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D535A">
      <w:pPr>
        <w:pStyle w:val="2"/>
        <w:spacing w:line="267" w:lineRule="auto"/>
        <w:rPr>
          <w:highlight w:val="none"/>
        </w:rPr>
      </w:pPr>
    </w:p>
    <w:p w14:paraId="79E01B52">
      <w:pPr>
        <w:pStyle w:val="2"/>
        <w:spacing w:line="267" w:lineRule="auto"/>
        <w:rPr>
          <w:highlight w:val="none"/>
        </w:rPr>
      </w:pPr>
    </w:p>
    <w:p w14:paraId="2CF504F9">
      <w:pPr>
        <w:pStyle w:val="2"/>
        <w:spacing w:line="267" w:lineRule="auto"/>
        <w:rPr>
          <w:highlight w:val="none"/>
        </w:rPr>
      </w:pPr>
    </w:p>
    <w:p w14:paraId="66BD369E">
      <w:pPr>
        <w:pStyle w:val="2"/>
        <w:spacing w:line="268" w:lineRule="auto"/>
        <w:rPr>
          <w:highlight w:val="none"/>
        </w:rPr>
      </w:pPr>
    </w:p>
    <w:p w14:paraId="05F24F12">
      <w:pPr>
        <w:spacing w:before="364" w:line="219" w:lineRule="auto"/>
        <w:jc w:val="center"/>
        <w:outlineLvl w:val="9"/>
        <w:rPr>
          <w:rFonts w:ascii="宋体" w:hAnsi="宋体" w:eastAsia="宋体" w:cs="宋体"/>
          <w:sz w:val="96"/>
          <w:szCs w:val="96"/>
          <w:highlight w:val="none"/>
        </w:rPr>
      </w:pPr>
      <w:bookmarkStart w:id="0" w:name="_Toc15413"/>
      <w:r>
        <w:rPr>
          <w:rFonts w:hint="eastAsia" w:ascii="方正小标宋_GBK" w:hAnsi="方正小标宋_GBK" w:eastAsia="方正小标宋_GBK" w:cs="方正小标宋_GBK"/>
          <w:b w:val="0"/>
          <w:bCs w:val="0"/>
          <w:spacing w:val="116"/>
          <w:sz w:val="96"/>
          <w:szCs w:val="96"/>
          <w:highlight w:val="none"/>
        </w:rPr>
        <w:t>竞争性比选</w:t>
      </w:r>
      <w:r>
        <w:rPr>
          <w:rFonts w:hint="eastAsia" w:ascii="方正小标宋_GBK" w:hAnsi="方正小标宋_GBK" w:eastAsia="方正小标宋_GBK" w:cs="方正小标宋_GBK"/>
          <w:b w:val="0"/>
          <w:bCs w:val="0"/>
          <w:spacing w:val="63"/>
          <w:sz w:val="96"/>
          <w:szCs w:val="96"/>
          <w:highlight w:val="none"/>
        </w:rPr>
        <w:t>文件</w:t>
      </w:r>
      <w:bookmarkEnd w:id="0"/>
    </w:p>
    <w:p w14:paraId="59BFE14F">
      <w:pPr>
        <w:pStyle w:val="2"/>
        <w:spacing w:line="254" w:lineRule="auto"/>
        <w:rPr>
          <w:highlight w:val="none"/>
        </w:rPr>
      </w:pPr>
    </w:p>
    <w:p w14:paraId="6EB05A2C">
      <w:pPr>
        <w:pStyle w:val="2"/>
        <w:spacing w:line="254" w:lineRule="auto"/>
        <w:ind w:firstLine="3120" w:firstLineChars="1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（编号：CQIP-20250609001）</w:t>
      </w:r>
    </w:p>
    <w:p w14:paraId="2601DBF6">
      <w:pPr>
        <w:pStyle w:val="2"/>
        <w:spacing w:line="254" w:lineRule="auto"/>
        <w:rPr>
          <w:highlight w:val="none"/>
        </w:rPr>
      </w:pPr>
    </w:p>
    <w:p w14:paraId="31853042">
      <w:pPr>
        <w:pStyle w:val="2"/>
        <w:spacing w:line="254" w:lineRule="auto"/>
        <w:rPr>
          <w:highlight w:val="none"/>
        </w:rPr>
      </w:pPr>
    </w:p>
    <w:p w14:paraId="32025589">
      <w:pPr>
        <w:pStyle w:val="2"/>
        <w:spacing w:line="254" w:lineRule="auto"/>
        <w:rPr>
          <w:highlight w:val="none"/>
        </w:rPr>
      </w:pPr>
    </w:p>
    <w:p w14:paraId="1B01B262">
      <w:pPr>
        <w:pStyle w:val="2"/>
        <w:spacing w:line="254" w:lineRule="auto"/>
        <w:rPr>
          <w:highlight w:val="none"/>
        </w:rPr>
      </w:pPr>
    </w:p>
    <w:p w14:paraId="429780A3">
      <w:pPr>
        <w:pStyle w:val="2"/>
        <w:spacing w:line="254" w:lineRule="auto"/>
        <w:rPr>
          <w:highlight w:val="none"/>
        </w:rPr>
      </w:pPr>
    </w:p>
    <w:p w14:paraId="29B30858">
      <w:pPr>
        <w:pStyle w:val="2"/>
        <w:spacing w:line="254" w:lineRule="auto"/>
        <w:rPr>
          <w:highlight w:val="none"/>
        </w:rPr>
      </w:pPr>
    </w:p>
    <w:p w14:paraId="5CCF1752">
      <w:pPr>
        <w:pStyle w:val="2"/>
        <w:spacing w:line="254" w:lineRule="auto"/>
        <w:rPr>
          <w:highlight w:val="none"/>
        </w:rPr>
      </w:pPr>
    </w:p>
    <w:p w14:paraId="11B43BC2">
      <w:pPr>
        <w:pStyle w:val="2"/>
        <w:spacing w:line="254" w:lineRule="auto"/>
        <w:rPr>
          <w:highlight w:val="none"/>
        </w:rPr>
      </w:pPr>
    </w:p>
    <w:p w14:paraId="423E7E0E">
      <w:pPr>
        <w:pStyle w:val="2"/>
        <w:spacing w:line="254" w:lineRule="auto"/>
        <w:rPr>
          <w:highlight w:val="none"/>
        </w:rPr>
      </w:pPr>
    </w:p>
    <w:p w14:paraId="29BE5789">
      <w:pPr>
        <w:pStyle w:val="2"/>
        <w:spacing w:line="254" w:lineRule="auto"/>
        <w:rPr>
          <w:highlight w:val="none"/>
        </w:rPr>
      </w:pPr>
    </w:p>
    <w:p w14:paraId="3CE42916">
      <w:pPr>
        <w:pStyle w:val="2"/>
        <w:spacing w:line="254" w:lineRule="auto"/>
        <w:rPr>
          <w:highlight w:val="none"/>
        </w:rPr>
      </w:pPr>
    </w:p>
    <w:p w14:paraId="7AF69548">
      <w:pPr>
        <w:spacing w:before="101" w:line="403" w:lineRule="auto"/>
        <w:ind w:left="2542" w:leftChars="441" w:hanging="1616" w:hangingChars="500"/>
        <w:rPr>
          <w:rFonts w:ascii="宋体" w:hAnsi="宋体" w:eastAsia="宋体" w:cs="宋体"/>
          <w:b/>
          <w:bCs/>
          <w:spacing w:val="6"/>
          <w:sz w:val="31"/>
          <w:szCs w:val="31"/>
          <w:highlight w:val="none"/>
        </w:rPr>
      </w:pPr>
    </w:p>
    <w:p w14:paraId="09599ABC">
      <w:pPr>
        <w:spacing w:before="101" w:line="403" w:lineRule="auto"/>
        <w:rPr>
          <w:rFonts w:ascii="宋体" w:hAnsi="宋体" w:eastAsia="宋体" w:cs="宋体"/>
          <w:b/>
          <w:bCs/>
          <w:spacing w:val="6"/>
          <w:sz w:val="31"/>
          <w:szCs w:val="31"/>
          <w:highlight w:val="none"/>
        </w:rPr>
      </w:pPr>
    </w:p>
    <w:p w14:paraId="0D0993DF">
      <w:pPr>
        <w:spacing w:before="101" w:line="403" w:lineRule="auto"/>
        <w:ind w:left="2542" w:leftChars="441" w:hanging="1616" w:hangingChars="500"/>
        <w:rPr>
          <w:rFonts w:ascii="宋体" w:hAnsi="宋体" w:eastAsia="宋体" w:cs="宋体"/>
          <w:b/>
          <w:bCs/>
          <w:spacing w:val="7"/>
          <w:sz w:val="31"/>
          <w:szCs w:val="31"/>
          <w:highlight w:val="none"/>
        </w:rPr>
      </w:pPr>
      <w:r>
        <w:rPr>
          <w:rFonts w:ascii="宋体" w:hAnsi="宋体" w:eastAsia="宋体" w:cs="宋体"/>
          <w:b/>
          <w:bCs/>
          <w:spacing w:val="6"/>
          <w:sz w:val="31"/>
          <w:szCs w:val="31"/>
          <w:highlight w:val="none"/>
        </w:rPr>
        <w:t>项目名称：</w:t>
      </w:r>
      <w:r>
        <w:rPr>
          <w:rFonts w:hint="eastAsia" w:ascii="宋体" w:hAnsi="宋体" w:eastAsia="宋体" w:cs="宋体"/>
          <w:spacing w:val="7"/>
          <w:sz w:val="31"/>
          <w:szCs w:val="31"/>
          <w:highlight w:val="none"/>
          <w:lang w:eastAsia="zh-CN"/>
        </w:rPr>
        <w:t>中医养生保健专业实训室建设</w:t>
      </w:r>
    </w:p>
    <w:p w14:paraId="714D74F9">
      <w:pPr>
        <w:spacing w:before="101" w:line="403" w:lineRule="auto"/>
        <w:ind w:firstLine="976" w:firstLineChars="300"/>
        <w:rPr>
          <w:rFonts w:ascii="宋体" w:hAnsi="宋体" w:eastAsia="宋体" w:cs="宋体"/>
          <w:sz w:val="31"/>
          <w:szCs w:val="31"/>
          <w:highlight w:val="none"/>
        </w:rPr>
      </w:pPr>
      <w:r>
        <w:rPr>
          <w:rFonts w:ascii="宋体" w:hAnsi="宋体" w:eastAsia="宋体" w:cs="宋体"/>
          <w:b/>
          <w:bCs/>
          <w:spacing w:val="7"/>
          <w:sz w:val="31"/>
          <w:szCs w:val="31"/>
          <w:highlight w:val="none"/>
        </w:rPr>
        <w:t>采</w:t>
      </w:r>
      <w:r>
        <w:rPr>
          <w:rFonts w:ascii="宋体" w:hAnsi="宋体" w:eastAsia="宋体" w:cs="宋体"/>
          <w:spacing w:val="7"/>
          <w:sz w:val="31"/>
          <w:szCs w:val="31"/>
          <w:highlight w:val="none"/>
        </w:rPr>
        <w:t xml:space="preserve"> </w:t>
      </w:r>
      <w:r>
        <w:rPr>
          <w:rFonts w:ascii="宋体" w:hAnsi="宋体" w:eastAsia="宋体" w:cs="宋体"/>
          <w:b/>
          <w:bCs/>
          <w:spacing w:val="7"/>
          <w:sz w:val="31"/>
          <w:szCs w:val="31"/>
          <w:highlight w:val="none"/>
        </w:rPr>
        <w:t>购</w:t>
      </w:r>
      <w:r>
        <w:rPr>
          <w:rFonts w:ascii="宋体" w:hAnsi="宋体" w:eastAsia="宋体" w:cs="宋体"/>
          <w:spacing w:val="7"/>
          <w:sz w:val="31"/>
          <w:szCs w:val="31"/>
          <w:highlight w:val="none"/>
        </w:rPr>
        <w:t xml:space="preserve"> </w:t>
      </w:r>
      <w:r>
        <w:rPr>
          <w:rFonts w:ascii="宋体" w:hAnsi="宋体" w:eastAsia="宋体" w:cs="宋体"/>
          <w:b/>
          <w:bCs/>
          <w:spacing w:val="7"/>
          <w:sz w:val="31"/>
          <w:szCs w:val="31"/>
          <w:highlight w:val="none"/>
        </w:rPr>
        <w:t>人：</w:t>
      </w:r>
      <w:r>
        <w:rPr>
          <w:rFonts w:ascii="宋体" w:hAnsi="宋体" w:eastAsia="宋体" w:cs="宋体"/>
          <w:spacing w:val="7"/>
          <w:sz w:val="31"/>
          <w:szCs w:val="31"/>
          <w:highlight w:val="none"/>
        </w:rPr>
        <w:t>重庆理工职业学院</w:t>
      </w:r>
    </w:p>
    <w:p w14:paraId="75F91FAB">
      <w:pPr>
        <w:spacing w:before="48" w:line="224" w:lineRule="auto"/>
        <w:ind w:firstLine="978" w:firstLineChars="300"/>
        <w:rPr>
          <w:rFonts w:ascii="宋体" w:hAnsi="宋体" w:eastAsia="宋体" w:cs="宋体"/>
          <w:spacing w:val="8"/>
          <w:sz w:val="31"/>
          <w:szCs w:val="31"/>
          <w:highlight w:val="none"/>
        </w:rPr>
      </w:pPr>
    </w:p>
    <w:p w14:paraId="1EBC5460">
      <w:pPr>
        <w:spacing w:before="48" w:line="224" w:lineRule="auto"/>
        <w:ind w:firstLine="978" w:firstLineChars="300"/>
        <w:rPr>
          <w:rFonts w:ascii="宋体" w:hAnsi="宋体" w:eastAsia="宋体" w:cs="宋体"/>
          <w:spacing w:val="8"/>
          <w:sz w:val="31"/>
          <w:szCs w:val="31"/>
          <w:highlight w:val="none"/>
        </w:rPr>
      </w:pPr>
    </w:p>
    <w:p w14:paraId="0DEEBF2E">
      <w:pPr>
        <w:spacing w:before="48" w:line="224" w:lineRule="auto"/>
        <w:ind w:firstLine="978" w:firstLineChars="300"/>
        <w:rPr>
          <w:rFonts w:ascii="宋体" w:hAnsi="宋体" w:eastAsia="宋体" w:cs="宋体"/>
          <w:spacing w:val="8"/>
          <w:sz w:val="31"/>
          <w:szCs w:val="31"/>
          <w:highlight w:val="none"/>
        </w:rPr>
      </w:pPr>
    </w:p>
    <w:p w14:paraId="14415E32">
      <w:pPr>
        <w:spacing w:before="48" w:line="224" w:lineRule="auto"/>
        <w:ind w:firstLine="978" w:firstLineChars="300"/>
        <w:rPr>
          <w:rFonts w:ascii="宋体" w:hAnsi="宋体" w:eastAsia="宋体" w:cs="宋体"/>
          <w:spacing w:val="8"/>
          <w:sz w:val="31"/>
          <w:szCs w:val="31"/>
          <w:highlight w:val="none"/>
        </w:rPr>
      </w:pPr>
    </w:p>
    <w:p w14:paraId="4388B2A7">
      <w:pPr>
        <w:spacing w:before="48" w:line="224" w:lineRule="auto"/>
        <w:ind w:firstLine="978" w:firstLineChars="300"/>
        <w:rPr>
          <w:rFonts w:ascii="宋体" w:hAnsi="宋体" w:eastAsia="宋体" w:cs="宋体"/>
          <w:spacing w:val="8"/>
          <w:sz w:val="31"/>
          <w:szCs w:val="31"/>
          <w:highlight w:val="none"/>
        </w:rPr>
      </w:pPr>
    </w:p>
    <w:p w14:paraId="3E2C6497">
      <w:pPr>
        <w:spacing w:before="48" w:line="224" w:lineRule="auto"/>
        <w:ind w:firstLine="978" w:firstLineChars="300"/>
        <w:rPr>
          <w:rFonts w:hint="default" w:ascii="宋体" w:hAnsi="宋体" w:eastAsia="宋体" w:cs="宋体"/>
          <w:spacing w:val="8"/>
          <w:sz w:val="31"/>
          <w:szCs w:val="31"/>
          <w:highlight w:val="none"/>
          <w:lang w:val="en-US" w:eastAsia="zh-CN"/>
        </w:rPr>
        <w:sectPr>
          <w:footerReference r:id="rId5" w:type="default"/>
          <w:pgSz w:w="11907" w:h="16840"/>
          <w:pgMar w:top="1431" w:right="1311" w:bottom="2833" w:left="1786" w:header="0" w:footer="2455" w:gutter="0"/>
          <w:cols w:space="720" w:num="1"/>
        </w:sectPr>
      </w:pPr>
      <w:r>
        <w:rPr>
          <w:rFonts w:hint="eastAsia" w:ascii="宋体" w:hAnsi="宋体" w:eastAsia="宋体" w:cs="宋体"/>
          <w:spacing w:val="8"/>
          <w:sz w:val="31"/>
          <w:szCs w:val="31"/>
          <w:highlight w:val="none"/>
          <w:lang w:val="en-US" w:eastAsia="zh-CN"/>
        </w:rPr>
        <w:t xml:space="preserve">            二0二五年六月</w:t>
      </w:r>
    </w:p>
    <w:p w14:paraId="231FE060">
      <w:pPr>
        <w:spacing w:before="42" w:line="229" w:lineRule="auto"/>
        <w:rPr>
          <w:rFonts w:hint="eastAsia" w:ascii="仿宋" w:hAnsi="仿宋" w:eastAsia="仿宋" w:cs="仿宋"/>
          <w:sz w:val="20"/>
          <w:szCs w:val="20"/>
          <w:highlight w:val="none"/>
          <w:lang w:eastAsia="zh-CN"/>
        </w:rPr>
      </w:pPr>
      <w:r>
        <w:rPr>
          <w:rFonts w:hint="eastAsia" w:ascii="仿宋" w:hAnsi="仿宋" w:eastAsia="仿宋" w:cs="仿宋"/>
          <w:spacing w:val="5"/>
          <w:sz w:val="20"/>
          <w:szCs w:val="20"/>
          <w:highlight w:val="none"/>
          <w:lang w:eastAsia="zh-CN"/>
        </w:rPr>
        <w:t xml:space="preserve"> </w:t>
      </w:r>
    </w:p>
    <w:sdt>
      <w:sdtPr>
        <w:rPr>
          <w:rFonts w:ascii="宋体" w:hAnsi="宋体" w:eastAsia="宋体" w:cs="Arial"/>
          <w:b/>
          <w:bCs/>
          <w:snapToGrid w:val="0"/>
          <w:color w:val="000000"/>
          <w:kern w:val="0"/>
          <w:sz w:val="52"/>
          <w:szCs w:val="52"/>
          <w:highlight w:val="none"/>
          <w:lang w:val="en-US" w:eastAsia="en-US" w:bidi="ar-SA"/>
        </w:rPr>
        <w:id w:val="147465433"/>
        <w15:color w:val="DBDBDB"/>
        <w:docPartObj>
          <w:docPartGallery w:val="Table of Contents"/>
          <w:docPartUnique/>
        </w:docPartObj>
      </w:sdtPr>
      <w:sdtEndPr>
        <w:rPr>
          <w:rFonts w:ascii="Arial" w:hAnsi="Arial" w:eastAsia="Arial" w:cs="Arial"/>
          <w:b/>
          <w:bCs/>
          <w:snapToGrid w:val="0"/>
          <w:color w:val="000000"/>
          <w:kern w:val="0"/>
          <w:sz w:val="21"/>
          <w:szCs w:val="21"/>
          <w:highlight w:val="none"/>
          <w:lang w:val="en-US" w:eastAsia="en-US" w:bidi="ar-SA"/>
        </w:rPr>
      </w:sdtEndPr>
      <w:sdtContent>
        <w:p w14:paraId="59449E1F">
          <w:pPr>
            <w:spacing w:before="0" w:beforeLines="0" w:after="0" w:afterLines="0" w:line="240" w:lineRule="auto"/>
            <w:ind w:left="0" w:leftChars="0" w:right="0" w:rightChars="0" w:firstLine="0" w:firstLineChars="0"/>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目录</w:t>
          </w:r>
        </w:p>
        <w:p w14:paraId="343C6698">
          <w:pPr>
            <w:pStyle w:val="13"/>
            <w:tabs>
              <w:tab w:val="right" w:leader="dot" w:pos="9374"/>
            </w:tabs>
            <w:spacing w:line="480" w:lineRule="auto"/>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_Toc28693 </w:instrText>
          </w:r>
          <w:r>
            <w:rPr>
              <w:rFonts w:hint="eastAsia" w:ascii="宋体" w:hAnsi="宋体" w:eastAsia="宋体" w:cs="宋体"/>
              <w:sz w:val="28"/>
              <w:szCs w:val="28"/>
              <w:highlight w:val="none"/>
            </w:rPr>
            <w:fldChar w:fldCharType="separate"/>
          </w:r>
          <w:r>
            <w:rPr>
              <w:rFonts w:hint="eastAsia" w:ascii="宋体" w:hAnsi="宋体" w:eastAsia="宋体" w:cs="宋体"/>
              <w:spacing w:val="8"/>
              <w:sz w:val="28"/>
              <w:szCs w:val="44"/>
              <w:highlight w:val="none"/>
            </w:rPr>
            <w:t>第一篇</w:t>
          </w:r>
          <w:r>
            <w:rPr>
              <w:rFonts w:hint="eastAsia" w:ascii="宋体" w:hAnsi="宋体" w:eastAsia="宋体" w:cs="宋体"/>
              <w:spacing w:val="19"/>
              <w:sz w:val="28"/>
              <w:szCs w:val="44"/>
              <w:highlight w:val="none"/>
            </w:rPr>
            <w:t xml:space="preserve">   </w:t>
          </w:r>
          <w:r>
            <w:rPr>
              <w:rFonts w:hint="eastAsia" w:ascii="宋体" w:hAnsi="宋体" w:eastAsia="宋体" w:cs="宋体"/>
              <w:spacing w:val="8"/>
              <w:sz w:val="28"/>
              <w:szCs w:val="44"/>
              <w:highlight w:val="none"/>
            </w:rPr>
            <w:t>采购邀请书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_Toc28693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FEEF8D5">
          <w:pPr>
            <w:pStyle w:val="13"/>
            <w:tabs>
              <w:tab w:val="right" w:leader="dot" w:pos="9374"/>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_Toc9904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40"/>
              <w:highlight w:val="none"/>
            </w:rPr>
            <w:t>第二篇  项目技术（质量）需求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_Toc9904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192A255">
          <w:pPr>
            <w:pStyle w:val="13"/>
            <w:tabs>
              <w:tab w:val="right" w:leader="dot" w:pos="9374"/>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_Toc10799 </w:instrText>
          </w:r>
          <w:r>
            <w:rPr>
              <w:rFonts w:hint="eastAsia" w:ascii="宋体" w:hAnsi="宋体" w:eastAsia="宋体" w:cs="宋体"/>
              <w:sz w:val="28"/>
              <w:szCs w:val="28"/>
              <w:highlight w:val="none"/>
            </w:rPr>
            <w:fldChar w:fldCharType="separate"/>
          </w:r>
          <w:r>
            <w:rPr>
              <w:rFonts w:hint="eastAsia" w:ascii="宋体" w:hAnsi="宋体" w:eastAsia="宋体" w:cs="宋体"/>
              <w:spacing w:val="-2"/>
              <w:sz w:val="28"/>
              <w:szCs w:val="52"/>
              <w:highlight w:val="none"/>
            </w:rPr>
            <w:t>第三篇</w:t>
          </w:r>
          <w:r>
            <w:rPr>
              <w:rFonts w:hint="eastAsia" w:ascii="宋体" w:hAnsi="宋体" w:eastAsia="宋体" w:cs="宋体"/>
              <w:spacing w:val="18"/>
              <w:sz w:val="28"/>
              <w:szCs w:val="52"/>
              <w:highlight w:val="none"/>
            </w:rPr>
            <w:t xml:space="preserve">   </w:t>
          </w:r>
          <w:r>
            <w:rPr>
              <w:rFonts w:hint="eastAsia" w:ascii="宋体" w:hAnsi="宋体" w:eastAsia="宋体" w:cs="宋体"/>
              <w:spacing w:val="-2"/>
              <w:sz w:val="28"/>
              <w:szCs w:val="52"/>
              <w:highlight w:val="none"/>
            </w:rPr>
            <w:t>项目商务需求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_Toc10799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A64E99F">
          <w:pPr>
            <w:pStyle w:val="13"/>
            <w:tabs>
              <w:tab w:val="right" w:leader="dot" w:pos="9374"/>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_Toc1007 </w:instrText>
          </w:r>
          <w:r>
            <w:rPr>
              <w:rFonts w:hint="eastAsia" w:ascii="宋体" w:hAnsi="宋体" w:eastAsia="宋体" w:cs="宋体"/>
              <w:sz w:val="28"/>
              <w:szCs w:val="28"/>
              <w:highlight w:val="none"/>
            </w:rPr>
            <w:fldChar w:fldCharType="separate"/>
          </w:r>
          <w:r>
            <w:rPr>
              <w:rFonts w:hint="eastAsia" w:ascii="宋体" w:hAnsi="宋体" w:eastAsia="宋体" w:cs="宋体"/>
              <w:spacing w:val="5"/>
              <w:sz w:val="28"/>
              <w:szCs w:val="44"/>
              <w:highlight w:val="none"/>
            </w:rPr>
            <w:t>第四篇</w:t>
          </w:r>
          <w:r>
            <w:rPr>
              <w:rFonts w:hint="eastAsia" w:ascii="宋体" w:hAnsi="宋体" w:eastAsia="宋体" w:cs="宋体"/>
              <w:spacing w:val="88"/>
              <w:sz w:val="28"/>
              <w:szCs w:val="44"/>
              <w:highlight w:val="none"/>
            </w:rPr>
            <w:t xml:space="preserve"> </w:t>
          </w:r>
          <w:r>
            <w:rPr>
              <w:rFonts w:hint="eastAsia" w:ascii="宋体" w:hAnsi="宋体" w:eastAsia="宋体" w:cs="宋体"/>
              <w:spacing w:val="5"/>
              <w:sz w:val="28"/>
              <w:szCs w:val="44"/>
              <w:highlight w:val="none"/>
            </w:rPr>
            <w:t>评标程序及方法</w:t>
          </w:r>
          <w:r>
            <w:rPr>
              <w:rFonts w:hint="eastAsia" w:ascii="宋体" w:hAnsi="宋体" w:eastAsia="宋体" w:cs="宋体"/>
              <w:spacing w:val="-51"/>
              <w:sz w:val="28"/>
              <w:szCs w:val="44"/>
              <w:highlight w:val="none"/>
            </w:rPr>
            <w:t xml:space="preserve"> </w:t>
          </w:r>
          <w:r>
            <w:rPr>
              <w:rFonts w:hint="eastAsia" w:ascii="宋体" w:hAnsi="宋体" w:eastAsia="宋体" w:cs="宋体"/>
              <w:spacing w:val="5"/>
              <w:sz w:val="28"/>
              <w:szCs w:val="44"/>
              <w:highlight w:val="none"/>
            </w:rPr>
            <w:t>、评审标准</w:t>
          </w:r>
          <w:r>
            <w:rPr>
              <w:rFonts w:hint="eastAsia" w:ascii="宋体" w:hAnsi="宋体" w:eastAsia="宋体" w:cs="宋体"/>
              <w:spacing w:val="-50"/>
              <w:sz w:val="28"/>
              <w:szCs w:val="44"/>
              <w:highlight w:val="none"/>
            </w:rPr>
            <w:t xml:space="preserve"> </w:t>
          </w:r>
          <w:r>
            <w:rPr>
              <w:rFonts w:hint="eastAsia" w:ascii="宋体" w:hAnsi="宋体" w:eastAsia="宋体" w:cs="宋体"/>
              <w:spacing w:val="5"/>
              <w:sz w:val="28"/>
              <w:szCs w:val="44"/>
              <w:highlight w:val="none"/>
            </w:rPr>
            <w:t>、无效响应和采购终止</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_Toc1007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5195B0D">
          <w:pPr>
            <w:pStyle w:val="13"/>
            <w:tabs>
              <w:tab w:val="right" w:leader="dot" w:pos="9374"/>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_Toc31591 </w:instrText>
          </w:r>
          <w:r>
            <w:rPr>
              <w:rFonts w:hint="eastAsia" w:ascii="宋体" w:hAnsi="宋体" w:eastAsia="宋体" w:cs="宋体"/>
              <w:sz w:val="28"/>
              <w:szCs w:val="28"/>
              <w:highlight w:val="none"/>
            </w:rPr>
            <w:fldChar w:fldCharType="separate"/>
          </w:r>
          <w:r>
            <w:rPr>
              <w:rFonts w:hint="eastAsia" w:ascii="宋体" w:hAnsi="宋体" w:eastAsia="宋体" w:cs="宋体"/>
              <w:spacing w:val="8"/>
              <w:sz w:val="28"/>
              <w:szCs w:val="44"/>
              <w:highlight w:val="none"/>
            </w:rPr>
            <w:t>第五篇</w:t>
          </w:r>
          <w:r>
            <w:rPr>
              <w:rFonts w:hint="eastAsia" w:ascii="宋体" w:hAnsi="宋体" w:eastAsia="宋体" w:cs="宋体"/>
              <w:spacing w:val="19"/>
              <w:sz w:val="28"/>
              <w:szCs w:val="44"/>
              <w:highlight w:val="none"/>
            </w:rPr>
            <w:t xml:space="preserve">   </w:t>
          </w:r>
          <w:r>
            <w:rPr>
              <w:rFonts w:hint="eastAsia" w:ascii="宋体" w:hAnsi="宋体" w:eastAsia="宋体" w:cs="宋体"/>
              <w:spacing w:val="8"/>
              <w:sz w:val="28"/>
              <w:szCs w:val="44"/>
              <w:highlight w:val="none"/>
            </w:rPr>
            <w:t>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_Toc31591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1A07B37">
          <w:pPr>
            <w:pStyle w:val="13"/>
            <w:tabs>
              <w:tab w:val="right" w:leader="dot" w:pos="9374"/>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_Toc12936 </w:instrText>
          </w:r>
          <w:r>
            <w:rPr>
              <w:rFonts w:hint="eastAsia" w:ascii="宋体" w:hAnsi="宋体" w:eastAsia="宋体" w:cs="宋体"/>
              <w:sz w:val="28"/>
              <w:szCs w:val="28"/>
              <w:highlight w:val="none"/>
            </w:rPr>
            <w:fldChar w:fldCharType="separate"/>
          </w:r>
          <w:r>
            <w:rPr>
              <w:rFonts w:hint="eastAsia" w:ascii="宋体" w:hAnsi="宋体" w:eastAsia="宋体" w:cs="宋体"/>
              <w:spacing w:val="7"/>
              <w:sz w:val="28"/>
              <w:szCs w:val="44"/>
              <w:highlight w:val="none"/>
            </w:rPr>
            <w:t>第六篇</w:t>
          </w:r>
          <w:r>
            <w:rPr>
              <w:rFonts w:hint="eastAsia" w:ascii="宋体" w:hAnsi="宋体" w:eastAsia="宋体" w:cs="宋体"/>
              <w:spacing w:val="21"/>
              <w:sz w:val="28"/>
              <w:szCs w:val="44"/>
              <w:highlight w:val="none"/>
            </w:rPr>
            <w:t xml:space="preserve">   </w:t>
          </w:r>
          <w:r>
            <w:rPr>
              <w:rFonts w:hint="eastAsia" w:ascii="宋体" w:hAnsi="宋体" w:eastAsia="宋体" w:cs="宋体"/>
              <w:spacing w:val="7"/>
              <w:sz w:val="28"/>
              <w:szCs w:val="44"/>
              <w:highlight w:val="none"/>
            </w:rPr>
            <w:t>采购合同</w:t>
          </w:r>
          <w:r>
            <w:rPr>
              <w:rFonts w:hint="eastAsia" w:ascii="宋体" w:hAnsi="宋体" w:eastAsia="宋体" w:cs="宋体"/>
              <w:spacing w:val="7"/>
              <w:sz w:val="28"/>
              <w:szCs w:val="40"/>
              <w:highlight w:val="none"/>
            </w:rPr>
            <w:t>（样本）</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_Toc12936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AECD26A">
          <w:pPr>
            <w:pStyle w:val="13"/>
            <w:tabs>
              <w:tab w:val="right" w:leader="dot" w:pos="9374"/>
            </w:tabs>
            <w:spacing w:line="480" w:lineRule="auto"/>
            <w:rPr>
              <w:rFonts w:hint="eastAsia" w:ascii="宋体" w:hAnsi="宋体" w:eastAsia="宋体" w:cs="宋体"/>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_Toc29046 </w:instrText>
          </w:r>
          <w:r>
            <w:rPr>
              <w:rFonts w:hint="eastAsia" w:ascii="宋体" w:hAnsi="宋体" w:eastAsia="宋体" w:cs="宋体"/>
              <w:sz w:val="28"/>
              <w:szCs w:val="28"/>
              <w:highlight w:val="none"/>
            </w:rPr>
            <w:fldChar w:fldCharType="separate"/>
          </w:r>
          <w:r>
            <w:rPr>
              <w:rFonts w:hint="eastAsia" w:ascii="宋体" w:hAnsi="宋体" w:eastAsia="宋体" w:cs="宋体"/>
              <w:spacing w:val="8"/>
              <w:sz w:val="28"/>
              <w:szCs w:val="44"/>
              <w:highlight w:val="none"/>
            </w:rPr>
            <w:t>第七篇</w:t>
          </w:r>
          <w:r>
            <w:rPr>
              <w:rFonts w:hint="eastAsia" w:ascii="宋体" w:hAnsi="宋体" w:eastAsia="宋体" w:cs="宋体"/>
              <w:spacing w:val="21"/>
              <w:sz w:val="28"/>
              <w:szCs w:val="44"/>
              <w:highlight w:val="none"/>
            </w:rPr>
            <w:t xml:space="preserve">   </w:t>
          </w:r>
          <w:r>
            <w:rPr>
              <w:rFonts w:hint="eastAsia" w:ascii="宋体" w:hAnsi="宋体" w:eastAsia="宋体" w:cs="宋体"/>
              <w:spacing w:val="8"/>
              <w:sz w:val="28"/>
              <w:szCs w:val="44"/>
              <w:highlight w:val="none"/>
            </w:rPr>
            <w:t>响应文件编制要求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_Toc29046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1CD2141">
          <w:pPr>
            <w:pStyle w:val="2"/>
            <w:rPr>
              <w:rFonts w:ascii="Arial" w:hAnsi="Arial" w:eastAsia="Arial" w:cs="Arial"/>
              <w:snapToGrid w:val="0"/>
              <w:color w:val="000000"/>
              <w:kern w:val="0"/>
              <w:sz w:val="21"/>
              <w:szCs w:val="21"/>
              <w:highlight w:val="none"/>
              <w:lang w:val="en-US" w:eastAsia="en-US" w:bidi="ar-SA"/>
            </w:rPr>
          </w:pPr>
          <w:r>
            <w:rPr>
              <w:rFonts w:hint="eastAsia" w:ascii="宋体" w:hAnsi="宋体" w:eastAsia="宋体" w:cs="宋体"/>
              <w:highlight w:val="none"/>
            </w:rPr>
            <w:fldChar w:fldCharType="end"/>
          </w:r>
        </w:p>
      </w:sdtContent>
    </w:sdt>
    <w:p w14:paraId="36114017">
      <w:pPr>
        <w:pStyle w:val="2"/>
        <w:rPr>
          <w:rFonts w:ascii="Arial" w:hAnsi="Arial" w:eastAsia="Arial" w:cs="Arial"/>
          <w:snapToGrid w:val="0"/>
          <w:color w:val="000000"/>
          <w:kern w:val="0"/>
          <w:sz w:val="21"/>
          <w:szCs w:val="21"/>
          <w:highlight w:val="none"/>
          <w:lang w:val="en-US" w:eastAsia="en-US" w:bidi="ar-SA"/>
        </w:rPr>
        <w:sectPr>
          <w:footerReference r:id="rId6" w:type="default"/>
          <w:pgSz w:w="11907" w:h="16840"/>
          <w:pgMar w:top="820" w:right="1190" w:bottom="1136" w:left="1343" w:header="0" w:footer="931" w:gutter="0"/>
          <w:cols w:space="720" w:num="1"/>
        </w:sectPr>
      </w:pPr>
    </w:p>
    <w:p w14:paraId="7192F2B5">
      <w:pPr>
        <w:spacing w:before="302" w:line="217" w:lineRule="auto"/>
        <w:ind w:left="3083"/>
        <w:outlineLvl w:val="0"/>
        <w:rPr>
          <w:rFonts w:ascii="微软雅黑" w:hAnsi="微软雅黑" w:eastAsia="微软雅黑" w:cs="微软雅黑"/>
          <w:sz w:val="35"/>
          <w:szCs w:val="35"/>
          <w:highlight w:val="none"/>
        </w:rPr>
      </w:pPr>
      <w:bookmarkStart w:id="1" w:name="bookmark2"/>
      <w:bookmarkEnd w:id="1"/>
      <w:bookmarkStart w:id="2" w:name="_Toc28693"/>
      <w:r>
        <w:rPr>
          <w:rFonts w:ascii="微软雅黑" w:hAnsi="微软雅黑" w:eastAsia="微软雅黑" w:cs="微软雅黑"/>
          <w:spacing w:val="8"/>
          <w:sz w:val="35"/>
          <w:szCs w:val="35"/>
          <w:highlight w:val="none"/>
        </w:rPr>
        <w:t>第一篇</w:t>
      </w:r>
      <w:r>
        <w:rPr>
          <w:rFonts w:ascii="微软雅黑" w:hAnsi="微软雅黑" w:eastAsia="微软雅黑" w:cs="微软雅黑"/>
          <w:spacing w:val="19"/>
          <w:sz w:val="35"/>
          <w:szCs w:val="35"/>
          <w:highlight w:val="none"/>
        </w:rPr>
        <w:t xml:space="preserve">   </w:t>
      </w:r>
      <w:r>
        <w:rPr>
          <w:rFonts w:ascii="微软雅黑" w:hAnsi="微软雅黑" w:eastAsia="微软雅黑" w:cs="微软雅黑"/>
          <w:spacing w:val="8"/>
          <w:sz w:val="35"/>
          <w:szCs w:val="35"/>
          <w:highlight w:val="none"/>
        </w:rPr>
        <w:t>采购邀请书</w:t>
      </w:r>
      <w:bookmarkEnd w:id="2"/>
    </w:p>
    <w:p w14:paraId="76CE3B26">
      <w:pPr>
        <w:pStyle w:val="2"/>
        <w:spacing w:line="445" w:lineRule="auto"/>
        <w:rPr>
          <w:highlight w:val="none"/>
        </w:rPr>
      </w:pPr>
    </w:p>
    <w:p w14:paraId="495CB75E">
      <w:pPr>
        <w:keepNext w:val="0"/>
        <w:keepLines w:val="0"/>
        <w:pageBreakBefore w:val="0"/>
        <w:widowControl/>
        <w:kinsoku w:val="0"/>
        <w:wordWrap/>
        <w:overflowPunct/>
        <w:topLinePunct w:val="0"/>
        <w:autoSpaceDE w:val="0"/>
        <w:autoSpaceDN w:val="0"/>
        <w:bidi w:val="0"/>
        <w:adjustRightInd w:val="0"/>
        <w:snapToGrid w:val="0"/>
        <w:spacing w:before="78" w:line="440" w:lineRule="exact"/>
        <w:ind w:right="27" w:firstLine="480" w:firstLineChars="200"/>
        <w:jc w:val="both"/>
        <w:textAlignment w:val="baseline"/>
        <w:outlineLvl w:val="9"/>
        <w:rPr>
          <w:rFonts w:ascii="宋体" w:hAnsi="宋体" w:eastAsia="宋体" w:cs="宋体"/>
          <w:sz w:val="24"/>
          <w:szCs w:val="24"/>
          <w:highlight w:val="none"/>
        </w:rPr>
      </w:pPr>
      <w:r>
        <w:rPr>
          <w:rFonts w:hint="eastAsia" w:ascii="宋体" w:hAnsi="宋体" w:eastAsia="宋体" w:cs="宋体"/>
          <w:sz w:val="24"/>
          <w:szCs w:val="24"/>
          <w:highlight w:val="none"/>
        </w:rPr>
        <w:t>重庆理工职业学院（以下简称：采购人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本院</w:t>
      </w:r>
      <w:r>
        <w:rPr>
          <w:rFonts w:hint="eastAsia" w:ascii="宋体" w:hAnsi="宋体" w:eastAsia="宋体" w:cs="宋体"/>
          <w:sz w:val="24"/>
          <w:szCs w:val="24"/>
          <w:highlight w:val="none"/>
          <w:lang w:eastAsia="zh-CN"/>
        </w:rPr>
        <w:t>中医养生保健专业实训室建设</w:t>
      </w:r>
      <w:r>
        <w:rPr>
          <w:rFonts w:hint="eastAsia" w:ascii="宋体" w:hAnsi="宋体" w:eastAsia="宋体" w:cs="宋体"/>
          <w:sz w:val="24"/>
          <w:szCs w:val="24"/>
          <w:highlight w:val="none"/>
        </w:rPr>
        <w:t>进行</w:t>
      </w:r>
      <w:r>
        <w:rPr>
          <w:rFonts w:hint="eastAsia" w:ascii="宋体" w:hAnsi="宋体" w:eastAsia="宋体" w:cs="宋体"/>
          <w:spacing w:val="-1"/>
          <w:sz w:val="24"/>
          <w:szCs w:val="24"/>
          <w:highlight w:val="none"/>
        </w:rPr>
        <w:t>竞争性比选</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。欢迎有资格的供应商前来参与。</w:t>
      </w:r>
    </w:p>
    <w:p w14:paraId="0B03127B">
      <w:pPr>
        <w:keepNext w:val="0"/>
        <w:keepLines w:val="0"/>
        <w:pageBreakBefore w:val="0"/>
        <w:widowControl/>
        <w:kinsoku w:val="0"/>
        <w:wordWrap/>
        <w:overflowPunct/>
        <w:topLinePunct w:val="0"/>
        <w:autoSpaceDE w:val="0"/>
        <w:autoSpaceDN w:val="0"/>
        <w:bidi w:val="0"/>
        <w:adjustRightInd w:val="0"/>
        <w:snapToGrid w:val="0"/>
        <w:spacing w:before="78" w:line="440" w:lineRule="exact"/>
        <w:ind w:left="484"/>
        <w:textAlignment w:val="baseline"/>
        <w:outlineLvl w:val="1"/>
        <w:rPr>
          <w:rFonts w:ascii="宋体" w:hAnsi="宋体" w:eastAsia="宋体" w:cs="宋体"/>
          <w:b/>
          <w:bCs/>
          <w:sz w:val="24"/>
          <w:szCs w:val="24"/>
          <w:highlight w:val="none"/>
        </w:rPr>
      </w:pPr>
      <w:bookmarkStart w:id="3" w:name="bookmark4"/>
      <w:bookmarkEnd w:id="3"/>
      <w:r>
        <w:rPr>
          <w:rFonts w:ascii="宋体" w:hAnsi="宋体" w:eastAsia="宋体" w:cs="宋体"/>
          <w:b/>
          <w:bCs/>
          <w:spacing w:val="-2"/>
          <w:sz w:val="24"/>
          <w:szCs w:val="24"/>
          <w:highlight w:val="none"/>
        </w:rPr>
        <w:t>一、</w:t>
      </w:r>
      <w:r>
        <w:rPr>
          <w:rFonts w:hint="eastAsia" w:ascii="宋体" w:hAnsi="宋体" w:eastAsia="宋体" w:cs="宋体"/>
          <w:b/>
          <w:bCs/>
          <w:spacing w:val="-2"/>
          <w:sz w:val="24"/>
          <w:szCs w:val="24"/>
          <w:highlight w:val="none"/>
          <w:lang w:val="en-US" w:eastAsia="zh-CN"/>
        </w:rPr>
        <w:t>项目</w:t>
      </w:r>
      <w:r>
        <w:rPr>
          <w:rFonts w:ascii="宋体" w:hAnsi="宋体" w:eastAsia="宋体" w:cs="宋体"/>
          <w:b/>
          <w:bCs/>
          <w:spacing w:val="-2"/>
          <w:sz w:val="24"/>
          <w:szCs w:val="24"/>
          <w:highlight w:val="none"/>
        </w:rPr>
        <w:t>内容</w:t>
      </w:r>
    </w:p>
    <w:tbl>
      <w:tblPr>
        <w:tblStyle w:val="20"/>
        <w:tblpPr w:leftFromText="180" w:rightFromText="180" w:vertAnchor="text" w:horzAnchor="page" w:tblpX="1522" w:tblpY="295"/>
        <w:tblOverlap w:val="never"/>
        <w:tblW w:w="94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0"/>
        <w:gridCol w:w="1230"/>
        <w:gridCol w:w="1125"/>
        <w:gridCol w:w="1170"/>
        <w:gridCol w:w="1560"/>
        <w:gridCol w:w="2220"/>
      </w:tblGrid>
      <w:tr w14:paraId="43D4A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00" w:type="dxa"/>
            <w:vMerge w:val="restart"/>
            <w:vAlign w:val="top"/>
          </w:tcPr>
          <w:p w14:paraId="79085A67">
            <w:pPr>
              <w:pStyle w:val="21"/>
              <w:keepNext w:val="0"/>
              <w:keepLines w:val="0"/>
              <w:pageBreakBefore w:val="0"/>
              <w:widowControl/>
              <w:kinsoku w:val="0"/>
              <w:wordWrap/>
              <w:overflowPunct/>
              <w:topLinePunct w:val="0"/>
              <w:autoSpaceDE w:val="0"/>
              <w:autoSpaceDN w:val="0"/>
              <w:bidi w:val="0"/>
              <w:adjustRightInd w:val="0"/>
              <w:snapToGrid w:val="0"/>
              <w:spacing w:before="210" w:line="440" w:lineRule="exact"/>
              <w:jc w:val="center"/>
              <w:textAlignment w:val="baseline"/>
              <w:rPr>
                <w:b w:val="0"/>
                <w:bCs w:val="0"/>
                <w:sz w:val="28"/>
                <w:szCs w:val="28"/>
                <w:highlight w:val="none"/>
              </w:rPr>
            </w:pPr>
            <w:r>
              <w:rPr>
                <w:rFonts w:hint="eastAsia"/>
                <w:b w:val="0"/>
                <w:bCs w:val="0"/>
                <w:spacing w:val="6"/>
                <w:sz w:val="28"/>
                <w:szCs w:val="28"/>
                <w:highlight w:val="none"/>
                <w:lang w:val="en-US" w:eastAsia="zh-CN"/>
              </w:rPr>
              <w:t>项目</w:t>
            </w:r>
            <w:r>
              <w:rPr>
                <w:b w:val="0"/>
                <w:bCs w:val="0"/>
                <w:spacing w:val="6"/>
                <w:sz w:val="28"/>
                <w:szCs w:val="28"/>
                <w:highlight w:val="none"/>
              </w:rPr>
              <w:t>名称</w:t>
            </w:r>
          </w:p>
        </w:tc>
        <w:tc>
          <w:tcPr>
            <w:tcW w:w="3525" w:type="dxa"/>
            <w:gridSpan w:val="3"/>
            <w:vAlign w:val="center"/>
          </w:tcPr>
          <w:p w14:paraId="3FC133B7">
            <w:pPr>
              <w:widowControl/>
              <w:jc w:val="center"/>
              <w:rPr>
                <w:rFonts w:hint="eastAsia" w:ascii="宋体" w:hAnsi="宋体" w:eastAsia="宋体" w:cs="宋体"/>
                <w:b w:val="0"/>
                <w:bCs w:val="0"/>
                <w:snapToGrid w:val="0"/>
                <w:color w:val="000000"/>
                <w:spacing w:val="-8"/>
                <w:kern w:val="0"/>
                <w:sz w:val="28"/>
                <w:szCs w:val="28"/>
                <w:highlight w:val="none"/>
                <w:lang w:val="en-US" w:eastAsia="zh-CN" w:bidi="ar-SA"/>
              </w:rPr>
            </w:pPr>
            <w:r>
              <w:rPr>
                <w:rFonts w:hint="eastAsia" w:ascii="宋体" w:hAnsi="宋体" w:eastAsia="宋体" w:cs="宋体"/>
                <w:b w:val="0"/>
                <w:bCs w:val="0"/>
                <w:snapToGrid w:val="0"/>
                <w:color w:val="000000"/>
                <w:spacing w:val="-8"/>
                <w:kern w:val="0"/>
                <w:sz w:val="28"/>
                <w:szCs w:val="28"/>
                <w:highlight w:val="none"/>
                <w:lang w:val="en-US" w:eastAsia="en-US" w:bidi="ar-SA"/>
              </w:rPr>
              <w:t>最高限价（万元）</w:t>
            </w:r>
          </w:p>
        </w:tc>
        <w:tc>
          <w:tcPr>
            <w:tcW w:w="1560" w:type="dxa"/>
            <w:vMerge w:val="restart"/>
            <w:vAlign w:val="top"/>
          </w:tcPr>
          <w:p w14:paraId="1C642A9E">
            <w:pPr>
              <w:pStyle w:val="21"/>
              <w:keepNext w:val="0"/>
              <w:keepLines w:val="0"/>
              <w:pageBreakBefore w:val="0"/>
              <w:widowControl/>
              <w:kinsoku w:val="0"/>
              <w:wordWrap/>
              <w:overflowPunct/>
              <w:topLinePunct w:val="0"/>
              <w:autoSpaceDE w:val="0"/>
              <w:autoSpaceDN w:val="0"/>
              <w:bidi w:val="0"/>
              <w:adjustRightInd w:val="0"/>
              <w:snapToGrid w:val="0"/>
              <w:spacing w:before="39" w:line="440" w:lineRule="exact"/>
              <w:ind w:left="159"/>
              <w:textAlignment w:val="baseline"/>
              <w:outlineLvl w:val="9"/>
              <w:rPr>
                <w:b w:val="0"/>
                <w:bCs w:val="0"/>
                <w:sz w:val="28"/>
                <w:szCs w:val="28"/>
                <w:highlight w:val="none"/>
              </w:rPr>
            </w:pPr>
            <w:r>
              <w:rPr>
                <w:b w:val="0"/>
                <w:bCs w:val="0"/>
                <w:spacing w:val="-8"/>
                <w:sz w:val="28"/>
                <w:szCs w:val="28"/>
                <w:highlight w:val="none"/>
              </w:rPr>
              <w:t>比选保证金</w:t>
            </w:r>
          </w:p>
          <w:p w14:paraId="57733594">
            <w:pPr>
              <w:pStyle w:val="21"/>
              <w:keepNext w:val="0"/>
              <w:keepLines w:val="0"/>
              <w:pageBreakBefore w:val="0"/>
              <w:widowControl/>
              <w:kinsoku w:val="0"/>
              <w:wordWrap/>
              <w:overflowPunct/>
              <w:topLinePunct w:val="0"/>
              <w:autoSpaceDE w:val="0"/>
              <w:autoSpaceDN w:val="0"/>
              <w:bidi w:val="0"/>
              <w:adjustRightInd w:val="0"/>
              <w:snapToGrid w:val="0"/>
              <w:spacing w:before="25" w:line="440" w:lineRule="exact"/>
              <w:ind w:left="385"/>
              <w:textAlignment w:val="baseline"/>
              <w:outlineLvl w:val="9"/>
              <w:rPr>
                <w:b w:val="0"/>
                <w:bCs w:val="0"/>
                <w:sz w:val="28"/>
                <w:szCs w:val="28"/>
                <w:highlight w:val="none"/>
              </w:rPr>
            </w:pPr>
            <w:r>
              <w:rPr>
                <w:b w:val="0"/>
                <w:bCs w:val="0"/>
                <w:spacing w:val="-7"/>
                <w:sz w:val="28"/>
                <w:szCs w:val="28"/>
                <w:highlight w:val="none"/>
              </w:rPr>
              <w:t>（</w:t>
            </w:r>
            <w:r>
              <w:rPr>
                <w:rFonts w:hint="eastAsia"/>
                <w:b w:val="0"/>
                <w:bCs w:val="0"/>
                <w:spacing w:val="-7"/>
                <w:sz w:val="28"/>
                <w:szCs w:val="28"/>
                <w:highlight w:val="none"/>
                <w:lang w:val="en-US" w:eastAsia="zh-CN"/>
              </w:rPr>
              <w:t>万</w:t>
            </w:r>
            <w:r>
              <w:rPr>
                <w:b w:val="0"/>
                <w:bCs w:val="0"/>
                <w:spacing w:val="-7"/>
                <w:sz w:val="28"/>
                <w:szCs w:val="28"/>
                <w:highlight w:val="none"/>
              </w:rPr>
              <w:t>元）</w:t>
            </w:r>
          </w:p>
        </w:tc>
        <w:tc>
          <w:tcPr>
            <w:tcW w:w="2220" w:type="dxa"/>
            <w:vMerge w:val="restart"/>
            <w:vAlign w:val="top"/>
          </w:tcPr>
          <w:p w14:paraId="169D84B8">
            <w:pPr>
              <w:pStyle w:val="21"/>
              <w:keepNext w:val="0"/>
              <w:keepLines w:val="0"/>
              <w:pageBreakBefore w:val="0"/>
              <w:widowControl/>
              <w:kinsoku w:val="0"/>
              <w:wordWrap/>
              <w:overflowPunct/>
              <w:topLinePunct w:val="0"/>
              <w:autoSpaceDE w:val="0"/>
              <w:autoSpaceDN w:val="0"/>
              <w:bidi w:val="0"/>
              <w:adjustRightInd w:val="0"/>
              <w:snapToGrid w:val="0"/>
              <w:spacing w:before="28" w:line="440" w:lineRule="exact"/>
              <w:jc w:val="center"/>
              <w:textAlignment w:val="baseline"/>
              <w:rPr>
                <w:rFonts w:hint="eastAsia" w:hAnsi="宋体" w:cs="宋体"/>
                <w:b w:val="0"/>
                <w:bCs w:val="0"/>
                <w:sz w:val="28"/>
                <w:szCs w:val="28"/>
                <w:highlight w:val="none"/>
              </w:rPr>
            </w:pPr>
            <w:r>
              <w:rPr>
                <w:rFonts w:hint="eastAsia" w:hAnsi="宋体" w:cs="宋体"/>
                <w:b w:val="0"/>
                <w:bCs w:val="0"/>
                <w:sz w:val="28"/>
                <w:szCs w:val="28"/>
                <w:highlight w:val="none"/>
              </w:rPr>
              <w:t>成交供应商数量</w:t>
            </w:r>
          </w:p>
          <w:p w14:paraId="0AF1B455">
            <w:pPr>
              <w:pStyle w:val="21"/>
              <w:keepNext w:val="0"/>
              <w:keepLines w:val="0"/>
              <w:pageBreakBefore w:val="0"/>
              <w:widowControl/>
              <w:kinsoku w:val="0"/>
              <w:wordWrap/>
              <w:overflowPunct/>
              <w:topLinePunct w:val="0"/>
              <w:autoSpaceDE w:val="0"/>
              <w:autoSpaceDN w:val="0"/>
              <w:bidi w:val="0"/>
              <w:adjustRightInd w:val="0"/>
              <w:snapToGrid w:val="0"/>
              <w:spacing w:before="28" w:line="440" w:lineRule="exact"/>
              <w:jc w:val="center"/>
              <w:textAlignment w:val="baseline"/>
              <w:rPr>
                <w:b w:val="0"/>
                <w:bCs w:val="0"/>
                <w:sz w:val="28"/>
                <w:szCs w:val="28"/>
                <w:highlight w:val="none"/>
              </w:rPr>
            </w:pPr>
            <w:r>
              <w:rPr>
                <w:rFonts w:hint="eastAsia" w:hAnsi="宋体" w:cs="宋体"/>
                <w:b w:val="0"/>
                <w:bCs w:val="0"/>
                <w:sz w:val="28"/>
                <w:szCs w:val="28"/>
                <w:highlight w:val="none"/>
              </w:rPr>
              <w:t>（名）</w:t>
            </w:r>
          </w:p>
        </w:tc>
      </w:tr>
      <w:tr w14:paraId="7679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00" w:type="dxa"/>
            <w:vMerge w:val="continue"/>
            <w:vAlign w:val="top"/>
          </w:tcPr>
          <w:p w14:paraId="3B8CEB80">
            <w:pPr>
              <w:widowControl/>
              <w:jc w:val="center"/>
            </w:pPr>
          </w:p>
        </w:tc>
        <w:tc>
          <w:tcPr>
            <w:tcW w:w="1230" w:type="dxa"/>
            <w:vAlign w:val="center"/>
          </w:tcPr>
          <w:p w14:paraId="5BF97AA4">
            <w:pPr>
              <w:widowControl/>
              <w:jc w:val="center"/>
              <w:rPr>
                <w:rFonts w:hint="default" w:ascii="宋体" w:hAnsi="宋体" w:eastAsia="宋体" w:cs="宋体"/>
                <w:snapToGrid w:val="0"/>
                <w:color w:val="000000"/>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设备部分</w:t>
            </w:r>
          </w:p>
        </w:tc>
        <w:tc>
          <w:tcPr>
            <w:tcW w:w="1125" w:type="dxa"/>
            <w:vAlign w:val="center"/>
          </w:tcPr>
          <w:p w14:paraId="648D5A09">
            <w:pPr>
              <w:widowControl/>
              <w:jc w:val="center"/>
              <w:rPr>
                <w:rFonts w:hint="default" w:ascii="宋体" w:hAnsi="宋体" w:eastAsia="宋体" w:cs="宋体"/>
                <w:snapToGrid w:val="0"/>
                <w:color w:val="000000"/>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装修部分</w:t>
            </w:r>
          </w:p>
        </w:tc>
        <w:tc>
          <w:tcPr>
            <w:tcW w:w="1170" w:type="dxa"/>
            <w:vAlign w:val="center"/>
          </w:tcPr>
          <w:p w14:paraId="7B17B32F">
            <w:pPr>
              <w:widowControl/>
              <w:jc w:val="center"/>
              <w:rPr>
                <w:rFonts w:hint="default" w:ascii="宋体" w:hAnsi="宋体" w:eastAsia="宋体" w:cs="宋体"/>
                <w:snapToGrid w:val="0"/>
                <w:color w:val="000000"/>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合计</w:t>
            </w:r>
          </w:p>
        </w:tc>
        <w:tc>
          <w:tcPr>
            <w:tcW w:w="1560" w:type="dxa"/>
            <w:vMerge w:val="continue"/>
            <w:vAlign w:val="top"/>
          </w:tcPr>
          <w:p w14:paraId="7FD34F83">
            <w:pPr>
              <w:widowControl/>
              <w:jc w:val="center"/>
              <w:rPr>
                <w:rFonts w:hint="eastAsia" w:ascii="宋体" w:hAnsi="宋体" w:eastAsia="宋体" w:cs="宋体"/>
                <w:snapToGrid w:val="0"/>
                <w:color w:val="000000"/>
                <w:spacing w:val="-8"/>
                <w:kern w:val="0"/>
                <w:sz w:val="24"/>
                <w:szCs w:val="24"/>
                <w:highlight w:val="none"/>
                <w:lang w:val="en-US" w:eastAsia="zh-CN" w:bidi="ar-SA"/>
              </w:rPr>
            </w:pPr>
          </w:p>
        </w:tc>
        <w:tc>
          <w:tcPr>
            <w:tcW w:w="2220" w:type="dxa"/>
            <w:vMerge w:val="continue"/>
            <w:vAlign w:val="top"/>
          </w:tcPr>
          <w:p w14:paraId="55E76C03">
            <w:pPr>
              <w:widowControl/>
              <w:jc w:val="center"/>
              <w:rPr>
                <w:rFonts w:hint="eastAsia" w:ascii="宋体" w:hAnsi="宋体" w:eastAsia="宋体" w:cs="宋体"/>
                <w:snapToGrid w:val="0"/>
                <w:color w:val="000000"/>
                <w:spacing w:val="-8"/>
                <w:kern w:val="0"/>
                <w:sz w:val="24"/>
                <w:szCs w:val="24"/>
                <w:highlight w:val="none"/>
                <w:lang w:val="en-US" w:eastAsia="zh-CN" w:bidi="ar-SA"/>
              </w:rPr>
            </w:pPr>
          </w:p>
        </w:tc>
      </w:tr>
      <w:tr w14:paraId="19FC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100" w:type="dxa"/>
            <w:vAlign w:val="top"/>
          </w:tcPr>
          <w:p w14:paraId="267B3112">
            <w:pPr>
              <w:pStyle w:val="21"/>
              <w:keepNext w:val="0"/>
              <w:keepLines w:val="0"/>
              <w:pageBreakBefore w:val="0"/>
              <w:widowControl/>
              <w:kinsoku w:val="0"/>
              <w:wordWrap/>
              <w:overflowPunct/>
              <w:topLinePunct w:val="0"/>
              <w:autoSpaceDE w:val="0"/>
              <w:autoSpaceDN w:val="0"/>
              <w:bidi w:val="0"/>
              <w:adjustRightInd w:val="0"/>
              <w:snapToGrid w:val="0"/>
              <w:spacing w:before="54" w:line="320" w:lineRule="exact"/>
              <w:textAlignment w:val="baseline"/>
              <w:outlineLvl w:val="9"/>
              <w:rPr>
                <w:rFonts w:hint="eastAsia" w:ascii="方正仿宋_GBK" w:hAnsi="方正仿宋_GBK" w:eastAsia="方正仿宋_GBK" w:cs="方正仿宋_GBK"/>
                <w:sz w:val="28"/>
                <w:szCs w:val="28"/>
                <w:highlight w:val="none"/>
              </w:rPr>
            </w:pPr>
            <w:bookmarkStart w:id="196" w:name="_GoBack"/>
            <w:r>
              <w:rPr>
                <w:rFonts w:hint="eastAsia" w:ascii="方正仿宋_GBK" w:hAnsi="方正仿宋_GBK" w:eastAsia="方正仿宋_GBK" w:cs="方正仿宋_GBK"/>
                <w:sz w:val="28"/>
                <w:szCs w:val="28"/>
                <w:highlight w:val="none"/>
                <w:lang w:eastAsia="zh-CN"/>
              </w:rPr>
              <w:t>中医养生保健专业实训室建设</w:t>
            </w:r>
            <w:bookmarkEnd w:id="196"/>
          </w:p>
        </w:tc>
        <w:tc>
          <w:tcPr>
            <w:tcW w:w="1230" w:type="dxa"/>
            <w:vAlign w:val="center"/>
          </w:tcPr>
          <w:p w14:paraId="5378899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方正仿宋_GBK" w:hAnsi="方正仿宋_GBK" w:eastAsia="方正仿宋_GBK" w:cs="方正仿宋_GBK"/>
                <w:spacing w:val="3"/>
                <w:sz w:val="28"/>
                <w:szCs w:val="28"/>
                <w:highlight w:val="none"/>
                <w:lang w:val="en-US" w:eastAsia="zh-CN"/>
              </w:rPr>
            </w:pPr>
            <w:r>
              <w:rPr>
                <w:rFonts w:hint="eastAsia" w:ascii="方正仿宋_GBK" w:hAnsi="方正仿宋_GBK" w:eastAsia="方正仿宋_GBK" w:cs="方正仿宋_GBK"/>
                <w:spacing w:val="3"/>
                <w:sz w:val="28"/>
                <w:szCs w:val="28"/>
                <w:highlight w:val="none"/>
                <w:lang w:val="en-US" w:eastAsia="zh-CN"/>
              </w:rPr>
              <w:t>170.00</w:t>
            </w:r>
          </w:p>
        </w:tc>
        <w:tc>
          <w:tcPr>
            <w:tcW w:w="1125" w:type="dxa"/>
            <w:vAlign w:val="center"/>
          </w:tcPr>
          <w:p w14:paraId="4071B858">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方正仿宋_GBK" w:hAnsi="方正仿宋_GBK" w:eastAsia="方正仿宋_GBK" w:cs="方正仿宋_GBK"/>
                <w:spacing w:val="3"/>
                <w:sz w:val="28"/>
                <w:szCs w:val="28"/>
                <w:highlight w:val="none"/>
                <w:lang w:val="en-US" w:eastAsia="zh-CN"/>
              </w:rPr>
            </w:pPr>
            <w:r>
              <w:rPr>
                <w:rFonts w:hint="eastAsia" w:ascii="方正仿宋_GBK" w:hAnsi="方正仿宋_GBK" w:eastAsia="方正仿宋_GBK" w:cs="方正仿宋_GBK"/>
                <w:spacing w:val="3"/>
                <w:sz w:val="28"/>
                <w:szCs w:val="28"/>
                <w:highlight w:val="none"/>
                <w:lang w:val="en-US" w:eastAsia="zh-CN"/>
              </w:rPr>
              <w:t>40.00</w:t>
            </w:r>
          </w:p>
        </w:tc>
        <w:tc>
          <w:tcPr>
            <w:tcW w:w="1170" w:type="dxa"/>
            <w:vAlign w:val="center"/>
          </w:tcPr>
          <w:p w14:paraId="454E539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方正仿宋_GBK" w:hAnsi="方正仿宋_GBK" w:eastAsia="方正仿宋_GBK" w:cs="方正仿宋_GBK"/>
                <w:spacing w:val="3"/>
                <w:sz w:val="28"/>
                <w:szCs w:val="28"/>
                <w:highlight w:val="none"/>
                <w:lang w:val="en-US" w:eastAsia="zh-CN"/>
              </w:rPr>
            </w:pPr>
            <w:r>
              <w:rPr>
                <w:rFonts w:hint="eastAsia" w:ascii="方正仿宋_GBK" w:hAnsi="方正仿宋_GBK" w:eastAsia="方正仿宋_GBK" w:cs="方正仿宋_GBK"/>
                <w:spacing w:val="3"/>
                <w:sz w:val="28"/>
                <w:szCs w:val="28"/>
                <w:highlight w:val="none"/>
                <w:lang w:val="en-US" w:eastAsia="zh-CN"/>
              </w:rPr>
              <w:t>210.00</w:t>
            </w:r>
          </w:p>
        </w:tc>
        <w:tc>
          <w:tcPr>
            <w:tcW w:w="1560" w:type="dxa"/>
            <w:vAlign w:val="top"/>
          </w:tcPr>
          <w:p w14:paraId="25362815">
            <w:pPr>
              <w:pStyle w:val="21"/>
              <w:keepNext w:val="0"/>
              <w:keepLines w:val="0"/>
              <w:pageBreakBefore w:val="0"/>
              <w:widowControl/>
              <w:kinsoku w:val="0"/>
              <w:wordWrap/>
              <w:overflowPunct/>
              <w:topLinePunct w:val="0"/>
              <w:autoSpaceDE w:val="0"/>
              <w:autoSpaceDN w:val="0"/>
              <w:bidi w:val="0"/>
              <w:adjustRightInd w:val="0"/>
              <w:snapToGrid w:val="0"/>
              <w:spacing w:before="104" w:line="460" w:lineRule="exact"/>
              <w:jc w:val="center"/>
              <w:textAlignment w:val="baseline"/>
              <w:rPr>
                <w:rFonts w:hint="eastAsia" w:ascii="方正仿宋_GBK" w:hAnsi="方正仿宋_GBK" w:eastAsia="方正仿宋_GBK" w:cs="方正仿宋_GBK"/>
                <w:sz w:val="28"/>
                <w:szCs w:val="28"/>
                <w:highlight w:val="none"/>
                <w:lang w:val="en-US"/>
              </w:rPr>
            </w:pPr>
            <w:r>
              <w:rPr>
                <w:rFonts w:hint="eastAsia" w:ascii="方正仿宋_GBK" w:hAnsi="方正仿宋_GBK" w:eastAsia="方正仿宋_GBK" w:cs="方正仿宋_GBK"/>
                <w:spacing w:val="3"/>
                <w:sz w:val="28"/>
                <w:szCs w:val="28"/>
                <w:highlight w:val="none"/>
                <w:lang w:val="en-US" w:eastAsia="zh-CN"/>
              </w:rPr>
              <w:t>0.5</w:t>
            </w:r>
          </w:p>
        </w:tc>
        <w:tc>
          <w:tcPr>
            <w:tcW w:w="2220" w:type="dxa"/>
            <w:vAlign w:val="top"/>
          </w:tcPr>
          <w:p w14:paraId="4A7714FD">
            <w:pPr>
              <w:pStyle w:val="21"/>
              <w:keepNext w:val="0"/>
              <w:keepLines w:val="0"/>
              <w:pageBreakBefore w:val="0"/>
              <w:widowControl/>
              <w:kinsoku w:val="0"/>
              <w:wordWrap/>
              <w:overflowPunct/>
              <w:topLinePunct w:val="0"/>
              <w:autoSpaceDE w:val="0"/>
              <w:autoSpaceDN w:val="0"/>
              <w:bidi w:val="0"/>
              <w:adjustRightInd w:val="0"/>
              <w:snapToGrid w:val="0"/>
              <w:spacing w:before="104" w:line="460" w:lineRule="exact"/>
              <w:jc w:val="center"/>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r>
    </w:tbl>
    <w:p w14:paraId="2237AF54">
      <w:pPr>
        <w:keepNext w:val="0"/>
        <w:keepLines w:val="0"/>
        <w:pageBreakBefore w:val="0"/>
        <w:widowControl/>
        <w:kinsoku w:val="0"/>
        <w:wordWrap/>
        <w:overflowPunct/>
        <w:topLinePunct w:val="0"/>
        <w:autoSpaceDE w:val="0"/>
        <w:autoSpaceDN w:val="0"/>
        <w:bidi w:val="0"/>
        <w:adjustRightInd w:val="0"/>
        <w:snapToGrid w:val="0"/>
        <w:spacing w:before="115" w:line="440" w:lineRule="exact"/>
        <w:ind w:left="484"/>
        <w:textAlignment w:val="baseline"/>
        <w:outlineLvl w:val="1"/>
        <w:rPr>
          <w:rFonts w:ascii="宋体" w:hAnsi="宋体" w:eastAsia="宋体" w:cs="宋体"/>
          <w:b/>
          <w:bCs/>
          <w:sz w:val="24"/>
          <w:szCs w:val="24"/>
          <w:highlight w:val="none"/>
        </w:rPr>
      </w:pPr>
      <w:r>
        <w:rPr>
          <w:rFonts w:ascii="宋体" w:hAnsi="宋体" w:eastAsia="宋体" w:cs="宋体"/>
          <w:b/>
          <w:bCs/>
          <w:spacing w:val="-3"/>
          <w:sz w:val="24"/>
          <w:szCs w:val="24"/>
          <w:highlight w:val="none"/>
        </w:rPr>
        <w:t>二、资金来源</w:t>
      </w:r>
    </w:p>
    <w:p w14:paraId="2F7DCDE6">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48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学校自筹。</w:t>
      </w:r>
    </w:p>
    <w:p w14:paraId="236608BC">
      <w:pPr>
        <w:keepNext w:val="0"/>
        <w:keepLines w:val="0"/>
        <w:pageBreakBefore w:val="0"/>
        <w:widowControl/>
        <w:kinsoku w:val="0"/>
        <w:wordWrap/>
        <w:overflowPunct/>
        <w:topLinePunct w:val="0"/>
        <w:autoSpaceDE w:val="0"/>
        <w:autoSpaceDN w:val="0"/>
        <w:bidi w:val="0"/>
        <w:adjustRightInd w:val="0"/>
        <w:snapToGrid w:val="0"/>
        <w:spacing w:before="115" w:line="440" w:lineRule="exact"/>
        <w:ind w:left="480"/>
        <w:textAlignment w:val="baseline"/>
        <w:outlineLvl w:val="1"/>
        <w:rPr>
          <w:rFonts w:ascii="宋体" w:hAnsi="宋体" w:eastAsia="宋体" w:cs="宋体"/>
          <w:b/>
          <w:bCs/>
          <w:sz w:val="24"/>
          <w:szCs w:val="24"/>
          <w:highlight w:val="none"/>
        </w:rPr>
      </w:pPr>
      <w:bookmarkStart w:id="4" w:name="bookmark6"/>
      <w:bookmarkEnd w:id="4"/>
      <w:r>
        <w:rPr>
          <w:rFonts w:ascii="宋体" w:hAnsi="宋体" w:eastAsia="宋体" w:cs="宋体"/>
          <w:b/>
          <w:bCs/>
          <w:spacing w:val="-2"/>
          <w:sz w:val="24"/>
          <w:szCs w:val="24"/>
          <w:highlight w:val="none"/>
        </w:rPr>
        <w:t>三、供应商资格条件</w:t>
      </w:r>
    </w:p>
    <w:p w14:paraId="6521E97A">
      <w:pPr>
        <w:keepNext w:val="0"/>
        <w:keepLines w:val="0"/>
        <w:pageBreakBefore w:val="0"/>
        <w:widowControl/>
        <w:kinsoku w:val="0"/>
        <w:wordWrap/>
        <w:overflowPunct/>
        <w:topLinePunct w:val="0"/>
        <w:autoSpaceDE w:val="0"/>
        <w:autoSpaceDN w:val="0"/>
        <w:bidi w:val="0"/>
        <w:adjustRightInd w:val="0"/>
        <w:snapToGrid w:val="0"/>
        <w:spacing w:before="114" w:line="440" w:lineRule="exact"/>
        <w:ind w:left="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（一）基本资格条件</w:t>
      </w:r>
    </w:p>
    <w:p w14:paraId="00CA2EA2">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1.具有独立承担民事责任的能力；</w:t>
      </w:r>
    </w:p>
    <w:p w14:paraId="69E29E57">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480" w:right="3981" w:firstLine="3"/>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2.具有良好的商业信誉和健全的财务会计制度；</w:t>
      </w:r>
      <w:r>
        <w:rPr>
          <w:rFonts w:ascii="宋体" w:hAnsi="宋体" w:eastAsia="宋体" w:cs="宋体"/>
          <w:spacing w:val="13"/>
          <w:sz w:val="24"/>
          <w:szCs w:val="24"/>
          <w:highlight w:val="none"/>
        </w:rPr>
        <w:t xml:space="preserve"> </w:t>
      </w:r>
      <w:r>
        <w:rPr>
          <w:rFonts w:ascii="宋体" w:hAnsi="宋体" w:eastAsia="宋体" w:cs="宋体"/>
          <w:spacing w:val="-4"/>
          <w:sz w:val="24"/>
          <w:szCs w:val="24"/>
          <w:highlight w:val="none"/>
        </w:rPr>
        <w:t>3.具有履行合同所必需的设备和专业技术能力；</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4.有依法缴纳税收和社会保障资金的良好记录；</w:t>
      </w:r>
    </w:p>
    <w:p w14:paraId="62CD4D6E">
      <w:pPr>
        <w:keepNext w:val="0"/>
        <w:keepLines w:val="0"/>
        <w:pageBreakBefore w:val="0"/>
        <w:widowControl/>
        <w:kinsoku w:val="0"/>
        <w:wordWrap/>
        <w:overflowPunct/>
        <w:topLinePunct w:val="0"/>
        <w:autoSpaceDE w:val="0"/>
        <w:autoSpaceDN w:val="0"/>
        <w:bidi w:val="0"/>
        <w:adjustRightInd w:val="0"/>
        <w:snapToGrid w:val="0"/>
        <w:spacing w:before="38" w:line="440" w:lineRule="exact"/>
        <w:ind w:left="482" w:right="2061" w:firstLine="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5.参加本次采购活动前三年内，在经营活动中没有重大违法记录；</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6.法律、行政法规规定的其他条件。</w:t>
      </w:r>
    </w:p>
    <w:p w14:paraId="678E04BD">
      <w:pPr>
        <w:spacing w:line="400" w:lineRule="exact"/>
        <w:ind w:firstLine="468" w:firstLineChars="200"/>
        <w:rPr>
          <w:rFonts w:hint="eastAsia" w:ascii="宋体" w:hAnsi="宋体" w:eastAsia="宋体" w:cs="宋体"/>
          <w:spacing w:val="-3"/>
          <w:sz w:val="24"/>
          <w:szCs w:val="24"/>
          <w:highlight w:val="none"/>
          <w:lang w:eastAsia="zh-CN"/>
        </w:rPr>
      </w:pPr>
      <w:r>
        <w:rPr>
          <w:rFonts w:ascii="宋体" w:hAnsi="宋体" w:eastAsia="宋体" w:cs="宋体"/>
          <w:spacing w:val="-3"/>
          <w:sz w:val="24"/>
          <w:szCs w:val="24"/>
          <w:highlight w:val="none"/>
        </w:rPr>
        <w:t>（二）特定资格条件</w:t>
      </w:r>
      <w:r>
        <w:rPr>
          <w:rFonts w:hint="eastAsia" w:ascii="宋体" w:hAnsi="宋体" w:eastAsia="宋体" w:cs="宋体"/>
          <w:spacing w:val="-3"/>
          <w:sz w:val="24"/>
          <w:szCs w:val="24"/>
          <w:highlight w:val="none"/>
          <w:lang w:eastAsia="zh-CN"/>
        </w:rPr>
        <w:t>：</w:t>
      </w:r>
    </w:p>
    <w:p w14:paraId="7320D7E7">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1.所投产品若属于第二类或第三类医疗器械的，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须提供所投产品有效期内的《中华人民共和国医疗器械注册证》（提供注册证复印件加盖</w:t>
      </w:r>
      <w:r>
        <w:rPr>
          <w:rFonts w:hint="eastAsia" w:ascii="宋体" w:hAnsi="宋体" w:eastAsia="宋体" w:cs="宋体"/>
          <w:sz w:val="24"/>
          <w:szCs w:val="24"/>
          <w:highlight w:val="none"/>
          <w:lang w:val="en-US" w:eastAsia="zh-CN"/>
        </w:rPr>
        <w:t>单位公章</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提供有效的《医疗器械经营企业许可证》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《医疗器械经营许可证》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《医疗器械生产许可证》</w:t>
      </w:r>
      <w:r>
        <w:rPr>
          <w:rFonts w:hint="eastAsia" w:ascii="宋体" w:hAnsi="宋体" w:eastAsia="宋体" w:cs="宋体"/>
          <w:sz w:val="24"/>
          <w:szCs w:val="24"/>
          <w:highlight w:val="none"/>
          <w:lang w:val="en-US" w:eastAsia="zh-CN"/>
        </w:rPr>
        <w:t>或《第二类医疗器械经营备案凭证》</w:t>
      </w:r>
      <w:r>
        <w:rPr>
          <w:rFonts w:hint="eastAsia" w:ascii="宋体" w:hAnsi="宋体" w:eastAsia="宋体" w:cs="宋体"/>
          <w:sz w:val="24"/>
          <w:szCs w:val="24"/>
          <w:highlight w:val="none"/>
        </w:rPr>
        <w:t>（复印件加盖单位公章）</w:t>
      </w:r>
      <w:r>
        <w:rPr>
          <w:rFonts w:hint="eastAsia" w:ascii="宋体" w:hAnsi="宋体" w:eastAsia="宋体" w:cs="宋体"/>
          <w:sz w:val="24"/>
          <w:szCs w:val="24"/>
          <w:highlight w:val="none"/>
          <w:lang w:eastAsia="zh-CN"/>
        </w:rPr>
        <w:t>。</w:t>
      </w:r>
    </w:p>
    <w:p w14:paraId="54882CF3">
      <w:pPr>
        <w:keepNext w:val="0"/>
        <w:keepLines w:val="0"/>
        <w:pageBreakBefore w:val="0"/>
        <w:widowControl/>
        <w:kinsoku w:val="0"/>
        <w:wordWrap/>
        <w:overflowPunct/>
        <w:topLinePunct w:val="0"/>
        <w:autoSpaceDE w:val="0"/>
        <w:autoSpaceDN w:val="0"/>
        <w:bidi w:val="0"/>
        <w:adjustRightInd w:val="0"/>
        <w:snapToGrid w:val="0"/>
        <w:spacing w:before="107" w:line="440" w:lineRule="exact"/>
        <w:ind w:left="502"/>
        <w:textAlignment w:val="baseline"/>
        <w:outlineLvl w:val="1"/>
        <w:rPr>
          <w:rFonts w:ascii="宋体" w:hAnsi="宋体" w:eastAsia="宋体" w:cs="宋体"/>
          <w:b/>
          <w:bCs/>
          <w:sz w:val="24"/>
          <w:szCs w:val="24"/>
          <w:highlight w:val="none"/>
        </w:rPr>
      </w:pPr>
      <w:r>
        <w:rPr>
          <w:rFonts w:ascii="宋体" w:hAnsi="宋体" w:eastAsia="宋体" w:cs="宋体"/>
          <w:b/>
          <w:bCs/>
          <w:spacing w:val="-3"/>
          <w:sz w:val="24"/>
          <w:szCs w:val="24"/>
          <w:highlight w:val="none"/>
        </w:rPr>
        <w:t>四、投标、开标有关说明</w:t>
      </w:r>
    </w:p>
    <w:p w14:paraId="2383A208">
      <w:pPr>
        <w:keepNext w:val="0"/>
        <w:keepLines w:val="0"/>
        <w:pageBreakBefore w:val="0"/>
        <w:widowControl/>
        <w:kinsoku w:val="0"/>
        <w:wordWrap/>
        <w:overflowPunct/>
        <w:topLinePunct w:val="0"/>
        <w:autoSpaceDE w:val="0"/>
        <w:autoSpaceDN w:val="0"/>
        <w:bidi w:val="0"/>
        <w:adjustRightInd w:val="0"/>
        <w:snapToGrid w:val="0"/>
        <w:spacing w:before="113" w:line="440" w:lineRule="exact"/>
        <w:ind w:firstLine="468"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（一）凡有意参加本项目</w:t>
      </w:r>
      <w:r>
        <w:rPr>
          <w:rFonts w:hint="eastAsia" w:ascii="宋体" w:hAnsi="宋体" w:eastAsia="宋体" w:cs="宋体"/>
          <w:spacing w:val="-3"/>
          <w:sz w:val="24"/>
          <w:szCs w:val="24"/>
          <w:highlight w:val="none"/>
          <w:lang w:val="en-US" w:eastAsia="zh-CN"/>
        </w:rPr>
        <w:t>报价比选</w:t>
      </w:r>
      <w:r>
        <w:rPr>
          <w:rFonts w:ascii="宋体" w:hAnsi="宋体" w:eastAsia="宋体" w:cs="宋体"/>
          <w:spacing w:val="-3"/>
          <w:sz w:val="24"/>
          <w:szCs w:val="24"/>
          <w:highlight w:val="none"/>
        </w:rPr>
        <w:t>的供应商，请于本公告发布之日</w:t>
      </w:r>
      <w:r>
        <w:rPr>
          <w:rFonts w:ascii="宋体" w:hAnsi="宋体" w:eastAsia="宋体" w:cs="宋体"/>
          <w:b/>
          <w:bCs/>
          <w:spacing w:val="-3"/>
          <w:sz w:val="24"/>
          <w:szCs w:val="24"/>
          <w:highlight w:val="none"/>
        </w:rPr>
        <w:t>（</w:t>
      </w:r>
      <w:r>
        <w:rPr>
          <w:rFonts w:ascii="宋体" w:hAnsi="宋体" w:eastAsia="宋体" w:cs="宋体"/>
          <w:spacing w:val="-3"/>
          <w:sz w:val="24"/>
          <w:szCs w:val="24"/>
          <w:highlight w:val="none"/>
          <w:u w:val="none" w:color="auto"/>
        </w:rPr>
        <w:t>2025</w:t>
      </w:r>
      <w:r>
        <w:rPr>
          <w:rFonts w:ascii="宋体" w:hAnsi="宋体" w:eastAsia="宋体" w:cs="宋体"/>
          <w:spacing w:val="-40"/>
          <w:sz w:val="24"/>
          <w:szCs w:val="24"/>
          <w:highlight w:val="none"/>
          <w:u w:val="none" w:color="auto"/>
        </w:rPr>
        <w:t xml:space="preserve"> </w:t>
      </w:r>
      <w:r>
        <w:rPr>
          <w:rFonts w:ascii="宋体" w:hAnsi="宋体" w:eastAsia="宋体" w:cs="宋体"/>
          <w:spacing w:val="-3"/>
          <w:sz w:val="24"/>
          <w:szCs w:val="24"/>
          <w:highlight w:val="none"/>
          <w:u w:val="none" w:color="auto"/>
        </w:rPr>
        <w:t>年</w:t>
      </w:r>
      <w:r>
        <w:rPr>
          <w:rFonts w:hint="eastAsia" w:ascii="宋体" w:hAnsi="宋体" w:eastAsia="宋体" w:cs="宋体"/>
          <w:spacing w:val="-3"/>
          <w:sz w:val="24"/>
          <w:szCs w:val="24"/>
          <w:highlight w:val="none"/>
          <w:u w:val="none" w:color="auto"/>
          <w:lang w:val="en-US" w:eastAsia="zh-CN"/>
        </w:rPr>
        <w:t>6</w:t>
      </w:r>
      <w:r>
        <w:rPr>
          <w:rFonts w:ascii="宋体" w:hAnsi="宋体" w:eastAsia="宋体" w:cs="宋体"/>
          <w:spacing w:val="-3"/>
          <w:sz w:val="24"/>
          <w:szCs w:val="24"/>
          <w:highlight w:val="none"/>
          <w:u w:val="none" w:color="auto"/>
        </w:rPr>
        <w:t>月</w:t>
      </w:r>
      <w:r>
        <w:rPr>
          <w:rFonts w:hint="eastAsia" w:ascii="宋体" w:hAnsi="宋体" w:eastAsia="宋体" w:cs="宋体"/>
          <w:spacing w:val="-3"/>
          <w:sz w:val="24"/>
          <w:szCs w:val="24"/>
          <w:highlight w:val="none"/>
          <w:u w:val="none" w:color="auto"/>
          <w:lang w:val="en-US" w:eastAsia="zh-CN"/>
        </w:rPr>
        <w:t>14</w:t>
      </w:r>
      <w:r>
        <w:rPr>
          <w:rFonts w:ascii="宋体" w:hAnsi="宋体" w:eastAsia="宋体" w:cs="宋体"/>
          <w:spacing w:val="-3"/>
          <w:sz w:val="24"/>
          <w:szCs w:val="24"/>
          <w:highlight w:val="none"/>
          <w:u w:val="none" w:color="auto"/>
        </w:rPr>
        <w:t>日</w:t>
      </w:r>
      <w:r>
        <w:rPr>
          <w:rFonts w:ascii="宋体" w:hAnsi="宋体" w:eastAsia="宋体" w:cs="宋体"/>
          <w:b/>
          <w:bCs/>
          <w:spacing w:val="-3"/>
          <w:sz w:val="24"/>
          <w:szCs w:val="24"/>
          <w:highlight w:val="none"/>
          <w:u w:val="none" w:color="auto"/>
        </w:rPr>
        <w:t>）</w:t>
      </w:r>
      <w:r>
        <w:rPr>
          <w:rFonts w:ascii="宋体" w:hAnsi="宋体" w:eastAsia="宋体" w:cs="宋体"/>
          <w:spacing w:val="-2"/>
          <w:sz w:val="24"/>
          <w:szCs w:val="24"/>
          <w:highlight w:val="none"/>
        </w:rPr>
        <w:t>起至提交响应文件截止时间之前，在“行采家</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”平台（https://www.gec123</w:t>
      </w:r>
      <w:r>
        <w:rPr>
          <w:rFonts w:ascii="宋体" w:hAnsi="宋体" w:eastAsia="宋体" w:cs="宋体"/>
          <w:spacing w:val="-3"/>
          <w:sz w:val="24"/>
          <w:szCs w:val="24"/>
          <w:highlight w:val="none"/>
        </w:rPr>
        <w:t>.com/）或重庆</w:t>
      </w:r>
      <w:r>
        <w:rPr>
          <w:rFonts w:ascii="宋体" w:hAnsi="宋体" w:eastAsia="宋体" w:cs="宋体"/>
          <w:sz w:val="24"/>
          <w:szCs w:val="24"/>
          <w:highlight w:val="none"/>
        </w:rPr>
        <w:t xml:space="preserve"> 理工职业学院官网校企合作一体化招 标采购平台（http://www.cqip.com</w:t>
      </w:r>
      <w:r>
        <w:rPr>
          <w:rFonts w:ascii="宋体" w:hAnsi="宋体" w:eastAsia="宋体" w:cs="宋体"/>
          <w:spacing w:val="-1"/>
          <w:sz w:val="24"/>
          <w:szCs w:val="24"/>
          <w:highlight w:val="none"/>
        </w:rPr>
        <w:t>.cn/html/15/</w:t>
      </w:r>
      <w:r>
        <w:rPr>
          <w:rFonts w:ascii="宋体" w:hAnsi="宋体" w:eastAsia="宋体" w:cs="宋体"/>
          <w:sz w:val="24"/>
          <w:szCs w:val="24"/>
          <w:highlight w:val="none"/>
        </w:rPr>
        <w:t>Index</w:t>
      </w:r>
      <w:r>
        <w:rPr>
          <w:rFonts w:ascii="宋体" w:hAnsi="宋体" w:eastAsia="宋体" w:cs="宋体"/>
          <w:spacing w:val="1"/>
          <w:sz w:val="24"/>
          <w:szCs w:val="24"/>
          <w:highlight w:val="none"/>
        </w:rPr>
        <w:t>.</w:t>
      </w:r>
      <w:r>
        <w:rPr>
          <w:rFonts w:ascii="宋体" w:hAnsi="宋体" w:eastAsia="宋体" w:cs="宋体"/>
          <w:sz w:val="24"/>
          <w:szCs w:val="24"/>
          <w:highlight w:val="none"/>
        </w:rPr>
        <w:t>shtml</w:t>
      </w:r>
      <w:r>
        <w:rPr>
          <w:rFonts w:ascii="宋体" w:hAnsi="宋体" w:eastAsia="宋体" w:cs="宋体"/>
          <w:spacing w:val="1"/>
          <w:sz w:val="24"/>
          <w:szCs w:val="24"/>
          <w:highlight w:val="none"/>
        </w:rPr>
        <w:t>）下载本项目竞争性比选文件以及图纸、补</w:t>
      </w:r>
      <w:r>
        <w:rPr>
          <w:rFonts w:ascii="宋体" w:hAnsi="宋体" w:eastAsia="宋体" w:cs="宋体"/>
          <w:sz w:val="24"/>
          <w:szCs w:val="24"/>
          <w:highlight w:val="none"/>
        </w:rPr>
        <w:t xml:space="preserve">遗等开标前公布的所有项目资料。 </w:t>
      </w:r>
      <w:r>
        <w:rPr>
          <w:rFonts w:ascii="宋体" w:hAnsi="宋体" w:eastAsia="宋体" w:cs="宋体"/>
          <w:spacing w:val="-1"/>
          <w:sz w:val="24"/>
          <w:szCs w:val="24"/>
          <w:highlight w:val="none"/>
        </w:rPr>
        <w:t>无论供应商下载与否，均视为已知晓所有比选内容。</w:t>
      </w:r>
    </w:p>
    <w:p w14:paraId="49F90580">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49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（二）文件购买费：人民币</w:t>
      </w:r>
      <w:r>
        <w:rPr>
          <w:rFonts w:ascii="宋体" w:hAnsi="宋体" w:eastAsia="宋体" w:cs="宋体"/>
          <w:spacing w:val="-48"/>
          <w:sz w:val="24"/>
          <w:szCs w:val="24"/>
          <w:highlight w:val="none"/>
        </w:rPr>
        <w:t xml:space="preserve"> </w:t>
      </w:r>
      <w:r>
        <w:rPr>
          <w:rFonts w:ascii="宋体" w:hAnsi="宋体" w:eastAsia="宋体" w:cs="宋体"/>
          <w:spacing w:val="-1"/>
          <w:sz w:val="24"/>
          <w:szCs w:val="24"/>
          <w:highlight w:val="none"/>
        </w:rPr>
        <w:t>200</w:t>
      </w:r>
      <w:r>
        <w:rPr>
          <w:rFonts w:ascii="宋体" w:hAnsi="宋体" w:eastAsia="宋体" w:cs="宋体"/>
          <w:spacing w:val="-48"/>
          <w:sz w:val="24"/>
          <w:szCs w:val="24"/>
          <w:highlight w:val="none"/>
        </w:rPr>
        <w:t xml:space="preserve"> </w:t>
      </w:r>
      <w:r>
        <w:rPr>
          <w:rFonts w:ascii="宋体" w:hAnsi="宋体" w:eastAsia="宋体" w:cs="宋体"/>
          <w:spacing w:val="-1"/>
          <w:sz w:val="24"/>
          <w:szCs w:val="24"/>
          <w:highlight w:val="none"/>
        </w:rPr>
        <w:t>元/</w:t>
      </w:r>
      <w:r>
        <w:rPr>
          <w:rFonts w:hint="eastAsia" w:ascii="宋体" w:hAnsi="宋体" w:eastAsia="宋体" w:cs="宋体"/>
          <w:spacing w:val="-1"/>
          <w:sz w:val="24"/>
          <w:szCs w:val="24"/>
          <w:highlight w:val="none"/>
          <w:lang w:val="en-US" w:eastAsia="zh-CN"/>
        </w:rPr>
        <w:t>份</w:t>
      </w:r>
      <w:r>
        <w:rPr>
          <w:rFonts w:ascii="宋体" w:hAnsi="宋体" w:eastAsia="宋体" w:cs="宋体"/>
          <w:spacing w:val="-1"/>
          <w:sz w:val="24"/>
          <w:szCs w:val="24"/>
          <w:highlight w:val="none"/>
        </w:rPr>
        <w:t>（递交响应文件时现场缴</w:t>
      </w:r>
      <w:r>
        <w:rPr>
          <w:rFonts w:ascii="宋体" w:hAnsi="宋体" w:eastAsia="宋体" w:cs="宋体"/>
          <w:spacing w:val="-2"/>
          <w:sz w:val="24"/>
          <w:szCs w:val="24"/>
          <w:highlight w:val="none"/>
        </w:rPr>
        <w:t>纳，售后不退）。</w:t>
      </w:r>
    </w:p>
    <w:p w14:paraId="77A37C3D">
      <w:pPr>
        <w:keepNext w:val="0"/>
        <w:keepLines w:val="0"/>
        <w:pageBreakBefore w:val="0"/>
        <w:widowControl/>
        <w:kinsoku w:val="0"/>
        <w:wordWrap/>
        <w:overflowPunct/>
        <w:topLinePunct w:val="0"/>
        <w:autoSpaceDE w:val="0"/>
        <w:autoSpaceDN w:val="0"/>
        <w:bidi w:val="0"/>
        <w:adjustRightInd w:val="0"/>
        <w:snapToGrid w:val="0"/>
        <w:spacing w:before="114" w:line="440" w:lineRule="exact"/>
        <w:ind w:left="49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（三）供应商须满足以下三种要件，其响应文件才被接受：</w:t>
      </w:r>
    </w:p>
    <w:p w14:paraId="0C67AE40">
      <w:pPr>
        <w:keepNext w:val="0"/>
        <w:keepLines w:val="0"/>
        <w:pageBreakBefore w:val="0"/>
        <w:widowControl/>
        <w:kinsoku w:val="0"/>
        <w:wordWrap/>
        <w:overflowPunct/>
        <w:topLinePunct w:val="0"/>
        <w:autoSpaceDE w:val="0"/>
        <w:autoSpaceDN w:val="0"/>
        <w:bidi w:val="0"/>
        <w:adjustRightInd w:val="0"/>
        <w:snapToGrid w:val="0"/>
        <w:spacing w:before="117" w:line="440" w:lineRule="exact"/>
        <w:ind w:left="49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1、按时递交了响应文件；</w:t>
      </w:r>
    </w:p>
    <w:p w14:paraId="72A577A6">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2、按时报名签到；</w:t>
      </w:r>
    </w:p>
    <w:p w14:paraId="516D46FB">
      <w:pPr>
        <w:keepNext w:val="0"/>
        <w:keepLines w:val="0"/>
        <w:pageBreakBefore w:val="0"/>
        <w:widowControl/>
        <w:kinsoku w:val="0"/>
        <w:wordWrap/>
        <w:overflowPunct/>
        <w:topLinePunct w:val="0"/>
        <w:autoSpaceDE w:val="0"/>
        <w:autoSpaceDN w:val="0"/>
        <w:bidi w:val="0"/>
        <w:adjustRightInd w:val="0"/>
        <w:snapToGrid w:val="0"/>
        <w:spacing w:before="114" w:line="440" w:lineRule="exact"/>
        <w:ind w:left="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3、缴纳了竞争性比选文件购买费。</w:t>
      </w:r>
    </w:p>
    <w:p w14:paraId="42B82869">
      <w:pPr>
        <w:keepNext w:val="0"/>
        <w:keepLines w:val="0"/>
        <w:pageBreakBefore w:val="0"/>
        <w:widowControl/>
        <w:kinsoku w:val="0"/>
        <w:wordWrap/>
        <w:overflowPunct/>
        <w:topLinePunct w:val="0"/>
        <w:autoSpaceDE w:val="0"/>
        <w:autoSpaceDN w:val="0"/>
        <w:bidi w:val="0"/>
        <w:adjustRightInd w:val="0"/>
        <w:snapToGrid w:val="0"/>
        <w:spacing w:before="115" w:line="440" w:lineRule="exact"/>
        <w:ind w:left="4" w:right="99" w:firstLine="48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（四）开标地点：重庆市巴南区界石镇东城大道 588</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号重庆理工职业学</w:t>
      </w:r>
      <w:r>
        <w:rPr>
          <w:rFonts w:ascii="宋体" w:hAnsi="宋体" w:eastAsia="宋体" w:cs="宋体"/>
          <w:spacing w:val="-2"/>
          <w:sz w:val="24"/>
          <w:szCs w:val="24"/>
          <w:highlight w:val="none"/>
        </w:rPr>
        <w:t>院行政楼五楼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519</w:t>
      </w:r>
      <w:r>
        <w:rPr>
          <w:rFonts w:ascii="宋体" w:hAnsi="宋体" w:eastAsia="宋体" w:cs="宋体"/>
          <w:spacing w:val="-46"/>
          <w:sz w:val="24"/>
          <w:szCs w:val="24"/>
          <w:highlight w:val="none"/>
        </w:rPr>
        <w:t xml:space="preserve"> </w:t>
      </w:r>
      <w:r>
        <w:rPr>
          <w:rFonts w:ascii="宋体" w:hAnsi="宋体" w:eastAsia="宋体" w:cs="宋体"/>
          <w:spacing w:val="-4"/>
          <w:sz w:val="24"/>
          <w:szCs w:val="24"/>
          <w:highlight w:val="none"/>
        </w:rPr>
        <w:t>室</w:t>
      </w:r>
    </w:p>
    <w:p w14:paraId="34B2F62C">
      <w:pPr>
        <w:keepNext w:val="0"/>
        <w:keepLines w:val="0"/>
        <w:pageBreakBefore w:val="0"/>
        <w:widowControl/>
        <w:kinsoku w:val="0"/>
        <w:wordWrap/>
        <w:overflowPunct/>
        <w:topLinePunct w:val="0"/>
        <w:autoSpaceDE w:val="0"/>
        <w:autoSpaceDN w:val="0"/>
        <w:bidi w:val="0"/>
        <w:adjustRightInd w:val="0"/>
        <w:snapToGrid w:val="0"/>
        <w:spacing w:before="103" w:line="440" w:lineRule="exact"/>
        <w:ind w:left="49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（五）响应文件递交时间：2025</w:t>
      </w:r>
      <w:r>
        <w:rPr>
          <w:rFonts w:ascii="宋体" w:hAnsi="宋体" w:eastAsia="宋体" w:cs="宋体"/>
          <w:spacing w:val="-50"/>
          <w:sz w:val="24"/>
          <w:szCs w:val="24"/>
          <w:highlight w:val="none"/>
        </w:rPr>
        <w:t xml:space="preserve"> </w:t>
      </w:r>
      <w:r>
        <w:rPr>
          <w:rFonts w:ascii="宋体" w:hAnsi="宋体" w:eastAsia="宋体" w:cs="宋体"/>
          <w:spacing w:val="-4"/>
          <w:sz w:val="24"/>
          <w:szCs w:val="24"/>
          <w:highlight w:val="none"/>
        </w:rPr>
        <w:t>年</w:t>
      </w:r>
      <w:r>
        <w:rPr>
          <w:rFonts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lang w:val="en-US" w:eastAsia="zh-CN"/>
        </w:rPr>
        <w:t>6</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月</w:t>
      </w:r>
      <w:r>
        <w:rPr>
          <w:rFonts w:hint="eastAsia" w:ascii="宋体" w:hAnsi="宋体" w:eastAsia="宋体" w:cs="宋体"/>
          <w:spacing w:val="-32"/>
          <w:sz w:val="24"/>
          <w:szCs w:val="24"/>
          <w:highlight w:val="none"/>
          <w:lang w:val="en-US" w:eastAsia="zh-CN"/>
        </w:rPr>
        <w:t>24</w:t>
      </w:r>
      <w:r>
        <w:rPr>
          <w:rFonts w:ascii="宋体" w:hAnsi="宋体" w:eastAsia="宋体" w:cs="宋体"/>
          <w:spacing w:val="-5"/>
          <w:sz w:val="24"/>
          <w:szCs w:val="24"/>
          <w:highlight w:val="none"/>
        </w:rPr>
        <w:t>日北京时间</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14:00—14:30</w:t>
      </w:r>
    </w:p>
    <w:p w14:paraId="0566595D">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49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（六）开标时间（响应文件递交截止时间</w:t>
      </w:r>
      <w:r>
        <w:rPr>
          <w:rFonts w:ascii="宋体" w:hAnsi="宋体" w:eastAsia="宋体" w:cs="宋体"/>
          <w:spacing w:val="6"/>
          <w:sz w:val="24"/>
          <w:szCs w:val="24"/>
          <w:highlight w:val="none"/>
        </w:rPr>
        <w:t>）：</w:t>
      </w:r>
      <w:r>
        <w:rPr>
          <w:rFonts w:ascii="宋体" w:hAnsi="宋体" w:eastAsia="宋体" w:cs="宋体"/>
          <w:spacing w:val="-4"/>
          <w:sz w:val="24"/>
          <w:szCs w:val="24"/>
          <w:highlight w:val="none"/>
        </w:rPr>
        <w:t>2025</w:t>
      </w:r>
      <w:r>
        <w:rPr>
          <w:rFonts w:ascii="宋体" w:hAnsi="宋体" w:eastAsia="宋体" w:cs="宋体"/>
          <w:spacing w:val="-49"/>
          <w:sz w:val="24"/>
          <w:szCs w:val="24"/>
          <w:highlight w:val="none"/>
        </w:rPr>
        <w:t xml:space="preserve"> </w:t>
      </w:r>
      <w:r>
        <w:rPr>
          <w:rFonts w:ascii="宋体" w:hAnsi="宋体" w:eastAsia="宋体" w:cs="宋体"/>
          <w:spacing w:val="-4"/>
          <w:sz w:val="24"/>
          <w:szCs w:val="24"/>
          <w:highlight w:val="none"/>
        </w:rPr>
        <w:t>年</w:t>
      </w:r>
      <w:r>
        <w:rPr>
          <w:rFonts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lang w:val="en-US" w:eastAsia="zh-CN"/>
        </w:rPr>
        <w:t>6</w:t>
      </w:r>
      <w:r>
        <w:rPr>
          <w:rFonts w:ascii="宋体" w:hAnsi="宋体" w:eastAsia="宋体" w:cs="宋体"/>
          <w:spacing w:val="-4"/>
          <w:sz w:val="24"/>
          <w:szCs w:val="24"/>
          <w:highlight w:val="none"/>
        </w:rPr>
        <w:t xml:space="preserve"> 月</w:t>
      </w:r>
      <w:r>
        <w:rPr>
          <w:rFonts w:hint="eastAsia" w:ascii="宋体" w:hAnsi="宋体" w:eastAsia="宋体" w:cs="宋体"/>
          <w:spacing w:val="-32"/>
          <w:sz w:val="24"/>
          <w:szCs w:val="24"/>
          <w:highlight w:val="none"/>
          <w:lang w:val="en-US" w:eastAsia="zh-CN"/>
        </w:rPr>
        <w:t xml:space="preserve">24 </w:t>
      </w:r>
      <w:r>
        <w:rPr>
          <w:rFonts w:ascii="宋体" w:hAnsi="宋体" w:eastAsia="宋体" w:cs="宋体"/>
          <w:spacing w:val="-5"/>
          <w:sz w:val="24"/>
          <w:szCs w:val="24"/>
          <w:highlight w:val="none"/>
        </w:rPr>
        <w:t>日北京时间</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14:30</w:t>
      </w:r>
    </w:p>
    <w:p w14:paraId="610F7115">
      <w:pPr>
        <w:keepNext w:val="0"/>
        <w:keepLines w:val="0"/>
        <w:pageBreakBefore w:val="0"/>
        <w:widowControl/>
        <w:kinsoku w:val="0"/>
        <w:wordWrap/>
        <w:overflowPunct/>
        <w:topLinePunct w:val="0"/>
        <w:autoSpaceDE w:val="0"/>
        <w:autoSpaceDN w:val="0"/>
        <w:bidi w:val="0"/>
        <w:adjustRightInd w:val="0"/>
        <w:snapToGrid w:val="0"/>
        <w:spacing w:before="116" w:line="440" w:lineRule="exact"/>
        <w:ind w:left="483"/>
        <w:textAlignment w:val="baseline"/>
        <w:outlineLvl w:val="1"/>
        <w:rPr>
          <w:rFonts w:ascii="宋体" w:hAnsi="宋体" w:eastAsia="宋体" w:cs="宋体"/>
          <w:b/>
          <w:bCs/>
          <w:sz w:val="24"/>
          <w:szCs w:val="24"/>
          <w:highlight w:val="none"/>
        </w:rPr>
      </w:pPr>
      <w:bookmarkStart w:id="5" w:name="bookmark9"/>
      <w:bookmarkEnd w:id="5"/>
      <w:r>
        <w:rPr>
          <w:rFonts w:ascii="宋体" w:hAnsi="宋体" w:eastAsia="宋体" w:cs="宋体"/>
          <w:b/>
          <w:bCs/>
          <w:spacing w:val="-2"/>
          <w:sz w:val="24"/>
          <w:szCs w:val="24"/>
          <w:highlight w:val="none"/>
        </w:rPr>
        <w:t>五、比选保证金</w:t>
      </w:r>
    </w:p>
    <w:p w14:paraId="252A0B0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保证金递交</w:t>
      </w:r>
    </w:p>
    <w:p w14:paraId="0BA6BA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1.递交方式：现金</w:t>
      </w:r>
      <w:r>
        <w:rPr>
          <w:rFonts w:hint="eastAsia" w:ascii="宋体" w:hAnsi="宋体" w:eastAsia="宋体" w:cs="宋体"/>
          <w:color w:val="auto"/>
          <w:spacing w:val="1"/>
          <w:sz w:val="24"/>
          <w:szCs w:val="24"/>
          <w:highlight w:val="none"/>
        </w:rPr>
        <w:t>，开标现场提交</w:t>
      </w:r>
      <w:r>
        <w:rPr>
          <w:rFonts w:hint="eastAsia" w:ascii="宋体" w:hAnsi="宋体" w:eastAsia="宋体" w:cs="宋体"/>
          <w:color w:val="000000"/>
          <w:sz w:val="24"/>
          <w:szCs w:val="24"/>
          <w:highlight w:val="none"/>
          <w:lang w:val="en-US" w:eastAsia="zh-CN"/>
        </w:rPr>
        <w:t>。</w:t>
      </w:r>
    </w:p>
    <w:p w14:paraId="0629495A">
      <w:pPr>
        <w:keepNext w:val="0"/>
        <w:keepLines w:val="0"/>
        <w:pageBreakBefore w:val="0"/>
        <w:widowControl/>
        <w:kinsoku w:val="0"/>
        <w:wordWrap/>
        <w:overflowPunct/>
        <w:topLinePunct w:val="0"/>
        <w:autoSpaceDE w:val="0"/>
        <w:autoSpaceDN w:val="0"/>
        <w:bidi w:val="0"/>
        <w:adjustRightInd w:val="0"/>
        <w:snapToGrid w:val="0"/>
        <w:spacing w:before="113" w:line="440" w:lineRule="exact"/>
        <w:ind w:right="8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.保证金的交纳：信封密封，注明项目名称和</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名称。</w:t>
      </w:r>
    </w:p>
    <w:p w14:paraId="59E122DA">
      <w:pPr>
        <w:keepNext w:val="0"/>
        <w:keepLines w:val="0"/>
        <w:pageBreakBefore w:val="0"/>
        <w:widowControl/>
        <w:kinsoku w:val="0"/>
        <w:wordWrap/>
        <w:overflowPunct/>
        <w:topLinePunct w:val="0"/>
        <w:autoSpaceDE w:val="0"/>
        <w:autoSpaceDN w:val="0"/>
        <w:bidi w:val="0"/>
        <w:adjustRightInd w:val="0"/>
        <w:snapToGrid w:val="0"/>
        <w:spacing w:line="440" w:lineRule="exact"/>
        <w:ind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保证金的金额：</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000元整（人民币）</w:t>
      </w:r>
    </w:p>
    <w:p w14:paraId="721099F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（二）保证金退还方式</w:t>
      </w:r>
    </w:p>
    <w:p w14:paraId="6FA9EA9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未成交供应商的保证金，在成交通知书发放后，五个工作日内按来款渠道直接退还。</w:t>
      </w:r>
    </w:p>
    <w:p w14:paraId="6F418F1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成交供应商的投标保证金，在成交供应商与采购人签订合同后，五个工作日内按资金来款渠道直接退还。</w:t>
      </w:r>
    </w:p>
    <w:p w14:paraId="27F2D6BE">
      <w:pPr>
        <w:keepNext w:val="0"/>
        <w:keepLines w:val="0"/>
        <w:pageBreakBefore w:val="0"/>
        <w:widowControl/>
        <w:kinsoku w:val="0"/>
        <w:wordWrap/>
        <w:overflowPunct/>
        <w:topLinePunct w:val="0"/>
        <w:autoSpaceDE w:val="0"/>
        <w:autoSpaceDN w:val="0"/>
        <w:bidi w:val="0"/>
        <w:adjustRightInd w:val="0"/>
        <w:snapToGrid w:val="0"/>
        <w:spacing w:before="37" w:line="440" w:lineRule="exact"/>
        <w:ind w:left="482"/>
        <w:textAlignment w:val="baseline"/>
        <w:outlineLvl w:val="1"/>
        <w:rPr>
          <w:rFonts w:ascii="宋体" w:hAnsi="宋体" w:eastAsia="宋体" w:cs="宋体"/>
          <w:sz w:val="24"/>
          <w:szCs w:val="24"/>
          <w:highlight w:val="none"/>
        </w:rPr>
      </w:pPr>
      <w:bookmarkStart w:id="6" w:name="bookmark11"/>
      <w:bookmarkEnd w:id="6"/>
      <w:r>
        <w:rPr>
          <w:rFonts w:ascii="宋体" w:hAnsi="宋体" w:eastAsia="宋体" w:cs="宋体"/>
          <w:b/>
          <w:bCs/>
          <w:spacing w:val="-2"/>
          <w:sz w:val="24"/>
          <w:szCs w:val="24"/>
          <w:highlight w:val="none"/>
        </w:rPr>
        <w:t>六、其它有关规定</w:t>
      </w:r>
    </w:p>
    <w:p w14:paraId="07C8DAB3">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bookmarkStart w:id="7" w:name="bookmark13"/>
      <w:bookmarkEnd w:id="7"/>
      <w:r>
        <w:rPr>
          <w:rFonts w:hint="eastAsia" w:ascii="宋体" w:hAnsi="宋体" w:eastAsia="宋体" w:cs="宋体"/>
          <w:sz w:val="24"/>
          <w:szCs w:val="24"/>
          <w:highlight w:val="none"/>
        </w:rPr>
        <w:t>（一）单位负责人为同一人或者存在直接控股、管理关系的不同供应商，不得参加同一合同项（包）下的采购活动，否则均为无效</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w:t>
      </w:r>
    </w:p>
    <w:p w14:paraId="4228CBE6">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p>
    <w:p w14:paraId="2CC69720">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）同一合同项（包）下的货物，制造商参与</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的，不得再委托代理商参与</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w:t>
      </w:r>
    </w:p>
    <w:p w14:paraId="6908CEA7">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）本项目的澄清文件（如果有）一律在</w:t>
      </w:r>
      <w:r>
        <w:rPr>
          <w:rFonts w:hint="eastAsia" w:ascii="宋体" w:hAnsi="宋体" w:eastAsia="宋体" w:cs="宋体"/>
          <w:sz w:val="24"/>
          <w:szCs w:val="24"/>
          <w:highlight w:val="none"/>
          <w:lang w:val="en-US" w:eastAsia="zh-CN"/>
        </w:rPr>
        <w:t>行采家</w:t>
      </w:r>
      <w:r>
        <w:rPr>
          <w:rFonts w:hint="eastAsia" w:ascii="宋体" w:hAnsi="宋体" w:eastAsia="宋体" w:cs="宋体"/>
          <w:color w:val="000000"/>
          <w:sz w:val="24"/>
          <w:szCs w:val="24"/>
          <w:highlight w:val="none"/>
          <w:lang w:val="en-US" w:eastAsia="zh-CN"/>
        </w:rPr>
        <w:t>或重庆理工职业学院官网校企合作一体化招标采购平台</w:t>
      </w:r>
      <w:r>
        <w:rPr>
          <w:rFonts w:hint="eastAsia" w:ascii="宋体" w:hAnsi="宋体" w:eastAsia="宋体" w:cs="宋体"/>
          <w:sz w:val="24"/>
          <w:szCs w:val="24"/>
          <w:highlight w:val="none"/>
        </w:rPr>
        <w:t>上发布，请各供应商注意下载或到采购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处领取；无论供应商下载或领取与否，均视同供应商已知晓本项目澄清文件（如果有）的内容。</w:t>
      </w:r>
    </w:p>
    <w:p w14:paraId="74032A70">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）超过响应文件截止时间递交的响应文件，恕不接收。</w:t>
      </w:r>
    </w:p>
    <w:p w14:paraId="42EBB752">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费用：无论</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结果如何，供应商参与本项目</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的所有费用均应由供应商自行承担。</w:t>
      </w:r>
    </w:p>
    <w:p w14:paraId="63BAB7BD">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）本项目不接受联合体参与</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，否则按无效处理。</w:t>
      </w:r>
    </w:p>
    <w:p w14:paraId="377C1471">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若供应商无建筑装修装饰工程专业承包二级及以上资质，</w:t>
      </w:r>
      <w:r>
        <w:rPr>
          <w:rFonts w:hint="eastAsia" w:ascii="宋体" w:hAnsi="宋体" w:eastAsia="宋体" w:cs="宋体"/>
          <w:sz w:val="24"/>
          <w:szCs w:val="24"/>
          <w:highlight w:val="none"/>
        </w:rPr>
        <w:t>本项目接受</w:t>
      </w:r>
      <w:r>
        <w:rPr>
          <w:rFonts w:hint="eastAsia" w:ascii="宋体" w:hAnsi="宋体" w:eastAsia="宋体" w:cs="宋体"/>
          <w:sz w:val="24"/>
          <w:szCs w:val="24"/>
          <w:highlight w:val="none"/>
          <w:lang w:val="en-US" w:eastAsia="zh-CN"/>
        </w:rPr>
        <w:t>装修改造部分</w:t>
      </w:r>
      <w:r>
        <w:rPr>
          <w:rFonts w:hint="eastAsia" w:ascii="宋体" w:hAnsi="宋体" w:eastAsia="宋体" w:cs="宋体"/>
          <w:sz w:val="24"/>
          <w:szCs w:val="24"/>
          <w:highlight w:val="none"/>
        </w:rPr>
        <w:t>分包</w:t>
      </w:r>
      <w:r>
        <w:rPr>
          <w:rFonts w:hint="eastAsia" w:ascii="宋体" w:hAnsi="宋体" w:eastAsia="宋体" w:cs="宋体"/>
          <w:sz w:val="24"/>
          <w:szCs w:val="24"/>
          <w:highlight w:val="none"/>
          <w:lang w:val="en-US" w:eastAsia="zh-CN"/>
        </w:rPr>
        <w:t>。</w:t>
      </w:r>
    </w:p>
    <w:p w14:paraId="31F953BC">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）供应商列入失信被执行人、重大税收违法案件当事人名单、严重违法失信行为记录名单，将拒绝其参与采购活动。</w:t>
      </w:r>
    </w:p>
    <w:p w14:paraId="40097FBC">
      <w:pPr>
        <w:keepNext w:val="0"/>
        <w:keepLines w:val="0"/>
        <w:pageBreakBefore w:val="0"/>
        <w:widowControl/>
        <w:kinsoku w:val="0"/>
        <w:wordWrap/>
        <w:overflowPunct/>
        <w:topLinePunct w:val="0"/>
        <w:autoSpaceDE w:val="0"/>
        <w:autoSpaceDN w:val="0"/>
        <w:bidi w:val="0"/>
        <w:adjustRightInd w:val="0"/>
        <w:snapToGrid w:val="0"/>
        <w:spacing w:before="112" w:line="440" w:lineRule="exact"/>
        <w:ind w:left="480"/>
        <w:textAlignment w:val="baseline"/>
        <w:outlineLvl w:val="1"/>
        <w:rPr>
          <w:rFonts w:ascii="宋体" w:hAnsi="宋体" w:eastAsia="宋体" w:cs="宋体"/>
          <w:sz w:val="24"/>
          <w:szCs w:val="24"/>
          <w:highlight w:val="none"/>
        </w:rPr>
      </w:pPr>
      <w:r>
        <w:rPr>
          <w:rFonts w:ascii="宋体" w:hAnsi="宋体" w:eastAsia="宋体" w:cs="宋体"/>
          <w:b/>
          <w:bCs/>
          <w:spacing w:val="-2"/>
          <w:sz w:val="24"/>
          <w:szCs w:val="24"/>
          <w:highlight w:val="none"/>
        </w:rPr>
        <w:t>七、联系方式</w:t>
      </w:r>
    </w:p>
    <w:p w14:paraId="2D58CE30">
      <w:pPr>
        <w:keepNext w:val="0"/>
        <w:keepLines w:val="0"/>
        <w:pageBreakBefore w:val="0"/>
        <w:widowControl/>
        <w:kinsoku w:val="0"/>
        <w:wordWrap/>
        <w:overflowPunct/>
        <w:topLinePunct w:val="0"/>
        <w:autoSpaceDE w:val="0"/>
        <w:autoSpaceDN w:val="0"/>
        <w:bidi w:val="0"/>
        <w:adjustRightInd w:val="0"/>
        <w:snapToGrid w:val="0"/>
        <w:spacing w:before="113" w:line="440" w:lineRule="exact"/>
        <w:ind w:left="481" w:right="5413" w:firstLine="10"/>
        <w:textAlignment w:val="baseline"/>
        <w:rPr>
          <w:rFonts w:ascii="宋体" w:hAnsi="宋体" w:eastAsia="宋体" w:cs="宋体"/>
          <w:spacing w:val="8"/>
          <w:sz w:val="24"/>
          <w:szCs w:val="24"/>
          <w:highlight w:val="none"/>
        </w:rPr>
      </w:pPr>
      <w:r>
        <w:rPr>
          <w:rFonts w:ascii="宋体" w:hAnsi="宋体" w:eastAsia="宋体" w:cs="宋体"/>
          <w:spacing w:val="-2"/>
          <w:sz w:val="24"/>
          <w:szCs w:val="24"/>
          <w:highlight w:val="none"/>
        </w:rPr>
        <w:t>采购人：重庆理工职业学院</w:t>
      </w:r>
      <w:r>
        <w:rPr>
          <w:rFonts w:ascii="宋体" w:hAnsi="宋体" w:eastAsia="宋体" w:cs="宋体"/>
          <w:spacing w:val="8"/>
          <w:sz w:val="24"/>
          <w:szCs w:val="24"/>
          <w:highlight w:val="none"/>
        </w:rPr>
        <w:t xml:space="preserve"> </w:t>
      </w:r>
    </w:p>
    <w:p w14:paraId="72E92B85">
      <w:pPr>
        <w:keepNext w:val="0"/>
        <w:keepLines w:val="0"/>
        <w:pageBreakBefore w:val="0"/>
        <w:widowControl/>
        <w:kinsoku w:val="0"/>
        <w:wordWrap/>
        <w:overflowPunct/>
        <w:topLinePunct w:val="0"/>
        <w:autoSpaceDE w:val="0"/>
        <w:autoSpaceDN w:val="0"/>
        <w:bidi w:val="0"/>
        <w:adjustRightInd w:val="0"/>
        <w:snapToGrid w:val="0"/>
        <w:spacing w:before="113" w:line="440" w:lineRule="exact"/>
        <w:ind w:left="481" w:right="5413" w:firstLine="1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联系人：</w:t>
      </w:r>
      <w:r>
        <w:rPr>
          <w:rFonts w:hint="eastAsia" w:ascii="宋体" w:hAnsi="宋体" w:eastAsia="宋体" w:cs="宋体"/>
          <w:spacing w:val="-2"/>
          <w:sz w:val="24"/>
          <w:szCs w:val="24"/>
          <w:highlight w:val="none"/>
          <w:lang w:val="en-US" w:eastAsia="zh-CN"/>
        </w:rPr>
        <w:t>吴</w:t>
      </w:r>
      <w:r>
        <w:rPr>
          <w:rFonts w:ascii="宋体" w:hAnsi="宋体" w:eastAsia="宋体" w:cs="宋体"/>
          <w:spacing w:val="-2"/>
          <w:sz w:val="24"/>
          <w:szCs w:val="24"/>
          <w:highlight w:val="none"/>
        </w:rPr>
        <w:t>老师</w:t>
      </w:r>
    </w:p>
    <w:p w14:paraId="01AD2E80">
      <w:pPr>
        <w:keepNext w:val="0"/>
        <w:keepLines w:val="0"/>
        <w:pageBreakBefore w:val="0"/>
        <w:widowControl/>
        <w:kinsoku w:val="0"/>
        <w:wordWrap/>
        <w:overflowPunct/>
        <w:topLinePunct w:val="0"/>
        <w:autoSpaceDE w:val="0"/>
        <w:autoSpaceDN w:val="0"/>
        <w:bidi w:val="0"/>
        <w:adjustRightInd w:val="0"/>
        <w:snapToGrid w:val="0"/>
        <w:spacing w:before="33" w:line="440" w:lineRule="exact"/>
        <w:ind w:left="509"/>
        <w:textAlignment w:val="baseline"/>
        <w:rPr>
          <w:rFonts w:hint="default" w:ascii="宋体" w:hAnsi="宋体" w:eastAsia="宋体" w:cs="宋体"/>
          <w:sz w:val="24"/>
          <w:szCs w:val="24"/>
          <w:highlight w:val="none"/>
          <w:lang w:val="en-US" w:eastAsia="zh-CN"/>
        </w:rPr>
      </w:pPr>
      <w:r>
        <w:rPr>
          <w:rFonts w:ascii="宋体" w:hAnsi="宋体" w:eastAsia="宋体" w:cs="宋体"/>
          <w:spacing w:val="-3"/>
          <w:sz w:val="24"/>
          <w:szCs w:val="24"/>
          <w:highlight w:val="none"/>
        </w:rPr>
        <w:t>电  话：</w:t>
      </w:r>
      <w:r>
        <w:rPr>
          <w:rFonts w:hint="eastAsia" w:ascii="宋体" w:hAnsi="宋体" w:eastAsia="宋体" w:cs="宋体"/>
          <w:spacing w:val="-3"/>
          <w:sz w:val="24"/>
          <w:szCs w:val="24"/>
          <w:highlight w:val="none"/>
          <w:lang w:val="en-US" w:eastAsia="zh-CN"/>
        </w:rPr>
        <w:t>13668080436</w:t>
      </w:r>
    </w:p>
    <w:p w14:paraId="37F7FBE2">
      <w:pPr>
        <w:keepNext w:val="0"/>
        <w:keepLines w:val="0"/>
        <w:pageBreakBefore w:val="0"/>
        <w:widowControl/>
        <w:kinsoku w:val="0"/>
        <w:wordWrap/>
        <w:overflowPunct/>
        <w:topLinePunct w:val="0"/>
        <w:autoSpaceDE w:val="0"/>
        <w:autoSpaceDN w:val="0"/>
        <w:bidi w:val="0"/>
        <w:adjustRightInd w:val="0"/>
        <w:snapToGrid w:val="0"/>
        <w:spacing w:before="113" w:line="440" w:lineRule="exact"/>
        <w:ind w:left="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地  址：重庆市巴南区界石镇东城大道 588</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rPr>
        <w:t>号</w:t>
      </w:r>
    </w:p>
    <w:p w14:paraId="2473631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sz w:val="24"/>
          <w:szCs w:val="24"/>
          <w:highlight w:val="none"/>
        </w:rPr>
        <w:sectPr>
          <w:footerReference r:id="rId7" w:type="default"/>
          <w:pgSz w:w="11907" w:h="16840"/>
          <w:pgMar w:top="933" w:right="1110" w:bottom="1200" w:left="1311" w:header="0" w:footer="996" w:gutter="0"/>
          <w:pgNumType w:fmt="decimal" w:start="1"/>
          <w:cols w:space="720" w:num="1"/>
        </w:sectPr>
      </w:pPr>
    </w:p>
    <w:p w14:paraId="437488CE">
      <w:pPr>
        <w:pStyle w:val="2"/>
        <w:spacing w:line="271" w:lineRule="auto"/>
        <w:rPr>
          <w:highlight w:val="none"/>
        </w:rPr>
      </w:pPr>
      <w:bookmarkStart w:id="8" w:name="bookmark17"/>
      <w:bookmarkEnd w:id="8"/>
    </w:p>
    <w:p w14:paraId="211CF9E6">
      <w:pPr>
        <w:pStyle w:val="3"/>
        <w:spacing w:before="0" w:after="0" w:line="360" w:lineRule="auto"/>
        <w:jc w:val="center"/>
        <w:outlineLvl w:val="0"/>
        <w:rPr>
          <w:rFonts w:hint="eastAsia" w:ascii="宋体" w:hAnsi="宋体" w:eastAsia="宋体" w:cs="宋体"/>
          <w:b/>
          <w:sz w:val="36"/>
          <w:szCs w:val="30"/>
          <w:highlight w:val="none"/>
        </w:rPr>
      </w:pPr>
      <w:bookmarkStart w:id="9" w:name="_Toc23646"/>
      <w:bookmarkStart w:id="10" w:name="_Toc9904"/>
      <w:bookmarkStart w:id="11" w:name="_Toc1292"/>
      <w:bookmarkStart w:id="12" w:name="_Toc11433"/>
      <w:bookmarkStart w:id="13" w:name="_Toc8689"/>
      <w:bookmarkStart w:id="14" w:name="_Toc14144"/>
      <w:bookmarkStart w:id="15" w:name="_Toc65660338"/>
      <w:bookmarkStart w:id="16" w:name="_Toc14516"/>
      <w:bookmarkStart w:id="17" w:name="_Toc28092"/>
      <w:r>
        <w:rPr>
          <w:rFonts w:hint="eastAsia" w:ascii="宋体" w:hAnsi="宋体" w:eastAsia="宋体" w:cs="宋体"/>
          <w:b/>
          <w:sz w:val="36"/>
          <w:szCs w:val="30"/>
          <w:highlight w:val="none"/>
        </w:rPr>
        <w:t>第二篇  项目技术（质量）需求</w:t>
      </w:r>
      <w:bookmarkEnd w:id="9"/>
      <w:bookmarkEnd w:id="10"/>
      <w:bookmarkEnd w:id="11"/>
      <w:bookmarkEnd w:id="12"/>
      <w:bookmarkEnd w:id="13"/>
      <w:bookmarkEnd w:id="14"/>
      <w:bookmarkEnd w:id="15"/>
      <w:bookmarkEnd w:id="16"/>
      <w:bookmarkEnd w:id="17"/>
    </w:p>
    <w:p w14:paraId="53028637">
      <w:pPr>
        <w:pStyle w:val="4"/>
        <w:adjustRightInd w:val="0"/>
        <w:snapToGrid w:val="0"/>
        <w:spacing w:before="0" w:after="0" w:line="400" w:lineRule="exact"/>
        <w:ind w:firstLine="482" w:firstLineChars="200"/>
        <w:rPr>
          <w:rFonts w:hint="eastAsia" w:ascii="宋体" w:hAnsi="宋体" w:eastAsia="宋体" w:cs="宋体"/>
          <w:highlight w:val="none"/>
          <w:lang w:val="en-US"/>
        </w:rPr>
      </w:pPr>
      <w:bookmarkStart w:id="18" w:name="_Toc11439"/>
      <w:bookmarkStart w:id="19" w:name="_Toc106034631"/>
      <w:bookmarkStart w:id="20" w:name="_Toc10723"/>
      <w:bookmarkStart w:id="21" w:name="_Toc65660340"/>
      <w:bookmarkStart w:id="22" w:name="_Toc8902"/>
      <w:r>
        <w:rPr>
          <w:rFonts w:hint="eastAsia" w:ascii="宋体" w:hAnsi="宋体" w:eastAsia="宋体" w:cs="宋体"/>
          <w:sz w:val="24"/>
          <w:highlight w:val="none"/>
          <w:lang w:val="en-US" w:eastAsia="zh-CN"/>
        </w:rPr>
        <w:t>一</w:t>
      </w:r>
      <w:r>
        <w:rPr>
          <w:rFonts w:hint="eastAsia" w:ascii="宋体" w:hAnsi="宋体" w:eastAsia="宋体" w:cs="宋体"/>
          <w:sz w:val="24"/>
          <w:highlight w:val="none"/>
        </w:rPr>
        <w:t>、</w:t>
      </w:r>
      <w:bookmarkEnd w:id="18"/>
      <w:bookmarkEnd w:id="19"/>
      <w:bookmarkEnd w:id="20"/>
      <w:bookmarkEnd w:id="21"/>
      <w:r>
        <w:rPr>
          <w:rFonts w:hint="eastAsia" w:ascii="宋体" w:hAnsi="宋体" w:eastAsia="宋体" w:cs="宋体"/>
          <w:sz w:val="24"/>
          <w:highlight w:val="none"/>
          <w:lang w:val="en-US" w:eastAsia="zh-CN"/>
        </w:rPr>
        <w:t>采购需求</w:t>
      </w:r>
      <w:r>
        <w:rPr>
          <w:rFonts w:hint="eastAsia" w:ascii="宋体" w:hAnsi="宋体" w:eastAsia="宋体" w:cs="宋体"/>
          <w:b/>
          <w:kern w:val="2"/>
          <w:sz w:val="24"/>
          <w:szCs w:val="24"/>
          <w:highlight w:val="none"/>
          <w:lang w:val="en-US" w:eastAsia="zh-CN" w:bidi="ar-SA"/>
        </w:rPr>
        <w:t>一览表</w:t>
      </w:r>
      <w:bookmarkEnd w:id="22"/>
    </w:p>
    <w:tbl>
      <w:tblPr>
        <w:tblStyle w:val="17"/>
        <w:tblpPr w:leftFromText="180" w:rightFromText="180" w:vertAnchor="text" w:horzAnchor="page" w:tblpXSpec="center" w:tblpY="226"/>
        <w:tblOverlap w:val="never"/>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765"/>
        <w:gridCol w:w="1215"/>
        <w:gridCol w:w="1965"/>
        <w:gridCol w:w="1752"/>
      </w:tblGrid>
      <w:tr w14:paraId="6D5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669" w:type="dxa"/>
            <w:gridSpan w:val="5"/>
            <w:noWrap w:val="0"/>
            <w:vAlign w:val="center"/>
          </w:tcPr>
          <w:p w14:paraId="7686658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中医养生保健专业实训室建设</w:t>
            </w:r>
          </w:p>
        </w:tc>
      </w:tr>
      <w:tr w14:paraId="14C3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61282CCF">
            <w:pPr>
              <w:keepNext w:val="0"/>
              <w:keepLines w:val="0"/>
              <w:widowControl/>
              <w:suppressLineNumbers w:val="0"/>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765" w:type="dxa"/>
            <w:noWrap w:val="0"/>
            <w:vAlign w:val="center"/>
          </w:tcPr>
          <w:p w14:paraId="6DF94E04">
            <w:pPr>
              <w:keepNext w:val="0"/>
              <w:keepLines w:val="0"/>
              <w:widowControl/>
              <w:suppressLineNumbers w:val="0"/>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215" w:type="dxa"/>
            <w:noWrap w:val="0"/>
            <w:vAlign w:val="center"/>
          </w:tcPr>
          <w:p w14:paraId="40E02797">
            <w:pPr>
              <w:keepNext w:val="0"/>
              <w:keepLines w:val="0"/>
              <w:widowControl/>
              <w:suppressLineNumbers w:val="0"/>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965" w:type="dxa"/>
            <w:noWrap w:val="0"/>
            <w:vAlign w:val="center"/>
          </w:tcPr>
          <w:p w14:paraId="43999A4C">
            <w:pPr>
              <w:keepNext w:val="0"/>
              <w:keepLines w:val="0"/>
              <w:widowControl/>
              <w:suppressLineNumbers w:val="0"/>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752" w:type="dxa"/>
            <w:noWrap w:val="0"/>
            <w:vAlign w:val="center"/>
          </w:tcPr>
          <w:p w14:paraId="3E8BF39F">
            <w:pPr>
              <w:keepNext w:val="0"/>
              <w:keepLines w:val="0"/>
              <w:widowControl/>
              <w:suppressLineNumbers w:val="0"/>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1B64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15AA96AC">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3765" w:type="dxa"/>
            <w:noWrap w:val="0"/>
            <w:vAlign w:val="center"/>
          </w:tcPr>
          <w:p w14:paraId="75D881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中医保健实训室实训室</w:t>
            </w:r>
          </w:p>
        </w:tc>
        <w:tc>
          <w:tcPr>
            <w:tcW w:w="1215" w:type="dxa"/>
            <w:noWrap w:val="0"/>
            <w:vAlign w:val="center"/>
          </w:tcPr>
          <w:p w14:paraId="50BDBA7C">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65" w:type="dxa"/>
            <w:noWrap w:val="0"/>
            <w:vAlign w:val="center"/>
          </w:tcPr>
          <w:p w14:paraId="6F18F06B">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0AA0D817">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p>
        </w:tc>
      </w:tr>
      <w:tr w14:paraId="7507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3E5330D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3765" w:type="dxa"/>
            <w:noWrap w:val="0"/>
            <w:vAlign w:val="center"/>
          </w:tcPr>
          <w:p w14:paraId="0D1FF2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中医药膳实训室</w:t>
            </w:r>
          </w:p>
        </w:tc>
        <w:tc>
          <w:tcPr>
            <w:tcW w:w="1215" w:type="dxa"/>
            <w:noWrap w:val="0"/>
            <w:vAlign w:val="center"/>
          </w:tcPr>
          <w:p w14:paraId="20437B37">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65" w:type="dxa"/>
            <w:noWrap w:val="0"/>
            <w:vAlign w:val="center"/>
          </w:tcPr>
          <w:p w14:paraId="4B364B99">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0006DBD6">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p>
        </w:tc>
      </w:tr>
      <w:tr w14:paraId="550F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2D36C2D5">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3765" w:type="dxa"/>
            <w:noWrap w:val="0"/>
            <w:vAlign w:val="center"/>
          </w:tcPr>
          <w:p w14:paraId="205132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中医养生实训室</w:t>
            </w:r>
          </w:p>
        </w:tc>
        <w:tc>
          <w:tcPr>
            <w:tcW w:w="1215" w:type="dxa"/>
            <w:noWrap w:val="0"/>
            <w:vAlign w:val="center"/>
          </w:tcPr>
          <w:p w14:paraId="58784628">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65" w:type="dxa"/>
            <w:noWrap w:val="0"/>
            <w:vAlign w:val="center"/>
          </w:tcPr>
          <w:p w14:paraId="26CA431F">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48139B1F">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p>
        </w:tc>
      </w:tr>
      <w:tr w14:paraId="5826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6D17A131">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3765" w:type="dxa"/>
            <w:noWrap w:val="0"/>
            <w:vAlign w:val="center"/>
          </w:tcPr>
          <w:p w14:paraId="1EDEA4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中医康复实训室</w:t>
            </w:r>
          </w:p>
        </w:tc>
        <w:tc>
          <w:tcPr>
            <w:tcW w:w="1215" w:type="dxa"/>
            <w:noWrap w:val="0"/>
            <w:vAlign w:val="center"/>
          </w:tcPr>
          <w:p w14:paraId="4B391666">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65" w:type="dxa"/>
            <w:noWrap w:val="0"/>
            <w:vAlign w:val="center"/>
          </w:tcPr>
          <w:p w14:paraId="494B5760">
            <w:pPr>
              <w:keepNext w:val="0"/>
              <w:keepLines w:val="0"/>
              <w:widowControl/>
              <w:suppressLineNumbers w:val="0"/>
              <w:jc w:val="center"/>
              <w:textAlignment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528B6143">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p>
        </w:tc>
      </w:tr>
      <w:tr w14:paraId="4286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59689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3765" w:type="dxa"/>
            <w:noWrap w:val="0"/>
            <w:vAlign w:val="center"/>
          </w:tcPr>
          <w:p w14:paraId="419A19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智慧中医药一体文化馆实训室</w:t>
            </w:r>
          </w:p>
        </w:tc>
        <w:tc>
          <w:tcPr>
            <w:tcW w:w="1215" w:type="dxa"/>
            <w:noWrap w:val="0"/>
            <w:vAlign w:val="center"/>
          </w:tcPr>
          <w:p w14:paraId="59B881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65" w:type="dxa"/>
            <w:noWrap w:val="0"/>
            <w:vAlign w:val="center"/>
          </w:tcPr>
          <w:p w14:paraId="653AA9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30886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D3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3A472D65">
            <w:pPr>
              <w:widowControl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color w:val="000000"/>
                <w:sz w:val="24"/>
                <w:szCs w:val="24"/>
                <w:highlight w:val="none"/>
                <w:lang w:val="en-US" w:eastAsia="zh-CN" w:bidi="ar"/>
              </w:rPr>
              <w:t>6</w:t>
            </w:r>
          </w:p>
        </w:tc>
        <w:tc>
          <w:tcPr>
            <w:tcW w:w="3765" w:type="dxa"/>
            <w:noWrap w:val="0"/>
            <w:vAlign w:val="center"/>
          </w:tcPr>
          <w:p w14:paraId="4A946D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中医护理实训室</w:t>
            </w:r>
          </w:p>
        </w:tc>
        <w:tc>
          <w:tcPr>
            <w:tcW w:w="1215" w:type="dxa"/>
            <w:noWrap w:val="0"/>
            <w:vAlign w:val="center"/>
          </w:tcPr>
          <w:p w14:paraId="5A377D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965" w:type="dxa"/>
            <w:noWrap w:val="0"/>
            <w:vAlign w:val="center"/>
          </w:tcPr>
          <w:p w14:paraId="038B77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30FDE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59A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 w:type="dxa"/>
            <w:noWrap w:val="0"/>
            <w:vAlign w:val="center"/>
          </w:tcPr>
          <w:p w14:paraId="2208A2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3765" w:type="dxa"/>
            <w:noWrap w:val="0"/>
            <w:vAlign w:val="center"/>
          </w:tcPr>
          <w:p w14:paraId="7A88AB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装修改造</w:t>
            </w:r>
          </w:p>
        </w:tc>
        <w:tc>
          <w:tcPr>
            <w:tcW w:w="1215" w:type="dxa"/>
            <w:noWrap w:val="0"/>
            <w:vAlign w:val="center"/>
          </w:tcPr>
          <w:p w14:paraId="31CF77B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965" w:type="dxa"/>
            <w:noWrap w:val="0"/>
            <w:vAlign w:val="center"/>
          </w:tcPr>
          <w:p w14:paraId="3619E8D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间</w:t>
            </w:r>
          </w:p>
        </w:tc>
        <w:tc>
          <w:tcPr>
            <w:tcW w:w="1752" w:type="dxa"/>
            <w:noWrap w:val="0"/>
            <w:vAlign w:val="center"/>
          </w:tcPr>
          <w:p w14:paraId="73F91C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1D0E069">
      <w:pPr>
        <w:pStyle w:val="4"/>
        <w:numPr>
          <w:ilvl w:val="0"/>
          <w:numId w:val="1"/>
        </w:numPr>
        <w:adjustRightInd w:val="0"/>
        <w:snapToGrid w:val="0"/>
        <w:spacing w:before="0" w:after="0" w:line="400" w:lineRule="exact"/>
        <w:rPr>
          <w:rFonts w:hint="eastAsia" w:ascii="宋体" w:hAnsi="宋体" w:eastAsia="宋体" w:cs="宋体"/>
          <w:sz w:val="24"/>
          <w:szCs w:val="24"/>
          <w:highlight w:val="none"/>
          <w:lang w:val="en-US" w:eastAsia="zh-CN"/>
        </w:rPr>
      </w:pPr>
      <w:bookmarkStart w:id="23" w:name="_Toc7136"/>
      <w:r>
        <w:rPr>
          <w:rFonts w:hint="eastAsia" w:ascii="宋体" w:hAnsi="宋体" w:eastAsia="宋体" w:cs="宋体"/>
          <w:sz w:val="24"/>
          <w:szCs w:val="24"/>
          <w:highlight w:val="none"/>
          <w:lang w:val="en-US" w:eastAsia="zh-CN"/>
        </w:rPr>
        <w:t>设备技术需求</w:t>
      </w:r>
      <w:bookmarkEnd w:id="23"/>
    </w:p>
    <w:p w14:paraId="6231556C">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“★”标注的内容为符合性审查中的实质性要求，若不满足按无效投标处理。</w:t>
      </w:r>
    </w:p>
    <w:p w14:paraId="03A4177D">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“▲”标注的内容为技术要求中的重要技术参数,若不满足按评分标准中相关规定处理。</w:t>
      </w:r>
    </w:p>
    <w:tbl>
      <w:tblPr>
        <w:tblStyle w:val="16"/>
        <w:tblpPr w:leftFromText="180" w:rightFromText="180" w:vertAnchor="text" w:horzAnchor="page" w:tblpX="1215" w:tblpY="418"/>
        <w:tblOverlap w:val="never"/>
        <w:tblW w:w="50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0"/>
        <w:gridCol w:w="916"/>
        <w:gridCol w:w="2326"/>
        <w:gridCol w:w="427"/>
        <w:gridCol w:w="427"/>
        <w:gridCol w:w="5054"/>
      </w:tblGrid>
      <w:tr w14:paraId="15E9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F53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bookmarkStart w:id="24" w:name="_Toc27703"/>
            <w:r>
              <w:rPr>
                <w:rFonts w:hint="eastAsia" w:ascii="宋体" w:hAnsi="宋体" w:eastAsia="宋体" w:cs="宋体"/>
                <w:b/>
                <w:bCs/>
                <w:i w:val="0"/>
                <w:iCs w:val="0"/>
                <w:snapToGrid w:val="0"/>
                <w:color w:val="000000"/>
                <w:kern w:val="0"/>
                <w:sz w:val="21"/>
                <w:szCs w:val="21"/>
                <w:highlight w:val="none"/>
                <w:u w:val="none"/>
                <w:lang w:val="en-US" w:eastAsia="zh-CN" w:bidi="ar"/>
              </w:rPr>
              <w:t>实训室</w:t>
            </w:r>
          </w:p>
          <w:p w14:paraId="43F67AA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名称</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top"/>
          </w:tcPr>
          <w:p w14:paraId="5BEDA3CE">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功能区划分</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top"/>
          </w:tcPr>
          <w:p w14:paraId="54B1916A">
            <w:pPr>
              <w:keepNext w:val="0"/>
              <w:keepLines w:val="0"/>
              <w:pageBreakBefore w:val="0"/>
              <w:widowControl/>
              <w:suppressLineNumbers w:val="0"/>
              <w:kinsoku w:val="0"/>
              <w:wordWrap/>
              <w:overflowPunct/>
              <w:topLinePunct w:val="0"/>
              <w:autoSpaceDE w:val="0"/>
              <w:autoSpaceDN w:val="0"/>
              <w:bidi w:val="0"/>
              <w:adjustRightInd w:val="0"/>
              <w:snapToGrid w:val="0"/>
              <w:spacing w:line="540" w:lineRule="exact"/>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产品名称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top"/>
          </w:tcPr>
          <w:p w14:paraId="5DB54DCE">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数量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top"/>
          </w:tcPr>
          <w:p w14:paraId="15E26473">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单位</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C7DD66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主要功能和技术要求</w:t>
            </w:r>
          </w:p>
        </w:tc>
      </w:tr>
      <w:tr w14:paraId="0D00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2A1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中医保健实训室</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228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推拿治疗区</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7F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硅胶全身模型（50cm）</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24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50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DE8E98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主要功能：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艾灸实训教学用。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技术要求：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1．标明经络线上的361个针灸穴位和48个经外穴位；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2．尺寸：50cm；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3．材质：硅胶</w:t>
            </w:r>
          </w:p>
        </w:tc>
      </w:tr>
      <w:tr w14:paraId="498E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4F2A">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C67A5">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9B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硅胶全身模型（26cm）</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98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0C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4460D08C">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主要功能：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艾灸实训教学用。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技术要求：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1．标明经络线上的361个针灸穴位和48个经外穴位：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2．尺寸：26cm；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3．材质：硅胶</w:t>
            </w:r>
          </w:p>
        </w:tc>
      </w:tr>
      <w:tr w14:paraId="1676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7D29">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0428">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DB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手部按摩模型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F0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93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D0BCB8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按摩手模型（保健手模型）显示相对应的人体内脏器官在手上的针灸位置，穴位采用刻字方法制作，显示清晰、耐磨损。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1.尺寸：17×9cm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2.材质：PVC材料</w:t>
            </w:r>
          </w:p>
        </w:tc>
      </w:tr>
      <w:tr w14:paraId="5E28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09C2">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417B">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66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足部按摩（小）模型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D6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BF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6C227F97">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1.规格：27cmx19cm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2.专用木质足底按摩器，凸点设计按摩设计效果更好，更好的调脏腑放松身心。</w:t>
            </w:r>
          </w:p>
        </w:tc>
      </w:tr>
      <w:tr w14:paraId="23E7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79E9">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FAA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43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足部按摩模型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AF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3E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6998EF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1.规格：30cmx21cm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2.专用鸡翅木足底按摩器，凸点设计按摩设计效果更好，更好的调脏腑放松身心。</w:t>
            </w:r>
          </w:p>
        </w:tc>
      </w:tr>
      <w:tr w14:paraId="07DF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077C">
            <w:pPr>
              <w:jc w:val="center"/>
              <w:rPr>
                <w:rFonts w:hint="eastAsia" w:ascii="宋体" w:hAnsi="宋体" w:eastAsia="宋体" w:cs="宋体"/>
                <w:i w:val="0"/>
                <w:iCs w:val="0"/>
                <w:color w:val="000000"/>
                <w:sz w:val="21"/>
                <w:szCs w:val="21"/>
                <w:highlight w:val="none"/>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C53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针灸治疗区</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80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电针仪2型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28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67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5F7C5C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1.输出功率：10.VA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2.输出脉冲波形：非对称双向脉冲波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3.输出直流分量：0mA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4.输出脉冲路数：六路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5.输出脉冲宽度：0.2ms±30%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6.工作模式：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1)连续波工作模式：连续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2）断续波工作模式：工作15秒，停5秒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3）疏密波工作模式：疏波频率与密波频率之比为1:5,疏波5秒，密波10秒</w:t>
            </w:r>
          </w:p>
        </w:tc>
      </w:tr>
      <w:tr w14:paraId="44FA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30F6">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11F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C4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针刺训练模块</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B9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24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40D438D8">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1.针刺训练模块采用硅胶材质制成，肤质仿真度高，有皮肤纹理。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2.可进行多种进针法如单手进针、双手进针、指切进针、夹持进针、舒张进针、提捏进针及针管进针等的示教和练习，有真实的进针突破感。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3.可进行多种行针法的示教和练习，如提插法、捻转法、各种辅助手法（循法、弹法、刮法、摇法等）及补泻手法的练习。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4.结构简单，便于卸装，有轻便稳固的塑料底座，确保操作的稳定性，便于示教和练习。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5.可反复进行练习。</w:t>
            </w:r>
          </w:p>
        </w:tc>
      </w:tr>
      <w:tr w14:paraId="75B2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7C11">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EF29">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07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针灸腿部训练模型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6A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91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3E89CEC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1.针灸腿部训练模型采用硅胶材料制成，肤质仿真度高。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2.模拟一成年人下肢结构，解剖结构包括股骨、胫骨、髌骨等，具有与人体相似的皮肤纹理及质感。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3.腿部模型上标记有42个常用穴位，可以进行腿部常用穴位的定位及针刺示教、练习及考核。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4.穴位采用隐性标记，穴位常见光下不可见，需要使用配备的专用光源照射下方可显现，去除光源穴位自动隐退，用于检验针刺取穴部位是否正确。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5.可以进行多种针刺方法的训练，针刺手感真实。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6.可反复进行练习。</w:t>
            </w:r>
          </w:p>
        </w:tc>
      </w:tr>
      <w:tr w14:paraId="45FC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3934">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D9FB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E1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针灸臀部训练模型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95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52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693626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1.针灸臀部训练模型采用硅胶材料制成，肤质仿真度高。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2.模拟一成年男性下半身结构，同时具有与人体下半身相似的皮肤纹理及质感。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臀部模型上标记有20个常用穴位：环跳、长强、会阳、神阙、关元、气海、天枢、归来、大横、承扶、居髎、维道、五枢、带脉、腰阳关、大肠俞、小肠俞、膀胱俞、秩边、次髎，可以进行下半身常用穴位的定位及针刺示教、练习及考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4.臀部上的穴位采用隐性标记，穴位常见光下不可见，需要使用配备的专用光源照射下方可显现，去除光源穴位自动隐退，用于检验针刺取穴部位是否正确。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5.可以进行多种针刺方法的训练，针刺手感真实。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6.可反复进行练习。</w:t>
            </w:r>
          </w:p>
        </w:tc>
      </w:tr>
      <w:tr w14:paraId="24FC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4F16">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6BE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AD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针刺训练手臂</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77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FC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49481BB">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1.针刺训练手臂模型采用硅胶材料制成，肤质仿真度高。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2.模拟一成年人手臂结构，解剖结构包括尺骨、挠骨、尺骨鹰嘴等，具有与人体相似的皮肤纹理及质感。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3.手臂模型上标记有40个常用穴位，如合谷、曲池、列缺及上肢五腧穴等穴位，可以进行手臂常用穴位的定位及针刺示教、练习及考核。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4.穴位采用隐性标记，穴位常见光下不可见，需要使用配备的专用光源照射下方可显现，去除光源穴位自动隐退，用于检验针刺取穴部位是否正确。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5.可以进行多种针刺方法的训练，针刺手感真实。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6.可反复进行练习</w:t>
            </w:r>
          </w:p>
        </w:tc>
      </w:tr>
      <w:tr w14:paraId="28B9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600B">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A30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AD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针灸头部训练模型</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E6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E0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52DFD58F">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1.针灸头部训练模型采用硅胶材料制成，肤质仿真度高。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2.模拟一成年男性上半身结构，具有与人体上半身相似的皮肤纹理及质感。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头部模型上标记有20个常用穴位：百会、四神聪、太阳、风池、头维、率谷、翳风、颊车、下关、地仓、四白、睛明、攒竹、鱼腰、耳门、听宫、听会、水沟、头临泣、印堂，可以进行头部常用穴位的定位及针刺示教、练习及考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4.头部上的穴位采用隐性标记，穴位常见光下不可见，需要使用配备的专用光源照射下方可显现，去除光源穴位自动隐退，用于检验针刺取穴部位是否正确。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5.可以进行多种针刺方法的训练，针刺手感真实。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6.可反复进行练习。</w:t>
            </w:r>
          </w:p>
        </w:tc>
      </w:tr>
      <w:tr w14:paraId="641B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A41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9C21">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09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针灸训练模拟人</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6D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EA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98AD4DC">
            <w:pPr>
              <w:keepNext w:val="0"/>
              <w:keepLines w:val="0"/>
              <w:widowControl/>
              <w:suppressLineNumbers w:val="0"/>
              <w:jc w:val="left"/>
              <w:textAlignment w:val="top"/>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▲1、模型采用健康环保硅胶制作，80cm高，6.5KG重，质感柔软细腻解剖结构明显。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2、模型人内置简易骨架，可轻微活动。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▲3、模型人体皮肤表面分颜色刻印标有全身的人体各十二经309个及督脉任脉52个穴位，常用经外奇穴48个，经络上按人体骨度分寸标有穴位名称。彩色经络，经络线清晰，穴位名称中文大字体显示。</w:t>
            </w:r>
          </w:p>
          <w:p w14:paraId="3B5A256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4、模拟人全身部位可使用真实针刺用具练习穴位的认穴及针刺，硅胶材料满足针刺6000次不出现明显孔位，材料软弹具有真人触感和针感。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6、多功能模拟实训：除了能实现穴位的认穴及针刺外，模型材料耐火耐高温，可以在模拟人上局部位置开展真实的拔罐、刮痧、按摩、艾灸等训练示教。</w:t>
            </w:r>
          </w:p>
        </w:tc>
      </w:tr>
      <w:tr w14:paraId="650C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A15E6">
            <w:pPr>
              <w:jc w:val="center"/>
              <w:rPr>
                <w:rFonts w:hint="eastAsia" w:ascii="宋体" w:hAnsi="宋体" w:eastAsia="宋体" w:cs="宋体"/>
                <w:i w:val="0"/>
                <w:iCs w:val="0"/>
                <w:color w:val="000000"/>
                <w:sz w:val="21"/>
                <w:szCs w:val="21"/>
                <w:highlight w:val="none"/>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C68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基础教学设施</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F6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理疗床</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23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C9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F2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1、规格：1900*620*650mm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2、床框采用 50*30*1.2的优质碳钢矩管，表面多功能处理静电喷塑；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3、床脚采用40*40*1.2优质矩管，床脚可拆卸，便于方便安装与运输并带防滑胶垫，四脚采用矩管连接固定，稳定性能强。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4、床面高级人革面，内衬高密度发酵泡沫，不容易变形；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5、床板采用7层优质木工板，内带病人脸孔，方便病人透气；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6、含棉质四件套</w:t>
            </w:r>
          </w:p>
        </w:tc>
      </w:tr>
      <w:tr w14:paraId="38F8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7AABC">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274EB">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30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中医治未病系统</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33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C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5D93DCC2">
            <w:pPr>
              <w:keepNext w:val="0"/>
              <w:keepLines w:val="0"/>
              <w:widowControl/>
              <w:suppressLineNumbers w:val="0"/>
              <w:jc w:val="left"/>
              <w:textAlignment w:val="top"/>
              <w:rPr>
                <w:rFonts w:hint="default"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一、系统参数</w:t>
            </w:r>
          </w:p>
          <w:p w14:paraId="582ED6C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1、建立个人健康档案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通过检测设备，或者智能可穿戴设备，可完成基本用户信息录入、中医体质辨认，以及血压、血氧、血糖、心率、体温、体重等信息采集，存储并上传至云端服务器。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2、中医体质辨识分析系统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系统接收到用户端提交的体质辨识问卷及各项中医相关数据，按照中华中医药学会标准ZYYXH/T157-2009《中医体质分类与判定》的要求进行问诊，并对9种基本体质及44种复合体质进行自动判别。自动辨识出检测用户的中医体质类型，得出检测者的体质类型，体质特征，发病倾向，环境适应力等。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（2）支持中年人、老年人的中医体质辨识；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3、中医调理方案</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根据中医体质辨识的结果和体质类型，自动生成干预方案、饮食调养、药物膳食、精神调摄、生活起居、运动推荐、四季保养、经络调理等，并生成报告。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4、中医处方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（1）中医处方可配置：可增加和配置新的中医处方。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（2）中医处方库：针对各种慢性病，系统提供膳食营养、运动、睡眠、生活方式调理、中医调理等处方库。</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5、中医干预方案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（1）系统可根据中提取客户的健康档案，出具一份个性化的中医干预方案。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（2）系统可通过配置的方式，新增新的中医干预方案。</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6、中医症候评价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（1）根据中医养生方案, 中医干预方案，客户根据方案执行，定期进行中医症候评价，根据评价效果，开展下一阶段的养生和干预。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（2）可配置和新增中医症候评价。内置中医证候评价不少于10个；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★7、支持中医舌面诊功能，通过舌面诊结果出具舌面诊报告和调理方案。</w:t>
            </w:r>
            <w:r>
              <w:rPr>
                <w:rFonts w:hint="eastAsia" w:ascii="宋体" w:hAnsi="宋体" w:eastAsia="宋体" w:cs="宋体"/>
                <w:b/>
                <w:bCs/>
                <w:i w:val="0"/>
                <w:iCs w:val="0"/>
                <w:snapToGrid w:val="0"/>
                <w:color w:val="000000"/>
                <w:kern w:val="0"/>
                <w:sz w:val="21"/>
                <w:szCs w:val="21"/>
                <w:highlight w:val="none"/>
                <w:u w:val="none"/>
                <w:lang w:val="en-US" w:eastAsia="zh-CN" w:bidi="ar"/>
              </w:rPr>
              <w:t>（需提供截图证明材料，包括界面或后台数据等）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（1）舌面诊报告包含：体质分析、舌像分析、症状分析、调理方法含食疗、经络保健、精神调养、起居调摄、四季养生、体育锻炼、药物养生、音乐调理、娱乐调摄、禁忌等；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（2）支持医生端上传舌像照片、面像照片，生成舌面诊报告。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（3）支持客户终端上传舌像照片、面像照片，生成舌面诊报告。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8、数据分析和统计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基于中医治未病大数据，对个体健康数据和团体健康数据进行挖掘分析，生成各种统计报表，为中医“治未病”研究及健康管理提供技术支持。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9、提供中医治未病管理系统相关软件著作权；治未病管理系统是健康管理系统的子产品，可与健康管理系统无缝整合成一套完整的系统。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10、支持定制开发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（1）可以根据需求做定制化开发。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（2）对接第三方的检测设备，软件系统，包括但不限于体检系统、pacs系统、his系统、lis系统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★11、艾灸知识库</w:t>
            </w:r>
            <w:r>
              <w:rPr>
                <w:rFonts w:hint="eastAsia" w:ascii="宋体" w:hAnsi="宋体" w:eastAsia="宋体" w:cs="宋体"/>
                <w:b/>
                <w:bCs/>
                <w:i w:val="0"/>
                <w:iCs w:val="0"/>
                <w:snapToGrid w:val="0"/>
                <w:color w:val="000000"/>
                <w:kern w:val="0"/>
                <w:sz w:val="21"/>
                <w:szCs w:val="21"/>
                <w:highlight w:val="none"/>
                <w:u w:val="none"/>
                <w:lang w:val="en-US" w:eastAsia="zh-CN" w:bidi="ar"/>
              </w:rPr>
              <w:t>（需提供截图证明材料，包括界面或后台数据等）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（1）穴位库：穴位库信息管理，支持查看穴位的读音、定位、解剖、主治、操作、图片以及所属经脉和部位，数量</w:t>
            </w:r>
            <w:r>
              <w:rPr>
                <w:rFonts w:hint="eastAsia" w:ascii="宋体" w:hAnsi="宋体" w:eastAsia="宋体" w:cs="宋体"/>
                <w:b/>
                <w:bCs/>
                <w:i w:val="0"/>
                <w:iCs w:val="0"/>
                <w:snapToGrid w:val="0"/>
                <w:color w:val="000000"/>
                <w:kern w:val="0"/>
                <w:sz w:val="21"/>
                <w:szCs w:val="21"/>
                <w:highlight w:val="none"/>
                <w:u w:val="none"/>
                <w:lang w:val="en-US" w:eastAsia="zh-CN" w:bidi="ar"/>
              </w:rPr>
              <w:t>400条及</w:t>
            </w:r>
            <w:r>
              <w:rPr>
                <w:rFonts w:hint="eastAsia" w:ascii="宋体" w:hAnsi="宋体" w:eastAsia="宋体" w:cs="宋体"/>
                <w:i w:val="0"/>
                <w:iCs w:val="0"/>
                <w:snapToGrid w:val="0"/>
                <w:color w:val="000000"/>
                <w:kern w:val="0"/>
                <w:sz w:val="21"/>
                <w:szCs w:val="21"/>
                <w:highlight w:val="none"/>
                <w:u w:val="none"/>
                <w:lang w:val="en-US" w:eastAsia="zh-CN" w:bidi="ar"/>
              </w:rPr>
              <w:t>以上。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（2）艾灸疾病库：艾灸治疗相关的疾病管理，支持查看疾病的相关信息，拥有12种艾灸疾病分类和</w:t>
            </w:r>
            <w:r>
              <w:rPr>
                <w:rFonts w:hint="eastAsia" w:ascii="宋体" w:hAnsi="宋体" w:eastAsia="宋体" w:cs="宋体"/>
                <w:b/>
                <w:bCs/>
                <w:i w:val="0"/>
                <w:iCs w:val="0"/>
                <w:snapToGrid w:val="0"/>
                <w:color w:val="000000"/>
                <w:kern w:val="0"/>
                <w:sz w:val="21"/>
                <w:szCs w:val="21"/>
                <w:highlight w:val="none"/>
                <w:u w:val="none"/>
                <w:lang w:val="en-US" w:eastAsia="zh-CN" w:bidi="ar"/>
              </w:rPr>
              <w:t>800种及以上</w:t>
            </w:r>
            <w:r>
              <w:rPr>
                <w:rFonts w:hint="eastAsia" w:ascii="宋体" w:hAnsi="宋体" w:eastAsia="宋体" w:cs="宋体"/>
                <w:i w:val="0"/>
                <w:iCs w:val="0"/>
                <w:snapToGrid w:val="0"/>
                <w:color w:val="000000"/>
                <w:kern w:val="0"/>
                <w:sz w:val="21"/>
                <w:szCs w:val="21"/>
                <w:highlight w:val="none"/>
                <w:u w:val="none"/>
                <w:lang w:val="en-US" w:eastAsia="zh-CN" w:bidi="ar"/>
              </w:rPr>
              <w:t>疾病。疾病分类有：常见疾病、体质调理、养生保健、外科病症、内科病症、女性病症、男性病症、眼部病症、五官病症、上班族病症、小儿病症和老年人病症。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（3）艾灸治疗方案库：提供</w:t>
            </w:r>
            <w:r>
              <w:rPr>
                <w:rFonts w:hint="eastAsia" w:ascii="宋体" w:hAnsi="宋体" w:eastAsia="宋体" w:cs="宋体"/>
                <w:b/>
                <w:bCs/>
                <w:i w:val="0"/>
                <w:iCs w:val="0"/>
                <w:snapToGrid w:val="0"/>
                <w:color w:val="000000"/>
                <w:kern w:val="0"/>
                <w:sz w:val="21"/>
                <w:szCs w:val="21"/>
                <w:highlight w:val="none"/>
                <w:u w:val="none"/>
                <w:lang w:val="en-US" w:eastAsia="zh-CN" w:bidi="ar"/>
              </w:rPr>
              <w:t>800种及</w:t>
            </w:r>
            <w:r>
              <w:rPr>
                <w:rFonts w:hint="eastAsia" w:ascii="宋体" w:hAnsi="宋体" w:eastAsia="宋体" w:cs="宋体"/>
                <w:i w:val="0"/>
                <w:iCs w:val="0"/>
                <w:snapToGrid w:val="0"/>
                <w:color w:val="000000"/>
                <w:kern w:val="0"/>
                <w:sz w:val="21"/>
                <w:szCs w:val="21"/>
                <w:highlight w:val="none"/>
                <w:u w:val="none"/>
                <w:lang w:val="en-US" w:eastAsia="zh-CN" w:bidi="ar"/>
              </w:rPr>
              <w:t>以上病症的艾灸调理方案，包括穴名、穴数、每穴施灸量以及疗程等信息。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（4）食疗配方库：提供</w:t>
            </w:r>
            <w:r>
              <w:rPr>
                <w:rFonts w:hint="eastAsia" w:ascii="宋体" w:hAnsi="宋体" w:eastAsia="宋体" w:cs="宋体"/>
                <w:b/>
                <w:bCs/>
                <w:i w:val="0"/>
                <w:iCs w:val="0"/>
                <w:snapToGrid w:val="0"/>
                <w:color w:val="000000"/>
                <w:kern w:val="0"/>
                <w:sz w:val="21"/>
                <w:szCs w:val="21"/>
                <w:highlight w:val="none"/>
                <w:u w:val="none"/>
                <w:lang w:val="en-US" w:eastAsia="zh-CN" w:bidi="ar"/>
              </w:rPr>
              <w:t>50种及以上</w:t>
            </w:r>
            <w:r>
              <w:rPr>
                <w:rFonts w:hint="eastAsia" w:ascii="宋体" w:hAnsi="宋体" w:eastAsia="宋体" w:cs="宋体"/>
                <w:i w:val="0"/>
                <w:iCs w:val="0"/>
                <w:snapToGrid w:val="0"/>
                <w:color w:val="000000"/>
                <w:kern w:val="0"/>
                <w:sz w:val="21"/>
                <w:szCs w:val="21"/>
                <w:highlight w:val="none"/>
                <w:u w:val="none"/>
                <w:lang w:val="en-US" w:eastAsia="zh-CN" w:bidi="ar"/>
              </w:rPr>
              <w:t>食疗配方库，包括配方、图片、功效、用法、制法等。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▲12、膳食配餐库管理；</w:t>
            </w:r>
            <w:r>
              <w:rPr>
                <w:rFonts w:hint="eastAsia" w:ascii="宋体" w:hAnsi="宋体" w:eastAsia="宋体" w:cs="宋体"/>
                <w:b/>
                <w:bCs/>
                <w:i w:val="0"/>
                <w:iCs w:val="0"/>
                <w:snapToGrid w:val="0"/>
                <w:color w:val="000000"/>
                <w:kern w:val="0"/>
                <w:sz w:val="21"/>
                <w:szCs w:val="21"/>
                <w:highlight w:val="none"/>
                <w:u w:val="none"/>
                <w:lang w:val="en-US" w:eastAsia="zh-CN" w:bidi="ar"/>
              </w:rPr>
              <w:t>（提供截图证明材料，包括界面或后台数据等）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膳食食材库：膳食食材管理，食材信息说明包括能量说明、蛋白质说明、脂肪说明、食材介绍、食材特点、营养成分含量、维生素含量、微量元素含量、人群禁忌、疾病禁忌、禁忌/适宜说明、肥胖禁忌等。食材库数量</w:t>
            </w:r>
            <w:r>
              <w:rPr>
                <w:rFonts w:hint="eastAsia" w:ascii="宋体" w:hAnsi="宋体" w:eastAsia="宋体" w:cs="宋体"/>
                <w:b/>
                <w:bCs/>
                <w:i w:val="0"/>
                <w:iCs w:val="0"/>
                <w:snapToGrid w:val="0"/>
                <w:color w:val="000000"/>
                <w:kern w:val="0"/>
                <w:sz w:val="21"/>
                <w:szCs w:val="21"/>
                <w:highlight w:val="none"/>
                <w:u w:val="none"/>
                <w:lang w:val="en-US" w:eastAsia="zh-CN" w:bidi="ar"/>
              </w:rPr>
              <w:t>不少于3000</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成品菜库：成品菜库管理，可以查看成品菜谱食材组成，菜品信息说明包括分类、饮食习惯、口味、菜系、能量、蛋白质、膳食纤维、碳水化合物、gi、gl、胆固醇、维生素含量、微量元素含量、主料、辅料、做法、食物特点分析、人群禁忌、疾病禁忌、适用人群、禁用人群、加水量、烹饪方式、地域、孕妇是否事宜、糖尿病是否事宜、贫血是否事宜、高血压是否事宜等。成品菜库数量</w:t>
            </w:r>
            <w:r>
              <w:rPr>
                <w:rFonts w:hint="eastAsia" w:ascii="宋体" w:hAnsi="宋体" w:eastAsia="宋体" w:cs="宋体"/>
                <w:b/>
                <w:bCs/>
                <w:i w:val="0"/>
                <w:iCs w:val="0"/>
                <w:snapToGrid w:val="0"/>
                <w:color w:val="000000"/>
                <w:kern w:val="0"/>
                <w:sz w:val="21"/>
                <w:szCs w:val="21"/>
                <w:highlight w:val="none"/>
                <w:u w:val="none"/>
                <w:lang w:val="en-US" w:eastAsia="zh-CN" w:bidi="ar"/>
              </w:rPr>
              <w:t>不少于18000</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（3）慢性病膳食营养方案：针对慢性病的膳食营养方案数量</w:t>
            </w:r>
            <w:r>
              <w:rPr>
                <w:rFonts w:hint="eastAsia" w:ascii="宋体" w:hAnsi="宋体" w:eastAsia="宋体" w:cs="宋体"/>
                <w:b/>
                <w:bCs/>
                <w:i w:val="0"/>
                <w:iCs w:val="0"/>
                <w:snapToGrid w:val="0"/>
                <w:color w:val="000000"/>
                <w:kern w:val="0"/>
                <w:sz w:val="21"/>
                <w:szCs w:val="21"/>
                <w:highlight w:val="none"/>
                <w:u w:val="none"/>
                <w:lang w:val="en-US" w:eastAsia="zh-CN" w:bidi="ar"/>
              </w:rPr>
              <w:t>不少于700套</w:t>
            </w:r>
            <w:r>
              <w:rPr>
                <w:rFonts w:hint="eastAsia" w:ascii="宋体" w:hAnsi="宋体" w:eastAsia="宋体" w:cs="宋体"/>
                <w:i w:val="0"/>
                <w:iCs w:val="0"/>
                <w:snapToGrid w:val="0"/>
                <w:color w:val="000000"/>
                <w:kern w:val="0"/>
                <w:sz w:val="21"/>
                <w:szCs w:val="21"/>
                <w:highlight w:val="none"/>
                <w:u w:val="none"/>
                <w:lang w:val="en-US" w:eastAsia="zh-CN" w:bidi="ar"/>
              </w:rPr>
              <w:t>,其中7天膳食营养方案数量</w:t>
            </w:r>
            <w:r>
              <w:rPr>
                <w:rFonts w:hint="eastAsia" w:ascii="宋体" w:hAnsi="宋体" w:eastAsia="宋体" w:cs="宋体"/>
                <w:b/>
                <w:bCs/>
                <w:i w:val="0"/>
                <w:iCs w:val="0"/>
                <w:snapToGrid w:val="0"/>
                <w:color w:val="000000"/>
                <w:kern w:val="0"/>
                <w:sz w:val="21"/>
                <w:szCs w:val="21"/>
                <w:highlight w:val="none"/>
                <w:u w:val="none"/>
                <w:lang w:val="en-US" w:eastAsia="zh-CN" w:bidi="ar"/>
              </w:rPr>
              <w:t>不少于400</w:t>
            </w:r>
            <w:r>
              <w:rPr>
                <w:rFonts w:hint="eastAsia" w:ascii="宋体" w:hAnsi="宋体" w:eastAsia="宋体" w:cs="宋体"/>
                <w:i w:val="0"/>
                <w:iCs w:val="0"/>
                <w:snapToGrid w:val="0"/>
                <w:color w:val="000000"/>
                <w:kern w:val="0"/>
                <w:sz w:val="21"/>
                <w:szCs w:val="21"/>
                <w:highlight w:val="none"/>
                <w:u w:val="none"/>
                <w:lang w:val="en-US" w:eastAsia="zh-CN" w:bidi="ar"/>
              </w:rPr>
              <w:t>，满足临床营养配餐需要。每套膳食营养方案有适用疾病说明、每天总能量参考量，一周膳食包括七天的膳食营养，每天膳食包括早餐、早加餐、午餐、午加餐、晚餐、晚加餐的食谱。一周膳食营养方案中包含清真、非清真的方案，其中清真膳食套餐</w:t>
            </w:r>
            <w:r>
              <w:rPr>
                <w:rFonts w:hint="eastAsia" w:ascii="宋体" w:hAnsi="宋体" w:eastAsia="宋体" w:cs="宋体"/>
                <w:b/>
                <w:bCs/>
                <w:i w:val="0"/>
                <w:iCs w:val="0"/>
                <w:snapToGrid w:val="0"/>
                <w:color w:val="000000"/>
                <w:kern w:val="0"/>
                <w:sz w:val="21"/>
                <w:szCs w:val="21"/>
                <w:highlight w:val="none"/>
                <w:u w:val="none"/>
                <w:lang w:val="en-US" w:eastAsia="zh-CN" w:bidi="ar"/>
              </w:rPr>
              <w:t>不少于20个</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慢性病膳食营养方案适用慢性病人群包括高血压、糖尿病、高尿酸血症、痛风、贫血、心脑血管疾病、心脏病、肥胖、慢肺阻、高血脂、晚期肿瘤、放化疗期肿瘤、康复期肿瘤、肝硬化、吞咽困难、便秘、肌少症、骨质疏松、肾功能衰竭、急性肾炎、慢性肾炎、肾病综合症、甲亢</w:t>
            </w:r>
            <w:r>
              <w:rPr>
                <w:rFonts w:hint="eastAsia" w:ascii="宋体" w:hAnsi="宋体" w:eastAsia="宋体" w:cs="宋体"/>
                <w:i w:val="0"/>
                <w:iCs w:val="0"/>
                <w:snapToGrid w:val="0"/>
                <w:color w:val="auto"/>
                <w:kern w:val="0"/>
                <w:sz w:val="21"/>
                <w:szCs w:val="21"/>
                <w:highlight w:val="none"/>
                <w:u w:val="none"/>
                <w:lang w:val="en-US" w:eastAsia="zh-CN" w:bidi="ar"/>
              </w:rPr>
              <w:t>、甲减、水肿、便秘、正常人群。</w:t>
            </w:r>
            <w:r>
              <w:rPr>
                <w:rFonts w:hint="eastAsia" w:ascii="宋体" w:hAnsi="宋体" w:eastAsia="宋体" w:cs="宋体"/>
                <w:b/>
                <w:bCs/>
                <w:i w:val="0"/>
                <w:iCs w:val="0"/>
                <w:snapToGrid w:val="0"/>
                <w:color w:val="auto"/>
                <w:kern w:val="0"/>
                <w:sz w:val="21"/>
                <w:szCs w:val="21"/>
                <w:highlight w:val="none"/>
                <w:u w:val="none"/>
                <w:lang w:val="en-US" w:eastAsia="zh-CN" w:bidi="ar"/>
              </w:rPr>
              <w:t>（需提供截图证明材料，包括界面或后台数据等）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▲13、运动处方库</w:t>
            </w:r>
            <w:r>
              <w:rPr>
                <w:rFonts w:hint="eastAsia" w:ascii="宋体" w:hAnsi="宋体" w:eastAsia="宋体" w:cs="宋体"/>
                <w:b/>
                <w:bCs/>
                <w:i w:val="0"/>
                <w:iCs w:val="0"/>
                <w:snapToGrid w:val="0"/>
                <w:color w:val="000000"/>
                <w:kern w:val="0"/>
                <w:sz w:val="21"/>
                <w:szCs w:val="21"/>
                <w:highlight w:val="none"/>
                <w:u w:val="none"/>
                <w:lang w:val="en-US" w:eastAsia="zh-CN" w:bidi="ar"/>
              </w:rPr>
              <w:t>（提供截图证明材料，包括界面或后台数据等）</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（1）系统内有针对不同慢性病人群的运动方案，包含运动项目、动作步骤、运动目的、练习次数、注意事项，数量不</w:t>
            </w:r>
            <w:r>
              <w:rPr>
                <w:rFonts w:hint="eastAsia" w:ascii="宋体" w:hAnsi="宋体" w:eastAsia="宋体" w:cs="宋体"/>
                <w:b/>
                <w:bCs/>
                <w:i w:val="0"/>
                <w:iCs w:val="0"/>
                <w:snapToGrid w:val="0"/>
                <w:color w:val="000000"/>
                <w:kern w:val="0"/>
                <w:sz w:val="21"/>
                <w:szCs w:val="21"/>
                <w:highlight w:val="none"/>
                <w:u w:val="none"/>
                <w:lang w:val="en-US" w:eastAsia="zh-CN" w:bidi="ar"/>
              </w:rPr>
              <w:t>少于100种</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覆盖适用人群包括老年人、青少年、成人、亚健康人群、慢性病人群；包括青少年热身与放松运动处方、老年人振动训练运动处方、成年人振动训练运动处方、老年人防跌倒训练之肌力训练、伸展足底筋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慢性病运动方案包括但不限于高血压、低血压、冠心病、心悸、糖尿病、颈椎病、肩周炎、关节炎、膝关节、痛风、静脉曲张、胃病、胃下垂、慢性腹泻、便秘痔疮脱肛、前列腺肥大、神经衰弱、甲亢、感冒、咳嗽、气管炎、痤疮、面皱、腰痛、下背痛、头痛、膝踝痛、足跟痛、鼾症、阿尔茨海默病，并可以扩展或新增慢性病运动方案。</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14、支持健康视频库：提供健康视频库，可管理可上传健康视频，可以在客户端查看视频。系统内置具有自主版权的健康教育视频</w:t>
            </w:r>
            <w:r>
              <w:rPr>
                <w:rFonts w:hint="eastAsia" w:ascii="宋体" w:hAnsi="宋体" w:eastAsia="宋体" w:cs="宋体"/>
                <w:b/>
                <w:bCs/>
                <w:i w:val="0"/>
                <w:iCs w:val="0"/>
                <w:snapToGrid w:val="0"/>
                <w:color w:val="000000"/>
                <w:kern w:val="0"/>
                <w:sz w:val="21"/>
                <w:szCs w:val="21"/>
                <w:highlight w:val="none"/>
                <w:u w:val="none"/>
                <w:lang w:val="en-US" w:eastAsia="zh-CN" w:bidi="ar"/>
              </w:rPr>
              <w:t>200个以上</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15、包含86寸触摸大屏，数字中控、数字语音套件、数字控制套件、推拉黑板、智慧讲桌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二、配套健康教育视频资源包参数：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1、健康教育视频数量</w:t>
            </w:r>
            <w:r>
              <w:rPr>
                <w:rFonts w:hint="eastAsia" w:ascii="宋体" w:hAnsi="宋体" w:eastAsia="宋体" w:cs="宋体"/>
                <w:b/>
                <w:bCs/>
                <w:i w:val="0"/>
                <w:iCs w:val="0"/>
                <w:snapToGrid w:val="0"/>
                <w:color w:val="000000"/>
                <w:kern w:val="0"/>
                <w:sz w:val="21"/>
                <w:szCs w:val="21"/>
                <w:highlight w:val="none"/>
                <w:u w:val="none"/>
                <w:lang w:val="en-US" w:eastAsia="zh-CN" w:bidi="ar"/>
              </w:rPr>
              <w:t>不少于200个</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包含如下慢性病，(1)高血糖、(2)高血压、(3)脑卒中、(4)血脂异常、(5)脂肪肝、(6)肥胖症、(7)冠心病、(8)肺癌、(9)肝癌、(10)胃癌、(11)乳腺癌、(12)结直肠癌、(13)宫颈癌、(14)前列腺哎、(15)骨质疏松症、(16)运动系统退行性病变、(17)抑郁症、(18)老年痴呆、(19)慢阻肺、(20)慢性肾病、(21)萎缩性胃炎、(22)胆结石、(23)脑肿瘤、(24)痛风综合征、(25)代谢综合征、(26)慢性肝病、(28)类风湿性关节炎、(29)缺铁性贫血、(30)慢性疲劳综合症、3(1)睡眠呼吸暂停综合征、(32)动脉硬化、(33)甲状腺癌、(34)前列腺癌、(35)肝硬化、(36)乙肝、(37)多发性硬化、(38)脑梗死、(39)慢性胃病、(40)阿尔兹海默症、(41)尼古丁成瘾、(42)外周血管病、(43)酒精肝</w:t>
            </w:r>
            <w:r>
              <w:rPr>
                <w:rFonts w:hint="eastAsia" w:ascii="宋体" w:hAnsi="宋体" w:eastAsia="宋体" w:cs="宋体"/>
                <w:b/>
                <w:bCs/>
                <w:i w:val="0"/>
                <w:iCs w:val="0"/>
                <w:snapToGrid w:val="0"/>
                <w:color w:val="000000"/>
                <w:kern w:val="0"/>
                <w:sz w:val="21"/>
                <w:szCs w:val="21"/>
                <w:highlight w:val="none"/>
                <w:u w:val="none"/>
                <w:lang w:val="en-US" w:eastAsia="zh-CN" w:bidi="ar"/>
              </w:rPr>
              <w:t>（需提供演示视频（视频格式为MP4，随响应文件一起密封递交）和截图证明材料，包括界面或后台数据等）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w:t>
            </w:r>
            <w:r>
              <w:rPr>
                <w:rFonts w:hint="eastAsia" w:ascii="宋体" w:hAnsi="宋体" w:eastAsia="宋体" w:cs="宋体"/>
                <w:b/>
                <w:bCs/>
                <w:i w:val="0"/>
                <w:iCs w:val="0"/>
                <w:snapToGrid w:val="0"/>
                <w:color w:val="000000"/>
                <w:kern w:val="0"/>
                <w:sz w:val="21"/>
                <w:szCs w:val="21"/>
                <w:highlight w:val="none"/>
                <w:u w:val="none"/>
                <w:lang w:val="en-US" w:eastAsia="zh-CN" w:bidi="ar"/>
              </w:rPr>
              <w:t>提供健康教育视频文案对应的作品著作权，为防止伪造，需提供合法有效著作权相关证明资料。</w:t>
            </w:r>
          </w:p>
        </w:tc>
      </w:tr>
      <w:tr w14:paraId="4C82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38AD">
            <w:pPr>
              <w:jc w:val="center"/>
              <w:rPr>
                <w:rFonts w:hint="eastAsia" w:ascii="宋体" w:hAnsi="宋体" w:eastAsia="宋体" w:cs="宋体"/>
                <w:i w:val="0"/>
                <w:iCs w:val="0"/>
                <w:color w:val="000000"/>
                <w:sz w:val="21"/>
                <w:szCs w:val="21"/>
                <w:highlight w:val="none"/>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65BFB">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传统健身器械</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14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太极棍杖（竹制或 铝合金）</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6E64">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517C">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E5D6719">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★长度 1.2-1.5 米可调，配防滑手柄，符合《太极杖竞赛规则》</w:t>
            </w:r>
          </w:p>
        </w:tc>
      </w:tr>
      <w:tr w14:paraId="29FD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AE6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CFAD5">
            <w:pPr>
              <w:jc w:val="center"/>
              <w:rPr>
                <w:rFonts w:hint="eastAsia" w:ascii="宋体" w:hAnsi="宋体" w:eastAsia="宋体" w:cs="宋体"/>
                <w:i w:val="0"/>
                <w:iCs w:val="0"/>
                <w:color w:val="222222"/>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28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养生球（钢制 或 砭石制）</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07B6">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DD12">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对</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4A8D7749">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直径 4-6cm，钢制球用于手部经络锻炼，砭石球可结合穴位按摩</w:t>
            </w:r>
          </w:p>
        </w:tc>
      </w:tr>
      <w:tr w14:paraId="1F40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DFDE">
            <w:pPr>
              <w:jc w:val="center"/>
              <w:rPr>
                <w:rFonts w:hint="eastAsia" w:ascii="宋体" w:hAnsi="宋体" w:eastAsia="宋体" w:cs="宋体"/>
                <w:i w:val="0"/>
                <w:iCs w:val="0"/>
                <w:color w:val="000000"/>
                <w:sz w:val="21"/>
                <w:szCs w:val="21"/>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2CF1">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按摩保健设备</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6B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足疗床</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9F7E">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E5A2">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11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1、产品功能：满足教学足疗的同时，可调整至针灸、按摩、推拿等教学需要，电动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2、静止尺寸：≥1860mm*450mm*850mm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3、驱动方式：220V</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4、材质：棉质或PU</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5、每个床配一个足疗木桶</w:t>
            </w:r>
          </w:p>
        </w:tc>
      </w:tr>
      <w:tr w14:paraId="5528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C9BD">
            <w:pPr>
              <w:jc w:val="center"/>
              <w:rPr>
                <w:rFonts w:hint="eastAsia" w:ascii="宋体" w:hAnsi="宋体" w:eastAsia="宋体" w:cs="宋体"/>
                <w:i w:val="0"/>
                <w:iCs w:val="0"/>
                <w:color w:val="000000"/>
                <w:sz w:val="21"/>
                <w:szCs w:val="21"/>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4D69">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体质监测设备</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66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智能体脂秤（14 项健康指标）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6C83">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8897">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6B467677">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测量体重、体脂率、肌肉量等，对接中医体质数据库，生成保健方案建议</w:t>
            </w:r>
          </w:p>
        </w:tc>
      </w:tr>
      <w:tr w14:paraId="5558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6CE4">
            <w:pPr>
              <w:jc w:val="center"/>
              <w:rPr>
                <w:rFonts w:hint="eastAsia" w:ascii="宋体" w:hAnsi="宋体" w:eastAsia="宋体" w:cs="宋体"/>
                <w:i w:val="0"/>
                <w:iCs w:val="0"/>
                <w:color w:val="000000"/>
                <w:sz w:val="21"/>
                <w:szCs w:val="21"/>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F9D2">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其他</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34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培训椅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C70F">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E314">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8A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1.优质棉绒弹力面料，柔软舒适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2.靠背PP材质，美观大气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3.扶手PP材质，固定扶手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4.坐垫采用高回弹高密度纯棉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5.钢架采用1.2厚表面砂纹喷涂处理，且可以折叠，节省空间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6.坐木板采用12MM抛压成型多层环保夹板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7.整椅座板可以翻转，钢架可以折叠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8.座椅靠背处优质五金连接件，坚固耐用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9.架子连接处为2.0MM管壁，标配拉线，稳固耐用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10.轮子为50mmPU轮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11.pp旋转写字板</w:t>
            </w:r>
          </w:p>
        </w:tc>
      </w:tr>
      <w:tr w14:paraId="0782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2E9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中医药膳实训</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EC1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中医药膳实训（原中药炮制实训室共用）</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E6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药典筛套装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93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F0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3287F3B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1、规格：1-9号</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2、药典筛：2-0.075mm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3、直径：20cm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4、材质：304不锈钢</w:t>
            </w:r>
          </w:p>
        </w:tc>
      </w:tr>
      <w:tr w14:paraId="6B04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65E2">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9E8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8B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全自动膏方熬制机</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42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B5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50604BA">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具备智能控温、防糊锅功能，支持阿胶、龟甲等药材熬制流程演示</w:t>
            </w:r>
          </w:p>
        </w:tc>
      </w:tr>
      <w:tr w14:paraId="445E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B9A9">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F88E">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45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安全设施</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FA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8E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盒</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289D9B2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食材安全检测试纸（农残、重金属）</w:t>
            </w:r>
          </w:p>
        </w:tc>
      </w:tr>
      <w:tr w14:paraId="68A1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A87EB">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F254">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87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多媒体教学设备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10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DD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FC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1、集成工业计算机。采用intel i5 CPU，8GB内存，512GB MSATA SSD固态硬盘。具备6路电脑 USB接口。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2路HDMI高清输入接口，具备2路HDMI高清输出接口,具备1路HDBaseT接口。</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▲3、具备网络中控功能，支持电教设备的本地或远程控制。配合系统平台及小程序可远程对终端设备及物联模块进行手动、定时、集控管理。</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4、支持双路投影机同步或异步显示及控制，支持配置串口控制第三方录播主机的开关，录制和暂停。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5、具备7英寸高分辨率工业触摸屏，支持触摸屏控制界面定制。支持画面切换，声音调整，设备控制。支持广播信号本地暂停收听及音量调节。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6、使用ISM频段，5.8GHz/5.2GHz双频自适应，频率范围：5725MHz-5850MHz/5135MHz-5260MHz，Group模式下，支持24个信道，低功耗设计，内置800mAh可充电聚合物电池，续航大于10小时。支持座充和TYPE-C两种充电方式。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7、内置麦克风自锁功能，通过远程、本地按键、微信扫码和IC卡刷卡多种方式进行解锁。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8、高音单元：3寸进口丝膜球顶高音单元*2，低音单元：5.25寸中低音HiFi喇叭单元*2。</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▲9、3LCD显示技术，液晶板尺寸≥0.64英寸，标准亮度≥5500流明（ISO21118标准）。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10、表面氧化、磨砂涂层处理，无划伤，无色差，模具一次成型； 内边框规格≥30mm×25mm，封闭管状，内加助筋，增加有效书写面积，提高书写板挺度；外框规格左右竖框≥90mm×55mm，中间竖框≥90mm×80mm，横框≥90mm×30mm，竖框外有护板，外框和轨道一体化设计，有效提高产品使用的安全性，可有效保护内置轨道，使轨道不会受到外力撞击而导致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同步装置：外框内侧设计有2条并行凸轨，轨道与外框一体化设计，模具一次成型；每块滑动书写板两侧上下均匀隐形安装4组（≥8个）凹式滑轮；两个凹式滑轮分别与凸式轨道的前后单条凸轨滑动连接，书写板上下升降不歪斜、前后不晃动；滑轮推拉耐久次数≥9万次，且能正常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12、规格：长*宽*高：1200*600*1070mm，钢木结合设计，桌面及三面围边采用木质，其余采用1.0mm 厚的冷轧钢板，表面经酸洗磷化、静电喷涂粉末处理，塑面经久耐用。</w:t>
            </w:r>
          </w:p>
        </w:tc>
      </w:tr>
      <w:tr w14:paraId="23CE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5C4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中医养生实训室</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1E2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熏洗实训</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top"/>
          </w:tcPr>
          <w:p w14:paraId="457731DA">
            <w:pPr>
              <w:keepNext w:val="0"/>
              <w:keepLines w:val="0"/>
              <w:widowControl/>
              <w:suppressLineNumbers w:val="0"/>
              <w:jc w:val="center"/>
              <w:textAlignment w:val="top"/>
              <w:rPr>
                <w:rFonts w:hint="eastAsia" w:ascii="宋体" w:hAnsi="宋体" w:eastAsia="宋体" w:cs="宋体"/>
                <w:i w:val="0"/>
                <w:iCs w:val="0"/>
                <w:snapToGrid w:val="0"/>
                <w:color w:val="000000"/>
                <w:kern w:val="0"/>
                <w:sz w:val="21"/>
                <w:szCs w:val="21"/>
                <w:highlight w:val="none"/>
                <w:u w:val="none"/>
                <w:lang w:val="en-US" w:eastAsia="zh-CN" w:bidi="ar"/>
              </w:rPr>
            </w:pPr>
          </w:p>
          <w:p w14:paraId="3C20DBFA">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容器</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0D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E1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37EF569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用于中医熏洗技术实训；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盛药液用。材质为塑料。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透明材料，广口瓶，容积100ml</w:t>
            </w:r>
          </w:p>
        </w:tc>
      </w:tr>
      <w:tr w14:paraId="09D3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8413">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F642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top"/>
          </w:tcPr>
          <w:p w14:paraId="4118FCD6">
            <w:pPr>
              <w:keepNext w:val="0"/>
              <w:keepLines w:val="0"/>
              <w:widowControl/>
              <w:suppressLineNumbers w:val="0"/>
              <w:jc w:val="center"/>
              <w:textAlignment w:val="top"/>
              <w:rPr>
                <w:rFonts w:hint="eastAsia" w:ascii="宋体" w:hAnsi="宋体" w:eastAsia="宋体" w:cs="宋体"/>
                <w:i w:val="0"/>
                <w:iCs w:val="0"/>
                <w:snapToGrid w:val="0"/>
                <w:color w:val="000000"/>
                <w:kern w:val="0"/>
                <w:sz w:val="21"/>
                <w:szCs w:val="21"/>
                <w:highlight w:val="none"/>
                <w:u w:val="none"/>
                <w:lang w:val="en-US" w:eastAsia="zh-CN" w:bidi="ar"/>
              </w:rPr>
            </w:pPr>
          </w:p>
          <w:p w14:paraId="4DFD3692">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中医熏洗套装工具包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33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10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D0A88F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用于中医熏洗技术实训；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药液、玻璃水温计、浴巾、大毛巾、小毛巾、医用胶布、医用绷带等;</w:t>
            </w:r>
          </w:p>
        </w:tc>
      </w:tr>
      <w:tr w14:paraId="0839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9"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A632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729E">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1A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中药熏蒸机</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C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77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481429C">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1、电源要求：AC220V/50Hz，输入功率：2000VA；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2、数字显示功能：液晶显示、按键操作，治疗参数实时显示；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3、自动控温：启动治疗后，当舱内温低于设定温度时启动加热，当高于设定温度时停止加热，使舱内温维持在设定值附近，温度设定范围为35℃～45℃；</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4、熏蒸时间控制：1～99min；</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5、容量：药液箱容量≤3.8L</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6、多重防护：仪器具有多重安全防护措施，对超温、超压、漏电、缺液及干烧等进行防护。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7、自动防止干烧：可自动上水，防止干烧；水槽液位低于防干烧装置时，自动断电防止干烧；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8、紧急停止功能：按下紧急停止按钮，熏蒸机停止输出并报警；</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9、淋浴：舱体内配有冷热水调节淋浴水龙头，可用于沐浴清洗；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10、清洁功能：可去除舱内异味</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11、人体工学设计：舱内坐凳采用人体工学设计，可调节高度，适合不同身高，受力点贴护人体曲线，避免疲劳，增加治疗舒适感；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12、优质选材：一次成型高密度亚克力材质，坚固耐用，美观光滑，舱内坐垫舒适耐用易清洁。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14、设备净重：小于等于87 kg；</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15、尺寸: 1350 mm*760mm*1250mm。</w:t>
            </w:r>
          </w:p>
        </w:tc>
      </w:tr>
      <w:tr w14:paraId="6482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97BA">
            <w:pPr>
              <w:jc w:val="center"/>
              <w:rPr>
                <w:rFonts w:hint="eastAsia" w:ascii="宋体" w:hAnsi="宋体" w:eastAsia="宋体" w:cs="宋体"/>
                <w:i w:val="0"/>
                <w:iCs w:val="0"/>
                <w:color w:val="000000"/>
                <w:sz w:val="21"/>
                <w:szCs w:val="21"/>
                <w:highlight w:val="none"/>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367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基础设施</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35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理疗床</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28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7C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73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1、规格：1900*620*650mm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2、床框采用 50*30*1.2的优质碳钢矩管，表面多功能处理静电喷塑；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3、床脚采用40*40*1.2优质矩管，床脚可拆卸，便于方便安装与运输并带防滑胶垫，四脚采用矩管连接固定，稳定性能强。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4、床面高级人革面，内衬高密度发酵泡沫，不容易变形；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5、床板采用7层优质木工板，内带病人脸孔，方便病人透气；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6、含棉质四件套</w:t>
            </w:r>
          </w:p>
        </w:tc>
      </w:tr>
      <w:tr w14:paraId="13D0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EF3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D92A">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5A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治疗凳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1F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BD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把</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B4C641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规格：60*43*42~53  带液压油缸，360°旋转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用途：治疗师对患者进行手法治疗时可移动式的坐具</w:t>
            </w:r>
          </w:p>
        </w:tc>
      </w:tr>
      <w:tr w14:paraId="7FB2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EBD9">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9579">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63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实训桌</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B5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D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52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1.规格：800*1200*760mm，桌面采用E1级环保密度板，纹理清晰自然、色泽一致、表面平整光滑、耐磨性好；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2、封边：采用优质PVC封边，封边严密、平整，与整块板材严丝合缝。</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3、胶粘剂：：选用环保胶水，所有板材均经过防虫防潮处理，挥发性有机化合物含量≤20g/L，甲苯+二甲苯含量≤0.1mg/kg，苯含量≤0.1mg/kg。</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4、五金件：五金件连接紧密，预埋处理后，五金件无外漏；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5.钢架：采用一级钢材，主框架壁厚≥1.0mm矩管焊接成型，经打磨、除锈、防氧化、静电喷粉、高温锔炉等工序处理，表面无焊接痕迹，表面静电喷涂处理，金属表面光洁表面平整光滑不起泡</w:t>
            </w:r>
          </w:p>
        </w:tc>
      </w:tr>
      <w:tr w14:paraId="7588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8CAAA">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DC63F">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08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多媒体教学设备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93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6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32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1、集成工业计算机。采用intel i5 CPU，8GB内存，512GB MSATA SSD固态硬盘。具备6路电脑 USB接口。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2路HDMI高清输入接口，具备2路HDMI高清输出接口,具备1路HDBaseT接口。</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▲3、具备网络中控功能，支持电教设备的本地或远程控制。配合系统平台及小程序可远程对终端设备及物联模块进行手动、定时、集控管理。</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4、支持双路投影机同步或异步显示及控制，支持配置串口控制第三方录播主机的开关，录制和暂停。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5、具备7英寸高分辨率工业触摸屏，支持触摸屏控制界面定制。支持画面切换，声音调整，设备控制。支持广播信号本地暂停收听及音量调节。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6、使用ISM频段，5.8GHz/5.2GHz双频自适应，频率范围：5725MHz-5850MHz/5135MHz-5260MHz，Group模式下，支持24个信道，低功耗设计，内置800mAh可充电聚合物电池，续航大于10小时。支持座充和TYPE-C两种充电方式。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7、内置麦克风自锁功能，通过远程、本地按键、微信扫码和IC卡刷卡多种方式进行解锁。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8、高音单元：3寸进口丝膜球顶高音单元*2，低音单元：5.25寸中低音HiFi喇叭单元*2。</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▲9、3LCD显示技术，液晶板尺寸≥0.64英寸，标准亮度≥5500流明（ISO21118标准）。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10、表面氧化、磨砂涂层处理，无划伤，无色差，模具一次成型； 内边框规格≥30mm×25mm，封闭管状，内加助筋，增加有效书写面积，提高书写板挺度；外框规格左右竖框≥90mm×55mm，中间竖框≥90mm×80mm，横框≥90mm×30mm，竖框外有护板，外框和轨道一体化设计，有效提高产品使用的安全性，可有效保护内置轨道，使轨道不会受到外力撞击而导致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同步装置：外框内侧设计有2条并行凸轨，轨道与外框一体化设计，模具一次成型；每块滑动书写板两侧上下均匀隐形安装4组（≥8个）凹式滑轮；两个凹式滑轮分别与凸式轨道的前后单条凸轨滑动连接，书写板上下升降不歪斜、前后不晃动；滑轮推拉耐久次数≥9万次，且能正常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12、规格：长*宽*高：1200*600*1070mm，钢木结合设计，桌面及三面围边采用木质，其余采用1.0mm 厚的冷轧钢板，表面经酸洗磷化、静电喷涂粉末处理，塑面经久耐用。</w:t>
            </w:r>
          </w:p>
        </w:tc>
      </w:tr>
      <w:tr w14:paraId="7F07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82DFF">
            <w:pPr>
              <w:jc w:val="center"/>
              <w:rPr>
                <w:rFonts w:hint="eastAsia" w:ascii="宋体" w:hAnsi="宋体" w:eastAsia="宋体" w:cs="宋体"/>
                <w:i w:val="0"/>
                <w:iCs w:val="0"/>
                <w:color w:val="000000"/>
                <w:sz w:val="21"/>
                <w:szCs w:val="21"/>
                <w:highlight w:val="none"/>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9ED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情志养生设备</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2D2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七情仿真训练系统</w:t>
            </w:r>
          </w:p>
          <w:p w14:paraId="2DF6A8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（VR 版）</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79AE">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6C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35A663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一、产品介绍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VR虚拟现实心理训练系统是虚拟现实技术和专业心理学技术结合而成，让训练者身临其境，产生强烈的融入感和现实场景感。借助高科技展现技术，通过设置高度还原的现实场景和训练内容，在增强体验感的同时，激发训练者更强的参与意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二、产品硬件配置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1、VR一体机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1）处理器：XR2处理器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2）摄像头：环境摄像头*4，视场角不少于165°</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3）传感器：头盔9轴传感器，1KHz采样频率，实现头部精准6DoF。</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4）电量：不少于5200mah</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5）接口：Type-C</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6）重量：头盔重量395g（不含绑带）,单手柄重量157g（含电池）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2、生理采集器：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1）、血氧饱和度（SpO₂）：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测量范围：一般为 70% - 100%。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精度：  80% - 100%。误差在±2%（在正常测量范围内）含 80%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准确测量人体血液中的氧合血红蛋白占总血红蛋白的比例，也就是血液中血氧的浓度。反映人体的氧气供应情况。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2）、脉率（PR）：</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测量范围：通常为 25bpm-250bpm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精度：一般在±1bpm或±1%（取较大值）。能够快速准确地测量人体的脉搏频率，帮助判断心脏功能和血液循环状态。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3）、显示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3.1、LCD 显示屏。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LCD 显示屏则具有成本低、可靠性高的优势，显示内容较为稳定。</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3.2)显示内容：同时显示血氧饱和度、脉率数值以及脉搏波形图。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数值显示清晰直观，方便用户快速了解自身的健康状况。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脉搏波形图可以帮助用户更直观地观察脉搏的变化情况，对于一些专业人士或有特殊需求的用户具有一定的参考价值。</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电池类型：采用2节aaa1.5v碱性电池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碱性电池具有容量大、可充电、使用寿命长等优点，但需要注意充电安全和正确的使用方法。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5、外观设计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 尺寸：小巧轻便，便于携带和使用。长度尺寸约为 60 mm ，宽度在 27 mm，厚度在2 0mm。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 材质：外壳一般采用高强度塑料，具有耐用、抗摔、防水等特点。指夹部分采用柔软的硅胶材质，舒适贴合手指，不会对皮肤造成伤害。</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6、其他特点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自动关机功能：在10s时间内无操作或测量完成后，自动关闭电源，节省电量。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当信号显示*时，是在提示设置时，按下按钮（＞3秒）后则进入菜单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三、功能特点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本产品系统主色调为蓝色透明。系统由VR视界和数据中心两大模块组成，涵盖反馈训练、放松训练、数据处理等功能。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1.VR视界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分为反馈型心理训练、沉浸式放松、减压式放松、放松训练学习四个模块。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 反馈型心理训练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本模块训练场景配备生理传感器，实时采集生理数据，并可实现数据无线传输与软件对接。在训练中，对生理数据进行实时采集、输出、分析，并与训练场景进行深度绑定，在场景中，因情绪变化而引起生理数据异常波动时，系统会智能化调整训练内容，循序渐进，以缓解训练者在虚拟场景中所带来的情绪张力，最终在一定程度上，缓解由特定场景引起的紧张、焦虑情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训练场景包含恐高、死亡焦虑、黑暗恐怖、广场恐怖、物体恐怖等，为训练者提供全方位，强沉浸感的虚拟现实环境。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1.1.1 恐高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采用高空玻璃栈桥的形式，模拟高处环境，突出高、险，特别是设定了透明玻璃、驻立在崖壁等常见的训练场景元素，通过系统脱敏的训练方式，最终达到身心适应，提升心理承受能力的效果。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1.1.2死亡焦虑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采用具有死亡意象的棺材，营造沉寂、阴暗的环境，身临其境。通过暴露疗法+系统脱敏，让个体在场景训练中，逐步缓解死亡焦虑情绪。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1.1.3 黑暗恐怖</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打造孤寂、幽暗的环境氛围，通过调整场景声音和光暗的变化，提高训练者对黑暗的耐受阈限水平，让训练者在训练过程中，逐步减弱对黑暗环境的恐惧情绪，达到接受、适应黑暗的效果。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1.1.4 广场恐怖</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选用空旷的、静谧的广场作为训练背景，通过孤身一人的情节设置，唤起训练者孤独、离群、直面自我的极端恐惧情绪，经过训练，逐步降低训练者对广场恐怖的应激水平。</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1.1.5 物体恐怖</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训练场景分别以蛇、毛毛虫为恐惧的特定对象，真实模拟林间环境，将恐惧对象的形态、动作，刻画的栩栩如生，让训练者直面恐惧物体，刺激紧张、恐惧的情绪，通过反复训练，降低恐惧情绪的严重程度，达到训练脱敏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 沉浸式放松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本模块是通过虚拟现实的放松方式疏导心理压力，将训练者置身于风景优美、恬静闲适的环境中进行自我放松，达到身心减压的效果。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放松场景包含枫林小路、童话世界、海边沙滩、大山脚下。富有互动趣味性，可增强场景体验感。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1.2.1 枫林小路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蜿蜒小路旁的枫树林，漫步走在遍地枫叶和可爱动物之间，生态自然的环境能迅速将训练者带入放松状态。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1.2.2 童话世界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五彩缤纷、神奇变幻的童话世界，让训练者在浪漫，充满童趣和想象力氛围中，达到舒缓情绪、气定神闲的放松目的。</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1.2.3 海边沙滩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海边沙滩的环境，通过听海浪、沐浴阳光，让训练者的感官沉浸在海景之中。有助于缓解压力、焦虑、抑郁，增强积极、乐观的情绪。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1.2.4 大山脚下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精心营造出背靠巍峨大山、面向青青草原的自然环境，给予训练者充足的安全感，该场景对心情低落、郁闷的训练者有放松心情、减压的作用。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 减压式放松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本模块旨在通过一系列的肢体互动，达到发泄、释放减压效果。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减压场景有切割减压、爆破减压、宣泄减压、快乐减压。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1.3.1 切割减压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创设切割的场景，辅以切割的声效，触发视觉、听觉感官的刺激，使其感受到愉悦感，达到放松精神,愉悦心身,减轻压力的训练效果。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1.3.2 爆破减压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创造极具视觉冲击力的真实场景，以爆破模式，增加场景互动竞技感，也可通过调整射击的远近、方位，带来更多感官的沉浸式体验。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1.3.3 宣泄减压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提供击打发泄的虚拟场景，可自由把控击打的节奏和速度，轻重结合，让训练者将所有的负面情绪都宣泄出来，把压力通过击打发泄出来，缓解身心压力，改善心理健康。</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1.3.4 快乐减压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采用唤醒沉睡动物的方式，释放快乐激素，引导积极、正向的心理状态，达到忘记烦恼，缓解紧张情绪的训练效果。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 放松训练学习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场景具备按摩式呼吸法、意念式呼吸法、腹式呼吸法、基本渐进式肌肉放松法等5种学习视频，训练者可自由切换放松视频，进行开始、暂停等操作。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训练者可以在视频指导老师的引导下，放松肩膀、胸、隔肌等部位肌肉，缓解焦虑、愤怒、恐怖等心理状态。让每个认真学习过的训练者掌握自我放松的方法，随时随地进行自我的调适，以消除生理和心理方面的紧张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5.数据中心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2.1 用户管理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用于人口学资料收集，包含：用户名、姓名、年龄、性别、联系方式等信息，支持对用户名的模糊搜索，便于快速查找用户信息。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2.2 数据管理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以用户名统计用户所有训练数据，可查看场景名称、训练的开始时间和结束时间。对监测心率的场景训练，可查看心率变化详情。</w:t>
            </w:r>
          </w:p>
        </w:tc>
      </w:tr>
      <w:tr w14:paraId="485C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0C21">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DB8D">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E17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音乐放松治疗系统</w:t>
            </w:r>
          </w:p>
          <w:p w14:paraId="4EDB84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（含五行音乐库）</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C831">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6C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67235C49">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一、产品介绍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以音乐放松催眠训练为主，通过震动按摩手法，舒展臀部腰部背部颈部压力，放松消除疲劳，集身心放松为一体的音乐放松设备。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二、产品规格</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椅背收起尺寸：970*810*1110mm±10mm；椅背展开尺寸：1650*960*870mm±10mm；茶杯盒直径：110mm；茶杯盒高：60mm；座位宽：600mm；座位深：570mm；扶手高：630mm；扶手侧宽：860mm；扶手宽：190mm；产品净重：55KG；额定载重量：120KG；电源：220V；额定频率：50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三、产品系统组成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（一）多功能音乐放松椅</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椅身采用实木框架，机械底座，韧性超强，弯曲受力不变形；涡轮涡杆传动装置，人体工程学设计外形，全电动收缩折叠；表面采用皮革材质，柔软舒适，结实耐用，透气性好；内里填充3A级环保高弹海绵，最大程度贴合身体，无刺鼻气味。</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（二）独立控制面板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椅背调节角度为100度-150度，椅腿调节角度为90度-180度；手持遥控器控制震动触点按摩，对臀部，腰部，背部，颈部震动按摩，多种智能开启模式，按摩振动强度分位高、中、低三级，支持USB接口、无线充电、氛围灯的开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（三）数字播放系统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15寸超大液晶播放器，无线遥控器，支持音乐、图片、文章、电影等多种格式文件。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（四）自带收纳功能：音乐放松自带隐形收纳功能，可存放手机、书籍、平板等物品。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（五）音乐放松系统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内置8G专业减压、放松、催眠系列音乐包。</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1、视频：冥想放松、催眠用摇摆钟、肌肉放松、呼吸放松等放松训练演示教学视频、经典眩晕视频、太空遐想视频等7个专业心理视频。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音乐：公司独有的中医五行放松诱导音乐10首、α波脑电波音乐21首、纯音乐放松训练6首、催眠减压音乐11首、大自然背景音乐14首、带指导语的放松减压音乐14首、解除忧郁乐曲36首、冥想音乐7首、全脑开发大师音乐11首、深度睡眠音乐3首、双脑同步共振音乐2首、心灵音乐馆8首、国外著名放松音乐5首、中国风音乐3首等专业心理放松音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3、图片：错觉图，不可能图，多角度图等11副专业心理图片。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以音乐放松催眠训练为主，通过系统播放放松、催眠专用音乐，结合不同频率音乐实现与人体生理波谐振，实时诱导大脑α波，根据放松、催眠引导语暗示，实现身心放松同时感受躯体放松，是集音乐放松训练及身心、躯体放松为一体的全新音波催眠设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（六）播放系统（支持蓝牙无线连接）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内置式无线蓝牙音箱，传输功率42W，频率响应45Hz～20KHz；采用9mm中密度纯木箱体；采用A2DP传输音频信号，最大传输距离大于10米；配备两台4英寸全频喇叭，电能转化率高达93%；可直接连接电脑及手机、MP3/P4、LD、TV等具备音频传输的装备。</w:t>
            </w:r>
          </w:p>
        </w:tc>
      </w:tr>
      <w:tr w14:paraId="32FC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7BF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E72A">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FE6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心理测评软件</w:t>
            </w:r>
          </w:p>
          <w:p w14:paraId="092A8A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（中医情志版）</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2161">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96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1EFF9A1">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1.量表库管理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1.1可自定义量表分类、用户可自由上传量表。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1.2量表模版标准化：支持软件内编辑量表简介、量表题目、量表因子、因子得分算法、因子解释等，修改量表快捷方便。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1.3因子预警自定义：每个量表支持设置不同的预警标志和预警颜色（包含6种不同颜色），可自定义预警条件。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1.4任务永久发布：每个量表可单独设置是否永久发布，以减少管理员工作量。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1.5选项独立设置：每个量表都可以单独设置是否隐藏、是否推荐、设置查看报告权限、等。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1.6量表包设定：可将多个量表绑定为量表包，方便管理员发布任务。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1.7管理员能够自行设置测评量表的预警值，对测评结果进行问题分类，学生进行量表测评出现异常结果会被系统自动关联加入到预警名单中并显示其问题分类、预警等级、预警量表等。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2.可发布两种测评任务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2.1普通测评任务：单量表结果、单人任务，任务可设为永久存在。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2.2团体测评任务：单量表结果、多人任务，限时任务。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3.测评结果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3.1团体测评、普查测评显示测评进度</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3.2所有测评结果达到预警值，自动加入预警报告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3.3团体报告可按预警因子、完成度、报告解读等条件筛选导出。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3.4所有报告，均可申请专家解读。</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4.测评设置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4.1可设置允许续评、允许重做。</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4.2可开启读题时间，防止用户乱答题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4.3可开启限时答题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4.4团体任务和普查任务进行可开启连续测评，避免用户漏任务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5.可开启报告生成时向用户推送通知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7.可设置申请解读次数、解读收费标准。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8.报告可设置导出样式、字体大小、打印纸张、用户信息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9.可设置预警报告自动屏敝用户查看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10.团体任务可开启预警再评功能。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11.支持测评异常人员数据的一键导出与一键通知学生班主任，让班主任及时关注学生的异常情况，支持查看、导出学校异常情况及各班级异常情况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（二）危机干预系统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1.待干预名单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1.1可由预警结果直接加入，也支持手动导入。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★1.2可对系统内待干预人员进行危机情况的分析，如问题的类型、危险的程度、发现的途径、危机的诱因、其他异常情况进行标记。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★1.3在危机干预过程中，可以对待干预人员进行危机干预，系统内可以勾选干预措施，危机干预的记录以及干预后的结果都可以填写下来，并且支持后期需要调取危机干预记录的时候，可以导出和打印。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1.4相关学生负责人可以对异常的学生进行反馈，异常内容包含有基础信息、记录填写、测评异常状态、汇报列表等，清晰明了体现学生具体状况。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除量表测评预警情况外，班主任、心理咨询师可以根据学生的日常生活情况、咨询状态对学生进行异常操作，正确评估完后可把异常学生添加为待干预名单或者关注人群，筛出关注人群及待干预名单，进行长期跟踪，并跟进相关危机干预情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2.关注人群</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2.1系统智能的将测评预警出来的人自动标记成关注人群</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2.2在关注人群中的人员如果确定需要干预的情况下，可在系统内将关注人群添加成为待干预名单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2.3可在关注人群中查询到预警的人员及预警等级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★3.干预记录：可随时查看需要干预人员的各种记录：包含记录危机问题、危险程度、发现途径、诱因记录、异常情况、干预措施、评估结果、措施说明、干预结果、后续帮扶计划等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★4.系统可自定义预警类别、干预措施、异常常类型。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5.系统内置电子版危机干预指导手册，用于指导心理老师等。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6.危机干预数据统计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6.1系统支持实时统计异常人员、问题类型人数、危机男女比例、危机人员分布等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（三）心理档案系统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1.实现按姓名、账号、所属学校、年段、班级等多种形式搜索并查阅学生的心理健康档案。</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2.一生一档一策（静态、动态化）</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2.1包含学生的基础信息：学生姓名、账号、性别、出生年月、所在学校、班级、班主</w:t>
            </w:r>
          </w:p>
        </w:tc>
      </w:tr>
      <w:tr w14:paraId="1370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0AC4">
            <w:pPr>
              <w:jc w:val="center"/>
              <w:rPr>
                <w:rFonts w:hint="eastAsia" w:ascii="宋体" w:hAnsi="宋体" w:eastAsia="宋体" w:cs="宋体"/>
                <w:i w:val="0"/>
                <w:iCs w:val="0"/>
                <w:color w:val="000000"/>
                <w:sz w:val="21"/>
                <w:szCs w:val="21"/>
                <w:highlight w:val="none"/>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6ED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环境养生设备</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28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自然环境模拟系统（负氧离子 + 光照调节）</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9FC4">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5A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2234528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具有多种场景，可模拟森林、瀑布等场景，负氧离子浓度≥5000 个 /cm³，光照色温 2700K-6500K 可调</w:t>
            </w:r>
          </w:p>
        </w:tc>
      </w:tr>
      <w:tr w14:paraId="6C86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4A6E">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506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76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养生教学用香炉</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8A42">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66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64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养生教学用香炉</w:t>
            </w:r>
          </w:p>
        </w:tc>
      </w:tr>
      <w:tr w14:paraId="1DF9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2B4A">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3B8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E3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制香器</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D255">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23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2A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教学用制香用品</w:t>
            </w:r>
          </w:p>
        </w:tc>
      </w:tr>
      <w:tr w14:paraId="6A7B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0756">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0FE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373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中医养生文化视听库</w:t>
            </w:r>
          </w:p>
          <w:p w14:paraId="16639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（4K 版）</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6FA4">
            <w:pPr>
              <w:keepNext w:val="0"/>
              <w:keepLines w:val="0"/>
              <w:widowControl/>
              <w:suppressLineNumbers w:val="0"/>
              <w:jc w:val="center"/>
              <w:textAlignment w:val="center"/>
              <w:rPr>
                <w:rFonts w:hint="eastAsia" w:ascii="宋体" w:hAnsi="宋体" w:eastAsia="宋体" w:cs="宋体"/>
                <w:i w:val="0"/>
                <w:iCs w:val="0"/>
                <w:color w:val="222222"/>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95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3A1847C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包含《黄帝内经》养生智慧、二十四节气养生等纪录片，配套 55 寸触控一体机播放</w:t>
            </w:r>
          </w:p>
        </w:tc>
      </w:tr>
      <w:tr w14:paraId="4153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9"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193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中医康复实训室 </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0A3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中医康复</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751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中医技能训练全身</w:t>
            </w:r>
          </w:p>
          <w:p w14:paraId="774550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模拟人</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9E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E7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2"/>
                <w:rFonts w:hint="eastAsia" w:ascii="宋体" w:hAnsi="宋体" w:eastAsia="宋体" w:cs="宋体"/>
                <w:snapToGrid w:val="0"/>
                <w:color w:val="000000"/>
                <w:sz w:val="21"/>
                <w:szCs w:val="21"/>
                <w:highlight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642F1E0B">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1.模型具有仿真中医模拟人真实人体的结构；模拟人全身表现为真实柔软的仿真皮肤.仿真实皮下与肌肉组织.手感真实触有弹性，柔韧性好。。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表面形状.触摸手感真实。模拟成人背部，模型具有和真人同比例的背部肌肉造型，模型具有头部外形，可进行拔罐.推拿.艾灸.刮痧.砭术等多项中医技能的操作手法考核。模拟真人背部皮肤.肌肉组织结构，且皮肤表面可捏起。</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模型材料耐火耐高温，可使用火罐.刮具.砭具等临床器具操作。可进行闪罐.走罐.针罐操作；可用真实罐具进行拔罐的考核操作，并有真实的吸附反馈。可以使用真实艾条.艾柱进行悬起灸.雀啄灸.回旋灸.隔姜灸.隔盐灸等操作的考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4.成人男性特征，身高170cm</w:t>
            </w:r>
          </w:p>
        </w:tc>
      </w:tr>
      <w:tr w14:paraId="030C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D8E38">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0B3B1">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2B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理疗床</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4F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BF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15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1、规格：1900*620*650mm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2、床框采用 50*30*1.2的优质碳钢矩管，表面多功能处理静电喷塑；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3、床脚采用40*40*1.2优质矩管，床脚可拆卸，便于方便安装与运输并带防滑胶垫，四脚采用矩管连接固定，稳定性能强。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4、床面高级人革面，内衬高密度发酵泡沫，不容易变形；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5、床板采用7层优质木工板，内带病人脸孔，方便病人透气；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6、含棉质四件套</w:t>
            </w:r>
          </w:p>
        </w:tc>
      </w:tr>
      <w:tr w14:paraId="16C7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B42A">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7AED">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20F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多媒体教学设备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C0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AA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2F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1、集成工业计算机。采用intel i5 CPU，8GB内存，512GB MSATA SSD固态硬盘。具备6路电脑 USB接口。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2路HDMI高清输入接口，具备2路HDMI高清输出接口,具备1路HDBaseT接口。</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▲3、具备网络中控功能，支持电教设备的本地或远程控制。配合系统平台及小程序可远程对终端设备及物联模块进行手动、定时、集控管理。</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（提供产品功能截图，加盖供应商公章证明）</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4、支持双路投影机同步或异步显示及控制，支持配置串口控制第三方录播主机的开关，录制和暂停。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5、具备7英寸高分辨率工业触摸屏，支持触摸屏控制界面定制。支持画面切换，声音调整，设备控制。支持广播信号本地暂停收听及音量调节。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6、使用ISM频段，5.8GHz/5.2GHz双频自适应，频率范围：5725MHz-5850MHz/5135MHz-5260MHz，Group模式下，支持24个信道，低功耗设计，内置800mAh可充电聚合物电池，续航大于10小时。支持座充和TYPE-C两种充电方式。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7、内置麦克风自锁功能，通过远程、本地按键、微信扫码和IC卡刷卡多种方式进行解锁。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8、高音单元：3寸进口丝膜球顶高音单元*2，低音单元：5.25寸中低音HiFi喇叭单元*2。</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▲9、3LCD显示技术，液晶板尺寸≥0.64英寸，标准亮度≥5500流明（ISO21118标准）。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10、表面氧化、磨砂涂层处理，无划伤，无色差，模具一次成型； 内边框规格≥30mm×25mm，封闭管状，内加助筋，增加有效书写面积，提高书写板挺度；外框规格左右竖框≥90mm×55mm，中间竖框≥90mm×80mm，横框≥90mm×30mm，竖框外有护板，外框和轨道一体化设计，有效提高产品使用的安全性，可有效保护内置轨道，使轨道不会受到外力撞击而导致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同步装置：外框内侧设计有2条并行凸轨，轨道与外框一体化设计，模具一次成型；每块滑动书写板两侧上下均匀隐形安装4组（≥8个）凹式滑轮；两个凹式滑轮分别与凸式轨道的前后单条凸轨滑动连接，书写板上下升降不歪斜、前后不晃动；滑轮推拉耐久次数≥9万次，且能正常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12、规格：长*宽*高：1200*600*1070mm，钢木结合设计，桌面及三面围边采用木质，其余采用1.0mm 厚的冷轧钢板，表面经酸洗磷化、静电喷涂粉末处理，塑面经久耐用。</w:t>
            </w:r>
          </w:p>
        </w:tc>
      </w:tr>
      <w:tr w14:paraId="00D7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A84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智慧中医药一体文化馆</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CC0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中医理实</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C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高智能中医脉象仿真测试建设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E7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29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87A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技术描述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1、具有训练模式,综合测试、考试模式三种模式。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训练模式:教师机可以控制所有学生机,能够同时发送各种脉象到各学生机,这时候各学生机不显示脉象图形,适合于脉诊测试,可以考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查学生对各脉象的名称,脉图等掌握的情况;学生机也可以脱离教师机控制进行自行练习;综合测试:教师机内置有多套试卷可以选择(共有10套试卷,每套试卷有4道题,试卷1:浮、沉、买、伏。试卷2:濡、弱、乳、草。试卷3:迟、数、结、促。试卷4:微、虚、洪、散。试卷5:滑、涩、弦、乳。试卷6:紧、缓、迟、平,试卷7:长、短、大、散。试卷8:洪、细、虚、实。试卷9:微,濡、弱、疾。试卷10动、结、代、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功能描述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2、模拟脉象30种(可根据要求增减,另可增加16个相兼脉)浮脉类:浮脉,洪脉,漂脉,散脉,芤脉,罩脉。沉脉类:沉脉,伏脉,劳脉,弱脉。迟脉类:迟脉,缓脉,涩脉,结脉。数脉类;数脉,促脉,疾脉,动脉。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虚脉类:虚脉,微脉,细脉,代脉,短脉。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实脉类;实脉,消脉,紧脉,长脉,弦脉,大脉,平脉。</w:t>
            </w:r>
          </w:p>
        </w:tc>
      </w:tr>
      <w:tr w14:paraId="2E68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3BD3">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823F">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7B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方剂包埋标本</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A2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B5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CFD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8.方剂包埋标本</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8.1.材质：标本包埋于安全无毒的透明树脂块中。标本边角平滑美观，标本表面打磨平整，无明显伤痕；标本无明显气泡和杂质；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8.2.物理性能指标：产品应为透明度较高的无色树脂，在厚度为10mm的测试条件下，透光率不小于90%。产品应有足够的硬度，在厚度为10mm的测试条件下，其洛氏硬度应大于120R；</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8.3.药材：正品特级选装个货或饮片，药材部位：入药部分的枝叶、根茎、果实、花。经过高温除湿干燥，除虫杀菌处理，保持药材的外形、色泽，药材无虫蛀、发霉、变色、走油现象；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8.4.数量：50块；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8.5.尺寸：300*200*15mm（误差±2mm）；</w:t>
            </w:r>
          </w:p>
        </w:tc>
      </w:tr>
      <w:tr w14:paraId="68F2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0E22">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15C0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FE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腊叶半包埋标本</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68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E3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1FA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400mm*500mm（误差±2mm）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1、新鲜药用植物压制吸水，保持药用植物的原有茎、叶、花、果实的原型形态和红、黄、绿、紫、粉、橙等多种颜色的色泽，经严格消毒、无虫蛀、无霉变，真空过塑包装，永久保色。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2、标本包埋于安全无毒的透明树脂块中。标本边角平滑美观，标本表面打磨平整，无明显伤痕；标本无明显气泡和杂质。实木装饰框，背部展板主材使用高密度PVC，含平面设计。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3、标本右下角附采集记录标签，内容显示种名、拉丁名、药用部位、功能主治等相关信息。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4、具体瓶中可根据用户需求定制</w:t>
            </w:r>
          </w:p>
        </w:tc>
      </w:tr>
      <w:tr w14:paraId="4E26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1D9C">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AC167">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AB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中医药古典书籍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6E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C4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A9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开本尺寸：采用 16 开仿古开本，兼顾传统韵味与现代阅读便捷性。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装帧工艺：封面仿古工艺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 内页材质：选用米黄色仿古轻型纸，带自然纤维纹理，柔和护眼，还原古籍用纸特色。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 排版设计：正文竖排右翻页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 包装配置：每套配备仿古锦盒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 书籍要求: 包括但不限于《神农本草经》、《本草经集注》、《新修本草》（《唐本草》）《本草纲目》、《本草拾遗》、《雷公炮炙论》等</w:t>
            </w:r>
          </w:p>
        </w:tc>
      </w:tr>
      <w:tr w14:paraId="142F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68EC">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C03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FA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炮制器具</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DA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7C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F5D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规格参数：明确各器具核心尺寸、容量及精度标准（如药筛 0.5-2.0mm 三档孔径），满足传统炮制操作需求。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材质工艺：金属器具采用耐腐蚀材质；竹编药筛、陶土煅药炉保留传统工艺特色，表面经防锈、打磨等处理。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 性能质量：炒药锅耐高温，符合相关规定。</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 炮制器具种类：包括但不限于切药刀、药碾、铜研钵、竹编药筛、炒药锅、煅药炉、药酒浸泡罐</w:t>
            </w:r>
          </w:p>
        </w:tc>
      </w:tr>
      <w:tr w14:paraId="0131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DA92">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A01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47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足底部皮肤层与俞穴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D7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E0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F3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1.参照国家正规出版社出版的相关解剖学图谱和教材制作。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2.满足解剖教学需求，解剖结构完整，暴露清晰、真实。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▲3、标本颜色接近于自然颜色。脱脂脱水彻底、无渗胶、渗油，无毒、无味，无发霉现象，缩水率小于10%，</w:t>
            </w:r>
            <w:r>
              <w:rPr>
                <w:rFonts w:hint="eastAsia" w:ascii="宋体" w:hAnsi="宋体" w:eastAsia="宋体" w:cs="宋体"/>
                <w:b/>
                <w:bCs/>
                <w:i w:val="0"/>
                <w:iCs w:val="0"/>
                <w:snapToGrid w:val="0"/>
                <w:color w:val="000000"/>
                <w:kern w:val="0"/>
                <w:sz w:val="21"/>
                <w:szCs w:val="21"/>
                <w:highlight w:val="none"/>
                <w:u w:val="none"/>
                <w:lang w:val="en-US" w:eastAsia="zh-CN" w:bidi="ar"/>
              </w:rPr>
              <w:t>提供并合法有效的证明文件</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4、每小件标本由亚克力底坐支撑，稳固、美观大方。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5、示涌泉穴位。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▲6.制造企业应具有废水、废液处理的资质及能力，</w:t>
            </w:r>
            <w:r>
              <w:rPr>
                <w:rFonts w:hint="eastAsia" w:ascii="宋体" w:hAnsi="宋体" w:eastAsia="宋体" w:cs="宋体"/>
                <w:b/>
                <w:bCs/>
                <w:i w:val="0"/>
                <w:iCs w:val="0"/>
                <w:snapToGrid w:val="0"/>
                <w:color w:val="000000"/>
                <w:kern w:val="0"/>
                <w:sz w:val="21"/>
                <w:szCs w:val="21"/>
                <w:highlight w:val="none"/>
                <w:u w:val="none"/>
                <w:lang w:val="en-US" w:eastAsia="zh-CN" w:bidi="ar"/>
              </w:rPr>
              <w:t>并提供证明材料</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w:t>
            </w:r>
            <w:r>
              <w:rPr>
                <w:rFonts w:hint="eastAsia" w:ascii="宋体" w:hAnsi="宋体" w:eastAsia="宋体" w:cs="宋体"/>
                <w:b/>
                <w:bCs/>
                <w:i w:val="0"/>
                <w:iCs w:val="0"/>
                <w:snapToGrid w:val="0"/>
                <w:color w:val="000000"/>
                <w:kern w:val="0"/>
                <w:sz w:val="21"/>
                <w:szCs w:val="21"/>
                <w:highlight w:val="none"/>
                <w:u w:val="none"/>
                <w:lang w:val="en-US" w:eastAsia="zh-CN" w:bidi="ar"/>
              </w:rPr>
              <w:t>提供合法有效的捐献证明</w:t>
            </w:r>
            <w:r>
              <w:rPr>
                <w:rFonts w:hint="eastAsia" w:ascii="宋体" w:hAnsi="宋体" w:eastAsia="宋体" w:cs="宋体"/>
                <w:i w:val="0"/>
                <w:iCs w:val="0"/>
                <w:snapToGrid w:val="0"/>
                <w:color w:val="000000"/>
                <w:kern w:val="0"/>
                <w:sz w:val="21"/>
                <w:szCs w:val="21"/>
                <w:highlight w:val="none"/>
                <w:u w:val="none"/>
                <w:lang w:val="en-US" w:eastAsia="zh-CN" w:bidi="ar"/>
              </w:rPr>
              <w:t>。</w:t>
            </w:r>
          </w:p>
        </w:tc>
      </w:tr>
      <w:tr w14:paraId="1F82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4E8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79EF4">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92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snapToGrid w:val="0"/>
                <w:color w:val="000000"/>
                <w:kern w:val="0"/>
                <w:sz w:val="21"/>
                <w:szCs w:val="21"/>
                <w:highlight w:val="none"/>
                <w:u w:val="none"/>
                <w:lang w:val="en-US" w:eastAsia="zh-CN" w:bidi="ar"/>
              </w:rPr>
              <w:t>耳廓前面皮肤与耳针穴位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91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E2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D2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1.参照国家正规出版社出版的相关解剖学图谱和教材制作。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2.满足解剖教学需求，解剖结构完整，暴露清晰、真实。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▲3、标本颜色接近于自然颜色。脱脂脱水彻底、无渗胶、渗油，无毒、无味，无发霉现象，缩水率小于10%，</w:t>
            </w:r>
            <w:r>
              <w:rPr>
                <w:rFonts w:hint="eastAsia" w:ascii="宋体" w:hAnsi="宋体" w:eastAsia="宋体" w:cs="宋体"/>
                <w:b/>
                <w:bCs/>
                <w:i w:val="0"/>
                <w:iCs w:val="0"/>
                <w:snapToGrid w:val="0"/>
                <w:color w:val="000000"/>
                <w:kern w:val="0"/>
                <w:sz w:val="21"/>
                <w:szCs w:val="21"/>
                <w:highlight w:val="none"/>
                <w:u w:val="none"/>
                <w:lang w:val="en-US" w:eastAsia="zh-CN" w:bidi="ar"/>
              </w:rPr>
              <w:t>提供并合法有效的证明文件</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3、每小件标本由亚克力底坐支撑，稳固、美观大方。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4、示耳门、听宫、耳和髎、听会、翳风及皮肤等结构。</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▲6.制造企业应具有废水、废液处理的资质及能力，</w:t>
            </w:r>
            <w:r>
              <w:rPr>
                <w:rFonts w:hint="eastAsia" w:ascii="宋体" w:hAnsi="宋体" w:eastAsia="宋体" w:cs="宋体"/>
                <w:b/>
                <w:bCs/>
                <w:i w:val="0"/>
                <w:iCs w:val="0"/>
                <w:snapToGrid w:val="0"/>
                <w:color w:val="000000"/>
                <w:kern w:val="0"/>
                <w:sz w:val="21"/>
                <w:szCs w:val="21"/>
                <w:highlight w:val="none"/>
                <w:u w:val="none"/>
                <w:lang w:val="en-US" w:eastAsia="zh-CN" w:bidi="ar"/>
              </w:rPr>
              <w:t>并提供证明材料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w:t>
            </w:r>
            <w:r>
              <w:rPr>
                <w:rFonts w:hint="eastAsia" w:ascii="宋体" w:hAnsi="宋体" w:eastAsia="宋体" w:cs="宋体"/>
                <w:b/>
                <w:bCs/>
                <w:i w:val="0"/>
                <w:iCs w:val="0"/>
                <w:snapToGrid w:val="0"/>
                <w:color w:val="000000"/>
                <w:kern w:val="0"/>
                <w:sz w:val="21"/>
                <w:szCs w:val="21"/>
                <w:highlight w:val="none"/>
                <w:u w:val="none"/>
                <w:lang w:val="en-US" w:eastAsia="zh-CN" w:bidi="ar"/>
              </w:rPr>
              <w:t>提供合法有效的捐献证明</w:t>
            </w:r>
            <w:r>
              <w:rPr>
                <w:rFonts w:hint="eastAsia" w:ascii="宋体" w:hAnsi="宋体" w:eastAsia="宋体" w:cs="宋体"/>
                <w:i w:val="0"/>
                <w:iCs w:val="0"/>
                <w:snapToGrid w:val="0"/>
                <w:color w:val="000000"/>
                <w:kern w:val="0"/>
                <w:sz w:val="21"/>
                <w:szCs w:val="21"/>
                <w:highlight w:val="none"/>
                <w:u w:val="none"/>
                <w:lang w:val="en-US" w:eastAsia="zh-CN" w:bidi="ar"/>
              </w:rPr>
              <w:t>。</w:t>
            </w:r>
          </w:p>
        </w:tc>
      </w:tr>
      <w:tr w14:paraId="763E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4B1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597E">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EA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头顶部皮肤层与俞穴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11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2B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440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1.参照国家正规出版社出版的相关解剖学图谱和教材制作。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2.满足解剖教学需求，解剖结构完整，暴露清晰、真实。</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▲3、标本颜色接近于自然颜色。脱脂脱水彻底、无渗胶、渗油，无毒、无味，无发霉现象，缩水率小于10%，</w:t>
            </w:r>
            <w:r>
              <w:rPr>
                <w:rFonts w:hint="eastAsia" w:ascii="宋体" w:hAnsi="宋体" w:eastAsia="宋体" w:cs="宋体"/>
                <w:b/>
                <w:bCs/>
                <w:i w:val="0"/>
                <w:iCs w:val="0"/>
                <w:snapToGrid w:val="0"/>
                <w:color w:val="000000"/>
                <w:kern w:val="0"/>
                <w:sz w:val="21"/>
                <w:szCs w:val="21"/>
                <w:highlight w:val="none"/>
                <w:u w:val="none"/>
                <w:lang w:val="en-US" w:eastAsia="zh-CN" w:bidi="ar"/>
              </w:rPr>
              <w:t>提供并合法有效的证明文件。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3、每小件标本由亚克力底坐支撑，稳固、美观大方。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4、示卤会、上星、五处、神庭、眉冲、曲差、临泣、本神、头、头维、颌厌、阳白、攒竹等穴位。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▲6.制造企业应具有废水、废液处理的资质及能力，</w:t>
            </w:r>
            <w:r>
              <w:rPr>
                <w:rFonts w:hint="eastAsia" w:ascii="宋体" w:hAnsi="宋体" w:eastAsia="宋体" w:cs="宋体"/>
                <w:b/>
                <w:bCs/>
                <w:i w:val="0"/>
                <w:iCs w:val="0"/>
                <w:snapToGrid w:val="0"/>
                <w:color w:val="000000"/>
                <w:kern w:val="0"/>
                <w:sz w:val="21"/>
                <w:szCs w:val="21"/>
                <w:highlight w:val="none"/>
                <w:u w:val="none"/>
                <w:lang w:val="en-US" w:eastAsia="zh-CN" w:bidi="ar"/>
              </w:rPr>
              <w:t>并提供证明材料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w:t>
            </w:r>
            <w:r>
              <w:rPr>
                <w:rFonts w:hint="eastAsia" w:ascii="宋体" w:hAnsi="宋体" w:eastAsia="宋体" w:cs="宋体"/>
                <w:b/>
                <w:bCs/>
                <w:i w:val="0"/>
                <w:iCs w:val="0"/>
                <w:snapToGrid w:val="0"/>
                <w:color w:val="000000"/>
                <w:kern w:val="0"/>
                <w:sz w:val="21"/>
                <w:szCs w:val="21"/>
                <w:highlight w:val="none"/>
                <w:u w:val="none"/>
                <w:lang w:val="en-US" w:eastAsia="zh-CN" w:bidi="ar"/>
              </w:rPr>
              <w:t>提供合法有效的捐献证明</w:t>
            </w:r>
            <w:r>
              <w:rPr>
                <w:rFonts w:hint="eastAsia" w:ascii="宋体" w:hAnsi="宋体" w:eastAsia="宋体" w:cs="宋体"/>
                <w:i w:val="0"/>
                <w:iCs w:val="0"/>
                <w:snapToGrid w:val="0"/>
                <w:color w:val="000000"/>
                <w:kern w:val="0"/>
                <w:sz w:val="21"/>
                <w:szCs w:val="21"/>
                <w:highlight w:val="none"/>
                <w:u w:val="none"/>
                <w:lang w:val="en-US" w:eastAsia="zh-CN" w:bidi="ar"/>
              </w:rPr>
              <w:t>。</w:t>
            </w:r>
          </w:p>
        </w:tc>
      </w:tr>
      <w:tr w14:paraId="771B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A566">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AD5A">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BB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中医药文化发展史</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10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F0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E0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一、交互软件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1.内容设计要求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1.1.根据脚本进行定制，结合视频资料，图片处理等，配音配乐，非编成片。项目中所用的多媒体元素制作采用模型、动画来展示内容特色，以图片、视频展示为主动画制作内容。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1.2.内置自然语言处理，支持触控界面语义化交互。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1.3.中药发展史智能交互平台内容包含至少5个时代内容，时代之间需连贯，可以完整展示主题历程。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1.4.适配搜索组件标准接口，触控指令可触发跨平台搜索。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根据发展历程主题理念与定位，构思整体智能触摸的风格及色彩运用。针对涉及的重点内容，规划项目互动点及实施手段，设想互动元素及其组合。根据演示要求,提出项目框架内容及布局方向,智能触摸的结构方向、调性、转场技术等的总体策划以及触摸细节与整体品质控制、浏览易用性及师生体验规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1.6.时间轴系统：涵盖先秦至现代5大发展阶段（夏商周、秦汉、宋元、明清、现代），支持3D/2D动态图谱与关键事件标注。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1.7.医学典籍库：内置包括但不限于《黄帝内经》《伤寒杂病论》《本草纲目》《神农本草经》等古籍数字化版本，提供AI注解功能。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1.8.多源数据融合：支持药材图谱扫描解析（精度≥98%），匹配最新《中国药典》（2025年版）标准信息。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2.程序开发要求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2.1.程序使用C/S架构。</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2.2.师生可根据需要，添加或者删减感应位置数。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2.3.师生可根据需要，随意设置点位坐标值。</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2.4.可随意设置点位的停留时间及播放的视频。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2.5.可随意指定左跟随、右跟随的视频文件名称。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2.6.控制电动滑轨触摸屏向左右自由移动到感应节点的控制功能。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2.7.控制滑轨触摸屏准确定点移动到感应节点控制功能。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2.8.系统运行稳定、画面过渡平缓无抖动跳帧和拖影现象。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3.功能设计要求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3.1.自动巡航移动功能（一定时间内无人操作，进入自动运行模式）。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3.2.软件一定时间没有操作返回起始点（时间长短客户可以自定义）。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3.3.屏保功能（一定时间内无人操作，进入屏保图案或视频，时间可以自由设定）。</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3.4.系统重启时移动屏自动回到起始位置，系统自动完成自检功能。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3.5.软件展示内容外置，用户可以自由更换展示内容（包括视频，图片，文字，音频等），软件的交互方式可触摸点击，也可根据具体位置自行展示相关内容。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3.6.内置带宽自适应机制，网络波动时自动降低分辨率。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3.7.格式兼容：支持PDF/WORD/PPT/PSD等10种以上格式互转，保留原始排版结构。</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3.8.需具有智能编辑功能，基于AI自动识别图文混排内容，一键生成标准化文档，软件编辑工具需为国内自主研发的中药虚拟仿真配置编辑系统。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3.9.支持文字/图片/视频/3D模型混合编排，单场景素材加载延迟≤200ms。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3.10.AI语音导览模块：支持中医术语与智能语音讲解，同步显示历史事件图文注解。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3.11.需具有压力感应扩展功能，按压特定事件后可单独展示该事件。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4.美术设计要求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4.1.根据主题内容需要结合发展历程的图文数据，结合平面设计风格，在其基础上进行二次创作，对要表现的内容，通过动画方式进行呈现，生动、形象地展示重点内容，并配合文字说明和语音讲解，进行内容补充。</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4.2.将制作好的展示软件进行整合，结合设计好的背景图案，形成一个完整的演示软件，实现基于智能触摸的互动触摸应用程序。通过计算机语言编程，将所有内容信息，包括页面设计、音频文件等打包成一个最终文件，并通过合理的程序优化和逻辑设计，让内容展示信息传递、触摸互动变得更合理更迅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4.3.平台内置多种仿真特效，包含云雾、光影、金属、贵金属、皮革、塑料等多种类型，预设材质种类不低于10种，根据不同时代的发展历程使用不同材质的仿真特效，优化展示效果。</w:t>
            </w:r>
          </w:p>
        </w:tc>
      </w:tr>
      <w:tr w14:paraId="1474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62D3">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9413">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E4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浸制药材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F8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25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9EF4">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保存液成份无毒无害：保存液成分不能含甲醇、乙醇、多元醇等易燃易爆成份；不能含甲醛、戊二醛、苯及衍生物、苯、甲苯、二甲苯、京尼平、醇类、酮类、醚类、盐酸、硫酸、硫化氢、硫醇、等有毒危险化学品成份。</w:t>
            </w:r>
            <w:r>
              <w:rPr>
                <w:rFonts w:hint="eastAsia" w:ascii="宋体" w:hAnsi="宋体" w:eastAsia="宋体" w:cs="宋体"/>
                <w:b/>
                <w:bCs/>
                <w:i w:val="0"/>
                <w:iCs w:val="0"/>
                <w:snapToGrid w:val="0"/>
                <w:color w:val="000000"/>
                <w:kern w:val="0"/>
                <w:sz w:val="21"/>
                <w:szCs w:val="21"/>
                <w:highlight w:val="none"/>
                <w:u w:val="none"/>
                <w:lang w:val="en-US" w:eastAsia="zh-CN" w:bidi="ar"/>
              </w:rPr>
              <w:t>（提供合法有效的证明文件，并加供应商公章）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▲2、保存液保存标本</w:t>
            </w:r>
            <w:r>
              <w:rPr>
                <w:rFonts w:hint="eastAsia" w:ascii="宋体" w:hAnsi="宋体" w:eastAsia="宋体" w:cs="宋体"/>
                <w:b/>
                <w:bCs/>
                <w:i w:val="0"/>
                <w:iCs w:val="0"/>
                <w:snapToGrid w:val="0"/>
                <w:color w:val="000000"/>
                <w:kern w:val="0"/>
                <w:sz w:val="21"/>
                <w:szCs w:val="21"/>
                <w:highlight w:val="none"/>
                <w:u w:val="none"/>
                <w:lang w:val="en-US" w:eastAsia="zh-CN" w:bidi="ar"/>
              </w:rPr>
              <w:t>四年</w:t>
            </w:r>
            <w:r>
              <w:rPr>
                <w:rFonts w:hint="eastAsia" w:ascii="宋体" w:hAnsi="宋体" w:eastAsia="宋体" w:cs="宋体"/>
                <w:i w:val="0"/>
                <w:iCs w:val="0"/>
                <w:snapToGrid w:val="0"/>
                <w:color w:val="000000"/>
                <w:kern w:val="0"/>
                <w:sz w:val="21"/>
                <w:szCs w:val="21"/>
                <w:highlight w:val="none"/>
                <w:u w:val="none"/>
                <w:lang w:val="en-US" w:eastAsia="zh-CN" w:bidi="ar"/>
              </w:rPr>
              <w:t>及以上不发霉、不腐臭，标本不变色：</w:t>
            </w:r>
            <w:r>
              <w:rPr>
                <w:rFonts w:hint="eastAsia" w:ascii="宋体" w:hAnsi="宋体" w:eastAsia="宋体" w:cs="宋体"/>
                <w:b/>
                <w:bCs/>
                <w:i w:val="0"/>
                <w:iCs w:val="0"/>
                <w:snapToGrid w:val="0"/>
                <w:color w:val="000000"/>
                <w:kern w:val="0"/>
                <w:sz w:val="21"/>
                <w:szCs w:val="21"/>
                <w:highlight w:val="none"/>
                <w:u w:val="none"/>
                <w:lang w:val="en-US" w:eastAsia="zh-CN" w:bidi="ar"/>
              </w:rPr>
              <w:t>提供不少于1项（医学院校或医院或卫生主管部门或卫生主管部门授权的检测机构）出具的保存液使用情况说明，并加盖该单位公章；（成交后通过相关官网联系方式等查验情况说明真伪，如伪造或无法查询按无效投标处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3、保存液无腐蚀性：保存液对不锈钢、有机玻璃等存储容器无腐蚀性；</w:t>
            </w:r>
          </w:p>
          <w:p w14:paraId="643CFBB5">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保存液无致畸、无致癌性：保存液对实验人员、师生，无致畸、无致癌安全隐患；保存液应经口、经手无毒：保存液为实验直接接触液体，有口鼻吸入风险，需为经手经口无毒产品；保存液能杀灭常见细菌：杀灭白色念珠菌、金黄色葡萄球菌、大肠杆菌检测报告。</w:t>
            </w:r>
            <w:r>
              <w:rPr>
                <w:rFonts w:hint="eastAsia" w:ascii="宋体" w:hAnsi="宋体" w:eastAsia="宋体" w:cs="宋体"/>
                <w:b/>
                <w:bCs/>
                <w:i w:val="0"/>
                <w:iCs w:val="0"/>
                <w:snapToGrid w:val="0"/>
                <w:color w:val="000000"/>
                <w:kern w:val="0"/>
                <w:sz w:val="21"/>
                <w:szCs w:val="21"/>
                <w:highlight w:val="none"/>
                <w:u w:val="none"/>
                <w:lang w:val="en-US" w:eastAsia="zh-CN" w:bidi="ar"/>
              </w:rPr>
              <w:t>要求提供具有CMA认证或CNAS认证的检测机构出具的有以上内容检测报告（扫描件加盖公章）。（检测报告需注明报告编号，并附全国认证认可信息公共服务平台</w:t>
            </w:r>
            <w:r>
              <w:rPr>
                <w:rFonts w:hint="eastAsia" w:ascii="宋体" w:hAnsi="宋体" w:eastAsia="宋体" w:cs="宋体"/>
                <w:b/>
                <w:bCs/>
                <w:i w:val="0"/>
                <w:iCs w:val="0"/>
                <w:snapToGrid w:val="0"/>
                <w:color w:val="000000"/>
                <w:kern w:val="0"/>
                <w:sz w:val="21"/>
                <w:szCs w:val="21"/>
                <w:highlight w:val="none"/>
                <w:u w:val="none"/>
                <w:lang w:val="en-US" w:eastAsia="zh-CN" w:bidi="ar"/>
              </w:rPr>
              <w:fldChar w:fldCharType="begin"/>
            </w:r>
            <w:r>
              <w:rPr>
                <w:rFonts w:hint="eastAsia" w:ascii="宋体" w:hAnsi="宋体" w:eastAsia="宋体" w:cs="宋体"/>
                <w:b/>
                <w:bCs/>
                <w:i w:val="0"/>
                <w:iCs w:val="0"/>
                <w:snapToGrid w:val="0"/>
                <w:color w:val="000000"/>
                <w:kern w:val="0"/>
                <w:sz w:val="21"/>
                <w:szCs w:val="21"/>
                <w:highlight w:val="none"/>
                <w:u w:val="none"/>
                <w:lang w:val="en-US" w:eastAsia="zh-CN" w:bidi="ar"/>
              </w:rPr>
              <w:instrText xml:space="preserve"> HYPERLINK "http://cx.cnca.cn/CertECloud/" </w:instrText>
            </w:r>
            <w:r>
              <w:rPr>
                <w:rFonts w:hint="eastAsia" w:ascii="宋体" w:hAnsi="宋体" w:eastAsia="宋体" w:cs="宋体"/>
                <w:b/>
                <w:bCs/>
                <w:i w:val="0"/>
                <w:iCs w:val="0"/>
                <w:snapToGrid w:val="0"/>
                <w:color w:val="000000"/>
                <w:kern w:val="0"/>
                <w:sz w:val="21"/>
                <w:szCs w:val="21"/>
                <w:highlight w:val="none"/>
                <w:u w:val="none"/>
                <w:lang w:val="en-US" w:eastAsia="zh-CN" w:bidi="ar"/>
              </w:rPr>
              <w:fldChar w:fldCharType="separate"/>
            </w:r>
            <w:r>
              <w:rPr>
                <w:rStyle w:val="19"/>
                <w:rFonts w:hint="eastAsia" w:ascii="宋体" w:hAnsi="宋体" w:eastAsia="宋体" w:cs="宋体"/>
                <w:b/>
                <w:bCs/>
                <w:i w:val="0"/>
                <w:iCs w:val="0"/>
                <w:snapToGrid w:val="0"/>
                <w:kern w:val="0"/>
                <w:sz w:val="21"/>
                <w:szCs w:val="21"/>
                <w:highlight w:val="none"/>
                <w:lang w:val="en-US" w:eastAsia="zh-CN" w:bidi="ar"/>
              </w:rPr>
              <w:t>http://cx.cnca.cn/CertECloud/</w:t>
            </w:r>
            <w:r>
              <w:rPr>
                <w:rFonts w:hint="eastAsia" w:ascii="宋体" w:hAnsi="宋体" w:eastAsia="宋体" w:cs="宋体"/>
                <w:b/>
                <w:bCs/>
                <w:i w:val="0"/>
                <w:iCs w:val="0"/>
                <w:snapToGrid w:val="0"/>
                <w:color w:val="000000"/>
                <w:kern w:val="0"/>
                <w:sz w:val="21"/>
                <w:szCs w:val="21"/>
                <w:highlight w:val="none"/>
                <w:u w:val="none"/>
                <w:lang w:val="en-US" w:eastAsia="zh-CN" w:bidi="ar"/>
              </w:rPr>
              <w:fldChar w:fldCharType="end"/>
            </w:r>
          </w:p>
          <w:p w14:paraId="023F9102">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index/index/page网站查询截图、查询链接。成交后查验原件真伪，如伪造或者未提供取消其成交资格）。</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▲5、保存液对常见梭菌有杀灭作用：</w:t>
            </w:r>
            <w:r>
              <w:rPr>
                <w:rFonts w:hint="eastAsia" w:ascii="宋体" w:hAnsi="宋体" w:eastAsia="宋体" w:cs="宋体"/>
                <w:b/>
                <w:bCs/>
                <w:i w:val="0"/>
                <w:iCs w:val="0"/>
                <w:snapToGrid w:val="0"/>
                <w:color w:val="000000"/>
                <w:kern w:val="0"/>
                <w:sz w:val="21"/>
                <w:szCs w:val="21"/>
                <w:highlight w:val="none"/>
                <w:u w:val="none"/>
                <w:lang w:val="en-US" w:eastAsia="zh-CN" w:bidi="ar"/>
              </w:rPr>
              <w:t>要求提供具有CMA认证或CNAS认证的检测机构出具的生孢梭菌杀灭或未检出检测报告（扫描件加盖公章）；（检测报告需注明报告编号，并附全国认证认可信息公共服务平台</w:t>
            </w:r>
            <w:r>
              <w:rPr>
                <w:rFonts w:hint="eastAsia" w:ascii="宋体" w:hAnsi="宋体" w:eastAsia="宋体" w:cs="宋体"/>
                <w:b/>
                <w:bCs/>
                <w:i w:val="0"/>
                <w:iCs w:val="0"/>
                <w:snapToGrid w:val="0"/>
                <w:color w:val="000000"/>
                <w:kern w:val="0"/>
                <w:sz w:val="21"/>
                <w:szCs w:val="21"/>
                <w:highlight w:val="none"/>
                <w:u w:val="none"/>
                <w:lang w:val="en-US" w:eastAsia="zh-CN" w:bidi="ar"/>
              </w:rPr>
              <w:fldChar w:fldCharType="begin"/>
            </w:r>
            <w:r>
              <w:rPr>
                <w:rFonts w:hint="eastAsia" w:ascii="宋体" w:hAnsi="宋体" w:eastAsia="宋体" w:cs="宋体"/>
                <w:b/>
                <w:bCs/>
                <w:i w:val="0"/>
                <w:iCs w:val="0"/>
                <w:snapToGrid w:val="0"/>
                <w:color w:val="000000"/>
                <w:kern w:val="0"/>
                <w:sz w:val="21"/>
                <w:szCs w:val="21"/>
                <w:highlight w:val="none"/>
                <w:u w:val="none"/>
                <w:lang w:val="en-US" w:eastAsia="zh-CN" w:bidi="ar"/>
              </w:rPr>
              <w:instrText xml:space="preserve"> HYPERLINK "http://cx.cnca.cn/CertECloud/index/" </w:instrText>
            </w:r>
            <w:r>
              <w:rPr>
                <w:rFonts w:hint="eastAsia" w:ascii="宋体" w:hAnsi="宋体" w:eastAsia="宋体" w:cs="宋体"/>
                <w:b/>
                <w:bCs/>
                <w:i w:val="0"/>
                <w:iCs w:val="0"/>
                <w:snapToGrid w:val="0"/>
                <w:color w:val="000000"/>
                <w:kern w:val="0"/>
                <w:sz w:val="21"/>
                <w:szCs w:val="21"/>
                <w:highlight w:val="none"/>
                <w:u w:val="none"/>
                <w:lang w:val="en-US" w:eastAsia="zh-CN" w:bidi="ar"/>
              </w:rPr>
              <w:fldChar w:fldCharType="separate"/>
            </w:r>
            <w:r>
              <w:rPr>
                <w:rStyle w:val="19"/>
                <w:rFonts w:hint="eastAsia" w:ascii="宋体" w:hAnsi="宋体" w:eastAsia="宋体" w:cs="宋体"/>
                <w:b/>
                <w:bCs/>
                <w:i w:val="0"/>
                <w:iCs w:val="0"/>
                <w:snapToGrid w:val="0"/>
                <w:kern w:val="0"/>
                <w:sz w:val="21"/>
                <w:szCs w:val="21"/>
                <w:highlight w:val="none"/>
                <w:lang w:val="en-US" w:eastAsia="zh-CN" w:bidi="ar"/>
              </w:rPr>
              <w:t>http://cx.cnca.cn/CertECloud/index/</w:t>
            </w:r>
            <w:r>
              <w:rPr>
                <w:rFonts w:hint="eastAsia" w:ascii="宋体" w:hAnsi="宋体" w:eastAsia="宋体" w:cs="宋体"/>
                <w:b/>
                <w:bCs/>
                <w:i w:val="0"/>
                <w:iCs w:val="0"/>
                <w:snapToGrid w:val="0"/>
                <w:color w:val="000000"/>
                <w:kern w:val="0"/>
                <w:sz w:val="21"/>
                <w:szCs w:val="21"/>
                <w:highlight w:val="none"/>
                <w:u w:val="none"/>
                <w:lang w:val="en-US" w:eastAsia="zh-CN" w:bidi="ar"/>
              </w:rPr>
              <w:fldChar w:fldCharType="end"/>
            </w:r>
          </w:p>
          <w:p w14:paraId="6B60659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index/page网站查询截图、查询链接。成交后查验原件真伪，如伪造或者未提供取消其成交资格）</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8、保存液外观要求：保存液溶液应为无色、无气味、无沉淀、无浑浊的澄清溶液；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9、包含</w:t>
            </w:r>
            <w:r>
              <w:rPr>
                <w:rFonts w:hint="eastAsia" w:ascii="宋体" w:hAnsi="宋体" w:eastAsia="宋体" w:cs="宋体"/>
                <w:b/>
                <w:bCs/>
                <w:i w:val="0"/>
                <w:iCs w:val="0"/>
                <w:snapToGrid w:val="0"/>
                <w:color w:val="000000"/>
                <w:kern w:val="0"/>
                <w:sz w:val="21"/>
                <w:szCs w:val="21"/>
                <w:highlight w:val="none"/>
                <w:u w:val="none"/>
                <w:lang w:val="en-US" w:eastAsia="zh-CN" w:bidi="ar"/>
              </w:rPr>
              <w:t>30种及以上</w:t>
            </w:r>
            <w:r>
              <w:rPr>
                <w:rFonts w:hint="eastAsia" w:ascii="宋体" w:hAnsi="宋体" w:eastAsia="宋体" w:cs="宋体"/>
                <w:i w:val="0"/>
                <w:iCs w:val="0"/>
                <w:snapToGrid w:val="0"/>
                <w:color w:val="000000"/>
                <w:kern w:val="0"/>
                <w:sz w:val="21"/>
                <w:szCs w:val="21"/>
                <w:highlight w:val="none"/>
                <w:u w:val="none"/>
                <w:lang w:val="en-US" w:eastAsia="zh-CN" w:bidi="ar"/>
              </w:rPr>
              <w:t>不同中药材；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10、保存液实验完整性：有完整的动物急性毒性试验；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▲11、提供省级及以上解剖学会对应标新型环保保存液鉴定书。</w:t>
            </w:r>
            <w:r>
              <w:rPr>
                <w:rFonts w:hint="eastAsia" w:ascii="宋体" w:hAnsi="宋体" w:eastAsia="宋体" w:cs="宋体"/>
                <w:b/>
                <w:bCs/>
                <w:i w:val="0"/>
                <w:iCs w:val="0"/>
                <w:snapToGrid w:val="0"/>
                <w:color w:val="000000"/>
                <w:kern w:val="0"/>
                <w:sz w:val="21"/>
                <w:szCs w:val="21"/>
                <w:highlight w:val="none"/>
                <w:u w:val="none"/>
                <w:lang w:val="en-US" w:eastAsia="zh-CN" w:bidi="ar"/>
              </w:rPr>
              <w:t>（成交后需提供鉴定报告原件查询真伪。根据省级及以上解剖学会关于新产品和技术成果鉴定、产品认证管理办法第七章 第二十八条规定，如伪造或未提供按照规定上报。取消其成交资格。）</w:t>
            </w:r>
          </w:p>
        </w:tc>
      </w:tr>
      <w:tr w14:paraId="5362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A571">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18AF">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28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文化墙</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8F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EB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AF1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1、文化改造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1.1.本内容为中医展馆文化改造内容，需要体现中医药展馆特点，应用数字化展馆的概念进行整体设计；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1.2.强电改造，包含配电箱安装、线管敷设、电线电缆敷设、电缆头制作、绝缘测试、用电设备接线、开关插座、系统调试等；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1.3.弱电改造，包含弱电线管敷设、网线敷设、弱电设备电源线敷设、无线网络覆盖、信息面板安装、室内弱电插座安装、系统调试等；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1.4.施工完成后，需要保证整体环境整洁并清理现场所产生的废弃垃圾；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1.5.面材材料品种、规格：艺术漆涂料两遍；展板主材使用不低于10mm厚高密度PVC配不低于2mm亚克力覆膜或油画布材质(安装前与使用方确认文字内容以及照应前馆的整体设计风格)；</w:t>
            </w:r>
          </w:p>
        </w:tc>
      </w:tr>
      <w:tr w14:paraId="4F8E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BE6D">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79E9">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6B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基础中医训练虚拟仿真系统</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6D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43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9E73">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系统包含三个大板块：中医四诊、儿推临床设疗、中药鉴别实训。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一、中医四诊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 要求实验模拟包括望诊、闻诊、问诊、切诊的中医四诊技能训练案例；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要求通过三维仿真技术准确还原中医门诊室场景，场景应具有典型性，高度逼真，布局合理，能准确的反应中医诊室环境，让学生有沉浸感，提高实验效果；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 要求中医四诊技能训练模拟部分包含医生、患者、患者家属等各种相关人物。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 要求中医四诊技能训练模拟部分包含望诊（望舌、望排泄物、望小儿指纹、全身/局部望诊）、闻诊（嗅气味、听声音）、问诊、切诊（脉诊、按诊）等相关板块；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 要求在望诊（全身/局部望诊）板块中，能够展示望诊的注意事项、内容，并设置相关问题帮助学生掌握望诊的技巧和要点；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 要求在望诊（望舌）板块，引入案例，展示望舌的体位，望舌顺序，望舌辅助诊察方法等知识，并设置样图进行舌象辨识；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 要求在望诊（望小儿指纹）板块，能够展现小儿诊察的方法，望小儿指纹的观察内容、临床意义等，并能让学生自行选择望小儿指纹的工具、部位；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 要求在望诊（望排泄物）板块，可以让学生自行选择合适的望诊（望排泄物）的工具来观察排泄物的形、色、质、量；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 要求在闻诊（听声音）板块中，展现闻诊（听声音）的方法、不同疾病的病理声音，可以让学生自行选择合适的闻诊（听声音）工具；</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 要求在闻诊板块中展示闻诊（嗅气味）的方法及技巧、不同疾病的病理气味；</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 要求在问诊板块中引入病历，由医生对患者进行问诊，并设置相应问题，让学生在临床案例中掌握问诊的内容、技能和要点；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 要求在切诊（脉诊）板块，展示脉诊的方法、注意事项等，并设置相关问题帮助学生掌握脉诊的要点；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 要求在切诊（按诊）板块，展示按诊的方法、注意事项，并设置相关问题帮助学生掌握按诊的要点；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 实验包含练习模式、考核模式，在实验过程中设置题目对学生的相关知识进行考核评价，并对学生的考核情况进行反馈，讲解说明。</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二、儿推临床设疗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包含小儿推拿手法、腧穴定位、十四经络、疾病诊治、推拿歌谣等五个部分，其中疾病诊治包含六种疾病。</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第一步：病例导入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共提供了9种常见病例，分别是热感冒、风寒感冒、风寒泻、风热泻、发热、泄泻、厌食症、夜啼、遗尿，每种病例下分2种不同的证型，共计4例病例。并且每一病例都会和婴幼儿的多种性格变化进行随机组合。学生根据患儿病例及辅助检查，结合患儿的年龄，体重及平常身体状况选择所患疾病，证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第二步：推拿介质的选择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通过疾病的不同，选择相应的介质。包含有玉米淀粉、葱姜水、按摩膏等。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第三步：选择推拿配穴：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根据患儿的疾病及证型选择所要推拿的部位及具体穴位。比如腹泻之脾虚证，要选择脾经，内八卦，腹部，胃经，大肠经，六腑，龟尾。在平台在先选择部位，在具体部位上正确选择取穴。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第四步：选择推拿操作手法及演示：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选择穴位之后，根据小儿病情的轻重及体质强弱，选择所运用的推拿手法，及次数。还是以脾虚泻为例，应选择补脾经，运内八卦，摩腹各多少次，清胃，清大肠，退六腑各多少次，揉龟尾多少次。之后，系统平台会根据学生的选择进行正确的操作演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第五步：选择安慰的方式：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根据小儿的性格特点及一定的喜好，选择适当的安慰方式。操作平台给出多种选择，如操作者逗乐，小玩具，改变小儿姿势，借助于婴幼儿亲人等。正确选择及使用后小儿的表情及手部姿势会作出积极的反应，选择不恰当则为消极的反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第六步：完成推拿操作后的系统评价：</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完成推拿后，系统会根据操作者以上各步的表现给出一个评价。</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三、中药鉴别实训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（一）、软件说明</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需满足三维教学系统30个用户同时使用。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（二）、三维虚拟现实仿真软件整体技术要求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支持热更新，可以自动升级较旧的产品版本，支持软件的实时更新和迭代，自行添加产品详细信息。还允许并行安装，另外还可以指定特定地址更新和安装相应的安装文件夹和安装包类型。并且它还可以通过热更新执行文件管理操作，如移动、删除或复制。可以根据高级首选项自定义项目，从而创建专业项目。同时可以使用外部工具创建数字签名来确保信息安全和数据壁垒，并导入KRAR和MUR文件，来进行数据的存储和备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▲2、实验加密：实验支持系统加密（最少提供两种加密方式），保证项目的保密性和唯一性。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★3、提供的产品支持电脑端、移动端App版。</w:t>
            </w:r>
            <w:r>
              <w:rPr>
                <w:rFonts w:hint="eastAsia" w:ascii="宋体" w:hAnsi="宋体" w:eastAsia="宋体" w:cs="宋体"/>
                <w:b/>
                <w:bCs/>
                <w:i w:val="0"/>
                <w:iCs w:val="0"/>
                <w:snapToGrid w:val="0"/>
                <w:color w:val="000000"/>
                <w:kern w:val="0"/>
                <w:sz w:val="21"/>
                <w:szCs w:val="21"/>
                <w:highlight w:val="none"/>
                <w:u w:val="none"/>
                <w:lang w:val="en-US" w:eastAsia="zh-CN" w:bidi="ar"/>
              </w:rPr>
              <w:t>（供应商需要在招标现场提供实时演示或完全展示功能的视频）</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三）、软件前台包含药用植物、植物来源、中药识别、真伪鉴别、显微鉴别。</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软件前台包含药用植物、植物来源、中药识别、真伪鉴别、显微鉴别。</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1、药用植物，依据中国药典进行开发，包含</w:t>
            </w:r>
            <w:r>
              <w:rPr>
                <w:rFonts w:hint="eastAsia" w:ascii="宋体" w:hAnsi="宋体" w:eastAsia="宋体" w:cs="宋体"/>
                <w:b/>
                <w:bCs/>
                <w:i w:val="0"/>
                <w:iCs w:val="0"/>
                <w:snapToGrid w:val="0"/>
                <w:color w:val="000000"/>
                <w:kern w:val="0"/>
                <w:sz w:val="21"/>
                <w:szCs w:val="21"/>
                <w:highlight w:val="none"/>
                <w:u w:val="none"/>
                <w:lang w:val="en-US" w:eastAsia="zh-CN" w:bidi="ar"/>
              </w:rPr>
              <w:t>300种及以上</w:t>
            </w:r>
            <w:r>
              <w:rPr>
                <w:rFonts w:hint="eastAsia" w:ascii="宋体" w:hAnsi="宋体" w:eastAsia="宋体" w:cs="宋体"/>
                <w:i w:val="0"/>
                <w:iCs w:val="0"/>
                <w:snapToGrid w:val="0"/>
                <w:color w:val="000000"/>
                <w:kern w:val="0"/>
                <w:sz w:val="21"/>
                <w:szCs w:val="21"/>
                <w:highlight w:val="none"/>
                <w:u w:val="none"/>
                <w:lang w:val="en-US" w:eastAsia="zh-CN" w:bidi="ar"/>
              </w:rPr>
              <w:t>药用植物。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2、植物来源（基源鉴定），药品描述方式依据如植物科+植物名+用药部位+采收加工方式等进行呈现，包含</w:t>
            </w:r>
            <w:r>
              <w:rPr>
                <w:rFonts w:hint="eastAsia" w:ascii="宋体" w:hAnsi="宋体" w:eastAsia="宋体" w:cs="宋体"/>
                <w:b/>
                <w:bCs/>
                <w:i w:val="0"/>
                <w:iCs w:val="0"/>
                <w:snapToGrid w:val="0"/>
                <w:color w:val="000000"/>
                <w:kern w:val="0"/>
                <w:sz w:val="21"/>
                <w:szCs w:val="21"/>
                <w:highlight w:val="none"/>
                <w:u w:val="none"/>
                <w:lang w:val="en-US" w:eastAsia="zh-CN" w:bidi="ar"/>
              </w:rPr>
              <w:t>600种及以上</w:t>
            </w:r>
            <w:r>
              <w:rPr>
                <w:rFonts w:hint="eastAsia" w:ascii="宋体" w:hAnsi="宋体" w:eastAsia="宋体" w:cs="宋体"/>
                <w:i w:val="0"/>
                <w:iCs w:val="0"/>
                <w:snapToGrid w:val="0"/>
                <w:color w:val="000000"/>
                <w:kern w:val="0"/>
                <w:sz w:val="21"/>
                <w:szCs w:val="21"/>
                <w:highlight w:val="none"/>
                <w:u w:val="none"/>
                <w:lang w:val="en-US" w:eastAsia="zh-CN" w:bidi="ar"/>
              </w:rPr>
              <w:t>植物。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★3、中药识别，包含300种及以上药材以三维或图片形式呈现，其中三维模型不少于药材总数的 50%,并有功效说明。在练习模式下学生可根据中药材的模型或图片填写药品名称和药品功效，可以验证对错，可以选择错误题或未答题。</w:t>
            </w:r>
            <w:r>
              <w:rPr>
                <w:rFonts w:hint="eastAsia" w:ascii="宋体" w:hAnsi="宋体" w:eastAsia="宋体" w:cs="宋体"/>
                <w:b/>
                <w:bCs/>
                <w:i w:val="0"/>
                <w:iCs w:val="0"/>
                <w:snapToGrid w:val="0"/>
                <w:color w:val="000000"/>
                <w:kern w:val="0"/>
                <w:sz w:val="21"/>
                <w:szCs w:val="21"/>
                <w:highlight w:val="none"/>
                <w:u w:val="none"/>
                <w:lang w:val="en-US" w:eastAsia="zh-CN" w:bidi="ar"/>
              </w:rPr>
              <w:t>（需提供建模药材清单，供应商需要在招标现场提供实时演示或完全展示功能的视频）</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药材包含：</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3.1根及根茎类中药种类在</w:t>
            </w:r>
            <w:r>
              <w:rPr>
                <w:rFonts w:hint="eastAsia" w:ascii="宋体" w:hAnsi="宋体" w:eastAsia="宋体" w:cs="宋体"/>
                <w:b/>
                <w:bCs/>
                <w:i w:val="0"/>
                <w:iCs w:val="0"/>
                <w:snapToGrid w:val="0"/>
                <w:color w:val="000000"/>
                <w:kern w:val="0"/>
                <w:sz w:val="21"/>
                <w:szCs w:val="21"/>
                <w:highlight w:val="none"/>
                <w:u w:val="none"/>
                <w:lang w:val="en-US" w:eastAsia="zh-CN" w:bidi="ar"/>
              </w:rPr>
              <w:t>110种</w:t>
            </w:r>
            <w:r>
              <w:rPr>
                <w:rFonts w:hint="eastAsia" w:ascii="宋体" w:hAnsi="宋体" w:eastAsia="宋体" w:cs="宋体"/>
                <w:i w:val="0"/>
                <w:iCs w:val="0"/>
                <w:snapToGrid w:val="0"/>
                <w:color w:val="000000"/>
                <w:kern w:val="0"/>
                <w:sz w:val="21"/>
                <w:szCs w:val="21"/>
                <w:highlight w:val="none"/>
                <w:u w:val="none"/>
                <w:lang w:val="en-US" w:eastAsia="zh-CN" w:bidi="ar"/>
              </w:rPr>
              <w:t>及以上。</w:t>
            </w:r>
          </w:p>
          <w:p w14:paraId="4ADEE94B">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3.2皮类、茎木类中药种类在</w:t>
            </w:r>
            <w:r>
              <w:rPr>
                <w:rFonts w:hint="eastAsia" w:ascii="宋体" w:hAnsi="宋体" w:eastAsia="宋体" w:cs="宋体"/>
                <w:b/>
                <w:bCs/>
                <w:i w:val="0"/>
                <w:iCs w:val="0"/>
                <w:snapToGrid w:val="0"/>
                <w:color w:val="000000"/>
                <w:kern w:val="0"/>
                <w:sz w:val="21"/>
                <w:szCs w:val="21"/>
                <w:highlight w:val="none"/>
                <w:u w:val="none"/>
                <w:lang w:val="en-US" w:eastAsia="zh-CN" w:bidi="ar"/>
              </w:rPr>
              <w:t>30种</w:t>
            </w:r>
            <w:r>
              <w:rPr>
                <w:rFonts w:hint="eastAsia" w:ascii="宋体" w:hAnsi="宋体" w:eastAsia="宋体" w:cs="宋体"/>
                <w:i w:val="0"/>
                <w:iCs w:val="0"/>
                <w:snapToGrid w:val="0"/>
                <w:color w:val="000000"/>
                <w:kern w:val="0"/>
                <w:sz w:val="21"/>
                <w:szCs w:val="21"/>
                <w:highlight w:val="none"/>
                <w:u w:val="none"/>
                <w:lang w:val="en-US" w:eastAsia="zh-CN" w:bidi="ar"/>
              </w:rPr>
              <w:t>及以。</w:t>
            </w:r>
          </w:p>
          <w:p w14:paraId="6BB06250">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3.3花、叶类中药种类在</w:t>
            </w:r>
            <w:r>
              <w:rPr>
                <w:rFonts w:hint="eastAsia" w:ascii="宋体" w:hAnsi="宋体" w:eastAsia="宋体" w:cs="宋体"/>
                <w:b/>
                <w:bCs/>
                <w:i w:val="0"/>
                <w:iCs w:val="0"/>
                <w:snapToGrid w:val="0"/>
                <w:color w:val="000000"/>
                <w:kern w:val="0"/>
                <w:sz w:val="21"/>
                <w:szCs w:val="21"/>
                <w:highlight w:val="none"/>
                <w:u w:val="none"/>
                <w:lang w:val="en-US" w:eastAsia="zh-CN" w:bidi="ar"/>
              </w:rPr>
              <w:t>25种</w:t>
            </w:r>
            <w:r>
              <w:rPr>
                <w:rFonts w:hint="eastAsia" w:ascii="宋体" w:hAnsi="宋体" w:eastAsia="宋体" w:cs="宋体"/>
                <w:i w:val="0"/>
                <w:iCs w:val="0"/>
                <w:snapToGrid w:val="0"/>
                <w:color w:val="000000"/>
                <w:kern w:val="0"/>
                <w:sz w:val="21"/>
                <w:szCs w:val="21"/>
                <w:highlight w:val="none"/>
                <w:u w:val="none"/>
                <w:lang w:val="en-US" w:eastAsia="zh-CN" w:bidi="ar"/>
              </w:rPr>
              <w:t>及以上。</w:t>
            </w:r>
          </w:p>
          <w:p w14:paraId="689FAA4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3.4果实、种子类中药种类在</w:t>
            </w:r>
            <w:r>
              <w:rPr>
                <w:rFonts w:hint="eastAsia" w:ascii="宋体" w:hAnsi="宋体" w:eastAsia="宋体" w:cs="宋体"/>
                <w:b/>
                <w:bCs/>
                <w:i w:val="0"/>
                <w:iCs w:val="0"/>
                <w:snapToGrid w:val="0"/>
                <w:color w:val="000000"/>
                <w:kern w:val="0"/>
                <w:sz w:val="21"/>
                <w:szCs w:val="21"/>
                <w:highlight w:val="none"/>
                <w:u w:val="none"/>
                <w:lang w:val="en-US" w:eastAsia="zh-CN" w:bidi="ar"/>
              </w:rPr>
              <w:t>70种</w:t>
            </w:r>
            <w:r>
              <w:rPr>
                <w:rFonts w:hint="eastAsia" w:ascii="宋体" w:hAnsi="宋体" w:eastAsia="宋体" w:cs="宋体"/>
                <w:i w:val="0"/>
                <w:iCs w:val="0"/>
                <w:snapToGrid w:val="0"/>
                <w:color w:val="000000"/>
                <w:kern w:val="0"/>
                <w:sz w:val="21"/>
                <w:szCs w:val="21"/>
                <w:highlight w:val="none"/>
                <w:u w:val="none"/>
                <w:lang w:val="en-US" w:eastAsia="zh-CN" w:bidi="ar"/>
              </w:rPr>
              <w:t>及以。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3.5全草类中药种类在</w:t>
            </w:r>
            <w:r>
              <w:rPr>
                <w:rFonts w:hint="eastAsia" w:ascii="宋体" w:hAnsi="宋体" w:eastAsia="宋体" w:cs="宋体"/>
                <w:b/>
                <w:bCs/>
                <w:i w:val="0"/>
                <w:iCs w:val="0"/>
                <w:snapToGrid w:val="0"/>
                <w:color w:val="000000"/>
                <w:kern w:val="0"/>
                <w:sz w:val="21"/>
                <w:szCs w:val="21"/>
                <w:highlight w:val="none"/>
                <w:u w:val="none"/>
                <w:lang w:val="en-US" w:eastAsia="zh-CN" w:bidi="ar"/>
              </w:rPr>
              <w:t>30种</w:t>
            </w:r>
            <w:r>
              <w:rPr>
                <w:rFonts w:hint="eastAsia" w:ascii="宋体" w:hAnsi="宋体" w:eastAsia="宋体" w:cs="宋体"/>
                <w:i w:val="0"/>
                <w:iCs w:val="0"/>
                <w:snapToGrid w:val="0"/>
                <w:color w:val="000000"/>
                <w:kern w:val="0"/>
                <w:sz w:val="21"/>
                <w:szCs w:val="21"/>
                <w:highlight w:val="none"/>
                <w:u w:val="none"/>
                <w:lang w:val="en-US" w:eastAsia="zh-CN" w:bidi="ar"/>
              </w:rPr>
              <w:t>及以上。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3.6其他类中药种类在</w:t>
            </w:r>
            <w:r>
              <w:rPr>
                <w:rFonts w:hint="eastAsia" w:ascii="宋体" w:hAnsi="宋体" w:eastAsia="宋体" w:cs="宋体"/>
                <w:b/>
                <w:bCs/>
                <w:i w:val="0"/>
                <w:iCs w:val="0"/>
                <w:snapToGrid w:val="0"/>
                <w:color w:val="000000"/>
                <w:kern w:val="0"/>
                <w:sz w:val="21"/>
                <w:szCs w:val="21"/>
                <w:highlight w:val="none"/>
                <w:u w:val="none"/>
                <w:lang w:val="en-US" w:eastAsia="zh-CN" w:bidi="ar"/>
              </w:rPr>
              <w:t>15种</w:t>
            </w:r>
            <w:r>
              <w:rPr>
                <w:rFonts w:hint="eastAsia" w:ascii="宋体" w:hAnsi="宋体" w:eastAsia="宋体" w:cs="宋体"/>
                <w:i w:val="0"/>
                <w:iCs w:val="0"/>
                <w:snapToGrid w:val="0"/>
                <w:color w:val="000000"/>
                <w:kern w:val="0"/>
                <w:sz w:val="21"/>
                <w:szCs w:val="21"/>
                <w:highlight w:val="none"/>
                <w:u w:val="none"/>
                <w:lang w:val="en-US" w:eastAsia="zh-CN" w:bidi="ar"/>
              </w:rPr>
              <w:t>及以上。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3.7动物药类种类在</w:t>
            </w:r>
            <w:r>
              <w:rPr>
                <w:rFonts w:hint="eastAsia" w:ascii="宋体" w:hAnsi="宋体" w:eastAsia="宋体" w:cs="宋体"/>
                <w:b/>
                <w:bCs/>
                <w:i w:val="0"/>
                <w:iCs w:val="0"/>
                <w:snapToGrid w:val="0"/>
                <w:color w:val="000000"/>
                <w:kern w:val="0"/>
                <w:sz w:val="21"/>
                <w:szCs w:val="21"/>
                <w:highlight w:val="none"/>
                <w:u w:val="none"/>
                <w:lang w:val="en-US" w:eastAsia="zh-CN" w:bidi="ar"/>
              </w:rPr>
              <w:t>20种</w:t>
            </w:r>
            <w:r>
              <w:rPr>
                <w:rFonts w:hint="eastAsia" w:ascii="宋体" w:hAnsi="宋体" w:eastAsia="宋体" w:cs="宋体"/>
                <w:b w:val="0"/>
                <w:bCs w:val="0"/>
                <w:i w:val="0"/>
                <w:iCs w:val="0"/>
                <w:snapToGrid w:val="0"/>
                <w:color w:val="000000"/>
                <w:kern w:val="0"/>
                <w:sz w:val="21"/>
                <w:szCs w:val="21"/>
                <w:highlight w:val="none"/>
                <w:u w:val="none"/>
                <w:lang w:val="en-US" w:eastAsia="zh-CN" w:bidi="ar"/>
              </w:rPr>
              <w:t>及</w:t>
            </w:r>
            <w:r>
              <w:rPr>
                <w:rFonts w:hint="eastAsia" w:ascii="宋体" w:hAnsi="宋体" w:eastAsia="宋体" w:cs="宋体"/>
                <w:i w:val="0"/>
                <w:iCs w:val="0"/>
                <w:snapToGrid w:val="0"/>
                <w:color w:val="000000"/>
                <w:kern w:val="0"/>
                <w:sz w:val="21"/>
                <w:szCs w:val="21"/>
                <w:highlight w:val="none"/>
                <w:u w:val="none"/>
                <w:lang w:val="en-US" w:eastAsia="zh-CN" w:bidi="ar"/>
              </w:rPr>
              <w:t>以上。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3.8矿物药类种类在</w:t>
            </w:r>
            <w:r>
              <w:rPr>
                <w:rFonts w:hint="eastAsia" w:ascii="宋体" w:hAnsi="宋体" w:eastAsia="宋体" w:cs="宋体"/>
                <w:b/>
                <w:bCs/>
                <w:i w:val="0"/>
                <w:iCs w:val="0"/>
                <w:snapToGrid w:val="0"/>
                <w:color w:val="000000"/>
                <w:kern w:val="0"/>
                <w:sz w:val="21"/>
                <w:szCs w:val="21"/>
                <w:highlight w:val="none"/>
                <w:u w:val="none"/>
                <w:lang w:val="en-US" w:eastAsia="zh-CN" w:bidi="ar"/>
              </w:rPr>
              <w:t>10种</w:t>
            </w:r>
            <w:r>
              <w:rPr>
                <w:rFonts w:hint="eastAsia" w:ascii="宋体" w:hAnsi="宋体" w:eastAsia="宋体" w:cs="宋体"/>
                <w:i w:val="0"/>
                <w:iCs w:val="0"/>
                <w:snapToGrid w:val="0"/>
                <w:color w:val="000000"/>
                <w:kern w:val="0"/>
                <w:sz w:val="21"/>
                <w:szCs w:val="21"/>
                <w:highlight w:val="none"/>
                <w:u w:val="none"/>
                <w:lang w:val="en-US" w:eastAsia="zh-CN" w:bidi="ar"/>
              </w:rPr>
              <w:t>及以上。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4、真伪鉴别，软件中包含伪品和混淆品进行比对，包含</w:t>
            </w:r>
            <w:r>
              <w:rPr>
                <w:rFonts w:hint="eastAsia" w:ascii="宋体" w:hAnsi="宋体" w:eastAsia="宋体" w:cs="宋体"/>
                <w:b/>
                <w:bCs/>
                <w:i w:val="0"/>
                <w:iCs w:val="0"/>
                <w:snapToGrid w:val="0"/>
                <w:color w:val="000000"/>
                <w:kern w:val="0"/>
                <w:sz w:val="21"/>
                <w:szCs w:val="21"/>
                <w:highlight w:val="none"/>
                <w:u w:val="none"/>
                <w:lang w:val="en-US" w:eastAsia="zh-CN" w:bidi="ar"/>
              </w:rPr>
              <w:t>80种</w:t>
            </w:r>
            <w:r>
              <w:rPr>
                <w:rFonts w:hint="eastAsia" w:ascii="宋体" w:hAnsi="宋体" w:eastAsia="宋体" w:cs="宋体"/>
                <w:i w:val="0"/>
                <w:iCs w:val="0"/>
                <w:snapToGrid w:val="0"/>
                <w:color w:val="000000"/>
                <w:kern w:val="0"/>
                <w:sz w:val="21"/>
                <w:szCs w:val="21"/>
                <w:highlight w:val="none"/>
                <w:u w:val="none"/>
                <w:lang w:val="en-US" w:eastAsia="zh-CN" w:bidi="ar"/>
              </w:rPr>
              <w:t>及以上真品及其伪品和混淆品，并具有特征说明。在练习模式下学生根据中药材图片填写药材名称，正品或伪品二选一填写，可以验证填写的是否正确，可以选择错误题或未答题。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其中药材需包含：</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人参与伪品、大黄与伪品、西洋参与伪品、半夏与伪品、黄精与伪品、当归与伪品、天花粉与伪品、葛根与伪品、鸡血藤与伪品、皂角刺与伪品、厚朴与伪品、酸枣仁与伪品、桃仁与伪品、枳实与伪品、枳壳与伪品、广藿香与伪品、金钱草与伪品、海金沙与伪品、沙苑子与伪品、威灵仙与伪品、麦冬与伪品、乌药与伪品、川牛膝与伪品、五加皮与伪品、罗布麻叶与伪品 、石决明与伪品、西红花与伪品、天麻与伪品、黄芪与伪品、延胡索与伪品、羌活与伪品、木香与伪品、白术与伪品、附子与伪品、防风与伪品、槲寄生与伪品、通草与伪品、防己与伪品、小茴香与伪品、菟丝子与伪品、车前子与伪品、化橘红与伪品、石斛与伪品、茯苓与伪品、冬虫夏草与伪品、土鳖虫与伪品、山豆根与伪品、茜草与伪品、白及与伪品、黄柏与伪品、砂仁与伪品、蛤蚧与伪品、金钱白花蛇与伪品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★5、显微鉴别，包含</w:t>
            </w:r>
            <w:r>
              <w:rPr>
                <w:rFonts w:hint="eastAsia" w:ascii="宋体" w:hAnsi="宋体" w:eastAsia="宋体" w:cs="宋体"/>
                <w:b/>
                <w:bCs/>
                <w:i w:val="0"/>
                <w:iCs w:val="0"/>
                <w:snapToGrid w:val="0"/>
                <w:color w:val="000000"/>
                <w:kern w:val="0"/>
                <w:sz w:val="21"/>
                <w:szCs w:val="21"/>
                <w:highlight w:val="none"/>
                <w:u w:val="none"/>
                <w:lang w:val="en-US" w:eastAsia="zh-CN" w:bidi="ar"/>
              </w:rPr>
              <w:t>30种</w:t>
            </w:r>
            <w:r>
              <w:rPr>
                <w:rFonts w:hint="eastAsia" w:ascii="宋体" w:hAnsi="宋体" w:eastAsia="宋体" w:cs="宋体"/>
                <w:i w:val="0"/>
                <w:iCs w:val="0"/>
                <w:snapToGrid w:val="0"/>
                <w:color w:val="000000"/>
                <w:kern w:val="0"/>
                <w:sz w:val="21"/>
                <w:szCs w:val="21"/>
                <w:highlight w:val="none"/>
                <w:u w:val="none"/>
                <w:lang w:val="en-US" w:eastAsia="zh-CN" w:bidi="ar"/>
              </w:rPr>
              <w:t>及以上药材的显微镜下特征说明，以药材粉末显微图片等素材内容呈现。在练习模式下可进入三维场景，模拟真实显微鉴别的显微鉴别操作流程，以帮助学生正确操作。</w:t>
            </w:r>
            <w:r>
              <w:rPr>
                <w:rFonts w:hint="eastAsia" w:ascii="宋体" w:hAnsi="宋体" w:eastAsia="宋体" w:cs="宋体"/>
                <w:b/>
                <w:bCs/>
                <w:i w:val="0"/>
                <w:iCs w:val="0"/>
                <w:snapToGrid w:val="0"/>
                <w:color w:val="000000"/>
                <w:kern w:val="0"/>
                <w:sz w:val="21"/>
                <w:szCs w:val="21"/>
                <w:highlight w:val="none"/>
                <w:u w:val="none"/>
                <w:lang w:val="en-US" w:eastAsia="zh-CN" w:bidi="ar"/>
              </w:rPr>
              <w:t>（供应商需要在招标现场提供实时演示或完全展示功能的视频）</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其中药材需包含：</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    大黄、黄连（味连）、甘草、人参、当归、黄芩、白术、半夏、浙贝母、天花粉、黄芪、砂仁、牡丹皮、厚朴、肉桂、黄柏、大青叶、番泻叶、丁香、洋金花、金银花、红花、山茱萸、川贝母(松贝或青贝)、五味子、补骨脂、小茴香、槟榔、麻黄、薄荷、穿心莲、猪苓、珍珠、石膏、茯苓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四、后台管理，需提供样品演示，样品需对管理员功能、教师功能逐一演示，演示不出对应项不得分。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（一）管理员-后台管理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1、组织架构管理：对学校内院系、专业和班级信息进行增删改查。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2、教师管理：对教师进行增、删、改、查。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（二）教师-后台管理，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1、学生管理：支持对学生进行增、删、改、查，批量导入。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2、资源管理：支持对药用植物、植物来源、中药识别、真伪鉴别、显微鉴别的资源进行管理。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2.1、中药识别管理：根据分类查看中药列表，对中药的缩略图、功效、药材模型和详细信息进行增、删、改、查。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2.2、真伪鉴别管理：支持添加药材正品的缩略图、模型和性状说明，支持增、删、改、查；可以对正品进行增加多个伪品信息，伪品包含缩略图、图片或模型和性状说明，支持对伪品进行增删改查。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2.3、显微鉴别管理：支持对药材上传多张显微图片和显微特征图。支持对图片的增删改查。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2.4、药用植物管理：支持对药材上传多张植物图片，支持对图片进行增删改查。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2.5、植物来源管理：支持对药材录入介绍内容，支持对药材增删改查。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★五、提供配套中药学虚拟仿真云教材一本。云教材学习要求配套免费的移动学习客户端和公共云服务</w:t>
            </w:r>
            <w:r>
              <w:rPr>
                <w:rFonts w:hint="eastAsia" w:ascii="宋体" w:hAnsi="宋体" w:eastAsia="宋体" w:cs="宋体"/>
                <w:b/>
                <w:bCs/>
                <w:i w:val="0"/>
                <w:iCs w:val="0"/>
                <w:snapToGrid w:val="0"/>
                <w:color w:val="000000"/>
                <w:kern w:val="0"/>
                <w:sz w:val="21"/>
                <w:szCs w:val="21"/>
                <w:highlight w:val="none"/>
                <w:u w:val="none"/>
                <w:lang w:val="en-US" w:eastAsia="zh-CN" w:bidi="ar"/>
              </w:rPr>
              <w:t>（供应商需要在招标现场提供实时演示或完全展示功能的视频）</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1、讨论功能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对于教材中任何一处内容，可以发起讨论，邀请同学、老师、周边的人来共同讨论学习，支持问题回复和点赞功能，支持讨论删除功能，支持按照教材章节查找讨论功能，支持看全部讨论和只看自己的讨论功能，具有完善的社交对话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2、学习行为记录功能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支持教材学习行为记录功能，学生每一次学习行为都会被详细记录，包括学习进度时间线（按由近及远的时间线标识最新的阅读章节及时间）、进度（每一章节学习的总学习进度/总学习时长数据及每一章节的学习时长和百分比进度）、标注（学生在本教材上所有的标注和笔记）、视频（视频学习总时长和已经观看视频的百分比进度）和练习（教材中交互练习的结果），所有学习行为记录无论是离线学习还是在线学习都需要在有网络的时候即时同步到云端保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★3、与云班课APP数据互通</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（1）云教材学习APP和云班课APP的底层数据互通，在云班课课堂互动教学APP的班课中选择了一本云教材，就会显示在班课的资源模块，学生点击可跳转到移动交互教材（云教材）学习APP进行教材学习；</w:t>
            </w:r>
            <w:r>
              <w:rPr>
                <w:rFonts w:hint="eastAsia" w:ascii="宋体" w:hAnsi="宋体" w:eastAsia="宋体" w:cs="宋体"/>
                <w:b/>
                <w:bCs/>
                <w:i w:val="0"/>
                <w:iCs w:val="0"/>
                <w:snapToGrid w:val="0"/>
                <w:color w:val="000000"/>
                <w:kern w:val="0"/>
                <w:sz w:val="21"/>
                <w:szCs w:val="21"/>
                <w:highlight w:val="none"/>
                <w:u w:val="none"/>
                <w:lang w:val="en-US" w:eastAsia="zh-CN" w:bidi="ar"/>
              </w:rPr>
              <w:t>（提供软件清晰功能的截图佐证参数）</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课堂互动教学APP的成员模块教师可以查阅学生的教材学习数据，数据内容同样包括学习进度时间线（按由近及远的时间线标识最新的阅读章节及时间）、进度（每一章节学习的总学习进度/总学习时长数据及每一章节的学习时长和百分比进度）、标注（学生在本教材上所有的标注和笔记）、视频（视频学习总时长和已经观看视频的百分比进度）和练习（教材中交互练习的结果）。</w:t>
            </w:r>
            <w:r>
              <w:rPr>
                <w:rFonts w:hint="eastAsia" w:ascii="宋体" w:hAnsi="宋体" w:eastAsia="宋体" w:cs="宋体"/>
                <w:b/>
                <w:bCs/>
                <w:i w:val="0"/>
                <w:iCs w:val="0"/>
                <w:snapToGrid w:val="0"/>
                <w:color w:val="000000"/>
                <w:kern w:val="0"/>
                <w:sz w:val="21"/>
                <w:szCs w:val="21"/>
                <w:highlight w:val="none"/>
                <w:u w:val="none"/>
                <w:lang w:val="en-US" w:eastAsia="zh-CN" w:bidi="ar"/>
              </w:rPr>
              <w:t>（提供软件清晰功能的截图佐证参数）</w:t>
            </w:r>
          </w:p>
        </w:tc>
      </w:tr>
      <w:tr w14:paraId="2615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2411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D26D">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B0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学生训练终端</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78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D6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C9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1、配置不低于I5 16G 512G固态硬盘，含24寸显示器、键盘鼠标鼠标垫、桌面开关耳机架、耳机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2、内置C端训练软件</w:t>
            </w:r>
          </w:p>
        </w:tc>
      </w:tr>
      <w:tr w14:paraId="6FEC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9928">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0E408">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43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学生桌椅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2E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98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组</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F19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直径≥1米6 六人位六边形桌面，钢木结构，钢管直径48mm，钢材1.2mm厚，经打磨、除锈、防氧化、静电喷粉、高温锔炉等工序处理，表面无焊接痕迹，金属表面光洁表面平整光滑不起泡，含电脑主机托，同质量学生凳。</w:t>
            </w:r>
          </w:p>
        </w:tc>
      </w:tr>
      <w:tr w14:paraId="017A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2083">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00A81">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90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同传软件</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91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1B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D42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1.支持保护模式、不保护模式、考试模式；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2.支持【开机选单】不动作时自动关机功能；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3.采用树状多点还原技术，支持建立256个还原点，每个还原点皆各自独立；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4.支持远程喚醒、远程重新启动、远程关机；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5.支持接收端断线续传功能。接收端断线重启会接著断线位置继续传送；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6.支持远程控制指定某个系统和进入某个进度、远程关机、重启、开机。</w:t>
            </w:r>
          </w:p>
        </w:tc>
      </w:tr>
      <w:tr w14:paraId="16A7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A45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FC2A">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CF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电子教室</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84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67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F5A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2、扩展屏广播模式：教师机连接两个显示器，可在广播时选择将任意一个显示器的内容广播到学生机。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3、屏幕广播速度增强：屏幕广播时支持多种画面质量的调节，根据网络的不同选择最好的效果进行教学。</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4、屏幕笔：教师教学使用的辅助工具，突出显示项目、添加注释，添加批注等等。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5、共享白板：教师可共享白板、桌面或图片与选定的学生共同完成相同的学习任务或绘画作品，提供学生也可以单独完成。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6、网络影院：实现教师机播放的视频同步广播到学生机。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8、语音广播：将教师机和麦克风的声音广播给学生，教学过程中，可以请任何一位已登录的学生发言，其他学生和教师收听该学生发言。</w:t>
            </w:r>
          </w:p>
        </w:tc>
      </w:tr>
      <w:tr w14:paraId="4D5E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C0AE">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22D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D4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交换机</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BE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07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8D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1.包转发率≥570Mpps，容量336GT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2.24口10/100/1000Mbps自适应电口，固话4个SFP千兆光口</w:t>
            </w:r>
          </w:p>
        </w:tc>
      </w:tr>
      <w:tr w14:paraId="1DDE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B71C">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68FE">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AC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静电地板</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B8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11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C7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1、陶瓷小兰花 600*600*45</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2、集中载荷=2950N时挠度：1.21mm、永久变形：0.2mm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3、均布载荷=12500N/㎡ 挠度：0.88mm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4、极限集中载荷：13580N</w:t>
            </w:r>
          </w:p>
        </w:tc>
      </w:tr>
      <w:tr w14:paraId="7B21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164A">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FF6E2">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CE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多媒体教学设备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11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DF4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1C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1、含虚拟仿真数据主机，处理器≥I7，内存≥32G，存储≥1T固态硬盘。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2路HDMI高清输入接口，具备2路HDMI高清输出接口,具备1路HDBaseT接口。。</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▲3、具备网络中控功能，支持电教设备的本地或远程控制。配合系统平台及小程序可远程对终端设备及物联模块进行手动、定时、集控管理。</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4、支持双路投影机同步或异步显示及控制，支持配置串口控制第三方录播主机的开关，录制和暂停。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5、具备7英寸高分辨率工业触摸屏，支持触摸屏控制界面定制。支持画面切换，声音调整，设备控制。支持广播信号本地暂停收听及音量调节。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6、使用ISM频段，5.8GHz/5.2GHz双频自适应，频率范围：5725MHz-5850MHz/5135MHz-5260MHz，Group模式下，支持24个信道，低功耗设计，内置800mAh可充电聚合物电池，续航大于10小时。支持座充和TYPE-C两种充电方式。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7、内置麦克风自锁功能，通过远程、本地按键、微信扫码和IC卡刷卡多种方式进行解锁。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8、高音单元：3寸进口丝膜球顶高音单元*2，低音单元：5.25寸中低音HiFi喇叭单元*2。</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▲9、3LCD显示技术，液晶板尺寸≥0.64英寸，标准亮度≥5500流明（ISO21118标准）。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10、表面氧化、磨砂涂层处理，无划伤，无色差，模具一次成型； 内边框规格≥30mm×25mm，封闭管状，内加助筋，增加有效书写面积，提高书写板挺度；外框规格左右竖框≥90mm×55mm，中间竖框≥90mm×80mm，横框≥90mm×30mm，竖框外有护板，外框和轨道一体化设计，有效提高产品使用的安全性，可有效保护内置轨道，使轨道不会受到外力撞击而导致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同步装置：外框内侧设计有2条并行凸轨，轨道与外框一体化设计，模具一次成型；每块滑动书写板两侧上下均匀隐形安装4组（≥8个）凹式滑轮；两个凹式滑轮分别与凸式轨道的前后单条凸轨滑动连接，书写板上下升降不歪斜、前后不晃动；滑轮推拉耐久次数≥9万次，且能正常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12、规格：长*宽*高：1200*600*1070mm，钢木结合设计，桌面及三面围边采用木质，其余采用1.0mm 厚的冷轧钢板，表面经酸洗磷化、静电喷涂粉末处理，塑面经久耐用。</w:t>
            </w:r>
          </w:p>
        </w:tc>
      </w:tr>
      <w:tr w14:paraId="14BC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2E3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E591">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7F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培训椅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A7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B3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A08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1.优质棉绒弹力面料，柔软舒适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2.靠背PP材质，美观大气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3.扶手PP材质，固定扶手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4.坐垫采用高回弹高密度纯棉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5.钢架采用1.2厚表面砂纹喷涂处理，且可以折叠，节省空间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6.坐木板采用12MM抛压成型多层环保夹板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7.整椅座板可以翻转，钢架可以折叠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8.座椅靠背处优质五金连接件，坚固耐用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9.架子连接处为2.0MM管壁，标配拉线，稳固耐用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10.轮子为50mmPU轮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11.pp旋转写字板</w:t>
            </w:r>
          </w:p>
        </w:tc>
      </w:tr>
      <w:tr w14:paraId="09B3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BFE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中医护理实训室</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B0F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中医基础护理</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44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多媒体教学系统</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2F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F0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A7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1、集成工业计算机。采用intel i5 CPU，8GB内存，512GB MSATA SSD固态硬盘。具备6路电脑 USB接口。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2路HDMI高清输入接口，具备2路HDMI高清输出接口,具备1路HDBaseT接口。</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（提供产品功能截图，加盖供应商证明）</w:t>
            </w:r>
            <w:r>
              <w:rPr>
                <w:rFonts w:hint="eastAsia" w:ascii="宋体" w:hAnsi="宋体" w:eastAsia="宋体" w:cs="宋体"/>
                <w:b/>
                <w:bCs/>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▲3、具备网络中控功能，支持电教设备的本地或远程控制。配合系统平台及小程序可远程对终端设备及物联模块进行手动、定时、集控管理。</w:t>
            </w:r>
            <w:r>
              <w:rPr>
                <w:rFonts w:hint="eastAsia" w:ascii="宋体" w:hAnsi="宋体" w:eastAsia="宋体" w:cs="宋体"/>
                <w:b/>
                <w:bCs/>
                <w:i w:val="0"/>
                <w:iCs w:val="0"/>
                <w:snapToGrid w:val="0"/>
                <w:color w:val="000000"/>
                <w:kern w:val="0"/>
                <w:sz w:val="21"/>
                <w:szCs w:val="21"/>
                <w:highlight w:val="none"/>
                <w:u w:val="none"/>
                <w:lang w:val="en-US" w:eastAsia="zh-CN" w:bidi="ar"/>
              </w:rPr>
              <w:t>（提供产品功能截图，加盖供应商公章）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4、支持双路投影机同步或异步显示及控制，支持配置串口控制第三方录播主机的开关，录制和暂停。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5、具备7英寸高分辨率工业触摸屏，支持触摸屏控制界面定制。支持画面切换，声音调整，设备控制。支持广播信号本地暂停收听及音量调节。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6、使用ISM频段，5.8GHz/5.2GHz双频自适应，频率范围：5725MHz-5850MHz/5135MHz-5260MHz，Group模式下，支持24个信道，低功耗设计，内置800mAh可充电聚合物电池，续航大于10小时。支持座充和TYPE-C两种充电方式。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7、内置麦克风自锁功能，通过远程、本地按键、微信扫码和IC卡刷卡多种方式进行解锁。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8、高音单元：3寸进口丝膜球顶高音单元*2，低音单元：5.25寸中低音HiFi喇叭单元*2。</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▲9、3LCD显示技术，液晶板尺寸≥0.64英寸，标准亮度≥5500流明（ISO21118标准）。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10、表面氧化、磨砂涂层处理，无划伤，无色差，模具一次成型； 内边框规格≥30mm×25mm，封闭管状，内加助筋，增加有效书写面积，提高书写板挺度；外框规格左右竖框≥90mm×55mm，中间竖框≥90mm×80mm，横框≥90mm×30mm，竖框外有护板，外框和轨道一体化设计，有效提高产品使用的安全性，可有效保护内置轨道，使轨道不会受到外力撞击而导致变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同步装置：外框内侧设计有2条并行凸轨，轨道与外框一体化设计，模具一次成型；每块滑动书写板两侧上下均匀隐形安装4组（≥8个）凹式滑轮；两个凹式滑轮分别与凸式轨道的前后单条凸轨滑动连接，书写板上下升降不歪斜、前后不晃动；滑轮推拉耐久次数≥9万次，且能正常使用</w:t>
            </w:r>
            <w:r>
              <w:rPr>
                <w:rFonts w:hint="eastAsia" w:ascii="宋体" w:hAnsi="宋体" w:eastAsia="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12、规格：长*宽*高：1200*600*1070mm，钢木结合设计，桌面及三面围边采用木质，其余采用1.0mm 厚的冷轧钢板，表面经酸洗磷化、静电喷涂粉末处理，塑面经久耐用。</w:t>
            </w:r>
          </w:p>
        </w:tc>
      </w:tr>
      <w:tr w14:paraId="0E1B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80DC">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87C9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7E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定制柜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5D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EA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CDE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6000*3000*600mm，优质颗粒板，上半部分放置产品，下半部分放置仿生模拟人</w:t>
            </w:r>
          </w:p>
        </w:tc>
      </w:tr>
      <w:tr w14:paraId="3CD7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D72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D185C">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B7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治疗盘</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73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25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901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40*30</w:t>
            </w:r>
          </w:p>
        </w:tc>
      </w:tr>
      <w:tr w14:paraId="03B8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95CA8">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2C5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BC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U型轨道</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4A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81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0B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轨道成U字型结构，围绕护理病床所在区域吊顶安装；长度≥2.3m，宽度大于等于1.5m；轨道选用钛合金材质或铝合金材质或PVC材质组成；长度根据场地可调整定制；每个床位对应轨道配置吊装式带滑轮输液架一个；吊装式带滑轮输液架材质为铝合金材质或轻质钢材，输液架杆长度≥1.8m；含人工费；</w:t>
            </w:r>
          </w:p>
        </w:tc>
      </w:tr>
      <w:tr w14:paraId="5402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3B83">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5D84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CC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隔帘</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8D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59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AFF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围绕护理病床所在区域吊顶安装；长度≥8m，宽度大于等于2.8m；2.轨道选用钛合金材质或铝合金材质或PVC材质组成；长度根据场地可调整定制；3.每个床位对应轨道配置可滑动收纳帘布一张；围帘布材质为遮光性好、防尘性好、颜色要求纯蓝色，围帘长度≥1.8m</w:t>
            </w:r>
          </w:p>
        </w:tc>
      </w:tr>
      <w:tr w14:paraId="65EF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B7C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D1E1">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1A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电子钟表</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D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0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EB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规格参数：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充电款，智能闹钟背光大闹铃，多功能温湿度</w:t>
            </w:r>
          </w:p>
        </w:tc>
      </w:tr>
      <w:tr w14:paraId="1ACC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C9CC">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B373B">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C8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床旁椅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CF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07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D349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规格参数：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1．加固设计,承重能力强，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2．床腿装有塑胶套脚，防止与地面摩擦而产生噪音。</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3.采用高档皮革，面料柔软舒适，内置加厚海绵，舒适度良好，环保无异味耐磨度高。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4.滑轮设计移动方便，底部有脚轮四个，拉出时轻松灵活，无噪音，接触地面的脚部配置塑料脚垫，防滑并保护地面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4.金属部件表面采用高压静电喷塑</w:t>
            </w:r>
          </w:p>
        </w:tc>
      </w:tr>
      <w:tr w14:paraId="2D30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2EF5">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0FD2">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60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手动病床（双摇）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8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06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1D2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1.调节范围：背部倾斜70º±5º，腿部倾斜40º±5º，床体动态承载重量：≥240kg。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2.床板：采用1.0mm厚优质冷轧钢带一次压制成型，整床使用14条M型设计槽板，便于透气，兼有防滑功能，床板除模压造型设计外，更有加强骨，整床承载力度高，造型美观。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3.背部床板: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采用支撑卸力结构，加固加厚型碳素钢管，均匀分散压力，增强背部板安全性能，摇把操作更轻松。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4.床体骨架：床体主架采用40*80*1.2mm优质钢管焊接而成，床体坚固。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传动装置：摇手为304不锈钢隐藏式摇把，可以隐藏于床体，避免不必要的伤害，操作轻松自如，可灵活调节体位升降。摇杆传动升降丝杆采用45#模具钢，全钢传动离合器系统结构”，无塑料结构耐磨、抗压、寿命长，加装双向到位无极限过盈保护装置、增强使用寿命和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全性能。保证使用省力、摇动顺畅，并有到位保护功能。并具有ABS防尘罩。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床头床尾板：采用优质ABS强化塑料一次性吹塑成型，配有防撞角，弧线形欧式款设计，线条美观大方，中间带颜色装饰贴纸，床头床尾板采用挂式装置，设计新颖，操作简单，拆卸方便，可兼作CPR急救，满足临床需求；床尾板外侧有病人信息卡插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7.含床上3件套、棉絮、床垫、枕头</w:t>
            </w:r>
          </w:p>
        </w:tc>
      </w:tr>
      <w:tr w14:paraId="6460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9DD3D">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C33B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B4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ABS床头柜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BB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B3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21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1、尺寸：长480*宽480*高760mm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材质：床头柜整体采用进口ABS工程塑料注塑成型，材料强度高，ABS工程塑料中添加有广谱抗菌剂，具有广泛的抑菌作用，外形美观大方，坒固耐用，表面易清洗、擦拭，易于清洁消毒，整体美观大方，为最合理的人性化设计。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3、配置：床头柜由柜体、柜面、柜门、抽屉、拉板、毛巾架等组成。柜面下方配置一块抽板，可以作为延伸台面使用；抽板下方配置抽屉一个；抽屉下部为配置一个柜门，柜内设有暖壶座可放置热水壶；柜体两侧面配有隐藏式毛巾架，需用时拉伸出，不用时收拢，放置在柜体侧面型体内。柜门内有一层隔板，方便分类存放物品。 </w:t>
            </w:r>
          </w:p>
        </w:tc>
      </w:tr>
      <w:tr w14:paraId="7B72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71F8">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7313">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31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设备带及配套设施</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5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C6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9C0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ABS材质，包含教学必要的模块</w:t>
            </w:r>
          </w:p>
        </w:tc>
      </w:tr>
      <w:tr w14:paraId="2648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41DF">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3535B">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78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抢救车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B5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6A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辆</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AA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1.规格：625*475*930mm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2.主要由铝·钢·ABS工程塑料结构组成；塑钢四柱承重；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3.ABS底面注塑工艺成型凹陷设计可防止物品滑落，台面配有304材质不锈钢护栏，台面上配透明软玻璃;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4.车体左侧：除颤器平台可选输液架左右互换、隐藏式副工作台、杂物盒；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5.车体右侧：隐藏式伸缩输液架可选除颤器平台左右互换、塑料网篮两升锐器盒、双污物桶；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6.车体背后：除颤板，隐藏式伸缩氧气瓶支架，活动电源线；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车体正面：中控锁，配置有五层抽屉、第一二层小抽面80mm，内空：430x335*68mm＊两中抽面120mm内空：430x335*110mm＊一深抽面240mm内空：430x335*220mm抽屉内3*3分隔片，可自由分隔，＊抽屉拉手为燕尾式、封口插槽式透明标识卡规格：115*28m、防止液体及灰尘进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8.车体底部：豪华万向插入式静音轮，其中两只带刹车功能，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9.毛重： 37.55KG 包装尺寸：730*530*970MM</w:t>
            </w:r>
          </w:p>
        </w:tc>
      </w:tr>
      <w:tr w14:paraId="7C44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750E">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DAB7">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FA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发药车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BB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1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辆</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25A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1.规格：625*475*930mm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2.主要由铝·钢·ABS工程塑料结构组成；塑钢四柱承重；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3.ABS底面注塑工艺成型，凹陷设计可防止物品滑落，台面配有304材质不锈钢护栏，台面上配透明软玻璃;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4.车体左侧：杂物盒；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5.车体右侧：ABS双污物桶；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6.车体背后：无配件；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7. 车体正面：中控锁，配置有四层抽屉、第一二三层中抽面120mm内空：430x335*110mm＊一深抽面240mm内空：430x335*220mm抽屉内3*3分隔片，可自由分隔，＊抽屉拉手为燕尾式、封口插槽式透明标识卡规格：115*28m、防止液体及灰尘进入； 8.车体底部：豪华万向插入式静音轮，其中两只带刹车功能，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9.毛重：37.8KG 包装尺寸：730*530*970MM </w:t>
            </w:r>
          </w:p>
        </w:tc>
      </w:tr>
      <w:tr w14:paraId="465C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2DFD">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F68F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29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药柜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53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20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68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规格尺寸：900×250/400×1750mm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1.材质∶柜体采用优质不锈钢304材料，主材厚度≥1.0mm。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2.柜体上层为玻璃移动门，一层搁板，高低可调，中层配有两个抽屉，优质锁芯；滑道采用三节静音式滑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轮，抽拉灵活，无噪音。下层为不锈钢对开门,内侧有一层活动搁板。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3.柜体外型美观，平整、端正、四角平行，表面无锋棱、毛刺等明显缺陷，各焊接部件打磨平整光滑，抛</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光均匀。</w:t>
            </w:r>
          </w:p>
        </w:tc>
      </w:tr>
      <w:tr w14:paraId="7007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8D53">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55B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E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操作台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E8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B8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38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 xml:space="preserve">规格尺寸：1600×600×800mm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1.材质∶工作台采用优质不锈钢304材料，主材厚度≥1.0mm；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2.工作台配置四个抽屉，抽屉滑道采用三节静音式滑轮，抽拉灵活，无噪音；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3.工作台外型美观，平整、端正、四角平行，表面无锋棱、毛刺等明显缺陷，各焊接部件打磨平整光滑，抛光均匀。</w:t>
            </w:r>
          </w:p>
        </w:tc>
      </w:tr>
      <w:tr w14:paraId="2307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E448">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0839">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A0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培训椅</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84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3E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8B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1.优质棉绒弹力面料，柔软舒适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2.靠背PP材质，美观大气</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3.扶手PP材质，固定扶手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4.坐垫采用高回弹高密度纯棉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5.钢架采用1.2厚表面砂纹喷涂处理，且可以折叠，节省空间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6.坐木板采用12MM抛压成型多层环保夹板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7.整椅座板可以翻转，钢架可以折叠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8.座椅靠背处优质五金连接件，坚固耐用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9.架子连接处为2.0MM管壁，标配拉线，稳固耐用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10.轮子为50mmPU轮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11.pp旋转写字板</w:t>
            </w:r>
          </w:p>
        </w:tc>
      </w:tr>
      <w:tr w14:paraId="6D6E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943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D036">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8C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输液架</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5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0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FF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铝合金材质，U型，可伸缩，≥1.5m</w:t>
            </w:r>
          </w:p>
        </w:tc>
      </w:tr>
      <w:tr w14:paraId="0AB5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E321">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94A4F">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DA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扫床刷</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09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E7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E112">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snapToGrid w:val="0"/>
                <w:color w:val="000000"/>
                <w:kern w:val="0"/>
                <w:sz w:val="21"/>
                <w:szCs w:val="21"/>
                <w:highlight w:val="none"/>
                <w:u w:val="none"/>
                <w:lang w:val="en-US" w:eastAsia="zh-CN" w:bidi="ar"/>
              </w:rPr>
              <w:t>实木，马鬃毛，不限尺寸</w:t>
            </w:r>
          </w:p>
        </w:tc>
      </w:tr>
      <w:tr w14:paraId="1060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22EF">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6682E">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7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晨间护理车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3E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F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09A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不锈钢万向轮，带抽屉，三层置物</w:t>
            </w:r>
          </w:p>
        </w:tc>
      </w:tr>
      <w:tr w14:paraId="78ED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CB3A">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5438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91D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超声雾化机</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BE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09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35D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1.药杯容积：8ml</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2.药液残留：≤1.0ml；实测运行声音：≤50db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3.实测连续作业时长：5000+小时</w:t>
            </w:r>
          </w:p>
        </w:tc>
      </w:tr>
      <w:tr w14:paraId="040E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58FE">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0DAE2">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8D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镊子筒</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54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D8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0C380">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snapToGrid w:val="0"/>
                <w:color w:val="000000"/>
                <w:kern w:val="0"/>
                <w:sz w:val="21"/>
                <w:szCs w:val="21"/>
                <w:highlight w:val="none"/>
                <w:u w:val="none"/>
                <w:lang w:val="en-US" w:eastAsia="zh-CN" w:bidi="ar"/>
              </w:rPr>
              <w:t>大号，材质、长度要求不限制</w:t>
            </w:r>
          </w:p>
        </w:tc>
      </w:tr>
      <w:tr w14:paraId="0C5A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0928F">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9B2D">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C1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治疗巾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35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4E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E0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75*75、带系带（一次性）</w:t>
            </w:r>
          </w:p>
        </w:tc>
      </w:tr>
      <w:tr w14:paraId="242B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FBC7">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F920">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B6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治疗巾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0D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07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3D5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50*50、带系带（一次性）</w:t>
            </w:r>
          </w:p>
        </w:tc>
      </w:tr>
      <w:tr w14:paraId="393D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47D8F">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89C1">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49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治疗巾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C8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C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D2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60*90、不要系带（一次性）</w:t>
            </w:r>
          </w:p>
        </w:tc>
      </w:tr>
      <w:tr w14:paraId="3672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29DD">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64832">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6A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橡胶单</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F6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CA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12F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85*200cm</w:t>
            </w:r>
          </w:p>
        </w:tc>
      </w:tr>
      <w:tr w14:paraId="2493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1CD1">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F8CE">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30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中单</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9E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43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张</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26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一次性</w:t>
            </w:r>
          </w:p>
        </w:tc>
      </w:tr>
      <w:tr w14:paraId="6841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0C0D">
            <w:pPr>
              <w:jc w:val="center"/>
              <w:rPr>
                <w:rFonts w:hint="eastAsia" w:ascii="宋体" w:hAnsi="宋体" w:eastAsia="宋体" w:cs="宋体"/>
                <w:i w:val="0"/>
                <w:iCs w:val="0"/>
                <w:color w:val="000000"/>
                <w:sz w:val="21"/>
                <w:szCs w:val="21"/>
                <w:highlight w:val="none"/>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D912">
            <w:pPr>
              <w:jc w:val="center"/>
              <w:rPr>
                <w:rFonts w:hint="eastAsia" w:ascii="宋体" w:hAnsi="宋体" w:eastAsia="宋体" w:cs="宋体"/>
                <w:i w:val="0"/>
                <w:iCs w:val="0"/>
                <w:color w:val="000000"/>
                <w:sz w:val="21"/>
                <w:szCs w:val="21"/>
                <w:highlight w:val="none"/>
                <w:u w:val="none"/>
              </w:rPr>
            </w:pP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07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洗头车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A8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32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68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1.304不锈钢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2.尺寸900*460*1550mm</w:t>
            </w:r>
          </w:p>
        </w:tc>
      </w:tr>
    </w:tbl>
    <w:p w14:paraId="1BB8966F">
      <w:pPr>
        <w:shd w:val="clear"/>
        <w:adjustRightInd w:val="0"/>
        <w:snapToGrid w:val="0"/>
        <w:spacing w:before="0" w:after="0" w:line="400" w:lineRule="exact"/>
        <w:outlineLvl w:val="9"/>
        <w:rPr>
          <w:rFonts w:hint="eastAsia" w:ascii="宋体" w:hAnsi="宋体" w:eastAsia="宋体" w:cs="宋体"/>
          <w:sz w:val="24"/>
          <w:szCs w:val="28"/>
          <w:highlight w:val="none"/>
          <w:lang w:val="en-US" w:eastAsia="zh-CN"/>
        </w:rPr>
      </w:pPr>
    </w:p>
    <w:p w14:paraId="418652C2">
      <w:pPr>
        <w:pStyle w:val="4"/>
        <w:shd w:val="clear"/>
        <w:adjustRightInd w:val="0"/>
        <w:snapToGrid w:val="0"/>
        <w:spacing w:before="0" w:after="0" w:line="400" w:lineRule="exact"/>
        <w:rPr>
          <w:rFonts w:hint="default" w:ascii="宋体" w:hAnsi="宋体" w:eastAsia="宋体" w:cs="宋体"/>
          <w:sz w:val="24"/>
          <w:szCs w:val="28"/>
          <w:highlight w:val="none"/>
          <w:lang w:val="en-US"/>
        </w:rPr>
      </w:pPr>
      <w:r>
        <w:rPr>
          <w:rFonts w:hint="eastAsia" w:ascii="宋体" w:hAnsi="宋体" w:eastAsia="宋体" w:cs="宋体"/>
          <w:sz w:val="24"/>
          <w:szCs w:val="28"/>
          <w:highlight w:val="none"/>
          <w:lang w:val="en-US" w:eastAsia="zh-CN"/>
        </w:rPr>
        <w:t>三、</w:t>
      </w:r>
      <w:r>
        <w:rPr>
          <w:rFonts w:hint="eastAsia" w:ascii="宋体" w:hAnsi="宋体" w:eastAsia="宋体" w:cs="宋体"/>
          <w:i w:val="0"/>
          <w:iCs w:val="0"/>
          <w:caps w:val="0"/>
          <w:color w:val="1C1F23"/>
          <w:spacing w:val="0"/>
          <w:sz w:val="24"/>
          <w:szCs w:val="24"/>
          <w:highlight w:val="none"/>
          <w:shd w:val="clear" w:color="auto" w:fill="FFFFFF"/>
        </w:rPr>
        <w:t>装饰装修改造</w:t>
      </w:r>
      <w:r>
        <w:rPr>
          <w:rFonts w:hint="eastAsia" w:ascii="宋体" w:hAnsi="宋体" w:eastAsia="宋体" w:cs="宋体"/>
          <w:sz w:val="24"/>
          <w:szCs w:val="24"/>
          <w:highlight w:val="none"/>
          <w:lang w:val="en-US" w:eastAsia="zh-CN"/>
        </w:rPr>
        <w:t>技术要求</w:t>
      </w:r>
      <w:bookmarkEnd w:id="24"/>
    </w:p>
    <w:tbl>
      <w:tblPr>
        <w:tblStyle w:val="16"/>
        <w:tblpPr w:leftFromText="180" w:rightFromText="180" w:vertAnchor="text" w:horzAnchor="page" w:tblpXSpec="center" w:tblpY="304"/>
        <w:tblOverlap w:val="never"/>
        <w:tblW w:w="49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
        <w:gridCol w:w="1788"/>
        <w:gridCol w:w="805"/>
        <w:gridCol w:w="996"/>
        <w:gridCol w:w="5911"/>
      </w:tblGrid>
      <w:tr w14:paraId="123D8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5000" w:type="pct"/>
            <w:gridSpan w:val="5"/>
            <w:tcBorders>
              <w:tl2br w:val="nil"/>
              <w:tr2bl w:val="nil"/>
            </w:tcBorders>
            <w:noWrap/>
            <w:vAlign w:val="center"/>
          </w:tcPr>
          <w:p w14:paraId="79D36ADE">
            <w:pPr>
              <w:keepNext w:val="0"/>
              <w:keepLines w:val="0"/>
              <w:widowControl/>
              <w:suppressLineNumbers w:val="0"/>
              <w:shd w:val="clear" w:fill="D7D7D7" w:themeFill="background1" w:themeFillShade="D8"/>
              <w:jc w:val="center"/>
              <w:textAlignment w:val="top"/>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b/>
                <w:bCs/>
                <w:i w:val="0"/>
                <w:iCs w:val="0"/>
                <w:color w:val="000000"/>
                <w:kern w:val="0"/>
                <w:sz w:val="21"/>
                <w:szCs w:val="21"/>
                <w:highlight w:val="none"/>
                <w:u w:val="none"/>
                <w:lang w:val="en-US" w:eastAsia="zh-CN" w:bidi="ar"/>
              </w:rPr>
              <w:t>装饰装修改造</w:t>
            </w:r>
          </w:p>
        </w:tc>
      </w:tr>
      <w:tr w14:paraId="301C2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83" w:type="pct"/>
            <w:tcBorders>
              <w:tl2br w:val="nil"/>
              <w:tr2bl w:val="nil"/>
            </w:tcBorders>
            <w:noWrap/>
            <w:vAlign w:val="center"/>
          </w:tcPr>
          <w:p w14:paraId="16369D2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906" w:type="pct"/>
            <w:tcBorders>
              <w:tl2br w:val="nil"/>
              <w:tr2bl w:val="nil"/>
            </w:tcBorders>
            <w:noWrap w:val="0"/>
            <w:vAlign w:val="center"/>
          </w:tcPr>
          <w:p w14:paraId="2388FA5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408" w:type="pct"/>
            <w:tcBorders>
              <w:tl2br w:val="nil"/>
              <w:tr2bl w:val="nil"/>
            </w:tcBorders>
            <w:noWrap/>
            <w:vAlign w:val="center"/>
          </w:tcPr>
          <w:p w14:paraId="6F07E6C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504" w:type="pct"/>
            <w:tcBorders>
              <w:tl2br w:val="nil"/>
              <w:tr2bl w:val="nil"/>
            </w:tcBorders>
            <w:noWrap/>
            <w:vAlign w:val="center"/>
          </w:tcPr>
          <w:p w14:paraId="1BC6A72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2997" w:type="pct"/>
            <w:tcBorders>
              <w:tl2br w:val="nil"/>
              <w:tr2bl w:val="nil"/>
            </w:tcBorders>
            <w:noWrap w:val="0"/>
            <w:vAlign w:val="center"/>
          </w:tcPr>
          <w:p w14:paraId="1DC204A3">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项目特征</w:t>
            </w:r>
          </w:p>
        </w:tc>
      </w:tr>
      <w:tr w14:paraId="5ABB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3B7D67A">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906" w:type="pct"/>
            <w:tcBorders>
              <w:tl2br w:val="nil"/>
              <w:tr2bl w:val="nil"/>
            </w:tcBorders>
            <w:noWrap w:val="0"/>
            <w:vAlign w:val="center"/>
          </w:tcPr>
          <w:p w14:paraId="740F2E3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拆除墙体</w:t>
            </w:r>
          </w:p>
        </w:tc>
        <w:tc>
          <w:tcPr>
            <w:tcW w:w="408" w:type="pct"/>
            <w:tcBorders>
              <w:tl2br w:val="nil"/>
              <w:tr2bl w:val="nil"/>
            </w:tcBorders>
            <w:noWrap/>
            <w:vAlign w:val="center"/>
          </w:tcPr>
          <w:p w14:paraId="2A6043C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m³</w:t>
            </w:r>
          </w:p>
        </w:tc>
        <w:tc>
          <w:tcPr>
            <w:tcW w:w="504" w:type="pct"/>
            <w:tcBorders>
              <w:tl2br w:val="nil"/>
              <w:tr2bl w:val="nil"/>
            </w:tcBorders>
            <w:noWrap/>
            <w:vAlign w:val="center"/>
          </w:tcPr>
          <w:p w14:paraId="5DB8565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48.8124</w:t>
            </w:r>
          </w:p>
        </w:tc>
        <w:tc>
          <w:tcPr>
            <w:tcW w:w="2997" w:type="pct"/>
            <w:tcBorders>
              <w:tl2br w:val="nil"/>
              <w:tr2bl w:val="nil"/>
            </w:tcBorders>
            <w:noWrap w:val="0"/>
            <w:vAlign w:val="top"/>
          </w:tcPr>
          <w:p w14:paraId="2A76ED1F">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1、根据设计需求和甲方指令拆除墙体</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2、墙体类型：200厚页岩空心砖墙（含构造柱、圈梁）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3、修补并平整墙体拆除后墙面、地面裸露出的断口，墙面M7.5砂浆修复、地面c20砼修补。</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4、含人工费、机械费、转运费、成品保护费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1、拆除墙体（含构造柱、圈梁）、切割构造柱或拉墙筋钢筋、出渣至甲方指定位置摊平，场内运距1KM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2、修补并平整墙体拆除后墙面、地面裸露出的断口</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3、成品保护（达到文明施工保护的效果）</w:t>
            </w:r>
          </w:p>
        </w:tc>
      </w:tr>
      <w:tr w14:paraId="0D328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DCF4E9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906" w:type="pct"/>
            <w:tcBorders>
              <w:tl2br w:val="nil"/>
              <w:tr2bl w:val="nil"/>
            </w:tcBorders>
            <w:noWrap w:val="0"/>
            <w:vAlign w:val="center"/>
          </w:tcPr>
          <w:p w14:paraId="6D67726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开门洞</w:t>
            </w:r>
          </w:p>
        </w:tc>
        <w:tc>
          <w:tcPr>
            <w:tcW w:w="408" w:type="pct"/>
            <w:tcBorders>
              <w:tl2br w:val="nil"/>
              <w:tr2bl w:val="nil"/>
            </w:tcBorders>
            <w:noWrap/>
            <w:vAlign w:val="center"/>
          </w:tcPr>
          <w:p w14:paraId="23DA743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4EB8E4F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2997" w:type="pct"/>
            <w:tcBorders>
              <w:tl2br w:val="nil"/>
              <w:tr2bl w:val="nil"/>
            </w:tcBorders>
            <w:noWrap w:val="0"/>
            <w:vAlign w:val="top"/>
          </w:tcPr>
          <w:p w14:paraId="79CBB3A2">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1、墙体类型：200厚页岩空心砖墙。</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2、洞口尺寸：净宽900mm，净高2100mm。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3、开洞位置：按设计图或甲方现场指定。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4、开洞方法：采用机械切割辅以人工修边，洞口边缘整齐平直，尽量减少对周边墙体扰动。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5、洞口加固：洞口上方设置预制钢筋混凝土过梁。过梁规格：截面200x180mm，长度1400mm（900+2x250），混凝土强度C25。过梁两端伸入砌体墙支座各不少于250mm，坐浆安装密实。</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6、洞口封边：洞口内壁及过梁表面随内墙面抹20mm厚1：3水泥砂浆找平层。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8、其他：满足设计和规范要求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1、拆除墙体、出渣</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2、制作过梁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3、内壁抹灰、洞口封边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4、成品保护</w:t>
            </w:r>
          </w:p>
        </w:tc>
      </w:tr>
      <w:tr w14:paraId="690C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78BA77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906" w:type="pct"/>
            <w:tcBorders>
              <w:tl2br w:val="nil"/>
              <w:tr2bl w:val="nil"/>
            </w:tcBorders>
            <w:noWrap w:val="0"/>
            <w:vAlign w:val="center"/>
          </w:tcPr>
          <w:p w14:paraId="628259B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水电拆除</w:t>
            </w:r>
          </w:p>
        </w:tc>
        <w:tc>
          <w:tcPr>
            <w:tcW w:w="408" w:type="pct"/>
            <w:tcBorders>
              <w:tl2br w:val="nil"/>
              <w:tr2bl w:val="nil"/>
            </w:tcBorders>
            <w:noWrap/>
            <w:vAlign w:val="center"/>
          </w:tcPr>
          <w:p w14:paraId="080ECF5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套内面积</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3D6C34D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1030.43</w:t>
            </w:r>
          </w:p>
        </w:tc>
        <w:tc>
          <w:tcPr>
            <w:tcW w:w="2997" w:type="pct"/>
            <w:tcBorders>
              <w:tl2br w:val="nil"/>
              <w:tr2bl w:val="nil"/>
            </w:tcBorders>
            <w:noWrap w:val="0"/>
            <w:vAlign w:val="top"/>
          </w:tcPr>
          <w:p w14:paraId="149DF8B9">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1、根据装修后的水电需求拆除现有水电。调整水电、弱电、设施设备位置。需保证装修后水电正常、合理、规范、便于后期维护。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2、含人工费、机械费、转运费、成品保护费、安全文明施工费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1、拆除电线、电缆、设施设备等</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2、拆除给排水、容器具</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3、拆除灯具、电扇、安全指示灯等电器设备并转运至甲方指定位置堆码整齐。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4、成品保护</w:t>
            </w:r>
          </w:p>
        </w:tc>
      </w:tr>
      <w:tr w14:paraId="726D5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429AB1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906" w:type="pct"/>
            <w:tcBorders>
              <w:tl2br w:val="nil"/>
              <w:tr2bl w:val="nil"/>
            </w:tcBorders>
            <w:noWrap w:val="0"/>
            <w:vAlign w:val="center"/>
          </w:tcPr>
          <w:p w14:paraId="4C01335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房间套装门拆除</w:t>
            </w:r>
          </w:p>
        </w:tc>
        <w:tc>
          <w:tcPr>
            <w:tcW w:w="408" w:type="pct"/>
            <w:tcBorders>
              <w:tl2br w:val="nil"/>
              <w:tr2bl w:val="nil"/>
            </w:tcBorders>
            <w:noWrap/>
            <w:vAlign w:val="center"/>
          </w:tcPr>
          <w:p w14:paraId="0D280F2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60EB29A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13</w:t>
            </w:r>
          </w:p>
        </w:tc>
        <w:tc>
          <w:tcPr>
            <w:tcW w:w="2997" w:type="pct"/>
            <w:tcBorders>
              <w:tl2br w:val="nil"/>
              <w:tr2bl w:val="nil"/>
            </w:tcBorders>
            <w:noWrap w:val="0"/>
            <w:vAlign w:val="top"/>
          </w:tcPr>
          <w:p w14:paraId="061D24C2">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1、拆除施工范围内所有原房间套装门（具体以现场拆除的为准）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2、套装门规格：M1224木质双开门套装门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1、套装门及门套拆除、外转至甲方指定为位置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w:t>
            </w:r>
          </w:p>
        </w:tc>
      </w:tr>
      <w:tr w14:paraId="4C65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23168F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w:t>
            </w:r>
          </w:p>
        </w:tc>
        <w:tc>
          <w:tcPr>
            <w:tcW w:w="906" w:type="pct"/>
            <w:tcBorders>
              <w:tl2br w:val="nil"/>
              <w:tr2bl w:val="nil"/>
            </w:tcBorders>
            <w:noWrap w:val="0"/>
            <w:vAlign w:val="center"/>
          </w:tcPr>
          <w:p w14:paraId="37432D5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房间套装门墙垛突出的墙体拆除</w:t>
            </w:r>
          </w:p>
        </w:tc>
        <w:tc>
          <w:tcPr>
            <w:tcW w:w="408" w:type="pct"/>
            <w:tcBorders>
              <w:tl2br w:val="nil"/>
              <w:tr2bl w:val="nil"/>
            </w:tcBorders>
            <w:noWrap/>
            <w:vAlign w:val="center"/>
          </w:tcPr>
          <w:p w14:paraId="79C3A66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m³</w:t>
            </w:r>
          </w:p>
        </w:tc>
        <w:tc>
          <w:tcPr>
            <w:tcW w:w="504" w:type="pct"/>
            <w:tcBorders>
              <w:tl2br w:val="nil"/>
              <w:tr2bl w:val="nil"/>
            </w:tcBorders>
            <w:noWrap/>
            <w:vAlign w:val="center"/>
          </w:tcPr>
          <w:p w14:paraId="46F395E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3.6552</w:t>
            </w:r>
          </w:p>
        </w:tc>
        <w:tc>
          <w:tcPr>
            <w:tcW w:w="2997" w:type="pct"/>
            <w:tcBorders>
              <w:tl2br w:val="nil"/>
              <w:tr2bl w:val="nil"/>
            </w:tcBorders>
            <w:noWrap w:val="0"/>
            <w:vAlign w:val="top"/>
          </w:tcPr>
          <w:p w14:paraId="17F686AE">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1、墙体类型：200mm厚砌块墙。</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2、拆除位置：需封堵门洞处。</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3、断面封边：断面内壁及过梁表面随内墙面抹20mm厚1：3水泥砂浆找平层。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1、拆除墙体</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2、制作过梁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3、内壁抹灰、洞口封边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4、成品保护</w:t>
            </w:r>
          </w:p>
        </w:tc>
      </w:tr>
      <w:tr w14:paraId="4DD5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CFDBF1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6</w:t>
            </w:r>
          </w:p>
        </w:tc>
        <w:tc>
          <w:tcPr>
            <w:tcW w:w="906" w:type="pct"/>
            <w:tcBorders>
              <w:tl2br w:val="nil"/>
              <w:tr2bl w:val="nil"/>
            </w:tcBorders>
            <w:noWrap w:val="0"/>
            <w:vAlign w:val="center"/>
          </w:tcPr>
          <w:p w14:paraId="32E0549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厕所入口套装门拆除</w:t>
            </w:r>
          </w:p>
        </w:tc>
        <w:tc>
          <w:tcPr>
            <w:tcW w:w="408" w:type="pct"/>
            <w:tcBorders>
              <w:tl2br w:val="nil"/>
              <w:tr2bl w:val="nil"/>
            </w:tcBorders>
            <w:noWrap/>
            <w:vAlign w:val="center"/>
          </w:tcPr>
          <w:p w14:paraId="6A4A75E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7C7969F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2997" w:type="pct"/>
            <w:tcBorders>
              <w:tl2br w:val="nil"/>
              <w:tr2bl w:val="nil"/>
            </w:tcBorders>
            <w:noWrap w:val="0"/>
            <w:vAlign w:val="top"/>
          </w:tcPr>
          <w:p w14:paraId="2D4DA1A5">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1、拆除施工范围内所有厕所入口套装门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2、套装门规格：M1024木质套装门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1、套装门及门套拆除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w:t>
            </w:r>
          </w:p>
        </w:tc>
      </w:tr>
      <w:tr w14:paraId="6C34D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1C2084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7</w:t>
            </w:r>
          </w:p>
        </w:tc>
        <w:tc>
          <w:tcPr>
            <w:tcW w:w="906" w:type="pct"/>
            <w:tcBorders>
              <w:tl2br w:val="nil"/>
              <w:tr2bl w:val="nil"/>
            </w:tcBorders>
            <w:noWrap w:val="0"/>
            <w:vAlign w:val="center"/>
          </w:tcPr>
          <w:p w14:paraId="34AF5BC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厕所门洞木质门套拆除并修补瓷砖</w:t>
            </w:r>
          </w:p>
        </w:tc>
        <w:tc>
          <w:tcPr>
            <w:tcW w:w="408" w:type="pct"/>
            <w:tcBorders>
              <w:tl2br w:val="nil"/>
              <w:tr2bl w:val="nil"/>
            </w:tcBorders>
            <w:noWrap/>
            <w:vAlign w:val="center"/>
          </w:tcPr>
          <w:p w14:paraId="14F3377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193C082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2997" w:type="pct"/>
            <w:tcBorders>
              <w:tl2br w:val="nil"/>
              <w:tr2bl w:val="nil"/>
            </w:tcBorders>
            <w:noWrap w:val="0"/>
            <w:vAlign w:val="top"/>
          </w:tcPr>
          <w:p w14:paraId="44E5BFD7">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1、拆除施工范围内厕所门洞木质门套</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2、门洞规格：M0921</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3、用与厕所墙面相近瓷砖修补门洞木门套拆除后裸露部分。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1、套装门及门套拆除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2、瓷砖修补门洞</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15B18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673B56A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w:t>
            </w:r>
          </w:p>
        </w:tc>
        <w:tc>
          <w:tcPr>
            <w:tcW w:w="906" w:type="pct"/>
            <w:tcBorders>
              <w:tl2br w:val="nil"/>
              <w:tr2bl w:val="nil"/>
            </w:tcBorders>
            <w:noWrap w:val="0"/>
            <w:vAlign w:val="center"/>
          </w:tcPr>
          <w:p w14:paraId="5D41881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防火门拆除</w:t>
            </w:r>
          </w:p>
        </w:tc>
        <w:tc>
          <w:tcPr>
            <w:tcW w:w="408" w:type="pct"/>
            <w:tcBorders>
              <w:tl2br w:val="nil"/>
              <w:tr2bl w:val="nil"/>
            </w:tcBorders>
            <w:noWrap/>
            <w:vAlign w:val="center"/>
          </w:tcPr>
          <w:p w14:paraId="207998C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2682F24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w:t>
            </w:r>
          </w:p>
        </w:tc>
        <w:tc>
          <w:tcPr>
            <w:tcW w:w="2997" w:type="pct"/>
            <w:tcBorders>
              <w:tl2br w:val="nil"/>
              <w:tr2bl w:val="nil"/>
            </w:tcBorders>
            <w:noWrap w:val="0"/>
            <w:vAlign w:val="top"/>
          </w:tcPr>
          <w:p w14:paraId="3EACCF6E">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1、拆除施工范围内防火门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2、套装门规格：FM1821乙（常开）钢制防火门3套、FM1224甲钢制防火门2套</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1、防火门拆除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w:t>
            </w:r>
          </w:p>
        </w:tc>
      </w:tr>
      <w:tr w14:paraId="27B9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475B8D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9</w:t>
            </w:r>
          </w:p>
        </w:tc>
        <w:tc>
          <w:tcPr>
            <w:tcW w:w="906" w:type="pct"/>
            <w:tcBorders>
              <w:tl2br w:val="nil"/>
              <w:tr2bl w:val="nil"/>
            </w:tcBorders>
            <w:noWrap w:val="0"/>
            <w:vAlign w:val="center"/>
          </w:tcPr>
          <w:p w14:paraId="2C02E18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窗拆除</w:t>
            </w:r>
          </w:p>
        </w:tc>
        <w:tc>
          <w:tcPr>
            <w:tcW w:w="408" w:type="pct"/>
            <w:tcBorders>
              <w:tl2br w:val="nil"/>
              <w:tr2bl w:val="nil"/>
            </w:tcBorders>
            <w:noWrap/>
            <w:vAlign w:val="center"/>
          </w:tcPr>
          <w:p w14:paraId="4BAB123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扇</w:t>
            </w:r>
          </w:p>
        </w:tc>
        <w:tc>
          <w:tcPr>
            <w:tcW w:w="504" w:type="pct"/>
            <w:tcBorders>
              <w:tl2br w:val="nil"/>
              <w:tr2bl w:val="nil"/>
            </w:tcBorders>
            <w:noWrap/>
            <w:vAlign w:val="center"/>
          </w:tcPr>
          <w:p w14:paraId="4163D62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2997" w:type="pct"/>
            <w:tcBorders>
              <w:tl2br w:val="nil"/>
              <w:tr2bl w:val="nil"/>
            </w:tcBorders>
            <w:noWrap w:val="0"/>
            <w:vAlign w:val="top"/>
          </w:tcPr>
          <w:p w14:paraId="7956EA8D">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1、根据设计需求、拆除需封堵塑钢窗</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2、规格：GC1509</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1、塑钢窗及窗框拆除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w:t>
            </w:r>
          </w:p>
        </w:tc>
      </w:tr>
      <w:tr w14:paraId="45F0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0FF2BB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w:t>
            </w:r>
          </w:p>
        </w:tc>
        <w:tc>
          <w:tcPr>
            <w:tcW w:w="906" w:type="pct"/>
            <w:tcBorders>
              <w:tl2br w:val="nil"/>
              <w:tr2bl w:val="nil"/>
            </w:tcBorders>
            <w:noWrap w:val="0"/>
            <w:vAlign w:val="center"/>
          </w:tcPr>
          <w:p w14:paraId="59938DD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地胶、木地板、粘贴式地毯拆除</w:t>
            </w:r>
          </w:p>
        </w:tc>
        <w:tc>
          <w:tcPr>
            <w:tcW w:w="408" w:type="pct"/>
            <w:tcBorders>
              <w:tl2br w:val="nil"/>
              <w:tr2bl w:val="nil"/>
            </w:tcBorders>
            <w:noWrap/>
            <w:vAlign w:val="center"/>
          </w:tcPr>
          <w:p w14:paraId="7BFD713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6F13959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1236.516</w:t>
            </w:r>
          </w:p>
        </w:tc>
        <w:tc>
          <w:tcPr>
            <w:tcW w:w="2997" w:type="pct"/>
            <w:tcBorders>
              <w:tl2br w:val="nil"/>
              <w:tr2bl w:val="nil"/>
            </w:tcBorders>
            <w:noWrap w:val="0"/>
            <w:vAlign w:val="top"/>
          </w:tcPr>
          <w:p w14:paraId="4190AD7A">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1、拆除原有地面全部地面地胶、木地板及粘贴式地毯并清理残留物，以便重新铺装地胶。</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2、含人工费、机械费、转运费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1、地胶拆除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2、木地板拆除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3、粘贴式地毯拆除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4、清理残留物并平整。</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5、成品保护</w:t>
            </w:r>
          </w:p>
        </w:tc>
      </w:tr>
      <w:tr w14:paraId="2CA8A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4FE8905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11</w:t>
            </w:r>
          </w:p>
        </w:tc>
        <w:tc>
          <w:tcPr>
            <w:tcW w:w="906" w:type="pct"/>
            <w:tcBorders>
              <w:tl2br w:val="nil"/>
              <w:tr2bl w:val="nil"/>
            </w:tcBorders>
            <w:noWrap w:val="0"/>
            <w:vAlign w:val="center"/>
          </w:tcPr>
          <w:p w14:paraId="12E6954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木质踢脚线拆除</w:t>
            </w:r>
          </w:p>
        </w:tc>
        <w:tc>
          <w:tcPr>
            <w:tcW w:w="408" w:type="pct"/>
            <w:tcBorders>
              <w:tl2br w:val="nil"/>
              <w:tr2bl w:val="nil"/>
            </w:tcBorders>
            <w:noWrap/>
            <w:vAlign w:val="center"/>
          </w:tcPr>
          <w:p w14:paraId="09123DA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w:t>
            </w:r>
          </w:p>
        </w:tc>
        <w:tc>
          <w:tcPr>
            <w:tcW w:w="504" w:type="pct"/>
            <w:tcBorders>
              <w:tl2br w:val="nil"/>
              <w:tr2bl w:val="nil"/>
            </w:tcBorders>
            <w:noWrap/>
            <w:vAlign w:val="center"/>
          </w:tcPr>
          <w:p w14:paraId="6F78614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640.68</w:t>
            </w:r>
          </w:p>
        </w:tc>
        <w:tc>
          <w:tcPr>
            <w:tcW w:w="2997" w:type="pct"/>
            <w:tcBorders>
              <w:tl2br w:val="nil"/>
              <w:tr2bl w:val="nil"/>
            </w:tcBorders>
            <w:noWrap w:val="0"/>
            <w:vAlign w:val="top"/>
          </w:tcPr>
          <w:p w14:paraId="735545C3">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1、拆除施工范围内全部木质踢脚线。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2、含人工费、机械费、转运费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1、木质踢脚线拆除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2、清理残留物并平整。</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6294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E6CD5D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906" w:type="pct"/>
            <w:tcBorders>
              <w:tl2br w:val="nil"/>
              <w:tr2bl w:val="nil"/>
            </w:tcBorders>
            <w:noWrap w:val="0"/>
            <w:vAlign w:val="center"/>
          </w:tcPr>
          <w:p w14:paraId="766E5BD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拆除除渣</w:t>
            </w:r>
          </w:p>
        </w:tc>
        <w:tc>
          <w:tcPr>
            <w:tcW w:w="408" w:type="pct"/>
            <w:tcBorders>
              <w:tl2br w:val="nil"/>
              <w:tr2bl w:val="nil"/>
            </w:tcBorders>
            <w:noWrap/>
            <w:vAlign w:val="center"/>
          </w:tcPr>
          <w:p w14:paraId="45A49AE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504" w:type="pct"/>
            <w:tcBorders>
              <w:tl2br w:val="nil"/>
              <w:tr2bl w:val="nil"/>
            </w:tcBorders>
            <w:noWrap/>
            <w:vAlign w:val="center"/>
          </w:tcPr>
          <w:p w14:paraId="7E76EC7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2997" w:type="pct"/>
            <w:tcBorders>
              <w:tl2br w:val="nil"/>
              <w:tr2bl w:val="nil"/>
            </w:tcBorders>
            <w:noWrap w:val="0"/>
            <w:vAlign w:val="top"/>
          </w:tcPr>
          <w:p w14:paraId="1A435746">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1、外运清除所有拆除工作产生的建筑垃圾（白色垃圾由施工单位外运外转）。</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2、外运内转1KM，施工单位负责将渣场摊平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3、含人工费、机械费、转运费、渣场费、外运费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4、其他：满足环保和规范要求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1、垃圾清理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2、建筑垃圾转运至渣场、渣场平整；白色垃圾由施工单位外运外转</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26AC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708CD31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13</w:t>
            </w:r>
          </w:p>
        </w:tc>
        <w:tc>
          <w:tcPr>
            <w:tcW w:w="906" w:type="pct"/>
            <w:tcBorders>
              <w:tl2br w:val="nil"/>
              <w:tr2bl w:val="nil"/>
            </w:tcBorders>
            <w:noWrap w:val="0"/>
            <w:vAlign w:val="center"/>
          </w:tcPr>
          <w:p w14:paraId="5C206A9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新建隔墙1</w:t>
            </w:r>
          </w:p>
        </w:tc>
        <w:tc>
          <w:tcPr>
            <w:tcW w:w="408" w:type="pct"/>
            <w:tcBorders>
              <w:tl2br w:val="nil"/>
              <w:tr2bl w:val="nil"/>
            </w:tcBorders>
            <w:noWrap/>
            <w:vAlign w:val="center"/>
          </w:tcPr>
          <w:p w14:paraId="4601420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m³</w:t>
            </w:r>
          </w:p>
        </w:tc>
        <w:tc>
          <w:tcPr>
            <w:tcW w:w="504" w:type="pct"/>
            <w:tcBorders>
              <w:tl2br w:val="nil"/>
              <w:tr2bl w:val="nil"/>
            </w:tcBorders>
            <w:noWrap/>
            <w:vAlign w:val="center"/>
          </w:tcPr>
          <w:p w14:paraId="79D33F7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27.1908</w:t>
            </w:r>
          </w:p>
        </w:tc>
        <w:tc>
          <w:tcPr>
            <w:tcW w:w="2997" w:type="pct"/>
            <w:tcBorders>
              <w:tl2br w:val="nil"/>
              <w:tr2bl w:val="nil"/>
            </w:tcBorders>
            <w:noWrap w:val="0"/>
            <w:vAlign w:val="top"/>
          </w:tcPr>
          <w:p w14:paraId="05C332E2">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1、根据设计图和甲方指令砌筑隔墙</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2、规格：200厚轻质砖、M7.5砂浆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构造柱：墙中设1根（间距≤5m），配筋4</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12纵筋+</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6.5@200箍筋。</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植筋：</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6.5拉结筋植入原墙≥90mm，外露700mm，检验荷载≥6.0kN。</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拉结筋：全墙拉结筋@450mm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1.砂浆制作、运输</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2.砌砖、植筋、浇筑构造柱</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3.刮缝</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4.砖压顶砌筑</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5.材料运输</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6、成品保护</w:t>
            </w:r>
          </w:p>
        </w:tc>
      </w:tr>
      <w:tr w14:paraId="166C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F37BB8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14</w:t>
            </w:r>
          </w:p>
        </w:tc>
        <w:tc>
          <w:tcPr>
            <w:tcW w:w="906" w:type="pct"/>
            <w:tcBorders>
              <w:tl2br w:val="nil"/>
              <w:tr2bl w:val="nil"/>
            </w:tcBorders>
            <w:noWrap w:val="0"/>
            <w:vAlign w:val="center"/>
          </w:tcPr>
          <w:p w14:paraId="3DB5A09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新建隔墙2</w:t>
            </w:r>
          </w:p>
        </w:tc>
        <w:tc>
          <w:tcPr>
            <w:tcW w:w="408" w:type="pct"/>
            <w:tcBorders>
              <w:tl2br w:val="nil"/>
              <w:tr2bl w:val="nil"/>
            </w:tcBorders>
            <w:noWrap/>
            <w:vAlign w:val="center"/>
          </w:tcPr>
          <w:p w14:paraId="5ACB68A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4B0735A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22</w:t>
            </w:r>
          </w:p>
        </w:tc>
        <w:tc>
          <w:tcPr>
            <w:tcW w:w="2997" w:type="pct"/>
            <w:tcBorders>
              <w:tl2br w:val="nil"/>
              <w:tr2bl w:val="nil"/>
            </w:tcBorders>
            <w:noWrap w:val="0"/>
            <w:vAlign w:val="top"/>
          </w:tcPr>
          <w:p w14:paraId="71973251">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2.材质:采用轻钢龙骨、12mm阻燃胶合板打底、9mm厚纸面石膏封面</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3.安装间距：主龙骨间距≤600mm 确保隔墙结构稳固。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2.龙骨安装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3.高晶硅钙板安装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5.成品保护</w:t>
            </w:r>
          </w:p>
        </w:tc>
      </w:tr>
      <w:tr w14:paraId="5A6D0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81A620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15</w:t>
            </w:r>
          </w:p>
        </w:tc>
        <w:tc>
          <w:tcPr>
            <w:tcW w:w="906" w:type="pct"/>
            <w:tcBorders>
              <w:tl2br w:val="nil"/>
              <w:tr2bl w:val="nil"/>
            </w:tcBorders>
            <w:noWrap w:val="0"/>
            <w:vAlign w:val="center"/>
          </w:tcPr>
          <w:p w14:paraId="7BFA616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窗洞封堵</w:t>
            </w:r>
          </w:p>
        </w:tc>
        <w:tc>
          <w:tcPr>
            <w:tcW w:w="408" w:type="pct"/>
            <w:tcBorders>
              <w:tl2br w:val="nil"/>
              <w:tr2bl w:val="nil"/>
            </w:tcBorders>
            <w:noWrap/>
            <w:vAlign w:val="center"/>
          </w:tcPr>
          <w:p w14:paraId="6071C96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处</w:t>
            </w:r>
          </w:p>
        </w:tc>
        <w:tc>
          <w:tcPr>
            <w:tcW w:w="504" w:type="pct"/>
            <w:tcBorders>
              <w:tl2br w:val="nil"/>
              <w:tr2bl w:val="nil"/>
            </w:tcBorders>
            <w:noWrap/>
            <w:vAlign w:val="center"/>
          </w:tcPr>
          <w:p w14:paraId="1BD5D3C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2997" w:type="pct"/>
            <w:tcBorders>
              <w:tl2br w:val="nil"/>
              <w:tr2bl w:val="nil"/>
            </w:tcBorders>
            <w:noWrap w:val="0"/>
            <w:vAlign w:val="top"/>
          </w:tcPr>
          <w:p w14:paraId="5CED2FCD">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1、位置：根据设计需求封堵多余窗洞</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2、原窗大小：1500*900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3、封堵方式：采用200厚轻质砖、M5水泥砂浆砌筑封堵，灰缝饱满度≥90%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1、页岩空心砖封堵门窗洞</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w:t>
            </w:r>
          </w:p>
        </w:tc>
      </w:tr>
      <w:tr w14:paraId="10FE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673C74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16</w:t>
            </w:r>
          </w:p>
        </w:tc>
        <w:tc>
          <w:tcPr>
            <w:tcW w:w="906" w:type="pct"/>
            <w:tcBorders>
              <w:tl2br w:val="nil"/>
              <w:tr2bl w:val="nil"/>
            </w:tcBorders>
            <w:noWrap w:val="0"/>
            <w:vAlign w:val="center"/>
          </w:tcPr>
          <w:p w14:paraId="7142DA2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墙面抹灰</w:t>
            </w:r>
          </w:p>
        </w:tc>
        <w:tc>
          <w:tcPr>
            <w:tcW w:w="408" w:type="pct"/>
            <w:tcBorders>
              <w:tl2br w:val="nil"/>
              <w:tr2bl w:val="nil"/>
            </w:tcBorders>
            <w:noWrap/>
            <w:vAlign w:val="center"/>
          </w:tcPr>
          <w:p w14:paraId="09D1B68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394AC0F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190</w:t>
            </w:r>
          </w:p>
        </w:tc>
        <w:tc>
          <w:tcPr>
            <w:tcW w:w="2997" w:type="pct"/>
            <w:tcBorders>
              <w:tl2br w:val="nil"/>
              <w:tr2bl w:val="nil"/>
            </w:tcBorders>
            <w:noWrap w:val="0"/>
            <w:vAlign w:val="top"/>
          </w:tcPr>
          <w:p w14:paraId="3A942A08">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1、对新做隔墙、封堵窗洞及其他部位抹灰</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2、规格：M5砂浆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3、要求：与原墙相接处挂200mm宽玻纤网，新建墙面满挂玻纤网，固定后再抗裂砂浆找平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1.基层清理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2.砂浆制作、运输</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3.抹装饰面</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4.勾分格缝</w:t>
            </w:r>
          </w:p>
        </w:tc>
      </w:tr>
      <w:tr w14:paraId="5B69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F2764D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17</w:t>
            </w:r>
          </w:p>
        </w:tc>
        <w:tc>
          <w:tcPr>
            <w:tcW w:w="906" w:type="pct"/>
            <w:tcBorders>
              <w:tl2br w:val="nil"/>
              <w:tr2bl w:val="nil"/>
            </w:tcBorders>
            <w:noWrap w:val="0"/>
            <w:vAlign w:val="center"/>
          </w:tcPr>
          <w:p w14:paraId="3B79B1A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原墙面基层处理</w:t>
            </w:r>
          </w:p>
        </w:tc>
        <w:tc>
          <w:tcPr>
            <w:tcW w:w="408" w:type="pct"/>
            <w:tcBorders>
              <w:tl2br w:val="nil"/>
              <w:tr2bl w:val="nil"/>
            </w:tcBorders>
            <w:noWrap/>
            <w:vAlign w:val="center"/>
          </w:tcPr>
          <w:p w14:paraId="25E8A0F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42D5892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1394.3784</w:t>
            </w:r>
          </w:p>
        </w:tc>
        <w:tc>
          <w:tcPr>
            <w:tcW w:w="2997" w:type="pct"/>
            <w:tcBorders>
              <w:tl2br w:val="nil"/>
              <w:tr2bl w:val="nil"/>
            </w:tcBorders>
            <w:noWrap w:val="0"/>
            <w:vAlign w:val="top"/>
          </w:tcPr>
          <w:p w14:paraId="188C0216">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1、清除墙面附着物，如：KT版广告、宣传标语、墙布等。</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2、对施工范围内所有墙面进基层处理以便进行打磨平整、修补，以便进行重刷腻子及乳胶漆。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1、墙面平整、修补、挂网格布</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2、墙面平整、砂纸打磨、不能出现开裂和不平整现象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5069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923177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18</w:t>
            </w:r>
          </w:p>
        </w:tc>
        <w:tc>
          <w:tcPr>
            <w:tcW w:w="906" w:type="pct"/>
            <w:tcBorders>
              <w:tl2br w:val="nil"/>
              <w:tr2bl w:val="nil"/>
            </w:tcBorders>
            <w:noWrap w:val="0"/>
            <w:vAlign w:val="center"/>
          </w:tcPr>
          <w:p w14:paraId="307D44E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墙面基层处理、披灰、腻子</w:t>
            </w:r>
          </w:p>
        </w:tc>
        <w:tc>
          <w:tcPr>
            <w:tcW w:w="408" w:type="pct"/>
            <w:tcBorders>
              <w:tl2br w:val="nil"/>
              <w:tr2bl w:val="nil"/>
            </w:tcBorders>
            <w:noWrap/>
            <w:vAlign w:val="center"/>
          </w:tcPr>
          <w:p w14:paraId="0716174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049DA07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1432.704</w:t>
            </w:r>
          </w:p>
        </w:tc>
        <w:tc>
          <w:tcPr>
            <w:tcW w:w="2997" w:type="pct"/>
            <w:tcBorders>
              <w:tl2br w:val="nil"/>
              <w:tr2bl w:val="nil"/>
            </w:tcBorders>
            <w:noWrap w:val="0"/>
            <w:vAlign w:val="top"/>
          </w:tcPr>
          <w:p w14:paraId="6CD7B33C">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1.基层类型:白色乳胶漆墙面</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2.施工工艺：刮腻子2遍，界面剂2遍，开槽处挂200mm宽玻纤网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3.脚手架自理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1.基层清理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2.挂界面剂2遍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3.刮腻子、挂玻纤网、打磨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4.材料运输、转运、成品保护。</w:t>
            </w:r>
          </w:p>
        </w:tc>
      </w:tr>
      <w:tr w14:paraId="467BE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83" w:type="pct"/>
            <w:tcBorders>
              <w:tl2br w:val="nil"/>
              <w:tr2bl w:val="nil"/>
            </w:tcBorders>
            <w:noWrap/>
            <w:vAlign w:val="center"/>
          </w:tcPr>
          <w:p w14:paraId="51368B9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19</w:t>
            </w:r>
          </w:p>
        </w:tc>
        <w:tc>
          <w:tcPr>
            <w:tcW w:w="906" w:type="pct"/>
            <w:tcBorders>
              <w:tl2br w:val="nil"/>
              <w:tr2bl w:val="nil"/>
            </w:tcBorders>
            <w:noWrap w:val="0"/>
            <w:vAlign w:val="center"/>
          </w:tcPr>
          <w:p w14:paraId="4D1FCC2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墙面乳胶漆</w:t>
            </w:r>
          </w:p>
        </w:tc>
        <w:tc>
          <w:tcPr>
            <w:tcW w:w="408" w:type="pct"/>
            <w:tcBorders>
              <w:tl2br w:val="nil"/>
              <w:tr2bl w:val="nil"/>
            </w:tcBorders>
            <w:noWrap/>
            <w:vAlign w:val="center"/>
          </w:tcPr>
          <w:p w14:paraId="49180D3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3AD41B6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1580</w:t>
            </w:r>
          </w:p>
        </w:tc>
        <w:tc>
          <w:tcPr>
            <w:tcW w:w="2997" w:type="pct"/>
            <w:tcBorders>
              <w:tl2br w:val="nil"/>
              <w:tr2bl w:val="nil"/>
            </w:tcBorders>
            <w:noWrap w:val="0"/>
            <w:vAlign w:val="top"/>
          </w:tcPr>
          <w:p w14:paraId="373FA08B">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1.基层类型:腻子面层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2.乳胶漆材质：环保净味乳胶漆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3.施工工艺：底漆1遍，乳胶漆2遍。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4.颜色参照方案效果图或送样由甲方选定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5.脚手架自理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2.刷底漆、乳胶漆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14D9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74BBEF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20</w:t>
            </w:r>
          </w:p>
        </w:tc>
        <w:tc>
          <w:tcPr>
            <w:tcW w:w="906" w:type="pct"/>
            <w:tcBorders>
              <w:tl2br w:val="nil"/>
              <w:tr2bl w:val="nil"/>
            </w:tcBorders>
            <w:noWrap w:val="0"/>
            <w:vAlign w:val="center"/>
          </w:tcPr>
          <w:p w14:paraId="30177BB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教室入户套装门</w:t>
            </w:r>
          </w:p>
        </w:tc>
        <w:tc>
          <w:tcPr>
            <w:tcW w:w="408" w:type="pct"/>
            <w:tcBorders>
              <w:tl2br w:val="nil"/>
              <w:tr2bl w:val="nil"/>
            </w:tcBorders>
            <w:noWrap/>
            <w:vAlign w:val="center"/>
          </w:tcPr>
          <w:p w14:paraId="6F62033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64AFD1A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15</w:t>
            </w:r>
          </w:p>
        </w:tc>
        <w:tc>
          <w:tcPr>
            <w:tcW w:w="2997" w:type="pct"/>
            <w:tcBorders>
              <w:tl2br w:val="nil"/>
              <w:tr2bl w:val="nil"/>
            </w:tcBorders>
            <w:noWrap w:val="0"/>
            <w:vAlign w:val="top"/>
          </w:tcPr>
          <w:p w14:paraId="0440147A">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1.规格：M1224双开门，带顶窗（600mm*300mm），门上开窗（300mm*400mm)，向两侧平开门，开启角度≥90°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2.材质（具体乙方送样甲方选定认可后采购安装）：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门套：多层实木，厚度 18mm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门皮：零度多层套板无漆（干漆）材质，厚度 3mm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门芯：采用优质蜂窝纸填充，密度≥35kg/m³ ，具有良好的隔音、保温、防潮性能。蜂窝纸结构能有效缓冲外力，保护门体。同时在门芯边缘采用实木框架加固，保证门的整体强度，实木框架宽度≥30mm ，厚度≥18mm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平衡层：中密度板（MDF）</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玻璃：6mm厚超白单层钢化玻璃</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合页：不锈钢合页(坚朗牌)，承重不低于80KG，每扇门不少于 3 个合页，安装牢固，开关顺畅无异响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隔音：30db</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其他五金：配备门吸、闭门器等五金配件</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4.含人工费、机械费、材料费、转运费、门锁把手、五金</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2.安装入户门、门把手、门锁、五金、玻璃</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6F238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752860F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21</w:t>
            </w:r>
          </w:p>
        </w:tc>
        <w:tc>
          <w:tcPr>
            <w:tcW w:w="906" w:type="pct"/>
            <w:tcBorders>
              <w:tl2br w:val="nil"/>
              <w:tr2bl w:val="nil"/>
            </w:tcBorders>
            <w:noWrap w:val="0"/>
            <w:vAlign w:val="center"/>
          </w:tcPr>
          <w:p w14:paraId="588AABF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厕所套装门</w:t>
            </w:r>
          </w:p>
        </w:tc>
        <w:tc>
          <w:tcPr>
            <w:tcW w:w="408" w:type="pct"/>
            <w:tcBorders>
              <w:tl2br w:val="nil"/>
              <w:tr2bl w:val="nil"/>
            </w:tcBorders>
            <w:noWrap/>
            <w:vAlign w:val="center"/>
          </w:tcPr>
          <w:p w14:paraId="5A3FA0D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4816509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2997" w:type="pct"/>
            <w:tcBorders>
              <w:tl2br w:val="nil"/>
              <w:tr2bl w:val="nil"/>
            </w:tcBorders>
            <w:noWrap w:val="0"/>
            <w:vAlign w:val="top"/>
          </w:tcPr>
          <w:p w14:paraId="1DCC4FF5">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1.规格：M1024单开门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门套：多层实木，厚度 18mm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门皮：零度多层套板无漆（干漆）材质，厚度 3mm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门芯：采用优质蜂窝纸填充，密度≥35kg/m³ ，具有良好的隔音、保温、防潮性能。蜂窝纸结构能有效缓冲外力，保护门体。同时在门芯边缘采用实木框架加固，保证门的整体强度，实木框架宽度≥30mm ，厚度≥18mm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平衡层：中密度板（MDF）</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合页：不锈钢合页(坚朗牌)，承重不低于80KG，每扇门不少于 3 个合页，安装牢固，开关顺畅无异响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隔音：30db</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其他五金：配备门吸、闭门器等五金配件</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4.含人工费、机械费、材料费、转运费、门锁把手</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2.安装门及门把手、五金</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4FE83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996040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22</w:t>
            </w:r>
          </w:p>
        </w:tc>
        <w:tc>
          <w:tcPr>
            <w:tcW w:w="906" w:type="pct"/>
            <w:tcBorders>
              <w:tl2br w:val="nil"/>
              <w:tr2bl w:val="nil"/>
            </w:tcBorders>
            <w:noWrap w:val="0"/>
            <w:vAlign w:val="center"/>
          </w:tcPr>
          <w:p w14:paraId="0B398F2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室内套装门</w:t>
            </w:r>
          </w:p>
        </w:tc>
        <w:tc>
          <w:tcPr>
            <w:tcW w:w="408" w:type="pct"/>
            <w:tcBorders>
              <w:tl2br w:val="nil"/>
              <w:tr2bl w:val="nil"/>
            </w:tcBorders>
            <w:noWrap/>
            <w:vAlign w:val="center"/>
          </w:tcPr>
          <w:p w14:paraId="3577C57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7256FD2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2997" w:type="pct"/>
            <w:tcBorders>
              <w:tl2br w:val="nil"/>
              <w:tr2bl w:val="nil"/>
            </w:tcBorders>
            <w:noWrap w:val="0"/>
            <w:vAlign w:val="top"/>
          </w:tcPr>
          <w:p w14:paraId="60B616C7">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1.规格：M1024单开门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门套：多层实木，厚度 18mm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门皮：零度多层套板无漆（干漆）材质，厚度 3mm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门芯：采用优质蜂窝纸填充，密度≥35kg/m³ ，具有良好的隔音、保温、防潮性能。蜂窝纸结构能有效缓冲外力，保护门体。同时在门芯边缘采用实木框架加固，保证门的整体强度，实木框架宽度≥30mm ，厚度≥18mm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平衡层：中密度板（MDF）</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合页：不锈钢合页(坚朗牌)，承重不低于80KG，每扇门不少于 3 个合页，安装牢固，开关顺畅无异响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隔音：30db</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其他五金：配备门吸、闭门器等五金配件</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4.含人工费、机械费、材料费、转运费、门锁把手</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2.安装门及门把手、五金</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0A49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CB70C0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23</w:t>
            </w:r>
          </w:p>
        </w:tc>
        <w:tc>
          <w:tcPr>
            <w:tcW w:w="906" w:type="pct"/>
            <w:tcBorders>
              <w:tl2br w:val="nil"/>
              <w:tr2bl w:val="nil"/>
            </w:tcBorders>
            <w:noWrap w:val="0"/>
            <w:vAlign w:val="center"/>
          </w:tcPr>
          <w:p w14:paraId="5284E3C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防火门</w:t>
            </w:r>
          </w:p>
        </w:tc>
        <w:tc>
          <w:tcPr>
            <w:tcW w:w="408" w:type="pct"/>
            <w:tcBorders>
              <w:tl2br w:val="nil"/>
              <w:tr2bl w:val="nil"/>
            </w:tcBorders>
            <w:noWrap/>
            <w:vAlign w:val="center"/>
          </w:tcPr>
          <w:p w14:paraId="67E038B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1886D59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2997" w:type="pct"/>
            <w:tcBorders>
              <w:tl2br w:val="nil"/>
              <w:tr2bl w:val="nil"/>
            </w:tcBorders>
            <w:noWrap w:val="0"/>
            <w:vAlign w:val="top"/>
          </w:tcPr>
          <w:p w14:paraId="7BFB5FC9">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1.规格：FM1821乙（常开）</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门扇面板：≥0.8mm 钢板；门框板：≥1.2mm 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铰链板：≥3.0mm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填充材料：防火珍珠岩板或类似耐火芯材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3.启闭方式：常开式：需加装电控释放装置，火灾时自动关闭，连接至防火门监控系统</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5.含人工费、机械费、材料费、转运费、门锁把手、门框灌浆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2.安装防火门及门把手，该门要求有上锁的功能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3.门框灌浆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4.成品保护</w:t>
            </w:r>
          </w:p>
        </w:tc>
      </w:tr>
      <w:tr w14:paraId="6424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45967A6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24</w:t>
            </w:r>
          </w:p>
        </w:tc>
        <w:tc>
          <w:tcPr>
            <w:tcW w:w="906" w:type="pct"/>
            <w:tcBorders>
              <w:tl2br w:val="nil"/>
              <w:tr2bl w:val="nil"/>
            </w:tcBorders>
            <w:noWrap w:val="0"/>
            <w:vAlign w:val="center"/>
          </w:tcPr>
          <w:p w14:paraId="5616BBD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地胶</w:t>
            </w:r>
          </w:p>
        </w:tc>
        <w:tc>
          <w:tcPr>
            <w:tcW w:w="408" w:type="pct"/>
            <w:tcBorders>
              <w:tl2br w:val="nil"/>
              <w:tr2bl w:val="nil"/>
            </w:tcBorders>
            <w:noWrap/>
            <w:vAlign w:val="center"/>
          </w:tcPr>
          <w:p w14:paraId="4740BE1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0E19965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1226.52</w:t>
            </w:r>
          </w:p>
        </w:tc>
        <w:tc>
          <w:tcPr>
            <w:tcW w:w="2997" w:type="pct"/>
            <w:tcBorders>
              <w:tl2br w:val="nil"/>
              <w:tr2bl w:val="nil"/>
            </w:tcBorders>
            <w:noWrap w:val="0"/>
            <w:vAlign w:val="top"/>
          </w:tcPr>
          <w:p w14:paraId="53472C8A">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1.材质及做法要求:地胶材质为PVC，要求PVC无毒无味，焊接安装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总厚度：≥2.0mm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耐磨层厚度：≥0.5mm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耐磨等级：31–34级</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3.颜色甲方选定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1.基层修补：</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填补裂缝：用环氧砂浆修补＞3mm裂缝；</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涂界面剂：按1:1兑水稀释，涂刷1遍；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浇筑自流平：厚度≥2mm，流动度≥130mm（参照EN13813标准）；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养护：24h内禁止踩踏，湿度＞85%时延长至48h。</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2.弹线定位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以房间中心为基准弹出“十”字线；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卷材按光线方向顺纹铺贴，减少接缝视觉差。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3.涂胶铺贴</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4.接缝处理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焊枪温度400±20℃，焊线压入深度≥1.5mm；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冷却后铲平焊线（留0.5mm凸起防磨）。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6.成品保护</w:t>
            </w:r>
          </w:p>
        </w:tc>
      </w:tr>
      <w:tr w14:paraId="2D458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DAB533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906" w:type="pct"/>
            <w:tcBorders>
              <w:tl2br w:val="nil"/>
              <w:tr2bl w:val="nil"/>
            </w:tcBorders>
            <w:noWrap w:val="0"/>
            <w:vAlign w:val="center"/>
          </w:tcPr>
          <w:p w14:paraId="7F0AF21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窗帘盒</w:t>
            </w:r>
          </w:p>
        </w:tc>
        <w:tc>
          <w:tcPr>
            <w:tcW w:w="408" w:type="pct"/>
            <w:tcBorders>
              <w:tl2br w:val="nil"/>
              <w:tr2bl w:val="nil"/>
            </w:tcBorders>
            <w:noWrap/>
            <w:vAlign w:val="center"/>
          </w:tcPr>
          <w:p w14:paraId="77EAD53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w:t>
            </w:r>
          </w:p>
        </w:tc>
        <w:tc>
          <w:tcPr>
            <w:tcW w:w="504" w:type="pct"/>
            <w:tcBorders>
              <w:tl2br w:val="nil"/>
              <w:tr2bl w:val="nil"/>
            </w:tcBorders>
            <w:noWrap/>
            <w:vAlign w:val="center"/>
          </w:tcPr>
          <w:p w14:paraId="0C4135B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102.7</w:t>
            </w:r>
          </w:p>
        </w:tc>
        <w:tc>
          <w:tcPr>
            <w:tcW w:w="2997" w:type="pct"/>
            <w:tcBorders>
              <w:tl2br w:val="nil"/>
              <w:tr2bl w:val="nil"/>
            </w:tcBorders>
            <w:noWrap w:val="0"/>
            <w:vAlign w:val="top"/>
          </w:tcPr>
          <w:p w14:paraId="3F168E72">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1.规格：宽20cm×深25cm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基层：10mm阻燃胶合板打底（防变形承重）；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饰面：9.5mm石膏板覆盖，面层刮腻子刷乳胶漆漆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2.制作安装入窗帘盒</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008B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D3A025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26</w:t>
            </w:r>
          </w:p>
        </w:tc>
        <w:tc>
          <w:tcPr>
            <w:tcW w:w="906" w:type="pct"/>
            <w:tcBorders>
              <w:tl2br w:val="nil"/>
              <w:tr2bl w:val="nil"/>
            </w:tcBorders>
            <w:noWrap w:val="0"/>
            <w:vAlign w:val="center"/>
          </w:tcPr>
          <w:p w14:paraId="2B5D23E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过道吊边顶</w:t>
            </w:r>
          </w:p>
        </w:tc>
        <w:tc>
          <w:tcPr>
            <w:tcW w:w="408" w:type="pct"/>
            <w:tcBorders>
              <w:tl2br w:val="nil"/>
              <w:tr2bl w:val="nil"/>
            </w:tcBorders>
            <w:noWrap/>
            <w:vAlign w:val="center"/>
          </w:tcPr>
          <w:p w14:paraId="44109CC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w:t>
            </w:r>
          </w:p>
        </w:tc>
        <w:tc>
          <w:tcPr>
            <w:tcW w:w="504" w:type="pct"/>
            <w:tcBorders>
              <w:tl2br w:val="nil"/>
              <w:tr2bl w:val="nil"/>
            </w:tcBorders>
            <w:noWrap/>
            <w:vAlign w:val="center"/>
          </w:tcPr>
          <w:p w14:paraId="4B45C02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137.28</w:t>
            </w:r>
          </w:p>
        </w:tc>
        <w:tc>
          <w:tcPr>
            <w:tcW w:w="2997" w:type="pct"/>
            <w:tcBorders>
              <w:tl2br w:val="nil"/>
              <w:tr2bl w:val="nil"/>
            </w:tcBorders>
            <w:noWrap w:val="0"/>
            <w:vAlign w:val="top"/>
          </w:tcPr>
          <w:p w14:paraId="43AC8B3C">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1.规格：宽30cm，下吊15cm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8吊杆双向吊点，木龙骨涂防火涂料,膨胀螺钉，泰山9mm厚纸面石膏封面，钉眼做防锈处理，接缝处做拼缝处理。满足设计及规范要求。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4.含人工费、机械费、材料费、转运费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2.制作安装双眼皮边吊</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3.成品保护</w:t>
            </w:r>
          </w:p>
        </w:tc>
      </w:tr>
      <w:tr w14:paraId="56D9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4293C546">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27</w:t>
            </w:r>
          </w:p>
        </w:tc>
        <w:tc>
          <w:tcPr>
            <w:tcW w:w="906" w:type="pct"/>
            <w:tcBorders>
              <w:tl2br w:val="nil"/>
              <w:tr2bl w:val="nil"/>
            </w:tcBorders>
            <w:noWrap w:val="0"/>
            <w:vAlign w:val="center"/>
          </w:tcPr>
          <w:p w14:paraId="3D091B4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室内吊顶</w:t>
            </w:r>
          </w:p>
        </w:tc>
        <w:tc>
          <w:tcPr>
            <w:tcW w:w="408" w:type="pct"/>
            <w:tcBorders>
              <w:tl2br w:val="nil"/>
              <w:tr2bl w:val="nil"/>
            </w:tcBorders>
            <w:noWrap/>
            <w:vAlign w:val="center"/>
          </w:tcPr>
          <w:p w14:paraId="0E8822B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m²</w:t>
            </w:r>
          </w:p>
        </w:tc>
        <w:tc>
          <w:tcPr>
            <w:tcW w:w="504" w:type="pct"/>
            <w:tcBorders>
              <w:tl2br w:val="nil"/>
              <w:tr2bl w:val="nil"/>
            </w:tcBorders>
            <w:noWrap/>
            <w:vAlign w:val="center"/>
          </w:tcPr>
          <w:p w14:paraId="304B3E1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882.6</w:t>
            </w:r>
          </w:p>
        </w:tc>
        <w:tc>
          <w:tcPr>
            <w:tcW w:w="2997" w:type="pct"/>
            <w:tcBorders>
              <w:tl2br w:val="nil"/>
              <w:tr2bl w:val="nil"/>
            </w:tcBorders>
            <w:noWrap w:val="0"/>
            <w:vAlign w:val="top"/>
          </w:tcPr>
          <w:p w14:paraId="6981DBF7">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1.规格：600*600高晶硅钙板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2.材质:采用轻钢龙骨。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3.样式颜色送甲方确认。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4.安装间距：主龙骨间距≤1200mm ，副龙骨间距600mm ，确保吊顶结构稳固。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1.吊杆安装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2.龙骨安装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3.高晶硅钙板安装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4.材料运输及转运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5.成品保护</w:t>
            </w:r>
          </w:p>
        </w:tc>
      </w:tr>
      <w:tr w14:paraId="03AD7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F8AAD40">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28</w:t>
            </w:r>
          </w:p>
        </w:tc>
        <w:tc>
          <w:tcPr>
            <w:tcW w:w="906" w:type="pct"/>
            <w:tcBorders>
              <w:tl2br w:val="nil"/>
              <w:tr2bl w:val="nil"/>
            </w:tcBorders>
            <w:noWrap w:val="0"/>
            <w:vAlign w:val="center"/>
          </w:tcPr>
          <w:p w14:paraId="3C45A69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踢脚线</w:t>
            </w:r>
          </w:p>
        </w:tc>
        <w:tc>
          <w:tcPr>
            <w:tcW w:w="408" w:type="pct"/>
            <w:tcBorders>
              <w:tl2br w:val="nil"/>
              <w:tr2bl w:val="nil"/>
            </w:tcBorders>
            <w:noWrap/>
            <w:vAlign w:val="center"/>
          </w:tcPr>
          <w:p w14:paraId="488C7B0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m</w:t>
            </w:r>
          </w:p>
        </w:tc>
        <w:tc>
          <w:tcPr>
            <w:tcW w:w="504" w:type="pct"/>
            <w:tcBorders>
              <w:tl2br w:val="nil"/>
              <w:tr2bl w:val="nil"/>
            </w:tcBorders>
            <w:noWrap/>
            <w:vAlign w:val="center"/>
          </w:tcPr>
          <w:p w14:paraId="35E4648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584.04</w:t>
            </w:r>
          </w:p>
        </w:tc>
        <w:tc>
          <w:tcPr>
            <w:tcW w:w="2997" w:type="pct"/>
            <w:tcBorders>
              <w:tl2br w:val="nil"/>
              <w:tr2bl w:val="nil"/>
            </w:tcBorders>
            <w:noWrap w:val="0"/>
            <w:vAlign w:val="top"/>
          </w:tcPr>
          <w:p w14:paraId="58D6F70B">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1.规格：高度8cm，厚度1.2cm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2.材质：木塑踢脚线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1.基层清理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2.采用无明钉安装，拼接方式：45° 斜角拼接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3.材料运输及转运</w:t>
            </w:r>
          </w:p>
        </w:tc>
      </w:tr>
      <w:tr w14:paraId="55EC0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83" w:type="pct"/>
            <w:tcBorders>
              <w:tl2br w:val="nil"/>
              <w:tr2bl w:val="nil"/>
            </w:tcBorders>
            <w:noWrap/>
            <w:vAlign w:val="center"/>
          </w:tcPr>
          <w:p w14:paraId="3C0CD371">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29</w:t>
            </w:r>
          </w:p>
        </w:tc>
        <w:tc>
          <w:tcPr>
            <w:tcW w:w="906" w:type="pct"/>
            <w:tcBorders>
              <w:tl2br w:val="nil"/>
              <w:tr2bl w:val="nil"/>
            </w:tcBorders>
            <w:noWrap w:val="0"/>
            <w:vAlign w:val="center"/>
          </w:tcPr>
          <w:p w14:paraId="1973136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电梯门加装石材门套</w:t>
            </w:r>
          </w:p>
        </w:tc>
        <w:tc>
          <w:tcPr>
            <w:tcW w:w="408" w:type="pct"/>
            <w:tcBorders>
              <w:tl2br w:val="nil"/>
              <w:tr2bl w:val="nil"/>
            </w:tcBorders>
            <w:noWrap/>
            <w:vAlign w:val="center"/>
          </w:tcPr>
          <w:p w14:paraId="2BE02A8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7066BDC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2997" w:type="pct"/>
            <w:tcBorders>
              <w:tl2br w:val="nil"/>
              <w:tr2bl w:val="nil"/>
            </w:tcBorders>
            <w:noWrap w:val="0"/>
            <w:vAlign w:val="top"/>
          </w:tcPr>
          <w:p w14:paraId="3FF44170">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包边宽度：门洞+出墙10cm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石材厚度：3cm，磨边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2.材质：大理石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3.样式送样给甲方确认。</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1.基层处理</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铲至腻子及乳胶漆露出原抹灰层或混凝土基层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用凿毛机打出深度≥3mm的均匀凹坑（每平米≥200个）</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  涂刷双组份界面剂，形成粗糙粘结层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2.石材门套安装                       </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3.材料运输及转运，成品保护</w:t>
            </w:r>
          </w:p>
        </w:tc>
      </w:tr>
      <w:tr w14:paraId="2A73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56DBBA6">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906" w:type="pct"/>
            <w:tcBorders>
              <w:tl2br w:val="nil"/>
              <w:tr2bl w:val="nil"/>
            </w:tcBorders>
            <w:noWrap w:val="0"/>
            <w:vAlign w:val="center"/>
          </w:tcPr>
          <w:p w14:paraId="37BE63F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楼板开孔</w:t>
            </w:r>
          </w:p>
        </w:tc>
        <w:tc>
          <w:tcPr>
            <w:tcW w:w="408" w:type="pct"/>
            <w:tcBorders>
              <w:tl2br w:val="nil"/>
              <w:tr2bl w:val="nil"/>
            </w:tcBorders>
            <w:noWrap/>
            <w:vAlign w:val="center"/>
          </w:tcPr>
          <w:p w14:paraId="7CF1164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0C3C28F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2997" w:type="pct"/>
            <w:tcBorders>
              <w:tl2br w:val="nil"/>
              <w:tr2bl w:val="nil"/>
            </w:tcBorders>
            <w:noWrap w:val="0"/>
            <w:vAlign w:val="top"/>
          </w:tcPr>
          <w:p w14:paraId="5911F72A">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1.规格：φ25、</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50、</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75、</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110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2.墙板类型：现浇砼楼板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3.开洞方向：垂直</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1.根据水电需求部位及大小转孔</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2.成品保护，周边清洁。</w:t>
            </w:r>
          </w:p>
        </w:tc>
      </w:tr>
      <w:tr w14:paraId="5EE0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2A3534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31</w:t>
            </w:r>
          </w:p>
        </w:tc>
        <w:tc>
          <w:tcPr>
            <w:tcW w:w="906" w:type="pct"/>
            <w:tcBorders>
              <w:tl2br w:val="nil"/>
              <w:tr2bl w:val="nil"/>
            </w:tcBorders>
            <w:noWrap w:val="0"/>
            <w:vAlign w:val="center"/>
          </w:tcPr>
          <w:p w14:paraId="33A22D6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墙体开孔</w:t>
            </w:r>
          </w:p>
        </w:tc>
        <w:tc>
          <w:tcPr>
            <w:tcW w:w="408" w:type="pct"/>
            <w:tcBorders>
              <w:tl2br w:val="nil"/>
              <w:tr2bl w:val="nil"/>
            </w:tcBorders>
            <w:noWrap/>
            <w:vAlign w:val="center"/>
          </w:tcPr>
          <w:p w14:paraId="607C538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69C223B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w:t>
            </w:r>
          </w:p>
        </w:tc>
        <w:tc>
          <w:tcPr>
            <w:tcW w:w="2997" w:type="pct"/>
            <w:tcBorders>
              <w:tl2br w:val="nil"/>
              <w:tr2bl w:val="nil"/>
            </w:tcBorders>
            <w:noWrap w:val="0"/>
            <w:vAlign w:val="top"/>
          </w:tcPr>
          <w:p w14:paraId="3050FDCC">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1.规格：φ25、</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50、</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75、</w:t>
            </w:r>
            <w:r>
              <w:rPr>
                <w:rFonts w:ascii="Calibri" w:hAnsi="Calibri" w:eastAsia="宋体" w:cs="Calibri"/>
                <w:i w:val="0"/>
                <w:iCs w:val="0"/>
                <w:snapToGrid w:val="0"/>
                <w:color w:val="000000"/>
                <w:kern w:val="0"/>
                <w:sz w:val="20"/>
                <w:szCs w:val="20"/>
                <w:highlight w:val="none"/>
                <w:u w:val="none"/>
                <w:lang w:val="en-US" w:eastAsia="zh-CN" w:bidi="ar"/>
              </w:rPr>
              <w:t>φ</w:t>
            </w:r>
            <w:r>
              <w:rPr>
                <w:rFonts w:hint="eastAsia" w:ascii="宋体" w:hAnsi="宋体" w:eastAsia="宋体" w:cs="宋体"/>
                <w:i w:val="0"/>
                <w:iCs w:val="0"/>
                <w:snapToGrid w:val="0"/>
                <w:color w:val="000000"/>
                <w:kern w:val="0"/>
                <w:sz w:val="20"/>
                <w:szCs w:val="20"/>
                <w:highlight w:val="none"/>
                <w:u w:val="none"/>
                <w:lang w:val="en-US" w:eastAsia="zh-CN" w:bidi="ar"/>
              </w:rPr>
              <w:t>110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2.墙板类型：200厚页岩空心砖墙、200加气混凝土砖墙</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3.开洞方向：水平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4.其他：满足设计和规范要求</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1.根据水电需求部位及大小转孔</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2.成品保护，周边清洁。</w:t>
            </w:r>
          </w:p>
        </w:tc>
      </w:tr>
      <w:tr w14:paraId="16F8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C9E46E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32</w:t>
            </w:r>
          </w:p>
        </w:tc>
        <w:tc>
          <w:tcPr>
            <w:tcW w:w="906" w:type="pct"/>
            <w:tcBorders>
              <w:tl2br w:val="nil"/>
              <w:tr2bl w:val="nil"/>
            </w:tcBorders>
            <w:noWrap w:val="0"/>
            <w:vAlign w:val="center"/>
          </w:tcPr>
          <w:p w14:paraId="7A0E49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槽压</w:t>
            </w:r>
          </w:p>
        </w:tc>
        <w:tc>
          <w:tcPr>
            <w:tcW w:w="408" w:type="pct"/>
            <w:tcBorders>
              <w:tl2br w:val="nil"/>
              <w:tr2bl w:val="nil"/>
            </w:tcBorders>
            <w:noWrap/>
            <w:vAlign w:val="center"/>
          </w:tcPr>
          <w:p w14:paraId="5CC734F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01BA00B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320</w:t>
            </w:r>
          </w:p>
        </w:tc>
        <w:tc>
          <w:tcPr>
            <w:tcW w:w="2997" w:type="pct"/>
            <w:tcBorders>
              <w:tl2br w:val="nil"/>
              <w:tr2bl w:val="nil"/>
            </w:tcBorders>
            <w:noWrap w:val="0"/>
            <w:vAlign w:val="top"/>
          </w:tcPr>
          <w:p w14:paraId="65308DFE">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根据设计需求，对墙面、地面进行专业线槽切割、水泥河沙回填找平</w:t>
            </w:r>
          </w:p>
        </w:tc>
      </w:tr>
      <w:tr w14:paraId="782F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83" w:type="pct"/>
            <w:tcBorders>
              <w:tl2br w:val="nil"/>
              <w:tr2bl w:val="nil"/>
            </w:tcBorders>
            <w:noWrap/>
            <w:vAlign w:val="center"/>
          </w:tcPr>
          <w:p w14:paraId="28827E4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33</w:t>
            </w:r>
          </w:p>
        </w:tc>
        <w:tc>
          <w:tcPr>
            <w:tcW w:w="906" w:type="pct"/>
            <w:tcBorders>
              <w:tl2br w:val="nil"/>
              <w:tr2bl w:val="nil"/>
            </w:tcBorders>
            <w:noWrap w:val="0"/>
            <w:vAlign w:val="center"/>
          </w:tcPr>
          <w:p w14:paraId="7970B38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建渣清运及日常清洁</w:t>
            </w:r>
          </w:p>
        </w:tc>
        <w:tc>
          <w:tcPr>
            <w:tcW w:w="408" w:type="pct"/>
            <w:tcBorders>
              <w:tl2br w:val="nil"/>
              <w:tr2bl w:val="nil"/>
            </w:tcBorders>
            <w:noWrap/>
            <w:vAlign w:val="center"/>
          </w:tcPr>
          <w:p w14:paraId="706404F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504" w:type="pct"/>
            <w:tcBorders>
              <w:tl2br w:val="nil"/>
              <w:tr2bl w:val="nil"/>
            </w:tcBorders>
            <w:noWrap/>
            <w:vAlign w:val="center"/>
          </w:tcPr>
          <w:p w14:paraId="5E88338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2997" w:type="pct"/>
            <w:tcBorders>
              <w:tl2br w:val="nil"/>
              <w:tr2bl w:val="nil"/>
            </w:tcBorders>
            <w:noWrap w:val="0"/>
            <w:vAlign w:val="top"/>
          </w:tcPr>
          <w:p w14:paraId="5D4C665E">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1.工完场清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2.施工单位负责建渣外运及相关费用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1.工完场清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 xml:space="preserve">2.建渣外运                     </w:t>
            </w:r>
          </w:p>
        </w:tc>
      </w:tr>
      <w:tr w14:paraId="4981D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5C2EA8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34</w:t>
            </w:r>
          </w:p>
        </w:tc>
        <w:tc>
          <w:tcPr>
            <w:tcW w:w="906" w:type="pct"/>
            <w:tcBorders>
              <w:tl2br w:val="nil"/>
              <w:tr2bl w:val="nil"/>
            </w:tcBorders>
            <w:noWrap w:val="0"/>
            <w:vAlign w:val="center"/>
          </w:tcPr>
          <w:p w14:paraId="28D9341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开荒清洁</w:t>
            </w:r>
          </w:p>
        </w:tc>
        <w:tc>
          <w:tcPr>
            <w:tcW w:w="408" w:type="pct"/>
            <w:tcBorders>
              <w:tl2br w:val="nil"/>
              <w:tr2bl w:val="nil"/>
            </w:tcBorders>
            <w:noWrap/>
            <w:vAlign w:val="center"/>
          </w:tcPr>
          <w:p w14:paraId="49C69CD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504" w:type="pct"/>
            <w:tcBorders>
              <w:tl2br w:val="nil"/>
              <w:tr2bl w:val="nil"/>
            </w:tcBorders>
            <w:noWrap/>
            <w:vAlign w:val="center"/>
          </w:tcPr>
          <w:p w14:paraId="04B8842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2997" w:type="pct"/>
            <w:tcBorders>
              <w:tl2br w:val="nil"/>
              <w:tr2bl w:val="nil"/>
            </w:tcBorders>
            <w:noWrap w:val="0"/>
            <w:vAlign w:val="top"/>
          </w:tcPr>
          <w:p w14:paraId="29E8CFB5">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1.完工后进行精细清洁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2.包该楼层所有室内外清洁（含原装修表面，如：外墙窗内外清洁）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1.开荒清洁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2.建渣外运</w:t>
            </w:r>
          </w:p>
        </w:tc>
      </w:tr>
      <w:tr w14:paraId="066DC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83E2537">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35</w:t>
            </w:r>
          </w:p>
        </w:tc>
        <w:tc>
          <w:tcPr>
            <w:tcW w:w="906" w:type="pct"/>
            <w:tcBorders>
              <w:tl2br w:val="nil"/>
              <w:tr2bl w:val="nil"/>
            </w:tcBorders>
            <w:noWrap w:val="0"/>
            <w:vAlign w:val="center"/>
          </w:tcPr>
          <w:p w14:paraId="3A9C0AF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室内成套配电箱</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（含箱体内电器元件）</w:t>
            </w:r>
          </w:p>
        </w:tc>
        <w:tc>
          <w:tcPr>
            <w:tcW w:w="408" w:type="pct"/>
            <w:tcBorders>
              <w:tl2br w:val="nil"/>
              <w:tr2bl w:val="nil"/>
            </w:tcBorders>
            <w:noWrap/>
            <w:vAlign w:val="center"/>
          </w:tcPr>
          <w:p w14:paraId="0836609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2E31AC0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9</w:t>
            </w:r>
          </w:p>
        </w:tc>
        <w:tc>
          <w:tcPr>
            <w:tcW w:w="2997" w:type="pct"/>
            <w:tcBorders>
              <w:tl2br w:val="nil"/>
              <w:tr2bl w:val="nil"/>
            </w:tcBorders>
            <w:noWrap w:val="0"/>
            <w:vAlign w:val="top"/>
          </w:tcPr>
          <w:p w14:paraId="0F9782B7">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室内成套配电箱（含箱体内电器元件）</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金属</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宽</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深：</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400*300*200mm</w:t>
            </w:r>
            <w:r>
              <w:rPr>
                <w:rFonts w:hint="eastAsia" w:ascii="宋体" w:hAnsi="宋体" w:eastAsia="宋体" w:cs="宋体"/>
                <w:i w:val="0"/>
                <w:iCs w:val="0"/>
                <w:snapToGrid w:val="0"/>
                <w:color w:val="000000"/>
                <w:kern w:val="0"/>
                <w:sz w:val="20"/>
                <w:szCs w:val="20"/>
                <w:highlight w:val="none"/>
                <w:u w:val="none"/>
                <w:lang w:val="en-US" w:eastAsia="zh-CN" w:bidi="ar"/>
              </w:rPr>
              <w:t>，壳体厚度≥</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1.0mm</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安装方式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明装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安装高度：离地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1.6m-1.8m</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元器件：塑壳漏电保护断路器（按甲方要求），脱扣类型：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C</w:t>
            </w:r>
            <w:r>
              <w:rPr>
                <w:rFonts w:hint="eastAsia" w:ascii="宋体" w:hAnsi="宋体" w:eastAsia="宋体" w:cs="宋体"/>
                <w:i w:val="0"/>
                <w:iCs w:val="0"/>
                <w:snapToGrid w:val="0"/>
                <w:color w:val="000000"/>
                <w:kern w:val="0"/>
                <w:sz w:val="20"/>
                <w:szCs w:val="20"/>
                <w:highlight w:val="none"/>
                <w:u w:val="none"/>
                <w:lang w:val="en-US" w:eastAsia="zh-CN" w:bidi="ar"/>
              </w:rPr>
              <w:t>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元器件品牌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公牛、德力西、正泰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8.</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原配电箱拆除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安装新配电箱</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封堵</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78BB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CC8CC1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36</w:t>
            </w:r>
          </w:p>
        </w:tc>
        <w:tc>
          <w:tcPr>
            <w:tcW w:w="906" w:type="pct"/>
            <w:tcBorders>
              <w:tl2br w:val="nil"/>
              <w:tr2bl w:val="nil"/>
            </w:tcBorders>
            <w:noWrap w:val="0"/>
            <w:vAlign w:val="center"/>
          </w:tcPr>
          <w:p w14:paraId="7687711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电线电缆</w:t>
            </w:r>
          </w:p>
        </w:tc>
        <w:tc>
          <w:tcPr>
            <w:tcW w:w="408" w:type="pct"/>
            <w:tcBorders>
              <w:tl2br w:val="nil"/>
              <w:tr2bl w:val="nil"/>
            </w:tcBorders>
            <w:noWrap/>
            <w:vAlign w:val="center"/>
          </w:tcPr>
          <w:p w14:paraId="2DB52C7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43C84EA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800</w:t>
            </w:r>
          </w:p>
        </w:tc>
        <w:tc>
          <w:tcPr>
            <w:tcW w:w="2997" w:type="pct"/>
            <w:tcBorders>
              <w:tl2br w:val="nil"/>
              <w:tr2bl w:val="nil"/>
            </w:tcBorders>
            <w:noWrap w:val="0"/>
            <w:vAlign w:val="top"/>
          </w:tcPr>
          <w:p w14:paraId="459376CC">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电线电缆</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铜芯</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:BV-6mm²</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鸽牌、三峡、南方、渝丰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其它：国标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沿桥架、穿管方式敷设</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线缆头制作</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1223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7FC75BB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37</w:t>
            </w:r>
          </w:p>
        </w:tc>
        <w:tc>
          <w:tcPr>
            <w:tcW w:w="906" w:type="pct"/>
            <w:tcBorders>
              <w:tl2br w:val="nil"/>
              <w:tr2bl w:val="nil"/>
            </w:tcBorders>
            <w:noWrap w:val="0"/>
            <w:vAlign w:val="center"/>
          </w:tcPr>
          <w:p w14:paraId="6A3F892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电线电缆</w:t>
            </w:r>
          </w:p>
        </w:tc>
        <w:tc>
          <w:tcPr>
            <w:tcW w:w="408" w:type="pct"/>
            <w:tcBorders>
              <w:tl2br w:val="nil"/>
              <w:tr2bl w:val="nil"/>
            </w:tcBorders>
            <w:noWrap/>
            <w:vAlign w:val="center"/>
          </w:tcPr>
          <w:p w14:paraId="4BEC9CD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1533D3E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1200</w:t>
            </w:r>
          </w:p>
        </w:tc>
        <w:tc>
          <w:tcPr>
            <w:tcW w:w="2997" w:type="pct"/>
            <w:tcBorders>
              <w:tl2br w:val="nil"/>
              <w:tr2bl w:val="nil"/>
            </w:tcBorders>
            <w:noWrap w:val="0"/>
            <w:vAlign w:val="top"/>
          </w:tcPr>
          <w:p w14:paraId="1A77315C">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电线电缆</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铜芯</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:BV-4mm²</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鸽牌、三峡、南方、渝丰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其它：国标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沿桥架、穿管方式敷设</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线缆头制作</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71AF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475C27D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38</w:t>
            </w:r>
          </w:p>
        </w:tc>
        <w:tc>
          <w:tcPr>
            <w:tcW w:w="906" w:type="pct"/>
            <w:tcBorders>
              <w:tl2br w:val="nil"/>
              <w:tr2bl w:val="nil"/>
            </w:tcBorders>
            <w:noWrap w:val="0"/>
            <w:vAlign w:val="center"/>
          </w:tcPr>
          <w:p w14:paraId="1BD634A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电线电缆</w:t>
            </w:r>
          </w:p>
        </w:tc>
        <w:tc>
          <w:tcPr>
            <w:tcW w:w="408" w:type="pct"/>
            <w:tcBorders>
              <w:tl2br w:val="nil"/>
              <w:tr2bl w:val="nil"/>
            </w:tcBorders>
            <w:noWrap/>
            <w:vAlign w:val="center"/>
          </w:tcPr>
          <w:p w14:paraId="0CFAA43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6516273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800</w:t>
            </w:r>
          </w:p>
        </w:tc>
        <w:tc>
          <w:tcPr>
            <w:tcW w:w="2997" w:type="pct"/>
            <w:tcBorders>
              <w:tl2br w:val="nil"/>
              <w:tr2bl w:val="nil"/>
            </w:tcBorders>
            <w:noWrap w:val="0"/>
            <w:vAlign w:val="top"/>
          </w:tcPr>
          <w:p w14:paraId="55393164">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电线电缆</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铜芯</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:BV-2.5mm²</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鸽牌、三峡、南方、渝丰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其它：国标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沿桥架、穿管方式敷设</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线缆头制作</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751A7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CAB5C6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39</w:t>
            </w:r>
          </w:p>
        </w:tc>
        <w:tc>
          <w:tcPr>
            <w:tcW w:w="906" w:type="pct"/>
            <w:tcBorders>
              <w:tl2br w:val="nil"/>
              <w:tr2bl w:val="nil"/>
            </w:tcBorders>
            <w:noWrap w:val="0"/>
            <w:vAlign w:val="center"/>
          </w:tcPr>
          <w:p w14:paraId="24ED1A0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电线电缆保护管</w:t>
            </w:r>
          </w:p>
        </w:tc>
        <w:tc>
          <w:tcPr>
            <w:tcW w:w="408" w:type="pct"/>
            <w:tcBorders>
              <w:tl2br w:val="nil"/>
              <w:tr2bl w:val="nil"/>
            </w:tcBorders>
            <w:noWrap/>
            <w:vAlign w:val="center"/>
          </w:tcPr>
          <w:p w14:paraId="3F0FF6B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400EC6E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1500</w:t>
            </w:r>
          </w:p>
        </w:tc>
        <w:tc>
          <w:tcPr>
            <w:tcW w:w="2997" w:type="pct"/>
            <w:tcBorders>
              <w:tl2br w:val="nil"/>
              <w:tr2bl w:val="nil"/>
            </w:tcBorders>
            <w:noWrap w:val="0"/>
            <w:vAlign w:val="top"/>
          </w:tcPr>
          <w:p w14:paraId="2668A7DE">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电线电缆保护管</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:PVC</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:20*1.5mm</w:t>
            </w:r>
            <w:r>
              <w:rPr>
                <w:rFonts w:hint="eastAsia" w:ascii="宋体" w:hAnsi="宋体" w:eastAsia="宋体" w:cs="宋体"/>
                <w:i w:val="0"/>
                <w:iCs w:val="0"/>
                <w:snapToGrid w:val="0"/>
                <w:color w:val="000000"/>
                <w:kern w:val="0"/>
                <w:sz w:val="20"/>
                <w:szCs w:val="20"/>
                <w:highlight w:val="none"/>
                <w:u w:val="none"/>
                <w:lang w:val="en-US" w:eastAsia="zh-CN" w:bidi="ar"/>
              </w:rPr>
              <w:t>（壁厚）</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安装方式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预埋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特性：无毒，无味，耐腐蚀，耐高温、白色</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公牛、联塑、伟星</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原预埋线拆除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安装保护管</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5B5B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8DE920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40</w:t>
            </w:r>
          </w:p>
        </w:tc>
        <w:tc>
          <w:tcPr>
            <w:tcW w:w="906" w:type="pct"/>
            <w:tcBorders>
              <w:tl2br w:val="nil"/>
              <w:tr2bl w:val="nil"/>
            </w:tcBorders>
            <w:noWrap w:val="0"/>
            <w:vAlign w:val="center"/>
          </w:tcPr>
          <w:p w14:paraId="12FB43A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开关面板</w:t>
            </w:r>
          </w:p>
        </w:tc>
        <w:tc>
          <w:tcPr>
            <w:tcW w:w="408" w:type="pct"/>
            <w:tcBorders>
              <w:tl2br w:val="nil"/>
              <w:tr2bl w:val="nil"/>
            </w:tcBorders>
            <w:noWrap/>
            <w:vAlign w:val="center"/>
          </w:tcPr>
          <w:p w14:paraId="1A7CCD4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7E81932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20</w:t>
            </w:r>
          </w:p>
        </w:tc>
        <w:tc>
          <w:tcPr>
            <w:tcW w:w="2997" w:type="pct"/>
            <w:tcBorders>
              <w:tl2br w:val="nil"/>
              <w:tr2bl w:val="nil"/>
            </w:tcBorders>
            <w:noWrap w:val="0"/>
            <w:vAlign w:val="top"/>
          </w:tcPr>
          <w:p w14:paraId="290E6BD1">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开关面板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:PVC</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:86</w:t>
            </w:r>
            <w:r>
              <w:rPr>
                <w:rFonts w:hint="eastAsia" w:ascii="宋体" w:hAnsi="宋体" w:eastAsia="宋体" w:cs="宋体"/>
                <w:i w:val="0"/>
                <w:iCs w:val="0"/>
                <w:snapToGrid w:val="0"/>
                <w:color w:val="000000"/>
                <w:kern w:val="0"/>
                <w:sz w:val="20"/>
                <w:szCs w:val="20"/>
                <w:highlight w:val="none"/>
                <w:u w:val="none"/>
                <w:lang w:val="en-US" w:eastAsia="zh-CN" w:bidi="ar"/>
              </w:rPr>
              <w:t>型号</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安装方式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暗装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性能：</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10A</w:t>
            </w:r>
            <w:r>
              <w:rPr>
                <w:rFonts w:hint="eastAsia" w:ascii="宋体" w:hAnsi="宋体" w:eastAsia="宋体" w:cs="宋体"/>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250V</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公牛、正泰、德力西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控制方式：多联多控（按设计）</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原开关面板拆除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安装新开关面板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安装高度：按设计要求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6F1C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79640B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41</w:t>
            </w:r>
          </w:p>
        </w:tc>
        <w:tc>
          <w:tcPr>
            <w:tcW w:w="906" w:type="pct"/>
            <w:tcBorders>
              <w:tl2br w:val="nil"/>
              <w:tr2bl w:val="nil"/>
            </w:tcBorders>
            <w:noWrap w:val="0"/>
            <w:vAlign w:val="center"/>
          </w:tcPr>
          <w:p w14:paraId="042095A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开关插座</w:t>
            </w:r>
          </w:p>
        </w:tc>
        <w:tc>
          <w:tcPr>
            <w:tcW w:w="408" w:type="pct"/>
            <w:tcBorders>
              <w:tl2br w:val="nil"/>
              <w:tr2bl w:val="nil"/>
            </w:tcBorders>
            <w:noWrap/>
            <w:vAlign w:val="center"/>
          </w:tcPr>
          <w:p w14:paraId="2F2F622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4245C3E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100</w:t>
            </w:r>
          </w:p>
        </w:tc>
        <w:tc>
          <w:tcPr>
            <w:tcW w:w="2997" w:type="pct"/>
            <w:tcBorders>
              <w:tl2br w:val="nil"/>
              <w:tr2bl w:val="nil"/>
            </w:tcBorders>
            <w:noWrap w:val="0"/>
            <w:vAlign w:val="top"/>
          </w:tcPr>
          <w:p w14:paraId="3BC4027A">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开关插座</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:PVC</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:86</w:t>
            </w:r>
            <w:r>
              <w:rPr>
                <w:rFonts w:hint="eastAsia" w:ascii="宋体" w:hAnsi="宋体" w:eastAsia="宋体" w:cs="宋体"/>
                <w:i w:val="0"/>
                <w:iCs w:val="0"/>
                <w:snapToGrid w:val="0"/>
                <w:color w:val="000000"/>
                <w:kern w:val="0"/>
                <w:sz w:val="20"/>
                <w:szCs w:val="20"/>
                <w:highlight w:val="none"/>
                <w:u w:val="none"/>
                <w:lang w:val="en-US" w:eastAsia="zh-CN" w:bidi="ar"/>
              </w:rPr>
              <w:t>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安装方式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暗装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性能：</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10A</w:t>
            </w:r>
            <w:r>
              <w:rPr>
                <w:rFonts w:hint="eastAsia" w:ascii="宋体" w:hAnsi="宋体" w:eastAsia="宋体" w:cs="宋体"/>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250V</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公牛、正泰、德力西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原预开关插座拆除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安装新开关插座</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安装高度：按设计要求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7F874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1FD2C634">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42</w:t>
            </w:r>
          </w:p>
        </w:tc>
        <w:tc>
          <w:tcPr>
            <w:tcW w:w="906" w:type="pct"/>
            <w:tcBorders>
              <w:tl2br w:val="nil"/>
              <w:tr2bl w:val="nil"/>
            </w:tcBorders>
            <w:noWrap w:val="0"/>
            <w:vAlign w:val="center"/>
          </w:tcPr>
          <w:p w14:paraId="50DAB57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开关插座</w:t>
            </w:r>
          </w:p>
        </w:tc>
        <w:tc>
          <w:tcPr>
            <w:tcW w:w="408" w:type="pct"/>
            <w:tcBorders>
              <w:tl2br w:val="nil"/>
              <w:tr2bl w:val="nil"/>
            </w:tcBorders>
            <w:noWrap/>
            <w:vAlign w:val="center"/>
          </w:tcPr>
          <w:p w14:paraId="5F7AAC3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3AD4A85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16</w:t>
            </w:r>
          </w:p>
        </w:tc>
        <w:tc>
          <w:tcPr>
            <w:tcW w:w="2997" w:type="pct"/>
            <w:tcBorders>
              <w:tl2br w:val="nil"/>
              <w:tr2bl w:val="nil"/>
            </w:tcBorders>
            <w:noWrap w:val="0"/>
            <w:vAlign w:val="top"/>
          </w:tcPr>
          <w:p w14:paraId="4F745842">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名称：空调专用插座</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:PVC</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:86</w:t>
            </w:r>
            <w:r>
              <w:rPr>
                <w:rFonts w:hint="eastAsia" w:ascii="宋体" w:hAnsi="宋体" w:eastAsia="宋体" w:cs="宋体"/>
                <w:i w:val="0"/>
                <w:iCs w:val="0"/>
                <w:snapToGrid w:val="0"/>
                <w:color w:val="000000"/>
                <w:kern w:val="0"/>
                <w:sz w:val="20"/>
                <w:szCs w:val="20"/>
                <w:highlight w:val="none"/>
                <w:u w:val="none"/>
                <w:lang w:val="en-US" w:eastAsia="zh-CN" w:bidi="ar"/>
              </w:rPr>
              <w:t>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安装方式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暗装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性能：</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16A</w:t>
            </w:r>
            <w:r>
              <w:rPr>
                <w:rFonts w:hint="eastAsia" w:ascii="宋体" w:hAnsi="宋体" w:eastAsia="宋体" w:cs="宋体"/>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250V</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公牛、正泰、德力西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原开关插座拆除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安装新开关插座</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安装高度：按设计要求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432E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2749FC53">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43</w:t>
            </w:r>
          </w:p>
        </w:tc>
        <w:tc>
          <w:tcPr>
            <w:tcW w:w="906" w:type="pct"/>
            <w:tcBorders>
              <w:tl2br w:val="nil"/>
              <w:tr2bl w:val="nil"/>
            </w:tcBorders>
            <w:noWrap w:val="0"/>
            <w:vAlign w:val="center"/>
          </w:tcPr>
          <w:p w14:paraId="3F37E52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接线盒</w:t>
            </w:r>
          </w:p>
        </w:tc>
        <w:tc>
          <w:tcPr>
            <w:tcW w:w="408" w:type="pct"/>
            <w:tcBorders>
              <w:tl2br w:val="nil"/>
              <w:tr2bl w:val="nil"/>
            </w:tcBorders>
            <w:noWrap/>
            <w:vAlign w:val="center"/>
          </w:tcPr>
          <w:p w14:paraId="50CEE10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0F54B4A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152</w:t>
            </w:r>
          </w:p>
        </w:tc>
        <w:tc>
          <w:tcPr>
            <w:tcW w:w="2997" w:type="pct"/>
            <w:tcBorders>
              <w:tl2br w:val="nil"/>
              <w:tr2bl w:val="nil"/>
            </w:tcBorders>
            <w:noWrap w:val="0"/>
            <w:vAlign w:val="top"/>
          </w:tcPr>
          <w:p w14:paraId="64CC10FF">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接线盒</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材料</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:PVC</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规格</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:86</w:t>
            </w:r>
            <w:r>
              <w:rPr>
                <w:rFonts w:hint="eastAsia" w:ascii="宋体" w:hAnsi="宋体" w:eastAsia="宋体" w:cs="宋体"/>
                <w:i w:val="0"/>
                <w:iCs w:val="0"/>
                <w:snapToGrid w:val="0"/>
                <w:color w:val="000000"/>
                <w:kern w:val="0"/>
                <w:sz w:val="20"/>
                <w:szCs w:val="20"/>
                <w:highlight w:val="none"/>
                <w:u w:val="none"/>
                <w:lang w:val="en-US" w:eastAsia="zh-CN" w:bidi="ar"/>
              </w:rPr>
              <w:t>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安装方式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暗装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品牌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公牛、正泰、德力西</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7.</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原接线盒拆除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安装新接线盒</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安装高度：按设计要求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51DE5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09BA727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44</w:t>
            </w:r>
          </w:p>
        </w:tc>
        <w:tc>
          <w:tcPr>
            <w:tcW w:w="906" w:type="pct"/>
            <w:tcBorders>
              <w:tl2br w:val="nil"/>
              <w:tr2bl w:val="nil"/>
            </w:tcBorders>
            <w:noWrap w:val="0"/>
            <w:vAlign w:val="center"/>
          </w:tcPr>
          <w:p w14:paraId="36183DB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电线电缆</w:t>
            </w:r>
          </w:p>
        </w:tc>
        <w:tc>
          <w:tcPr>
            <w:tcW w:w="408" w:type="pct"/>
            <w:tcBorders>
              <w:tl2br w:val="nil"/>
              <w:tr2bl w:val="nil"/>
            </w:tcBorders>
            <w:noWrap/>
            <w:vAlign w:val="center"/>
          </w:tcPr>
          <w:p w14:paraId="6C6AC7F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1AFF298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32</w:t>
            </w:r>
          </w:p>
        </w:tc>
        <w:tc>
          <w:tcPr>
            <w:tcW w:w="2997" w:type="pct"/>
            <w:tcBorders>
              <w:tl2br w:val="nil"/>
              <w:tr2bl w:val="nil"/>
            </w:tcBorders>
            <w:noWrap w:val="0"/>
            <w:vAlign w:val="top"/>
          </w:tcPr>
          <w:p w14:paraId="26ED76C8">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低烟无卤阻燃电缆</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型号</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:YJV-0.6/1kV-3*120+2*70mm²</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品牌:鸽牌、三峡、南方、渝丰</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4.其它：国标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一楼电井楼层总配电箱至四楼电井楼层配电箱</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沿桥架敷设、恢复</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线缆头制作（热缩电缆终端）、吊牌</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7A49B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A652B2A">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45</w:t>
            </w:r>
          </w:p>
        </w:tc>
        <w:tc>
          <w:tcPr>
            <w:tcW w:w="906" w:type="pct"/>
            <w:tcBorders>
              <w:tl2br w:val="nil"/>
              <w:tr2bl w:val="nil"/>
            </w:tcBorders>
            <w:noWrap w:val="0"/>
            <w:vAlign w:val="center"/>
          </w:tcPr>
          <w:p w14:paraId="76BF93A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配电箱整改</w:t>
            </w:r>
          </w:p>
        </w:tc>
        <w:tc>
          <w:tcPr>
            <w:tcW w:w="408" w:type="pct"/>
            <w:tcBorders>
              <w:tl2br w:val="nil"/>
              <w:tr2bl w:val="nil"/>
            </w:tcBorders>
            <w:noWrap/>
            <w:vAlign w:val="center"/>
          </w:tcPr>
          <w:p w14:paraId="7413527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项</w:t>
            </w:r>
          </w:p>
        </w:tc>
        <w:tc>
          <w:tcPr>
            <w:tcW w:w="504" w:type="pct"/>
            <w:tcBorders>
              <w:tl2br w:val="nil"/>
              <w:tr2bl w:val="nil"/>
            </w:tcBorders>
            <w:noWrap/>
            <w:vAlign w:val="center"/>
          </w:tcPr>
          <w:p w14:paraId="4034803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2997" w:type="pct"/>
            <w:tcBorders>
              <w:tl2br w:val="nil"/>
              <w:tr2bl w:val="nil"/>
            </w:tcBorders>
            <w:noWrap w:val="0"/>
            <w:vAlign w:val="top"/>
          </w:tcPr>
          <w:p w14:paraId="155FFD18">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配电箱整改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原配电箱空开、线路拆除</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更换新开关（塑壳断路器</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ln=250A</w:t>
            </w:r>
            <w:r>
              <w:rPr>
                <w:rFonts w:hint="eastAsia" w:ascii="宋体" w:hAnsi="宋体" w:eastAsia="宋体" w:cs="宋体"/>
                <w:i w:val="0"/>
                <w:iCs w:val="0"/>
                <w:snapToGrid w:val="0"/>
                <w:color w:val="000000"/>
                <w:kern w:val="0"/>
                <w:sz w:val="20"/>
                <w:szCs w:val="20"/>
                <w:highlight w:val="none"/>
                <w:u w:val="none"/>
                <w:lang w:val="en-US" w:eastAsia="zh-CN" w:bidi="ar"/>
              </w:rPr>
              <w:t>，带漏保，</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C</w:t>
            </w:r>
            <w:r>
              <w:rPr>
                <w:rFonts w:hint="eastAsia" w:ascii="宋体" w:hAnsi="宋体" w:eastAsia="宋体" w:cs="宋体"/>
                <w:i w:val="0"/>
                <w:iCs w:val="0"/>
                <w:snapToGrid w:val="0"/>
                <w:color w:val="000000"/>
                <w:kern w:val="0"/>
                <w:sz w:val="20"/>
                <w:szCs w:val="20"/>
                <w:highlight w:val="none"/>
                <w:u w:val="none"/>
                <w:lang w:val="en-US" w:eastAsia="zh-CN" w:bidi="ar"/>
              </w:rPr>
              <w:t>型脱口），其余空开利旧</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更换三项电子式电度表计量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线路横平竖直，轧带绑扎牢固</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配电箱封堵、除锈</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清理</w:t>
            </w:r>
          </w:p>
        </w:tc>
      </w:tr>
      <w:tr w14:paraId="53DFF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34DDCF4">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46</w:t>
            </w:r>
          </w:p>
        </w:tc>
        <w:tc>
          <w:tcPr>
            <w:tcW w:w="906" w:type="pct"/>
            <w:tcBorders>
              <w:tl2br w:val="nil"/>
              <w:tr2bl w:val="nil"/>
            </w:tcBorders>
            <w:noWrap w:val="0"/>
            <w:vAlign w:val="center"/>
          </w:tcPr>
          <w:p w14:paraId="2CCF9F7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LED</w:t>
            </w:r>
            <w:r>
              <w:rPr>
                <w:rFonts w:hint="eastAsia" w:ascii="宋体" w:hAnsi="宋体" w:eastAsia="宋体" w:cs="宋体"/>
                <w:i w:val="0"/>
                <w:iCs w:val="0"/>
                <w:snapToGrid w:val="0"/>
                <w:color w:val="000000"/>
                <w:kern w:val="0"/>
                <w:sz w:val="20"/>
                <w:szCs w:val="20"/>
                <w:highlight w:val="none"/>
                <w:u w:val="none"/>
                <w:lang w:val="en-US" w:eastAsia="zh-CN" w:bidi="ar"/>
              </w:rPr>
              <w:t>天花吊灯平板灯</w:t>
            </w:r>
          </w:p>
        </w:tc>
        <w:tc>
          <w:tcPr>
            <w:tcW w:w="408" w:type="pct"/>
            <w:tcBorders>
              <w:tl2br w:val="nil"/>
              <w:tr2bl w:val="nil"/>
            </w:tcBorders>
            <w:noWrap/>
            <w:vAlign w:val="center"/>
          </w:tcPr>
          <w:p w14:paraId="6FA78B3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盏</w:t>
            </w:r>
          </w:p>
        </w:tc>
        <w:tc>
          <w:tcPr>
            <w:tcW w:w="504" w:type="pct"/>
            <w:tcBorders>
              <w:tl2br w:val="nil"/>
              <w:tr2bl w:val="nil"/>
            </w:tcBorders>
            <w:noWrap/>
            <w:vAlign w:val="center"/>
          </w:tcPr>
          <w:p w14:paraId="6127A07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192</w:t>
            </w:r>
          </w:p>
        </w:tc>
        <w:tc>
          <w:tcPr>
            <w:tcW w:w="2997" w:type="pct"/>
            <w:tcBorders>
              <w:tl2br w:val="nil"/>
              <w:tr2bl w:val="nil"/>
            </w:tcBorders>
            <w:noWrap w:val="0"/>
            <w:vAlign w:val="top"/>
          </w:tcPr>
          <w:p w14:paraId="71921E87">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:LED</w:t>
            </w:r>
            <w:r>
              <w:rPr>
                <w:rFonts w:hint="eastAsia" w:ascii="宋体" w:hAnsi="宋体" w:eastAsia="宋体" w:cs="宋体"/>
                <w:i w:val="0"/>
                <w:iCs w:val="0"/>
                <w:snapToGrid w:val="0"/>
                <w:color w:val="000000"/>
                <w:kern w:val="0"/>
                <w:sz w:val="20"/>
                <w:szCs w:val="20"/>
                <w:highlight w:val="none"/>
                <w:u w:val="none"/>
                <w:lang w:val="en-US" w:eastAsia="zh-CN" w:bidi="ar"/>
              </w:rPr>
              <w:t>集成平板灯</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灯具型号</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集成吊顶灯，色温</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6500K</w:t>
            </w:r>
            <w:r>
              <w:rPr>
                <w:rFonts w:hint="eastAsia" w:ascii="宋体" w:hAnsi="宋体" w:eastAsia="宋体" w:cs="宋体"/>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 xml:space="preserve">600mm*600mm </w:t>
            </w:r>
            <w:r>
              <w:rPr>
                <w:rFonts w:hint="eastAsia" w:ascii="宋体" w:hAnsi="宋体" w:eastAsia="宋体" w:cs="宋体"/>
                <w:i w:val="0"/>
                <w:iCs w:val="0"/>
                <w:snapToGrid w:val="0"/>
                <w:color w:val="000000"/>
                <w:kern w:val="0"/>
                <w:sz w:val="20"/>
                <w:szCs w:val="20"/>
                <w:highlight w:val="none"/>
                <w:u w:val="none"/>
                <w:lang w:val="en-US" w:eastAsia="zh-CN" w:bidi="ar"/>
              </w:rPr>
              <w:t>，灯身材质：铝材或者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ABS</w:t>
            </w:r>
            <w:r>
              <w:rPr>
                <w:rFonts w:hint="eastAsia" w:ascii="宋体" w:hAnsi="宋体" w:eastAsia="宋体" w:cs="宋体"/>
                <w:i w:val="0"/>
                <w:iCs w:val="0"/>
                <w:snapToGrid w:val="0"/>
                <w:color w:val="000000"/>
                <w:kern w:val="0"/>
                <w:sz w:val="20"/>
                <w:szCs w:val="20"/>
                <w:highlight w:val="none"/>
                <w:u w:val="none"/>
                <w:lang w:val="en-US" w:eastAsia="zh-CN" w:bidi="ar"/>
              </w:rPr>
              <w:t>，品牌范围：佛山、雷士、公牛、三雄、飞利浦、欧普</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电压、功率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电压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220V,31w-40w</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安装形式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嵌入式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场内运距</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综合考虑</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拆除原灯具</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安装新灯具本体</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清理</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场内运输</w:t>
            </w:r>
          </w:p>
        </w:tc>
      </w:tr>
      <w:tr w14:paraId="44A1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795623C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47</w:t>
            </w:r>
          </w:p>
        </w:tc>
        <w:tc>
          <w:tcPr>
            <w:tcW w:w="906" w:type="pct"/>
            <w:tcBorders>
              <w:tl2br w:val="nil"/>
              <w:tr2bl w:val="nil"/>
            </w:tcBorders>
            <w:noWrap w:val="0"/>
            <w:vAlign w:val="center"/>
          </w:tcPr>
          <w:p w14:paraId="262691C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LED筒灯</w:t>
            </w:r>
          </w:p>
        </w:tc>
        <w:tc>
          <w:tcPr>
            <w:tcW w:w="408" w:type="pct"/>
            <w:tcBorders>
              <w:tl2br w:val="nil"/>
              <w:tr2bl w:val="nil"/>
            </w:tcBorders>
            <w:noWrap/>
            <w:vAlign w:val="center"/>
          </w:tcPr>
          <w:p w14:paraId="3494FC5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盏</w:t>
            </w:r>
          </w:p>
        </w:tc>
        <w:tc>
          <w:tcPr>
            <w:tcW w:w="504" w:type="pct"/>
            <w:tcBorders>
              <w:tl2br w:val="nil"/>
              <w:tr2bl w:val="nil"/>
            </w:tcBorders>
            <w:noWrap/>
            <w:vAlign w:val="center"/>
          </w:tcPr>
          <w:p w14:paraId="41D5518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46</w:t>
            </w:r>
          </w:p>
        </w:tc>
        <w:tc>
          <w:tcPr>
            <w:tcW w:w="2997" w:type="pct"/>
            <w:tcBorders>
              <w:tl2br w:val="nil"/>
              <w:tr2bl w:val="nil"/>
            </w:tcBorders>
            <w:noWrap w:val="0"/>
            <w:vAlign w:val="top"/>
          </w:tcPr>
          <w:p w14:paraId="6D55CFA3">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:LED</w:t>
            </w:r>
            <w:r>
              <w:rPr>
                <w:rFonts w:hint="eastAsia" w:ascii="宋体" w:hAnsi="宋体" w:eastAsia="宋体" w:cs="宋体"/>
                <w:i w:val="0"/>
                <w:iCs w:val="0"/>
                <w:snapToGrid w:val="0"/>
                <w:color w:val="000000"/>
                <w:kern w:val="0"/>
                <w:sz w:val="20"/>
                <w:szCs w:val="20"/>
                <w:highlight w:val="none"/>
                <w:u w:val="none"/>
                <w:lang w:val="en-US" w:eastAsia="zh-CN" w:bidi="ar"/>
              </w:rPr>
              <w:t>筒灯</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灯具型号ø</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 xml:space="preserve">120mm </w:t>
            </w:r>
            <w:r>
              <w:rPr>
                <w:rFonts w:hint="eastAsia" w:ascii="宋体" w:hAnsi="宋体" w:eastAsia="宋体" w:cs="宋体"/>
                <w:i w:val="0"/>
                <w:iCs w:val="0"/>
                <w:snapToGrid w:val="0"/>
                <w:color w:val="000000"/>
                <w:kern w:val="0"/>
                <w:sz w:val="20"/>
                <w:szCs w:val="20"/>
                <w:highlight w:val="none"/>
                <w:u w:val="none"/>
                <w:lang w:val="en-US" w:eastAsia="zh-CN" w:bidi="ar"/>
              </w:rPr>
              <w:t>，灯身材质：铝材或者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ABS</w:t>
            </w:r>
            <w:r>
              <w:rPr>
                <w:rFonts w:hint="eastAsia" w:ascii="宋体" w:hAnsi="宋体" w:eastAsia="宋体" w:cs="宋体"/>
                <w:i w:val="0"/>
                <w:iCs w:val="0"/>
                <w:snapToGrid w:val="0"/>
                <w:color w:val="000000"/>
                <w:kern w:val="0"/>
                <w:sz w:val="20"/>
                <w:szCs w:val="20"/>
                <w:highlight w:val="none"/>
                <w:u w:val="none"/>
                <w:lang w:val="en-US" w:eastAsia="zh-CN" w:bidi="ar"/>
              </w:rPr>
              <w:t>，品牌范围：佛山、雷士、公牛、三雄、飞利浦、欧普</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电压、功率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电压</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220V,31w-40w</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安装形式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嵌入式</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5.</w:t>
            </w:r>
            <w:r>
              <w:rPr>
                <w:rFonts w:hint="eastAsia" w:ascii="宋体" w:hAnsi="宋体" w:eastAsia="宋体" w:cs="宋体"/>
                <w:i w:val="0"/>
                <w:iCs w:val="0"/>
                <w:snapToGrid w:val="0"/>
                <w:color w:val="000000"/>
                <w:kern w:val="0"/>
                <w:sz w:val="20"/>
                <w:szCs w:val="20"/>
                <w:highlight w:val="none"/>
                <w:u w:val="none"/>
                <w:lang w:val="en-US" w:eastAsia="zh-CN" w:bidi="ar"/>
              </w:rPr>
              <w:t>场内运距</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综合考虑</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拆除原灯具</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安装新灯具本体</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清理</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4.</w:t>
            </w:r>
            <w:r>
              <w:rPr>
                <w:rFonts w:hint="eastAsia" w:ascii="宋体" w:hAnsi="宋体" w:eastAsia="宋体" w:cs="宋体"/>
                <w:i w:val="0"/>
                <w:iCs w:val="0"/>
                <w:snapToGrid w:val="0"/>
                <w:color w:val="000000"/>
                <w:kern w:val="0"/>
                <w:sz w:val="20"/>
                <w:szCs w:val="20"/>
                <w:highlight w:val="none"/>
                <w:u w:val="none"/>
                <w:lang w:val="en-US" w:eastAsia="zh-CN" w:bidi="ar"/>
              </w:rPr>
              <w:t>场内运输</w:t>
            </w:r>
          </w:p>
        </w:tc>
      </w:tr>
      <w:tr w14:paraId="63F0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E3E6481">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48</w:t>
            </w:r>
          </w:p>
        </w:tc>
        <w:tc>
          <w:tcPr>
            <w:tcW w:w="906" w:type="pct"/>
            <w:tcBorders>
              <w:tl2br w:val="nil"/>
              <w:tr2bl w:val="nil"/>
            </w:tcBorders>
            <w:noWrap w:val="0"/>
            <w:vAlign w:val="center"/>
          </w:tcPr>
          <w:p w14:paraId="2FF7CD8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集成嵌入式吊扇</w:t>
            </w:r>
          </w:p>
        </w:tc>
        <w:tc>
          <w:tcPr>
            <w:tcW w:w="408" w:type="pct"/>
            <w:tcBorders>
              <w:tl2br w:val="nil"/>
              <w:tr2bl w:val="nil"/>
            </w:tcBorders>
            <w:noWrap/>
            <w:vAlign w:val="center"/>
          </w:tcPr>
          <w:p w14:paraId="2CFCAE6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套</w:t>
            </w:r>
          </w:p>
        </w:tc>
        <w:tc>
          <w:tcPr>
            <w:tcW w:w="504" w:type="pct"/>
            <w:tcBorders>
              <w:tl2br w:val="nil"/>
              <w:tr2bl w:val="nil"/>
            </w:tcBorders>
            <w:noWrap/>
            <w:vAlign w:val="center"/>
          </w:tcPr>
          <w:p w14:paraId="4A50A71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96</w:t>
            </w:r>
          </w:p>
        </w:tc>
        <w:tc>
          <w:tcPr>
            <w:tcW w:w="2997" w:type="pct"/>
            <w:tcBorders>
              <w:tl2br w:val="nil"/>
              <w:tr2bl w:val="nil"/>
            </w:tcBorders>
            <w:noWrap w:val="0"/>
            <w:vAlign w:val="top"/>
          </w:tcPr>
          <w:p w14:paraId="7EEAAF97">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项目特征</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名称</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集成嵌入式吊扇，尺寸：</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600*600mm</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型号</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:220V,</w:t>
            </w:r>
            <w:r>
              <w:rPr>
                <w:rFonts w:hint="eastAsia" w:ascii="宋体" w:hAnsi="宋体" w:eastAsia="宋体" w:cs="宋体"/>
                <w:i w:val="0"/>
                <w:iCs w:val="0"/>
                <w:snapToGrid w:val="0"/>
                <w:color w:val="000000"/>
                <w:kern w:val="0"/>
                <w:sz w:val="20"/>
                <w:szCs w:val="20"/>
                <w:highlight w:val="none"/>
                <w:u w:val="none"/>
                <w:lang w:val="en-US" w:eastAsia="zh-CN" w:bidi="ar"/>
              </w:rPr>
              <w:t>功率</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68W</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3.</w:t>
            </w:r>
            <w:r>
              <w:rPr>
                <w:rFonts w:hint="eastAsia" w:ascii="宋体" w:hAnsi="宋体" w:eastAsia="宋体" w:cs="宋体"/>
                <w:i w:val="0"/>
                <w:iCs w:val="0"/>
                <w:snapToGrid w:val="0"/>
                <w:color w:val="000000"/>
                <w:kern w:val="0"/>
                <w:sz w:val="20"/>
                <w:szCs w:val="20"/>
                <w:highlight w:val="none"/>
                <w:u w:val="none"/>
                <w:lang w:val="en-US" w:eastAsia="zh-CN" w:bidi="ar"/>
              </w:rPr>
              <w:t>其他</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满足设计及规范要求</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eastAsia" w:ascii="宋体" w:hAnsi="宋体" w:eastAsia="宋体" w:cs="宋体"/>
                <w:i w:val="0"/>
                <w:iCs w:val="0"/>
                <w:snapToGrid w:val="0"/>
                <w:color w:val="000000"/>
                <w:kern w:val="0"/>
                <w:sz w:val="20"/>
                <w:szCs w:val="20"/>
                <w:highlight w:val="none"/>
                <w:u w:val="none"/>
                <w:lang w:val="en-US" w:eastAsia="zh-CN" w:bidi="ar"/>
              </w:rPr>
              <w:t>工作内容</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1.</w:t>
            </w:r>
            <w:r>
              <w:rPr>
                <w:rFonts w:hint="eastAsia" w:ascii="宋体" w:hAnsi="宋体" w:eastAsia="宋体" w:cs="宋体"/>
                <w:i w:val="0"/>
                <w:iCs w:val="0"/>
                <w:snapToGrid w:val="0"/>
                <w:color w:val="000000"/>
                <w:kern w:val="0"/>
                <w:sz w:val="20"/>
                <w:szCs w:val="20"/>
                <w:highlight w:val="none"/>
                <w:u w:val="none"/>
                <w:lang w:val="en-US" w:eastAsia="zh-CN" w:bidi="ar"/>
              </w:rPr>
              <w:t>本体安装</w:t>
            </w:r>
            <w:r>
              <w:rPr>
                <w:rFonts w:hint="default" w:ascii="Times New Roman" w:hAnsi="Times New Roman" w:eastAsia="宋体" w:cs="Times New Roman"/>
                <w:i w:val="0"/>
                <w:iCs w:val="0"/>
                <w:snapToGrid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snapToGrid w:val="0"/>
                <w:color w:val="000000"/>
                <w:kern w:val="0"/>
                <w:sz w:val="20"/>
                <w:szCs w:val="20"/>
                <w:highlight w:val="none"/>
                <w:u w:val="none"/>
                <w:lang w:val="en-US" w:eastAsia="zh-CN" w:bidi="ar"/>
              </w:rPr>
              <w:t>2.</w:t>
            </w:r>
            <w:r>
              <w:rPr>
                <w:rFonts w:hint="eastAsia" w:ascii="宋体" w:hAnsi="宋体" w:eastAsia="宋体" w:cs="宋体"/>
                <w:i w:val="0"/>
                <w:iCs w:val="0"/>
                <w:snapToGrid w:val="0"/>
                <w:color w:val="000000"/>
                <w:kern w:val="0"/>
                <w:sz w:val="20"/>
                <w:szCs w:val="20"/>
                <w:highlight w:val="none"/>
                <w:u w:val="none"/>
                <w:lang w:val="en-US" w:eastAsia="zh-CN" w:bidi="ar"/>
              </w:rPr>
              <w:t>遥控器开关安装</w:t>
            </w:r>
          </w:p>
        </w:tc>
      </w:tr>
      <w:tr w14:paraId="55D6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77A82FE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49</w:t>
            </w:r>
          </w:p>
        </w:tc>
        <w:tc>
          <w:tcPr>
            <w:tcW w:w="906" w:type="pct"/>
            <w:tcBorders>
              <w:tl2br w:val="nil"/>
              <w:tr2bl w:val="nil"/>
            </w:tcBorders>
            <w:noWrap w:val="0"/>
            <w:vAlign w:val="center"/>
          </w:tcPr>
          <w:p w14:paraId="78E2FDE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弱电箱</w:t>
            </w:r>
          </w:p>
        </w:tc>
        <w:tc>
          <w:tcPr>
            <w:tcW w:w="408" w:type="pct"/>
            <w:tcBorders>
              <w:tl2br w:val="nil"/>
              <w:tr2bl w:val="nil"/>
            </w:tcBorders>
            <w:noWrap/>
            <w:vAlign w:val="center"/>
          </w:tcPr>
          <w:p w14:paraId="5FCAB7F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5819EF4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7</w:t>
            </w:r>
          </w:p>
        </w:tc>
        <w:tc>
          <w:tcPr>
            <w:tcW w:w="2997" w:type="pct"/>
            <w:tcBorders>
              <w:tl2br w:val="nil"/>
              <w:tr2bl w:val="nil"/>
            </w:tcBorders>
            <w:noWrap w:val="0"/>
            <w:vAlign w:val="top"/>
          </w:tcPr>
          <w:p w14:paraId="5B5C5836">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[项目特征]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1.名称:室内弱电箱</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2.材料:金属</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3.规格:400*300*120mm</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4.安装方式:暗装</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5.安装高度：离地1.6m-1.8m</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6.品牌:公牛、德力西、正泰</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7.其他:满足设计及规范要求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[工作内容]</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1.原弱电箱拆除</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2.开槽、挂网、恢复</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3.安装新弱电箱</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4.封堵</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5.清理</w:t>
            </w:r>
          </w:p>
        </w:tc>
      </w:tr>
      <w:tr w14:paraId="7594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6DAA7AA5">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50</w:t>
            </w:r>
          </w:p>
        </w:tc>
        <w:tc>
          <w:tcPr>
            <w:tcW w:w="906" w:type="pct"/>
            <w:tcBorders>
              <w:tl2br w:val="nil"/>
              <w:tr2bl w:val="nil"/>
            </w:tcBorders>
            <w:noWrap w:val="0"/>
            <w:vAlign w:val="center"/>
          </w:tcPr>
          <w:p w14:paraId="2000736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8芯室外层绞式单模通信光缆</w:t>
            </w:r>
          </w:p>
        </w:tc>
        <w:tc>
          <w:tcPr>
            <w:tcW w:w="408" w:type="pct"/>
            <w:tcBorders>
              <w:tl2br w:val="nil"/>
              <w:tr2bl w:val="nil"/>
            </w:tcBorders>
            <w:noWrap/>
            <w:vAlign w:val="center"/>
          </w:tcPr>
          <w:p w14:paraId="7D26F77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6EC07E8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500</w:t>
            </w:r>
          </w:p>
        </w:tc>
        <w:tc>
          <w:tcPr>
            <w:tcW w:w="2997" w:type="pct"/>
            <w:tcBorders>
              <w:tl2br w:val="nil"/>
              <w:tr2bl w:val="nil"/>
            </w:tcBorders>
            <w:noWrap w:val="0"/>
            <w:vAlign w:val="top"/>
          </w:tcPr>
          <w:p w14:paraId="5B74DE3A">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[项目特征]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1.名称:8芯室外层绞式单模通信光缆</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2.光纤类型：单模光纤（B1.3）</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3.规格型号:GYTS8B1.3</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4.结构：带内护套、屏蔽层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5.性能：适用温度区间：-10°C ~ 70°C；</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全截面阻水，防潮性能优良；</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抗压扁力性能优良；</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6.品牌:国标</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7.其他:满足设计及规范要求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[工作内容]</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1.原光纤拆除</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2.穿管敷设</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3.线缆头制作</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4.清理</w:t>
            </w:r>
          </w:p>
        </w:tc>
      </w:tr>
      <w:tr w14:paraId="550E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8C7C93B">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51</w:t>
            </w:r>
          </w:p>
        </w:tc>
        <w:tc>
          <w:tcPr>
            <w:tcW w:w="906" w:type="pct"/>
            <w:tcBorders>
              <w:tl2br w:val="nil"/>
              <w:tr2bl w:val="nil"/>
            </w:tcBorders>
            <w:noWrap w:val="0"/>
            <w:vAlign w:val="center"/>
          </w:tcPr>
          <w:p w14:paraId="67971DB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网线</w:t>
            </w:r>
          </w:p>
        </w:tc>
        <w:tc>
          <w:tcPr>
            <w:tcW w:w="408" w:type="pct"/>
            <w:tcBorders>
              <w:tl2br w:val="nil"/>
              <w:tr2bl w:val="nil"/>
            </w:tcBorders>
            <w:noWrap/>
            <w:vAlign w:val="center"/>
          </w:tcPr>
          <w:p w14:paraId="129111C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04" w:type="pct"/>
            <w:tcBorders>
              <w:tl2br w:val="nil"/>
              <w:tr2bl w:val="nil"/>
            </w:tcBorders>
            <w:noWrap/>
            <w:vAlign w:val="center"/>
          </w:tcPr>
          <w:p w14:paraId="347D395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800</w:t>
            </w:r>
          </w:p>
        </w:tc>
        <w:tc>
          <w:tcPr>
            <w:tcW w:w="2997" w:type="pct"/>
            <w:tcBorders>
              <w:tl2br w:val="nil"/>
              <w:tr2bl w:val="nil"/>
            </w:tcBorders>
            <w:noWrap w:val="0"/>
            <w:vAlign w:val="top"/>
          </w:tcPr>
          <w:p w14:paraId="130375F5">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[项目特征]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1.名称:网线</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2.网线类型：超五类非屏蔽网络线缆</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3.规格型号:HSYV-5e  4*2*0.5</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4.结构：带内护套、屏蔽层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5.性能：抗压扁力性能优良</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6.品牌:国标</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7.其他:满足设计及规范要求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[工作内容]</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1.原光纤拆除</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2.穿管敷设</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3.线缆头制作</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4.清理</w:t>
            </w:r>
          </w:p>
        </w:tc>
      </w:tr>
      <w:tr w14:paraId="099F1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3F13C4E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52</w:t>
            </w:r>
          </w:p>
        </w:tc>
        <w:tc>
          <w:tcPr>
            <w:tcW w:w="906" w:type="pct"/>
            <w:tcBorders>
              <w:tl2br w:val="nil"/>
              <w:tr2bl w:val="nil"/>
            </w:tcBorders>
            <w:noWrap w:val="0"/>
            <w:vAlign w:val="center"/>
          </w:tcPr>
          <w:p w14:paraId="7F2D7E9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网络插座</w:t>
            </w:r>
          </w:p>
        </w:tc>
        <w:tc>
          <w:tcPr>
            <w:tcW w:w="408" w:type="pct"/>
            <w:tcBorders>
              <w:tl2br w:val="nil"/>
              <w:tr2bl w:val="nil"/>
            </w:tcBorders>
            <w:noWrap/>
            <w:vAlign w:val="center"/>
          </w:tcPr>
          <w:p w14:paraId="57CAB51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4667ABA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2997" w:type="pct"/>
            <w:tcBorders>
              <w:tl2br w:val="nil"/>
              <w:tr2bl w:val="nil"/>
            </w:tcBorders>
            <w:noWrap w:val="0"/>
            <w:vAlign w:val="top"/>
          </w:tcPr>
          <w:p w14:paraId="70F65DD2">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[项目特征]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1.名称:网络插座</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2.材料:PVC</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3.规格:86型</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4.安装方式:暗装</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5.品牌:公牛、正泰、德力西</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6.其他:满足设计及规范要求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[工作内容]</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1.原网络插座拆除</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2.开槽、挂网、恢复</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3.安装网络插座</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4.安装高度：按设计要求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5.清理</w:t>
            </w:r>
          </w:p>
        </w:tc>
      </w:tr>
      <w:tr w14:paraId="7822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A62A39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53</w:t>
            </w:r>
          </w:p>
        </w:tc>
        <w:tc>
          <w:tcPr>
            <w:tcW w:w="906" w:type="pct"/>
            <w:tcBorders>
              <w:tl2br w:val="nil"/>
              <w:tr2bl w:val="nil"/>
            </w:tcBorders>
            <w:noWrap w:val="0"/>
            <w:vAlign w:val="center"/>
          </w:tcPr>
          <w:p w14:paraId="0B4CB82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显示器</w:t>
            </w:r>
          </w:p>
        </w:tc>
        <w:tc>
          <w:tcPr>
            <w:tcW w:w="408" w:type="pct"/>
            <w:tcBorders>
              <w:tl2br w:val="nil"/>
              <w:tr2bl w:val="nil"/>
            </w:tcBorders>
            <w:noWrap/>
            <w:vAlign w:val="center"/>
          </w:tcPr>
          <w:p w14:paraId="37900D9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7A543ED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2997" w:type="pct"/>
            <w:tcBorders>
              <w:tl2br w:val="nil"/>
              <w:tr2bl w:val="nil"/>
            </w:tcBorders>
            <w:noWrap w:val="0"/>
            <w:vAlign w:val="top"/>
          </w:tcPr>
          <w:p w14:paraId="5773DFA4">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[项目特征]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1.名称:显示器</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2.刷新率：60Hz</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3.分辨率:1080P</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4.安装方式:挂式、明装</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5.能耗:一级能耗</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6.工作电压：220V</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7.屏幕尺寸：≥55英寸</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8.接口类型：支持USB、HDMI、VGA、DVI</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9.其他:满足设计及规范要求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[工作内容]</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1.设备安装</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2.成品保护</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3.清理</w:t>
            </w:r>
          </w:p>
        </w:tc>
      </w:tr>
      <w:tr w14:paraId="4439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83" w:type="pct"/>
            <w:tcBorders>
              <w:tl2br w:val="nil"/>
              <w:tr2bl w:val="nil"/>
            </w:tcBorders>
            <w:noWrap/>
            <w:vAlign w:val="center"/>
          </w:tcPr>
          <w:p w14:paraId="5FB804B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54</w:t>
            </w:r>
          </w:p>
        </w:tc>
        <w:tc>
          <w:tcPr>
            <w:tcW w:w="906" w:type="pct"/>
            <w:tcBorders>
              <w:tl2br w:val="nil"/>
              <w:tr2bl w:val="nil"/>
            </w:tcBorders>
            <w:noWrap w:val="0"/>
            <w:vAlign w:val="center"/>
          </w:tcPr>
          <w:p w14:paraId="18BBDCF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200W像素红外半球网络摄像机</w:t>
            </w:r>
          </w:p>
        </w:tc>
        <w:tc>
          <w:tcPr>
            <w:tcW w:w="408" w:type="pct"/>
            <w:tcBorders>
              <w:tl2br w:val="nil"/>
              <w:tr2bl w:val="nil"/>
            </w:tcBorders>
            <w:noWrap/>
            <w:vAlign w:val="center"/>
          </w:tcPr>
          <w:p w14:paraId="6894351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04" w:type="pct"/>
            <w:tcBorders>
              <w:tl2br w:val="nil"/>
              <w:tr2bl w:val="nil"/>
            </w:tcBorders>
            <w:noWrap/>
            <w:vAlign w:val="center"/>
          </w:tcPr>
          <w:p w14:paraId="1584C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2997" w:type="pct"/>
            <w:tcBorders>
              <w:tl2br w:val="nil"/>
              <w:tr2bl w:val="nil"/>
            </w:tcBorders>
            <w:noWrap w:val="0"/>
            <w:vAlign w:val="top"/>
          </w:tcPr>
          <w:p w14:paraId="7C060ADE">
            <w:pPr>
              <w:keepNext w:val="0"/>
              <w:keepLines w:val="0"/>
              <w:widowControl/>
              <w:suppressLineNumbers w:val="0"/>
              <w:jc w:val="left"/>
              <w:textAlignment w:val="top"/>
              <w:rPr>
                <w:rFonts w:hint="eastAsia" w:ascii="宋体" w:hAnsi="宋体" w:eastAsia="宋体" w:cs="宋体"/>
                <w:b/>
                <w:bCs/>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[项目特征]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1.名称:200W像素红外半球网络摄像机</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2.参数要求：最高分辨率可达1920 × 1080 @25 fps，在该分辨率下可输出实时图像；</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支持用户登录锁定机制，及密码复杂度提示；</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支持背光补偿，强光抑制，3D数字降噪，数字宽动态；</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支持人形侦测；</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支持开放型网络视频接口；</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智能补光，支持暖光/红外双补光，红外光最远可达50 m，暖光最远可达30 m；</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1个内置麦克风；</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3.品牌：海康威视，大华，TP-link</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4.其他:满足设计及规范要求</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[工作内容]</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1.设备安装</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2.视频接入、调试</w:t>
            </w:r>
            <w:r>
              <w:rPr>
                <w:rFonts w:hint="eastAsia" w:ascii="微软雅黑" w:hAnsi="微软雅黑" w:eastAsia="微软雅黑" w:cs="微软雅黑"/>
                <w:i w:val="0"/>
                <w:iCs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000000"/>
                <w:kern w:val="0"/>
                <w:sz w:val="20"/>
                <w:szCs w:val="20"/>
                <w:highlight w:val="none"/>
                <w:u w:val="none"/>
                <w:lang w:val="en-US" w:eastAsia="zh-CN" w:bidi="ar"/>
              </w:rPr>
              <w:t>3.清理</w:t>
            </w:r>
          </w:p>
        </w:tc>
      </w:tr>
    </w:tbl>
    <w:p w14:paraId="274FF6E4">
      <w:pPr>
        <w:spacing w:line="360" w:lineRule="auto"/>
        <w:ind w:firstLine="354" w:firstLineChars="177"/>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0"/>
          <w:szCs w:val="20"/>
          <w:highlight w:val="none"/>
          <w:lang w:val="en-US" w:eastAsia="zh-CN"/>
        </w:rPr>
        <w:t>注：</w:t>
      </w:r>
      <w:r>
        <w:rPr>
          <w:rFonts w:hint="eastAsia" w:ascii="宋体" w:hAnsi="宋体" w:eastAsia="宋体" w:cs="宋体"/>
          <w:color w:val="auto"/>
          <w:kern w:val="2"/>
          <w:sz w:val="20"/>
          <w:szCs w:val="20"/>
          <w:highlight w:val="none"/>
          <w:lang w:val="en-US" w:eastAsia="zh-CN" w:bidi="ar-SA"/>
        </w:rPr>
        <w:t>成交后，若成交供应商提供的材料品牌虽不在上述指定品牌范围内，但其质量不得低于指定品牌的质量标准，且成交供应商在采购或使用前向采购人提交该替代品牌的详细资料（包括但不限于技术参数、检测报告、生产资质、过往项目应用案例等）供甲方审核。该替代品牌的使用必须获得采购人的事先书面批准。</w:t>
      </w:r>
    </w:p>
    <w:p w14:paraId="6665FC51">
      <w:pPr>
        <w:ind w:firstLine="424" w:firstLineChars="177"/>
        <w:rPr>
          <w:rFonts w:hint="eastAsia" w:ascii="宋体" w:hAnsi="宋体" w:eastAsia="宋体" w:cs="宋体"/>
          <w:sz w:val="24"/>
          <w:szCs w:val="28"/>
          <w:highlight w:val="none"/>
        </w:rPr>
      </w:pPr>
    </w:p>
    <w:p w14:paraId="3C0AFA8F">
      <w:pPr>
        <w:pStyle w:val="2"/>
        <w:rPr>
          <w:highlight w:val="none"/>
        </w:rPr>
      </w:pPr>
    </w:p>
    <w:p w14:paraId="5E254C15">
      <w:pPr>
        <w:rPr>
          <w:highlight w:val="none"/>
        </w:rPr>
        <w:sectPr>
          <w:footerReference r:id="rId8" w:type="default"/>
          <w:pgSz w:w="11907" w:h="16840"/>
          <w:pgMar w:top="933" w:right="781" w:bottom="1201" w:left="1284" w:header="0" w:footer="996" w:gutter="0"/>
          <w:pgNumType w:fmt="decimal"/>
          <w:cols w:space="720" w:num="1"/>
        </w:sectPr>
      </w:pPr>
    </w:p>
    <w:p w14:paraId="27B53876">
      <w:pPr>
        <w:numPr>
          <w:ilvl w:val="0"/>
          <w:numId w:val="2"/>
        </w:numPr>
        <w:spacing w:before="171" w:line="195" w:lineRule="auto"/>
        <w:ind w:left="2706"/>
        <w:outlineLvl w:val="0"/>
        <w:rPr>
          <w:rFonts w:ascii="微软雅黑" w:hAnsi="微软雅黑" w:eastAsia="微软雅黑" w:cs="微软雅黑"/>
          <w:spacing w:val="-2"/>
          <w:sz w:val="40"/>
          <w:szCs w:val="40"/>
          <w:highlight w:val="none"/>
        </w:rPr>
      </w:pPr>
      <w:bookmarkStart w:id="25" w:name="_Toc10799"/>
      <w:r>
        <w:rPr>
          <w:rFonts w:ascii="微软雅黑" w:hAnsi="微软雅黑" w:eastAsia="微软雅黑" w:cs="微软雅黑"/>
          <w:spacing w:val="18"/>
          <w:sz w:val="40"/>
          <w:szCs w:val="40"/>
          <w:highlight w:val="none"/>
        </w:rPr>
        <w:t xml:space="preserve">  </w:t>
      </w:r>
      <w:r>
        <w:rPr>
          <w:rFonts w:ascii="微软雅黑" w:hAnsi="微软雅黑" w:eastAsia="微软雅黑" w:cs="微软雅黑"/>
          <w:spacing w:val="-2"/>
          <w:sz w:val="40"/>
          <w:szCs w:val="40"/>
          <w:highlight w:val="none"/>
        </w:rPr>
        <w:t>项目商务需求</w:t>
      </w:r>
      <w:bookmarkEnd w:id="25"/>
    </w:p>
    <w:p w14:paraId="06C0A2EF">
      <w:pPr>
        <w:pStyle w:val="2"/>
        <w:numPr>
          <w:ilvl w:val="0"/>
          <w:numId w:val="0"/>
        </w:numPr>
        <w:jc w:val="center"/>
        <w:rPr>
          <w:highlight w:val="none"/>
        </w:rPr>
      </w:pPr>
      <w:r>
        <w:rPr>
          <w:rFonts w:hint="eastAsia" w:eastAsia="宋体"/>
          <w:highlight w:val="none"/>
          <w:lang w:eastAsia="zh-CN"/>
        </w:rPr>
        <w:t>“</w:t>
      </w:r>
      <w:r>
        <w:rPr>
          <w:rFonts w:hint="eastAsia" w:ascii="宋体" w:hAnsi="宋体"/>
          <w:sz w:val="22"/>
          <w:szCs w:val="24"/>
          <w:highlight w:val="none"/>
        </w:rPr>
        <w:t>★</w:t>
      </w:r>
      <w:r>
        <w:rPr>
          <w:rFonts w:hint="eastAsia" w:eastAsia="宋体"/>
          <w:highlight w:val="none"/>
          <w:lang w:eastAsia="zh-CN"/>
        </w:rPr>
        <w:t>”</w:t>
      </w:r>
      <w:r>
        <w:rPr>
          <w:highlight w:val="none"/>
        </w:rPr>
        <w:t xml:space="preserve"> 标注的技术需求为符合性审查中的实质性要求，若不满足按无效响应处理。</w:t>
      </w:r>
    </w:p>
    <w:p w14:paraId="685EACC3">
      <w:pPr>
        <w:pStyle w:val="2"/>
        <w:numPr>
          <w:ilvl w:val="0"/>
          <w:numId w:val="0"/>
        </w:numPr>
        <w:rPr>
          <w:highlight w:val="none"/>
        </w:rPr>
      </w:pPr>
    </w:p>
    <w:p w14:paraId="4D544F8A">
      <w:pPr>
        <w:pStyle w:val="4"/>
        <w:adjustRightInd w:val="0"/>
        <w:snapToGrid w:val="0"/>
        <w:spacing w:before="0" w:after="0" w:line="400" w:lineRule="exact"/>
        <w:ind w:firstLine="442" w:firstLineChars="200"/>
        <w:rPr>
          <w:rFonts w:hint="eastAsia" w:ascii="宋体" w:hAnsi="宋体" w:eastAsia="宋体" w:cs="宋体"/>
          <w:sz w:val="24"/>
          <w:highlight w:val="none"/>
        </w:rPr>
      </w:pPr>
      <w:bookmarkStart w:id="26" w:name="_Toc65660342"/>
      <w:bookmarkStart w:id="27" w:name="_Toc13555"/>
      <w:bookmarkStart w:id="28" w:name="_Toc26486"/>
      <w:bookmarkStart w:id="29" w:name="_Toc12935"/>
      <w:r>
        <w:rPr>
          <w:rFonts w:hint="eastAsia" w:ascii="宋体" w:hAnsi="宋体"/>
          <w:sz w:val="22"/>
          <w:szCs w:val="24"/>
          <w:highlight w:val="none"/>
        </w:rPr>
        <w:t>★</w:t>
      </w:r>
      <w:r>
        <w:rPr>
          <w:rFonts w:hint="eastAsia" w:ascii="宋体" w:hAnsi="宋体" w:eastAsia="宋体" w:cs="宋体"/>
          <w:sz w:val="24"/>
          <w:highlight w:val="none"/>
        </w:rPr>
        <w:t>一、</w:t>
      </w:r>
      <w:r>
        <w:rPr>
          <w:rFonts w:hint="eastAsia" w:ascii="宋体" w:hAnsi="宋体" w:eastAsia="宋体" w:cs="宋体"/>
          <w:sz w:val="24"/>
          <w:highlight w:val="none"/>
          <w:lang w:val="en-US" w:eastAsia="zh-CN"/>
        </w:rPr>
        <w:t>工期</w:t>
      </w:r>
      <w:r>
        <w:rPr>
          <w:rFonts w:hint="eastAsia" w:ascii="宋体" w:hAnsi="宋体" w:eastAsia="宋体" w:cs="宋体"/>
          <w:sz w:val="24"/>
          <w:highlight w:val="none"/>
        </w:rPr>
        <w:t>、地点及验收方式</w:t>
      </w:r>
      <w:bookmarkEnd w:id="26"/>
      <w:bookmarkEnd w:id="27"/>
      <w:bookmarkEnd w:id="28"/>
      <w:bookmarkEnd w:id="29"/>
    </w:p>
    <w:p w14:paraId="3AC5881B">
      <w:pPr>
        <w:pStyle w:val="10"/>
        <w:spacing w:line="400" w:lineRule="exact"/>
        <w:ind w:firstLine="360" w:firstLineChars="150"/>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工期</w:t>
      </w:r>
    </w:p>
    <w:p w14:paraId="5D14E0D4">
      <w:pPr>
        <w:pStyle w:val="10"/>
        <w:tabs>
          <w:tab w:val="left" w:pos="49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lang w:val="en-US" w:eastAsia="zh-CN"/>
        </w:rPr>
        <w:t>自合同签订之日起40日历天内完成全部工作。</w:t>
      </w:r>
    </w:p>
    <w:p w14:paraId="573E1918">
      <w:pPr>
        <w:pStyle w:val="10"/>
        <w:spacing w:line="400" w:lineRule="exact"/>
        <w:ind w:firstLine="360" w:firstLineChars="15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（二）交货地点</w:t>
      </w:r>
    </w:p>
    <w:p w14:paraId="7879328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r>
        <w:rPr>
          <w:rFonts w:hint="eastAsia" w:ascii="宋体" w:hAnsi="宋体" w:eastAsia="宋体" w:cs="宋体"/>
          <w:color w:val="000000"/>
          <w:sz w:val="24"/>
          <w:szCs w:val="24"/>
          <w:highlight w:val="none"/>
          <w:lang w:val="en-US" w:eastAsia="zh-CN"/>
        </w:rPr>
        <w:t>采购人指定地点。</w:t>
      </w:r>
    </w:p>
    <w:p w14:paraId="731F15EA">
      <w:pPr>
        <w:pStyle w:val="10"/>
        <w:spacing w:line="400" w:lineRule="exact"/>
        <w:ind w:firstLine="360" w:firstLineChars="15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（三）验收方式</w:t>
      </w:r>
    </w:p>
    <w:p w14:paraId="06A3C1D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1.货物到达现场后，供应商应经采购人或其指定验收单位清点品名、规格、数量；检查外观，作出验收记录，双方签字确认。</w:t>
      </w:r>
    </w:p>
    <w:p w14:paraId="4092C12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2.供应商应保证货物到达用户所在地完好无损，如有缺漏、损坏，由供应商负责调换、补齐或赔偿。</w:t>
      </w:r>
    </w:p>
    <w:p w14:paraId="1B91ED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3.供应商应提供完备的技术资料、装箱单和合格证等，并派遣专业技术人员进行现场安装调试。验收合格条件如下：</w:t>
      </w:r>
    </w:p>
    <w:p w14:paraId="11F1FEF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3.1设备品种、规格、数量、技术参数以及商品品牌、制造商等与采购合同一致，性能指标达到规定的标准。</w:t>
      </w:r>
    </w:p>
    <w:p w14:paraId="1CEE094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3.2货物技术资料、装箱单、合格证等资料齐全。</w:t>
      </w:r>
    </w:p>
    <w:p w14:paraId="1C7C508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3.3在规定时间内完成交货并验收，并经采购人确认。</w:t>
      </w:r>
    </w:p>
    <w:p w14:paraId="7335DAC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4.供应商提供的货物未达到竞争性</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规定要求，且对采购人造成损失的，由供应商承担一切责任，并赔偿所造成的损失。</w:t>
      </w:r>
    </w:p>
    <w:p w14:paraId="6BB41B8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5.大型或者复杂的采购产品项目，采购人可邀请国家认可的质量检测机构参加验收工作。</w:t>
      </w:r>
    </w:p>
    <w:p w14:paraId="151BCF77">
      <w:pPr>
        <w:snapToGrid w:val="0"/>
        <w:spacing w:line="42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6.采购人需要制造商对成交供应商交付的产品（包括质量、技术参数等）进行确认的，制造商应予以配合，并出具书面意见。</w:t>
      </w:r>
    </w:p>
    <w:p w14:paraId="0F8EF81C">
      <w:pPr>
        <w:snapToGrid w:val="0"/>
        <w:spacing w:line="420" w:lineRule="exact"/>
        <w:ind w:firstLine="480" w:firstLineChars="200"/>
        <w:contextualSpacing/>
        <w:rPr>
          <w:rFonts w:hint="default" w:eastAsia="宋体"/>
          <w:highlight w:val="none"/>
          <w:lang w:val="en-US" w:eastAsia="zh-CN"/>
        </w:rPr>
      </w:pPr>
      <w:r>
        <w:rPr>
          <w:rFonts w:hint="eastAsia" w:ascii="宋体" w:hAnsi="宋体" w:cs="宋体"/>
          <w:sz w:val="24"/>
          <w:szCs w:val="24"/>
          <w:highlight w:val="none"/>
          <w:lang w:val="en-US" w:eastAsia="zh-CN"/>
        </w:rPr>
        <w:t>7.所有设备符合中医养生保健实训室建设标准，装修和设备均要确保通过重庆市相关主管部门对中医药养生保健专业设置的现场评估</w:t>
      </w:r>
      <w:r>
        <w:rPr>
          <w:rFonts w:hint="eastAsia" w:ascii="宋体" w:hAnsi="宋体" w:eastAsia="宋体" w:cs="宋体"/>
          <w:sz w:val="24"/>
          <w:szCs w:val="24"/>
          <w:highlight w:val="none"/>
          <w:lang w:val="en-US" w:eastAsia="zh-CN"/>
        </w:rPr>
        <w:t>。</w:t>
      </w:r>
    </w:p>
    <w:p w14:paraId="5038207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.产品包装材料归采购人所有。</w:t>
      </w:r>
    </w:p>
    <w:p w14:paraId="4BE356C3">
      <w:pPr>
        <w:pStyle w:val="4"/>
        <w:adjustRightInd w:val="0"/>
        <w:snapToGrid w:val="0"/>
        <w:spacing w:before="0" w:after="0" w:line="400" w:lineRule="exact"/>
        <w:ind w:firstLine="442" w:firstLineChars="200"/>
        <w:rPr>
          <w:rFonts w:hint="eastAsia" w:ascii="宋体" w:hAnsi="宋体" w:eastAsia="宋体" w:cs="宋体"/>
          <w:sz w:val="24"/>
          <w:highlight w:val="none"/>
        </w:rPr>
      </w:pPr>
      <w:bookmarkStart w:id="30" w:name="_Toc1838"/>
      <w:bookmarkStart w:id="31" w:name="_Toc65660343"/>
      <w:bookmarkStart w:id="32" w:name="_Toc11266"/>
      <w:bookmarkStart w:id="33" w:name="_Toc24110"/>
      <w:r>
        <w:rPr>
          <w:rFonts w:hint="eastAsia" w:ascii="宋体" w:hAnsi="宋体"/>
          <w:sz w:val="22"/>
          <w:szCs w:val="24"/>
          <w:highlight w:val="none"/>
        </w:rPr>
        <w:t>★</w:t>
      </w:r>
      <w:r>
        <w:rPr>
          <w:rFonts w:hint="eastAsia" w:ascii="宋体" w:hAnsi="宋体" w:eastAsia="宋体" w:cs="宋体"/>
          <w:sz w:val="24"/>
          <w:highlight w:val="none"/>
        </w:rPr>
        <w:t>二、质量保证及售后服务</w:t>
      </w:r>
      <w:bookmarkEnd w:id="30"/>
      <w:bookmarkEnd w:id="31"/>
      <w:bookmarkEnd w:id="32"/>
      <w:bookmarkEnd w:id="33"/>
    </w:p>
    <w:p w14:paraId="004C8B66">
      <w:pPr>
        <w:spacing w:line="4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产品质量保证期：自验收合格之日起，提供</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年的免费质保期。</w:t>
      </w:r>
      <w:r>
        <w:rPr>
          <w:rFonts w:hint="eastAsia" w:ascii="宋体" w:hAnsi="宋体" w:eastAsia="宋体" w:cs="宋体"/>
          <w:kern w:val="0"/>
          <w:sz w:val="24"/>
          <w:szCs w:val="24"/>
          <w:highlight w:val="none"/>
        </w:rPr>
        <w:t>（设备厂家有质保期要求或供应商承诺超过</w:t>
      </w:r>
      <w:r>
        <w:rPr>
          <w:rFonts w:hint="eastAsia" w:ascii="宋体" w:hAnsi="宋体" w:eastAsia="宋体" w:cs="宋体"/>
          <w:kern w:val="0"/>
          <w:sz w:val="24"/>
          <w:szCs w:val="24"/>
          <w:highlight w:val="none"/>
          <w:lang w:val="en-US" w:eastAsia="zh-CN"/>
        </w:rPr>
        <w:t>采购</w:t>
      </w:r>
      <w:r>
        <w:rPr>
          <w:rFonts w:hint="eastAsia" w:ascii="宋体" w:hAnsi="宋体" w:eastAsia="宋体" w:cs="宋体"/>
          <w:kern w:val="0"/>
          <w:sz w:val="24"/>
          <w:szCs w:val="24"/>
          <w:highlight w:val="none"/>
        </w:rPr>
        <w:t>要求的，以质保期较长的为准）</w:t>
      </w:r>
      <w:r>
        <w:rPr>
          <w:rFonts w:hint="eastAsia" w:ascii="宋体" w:hAnsi="宋体" w:eastAsia="宋体" w:cs="宋体"/>
          <w:kern w:val="0"/>
          <w:sz w:val="24"/>
          <w:szCs w:val="24"/>
          <w:highlight w:val="none"/>
          <w:lang w:eastAsia="zh-CN"/>
        </w:rPr>
        <w:t>。</w:t>
      </w:r>
    </w:p>
    <w:p w14:paraId="67F94A88">
      <w:pPr>
        <w:snapToGrid w:val="0"/>
        <w:spacing w:line="420" w:lineRule="exact"/>
        <w:ind w:firstLine="480" w:firstLineChars="200"/>
        <w:contextualSpacing/>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装修改造部分：</w:t>
      </w:r>
      <w:r>
        <w:rPr>
          <w:rFonts w:hint="eastAsia" w:ascii="宋体" w:hAnsi="宋体" w:cs="宋体"/>
          <w:sz w:val="24"/>
          <w:szCs w:val="24"/>
          <w:highlight w:val="none"/>
        </w:rPr>
        <w:t>符合强制性质量标准，符合国家和重庆市现行有关施工质量验收规范要求，并达到合格标准。</w:t>
      </w:r>
      <w:r>
        <w:rPr>
          <w:rFonts w:hint="eastAsia" w:ascii="宋体" w:hAnsi="宋体" w:cs="宋体"/>
          <w:sz w:val="24"/>
          <w:szCs w:val="24"/>
          <w:highlight w:val="none"/>
          <w:lang w:val="en-US" w:eastAsia="zh-CN"/>
        </w:rPr>
        <w:t>缺陷责任期：24个月。</w:t>
      </w:r>
    </w:p>
    <w:p w14:paraId="2818DDC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）售后服务内容</w:t>
      </w:r>
    </w:p>
    <w:p w14:paraId="0FB1FBF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供应商在质量保证期内应当为采购人提供以下技术支持服务：</w:t>
      </w:r>
    </w:p>
    <w:p w14:paraId="074D253D">
      <w:pPr>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1.质量保证期内服务要求</w:t>
      </w:r>
    </w:p>
    <w:p w14:paraId="251E215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1.1电话咨询</w:t>
      </w:r>
    </w:p>
    <w:p w14:paraId="06586DB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成交供应商应当为用户提供技术援助电话，解答用户在使用中遇到的问题，及时为用户提出解决问题的建议。</w:t>
      </w:r>
    </w:p>
    <w:p w14:paraId="1B13373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1.2现场响应</w:t>
      </w:r>
    </w:p>
    <w:p w14:paraId="2AFC15A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用户遇到使用及技术问题，电话咨询不能解决的，成交供应商或制造商应在</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rPr>
        <w:t>小时内采取相应响应措施；无法在</w:t>
      </w:r>
      <w:r>
        <w:rPr>
          <w:rFonts w:hint="eastAsia" w:ascii="宋体" w:hAnsi="宋体" w:eastAsia="宋体" w:cs="宋体"/>
          <w:color w:val="000000"/>
          <w:sz w:val="24"/>
          <w:szCs w:val="24"/>
          <w:highlight w:val="none"/>
          <w:lang w:val="en-US" w:eastAsia="zh-CN"/>
        </w:rPr>
        <w:t>24</w:t>
      </w:r>
      <w:r>
        <w:rPr>
          <w:rFonts w:hint="eastAsia" w:ascii="宋体" w:hAnsi="宋体" w:eastAsia="宋体" w:cs="宋体"/>
          <w:sz w:val="24"/>
          <w:szCs w:val="24"/>
          <w:highlight w:val="none"/>
        </w:rPr>
        <w:t>小时内解决的，应在</w:t>
      </w:r>
      <w:r>
        <w:rPr>
          <w:rFonts w:hint="eastAsia" w:ascii="宋体" w:hAnsi="宋体" w:eastAsia="宋体" w:cs="宋体"/>
          <w:color w:val="000000"/>
          <w:sz w:val="24"/>
          <w:szCs w:val="24"/>
          <w:highlight w:val="none"/>
          <w:lang w:val="en-US" w:eastAsia="zh-CN"/>
        </w:rPr>
        <w:t>48</w:t>
      </w: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rPr>
        <w:t>小时内派出专业人员进行技术支持。</w:t>
      </w:r>
    </w:p>
    <w:p w14:paraId="49E4CBF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1.3技术升级</w:t>
      </w:r>
    </w:p>
    <w:p w14:paraId="3504115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在质保期内，如果成交供应商的产品技术升级，成交供应商应及时通知采购人，如采购人有相应要求，成交供应商应对采购人进行升级服务。</w:t>
      </w:r>
    </w:p>
    <w:p w14:paraId="7BF48B84">
      <w:pPr>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2.质保期外服务要求</w:t>
      </w:r>
    </w:p>
    <w:p w14:paraId="54514C2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2.1质量保证期过后，成交供应商应同样提供免费电话咨询服务，并应承诺提供产品上门维护服务。</w:t>
      </w:r>
    </w:p>
    <w:p w14:paraId="78AA499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2.2质量保证期过后，采购人需要继续由原成交供应商提供售后服务的，成交供应商应以优惠价格提供售后服务。</w:t>
      </w:r>
    </w:p>
    <w:p w14:paraId="40222B10">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（三）备品备件及易损件</w:t>
      </w:r>
    </w:p>
    <w:p w14:paraId="08E01E46">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供应商售后服务中，维修使用的备品备件及易损件应为原厂配件，未经采购人同意不得使用非原厂配件。</w:t>
      </w:r>
    </w:p>
    <w:p w14:paraId="4C4827D2">
      <w:pPr>
        <w:numPr>
          <w:ilvl w:val="0"/>
          <w:numId w:val="3"/>
        </w:numPr>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安装调试能力及保养</w:t>
      </w:r>
    </w:p>
    <w:p w14:paraId="7D0E2E22">
      <w:pPr>
        <w:numPr>
          <w:ilvl w:val="0"/>
          <w:numId w:val="0"/>
        </w:numPr>
        <w:spacing w:line="400" w:lineRule="exact"/>
        <w:ind w:firstLine="720" w:firstLineChars="3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供应商需具备专业的安装工程师团队，能提供详细的安装调试方案，确保设备符合教学环境和规范要求（如水电、气路、负压等）。</w:t>
      </w:r>
      <w:r>
        <w:rPr>
          <w:rFonts w:hint="default" w:ascii="宋体" w:hAnsi="宋体" w:eastAsia="宋体" w:cs="宋体"/>
          <w:color w:val="000000"/>
          <w:sz w:val="24"/>
          <w:szCs w:val="24"/>
          <w:highlight w:val="none"/>
          <w:lang w:val="en-US" w:eastAsia="zh-CN"/>
        </w:rPr>
        <w:t>每学期至少一次到校对设备进行检测和保养</w:t>
      </w:r>
      <w:r>
        <w:rPr>
          <w:rFonts w:hint="eastAsia" w:ascii="宋体" w:hAnsi="宋体" w:eastAsia="宋体" w:cs="宋体"/>
          <w:color w:val="000000"/>
          <w:sz w:val="24"/>
          <w:szCs w:val="24"/>
          <w:highlight w:val="none"/>
          <w:lang w:val="en-US" w:eastAsia="zh-CN"/>
        </w:rPr>
        <w:t>。</w:t>
      </w:r>
    </w:p>
    <w:p w14:paraId="560E5072">
      <w:pPr>
        <w:pStyle w:val="4"/>
        <w:numPr>
          <w:ilvl w:val="0"/>
          <w:numId w:val="0"/>
        </w:numPr>
        <w:adjustRightInd w:val="0"/>
        <w:snapToGrid w:val="0"/>
        <w:spacing w:before="0" w:after="0" w:line="400" w:lineRule="exact"/>
        <w:rPr>
          <w:rFonts w:hint="eastAsia" w:ascii="宋体" w:hAnsi="宋体" w:eastAsia="宋体" w:cs="宋体"/>
          <w:sz w:val="24"/>
          <w:highlight w:val="none"/>
        </w:rPr>
      </w:pPr>
      <w:bookmarkStart w:id="34" w:name="_Toc885"/>
      <w:bookmarkStart w:id="35" w:name="_Toc122"/>
      <w:bookmarkStart w:id="36" w:name="_Toc65660344"/>
      <w:bookmarkStart w:id="37" w:name="_Toc12184"/>
      <w:r>
        <w:rPr>
          <w:rFonts w:hint="eastAsia" w:ascii="宋体" w:hAnsi="宋体"/>
          <w:sz w:val="22"/>
          <w:szCs w:val="24"/>
          <w:highlight w:val="none"/>
        </w:rPr>
        <w:t>★</w:t>
      </w:r>
      <w:r>
        <w:rPr>
          <w:rFonts w:hint="eastAsia" w:ascii="宋体" w:hAnsi="宋体"/>
          <w:sz w:val="22"/>
          <w:szCs w:val="24"/>
          <w:highlight w:val="none"/>
          <w:lang w:val="en-US" w:eastAsia="zh-CN"/>
        </w:rPr>
        <w:t>三、</w:t>
      </w:r>
      <w:r>
        <w:rPr>
          <w:rFonts w:hint="eastAsia" w:ascii="宋体" w:hAnsi="宋体" w:eastAsia="宋体" w:cs="宋体"/>
          <w:sz w:val="24"/>
          <w:highlight w:val="none"/>
        </w:rPr>
        <w:t>报价要求</w:t>
      </w:r>
      <w:bookmarkEnd w:id="34"/>
      <w:bookmarkEnd w:id="35"/>
      <w:bookmarkEnd w:id="36"/>
      <w:bookmarkEnd w:id="37"/>
    </w:p>
    <w:p w14:paraId="3FF5376C">
      <w:pPr>
        <w:numPr>
          <w:ilvl w:val="0"/>
          <w:numId w:val="4"/>
        </w:numPr>
        <w:spacing w:line="390" w:lineRule="exact"/>
        <w:ind w:firstLine="480" w:firstLineChars="200"/>
        <w:rPr>
          <w:rFonts w:hint="eastAsia" w:ascii="宋体" w:hAnsi="宋体" w:eastAsia="宋体" w:cs="宋体"/>
          <w:b w:val="0"/>
          <w:color w:val="000000"/>
          <w:kern w:val="0"/>
          <w:sz w:val="24"/>
          <w:szCs w:val="24"/>
          <w:highlight w:val="none"/>
          <w:lang w:val="zh-CN" w:eastAsia="zh-CN" w:bidi="ar-SA"/>
        </w:rPr>
      </w:pPr>
      <w:r>
        <w:rPr>
          <w:rFonts w:hint="eastAsia" w:ascii="宋体" w:hAnsi="宋体" w:eastAsia="宋体" w:cs="宋体"/>
          <w:b w:val="0"/>
          <w:color w:val="000000"/>
          <w:kern w:val="0"/>
          <w:sz w:val="24"/>
          <w:szCs w:val="24"/>
          <w:highlight w:val="none"/>
          <w:lang w:val="zh-CN" w:eastAsia="zh-CN" w:bidi="ar-SA"/>
        </w:rPr>
        <w:t>本项目为交钥匙工程，</w:t>
      </w:r>
      <w:r>
        <w:rPr>
          <w:rFonts w:hint="eastAsia" w:ascii="宋体" w:hAnsi="宋体" w:eastAsia="宋体" w:cs="宋体"/>
          <w:b w:val="0"/>
          <w:bCs w:val="0"/>
          <w:color w:val="auto"/>
          <w:sz w:val="24"/>
          <w:szCs w:val="24"/>
          <w:highlight w:val="none"/>
          <w:lang w:val="zh-CN"/>
        </w:rPr>
        <w:t>报价包括但不限于</w:t>
      </w:r>
      <w:r>
        <w:rPr>
          <w:rFonts w:hint="eastAsia" w:ascii="宋体" w:hAnsi="宋体" w:eastAsia="宋体" w:cs="宋体"/>
          <w:b w:val="0"/>
          <w:bCs w:val="0"/>
          <w:color w:val="auto"/>
          <w:sz w:val="24"/>
          <w:szCs w:val="24"/>
          <w:highlight w:val="none"/>
        </w:rPr>
        <w:t>产品价、运输费（含装卸费）、保险费、安装调试费、培训费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zh-CN"/>
        </w:rPr>
        <w:t>各类保险费、福利费、加班费、服装费、通讯费、低值易耗品费、固定资产折旧费（项目用设备、维修、清洁、工具设备等）、工具费、低值易耗品、清洁用料费、垃圾清运费、</w:t>
      </w:r>
      <w:r>
        <w:rPr>
          <w:rFonts w:hint="eastAsia" w:ascii="宋体" w:hAnsi="宋体" w:eastAsia="宋体" w:cs="宋体"/>
          <w:b w:val="0"/>
          <w:color w:val="000000"/>
          <w:kern w:val="0"/>
          <w:sz w:val="24"/>
          <w:szCs w:val="24"/>
          <w:highlight w:val="none"/>
          <w:lang w:val="zh-CN" w:eastAsia="zh-CN" w:bidi="ar-SA"/>
        </w:rPr>
        <w:t>人工费、材料费、机械费、竣工档案编制费、风险费、管理费、利润、措施项目费（安全文明施工费)、规费、税金等工程相关施工手续的办理审批、周边社会关系协调以及政策性文件规定等所有费用。因成交供应商自身原因造成漏报、少报皆由其自行承担责任，采购人不再补偿。采购人提供的</w:t>
      </w:r>
      <w:r>
        <w:rPr>
          <w:rFonts w:hint="eastAsia" w:ascii="宋体" w:hAnsi="宋体" w:eastAsia="宋体" w:cs="宋体"/>
          <w:b w:val="0"/>
          <w:color w:val="000000"/>
          <w:kern w:val="0"/>
          <w:sz w:val="24"/>
          <w:szCs w:val="24"/>
          <w:highlight w:val="none"/>
          <w:lang w:val="en-US" w:eastAsia="zh-CN" w:bidi="ar-SA"/>
        </w:rPr>
        <w:t>装饰装修改造部分工程量</w:t>
      </w:r>
      <w:r>
        <w:rPr>
          <w:rFonts w:hint="eastAsia" w:ascii="宋体" w:hAnsi="宋体" w:eastAsia="宋体" w:cs="宋体"/>
          <w:b w:val="0"/>
          <w:color w:val="000000"/>
          <w:kern w:val="0"/>
          <w:sz w:val="24"/>
          <w:szCs w:val="24"/>
          <w:highlight w:val="none"/>
          <w:lang w:val="zh-CN" w:eastAsia="zh-CN" w:bidi="ar-SA"/>
        </w:rPr>
        <w:t>均为预估量，供应商须结合项目要求及现场踏勘等情况进行报价。</w:t>
      </w:r>
    </w:p>
    <w:p w14:paraId="255908FC">
      <w:pPr>
        <w:numPr>
          <w:ilvl w:val="0"/>
          <w:numId w:val="4"/>
        </w:numPr>
        <w:spacing w:line="390" w:lineRule="exact"/>
        <w:ind w:left="0" w:leftChars="0" w:firstLine="480" w:firstLineChars="200"/>
        <w:rPr>
          <w:rFonts w:hint="eastAsia" w:ascii="宋体" w:hAnsi="宋体" w:eastAsia="宋体" w:cs="宋体"/>
          <w:b w:val="0"/>
          <w:color w:val="000000"/>
          <w:kern w:val="0"/>
          <w:sz w:val="24"/>
          <w:szCs w:val="24"/>
          <w:highlight w:val="none"/>
          <w:lang w:val="zh-CN" w:eastAsia="zh-CN" w:bidi="ar-SA"/>
        </w:rPr>
      </w:pPr>
      <w:r>
        <w:rPr>
          <w:rFonts w:hint="eastAsia" w:ascii="宋体" w:hAnsi="宋体" w:eastAsia="宋体" w:cs="宋体"/>
          <w:b w:val="0"/>
          <w:color w:val="000000"/>
          <w:kern w:val="0"/>
          <w:sz w:val="24"/>
          <w:szCs w:val="24"/>
          <w:highlight w:val="none"/>
          <w:lang w:val="zh-CN" w:eastAsia="zh-CN" w:bidi="ar-SA"/>
        </w:rPr>
        <w:t>装修</w:t>
      </w:r>
      <w:r>
        <w:rPr>
          <w:rFonts w:hint="eastAsia" w:ascii="宋体" w:hAnsi="宋体" w:eastAsia="宋体" w:cs="宋体"/>
          <w:b w:val="0"/>
          <w:color w:val="000000"/>
          <w:kern w:val="0"/>
          <w:sz w:val="24"/>
          <w:szCs w:val="24"/>
          <w:highlight w:val="none"/>
          <w:lang w:val="en-US" w:eastAsia="zh-CN" w:bidi="ar-SA"/>
        </w:rPr>
        <w:t>改造</w:t>
      </w:r>
      <w:r>
        <w:rPr>
          <w:rFonts w:hint="eastAsia" w:ascii="宋体" w:hAnsi="宋体" w:eastAsia="宋体" w:cs="宋体"/>
          <w:b w:val="0"/>
          <w:color w:val="000000"/>
          <w:kern w:val="0"/>
          <w:sz w:val="24"/>
          <w:szCs w:val="24"/>
          <w:highlight w:val="none"/>
          <w:lang w:val="zh-CN" w:eastAsia="zh-CN" w:bidi="ar-SA"/>
        </w:rPr>
        <w:t>工程:包工包料、包质量、包工期、包安全文明施工的交钥匙工程，工程量按实际完成量结算，未施工项目费用全扣减。</w:t>
      </w:r>
    </w:p>
    <w:p w14:paraId="2B183DCB">
      <w:pPr>
        <w:numPr>
          <w:ilvl w:val="0"/>
          <w:numId w:val="4"/>
        </w:numPr>
        <w:spacing w:line="390" w:lineRule="exact"/>
        <w:ind w:left="0" w:leftChars="0" w:firstLine="480" w:firstLineChars="200"/>
        <w:rPr>
          <w:rFonts w:hint="eastAsia" w:ascii="宋体" w:hAnsi="宋体" w:eastAsia="宋体" w:cs="宋体"/>
          <w:b w:val="0"/>
          <w:color w:val="000000"/>
          <w:kern w:val="0"/>
          <w:sz w:val="24"/>
          <w:szCs w:val="24"/>
          <w:highlight w:val="none"/>
          <w:lang w:val="zh-CN" w:eastAsia="zh-CN" w:bidi="ar-SA"/>
        </w:rPr>
      </w:pPr>
      <w:r>
        <w:rPr>
          <w:rFonts w:hint="eastAsia" w:ascii="宋体" w:hAnsi="宋体" w:eastAsia="宋体" w:cs="宋体"/>
          <w:b w:val="0"/>
          <w:color w:val="000000"/>
          <w:kern w:val="0"/>
          <w:sz w:val="24"/>
          <w:szCs w:val="24"/>
          <w:highlight w:val="none"/>
          <w:lang w:val="zh-CN" w:eastAsia="zh-CN" w:bidi="ar-SA"/>
        </w:rPr>
        <w:t>设备工程:固定包干总价，包含设备采购、运输:安装、调试、培训及质保期内服务。未供应设备按清单单价等额扣减，新增设备经</w:t>
      </w:r>
      <w:r>
        <w:rPr>
          <w:rFonts w:hint="eastAsia" w:ascii="宋体" w:hAnsi="宋体" w:eastAsia="宋体" w:cs="宋体"/>
          <w:b w:val="0"/>
          <w:color w:val="000000"/>
          <w:kern w:val="0"/>
          <w:sz w:val="24"/>
          <w:szCs w:val="24"/>
          <w:highlight w:val="none"/>
          <w:lang w:val="en-US" w:eastAsia="zh-CN" w:bidi="ar-SA"/>
        </w:rPr>
        <w:t>采购人</w:t>
      </w:r>
      <w:r>
        <w:rPr>
          <w:rFonts w:hint="eastAsia" w:ascii="宋体" w:hAnsi="宋体" w:eastAsia="宋体" w:cs="宋体"/>
          <w:b w:val="0"/>
          <w:color w:val="000000"/>
          <w:kern w:val="0"/>
          <w:sz w:val="24"/>
          <w:szCs w:val="24"/>
          <w:highlight w:val="none"/>
          <w:lang w:val="zh-CN" w:eastAsia="zh-CN" w:bidi="ar-SA"/>
        </w:rPr>
        <w:t>书面确认后按实追加。</w:t>
      </w:r>
    </w:p>
    <w:p w14:paraId="1B48D380">
      <w:pPr>
        <w:pStyle w:val="4"/>
        <w:pageBreakBefore w:val="0"/>
        <w:widowControl/>
        <w:numPr>
          <w:ilvl w:val="0"/>
          <w:numId w:val="0"/>
        </w:numPr>
        <w:kinsoku w:val="0"/>
        <w:wordWrap/>
        <w:overflowPunct/>
        <w:topLinePunct w:val="0"/>
        <w:autoSpaceDE w:val="0"/>
        <w:autoSpaceDN w:val="0"/>
        <w:bidi w:val="0"/>
        <w:adjustRightInd w:val="0"/>
        <w:snapToGrid w:val="0"/>
        <w:spacing w:before="0" w:after="0" w:line="400" w:lineRule="exact"/>
        <w:ind w:firstLine="442" w:firstLineChars="200"/>
        <w:textAlignment w:val="baseline"/>
        <w:rPr>
          <w:rFonts w:hint="eastAsia" w:ascii="宋体" w:hAnsi="宋体" w:eastAsia="宋体" w:cs="宋体"/>
          <w:b/>
          <w:sz w:val="24"/>
          <w:highlight w:val="none"/>
        </w:rPr>
      </w:pPr>
      <w:bookmarkStart w:id="38" w:name="_Toc14727"/>
      <w:bookmarkStart w:id="39" w:name="_Toc7562"/>
      <w:bookmarkStart w:id="40" w:name="_Toc9192"/>
      <w:bookmarkStart w:id="41" w:name="_Toc65660345"/>
      <w:r>
        <w:rPr>
          <w:rFonts w:hint="eastAsia" w:ascii="宋体" w:hAnsi="宋体"/>
          <w:sz w:val="22"/>
          <w:szCs w:val="24"/>
          <w:highlight w:val="none"/>
        </w:rPr>
        <w:t>★</w:t>
      </w:r>
      <w:r>
        <w:rPr>
          <w:rFonts w:hint="eastAsia" w:ascii="宋体" w:hAnsi="宋体" w:eastAsia="宋体" w:cs="宋体"/>
          <w:b/>
          <w:sz w:val="24"/>
          <w:highlight w:val="none"/>
        </w:rPr>
        <w:t>四、付款方式</w:t>
      </w:r>
      <w:bookmarkEnd w:id="38"/>
      <w:bookmarkEnd w:id="39"/>
      <w:bookmarkEnd w:id="40"/>
      <w:bookmarkEnd w:id="41"/>
    </w:p>
    <w:p w14:paraId="69276ADF">
      <w:pPr>
        <w:pageBreakBefore w:val="0"/>
        <w:widowControl/>
        <w:numPr>
          <w:ilvl w:val="0"/>
          <w:numId w:val="0"/>
        </w:numPr>
        <w:kinsoku w:val="0"/>
        <w:wordWrap/>
        <w:overflowPunct/>
        <w:topLinePunct w:val="0"/>
        <w:autoSpaceDE w:val="0"/>
        <w:autoSpaceDN w:val="0"/>
        <w:bidi w:val="0"/>
        <w:adjustRightInd w:val="0"/>
        <w:snapToGrid w:val="0"/>
        <w:spacing w:before="0" w:after="0" w:line="400" w:lineRule="exact"/>
        <w:ind w:firstLine="480" w:firstLineChars="200"/>
        <w:textAlignment w:val="baseline"/>
        <w:outlineLvl w:val="9"/>
        <w:rPr>
          <w:rFonts w:hint="eastAsia" w:ascii="宋体" w:hAnsi="宋体" w:eastAsia="宋体" w:cs="宋体"/>
          <w:b w:val="0"/>
          <w:bCs w:val="0"/>
          <w:color w:val="000000"/>
          <w:kern w:val="0"/>
          <w:sz w:val="24"/>
          <w:szCs w:val="24"/>
          <w:highlight w:val="none"/>
          <w:lang w:val="en-US" w:eastAsia="zh-CN" w:bidi="ar-SA"/>
        </w:rPr>
      </w:pPr>
      <w:bookmarkStart w:id="42" w:name="_Toc7937"/>
      <w:r>
        <w:rPr>
          <w:rFonts w:hint="eastAsia" w:ascii="宋体" w:hAnsi="宋体" w:eastAsia="宋体" w:cs="宋体"/>
          <w:b w:val="0"/>
          <w:bCs w:val="0"/>
          <w:color w:val="000000"/>
          <w:kern w:val="0"/>
          <w:sz w:val="24"/>
          <w:szCs w:val="24"/>
          <w:highlight w:val="none"/>
          <w:lang w:val="en-US" w:eastAsia="zh-CN" w:bidi="ar-SA"/>
        </w:rPr>
        <w:t>合同签订时成交供应商向采购人缴纳叁万元的履约保证金（现金或转账形式提交，采购标的物安装、调试与技术培训、装修改造完毕，经采购人检验验收合格之日后 5 个工作日内一次性无息退还给乙方）。</w:t>
      </w:r>
      <w:bookmarkEnd w:id="42"/>
      <w:bookmarkStart w:id="43" w:name="_Toc24754"/>
      <w:bookmarkStart w:id="44" w:name="_Toc7228"/>
      <w:bookmarkStart w:id="45" w:name="_Toc65660346"/>
      <w:bookmarkStart w:id="46" w:name="_Toc24751"/>
    </w:p>
    <w:p w14:paraId="70B126EF">
      <w:pPr>
        <w:pageBreakBefore w:val="0"/>
        <w:widowControl/>
        <w:numPr>
          <w:ilvl w:val="0"/>
          <w:numId w:val="0"/>
        </w:numPr>
        <w:kinsoku w:val="0"/>
        <w:wordWrap/>
        <w:overflowPunct/>
        <w:topLinePunct w:val="0"/>
        <w:autoSpaceDE w:val="0"/>
        <w:autoSpaceDN w:val="0"/>
        <w:bidi w:val="0"/>
        <w:adjustRightInd w:val="0"/>
        <w:snapToGrid w:val="0"/>
        <w:spacing w:before="0" w:after="0" w:line="400" w:lineRule="exact"/>
        <w:ind w:firstLine="480" w:firstLineChars="200"/>
        <w:textAlignment w:val="baseline"/>
        <w:outlineLvl w:val="9"/>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合同签订生效后：采购人向供应商预付合同暂定总金额的 30%作为预付款，供应商需在支付前开具等额增值税普通发票。</w:t>
      </w:r>
    </w:p>
    <w:p w14:paraId="7784E4EC">
      <w:pPr>
        <w:pageBreakBefore w:val="0"/>
        <w:widowControl/>
        <w:numPr>
          <w:ilvl w:val="0"/>
          <w:numId w:val="0"/>
        </w:numPr>
        <w:kinsoku w:val="0"/>
        <w:wordWrap/>
        <w:overflowPunct/>
        <w:topLinePunct w:val="0"/>
        <w:autoSpaceDE w:val="0"/>
        <w:autoSpaceDN w:val="0"/>
        <w:bidi w:val="0"/>
        <w:adjustRightInd w:val="0"/>
        <w:snapToGrid w:val="0"/>
        <w:spacing w:before="0" w:after="0" w:line="400" w:lineRule="exact"/>
        <w:ind w:firstLine="480" w:firstLineChars="200"/>
        <w:textAlignment w:val="baseline"/>
        <w:outlineLvl w:val="9"/>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装修工程完成开荒清洁完成达到验收标准；设备按比选文件 “第二篇” 清单全部到货，经采购人清点型号、数量、外观合格，供应商提交设备进场验收报告和增值税普通发票，采购人向供应商支付合同暂定总金额的30%。</w:t>
      </w:r>
    </w:p>
    <w:p w14:paraId="022EDAFD">
      <w:pPr>
        <w:pageBreakBefore w:val="0"/>
        <w:widowControl/>
        <w:numPr>
          <w:ilvl w:val="0"/>
          <w:numId w:val="0"/>
        </w:numPr>
        <w:kinsoku w:val="0"/>
        <w:wordWrap/>
        <w:overflowPunct/>
        <w:topLinePunct w:val="0"/>
        <w:autoSpaceDE w:val="0"/>
        <w:autoSpaceDN w:val="0"/>
        <w:bidi w:val="0"/>
        <w:adjustRightInd w:val="0"/>
        <w:snapToGrid w:val="0"/>
        <w:spacing w:before="0" w:after="0" w:line="400" w:lineRule="exact"/>
        <w:ind w:firstLine="480" w:firstLineChars="200"/>
        <w:textAlignment w:val="baseline"/>
        <w:outlineLvl w:val="9"/>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房屋装修全面完工且设备安装调试、技术培训完毕供应商（提交竣工报告、设备调试记录、培训签到表），项目通过专家评审验收且完成结算审计后，供应商提交全额增值税发票，采购人向供应商支付至审计结算总金额的 97%（含已支付的 60% 款项）。此项支付的前提为装修工程与设备功能通过专业评估验收，且整改项全部闭环（如有）；竣工资料完整归档；审计结算送审金额误差≤8%，否则供应商承担全部审计费用（按审减金额 2.5% 计取）。</w:t>
      </w:r>
    </w:p>
    <w:p w14:paraId="77CD9C95">
      <w:pPr>
        <w:pageBreakBefore w:val="0"/>
        <w:widowControl/>
        <w:numPr>
          <w:ilvl w:val="0"/>
          <w:numId w:val="0"/>
        </w:numPr>
        <w:kinsoku w:val="0"/>
        <w:wordWrap/>
        <w:overflowPunct/>
        <w:topLinePunct w:val="0"/>
        <w:autoSpaceDE w:val="0"/>
        <w:autoSpaceDN w:val="0"/>
        <w:bidi w:val="0"/>
        <w:adjustRightInd w:val="0"/>
        <w:snapToGrid w:val="0"/>
        <w:spacing w:before="0" w:after="0" w:line="400" w:lineRule="exact"/>
        <w:ind w:firstLine="480" w:firstLineChars="200"/>
        <w:textAlignment w:val="baseline"/>
        <w:outlineLvl w:val="9"/>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质保金支付：剩余3% 的项目款作为质保金，在质保期（装修工程 2 年、设备工程 2 年）满后，若无质量问题或已完成整改，采购人在 5 个工作日内无息支付给供应商。</w:t>
      </w:r>
    </w:p>
    <w:p w14:paraId="541192FB">
      <w:pPr>
        <w:pStyle w:val="4"/>
        <w:numPr>
          <w:ilvl w:val="0"/>
          <w:numId w:val="0"/>
        </w:numPr>
        <w:adjustRightInd w:val="0"/>
        <w:snapToGrid w:val="0"/>
        <w:spacing w:before="0" w:after="0" w:line="400" w:lineRule="exact"/>
        <w:ind w:leftChars="200"/>
        <w:rPr>
          <w:rFonts w:hint="eastAsia" w:ascii="仿宋" w:hAnsi="仿宋" w:eastAsia="仿宋" w:cs="仿宋"/>
          <w:sz w:val="24"/>
          <w:szCs w:val="24"/>
          <w:highlight w:val="none"/>
          <w:lang w:eastAsia="zh-CN"/>
        </w:rPr>
      </w:pPr>
      <w:r>
        <w:rPr>
          <w:rFonts w:hint="eastAsia" w:ascii="宋体" w:hAnsi="宋体" w:eastAsia="宋体" w:cs="宋体"/>
          <w:b/>
          <w:sz w:val="24"/>
          <w:highlight w:val="none"/>
          <w:lang w:val="en-US" w:eastAsia="zh-CN"/>
        </w:rPr>
        <w:t>五、现场踏勘</w:t>
      </w:r>
      <w:bookmarkEnd w:id="43"/>
    </w:p>
    <w:p w14:paraId="51E27801">
      <w:pPr>
        <w:snapToGrid w:val="0"/>
        <w:spacing w:line="400" w:lineRule="exact"/>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（一）不集中组织现场踏勘，供应商自行联系踏勘现场。</w:t>
      </w:r>
    </w:p>
    <w:p w14:paraId="6EF87F4D">
      <w:pPr>
        <w:snapToGrid w:val="0"/>
        <w:spacing w:line="400" w:lineRule="exact"/>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（二）供应商踏勘现场发生的费用自理。</w:t>
      </w:r>
    </w:p>
    <w:p w14:paraId="2AF654DB">
      <w:pPr>
        <w:snapToGrid w:val="0"/>
        <w:spacing w:line="400" w:lineRule="exact"/>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（三）除采购人的原因外，供应商自行负责在踏勘现场中所发生的人员伤亡和财产损 失。</w:t>
      </w:r>
    </w:p>
    <w:p w14:paraId="2E89FA50">
      <w:pPr>
        <w:snapToGrid w:val="0"/>
        <w:spacing w:line="400" w:lineRule="exact"/>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（四）采购人在踏勘现场中介绍的工程场地和相关的周边环境情况，仅供供应商在编 制响应文件时参考，采购人不对供应商据此做出的判断和决策负责。</w:t>
      </w:r>
    </w:p>
    <w:p w14:paraId="6A0E6D0B">
      <w:pPr>
        <w:snapToGrid w:val="0"/>
        <w:spacing w:line="400" w:lineRule="exact"/>
        <w:ind w:firstLine="54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踏勘现场联系人：</w:t>
      </w:r>
      <w:r>
        <w:rPr>
          <w:rFonts w:hint="eastAsia" w:ascii="宋体" w:hAnsi="宋体" w:eastAsia="宋体" w:cs="宋体"/>
          <w:sz w:val="24"/>
          <w:szCs w:val="24"/>
          <w:highlight w:val="none"/>
          <w:lang w:val="en-US" w:eastAsia="zh-CN"/>
        </w:rPr>
        <w:t>高老师</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lang w:val="en-US" w:eastAsia="zh-CN"/>
        </w:rPr>
        <w:t>18983292559</w:t>
      </w:r>
    </w:p>
    <w:p w14:paraId="54963721">
      <w:pPr>
        <w:pStyle w:val="4"/>
        <w:adjustRightInd w:val="0"/>
        <w:snapToGrid w:val="0"/>
        <w:spacing w:before="0" w:after="0" w:line="400" w:lineRule="exact"/>
        <w:ind w:firstLine="442" w:firstLineChars="200"/>
        <w:rPr>
          <w:rFonts w:hint="eastAsia" w:ascii="宋体" w:hAnsi="宋体" w:eastAsia="宋体" w:cs="宋体"/>
          <w:sz w:val="24"/>
          <w:highlight w:val="none"/>
        </w:rPr>
      </w:pPr>
      <w:bookmarkStart w:id="47" w:name="_Toc27060"/>
      <w:r>
        <w:rPr>
          <w:rFonts w:hint="eastAsia" w:ascii="宋体" w:hAnsi="宋体"/>
          <w:sz w:val="22"/>
          <w:szCs w:val="24"/>
          <w:highlight w:val="none"/>
        </w:rPr>
        <w:t>★</w:t>
      </w: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、知识产权</w:t>
      </w:r>
      <w:bookmarkEnd w:id="44"/>
      <w:bookmarkEnd w:id="45"/>
      <w:bookmarkEnd w:id="46"/>
      <w:bookmarkEnd w:id="47"/>
    </w:p>
    <w:p w14:paraId="6938C124">
      <w:pPr>
        <w:snapToGrid w:val="0"/>
        <w:spacing w:line="400" w:lineRule="exact"/>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B6BAE3A">
      <w:pPr>
        <w:pStyle w:val="4"/>
        <w:adjustRightInd w:val="0"/>
        <w:snapToGrid w:val="0"/>
        <w:spacing w:before="0" w:after="0" w:line="400" w:lineRule="exact"/>
        <w:ind w:firstLine="442" w:firstLineChars="200"/>
        <w:rPr>
          <w:rFonts w:hint="eastAsia" w:ascii="宋体" w:hAnsi="宋体" w:eastAsia="宋体" w:cs="宋体"/>
          <w:sz w:val="24"/>
          <w:highlight w:val="none"/>
        </w:rPr>
      </w:pPr>
      <w:bookmarkStart w:id="48" w:name="_Toc6565"/>
      <w:bookmarkStart w:id="49" w:name="_Toc65660347"/>
      <w:bookmarkStart w:id="50" w:name="_Toc14110"/>
      <w:bookmarkStart w:id="51" w:name="_Toc5555"/>
      <w:r>
        <w:rPr>
          <w:rFonts w:hint="eastAsia" w:ascii="宋体" w:hAnsi="宋体"/>
          <w:sz w:val="22"/>
          <w:szCs w:val="24"/>
          <w:highlight w:val="none"/>
        </w:rPr>
        <w:t>★</w:t>
      </w:r>
      <w:r>
        <w:rPr>
          <w:rFonts w:hint="eastAsia" w:ascii="宋体" w:hAnsi="宋体" w:eastAsia="宋体" w:cs="宋体"/>
          <w:sz w:val="24"/>
          <w:highlight w:val="none"/>
          <w:lang w:val="en-US" w:eastAsia="zh-CN"/>
        </w:rPr>
        <w:t>七</w:t>
      </w:r>
      <w:r>
        <w:rPr>
          <w:rFonts w:hint="eastAsia" w:ascii="宋体" w:hAnsi="宋体" w:eastAsia="宋体" w:cs="宋体"/>
          <w:sz w:val="24"/>
          <w:highlight w:val="none"/>
        </w:rPr>
        <w:t>、培训</w:t>
      </w:r>
      <w:bookmarkEnd w:id="48"/>
      <w:bookmarkEnd w:id="49"/>
      <w:bookmarkEnd w:id="50"/>
      <w:bookmarkEnd w:id="51"/>
    </w:p>
    <w:p w14:paraId="68C94B81">
      <w:pPr>
        <w:snapToGrid w:val="0"/>
        <w:spacing w:line="400" w:lineRule="exact"/>
        <w:ind w:firstLine="54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en-US" w:eastAsia="zh-CN"/>
        </w:rPr>
        <w:t>须免费提供对技术人员及相关教师进行全面、系统的</w:t>
      </w:r>
      <w:r>
        <w:rPr>
          <w:rFonts w:hint="eastAsia" w:ascii="宋体" w:hAnsi="宋体" w:eastAsia="宋体" w:cs="宋体"/>
          <w:sz w:val="24"/>
          <w:szCs w:val="24"/>
          <w:highlight w:val="none"/>
        </w:rPr>
        <w:t>培训。</w:t>
      </w:r>
      <w:r>
        <w:rPr>
          <w:rFonts w:hint="eastAsia" w:ascii="宋体" w:hAnsi="宋体" w:eastAsia="宋体" w:cs="宋体"/>
          <w:sz w:val="24"/>
          <w:szCs w:val="24"/>
          <w:highlight w:val="none"/>
          <w:lang w:val="en-US" w:eastAsia="zh-CN"/>
        </w:rPr>
        <w:t>培训内容涵盖设备操作、日常维护、常见故障排除等方面，确保相关人员能够熟练掌握设备使用方法，独立进行设备的操作和维护。</w:t>
      </w:r>
    </w:p>
    <w:p w14:paraId="5384C273">
      <w:pPr>
        <w:pStyle w:val="4"/>
        <w:snapToGrid w:val="0"/>
        <w:spacing w:before="0" w:after="0" w:line="360" w:lineRule="auto"/>
        <w:ind w:firstLine="442" w:firstLineChars="200"/>
        <w:outlineLvl w:val="1"/>
        <w:rPr>
          <w:rFonts w:hint="eastAsia" w:ascii="宋体" w:hAnsi="宋体" w:eastAsia="宋体" w:cs="宋体"/>
          <w:b/>
          <w:kern w:val="2"/>
          <w:sz w:val="24"/>
          <w:highlight w:val="none"/>
          <w:lang w:val="en-US" w:eastAsia="zh-CN" w:bidi="ar-SA"/>
        </w:rPr>
      </w:pPr>
      <w:bookmarkStart w:id="52" w:name="_Toc430530447"/>
      <w:bookmarkStart w:id="53" w:name="_Toc277082564"/>
      <w:bookmarkStart w:id="54" w:name="_Toc3036"/>
      <w:bookmarkStart w:id="55" w:name="_Toc200513138"/>
      <w:bookmarkStart w:id="56" w:name="_Toc23934"/>
      <w:bookmarkStart w:id="57" w:name="_Toc224103329"/>
      <w:bookmarkStart w:id="58" w:name="_Toc509218722"/>
      <w:bookmarkStart w:id="59" w:name="_Toc287607758"/>
      <w:bookmarkStart w:id="60" w:name="_Toc287620697"/>
      <w:bookmarkStart w:id="61" w:name="_Toc57905842"/>
      <w:r>
        <w:rPr>
          <w:rFonts w:hint="eastAsia" w:ascii="宋体" w:hAnsi="宋体"/>
          <w:sz w:val="22"/>
          <w:szCs w:val="24"/>
          <w:highlight w:val="none"/>
        </w:rPr>
        <w:t>★</w:t>
      </w:r>
      <w:r>
        <w:rPr>
          <w:rFonts w:hint="eastAsia" w:ascii="宋体" w:hAnsi="宋体" w:eastAsia="宋体" w:cs="宋体"/>
          <w:b/>
          <w:kern w:val="2"/>
          <w:sz w:val="24"/>
          <w:highlight w:val="none"/>
          <w:lang w:val="en-US" w:eastAsia="zh-CN" w:bidi="ar-SA"/>
        </w:rPr>
        <w:t>八、分包</w:t>
      </w:r>
      <w:bookmarkEnd w:id="52"/>
      <w:bookmarkEnd w:id="53"/>
      <w:bookmarkEnd w:id="54"/>
      <w:bookmarkEnd w:id="55"/>
      <w:bookmarkEnd w:id="56"/>
      <w:bookmarkEnd w:id="57"/>
      <w:bookmarkEnd w:id="58"/>
      <w:bookmarkEnd w:id="59"/>
      <w:bookmarkEnd w:id="60"/>
      <w:bookmarkEnd w:id="61"/>
    </w:p>
    <w:p w14:paraId="1C744A3F">
      <w:pPr>
        <w:snapToGrid w:val="0"/>
        <w:spacing w:line="400" w:lineRule="exact"/>
        <w:ind w:firstLine="54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（一）若供应商无建筑装修装饰工程专业承包二级及以上资质，本项目接受装修改造部分分包，分包的第三人资质要求：须具备建筑装修装饰工程专业承包二级及以上资质。</w:t>
      </w:r>
    </w:p>
    <w:p w14:paraId="280FC554">
      <w:pPr>
        <w:snapToGrid w:val="0"/>
        <w:spacing w:line="400" w:lineRule="exact"/>
        <w:ind w:firstLine="54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若需分包，供应商须在响应文件中提交分包方案，列明分包内容、分包商名称及资质证书复印件，中标后7日内，向采购人书面报备分包合同，未经采购人书面同意不得签约，供应商作为总承包商，对设备供货、安装及装修质量负总责。</w:t>
      </w:r>
    </w:p>
    <w:p w14:paraId="1E20A679">
      <w:pPr>
        <w:pStyle w:val="4"/>
        <w:numPr>
          <w:ilvl w:val="0"/>
          <w:numId w:val="0"/>
        </w:numPr>
        <w:adjustRightInd w:val="0"/>
        <w:snapToGrid w:val="0"/>
        <w:spacing w:before="0" w:after="0" w:line="400" w:lineRule="exact"/>
        <w:ind w:firstLine="442" w:firstLineChars="200"/>
        <w:rPr>
          <w:rFonts w:hint="eastAsia" w:ascii="宋体" w:hAnsi="宋体" w:eastAsia="宋体" w:cs="宋体"/>
          <w:sz w:val="24"/>
          <w:highlight w:val="none"/>
        </w:rPr>
      </w:pPr>
      <w:bookmarkStart w:id="62" w:name="_Toc21248"/>
      <w:bookmarkStart w:id="63" w:name="_Toc9913"/>
      <w:bookmarkStart w:id="64" w:name="_Toc31659"/>
      <w:bookmarkStart w:id="65" w:name="_Toc65660348"/>
      <w:r>
        <w:rPr>
          <w:rFonts w:hint="eastAsia" w:ascii="宋体" w:hAnsi="宋体"/>
          <w:sz w:val="22"/>
          <w:szCs w:val="24"/>
          <w:highlight w:val="none"/>
        </w:rPr>
        <w:t>★</w:t>
      </w:r>
      <w:r>
        <w:rPr>
          <w:rFonts w:hint="eastAsia" w:ascii="宋体" w:hAnsi="宋体" w:eastAsia="宋体" w:cs="宋体"/>
          <w:sz w:val="24"/>
          <w:highlight w:val="none"/>
          <w:lang w:val="en-US" w:eastAsia="zh-CN"/>
        </w:rPr>
        <w:t>九、</w:t>
      </w:r>
      <w:r>
        <w:rPr>
          <w:rFonts w:hint="eastAsia" w:ascii="宋体" w:hAnsi="宋体" w:eastAsia="宋体" w:cs="宋体"/>
          <w:sz w:val="24"/>
          <w:highlight w:val="none"/>
        </w:rPr>
        <w:t>其他</w:t>
      </w:r>
      <w:bookmarkEnd w:id="62"/>
      <w:bookmarkEnd w:id="63"/>
      <w:bookmarkEnd w:id="64"/>
      <w:bookmarkEnd w:id="65"/>
    </w:p>
    <w:p w14:paraId="19B1669A">
      <w:pPr>
        <w:numPr>
          <w:ilvl w:val="0"/>
          <w:numId w:val="5"/>
        </w:numPr>
        <w:snapToGrid w:val="0"/>
        <w:spacing w:line="400" w:lineRule="exact"/>
        <w:ind w:firstLine="540"/>
        <w:rPr>
          <w:rFonts w:hint="eastAsia" w:ascii="宋体" w:hAnsi="宋体" w:eastAsia="宋体" w:cs="宋体"/>
          <w:b w:val="0"/>
          <w:smallCaps w:val="0"/>
          <w:kern w:val="2"/>
          <w:sz w:val="24"/>
          <w:szCs w:val="24"/>
          <w:highlight w:val="none"/>
          <w:lang w:val="en-US" w:eastAsia="zh-CN" w:bidi="ar-SA"/>
        </w:rPr>
      </w:pPr>
      <w:r>
        <w:rPr>
          <w:rFonts w:hint="default" w:ascii="宋体" w:hAnsi="宋体" w:eastAsia="宋体" w:cs="宋体"/>
          <w:color w:val="000000"/>
          <w:sz w:val="24"/>
          <w:szCs w:val="24"/>
          <w:highlight w:val="none"/>
          <w:lang w:val="en-US" w:eastAsia="zh-CN"/>
        </w:rPr>
        <w:t>工程施工期间现场至少有一位项目负责人长期在场</w:t>
      </w:r>
      <w:r>
        <w:rPr>
          <w:rFonts w:hint="eastAsia" w:ascii="宋体" w:hAnsi="宋体" w:eastAsia="宋体" w:cs="宋体"/>
          <w:color w:val="000000"/>
          <w:sz w:val="24"/>
          <w:szCs w:val="24"/>
          <w:highlight w:val="none"/>
          <w:lang w:val="en-US" w:eastAsia="zh-CN"/>
        </w:rPr>
        <w:t>（不得随意更换，若需更换需经采购人同意），</w:t>
      </w:r>
      <w:r>
        <w:rPr>
          <w:rFonts w:hint="default" w:ascii="宋体" w:hAnsi="宋体" w:eastAsia="宋体" w:cs="宋体"/>
          <w:color w:val="000000"/>
          <w:sz w:val="24"/>
          <w:szCs w:val="24"/>
          <w:highlight w:val="none"/>
          <w:lang w:val="en-US" w:eastAsia="zh-CN"/>
        </w:rPr>
        <w:t>负责设备保管、安装，</w:t>
      </w:r>
      <w:r>
        <w:rPr>
          <w:rFonts w:hint="eastAsia" w:ascii="宋体" w:hAnsi="宋体" w:eastAsia="宋体" w:cs="宋体"/>
          <w:color w:val="000000"/>
          <w:sz w:val="24"/>
          <w:szCs w:val="24"/>
          <w:highlight w:val="none"/>
          <w:lang w:val="en-US" w:eastAsia="zh-CN"/>
        </w:rPr>
        <w:t>装饰装修改造、</w:t>
      </w:r>
      <w:r>
        <w:rPr>
          <w:rFonts w:hint="default" w:ascii="宋体" w:hAnsi="宋体" w:eastAsia="宋体" w:cs="宋体"/>
          <w:color w:val="000000"/>
          <w:sz w:val="24"/>
          <w:szCs w:val="24"/>
          <w:highlight w:val="none"/>
          <w:lang w:val="en-US" w:eastAsia="zh-CN"/>
        </w:rPr>
        <w:t>现场协调等方面工作</w:t>
      </w:r>
      <w:r>
        <w:rPr>
          <w:rFonts w:hint="eastAsia" w:ascii="宋体" w:hAnsi="宋体" w:eastAsia="宋体" w:cs="宋体"/>
          <w:b w:val="0"/>
          <w:smallCaps w:val="0"/>
          <w:kern w:val="2"/>
          <w:sz w:val="24"/>
          <w:szCs w:val="24"/>
          <w:highlight w:val="none"/>
          <w:lang w:val="en-US" w:eastAsia="zh-CN" w:bidi="ar-SA"/>
        </w:rPr>
        <w:t>（供应商须提供该人员近三个月为其缴纳社保的证明材料加盖单位公章）。</w:t>
      </w:r>
    </w:p>
    <w:p w14:paraId="7D7C085E">
      <w:pPr>
        <w:numPr>
          <w:ilvl w:val="0"/>
          <w:numId w:val="0"/>
        </w:numPr>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为代理商的</w:t>
      </w:r>
      <w:r>
        <w:rPr>
          <w:rFonts w:hint="eastAsia" w:ascii="宋体" w:hAnsi="宋体" w:eastAsia="宋体" w:cs="宋体"/>
          <w:sz w:val="24"/>
          <w:szCs w:val="24"/>
          <w:highlight w:val="none"/>
          <w:lang w:eastAsia="zh-CN"/>
        </w:rPr>
        <w:t>，中标后</w:t>
      </w:r>
      <w:r>
        <w:rPr>
          <w:rFonts w:hint="eastAsia" w:ascii="宋体" w:hAnsi="宋体" w:eastAsia="宋体" w:cs="宋体"/>
          <w:sz w:val="24"/>
          <w:szCs w:val="24"/>
          <w:highlight w:val="none"/>
        </w:rPr>
        <w:t>提供有效期内的授权文件（复印件加盖单位公章）</w:t>
      </w:r>
      <w:r>
        <w:rPr>
          <w:rFonts w:hint="eastAsia" w:ascii="宋体" w:hAnsi="宋体" w:eastAsia="宋体" w:cs="宋体"/>
          <w:sz w:val="24"/>
          <w:szCs w:val="24"/>
          <w:highlight w:val="none"/>
          <w:lang w:eastAsia="zh-CN"/>
        </w:rPr>
        <w:t>。</w:t>
      </w:r>
    </w:p>
    <w:p w14:paraId="352D9C3D">
      <w:pPr>
        <w:snapToGrid w:val="0"/>
        <w:spacing w:line="400" w:lineRule="exact"/>
        <w:ind w:firstLine="480" w:firstLineChars="200"/>
        <w:rPr>
          <w:rFonts w:hint="eastAsia" w:ascii="宋体" w:hAnsi="宋体" w:eastAsia="宋体" w:cs="宋体"/>
          <w:b w:val="0"/>
          <w:sz w:val="36"/>
          <w:szCs w:val="30"/>
          <w:highlight w:val="none"/>
        </w:rPr>
        <w:sectPr>
          <w:pgSz w:w="11907" w:h="16840"/>
          <w:pgMar w:top="1134" w:right="1191" w:bottom="1134" w:left="1304" w:header="964" w:footer="992"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）其他未尽事宜由供需双方在采购合同中详细约定。</w:t>
      </w:r>
    </w:p>
    <w:p w14:paraId="603BCF8B">
      <w:pPr>
        <w:spacing w:before="44" w:line="216" w:lineRule="auto"/>
        <w:ind w:left="235"/>
        <w:outlineLvl w:val="0"/>
        <w:rPr>
          <w:rFonts w:ascii="微软雅黑" w:hAnsi="微软雅黑" w:eastAsia="微软雅黑" w:cs="微软雅黑"/>
          <w:sz w:val="35"/>
          <w:szCs w:val="35"/>
          <w:highlight w:val="none"/>
        </w:rPr>
      </w:pPr>
      <w:bookmarkStart w:id="66" w:name="_Toc1007"/>
      <w:r>
        <w:rPr>
          <w:rFonts w:ascii="微软雅黑" w:hAnsi="微软雅黑" w:eastAsia="微软雅黑" w:cs="微软雅黑"/>
          <w:spacing w:val="5"/>
          <w:sz w:val="35"/>
          <w:szCs w:val="35"/>
          <w:highlight w:val="none"/>
        </w:rPr>
        <w:t>第四篇</w:t>
      </w:r>
      <w:r>
        <w:rPr>
          <w:rFonts w:ascii="微软雅黑" w:hAnsi="微软雅黑" w:eastAsia="微软雅黑" w:cs="微软雅黑"/>
          <w:spacing w:val="88"/>
          <w:sz w:val="35"/>
          <w:szCs w:val="35"/>
          <w:highlight w:val="none"/>
        </w:rPr>
        <w:t xml:space="preserve"> </w:t>
      </w:r>
      <w:r>
        <w:rPr>
          <w:rFonts w:ascii="微软雅黑" w:hAnsi="微软雅黑" w:eastAsia="微软雅黑" w:cs="微软雅黑"/>
          <w:spacing w:val="5"/>
          <w:sz w:val="35"/>
          <w:szCs w:val="35"/>
          <w:highlight w:val="none"/>
        </w:rPr>
        <w:t>评标程序及方法</w:t>
      </w:r>
      <w:r>
        <w:rPr>
          <w:rFonts w:ascii="微软雅黑" w:hAnsi="微软雅黑" w:eastAsia="微软雅黑" w:cs="微软雅黑"/>
          <w:spacing w:val="-51"/>
          <w:sz w:val="35"/>
          <w:szCs w:val="35"/>
          <w:highlight w:val="none"/>
        </w:rPr>
        <w:t xml:space="preserve"> </w:t>
      </w:r>
      <w:r>
        <w:rPr>
          <w:rFonts w:ascii="微软雅黑" w:hAnsi="微软雅黑" w:eastAsia="微软雅黑" w:cs="微软雅黑"/>
          <w:spacing w:val="5"/>
          <w:sz w:val="35"/>
          <w:szCs w:val="35"/>
          <w:highlight w:val="none"/>
        </w:rPr>
        <w:t>、评审标准</w:t>
      </w:r>
      <w:r>
        <w:rPr>
          <w:rFonts w:ascii="微软雅黑" w:hAnsi="微软雅黑" w:eastAsia="微软雅黑" w:cs="微软雅黑"/>
          <w:spacing w:val="-50"/>
          <w:sz w:val="35"/>
          <w:szCs w:val="35"/>
          <w:highlight w:val="none"/>
        </w:rPr>
        <w:t xml:space="preserve"> </w:t>
      </w:r>
      <w:r>
        <w:rPr>
          <w:rFonts w:ascii="微软雅黑" w:hAnsi="微软雅黑" w:eastAsia="微软雅黑" w:cs="微软雅黑"/>
          <w:spacing w:val="5"/>
          <w:sz w:val="35"/>
          <w:szCs w:val="35"/>
          <w:highlight w:val="none"/>
        </w:rPr>
        <w:t>、无效响应和采购终止</w:t>
      </w:r>
      <w:bookmarkEnd w:id="66"/>
    </w:p>
    <w:p w14:paraId="4B8F1D67">
      <w:pPr>
        <w:pStyle w:val="2"/>
        <w:spacing w:line="299" w:lineRule="auto"/>
        <w:rPr>
          <w:highlight w:val="none"/>
        </w:rPr>
      </w:pPr>
    </w:p>
    <w:p w14:paraId="70BF02FA">
      <w:pPr>
        <w:spacing w:before="78" w:line="220" w:lineRule="auto"/>
        <w:ind w:left="605"/>
        <w:outlineLvl w:val="1"/>
        <w:rPr>
          <w:rFonts w:ascii="宋体" w:hAnsi="宋体" w:eastAsia="宋体" w:cs="宋体"/>
          <w:b/>
          <w:bCs/>
          <w:sz w:val="24"/>
          <w:szCs w:val="24"/>
          <w:highlight w:val="none"/>
        </w:rPr>
      </w:pPr>
      <w:bookmarkStart w:id="67" w:name="bookmark21"/>
      <w:bookmarkEnd w:id="67"/>
      <w:r>
        <w:rPr>
          <w:rFonts w:ascii="宋体" w:hAnsi="宋体" w:eastAsia="宋体" w:cs="宋体"/>
          <w:b/>
          <w:bCs/>
          <w:spacing w:val="-2"/>
          <w:sz w:val="24"/>
          <w:szCs w:val="24"/>
          <w:highlight w:val="none"/>
        </w:rPr>
        <w:t>一、评审程序及方法</w:t>
      </w:r>
    </w:p>
    <w:p w14:paraId="4037F8C3">
      <w:pPr>
        <w:spacing w:before="121" w:line="295" w:lineRule="auto"/>
        <w:ind w:left="125" w:right="308" w:firstLine="487"/>
        <w:rPr>
          <w:rFonts w:ascii="宋体" w:hAnsi="宋体" w:eastAsia="宋体" w:cs="宋体"/>
          <w:sz w:val="24"/>
          <w:szCs w:val="24"/>
          <w:highlight w:val="none"/>
        </w:rPr>
      </w:pPr>
      <w:r>
        <w:rPr>
          <w:rFonts w:ascii="宋体" w:hAnsi="宋体" w:eastAsia="宋体" w:cs="宋体"/>
          <w:spacing w:val="-1"/>
          <w:sz w:val="24"/>
          <w:szCs w:val="24"/>
          <w:highlight w:val="none"/>
        </w:rPr>
        <w:t>（一）评标委员会对各供应商的资格条件、响应文件的有效性、完整性和响应程度进</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行审查。各供应商只有在完全符合要求的前提下，才能参与正式评审。</w:t>
      </w:r>
    </w:p>
    <w:p w14:paraId="6553452E">
      <w:pPr>
        <w:spacing w:before="32" w:line="295" w:lineRule="auto"/>
        <w:ind w:left="119" w:right="308" w:firstLine="499"/>
        <w:rPr>
          <w:rFonts w:ascii="宋体" w:hAnsi="宋体" w:eastAsia="宋体" w:cs="宋体"/>
          <w:sz w:val="24"/>
          <w:szCs w:val="24"/>
          <w:highlight w:val="none"/>
        </w:rPr>
      </w:pPr>
      <w:r>
        <w:rPr>
          <w:rFonts w:ascii="宋体" w:hAnsi="宋体" w:eastAsia="宋体" w:cs="宋体"/>
          <w:spacing w:val="-1"/>
          <w:sz w:val="24"/>
          <w:szCs w:val="24"/>
          <w:highlight w:val="none"/>
        </w:rPr>
        <w:t>1.资格性检查。依据法律法规和竞争性比选文件的规定，对响应文件中的资格证明等</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rPr>
        <w:t>进行审查，以确定供应商是否具备投标资格。</w:t>
      </w:r>
    </w:p>
    <w:p w14:paraId="78C385BD">
      <w:pPr>
        <w:spacing w:before="35" w:line="219" w:lineRule="auto"/>
        <w:ind w:left="611"/>
        <w:rPr>
          <w:rFonts w:ascii="宋体" w:hAnsi="宋体" w:eastAsia="宋体" w:cs="宋体"/>
          <w:spacing w:val="-2"/>
          <w:sz w:val="24"/>
          <w:szCs w:val="24"/>
          <w:highlight w:val="none"/>
        </w:rPr>
      </w:pPr>
      <w:r>
        <w:rPr>
          <w:rFonts w:ascii="宋体" w:hAnsi="宋体" w:eastAsia="宋体" w:cs="宋体"/>
          <w:spacing w:val="-2"/>
          <w:sz w:val="24"/>
          <w:szCs w:val="24"/>
          <w:highlight w:val="none"/>
        </w:rPr>
        <w:t>资格性检查资料表如下：</w:t>
      </w:r>
    </w:p>
    <w:p w14:paraId="3284A144">
      <w:pPr>
        <w:spacing w:before="35" w:line="219" w:lineRule="auto"/>
        <w:ind w:left="611"/>
        <w:rPr>
          <w:rFonts w:ascii="宋体" w:hAnsi="宋体" w:eastAsia="宋体" w:cs="宋体"/>
          <w:spacing w:val="-2"/>
          <w:sz w:val="24"/>
          <w:szCs w:val="24"/>
          <w:highlight w:val="none"/>
        </w:rPr>
      </w:pPr>
    </w:p>
    <w:tbl>
      <w:tblPr>
        <w:tblStyle w:val="20"/>
        <w:tblW w:w="10200"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510"/>
        <w:gridCol w:w="4650"/>
        <w:gridCol w:w="4530"/>
      </w:tblGrid>
      <w:tr w14:paraId="764EC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510" w:type="dxa"/>
            <w:vAlign w:val="top"/>
          </w:tcPr>
          <w:p w14:paraId="41A2DDA4">
            <w:pPr>
              <w:pStyle w:val="21"/>
              <w:spacing w:before="137" w:line="229" w:lineRule="auto"/>
              <w:jc w:val="both"/>
              <w:rPr>
                <w:highlight w:val="none"/>
              </w:rPr>
            </w:pPr>
            <w:r>
              <w:rPr>
                <w:b/>
                <w:bCs/>
                <w:spacing w:val="4"/>
                <w:highlight w:val="none"/>
              </w:rPr>
              <w:t>序号</w:t>
            </w:r>
          </w:p>
        </w:tc>
        <w:tc>
          <w:tcPr>
            <w:tcW w:w="5160" w:type="dxa"/>
            <w:gridSpan w:val="2"/>
            <w:vAlign w:val="top"/>
          </w:tcPr>
          <w:p w14:paraId="74B19342">
            <w:pPr>
              <w:pStyle w:val="21"/>
              <w:spacing w:before="137" w:line="228" w:lineRule="auto"/>
              <w:ind w:left="2276"/>
              <w:rPr>
                <w:highlight w:val="none"/>
              </w:rPr>
            </w:pPr>
            <w:r>
              <w:rPr>
                <w:b/>
                <w:bCs/>
                <w:spacing w:val="6"/>
                <w:highlight w:val="none"/>
              </w:rPr>
              <w:t>检查因素</w:t>
            </w:r>
          </w:p>
        </w:tc>
        <w:tc>
          <w:tcPr>
            <w:tcW w:w="4530" w:type="dxa"/>
            <w:vAlign w:val="top"/>
          </w:tcPr>
          <w:p w14:paraId="2D29A209">
            <w:pPr>
              <w:pStyle w:val="21"/>
              <w:spacing w:before="137" w:line="228" w:lineRule="auto"/>
              <w:ind w:left="1439"/>
              <w:rPr>
                <w:highlight w:val="none"/>
              </w:rPr>
            </w:pPr>
            <w:r>
              <w:rPr>
                <w:b/>
                <w:bCs/>
                <w:spacing w:val="6"/>
                <w:highlight w:val="none"/>
              </w:rPr>
              <w:t>检查内容</w:t>
            </w:r>
          </w:p>
        </w:tc>
      </w:tr>
      <w:tr w14:paraId="5546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510" w:type="dxa"/>
            <w:vMerge w:val="restart"/>
            <w:tcBorders>
              <w:bottom w:val="nil"/>
            </w:tcBorders>
            <w:vAlign w:val="top"/>
          </w:tcPr>
          <w:p w14:paraId="6553BC01">
            <w:pPr>
              <w:spacing w:line="266" w:lineRule="auto"/>
              <w:jc w:val="center"/>
              <w:rPr>
                <w:rFonts w:ascii="Arial"/>
                <w:sz w:val="21"/>
                <w:highlight w:val="none"/>
              </w:rPr>
            </w:pPr>
          </w:p>
          <w:p w14:paraId="7F4E7D38">
            <w:pPr>
              <w:spacing w:line="266" w:lineRule="auto"/>
              <w:jc w:val="center"/>
              <w:rPr>
                <w:rFonts w:ascii="Arial"/>
                <w:sz w:val="21"/>
                <w:highlight w:val="none"/>
              </w:rPr>
            </w:pPr>
          </w:p>
          <w:p w14:paraId="1AAF87A0">
            <w:pPr>
              <w:spacing w:line="266" w:lineRule="auto"/>
              <w:jc w:val="center"/>
              <w:rPr>
                <w:rFonts w:ascii="Arial"/>
                <w:sz w:val="21"/>
                <w:highlight w:val="none"/>
              </w:rPr>
            </w:pPr>
          </w:p>
          <w:p w14:paraId="20123C3C">
            <w:pPr>
              <w:spacing w:line="267" w:lineRule="auto"/>
              <w:jc w:val="center"/>
              <w:rPr>
                <w:rFonts w:ascii="Arial"/>
                <w:sz w:val="21"/>
                <w:highlight w:val="none"/>
              </w:rPr>
            </w:pPr>
          </w:p>
          <w:p w14:paraId="6629DE71">
            <w:pPr>
              <w:spacing w:line="267" w:lineRule="auto"/>
              <w:jc w:val="center"/>
              <w:rPr>
                <w:rFonts w:ascii="Arial"/>
                <w:sz w:val="21"/>
                <w:highlight w:val="none"/>
              </w:rPr>
            </w:pPr>
          </w:p>
          <w:p w14:paraId="71D9F990">
            <w:pPr>
              <w:spacing w:line="267" w:lineRule="auto"/>
              <w:jc w:val="center"/>
              <w:rPr>
                <w:rFonts w:ascii="Arial"/>
                <w:sz w:val="21"/>
                <w:highlight w:val="none"/>
              </w:rPr>
            </w:pPr>
          </w:p>
          <w:p w14:paraId="60343236">
            <w:pPr>
              <w:spacing w:line="267" w:lineRule="auto"/>
              <w:jc w:val="center"/>
              <w:rPr>
                <w:rFonts w:ascii="Arial"/>
                <w:sz w:val="21"/>
                <w:highlight w:val="none"/>
              </w:rPr>
            </w:pPr>
          </w:p>
          <w:p w14:paraId="27B2EE63">
            <w:pPr>
              <w:pStyle w:val="21"/>
              <w:spacing w:before="65" w:line="189" w:lineRule="auto"/>
              <w:jc w:val="center"/>
              <w:rPr>
                <w:highlight w:val="none"/>
              </w:rPr>
            </w:pPr>
            <w:r>
              <w:rPr>
                <w:highlight w:val="none"/>
              </w:rPr>
              <w:t>1</w:t>
            </w:r>
          </w:p>
        </w:tc>
        <w:tc>
          <w:tcPr>
            <w:tcW w:w="510" w:type="dxa"/>
            <w:vMerge w:val="restart"/>
            <w:tcBorders>
              <w:bottom w:val="nil"/>
            </w:tcBorders>
            <w:vAlign w:val="top"/>
          </w:tcPr>
          <w:p w14:paraId="1370CA2B">
            <w:pPr>
              <w:spacing w:line="280" w:lineRule="auto"/>
              <w:rPr>
                <w:rFonts w:ascii="Arial"/>
                <w:sz w:val="21"/>
                <w:highlight w:val="none"/>
              </w:rPr>
            </w:pPr>
          </w:p>
          <w:p w14:paraId="65504A5A">
            <w:pPr>
              <w:spacing w:line="280" w:lineRule="auto"/>
              <w:rPr>
                <w:rFonts w:ascii="Arial"/>
                <w:sz w:val="21"/>
                <w:highlight w:val="none"/>
              </w:rPr>
            </w:pPr>
          </w:p>
          <w:p w14:paraId="489D998D">
            <w:pPr>
              <w:pStyle w:val="21"/>
              <w:spacing w:before="65" w:line="222" w:lineRule="auto"/>
              <w:ind w:left="111" w:right="182"/>
              <w:jc w:val="both"/>
              <w:rPr>
                <w:highlight w:val="none"/>
              </w:rPr>
            </w:pPr>
            <w:r>
              <w:rPr>
                <w:spacing w:val="4"/>
                <w:highlight w:val="none"/>
              </w:rPr>
              <w:t>供应</w:t>
            </w:r>
            <w:r>
              <w:rPr>
                <w:highlight w:val="none"/>
              </w:rPr>
              <w:t xml:space="preserve"> </w:t>
            </w:r>
            <w:r>
              <w:rPr>
                <w:spacing w:val="5"/>
                <w:highlight w:val="none"/>
              </w:rPr>
              <w:t>商应</w:t>
            </w:r>
            <w:r>
              <w:rPr>
                <w:highlight w:val="none"/>
              </w:rPr>
              <w:t xml:space="preserve"> </w:t>
            </w:r>
            <w:r>
              <w:rPr>
                <w:spacing w:val="5"/>
                <w:highlight w:val="none"/>
              </w:rPr>
              <w:t>符合</w:t>
            </w:r>
            <w:r>
              <w:rPr>
                <w:highlight w:val="none"/>
              </w:rPr>
              <w:t xml:space="preserve"> </w:t>
            </w:r>
            <w:r>
              <w:rPr>
                <w:spacing w:val="5"/>
                <w:highlight w:val="none"/>
              </w:rPr>
              <w:t>的基</w:t>
            </w:r>
            <w:r>
              <w:rPr>
                <w:highlight w:val="none"/>
              </w:rPr>
              <w:t xml:space="preserve"> </w:t>
            </w:r>
            <w:r>
              <w:rPr>
                <w:spacing w:val="5"/>
                <w:highlight w:val="none"/>
              </w:rPr>
              <w:t>本资</w:t>
            </w:r>
            <w:r>
              <w:rPr>
                <w:highlight w:val="none"/>
              </w:rPr>
              <w:t xml:space="preserve"> </w:t>
            </w:r>
            <w:r>
              <w:rPr>
                <w:spacing w:val="5"/>
                <w:highlight w:val="none"/>
              </w:rPr>
              <w:t>格条</w:t>
            </w:r>
            <w:r>
              <w:rPr>
                <w:highlight w:val="none"/>
              </w:rPr>
              <w:t xml:space="preserve"> </w:t>
            </w:r>
            <w:r>
              <w:rPr>
                <w:spacing w:val="1"/>
                <w:highlight w:val="none"/>
              </w:rPr>
              <w:t>件</w:t>
            </w:r>
          </w:p>
        </w:tc>
        <w:tc>
          <w:tcPr>
            <w:tcW w:w="4650" w:type="dxa"/>
            <w:vAlign w:val="top"/>
          </w:tcPr>
          <w:p w14:paraId="35C4EB5A">
            <w:pPr>
              <w:spacing w:line="332" w:lineRule="auto"/>
              <w:rPr>
                <w:rFonts w:ascii="Arial"/>
                <w:sz w:val="21"/>
                <w:highlight w:val="none"/>
              </w:rPr>
            </w:pPr>
          </w:p>
          <w:p w14:paraId="4D20CEA1">
            <w:pPr>
              <w:spacing w:line="332" w:lineRule="auto"/>
              <w:rPr>
                <w:rFonts w:ascii="Arial"/>
                <w:sz w:val="21"/>
                <w:highlight w:val="none"/>
              </w:rPr>
            </w:pPr>
          </w:p>
          <w:p w14:paraId="77778EAC">
            <w:pPr>
              <w:pStyle w:val="21"/>
              <w:spacing w:before="65" w:line="228" w:lineRule="auto"/>
              <w:ind w:left="121"/>
              <w:rPr>
                <w:highlight w:val="none"/>
              </w:rPr>
            </w:pPr>
            <w:r>
              <w:rPr>
                <w:spacing w:val="8"/>
                <w:highlight w:val="none"/>
              </w:rPr>
              <w:t>（1）具有独立承担民事责任的能力</w:t>
            </w:r>
          </w:p>
        </w:tc>
        <w:tc>
          <w:tcPr>
            <w:tcW w:w="4530" w:type="dxa"/>
            <w:vAlign w:val="top"/>
          </w:tcPr>
          <w:p w14:paraId="1C458A2E">
            <w:pPr>
              <w:pStyle w:val="21"/>
              <w:spacing w:before="12" w:line="222" w:lineRule="auto"/>
              <w:ind w:left="114" w:right="108"/>
              <w:jc w:val="both"/>
              <w:rPr>
                <w:highlight w:val="none"/>
              </w:rPr>
            </w:pPr>
            <w:r>
              <w:rPr>
                <w:spacing w:val="4"/>
                <w:highlight w:val="none"/>
              </w:rPr>
              <w:t>供应商法人营业执照（副本）或事业单</w:t>
            </w:r>
            <w:r>
              <w:rPr>
                <w:spacing w:val="12"/>
                <w:highlight w:val="none"/>
              </w:rPr>
              <w:t xml:space="preserve"> </w:t>
            </w:r>
            <w:r>
              <w:rPr>
                <w:spacing w:val="4"/>
                <w:highlight w:val="none"/>
              </w:rPr>
              <w:t>位法人证书（副本）或个体工商户营业</w:t>
            </w:r>
            <w:r>
              <w:rPr>
                <w:spacing w:val="12"/>
                <w:highlight w:val="none"/>
              </w:rPr>
              <w:t xml:space="preserve"> </w:t>
            </w:r>
            <w:r>
              <w:rPr>
                <w:spacing w:val="8"/>
                <w:highlight w:val="none"/>
              </w:rPr>
              <w:t>执照或有效的自然人身份证明</w:t>
            </w:r>
            <w:r>
              <w:rPr>
                <w:rFonts w:hint="eastAsia"/>
                <w:spacing w:val="8"/>
                <w:highlight w:val="none"/>
                <w:lang w:eastAsia="zh-CN"/>
              </w:rPr>
              <w:t>（</w:t>
            </w:r>
            <w:r>
              <w:rPr>
                <w:spacing w:val="7"/>
                <w:highlight w:val="none"/>
              </w:rPr>
              <w:t>注</w:t>
            </w:r>
            <w:r>
              <w:rPr>
                <w:rFonts w:hint="default" w:ascii="Calibri" w:hAnsi="Calibri" w:cs="Calibri"/>
                <w:spacing w:val="1"/>
                <w:sz w:val="16"/>
                <w:szCs w:val="16"/>
                <w:highlight w:val="none"/>
              </w:rPr>
              <w:t>①</w:t>
            </w:r>
            <w:r>
              <w:rPr>
                <w:rFonts w:hint="eastAsia"/>
                <w:spacing w:val="8"/>
                <w:highlight w:val="none"/>
                <w:lang w:eastAsia="zh-CN"/>
              </w:rPr>
              <w:t>）</w:t>
            </w:r>
            <w:r>
              <w:rPr>
                <w:spacing w:val="8"/>
                <w:highlight w:val="none"/>
              </w:rPr>
              <w:t>；</w:t>
            </w:r>
          </w:p>
          <w:p w14:paraId="233261DE">
            <w:pPr>
              <w:pStyle w:val="21"/>
              <w:spacing w:before="3" w:line="216" w:lineRule="auto"/>
              <w:ind w:left="114" w:right="108"/>
              <w:rPr>
                <w:highlight w:val="none"/>
              </w:rPr>
            </w:pPr>
            <w:r>
              <w:rPr>
                <w:spacing w:val="9"/>
                <w:highlight w:val="none"/>
              </w:rPr>
              <w:t>供应商法定代表人身份证明和法定代</w:t>
            </w:r>
            <w:r>
              <w:rPr>
                <w:spacing w:val="2"/>
                <w:highlight w:val="none"/>
              </w:rPr>
              <w:t xml:space="preserve">  </w:t>
            </w:r>
            <w:r>
              <w:rPr>
                <w:spacing w:val="4"/>
                <w:highlight w:val="none"/>
              </w:rPr>
              <w:t>表人授权代表委托书。不具有独立法人</w:t>
            </w:r>
            <w:r>
              <w:rPr>
                <w:spacing w:val="13"/>
                <w:highlight w:val="none"/>
              </w:rPr>
              <w:t xml:space="preserve"> </w:t>
            </w:r>
            <w:r>
              <w:rPr>
                <w:spacing w:val="4"/>
                <w:highlight w:val="none"/>
              </w:rPr>
              <w:t>的分公司、办事处等分支机构不能参加</w:t>
            </w:r>
            <w:r>
              <w:rPr>
                <w:spacing w:val="13"/>
                <w:highlight w:val="none"/>
              </w:rPr>
              <w:t xml:space="preserve"> </w:t>
            </w:r>
            <w:r>
              <w:rPr>
                <w:rFonts w:hint="eastAsia"/>
                <w:spacing w:val="3"/>
                <w:highlight w:val="none"/>
                <w:lang w:val="en-US" w:eastAsia="zh-CN"/>
              </w:rPr>
              <w:t>比选</w:t>
            </w:r>
            <w:r>
              <w:rPr>
                <w:spacing w:val="3"/>
                <w:highlight w:val="none"/>
              </w:rPr>
              <w:t>。</w:t>
            </w:r>
          </w:p>
        </w:tc>
      </w:tr>
      <w:tr w14:paraId="56D4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10" w:type="dxa"/>
            <w:vMerge w:val="continue"/>
            <w:tcBorders>
              <w:top w:val="nil"/>
              <w:bottom w:val="nil"/>
            </w:tcBorders>
            <w:vAlign w:val="top"/>
          </w:tcPr>
          <w:p w14:paraId="6E487BFF">
            <w:pPr>
              <w:jc w:val="center"/>
              <w:rPr>
                <w:rFonts w:ascii="Arial"/>
                <w:sz w:val="21"/>
                <w:highlight w:val="none"/>
              </w:rPr>
            </w:pPr>
          </w:p>
        </w:tc>
        <w:tc>
          <w:tcPr>
            <w:tcW w:w="510" w:type="dxa"/>
            <w:vMerge w:val="continue"/>
            <w:tcBorders>
              <w:top w:val="nil"/>
              <w:bottom w:val="nil"/>
            </w:tcBorders>
            <w:vAlign w:val="top"/>
          </w:tcPr>
          <w:p w14:paraId="7B077637">
            <w:pPr>
              <w:rPr>
                <w:rFonts w:ascii="Arial"/>
                <w:sz w:val="21"/>
                <w:highlight w:val="none"/>
              </w:rPr>
            </w:pPr>
          </w:p>
        </w:tc>
        <w:tc>
          <w:tcPr>
            <w:tcW w:w="4650" w:type="dxa"/>
            <w:vAlign w:val="top"/>
          </w:tcPr>
          <w:p w14:paraId="75FBD296">
            <w:pPr>
              <w:pStyle w:val="21"/>
              <w:spacing w:before="123" w:line="227" w:lineRule="auto"/>
              <w:ind w:left="121"/>
              <w:rPr>
                <w:highlight w:val="none"/>
              </w:rPr>
            </w:pPr>
            <w:r>
              <w:rPr>
                <w:spacing w:val="6"/>
                <w:highlight w:val="none"/>
              </w:rPr>
              <w:t>（2）具有良好的商业信誉和健全的财务会计制度</w:t>
            </w:r>
          </w:p>
        </w:tc>
        <w:tc>
          <w:tcPr>
            <w:tcW w:w="4530" w:type="dxa"/>
            <w:vMerge w:val="restart"/>
            <w:tcBorders>
              <w:bottom w:val="nil"/>
            </w:tcBorders>
            <w:shd w:val="clear" w:color="auto" w:fill="auto"/>
            <w:vAlign w:val="center"/>
          </w:tcPr>
          <w:p w14:paraId="01A5FB72">
            <w:pPr>
              <w:rPr>
                <w:rFonts w:hint="eastAsia" w:ascii="宋体" w:hAnsi="宋体" w:eastAsia="宋体" w:cs="宋体"/>
                <w:snapToGrid w:val="0"/>
                <w:color w:val="000000"/>
                <w:spacing w:val="4"/>
                <w:kern w:val="0"/>
                <w:sz w:val="20"/>
                <w:szCs w:val="20"/>
                <w:highlight w:val="none"/>
                <w:lang w:val="en-US" w:eastAsia="en-US" w:bidi="ar-SA"/>
              </w:rPr>
            </w:pPr>
            <w:r>
              <w:rPr>
                <w:rFonts w:hint="eastAsia" w:ascii="宋体" w:hAnsi="宋体" w:eastAsia="宋体" w:cs="宋体"/>
                <w:snapToGrid w:val="0"/>
                <w:color w:val="000000"/>
                <w:spacing w:val="4"/>
                <w:kern w:val="0"/>
                <w:sz w:val="20"/>
                <w:szCs w:val="20"/>
                <w:highlight w:val="none"/>
                <w:lang w:val="en-US" w:eastAsia="en-US" w:bidi="ar-SA"/>
              </w:rPr>
              <w:t>供应商提供“基本资格条件承诺函”（格式详见第七篇）</w:t>
            </w:r>
          </w:p>
        </w:tc>
      </w:tr>
      <w:tr w14:paraId="34DB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10" w:type="dxa"/>
            <w:vMerge w:val="continue"/>
            <w:tcBorders>
              <w:top w:val="nil"/>
              <w:bottom w:val="nil"/>
            </w:tcBorders>
            <w:vAlign w:val="top"/>
          </w:tcPr>
          <w:p w14:paraId="2D2CA5C8">
            <w:pPr>
              <w:jc w:val="center"/>
              <w:rPr>
                <w:rFonts w:ascii="Arial"/>
                <w:sz w:val="21"/>
                <w:highlight w:val="none"/>
              </w:rPr>
            </w:pPr>
          </w:p>
        </w:tc>
        <w:tc>
          <w:tcPr>
            <w:tcW w:w="510" w:type="dxa"/>
            <w:vMerge w:val="continue"/>
            <w:tcBorders>
              <w:top w:val="nil"/>
              <w:bottom w:val="nil"/>
            </w:tcBorders>
            <w:vAlign w:val="top"/>
          </w:tcPr>
          <w:p w14:paraId="6E6814BD">
            <w:pPr>
              <w:rPr>
                <w:rFonts w:ascii="Arial"/>
                <w:sz w:val="21"/>
                <w:highlight w:val="none"/>
              </w:rPr>
            </w:pPr>
          </w:p>
        </w:tc>
        <w:tc>
          <w:tcPr>
            <w:tcW w:w="4650" w:type="dxa"/>
            <w:vAlign w:val="top"/>
          </w:tcPr>
          <w:p w14:paraId="38CE1959">
            <w:pPr>
              <w:pStyle w:val="21"/>
              <w:spacing w:before="116" w:line="228" w:lineRule="auto"/>
              <w:ind w:left="121"/>
              <w:rPr>
                <w:highlight w:val="none"/>
              </w:rPr>
            </w:pPr>
            <w:r>
              <w:rPr>
                <w:spacing w:val="6"/>
                <w:highlight w:val="none"/>
              </w:rPr>
              <w:t>（3）具有履行合同所必需的设备和专业技术能力</w:t>
            </w:r>
          </w:p>
        </w:tc>
        <w:tc>
          <w:tcPr>
            <w:tcW w:w="4530" w:type="dxa"/>
            <w:vMerge w:val="continue"/>
            <w:tcBorders>
              <w:top w:val="nil"/>
              <w:bottom w:val="nil"/>
            </w:tcBorders>
            <w:vAlign w:val="top"/>
          </w:tcPr>
          <w:p w14:paraId="19DD3035">
            <w:pPr>
              <w:rPr>
                <w:rFonts w:ascii="宋体" w:hAnsi="宋体" w:eastAsia="宋体" w:cs="宋体"/>
                <w:snapToGrid w:val="0"/>
                <w:color w:val="000000"/>
                <w:spacing w:val="4"/>
                <w:kern w:val="0"/>
                <w:sz w:val="20"/>
                <w:szCs w:val="20"/>
                <w:highlight w:val="none"/>
                <w:lang w:val="en-US" w:eastAsia="en-US" w:bidi="ar-SA"/>
              </w:rPr>
            </w:pPr>
          </w:p>
        </w:tc>
      </w:tr>
      <w:tr w14:paraId="57686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10" w:type="dxa"/>
            <w:vMerge w:val="continue"/>
            <w:tcBorders>
              <w:top w:val="nil"/>
              <w:bottom w:val="nil"/>
            </w:tcBorders>
            <w:vAlign w:val="top"/>
          </w:tcPr>
          <w:p w14:paraId="60217EB7">
            <w:pPr>
              <w:jc w:val="center"/>
              <w:rPr>
                <w:rFonts w:ascii="Arial"/>
                <w:sz w:val="21"/>
                <w:highlight w:val="none"/>
              </w:rPr>
            </w:pPr>
          </w:p>
        </w:tc>
        <w:tc>
          <w:tcPr>
            <w:tcW w:w="510" w:type="dxa"/>
            <w:vMerge w:val="continue"/>
            <w:tcBorders>
              <w:top w:val="nil"/>
              <w:bottom w:val="nil"/>
            </w:tcBorders>
            <w:vAlign w:val="top"/>
          </w:tcPr>
          <w:p w14:paraId="5C308383">
            <w:pPr>
              <w:rPr>
                <w:rFonts w:ascii="Arial"/>
                <w:sz w:val="21"/>
                <w:highlight w:val="none"/>
              </w:rPr>
            </w:pPr>
          </w:p>
        </w:tc>
        <w:tc>
          <w:tcPr>
            <w:tcW w:w="4650" w:type="dxa"/>
            <w:vAlign w:val="top"/>
          </w:tcPr>
          <w:p w14:paraId="32291EF5">
            <w:pPr>
              <w:pStyle w:val="21"/>
              <w:spacing w:before="97" w:line="227" w:lineRule="auto"/>
              <w:ind w:left="121"/>
              <w:rPr>
                <w:highlight w:val="none"/>
              </w:rPr>
            </w:pPr>
            <w:r>
              <w:rPr>
                <w:spacing w:val="8"/>
                <w:highlight w:val="none"/>
              </w:rPr>
              <w:t>（4）有依法缴纳税收和社会保障金的良好记录</w:t>
            </w:r>
          </w:p>
        </w:tc>
        <w:tc>
          <w:tcPr>
            <w:tcW w:w="4530" w:type="dxa"/>
            <w:vMerge w:val="continue"/>
            <w:tcBorders>
              <w:top w:val="nil"/>
              <w:bottom w:val="nil"/>
            </w:tcBorders>
            <w:vAlign w:val="top"/>
          </w:tcPr>
          <w:p w14:paraId="6B842693">
            <w:pPr>
              <w:rPr>
                <w:rFonts w:ascii="宋体" w:hAnsi="宋体" w:eastAsia="宋体" w:cs="宋体"/>
                <w:snapToGrid w:val="0"/>
                <w:color w:val="000000"/>
                <w:spacing w:val="4"/>
                <w:kern w:val="0"/>
                <w:sz w:val="20"/>
                <w:szCs w:val="20"/>
                <w:highlight w:val="none"/>
                <w:lang w:val="en-US" w:eastAsia="en-US" w:bidi="ar-SA"/>
              </w:rPr>
            </w:pPr>
          </w:p>
        </w:tc>
      </w:tr>
      <w:tr w14:paraId="1079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0" w:type="dxa"/>
            <w:vMerge w:val="continue"/>
            <w:tcBorders>
              <w:top w:val="nil"/>
              <w:bottom w:val="nil"/>
            </w:tcBorders>
            <w:vAlign w:val="top"/>
          </w:tcPr>
          <w:p w14:paraId="597A62E3">
            <w:pPr>
              <w:jc w:val="center"/>
              <w:rPr>
                <w:rFonts w:ascii="Arial"/>
                <w:sz w:val="21"/>
                <w:highlight w:val="none"/>
              </w:rPr>
            </w:pPr>
          </w:p>
        </w:tc>
        <w:tc>
          <w:tcPr>
            <w:tcW w:w="510" w:type="dxa"/>
            <w:vMerge w:val="continue"/>
            <w:tcBorders>
              <w:top w:val="nil"/>
              <w:bottom w:val="nil"/>
            </w:tcBorders>
            <w:vAlign w:val="top"/>
          </w:tcPr>
          <w:p w14:paraId="6ED5684A">
            <w:pPr>
              <w:rPr>
                <w:rFonts w:ascii="Arial"/>
                <w:sz w:val="21"/>
                <w:highlight w:val="none"/>
              </w:rPr>
            </w:pPr>
          </w:p>
        </w:tc>
        <w:tc>
          <w:tcPr>
            <w:tcW w:w="4650" w:type="dxa"/>
            <w:vAlign w:val="top"/>
          </w:tcPr>
          <w:p w14:paraId="16AE0797">
            <w:pPr>
              <w:pStyle w:val="21"/>
              <w:spacing w:before="56" w:line="225" w:lineRule="auto"/>
              <w:ind w:left="114" w:right="106" w:firstLine="6"/>
              <w:rPr>
                <w:highlight w:val="none"/>
              </w:rPr>
            </w:pPr>
            <w:r>
              <w:rPr>
                <w:spacing w:val="6"/>
                <w:highlight w:val="none"/>
              </w:rPr>
              <w:t>（5）参加本次采购活动前三年内，在经营活动中</w:t>
            </w:r>
            <w:r>
              <w:rPr>
                <w:spacing w:val="10"/>
                <w:highlight w:val="none"/>
              </w:rPr>
              <w:t xml:space="preserve"> </w:t>
            </w:r>
            <w:r>
              <w:rPr>
                <w:spacing w:val="7"/>
                <w:highlight w:val="none"/>
              </w:rPr>
              <w:t>没有重大违法记录（注</w:t>
            </w:r>
            <w:r>
              <w:rPr>
                <w:rFonts w:hint="default" w:ascii="Calibri" w:hAnsi="Calibri" w:eastAsia="宋体" w:cs="Calibri"/>
                <w:sz w:val="18"/>
                <w:szCs w:val="18"/>
                <w:highlight w:val="none"/>
              </w:rPr>
              <w:t>②</w:t>
            </w:r>
            <w:r>
              <w:rPr>
                <w:spacing w:val="7"/>
                <w:highlight w:val="none"/>
              </w:rPr>
              <w:t>)</w:t>
            </w:r>
          </w:p>
        </w:tc>
        <w:tc>
          <w:tcPr>
            <w:tcW w:w="4530" w:type="dxa"/>
            <w:vMerge w:val="continue"/>
            <w:tcBorders>
              <w:top w:val="nil"/>
            </w:tcBorders>
            <w:vAlign w:val="top"/>
          </w:tcPr>
          <w:p w14:paraId="02DA1C5D">
            <w:pPr>
              <w:rPr>
                <w:rFonts w:ascii="宋体" w:hAnsi="宋体" w:eastAsia="宋体" w:cs="宋体"/>
                <w:snapToGrid w:val="0"/>
                <w:color w:val="000000"/>
                <w:spacing w:val="4"/>
                <w:kern w:val="0"/>
                <w:sz w:val="20"/>
                <w:szCs w:val="20"/>
                <w:highlight w:val="none"/>
                <w:lang w:val="en-US" w:eastAsia="en-US" w:bidi="ar-SA"/>
              </w:rPr>
            </w:pPr>
          </w:p>
        </w:tc>
      </w:tr>
      <w:tr w14:paraId="7B5E4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10" w:type="dxa"/>
            <w:vMerge w:val="continue"/>
            <w:tcBorders>
              <w:top w:val="nil"/>
            </w:tcBorders>
            <w:vAlign w:val="top"/>
          </w:tcPr>
          <w:p w14:paraId="65A829F8">
            <w:pPr>
              <w:jc w:val="center"/>
              <w:rPr>
                <w:rFonts w:ascii="Arial"/>
                <w:sz w:val="21"/>
                <w:highlight w:val="none"/>
              </w:rPr>
            </w:pPr>
          </w:p>
        </w:tc>
        <w:tc>
          <w:tcPr>
            <w:tcW w:w="510" w:type="dxa"/>
            <w:vMerge w:val="continue"/>
            <w:tcBorders>
              <w:top w:val="nil"/>
            </w:tcBorders>
            <w:vAlign w:val="top"/>
          </w:tcPr>
          <w:p w14:paraId="7EDD30B3">
            <w:pPr>
              <w:rPr>
                <w:rFonts w:ascii="Arial"/>
                <w:sz w:val="21"/>
                <w:highlight w:val="none"/>
              </w:rPr>
            </w:pPr>
          </w:p>
        </w:tc>
        <w:tc>
          <w:tcPr>
            <w:tcW w:w="4650" w:type="dxa"/>
            <w:vAlign w:val="top"/>
          </w:tcPr>
          <w:p w14:paraId="32D64918">
            <w:pPr>
              <w:pStyle w:val="21"/>
              <w:spacing w:before="109" w:line="228" w:lineRule="auto"/>
              <w:ind w:left="121"/>
              <w:rPr>
                <w:highlight w:val="none"/>
              </w:rPr>
            </w:pPr>
            <w:r>
              <w:rPr>
                <w:spacing w:val="8"/>
                <w:highlight w:val="none"/>
              </w:rPr>
              <w:t>（6）法律、行政法规规定的其他条件</w:t>
            </w:r>
          </w:p>
        </w:tc>
        <w:tc>
          <w:tcPr>
            <w:tcW w:w="4530" w:type="dxa"/>
            <w:vAlign w:val="top"/>
          </w:tcPr>
          <w:p w14:paraId="0E375013">
            <w:pPr>
              <w:rPr>
                <w:rFonts w:ascii="宋体" w:hAnsi="宋体" w:eastAsia="宋体" w:cs="宋体"/>
                <w:snapToGrid w:val="0"/>
                <w:color w:val="000000"/>
                <w:spacing w:val="4"/>
                <w:kern w:val="0"/>
                <w:sz w:val="20"/>
                <w:szCs w:val="20"/>
                <w:highlight w:val="none"/>
                <w:lang w:val="en-US" w:eastAsia="en-US" w:bidi="ar-SA"/>
              </w:rPr>
            </w:pPr>
          </w:p>
        </w:tc>
      </w:tr>
      <w:tr w14:paraId="161C5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10" w:type="dxa"/>
            <w:vAlign w:val="top"/>
          </w:tcPr>
          <w:p w14:paraId="40AE3700">
            <w:pPr>
              <w:pStyle w:val="21"/>
              <w:keepNext w:val="0"/>
              <w:keepLines w:val="0"/>
              <w:pageBreakBefore w:val="0"/>
              <w:widowControl/>
              <w:kinsoku w:val="0"/>
              <w:wordWrap/>
              <w:overflowPunct/>
              <w:topLinePunct w:val="0"/>
              <w:autoSpaceDE w:val="0"/>
              <w:autoSpaceDN w:val="0"/>
              <w:bidi w:val="0"/>
              <w:adjustRightInd w:val="0"/>
              <w:snapToGrid w:val="0"/>
              <w:spacing w:before="274" w:line="200" w:lineRule="exact"/>
              <w:ind w:left="117"/>
              <w:jc w:val="center"/>
              <w:textAlignment w:val="baseline"/>
              <w:rPr>
                <w:highlight w:val="none"/>
              </w:rPr>
            </w:pPr>
            <w:r>
              <w:rPr>
                <w:highlight w:val="none"/>
              </w:rPr>
              <w:t>2</w:t>
            </w:r>
          </w:p>
        </w:tc>
        <w:tc>
          <w:tcPr>
            <w:tcW w:w="5160" w:type="dxa"/>
            <w:gridSpan w:val="2"/>
            <w:vAlign w:val="top"/>
          </w:tcPr>
          <w:p w14:paraId="033D9E65">
            <w:pPr>
              <w:pStyle w:val="21"/>
              <w:keepNext w:val="0"/>
              <w:keepLines w:val="0"/>
              <w:pageBreakBefore w:val="0"/>
              <w:widowControl/>
              <w:kinsoku w:val="0"/>
              <w:wordWrap/>
              <w:overflowPunct/>
              <w:topLinePunct w:val="0"/>
              <w:autoSpaceDE w:val="0"/>
              <w:autoSpaceDN w:val="0"/>
              <w:bidi w:val="0"/>
              <w:adjustRightInd w:val="0"/>
              <w:snapToGrid w:val="0"/>
              <w:spacing w:before="241" w:line="200" w:lineRule="exact"/>
              <w:ind w:left="111"/>
              <w:textAlignment w:val="baseline"/>
              <w:rPr>
                <w:highlight w:val="none"/>
              </w:rPr>
            </w:pPr>
            <w:r>
              <w:rPr>
                <w:spacing w:val="8"/>
                <w:highlight w:val="none"/>
              </w:rPr>
              <w:t>特定资格条件</w:t>
            </w:r>
          </w:p>
        </w:tc>
        <w:tc>
          <w:tcPr>
            <w:tcW w:w="4530" w:type="dxa"/>
            <w:vAlign w:val="top"/>
          </w:tcPr>
          <w:p w14:paraId="47BBDCF4">
            <w:pPr>
              <w:pStyle w:val="21"/>
              <w:keepNext w:val="0"/>
              <w:keepLines w:val="0"/>
              <w:pageBreakBefore w:val="0"/>
              <w:widowControl/>
              <w:kinsoku w:val="0"/>
              <w:wordWrap/>
              <w:overflowPunct/>
              <w:topLinePunct w:val="0"/>
              <w:autoSpaceDE w:val="0"/>
              <w:autoSpaceDN w:val="0"/>
              <w:bidi w:val="0"/>
              <w:adjustRightInd w:val="0"/>
              <w:snapToGrid w:val="0"/>
              <w:spacing w:before="3" w:line="200" w:lineRule="exact"/>
              <w:ind w:left="114" w:right="108"/>
              <w:textAlignment w:val="baseline"/>
              <w:rPr>
                <w:rFonts w:ascii="宋体" w:hAnsi="宋体" w:eastAsia="宋体" w:cs="宋体"/>
                <w:snapToGrid w:val="0"/>
                <w:color w:val="000000"/>
                <w:spacing w:val="4"/>
                <w:kern w:val="0"/>
                <w:sz w:val="20"/>
                <w:szCs w:val="20"/>
                <w:highlight w:val="none"/>
                <w:lang w:val="en-US" w:eastAsia="en-US" w:bidi="ar-SA"/>
              </w:rPr>
            </w:pPr>
          </w:p>
          <w:p w14:paraId="3D49F316">
            <w:pPr>
              <w:pStyle w:val="21"/>
              <w:keepNext w:val="0"/>
              <w:keepLines w:val="0"/>
              <w:pageBreakBefore w:val="0"/>
              <w:widowControl/>
              <w:kinsoku w:val="0"/>
              <w:wordWrap/>
              <w:overflowPunct/>
              <w:topLinePunct w:val="0"/>
              <w:autoSpaceDE w:val="0"/>
              <w:autoSpaceDN w:val="0"/>
              <w:bidi w:val="0"/>
              <w:adjustRightInd w:val="0"/>
              <w:snapToGrid w:val="0"/>
              <w:spacing w:before="3" w:line="200" w:lineRule="exact"/>
              <w:ind w:left="114" w:right="108"/>
              <w:textAlignment w:val="baseline"/>
              <w:rPr>
                <w:rFonts w:ascii="宋体" w:hAnsi="宋体" w:eastAsia="宋体" w:cs="宋体"/>
                <w:snapToGrid w:val="0"/>
                <w:color w:val="000000"/>
                <w:spacing w:val="4"/>
                <w:kern w:val="0"/>
                <w:sz w:val="20"/>
                <w:szCs w:val="20"/>
                <w:highlight w:val="none"/>
                <w:lang w:val="en-US" w:eastAsia="en-US" w:bidi="ar-SA"/>
              </w:rPr>
            </w:pPr>
            <w:r>
              <w:rPr>
                <w:rFonts w:ascii="宋体" w:hAnsi="宋体" w:eastAsia="宋体" w:cs="宋体"/>
                <w:snapToGrid w:val="0"/>
                <w:color w:val="000000"/>
                <w:spacing w:val="4"/>
                <w:kern w:val="0"/>
                <w:sz w:val="20"/>
                <w:szCs w:val="20"/>
                <w:highlight w:val="none"/>
                <w:lang w:val="en-US" w:eastAsia="en-US" w:bidi="ar-SA"/>
              </w:rPr>
              <w:t>按照第一篇相关要求提供。</w:t>
            </w:r>
          </w:p>
        </w:tc>
      </w:tr>
      <w:tr w14:paraId="3C7F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10" w:type="dxa"/>
            <w:vAlign w:val="top"/>
          </w:tcPr>
          <w:p w14:paraId="729A602B">
            <w:pPr>
              <w:pStyle w:val="21"/>
              <w:spacing w:before="171" w:line="189" w:lineRule="auto"/>
              <w:jc w:val="center"/>
              <w:rPr>
                <w:highlight w:val="none"/>
              </w:rPr>
            </w:pPr>
            <w:r>
              <w:rPr>
                <w:highlight w:val="none"/>
              </w:rPr>
              <w:t>3</w:t>
            </w:r>
          </w:p>
        </w:tc>
        <w:tc>
          <w:tcPr>
            <w:tcW w:w="5160" w:type="dxa"/>
            <w:gridSpan w:val="2"/>
            <w:vAlign w:val="top"/>
          </w:tcPr>
          <w:p w14:paraId="150A7A8D">
            <w:pPr>
              <w:pStyle w:val="21"/>
              <w:spacing w:before="138" w:line="228" w:lineRule="auto"/>
              <w:ind w:left="134"/>
              <w:rPr>
                <w:highlight w:val="none"/>
              </w:rPr>
            </w:pPr>
            <w:r>
              <w:rPr>
                <w:spacing w:val="3"/>
                <w:highlight w:val="none"/>
              </w:rPr>
              <w:t>比选保证金</w:t>
            </w:r>
          </w:p>
        </w:tc>
        <w:tc>
          <w:tcPr>
            <w:tcW w:w="4530" w:type="dxa"/>
            <w:vAlign w:val="top"/>
          </w:tcPr>
          <w:p w14:paraId="300144D9">
            <w:pPr>
              <w:pStyle w:val="21"/>
              <w:spacing w:before="3" w:line="216" w:lineRule="auto"/>
              <w:ind w:left="114" w:right="108"/>
              <w:rPr>
                <w:rFonts w:ascii="宋体" w:hAnsi="宋体" w:eastAsia="宋体" w:cs="宋体"/>
                <w:snapToGrid w:val="0"/>
                <w:color w:val="000000"/>
                <w:spacing w:val="4"/>
                <w:kern w:val="0"/>
                <w:sz w:val="20"/>
                <w:szCs w:val="20"/>
                <w:highlight w:val="none"/>
                <w:lang w:val="en-US" w:eastAsia="en-US" w:bidi="ar-SA"/>
              </w:rPr>
            </w:pPr>
            <w:r>
              <w:rPr>
                <w:rFonts w:hint="eastAsia" w:ascii="宋体" w:hAnsi="宋体" w:eastAsia="宋体" w:cs="宋体"/>
                <w:snapToGrid w:val="0"/>
                <w:color w:val="000000"/>
                <w:spacing w:val="4"/>
                <w:kern w:val="0"/>
                <w:sz w:val="20"/>
                <w:szCs w:val="20"/>
                <w:highlight w:val="none"/>
                <w:lang w:val="en-US" w:eastAsia="en-US" w:bidi="ar-SA"/>
              </w:rPr>
              <w:t>按照竞争性</w:t>
            </w:r>
            <w:r>
              <w:rPr>
                <w:rFonts w:hint="eastAsia" w:ascii="宋体" w:hAnsi="宋体" w:eastAsia="宋体" w:cs="宋体"/>
                <w:snapToGrid w:val="0"/>
                <w:color w:val="000000"/>
                <w:spacing w:val="4"/>
                <w:kern w:val="0"/>
                <w:sz w:val="20"/>
                <w:szCs w:val="20"/>
                <w:highlight w:val="none"/>
                <w:lang w:val="en-US" w:eastAsia="zh-CN" w:bidi="ar-SA"/>
              </w:rPr>
              <w:t>比选</w:t>
            </w:r>
            <w:r>
              <w:rPr>
                <w:rFonts w:hint="eastAsia" w:ascii="宋体" w:hAnsi="宋体" w:eastAsia="宋体" w:cs="宋体"/>
                <w:snapToGrid w:val="0"/>
                <w:color w:val="000000"/>
                <w:spacing w:val="4"/>
                <w:kern w:val="0"/>
                <w:sz w:val="20"/>
                <w:szCs w:val="20"/>
                <w:highlight w:val="none"/>
                <w:lang w:val="en-US" w:eastAsia="en-US" w:bidi="ar-SA"/>
              </w:rPr>
              <w:t>文件要求足额交纳</w:t>
            </w:r>
            <w:r>
              <w:rPr>
                <w:rFonts w:hint="eastAsia" w:ascii="宋体" w:hAnsi="宋体" w:eastAsia="宋体" w:cs="宋体"/>
                <w:snapToGrid w:val="0"/>
                <w:color w:val="000000"/>
                <w:spacing w:val="4"/>
                <w:kern w:val="0"/>
                <w:sz w:val="20"/>
                <w:szCs w:val="20"/>
                <w:highlight w:val="none"/>
                <w:lang w:val="en-US" w:eastAsia="zh-CN" w:bidi="ar-SA"/>
              </w:rPr>
              <w:t>比选</w:t>
            </w:r>
            <w:r>
              <w:rPr>
                <w:rFonts w:hint="eastAsia" w:ascii="宋体" w:hAnsi="宋体" w:eastAsia="宋体" w:cs="宋体"/>
                <w:snapToGrid w:val="0"/>
                <w:color w:val="000000"/>
                <w:spacing w:val="4"/>
                <w:kern w:val="0"/>
                <w:sz w:val="20"/>
                <w:szCs w:val="20"/>
                <w:highlight w:val="none"/>
                <w:lang w:val="en-US" w:eastAsia="en-US" w:bidi="ar-SA"/>
              </w:rPr>
              <w:t>保证金。</w:t>
            </w:r>
          </w:p>
        </w:tc>
      </w:tr>
    </w:tbl>
    <w:p w14:paraId="3603456C">
      <w:pPr>
        <w:spacing w:before="115" w:line="224" w:lineRule="auto"/>
        <w:ind w:left="601"/>
        <w:rPr>
          <w:rFonts w:ascii="宋体" w:hAnsi="宋体" w:eastAsia="宋体" w:cs="宋体"/>
          <w:sz w:val="24"/>
          <w:szCs w:val="24"/>
          <w:highlight w:val="none"/>
        </w:rPr>
      </w:pPr>
      <w:r>
        <w:rPr>
          <w:rFonts w:ascii="宋体" w:hAnsi="宋体" w:eastAsia="宋体" w:cs="宋体"/>
          <w:spacing w:val="-5"/>
          <w:sz w:val="24"/>
          <w:szCs w:val="24"/>
          <w:highlight w:val="none"/>
        </w:rPr>
        <w:t>注：</w:t>
      </w:r>
    </w:p>
    <w:p w14:paraId="6CB40CF5">
      <w:pPr>
        <w:spacing w:before="42" w:line="236" w:lineRule="auto"/>
        <w:ind w:left="126" w:right="255" w:firstLine="510"/>
        <w:rPr>
          <w:rFonts w:ascii="宋体" w:hAnsi="宋体" w:eastAsia="宋体" w:cs="宋体"/>
          <w:sz w:val="24"/>
          <w:szCs w:val="24"/>
          <w:highlight w:val="none"/>
        </w:rPr>
      </w:pPr>
      <w:r>
        <w:rPr>
          <w:rFonts w:hint="default" w:ascii="Calibri" w:hAnsi="Calibri" w:cs="Calibri"/>
          <w:spacing w:val="1"/>
          <w:highlight w:val="none"/>
        </w:rPr>
        <w:t>①</w:t>
      </w:r>
      <w:r>
        <w:rPr>
          <w:rFonts w:ascii="宋体" w:hAnsi="宋体" w:eastAsia="宋体" w:cs="宋体"/>
          <w:spacing w:val="-7"/>
          <w:sz w:val="24"/>
          <w:szCs w:val="24"/>
          <w:highlight w:val="none"/>
        </w:rPr>
        <w:t>供应商按“多证合一</w:t>
      </w:r>
      <w:r>
        <w:rPr>
          <w:rFonts w:ascii="宋体" w:hAnsi="宋体" w:eastAsia="宋体" w:cs="宋体"/>
          <w:spacing w:val="-78"/>
          <w:sz w:val="24"/>
          <w:szCs w:val="24"/>
          <w:highlight w:val="none"/>
        </w:rPr>
        <w:t xml:space="preserve"> </w:t>
      </w:r>
      <w:r>
        <w:rPr>
          <w:rFonts w:ascii="宋体" w:hAnsi="宋体" w:eastAsia="宋体" w:cs="宋体"/>
          <w:spacing w:val="-7"/>
          <w:sz w:val="24"/>
          <w:szCs w:val="24"/>
          <w:highlight w:val="none"/>
        </w:rPr>
        <w:t>”登记制度办理营业执照的，税务登记证（副本）和社会保险</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登记证以供应商所提供的营业执照（副本）复印件为准。</w:t>
      </w:r>
    </w:p>
    <w:p w14:paraId="5A598454">
      <w:pPr>
        <w:spacing w:before="48" w:line="277" w:lineRule="auto"/>
        <w:ind w:left="122" w:right="255" w:firstLine="514"/>
        <w:rPr>
          <w:rFonts w:ascii="宋体" w:hAnsi="宋体" w:eastAsia="宋体" w:cs="宋体"/>
          <w:sz w:val="24"/>
          <w:szCs w:val="24"/>
          <w:highlight w:val="none"/>
        </w:rPr>
      </w:pPr>
      <w:r>
        <w:rPr>
          <w:rFonts w:hint="default" w:ascii="Calibri" w:hAnsi="Calibri" w:eastAsia="宋体" w:cs="Calibri"/>
          <w:sz w:val="22"/>
          <w:szCs w:val="22"/>
          <w:highlight w:val="none"/>
        </w:rPr>
        <w:t>②</w:t>
      </w:r>
      <w:r>
        <w:rPr>
          <w:rFonts w:ascii="宋体" w:hAnsi="宋体" w:eastAsia="宋体" w:cs="宋体"/>
          <w:spacing w:val="-8"/>
          <w:sz w:val="24"/>
          <w:szCs w:val="24"/>
          <w:highlight w:val="none"/>
        </w:rPr>
        <w:t>经营活动中没有重大违法记录</w:t>
      </w:r>
      <w:r>
        <w:rPr>
          <w:rFonts w:ascii="宋体" w:hAnsi="宋体" w:eastAsia="宋体" w:cs="宋体"/>
          <w:spacing w:val="-72"/>
          <w:sz w:val="24"/>
          <w:szCs w:val="24"/>
          <w:highlight w:val="none"/>
        </w:rPr>
        <w:t xml:space="preserve"> </w:t>
      </w:r>
      <w:r>
        <w:rPr>
          <w:rFonts w:ascii="宋体" w:hAnsi="宋体" w:eastAsia="宋体" w:cs="宋体"/>
          <w:spacing w:val="-8"/>
          <w:sz w:val="24"/>
          <w:szCs w:val="24"/>
          <w:highlight w:val="none"/>
        </w:rPr>
        <w:t>”中“重大违法记录</w:t>
      </w:r>
      <w:r>
        <w:rPr>
          <w:rFonts w:ascii="宋体" w:hAnsi="宋体" w:eastAsia="宋体" w:cs="宋体"/>
          <w:spacing w:val="-88"/>
          <w:sz w:val="24"/>
          <w:szCs w:val="24"/>
          <w:highlight w:val="none"/>
        </w:rPr>
        <w:t xml:space="preserve"> </w:t>
      </w:r>
      <w:r>
        <w:rPr>
          <w:rFonts w:ascii="宋体" w:hAnsi="宋体" w:eastAsia="宋体" w:cs="宋体"/>
          <w:spacing w:val="-8"/>
          <w:sz w:val="24"/>
          <w:szCs w:val="24"/>
          <w:highlight w:val="none"/>
        </w:rPr>
        <w:t>”，是指供应商因违法经营受到</w:t>
      </w:r>
      <w:r>
        <w:rPr>
          <w:rFonts w:ascii="宋体" w:hAnsi="宋体" w:eastAsia="宋体" w:cs="宋体"/>
          <w:sz w:val="24"/>
          <w:szCs w:val="24"/>
          <w:highlight w:val="none"/>
        </w:rPr>
        <w:t xml:space="preserve"> 刑事处罚或者责令停产停业、吊销许可证或者执照、较大数额</w:t>
      </w:r>
      <w:r>
        <w:rPr>
          <w:rFonts w:ascii="宋体" w:hAnsi="宋体" w:eastAsia="宋体" w:cs="宋体"/>
          <w:spacing w:val="-1"/>
          <w:sz w:val="24"/>
          <w:szCs w:val="24"/>
          <w:highlight w:val="none"/>
        </w:rPr>
        <w:t>罚款等行政处罚。行政处罚</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中“较大数额</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”的认定标准，由执行人所在的省、</w:t>
      </w:r>
      <w:r>
        <w:rPr>
          <w:rFonts w:ascii="宋体" w:hAnsi="宋体" w:eastAsia="宋体" w:cs="宋体"/>
          <w:spacing w:val="-71"/>
          <w:sz w:val="24"/>
          <w:szCs w:val="24"/>
          <w:highlight w:val="none"/>
        </w:rPr>
        <w:t xml:space="preserve"> </w:t>
      </w:r>
      <w:r>
        <w:rPr>
          <w:rFonts w:ascii="宋体" w:hAnsi="宋体" w:eastAsia="宋体" w:cs="宋体"/>
          <w:spacing w:val="-2"/>
          <w:sz w:val="24"/>
          <w:szCs w:val="24"/>
          <w:highlight w:val="none"/>
        </w:rPr>
        <w:t>自治</w:t>
      </w:r>
      <w:r>
        <w:rPr>
          <w:rFonts w:ascii="宋体" w:hAnsi="宋体" w:eastAsia="宋体" w:cs="宋体"/>
          <w:spacing w:val="-3"/>
          <w:sz w:val="24"/>
          <w:szCs w:val="24"/>
          <w:highlight w:val="none"/>
        </w:rPr>
        <w:t>区、直辖市人民政府制定，国务院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有关部门规定了较大数额标准的，从其规定。</w:t>
      </w:r>
    </w:p>
    <w:p w14:paraId="18A81A1F">
      <w:pPr>
        <w:spacing w:before="60" w:line="299" w:lineRule="auto"/>
        <w:ind w:left="123" w:right="255" w:firstLine="495"/>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w:t>
      </w:r>
      <w:r>
        <w:rPr>
          <w:rFonts w:ascii="宋体" w:hAnsi="宋体" w:eastAsia="宋体" w:cs="宋体"/>
          <w:spacing w:val="-2"/>
          <w:sz w:val="24"/>
          <w:szCs w:val="24"/>
          <w:highlight w:val="none"/>
        </w:rPr>
        <w:t>. 符合性检查。依据竞争性比选文件的规定</w:t>
      </w:r>
      <w:r>
        <w:rPr>
          <w:rFonts w:ascii="宋体" w:hAnsi="宋体" w:eastAsia="宋体" w:cs="宋体"/>
          <w:spacing w:val="-3"/>
          <w:sz w:val="24"/>
          <w:szCs w:val="24"/>
          <w:highlight w:val="none"/>
        </w:rPr>
        <w:t>，从响应文件的有效性、完整性和对竞争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性比选文件的响应程度进行审查，以确定是否</w:t>
      </w:r>
      <w:r>
        <w:rPr>
          <w:rFonts w:ascii="宋体" w:hAnsi="宋体" w:eastAsia="宋体" w:cs="宋体"/>
          <w:sz w:val="24"/>
          <w:szCs w:val="24"/>
          <w:highlight w:val="none"/>
        </w:rPr>
        <w:t xml:space="preserve">对竞争性比选文件的实质性要求作出响应。 </w:t>
      </w:r>
      <w:r>
        <w:rPr>
          <w:rFonts w:ascii="宋体" w:hAnsi="宋体" w:eastAsia="宋体" w:cs="宋体"/>
          <w:spacing w:val="-2"/>
          <w:sz w:val="24"/>
          <w:szCs w:val="24"/>
          <w:highlight w:val="none"/>
        </w:rPr>
        <w:t>符合性检查资料表如下：</w:t>
      </w:r>
    </w:p>
    <w:p w14:paraId="44A271D8">
      <w:pPr>
        <w:spacing w:line="299" w:lineRule="auto"/>
        <w:rPr>
          <w:rFonts w:ascii="宋体" w:hAnsi="宋体" w:eastAsia="宋体" w:cs="宋体"/>
          <w:sz w:val="24"/>
          <w:szCs w:val="24"/>
          <w:highlight w:val="none"/>
        </w:rPr>
        <w:sectPr>
          <w:footerReference r:id="rId9" w:type="default"/>
          <w:pgSz w:w="11907" w:h="16840"/>
          <w:pgMar w:top="933" w:right="935" w:bottom="1200" w:left="1191" w:header="0" w:footer="996" w:gutter="0"/>
          <w:pgNumType w:fmt="decimal"/>
          <w:cols w:space="720" w:num="1"/>
        </w:sectPr>
      </w:pPr>
    </w:p>
    <w:tbl>
      <w:tblPr>
        <w:tblStyle w:val="20"/>
        <w:tblW w:w="9632"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1983"/>
        <w:gridCol w:w="5411"/>
      </w:tblGrid>
      <w:tr w14:paraId="0AD7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79" w:type="dxa"/>
            <w:vAlign w:val="top"/>
          </w:tcPr>
          <w:p w14:paraId="17491AF7">
            <w:pPr>
              <w:pStyle w:val="21"/>
              <w:spacing w:before="117" w:line="229" w:lineRule="auto"/>
              <w:ind w:left="133"/>
              <w:rPr>
                <w:highlight w:val="none"/>
              </w:rPr>
            </w:pPr>
            <w:r>
              <w:rPr>
                <w:b/>
                <w:bCs/>
                <w:spacing w:val="4"/>
                <w:highlight w:val="none"/>
              </w:rPr>
              <w:t>序号</w:t>
            </w:r>
          </w:p>
        </w:tc>
        <w:tc>
          <w:tcPr>
            <w:tcW w:w="3542" w:type="dxa"/>
            <w:gridSpan w:val="2"/>
            <w:vAlign w:val="top"/>
          </w:tcPr>
          <w:p w14:paraId="62921711">
            <w:pPr>
              <w:pStyle w:val="21"/>
              <w:spacing w:before="116" w:line="228" w:lineRule="auto"/>
              <w:ind w:left="1352"/>
              <w:rPr>
                <w:highlight w:val="none"/>
              </w:rPr>
            </w:pPr>
            <w:r>
              <w:rPr>
                <w:b/>
                <w:bCs/>
                <w:spacing w:val="6"/>
                <w:highlight w:val="none"/>
              </w:rPr>
              <w:t>评审因素</w:t>
            </w:r>
          </w:p>
        </w:tc>
        <w:tc>
          <w:tcPr>
            <w:tcW w:w="5411" w:type="dxa"/>
            <w:vAlign w:val="top"/>
          </w:tcPr>
          <w:p w14:paraId="2D947B61">
            <w:pPr>
              <w:pStyle w:val="21"/>
              <w:spacing w:before="117" w:line="228" w:lineRule="auto"/>
              <w:ind w:left="2286"/>
              <w:rPr>
                <w:highlight w:val="none"/>
              </w:rPr>
            </w:pPr>
            <w:r>
              <w:rPr>
                <w:b/>
                <w:bCs/>
                <w:spacing w:val="6"/>
                <w:highlight w:val="none"/>
              </w:rPr>
              <w:t>评审标准</w:t>
            </w:r>
          </w:p>
        </w:tc>
      </w:tr>
      <w:tr w14:paraId="1E7DF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79" w:type="dxa"/>
            <w:vMerge w:val="restart"/>
            <w:tcBorders>
              <w:bottom w:val="nil"/>
            </w:tcBorders>
            <w:vAlign w:val="top"/>
          </w:tcPr>
          <w:p w14:paraId="263784F7">
            <w:pPr>
              <w:spacing w:line="279" w:lineRule="auto"/>
              <w:rPr>
                <w:rFonts w:ascii="Arial"/>
                <w:sz w:val="21"/>
                <w:highlight w:val="none"/>
              </w:rPr>
            </w:pPr>
          </w:p>
          <w:p w14:paraId="0700DABF">
            <w:pPr>
              <w:spacing w:line="279" w:lineRule="auto"/>
              <w:rPr>
                <w:rFonts w:ascii="Arial"/>
                <w:sz w:val="21"/>
                <w:highlight w:val="none"/>
              </w:rPr>
            </w:pPr>
          </w:p>
          <w:p w14:paraId="1CBFC5C2">
            <w:pPr>
              <w:spacing w:line="279" w:lineRule="auto"/>
              <w:rPr>
                <w:rFonts w:ascii="Arial"/>
                <w:sz w:val="21"/>
                <w:highlight w:val="none"/>
              </w:rPr>
            </w:pPr>
          </w:p>
          <w:p w14:paraId="56D019DC">
            <w:pPr>
              <w:pStyle w:val="21"/>
              <w:spacing w:before="65" w:line="189" w:lineRule="auto"/>
              <w:ind w:left="308"/>
              <w:rPr>
                <w:highlight w:val="none"/>
              </w:rPr>
            </w:pPr>
            <w:r>
              <w:rPr>
                <w:highlight w:val="none"/>
              </w:rPr>
              <w:t>1</w:t>
            </w:r>
          </w:p>
        </w:tc>
        <w:tc>
          <w:tcPr>
            <w:tcW w:w="1559" w:type="dxa"/>
            <w:vMerge w:val="restart"/>
            <w:tcBorders>
              <w:bottom w:val="nil"/>
            </w:tcBorders>
            <w:vAlign w:val="top"/>
          </w:tcPr>
          <w:p w14:paraId="17ADACE4">
            <w:pPr>
              <w:spacing w:line="268" w:lineRule="auto"/>
              <w:rPr>
                <w:rFonts w:ascii="Arial"/>
                <w:sz w:val="21"/>
                <w:highlight w:val="none"/>
              </w:rPr>
            </w:pPr>
          </w:p>
          <w:p w14:paraId="3E21E9BA">
            <w:pPr>
              <w:spacing w:line="268" w:lineRule="auto"/>
              <w:rPr>
                <w:rFonts w:ascii="Arial"/>
                <w:sz w:val="21"/>
                <w:highlight w:val="none"/>
              </w:rPr>
            </w:pPr>
          </w:p>
          <w:p w14:paraId="26CB6122">
            <w:pPr>
              <w:spacing w:line="269" w:lineRule="auto"/>
              <w:rPr>
                <w:rFonts w:ascii="Arial"/>
                <w:sz w:val="21"/>
                <w:highlight w:val="none"/>
              </w:rPr>
            </w:pPr>
          </w:p>
          <w:p w14:paraId="00AB5E90">
            <w:pPr>
              <w:pStyle w:val="21"/>
              <w:spacing w:before="65" w:line="228" w:lineRule="auto"/>
              <w:ind w:left="113"/>
              <w:rPr>
                <w:highlight w:val="none"/>
              </w:rPr>
            </w:pPr>
            <w:r>
              <w:rPr>
                <w:spacing w:val="7"/>
                <w:highlight w:val="none"/>
              </w:rPr>
              <w:t>有效性审查</w:t>
            </w:r>
          </w:p>
        </w:tc>
        <w:tc>
          <w:tcPr>
            <w:tcW w:w="1983" w:type="dxa"/>
            <w:vAlign w:val="top"/>
          </w:tcPr>
          <w:p w14:paraId="7DAF8940">
            <w:pPr>
              <w:pStyle w:val="21"/>
              <w:spacing w:before="118" w:line="228" w:lineRule="auto"/>
              <w:ind w:left="124"/>
              <w:rPr>
                <w:highlight w:val="none"/>
              </w:rPr>
            </w:pPr>
            <w:r>
              <w:rPr>
                <w:spacing w:val="6"/>
                <w:highlight w:val="none"/>
              </w:rPr>
              <w:t>响应文件签署</w:t>
            </w:r>
          </w:p>
        </w:tc>
        <w:tc>
          <w:tcPr>
            <w:tcW w:w="5411" w:type="dxa"/>
            <w:vAlign w:val="top"/>
          </w:tcPr>
          <w:p w14:paraId="7F285432">
            <w:pPr>
              <w:pStyle w:val="21"/>
              <w:spacing w:before="118" w:line="228" w:lineRule="auto"/>
              <w:ind w:left="124"/>
              <w:rPr>
                <w:highlight w:val="none"/>
              </w:rPr>
            </w:pPr>
            <w:r>
              <w:rPr>
                <w:spacing w:val="8"/>
                <w:highlight w:val="none"/>
              </w:rPr>
              <w:t>响应文件上法定代表人或其授权代表人的签字齐全。</w:t>
            </w:r>
          </w:p>
        </w:tc>
      </w:tr>
      <w:tr w14:paraId="4E83D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79" w:type="dxa"/>
            <w:vMerge w:val="continue"/>
            <w:tcBorders>
              <w:top w:val="nil"/>
              <w:bottom w:val="nil"/>
            </w:tcBorders>
            <w:vAlign w:val="top"/>
          </w:tcPr>
          <w:p w14:paraId="4A0E68E4">
            <w:pPr>
              <w:rPr>
                <w:rFonts w:ascii="Arial"/>
                <w:sz w:val="21"/>
                <w:highlight w:val="none"/>
              </w:rPr>
            </w:pPr>
          </w:p>
        </w:tc>
        <w:tc>
          <w:tcPr>
            <w:tcW w:w="1559" w:type="dxa"/>
            <w:vMerge w:val="continue"/>
            <w:tcBorders>
              <w:top w:val="nil"/>
              <w:bottom w:val="nil"/>
            </w:tcBorders>
            <w:vAlign w:val="top"/>
          </w:tcPr>
          <w:p w14:paraId="76309202">
            <w:pPr>
              <w:rPr>
                <w:rFonts w:ascii="Arial"/>
                <w:sz w:val="21"/>
                <w:highlight w:val="none"/>
              </w:rPr>
            </w:pPr>
          </w:p>
        </w:tc>
        <w:tc>
          <w:tcPr>
            <w:tcW w:w="1983" w:type="dxa"/>
            <w:vAlign w:val="top"/>
          </w:tcPr>
          <w:p w14:paraId="5A461896">
            <w:pPr>
              <w:pStyle w:val="21"/>
              <w:spacing w:before="70" w:line="224" w:lineRule="auto"/>
              <w:ind w:left="132" w:right="194" w:hanging="18"/>
              <w:rPr>
                <w:highlight w:val="none"/>
              </w:rPr>
            </w:pPr>
            <w:r>
              <w:rPr>
                <w:spacing w:val="8"/>
                <w:highlight w:val="none"/>
              </w:rPr>
              <w:t>法定代表人身份证</w:t>
            </w:r>
            <w:r>
              <w:rPr>
                <w:spacing w:val="3"/>
                <w:highlight w:val="none"/>
              </w:rPr>
              <w:t xml:space="preserve"> </w:t>
            </w:r>
            <w:r>
              <w:rPr>
                <w:spacing w:val="5"/>
                <w:highlight w:val="none"/>
              </w:rPr>
              <w:t>明及授权委托书</w:t>
            </w:r>
          </w:p>
        </w:tc>
        <w:tc>
          <w:tcPr>
            <w:tcW w:w="5411" w:type="dxa"/>
            <w:vAlign w:val="top"/>
          </w:tcPr>
          <w:p w14:paraId="7E6C9081">
            <w:pPr>
              <w:pStyle w:val="21"/>
              <w:spacing w:before="70" w:line="224" w:lineRule="auto"/>
              <w:ind w:left="114" w:right="109"/>
              <w:rPr>
                <w:highlight w:val="none"/>
              </w:rPr>
            </w:pPr>
            <w:r>
              <w:rPr>
                <w:spacing w:val="7"/>
                <w:highlight w:val="none"/>
              </w:rPr>
              <w:t>法定代表人身份证明及授权委托书有效，符合竞争性比选</w:t>
            </w:r>
            <w:r>
              <w:rPr>
                <w:spacing w:val="6"/>
                <w:highlight w:val="none"/>
              </w:rPr>
              <w:t xml:space="preserve"> </w:t>
            </w:r>
            <w:r>
              <w:rPr>
                <w:spacing w:val="8"/>
                <w:highlight w:val="none"/>
              </w:rPr>
              <w:t>文件规定的格式，签字或盖章齐全。</w:t>
            </w:r>
          </w:p>
        </w:tc>
      </w:tr>
      <w:tr w14:paraId="3992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9" w:type="dxa"/>
            <w:vMerge w:val="continue"/>
            <w:tcBorders>
              <w:top w:val="nil"/>
              <w:bottom w:val="nil"/>
            </w:tcBorders>
            <w:vAlign w:val="top"/>
          </w:tcPr>
          <w:p w14:paraId="0CA3621E">
            <w:pPr>
              <w:rPr>
                <w:rFonts w:ascii="Arial"/>
                <w:sz w:val="21"/>
                <w:highlight w:val="none"/>
              </w:rPr>
            </w:pPr>
          </w:p>
        </w:tc>
        <w:tc>
          <w:tcPr>
            <w:tcW w:w="1559" w:type="dxa"/>
            <w:vMerge w:val="continue"/>
            <w:tcBorders>
              <w:top w:val="nil"/>
              <w:bottom w:val="nil"/>
            </w:tcBorders>
            <w:vAlign w:val="top"/>
          </w:tcPr>
          <w:p w14:paraId="507E9E41">
            <w:pPr>
              <w:rPr>
                <w:rFonts w:ascii="Arial"/>
                <w:sz w:val="21"/>
                <w:highlight w:val="none"/>
              </w:rPr>
            </w:pPr>
          </w:p>
        </w:tc>
        <w:tc>
          <w:tcPr>
            <w:tcW w:w="1983" w:type="dxa"/>
            <w:vAlign w:val="top"/>
          </w:tcPr>
          <w:p w14:paraId="35C6A0AF">
            <w:pPr>
              <w:pStyle w:val="21"/>
              <w:spacing w:before="56" w:line="228" w:lineRule="auto"/>
              <w:ind w:left="124"/>
              <w:rPr>
                <w:highlight w:val="none"/>
              </w:rPr>
            </w:pPr>
            <w:r>
              <w:rPr>
                <w:spacing w:val="4"/>
                <w:highlight w:val="none"/>
              </w:rPr>
              <w:t>响应方案</w:t>
            </w:r>
          </w:p>
        </w:tc>
        <w:tc>
          <w:tcPr>
            <w:tcW w:w="5411" w:type="dxa"/>
            <w:vAlign w:val="top"/>
          </w:tcPr>
          <w:p w14:paraId="7DE63837">
            <w:pPr>
              <w:pStyle w:val="21"/>
              <w:spacing w:before="56" w:line="228" w:lineRule="auto"/>
              <w:ind w:left="113"/>
              <w:rPr>
                <w:highlight w:val="none"/>
              </w:rPr>
            </w:pPr>
            <w:r>
              <w:rPr>
                <w:spacing w:val="8"/>
                <w:highlight w:val="none"/>
              </w:rPr>
              <w:t>只能有一个响应方案。</w:t>
            </w:r>
          </w:p>
        </w:tc>
      </w:tr>
      <w:tr w14:paraId="4E7C6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Merge w:val="continue"/>
            <w:tcBorders>
              <w:top w:val="nil"/>
            </w:tcBorders>
            <w:vAlign w:val="top"/>
          </w:tcPr>
          <w:p w14:paraId="2130AFCE">
            <w:pPr>
              <w:rPr>
                <w:rFonts w:ascii="Arial"/>
                <w:sz w:val="21"/>
                <w:highlight w:val="none"/>
              </w:rPr>
            </w:pPr>
          </w:p>
        </w:tc>
        <w:tc>
          <w:tcPr>
            <w:tcW w:w="1559" w:type="dxa"/>
            <w:vMerge w:val="continue"/>
            <w:tcBorders>
              <w:top w:val="nil"/>
            </w:tcBorders>
            <w:vAlign w:val="top"/>
          </w:tcPr>
          <w:p w14:paraId="48FF8E06">
            <w:pPr>
              <w:rPr>
                <w:rFonts w:ascii="Arial"/>
                <w:sz w:val="21"/>
                <w:highlight w:val="none"/>
              </w:rPr>
            </w:pPr>
          </w:p>
        </w:tc>
        <w:tc>
          <w:tcPr>
            <w:tcW w:w="1983" w:type="dxa"/>
            <w:vAlign w:val="top"/>
          </w:tcPr>
          <w:p w14:paraId="603FD7FC">
            <w:pPr>
              <w:pStyle w:val="21"/>
              <w:spacing w:before="174" w:line="226" w:lineRule="auto"/>
              <w:ind w:left="112"/>
              <w:rPr>
                <w:highlight w:val="none"/>
              </w:rPr>
            </w:pPr>
            <w:r>
              <w:rPr>
                <w:spacing w:val="8"/>
                <w:highlight w:val="none"/>
              </w:rPr>
              <w:t>报价唯一</w:t>
            </w:r>
          </w:p>
        </w:tc>
        <w:tc>
          <w:tcPr>
            <w:tcW w:w="5411" w:type="dxa"/>
            <w:vAlign w:val="top"/>
          </w:tcPr>
          <w:p w14:paraId="17919006">
            <w:pPr>
              <w:pStyle w:val="21"/>
              <w:spacing w:before="53" w:line="224" w:lineRule="auto"/>
              <w:ind w:left="114" w:right="109" w:firstLine="11"/>
              <w:rPr>
                <w:highlight w:val="none"/>
              </w:rPr>
            </w:pPr>
            <w:r>
              <w:rPr>
                <w:spacing w:val="7"/>
                <w:highlight w:val="none"/>
              </w:rPr>
              <w:t>只能在采购限价范围内报价，只能有一个有</w:t>
            </w:r>
            <w:r>
              <w:rPr>
                <w:spacing w:val="6"/>
                <w:highlight w:val="none"/>
              </w:rPr>
              <w:t>效报价，不得</w:t>
            </w:r>
            <w:r>
              <w:rPr>
                <w:highlight w:val="none"/>
              </w:rPr>
              <w:t xml:space="preserve"> </w:t>
            </w:r>
            <w:r>
              <w:rPr>
                <w:spacing w:val="7"/>
                <w:highlight w:val="none"/>
              </w:rPr>
              <w:t>提交选择性报价。</w:t>
            </w:r>
          </w:p>
        </w:tc>
      </w:tr>
      <w:tr w14:paraId="50761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9" w:type="dxa"/>
            <w:vAlign w:val="top"/>
          </w:tcPr>
          <w:p w14:paraId="008368FF">
            <w:pPr>
              <w:pStyle w:val="21"/>
              <w:spacing w:before="168" w:line="189" w:lineRule="auto"/>
              <w:ind w:left="295"/>
              <w:rPr>
                <w:highlight w:val="none"/>
              </w:rPr>
            </w:pPr>
            <w:r>
              <w:rPr>
                <w:highlight w:val="none"/>
              </w:rPr>
              <w:t>2</w:t>
            </w:r>
          </w:p>
        </w:tc>
        <w:tc>
          <w:tcPr>
            <w:tcW w:w="1559" w:type="dxa"/>
            <w:vAlign w:val="top"/>
          </w:tcPr>
          <w:p w14:paraId="0661DE0E">
            <w:pPr>
              <w:pStyle w:val="21"/>
              <w:spacing w:before="135" w:line="228" w:lineRule="auto"/>
              <w:ind w:left="114"/>
              <w:rPr>
                <w:highlight w:val="none"/>
              </w:rPr>
            </w:pPr>
            <w:r>
              <w:rPr>
                <w:spacing w:val="7"/>
                <w:highlight w:val="none"/>
              </w:rPr>
              <w:t>完整性审查</w:t>
            </w:r>
          </w:p>
        </w:tc>
        <w:tc>
          <w:tcPr>
            <w:tcW w:w="1983" w:type="dxa"/>
            <w:vAlign w:val="top"/>
          </w:tcPr>
          <w:p w14:paraId="78E379AD">
            <w:pPr>
              <w:pStyle w:val="21"/>
              <w:spacing w:before="135" w:line="228" w:lineRule="auto"/>
              <w:ind w:left="124"/>
              <w:rPr>
                <w:highlight w:val="none"/>
              </w:rPr>
            </w:pPr>
            <w:r>
              <w:rPr>
                <w:spacing w:val="6"/>
                <w:highlight w:val="none"/>
              </w:rPr>
              <w:t>响应文件份数</w:t>
            </w:r>
          </w:p>
        </w:tc>
        <w:tc>
          <w:tcPr>
            <w:tcW w:w="5411" w:type="dxa"/>
            <w:vAlign w:val="top"/>
          </w:tcPr>
          <w:p w14:paraId="08CF0830">
            <w:pPr>
              <w:pStyle w:val="21"/>
              <w:spacing w:before="14" w:line="212" w:lineRule="auto"/>
              <w:ind w:left="112" w:right="109" w:firstLine="11"/>
              <w:rPr>
                <w:highlight w:val="none"/>
              </w:rPr>
            </w:pPr>
            <w:r>
              <w:rPr>
                <w:spacing w:val="7"/>
                <w:highlight w:val="none"/>
              </w:rPr>
              <w:t>响应文件正、副本数量（含电子文档）符合竞争</w:t>
            </w:r>
            <w:r>
              <w:rPr>
                <w:spacing w:val="6"/>
                <w:highlight w:val="none"/>
              </w:rPr>
              <w:t>性比选文</w:t>
            </w:r>
            <w:r>
              <w:rPr>
                <w:highlight w:val="none"/>
              </w:rPr>
              <w:t xml:space="preserve"> </w:t>
            </w:r>
            <w:r>
              <w:rPr>
                <w:spacing w:val="5"/>
                <w:highlight w:val="none"/>
              </w:rPr>
              <w:t>件要求。</w:t>
            </w:r>
          </w:p>
        </w:tc>
      </w:tr>
      <w:tr w14:paraId="2DCEC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9" w:type="dxa"/>
            <w:vMerge w:val="restart"/>
            <w:tcBorders>
              <w:bottom w:val="nil"/>
            </w:tcBorders>
            <w:vAlign w:val="top"/>
          </w:tcPr>
          <w:p w14:paraId="4C92D36A">
            <w:pPr>
              <w:spacing w:line="258" w:lineRule="auto"/>
              <w:rPr>
                <w:rFonts w:ascii="Arial"/>
                <w:sz w:val="21"/>
                <w:highlight w:val="none"/>
              </w:rPr>
            </w:pPr>
          </w:p>
          <w:p w14:paraId="5582CC4C">
            <w:pPr>
              <w:pStyle w:val="21"/>
              <w:spacing w:before="65" w:line="189" w:lineRule="auto"/>
              <w:ind w:left="296"/>
              <w:rPr>
                <w:highlight w:val="none"/>
              </w:rPr>
            </w:pPr>
            <w:r>
              <w:rPr>
                <w:highlight w:val="none"/>
              </w:rPr>
              <w:t>3</w:t>
            </w:r>
          </w:p>
        </w:tc>
        <w:tc>
          <w:tcPr>
            <w:tcW w:w="1559" w:type="dxa"/>
            <w:vMerge w:val="restart"/>
            <w:tcBorders>
              <w:bottom w:val="nil"/>
            </w:tcBorders>
            <w:vAlign w:val="top"/>
          </w:tcPr>
          <w:p w14:paraId="7949E97D">
            <w:pPr>
              <w:pStyle w:val="21"/>
              <w:spacing w:before="51" w:line="224" w:lineRule="auto"/>
              <w:ind w:left="112" w:right="191" w:firstLine="3"/>
              <w:jc w:val="both"/>
              <w:rPr>
                <w:highlight w:val="none"/>
              </w:rPr>
            </w:pPr>
            <w:r>
              <w:rPr>
                <w:spacing w:val="7"/>
                <w:highlight w:val="none"/>
              </w:rPr>
              <w:t>竞争性比选文</w:t>
            </w:r>
            <w:r>
              <w:rPr>
                <w:spacing w:val="4"/>
                <w:highlight w:val="none"/>
              </w:rPr>
              <w:t xml:space="preserve"> </w:t>
            </w:r>
            <w:r>
              <w:rPr>
                <w:spacing w:val="8"/>
                <w:highlight w:val="none"/>
              </w:rPr>
              <w:t>件的响应程度</w:t>
            </w:r>
            <w:r>
              <w:rPr>
                <w:spacing w:val="1"/>
                <w:highlight w:val="none"/>
              </w:rPr>
              <w:t xml:space="preserve"> </w:t>
            </w:r>
            <w:r>
              <w:rPr>
                <w:spacing w:val="5"/>
                <w:highlight w:val="none"/>
              </w:rPr>
              <w:t>审查</w:t>
            </w:r>
          </w:p>
        </w:tc>
        <w:tc>
          <w:tcPr>
            <w:tcW w:w="1983" w:type="dxa"/>
            <w:vAlign w:val="top"/>
          </w:tcPr>
          <w:p w14:paraId="1ACA49A2">
            <w:pPr>
              <w:pStyle w:val="21"/>
              <w:spacing w:before="135" w:line="228" w:lineRule="auto"/>
              <w:ind w:left="124"/>
              <w:rPr>
                <w:highlight w:val="none"/>
              </w:rPr>
            </w:pPr>
            <w:r>
              <w:rPr>
                <w:spacing w:val="6"/>
                <w:highlight w:val="none"/>
              </w:rPr>
              <w:t>响应文件内容</w:t>
            </w:r>
          </w:p>
        </w:tc>
        <w:tc>
          <w:tcPr>
            <w:tcW w:w="5411" w:type="dxa"/>
            <w:vAlign w:val="top"/>
          </w:tcPr>
          <w:p w14:paraId="01B6CD54">
            <w:pPr>
              <w:pStyle w:val="21"/>
              <w:spacing w:before="16" w:line="211" w:lineRule="auto"/>
              <w:ind w:left="130" w:right="109" w:hanging="18"/>
              <w:rPr>
                <w:highlight w:val="none"/>
              </w:rPr>
            </w:pPr>
            <w:r>
              <w:rPr>
                <w:spacing w:val="5"/>
                <w:highlight w:val="none"/>
              </w:rPr>
              <w:t>对竞争性比选文件第二篇、第三篇中标注“</w:t>
            </w:r>
            <w:r>
              <w:rPr>
                <w:spacing w:val="-74"/>
                <w:highlight w:val="none"/>
              </w:rPr>
              <w:t xml:space="preserve"> </w:t>
            </w:r>
            <w:r>
              <w:rPr>
                <w:rFonts w:hint="eastAsia" w:ascii="宋体" w:hAnsi="宋体"/>
                <w:sz w:val="22"/>
                <w:szCs w:val="24"/>
                <w:highlight w:val="none"/>
              </w:rPr>
              <w:t>★</w:t>
            </w:r>
            <w:r>
              <w:rPr>
                <w:spacing w:val="-70"/>
                <w:highlight w:val="none"/>
              </w:rPr>
              <w:t xml:space="preserve"> </w:t>
            </w:r>
            <w:r>
              <w:rPr>
                <w:b/>
                <w:bCs/>
                <w:spacing w:val="5"/>
                <w:highlight w:val="none"/>
              </w:rPr>
              <w:t>”</w:t>
            </w:r>
            <w:r>
              <w:rPr>
                <w:spacing w:val="5"/>
                <w:highlight w:val="none"/>
              </w:rPr>
              <w:t>的</w:t>
            </w:r>
            <w:r>
              <w:rPr>
                <w:spacing w:val="4"/>
                <w:highlight w:val="none"/>
              </w:rPr>
              <w:t>内容作</w:t>
            </w:r>
            <w:r>
              <w:rPr>
                <w:highlight w:val="none"/>
              </w:rPr>
              <w:t>出响应。</w:t>
            </w:r>
          </w:p>
        </w:tc>
      </w:tr>
      <w:tr w14:paraId="2F537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9" w:type="dxa"/>
            <w:vMerge w:val="continue"/>
            <w:tcBorders>
              <w:top w:val="nil"/>
            </w:tcBorders>
            <w:vAlign w:val="top"/>
          </w:tcPr>
          <w:p w14:paraId="0566A0A9">
            <w:pPr>
              <w:rPr>
                <w:rFonts w:ascii="Arial"/>
                <w:sz w:val="21"/>
                <w:highlight w:val="none"/>
              </w:rPr>
            </w:pPr>
          </w:p>
        </w:tc>
        <w:tc>
          <w:tcPr>
            <w:tcW w:w="1559" w:type="dxa"/>
            <w:vMerge w:val="continue"/>
            <w:tcBorders>
              <w:top w:val="nil"/>
            </w:tcBorders>
            <w:vAlign w:val="top"/>
          </w:tcPr>
          <w:p w14:paraId="16C70911">
            <w:pPr>
              <w:rPr>
                <w:rFonts w:ascii="Arial"/>
                <w:sz w:val="21"/>
                <w:highlight w:val="none"/>
              </w:rPr>
            </w:pPr>
          </w:p>
        </w:tc>
        <w:tc>
          <w:tcPr>
            <w:tcW w:w="1983" w:type="dxa"/>
            <w:vAlign w:val="top"/>
          </w:tcPr>
          <w:p w14:paraId="7BA57796">
            <w:pPr>
              <w:pStyle w:val="21"/>
              <w:spacing w:before="48" w:line="228" w:lineRule="auto"/>
              <w:ind w:left="116"/>
              <w:rPr>
                <w:highlight w:val="none"/>
              </w:rPr>
            </w:pPr>
            <w:r>
              <w:rPr>
                <w:rFonts w:hint="eastAsia"/>
                <w:spacing w:val="7"/>
                <w:highlight w:val="none"/>
                <w:lang w:val="en-US" w:eastAsia="zh-CN"/>
              </w:rPr>
              <w:t>比选</w:t>
            </w:r>
            <w:r>
              <w:rPr>
                <w:spacing w:val="7"/>
                <w:highlight w:val="none"/>
              </w:rPr>
              <w:t>有效期</w:t>
            </w:r>
          </w:p>
        </w:tc>
        <w:tc>
          <w:tcPr>
            <w:tcW w:w="5411" w:type="dxa"/>
            <w:vAlign w:val="top"/>
          </w:tcPr>
          <w:p w14:paraId="07257962">
            <w:pPr>
              <w:pStyle w:val="21"/>
              <w:spacing w:before="47" w:line="228" w:lineRule="auto"/>
              <w:ind w:left="113"/>
              <w:rPr>
                <w:highlight w:val="none"/>
              </w:rPr>
            </w:pPr>
            <w:r>
              <w:rPr>
                <w:spacing w:val="8"/>
                <w:highlight w:val="none"/>
              </w:rPr>
              <w:t>满足竞争性比选文件规定。</w:t>
            </w:r>
          </w:p>
        </w:tc>
      </w:tr>
    </w:tbl>
    <w:p w14:paraId="4B4BAF87">
      <w:pPr>
        <w:spacing w:before="115" w:line="294" w:lineRule="auto"/>
        <w:ind w:left="175" w:right="165" w:firstLine="488"/>
        <w:rPr>
          <w:rFonts w:ascii="宋体" w:hAnsi="宋体" w:eastAsia="宋体" w:cs="宋体"/>
          <w:sz w:val="24"/>
          <w:szCs w:val="24"/>
          <w:highlight w:val="none"/>
        </w:rPr>
      </w:pPr>
      <w:r>
        <w:rPr>
          <w:rFonts w:ascii="宋体" w:hAnsi="宋体" w:eastAsia="宋体" w:cs="宋体"/>
          <w:spacing w:val="-1"/>
          <w:sz w:val="24"/>
          <w:szCs w:val="24"/>
          <w:highlight w:val="none"/>
        </w:rPr>
        <w:t>（二）比较与评价。按竞争性比选文件中规定的评标方法和标准，对资格审查和符合</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性审查合格的响应文件进行商务和技术评估。</w:t>
      </w:r>
    </w:p>
    <w:p w14:paraId="4E4CFB12">
      <w:pPr>
        <w:spacing w:before="37" w:line="298" w:lineRule="auto"/>
        <w:ind w:left="175" w:right="165" w:firstLine="476"/>
        <w:jc w:val="both"/>
        <w:rPr>
          <w:rFonts w:ascii="宋体" w:hAnsi="宋体" w:eastAsia="宋体" w:cs="宋体"/>
          <w:sz w:val="24"/>
          <w:szCs w:val="24"/>
          <w:highlight w:val="none"/>
        </w:rPr>
      </w:pPr>
      <w:r>
        <w:rPr>
          <w:rFonts w:ascii="宋体" w:hAnsi="宋体" w:eastAsia="宋体" w:cs="宋体"/>
          <w:sz w:val="24"/>
          <w:szCs w:val="24"/>
          <w:highlight w:val="none"/>
        </w:rPr>
        <w:t>评标委员会各成员独立对每个有效供应商（通过资格审查、符</w:t>
      </w:r>
      <w:r>
        <w:rPr>
          <w:rFonts w:ascii="宋体" w:hAnsi="宋体" w:eastAsia="宋体" w:cs="宋体"/>
          <w:spacing w:val="-1"/>
          <w:sz w:val="24"/>
          <w:szCs w:val="24"/>
          <w:highlight w:val="none"/>
        </w:rPr>
        <w:t>合性审查的供应商）的</w:t>
      </w:r>
      <w:r>
        <w:rPr>
          <w:rFonts w:ascii="宋体" w:hAnsi="宋体" w:eastAsia="宋体" w:cs="宋体"/>
          <w:sz w:val="24"/>
          <w:szCs w:val="24"/>
          <w:highlight w:val="none"/>
        </w:rPr>
        <w:t xml:space="preserve"> 响应文件进行评价、打分，然后由评标委员会对各成员打</w:t>
      </w:r>
      <w:r>
        <w:rPr>
          <w:rFonts w:ascii="宋体" w:hAnsi="宋体" w:eastAsia="宋体" w:cs="宋体"/>
          <w:spacing w:val="-1"/>
          <w:sz w:val="24"/>
          <w:szCs w:val="24"/>
          <w:highlight w:val="none"/>
        </w:rPr>
        <w:t>分情况进行核查及复核，确属打</w:t>
      </w:r>
      <w:r>
        <w:rPr>
          <w:rFonts w:ascii="宋体" w:hAnsi="宋体" w:eastAsia="宋体" w:cs="宋体"/>
          <w:sz w:val="24"/>
          <w:szCs w:val="24"/>
          <w:highlight w:val="none"/>
        </w:rPr>
        <w:t>分有误的，应及时进行修正。复核后，评标委员会汇总每</w:t>
      </w:r>
      <w:r>
        <w:rPr>
          <w:rFonts w:ascii="宋体" w:hAnsi="宋体" w:eastAsia="宋体" w:cs="宋体"/>
          <w:spacing w:val="-1"/>
          <w:sz w:val="24"/>
          <w:szCs w:val="24"/>
          <w:highlight w:val="none"/>
        </w:rPr>
        <w:t>个供应商每项评分因素的得分。</w:t>
      </w:r>
    </w:p>
    <w:p w14:paraId="1D52F111">
      <w:pPr>
        <w:spacing w:before="115" w:line="294" w:lineRule="auto"/>
        <w:ind w:left="175" w:right="165" w:firstLine="488"/>
        <w:rPr>
          <w:rFonts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三</w:t>
      </w:r>
      <w:r>
        <w:rPr>
          <w:rFonts w:hint="eastAsia" w:ascii="宋体" w:hAnsi="宋体" w:eastAsia="宋体" w:cs="宋体"/>
          <w:spacing w:val="-1"/>
          <w:sz w:val="24"/>
          <w:szCs w:val="24"/>
          <w:highlight w:val="none"/>
        </w:rPr>
        <w:t>）推荐中标候选人名单。</w:t>
      </w:r>
    </w:p>
    <w:p w14:paraId="6A38A7E1">
      <w:pPr>
        <w:spacing w:before="115" w:line="294" w:lineRule="auto"/>
        <w:ind w:left="175" w:right="165" w:firstLine="488"/>
        <w:rPr>
          <w:rFonts w:ascii="宋体" w:hAnsi="宋体" w:eastAsia="宋体" w:cs="宋体"/>
          <w:spacing w:val="-1"/>
          <w:sz w:val="24"/>
          <w:szCs w:val="24"/>
          <w:highlight w:val="none"/>
        </w:rPr>
      </w:pPr>
      <w:r>
        <w:rPr>
          <w:rFonts w:hint="eastAsia" w:ascii="宋体" w:hAnsi="宋体" w:eastAsia="宋体" w:cs="宋体"/>
          <w:spacing w:val="-1"/>
          <w:sz w:val="24"/>
          <w:szCs w:val="24"/>
          <w:highlight w:val="none"/>
        </w:rPr>
        <w:t>按评审后得分由高到低的排列顺序推荐综合得分排名前三的</w:t>
      </w:r>
      <w:r>
        <w:rPr>
          <w:rFonts w:hint="eastAsia" w:ascii="宋体" w:hAnsi="宋体" w:eastAsia="宋体" w:cs="宋体"/>
          <w:spacing w:val="-1"/>
          <w:sz w:val="24"/>
          <w:szCs w:val="24"/>
          <w:highlight w:val="none"/>
          <w:lang w:val="en-US" w:eastAsia="zh-CN"/>
        </w:rPr>
        <w:t>供应商</w:t>
      </w:r>
      <w:r>
        <w:rPr>
          <w:rFonts w:hint="eastAsia" w:ascii="宋体" w:hAnsi="宋体" w:eastAsia="宋体" w:cs="宋体"/>
          <w:spacing w:val="-1"/>
          <w:sz w:val="24"/>
          <w:szCs w:val="24"/>
          <w:highlight w:val="none"/>
        </w:rPr>
        <w:t>为本包中标候选人，排名第一的为该标包第一中标候选人。得分相同的，按</w:t>
      </w:r>
      <w:r>
        <w:rPr>
          <w:rFonts w:hint="eastAsia" w:ascii="宋体" w:hAnsi="宋体" w:eastAsia="宋体" w:cs="宋体"/>
          <w:spacing w:val="-1"/>
          <w:sz w:val="24"/>
          <w:szCs w:val="24"/>
          <w:highlight w:val="none"/>
          <w:lang w:val="en-US" w:eastAsia="zh-CN"/>
        </w:rPr>
        <w:t>比选</w:t>
      </w:r>
      <w:r>
        <w:rPr>
          <w:rFonts w:hint="eastAsia" w:ascii="宋体" w:hAnsi="宋体" w:eastAsia="宋体" w:cs="宋体"/>
          <w:spacing w:val="-1"/>
          <w:sz w:val="24"/>
          <w:szCs w:val="24"/>
          <w:highlight w:val="none"/>
        </w:rPr>
        <w:t>报价由低到高顺序排列。得分且</w:t>
      </w:r>
      <w:r>
        <w:rPr>
          <w:rFonts w:hint="eastAsia" w:ascii="宋体" w:hAnsi="宋体" w:eastAsia="宋体" w:cs="宋体"/>
          <w:spacing w:val="-1"/>
          <w:sz w:val="24"/>
          <w:szCs w:val="24"/>
          <w:highlight w:val="none"/>
          <w:lang w:val="en-US" w:eastAsia="zh-CN"/>
        </w:rPr>
        <w:t>比选</w:t>
      </w:r>
      <w:r>
        <w:rPr>
          <w:rFonts w:hint="eastAsia" w:ascii="宋体" w:hAnsi="宋体" w:eastAsia="宋体" w:cs="宋体"/>
          <w:spacing w:val="-1"/>
          <w:sz w:val="24"/>
          <w:szCs w:val="24"/>
          <w:highlight w:val="none"/>
        </w:rPr>
        <w:t>报价相同的并列。技术（质量）部分得分为0分的</w:t>
      </w:r>
      <w:r>
        <w:rPr>
          <w:rFonts w:hint="eastAsia" w:ascii="宋体" w:hAnsi="宋体" w:eastAsia="宋体" w:cs="宋体"/>
          <w:spacing w:val="-1"/>
          <w:sz w:val="24"/>
          <w:szCs w:val="24"/>
          <w:highlight w:val="none"/>
          <w:lang w:val="en-US" w:eastAsia="zh-CN"/>
        </w:rPr>
        <w:t>供应商</w:t>
      </w:r>
      <w:r>
        <w:rPr>
          <w:rFonts w:hint="eastAsia" w:ascii="宋体" w:hAnsi="宋体" w:eastAsia="宋体" w:cs="宋体"/>
          <w:spacing w:val="-1"/>
          <w:sz w:val="24"/>
          <w:szCs w:val="24"/>
          <w:highlight w:val="none"/>
        </w:rPr>
        <w:t>，将失去成为中标候选人的资格。</w:t>
      </w:r>
    </w:p>
    <w:p w14:paraId="4259E196">
      <w:pPr>
        <w:pStyle w:val="4"/>
        <w:numPr>
          <w:ilvl w:val="0"/>
          <w:numId w:val="6"/>
        </w:numPr>
        <w:spacing w:before="0" w:after="0" w:line="240" w:lineRule="auto"/>
        <w:ind w:left="630" w:leftChars="0" w:firstLine="0" w:firstLineChars="0"/>
        <w:rPr>
          <w:rFonts w:hint="eastAsia" w:ascii="宋体" w:hAnsi="宋体" w:eastAsia="宋体" w:cs="宋体"/>
          <w:b/>
          <w:sz w:val="24"/>
          <w:szCs w:val="24"/>
          <w:highlight w:val="none"/>
        </w:rPr>
      </w:pPr>
      <w:bookmarkStart w:id="68" w:name="_Toc6342"/>
      <w:bookmarkStart w:id="69" w:name="_Toc25814"/>
      <w:bookmarkStart w:id="70" w:name="_Toc20354"/>
      <w:bookmarkStart w:id="71" w:name="_Toc4511"/>
      <w:bookmarkStart w:id="72" w:name="_Toc75793520"/>
      <w:bookmarkStart w:id="73" w:name="_Toc5799"/>
      <w:bookmarkStart w:id="74" w:name="_Toc17116"/>
      <w:bookmarkStart w:id="75" w:name="_Toc19924"/>
      <w:bookmarkStart w:id="76" w:name="_Toc20699"/>
      <w:bookmarkStart w:id="77" w:name="_Toc17311"/>
      <w:bookmarkStart w:id="78" w:name="_Toc20875"/>
      <w:bookmarkStart w:id="79" w:name="_Toc15716"/>
      <w:bookmarkStart w:id="80" w:name="_Toc20800"/>
      <w:bookmarkStart w:id="81" w:name="_Toc267320057"/>
      <w:bookmarkStart w:id="82" w:name="_Toc1055"/>
      <w:bookmarkStart w:id="83" w:name="_Toc11246"/>
      <w:bookmarkStart w:id="84" w:name="_Toc22772"/>
      <w:r>
        <w:rPr>
          <w:rFonts w:hint="eastAsia" w:ascii="宋体" w:hAnsi="宋体" w:eastAsia="宋体" w:cs="宋体"/>
          <w:b/>
          <w:sz w:val="24"/>
          <w:szCs w:val="24"/>
          <w:highlight w:val="none"/>
        </w:rPr>
        <w:t>评标标准</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eastAsia="宋体" w:cs="宋体"/>
          <w:b/>
          <w:sz w:val="24"/>
          <w:szCs w:val="24"/>
          <w:highlight w:val="none"/>
        </w:rPr>
        <w:t>（综合评分法）</w:t>
      </w:r>
    </w:p>
    <w:p w14:paraId="1E4D8C31">
      <w:pPr>
        <w:pStyle w:val="4"/>
        <w:numPr>
          <w:ilvl w:val="0"/>
          <w:numId w:val="0"/>
        </w:numPr>
        <w:spacing w:before="0" w:after="0" w:line="240" w:lineRule="auto"/>
        <w:ind w:firstLine="482" w:firstLineChars="200"/>
        <w:rPr>
          <w:highlight w:val="none"/>
        </w:rPr>
      </w:pPr>
      <w:r>
        <w:rPr>
          <w:rFonts w:hint="eastAsia" w:ascii="宋体" w:hAnsi="宋体" w:eastAsia="宋体" w:cs="宋体"/>
          <w:b/>
          <w:sz w:val="24"/>
          <w:szCs w:val="24"/>
          <w:highlight w:val="none"/>
        </w:rPr>
        <w:t>评审因素</w:t>
      </w:r>
    </w:p>
    <w:tbl>
      <w:tblPr>
        <w:tblStyle w:val="16"/>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88"/>
        <w:gridCol w:w="1140"/>
        <w:gridCol w:w="5655"/>
        <w:gridCol w:w="2066"/>
      </w:tblGrid>
      <w:tr w14:paraId="3F1F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56" w:type="dxa"/>
            <w:gridSpan w:val="2"/>
            <w:tcBorders>
              <w:tl2br w:val="nil"/>
              <w:tr2bl w:val="nil"/>
            </w:tcBorders>
            <w:noWrap w:val="0"/>
            <w:vAlign w:val="center"/>
          </w:tcPr>
          <w:p w14:paraId="3DB00610">
            <w:pPr>
              <w:spacing w:line="400" w:lineRule="exact"/>
              <w:rPr>
                <w:rFonts w:hint="eastAsia" w:ascii="宋体" w:hAnsi="宋体" w:eastAsia="宋体" w:cs="宋体"/>
                <w:color w:val="auto"/>
                <w:sz w:val="20"/>
                <w:szCs w:val="20"/>
                <w:highlight w:val="none"/>
              </w:rPr>
            </w:pPr>
            <w:bookmarkStart w:id="85" w:name="bookmark23"/>
            <w:bookmarkEnd w:id="85"/>
            <w:r>
              <w:rPr>
                <w:rFonts w:hint="eastAsia" w:ascii="宋体" w:hAnsi="宋体" w:eastAsia="宋体" w:cs="宋体"/>
                <w:color w:val="auto"/>
                <w:sz w:val="20"/>
                <w:szCs w:val="20"/>
                <w:highlight w:val="none"/>
              </w:rPr>
              <w:t>序号</w:t>
            </w:r>
          </w:p>
        </w:tc>
        <w:tc>
          <w:tcPr>
            <w:tcW w:w="1140" w:type="dxa"/>
            <w:tcBorders>
              <w:tl2br w:val="nil"/>
              <w:tr2bl w:val="nil"/>
            </w:tcBorders>
            <w:noWrap w:val="0"/>
            <w:vAlign w:val="center"/>
          </w:tcPr>
          <w:p w14:paraId="328C86D5">
            <w:pPr>
              <w:spacing w:line="40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分值</w:t>
            </w:r>
          </w:p>
        </w:tc>
        <w:tc>
          <w:tcPr>
            <w:tcW w:w="5655" w:type="dxa"/>
            <w:tcBorders>
              <w:tl2br w:val="nil"/>
              <w:tr2bl w:val="nil"/>
            </w:tcBorders>
            <w:noWrap w:val="0"/>
            <w:vAlign w:val="center"/>
          </w:tcPr>
          <w:p w14:paraId="05B71645">
            <w:pPr>
              <w:spacing w:line="4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评分标准</w:t>
            </w:r>
          </w:p>
        </w:tc>
        <w:tc>
          <w:tcPr>
            <w:tcW w:w="2066" w:type="dxa"/>
            <w:tcBorders>
              <w:tl2br w:val="nil"/>
              <w:tr2bl w:val="nil"/>
            </w:tcBorders>
            <w:noWrap w:val="0"/>
            <w:vAlign w:val="center"/>
          </w:tcPr>
          <w:p w14:paraId="54C2C023">
            <w:pPr>
              <w:spacing w:line="4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说明</w:t>
            </w:r>
          </w:p>
        </w:tc>
      </w:tr>
      <w:tr w14:paraId="24CF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368" w:type="dxa"/>
            <w:tcBorders>
              <w:tl2br w:val="nil"/>
              <w:tr2bl w:val="nil"/>
            </w:tcBorders>
            <w:noWrap w:val="0"/>
            <w:vAlign w:val="center"/>
          </w:tcPr>
          <w:p w14:paraId="6E60C44C">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788" w:type="dxa"/>
            <w:tcBorders>
              <w:tl2br w:val="nil"/>
              <w:tr2bl w:val="nil"/>
            </w:tcBorders>
            <w:noWrap w:val="0"/>
            <w:vAlign w:val="center"/>
          </w:tcPr>
          <w:p w14:paraId="0DACF462">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经济</w:t>
            </w:r>
          </w:p>
          <w:p w14:paraId="2F91CC2C">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部分</w:t>
            </w:r>
            <w:r>
              <w:rPr>
                <w:rFonts w:hint="eastAsia" w:ascii="宋体" w:hAnsi="宋体" w:eastAsia="宋体" w:cs="宋体"/>
                <w:color w:val="auto"/>
                <w:sz w:val="20"/>
                <w:szCs w:val="20"/>
                <w:highlight w:val="none"/>
                <w:lang w:eastAsia="zh-CN"/>
              </w:rPr>
              <w:t>6</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w:t>
            </w:r>
          </w:p>
        </w:tc>
        <w:tc>
          <w:tcPr>
            <w:tcW w:w="1140" w:type="dxa"/>
            <w:tcBorders>
              <w:tl2br w:val="nil"/>
              <w:tr2bl w:val="nil"/>
            </w:tcBorders>
            <w:noWrap w:val="0"/>
            <w:vAlign w:val="center"/>
          </w:tcPr>
          <w:p w14:paraId="351616F3">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6</w:t>
            </w:r>
            <w:r>
              <w:rPr>
                <w:rFonts w:hint="eastAsia" w:ascii="宋体" w:hAnsi="宋体" w:eastAsia="宋体" w:cs="宋体"/>
                <w:color w:val="auto"/>
                <w:sz w:val="20"/>
                <w:szCs w:val="20"/>
                <w:highlight w:val="none"/>
                <w:lang w:val="en-US" w:eastAsia="zh-CN"/>
              </w:rPr>
              <w:t>5分</w:t>
            </w:r>
          </w:p>
        </w:tc>
        <w:tc>
          <w:tcPr>
            <w:tcW w:w="5655" w:type="dxa"/>
            <w:tcBorders>
              <w:tl2br w:val="nil"/>
              <w:tr2bl w:val="nil"/>
            </w:tcBorders>
            <w:noWrap w:val="0"/>
            <w:vAlign w:val="center"/>
          </w:tcPr>
          <w:p w14:paraId="5D23D25E">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满足资格性、符合性要求且最后报价最低的供应商的价格为评标基准价，其价格分为满分。其他供应商的价格分统一按照下列公式计算：</w:t>
            </w:r>
          </w:p>
          <w:p w14:paraId="68C35504">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投标报价得分=（评标基准价/最后投标报价）×价格权值×100</w:t>
            </w:r>
          </w:p>
        </w:tc>
        <w:tc>
          <w:tcPr>
            <w:tcW w:w="2066" w:type="dxa"/>
            <w:tcBorders>
              <w:tl2br w:val="nil"/>
              <w:tr2bl w:val="nil"/>
            </w:tcBorders>
            <w:noWrap w:val="0"/>
            <w:vAlign w:val="center"/>
          </w:tcPr>
          <w:p w14:paraId="2038BFDE">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 </w:t>
            </w:r>
          </w:p>
        </w:tc>
      </w:tr>
      <w:tr w14:paraId="7FE8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368" w:type="dxa"/>
            <w:tcBorders>
              <w:tl2br w:val="nil"/>
              <w:tr2bl w:val="nil"/>
            </w:tcBorders>
            <w:noWrap w:val="0"/>
            <w:vAlign w:val="center"/>
          </w:tcPr>
          <w:p w14:paraId="0E9903D1">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w:t>
            </w:r>
          </w:p>
        </w:tc>
        <w:tc>
          <w:tcPr>
            <w:tcW w:w="788" w:type="dxa"/>
            <w:tcBorders>
              <w:tl2br w:val="nil"/>
              <w:tr2bl w:val="nil"/>
            </w:tcBorders>
            <w:noWrap w:val="0"/>
            <w:vAlign w:val="center"/>
          </w:tcPr>
          <w:p w14:paraId="1ED3CDBA">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技术部分</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lang w:eastAsia="zh-CN"/>
              </w:rPr>
              <w:t>%</w:t>
            </w:r>
          </w:p>
        </w:tc>
        <w:tc>
          <w:tcPr>
            <w:tcW w:w="1140" w:type="dxa"/>
            <w:tcBorders>
              <w:tl2br w:val="nil"/>
              <w:tr2bl w:val="nil"/>
            </w:tcBorders>
            <w:noWrap w:val="0"/>
            <w:vAlign w:val="center"/>
          </w:tcPr>
          <w:p w14:paraId="296BBAC3">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设备明细技术清单（15分）</w:t>
            </w:r>
          </w:p>
        </w:tc>
        <w:tc>
          <w:tcPr>
            <w:tcW w:w="5655" w:type="dxa"/>
            <w:tcBorders>
              <w:tl2br w:val="nil"/>
              <w:tr2bl w:val="nil"/>
            </w:tcBorders>
            <w:noWrap w:val="0"/>
            <w:vAlign w:val="center"/>
          </w:tcPr>
          <w:p w14:paraId="6F5A6FC6">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技术指标、配置和要求（15分）：</w:t>
            </w:r>
          </w:p>
          <w:p w14:paraId="777950B0">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有效供应商的起评分为15分。</w:t>
            </w:r>
          </w:p>
          <w:p w14:paraId="7281B427">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供应商完全满足第二篇“设备明细技术清单”的得15分，带“▲”参数每一项不满足采购文件要求的，每负偏离一条扣除</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分，</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条及以上不满足者的0分；其他参数每一项不满足采购文件要求的，每负偏离一条扣除</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分，扣完为止；</w:t>
            </w:r>
          </w:p>
          <w:p w14:paraId="6CFE26E6">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注：本项目采购文件第二篇“设备明细技术清单”中有具体要求提供证明材料</w:t>
            </w:r>
            <w:r>
              <w:rPr>
                <w:rFonts w:hint="eastAsia" w:ascii="宋体" w:hAnsi="宋体" w:eastAsia="宋体" w:cs="宋体"/>
                <w:color w:val="auto"/>
                <w:sz w:val="20"/>
                <w:szCs w:val="20"/>
                <w:highlight w:val="none"/>
                <w:lang w:val="en-US" w:eastAsia="zh-CN"/>
              </w:rPr>
              <w:t>或承诺</w:t>
            </w:r>
            <w:r>
              <w:rPr>
                <w:rFonts w:hint="eastAsia" w:ascii="宋体" w:hAnsi="宋体" w:eastAsia="宋体" w:cs="宋体"/>
                <w:color w:val="auto"/>
                <w:sz w:val="20"/>
                <w:szCs w:val="20"/>
                <w:highlight w:val="none"/>
                <w:lang w:eastAsia="zh-CN"/>
              </w:rPr>
              <w:t>的，需提供证明材料</w:t>
            </w:r>
            <w:r>
              <w:rPr>
                <w:rFonts w:hint="eastAsia" w:ascii="宋体" w:hAnsi="宋体" w:eastAsia="宋体" w:cs="宋体"/>
                <w:color w:val="auto"/>
                <w:sz w:val="20"/>
                <w:szCs w:val="20"/>
                <w:highlight w:val="none"/>
                <w:lang w:val="en-US" w:eastAsia="zh-CN"/>
              </w:rPr>
              <w:t>或承诺</w:t>
            </w:r>
            <w:r>
              <w:rPr>
                <w:rFonts w:hint="eastAsia" w:ascii="宋体" w:hAnsi="宋体" w:eastAsia="宋体" w:cs="宋体"/>
                <w:color w:val="auto"/>
                <w:sz w:val="20"/>
                <w:szCs w:val="20"/>
                <w:highlight w:val="none"/>
                <w:lang w:eastAsia="zh-CN"/>
              </w:rPr>
              <w:t>，其余参数可在技术响应偏离表中进行响应。</w:t>
            </w:r>
          </w:p>
        </w:tc>
        <w:tc>
          <w:tcPr>
            <w:tcW w:w="2066" w:type="dxa"/>
            <w:tcBorders>
              <w:tl2br w:val="nil"/>
              <w:tr2bl w:val="nil"/>
            </w:tcBorders>
            <w:noWrap w:val="0"/>
            <w:vAlign w:val="center"/>
          </w:tcPr>
          <w:p w14:paraId="03D042A5">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提供相关</w:t>
            </w:r>
            <w:r>
              <w:rPr>
                <w:rFonts w:hint="eastAsia" w:ascii="宋体" w:hAnsi="宋体" w:eastAsia="宋体" w:cs="宋体"/>
                <w:color w:val="auto"/>
                <w:sz w:val="20"/>
                <w:szCs w:val="20"/>
                <w:highlight w:val="none"/>
                <w:lang w:val="en-US" w:eastAsia="zh-CN"/>
              </w:rPr>
              <w:t>方案资料</w:t>
            </w:r>
            <w:r>
              <w:rPr>
                <w:rFonts w:hint="eastAsia" w:ascii="宋体" w:hAnsi="宋体" w:eastAsia="宋体" w:cs="宋体"/>
                <w:color w:val="auto"/>
                <w:sz w:val="20"/>
                <w:szCs w:val="20"/>
                <w:highlight w:val="none"/>
                <w:lang w:eastAsia="zh-CN"/>
              </w:rPr>
              <w:t>并加盖单位公章。</w:t>
            </w:r>
          </w:p>
        </w:tc>
      </w:tr>
    </w:tbl>
    <w:p w14:paraId="52CC19F3">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sectPr>
          <w:footerReference r:id="rId10" w:type="default"/>
          <w:pgSz w:w="11907" w:h="16840"/>
          <w:pgMar w:top="933" w:right="1129" w:bottom="1200" w:left="1140" w:header="0" w:footer="996" w:gutter="0"/>
          <w:pgNumType w:fmt="decimal"/>
          <w:cols w:space="720" w:num="1"/>
        </w:sectPr>
      </w:pPr>
    </w:p>
    <w:tbl>
      <w:tblPr>
        <w:tblStyle w:val="16"/>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32"/>
        <w:gridCol w:w="1061"/>
        <w:gridCol w:w="5680"/>
        <w:gridCol w:w="2176"/>
      </w:tblGrid>
      <w:tr w14:paraId="3FD9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368" w:type="dxa"/>
            <w:vMerge w:val="restart"/>
            <w:tcBorders>
              <w:tl2br w:val="nil"/>
              <w:tr2bl w:val="nil"/>
            </w:tcBorders>
            <w:noWrap w:val="0"/>
            <w:vAlign w:val="center"/>
          </w:tcPr>
          <w:p w14:paraId="54B73749">
            <w:pPr>
              <w:pStyle w:val="2"/>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highlight w:val="none"/>
                <w:lang w:eastAsia="zh-CN"/>
              </w:rPr>
            </w:pPr>
          </w:p>
        </w:tc>
        <w:tc>
          <w:tcPr>
            <w:tcW w:w="732" w:type="dxa"/>
            <w:vMerge w:val="restart"/>
            <w:tcBorders>
              <w:tl2br w:val="nil"/>
              <w:tr2bl w:val="nil"/>
            </w:tcBorders>
            <w:noWrap w:val="0"/>
            <w:vAlign w:val="center"/>
          </w:tcPr>
          <w:p w14:paraId="1605333F">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1061" w:type="dxa"/>
            <w:tcBorders>
              <w:tl2br w:val="nil"/>
              <w:tr2bl w:val="nil"/>
            </w:tcBorders>
            <w:noWrap w:val="0"/>
            <w:vAlign w:val="center"/>
          </w:tcPr>
          <w:p w14:paraId="48EF981A">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安装调试</w:t>
            </w:r>
            <w:r>
              <w:rPr>
                <w:rFonts w:hint="eastAsia" w:ascii="宋体" w:hAnsi="宋体" w:eastAsia="宋体" w:cs="宋体"/>
                <w:color w:val="auto"/>
                <w:sz w:val="20"/>
                <w:szCs w:val="20"/>
                <w:highlight w:val="none"/>
                <w:lang w:eastAsia="zh-CN"/>
              </w:rPr>
              <w:t>服务（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分）</w:t>
            </w:r>
          </w:p>
          <w:p w14:paraId="4EB0127B">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5680" w:type="dxa"/>
            <w:tcBorders>
              <w:tl2br w:val="nil"/>
              <w:tr2bl w:val="nil"/>
            </w:tcBorders>
            <w:noWrap w:val="0"/>
            <w:vAlign w:val="center"/>
          </w:tcPr>
          <w:p w14:paraId="3A218F91">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方案至少包括施工计划流程、安全文明施工方案及措施、设备安装调试、环境保护措施、运行维护等方面进行描述。</w:t>
            </w:r>
          </w:p>
          <w:p w14:paraId="5BC911EF">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1.方案全面、具体、科学合理、可行性强，得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分；</w:t>
            </w:r>
          </w:p>
          <w:p w14:paraId="218DEB70">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2.方案较全面、合理、可行性较强，得</w:t>
            </w:r>
            <w:r>
              <w:rPr>
                <w:rFonts w:hint="eastAsia" w:ascii="宋体" w:hAnsi="宋体" w:eastAsia="宋体" w:cs="宋体"/>
                <w:color w:val="auto"/>
                <w:sz w:val="20"/>
                <w:szCs w:val="20"/>
                <w:highlight w:val="none"/>
                <w:lang w:val="en-US" w:eastAsia="zh-CN"/>
              </w:rPr>
              <w:t>3分</w:t>
            </w:r>
            <w:r>
              <w:rPr>
                <w:rFonts w:hint="eastAsia" w:ascii="宋体" w:hAnsi="宋体" w:eastAsia="宋体" w:cs="宋体"/>
                <w:color w:val="auto"/>
                <w:sz w:val="20"/>
                <w:szCs w:val="20"/>
                <w:highlight w:val="none"/>
                <w:lang w:eastAsia="zh-CN"/>
              </w:rPr>
              <w:t>；</w:t>
            </w:r>
          </w:p>
          <w:p w14:paraId="1E59CDD8">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3.方案部分内容描述详细合理、可行性较差，得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分；</w:t>
            </w:r>
          </w:p>
          <w:p w14:paraId="4FAD923B">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4.服务方案简单，可行性差的，或未提供服务方案的，得0分。</w:t>
            </w:r>
          </w:p>
        </w:tc>
        <w:tc>
          <w:tcPr>
            <w:tcW w:w="2176" w:type="dxa"/>
            <w:vMerge w:val="restart"/>
            <w:tcBorders>
              <w:tl2br w:val="nil"/>
              <w:tr2bl w:val="nil"/>
            </w:tcBorders>
            <w:noWrap w:val="0"/>
            <w:vAlign w:val="center"/>
          </w:tcPr>
          <w:p w14:paraId="231DCE23">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r>
      <w:tr w14:paraId="7E4D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8" w:type="dxa"/>
            <w:vMerge w:val="continue"/>
            <w:tcBorders>
              <w:tl2br w:val="nil"/>
              <w:tr2bl w:val="nil"/>
            </w:tcBorders>
            <w:noWrap w:val="0"/>
            <w:vAlign w:val="center"/>
          </w:tcPr>
          <w:p w14:paraId="2B907528">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732" w:type="dxa"/>
            <w:vMerge w:val="continue"/>
            <w:tcBorders>
              <w:tl2br w:val="nil"/>
              <w:tr2bl w:val="nil"/>
            </w:tcBorders>
            <w:noWrap w:val="0"/>
            <w:vAlign w:val="center"/>
          </w:tcPr>
          <w:p w14:paraId="636EAE4D">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1061" w:type="dxa"/>
            <w:tcBorders>
              <w:tl2br w:val="nil"/>
              <w:tr2bl w:val="nil"/>
            </w:tcBorders>
            <w:noWrap w:val="0"/>
            <w:vAlign w:val="center"/>
          </w:tcPr>
          <w:p w14:paraId="6453B9F6">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安全管控</w:t>
            </w:r>
            <w:r>
              <w:rPr>
                <w:rFonts w:hint="eastAsia" w:ascii="宋体" w:hAnsi="宋体" w:eastAsia="宋体" w:cs="宋体"/>
                <w:color w:val="auto"/>
                <w:sz w:val="20"/>
                <w:szCs w:val="20"/>
                <w:highlight w:val="none"/>
                <w:lang w:eastAsia="zh-CN"/>
              </w:rPr>
              <w:t>措施（</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分）</w:t>
            </w:r>
          </w:p>
          <w:p w14:paraId="1AD2E495">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5680" w:type="dxa"/>
            <w:tcBorders>
              <w:tl2br w:val="nil"/>
              <w:tr2bl w:val="nil"/>
            </w:tcBorders>
            <w:noWrap w:val="0"/>
            <w:vAlign w:val="center"/>
          </w:tcPr>
          <w:p w14:paraId="46124C3C">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方案至少包括质量保障措施、安全保证措施等方面进行描述。</w:t>
            </w:r>
          </w:p>
          <w:p w14:paraId="6D3C4D8C">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1.方案全面、具体、科学合理、可行性强，得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分；</w:t>
            </w:r>
          </w:p>
          <w:p w14:paraId="0DB06686">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2.方案较全面、合理、可行性较强，得</w:t>
            </w:r>
            <w:r>
              <w:rPr>
                <w:rFonts w:hint="eastAsia" w:ascii="宋体" w:hAnsi="宋体" w:eastAsia="宋体" w:cs="宋体"/>
                <w:color w:val="auto"/>
                <w:sz w:val="20"/>
                <w:szCs w:val="20"/>
                <w:highlight w:val="none"/>
                <w:lang w:val="en-US" w:eastAsia="zh-CN"/>
              </w:rPr>
              <w:t>2分</w:t>
            </w:r>
            <w:r>
              <w:rPr>
                <w:rFonts w:hint="eastAsia" w:ascii="宋体" w:hAnsi="宋体" w:eastAsia="宋体" w:cs="宋体"/>
                <w:color w:val="auto"/>
                <w:sz w:val="20"/>
                <w:szCs w:val="20"/>
                <w:highlight w:val="none"/>
                <w:lang w:eastAsia="zh-CN"/>
              </w:rPr>
              <w:t>；</w:t>
            </w:r>
          </w:p>
          <w:p w14:paraId="40EBC08E">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3.方案部分内容描述详细合理、可行性较差，得1分；</w:t>
            </w:r>
          </w:p>
          <w:p w14:paraId="3E0D30D3">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4.服务方案简单，可行性差的，或未提供服务方案的，得0分。</w:t>
            </w:r>
          </w:p>
        </w:tc>
        <w:tc>
          <w:tcPr>
            <w:tcW w:w="2176" w:type="dxa"/>
            <w:vMerge w:val="continue"/>
            <w:tcBorders>
              <w:tl2br w:val="nil"/>
              <w:tr2bl w:val="nil"/>
            </w:tcBorders>
            <w:noWrap w:val="0"/>
            <w:vAlign w:val="center"/>
          </w:tcPr>
          <w:p w14:paraId="02BF496F">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r>
      <w:tr w14:paraId="7A53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8" w:type="dxa"/>
            <w:vMerge w:val="continue"/>
            <w:tcBorders>
              <w:tl2br w:val="nil"/>
              <w:tr2bl w:val="nil"/>
            </w:tcBorders>
            <w:noWrap w:val="0"/>
            <w:vAlign w:val="center"/>
          </w:tcPr>
          <w:p w14:paraId="3E3A2809">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732" w:type="dxa"/>
            <w:vMerge w:val="continue"/>
            <w:tcBorders>
              <w:tl2br w:val="nil"/>
              <w:tr2bl w:val="nil"/>
            </w:tcBorders>
            <w:noWrap w:val="0"/>
            <w:vAlign w:val="center"/>
          </w:tcPr>
          <w:p w14:paraId="03A579B2">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1061" w:type="dxa"/>
            <w:tcBorders>
              <w:tl2br w:val="nil"/>
              <w:tr2bl w:val="nil"/>
            </w:tcBorders>
            <w:noWrap w:val="0"/>
            <w:vAlign w:val="center"/>
          </w:tcPr>
          <w:p w14:paraId="716DE771">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售后服务及培训方案（</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分）</w:t>
            </w:r>
          </w:p>
        </w:tc>
        <w:tc>
          <w:tcPr>
            <w:tcW w:w="5680" w:type="dxa"/>
            <w:tcBorders>
              <w:tl2br w:val="nil"/>
              <w:tr2bl w:val="nil"/>
            </w:tcBorders>
            <w:noWrap w:val="0"/>
            <w:vAlign w:val="center"/>
          </w:tcPr>
          <w:p w14:paraId="7F3CC26F">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方案至少包括售后服务保障措施、培训计划及内容等方面进行描述。</w:t>
            </w:r>
          </w:p>
          <w:p w14:paraId="504FF667">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1.方案全面、具体、科学合理、可行性强，得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分；</w:t>
            </w:r>
          </w:p>
          <w:p w14:paraId="0B505AE5">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2.方案较全面、合理、可行性较强，得</w:t>
            </w:r>
            <w:r>
              <w:rPr>
                <w:rFonts w:hint="eastAsia" w:ascii="宋体" w:hAnsi="宋体" w:eastAsia="宋体" w:cs="宋体"/>
                <w:color w:val="auto"/>
                <w:sz w:val="20"/>
                <w:szCs w:val="20"/>
                <w:highlight w:val="none"/>
                <w:lang w:val="en-US" w:eastAsia="zh-CN"/>
              </w:rPr>
              <w:t>2分</w:t>
            </w:r>
            <w:r>
              <w:rPr>
                <w:rFonts w:hint="eastAsia" w:ascii="宋体" w:hAnsi="宋体" w:eastAsia="宋体" w:cs="宋体"/>
                <w:color w:val="auto"/>
                <w:sz w:val="20"/>
                <w:szCs w:val="20"/>
                <w:highlight w:val="none"/>
                <w:lang w:eastAsia="zh-CN"/>
              </w:rPr>
              <w:t>；</w:t>
            </w:r>
          </w:p>
          <w:p w14:paraId="6A60637A">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3.方案部分内容描述详细合理、可行性较差，得1分；</w:t>
            </w:r>
          </w:p>
          <w:p w14:paraId="4C5C9F5D">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4.服务方案简单，可行性差的，或未提供服务方案的，得0分。</w:t>
            </w:r>
          </w:p>
        </w:tc>
        <w:tc>
          <w:tcPr>
            <w:tcW w:w="2176" w:type="dxa"/>
            <w:vMerge w:val="continue"/>
            <w:tcBorders>
              <w:tl2br w:val="nil"/>
              <w:tr2bl w:val="nil"/>
            </w:tcBorders>
            <w:noWrap w:val="0"/>
            <w:vAlign w:val="center"/>
          </w:tcPr>
          <w:p w14:paraId="4FE0C2C3">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r>
      <w:tr w14:paraId="79FD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368" w:type="dxa"/>
            <w:vMerge w:val="restart"/>
            <w:tcBorders>
              <w:tl2br w:val="nil"/>
              <w:tr2bl w:val="nil"/>
            </w:tcBorders>
            <w:noWrap w:val="0"/>
            <w:vAlign w:val="center"/>
          </w:tcPr>
          <w:p w14:paraId="44F4F209">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732" w:type="dxa"/>
            <w:vMerge w:val="restart"/>
            <w:tcBorders>
              <w:tl2br w:val="nil"/>
              <w:tr2bl w:val="nil"/>
            </w:tcBorders>
            <w:noWrap w:val="0"/>
            <w:vAlign w:val="center"/>
          </w:tcPr>
          <w:p w14:paraId="73BA6F5A">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商务</w:t>
            </w:r>
            <w:r>
              <w:rPr>
                <w:rFonts w:hint="eastAsia" w:ascii="宋体" w:hAnsi="宋体" w:eastAsia="宋体" w:cs="宋体"/>
                <w:color w:val="auto"/>
                <w:sz w:val="20"/>
                <w:szCs w:val="20"/>
                <w:highlight w:val="none"/>
              </w:rPr>
              <w:t>部分</w:t>
            </w:r>
            <w:r>
              <w:rPr>
                <w:rFonts w:hint="eastAsia" w:ascii="宋体" w:hAnsi="宋体" w:eastAsia="宋体" w:cs="宋体"/>
                <w:color w:val="auto"/>
                <w:sz w:val="20"/>
                <w:szCs w:val="20"/>
                <w:highlight w:val="none"/>
                <w:lang w:eastAsia="zh-CN"/>
              </w:rPr>
              <w:t>10%</w:t>
            </w:r>
          </w:p>
        </w:tc>
        <w:tc>
          <w:tcPr>
            <w:tcW w:w="1061" w:type="dxa"/>
            <w:tcBorders>
              <w:tl2br w:val="nil"/>
              <w:tr2bl w:val="nil"/>
            </w:tcBorders>
            <w:noWrap w:val="0"/>
            <w:vAlign w:val="center"/>
          </w:tcPr>
          <w:p w14:paraId="3D010176">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设备产品质保期限（2分）</w:t>
            </w:r>
          </w:p>
        </w:tc>
        <w:tc>
          <w:tcPr>
            <w:tcW w:w="5680" w:type="dxa"/>
            <w:tcBorders>
              <w:tl2br w:val="nil"/>
              <w:tr2bl w:val="nil"/>
            </w:tcBorders>
            <w:noWrap w:val="0"/>
            <w:vAlign w:val="center"/>
          </w:tcPr>
          <w:p w14:paraId="581B0AA9">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sz w:val="20"/>
                <w:szCs w:val="20"/>
                <w:highlight w:val="none"/>
                <w:lang w:val="en-US" w:eastAsia="zh-CN"/>
              </w:rPr>
              <w:t>所有投标产品质保期在满足竞争性比选文件要求的前提下，每增加1年加1分，本项最多加2分。未提供不得分。</w:t>
            </w:r>
          </w:p>
        </w:tc>
        <w:tc>
          <w:tcPr>
            <w:tcW w:w="2176" w:type="dxa"/>
            <w:tcBorders>
              <w:tl2br w:val="nil"/>
              <w:tr2bl w:val="nil"/>
            </w:tcBorders>
            <w:noWrap w:val="0"/>
            <w:vAlign w:val="center"/>
          </w:tcPr>
          <w:p w14:paraId="78465F18">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提供承诺函加盖</w:t>
            </w:r>
            <w:r>
              <w:rPr>
                <w:rFonts w:hint="eastAsia" w:ascii="宋体" w:hAnsi="宋体" w:eastAsia="宋体" w:cs="宋体"/>
                <w:color w:val="auto"/>
                <w:sz w:val="20"/>
                <w:szCs w:val="20"/>
                <w:highlight w:val="none"/>
                <w:lang w:val="en-US" w:eastAsia="zh-CN"/>
              </w:rPr>
              <w:t>供应商</w:t>
            </w:r>
            <w:r>
              <w:rPr>
                <w:rFonts w:hint="eastAsia" w:ascii="宋体" w:hAnsi="宋体" w:eastAsia="宋体" w:cs="宋体"/>
                <w:color w:val="auto"/>
                <w:sz w:val="20"/>
                <w:szCs w:val="20"/>
                <w:highlight w:val="none"/>
                <w:lang w:eastAsia="zh-CN"/>
              </w:rPr>
              <w:t>公章，格式自拟。</w:t>
            </w:r>
          </w:p>
        </w:tc>
      </w:tr>
      <w:tr w14:paraId="683F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368" w:type="dxa"/>
            <w:vMerge w:val="continue"/>
            <w:tcBorders>
              <w:tl2br w:val="nil"/>
              <w:tr2bl w:val="nil"/>
            </w:tcBorders>
            <w:noWrap w:val="0"/>
            <w:vAlign w:val="center"/>
          </w:tcPr>
          <w:p w14:paraId="59EA6862">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rPr>
            </w:pPr>
          </w:p>
        </w:tc>
        <w:tc>
          <w:tcPr>
            <w:tcW w:w="732" w:type="dxa"/>
            <w:vMerge w:val="continue"/>
            <w:tcBorders>
              <w:tl2br w:val="nil"/>
              <w:tr2bl w:val="nil"/>
            </w:tcBorders>
            <w:noWrap w:val="0"/>
            <w:vAlign w:val="center"/>
          </w:tcPr>
          <w:p w14:paraId="59D749EB">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p>
        </w:tc>
        <w:tc>
          <w:tcPr>
            <w:tcW w:w="1061" w:type="dxa"/>
            <w:tcBorders>
              <w:tl2br w:val="nil"/>
              <w:tr2bl w:val="nil"/>
            </w:tcBorders>
            <w:noWrap w:val="0"/>
            <w:vAlign w:val="center"/>
          </w:tcPr>
          <w:p w14:paraId="34A471AE">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售后人员配置</w:t>
            </w:r>
          </w:p>
          <w:p w14:paraId="0A277942">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（2分）</w:t>
            </w:r>
          </w:p>
        </w:tc>
        <w:tc>
          <w:tcPr>
            <w:tcW w:w="5680" w:type="dxa"/>
            <w:tcBorders>
              <w:tl2br w:val="nil"/>
              <w:tr2bl w:val="nil"/>
            </w:tcBorders>
            <w:noWrap w:val="0"/>
            <w:vAlign w:val="center"/>
          </w:tcPr>
          <w:p w14:paraId="45C5AF6F">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sz w:val="20"/>
                <w:szCs w:val="20"/>
                <w:highlight w:val="none"/>
                <w:lang w:val="en-US" w:eastAsia="zh-CN"/>
              </w:rPr>
            </w:pPr>
            <w:r>
              <w:rPr>
                <w:rFonts w:hint="eastAsia" w:ascii="宋体" w:hAnsi="宋体" w:eastAsia="宋体" w:cs="宋体"/>
                <w:b w:val="0"/>
                <w:smallCaps w:val="0"/>
                <w:snapToGrid w:val="0"/>
                <w:color w:val="000000"/>
                <w:kern w:val="0"/>
                <w:sz w:val="20"/>
                <w:szCs w:val="20"/>
                <w:highlight w:val="none"/>
                <w:lang w:val="en-US" w:eastAsia="zh-CN" w:bidi="ar-SA"/>
              </w:rPr>
              <w:t>供应商配置售后服务人员2人及以上，得2分。</w:t>
            </w:r>
          </w:p>
        </w:tc>
        <w:tc>
          <w:tcPr>
            <w:tcW w:w="2176" w:type="dxa"/>
            <w:tcBorders>
              <w:tl2br w:val="nil"/>
              <w:tr2bl w:val="nil"/>
            </w:tcBorders>
            <w:noWrap w:val="0"/>
            <w:vAlign w:val="center"/>
          </w:tcPr>
          <w:p w14:paraId="37A3BAF9">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val="0"/>
                <w:smallCaps w:val="0"/>
                <w:snapToGrid w:val="0"/>
                <w:color w:val="000000"/>
                <w:kern w:val="0"/>
                <w:sz w:val="20"/>
                <w:szCs w:val="20"/>
                <w:highlight w:val="none"/>
                <w:lang w:val="en-US" w:eastAsia="zh-CN" w:bidi="ar-SA"/>
              </w:rPr>
              <w:t>供应商提供该人员近三个月为其缴纳社保的证明材料加盖单位公章、</w:t>
            </w:r>
            <w:r>
              <w:rPr>
                <w:rFonts w:hint="eastAsia" w:ascii="宋体" w:hAnsi="宋体" w:eastAsia="宋体" w:cs="宋体"/>
                <w:color w:val="auto"/>
                <w:sz w:val="20"/>
                <w:szCs w:val="20"/>
                <w:highlight w:val="none"/>
                <w:lang w:eastAsia="zh-CN"/>
              </w:rPr>
              <w:t>提供承诺函</w:t>
            </w:r>
            <w:r>
              <w:rPr>
                <w:rFonts w:hint="eastAsia" w:ascii="宋体" w:hAnsi="宋体" w:eastAsia="宋体" w:cs="宋体"/>
                <w:b w:val="0"/>
                <w:smallCaps w:val="0"/>
                <w:snapToGrid w:val="0"/>
                <w:color w:val="000000"/>
                <w:kern w:val="0"/>
                <w:sz w:val="20"/>
                <w:szCs w:val="20"/>
                <w:highlight w:val="none"/>
                <w:lang w:val="en-US" w:eastAsia="zh-CN" w:bidi="ar-SA"/>
              </w:rPr>
              <w:t>若成交后不得随意更换人员（格式自拟）。</w:t>
            </w:r>
          </w:p>
        </w:tc>
      </w:tr>
      <w:tr w14:paraId="1A72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368" w:type="dxa"/>
            <w:vMerge w:val="continue"/>
            <w:tcBorders>
              <w:tl2br w:val="nil"/>
              <w:tr2bl w:val="nil"/>
            </w:tcBorders>
            <w:noWrap w:val="0"/>
            <w:vAlign w:val="center"/>
          </w:tcPr>
          <w:p w14:paraId="17DC8938">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rPr>
            </w:pPr>
          </w:p>
        </w:tc>
        <w:tc>
          <w:tcPr>
            <w:tcW w:w="732" w:type="dxa"/>
            <w:vMerge w:val="continue"/>
            <w:tcBorders>
              <w:tl2br w:val="nil"/>
              <w:tr2bl w:val="nil"/>
            </w:tcBorders>
            <w:noWrap w:val="0"/>
            <w:vAlign w:val="center"/>
          </w:tcPr>
          <w:p w14:paraId="582EB368">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eastAsia" w:ascii="宋体" w:hAnsi="宋体" w:eastAsia="宋体" w:cs="宋体"/>
                <w:color w:val="auto"/>
                <w:sz w:val="20"/>
                <w:szCs w:val="20"/>
                <w:highlight w:val="none"/>
                <w:lang w:eastAsia="zh-CN"/>
              </w:rPr>
            </w:pPr>
          </w:p>
        </w:tc>
        <w:tc>
          <w:tcPr>
            <w:tcW w:w="1061" w:type="dxa"/>
            <w:tcBorders>
              <w:tl2br w:val="nil"/>
              <w:tr2bl w:val="nil"/>
            </w:tcBorders>
            <w:noWrap w:val="0"/>
            <w:vAlign w:val="center"/>
          </w:tcPr>
          <w:p w14:paraId="3CE3BEB7">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供应商业绩（</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eastAsia="zh-CN"/>
              </w:rPr>
              <w:t>分）</w:t>
            </w:r>
          </w:p>
        </w:tc>
        <w:tc>
          <w:tcPr>
            <w:tcW w:w="5680" w:type="dxa"/>
            <w:tcBorders>
              <w:tl2br w:val="nil"/>
              <w:tr2bl w:val="nil"/>
            </w:tcBorders>
            <w:noWrap w:val="0"/>
            <w:vAlign w:val="center"/>
          </w:tcPr>
          <w:p w14:paraId="612A14FF">
            <w:pPr>
              <w:keepNext w:val="0"/>
              <w:keepLines w:val="0"/>
              <w:pageBreakBefore w:val="0"/>
              <w:widowControl/>
              <w:kinsoku w:val="0"/>
              <w:wordWrap/>
              <w:overflowPunct/>
              <w:topLinePunct w:val="0"/>
              <w:autoSpaceDE w:val="0"/>
              <w:autoSpaceDN w:val="0"/>
              <w:bidi w:val="0"/>
              <w:adjustRightInd w:val="0"/>
              <w:snapToGrid w:val="0"/>
              <w:spacing w:line="340" w:lineRule="exact"/>
              <w:ind w:firstLine="400" w:firstLineChars="200"/>
              <w:textAlignment w:val="baseline"/>
              <w:rPr>
                <w:rFonts w:hint="default"/>
                <w:highlight w:val="none"/>
                <w:lang w:val="en-US" w:eastAsia="zh-CN"/>
              </w:rPr>
            </w:pPr>
            <w:r>
              <w:rPr>
                <w:rFonts w:hint="eastAsia" w:ascii="宋体" w:hAnsi="宋体" w:eastAsia="宋体" w:cs="宋体"/>
                <w:color w:val="auto"/>
                <w:sz w:val="20"/>
                <w:szCs w:val="20"/>
                <w:highlight w:val="none"/>
                <w:lang w:val="en-US" w:eastAsia="zh-CN"/>
              </w:rPr>
              <w:t>供应商具有</w:t>
            </w:r>
            <w:r>
              <w:rPr>
                <w:rFonts w:hint="eastAsia" w:ascii="宋体" w:hAnsi="宋体" w:eastAsia="宋体" w:cs="宋体"/>
                <w:color w:val="auto"/>
                <w:sz w:val="20"/>
                <w:szCs w:val="20"/>
                <w:highlight w:val="none"/>
                <w:lang w:eastAsia="zh-CN"/>
              </w:rPr>
              <w:t>202</w:t>
            </w:r>
            <w:r>
              <w:rPr>
                <w:rFonts w:hint="eastAsia" w:ascii="宋体" w:hAnsi="宋体" w:eastAsia="宋体" w:cs="宋体"/>
                <w:color w:val="auto"/>
                <w:sz w:val="20"/>
                <w:szCs w:val="20"/>
                <w:highlight w:val="none"/>
                <w:lang w:val="en-US" w:eastAsia="zh-CN"/>
              </w:rPr>
              <w:t>0</w:t>
            </w:r>
            <w:r>
              <w:rPr>
                <w:rFonts w:hint="eastAsia" w:ascii="宋体" w:hAnsi="宋体" w:eastAsia="宋体" w:cs="宋体"/>
                <w:color w:val="auto"/>
                <w:sz w:val="20"/>
                <w:szCs w:val="20"/>
                <w:highlight w:val="none"/>
                <w:lang w:eastAsia="zh-CN"/>
              </w:rPr>
              <w:t>年1月1日(以合同签订时间为准)至</w:t>
            </w:r>
            <w:r>
              <w:rPr>
                <w:rFonts w:hint="eastAsia" w:ascii="宋体" w:hAnsi="宋体" w:eastAsia="宋体" w:cs="宋体"/>
                <w:color w:val="auto"/>
                <w:sz w:val="20"/>
                <w:szCs w:val="20"/>
                <w:highlight w:val="none"/>
                <w:lang w:val="en-US" w:eastAsia="zh-CN"/>
              </w:rPr>
              <w:t>今中医养生保健实训室建设类或中医康复实训室建设类或其它实训室建设类业绩，</w:t>
            </w:r>
            <w:r>
              <w:rPr>
                <w:rFonts w:hint="eastAsia" w:ascii="宋体" w:hAnsi="宋体" w:eastAsia="宋体" w:cs="宋体"/>
                <w:color w:val="auto"/>
                <w:sz w:val="20"/>
                <w:szCs w:val="20"/>
                <w:highlight w:val="none"/>
                <w:lang w:eastAsia="zh-CN"/>
              </w:rPr>
              <w:t>每提供1个</w:t>
            </w:r>
            <w:r>
              <w:rPr>
                <w:rFonts w:hint="eastAsia" w:ascii="宋体" w:hAnsi="宋体" w:eastAsia="宋体" w:cs="宋体"/>
                <w:color w:val="auto"/>
                <w:sz w:val="20"/>
                <w:szCs w:val="20"/>
                <w:highlight w:val="none"/>
                <w:lang w:val="en-US" w:eastAsia="zh-CN"/>
              </w:rPr>
              <w:t>业绩</w:t>
            </w:r>
            <w:r>
              <w:rPr>
                <w:rFonts w:hint="eastAsia" w:ascii="宋体" w:hAnsi="宋体" w:eastAsia="宋体" w:cs="宋体"/>
                <w:color w:val="auto"/>
                <w:sz w:val="20"/>
                <w:szCs w:val="20"/>
                <w:highlight w:val="none"/>
                <w:lang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分。最高得</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eastAsia="zh-CN"/>
              </w:rPr>
              <w:t>分。</w:t>
            </w:r>
          </w:p>
        </w:tc>
        <w:tc>
          <w:tcPr>
            <w:tcW w:w="2176" w:type="dxa"/>
            <w:tcBorders>
              <w:tl2br w:val="nil"/>
              <w:tr2bl w:val="nil"/>
            </w:tcBorders>
            <w:noWrap w:val="0"/>
            <w:vAlign w:val="center"/>
          </w:tcPr>
          <w:p w14:paraId="38321212">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每个业绩项目须提供相关签字盖章齐全的合同或竣工资料</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lang w:eastAsia="zh-CN"/>
              </w:rPr>
              <w:t>验收报告、一张代表性发票的复印件，并加盖单位公章。</w:t>
            </w:r>
          </w:p>
        </w:tc>
      </w:tr>
    </w:tbl>
    <w:p w14:paraId="6D3EEFBA">
      <w:pPr>
        <w:spacing w:before="37" w:line="234" w:lineRule="auto"/>
        <w:ind w:left="173" w:right="90" w:firstLine="503"/>
        <w:jc w:val="both"/>
        <w:rPr>
          <w:rFonts w:ascii="宋体" w:hAnsi="宋体" w:eastAsia="宋体" w:cs="宋体"/>
          <w:spacing w:val="-1"/>
          <w:sz w:val="24"/>
          <w:szCs w:val="24"/>
          <w:highlight w:val="none"/>
        </w:rPr>
      </w:pPr>
      <w:r>
        <w:rPr>
          <w:rFonts w:ascii="宋体" w:hAnsi="宋体" w:eastAsia="宋体" w:cs="宋体"/>
          <w:b/>
          <w:bCs/>
          <w:sz w:val="24"/>
          <w:szCs w:val="24"/>
          <w:highlight w:val="none"/>
        </w:rPr>
        <w:t>说明</w:t>
      </w:r>
      <w:r>
        <w:rPr>
          <w:rFonts w:ascii="宋体" w:hAnsi="宋体" w:eastAsia="宋体" w:cs="宋体"/>
          <w:sz w:val="24"/>
          <w:szCs w:val="24"/>
          <w:highlight w:val="none"/>
        </w:rPr>
        <w:t>：评标委员会认为排名在前面的成交候选供</w:t>
      </w:r>
      <w:r>
        <w:rPr>
          <w:rFonts w:ascii="宋体" w:hAnsi="宋体" w:eastAsia="宋体" w:cs="宋体"/>
          <w:spacing w:val="-1"/>
          <w:sz w:val="24"/>
          <w:szCs w:val="24"/>
          <w:highlight w:val="none"/>
        </w:rPr>
        <w:t>应商的</w:t>
      </w:r>
      <w:r>
        <w:rPr>
          <w:rFonts w:hint="eastAsia" w:ascii="宋体" w:hAnsi="宋体" w:eastAsia="宋体" w:cs="宋体"/>
          <w:spacing w:val="-1"/>
          <w:sz w:val="24"/>
          <w:szCs w:val="24"/>
          <w:highlight w:val="none"/>
          <w:lang w:val="en-US" w:eastAsia="zh-CN"/>
        </w:rPr>
        <w:t>比选</w:t>
      </w:r>
      <w:r>
        <w:rPr>
          <w:rFonts w:ascii="宋体" w:hAnsi="宋体" w:eastAsia="宋体" w:cs="宋体"/>
          <w:spacing w:val="-1"/>
          <w:sz w:val="24"/>
          <w:szCs w:val="24"/>
          <w:highlight w:val="none"/>
        </w:rPr>
        <w:t>报价或者某些分项报价明</w:t>
      </w:r>
      <w:r>
        <w:rPr>
          <w:rFonts w:ascii="宋体" w:hAnsi="宋体" w:eastAsia="宋体" w:cs="宋体"/>
          <w:sz w:val="24"/>
          <w:szCs w:val="24"/>
          <w:highlight w:val="none"/>
        </w:rPr>
        <w:t xml:space="preserve"> 显不合理或者低于成本，有可能影响服务质量和不能诚信履约</w:t>
      </w:r>
      <w:r>
        <w:rPr>
          <w:rFonts w:ascii="宋体" w:hAnsi="宋体" w:eastAsia="宋体" w:cs="宋体"/>
          <w:spacing w:val="-1"/>
          <w:sz w:val="24"/>
          <w:szCs w:val="24"/>
          <w:highlight w:val="none"/>
        </w:rPr>
        <w:t>的，将要求其在规定的期限</w:t>
      </w:r>
      <w:r>
        <w:rPr>
          <w:rFonts w:ascii="宋体" w:hAnsi="宋体" w:eastAsia="宋体" w:cs="宋体"/>
          <w:sz w:val="24"/>
          <w:szCs w:val="24"/>
          <w:highlight w:val="none"/>
        </w:rPr>
        <w:t xml:space="preserve"> 内提供书面文件予以解释说明，并提交相关证明材料；否则，</w:t>
      </w:r>
      <w:r>
        <w:rPr>
          <w:rFonts w:ascii="宋体" w:hAnsi="宋体" w:eastAsia="宋体" w:cs="宋体"/>
          <w:spacing w:val="-1"/>
          <w:sz w:val="24"/>
          <w:szCs w:val="24"/>
          <w:highlight w:val="none"/>
        </w:rPr>
        <w:t>评标委员会可以取消该成交</w:t>
      </w:r>
      <w:r>
        <w:rPr>
          <w:rFonts w:ascii="宋体" w:hAnsi="宋体" w:eastAsia="宋体" w:cs="宋体"/>
          <w:sz w:val="24"/>
          <w:szCs w:val="24"/>
          <w:highlight w:val="none"/>
        </w:rPr>
        <w:t xml:space="preserve"> 候选供应商资格，按顺序由排在后一位的成交候</w:t>
      </w:r>
      <w:r>
        <w:rPr>
          <w:rFonts w:ascii="宋体" w:hAnsi="宋体" w:eastAsia="宋体" w:cs="宋体"/>
          <w:spacing w:val="-1"/>
          <w:sz w:val="24"/>
          <w:szCs w:val="24"/>
          <w:highlight w:val="none"/>
        </w:rPr>
        <w:t>选供应商递补，以此类推。</w:t>
      </w:r>
    </w:p>
    <w:p w14:paraId="2AD2FE58">
      <w:pPr>
        <w:pStyle w:val="2"/>
        <w:rPr>
          <w:rFonts w:ascii="宋体" w:hAnsi="宋体" w:eastAsia="宋体" w:cs="宋体"/>
          <w:spacing w:val="-1"/>
          <w:sz w:val="24"/>
          <w:szCs w:val="24"/>
          <w:highlight w:val="none"/>
        </w:rPr>
      </w:pPr>
    </w:p>
    <w:p w14:paraId="03E2D159">
      <w:pPr>
        <w:spacing w:line="240" w:lineRule="auto"/>
        <w:ind w:firstLine="464" w:firstLineChars="200"/>
        <w:jc w:val="both"/>
        <w:rPr>
          <w:rFonts w:ascii="宋体" w:hAnsi="宋体" w:eastAsia="宋体" w:cs="宋体"/>
          <w:sz w:val="24"/>
          <w:szCs w:val="24"/>
          <w:highlight w:val="none"/>
        </w:rPr>
      </w:pPr>
      <w:r>
        <w:rPr>
          <w:rFonts w:ascii="宋体" w:hAnsi="宋体" w:eastAsia="宋体" w:cs="宋体"/>
          <w:spacing w:val="-4"/>
          <w:sz w:val="24"/>
          <w:szCs w:val="24"/>
          <w:highlight w:val="none"/>
        </w:rPr>
        <w:t>采购人有权在</w:t>
      </w:r>
      <w:r>
        <w:rPr>
          <w:rFonts w:hint="eastAsia" w:ascii="宋体" w:hAnsi="宋体" w:eastAsia="宋体" w:cs="宋体"/>
          <w:spacing w:val="-4"/>
          <w:sz w:val="24"/>
          <w:szCs w:val="24"/>
          <w:highlight w:val="none"/>
          <w:lang w:val="en-US" w:eastAsia="zh-CN"/>
        </w:rPr>
        <w:t>比选</w:t>
      </w:r>
      <w:r>
        <w:rPr>
          <w:rFonts w:ascii="宋体" w:hAnsi="宋体" w:eastAsia="宋体" w:cs="宋体"/>
          <w:spacing w:val="-4"/>
          <w:sz w:val="24"/>
          <w:szCs w:val="24"/>
          <w:highlight w:val="none"/>
        </w:rPr>
        <w:t>有效期内对供应商提供的资料进行核查，若发现资料存在</w:t>
      </w:r>
      <w:r>
        <w:rPr>
          <w:rFonts w:ascii="宋体" w:hAnsi="宋体" w:eastAsia="宋体" w:cs="宋体"/>
          <w:spacing w:val="-5"/>
          <w:sz w:val="24"/>
          <w:szCs w:val="24"/>
          <w:highlight w:val="none"/>
        </w:rPr>
        <w:t>虚假不实，</w:t>
      </w:r>
      <w:r>
        <w:rPr>
          <w:rFonts w:ascii="宋体" w:hAnsi="宋体" w:eastAsia="宋体" w:cs="宋体"/>
          <w:sz w:val="24"/>
          <w:szCs w:val="24"/>
          <w:highlight w:val="none"/>
        </w:rPr>
        <w:t xml:space="preserve"> 按照相关法律法规处理，其比选保证金不予退还，供应商承担因</w:t>
      </w:r>
      <w:r>
        <w:rPr>
          <w:rFonts w:ascii="宋体" w:hAnsi="宋体" w:eastAsia="宋体" w:cs="宋体"/>
          <w:spacing w:val="-1"/>
          <w:sz w:val="24"/>
          <w:szCs w:val="24"/>
          <w:highlight w:val="none"/>
        </w:rPr>
        <w:t>此造成的相关责任并赔偿</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相应损失。</w:t>
      </w:r>
    </w:p>
    <w:p w14:paraId="4C0B5DF6">
      <w:pPr>
        <w:spacing w:before="104" w:line="220" w:lineRule="auto"/>
        <w:ind w:left="481"/>
        <w:outlineLvl w:val="1"/>
        <w:rPr>
          <w:rFonts w:ascii="宋体" w:hAnsi="宋体" w:eastAsia="宋体" w:cs="宋体"/>
          <w:sz w:val="24"/>
          <w:szCs w:val="24"/>
          <w:highlight w:val="none"/>
        </w:rPr>
      </w:pPr>
      <w:bookmarkStart w:id="86" w:name="bookmark25"/>
      <w:bookmarkEnd w:id="86"/>
      <w:r>
        <w:rPr>
          <w:rFonts w:ascii="宋体" w:hAnsi="宋体" w:eastAsia="宋体" w:cs="宋体"/>
          <w:spacing w:val="-2"/>
          <w:sz w:val="24"/>
          <w:szCs w:val="24"/>
          <w:highlight w:val="none"/>
        </w:rPr>
        <w:t>三、无效响应</w:t>
      </w:r>
    </w:p>
    <w:p w14:paraId="2F02988B">
      <w:pPr>
        <w:spacing w:before="111" w:line="219" w:lineRule="auto"/>
        <w:ind w:left="467"/>
        <w:rPr>
          <w:rFonts w:ascii="宋体" w:hAnsi="宋体" w:eastAsia="宋体" w:cs="宋体"/>
          <w:sz w:val="24"/>
          <w:szCs w:val="24"/>
          <w:highlight w:val="none"/>
        </w:rPr>
      </w:pPr>
      <w:r>
        <w:rPr>
          <w:rFonts w:ascii="宋体" w:hAnsi="宋体" w:eastAsia="宋体" w:cs="宋体"/>
          <w:sz w:val="24"/>
          <w:szCs w:val="24"/>
          <w:highlight w:val="none"/>
        </w:rPr>
        <w:t>供应商发生以下条款情况之一者，视为无效响应</w:t>
      </w:r>
      <w:r>
        <w:rPr>
          <w:rFonts w:ascii="宋体" w:hAnsi="宋体" w:eastAsia="宋体" w:cs="宋体"/>
          <w:spacing w:val="-1"/>
          <w:sz w:val="24"/>
          <w:szCs w:val="24"/>
          <w:highlight w:val="none"/>
        </w:rPr>
        <w:t>，其响应文件将被拒绝：</w:t>
      </w:r>
    </w:p>
    <w:p w14:paraId="5A7A3712">
      <w:pPr>
        <w:spacing w:before="116"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（一）供应商不符合规定的基本资格条件或特定资格条件的；</w:t>
      </w:r>
    </w:p>
    <w:p w14:paraId="56F51E3F">
      <w:pPr>
        <w:spacing w:before="116"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（二）供应商的法定代表人或其授权代表未参加</w:t>
      </w:r>
      <w:r>
        <w:rPr>
          <w:rFonts w:hint="eastAsia" w:ascii="宋体" w:hAnsi="宋体" w:eastAsia="宋体" w:cs="宋体"/>
          <w:spacing w:val="-1"/>
          <w:sz w:val="24"/>
          <w:szCs w:val="24"/>
          <w:highlight w:val="none"/>
          <w:lang w:val="en-US" w:eastAsia="zh-CN"/>
        </w:rPr>
        <w:t>比选</w:t>
      </w:r>
      <w:r>
        <w:rPr>
          <w:rFonts w:ascii="宋体" w:hAnsi="宋体" w:eastAsia="宋体" w:cs="宋体"/>
          <w:spacing w:val="-1"/>
          <w:sz w:val="24"/>
          <w:szCs w:val="24"/>
          <w:highlight w:val="none"/>
        </w:rPr>
        <w:t>；</w:t>
      </w:r>
    </w:p>
    <w:p w14:paraId="7F2475E4">
      <w:pPr>
        <w:spacing w:before="114"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（三）供应商所提交的响应文件不按第七篇“</w:t>
      </w:r>
      <w:r>
        <w:rPr>
          <w:rFonts w:ascii="宋体" w:hAnsi="宋体" w:eastAsia="宋体" w:cs="宋体"/>
          <w:spacing w:val="-2"/>
          <w:sz w:val="24"/>
          <w:szCs w:val="24"/>
          <w:highlight w:val="none"/>
        </w:rPr>
        <w:t>响应文件编制要求</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”规定签字、盖章；</w:t>
      </w:r>
    </w:p>
    <w:p w14:paraId="64CB7CA4">
      <w:pPr>
        <w:spacing w:before="116" w:line="218"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（四）供应商的报价超过采购预算或最高限价的；</w:t>
      </w:r>
    </w:p>
    <w:p w14:paraId="4A4AD458">
      <w:pPr>
        <w:spacing w:before="117" w:line="263" w:lineRule="auto"/>
        <w:ind w:left="9" w:right="147" w:firstLine="469"/>
        <w:rPr>
          <w:rFonts w:ascii="宋体" w:hAnsi="宋体" w:eastAsia="宋体" w:cs="宋体"/>
          <w:sz w:val="24"/>
          <w:szCs w:val="24"/>
          <w:highlight w:val="none"/>
        </w:rPr>
      </w:pPr>
      <w:r>
        <w:rPr>
          <w:rFonts w:ascii="宋体" w:hAnsi="宋体" w:eastAsia="宋体" w:cs="宋体"/>
          <w:spacing w:val="-1"/>
          <w:sz w:val="24"/>
          <w:szCs w:val="24"/>
          <w:highlight w:val="none"/>
        </w:rPr>
        <w:t>（五）法定代表人为同一个人的两个及两个以上法人，母公司、全资子公司及其控股</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公司，在同一分包采购中同时参与</w:t>
      </w:r>
      <w:r>
        <w:rPr>
          <w:rFonts w:hint="eastAsia" w:ascii="宋体" w:hAnsi="宋体" w:eastAsia="宋体" w:cs="宋体"/>
          <w:spacing w:val="-1"/>
          <w:sz w:val="24"/>
          <w:szCs w:val="24"/>
          <w:highlight w:val="none"/>
          <w:lang w:val="en-US" w:eastAsia="zh-CN"/>
        </w:rPr>
        <w:t>比选</w:t>
      </w:r>
      <w:r>
        <w:rPr>
          <w:rFonts w:ascii="宋体" w:hAnsi="宋体" w:eastAsia="宋体" w:cs="宋体"/>
          <w:spacing w:val="-1"/>
          <w:sz w:val="24"/>
          <w:szCs w:val="24"/>
          <w:highlight w:val="none"/>
        </w:rPr>
        <w:t>；</w:t>
      </w:r>
    </w:p>
    <w:p w14:paraId="518D4CC7">
      <w:pPr>
        <w:spacing w:before="117" w:line="264" w:lineRule="auto"/>
        <w:ind w:right="147" w:firstLine="479"/>
        <w:rPr>
          <w:rFonts w:ascii="宋体" w:hAnsi="宋体" w:eastAsia="宋体" w:cs="宋体"/>
          <w:sz w:val="24"/>
          <w:szCs w:val="24"/>
          <w:highlight w:val="none"/>
        </w:rPr>
      </w:pPr>
      <w:r>
        <w:rPr>
          <w:rFonts w:ascii="宋体" w:hAnsi="宋体" w:eastAsia="宋体" w:cs="宋体"/>
          <w:spacing w:val="-1"/>
          <w:sz w:val="24"/>
          <w:szCs w:val="24"/>
          <w:highlight w:val="none"/>
        </w:rPr>
        <w:t>（六）单位负责人为同一人或者存在直接控股、管理关系的不同供应商，参加本次采</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购活动的；</w:t>
      </w:r>
    </w:p>
    <w:p w14:paraId="7383177F">
      <w:pPr>
        <w:spacing w:before="113" w:line="263" w:lineRule="auto"/>
        <w:ind w:left="6" w:right="147" w:firstLine="472"/>
        <w:rPr>
          <w:rFonts w:ascii="宋体" w:hAnsi="宋体" w:eastAsia="宋体" w:cs="宋体"/>
          <w:sz w:val="24"/>
          <w:szCs w:val="24"/>
          <w:highlight w:val="none"/>
        </w:rPr>
      </w:pPr>
      <w:r>
        <w:rPr>
          <w:rFonts w:ascii="宋体" w:hAnsi="宋体" w:eastAsia="宋体" w:cs="宋体"/>
          <w:spacing w:val="-1"/>
          <w:sz w:val="24"/>
          <w:szCs w:val="24"/>
          <w:highlight w:val="none"/>
        </w:rPr>
        <w:t>（七）为采购项目提供整体设计、规范编制或者项目管理、监理、检测等服务的供应</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商，再参加该采购项目的其他采购活动；</w:t>
      </w:r>
    </w:p>
    <w:p w14:paraId="38A3ABDB">
      <w:pPr>
        <w:spacing w:before="116"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（八）供应商</w:t>
      </w:r>
      <w:r>
        <w:rPr>
          <w:rFonts w:hint="eastAsia" w:ascii="宋体" w:hAnsi="宋体" w:eastAsia="宋体" w:cs="宋体"/>
          <w:spacing w:val="-1"/>
          <w:sz w:val="24"/>
          <w:szCs w:val="24"/>
          <w:highlight w:val="none"/>
          <w:lang w:eastAsia="zh-CN"/>
        </w:rPr>
        <w:t>比选</w:t>
      </w:r>
      <w:r>
        <w:rPr>
          <w:rFonts w:ascii="宋体" w:hAnsi="宋体" w:eastAsia="宋体" w:cs="宋体"/>
          <w:spacing w:val="-1"/>
          <w:sz w:val="24"/>
          <w:szCs w:val="24"/>
          <w:highlight w:val="none"/>
        </w:rPr>
        <w:t>有效期不满足竞争性比选文件要求的；</w:t>
      </w:r>
    </w:p>
    <w:p w14:paraId="10A9849F">
      <w:pPr>
        <w:spacing w:before="114" w:line="264" w:lineRule="auto"/>
        <w:ind w:right="133" w:firstLine="492"/>
        <w:rPr>
          <w:rFonts w:ascii="宋体" w:hAnsi="宋体" w:eastAsia="宋体" w:cs="宋体"/>
          <w:sz w:val="24"/>
          <w:szCs w:val="24"/>
          <w:highlight w:val="none"/>
        </w:rPr>
      </w:pPr>
      <w:r>
        <w:rPr>
          <w:rFonts w:ascii="宋体" w:hAnsi="宋体" w:eastAsia="宋体" w:cs="宋体"/>
          <w:spacing w:val="-1"/>
          <w:sz w:val="24"/>
          <w:szCs w:val="24"/>
          <w:highlight w:val="none"/>
        </w:rPr>
        <w:t>（九）供应商响应文件内容有与国家现行法律法规相违背的内容，或附有采购人无法</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接受的条件。</w:t>
      </w:r>
    </w:p>
    <w:p w14:paraId="2F235FA3">
      <w:pPr>
        <w:spacing w:before="115" w:line="219" w:lineRule="auto"/>
        <w:ind w:left="479"/>
        <w:rPr>
          <w:rFonts w:ascii="宋体" w:hAnsi="宋体" w:eastAsia="宋体" w:cs="宋体"/>
          <w:sz w:val="24"/>
          <w:szCs w:val="24"/>
          <w:highlight w:val="none"/>
        </w:rPr>
      </w:pPr>
      <w:r>
        <w:rPr>
          <w:rFonts w:ascii="宋体" w:hAnsi="宋体" w:eastAsia="宋体" w:cs="宋体"/>
          <w:spacing w:val="-2"/>
          <w:sz w:val="24"/>
          <w:szCs w:val="24"/>
          <w:highlight w:val="none"/>
        </w:rPr>
        <w:t>（十）供应商以联合体形式参与</w:t>
      </w:r>
      <w:r>
        <w:rPr>
          <w:rFonts w:hint="eastAsia" w:ascii="宋体" w:hAnsi="宋体" w:eastAsia="宋体" w:cs="宋体"/>
          <w:spacing w:val="-2"/>
          <w:sz w:val="24"/>
          <w:szCs w:val="24"/>
          <w:highlight w:val="none"/>
          <w:lang w:eastAsia="zh-CN"/>
        </w:rPr>
        <w:t>比选</w:t>
      </w:r>
      <w:r>
        <w:rPr>
          <w:rFonts w:ascii="宋体" w:hAnsi="宋体" w:eastAsia="宋体" w:cs="宋体"/>
          <w:spacing w:val="-2"/>
          <w:sz w:val="24"/>
          <w:szCs w:val="24"/>
          <w:highlight w:val="none"/>
        </w:rPr>
        <w:t>的；</w:t>
      </w:r>
    </w:p>
    <w:p w14:paraId="49B4276A">
      <w:pPr>
        <w:spacing w:before="115" w:line="295" w:lineRule="auto"/>
        <w:ind w:left="1" w:right="147" w:firstLine="477"/>
        <w:rPr>
          <w:rFonts w:ascii="宋体" w:hAnsi="宋体" w:eastAsia="宋体" w:cs="宋体"/>
          <w:sz w:val="24"/>
          <w:szCs w:val="24"/>
          <w:highlight w:val="none"/>
        </w:rPr>
      </w:pPr>
      <w:r>
        <w:rPr>
          <w:rFonts w:ascii="宋体" w:hAnsi="宋体" w:eastAsia="宋体" w:cs="宋体"/>
          <w:spacing w:val="-1"/>
          <w:sz w:val="24"/>
          <w:szCs w:val="24"/>
          <w:highlight w:val="none"/>
        </w:rPr>
        <w:t>（十一）供应商被列入失信被执行人、重大税收违法案件当事人名单、采购严重违法失信行为记录名单。</w:t>
      </w:r>
    </w:p>
    <w:p w14:paraId="458B06F0">
      <w:pPr>
        <w:spacing w:before="34" w:line="219" w:lineRule="auto"/>
        <w:ind w:left="504"/>
        <w:outlineLvl w:val="1"/>
        <w:rPr>
          <w:rFonts w:ascii="宋体" w:hAnsi="宋体" w:eastAsia="宋体" w:cs="宋体"/>
          <w:sz w:val="24"/>
          <w:szCs w:val="24"/>
          <w:highlight w:val="none"/>
        </w:rPr>
      </w:pPr>
      <w:bookmarkStart w:id="87" w:name="bookmark27"/>
      <w:bookmarkEnd w:id="87"/>
      <w:r>
        <w:rPr>
          <w:rFonts w:ascii="宋体" w:hAnsi="宋体" w:eastAsia="宋体" w:cs="宋体"/>
          <w:spacing w:val="-6"/>
          <w:sz w:val="24"/>
          <w:szCs w:val="24"/>
          <w:highlight w:val="none"/>
        </w:rPr>
        <w:t>四、采购终止</w:t>
      </w:r>
    </w:p>
    <w:p w14:paraId="42E53A29">
      <w:pPr>
        <w:spacing w:before="115" w:line="294" w:lineRule="auto"/>
        <w:ind w:left="5" w:right="147" w:firstLine="482"/>
        <w:rPr>
          <w:rFonts w:ascii="宋体" w:hAnsi="宋体" w:eastAsia="宋体" w:cs="宋体"/>
          <w:sz w:val="24"/>
          <w:szCs w:val="24"/>
          <w:highlight w:val="none"/>
        </w:rPr>
      </w:pPr>
      <w:r>
        <w:rPr>
          <w:rFonts w:ascii="宋体" w:hAnsi="宋体" w:eastAsia="宋体" w:cs="宋体"/>
          <w:spacing w:val="-1"/>
          <w:sz w:val="24"/>
          <w:szCs w:val="24"/>
          <w:highlight w:val="none"/>
        </w:rPr>
        <w:t>出现下列情形之一的，采购人应当终止竞争性比选采购活动，发布项目终止公告并说明原因，重新开展采购活动：</w:t>
      </w:r>
    </w:p>
    <w:p w14:paraId="2BF7AC01">
      <w:pPr>
        <w:spacing w:before="35"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（一）因情况变化，不再符合规定的竞争性比选采购方式适用情形的；</w:t>
      </w:r>
    </w:p>
    <w:p w14:paraId="6C07F05C">
      <w:pPr>
        <w:spacing w:before="114"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（二）出现影响采购公正的违法、违规行为的；</w:t>
      </w:r>
    </w:p>
    <w:p w14:paraId="103B2381">
      <w:pPr>
        <w:spacing w:before="117" w:line="233" w:lineRule="auto"/>
        <w:ind w:left="482" w:hanging="3"/>
        <w:rPr>
          <w:rFonts w:ascii="宋体" w:hAnsi="宋体" w:eastAsia="宋体" w:cs="宋体"/>
          <w:sz w:val="24"/>
          <w:szCs w:val="24"/>
          <w:highlight w:val="none"/>
        </w:rPr>
      </w:pPr>
      <w:r>
        <w:rPr>
          <w:rFonts w:ascii="宋体" w:hAnsi="宋体" w:eastAsia="宋体" w:cs="宋体"/>
          <w:spacing w:val="-4"/>
          <w:sz w:val="24"/>
          <w:szCs w:val="24"/>
          <w:highlight w:val="none"/>
        </w:rPr>
        <w:t>（三）在采购过程中符合要求的供应商或者报价未超过采购预算的供应商不足</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pacing w:val="-4"/>
          <w:sz w:val="24"/>
          <w:szCs w:val="24"/>
          <w:highlight w:val="none"/>
        </w:rPr>
        <w:t>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重新比选后竞标人仍少于</w:t>
      </w:r>
      <w:r>
        <w:rPr>
          <w:rFonts w:ascii="宋体" w:hAnsi="宋体" w:eastAsia="宋体" w:cs="宋体"/>
          <w:spacing w:val="-46"/>
          <w:sz w:val="24"/>
          <w:szCs w:val="24"/>
          <w:highlight w:val="none"/>
        </w:rPr>
        <w:t xml:space="preserve"> </w:t>
      </w:r>
      <w:r>
        <w:rPr>
          <w:rFonts w:ascii="宋体" w:hAnsi="宋体" w:eastAsia="宋体" w:cs="宋体"/>
          <w:spacing w:val="-1"/>
          <w:sz w:val="24"/>
          <w:szCs w:val="24"/>
          <w:highlight w:val="none"/>
        </w:rPr>
        <w:t>3</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个，按法定程序开标和评标，确定供应</w:t>
      </w:r>
      <w:r>
        <w:rPr>
          <w:rFonts w:ascii="宋体" w:hAnsi="宋体" w:eastAsia="宋体" w:cs="宋体"/>
          <w:spacing w:val="-2"/>
          <w:sz w:val="24"/>
          <w:szCs w:val="24"/>
          <w:highlight w:val="none"/>
        </w:rPr>
        <w:t>商。</w:t>
      </w:r>
    </w:p>
    <w:p w14:paraId="7CE9B19A">
      <w:pPr>
        <w:spacing w:line="233" w:lineRule="auto"/>
        <w:rPr>
          <w:rFonts w:ascii="宋体" w:hAnsi="宋体" w:eastAsia="宋体" w:cs="宋体"/>
          <w:sz w:val="24"/>
          <w:szCs w:val="24"/>
          <w:highlight w:val="none"/>
        </w:rPr>
        <w:sectPr>
          <w:footerReference r:id="rId11" w:type="default"/>
          <w:pgSz w:w="11907" w:h="16840"/>
          <w:pgMar w:top="933" w:right="1110" w:bottom="1200" w:left="1310" w:header="0" w:footer="996" w:gutter="0"/>
          <w:pgNumType w:fmt="decimal"/>
          <w:cols w:space="720" w:num="1"/>
        </w:sectPr>
      </w:pPr>
    </w:p>
    <w:p w14:paraId="1E610721">
      <w:pPr>
        <w:spacing w:before="42" w:line="229" w:lineRule="auto"/>
        <w:jc w:val="center"/>
        <w:rPr>
          <w:rFonts w:ascii="微软雅黑" w:hAnsi="微软雅黑" w:eastAsia="微软雅黑" w:cs="微软雅黑"/>
          <w:sz w:val="35"/>
          <w:szCs w:val="35"/>
          <w:highlight w:val="none"/>
        </w:rPr>
      </w:pPr>
      <w:bookmarkStart w:id="88" w:name="bookmark29"/>
      <w:bookmarkEnd w:id="88"/>
      <w:bookmarkStart w:id="89" w:name="_Toc31591"/>
      <w:r>
        <w:rPr>
          <w:rFonts w:ascii="微软雅黑" w:hAnsi="微软雅黑" w:eastAsia="微软雅黑" w:cs="微软雅黑"/>
          <w:spacing w:val="8"/>
          <w:sz w:val="35"/>
          <w:szCs w:val="35"/>
          <w:highlight w:val="none"/>
        </w:rPr>
        <w:t>第五篇</w:t>
      </w:r>
      <w:r>
        <w:rPr>
          <w:rFonts w:ascii="微软雅黑" w:hAnsi="微软雅黑" w:eastAsia="微软雅黑" w:cs="微软雅黑"/>
          <w:spacing w:val="19"/>
          <w:sz w:val="35"/>
          <w:szCs w:val="35"/>
          <w:highlight w:val="none"/>
        </w:rPr>
        <w:t xml:space="preserve">   </w:t>
      </w:r>
      <w:r>
        <w:rPr>
          <w:rFonts w:ascii="微软雅黑" w:hAnsi="微软雅黑" w:eastAsia="微软雅黑" w:cs="微软雅黑"/>
          <w:spacing w:val="8"/>
          <w:sz w:val="35"/>
          <w:szCs w:val="35"/>
          <w:highlight w:val="none"/>
        </w:rPr>
        <w:t>供应商须知</w:t>
      </w:r>
      <w:bookmarkEnd w:id="89"/>
    </w:p>
    <w:p w14:paraId="3A92BCFC">
      <w:pPr>
        <w:pStyle w:val="2"/>
        <w:spacing w:line="262" w:lineRule="auto"/>
        <w:rPr>
          <w:highlight w:val="none"/>
        </w:rPr>
      </w:pPr>
    </w:p>
    <w:p w14:paraId="378A2BAA">
      <w:pPr>
        <w:pStyle w:val="2"/>
        <w:spacing w:line="263" w:lineRule="auto"/>
        <w:rPr>
          <w:highlight w:val="none"/>
        </w:rPr>
      </w:pPr>
    </w:p>
    <w:p w14:paraId="5A4E6144">
      <w:pPr>
        <w:spacing w:before="78" w:line="219" w:lineRule="auto"/>
        <w:ind w:left="484"/>
        <w:outlineLvl w:val="1"/>
        <w:rPr>
          <w:rFonts w:ascii="宋体" w:hAnsi="宋体" w:eastAsia="宋体" w:cs="宋体"/>
          <w:sz w:val="24"/>
          <w:szCs w:val="24"/>
          <w:highlight w:val="none"/>
        </w:rPr>
      </w:pPr>
      <w:bookmarkStart w:id="90" w:name="bookmark31"/>
      <w:bookmarkEnd w:id="90"/>
      <w:r>
        <w:rPr>
          <w:rFonts w:ascii="宋体" w:hAnsi="宋体" w:eastAsia="宋体" w:cs="宋体"/>
          <w:spacing w:val="-3"/>
          <w:sz w:val="24"/>
          <w:szCs w:val="24"/>
          <w:highlight w:val="none"/>
        </w:rPr>
        <w:t>一、供应商</w:t>
      </w:r>
    </w:p>
    <w:p w14:paraId="43EBE79C">
      <w:pPr>
        <w:spacing w:before="116"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（一）合格供应商条件</w:t>
      </w:r>
    </w:p>
    <w:p w14:paraId="349DE2A1">
      <w:pPr>
        <w:spacing w:before="117" w:line="293" w:lineRule="auto"/>
        <w:ind w:left="27" w:firstLine="454"/>
        <w:rPr>
          <w:rFonts w:ascii="宋体" w:hAnsi="宋体" w:eastAsia="宋体" w:cs="宋体"/>
          <w:sz w:val="24"/>
          <w:szCs w:val="24"/>
          <w:highlight w:val="none"/>
        </w:rPr>
      </w:pPr>
      <w:r>
        <w:rPr>
          <w:rFonts w:ascii="宋体" w:hAnsi="宋体" w:eastAsia="宋体" w:cs="宋体"/>
          <w:sz w:val="24"/>
          <w:szCs w:val="24"/>
          <w:highlight w:val="none"/>
        </w:rPr>
        <w:t>合格供应商应完全符合竞争性比选文件第一篇中规定的供</w:t>
      </w:r>
      <w:r>
        <w:rPr>
          <w:rFonts w:ascii="宋体" w:hAnsi="宋体" w:eastAsia="宋体" w:cs="宋体"/>
          <w:spacing w:val="-1"/>
          <w:sz w:val="24"/>
          <w:szCs w:val="24"/>
          <w:highlight w:val="none"/>
        </w:rPr>
        <w:t>应商资格条件，并对竞争性</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比选文件作出实质性响应。</w:t>
      </w:r>
    </w:p>
    <w:p w14:paraId="5228B464">
      <w:pPr>
        <w:spacing w:before="36"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（二）供应商的风险</w:t>
      </w:r>
    </w:p>
    <w:p w14:paraId="421A6FA0">
      <w:pPr>
        <w:spacing w:before="117" w:line="293" w:lineRule="auto"/>
        <w:ind w:firstLine="480"/>
        <w:rPr>
          <w:rFonts w:ascii="宋体" w:hAnsi="宋体" w:eastAsia="宋体" w:cs="宋体"/>
          <w:sz w:val="24"/>
          <w:szCs w:val="24"/>
          <w:highlight w:val="none"/>
        </w:rPr>
      </w:pPr>
      <w:r>
        <w:rPr>
          <w:rFonts w:ascii="宋体" w:hAnsi="宋体" w:eastAsia="宋体" w:cs="宋体"/>
          <w:sz w:val="24"/>
          <w:szCs w:val="24"/>
          <w:highlight w:val="none"/>
        </w:rPr>
        <w:t>供应商没有按照竞争性比选文件要求提供全部资料，或者供</w:t>
      </w:r>
      <w:r>
        <w:rPr>
          <w:rFonts w:ascii="宋体" w:hAnsi="宋体" w:eastAsia="宋体" w:cs="宋体"/>
          <w:spacing w:val="-1"/>
          <w:sz w:val="24"/>
          <w:szCs w:val="24"/>
          <w:highlight w:val="none"/>
        </w:rPr>
        <w:t>应商没有对竞争性比选文</w:t>
      </w:r>
      <w:r>
        <w:rPr>
          <w:rFonts w:ascii="宋体" w:hAnsi="宋体" w:eastAsia="宋体" w:cs="宋体"/>
          <w:sz w:val="24"/>
          <w:szCs w:val="24"/>
          <w:highlight w:val="none"/>
        </w:rPr>
        <w:t xml:space="preserve"> 件在各方面作出实质性响应，可能导致</w:t>
      </w:r>
      <w:r>
        <w:rPr>
          <w:rFonts w:hint="eastAsia" w:ascii="宋体" w:hAnsi="宋体" w:eastAsia="宋体" w:cs="宋体"/>
          <w:sz w:val="24"/>
          <w:szCs w:val="24"/>
          <w:highlight w:val="none"/>
          <w:lang w:val="en-US" w:eastAsia="zh-CN"/>
        </w:rPr>
        <w:t>比选</w:t>
      </w:r>
      <w:r>
        <w:rPr>
          <w:rFonts w:ascii="宋体" w:hAnsi="宋体" w:eastAsia="宋体" w:cs="宋体"/>
          <w:sz w:val="24"/>
          <w:szCs w:val="24"/>
          <w:highlight w:val="none"/>
        </w:rPr>
        <w:t>被拒</w:t>
      </w:r>
      <w:r>
        <w:rPr>
          <w:rFonts w:ascii="宋体" w:hAnsi="宋体" w:eastAsia="宋体" w:cs="宋体"/>
          <w:spacing w:val="-1"/>
          <w:sz w:val="24"/>
          <w:szCs w:val="24"/>
          <w:highlight w:val="none"/>
        </w:rPr>
        <w:t>绝或评定为无效</w:t>
      </w:r>
      <w:r>
        <w:rPr>
          <w:rFonts w:hint="eastAsia" w:ascii="宋体" w:hAnsi="宋体" w:eastAsia="宋体" w:cs="宋体"/>
          <w:spacing w:val="-1"/>
          <w:sz w:val="24"/>
          <w:szCs w:val="24"/>
          <w:highlight w:val="none"/>
          <w:lang w:val="en-US" w:eastAsia="zh-CN"/>
        </w:rPr>
        <w:t>比选</w:t>
      </w:r>
      <w:r>
        <w:rPr>
          <w:rFonts w:ascii="宋体" w:hAnsi="宋体" w:eastAsia="宋体" w:cs="宋体"/>
          <w:spacing w:val="-1"/>
          <w:sz w:val="24"/>
          <w:szCs w:val="24"/>
          <w:highlight w:val="none"/>
        </w:rPr>
        <w:t>。</w:t>
      </w:r>
    </w:p>
    <w:p w14:paraId="2D8B05A4">
      <w:pPr>
        <w:spacing w:before="36"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（三）供应商的</w:t>
      </w:r>
      <w:r>
        <w:rPr>
          <w:rFonts w:hint="eastAsia" w:ascii="宋体" w:hAnsi="宋体" w:eastAsia="宋体" w:cs="宋体"/>
          <w:spacing w:val="-2"/>
          <w:sz w:val="24"/>
          <w:szCs w:val="24"/>
          <w:highlight w:val="none"/>
          <w:lang w:eastAsia="zh-CN"/>
        </w:rPr>
        <w:t>比选</w:t>
      </w:r>
      <w:r>
        <w:rPr>
          <w:rFonts w:ascii="宋体" w:hAnsi="宋体" w:eastAsia="宋体" w:cs="宋体"/>
          <w:spacing w:val="-2"/>
          <w:sz w:val="24"/>
          <w:szCs w:val="24"/>
          <w:highlight w:val="none"/>
        </w:rPr>
        <w:t>费用</w:t>
      </w:r>
    </w:p>
    <w:p w14:paraId="51209A1B">
      <w:pPr>
        <w:spacing w:before="116" w:line="293" w:lineRule="auto"/>
        <w:ind w:left="1" w:firstLine="480"/>
        <w:rPr>
          <w:rFonts w:ascii="宋体" w:hAnsi="宋体" w:eastAsia="宋体" w:cs="宋体"/>
          <w:sz w:val="24"/>
          <w:szCs w:val="24"/>
          <w:highlight w:val="none"/>
        </w:rPr>
      </w:pPr>
      <w:r>
        <w:rPr>
          <w:rFonts w:ascii="宋体" w:hAnsi="宋体" w:eastAsia="宋体" w:cs="宋体"/>
          <w:sz w:val="24"/>
          <w:szCs w:val="24"/>
          <w:highlight w:val="none"/>
        </w:rPr>
        <w:t>参与</w:t>
      </w:r>
      <w:r>
        <w:rPr>
          <w:rFonts w:hint="eastAsia" w:ascii="宋体" w:hAnsi="宋体" w:eastAsia="宋体" w:cs="宋体"/>
          <w:sz w:val="24"/>
          <w:szCs w:val="24"/>
          <w:highlight w:val="none"/>
          <w:lang w:eastAsia="zh-CN"/>
        </w:rPr>
        <w:t>比选</w:t>
      </w:r>
      <w:r>
        <w:rPr>
          <w:rFonts w:ascii="宋体" w:hAnsi="宋体" w:eastAsia="宋体" w:cs="宋体"/>
          <w:sz w:val="24"/>
          <w:szCs w:val="24"/>
          <w:highlight w:val="none"/>
        </w:rPr>
        <w:t>的供应商应承担其编制响应文件与递交响应文</w:t>
      </w:r>
      <w:r>
        <w:rPr>
          <w:rFonts w:ascii="宋体" w:hAnsi="宋体" w:eastAsia="宋体" w:cs="宋体"/>
          <w:spacing w:val="-1"/>
          <w:sz w:val="24"/>
          <w:szCs w:val="24"/>
          <w:highlight w:val="none"/>
        </w:rPr>
        <w:t>件所涉及的一切费用，不论招</w:t>
      </w:r>
      <w:r>
        <w:rPr>
          <w:rFonts w:ascii="宋体" w:hAnsi="宋体" w:eastAsia="宋体" w:cs="宋体"/>
          <w:sz w:val="24"/>
          <w:szCs w:val="24"/>
          <w:highlight w:val="none"/>
        </w:rPr>
        <w:t xml:space="preserve"> 标结果如何，采购人在任何情况下无义</w:t>
      </w:r>
      <w:r>
        <w:rPr>
          <w:rFonts w:ascii="宋体" w:hAnsi="宋体" w:eastAsia="宋体" w:cs="宋体"/>
          <w:spacing w:val="-1"/>
          <w:sz w:val="24"/>
          <w:szCs w:val="24"/>
          <w:highlight w:val="none"/>
        </w:rPr>
        <w:t>务也无责任承担这些费用。</w:t>
      </w:r>
    </w:p>
    <w:p w14:paraId="18B65524">
      <w:pPr>
        <w:spacing w:before="39" w:line="219" w:lineRule="auto"/>
        <w:ind w:left="484"/>
        <w:outlineLvl w:val="1"/>
        <w:rPr>
          <w:rFonts w:ascii="宋体" w:hAnsi="宋体" w:eastAsia="宋体" w:cs="宋体"/>
          <w:sz w:val="24"/>
          <w:szCs w:val="24"/>
          <w:highlight w:val="none"/>
        </w:rPr>
      </w:pPr>
      <w:bookmarkStart w:id="91" w:name="bookmark33"/>
      <w:bookmarkEnd w:id="91"/>
      <w:r>
        <w:rPr>
          <w:rFonts w:ascii="宋体" w:hAnsi="宋体" w:eastAsia="宋体" w:cs="宋体"/>
          <w:spacing w:val="-2"/>
          <w:sz w:val="24"/>
          <w:szCs w:val="24"/>
          <w:highlight w:val="none"/>
        </w:rPr>
        <w:t>二、竞争性比选文件</w:t>
      </w:r>
    </w:p>
    <w:p w14:paraId="0557FA38">
      <w:pPr>
        <w:spacing w:before="115" w:line="278" w:lineRule="auto"/>
        <w:ind w:firstLine="492"/>
        <w:rPr>
          <w:rFonts w:ascii="宋体" w:hAnsi="宋体" w:eastAsia="宋体" w:cs="宋体"/>
          <w:sz w:val="24"/>
          <w:szCs w:val="24"/>
          <w:highlight w:val="none"/>
        </w:rPr>
      </w:pPr>
      <w:r>
        <w:rPr>
          <w:rFonts w:ascii="宋体" w:hAnsi="宋体" w:eastAsia="宋体" w:cs="宋体"/>
          <w:spacing w:val="-1"/>
          <w:sz w:val="24"/>
          <w:szCs w:val="24"/>
          <w:highlight w:val="none"/>
        </w:rPr>
        <w:t>（一）竞争性比选文件由采购邀请书、项目服务需求、供应商须知、项目商务需求、</w:t>
      </w:r>
      <w:r>
        <w:rPr>
          <w:rFonts w:ascii="宋体" w:hAnsi="宋体" w:eastAsia="宋体" w:cs="宋体"/>
          <w:spacing w:val="15"/>
          <w:sz w:val="24"/>
          <w:szCs w:val="24"/>
          <w:highlight w:val="none"/>
        </w:rPr>
        <w:t xml:space="preserve"> </w:t>
      </w:r>
      <w:r>
        <w:rPr>
          <w:rFonts w:ascii="宋体" w:hAnsi="宋体" w:eastAsia="宋体" w:cs="宋体"/>
          <w:sz w:val="24"/>
          <w:szCs w:val="24"/>
          <w:highlight w:val="none"/>
        </w:rPr>
        <w:t>评审程序及方法、评审标准、无效响应和采购终止、供应商须知、</w:t>
      </w:r>
      <w:r>
        <w:rPr>
          <w:rFonts w:ascii="宋体" w:hAnsi="宋体" w:eastAsia="宋体" w:cs="宋体"/>
          <w:spacing w:val="-1"/>
          <w:sz w:val="24"/>
          <w:szCs w:val="24"/>
          <w:highlight w:val="none"/>
        </w:rPr>
        <w:t>采购合同、响应文件编</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制要求七部分组成。</w:t>
      </w:r>
    </w:p>
    <w:p w14:paraId="6DE49998">
      <w:pPr>
        <w:spacing w:before="116" w:line="263" w:lineRule="auto"/>
        <w:ind w:left="5" w:firstLine="486"/>
        <w:rPr>
          <w:rFonts w:ascii="宋体" w:hAnsi="宋体" w:eastAsia="宋体" w:cs="宋体"/>
          <w:sz w:val="24"/>
          <w:szCs w:val="24"/>
          <w:highlight w:val="none"/>
        </w:rPr>
      </w:pPr>
      <w:r>
        <w:rPr>
          <w:rFonts w:ascii="宋体" w:hAnsi="宋体" w:eastAsia="宋体" w:cs="宋体"/>
          <w:spacing w:val="-1"/>
          <w:sz w:val="24"/>
          <w:szCs w:val="24"/>
          <w:highlight w:val="none"/>
        </w:rPr>
        <w:t>（二）采购人所作的一切有效的书面通知、修改及补充，都是竞</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争性比选文件不可分割的部分。</w:t>
      </w:r>
    </w:p>
    <w:p w14:paraId="3B4C9D89">
      <w:pPr>
        <w:spacing w:before="116"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（三）竞争性比选文件的解释</w:t>
      </w:r>
    </w:p>
    <w:p w14:paraId="18E637C4">
      <w:pPr>
        <w:spacing w:before="116" w:line="302" w:lineRule="auto"/>
        <w:ind w:firstLine="480"/>
        <w:jc w:val="both"/>
        <w:rPr>
          <w:rFonts w:ascii="宋体" w:hAnsi="宋体" w:eastAsia="宋体" w:cs="宋体"/>
          <w:sz w:val="24"/>
          <w:szCs w:val="24"/>
          <w:highlight w:val="none"/>
        </w:rPr>
      </w:pPr>
      <w:r>
        <w:rPr>
          <w:rFonts w:ascii="宋体" w:hAnsi="宋体" w:eastAsia="宋体" w:cs="宋体"/>
          <w:spacing w:val="-1"/>
          <w:sz w:val="24"/>
          <w:szCs w:val="24"/>
          <w:highlight w:val="none"/>
        </w:rPr>
        <w:t>供应商如对竞争性比选文件有疑问，必须以书面形式在提交响应文件截止时间</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3</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个工</w:t>
      </w:r>
      <w:r>
        <w:rPr>
          <w:rFonts w:ascii="宋体" w:hAnsi="宋体" w:eastAsia="宋体" w:cs="宋体"/>
          <w:sz w:val="24"/>
          <w:szCs w:val="24"/>
          <w:highlight w:val="none"/>
        </w:rPr>
        <w:t xml:space="preserve"> 作日前向采购人要求澄清，采购人</w:t>
      </w:r>
      <w:r>
        <w:rPr>
          <w:rFonts w:ascii="宋体" w:hAnsi="宋体" w:eastAsia="宋体" w:cs="宋体"/>
          <w:spacing w:val="-1"/>
          <w:sz w:val="24"/>
          <w:szCs w:val="24"/>
          <w:highlight w:val="none"/>
        </w:rPr>
        <w:t>可视具体情况</w:t>
      </w:r>
      <w:r>
        <w:rPr>
          <w:rFonts w:ascii="宋体" w:hAnsi="宋体" w:eastAsia="宋体" w:cs="宋体"/>
          <w:sz w:val="24"/>
          <w:szCs w:val="24"/>
          <w:highlight w:val="none"/>
        </w:rPr>
        <w:t xml:space="preserve"> 做出处理或答复。如供应商未提出疑问，视为完全理解并同意本竞</w:t>
      </w:r>
      <w:r>
        <w:rPr>
          <w:rFonts w:ascii="宋体" w:hAnsi="宋体" w:eastAsia="宋体" w:cs="宋体"/>
          <w:spacing w:val="-1"/>
          <w:sz w:val="24"/>
          <w:szCs w:val="24"/>
          <w:highlight w:val="none"/>
        </w:rPr>
        <w:t>争性比选文件。一经进</w:t>
      </w:r>
      <w:r>
        <w:rPr>
          <w:rFonts w:ascii="宋体" w:hAnsi="宋体" w:eastAsia="宋体" w:cs="宋体"/>
          <w:sz w:val="24"/>
          <w:szCs w:val="24"/>
          <w:highlight w:val="none"/>
        </w:rPr>
        <w:t xml:space="preserve"> 入开标程序，即视为供应商已详细阅读全部文件资料，完全理解竞</w:t>
      </w:r>
      <w:r>
        <w:rPr>
          <w:rFonts w:ascii="宋体" w:hAnsi="宋体" w:eastAsia="宋体" w:cs="宋体"/>
          <w:spacing w:val="-1"/>
          <w:sz w:val="24"/>
          <w:szCs w:val="24"/>
          <w:highlight w:val="none"/>
        </w:rPr>
        <w:t>争性比选文件所有条款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内容并同意放弃对这方面有不明白及误解的权利。</w:t>
      </w:r>
    </w:p>
    <w:p w14:paraId="0D89EC85">
      <w:pPr>
        <w:spacing w:before="35" w:line="295" w:lineRule="auto"/>
        <w:ind w:firstLine="491"/>
        <w:rPr>
          <w:rFonts w:ascii="宋体" w:hAnsi="宋体" w:eastAsia="宋体" w:cs="宋体"/>
          <w:sz w:val="24"/>
          <w:szCs w:val="24"/>
          <w:highlight w:val="none"/>
        </w:rPr>
      </w:pPr>
      <w:r>
        <w:rPr>
          <w:rFonts w:ascii="宋体" w:hAnsi="宋体" w:eastAsia="宋体" w:cs="宋体"/>
          <w:spacing w:val="-1"/>
          <w:sz w:val="24"/>
          <w:szCs w:val="24"/>
          <w:highlight w:val="none"/>
        </w:rPr>
        <w:t>（四）评审的依据为竞争性比选文件和响应文件（含有效的书面承诺）。评标委员会</w:t>
      </w:r>
      <w:r>
        <w:rPr>
          <w:rFonts w:ascii="宋体" w:hAnsi="宋体" w:eastAsia="宋体" w:cs="宋体"/>
          <w:spacing w:val="15"/>
          <w:sz w:val="24"/>
          <w:szCs w:val="24"/>
          <w:highlight w:val="none"/>
        </w:rPr>
        <w:t xml:space="preserve"> </w:t>
      </w:r>
      <w:r>
        <w:rPr>
          <w:rFonts w:ascii="宋体" w:hAnsi="宋体" w:eastAsia="宋体" w:cs="宋体"/>
          <w:sz w:val="24"/>
          <w:szCs w:val="24"/>
          <w:highlight w:val="none"/>
        </w:rPr>
        <w:t>判断响应文件对竞争性比选文件的响应，仅基于响应文</w:t>
      </w:r>
      <w:r>
        <w:rPr>
          <w:rFonts w:ascii="宋体" w:hAnsi="宋体" w:eastAsia="宋体" w:cs="宋体"/>
          <w:spacing w:val="-1"/>
          <w:sz w:val="24"/>
          <w:szCs w:val="24"/>
          <w:highlight w:val="none"/>
        </w:rPr>
        <w:t>件本身而不靠外部证据。</w:t>
      </w:r>
    </w:p>
    <w:p w14:paraId="738DFF04">
      <w:pPr>
        <w:spacing w:before="33" w:line="220" w:lineRule="auto"/>
        <w:ind w:left="480"/>
        <w:outlineLvl w:val="1"/>
        <w:rPr>
          <w:rFonts w:ascii="宋体" w:hAnsi="宋体" w:eastAsia="宋体" w:cs="宋体"/>
          <w:sz w:val="24"/>
          <w:szCs w:val="24"/>
          <w:highlight w:val="none"/>
        </w:rPr>
      </w:pPr>
      <w:bookmarkStart w:id="92" w:name="bookmark35"/>
      <w:bookmarkEnd w:id="92"/>
      <w:r>
        <w:rPr>
          <w:rFonts w:ascii="宋体" w:hAnsi="宋体" w:eastAsia="宋体" w:cs="宋体"/>
          <w:spacing w:val="-2"/>
          <w:sz w:val="24"/>
          <w:szCs w:val="24"/>
          <w:highlight w:val="none"/>
        </w:rPr>
        <w:t>三、</w:t>
      </w:r>
      <w:r>
        <w:rPr>
          <w:rFonts w:hint="eastAsia" w:ascii="宋体" w:hAnsi="宋体" w:eastAsia="宋体" w:cs="宋体"/>
          <w:spacing w:val="-2"/>
          <w:sz w:val="24"/>
          <w:szCs w:val="24"/>
          <w:highlight w:val="none"/>
          <w:lang w:eastAsia="zh-CN"/>
        </w:rPr>
        <w:t>比选</w:t>
      </w:r>
      <w:r>
        <w:rPr>
          <w:rFonts w:ascii="宋体" w:hAnsi="宋体" w:eastAsia="宋体" w:cs="宋体"/>
          <w:spacing w:val="-2"/>
          <w:sz w:val="24"/>
          <w:szCs w:val="24"/>
          <w:highlight w:val="none"/>
        </w:rPr>
        <w:t>要求</w:t>
      </w:r>
    </w:p>
    <w:p w14:paraId="0DCB297A">
      <w:pPr>
        <w:spacing w:before="115"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（一）响应文件</w:t>
      </w:r>
    </w:p>
    <w:p w14:paraId="16064510">
      <w:pPr>
        <w:spacing w:before="117" w:line="299" w:lineRule="auto"/>
        <w:ind w:left="1" w:firstLine="496"/>
        <w:rPr>
          <w:rFonts w:ascii="宋体" w:hAnsi="宋体" w:eastAsia="宋体" w:cs="宋体"/>
          <w:sz w:val="24"/>
          <w:szCs w:val="24"/>
          <w:highlight w:val="none"/>
        </w:rPr>
      </w:pPr>
      <w:r>
        <w:rPr>
          <w:rFonts w:ascii="宋体" w:hAnsi="宋体" w:eastAsia="宋体" w:cs="宋体"/>
          <w:spacing w:val="-1"/>
          <w:sz w:val="24"/>
          <w:szCs w:val="24"/>
          <w:highlight w:val="none"/>
        </w:rPr>
        <w:t>1.供应商应当按照竞争性比选文件的要求编制响应文件，并对竞争性比选文件提出的</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要求和条件作出实质性响应，响应文件原则上采用软面订本，同时应编制完整的页码、</w:t>
      </w:r>
      <w:r>
        <w:rPr>
          <w:rFonts w:ascii="宋体" w:hAnsi="宋体" w:eastAsia="宋体" w:cs="宋体"/>
          <w:spacing w:val="-54"/>
          <w:sz w:val="24"/>
          <w:szCs w:val="24"/>
          <w:highlight w:val="none"/>
        </w:rPr>
        <w:t xml:space="preserve"> </w:t>
      </w:r>
      <w:r>
        <w:rPr>
          <w:rFonts w:ascii="宋体" w:hAnsi="宋体" w:eastAsia="宋体" w:cs="宋体"/>
          <w:spacing w:val="-2"/>
          <w:sz w:val="24"/>
          <w:szCs w:val="24"/>
          <w:highlight w:val="none"/>
        </w:rPr>
        <w:t>目</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录。</w:t>
      </w:r>
    </w:p>
    <w:p w14:paraId="42CF265A">
      <w:pPr>
        <w:spacing w:before="33"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2.响应文件组成</w:t>
      </w:r>
    </w:p>
    <w:p w14:paraId="7C97B642">
      <w:pPr>
        <w:spacing w:before="113" w:line="295" w:lineRule="auto"/>
        <w:ind w:firstLine="492"/>
        <w:rPr>
          <w:rFonts w:ascii="宋体" w:hAnsi="宋体" w:eastAsia="宋体" w:cs="宋体"/>
          <w:sz w:val="24"/>
          <w:szCs w:val="24"/>
          <w:highlight w:val="none"/>
        </w:rPr>
      </w:pPr>
      <w:r>
        <w:rPr>
          <w:rFonts w:ascii="宋体" w:hAnsi="宋体" w:eastAsia="宋体" w:cs="宋体"/>
          <w:spacing w:val="-1"/>
          <w:sz w:val="24"/>
          <w:szCs w:val="24"/>
          <w:highlight w:val="none"/>
        </w:rPr>
        <w:t>响应文件由第七篇“响应文件编制要求</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”规</w:t>
      </w:r>
      <w:r>
        <w:rPr>
          <w:rFonts w:ascii="宋体" w:hAnsi="宋体" w:eastAsia="宋体" w:cs="宋体"/>
          <w:spacing w:val="-2"/>
          <w:sz w:val="24"/>
          <w:szCs w:val="24"/>
          <w:highlight w:val="none"/>
        </w:rPr>
        <w:t>定的部分和供应商所作的一切有效补充、</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修改和承诺等文件组成，供应商应按照第七篇“响应文件编制要求</w:t>
      </w:r>
      <w:r>
        <w:rPr>
          <w:rFonts w:ascii="宋体" w:hAnsi="宋体" w:eastAsia="宋体" w:cs="宋体"/>
          <w:spacing w:val="-88"/>
          <w:sz w:val="24"/>
          <w:szCs w:val="24"/>
          <w:highlight w:val="none"/>
        </w:rPr>
        <w:t xml:space="preserve"> </w:t>
      </w:r>
      <w:r>
        <w:rPr>
          <w:rFonts w:ascii="宋体" w:hAnsi="宋体" w:eastAsia="宋体" w:cs="宋体"/>
          <w:spacing w:val="-1"/>
          <w:sz w:val="24"/>
          <w:szCs w:val="24"/>
          <w:highlight w:val="none"/>
        </w:rPr>
        <w:t>”规定的目录</w:t>
      </w:r>
      <w:r>
        <w:rPr>
          <w:rFonts w:ascii="宋体" w:hAnsi="宋体" w:eastAsia="宋体" w:cs="宋体"/>
          <w:spacing w:val="-2"/>
          <w:sz w:val="24"/>
          <w:szCs w:val="24"/>
          <w:highlight w:val="none"/>
        </w:rPr>
        <w:t>顺序组织</w:t>
      </w:r>
    </w:p>
    <w:p w14:paraId="4B7D609A">
      <w:pPr>
        <w:spacing w:line="295" w:lineRule="auto"/>
        <w:rPr>
          <w:rFonts w:ascii="宋体" w:hAnsi="宋体" w:eastAsia="宋体" w:cs="宋体"/>
          <w:sz w:val="24"/>
          <w:szCs w:val="24"/>
          <w:highlight w:val="none"/>
        </w:rPr>
        <w:sectPr>
          <w:footerReference r:id="rId12" w:type="default"/>
          <w:pgSz w:w="11907" w:h="16840"/>
          <w:pgMar w:top="820" w:right="1243" w:bottom="1200" w:left="1311" w:header="0" w:footer="996" w:gutter="0"/>
          <w:pgNumType w:fmt="decimal"/>
          <w:cols w:space="720" w:num="1"/>
        </w:sectPr>
      </w:pPr>
    </w:p>
    <w:p w14:paraId="65E46E4F">
      <w:pPr>
        <w:spacing w:before="42" w:line="327" w:lineRule="auto"/>
        <w:ind w:left="2" w:right="147" w:firstLine="29"/>
        <w:rPr>
          <w:rFonts w:ascii="宋体" w:hAnsi="宋体" w:eastAsia="宋体" w:cs="宋体"/>
          <w:sz w:val="24"/>
          <w:szCs w:val="24"/>
          <w:highlight w:val="none"/>
        </w:rPr>
      </w:pPr>
      <w:r>
        <w:rPr>
          <w:rFonts w:hint="eastAsia" w:ascii="仿宋" w:hAnsi="仿宋" w:eastAsia="仿宋" w:cs="仿宋"/>
          <w:spacing w:val="5"/>
          <w:sz w:val="20"/>
          <w:szCs w:val="20"/>
          <w:highlight w:val="none"/>
          <w:lang w:eastAsia="zh-CN"/>
        </w:rPr>
        <w:t xml:space="preserve"> </w:t>
      </w:r>
      <w:r>
        <w:rPr>
          <w:rFonts w:ascii="仿宋" w:hAnsi="仿宋" w:eastAsia="仿宋" w:cs="仿宋"/>
          <w:sz w:val="20"/>
          <w:szCs w:val="20"/>
          <w:highlight w:val="none"/>
        </w:rPr>
        <w:t xml:space="preserve"> </w:t>
      </w:r>
      <w:r>
        <w:rPr>
          <w:rFonts w:ascii="宋体" w:hAnsi="宋体" w:eastAsia="宋体" w:cs="宋体"/>
          <w:spacing w:val="-1"/>
          <w:sz w:val="24"/>
          <w:szCs w:val="24"/>
          <w:highlight w:val="none"/>
        </w:rPr>
        <w:t>编写和装订，也可在基本格式基础上对表格进行扩展，未规定格式的</w:t>
      </w:r>
      <w:r>
        <w:rPr>
          <w:rFonts w:ascii="宋体" w:hAnsi="宋体" w:eastAsia="宋体" w:cs="宋体"/>
          <w:spacing w:val="-2"/>
          <w:sz w:val="24"/>
          <w:szCs w:val="24"/>
          <w:highlight w:val="none"/>
        </w:rPr>
        <w:t>由供应商自定格式。</w:t>
      </w:r>
    </w:p>
    <w:p w14:paraId="6127EBC5">
      <w:pPr>
        <w:spacing w:before="5" w:line="221" w:lineRule="auto"/>
        <w:ind w:left="492"/>
        <w:rPr>
          <w:rFonts w:ascii="宋体" w:hAnsi="宋体" w:eastAsia="宋体" w:cs="宋体"/>
          <w:sz w:val="24"/>
          <w:szCs w:val="24"/>
          <w:highlight w:val="none"/>
        </w:rPr>
      </w:pPr>
      <w:r>
        <w:rPr>
          <w:rFonts w:ascii="宋体" w:hAnsi="宋体" w:eastAsia="宋体" w:cs="宋体"/>
          <w:spacing w:val="-4"/>
          <w:sz w:val="24"/>
          <w:szCs w:val="24"/>
          <w:highlight w:val="none"/>
        </w:rPr>
        <w:t>（二）联合体</w:t>
      </w:r>
    </w:p>
    <w:p w14:paraId="7C9EFAA8">
      <w:pPr>
        <w:spacing w:before="113"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本项目不接受联合体参与。</w:t>
      </w:r>
    </w:p>
    <w:p w14:paraId="55334552">
      <w:pPr>
        <w:spacing w:before="116" w:line="220"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（一）</w:t>
      </w:r>
      <w:r>
        <w:rPr>
          <w:rFonts w:hint="eastAsia" w:ascii="宋体" w:hAnsi="宋体" w:eastAsia="宋体" w:cs="宋体"/>
          <w:spacing w:val="-3"/>
          <w:sz w:val="24"/>
          <w:szCs w:val="24"/>
          <w:highlight w:val="none"/>
          <w:lang w:eastAsia="zh-CN"/>
        </w:rPr>
        <w:t>比选</w:t>
      </w:r>
      <w:r>
        <w:rPr>
          <w:rFonts w:ascii="宋体" w:hAnsi="宋体" w:eastAsia="宋体" w:cs="宋体"/>
          <w:spacing w:val="-3"/>
          <w:sz w:val="24"/>
          <w:szCs w:val="24"/>
          <w:highlight w:val="none"/>
        </w:rPr>
        <w:t>有效期</w:t>
      </w:r>
    </w:p>
    <w:p w14:paraId="4B802294">
      <w:pPr>
        <w:spacing w:before="112" w:line="219"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响应文件及有关承诺文件有效期为提交响应文件截止时间起</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90</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天。</w:t>
      </w:r>
    </w:p>
    <w:p w14:paraId="65D0C725">
      <w:pPr>
        <w:spacing w:before="116" w:line="220"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（四）比选保证金</w:t>
      </w:r>
    </w:p>
    <w:p w14:paraId="2329F3C0">
      <w:pPr>
        <w:spacing w:before="114"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1．供应商提交保证金金额和方式详见“第一篇  五、保证金</w:t>
      </w:r>
      <w:r>
        <w:rPr>
          <w:rFonts w:ascii="宋体" w:hAnsi="宋体" w:eastAsia="宋体" w:cs="宋体"/>
          <w:spacing w:val="-89"/>
          <w:sz w:val="24"/>
          <w:szCs w:val="24"/>
          <w:highlight w:val="none"/>
        </w:rPr>
        <w:t xml:space="preserve"> </w:t>
      </w:r>
      <w:r>
        <w:rPr>
          <w:rFonts w:ascii="宋体" w:hAnsi="宋体" w:eastAsia="宋体" w:cs="宋体"/>
          <w:spacing w:val="-1"/>
          <w:sz w:val="24"/>
          <w:szCs w:val="24"/>
          <w:highlight w:val="none"/>
        </w:rPr>
        <w:t>”；</w:t>
      </w:r>
    </w:p>
    <w:p w14:paraId="7AFB6969">
      <w:pPr>
        <w:spacing w:before="114" w:line="220"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2．发生以下情况之一者，比选保证金不予退还：</w:t>
      </w:r>
    </w:p>
    <w:p w14:paraId="4AB32E10">
      <w:pPr>
        <w:spacing w:before="114"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2.1</w:t>
      </w:r>
      <w:r>
        <w:rPr>
          <w:rFonts w:ascii="宋体" w:hAnsi="宋体" w:eastAsia="宋体" w:cs="宋体"/>
          <w:spacing w:val="-48"/>
          <w:sz w:val="24"/>
          <w:szCs w:val="24"/>
          <w:highlight w:val="none"/>
        </w:rPr>
        <w:t xml:space="preserve"> </w:t>
      </w:r>
      <w:r>
        <w:rPr>
          <w:rFonts w:ascii="宋体" w:hAnsi="宋体" w:eastAsia="宋体" w:cs="宋体"/>
          <w:spacing w:val="-1"/>
          <w:sz w:val="24"/>
          <w:szCs w:val="24"/>
          <w:highlight w:val="none"/>
        </w:rPr>
        <w:t>供应商在提交响应文件截止时间后撤回响应文件的；</w:t>
      </w:r>
    </w:p>
    <w:p w14:paraId="55F944B3">
      <w:pPr>
        <w:spacing w:before="116"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2.2</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供应商在响应文件中提供虚假材料的；</w:t>
      </w:r>
    </w:p>
    <w:p w14:paraId="10579654">
      <w:pPr>
        <w:spacing w:before="114" w:line="265" w:lineRule="auto"/>
        <w:ind w:left="24" w:right="193" w:firstLine="459"/>
        <w:rPr>
          <w:rFonts w:ascii="宋体" w:hAnsi="宋体" w:eastAsia="宋体" w:cs="宋体"/>
          <w:sz w:val="24"/>
          <w:szCs w:val="24"/>
          <w:highlight w:val="none"/>
        </w:rPr>
      </w:pPr>
      <w:r>
        <w:rPr>
          <w:rFonts w:ascii="宋体" w:hAnsi="宋体" w:eastAsia="宋体" w:cs="宋体"/>
          <w:spacing w:val="-1"/>
          <w:sz w:val="24"/>
          <w:szCs w:val="24"/>
          <w:highlight w:val="none"/>
        </w:rPr>
        <w:t>2.3</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除因不可抗力或竞争性比选文件认可的情形以外，供应商不与采购人签订合</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同的；</w:t>
      </w:r>
    </w:p>
    <w:p w14:paraId="4C052D2C">
      <w:pPr>
        <w:spacing w:before="113"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2.4</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rPr>
        <w:t>供应商与采购人、其他供应商恶意串通的；</w:t>
      </w:r>
    </w:p>
    <w:p w14:paraId="6B5AB242">
      <w:pPr>
        <w:spacing w:before="113"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2.5</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供应商不按规定的时间或拒绝按成交状态签订合同</w:t>
      </w:r>
    </w:p>
    <w:p w14:paraId="5F1FC795">
      <w:pPr>
        <w:spacing w:before="118"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（五）修正错误</w:t>
      </w:r>
    </w:p>
    <w:p w14:paraId="66D0510A">
      <w:pPr>
        <w:spacing w:before="116" w:line="293" w:lineRule="auto"/>
        <w:ind w:right="133" w:firstLine="497"/>
        <w:rPr>
          <w:rFonts w:ascii="宋体" w:hAnsi="宋体" w:eastAsia="宋体" w:cs="宋体"/>
          <w:sz w:val="24"/>
          <w:szCs w:val="24"/>
          <w:highlight w:val="none"/>
        </w:rPr>
      </w:pPr>
      <w:r>
        <w:rPr>
          <w:rFonts w:ascii="宋体" w:hAnsi="宋体" w:eastAsia="宋体" w:cs="宋体"/>
          <w:spacing w:val="-1"/>
          <w:sz w:val="24"/>
          <w:szCs w:val="24"/>
          <w:highlight w:val="none"/>
        </w:rPr>
        <w:t>1.若供应商所递交的响应文件或最后报价中的价格出现大写金额和小写金额不一致的</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rPr>
        <w:t>错误，以大写金额修正为准。</w:t>
      </w:r>
    </w:p>
    <w:p w14:paraId="153710DA">
      <w:pPr>
        <w:spacing w:before="38" w:line="298" w:lineRule="auto"/>
        <w:ind w:right="133" w:firstLine="482"/>
        <w:rPr>
          <w:rFonts w:ascii="宋体" w:hAnsi="宋体" w:eastAsia="宋体" w:cs="宋体"/>
          <w:sz w:val="24"/>
          <w:szCs w:val="24"/>
          <w:highlight w:val="none"/>
        </w:rPr>
      </w:pPr>
      <w:r>
        <w:rPr>
          <w:rFonts w:ascii="宋体" w:hAnsi="宋体" w:eastAsia="宋体" w:cs="宋体"/>
          <w:sz w:val="24"/>
          <w:szCs w:val="24"/>
          <w:highlight w:val="none"/>
        </w:rPr>
        <w:t>2.评标委员会按上述修正错误的原则及方法修正供应</w:t>
      </w:r>
      <w:r>
        <w:rPr>
          <w:rFonts w:ascii="宋体" w:hAnsi="宋体" w:eastAsia="宋体" w:cs="宋体"/>
          <w:spacing w:val="-1"/>
          <w:sz w:val="24"/>
          <w:szCs w:val="24"/>
          <w:highlight w:val="none"/>
        </w:rPr>
        <w:t>商的报价，供应商同意并签字确</w:t>
      </w:r>
      <w:r>
        <w:rPr>
          <w:rFonts w:ascii="宋体" w:hAnsi="宋体" w:eastAsia="宋体" w:cs="宋体"/>
          <w:sz w:val="24"/>
          <w:szCs w:val="24"/>
          <w:highlight w:val="none"/>
        </w:rPr>
        <w:t xml:space="preserve"> 认后，修正后的报价对供应商具有约束作用。如果供应商不接受</w:t>
      </w:r>
      <w:r>
        <w:rPr>
          <w:rFonts w:ascii="宋体" w:hAnsi="宋体" w:eastAsia="宋体" w:cs="宋体"/>
          <w:spacing w:val="-1"/>
          <w:sz w:val="24"/>
          <w:szCs w:val="24"/>
          <w:highlight w:val="none"/>
        </w:rPr>
        <w:t>修正后的价格，将失去成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为供应商的资格。</w:t>
      </w:r>
    </w:p>
    <w:p w14:paraId="4F84E9AA">
      <w:pPr>
        <w:spacing w:before="37"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（六）提交响应文件的份数和签署</w:t>
      </w:r>
    </w:p>
    <w:p w14:paraId="2996830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响应文件一式</w:t>
      </w:r>
      <w:r>
        <w:rPr>
          <w:rFonts w:hint="eastAsia" w:ascii="宋体" w:hAnsi="宋体" w:eastAsia="宋体" w:cs="宋体"/>
          <w:color w:val="000000"/>
          <w:sz w:val="24"/>
          <w:szCs w:val="24"/>
          <w:highlight w:val="none"/>
          <w:lang w:val="en-US" w:eastAsia="zh-CN"/>
        </w:rPr>
        <w:t>叁</w:t>
      </w:r>
      <w:r>
        <w:rPr>
          <w:rFonts w:hint="eastAsia" w:ascii="宋体" w:hAnsi="宋体" w:eastAsia="宋体" w:cs="宋体"/>
          <w:color w:val="000000"/>
          <w:sz w:val="24"/>
          <w:szCs w:val="24"/>
          <w:highlight w:val="none"/>
        </w:rPr>
        <w:t>份，其中正本一份，副本</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份，电子文档一份（电子文档</w:t>
      </w:r>
      <w:r>
        <w:rPr>
          <w:rFonts w:hint="eastAsia" w:ascii="宋体" w:hAnsi="宋体" w:eastAsia="宋体" w:cs="宋体"/>
          <w:color w:val="000000"/>
          <w:sz w:val="24"/>
          <w:szCs w:val="24"/>
          <w:highlight w:val="none"/>
          <w:lang w:val="en-US" w:eastAsia="zh-CN"/>
        </w:rPr>
        <w:t>为正本扫描件</w:t>
      </w:r>
      <w:r>
        <w:rPr>
          <w:rFonts w:hint="eastAsia" w:ascii="宋体" w:hAnsi="宋体" w:eastAsia="宋体" w:cs="宋体"/>
          <w:color w:val="000000"/>
          <w:sz w:val="24"/>
          <w:szCs w:val="24"/>
          <w:highlight w:val="none"/>
        </w:rPr>
        <w:t>内容应与纸质文件正本一致，如不一致以纸质文件正本为准。采用U盘为电子文档载体）；副本可为正本的复印件，应与正本一致，如出现不一致情况以正本为准。</w:t>
      </w:r>
    </w:p>
    <w:p w14:paraId="5D33D834">
      <w:pPr>
        <w:spacing w:before="33" w:line="295" w:lineRule="auto"/>
        <w:ind w:right="133" w:firstLine="482"/>
        <w:rPr>
          <w:rFonts w:ascii="宋体" w:hAnsi="宋体" w:eastAsia="宋体" w:cs="宋体"/>
          <w:sz w:val="24"/>
          <w:szCs w:val="24"/>
          <w:highlight w:val="none"/>
        </w:rPr>
      </w:pPr>
      <w:r>
        <w:rPr>
          <w:rFonts w:ascii="宋体" w:hAnsi="宋体" w:eastAsia="宋体" w:cs="宋体"/>
          <w:sz w:val="24"/>
          <w:szCs w:val="24"/>
          <w:highlight w:val="none"/>
        </w:rPr>
        <w:t>2.在响应文件正本中，竞争性比选文件第七篇响应文</w:t>
      </w:r>
      <w:r>
        <w:rPr>
          <w:rFonts w:ascii="宋体" w:hAnsi="宋体" w:eastAsia="宋体" w:cs="宋体"/>
          <w:spacing w:val="-1"/>
          <w:sz w:val="24"/>
          <w:szCs w:val="24"/>
          <w:highlight w:val="none"/>
        </w:rPr>
        <w:t>件编制要求中规定签字、盖章的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地方必须按其规定签字、盖章。</w:t>
      </w:r>
    </w:p>
    <w:p w14:paraId="66B02BFA">
      <w:pPr>
        <w:spacing w:before="36"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（七）响应文件的递交</w:t>
      </w:r>
    </w:p>
    <w:p w14:paraId="34A26A18">
      <w:pPr>
        <w:spacing w:before="113" w:line="219" w:lineRule="auto"/>
        <w:ind w:left="498"/>
        <w:rPr>
          <w:rFonts w:ascii="宋体" w:hAnsi="宋体" w:eastAsia="宋体" w:cs="宋体"/>
          <w:sz w:val="24"/>
          <w:szCs w:val="24"/>
          <w:highlight w:val="none"/>
        </w:rPr>
      </w:pPr>
      <w:r>
        <w:rPr>
          <w:rFonts w:ascii="宋体" w:hAnsi="宋体" w:eastAsia="宋体" w:cs="宋体"/>
          <w:spacing w:val="-3"/>
          <w:sz w:val="24"/>
          <w:szCs w:val="24"/>
          <w:highlight w:val="none"/>
        </w:rPr>
        <w:t>1.响应文件的密封与标记</w:t>
      </w:r>
    </w:p>
    <w:p w14:paraId="4A31CA89">
      <w:pPr>
        <w:spacing w:before="116" w:line="217"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①响应文件的正本、副本以及电子文档均应密封送达开标地点。</w:t>
      </w:r>
    </w:p>
    <w:p w14:paraId="2A3791A3">
      <w:pPr>
        <w:spacing w:before="118" w:line="263" w:lineRule="auto"/>
        <w:ind w:firstLine="478"/>
        <w:rPr>
          <w:rFonts w:ascii="宋体" w:hAnsi="宋体" w:eastAsia="宋体" w:cs="宋体"/>
          <w:sz w:val="24"/>
          <w:szCs w:val="24"/>
          <w:highlight w:val="none"/>
        </w:rPr>
      </w:pPr>
      <w:r>
        <w:rPr>
          <w:rFonts w:ascii="宋体" w:hAnsi="宋体" w:eastAsia="宋体" w:cs="宋体"/>
          <w:sz w:val="24"/>
          <w:szCs w:val="24"/>
          <w:highlight w:val="none"/>
        </w:rPr>
        <w:t>②密封件的外包装上必须注明项目编号（若有）、项目名称、包</w:t>
      </w:r>
      <w:r>
        <w:rPr>
          <w:rFonts w:ascii="宋体" w:hAnsi="宋体" w:eastAsia="宋体" w:cs="宋体"/>
          <w:spacing w:val="-1"/>
          <w:sz w:val="24"/>
          <w:szCs w:val="24"/>
          <w:highlight w:val="none"/>
        </w:rPr>
        <w:t>号（若有）和供应商</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全称，并在封口处加盖供应商公章。未按规定密封的响应文件，</w:t>
      </w:r>
      <w:r>
        <w:rPr>
          <w:rFonts w:hint="eastAsia" w:ascii="宋体" w:hAnsi="宋体" w:eastAsia="宋体" w:cs="宋体"/>
          <w:spacing w:val="-3"/>
          <w:sz w:val="24"/>
          <w:szCs w:val="24"/>
          <w:highlight w:val="none"/>
          <w:lang w:val="en-US" w:eastAsia="zh-CN"/>
        </w:rPr>
        <w:t>则</w:t>
      </w:r>
      <w:r>
        <w:rPr>
          <w:rFonts w:ascii="宋体" w:hAnsi="宋体" w:eastAsia="宋体" w:cs="宋体"/>
          <w:spacing w:val="-3"/>
          <w:sz w:val="24"/>
          <w:szCs w:val="24"/>
          <w:highlight w:val="none"/>
        </w:rPr>
        <w:t>对应供应商视为无效响应。</w:t>
      </w:r>
    </w:p>
    <w:p w14:paraId="11366B41">
      <w:pPr>
        <w:spacing w:before="116" w:line="219"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（八）供应商参与人员</w:t>
      </w:r>
    </w:p>
    <w:p w14:paraId="2D0A2F25">
      <w:pPr>
        <w:spacing w:before="116" w:line="293" w:lineRule="auto"/>
        <w:ind w:right="133" w:firstLine="483"/>
        <w:rPr>
          <w:rFonts w:ascii="宋体" w:hAnsi="宋体" w:eastAsia="宋体" w:cs="宋体"/>
          <w:sz w:val="24"/>
          <w:szCs w:val="24"/>
          <w:highlight w:val="none"/>
        </w:rPr>
      </w:pPr>
      <w:r>
        <w:rPr>
          <w:rFonts w:ascii="宋体" w:hAnsi="宋体" w:eastAsia="宋体" w:cs="宋体"/>
          <w:spacing w:val="-2"/>
          <w:sz w:val="24"/>
          <w:szCs w:val="24"/>
          <w:highlight w:val="none"/>
        </w:rPr>
        <w:t>各个供应商应当派</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1-2</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名代表参与</w:t>
      </w:r>
      <w:r>
        <w:rPr>
          <w:rFonts w:hint="eastAsia" w:ascii="宋体" w:hAnsi="宋体" w:eastAsia="宋体" w:cs="宋体"/>
          <w:spacing w:val="-2"/>
          <w:sz w:val="24"/>
          <w:szCs w:val="24"/>
          <w:highlight w:val="none"/>
          <w:lang w:eastAsia="zh-CN"/>
        </w:rPr>
        <w:t>比选</w:t>
      </w:r>
      <w:r>
        <w:rPr>
          <w:rFonts w:ascii="宋体" w:hAnsi="宋体" w:eastAsia="宋体" w:cs="宋体"/>
          <w:spacing w:val="-2"/>
          <w:sz w:val="24"/>
          <w:szCs w:val="24"/>
          <w:highlight w:val="none"/>
        </w:rPr>
        <w:t>，至少</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1</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人</w:t>
      </w:r>
      <w:r>
        <w:rPr>
          <w:rFonts w:ascii="宋体" w:hAnsi="宋体" w:eastAsia="宋体" w:cs="宋体"/>
          <w:spacing w:val="-3"/>
          <w:sz w:val="24"/>
          <w:szCs w:val="24"/>
          <w:highlight w:val="none"/>
        </w:rPr>
        <w:t>应为法定代表人或具有法定代表人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授权委托书的授权代表。</w:t>
      </w:r>
    </w:p>
    <w:p w14:paraId="77A616D4">
      <w:pPr>
        <w:spacing w:before="42" w:line="229" w:lineRule="auto"/>
        <w:ind w:left="32"/>
        <w:rPr>
          <w:rFonts w:ascii="宋体" w:hAnsi="宋体" w:eastAsia="宋体" w:cs="宋体"/>
          <w:sz w:val="24"/>
          <w:szCs w:val="24"/>
          <w:highlight w:val="none"/>
        </w:rPr>
      </w:pPr>
      <w:r>
        <w:rPr>
          <w:rFonts w:hint="eastAsia" w:ascii="仿宋" w:hAnsi="仿宋" w:eastAsia="仿宋" w:cs="仿宋"/>
          <w:spacing w:val="5"/>
          <w:sz w:val="20"/>
          <w:szCs w:val="20"/>
          <w:highlight w:val="none"/>
          <w:lang w:eastAsia="zh-CN"/>
        </w:rPr>
        <w:t xml:space="preserve"> </w:t>
      </w:r>
      <w:r>
        <w:rPr>
          <w:rFonts w:hint="eastAsia" w:ascii="仿宋" w:hAnsi="仿宋" w:eastAsia="仿宋" w:cs="仿宋"/>
          <w:spacing w:val="5"/>
          <w:sz w:val="20"/>
          <w:szCs w:val="20"/>
          <w:highlight w:val="none"/>
          <w:lang w:val="en-US" w:eastAsia="zh-CN"/>
        </w:rPr>
        <w:t xml:space="preserve">    </w:t>
      </w:r>
      <w:r>
        <w:rPr>
          <w:rFonts w:ascii="宋体" w:hAnsi="宋体" w:eastAsia="宋体" w:cs="宋体"/>
          <w:spacing w:val="-3"/>
          <w:sz w:val="24"/>
          <w:szCs w:val="24"/>
          <w:highlight w:val="none"/>
        </w:rPr>
        <w:t>四、供应商的确认和变更</w:t>
      </w:r>
    </w:p>
    <w:p w14:paraId="6BD04A75">
      <w:pPr>
        <w:spacing w:before="113"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（一）</w:t>
      </w:r>
      <w:r>
        <w:rPr>
          <w:rFonts w:hint="eastAsia" w:ascii="宋体" w:hAnsi="宋体" w:eastAsia="宋体" w:cs="宋体"/>
          <w:spacing w:val="-2"/>
          <w:sz w:val="24"/>
          <w:szCs w:val="24"/>
          <w:highlight w:val="none"/>
          <w:lang w:val="en-US" w:eastAsia="zh-CN"/>
        </w:rPr>
        <w:t>成交</w:t>
      </w:r>
      <w:r>
        <w:rPr>
          <w:rFonts w:ascii="宋体" w:hAnsi="宋体" w:eastAsia="宋体" w:cs="宋体"/>
          <w:spacing w:val="-2"/>
          <w:sz w:val="24"/>
          <w:szCs w:val="24"/>
          <w:highlight w:val="none"/>
        </w:rPr>
        <w:t>供应商的确认</w:t>
      </w:r>
    </w:p>
    <w:p w14:paraId="5AFA4CF9">
      <w:pPr>
        <w:snapToGrid w:val="0"/>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w:t>
      </w:r>
      <w:r>
        <w:rPr>
          <w:rFonts w:hint="eastAsia" w:ascii="宋体" w:hAnsi="宋体" w:eastAsia="宋体" w:cs="宋体"/>
          <w:b w:val="0"/>
          <w:bCs/>
          <w:color w:val="auto"/>
          <w:sz w:val="24"/>
          <w:szCs w:val="24"/>
          <w:highlight w:val="none"/>
          <w:lang w:eastAsia="zh-CN"/>
        </w:rPr>
        <w:t>人</w:t>
      </w:r>
      <w:r>
        <w:rPr>
          <w:rFonts w:hint="eastAsia" w:ascii="宋体" w:hAnsi="宋体" w:eastAsia="宋体" w:cs="宋体"/>
          <w:b w:val="0"/>
          <w:bCs/>
          <w:color w:val="auto"/>
          <w:sz w:val="24"/>
          <w:szCs w:val="24"/>
          <w:highlight w:val="none"/>
        </w:rPr>
        <w:t>应当在评审结束后2个工作日内将评审报告确认。采购人应当在收到评审报告后5个工作日内，从评审报告提出的成交候选供应商中，按照排序由高到低的原则确定成交供应商，也可以书面授权</w:t>
      </w:r>
      <w:r>
        <w:rPr>
          <w:rFonts w:hint="eastAsia" w:ascii="宋体" w:hAnsi="宋体" w:eastAsia="宋体" w:cs="宋体"/>
          <w:b w:val="0"/>
          <w:bCs/>
          <w:color w:val="auto"/>
          <w:sz w:val="24"/>
          <w:szCs w:val="24"/>
          <w:highlight w:val="none"/>
          <w:lang w:eastAsia="zh-CN"/>
        </w:rPr>
        <w:t>评标委员会</w:t>
      </w:r>
      <w:r>
        <w:rPr>
          <w:rFonts w:hint="eastAsia" w:ascii="宋体" w:hAnsi="宋体" w:eastAsia="宋体" w:cs="宋体"/>
          <w:b w:val="0"/>
          <w:bCs/>
          <w:color w:val="auto"/>
          <w:sz w:val="24"/>
          <w:szCs w:val="24"/>
          <w:highlight w:val="none"/>
        </w:rPr>
        <w:t>直接确定成交供应商。采购人逾期未确定成交供应商且不提出异议的，视为确定评审报告提出的排序第一的供应商为成交供应商。</w:t>
      </w:r>
    </w:p>
    <w:p w14:paraId="343A8FF6">
      <w:pPr>
        <w:spacing w:before="33"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（二）</w:t>
      </w:r>
      <w:r>
        <w:rPr>
          <w:rFonts w:hint="eastAsia" w:ascii="宋体" w:hAnsi="宋体" w:eastAsia="宋体" w:cs="宋体"/>
          <w:spacing w:val="-2"/>
          <w:sz w:val="24"/>
          <w:szCs w:val="24"/>
          <w:highlight w:val="none"/>
          <w:lang w:val="en-US" w:eastAsia="zh-CN"/>
        </w:rPr>
        <w:t>成交</w:t>
      </w:r>
      <w:r>
        <w:rPr>
          <w:rFonts w:ascii="宋体" w:hAnsi="宋体" w:eastAsia="宋体" w:cs="宋体"/>
          <w:spacing w:val="-2"/>
          <w:sz w:val="24"/>
          <w:szCs w:val="24"/>
          <w:highlight w:val="none"/>
        </w:rPr>
        <w:t>供应商的变更</w:t>
      </w:r>
    </w:p>
    <w:p w14:paraId="1233F346">
      <w:pPr>
        <w:spacing w:before="116" w:line="295" w:lineRule="auto"/>
        <w:ind w:left="5" w:firstLine="474"/>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成交</w:t>
      </w:r>
      <w:r>
        <w:rPr>
          <w:rFonts w:ascii="宋体" w:hAnsi="宋体" w:eastAsia="宋体" w:cs="宋体"/>
          <w:sz w:val="24"/>
          <w:szCs w:val="24"/>
          <w:highlight w:val="none"/>
        </w:rPr>
        <w:t>供应商拒绝与采购人签订合同的，采购人可以按照评标报</w:t>
      </w:r>
      <w:r>
        <w:rPr>
          <w:rFonts w:ascii="宋体" w:hAnsi="宋体" w:eastAsia="宋体" w:cs="宋体"/>
          <w:spacing w:val="-1"/>
          <w:sz w:val="24"/>
          <w:szCs w:val="24"/>
          <w:highlight w:val="none"/>
        </w:rPr>
        <w:t>告推荐的成交候选供应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商顺序，确定排名下一位的候选人为</w:t>
      </w:r>
      <w:r>
        <w:rPr>
          <w:rFonts w:hint="eastAsia" w:ascii="宋体" w:hAnsi="宋体" w:eastAsia="宋体" w:cs="宋体"/>
          <w:spacing w:val="-1"/>
          <w:sz w:val="24"/>
          <w:szCs w:val="24"/>
          <w:highlight w:val="none"/>
          <w:lang w:val="en-US" w:eastAsia="zh-CN"/>
        </w:rPr>
        <w:t>成交</w:t>
      </w:r>
      <w:r>
        <w:rPr>
          <w:rFonts w:ascii="宋体" w:hAnsi="宋体" w:eastAsia="宋体" w:cs="宋体"/>
          <w:spacing w:val="-1"/>
          <w:sz w:val="24"/>
          <w:szCs w:val="24"/>
          <w:highlight w:val="none"/>
        </w:rPr>
        <w:t>供应商，也可以重新开展采购活动。</w:t>
      </w:r>
    </w:p>
    <w:p w14:paraId="2E8C9828">
      <w:pPr>
        <w:spacing w:before="32" w:line="221" w:lineRule="auto"/>
        <w:ind w:left="484"/>
        <w:outlineLvl w:val="1"/>
        <w:rPr>
          <w:rFonts w:ascii="宋体" w:hAnsi="宋体" w:eastAsia="宋体" w:cs="宋体"/>
          <w:sz w:val="24"/>
          <w:szCs w:val="24"/>
          <w:highlight w:val="none"/>
        </w:rPr>
      </w:pPr>
      <w:bookmarkStart w:id="93" w:name="bookmark39"/>
      <w:bookmarkEnd w:id="93"/>
      <w:r>
        <w:rPr>
          <w:rFonts w:ascii="宋体" w:hAnsi="宋体" w:eastAsia="宋体" w:cs="宋体"/>
          <w:spacing w:val="-3"/>
          <w:sz w:val="24"/>
          <w:szCs w:val="24"/>
          <w:highlight w:val="none"/>
        </w:rPr>
        <w:t>五、成交通知</w:t>
      </w:r>
    </w:p>
    <w:p w14:paraId="1B822FEA">
      <w:pPr>
        <w:spacing w:before="114" w:line="218"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（一）</w:t>
      </w:r>
      <w:r>
        <w:rPr>
          <w:rFonts w:hint="eastAsia" w:ascii="宋体" w:hAnsi="宋体" w:eastAsia="宋体" w:cs="宋体"/>
          <w:spacing w:val="-1"/>
          <w:sz w:val="24"/>
          <w:szCs w:val="24"/>
          <w:highlight w:val="none"/>
          <w:lang w:val="en-US" w:eastAsia="zh-CN"/>
        </w:rPr>
        <w:t>成交</w:t>
      </w:r>
      <w:r>
        <w:rPr>
          <w:rFonts w:ascii="宋体" w:hAnsi="宋体" w:eastAsia="宋体" w:cs="宋体"/>
          <w:spacing w:val="-1"/>
          <w:sz w:val="24"/>
          <w:szCs w:val="24"/>
          <w:highlight w:val="none"/>
        </w:rPr>
        <w:t>供应商确定后，将发布成交结果公告。</w:t>
      </w:r>
    </w:p>
    <w:p w14:paraId="442E9D46">
      <w:pPr>
        <w:spacing w:before="117" w:line="218"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（二）结果公告发出后，采购</w:t>
      </w:r>
      <w:r>
        <w:rPr>
          <w:rFonts w:hint="eastAsia" w:ascii="宋体" w:hAnsi="宋体" w:eastAsia="宋体" w:cs="宋体"/>
          <w:spacing w:val="-1"/>
          <w:sz w:val="24"/>
          <w:szCs w:val="24"/>
          <w:highlight w:val="none"/>
          <w:lang w:eastAsia="zh-CN"/>
        </w:rPr>
        <w:t>人</w:t>
      </w:r>
      <w:r>
        <w:rPr>
          <w:rFonts w:ascii="宋体" w:hAnsi="宋体" w:eastAsia="宋体" w:cs="宋体"/>
          <w:spacing w:val="-1"/>
          <w:sz w:val="24"/>
          <w:szCs w:val="24"/>
          <w:highlight w:val="none"/>
        </w:rPr>
        <w:t>将以书面形式发出《成交通知书》。</w:t>
      </w:r>
    </w:p>
    <w:p w14:paraId="31447A0B">
      <w:pPr>
        <w:spacing w:before="115"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（三）《成交通知书》将作为签订合同的依据。</w:t>
      </w:r>
    </w:p>
    <w:p w14:paraId="47D90009">
      <w:pPr>
        <w:spacing w:before="117" w:line="220" w:lineRule="auto"/>
        <w:ind w:left="482"/>
        <w:outlineLvl w:val="1"/>
        <w:rPr>
          <w:rFonts w:ascii="宋体" w:hAnsi="宋体" w:eastAsia="宋体" w:cs="宋体"/>
          <w:sz w:val="24"/>
          <w:szCs w:val="24"/>
          <w:highlight w:val="none"/>
        </w:rPr>
      </w:pPr>
      <w:bookmarkStart w:id="94" w:name="bookmark41"/>
      <w:bookmarkEnd w:id="94"/>
      <w:r>
        <w:rPr>
          <w:rFonts w:ascii="宋体" w:hAnsi="宋体" w:eastAsia="宋体" w:cs="宋体"/>
          <w:spacing w:val="-2"/>
          <w:sz w:val="24"/>
          <w:szCs w:val="24"/>
          <w:highlight w:val="none"/>
        </w:rPr>
        <w:t>六、关于质疑和投诉</w:t>
      </w:r>
    </w:p>
    <w:p w14:paraId="48171CAD">
      <w:pPr>
        <w:spacing w:before="115" w:line="220" w:lineRule="auto"/>
        <w:ind w:left="492"/>
        <w:rPr>
          <w:rFonts w:ascii="宋体" w:hAnsi="宋体" w:eastAsia="宋体" w:cs="宋体"/>
          <w:sz w:val="24"/>
          <w:szCs w:val="24"/>
          <w:highlight w:val="none"/>
        </w:rPr>
      </w:pPr>
      <w:r>
        <w:rPr>
          <w:rFonts w:ascii="宋体" w:hAnsi="宋体" w:eastAsia="宋体" w:cs="宋体"/>
          <w:spacing w:val="-3"/>
          <w:sz w:val="24"/>
          <w:szCs w:val="24"/>
          <w:highlight w:val="none"/>
        </w:rPr>
        <w:t>（一）质疑和投诉</w:t>
      </w:r>
    </w:p>
    <w:p w14:paraId="540E89B4">
      <w:pPr>
        <w:spacing w:before="111" w:line="295" w:lineRule="auto"/>
        <w:ind w:firstLine="480"/>
        <w:rPr>
          <w:rFonts w:ascii="宋体" w:hAnsi="宋体" w:eastAsia="宋体" w:cs="宋体"/>
          <w:sz w:val="24"/>
          <w:szCs w:val="24"/>
          <w:highlight w:val="none"/>
        </w:rPr>
      </w:pPr>
      <w:r>
        <w:rPr>
          <w:rFonts w:ascii="宋体" w:hAnsi="宋体" w:eastAsia="宋体" w:cs="宋体"/>
          <w:sz w:val="24"/>
          <w:szCs w:val="24"/>
          <w:highlight w:val="none"/>
        </w:rPr>
        <w:t>供应商认为采购文件、采购过程和成交结果使自己的权益收</w:t>
      </w:r>
      <w:r>
        <w:rPr>
          <w:rFonts w:ascii="宋体" w:hAnsi="宋体" w:eastAsia="宋体" w:cs="宋体"/>
          <w:spacing w:val="-1"/>
          <w:sz w:val="24"/>
          <w:szCs w:val="24"/>
          <w:highlight w:val="none"/>
        </w:rPr>
        <w:t>到伤害的，可向采购人以书面形式提出质疑。</w:t>
      </w:r>
    </w:p>
    <w:p w14:paraId="262008F1">
      <w:pPr>
        <w:spacing w:before="36" w:line="293" w:lineRule="auto"/>
        <w:ind w:left="497" w:right="3159" w:hanging="16"/>
        <w:rPr>
          <w:rFonts w:ascii="宋体" w:hAnsi="宋体" w:eastAsia="宋体" w:cs="宋体"/>
          <w:sz w:val="24"/>
          <w:szCs w:val="24"/>
          <w:highlight w:val="none"/>
        </w:rPr>
      </w:pPr>
      <w:r>
        <w:rPr>
          <w:rFonts w:ascii="宋体" w:hAnsi="宋体" w:eastAsia="宋体" w:cs="宋体"/>
          <w:spacing w:val="-2"/>
          <w:sz w:val="24"/>
          <w:szCs w:val="24"/>
          <w:highlight w:val="none"/>
        </w:rPr>
        <w:t>提出质疑的应当是参与所质疑项目采购活动的</w:t>
      </w:r>
      <w:r>
        <w:rPr>
          <w:rFonts w:ascii="宋体" w:hAnsi="宋体" w:eastAsia="宋体" w:cs="宋体"/>
          <w:spacing w:val="-3"/>
          <w:sz w:val="24"/>
          <w:szCs w:val="24"/>
          <w:highlight w:val="none"/>
        </w:rPr>
        <w:t>供应商。</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1.质疑时限、内容</w:t>
      </w:r>
    </w:p>
    <w:p w14:paraId="5FB08D57">
      <w:pPr>
        <w:spacing w:before="36" w:line="299" w:lineRule="auto"/>
        <w:ind w:left="2" w:firstLine="478"/>
        <w:jc w:val="both"/>
        <w:rPr>
          <w:rFonts w:ascii="宋体" w:hAnsi="宋体" w:eastAsia="宋体" w:cs="宋体"/>
          <w:sz w:val="24"/>
          <w:szCs w:val="24"/>
          <w:highlight w:val="none"/>
        </w:rPr>
      </w:pPr>
      <w:r>
        <w:rPr>
          <w:rFonts w:ascii="宋体" w:hAnsi="宋体" w:eastAsia="宋体" w:cs="宋体"/>
          <w:sz w:val="24"/>
          <w:szCs w:val="24"/>
          <w:highlight w:val="none"/>
        </w:rPr>
        <w:t>供应商认为采购文件、采购过程、成交结果使自己的权益受</w:t>
      </w:r>
      <w:r>
        <w:rPr>
          <w:rFonts w:ascii="宋体" w:hAnsi="宋体" w:eastAsia="宋体" w:cs="宋体"/>
          <w:spacing w:val="-1"/>
          <w:sz w:val="24"/>
          <w:szCs w:val="24"/>
          <w:highlight w:val="none"/>
        </w:rPr>
        <w:t>到损害的，可以在知道或</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者应知其权益受到损害之日起</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7</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个工作日内，以书面形式向采购人提出质</w:t>
      </w:r>
      <w:r>
        <w:rPr>
          <w:rFonts w:ascii="宋体" w:hAnsi="宋体" w:eastAsia="宋体" w:cs="宋体"/>
          <w:spacing w:val="-6"/>
          <w:sz w:val="24"/>
          <w:szCs w:val="24"/>
          <w:highlight w:val="none"/>
        </w:rPr>
        <w:t>疑。</w:t>
      </w:r>
    </w:p>
    <w:p w14:paraId="62669061">
      <w:pPr>
        <w:spacing w:before="34"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1.2</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供应商提出质疑应当提交质疑函和必要的证明材料，质疑函应当包括下列内容：</w:t>
      </w:r>
    </w:p>
    <w:p w14:paraId="5804A0FE">
      <w:pPr>
        <w:spacing w:before="116"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供应商的姓名或者名称、地址、邮编、联系</w:t>
      </w:r>
      <w:r>
        <w:rPr>
          <w:rFonts w:ascii="宋体" w:hAnsi="宋体" w:eastAsia="宋体" w:cs="宋体"/>
          <w:spacing w:val="-2"/>
          <w:sz w:val="24"/>
          <w:szCs w:val="24"/>
          <w:highlight w:val="none"/>
        </w:rPr>
        <w:t>人及联系电话；</w:t>
      </w:r>
    </w:p>
    <w:p w14:paraId="68F9E18C">
      <w:pPr>
        <w:spacing w:before="115" w:line="219"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1.2.2</w:t>
      </w:r>
      <w:r>
        <w:rPr>
          <w:rFonts w:ascii="宋体" w:hAnsi="宋体" w:eastAsia="宋体" w:cs="宋体"/>
          <w:spacing w:val="-43"/>
          <w:sz w:val="24"/>
          <w:szCs w:val="24"/>
          <w:highlight w:val="none"/>
        </w:rPr>
        <w:t xml:space="preserve"> </w:t>
      </w:r>
      <w:r>
        <w:rPr>
          <w:rFonts w:ascii="宋体" w:hAnsi="宋体" w:eastAsia="宋体" w:cs="宋体"/>
          <w:spacing w:val="-2"/>
          <w:sz w:val="24"/>
          <w:szCs w:val="24"/>
          <w:highlight w:val="none"/>
        </w:rPr>
        <w:t>质疑项目的名称、项目号以及项目编号；</w:t>
      </w:r>
    </w:p>
    <w:p w14:paraId="4E1763F9">
      <w:pPr>
        <w:spacing w:before="116" w:line="219"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1.2.3</w:t>
      </w:r>
      <w:r>
        <w:rPr>
          <w:rFonts w:ascii="宋体" w:hAnsi="宋体" w:eastAsia="宋体" w:cs="宋体"/>
          <w:spacing w:val="-35"/>
          <w:sz w:val="24"/>
          <w:szCs w:val="24"/>
          <w:highlight w:val="none"/>
        </w:rPr>
        <w:t xml:space="preserve"> </w:t>
      </w:r>
      <w:r>
        <w:rPr>
          <w:rFonts w:ascii="宋体" w:hAnsi="宋体" w:eastAsia="宋体" w:cs="宋体"/>
          <w:spacing w:val="-2"/>
          <w:sz w:val="24"/>
          <w:szCs w:val="24"/>
          <w:highlight w:val="none"/>
        </w:rPr>
        <w:t>具体、明确的质疑事项和与质疑事项相关的请求；</w:t>
      </w:r>
    </w:p>
    <w:p w14:paraId="244CAD07">
      <w:pPr>
        <w:spacing w:before="115" w:line="219" w:lineRule="auto"/>
        <w:ind w:left="498"/>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49"/>
          <w:sz w:val="24"/>
          <w:szCs w:val="24"/>
          <w:highlight w:val="none"/>
        </w:rPr>
        <w:t xml:space="preserve"> </w:t>
      </w:r>
      <w:r>
        <w:rPr>
          <w:rFonts w:ascii="宋体" w:hAnsi="宋体" w:eastAsia="宋体" w:cs="宋体"/>
          <w:spacing w:val="-4"/>
          <w:sz w:val="24"/>
          <w:szCs w:val="24"/>
          <w:highlight w:val="none"/>
        </w:rPr>
        <w:t>事实依据；</w:t>
      </w:r>
    </w:p>
    <w:p w14:paraId="5DF65734">
      <w:pPr>
        <w:spacing w:before="114" w:line="219" w:lineRule="auto"/>
        <w:ind w:left="498"/>
        <w:rPr>
          <w:rFonts w:ascii="宋体" w:hAnsi="宋体" w:eastAsia="宋体" w:cs="宋体"/>
          <w:sz w:val="24"/>
          <w:szCs w:val="24"/>
          <w:highlight w:val="none"/>
        </w:rPr>
      </w:pPr>
      <w:r>
        <w:rPr>
          <w:rFonts w:ascii="宋体" w:hAnsi="宋体" w:eastAsia="宋体" w:cs="宋体"/>
          <w:spacing w:val="-4"/>
          <w:sz w:val="24"/>
          <w:szCs w:val="24"/>
          <w:highlight w:val="none"/>
        </w:rPr>
        <w:t>1.2.5</w:t>
      </w:r>
      <w:r>
        <w:rPr>
          <w:rFonts w:ascii="宋体" w:hAnsi="宋体" w:eastAsia="宋体" w:cs="宋体"/>
          <w:spacing w:val="-37"/>
          <w:sz w:val="24"/>
          <w:szCs w:val="24"/>
          <w:highlight w:val="none"/>
        </w:rPr>
        <w:t xml:space="preserve"> </w:t>
      </w:r>
      <w:r>
        <w:rPr>
          <w:rFonts w:ascii="宋体" w:hAnsi="宋体" w:eastAsia="宋体" w:cs="宋体"/>
          <w:spacing w:val="-4"/>
          <w:sz w:val="24"/>
          <w:szCs w:val="24"/>
          <w:highlight w:val="none"/>
        </w:rPr>
        <w:t>必要的法律依据；</w:t>
      </w:r>
    </w:p>
    <w:p w14:paraId="6D58AF60">
      <w:pPr>
        <w:spacing w:before="117" w:line="220" w:lineRule="auto"/>
        <w:ind w:left="498"/>
        <w:rPr>
          <w:rFonts w:ascii="宋体" w:hAnsi="宋体" w:eastAsia="宋体" w:cs="宋体"/>
          <w:sz w:val="24"/>
          <w:szCs w:val="24"/>
          <w:highlight w:val="none"/>
        </w:rPr>
      </w:pPr>
      <w:r>
        <w:rPr>
          <w:rFonts w:ascii="宋体" w:hAnsi="宋体" w:eastAsia="宋体" w:cs="宋体"/>
          <w:spacing w:val="-3"/>
          <w:sz w:val="24"/>
          <w:szCs w:val="24"/>
          <w:highlight w:val="none"/>
        </w:rPr>
        <w:t>1.2.6</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提出质疑的日期；</w:t>
      </w:r>
    </w:p>
    <w:p w14:paraId="6349A57C">
      <w:pPr>
        <w:spacing w:before="114" w:line="263" w:lineRule="auto"/>
        <w:ind w:right="60" w:firstLine="497"/>
        <w:rPr>
          <w:rFonts w:ascii="宋体" w:hAnsi="宋体" w:eastAsia="宋体" w:cs="宋体"/>
          <w:sz w:val="24"/>
          <w:szCs w:val="24"/>
          <w:highlight w:val="none"/>
        </w:rPr>
      </w:pPr>
      <w:r>
        <w:rPr>
          <w:rFonts w:ascii="宋体" w:hAnsi="宋体" w:eastAsia="宋体" w:cs="宋体"/>
          <w:spacing w:val="-1"/>
          <w:sz w:val="24"/>
          <w:szCs w:val="24"/>
          <w:highlight w:val="none"/>
        </w:rPr>
        <w:t>1.2.7</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rPr>
        <w:t>营业执照（或事业单位法人证书，或个体工商户营业执照或有效</w:t>
      </w:r>
      <w:r>
        <w:rPr>
          <w:rFonts w:ascii="宋体" w:hAnsi="宋体" w:eastAsia="宋体" w:cs="宋体"/>
          <w:spacing w:val="-2"/>
          <w:sz w:val="24"/>
          <w:szCs w:val="24"/>
          <w:highlight w:val="none"/>
        </w:rPr>
        <w:t>的自然人身份</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证明）复印件；</w:t>
      </w:r>
    </w:p>
    <w:p w14:paraId="015E3212">
      <w:pPr>
        <w:spacing w:before="117" w:line="263" w:lineRule="auto"/>
        <w:ind w:left="7" w:right="60" w:firstLine="491"/>
        <w:rPr>
          <w:rFonts w:ascii="宋体" w:hAnsi="宋体" w:eastAsia="宋体" w:cs="宋体"/>
          <w:sz w:val="24"/>
          <w:szCs w:val="24"/>
          <w:highlight w:val="none"/>
        </w:rPr>
      </w:pPr>
      <w:r>
        <w:rPr>
          <w:rFonts w:ascii="宋体" w:hAnsi="宋体" w:eastAsia="宋体" w:cs="宋体"/>
          <w:spacing w:val="-1"/>
          <w:sz w:val="24"/>
          <w:szCs w:val="24"/>
          <w:highlight w:val="none"/>
        </w:rPr>
        <w:t>1.2.8</w:t>
      </w:r>
      <w:r>
        <w:rPr>
          <w:rFonts w:ascii="宋体" w:hAnsi="宋体" w:eastAsia="宋体" w:cs="宋体"/>
          <w:spacing w:val="-50"/>
          <w:sz w:val="24"/>
          <w:szCs w:val="24"/>
          <w:highlight w:val="none"/>
        </w:rPr>
        <w:t xml:space="preserve"> </w:t>
      </w:r>
      <w:r>
        <w:rPr>
          <w:rFonts w:ascii="宋体" w:hAnsi="宋体" w:eastAsia="宋体" w:cs="宋体"/>
          <w:spacing w:val="-1"/>
          <w:sz w:val="24"/>
          <w:szCs w:val="24"/>
          <w:highlight w:val="none"/>
        </w:rPr>
        <w:t>法定代表人授权委托书原件、法定代表人身份证复印件和其授权代表的身份证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复印件（供应商为自然人的提供自然人身份证复印件</w:t>
      </w:r>
      <w:r>
        <w:rPr>
          <w:rFonts w:ascii="宋体" w:hAnsi="宋体" w:eastAsia="宋体" w:cs="宋体"/>
          <w:spacing w:val="3"/>
          <w:sz w:val="24"/>
          <w:szCs w:val="24"/>
          <w:highlight w:val="none"/>
        </w:rPr>
        <w:t>）；</w:t>
      </w:r>
    </w:p>
    <w:p w14:paraId="4C855ACE">
      <w:pPr>
        <w:spacing w:before="115" w:line="263" w:lineRule="auto"/>
        <w:ind w:left="3" w:right="60" w:firstLine="494"/>
        <w:rPr>
          <w:rFonts w:ascii="宋体" w:hAnsi="宋体" w:eastAsia="宋体" w:cs="宋体"/>
          <w:sz w:val="24"/>
          <w:szCs w:val="24"/>
          <w:highlight w:val="none"/>
        </w:rPr>
      </w:pPr>
      <w:r>
        <w:rPr>
          <w:rFonts w:ascii="宋体" w:hAnsi="宋体" w:eastAsia="宋体" w:cs="宋体"/>
          <w:spacing w:val="-1"/>
          <w:sz w:val="24"/>
          <w:szCs w:val="24"/>
          <w:highlight w:val="none"/>
        </w:rPr>
        <w:t>1.3</w:t>
      </w:r>
      <w:r>
        <w:rPr>
          <w:rFonts w:ascii="宋体" w:hAnsi="宋体" w:eastAsia="宋体" w:cs="宋体"/>
          <w:spacing w:val="-51"/>
          <w:sz w:val="24"/>
          <w:szCs w:val="24"/>
          <w:highlight w:val="none"/>
        </w:rPr>
        <w:t xml:space="preserve"> </w:t>
      </w:r>
      <w:r>
        <w:rPr>
          <w:rFonts w:ascii="宋体" w:hAnsi="宋体" w:eastAsia="宋体" w:cs="宋体"/>
          <w:spacing w:val="-1"/>
          <w:sz w:val="24"/>
          <w:szCs w:val="24"/>
          <w:highlight w:val="none"/>
        </w:rPr>
        <w:t>供应商为自然人的，质疑函应当由本人签字；供应商为法人或者其他组织的，质</w:t>
      </w:r>
      <w:r>
        <w:rPr>
          <w:rFonts w:ascii="宋体" w:hAnsi="宋体" w:eastAsia="宋体" w:cs="宋体"/>
          <w:sz w:val="24"/>
          <w:szCs w:val="24"/>
          <w:highlight w:val="none"/>
        </w:rPr>
        <w:t xml:space="preserve"> 疑函应当由法定代表人、主要负责人，或者其授权代</w:t>
      </w:r>
      <w:r>
        <w:rPr>
          <w:rFonts w:ascii="宋体" w:hAnsi="宋体" w:eastAsia="宋体" w:cs="宋体"/>
          <w:spacing w:val="-1"/>
          <w:sz w:val="24"/>
          <w:szCs w:val="24"/>
          <w:highlight w:val="none"/>
        </w:rPr>
        <w:t>表签字或者盖章，并加盖公章。</w:t>
      </w:r>
    </w:p>
    <w:p w14:paraId="5664A7F5">
      <w:pPr>
        <w:spacing w:line="263" w:lineRule="auto"/>
        <w:rPr>
          <w:rFonts w:ascii="宋体" w:hAnsi="宋体" w:eastAsia="宋体" w:cs="宋体"/>
          <w:sz w:val="24"/>
          <w:szCs w:val="24"/>
          <w:highlight w:val="none"/>
        </w:rPr>
        <w:sectPr>
          <w:footerReference r:id="rId13" w:type="default"/>
          <w:pgSz w:w="11907" w:h="16840"/>
          <w:pgMar w:top="820" w:right="1243" w:bottom="1200" w:left="1311" w:header="0" w:footer="996" w:gutter="0"/>
          <w:pgNumType w:fmt="decimal"/>
          <w:cols w:space="720" w:num="1"/>
        </w:sectPr>
      </w:pPr>
    </w:p>
    <w:p w14:paraId="1AE4544C">
      <w:pPr>
        <w:spacing w:before="42" w:line="229" w:lineRule="auto"/>
        <w:ind w:left="32"/>
        <w:rPr>
          <w:rFonts w:ascii="宋体" w:hAnsi="宋体" w:eastAsia="宋体" w:cs="宋体"/>
          <w:sz w:val="24"/>
          <w:szCs w:val="24"/>
          <w:highlight w:val="none"/>
        </w:rPr>
      </w:pPr>
      <w:r>
        <w:rPr>
          <w:rFonts w:hint="eastAsia" w:ascii="仿宋" w:hAnsi="仿宋" w:eastAsia="仿宋" w:cs="仿宋"/>
          <w:spacing w:val="5"/>
          <w:sz w:val="20"/>
          <w:szCs w:val="20"/>
          <w:highlight w:val="none"/>
          <w:lang w:eastAsia="zh-CN"/>
        </w:rPr>
        <w:t xml:space="preserve"> </w:t>
      </w:r>
      <w:r>
        <w:rPr>
          <w:rFonts w:hint="eastAsia" w:ascii="仿宋" w:hAnsi="仿宋" w:eastAsia="仿宋" w:cs="仿宋"/>
          <w:spacing w:val="5"/>
          <w:sz w:val="20"/>
          <w:szCs w:val="20"/>
          <w:highlight w:val="none"/>
          <w:lang w:val="en-US" w:eastAsia="zh-CN"/>
        </w:rPr>
        <w:t xml:space="preserve">   </w:t>
      </w:r>
      <w:r>
        <w:rPr>
          <w:rFonts w:ascii="宋体" w:hAnsi="宋体" w:eastAsia="宋体" w:cs="宋体"/>
          <w:spacing w:val="-3"/>
          <w:sz w:val="24"/>
          <w:szCs w:val="24"/>
          <w:highlight w:val="none"/>
        </w:rPr>
        <w:t>2.质疑答复</w:t>
      </w:r>
    </w:p>
    <w:p w14:paraId="3EAAF44A">
      <w:pPr>
        <w:spacing w:before="111" w:line="295" w:lineRule="auto"/>
        <w:ind w:left="5" w:right="52" w:firstLine="474"/>
        <w:rPr>
          <w:rFonts w:ascii="宋体" w:hAnsi="宋体" w:eastAsia="宋体" w:cs="宋体"/>
          <w:sz w:val="24"/>
          <w:szCs w:val="24"/>
          <w:highlight w:val="none"/>
        </w:rPr>
      </w:pPr>
      <w:r>
        <w:rPr>
          <w:rFonts w:ascii="宋体" w:hAnsi="宋体" w:eastAsia="宋体" w:cs="宋体"/>
          <w:sz w:val="24"/>
          <w:szCs w:val="24"/>
          <w:highlight w:val="none"/>
        </w:rPr>
        <w:t>采购人当在收到供应商的书面质疑后七个工</w:t>
      </w:r>
      <w:r>
        <w:rPr>
          <w:rFonts w:ascii="宋体" w:hAnsi="宋体" w:eastAsia="宋体" w:cs="宋体"/>
          <w:spacing w:val="-1"/>
          <w:sz w:val="24"/>
          <w:szCs w:val="24"/>
          <w:highlight w:val="none"/>
        </w:rPr>
        <w:t>作日内作出答复，并以书面形式通知质疑供应商和其他有关供应商。</w:t>
      </w:r>
    </w:p>
    <w:p w14:paraId="6DD08D18">
      <w:pPr>
        <w:spacing w:before="34" w:line="219" w:lineRule="auto"/>
        <w:ind w:left="480"/>
        <w:outlineLvl w:val="1"/>
        <w:rPr>
          <w:rFonts w:ascii="宋体" w:hAnsi="宋体" w:eastAsia="宋体" w:cs="宋体"/>
          <w:sz w:val="24"/>
          <w:szCs w:val="24"/>
          <w:highlight w:val="none"/>
        </w:rPr>
      </w:pPr>
      <w:bookmarkStart w:id="95" w:name="bookmark43"/>
      <w:bookmarkEnd w:id="95"/>
      <w:r>
        <w:rPr>
          <w:rFonts w:ascii="宋体" w:hAnsi="宋体" w:eastAsia="宋体" w:cs="宋体"/>
          <w:spacing w:val="-1"/>
          <w:sz w:val="24"/>
          <w:szCs w:val="24"/>
          <w:highlight w:val="none"/>
        </w:rPr>
        <w:t>七、</w:t>
      </w:r>
      <w:r>
        <w:rPr>
          <w:rFonts w:hint="eastAsia" w:ascii="宋体" w:hAnsi="宋体" w:eastAsia="宋体" w:cs="宋体"/>
          <w:spacing w:val="-1"/>
          <w:sz w:val="24"/>
          <w:szCs w:val="24"/>
          <w:highlight w:val="none"/>
          <w:lang w:val="en-US" w:eastAsia="zh-CN"/>
        </w:rPr>
        <w:t>招标</w:t>
      </w:r>
      <w:r>
        <w:rPr>
          <w:rFonts w:ascii="宋体" w:hAnsi="宋体" w:eastAsia="宋体" w:cs="宋体"/>
          <w:spacing w:val="-1"/>
          <w:sz w:val="24"/>
          <w:szCs w:val="24"/>
          <w:highlight w:val="none"/>
        </w:rPr>
        <w:t>服务费</w:t>
      </w:r>
    </w:p>
    <w:p w14:paraId="478EB0A5">
      <w:pPr>
        <w:spacing w:line="400" w:lineRule="exact"/>
        <w:ind w:firstLine="408"/>
        <w:rPr>
          <w:rFonts w:ascii="宋体" w:hAnsi="宋体" w:eastAsia="宋体" w:cs="宋体"/>
          <w:spacing w:val="-3"/>
          <w:sz w:val="24"/>
          <w:szCs w:val="24"/>
          <w:highlight w:val="none"/>
        </w:rPr>
      </w:pPr>
      <w:bookmarkStart w:id="96" w:name="bookmark45"/>
      <w:bookmarkEnd w:id="96"/>
      <w:r>
        <w:rPr>
          <w:rFonts w:hint="eastAsia" w:ascii="宋体" w:hAnsi="宋体" w:eastAsia="宋体" w:cs="宋体"/>
          <w:color w:val="000000"/>
          <w:spacing w:val="-18"/>
          <w:sz w:val="24"/>
          <w:szCs w:val="24"/>
          <w:highlight w:val="none"/>
          <w:lang w:val="en-US" w:eastAsia="zh-CN"/>
        </w:rPr>
        <w:t>服务</w:t>
      </w:r>
      <w:r>
        <w:rPr>
          <w:rFonts w:hint="eastAsia" w:ascii="宋体" w:hAnsi="宋体" w:eastAsia="宋体" w:cs="宋体"/>
          <w:color w:val="000000"/>
          <w:spacing w:val="-18"/>
          <w:sz w:val="24"/>
          <w:szCs w:val="24"/>
          <w:highlight w:val="none"/>
        </w:rPr>
        <w:t>费</w:t>
      </w:r>
      <w:r>
        <w:rPr>
          <w:rFonts w:hint="eastAsia" w:ascii="宋体" w:hAnsi="宋体" w:eastAsia="宋体" w:cs="宋体"/>
          <w:color w:val="000000"/>
          <w:spacing w:val="-18"/>
          <w:sz w:val="24"/>
          <w:szCs w:val="24"/>
          <w:highlight w:val="none"/>
          <w:lang w:val="en-US" w:eastAsia="zh-CN"/>
        </w:rPr>
        <w:t>3000</w:t>
      </w:r>
      <w:r>
        <w:rPr>
          <w:rFonts w:hint="eastAsia" w:ascii="宋体" w:hAnsi="宋体" w:eastAsia="宋体" w:cs="宋体"/>
          <w:color w:val="000000"/>
          <w:spacing w:val="-18"/>
          <w:sz w:val="24"/>
          <w:szCs w:val="24"/>
          <w:highlight w:val="none"/>
        </w:rPr>
        <w:t>元，由</w:t>
      </w:r>
      <w:r>
        <w:rPr>
          <w:rFonts w:hint="eastAsia" w:ascii="宋体" w:hAnsi="宋体" w:eastAsia="宋体" w:cs="宋体"/>
          <w:color w:val="000000"/>
          <w:spacing w:val="-18"/>
          <w:sz w:val="24"/>
          <w:szCs w:val="24"/>
          <w:highlight w:val="none"/>
          <w:lang w:val="en-US" w:eastAsia="zh-CN"/>
        </w:rPr>
        <w:t>成交供应商</w:t>
      </w:r>
      <w:r>
        <w:rPr>
          <w:rFonts w:hint="eastAsia" w:ascii="宋体" w:hAnsi="宋体" w:eastAsia="宋体" w:cs="宋体"/>
          <w:color w:val="000000"/>
          <w:spacing w:val="-18"/>
          <w:sz w:val="24"/>
          <w:szCs w:val="24"/>
          <w:highlight w:val="none"/>
        </w:rPr>
        <w:t>在领取“</w:t>
      </w:r>
      <w:r>
        <w:rPr>
          <w:rFonts w:hint="eastAsia" w:ascii="宋体" w:hAnsi="宋体" w:eastAsia="宋体" w:cs="宋体"/>
          <w:color w:val="000000"/>
          <w:spacing w:val="-18"/>
          <w:sz w:val="24"/>
          <w:szCs w:val="24"/>
          <w:highlight w:val="none"/>
          <w:lang w:val="en-US" w:eastAsia="zh-CN"/>
        </w:rPr>
        <w:t>成交</w:t>
      </w:r>
      <w:r>
        <w:rPr>
          <w:rFonts w:hint="eastAsia" w:ascii="宋体" w:hAnsi="宋体" w:eastAsia="宋体" w:cs="宋体"/>
          <w:color w:val="000000"/>
          <w:spacing w:val="-18"/>
          <w:sz w:val="24"/>
          <w:szCs w:val="24"/>
          <w:highlight w:val="none"/>
        </w:rPr>
        <w:t>通知书”前一次性支付给</w:t>
      </w:r>
      <w:r>
        <w:rPr>
          <w:rFonts w:hint="eastAsia" w:ascii="宋体" w:hAnsi="宋体" w:eastAsia="宋体" w:cs="宋体"/>
          <w:color w:val="000000"/>
          <w:spacing w:val="-18"/>
          <w:sz w:val="24"/>
          <w:szCs w:val="24"/>
          <w:highlight w:val="none"/>
          <w:lang w:val="en-US" w:eastAsia="zh-CN"/>
        </w:rPr>
        <w:t>采购人</w:t>
      </w:r>
      <w:r>
        <w:rPr>
          <w:rFonts w:hint="eastAsia" w:ascii="宋体" w:hAnsi="宋体" w:eastAsia="宋体" w:cs="宋体"/>
          <w:color w:val="000000"/>
          <w:spacing w:val="-18"/>
          <w:sz w:val="24"/>
          <w:szCs w:val="24"/>
          <w:highlight w:val="none"/>
        </w:rPr>
        <w:t>招</w:t>
      </w:r>
      <w:r>
        <w:rPr>
          <w:rFonts w:hint="eastAsia" w:ascii="宋体" w:hAnsi="宋体" w:eastAsia="宋体" w:cs="宋体"/>
          <w:color w:val="000000"/>
          <w:spacing w:val="-18"/>
          <w:sz w:val="24"/>
          <w:szCs w:val="24"/>
          <w:highlight w:val="none"/>
          <w:lang w:val="en-US" w:eastAsia="zh-CN"/>
        </w:rPr>
        <w:t>投</w:t>
      </w:r>
      <w:r>
        <w:rPr>
          <w:rFonts w:hint="eastAsia" w:ascii="宋体" w:hAnsi="宋体" w:eastAsia="宋体" w:cs="宋体"/>
          <w:color w:val="000000"/>
          <w:spacing w:val="-18"/>
          <w:sz w:val="24"/>
          <w:szCs w:val="24"/>
          <w:highlight w:val="none"/>
        </w:rPr>
        <w:t>标</w:t>
      </w:r>
      <w:r>
        <w:rPr>
          <w:rFonts w:hint="eastAsia" w:ascii="宋体" w:hAnsi="宋体" w:eastAsia="宋体" w:cs="宋体"/>
          <w:color w:val="000000"/>
          <w:spacing w:val="-18"/>
          <w:sz w:val="24"/>
          <w:szCs w:val="24"/>
          <w:highlight w:val="none"/>
          <w:lang w:val="en-US" w:eastAsia="zh-CN"/>
        </w:rPr>
        <w:t>办公室</w:t>
      </w:r>
      <w:r>
        <w:rPr>
          <w:rFonts w:hint="eastAsia" w:ascii="宋体" w:hAnsi="宋体" w:eastAsia="宋体" w:cs="宋体"/>
          <w:color w:val="000000"/>
          <w:spacing w:val="-18"/>
          <w:sz w:val="24"/>
          <w:szCs w:val="24"/>
          <w:highlight w:val="none"/>
        </w:rPr>
        <w:t>。</w:t>
      </w:r>
    </w:p>
    <w:p w14:paraId="4DC8D02F">
      <w:pPr>
        <w:spacing w:before="32" w:line="220" w:lineRule="auto"/>
        <w:ind w:left="484"/>
        <w:outlineLvl w:val="1"/>
        <w:rPr>
          <w:rFonts w:ascii="宋体" w:hAnsi="宋体" w:eastAsia="宋体" w:cs="宋体"/>
          <w:sz w:val="24"/>
          <w:szCs w:val="24"/>
          <w:highlight w:val="none"/>
        </w:rPr>
      </w:pPr>
      <w:r>
        <w:rPr>
          <w:rFonts w:ascii="宋体" w:hAnsi="宋体" w:eastAsia="宋体" w:cs="宋体"/>
          <w:spacing w:val="-3"/>
          <w:sz w:val="24"/>
          <w:szCs w:val="24"/>
          <w:highlight w:val="none"/>
        </w:rPr>
        <w:t>八、签订合同</w:t>
      </w:r>
    </w:p>
    <w:p w14:paraId="79824B9C">
      <w:pPr>
        <w:spacing w:before="114" w:line="278" w:lineRule="auto"/>
        <w:ind w:right="52" w:firstLine="492"/>
        <w:rPr>
          <w:rFonts w:ascii="宋体" w:hAnsi="宋体" w:eastAsia="宋体" w:cs="宋体"/>
          <w:sz w:val="24"/>
          <w:szCs w:val="24"/>
          <w:highlight w:val="none"/>
        </w:rPr>
      </w:pPr>
      <w:r>
        <w:rPr>
          <w:rFonts w:ascii="宋体" w:hAnsi="宋体" w:eastAsia="宋体" w:cs="宋体"/>
          <w:spacing w:val="-1"/>
          <w:sz w:val="24"/>
          <w:szCs w:val="24"/>
          <w:highlight w:val="none"/>
        </w:rPr>
        <w:t>（一）采购人应当自成交通知书发出之日起十日内，按照竞争性比选文件和</w:t>
      </w:r>
      <w:r>
        <w:rPr>
          <w:rFonts w:hint="eastAsia" w:ascii="宋体" w:hAnsi="宋体" w:eastAsia="宋体" w:cs="宋体"/>
          <w:spacing w:val="15"/>
          <w:sz w:val="24"/>
          <w:szCs w:val="24"/>
          <w:highlight w:val="none"/>
          <w:lang w:val="en-US" w:eastAsia="zh-CN"/>
        </w:rPr>
        <w:t>成交</w:t>
      </w:r>
      <w:r>
        <w:rPr>
          <w:rFonts w:ascii="宋体" w:hAnsi="宋体" w:eastAsia="宋体" w:cs="宋体"/>
          <w:sz w:val="24"/>
          <w:szCs w:val="24"/>
          <w:highlight w:val="none"/>
        </w:rPr>
        <w:t>供应商响应文件的约定，与</w:t>
      </w:r>
      <w:r>
        <w:rPr>
          <w:rFonts w:hint="eastAsia" w:ascii="宋体" w:hAnsi="宋体" w:eastAsia="宋体" w:cs="宋体"/>
          <w:sz w:val="24"/>
          <w:szCs w:val="24"/>
          <w:highlight w:val="none"/>
          <w:lang w:eastAsia="zh-CN"/>
        </w:rPr>
        <w:t>成交</w:t>
      </w:r>
      <w:r>
        <w:rPr>
          <w:rFonts w:ascii="宋体" w:hAnsi="宋体" w:eastAsia="宋体" w:cs="宋体"/>
          <w:sz w:val="24"/>
          <w:szCs w:val="24"/>
          <w:highlight w:val="none"/>
        </w:rPr>
        <w:t>供应商签订书面合同。所签订</w:t>
      </w:r>
      <w:r>
        <w:rPr>
          <w:rFonts w:ascii="宋体" w:hAnsi="宋体" w:eastAsia="宋体" w:cs="宋体"/>
          <w:spacing w:val="-1"/>
          <w:sz w:val="24"/>
          <w:szCs w:val="24"/>
          <w:highlight w:val="none"/>
        </w:rPr>
        <w:t>的合同不得对竞争性比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选文件和</w:t>
      </w:r>
      <w:r>
        <w:rPr>
          <w:rFonts w:hint="eastAsia" w:ascii="宋体" w:hAnsi="宋体" w:eastAsia="宋体" w:cs="宋体"/>
          <w:spacing w:val="-1"/>
          <w:sz w:val="24"/>
          <w:szCs w:val="24"/>
          <w:highlight w:val="none"/>
          <w:lang w:eastAsia="zh-CN"/>
        </w:rPr>
        <w:t>成交</w:t>
      </w:r>
      <w:r>
        <w:rPr>
          <w:rFonts w:ascii="宋体" w:hAnsi="宋体" w:eastAsia="宋体" w:cs="宋体"/>
          <w:spacing w:val="-1"/>
          <w:sz w:val="24"/>
          <w:szCs w:val="24"/>
          <w:highlight w:val="none"/>
        </w:rPr>
        <w:t>供应商响应文件作实质性修改。</w:t>
      </w:r>
    </w:p>
    <w:p w14:paraId="150B8CE0">
      <w:pPr>
        <w:spacing w:before="118" w:line="263" w:lineRule="auto"/>
        <w:ind w:left="2" w:right="52" w:firstLine="489"/>
        <w:rPr>
          <w:rFonts w:ascii="宋体" w:hAnsi="宋体" w:eastAsia="宋体" w:cs="宋体"/>
          <w:sz w:val="24"/>
          <w:szCs w:val="24"/>
          <w:highlight w:val="none"/>
        </w:rPr>
      </w:pPr>
      <w:r>
        <w:rPr>
          <w:rFonts w:ascii="宋体" w:hAnsi="宋体" w:eastAsia="宋体" w:cs="宋体"/>
          <w:spacing w:val="-1"/>
          <w:sz w:val="24"/>
          <w:szCs w:val="24"/>
          <w:highlight w:val="none"/>
        </w:rPr>
        <w:t>（二）竞争性比选文件、</w:t>
      </w:r>
      <w:r>
        <w:rPr>
          <w:rFonts w:hint="eastAsia" w:ascii="宋体" w:hAnsi="宋体" w:eastAsia="宋体" w:cs="宋体"/>
          <w:spacing w:val="-1"/>
          <w:sz w:val="24"/>
          <w:szCs w:val="24"/>
          <w:highlight w:val="none"/>
          <w:lang w:eastAsia="zh-CN"/>
        </w:rPr>
        <w:t>成交</w:t>
      </w:r>
      <w:r>
        <w:rPr>
          <w:rFonts w:ascii="宋体" w:hAnsi="宋体" w:eastAsia="宋体" w:cs="宋体"/>
          <w:spacing w:val="-1"/>
          <w:sz w:val="24"/>
          <w:szCs w:val="24"/>
          <w:highlight w:val="none"/>
        </w:rPr>
        <w:t>供应商的响应文件及澄清文件等，均为签订采购合同的</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依据。</w:t>
      </w:r>
    </w:p>
    <w:p w14:paraId="391787D7">
      <w:pPr>
        <w:spacing w:before="113"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（三）合同生效条款由供需双方约定，法律、行政法规规定应当办理批准、登记等手</w:t>
      </w:r>
    </w:p>
    <w:p w14:paraId="3E3FBA32">
      <w:pPr>
        <w:spacing w:before="117" w:line="219" w:lineRule="auto"/>
        <w:ind w:left="3"/>
        <w:outlineLvl w:val="9"/>
        <w:rPr>
          <w:rFonts w:ascii="宋体" w:hAnsi="宋体" w:eastAsia="宋体" w:cs="宋体"/>
          <w:sz w:val="24"/>
          <w:szCs w:val="24"/>
          <w:highlight w:val="none"/>
        </w:rPr>
      </w:pPr>
      <w:r>
        <w:rPr>
          <w:rFonts w:ascii="宋体" w:hAnsi="宋体" w:eastAsia="宋体" w:cs="宋体"/>
          <w:spacing w:val="-1"/>
          <w:sz w:val="24"/>
          <w:szCs w:val="24"/>
          <w:highlight w:val="none"/>
        </w:rPr>
        <w:t>续后生效的合同，依照其规定。</w:t>
      </w:r>
    </w:p>
    <w:p w14:paraId="292D85E8">
      <w:pPr>
        <w:spacing w:line="219" w:lineRule="auto"/>
        <w:rPr>
          <w:rFonts w:ascii="宋体" w:hAnsi="宋体" w:eastAsia="宋体" w:cs="宋体"/>
          <w:sz w:val="24"/>
          <w:szCs w:val="24"/>
          <w:highlight w:val="none"/>
        </w:rPr>
        <w:sectPr>
          <w:footerReference r:id="rId14" w:type="default"/>
          <w:pgSz w:w="11907" w:h="16840"/>
          <w:pgMar w:top="820" w:right="1190" w:bottom="1200" w:left="1311" w:header="0" w:footer="996" w:gutter="0"/>
          <w:pgNumType w:fmt="decimal"/>
          <w:cols w:space="720" w:num="1"/>
        </w:sectPr>
      </w:pPr>
    </w:p>
    <w:p w14:paraId="5EAADC30">
      <w:pPr>
        <w:spacing w:before="42" w:line="229" w:lineRule="auto"/>
        <w:rPr>
          <w:rFonts w:hint="eastAsia" w:ascii="仿宋" w:hAnsi="仿宋" w:eastAsia="仿宋" w:cs="仿宋"/>
          <w:sz w:val="20"/>
          <w:szCs w:val="20"/>
          <w:highlight w:val="none"/>
          <w:lang w:eastAsia="zh-CN"/>
        </w:rPr>
      </w:pPr>
      <w:r>
        <w:rPr>
          <w:rFonts w:hint="eastAsia" w:ascii="仿宋" w:hAnsi="仿宋" w:eastAsia="仿宋" w:cs="仿宋"/>
          <w:spacing w:val="5"/>
          <w:sz w:val="20"/>
          <w:szCs w:val="20"/>
          <w:highlight w:val="none"/>
          <w:lang w:eastAsia="zh-CN"/>
        </w:rPr>
        <w:t xml:space="preserve"> </w:t>
      </w:r>
    </w:p>
    <w:p w14:paraId="0035C3C3">
      <w:pPr>
        <w:spacing w:before="114" w:line="216" w:lineRule="auto"/>
        <w:ind w:left="2590"/>
        <w:outlineLvl w:val="0"/>
        <w:rPr>
          <w:rFonts w:ascii="宋体" w:hAnsi="宋体" w:eastAsia="宋体" w:cs="宋体"/>
          <w:sz w:val="31"/>
          <w:szCs w:val="31"/>
          <w:highlight w:val="none"/>
        </w:rPr>
      </w:pPr>
      <w:bookmarkStart w:id="97" w:name="bookmark47"/>
      <w:bookmarkEnd w:id="97"/>
      <w:bookmarkStart w:id="98" w:name="_Toc12936"/>
      <w:r>
        <w:rPr>
          <w:rFonts w:ascii="微软雅黑" w:hAnsi="微软雅黑" w:eastAsia="微软雅黑" w:cs="微软雅黑"/>
          <w:spacing w:val="7"/>
          <w:sz w:val="35"/>
          <w:szCs w:val="35"/>
          <w:highlight w:val="none"/>
        </w:rPr>
        <w:t>第六篇</w:t>
      </w:r>
      <w:r>
        <w:rPr>
          <w:rFonts w:ascii="微软雅黑" w:hAnsi="微软雅黑" w:eastAsia="微软雅黑" w:cs="微软雅黑"/>
          <w:spacing w:val="21"/>
          <w:sz w:val="35"/>
          <w:szCs w:val="35"/>
          <w:highlight w:val="none"/>
        </w:rPr>
        <w:t xml:space="preserve">   </w:t>
      </w:r>
      <w:r>
        <w:rPr>
          <w:rFonts w:ascii="微软雅黑" w:hAnsi="微软雅黑" w:eastAsia="微软雅黑" w:cs="微软雅黑"/>
          <w:spacing w:val="7"/>
          <w:sz w:val="35"/>
          <w:szCs w:val="35"/>
          <w:highlight w:val="none"/>
        </w:rPr>
        <w:t>采购合同</w:t>
      </w:r>
      <w:r>
        <w:rPr>
          <w:rFonts w:ascii="宋体" w:hAnsi="宋体" w:eastAsia="宋体" w:cs="宋体"/>
          <w:spacing w:val="7"/>
          <w:sz w:val="31"/>
          <w:szCs w:val="31"/>
          <w:highlight w:val="none"/>
        </w:rPr>
        <w:t>（样本）</w:t>
      </w:r>
      <w:bookmarkEnd w:id="98"/>
    </w:p>
    <w:p w14:paraId="104F7B5B">
      <w:pPr>
        <w:pStyle w:val="2"/>
        <w:spacing w:line="255" w:lineRule="auto"/>
        <w:rPr>
          <w:rFonts w:hint="eastAsia" w:ascii="宋体" w:hAnsi="宋体" w:eastAsia="宋体" w:cs="宋体"/>
          <w:highlight w:val="none"/>
          <w:lang w:eastAsia="zh-CN"/>
        </w:rPr>
      </w:pPr>
    </w:p>
    <w:p w14:paraId="30A130DB">
      <w:pPr>
        <w:pStyle w:val="2"/>
        <w:spacing w:line="255" w:lineRule="auto"/>
        <w:rPr>
          <w:rFonts w:hint="eastAsia" w:ascii="宋体" w:hAnsi="宋体" w:eastAsia="宋体" w:cs="宋体"/>
          <w:highlight w:val="none"/>
          <w:lang w:eastAsia="zh-CN"/>
        </w:rPr>
      </w:pPr>
    </w:p>
    <w:p w14:paraId="14D9A6E4">
      <w:pPr>
        <w:pStyle w:val="2"/>
        <w:spacing w:line="256" w:lineRule="auto"/>
        <w:rPr>
          <w:rFonts w:hint="eastAsia" w:ascii="宋体" w:hAnsi="宋体" w:eastAsia="宋体" w:cs="宋体"/>
          <w:highlight w:val="none"/>
          <w:lang w:eastAsia="zh-CN"/>
        </w:rPr>
      </w:pPr>
    </w:p>
    <w:p w14:paraId="60B5241F">
      <w:pPr>
        <w:pStyle w:val="2"/>
        <w:spacing w:line="256" w:lineRule="auto"/>
        <w:rPr>
          <w:rFonts w:hint="eastAsia" w:ascii="宋体" w:hAnsi="宋体" w:eastAsia="宋体" w:cs="宋体"/>
          <w:highlight w:val="none"/>
          <w:lang w:eastAsia="zh-CN"/>
        </w:rPr>
      </w:pPr>
    </w:p>
    <w:p w14:paraId="1A184303">
      <w:pPr>
        <w:pStyle w:val="2"/>
        <w:spacing w:line="256" w:lineRule="auto"/>
        <w:rPr>
          <w:rFonts w:hint="eastAsia" w:ascii="宋体" w:hAnsi="宋体" w:eastAsia="宋体" w:cs="宋体"/>
          <w:highlight w:val="none"/>
          <w:lang w:eastAsia="zh-CN"/>
        </w:rPr>
      </w:pPr>
    </w:p>
    <w:p w14:paraId="31A0D400">
      <w:pPr>
        <w:pStyle w:val="2"/>
        <w:spacing w:line="256" w:lineRule="auto"/>
        <w:rPr>
          <w:rFonts w:hint="eastAsia" w:ascii="宋体" w:hAnsi="宋体" w:eastAsia="宋体" w:cs="宋体"/>
          <w:highlight w:val="none"/>
          <w:lang w:eastAsia="zh-CN"/>
        </w:rPr>
      </w:pPr>
    </w:p>
    <w:p w14:paraId="184BF42B">
      <w:pPr>
        <w:pStyle w:val="2"/>
        <w:spacing w:line="256" w:lineRule="auto"/>
        <w:rPr>
          <w:rFonts w:hint="eastAsia" w:ascii="宋体" w:hAnsi="宋体" w:eastAsia="宋体" w:cs="宋体"/>
          <w:highlight w:val="none"/>
          <w:lang w:eastAsia="zh-CN"/>
        </w:rPr>
      </w:pPr>
    </w:p>
    <w:p w14:paraId="6BE621C9">
      <w:pPr>
        <w:pStyle w:val="2"/>
        <w:spacing w:line="256" w:lineRule="auto"/>
        <w:rPr>
          <w:rFonts w:hint="eastAsia" w:ascii="宋体" w:hAnsi="宋体" w:eastAsia="宋体" w:cs="宋体"/>
          <w:highlight w:val="none"/>
          <w:lang w:eastAsia="zh-CN"/>
        </w:rPr>
      </w:pPr>
    </w:p>
    <w:p w14:paraId="7032D239">
      <w:pPr>
        <w:pStyle w:val="2"/>
        <w:spacing w:line="256" w:lineRule="auto"/>
        <w:rPr>
          <w:rFonts w:hint="eastAsia" w:ascii="宋体" w:hAnsi="宋体" w:eastAsia="宋体" w:cs="宋体"/>
          <w:highlight w:val="none"/>
          <w:lang w:eastAsia="zh-CN"/>
        </w:rPr>
      </w:pPr>
    </w:p>
    <w:p w14:paraId="16634320">
      <w:pPr>
        <w:pStyle w:val="2"/>
        <w:spacing w:line="256" w:lineRule="auto"/>
        <w:rPr>
          <w:rFonts w:hint="eastAsia" w:ascii="宋体" w:hAnsi="宋体" w:eastAsia="宋体" w:cs="宋体"/>
          <w:highlight w:val="none"/>
          <w:lang w:eastAsia="zh-CN"/>
        </w:rPr>
      </w:pPr>
    </w:p>
    <w:p w14:paraId="7EBB4146">
      <w:pPr>
        <w:pStyle w:val="2"/>
        <w:spacing w:line="256" w:lineRule="auto"/>
        <w:rPr>
          <w:rFonts w:hint="eastAsia" w:ascii="宋体" w:hAnsi="宋体" w:eastAsia="宋体" w:cs="宋体"/>
          <w:highlight w:val="none"/>
          <w:lang w:eastAsia="zh-CN"/>
        </w:rPr>
      </w:pPr>
    </w:p>
    <w:p w14:paraId="3EEA997F">
      <w:pPr>
        <w:pStyle w:val="2"/>
        <w:spacing w:line="256" w:lineRule="auto"/>
        <w:rPr>
          <w:rFonts w:hint="eastAsia" w:ascii="宋体" w:hAnsi="宋体" w:eastAsia="宋体" w:cs="宋体"/>
          <w:highlight w:val="none"/>
          <w:lang w:eastAsia="zh-CN"/>
        </w:rPr>
      </w:pPr>
    </w:p>
    <w:p w14:paraId="074C76CD">
      <w:pPr>
        <w:pStyle w:val="2"/>
        <w:spacing w:line="256" w:lineRule="auto"/>
        <w:rPr>
          <w:rFonts w:hint="eastAsia" w:ascii="宋体" w:hAnsi="宋体" w:eastAsia="宋体" w:cs="宋体"/>
          <w:highlight w:val="none"/>
          <w:lang w:eastAsia="zh-CN"/>
        </w:rPr>
      </w:pPr>
    </w:p>
    <w:p w14:paraId="45A6BF9B">
      <w:pPr>
        <w:pStyle w:val="2"/>
        <w:spacing w:line="256" w:lineRule="auto"/>
        <w:rPr>
          <w:rFonts w:hint="eastAsia" w:ascii="宋体" w:hAnsi="宋体" w:eastAsia="宋体" w:cs="宋体"/>
          <w:highlight w:val="none"/>
          <w:lang w:eastAsia="zh-CN"/>
        </w:rPr>
      </w:pPr>
    </w:p>
    <w:p w14:paraId="70A58E17">
      <w:pPr>
        <w:pStyle w:val="2"/>
        <w:spacing w:line="256" w:lineRule="auto"/>
        <w:rPr>
          <w:rFonts w:hint="eastAsia" w:ascii="宋体" w:hAnsi="宋体" w:eastAsia="宋体" w:cs="宋体"/>
          <w:highlight w:val="none"/>
          <w:lang w:eastAsia="zh-CN"/>
        </w:rPr>
      </w:pPr>
    </w:p>
    <w:p w14:paraId="7CC73895">
      <w:pPr>
        <w:spacing w:before="111" w:line="226" w:lineRule="auto"/>
        <w:ind w:left="740"/>
        <w:outlineLvl w:val="9"/>
        <w:rPr>
          <w:rFonts w:hint="eastAsia" w:ascii="宋体" w:hAnsi="宋体" w:eastAsia="宋体" w:cs="宋体"/>
          <w:sz w:val="34"/>
          <w:szCs w:val="34"/>
          <w:highlight w:val="none"/>
          <w:lang w:eastAsia="zh-CN"/>
        </w:rPr>
      </w:pPr>
      <w:bookmarkStart w:id="99" w:name="_Toc25560"/>
      <w:r>
        <w:rPr>
          <w:rFonts w:hint="eastAsia" w:ascii="宋体" w:hAnsi="宋体" w:eastAsia="宋体" w:cs="宋体"/>
          <w:spacing w:val="6"/>
          <w:sz w:val="34"/>
          <w:szCs w:val="34"/>
          <w:highlight w:val="none"/>
          <w:lang w:eastAsia="zh-CN"/>
        </w:rPr>
        <w:t>项目名称:</w:t>
      </w:r>
      <w:bookmarkEnd w:id="99"/>
      <w:r>
        <w:rPr>
          <w:rFonts w:hint="eastAsia" w:ascii="宋体" w:hAnsi="宋体" w:eastAsia="宋体" w:cs="宋体"/>
          <w:sz w:val="34"/>
          <w:szCs w:val="34"/>
          <w:highlight w:val="none"/>
          <w:u w:val="single"/>
          <w:lang w:eastAsia="zh-CN"/>
        </w:rPr>
        <w:t xml:space="preserve">                                    </w:t>
      </w:r>
    </w:p>
    <w:p w14:paraId="69D21EC6">
      <w:pPr>
        <w:pStyle w:val="2"/>
        <w:spacing w:line="408" w:lineRule="auto"/>
        <w:rPr>
          <w:rFonts w:hint="eastAsia" w:ascii="宋体" w:hAnsi="宋体" w:eastAsia="宋体" w:cs="宋体"/>
          <w:highlight w:val="none"/>
          <w:lang w:eastAsia="zh-CN"/>
        </w:rPr>
      </w:pPr>
    </w:p>
    <w:p w14:paraId="115F5F3E">
      <w:pPr>
        <w:spacing w:before="111" w:line="229" w:lineRule="auto"/>
        <w:ind w:left="745"/>
        <w:outlineLvl w:val="9"/>
        <w:rPr>
          <w:rFonts w:hint="eastAsia" w:ascii="宋体" w:hAnsi="宋体" w:eastAsia="宋体" w:cs="宋体"/>
          <w:sz w:val="34"/>
          <w:szCs w:val="34"/>
          <w:highlight w:val="none"/>
          <w:lang w:eastAsia="zh-CN"/>
        </w:rPr>
      </w:pPr>
      <w:bookmarkStart w:id="100" w:name="_Toc9206"/>
      <w:r>
        <w:rPr>
          <w:rFonts w:hint="eastAsia" w:ascii="宋体" w:hAnsi="宋体" w:eastAsia="宋体" w:cs="宋体"/>
          <w:spacing w:val="6"/>
          <w:sz w:val="34"/>
          <w:szCs w:val="34"/>
          <w:highlight w:val="none"/>
          <w:lang w:eastAsia="zh-CN"/>
        </w:rPr>
        <w:t>项目编号:</w:t>
      </w:r>
      <w:bookmarkEnd w:id="100"/>
      <w:r>
        <w:rPr>
          <w:rFonts w:hint="eastAsia" w:ascii="宋体" w:hAnsi="宋体" w:eastAsia="宋体" w:cs="宋体"/>
          <w:sz w:val="34"/>
          <w:szCs w:val="34"/>
          <w:highlight w:val="none"/>
          <w:u w:val="single"/>
          <w:lang w:eastAsia="zh-CN"/>
        </w:rPr>
        <w:t xml:space="preserve">                                     </w:t>
      </w:r>
    </w:p>
    <w:p w14:paraId="1FFE78A0">
      <w:pPr>
        <w:pStyle w:val="2"/>
        <w:spacing w:line="395" w:lineRule="auto"/>
        <w:rPr>
          <w:rFonts w:hint="eastAsia" w:ascii="宋体" w:hAnsi="宋体" w:eastAsia="宋体" w:cs="宋体"/>
          <w:highlight w:val="none"/>
          <w:lang w:eastAsia="zh-CN"/>
        </w:rPr>
      </w:pPr>
    </w:p>
    <w:p w14:paraId="0D9C9915">
      <w:pPr>
        <w:spacing w:before="110" w:line="229" w:lineRule="auto"/>
        <w:ind w:left="759"/>
        <w:outlineLvl w:val="9"/>
        <w:rPr>
          <w:rFonts w:hint="eastAsia" w:ascii="宋体" w:hAnsi="宋体" w:eastAsia="宋体" w:cs="宋体"/>
          <w:sz w:val="34"/>
          <w:szCs w:val="34"/>
          <w:highlight w:val="none"/>
          <w:lang w:eastAsia="zh-CN"/>
        </w:rPr>
      </w:pPr>
      <w:bookmarkStart w:id="101" w:name="_Toc18122"/>
      <w:r>
        <w:rPr>
          <w:rFonts w:hint="eastAsia" w:ascii="宋体" w:hAnsi="宋体" w:eastAsia="宋体" w:cs="宋体"/>
          <w:sz w:val="34"/>
          <w:szCs w:val="34"/>
          <w:highlight w:val="none"/>
          <w:lang w:eastAsia="zh-CN"/>
        </w:rPr>
        <w:t>签订日期:</w:t>
      </w:r>
      <w:bookmarkEnd w:id="101"/>
      <w:r>
        <w:rPr>
          <w:rFonts w:hint="eastAsia" w:ascii="宋体" w:hAnsi="宋体" w:eastAsia="宋体" w:cs="宋体"/>
          <w:sz w:val="34"/>
          <w:szCs w:val="34"/>
          <w:highlight w:val="none"/>
          <w:u w:val="single"/>
          <w:lang w:eastAsia="zh-CN"/>
        </w:rPr>
        <w:t xml:space="preserve">                                    </w:t>
      </w:r>
    </w:p>
    <w:p w14:paraId="58AE6483">
      <w:pPr>
        <w:pStyle w:val="2"/>
        <w:spacing w:line="397" w:lineRule="auto"/>
        <w:rPr>
          <w:rFonts w:hint="eastAsia" w:ascii="宋体" w:hAnsi="宋体" w:eastAsia="宋体" w:cs="宋体"/>
          <w:highlight w:val="none"/>
          <w:lang w:eastAsia="zh-CN"/>
        </w:rPr>
      </w:pPr>
    </w:p>
    <w:p w14:paraId="05E18DD8">
      <w:pPr>
        <w:spacing w:before="111" w:line="229" w:lineRule="auto"/>
        <w:ind w:left="696"/>
        <w:outlineLvl w:val="9"/>
        <w:rPr>
          <w:rFonts w:hint="eastAsia" w:ascii="宋体" w:hAnsi="宋体" w:eastAsia="宋体" w:cs="宋体"/>
          <w:sz w:val="34"/>
          <w:szCs w:val="34"/>
          <w:highlight w:val="none"/>
          <w:lang w:eastAsia="zh-CN"/>
        </w:rPr>
      </w:pPr>
      <w:bookmarkStart w:id="102" w:name="_Toc5753"/>
      <w:r>
        <w:rPr>
          <w:rFonts w:hint="eastAsia" w:ascii="宋体" w:hAnsi="宋体" w:eastAsia="宋体" w:cs="宋体"/>
          <w:sz w:val="34"/>
          <w:szCs w:val="34"/>
          <w:highlight w:val="none"/>
          <w:lang w:eastAsia="zh-CN"/>
        </w:rPr>
        <w:t>签订地点:</w:t>
      </w:r>
      <w:bookmarkEnd w:id="102"/>
      <w:r>
        <w:rPr>
          <w:rFonts w:hint="eastAsia" w:ascii="宋体" w:hAnsi="宋体" w:eastAsia="宋体" w:cs="宋体"/>
          <w:sz w:val="34"/>
          <w:szCs w:val="34"/>
          <w:highlight w:val="none"/>
          <w:u w:val="single"/>
          <w:lang w:eastAsia="zh-CN"/>
        </w:rPr>
        <w:t xml:space="preserve">                                    </w:t>
      </w:r>
    </w:p>
    <w:p w14:paraId="544B8D13">
      <w:pPr>
        <w:spacing w:line="229" w:lineRule="auto"/>
        <w:rPr>
          <w:rFonts w:hint="eastAsia" w:ascii="宋体" w:hAnsi="宋体" w:eastAsia="宋体" w:cs="宋体"/>
          <w:sz w:val="34"/>
          <w:szCs w:val="34"/>
          <w:highlight w:val="none"/>
          <w:lang w:eastAsia="zh-CN"/>
        </w:rPr>
        <w:sectPr>
          <w:headerReference r:id="rId15" w:type="default"/>
          <w:footerReference r:id="rId16" w:type="default"/>
          <w:pgSz w:w="11907" w:h="16840"/>
          <w:pgMar w:top="720" w:right="720" w:bottom="720" w:left="720" w:header="0" w:footer="955" w:gutter="0"/>
          <w:pgNumType w:fmt="decimal"/>
          <w:cols w:space="720" w:num="1"/>
        </w:sectPr>
      </w:pPr>
    </w:p>
    <w:p w14:paraId="3C8ACA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1C1F23"/>
          <w:spacing w:val="0"/>
          <w:sz w:val="44"/>
          <w:szCs w:val="44"/>
          <w:highlight w:val="none"/>
          <w:shd w:val="clear" w:color="auto" w:fill="FFFFFF"/>
        </w:rPr>
      </w:pPr>
      <w:r>
        <w:rPr>
          <w:rFonts w:hint="eastAsia" w:ascii="宋体" w:hAnsi="宋体" w:eastAsia="宋体" w:cs="宋体"/>
          <w:i w:val="0"/>
          <w:iCs w:val="0"/>
          <w:caps w:val="0"/>
          <w:color w:val="1C1F23"/>
          <w:spacing w:val="0"/>
          <w:sz w:val="44"/>
          <w:szCs w:val="44"/>
          <w:highlight w:val="none"/>
          <w:shd w:val="clear" w:color="auto" w:fill="FFFFFF"/>
        </w:rPr>
        <w:t>重庆理工职业学院</w:t>
      </w:r>
    </w:p>
    <w:p w14:paraId="60A9E4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1C1F23"/>
          <w:spacing w:val="0"/>
          <w:sz w:val="44"/>
          <w:szCs w:val="44"/>
          <w:highlight w:val="none"/>
          <w:shd w:val="clear" w:color="auto" w:fill="FFFFFF"/>
        </w:rPr>
      </w:pPr>
      <w:r>
        <w:rPr>
          <w:rFonts w:hint="eastAsia" w:ascii="宋体" w:hAnsi="宋体" w:eastAsia="宋体" w:cs="宋体"/>
          <w:i w:val="0"/>
          <w:iCs w:val="0"/>
          <w:caps w:val="0"/>
          <w:color w:val="1C1F23"/>
          <w:spacing w:val="0"/>
          <w:sz w:val="44"/>
          <w:szCs w:val="44"/>
          <w:highlight w:val="none"/>
          <w:shd w:val="clear" w:color="auto" w:fill="FFFFFF"/>
          <w:lang w:eastAsia="zh-CN"/>
        </w:rPr>
        <w:t>中医养生保健专业实训室建设</w:t>
      </w:r>
      <w:r>
        <w:rPr>
          <w:rFonts w:hint="eastAsia" w:ascii="宋体" w:hAnsi="宋体" w:eastAsia="宋体" w:cs="宋体"/>
          <w:i w:val="0"/>
          <w:iCs w:val="0"/>
          <w:caps w:val="0"/>
          <w:color w:val="1C1F23"/>
          <w:spacing w:val="0"/>
          <w:sz w:val="44"/>
          <w:szCs w:val="44"/>
          <w:highlight w:val="none"/>
          <w:shd w:val="clear" w:color="auto" w:fill="FFFFFF"/>
        </w:rPr>
        <w:t>合同</w:t>
      </w:r>
    </w:p>
    <w:p w14:paraId="30AC6BAA">
      <w:pPr>
        <w:pStyle w:val="2"/>
        <w:jc w:val="right"/>
        <w:rPr>
          <w:rFonts w:hint="eastAsia" w:ascii="宋体" w:hAnsi="宋体" w:eastAsia="宋体" w:cs="宋体"/>
          <w:highlight w:val="none"/>
          <w:lang w:val="en-US" w:eastAsia="zh-CN"/>
        </w:rPr>
      </w:pPr>
      <w:r>
        <w:rPr>
          <w:rFonts w:hint="eastAsia" w:ascii="宋体" w:hAnsi="宋体" w:eastAsia="宋体" w:cs="宋体"/>
          <w:i w:val="0"/>
          <w:iCs w:val="0"/>
          <w:caps w:val="0"/>
          <w:color w:val="1C1F23"/>
          <w:spacing w:val="0"/>
          <w:sz w:val="32"/>
          <w:szCs w:val="32"/>
          <w:highlight w:val="none"/>
          <w:shd w:val="clear" w:color="auto" w:fill="FFFFFF"/>
          <w:lang w:val="en-US" w:eastAsia="zh-CN"/>
        </w:rPr>
        <w:t xml:space="preserve">    【</w:t>
      </w:r>
      <w:r>
        <w:rPr>
          <w:rFonts w:hint="eastAsia" w:ascii="宋体" w:hAnsi="宋体" w:eastAsia="宋体" w:cs="宋体"/>
          <w:i w:val="0"/>
          <w:iCs w:val="0"/>
          <w:caps w:val="0"/>
          <w:color w:val="1C1F23"/>
          <w:spacing w:val="0"/>
          <w:sz w:val="32"/>
          <w:szCs w:val="32"/>
          <w:highlight w:val="none"/>
          <w:shd w:val="clear" w:color="auto" w:fill="FFFFFF"/>
        </w:rPr>
        <w:t>合同编号：</w:t>
      </w:r>
      <w:r>
        <w:rPr>
          <w:rFonts w:hint="eastAsia" w:ascii="宋体" w:hAnsi="宋体" w:eastAsia="宋体" w:cs="宋体"/>
          <w:i w:val="0"/>
          <w:iCs w:val="0"/>
          <w:caps w:val="0"/>
          <w:color w:val="1C1F23"/>
          <w:spacing w:val="0"/>
          <w:sz w:val="32"/>
          <w:szCs w:val="32"/>
          <w:highlight w:val="none"/>
          <w:shd w:val="clear" w:color="auto" w:fill="FFFFFF"/>
          <w:lang w:val="en-US" w:eastAsia="zh-CN"/>
        </w:rPr>
        <w:t>CQIP-2025-6-】</w:t>
      </w:r>
    </w:p>
    <w:p w14:paraId="5BEFFE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发包方（</w:t>
      </w:r>
      <w:r>
        <w:rPr>
          <w:rFonts w:hint="eastAsia" w:ascii="宋体" w:hAnsi="宋体" w:eastAsia="宋体" w:cs="宋体"/>
          <w:i w:val="0"/>
          <w:iCs w:val="0"/>
          <w:caps w:val="0"/>
          <w:color w:val="1C1F23"/>
          <w:spacing w:val="0"/>
          <w:sz w:val="24"/>
          <w:szCs w:val="24"/>
          <w:highlight w:val="none"/>
          <w:shd w:val="clear" w:color="auto" w:fill="FFFFFF"/>
          <w:lang w:eastAsia="zh-CN"/>
        </w:rPr>
        <w:t xml:space="preserve">甲方）：重庆理工职业学院 </w:t>
      </w:r>
    </w:p>
    <w:p w14:paraId="640EE2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统一社会信用代码：52500000MJP5965746</w:t>
      </w:r>
    </w:p>
    <w:p w14:paraId="6F70A6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注册地址：重庆市巴南区界石镇东城大道588号</w:t>
      </w:r>
    </w:p>
    <w:p w14:paraId="3227C2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开户行：中国银行重庆巴南支行</w:t>
      </w:r>
    </w:p>
    <w:p w14:paraId="711100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账号：113070691433</w:t>
      </w:r>
    </w:p>
    <w:p w14:paraId="02FA7D1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承包方（</w:t>
      </w:r>
      <w:r>
        <w:rPr>
          <w:rFonts w:hint="eastAsia" w:ascii="宋体" w:hAnsi="宋体" w:eastAsia="宋体" w:cs="宋体"/>
          <w:i w:val="0"/>
          <w:iCs w:val="0"/>
          <w:caps w:val="0"/>
          <w:color w:val="1C1F23"/>
          <w:spacing w:val="0"/>
          <w:sz w:val="24"/>
          <w:szCs w:val="24"/>
          <w:highlight w:val="none"/>
          <w:shd w:val="clear" w:color="auto" w:fill="FFFFFF"/>
          <w:lang w:eastAsia="zh-CN"/>
        </w:rPr>
        <w:t>乙方）：</w:t>
      </w:r>
    </w:p>
    <w:p w14:paraId="72C6D5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统一社会信用代码：</w:t>
      </w:r>
    </w:p>
    <w:p w14:paraId="3FFEB2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企业地址：</w:t>
      </w:r>
      <w:r>
        <w:rPr>
          <w:rFonts w:hint="eastAsia" w:ascii="宋体" w:hAnsi="宋体" w:eastAsia="宋体" w:cs="宋体"/>
          <w:i w:val="0"/>
          <w:iCs w:val="0"/>
          <w:caps w:val="0"/>
          <w:color w:val="1C1F23"/>
          <w:spacing w:val="0"/>
          <w:sz w:val="24"/>
          <w:szCs w:val="24"/>
          <w:highlight w:val="none"/>
          <w:shd w:val="clear" w:color="auto" w:fill="FFFFFF"/>
          <w:lang w:eastAsia="zh-CN"/>
        </w:rPr>
        <w:t xml:space="preserve"> </w:t>
      </w:r>
    </w:p>
    <w:p w14:paraId="714C27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highlight w:val="none"/>
          <w:lang w:val="en-US" w:eastAsia="zh-Hans"/>
        </w:rPr>
      </w:pPr>
      <w:r>
        <w:rPr>
          <w:rFonts w:hint="eastAsia" w:ascii="宋体" w:hAnsi="宋体" w:eastAsia="宋体" w:cs="宋体"/>
          <w:i w:val="0"/>
          <w:iCs w:val="0"/>
          <w:caps w:val="0"/>
          <w:color w:val="1C1F23"/>
          <w:spacing w:val="0"/>
          <w:sz w:val="24"/>
          <w:szCs w:val="24"/>
          <w:highlight w:val="none"/>
          <w:shd w:val="clear" w:color="auto" w:fill="FFFFFF"/>
          <w:lang w:eastAsia="zh-CN"/>
        </w:rPr>
        <w:t>开户行：</w:t>
      </w:r>
    </w:p>
    <w:p w14:paraId="222BA1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rPr>
        <w:t>鉴于</w:t>
      </w:r>
      <w:r>
        <w:rPr>
          <w:rFonts w:hint="eastAsia" w:ascii="宋体" w:hAnsi="宋体" w:eastAsia="宋体" w:cs="宋体"/>
          <w:i w:val="0"/>
          <w:iCs w:val="0"/>
          <w:caps w:val="0"/>
          <w:color w:val="1C1F23"/>
          <w:spacing w:val="0"/>
          <w:sz w:val="24"/>
          <w:szCs w:val="24"/>
          <w:highlight w:val="none"/>
          <w:shd w:val="clear" w:color="auto" w:fill="FFFFFF"/>
          <w:lang w:eastAsia="zh-CN"/>
        </w:rPr>
        <w:t>：</w:t>
      </w:r>
    </w:p>
    <w:p w14:paraId="734190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甲方拟建设</w:t>
      </w:r>
      <w:r>
        <w:rPr>
          <w:rFonts w:hint="eastAsia" w:ascii="宋体" w:hAnsi="宋体" w:eastAsia="宋体" w:cs="宋体"/>
          <w:i w:val="0"/>
          <w:iCs w:val="0"/>
          <w:caps w:val="0"/>
          <w:color w:val="1C1F23"/>
          <w:spacing w:val="0"/>
          <w:sz w:val="24"/>
          <w:szCs w:val="24"/>
          <w:highlight w:val="none"/>
          <w:shd w:val="clear" w:color="auto" w:fill="FFFFFF"/>
          <w:lang w:eastAsia="zh-CN"/>
        </w:rPr>
        <w:t>中医养生保健专业实训室</w:t>
      </w:r>
      <w:r>
        <w:rPr>
          <w:rFonts w:hint="eastAsia" w:ascii="宋体" w:hAnsi="宋体" w:eastAsia="宋体" w:cs="宋体"/>
          <w:i w:val="0"/>
          <w:iCs w:val="0"/>
          <w:caps w:val="0"/>
          <w:color w:val="1C1F23"/>
          <w:spacing w:val="0"/>
          <w:sz w:val="24"/>
          <w:szCs w:val="24"/>
          <w:highlight w:val="none"/>
          <w:shd w:val="clear" w:color="auto" w:fill="FFFFFF"/>
        </w:rPr>
        <w:t>，乙方具备相应的施工及供货</w:t>
      </w:r>
      <w:r>
        <w:rPr>
          <w:rFonts w:hint="eastAsia" w:ascii="宋体" w:hAnsi="宋体" w:eastAsia="宋体" w:cs="宋体"/>
          <w:i w:val="0"/>
          <w:iCs w:val="0"/>
          <w:caps w:val="0"/>
          <w:color w:val="1C1F23"/>
          <w:spacing w:val="0"/>
          <w:sz w:val="24"/>
          <w:szCs w:val="24"/>
          <w:highlight w:val="none"/>
          <w:shd w:val="clear" w:color="auto" w:fill="FFFFFF"/>
          <w:lang w:val="en-US" w:eastAsia="zh-CN"/>
        </w:rPr>
        <w:t>的组织</w:t>
      </w:r>
      <w:r>
        <w:rPr>
          <w:rFonts w:hint="eastAsia" w:ascii="宋体" w:hAnsi="宋体" w:eastAsia="宋体" w:cs="宋体"/>
          <w:i w:val="0"/>
          <w:iCs w:val="0"/>
          <w:caps w:val="0"/>
          <w:color w:val="1C1F23"/>
          <w:spacing w:val="0"/>
          <w:sz w:val="24"/>
          <w:szCs w:val="24"/>
          <w:highlight w:val="none"/>
          <w:shd w:val="clear" w:color="auto" w:fill="FFFFFF"/>
        </w:rPr>
        <w:t>能力</w:t>
      </w:r>
      <w:r>
        <w:rPr>
          <w:rFonts w:hint="eastAsia" w:ascii="宋体" w:hAnsi="宋体" w:eastAsia="宋体" w:cs="宋体"/>
          <w:i w:val="0"/>
          <w:iCs w:val="0"/>
          <w:caps w:val="0"/>
          <w:color w:val="1C1F23"/>
          <w:spacing w:val="0"/>
          <w:sz w:val="24"/>
          <w:szCs w:val="24"/>
          <w:highlight w:val="none"/>
          <w:shd w:val="clear" w:color="auto" w:fill="FFFFFF"/>
          <w:lang w:eastAsia="zh-CN"/>
        </w:rPr>
        <w:t>（</w:t>
      </w:r>
      <w:r>
        <w:rPr>
          <w:rFonts w:hint="eastAsia" w:ascii="宋体" w:hAnsi="宋体" w:eastAsia="宋体" w:cs="宋体"/>
          <w:i w:val="0"/>
          <w:iCs w:val="0"/>
          <w:caps w:val="0"/>
          <w:color w:val="1C1F23"/>
          <w:spacing w:val="0"/>
          <w:sz w:val="24"/>
          <w:szCs w:val="24"/>
          <w:highlight w:val="none"/>
          <w:shd w:val="clear" w:color="auto" w:fill="FFFFFF"/>
          <w:lang w:val="en-US" w:eastAsia="zh-CN"/>
        </w:rPr>
        <w:t>本项目装修改造工程的施工由</w:t>
      </w:r>
      <w:r>
        <w:rPr>
          <w:rFonts w:hint="eastAsia" w:ascii="宋体" w:hAnsi="宋体" w:eastAsia="宋体" w:cs="宋体"/>
          <w:i w:val="0"/>
          <w:iCs w:val="0"/>
          <w:caps w:val="0"/>
          <w:color w:val="1C1F23"/>
          <w:spacing w:val="0"/>
          <w:sz w:val="24"/>
          <w:szCs w:val="24"/>
          <w:highlight w:val="none"/>
          <w:u w:val="single"/>
          <w:shd w:val="clear" w:color="auto" w:fill="FFFFFF"/>
          <w:lang w:val="en-US" w:eastAsia="zh-CN"/>
        </w:rPr>
        <w:t xml:space="preserve">            承担，设备供应由               承担</w:t>
      </w:r>
      <w:r>
        <w:rPr>
          <w:rFonts w:hint="eastAsia" w:ascii="宋体" w:hAnsi="宋体" w:eastAsia="宋体" w:cs="宋体"/>
          <w:i w:val="0"/>
          <w:iCs w:val="0"/>
          <w:caps w:val="0"/>
          <w:color w:val="1C1F23"/>
          <w:spacing w:val="0"/>
          <w:sz w:val="24"/>
          <w:szCs w:val="24"/>
          <w:highlight w:val="none"/>
          <w:shd w:val="clear" w:color="auto" w:fill="FFFFFF"/>
          <w:lang w:eastAsia="zh-CN"/>
        </w:rPr>
        <w:t>）</w:t>
      </w:r>
      <w:r>
        <w:rPr>
          <w:rFonts w:hint="eastAsia" w:ascii="宋体" w:hAnsi="宋体" w:eastAsia="宋体" w:cs="宋体"/>
          <w:i w:val="0"/>
          <w:iCs w:val="0"/>
          <w:caps w:val="0"/>
          <w:color w:val="1C1F23"/>
          <w:spacing w:val="0"/>
          <w:sz w:val="24"/>
          <w:szCs w:val="24"/>
          <w:highlight w:val="none"/>
          <w:shd w:val="clear" w:color="auto" w:fill="FFFFFF"/>
        </w:rPr>
        <w:t>，双方依据相关法律法规，经平等、自愿、充分协商，就本项目建设事宜达成如下协议：</w:t>
      </w:r>
    </w:p>
    <w:p w14:paraId="4EB4727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rPr>
        <w:t xml:space="preserve">合同依据 </w:t>
      </w:r>
    </w:p>
    <w:p w14:paraId="3F99B4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本合同依据《</w:t>
      </w:r>
      <w:r>
        <w:rPr>
          <w:rFonts w:hint="eastAsia" w:ascii="宋体" w:hAnsi="宋体" w:eastAsia="宋体" w:cs="宋体"/>
          <w:i w:val="0"/>
          <w:iCs w:val="0"/>
          <w:caps w:val="0"/>
          <w:color w:val="1C1F23"/>
          <w:spacing w:val="0"/>
          <w:sz w:val="24"/>
          <w:szCs w:val="24"/>
          <w:highlight w:val="none"/>
          <w:shd w:val="clear" w:color="auto" w:fill="FFFFFF"/>
          <w:lang w:eastAsia="zh-CN"/>
        </w:rPr>
        <w:t>中医养生保健专业实训室建设</w:t>
      </w:r>
      <w:r>
        <w:rPr>
          <w:rFonts w:hint="eastAsia" w:ascii="宋体" w:hAnsi="宋体" w:eastAsia="宋体" w:cs="宋体"/>
          <w:i w:val="0"/>
          <w:iCs w:val="0"/>
          <w:caps w:val="0"/>
          <w:color w:val="1C1F23"/>
          <w:spacing w:val="0"/>
          <w:sz w:val="24"/>
          <w:szCs w:val="24"/>
          <w:highlight w:val="none"/>
          <w:shd w:val="clear" w:color="auto" w:fill="FFFFFF"/>
          <w:lang w:val="en-US" w:eastAsia="zh-CN"/>
        </w:rPr>
        <w:t>竞争性比选</w:t>
      </w:r>
      <w:r>
        <w:rPr>
          <w:rFonts w:hint="eastAsia" w:ascii="宋体" w:hAnsi="宋体" w:eastAsia="宋体" w:cs="宋体"/>
          <w:i w:val="0"/>
          <w:iCs w:val="0"/>
          <w:caps w:val="0"/>
          <w:color w:val="1C1F23"/>
          <w:spacing w:val="0"/>
          <w:sz w:val="24"/>
          <w:szCs w:val="24"/>
          <w:highlight w:val="none"/>
          <w:shd w:val="clear" w:color="auto" w:fill="FFFFFF"/>
        </w:rPr>
        <w:t>文件》（以下简称 “</w:t>
      </w:r>
      <w:r>
        <w:rPr>
          <w:rFonts w:hint="eastAsia" w:ascii="宋体" w:hAnsi="宋体" w:eastAsia="宋体" w:cs="宋体"/>
          <w:i w:val="0"/>
          <w:iCs w:val="0"/>
          <w:caps w:val="0"/>
          <w:color w:val="1C1F23"/>
          <w:spacing w:val="0"/>
          <w:sz w:val="24"/>
          <w:szCs w:val="24"/>
          <w:highlight w:val="none"/>
          <w:shd w:val="clear" w:color="auto" w:fill="FFFFFF"/>
          <w:lang w:val="en-US" w:eastAsia="zh-CN"/>
        </w:rPr>
        <w:t>比选</w:t>
      </w:r>
      <w:r>
        <w:rPr>
          <w:rFonts w:hint="eastAsia" w:ascii="宋体" w:hAnsi="宋体" w:eastAsia="宋体" w:cs="宋体"/>
          <w:i w:val="0"/>
          <w:iCs w:val="0"/>
          <w:caps w:val="0"/>
          <w:color w:val="1C1F23"/>
          <w:spacing w:val="0"/>
          <w:sz w:val="24"/>
          <w:szCs w:val="24"/>
          <w:highlight w:val="none"/>
          <w:shd w:val="clear" w:color="auto" w:fill="FFFFFF"/>
        </w:rPr>
        <w:t>文件”）、乙方响应文件及双方承诺签订。</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文件中的第二篇《</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项目技术（质量）需求》、第三篇《</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项目服务需求》、第六篇《采购合同（样本）》及第七篇《响应文件格式要求》等均作为合同附件，与本合同具有同等法律效力。</w:t>
      </w:r>
    </w:p>
    <w:p w14:paraId="3F19B94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工程概况</w:t>
      </w:r>
    </w:p>
    <w:p w14:paraId="14290932">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rPr>
        <w:t>项目名称：</w:t>
      </w:r>
      <w:r>
        <w:rPr>
          <w:rFonts w:hint="eastAsia" w:ascii="宋体" w:hAnsi="宋体" w:eastAsia="宋体" w:cs="宋体"/>
          <w:i w:val="0"/>
          <w:iCs w:val="0"/>
          <w:caps w:val="0"/>
          <w:color w:val="1C1F23"/>
          <w:spacing w:val="0"/>
          <w:sz w:val="24"/>
          <w:szCs w:val="24"/>
          <w:highlight w:val="none"/>
          <w:shd w:val="clear" w:color="auto" w:fill="FFFFFF"/>
          <w:lang w:eastAsia="zh-CN"/>
        </w:rPr>
        <w:t>中医养生保健专业实训室建设</w:t>
      </w:r>
    </w:p>
    <w:p w14:paraId="24A24961">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rPr>
        <w:t xml:space="preserve">项目地点：重庆理工职业学院指定地点 </w:t>
      </w:r>
    </w:p>
    <w:p w14:paraId="5617D06C">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rPr>
        <w:t>承包范围：</w:t>
      </w:r>
    </w:p>
    <w:p w14:paraId="602BF1B1">
      <w:pPr>
        <w:keepNext w:val="0"/>
        <w:keepLines w:val="0"/>
        <w:pageBreakBefore w:val="0"/>
        <w:widowControl w:val="0"/>
        <w:numPr>
          <w:ilvl w:val="1"/>
          <w:numId w:val="8"/>
        </w:numPr>
        <w:kinsoku/>
        <w:wordWrap/>
        <w:overflowPunct/>
        <w:topLinePunct w:val="0"/>
        <w:autoSpaceDE/>
        <w:autoSpaceDN/>
        <w:bidi w:val="0"/>
        <w:adjustRightInd/>
        <w:snapToGrid/>
        <w:spacing w:line="440" w:lineRule="exact"/>
        <w:ind w:left="310" w:leftChars="0" w:firstLine="32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 xml:space="preserve"> 装修工程：按</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 xml:space="preserve">文件“第二篇 </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项目技术（质量）需求中“装饰装修改</w:t>
      </w:r>
    </w:p>
    <w:p w14:paraId="26B0324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造”清单执行，包含</w:t>
      </w:r>
      <w:r>
        <w:rPr>
          <w:rFonts w:hint="eastAsia" w:ascii="宋体" w:hAnsi="宋体" w:eastAsia="宋体" w:cs="宋体"/>
          <w:i w:val="0"/>
          <w:iCs w:val="0"/>
          <w:caps w:val="0"/>
          <w:color w:val="1C1F23"/>
          <w:spacing w:val="0"/>
          <w:sz w:val="24"/>
          <w:szCs w:val="24"/>
          <w:highlight w:val="none"/>
          <w:shd w:val="clear" w:color="auto" w:fill="FFFFFF"/>
          <w:lang w:val="en-US" w:eastAsia="zh-CN"/>
        </w:rPr>
        <w:t>但不限于土建工程、强电工程、弱电工程、给排水工程</w:t>
      </w:r>
      <w:r>
        <w:rPr>
          <w:rFonts w:hint="eastAsia" w:ascii="宋体" w:hAnsi="宋体" w:eastAsia="宋体" w:cs="宋体"/>
          <w:i w:val="0"/>
          <w:iCs w:val="0"/>
          <w:caps w:val="0"/>
          <w:color w:val="1C1F23"/>
          <w:spacing w:val="0"/>
          <w:sz w:val="24"/>
          <w:szCs w:val="24"/>
          <w:highlight w:val="none"/>
          <w:shd w:val="clear" w:color="auto" w:fill="FFFFFF"/>
        </w:rPr>
        <w:t>等（详见附件《工程量清单》）。乙方需确保装修工程符合《建筑工程施工质量验收统一标准》（GB50300-2013）、《建筑装饰装修工程质量验收标准》（GB50210-2018）及</w:t>
      </w:r>
      <w:r>
        <w:rPr>
          <w:rFonts w:hint="eastAsia" w:ascii="宋体" w:hAnsi="宋体" w:eastAsia="宋体" w:cs="宋体"/>
          <w:i w:val="0"/>
          <w:iCs w:val="0"/>
          <w:caps w:val="0"/>
          <w:color w:val="1C1F23"/>
          <w:spacing w:val="0"/>
          <w:sz w:val="24"/>
          <w:szCs w:val="24"/>
          <w:highlight w:val="none"/>
          <w:shd w:val="clear" w:color="auto" w:fill="FFFFFF"/>
          <w:lang w:eastAsia="zh-CN"/>
        </w:rPr>
        <w:t>中医养生</w:t>
      </w:r>
      <w:r>
        <w:rPr>
          <w:rFonts w:hint="eastAsia" w:ascii="宋体" w:hAnsi="宋体" w:eastAsia="宋体" w:cs="宋体"/>
          <w:i w:val="0"/>
          <w:iCs w:val="0"/>
          <w:caps w:val="0"/>
          <w:color w:val="1C1F23"/>
          <w:spacing w:val="0"/>
          <w:sz w:val="24"/>
          <w:szCs w:val="24"/>
          <w:highlight w:val="none"/>
          <w:shd w:val="clear" w:color="auto" w:fill="FFFFFF"/>
          <w:lang w:val="en-US" w:eastAsia="zh-CN"/>
        </w:rPr>
        <w:t>保健</w:t>
      </w:r>
      <w:r>
        <w:rPr>
          <w:rFonts w:hint="eastAsia" w:ascii="宋体" w:hAnsi="宋体" w:eastAsia="宋体" w:cs="宋体"/>
          <w:i w:val="0"/>
          <w:iCs w:val="0"/>
          <w:caps w:val="0"/>
          <w:color w:val="1C1F23"/>
          <w:spacing w:val="0"/>
          <w:sz w:val="24"/>
          <w:szCs w:val="24"/>
          <w:highlight w:val="none"/>
          <w:shd w:val="clear" w:color="auto" w:fill="FFFFFF"/>
        </w:rPr>
        <w:t xml:space="preserve">实训室特殊要求（如防静电、防火、通风、环保标准：甲醛≤0.08mg/m³、苯≤0.09mg/m³），并通过消防、卫生防疫等专业验收。未列入清单但为满足使用功能必需的施工内容（如墙面返碱处理、洞口修补），乙方需无条件完成，不增加额外费用。 </w:t>
      </w:r>
    </w:p>
    <w:p w14:paraId="560A7FF0">
      <w:pPr>
        <w:keepNext w:val="0"/>
        <w:keepLines w:val="0"/>
        <w:pageBreakBefore w:val="0"/>
        <w:widowControl w:val="0"/>
        <w:numPr>
          <w:ilvl w:val="1"/>
          <w:numId w:val="8"/>
        </w:numPr>
        <w:kinsoku/>
        <w:wordWrap/>
        <w:overflowPunct/>
        <w:topLinePunct w:val="0"/>
        <w:autoSpaceDE/>
        <w:autoSpaceDN/>
        <w:bidi w:val="0"/>
        <w:adjustRightInd/>
        <w:snapToGrid/>
        <w:spacing w:line="440" w:lineRule="exact"/>
        <w:ind w:left="310" w:leftChars="0" w:firstLine="320" w:firstLineChars="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rPr>
        <w:t>设备工程：按</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文件“第二篇”中实训室设备清单供应、安装及调试，包含</w:t>
      </w:r>
    </w:p>
    <w:p w14:paraId="3E191BD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rPr>
        <w:t>中医保健</w:t>
      </w:r>
      <w:r>
        <w:rPr>
          <w:rFonts w:hint="eastAsia" w:ascii="宋体" w:hAnsi="宋体" w:eastAsia="宋体" w:cs="宋体"/>
          <w:i w:val="0"/>
          <w:iCs w:val="0"/>
          <w:caps w:val="0"/>
          <w:color w:val="1C1F23"/>
          <w:spacing w:val="0"/>
          <w:sz w:val="24"/>
          <w:szCs w:val="24"/>
          <w:highlight w:val="none"/>
          <w:shd w:val="clear" w:color="auto" w:fill="FFFFFF"/>
          <w:lang w:eastAsia="zh-CN"/>
        </w:rPr>
        <w:t>、</w:t>
      </w:r>
      <w:r>
        <w:rPr>
          <w:rFonts w:hint="eastAsia" w:ascii="宋体" w:hAnsi="宋体" w:eastAsia="宋体" w:cs="宋体"/>
          <w:i w:val="0"/>
          <w:iCs w:val="0"/>
          <w:caps w:val="0"/>
          <w:color w:val="1C1F23"/>
          <w:spacing w:val="0"/>
          <w:sz w:val="24"/>
          <w:szCs w:val="24"/>
          <w:highlight w:val="none"/>
          <w:shd w:val="clear" w:color="auto" w:fill="FFFFFF"/>
          <w:lang w:val="en-US" w:eastAsia="zh-CN"/>
        </w:rPr>
        <w:t>药膳、养生、康复</w:t>
      </w:r>
      <w:r>
        <w:rPr>
          <w:rFonts w:hint="eastAsia" w:ascii="宋体" w:hAnsi="宋体" w:eastAsia="宋体" w:cs="宋体"/>
          <w:i w:val="0"/>
          <w:iCs w:val="0"/>
          <w:caps w:val="0"/>
          <w:color w:val="1C1F23"/>
          <w:spacing w:val="0"/>
          <w:sz w:val="24"/>
          <w:szCs w:val="24"/>
          <w:highlight w:val="none"/>
          <w:shd w:val="clear" w:color="auto" w:fill="FFFFFF"/>
        </w:rPr>
        <w:t>等</w:t>
      </w:r>
      <w:r>
        <w:rPr>
          <w:rFonts w:hint="eastAsia" w:ascii="宋体" w:hAnsi="宋体" w:eastAsia="宋体" w:cs="宋体"/>
          <w:i w:val="0"/>
          <w:iCs w:val="0"/>
          <w:caps w:val="0"/>
          <w:color w:val="1C1F23"/>
          <w:spacing w:val="0"/>
          <w:sz w:val="24"/>
          <w:szCs w:val="24"/>
          <w:highlight w:val="none"/>
          <w:shd w:val="clear" w:color="auto" w:fill="FFFFFF"/>
          <w:lang w:val="en-US" w:eastAsia="zh-CN"/>
        </w:rPr>
        <w:t>实验室的建设</w:t>
      </w:r>
      <w:r>
        <w:rPr>
          <w:rFonts w:hint="eastAsia" w:ascii="宋体" w:hAnsi="宋体" w:eastAsia="宋体" w:cs="宋体"/>
          <w:i w:val="0"/>
          <w:iCs w:val="0"/>
          <w:caps w:val="0"/>
          <w:color w:val="1C1F23"/>
          <w:spacing w:val="0"/>
          <w:sz w:val="24"/>
          <w:szCs w:val="24"/>
          <w:highlight w:val="none"/>
          <w:shd w:val="clear" w:color="auto" w:fill="FFFFFF"/>
        </w:rPr>
        <w:t>（详见附件《设备配置清单》）。设备须为原厂全新产品，附出厂合格证、检测报告、中文操作手册及技术资料。进口设备需提供报关单、商检证明。</w:t>
      </w:r>
    </w:p>
    <w:p w14:paraId="169B5D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1C1F23"/>
          <w:spacing w:val="0"/>
          <w:sz w:val="24"/>
          <w:szCs w:val="24"/>
          <w:highlight w:val="none"/>
          <w:shd w:val="clear" w:color="auto" w:fill="FFFFFF"/>
          <w:lang w:val="en-US" w:eastAsia="zh-CN"/>
        </w:rPr>
        <w:t>3.3</w:t>
      </w:r>
      <w:r>
        <w:rPr>
          <w:rFonts w:hint="eastAsia" w:ascii="宋体" w:hAnsi="宋体" w:eastAsia="宋体" w:cs="宋体"/>
          <w:i w:val="0"/>
          <w:iCs w:val="0"/>
          <w:caps w:val="0"/>
          <w:color w:val="1C1F23"/>
          <w:spacing w:val="0"/>
          <w:sz w:val="24"/>
          <w:szCs w:val="24"/>
          <w:highlight w:val="none"/>
          <w:shd w:val="clear" w:color="auto" w:fill="FFFFFF"/>
        </w:rPr>
        <w:t>其他</w:t>
      </w:r>
      <w:r>
        <w:rPr>
          <w:rFonts w:hint="eastAsia" w:ascii="宋体" w:hAnsi="宋体" w:eastAsia="宋体" w:cs="宋体"/>
          <w:i w:val="0"/>
          <w:iCs w:val="0"/>
          <w:caps w:val="0"/>
          <w:color w:val="1C1F23"/>
          <w:spacing w:val="0"/>
          <w:sz w:val="24"/>
          <w:szCs w:val="24"/>
          <w:highlight w:val="none"/>
          <w:shd w:val="clear" w:color="auto" w:fill="FFFFFF"/>
          <w:lang w:val="en-US" w:eastAsia="zh-CN"/>
        </w:rPr>
        <w:t>配套服务</w:t>
      </w:r>
      <w:r>
        <w:rPr>
          <w:rFonts w:hint="eastAsia" w:ascii="宋体" w:hAnsi="宋体" w:eastAsia="宋体" w:cs="宋体"/>
          <w:i w:val="0"/>
          <w:iCs w:val="0"/>
          <w:caps w:val="0"/>
          <w:color w:val="1C1F23"/>
          <w:spacing w:val="0"/>
          <w:sz w:val="24"/>
          <w:szCs w:val="24"/>
          <w:highlight w:val="none"/>
          <w:shd w:val="clear" w:color="auto" w:fill="FFFFFF"/>
        </w:rPr>
        <w:t>：</w:t>
      </w:r>
      <w:r>
        <w:rPr>
          <w:rFonts w:hint="eastAsia" w:ascii="宋体" w:hAnsi="宋体" w:eastAsia="宋体" w:cs="宋体"/>
          <w:i w:val="0"/>
          <w:iCs w:val="0"/>
          <w:caps w:val="0"/>
          <w:color w:val="1C1F23"/>
          <w:spacing w:val="0"/>
          <w:sz w:val="24"/>
          <w:szCs w:val="24"/>
          <w:highlight w:val="none"/>
          <w:shd w:val="clear" w:color="auto" w:fill="FFFFFF"/>
          <w:lang w:val="en-US" w:eastAsia="zh-CN"/>
        </w:rPr>
        <w:t>所有设备符合中医养生保健实训室建设标准，装修和设备均要确保通过重庆市相关主管部门对中医药养生保健专业设置的现场评估</w:t>
      </w:r>
      <w:r>
        <w:rPr>
          <w:rFonts w:hint="eastAsia" w:ascii="宋体" w:hAnsi="宋体" w:eastAsia="宋体" w:cs="宋体"/>
          <w:i w:val="0"/>
          <w:iCs w:val="0"/>
          <w:caps w:val="0"/>
          <w:color w:val="1C1F23"/>
          <w:spacing w:val="0"/>
          <w:sz w:val="24"/>
          <w:szCs w:val="24"/>
          <w:highlight w:val="none"/>
          <w:shd w:val="clear" w:color="auto" w:fill="FFFFFF"/>
        </w:rPr>
        <w:t xml:space="preserve">。提供设备操作培训（不少于 </w:t>
      </w:r>
      <w:r>
        <w:rPr>
          <w:rFonts w:hint="eastAsia" w:ascii="宋体" w:hAnsi="宋体" w:eastAsia="宋体" w:cs="宋体"/>
          <w:i w:val="0"/>
          <w:iCs w:val="0"/>
          <w:caps w:val="0"/>
          <w:color w:val="1C1F23"/>
          <w:spacing w:val="0"/>
          <w:sz w:val="24"/>
          <w:szCs w:val="24"/>
          <w:highlight w:val="none"/>
          <w:shd w:val="clear" w:color="auto" w:fill="FFFFFF"/>
          <w:lang w:val="en-US" w:eastAsia="zh-CN"/>
        </w:rPr>
        <w:t>3</w:t>
      </w:r>
      <w:r>
        <w:rPr>
          <w:rFonts w:hint="eastAsia" w:ascii="宋体" w:hAnsi="宋体" w:eastAsia="宋体" w:cs="宋体"/>
          <w:i w:val="0"/>
          <w:iCs w:val="0"/>
          <w:caps w:val="0"/>
          <w:color w:val="1C1F23"/>
          <w:spacing w:val="0"/>
          <w:sz w:val="24"/>
          <w:szCs w:val="24"/>
          <w:highlight w:val="none"/>
          <w:shd w:val="clear" w:color="auto" w:fill="FFFFFF"/>
        </w:rPr>
        <w:t xml:space="preserve"> 次现场培训，含实操及理论）、终身技术支持及竣工资料（含设备档案、隐蔽工程记录、检测报告等）。无条件配合甲方或第三方进行实训设备安装调试，提供场地、电力、网络、人力等支持。</w:t>
      </w:r>
    </w:p>
    <w:p w14:paraId="0AFB91F4">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lang w:val="en-US" w:eastAsia="zh-CN"/>
        </w:rPr>
        <w:t>承包方式及</w:t>
      </w:r>
      <w:r>
        <w:rPr>
          <w:rFonts w:hint="eastAsia" w:ascii="宋体" w:hAnsi="宋体" w:eastAsia="宋体" w:cs="宋体"/>
          <w:i w:val="0"/>
          <w:iCs w:val="0"/>
          <w:caps w:val="0"/>
          <w:color w:val="1C1F23"/>
          <w:spacing w:val="0"/>
          <w:sz w:val="24"/>
          <w:szCs w:val="24"/>
          <w:highlight w:val="none"/>
          <w:shd w:val="clear" w:color="auto" w:fill="FFFFFF"/>
        </w:rPr>
        <w:t>合同价款</w:t>
      </w:r>
    </w:p>
    <w:p w14:paraId="7E7BAC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w:t>
      </w:r>
      <w:r>
        <w:rPr>
          <w:rFonts w:hint="eastAsia" w:ascii="宋体" w:hAnsi="宋体" w:eastAsia="宋体" w:cs="宋体"/>
          <w:i w:val="0"/>
          <w:iCs w:val="0"/>
          <w:caps w:val="0"/>
          <w:color w:val="1C1F23"/>
          <w:spacing w:val="0"/>
          <w:sz w:val="24"/>
          <w:szCs w:val="24"/>
          <w:highlight w:val="none"/>
          <w:shd w:val="clear" w:color="auto" w:fill="FFFFFF"/>
          <w:lang w:val="en-US" w:eastAsia="zh-CN"/>
        </w:rPr>
        <w:t>一</w:t>
      </w:r>
      <w:r>
        <w:rPr>
          <w:rFonts w:hint="eastAsia" w:ascii="宋体" w:hAnsi="宋体" w:eastAsia="宋体" w:cs="宋体"/>
          <w:i w:val="0"/>
          <w:iCs w:val="0"/>
          <w:caps w:val="0"/>
          <w:color w:val="1C1F23"/>
          <w:spacing w:val="0"/>
          <w:sz w:val="24"/>
          <w:szCs w:val="24"/>
          <w:highlight w:val="none"/>
          <w:shd w:val="clear" w:color="auto" w:fill="FFFFFF"/>
          <w:lang w:eastAsia="zh-CN"/>
        </w:rPr>
        <w:t>） 承包方式</w:t>
      </w:r>
    </w:p>
    <w:p w14:paraId="0E9303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w:t>
      </w:r>
      <w:r>
        <w:rPr>
          <w:rFonts w:hint="eastAsia" w:ascii="宋体" w:hAnsi="宋体" w:eastAsia="宋体" w:cs="宋体"/>
          <w:i w:val="0"/>
          <w:iCs w:val="0"/>
          <w:caps w:val="0"/>
          <w:color w:val="1C1F23"/>
          <w:spacing w:val="0"/>
          <w:sz w:val="24"/>
          <w:szCs w:val="24"/>
          <w:highlight w:val="none"/>
          <w:shd w:val="clear" w:color="auto" w:fill="FFFFFF"/>
          <w:lang w:eastAsia="zh-CN"/>
        </w:rPr>
        <w:t>装修工程：包工包料、包质量、包工期、包安全文明施工的交钥匙工程，工程量按实际完成量结算，未施工项目费用全扣减。若乙方无建筑装修装饰工程专业承包二级及以上资质，允许将装修工程合法分包给具备相应资质的第三方，但需在响应文件中提交分包方案（含分包商资质证书复印件），</w:t>
      </w:r>
      <w:r>
        <w:rPr>
          <w:rFonts w:hint="eastAsia" w:ascii="宋体" w:hAnsi="宋体" w:eastAsia="宋体" w:cs="宋体"/>
          <w:sz w:val="24"/>
          <w:szCs w:val="24"/>
          <w:highlight w:val="none"/>
          <w:lang w:val="en-US" w:eastAsia="zh-CN"/>
        </w:rPr>
        <w:t>向甲方书面报备分包合同，未经甲方书面同意不得签约</w:t>
      </w:r>
      <w:r>
        <w:rPr>
          <w:rFonts w:hint="eastAsia" w:ascii="宋体" w:hAnsi="宋体" w:eastAsia="宋体" w:cs="宋体"/>
          <w:i w:val="0"/>
          <w:iCs w:val="0"/>
          <w:caps w:val="0"/>
          <w:color w:val="1C1F23"/>
          <w:spacing w:val="0"/>
          <w:sz w:val="24"/>
          <w:szCs w:val="24"/>
          <w:highlight w:val="none"/>
          <w:shd w:val="clear" w:color="auto" w:fill="FFFFFF"/>
          <w:lang w:eastAsia="zh-CN"/>
        </w:rPr>
        <w:t>。乙方对分包工程质量、安全负总责，分包商违约视同乙方违约。</w:t>
      </w:r>
    </w:p>
    <w:p w14:paraId="590875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w:t>
      </w:r>
      <w:r>
        <w:rPr>
          <w:rFonts w:hint="eastAsia" w:ascii="宋体" w:hAnsi="宋体" w:eastAsia="宋体" w:cs="宋体"/>
          <w:i w:val="0"/>
          <w:iCs w:val="0"/>
          <w:caps w:val="0"/>
          <w:color w:val="1C1F23"/>
          <w:spacing w:val="0"/>
          <w:sz w:val="24"/>
          <w:szCs w:val="24"/>
          <w:highlight w:val="none"/>
          <w:shd w:val="clear" w:color="auto" w:fill="FFFFFF"/>
          <w:lang w:eastAsia="zh-CN"/>
        </w:rPr>
        <w:t>设备工程：固定包干总价，包含设备采购、运输、安装、调试、培训及质保期内服务。未供应设备按清单单价等额扣减，新增设备经甲方书面确认后按实追加。</w:t>
      </w:r>
    </w:p>
    <w:p w14:paraId="19BDAD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（二）</w:t>
      </w:r>
      <w:r>
        <w:rPr>
          <w:rFonts w:hint="eastAsia" w:ascii="宋体" w:hAnsi="宋体" w:eastAsia="宋体" w:cs="宋体"/>
          <w:i w:val="0"/>
          <w:iCs w:val="0"/>
          <w:caps w:val="0"/>
          <w:color w:val="1C1F23"/>
          <w:spacing w:val="0"/>
          <w:sz w:val="24"/>
          <w:szCs w:val="24"/>
          <w:highlight w:val="none"/>
          <w:shd w:val="clear" w:color="auto" w:fill="FFFFFF"/>
          <w:lang w:eastAsia="zh-CN"/>
        </w:rPr>
        <w:t>合同价款</w:t>
      </w:r>
    </w:p>
    <w:p w14:paraId="1E37C521">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暂定总价：人民币__________元（¥__________元）</w:t>
      </w:r>
      <w:r>
        <w:rPr>
          <w:rFonts w:hint="eastAsia" w:ascii="宋体" w:hAnsi="宋体" w:eastAsia="宋体" w:cs="宋体"/>
          <w:i w:val="0"/>
          <w:iCs w:val="0"/>
          <w:caps w:val="0"/>
          <w:color w:val="1C1F23"/>
          <w:spacing w:val="0"/>
          <w:sz w:val="24"/>
          <w:szCs w:val="24"/>
          <w:highlight w:val="none"/>
          <w:shd w:val="clear" w:color="auto" w:fill="FFFFFF"/>
          <w:lang w:eastAsia="zh-CN"/>
        </w:rPr>
        <w:t>。</w:t>
      </w:r>
    </w:p>
    <w:p w14:paraId="474D19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其中装修</w:t>
      </w:r>
      <w:r>
        <w:rPr>
          <w:rFonts w:hint="eastAsia" w:ascii="宋体" w:hAnsi="宋体" w:eastAsia="宋体" w:cs="宋体"/>
          <w:i w:val="0"/>
          <w:iCs w:val="0"/>
          <w:caps w:val="0"/>
          <w:color w:val="1C1F23"/>
          <w:spacing w:val="0"/>
          <w:sz w:val="24"/>
          <w:szCs w:val="24"/>
          <w:highlight w:val="none"/>
          <w:shd w:val="clear" w:color="auto" w:fill="FFFFFF"/>
          <w:lang w:val="en-US" w:eastAsia="zh-CN"/>
        </w:rPr>
        <w:t>部分</w:t>
      </w:r>
      <w:r>
        <w:rPr>
          <w:rFonts w:hint="eastAsia" w:ascii="宋体" w:hAnsi="宋体" w:eastAsia="宋体" w:cs="宋体"/>
          <w:i w:val="0"/>
          <w:iCs w:val="0"/>
          <w:caps w:val="0"/>
          <w:color w:val="1C1F23"/>
          <w:spacing w:val="0"/>
          <w:sz w:val="24"/>
          <w:szCs w:val="24"/>
          <w:highlight w:val="none"/>
          <w:shd w:val="clear" w:color="auto" w:fill="FFFFFF"/>
        </w:rPr>
        <w:t>暂按《工程量清单》预估</w:t>
      </w:r>
      <w:r>
        <w:rPr>
          <w:rFonts w:hint="eastAsia" w:ascii="宋体" w:hAnsi="宋体" w:eastAsia="宋体" w:cs="宋体"/>
          <w:i w:val="0"/>
          <w:iCs w:val="0"/>
          <w:caps w:val="0"/>
          <w:color w:val="1C1F23"/>
          <w:spacing w:val="0"/>
          <w:sz w:val="24"/>
          <w:szCs w:val="24"/>
          <w:highlight w:val="none"/>
          <w:shd w:val="clear" w:color="auto" w:fill="FFFFFF"/>
          <w:lang w:val="en-US" w:eastAsia="zh-CN"/>
        </w:rPr>
        <w:t>总价暂定</w:t>
      </w:r>
      <w:r>
        <w:rPr>
          <w:rFonts w:hint="eastAsia" w:ascii="宋体" w:hAnsi="宋体" w:eastAsia="宋体" w:cs="宋体"/>
          <w:i w:val="0"/>
          <w:iCs w:val="0"/>
          <w:caps w:val="0"/>
          <w:color w:val="1C1F23"/>
          <w:spacing w:val="0"/>
          <w:sz w:val="24"/>
          <w:szCs w:val="24"/>
          <w:highlight w:val="none"/>
          <w:shd w:val="clear" w:color="auto" w:fill="FFFFFF"/>
        </w:rPr>
        <w:t xml:space="preserve"> </w:t>
      </w:r>
      <w:r>
        <w:rPr>
          <w:rFonts w:hint="eastAsia" w:ascii="宋体" w:hAnsi="宋体" w:eastAsia="宋体" w:cs="宋体"/>
          <w:i w:val="0"/>
          <w:iCs w:val="0"/>
          <w:caps w:val="0"/>
          <w:color w:val="1C1F23"/>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1C1F23"/>
          <w:spacing w:val="0"/>
          <w:sz w:val="24"/>
          <w:szCs w:val="24"/>
          <w:highlight w:val="none"/>
          <w:shd w:val="clear" w:color="auto" w:fill="FFFFFF"/>
        </w:rPr>
        <w:t>元，最终按实际工程量 × 固定综合单价结算（综合单价含人工费、材料费、机械费、管理费、利润、规费、税金等一切费用）。设备工程包干总价</w:t>
      </w:r>
      <w:r>
        <w:rPr>
          <w:rFonts w:hint="eastAsia" w:ascii="宋体" w:hAnsi="宋体" w:eastAsia="宋体" w:cs="宋体"/>
          <w:i w:val="0"/>
          <w:iCs w:val="0"/>
          <w:caps w:val="0"/>
          <w:strike w:val="0"/>
          <w:dstrike w:val="0"/>
          <w:color w:val="1C1F23"/>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1C1F23"/>
          <w:spacing w:val="0"/>
          <w:sz w:val="24"/>
          <w:szCs w:val="24"/>
          <w:highlight w:val="none"/>
          <w:shd w:val="clear" w:color="auto" w:fill="FFFFFF"/>
        </w:rPr>
        <w:t>元，以</w:t>
      </w:r>
      <w:r>
        <w:rPr>
          <w:rFonts w:hint="eastAsia" w:ascii="宋体" w:hAnsi="宋体" w:eastAsia="宋体" w:cs="宋体"/>
          <w:i w:val="0"/>
          <w:iCs w:val="0"/>
          <w:caps w:val="0"/>
          <w:color w:val="1C1F23"/>
          <w:spacing w:val="0"/>
          <w:sz w:val="24"/>
          <w:szCs w:val="24"/>
          <w:highlight w:val="none"/>
          <w:shd w:val="clear" w:color="auto" w:fill="FFFFFF"/>
          <w:lang w:eastAsia="zh-CN"/>
        </w:rPr>
        <w:t>比选</w:t>
      </w:r>
      <w:r>
        <w:rPr>
          <w:rFonts w:hint="eastAsia" w:ascii="宋体" w:hAnsi="宋体" w:eastAsia="宋体" w:cs="宋体"/>
          <w:i w:val="0"/>
          <w:iCs w:val="0"/>
          <w:caps w:val="0"/>
          <w:color w:val="1C1F23"/>
          <w:spacing w:val="0"/>
          <w:sz w:val="24"/>
          <w:szCs w:val="24"/>
          <w:highlight w:val="none"/>
          <w:shd w:val="clear" w:color="auto" w:fill="FFFFFF"/>
        </w:rPr>
        <w:t>文件《设备配置清单》为准</w:t>
      </w:r>
      <w:r>
        <w:rPr>
          <w:rFonts w:hint="eastAsia" w:ascii="宋体" w:hAnsi="宋体" w:eastAsia="宋体" w:cs="宋体"/>
          <w:i w:val="0"/>
          <w:iCs w:val="0"/>
          <w:caps w:val="0"/>
          <w:color w:val="1C1F23"/>
          <w:spacing w:val="0"/>
          <w:sz w:val="24"/>
          <w:szCs w:val="24"/>
          <w:highlight w:val="none"/>
          <w:shd w:val="clear" w:color="auto" w:fill="FFFFFF"/>
          <w:lang w:eastAsia="zh-CN"/>
        </w:rPr>
        <w:t>，</w:t>
      </w:r>
      <w:r>
        <w:rPr>
          <w:rFonts w:hint="eastAsia" w:ascii="宋体" w:hAnsi="宋体" w:eastAsia="宋体" w:cs="宋体"/>
          <w:i w:val="0"/>
          <w:iCs w:val="0"/>
          <w:caps w:val="0"/>
          <w:color w:val="1C1F23"/>
          <w:spacing w:val="0"/>
          <w:sz w:val="24"/>
          <w:szCs w:val="24"/>
          <w:highlight w:val="none"/>
          <w:shd w:val="clear" w:color="auto" w:fill="FFFFFF"/>
          <w:lang w:val="en-US" w:eastAsia="zh-CN"/>
        </w:rPr>
        <w:t>未供应的设备价款按清单约定的价款扣减</w:t>
      </w:r>
      <w:r>
        <w:rPr>
          <w:rFonts w:hint="eastAsia" w:ascii="宋体" w:hAnsi="宋体" w:eastAsia="宋体" w:cs="宋体"/>
          <w:i w:val="0"/>
          <w:iCs w:val="0"/>
          <w:caps w:val="0"/>
          <w:color w:val="1C1F23"/>
          <w:spacing w:val="0"/>
          <w:sz w:val="24"/>
          <w:szCs w:val="24"/>
          <w:highlight w:val="none"/>
          <w:shd w:val="clear" w:color="auto" w:fill="FFFFFF"/>
        </w:rPr>
        <w:t>。</w:t>
      </w:r>
    </w:p>
    <w:p w14:paraId="5E130BC9">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rPr>
        <w:t>价款调整：装修工程未施工项目费用全扣减，设计变更经甲方确认后按实调整</w:t>
      </w:r>
      <w:r>
        <w:rPr>
          <w:rFonts w:hint="eastAsia" w:ascii="宋体" w:hAnsi="宋体" w:eastAsia="宋体" w:cs="宋体"/>
          <w:i w:val="0"/>
          <w:iCs w:val="0"/>
          <w:caps w:val="0"/>
          <w:color w:val="1C1F23"/>
          <w:spacing w:val="0"/>
          <w:sz w:val="24"/>
          <w:szCs w:val="24"/>
          <w:highlight w:val="none"/>
          <w:shd w:val="clear" w:color="auto" w:fill="FFFFFF"/>
          <w:lang w:eastAsia="zh-CN"/>
        </w:rPr>
        <w:t>，</w:t>
      </w:r>
      <w:r>
        <w:rPr>
          <w:rFonts w:hint="eastAsia" w:ascii="宋体" w:hAnsi="宋体" w:eastAsia="宋体" w:cs="宋体"/>
          <w:i w:val="0"/>
          <w:iCs w:val="0"/>
          <w:caps w:val="0"/>
          <w:color w:val="1C1F23"/>
          <w:spacing w:val="0"/>
          <w:sz w:val="24"/>
          <w:szCs w:val="24"/>
          <w:highlight w:val="none"/>
          <w:shd w:val="clear" w:color="auto" w:fill="FFFFFF"/>
          <w:lang w:val="en-US" w:eastAsia="zh-CN"/>
        </w:rPr>
        <w:t>最</w:t>
      </w:r>
    </w:p>
    <w:p w14:paraId="1F58ED3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rPr>
      </w:pPr>
      <w:r>
        <w:rPr>
          <w:rFonts w:hint="eastAsia" w:ascii="宋体" w:hAnsi="宋体" w:eastAsia="宋体" w:cs="宋体"/>
          <w:i w:val="0"/>
          <w:iCs w:val="0"/>
          <w:caps w:val="0"/>
          <w:color w:val="1C1F23"/>
          <w:spacing w:val="0"/>
          <w:sz w:val="24"/>
          <w:szCs w:val="24"/>
          <w:highlight w:val="none"/>
          <w:shd w:val="clear" w:color="auto" w:fill="FFFFFF"/>
          <w:lang w:val="en-US" w:eastAsia="zh-CN"/>
        </w:rPr>
        <w:t>终</w:t>
      </w:r>
      <w:r>
        <w:rPr>
          <w:rFonts w:hint="eastAsia" w:ascii="宋体" w:hAnsi="宋体" w:eastAsia="宋体" w:cs="宋体"/>
          <w:i w:val="0"/>
          <w:iCs w:val="0"/>
          <w:caps w:val="0"/>
          <w:color w:val="1C1F23"/>
          <w:spacing w:val="0"/>
          <w:sz w:val="24"/>
          <w:szCs w:val="24"/>
          <w:highlight w:val="none"/>
          <w:shd w:val="clear" w:color="auto" w:fill="FFFFFF"/>
          <w:lang w:eastAsia="zh-CN"/>
        </w:rPr>
        <w:t>按</w:t>
      </w:r>
      <w:r>
        <w:rPr>
          <w:rFonts w:hint="eastAsia" w:ascii="宋体" w:hAnsi="宋体" w:eastAsia="宋体" w:cs="宋体"/>
          <w:i w:val="0"/>
          <w:iCs w:val="0"/>
          <w:caps w:val="0"/>
          <w:color w:val="1C1F23"/>
          <w:spacing w:val="0"/>
          <w:sz w:val="24"/>
          <w:szCs w:val="24"/>
          <w:highlight w:val="none"/>
          <w:shd w:val="clear" w:color="auto" w:fill="FFFFFF"/>
          <w:lang w:val="en-US" w:eastAsia="zh-CN"/>
        </w:rPr>
        <w:t>收方确定</w:t>
      </w:r>
      <w:r>
        <w:rPr>
          <w:rFonts w:hint="eastAsia" w:ascii="宋体" w:hAnsi="宋体" w:eastAsia="宋体" w:cs="宋体"/>
          <w:i w:val="0"/>
          <w:iCs w:val="0"/>
          <w:caps w:val="0"/>
          <w:color w:val="1C1F23"/>
          <w:spacing w:val="0"/>
          <w:sz w:val="24"/>
          <w:szCs w:val="24"/>
          <w:highlight w:val="none"/>
          <w:shd w:val="clear" w:color="auto" w:fill="FFFFFF"/>
          <w:lang w:eastAsia="zh-CN"/>
        </w:rPr>
        <w:t>单及竣工图结算</w:t>
      </w:r>
      <w:r>
        <w:rPr>
          <w:rFonts w:hint="eastAsia" w:ascii="宋体" w:hAnsi="宋体" w:eastAsia="宋体" w:cs="宋体"/>
          <w:i w:val="0"/>
          <w:iCs w:val="0"/>
          <w:caps w:val="0"/>
          <w:color w:val="1C1F23"/>
          <w:spacing w:val="0"/>
          <w:sz w:val="24"/>
          <w:szCs w:val="24"/>
          <w:highlight w:val="none"/>
          <w:shd w:val="clear" w:color="auto" w:fill="FFFFFF"/>
        </w:rPr>
        <w:t>。设备工程因甲方原因取消或新增，按清单单价或市场询价调整，乙方不得擅自变更设备型号或参数。</w:t>
      </w:r>
    </w:p>
    <w:p w14:paraId="6BEC27E9">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0" w:leftChars="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履约保证金</w:t>
      </w:r>
    </w:p>
    <w:p w14:paraId="09C1CD8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  乙方应在合同签订时缴纳 3 万元 履约保证金，以现金或转账形式提交。项目验收合格且无违约行为后，甲方在 5 个工作日内无息返还。若乙方存在违约行为，甲方有权按合同约定扣除相应保证金。</w:t>
      </w:r>
    </w:p>
    <w:p w14:paraId="6B8CF33E">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0" w:leftChars="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eastAsia="zh-CN"/>
        </w:rPr>
        <w:t>支付节点及比例</w:t>
      </w:r>
    </w:p>
    <w:p w14:paraId="52E90A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1.合同签订生效后：甲方向乙方预付合同暂定总金额的 30%（即 ¥______元）作为</w:t>
      </w:r>
    </w:p>
    <w:p w14:paraId="3FCC20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预付款，乙方需在支付前开具等额增值税普通发票。</w:t>
      </w:r>
    </w:p>
    <w:p w14:paraId="268062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w:t>
      </w:r>
      <w:r>
        <w:rPr>
          <w:rFonts w:hint="eastAsia" w:ascii="宋体" w:hAnsi="宋体" w:eastAsia="宋体" w:cs="宋体"/>
          <w:i w:val="0"/>
          <w:iCs w:val="0"/>
          <w:caps w:val="0"/>
          <w:color w:val="1C1F23"/>
          <w:spacing w:val="0"/>
          <w:sz w:val="24"/>
          <w:szCs w:val="24"/>
          <w:highlight w:val="none"/>
          <w:shd w:val="clear" w:color="auto" w:fill="FFFFFF"/>
          <w:lang w:eastAsia="zh-CN"/>
        </w:rPr>
        <w:t>装修工程完成</w:t>
      </w:r>
      <w:r>
        <w:rPr>
          <w:rFonts w:hint="eastAsia" w:ascii="宋体" w:hAnsi="宋体" w:eastAsia="宋体" w:cs="宋体"/>
          <w:i w:val="0"/>
          <w:iCs w:val="0"/>
          <w:caps w:val="0"/>
          <w:color w:val="1C1F23"/>
          <w:spacing w:val="0"/>
          <w:sz w:val="24"/>
          <w:szCs w:val="24"/>
          <w:highlight w:val="none"/>
          <w:shd w:val="clear" w:color="auto" w:fill="FFFFFF"/>
          <w:lang w:val="en-US" w:eastAsia="zh-CN"/>
        </w:rPr>
        <w:t>开荒清洁完成达到验收标准</w:t>
      </w:r>
      <w:r>
        <w:rPr>
          <w:rFonts w:hint="eastAsia" w:ascii="宋体" w:hAnsi="宋体" w:eastAsia="宋体" w:cs="宋体"/>
          <w:i w:val="0"/>
          <w:iCs w:val="0"/>
          <w:caps w:val="0"/>
          <w:color w:val="1C1F23"/>
          <w:spacing w:val="0"/>
          <w:sz w:val="24"/>
          <w:szCs w:val="24"/>
          <w:highlight w:val="none"/>
          <w:shd w:val="clear" w:color="auto" w:fill="FFFFFF"/>
          <w:lang w:eastAsia="zh-CN"/>
        </w:rPr>
        <w:t>；设备按比选文件 “第二篇” 清单全部到货，经甲方清点型号、数量、外观合格，</w:t>
      </w:r>
      <w:r>
        <w:rPr>
          <w:rFonts w:hint="eastAsia" w:ascii="宋体" w:hAnsi="宋体" w:eastAsia="宋体" w:cs="宋体"/>
          <w:i w:val="0"/>
          <w:iCs w:val="0"/>
          <w:caps w:val="0"/>
          <w:color w:val="1C1F23"/>
          <w:spacing w:val="0"/>
          <w:sz w:val="24"/>
          <w:szCs w:val="24"/>
          <w:highlight w:val="none"/>
          <w:shd w:val="clear" w:color="auto" w:fill="FFFFFF"/>
          <w:lang w:val="en-US" w:eastAsia="zh-CN"/>
        </w:rPr>
        <w:t>乙方提交设备进场验收报告和增值税普通发票，甲方向乙方支付合同暂定总金额的30%（即 ¥______元）。</w:t>
      </w:r>
    </w:p>
    <w:p w14:paraId="289A37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房屋装修全面完工且设备安装调试、技术培训完毕乙方（提交竣工报告、设备调试记录、培训签到表），项目通过专家评审验收且完成结算审计后，乙方提交全额增值税发票，甲方向乙方支付至审计结算总金额的 97%（含已支付的 60% 款项）（即 ¥______元）。此项支付的前提为装修工程与设备功能通过专业评估验收，</w:t>
      </w:r>
      <w:r>
        <w:rPr>
          <w:rFonts w:hint="eastAsia" w:ascii="宋体" w:hAnsi="宋体" w:eastAsia="宋体" w:cs="宋体"/>
          <w:i w:val="0"/>
          <w:iCs w:val="0"/>
          <w:caps w:val="0"/>
          <w:color w:val="1C1F23"/>
          <w:spacing w:val="0"/>
          <w:sz w:val="24"/>
          <w:szCs w:val="24"/>
          <w:highlight w:val="none"/>
          <w:shd w:val="clear" w:color="auto" w:fill="FFFFFF"/>
          <w:lang w:eastAsia="zh-CN"/>
        </w:rPr>
        <w:t>且整改项全部闭环（如有）</w:t>
      </w:r>
      <w:r>
        <w:rPr>
          <w:rFonts w:hint="eastAsia" w:ascii="宋体" w:hAnsi="宋体" w:eastAsia="宋体" w:cs="宋体"/>
          <w:i w:val="0"/>
          <w:iCs w:val="0"/>
          <w:caps w:val="0"/>
          <w:color w:val="1C1F23"/>
          <w:spacing w:val="0"/>
          <w:sz w:val="24"/>
          <w:szCs w:val="24"/>
          <w:highlight w:val="none"/>
          <w:shd w:val="clear" w:color="auto" w:fill="FFFFFF"/>
          <w:lang w:val="en-US" w:eastAsia="zh-CN"/>
        </w:rPr>
        <w:t>；竣工资料完整归档；审计结算送审金额误差≤8%，否则乙方承担全部审计费用（按审减金额 2.5% 计取）。</w:t>
      </w:r>
    </w:p>
    <w:p w14:paraId="128A62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4.质保金支付：剩余3% 的项目款作为质保金，在质保期（装修工程 2 年、设备工程 2 年）满后，若无质量问题或已完成整改，甲方在 5 个工作日内无息支付给乙方。</w:t>
      </w:r>
    </w:p>
    <w:p w14:paraId="18D5EC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5.</w:t>
      </w:r>
      <w:r>
        <w:rPr>
          <w:rFonts w:hint="eastAsia" w:ascii="宋体" w:hAnsi="宋体" w:eastAsia="宋体" w:cs="宋体"/>
          <w:i w:val="0"/>
          <w:iCs w:val="0"/>
          <w:caps w:val="0"/>
          <w:color w:val="1C1F23"/>
          <w:spacing w:val="0"/>
          <w:sz w:val="24"/>
          <w:szCs w:val="24"/>
          <w:highlight w:val="none"/>
          <w:shd w:val="clear" w:color="auto" w:fill="FFFFFF"/>
          <w:lang w:eastAsia="zh-CN"/>
        </w:rPr>
        <w:t>支付条件补充</w:t>
      </w:r>
    </w:p>
    <w:p w14:paraId="5B78A4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5.1</w:t>
      </w:r>
      <w:r>
        <w:rPr>
          <w:rFonts w:hint="eastAsia" w:ascii="宋体" w:hAnsi="宋体" w:eastAsia="宋体" w:cs="宋体"/>
          <w:i w:val="0"/>
          <w:iCs w:val="0"/>
          <w:caps w:val="0"/>
          <w:color w:val="1C1F23"/>
          <w:spacing w:val="0"/>
          <w:sz w:val="24"/>
          <w:szCs w:val="24"/>
          <w:highlight w:val="none"/>
          <w:shd w:val="clear" w:color="auto" w:fill="FFFFFF"/>
          <w:lang w:eastAsia="zh-CN"/>
        </w:rPr>
        <w:t>每次付款前（</w:t>
      </w:r>
      <w:r>
        <w:rPr>
          <w:rFonts w:hint="eastAsia" w:ascii="宋体" w:hAnsi="宋体" w:eastAsia="宋体" w:cs="宋体"/>
          <w:i w:val="0"/>
          <w:iCs w:val="0"/>
          <w:caps w:val="0"/>
          <w:color w:val="1C1F23"/>
          <w:spacing w:val="0"/>
          <w:sz w:val="24"/>
          <w:szCs w:val="24"/>
          <w:highlight w:val="none"/>
          <w:shd w:val="clear" w:color="auto" w:fill="FFFFFF"/>
          <w:lang w:val="en-US" w:eastAsia="zh-CN"/>
        </w:rPr>
        <w:t>首次支付预付款除外</w:t>
      </w:r>
      <w:r>
        <w:rPr>
          <w:rFonts w:hint="eastAsia" w:ascii="宋体" w:hAnsi="宋体" w:eastAsia="宋体" w:cs="宋体"/>
          <w:i w:val="0"/>
          <w:iCs w:val="0"/>
          <w:caps w:val="0"/>
          <w:color w:val="1C1F23"/>
          <w:spacing w:val="0"/>
          <w:sz w:val="24"/>
          <w:szCs w:val="24"/>
          <w:highlight w:val="none"/>
          <w:shd w:val="clear" w:color="auto" w:fill="FFFFFF"/>
          <w:lang w:eastAsia="zh-CN"/>
        </w:rPr>
        <w:t>），乙方需提供经甲方签字的《工程进度确认单》《设备验收单》及合规发票，缺一不可；</w:t>
      </w:r>
    </w:p>
    <w:p w14:paraId="4DB4F5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5.2</w:t>
      </w:r>
      <w:r>
        <w:rPr>
          <w:rFonts w:hint="eastAsia" w:ascii="宋体" w:hAnsi="宋体" w:eastAsia="宋体" w:cs="宋体"/>
          <w:i w:val="0"/>
          <w:iCs w:val="0"/>
          <w:caps w:val="0"/>
          <w:color w:val="1C1F23"/>
          <w:spacing w:val="0"/>
          <w:sz w:val="24"/>
          <w:szCs w:val="24"/>
          <w:highlight w:val="none"/>
          <w:shd w:val="clear" w:color="auto" w:fill="FFFFFF"/>
          <w:lang w:eastAsia="zh-CN"/>
        </w:rPr>
        <w:t>设备工程款支付需附原厂出货单、安装调试记录；</w:t>
      </w:r>
    </w:p>
    <w:p w14:paraId="0AE683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5.3</w:t>
      </w:r>
      <w:r>
        <w:rPr>
          <w:rFonts w:hint="eastAsia" w:ascii="宋体" w:hAnsi="宋体" w:eastAsia="宋体" w:cs="宋体"/>
          <w:i w:val="0"/>
          <w:iCs w:val="0"/>
          <w:caps w:val="0"/>
          <w:color w:val="1C1F23"/>
          <w:spacing w:val="0"/>
          <w:sz w:val="24"/>
          <w:szCs w:val="24"/>
          <w:highlight w:val="none"/>
          <w:shd w:val="clear" w:color="auto" w:fill="FFFFFF"/>
          <w:lang w:eastAsia="zh-CN"/>
        </w:rPr>
        <w:t>审计结算时，乙方需提交完整的工程量签证单、设计变更单及材料检验报告。</w:t>
      </w:r>
    </w:p>
    <w:p w14:paraId="4D1EFD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6.</w:t>
      </w:r>
      <w:r>
        <w:rPr>
          <w:rFonts w:hint="eastAsia" w:ascii="宋体" w:hAnsi="宋体" w:eastAsia="宋体" w:cs="宋体"/>
          <w:i w:val="0"/>
          <w:iCs w:val="0"/>
          <w:caps w:val="0"/>
          <w:color w:val="1C1F23"/>
          <w:spacing w:val="0"/>
          <w:sz w:val="24"/>
          <w:szCs w:val="24"/>
          <w:highlight w:val="none"/>
          <w:shd w:val="clear" w:color="auto" w:fill="FFFFFF"/>
          <w:lang w:eastAsia="zh-CN"/>
        </w:rPr>
        <w:t>审计结算总金额以甲方委托的第三方审计机构出具的报告为准，若送审金额超过审计金额 8%，乙方承担全部审计费用。</w:t>
      </w:r>
    </w:p>
    <w:p w14:paraId="292DC552">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工期要求</w:t>
      </w:r>
    </w:p>
    <w:p w14:paraId="6E9B08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（一）自合同签订之日起 40 日历天内完成全部工作，具体节点：</w:t>
      </w:r>
    </w:p>
    <w:p w14:paraId="2A177D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（1）第 1-25 天：完成装修工程（含拆除、水电预埋、吊顶、地面铺装、墙面处理）；</w:t>
      </w:r>
    </w:p>
    <w:p w14:paraId="1B1172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（2）第 26-30 天：设备全部到场，经甲方清点型号、数量、外观合格并签署《设备进场验收单》；</w:t>
      </w:r>
    </w:p>
    <w:p w14:paraId="6FA486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（3）第 31-40 天：完成设备安装调试、操作培训及竣工验收，提交《竣工验收报告》《设备调试记录》《培训签到表》。</w:t>
      </w:r>
    </w:p>
    <w:p w14:paraId="3E7140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（二）工期延误</w:t>
      </w:r>
    </w:p>
    <w:p w14:paraId="2B8BDA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因乙方原因延误，每延误 1 天按合同总价 10% 支付违约金；延误超 10 天，甲方有权解除合同，乙方需退还已收款项并按合同总价 20% 赔偿损失；因不可抗力或甲方原因延误，经甲方确认后工期顺延。</w:t>
      </w:r>
    </w:p>
    <w:p w14:paraId="788A6E1D">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质量与验收</w:t>
      </w:r>
    </w:p>
    <w:p w14:paraId="5907DC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1.装修工程：材料需符合比选文件 “第二篇” 技术参数（如地胶总厚度≥2.0mm、耐磨层≥0.5mm；石膏板甲醛释放量≤0.119mg/m³），施工工艺符合《建筑装饰装修工程质量验收标准》，隐蔽工程需拍摄影像资料并经甲方签字确认。完工后需委托具有 CMA 资质的机构进行室内环境检测，出具甲醛、苯等有害物质检测报告，不合格需免费整改至合格，工期不顺延。</w:t>
      </w:r>
    </w:p>
    <w:p w14:paraId="4457A1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2.设备工程：设备参数需完全响应比选文件 “第二篇” 要求，关键设备需提供第三方检测报告。安装调试完成后，需进行 72 小时试运行，记录运行数据，甲方可委托厂商或第三方检测机构验收。</w:t>
      </w:r>
    </w:p>
    <w:p w14:paraId="2560A2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 验收程序</w:t>
      </w:r>
    </w:p>
    <w:p w14:paraId="0AF93D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3.1初步验收：乙方自检合格后，向甲方提交《竣工验收报告》《设备调试报告》《培训记录》及竣工资料（含设备档案、材料报验单、隐蔽工程验收记录）。甲方组织设备厂商、使用部门进行预验收，提出整改意见，乙方需在 7 日内整改完毕。</w:t>
      </w:r>
    </w:p>
    <w:p w14:paraId="1C68CA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3.2专家评审验收：初步验收合格后，甲方委托行业专家按《高等职业学校中医养生保健专业实训教学条件建设标准》进行评审验收，乙方需确保装修与设备功能满足专业评估要求，整改项闭环后签署《专家验收报告》。</w:t>
      </w:r>
    </w:p>
    <w:p w14:paraId="1477F3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3.3最终结算验收：通过专家评审后，乙方提交完整结算资料（含工程量签证单、设备采购发票、审计报告），甲方委托第三方审计机构进行结算审计，最终以审计结果作为付款依据。</w:t>
      </w:r>
    </w:p>
    <w:p w14:paraId="19AE720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设备供应与安装</w:t>
      </w:r>
    </w:p>
    <w:p w14:paraId="6BC01E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（一）设备采购与进场</w:t>
      </w:r>
    </w:p>
    <w:p w14:paraId="684527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1.乙方需严格按比选文件 “第二篇”《设备配置清单》采购。设备进场前 24 小时通知甲方，双方共同开箱检验，核对型号、数量、参数及外观，不合格设备需 24 小时内退场更换，由此产生的费用及工期延误由乙方承担。</w:t>
      </w:r>
    </w:p>
    <w:p w14:paraId="411D7D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2.设备安装需按厂商说明书执行，涉及水电、气路接口的，乙方需提前与甲方确认位置，确保符合安全规范。</w:t>
      </w:r>
    </w:p>
    <w:p w14:paraId="2B315F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（二） 培训与售后服务</w:t>
      </w:r>
    </w:p>
    <w:p w14:paraId="1D82CB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1、培训要求：安装调试完成后，乙方需组织不少于 3次现场培训，内容包括设备操作、日常维护、常见故障排除，培训对象为甲方指定人员，考核合格后签署《培训验收单》。</w:t>
      </w:r>
    </w:p>
    <w:p w14:paraId="6711D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2、提供中文原版操作手册、维修手册及电子文档，建立培训档案。</w:t>
      </w:r>
    </w:p>
    <w:p w14:paraId="13A4E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（三）质保与售后</w:t>
      </w:r>
    </w:p>
    <w:p w14:paraId="13A13D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1、质保期内（设备 2 年，装修 2 年），乙方需提供 7×24 小时响应服务，故障通知后 48 小时内到场修复，否则保修期延长 30 天；</w:t>
      </w:r>
    </w:p>
    <w:p w14:paraId="3CD28B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2、质保期外，按成本价提供配件及维护服务，响应时间≤72 小时；</w:t>
      </w:r>
    </w:p>
    <w:p w14:paraId="63233F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3、竣工验收起前三年每学年至少 1 次主动巡检，记录设备运行状态，建立《设备维护档案》。</w:t>
      </w:r>
    </w:p>
    <w:p w14:paraId="2AC05472">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甲方的权利和义务</w:t>
      </w:r>
    </w:p>
    <w:p w14:paraId="72FF64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1.施工场地具备开工条件，为乙方办理施工所涉及的各种申请、批件等手续。开通施工场地通道，指定施工水、电接口（驳接费用由乙方承担）。</w:t>
      </w:r>
    </w:p>
    <w:p w14:paraId="226B3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 安排专人监督检查工程质量、进度，负责施工期间机械、设备、材料到场的验收及中间质量验收，并协调解决施工中的其他问题。</w:t>
      </w:r>
    </w:p>
    <w:p w14:paraId="40B78F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 根据合同约定，按时足额支付工程款。</w:t>
      </w:r>
    </w:p>
    <w:p w14:paraId="7FE07A5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乙方的权利和义务</w:t>
      </w:r>
    </w:p>
    <w:p w14:paraId="4B4ADF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 按照甲方认可的设计方案及合同条款组织施工，不得将其承包的工程转包给他人，否则甲方有权解除合同，并按预付款（首次付款额）的双倍赔偿甲方损失。</w:t>
      </w:r>
    </w:p>
    <w:p w14:paraId="53428D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2.制定施工组织方案，保证对所承建的工程严格按照施工图及说明、施工规范和质量验收标准，精心组织施工，并按要求做好各项规定资料，本工程的基础资料收集需符合建设工程档案管理的规定和护理专业设置的规定。</w:t>
      </w:r>
    </w:p>
    <w:p w14:paraId="6B372B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3. 接受甲方和工程监理指定的现场代表的工作安排及质量监督， 保证工程质量。及时向甲方上报经济技术指标、工程进度，按时提供技术资料及需要上报的各种报表。</w:t>
      </w:r>
    </w:p>
    <w:p w14:paraId="12B2BA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4.乙方施工现场主要人员必须得到甲方的认可，且必须持有法人委托书、专业技术资格证书，能够胜任所负责的工程技术和管理工作。甲方有权要求乙方更换甲方认为不称职的人员。主要负责人不得擅自离开工地，若要离开必须向甲方对口部门主管请假，否则甲方将按缺席人数以每人每天2000元对乙方进行处罚。</w:t>
      </w:r>
    </w:p>
    <w:p w14:paraId="5EE172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5. 必须执行国家和重庆市关于房屋建筑和市政基础工程安全文明施工管理的有关规定，购买使用合格的安全防护用品及设备用具，认真采取安全防范措施，严格防范事故发生，必须投保建筑安装工程一切险和第三者责任险，并确保保险条款在合同项目建设期至交工期内（在工程开工日至交工日之间）保持有效，施工过程中因乙方原因发生的安全事故，由乙方负责处理，一切经济责任和法律责任全部由乙方承担。</w:t>
      </w:r>
    </w:p>
    <w:p w14:paraId="3C2F4F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6.合同签订后，乙方在5日内提供全套施工图纸，10日内提供效果图。</w:t>
      </w:r>
    </w:p>
    <w:p w14:paraId="17C905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7.乙方负责按照合同规定完工日期、质量、安全文明施工等有关要求编制工程总进度计划，并上报甲方审核批准。一经批准，乙方必须完全按照施工组织设计施工，不得擅自修改施工组织设计和总进度计划，乙方未上报施工组织设计则承担50000元的违约金。</w:t>
      </w:r>
    </w:p>
    <w:p w14:paraId="2A32EE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8.甲方核定认可的材料品牌和规格型号，乙方不得私自变更，若发生，所用不合格材料全部清理出场，并承担每次2万元的违约金。如甲方现场材料满足本工程使用需求，乙方应优先付费使用，价格按甲方采买价或者双方协商确定，在工程款中抵扣。</w:t>
      </w:r>
    </w:p>
    <w:p w14:paraId="72BB6C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9.乙方应对施工现场进行保护（含其他单位的成品保护），起始时间从乙方进场后至工程竣工验收合格后撤场，施工现场的成品、半成品、材料及设备损坏或灭失的风险均由乙方承担。</w:t>
      </w:r>
    </w:p>
    <w:p w14:paraId="1255BC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10.在工程实施过程中产生的工程变更、索赔、现场签证、工程计量、进度款支付、施工组织方案、专项方案等，需报甲方审批后方可实施。</w:t>
      </w:r>
    </w:p>
    <w:p w14:paraId="4C5146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11.配合甲方其他专业分包工作。</w:t>
      </w:r>
    </w:p>
    <w:p w14:paraId="20F2FD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12.在合同约定时间内，按照施工方案和施工图完成项目施工。</w:t>
      </w:r>
    </w:p>
    <w:p w14:paraId="7A278E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13.项目完工后，按相关规定提供（若需要））竣工报告、竣工图、质保承诺、维保手册和相关资料并获得甲方的接收，配合甲方完成项目竣工验收。</w:t>
      </w:r>
    </w:p>
    <w:p w14:paraId="367B01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乙方应严格执行国家及项目所在地地方政府关于民工工资管理及支付的规定，及时、足额支付民工工资，保证民工队伍的和谐稳定，若发生乙方所雇佣民工或债主到甲方索要欠款闹事，甲方有权代付相关款项，代付款项从履约保证金或已完成工程款中扣除，并按代付款项的5%加收管理费，若乙方履约保证金和已完成工程款不足支付欠款并由甲方垫付的，乙方承担甲方垫付金额的20%作为违约金，并从垫付之日起按0.08%/天计息，甲方追偿所发生的一切费用均由乙方承担。</w:t>
      </w:r>
    </w:p>
    <w:p w14:paraId="08988C8E">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 工程管理</w:t>
      </w:r>
    </w:p>
    <w:p w14:paraId="51E7D3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9.1  质量管理</w:t>
      </w:r>
    </w:p>
    <w:p w14:paraId="776A3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9.1.1  本工程施工质量标准及验收标准需满足国家现行的《建筑工程施工质量验收统一标准》（GB50300-2013）、《建筑安装工程施工及验收规范》和《建筑安装工程质量检验评定标准》、重庆市颁发的有关条例、规定、标准。中医养生保健专业相关设置的标准。</w:t>
      </w:r>
    </w:p>
    <w:p w14:paraId="0B04B2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9.1.2  本工程竣工工程质量应当达到合同约定的质量标准，质量的评定以国家或行业的质量检验评定标准为依据。因乙方原因质量达不到约定工程质量等级标准者，乙方承担违约责任。</w:t>
      </w:r>
    </w:p>
    <w:p w14:paraId="611A9D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9.1.3  乙方承包范围内安装工程均需按国家和地方有关规定试车，如因乙方原因造成工程质量不合格，乙方应承担全部责任并赔偿损失。</w:t>
      </w:r>
    </w:p>
    <w:p w14:paraId="69E596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9.1.4 本工程质量除满足9.1.1条规定外，还需满足中医养生保健专业申报设立的验收标准。在甲方申报专业评估中，乙方设计施工的装修工程扣分不能超过0.5分，每超过0.1分罚款10万元。若因装饰装修工程的质量和效果影响了整个专业设立的评估验收，乙方承担工程总造价50%的违约金。</w:t>
      </w:r>
    </w:p>
    <w:p w14:paraId="0FBE84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9.2  进度管理</w:t>
      </w:r>
    </w:p>
    <w:p w14:paraId="0B2B67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9.2.1  工期要求：本工程合同工期从2025年6月20日起,2025年7月28日止，每拖延一天乙方承担每日50000元的违约金（除甲方另有要求的和确有证据证明其他工序影响的除外；已全面完工，仅做最后的完工细清洁和少部分的设备安装的除外)。施工过程中，甲方明显知晓乙方不能按期完成任务，二次以上要求乙方整改乙方没有改进措施的，甲方有权单方面解除合同，未完工程，甲方有权另行委托其它施工单位承包，乙方应无条件撤离施工现场，结算价款=已完合格工程结算值90%-不合格工程返修费用120%，并一次性赔偿甲方40万元人民币的违约金。</w:t>
      </w:r>
    </w:p>
    <w:p w14:paraId="0D8D9E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9.2.2  进度计划：乙方根据审批后的进度计划编制月、周、日施工进度计划和作业指导书。乙方不能满足甲方进度时，甲方有权要求乙方增加人力、物力以满足工期要求，如乙方无力按甲方要求实施，则甲方有权派其他人员增援乙方工作，其增援的费用甲方按照实际支付费用的120%在拟支付乙方的工程款中扣除。</w:t>
      </w:r>
    </w:p>
    <w:p w14:paraId="74D5B8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9.2.3  乙方不能满足甲方对工期、质量、现场安全及文明施工的要求，甲方有权要求辞退相关的乙方管理人员、工人及班组，如仍不能改善，甲方有权勒令乙方停工整顿或终止合同，乙方须无条件退场，由此造成的损失由乙方承担。</w:t>
      </w:r>
    </w:p>
    <w:p w14:paraId="4402DF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9.3  安全管理</w:t>
      </w:r>
    </w:p>
    <w:p w14:paraId="441154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9.3.1  工程开工前，乙方必须做好安全交底，必须认真贯彻有关安全施工的规章制度。严格遵守安全操作规程。</w:t>
      </w:r>
    </w:p>
    <w:p w14:paraId="462543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9.3.2  在施工过程中，严格遵守安全操作规程，如因乙方因违反消防条例、防雷规范或国家相关法律法规造成的事故以及施工中的一切安全责任事故其损均由乙方全部负责。因安全责任事故所致乙方对甲方/第三人/乙方工人的赔偿责任，乙方应当积极妥善解决并承担全部责任，否则，甲方有权从本合同结算工程款中抵扣相应款项以赔偿被侵权人。</w:t>
      </w:r>
    </w:p>
    <w:p w14:paraId="616A27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9.4  乙方在项目实施中，必须完成的项目文档：</w:t>
      </w:r>
    </w:p>
    <w:p w14:paraId="18E019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9.4.1  进场的材料和设备必须提供完整的证明资料、报验手续。</w:t>
      </w:r>
    </w:p>
    <w:p w14:paraId="0D5542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9.4.2  项目的各分项任务（含隐蔽工程等）自检合格后，完成报验手续。</w:t>
      </w:r>
    </w:p>
    <w:p w14:paraId="2EF03A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9.5  项目验收前，乙方必须将项目的过程及竣工相关资料一并移交给甲方，并配合甲方进行项目验收工作。</w:t>
      </w:r>
    </w:p>
    <w:p w14:paraId="7F8A3A9D">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 材料设备的验收</w:t>
      </w:r>
    </w:p>
    <w:p w14:paraId="1F18A9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10.1  所有进场的设备、材料，乙方都必须提供其出厂合格证及设备使用说明书。</w:t>
      </w:r>
    </w:p>
    <w:p w14:paraId="3AF08C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10.2  乙方应在设备、材料进场24小时前通知甲方代表及其他相关人员验收，按甲方规定程序报验。</w:t>
      </w:r>
    </w:p>
    <w:p w14:paraId="60D2209D">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竣工验收及结算</w:t>
      </w:r>
    </w:p>
    <w:p w14:paraId="31159E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11.1 本工程竣工验收标准：乙方提交项目的过程及竣工图纸等相关资料，甲方按行业主管部门和专家评审的合格要求进行验收，最终以专家评审验收的结果为准。</w:t>
      </w:r>
    </w:p>
    <w:p w14:paraId="1117AE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11.2 本工程验收合格，按合同约定设备按包干总价和装修工程按工程量据实结算的原则进行决算。</w:t>
      </w:r>
    </w:p>
    <w:p w14:paraId="47CC6BA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保修</w:t>
      </w:r>
    </w:p>
    <w:p w14:paraId="154FB0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12.1  保修内容和范围：乙方完成的全部工程。不包括不可抗力及人为因素引起的质量问题。合同条款中标的物的质量保证期均自标的物通过最终验收备案之日起计算，工程保修按中华人民共和国建设部（2000）第80号文《房屋建筑工程质量保修办法》的有关规定执行。质保期届满后乙方长期优惠提供质保期外的服务。</w:t>
      </w:r>
    </w:p>
    <w:p w14:paraId="22CF03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12.2  本工程质量缺陷责任期为主要设备质保期为2年，完工投产后的人为损坏不算质量缺陷，质量缺陷责任期满后10日内甲方无息退还3%的质保金，支付时应扣除质量缺陷责任期发生的应由乙方承担的相关费用。</w:t>
      </w:r>
    </w:p>
    <w:p w14:paraId="627BCC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12.3  在保修期内任何时候, 乙方应在接到甲方维修通知后2个工作日内进行维修，认真负责完成保修任务，维修费用由乙方承担。否则甲方有权另行安排人员进行修理，所发生的一切费用（取费按当时的市场价上浮 30%）由乙方承担，且本工程的整体保修责任继续由乙方承担，直至保修期结束。维修费及管理费从保修金中抵扣，不足部分向乙方追偿。</w:t>
      </w:r>
    </w:p>
    <w:p w14:paraId="0F8C5658">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争议解决</w:t>
      </w:r>
    </w:p>
    <w:p w14:paraId="6A8753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13.1  争议解决方式：（1）协商解决；（2）司法程序。</w:t>
      </w:r>
    </w:p>
    <w:p w14:paraId="790725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13.2  如协商解决无果时，可向工程所在地人民法院提起诉讼。</w:t>
      </w:r>
    </w:p>
    <w:p w14:paraId="51DE9089">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违约责任</w:t>
      </w:r>
    </w:p>
    <w:p w14:paraId="37F666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14.1  任何一方违反本合同约定，使本合同条款、相关协议丧失履行条件，视为完全违约，违约方需赔偿另一方因此而造成的全部直接损失，且无过错方有权终止合同。</w:t>
      </w:r>
    </w:p>
    <w:p w14:paraId="040C7E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14.2  如乙方因自身原因不能按期完成竣工验收，除承担前述工期违约的违约金外乙方还应每天按合同总金额的万分之五向甲方支付违约金。</w:t>
      </w:r>
    </w:p>
    <w:p w14:paraId="18EB75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bookmarkStart w:id="103" w:name="bookmark150"/>
      <w:bookmarkEnd w:id="103"/>
      <w:r>
        <w:rPr>
          <w:rFonts w:hint="eastAsia" w:ascii="宋体" w:hAnsi="宋体" w:eastAsia="宋体" w:cs="宋体"/>
          <w:i w:val="0"/>
          <w:iCs w:val="0"/>
          <w:caps w:val="0"/>
          <w:color w:val="1C1F23"/>
          <w:spacing w:val="0"/>
          <w:sz w:val="24"/>
          <w:szCs w:val="24"/>
          <w:highlight w:val="none"/>
          <w:shd w:val="clear" w:color="auto" w:fill="FFFFFF"/>
          <w:lang w:val="en-US" w:eastAsia="zh-CN"/>
        </w:rPr>
        <w:t>14.3质量：若乙方的质量问题导致工程的分部分项验收达不到合格标准者，甲方有权对乙方按500-2000元/项处以罚款，具体数额由甲方根据实际情况确定，罚款在当次进度款中予以扣除。如果本工程质量达不到国家验收合格标准的，乙方除无条件返工至合格外，还须按照工程总造价的5%向甲方支付违约金，该款项从乙方工程结算款中扣除。同时，造成的损失、费用由乙方承担，工期不予顺延。</w:t>
      </w:r>
    </w:p>
    <w:p w14:paraId="7DE7A9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14.4安全文明施工：乙方在施工过程中若出现违反国家相关法律法规及本合同中的安文明施工要求的，甲方有权视情况对乙方进行500-2000元的处罚，若因安全问题甲方被主管部门进行了处罚，罚金按1.2倍由乙方承担，在工程款中扣除。</w:t>
      </w:r>
    </w:p>
    <w:p w14:paraId="110D24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14.5乙方应当按照深化设计和甲方要求进行施工，不得拒绝任何单项工程施工中途甩项，否则甲方有权按相应条款中的3倍价格另行发包处理，相关费用在乙方工程款中扣除。</w:t>
      </w:r>
    </w:p>
    <w:p w14:paraId="17A35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14.6属于乙方工作范围内的有关收尾工作，经甲方现场施工人员口头或书面通知进行整改或完善有关工作后，乙方应在2个工作日内组织整改，否则甲方有权委派其他班组进行施工，其费用按实际发生的费用另加50%罚款在支付乙方工程款时扣除。</w:t>
      </w:r>
    </w:p>
    <w:p w14:paraId="3F7AB5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14.7无论任何原因，若有乙方人员影响甲方工作和生产的正常秩序、造成不良社会影响的，甲方有权解除合同，乙方应在接到甲方解除合同通知后2 天内无条件退场。并赔偿甲方因此受到的损失。</w:t>
      </w:r>
    </w:p>
    <w:p w14:paraId="31C621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14.8现场全体员工必须遵章守纪，无违章指挥、违章作业行为。各级管理人员佩带证明其身份的证卡。甲方或监理检查，若承包人未按要求佩戴安全帽、安全帽则按100元/人/次承担违约金；</w:t>
      </w:r>
    </w:p>
    <w:p w14:paraId="34B23E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14.9对未报审先使用的材料，将处以10000元/次，如遇特殊不能及时完善手续的情况，可以通过电话、短信、微信等通讯方式告知经同意后实施，但应及时完善报审手续。</w:t>
      </w:r>
    </w:p>
    <w:p w14:paraId="40A919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14.10甲指乙供或甲供的设备及材料订货进场前，乙方需向甲方提出书面申请，经甲方工程师检查符合甲方和设计文件及有关规范所规定的规格、型号、技术标准和质量标准后方可定货，否则，造成的损失由乙方负责。各种材料进场应及时报验，并由检测单位及时出具检测结果。需要报送样品的材料或工程设备，样品的种类、名称、规格、数量要求应符合甲方和设计要求。甲供材料乙方务必控制用量损耗，损耗超出定额用量部分由乙方承担责任和费用。</w:t>
      </w:r>
    </w:p>
    <w:p w14:paraId="78FC6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14.11本合同签订后，乙方未按甲方规定的时间进场组织施工，视为乙方违约，缴纳的履约保证金甲方不予退还，给甲方造成损失，履约保证金不足以弥补甲方损失的，甲方有权向乙方追偿，因追偿产生的一切费用由乙方承担。</w:t>
      </w:r>
    </w:p>
    <w:p w14:paraId="58141E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14.12若出现质量问题，乙方在24小时内务必响应，48小时内务必整改，若48小时都未响应安排整改，视为乙方违约，甲方可另行安排整改，产生的费用在乙方工程款中1.5倍直接扣除，若工程款不能覆盖整改费用的，甲方向乙方追偿所产生的一切费用均由乙方承担。</w:t>
      </w:r>
    </w:p>
    <w:p w14:paraId="32A4F362">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 合同的生效与终止</w:t>
      </w:r>
    </w:p>
    <w:p w14:paraId="1112C4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15.1  本合同甲乙双方签字盖章后生效，质量缺陷期届满结清质保金后，合同失效。</w:t>
      </w:r>
    </w:p>
    <w:p w14:paraId="0791D3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15.2  本合同如有未尽事宜，双方可根据具体情况议定补充条款，作为本合同补充协议，与本合同具有同等效力。</w:t>
      </w:r>
    </w:p>
    <w:p w14:paraId="1A95F40C">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其他</w:t>
      </w:r>
    </w:p>
    <w:p w14:paraId="01F2A4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16.1  施工现场不得出现聚众闹事、斗殴现象，每出现一次罚款2,000.00元，并承担所有责任范围内的民事责任和经济责任。</w:t>
      </w:r>
    </w:p>
    <w:p w14:paraId="444C55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16.2  凡施工现场出现盗窃事件，其损失均由乙方负责。</w:t>
      </w:r>
    </w:p>
    <w:p w14:paraId="6BC38F33">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630" w:leftChars="0" w:firstLine="0" w:firstLineChars="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本合同一式贰份，甲乙双方各执壹份；合同附件与合同具有同等效力，附件内容与本合同冲突的，以本合同约定内容为准。</w:t>
      </w:r>
    </w:p>
    <w:p w14:paraId="30B8C4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合同附件1：工程量计价清单</w:t>
      </w:r>
    </w:p>
    <w:p w14:paraId="2B9986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合同附件2：工程质量保修书。 </w:t>
      </w:r>
    </w:p>
    <w:p w14:paraId="138F53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合同附件3：安全管理协议。 </w:t>
      </w:r>
    </w:p>
    <w:p w14:paraId="477E22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 xml:space="preserve">合同附件4：保障农民工工资支付协议。 </w:t>
      </w:r>
    </w:p>
    <w:p w14:paraId="2DFF54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p>
    <w:p w14:paraId="671183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发包人（甲方）：重庆理工职业学院（盖章）</w:t>
      </w:r>
    </w:p>
    <w:p w14:paraId="701034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法定代表人/委托代理人（签字）：</w:t>
      </w:r>
    </w:p>
    <w:p w14:paraId="145762F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p>
    <w:p w14:paraId="3B7D2A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承包人（乙方）：盖章）</w:t>
      </w:r>
    </w:p>
    <w:p w14:paraId="7227A4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法定代表人/委托代理人（签字）：</w:t>
      </w:r>
    </w:p>
    <w:p w14:paraId="3E00C5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auto"/>
        <w:rPr>
          <w:rFonts w:hint="eastAsia" w:ascii="宋体" w:hAnsi="宋体" w:eastAsia="宋体" w:cs="宋体"/>
          <w:i w:val="0"/>
          <w:iCs w:val="0"/>
          <w:caps w:val="0"/>
          <w:color w:val="1C1F23"/>
          <w:spacing w:val="0"/>
          <w:sz w:val="24"/>
          <w:szCs w:val="24"/>
          <w:highlight w:val="none"/>
          <w:shd w:val="clear" w:color="auto" w:fill="FFFFFF"/>
          <w:lang w:val="en-US" w:eastAsia="zh-CN"/>
        </w:rPr>
      </w:pPr>
      <w:r>
        <w:rPr>
          <w:rFonts w:hint="eastAsia" w:ascii="宋体" w:hAnsi="宋体" w:eastAsia="宋体" w:cs="宋体"/>
          <w:i w:val="0"/>
          <w:iCs w:val="0"/>
          <w:caps w:val="0"/>
          <w:color w:val="1C1F23"/>
          <w:spacing w:val="0"/>
          <w:sz w:val="24"/>
          <w:szCs w:val="24"/>
          <w:highlight w:val="none"/>
          <w:shd w:val="clear" w:color="auto" w:fill="FFFFFF"/>
          <w:lang w:val="en-US" w:eastAsia="zh-CN"/>
        </w:rPr>
        <w:t>合同签订日期： 年 月 日</w:t>
      </w:r>
    </w:p>
    <w:p w14:paraId="580E6307">
      <w:pPr>
        <w:keepNext w:val="0"/>
        <w:keepLines w:val="0"/>
        <w:pageBreakBefore w:val="0"/>
        <w:widowControl w:val="0"/>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val="en-US" w:eastAsia="zh-CN"/>
        </w:rPr>
      </w:pPr>
    </w:p>
    <w:p w14:paraId="34E333EE">
      <w:pPr>
        <w:pStyle w:val="2"/>
        <w:rPr>
          <w:rFonts w:hint="eastAsia" w:ascii="宋体" w:hAnsi="宋体" w:eastAsia="宋体" w:cs="宋体"/>
          <w:color w:val="auto"/>
          <w:sz w:val="24"/>
          <w:szCs w:val="24"/>
          <w:highlight w:val="none"/>
          <w:lang w:val="en-US" w:eastAsia="zh-CN"/>
        </w:rPr>
      </w:pPr>
    </w:p>
    <w:p w14:paraId="6DF905F8">
      <w:pPr>
        <w:pStyle w:val="2"/>
        <w:rPr>
          <w:rFonts w:hint="eastAsia" w:ascii="宋体" w:hAnsi="宋体" w:eastAsia="宋体" w:cs="宋体"/>
          <w:color w:val="auto"/>
          <w:sz w:val="24"/>
          <w:szCs w:val="24"/>
          <w:highlight w:val="none"/>
          <w:lang w:val="en-US" w:eastAsia="zh-CN"/>
        </w:rPr>
      </w:pPr>
    </w:p>
    <w:p w14:paraId="04A86553">
      <w:pPr>
        <w:pStyle w:val="2"/>
        <w:rPr>
          <w:rFonts w:hint="eastAsia" w:ascii="宋体" w:hAnsi="宋体" w:eastAsia="宋体" w:cs="宋体"/>
          <w:color w:val="auto"/>
          <w:sz w:val="24"/>
          <w:szCs w:val="24"/>
          <w:highlight w:val="none"/>
          <w:lang w:val="en-US" w:eastAsia="zh-CN"/>
        </w:rPr>
      </w:pPr>
    </w:p>
    <w:p w14:paraId="118B01E3">
      <w:pPr>
        <w:pStyle w:val="2"/>
        <w:rPr>
          <w:rFonts w:hint="eastAsia" w:ascii="宋体" w:hAnsi="宋体" w:eastAsia="宋体" w:cs="宋体"/>
          <w:color w:val="auto"/>
          <w:sz w:val="24"/>
          <w:szCs w:val="24"/>
          <w:highlight w:val="none"/>
          <w:lang w:val="en-US" w:eastAsia="zh-CN"/>
        </w:rPr>
      </w:pPr>
    </w:p>
    <w:p w14:paraId="0EC6ED53">
      <w:pPr>
        <w:pStyle w:val="2"/>
        <w:rPr>
          <w:rFonts w:hint="eastAsia" w:ascii="宋体" w:hAnsi="宋体" w:eastAsia="宋体" w:cs="宋体"/>
          <w:color w:val="auto"/>
          <w:sz w:val="24"/>
          <w:szCs w:val="24"/>
          <w:highlight w:val="none"/>
          <w:lang w:val="en-US" w:eastAsia="zh-CN"/>
        </w:rPr>
      </w:pPr>
    </w:p>
    <w:p w14:paraId="3D150E1F">
      <w:pPr>
        <w:pStyle w:val="2"/>
        <w:rPr>
          <w:rFonts w:hint="eastAsia" w:ascii="宋体" w:hAnsi="宋体" w:eastAsia="宋体" w:cs="宋体"/>
          <w:color w:val="auto"/>
          <w:sz w:val="24"/>
          <w:szCs w:val="24"/>
          <w:highlight w:val="none"/>
          <w:lang w:val="en-US" w:eastAsia="zh-CN"/>
        </w:rPr>
      </w:pPr>
    </w:p>
    <w:p w14:paraId="685B4D39">
      <w:pPr>
        <w:pStyle w:val="2"/>
        <w:rPr>
          <w:rFonts w:hint="eastAsia" w:ascii="宋体" w:hAnsi="宋体" w:eastAsia="宋体" w:cs="宋体"/>
          <w:color w:val="auto"/>
          <w:sz w:val="24"/>
          <w:szCs w:val="24"/>
          <w:highlight w:val="none"/>
          <w:lang w:val="en-US" w:eastAsia="zh-CN"/>
        </w:rPr>
      </w:pPr>
    </w:p>
    <w:p w14:paraId="00C8526F">
      <w:pPr>
        <w:pStyle w:val="2"/>
        <w:rPr>
          <w:rFonts w:hint="eastAsia" w:ascii="宋体" w:hAnsi="宋体" w:eastAsia="宋体" w:cs="宋体"/>
          <w:color w:val="auto"/>
          <w:sz w:val="24"/>
          <w:szCs w:val="24"/>
          <w:highlight w:val="none"/>
          <w:lang w:val="en-US" w:eastAsia="zh-CN"/>
        </w:rPr>
      </w:pPr>
    </w:p>
    <w:p w14:paraId="0E57A9B4">
      <w:pPr>
        <w:pStyle w:val="2"/>
        <w:rPr>
          <w:rFonts w:hint="eastAsia" w:ascii="宋体" w:hAnsi="宋体" w:eastAsia="宋体" w:cs="宋体"/>
          <w:color w:val="auto"/>
          <w:sz w:val="24"/>
          <w:szCs w:val="24"/>
          <w:highlight w:val="none"/>
          <w:lang w:val="en-US" w:eastAsia="zh-CN"/>
        </w:rPr>
      </w:pPr>
    </w:p>
    <w:p w14:paraId="68C98315">
      <w:pPr>
        <w:pStyle w:val="2"/>
        <w:rPr>
          <w:rFonts w:hint="eastAsia" w:ascii="宋体" w:hAnsi="宋体" w:eastAsia="宋体" w:cs="宋体"/>
          <w:color w:val="auto"/>
          <w:sz w:val="24"/>
          <w:szCs w:val="24"/>
          <w:highlight w:val="none"/>
          <w:lang w:val="en-US" w:eastAsia="zh-CN"/>
        </w:rPr>
      </w:pPr>
    </w:p>
    <w:p w14:paraId="54F44B44">
      <w:pPr>
        <w:pStyle w:val="2"/>
        <w:rPr>
          <w:rFonts w:hint="eastAsia" w:ascii="宋体" w:hAnsi="宋体" w:eastAsia="宋体" w:cs="宋体"/>
          <w:color w:val="auto"/>
          <w:sz w:val="24"/>
          <w:szCs w:val="24"/>
          <w:highlight w:val="none"/>
          <w:lang w:val="en-US" w:eastAsia="zh-CN"/>
        </w:rPr>
      </w:pPr>
    </w:p>
    <w:p w14:paraId="610EB1A1">
      <w:pPr>
        <w:pStyle w:val="2"/>
        <w:rPr>
          <w:rFonts w:hint="eastAsia" w:ascii="宋体" w:hAnsi="宋体" w:eastAsia="宋体" w:cs="宋体"/>
          <w:color w:val="auto"/>
          <w:sz w:val="24"/>
          <w:szCs w:val="24"/>
          <w:highlight w:val="none"/>
          <w:lang w:val="en-US" w:eastAsia="zh-CN"/>
        </w:rPr>
      </w:pPr>
    </w:p>
    <w:p w14:paraId="6975E725">
      <w:pPr>
        <w:pStyle w:val="2"/>
        <w:rPr>
          <w:rFonts w:hint="eastAsia" w:ascii="宋体" w:hAnsi="宋体" w:eastAsia="宋体" w:cs="宋体"/>
          <w:color w:val="auto"/>
          <w:sz w:val="24"/>
          <w:szCs w:val="24"/>
          <w:highlight w:val="none"/>
          <w:lang w:val="en-US" w:eastAsia="zh-CN"/>
        </w:rPr>
      </w:pPr>
    </w:p>
    <w:p w14:paraId="6FD4285C">
      <w:pPr>
        <w:pStyle w:val="2"/>
        <w:rPr>
          <w:rFonts w:hint="eastAsia" w:ascii="宋体" w:hAnsi="宋体" w:eastAsia="宋体" w:cs="宋体"/>
          <w:color w:val="auto"/>
          <w:sz w:val="24"/>
          <w:szCs w:val="24"/>
          <w:highlight w:val="none"/>
          <w:lang w:val="en-US" w:eastAsia="zh-CN"/>
        </w:rPr>
      </w:pPr>
    </w:p>
    <w:p w14:paraId="104C0BCD">
      <w:pPr>
        <w:pStyle w:val="2"/>
        <w:rPr>
          <w:rFonts w:hint="eastAsia" w:ascii="宋体" w:hAnsi="宋体" w:eastAsia="宋体" w:cs="宋体"/>
          <w:color w:val="auto"/>
          <w:sz w:val="24"/>
          <w:szCs w:val="24"/>
          <w:highlight w:val="none"/>
          <w:lang w:val="en-US" w:eastAsia="zh-CN"/>
        </w:rPr>
      </w:pPr>
    </w:p>
    <w:p w14:paraId="0A6AEBFB">
      <w:pPr>
        <w:pStyle w:val="2"/>
        <w:rPr>
          <w:rFonts w:hint="eastAsia" w:ascii="宋体" w:hAnsi="宋体" w:eastAsia="宋体" w:cs="宋体"/>
          <w:color w:val="auto"/>
          <w:sz w:val="24"/>
          <w:szCs w:val="24"/>
          <w:highlight w:val="none"/>
          <w:lang w:val="en-US" w:eastAsia="zh-CN"/>
        </w:rPr>
      </w:pPr>
    </w:p>
    <w:p w14:paraId="103D8F04">
      <w:pPr>
        <w:pStyle w:val="2"/>
        <w:rPr>
          <w:rFonts w:hint="eastAsia" w:ascii="宋体" w:hAnsi="宋体" w:eastAsia="宋体" w:cs="宋体"/>
          <w:color w:val="auto"/>
          <w:sz w:val="24"/>
          <w:szCs w:val="24"/>
          <w:highlight w:val="none"/>
          <w:lang w:val="en-US" w:eastAsia="zh-CN"/>
        </w:rPr>
      </w:pPr>
    </w:p>
    <w:p w14:paraId="2D29B490">
      <w:pPr>
        <w:pStyle w:val="2"/>
        <w:rPr>
          <w:rFonts w:hint="eastAsia" w:ascii="宋体" w:hAnsi="宋体" w:eastAsia="宋体" w:cs="宋体"/>
          <w:color w:val="auto"/>
          <w:sz w:val="24"/>
          <w:szCs w:val="24"/>
          <w:highlight w:val="none"/>
          <w:lang w:val="en-US" w:eastAsia="zh-CN"/>
        </w:rPr>
      </w:pPr>
    </w:p>
    <w:p w14:paraId="59C3464F">
      <w:pPr>
        <w:pStyle w:val="2"/>
        <w:rPr>
          <w:rFonts w:hint="eastAsia" w:ascii="宋体" w:hAnsi="宋体" w:eastAsia="宋体" w:cs="宋体"/>
          <w:color w:val="auto"/>
          <w:sz w:val="24"/>
          <w:szCs w:val="24"/>
          <w:highlight w:val="none"/>
          <w:lang w:val="en-US" w:eastAsia="zh-CN"/>
        </w:rPr>
      </w:pPr>
    </w:p>
    <w:p w14:paraId="52387909">
      <w:pPr>
        <w:pStyle w:val="2"/>
        <w:rPr>
          <w:rFonts w:hint="eastAsia" w:ascii="宋体" w:hAnsi="宋体" w:eastAsia="宋体" w:cs="宋体"/>
          <w:color w:val="auto"/>
          <w:sz w:val="24"/>
          <w:szCs w:val="24"/>
          <w:highlight w:val="none"/>
          <w:lang w:val="en-US" w:eastAsia="zh-CN"/>
        </w:rPr>
      </w:pPr>
    </w:p>
    <w:p w14:paraId="461AAA40">
      <w:pPr>
        <w:pStyle w:val="2"/>
        <w:rPr>
          <w:rFonts w:hint="eastAsia" w:ascii="宋体" w:hAnsi="宋体" w:eastAsia="宋体" w:cs="宋体"/>
          <w:color w:val="auto"/>
          <w:sz w:val="24"/>
          <w:szCs w:val="24"/>
          <w:highlight w:val="none"/>
          <w:lang w:val="en-US" w:eastAsia="zh-CN"/>
        </w:rPr>
      </w:pPr>
    </w:p>
    <w:p w14:paraId="3854AB6F">
      <w:pPr>
        <w:pStyle w:val="2"/>
        <w:rPr>
          <w:rFonts w:hint="eastAsia" w:ascii="宋体" w:hAnsi="宋体" w:eastAsia="宋体" w:cs="宋体"/>
          <w:color w:val="auto"/>
          <w:sz w:val="24"/>
          <w:szCs w:val="24"/>
          <w:highlight w:val="none"/>
          <w:lang w:val="en-US" w:eastAsia="zh-CN"/>
        </w:rPr>
      </w:pPr>
    </w:p>
    <w:p w14:paraId="28E7F2AC">
      <w:pPr>
        <w:pStyle w:val="2"/>
        <w:rPr>
          <w:rFonts w:hint="eastAsia" w:ascii="宋体" w:hAnsi="宋体" w:eastAsia="宋体" w:cs="宋体"/>
          <w:color w:val="auto"/>
          <w:sz w:val="24"/>
          <w:szCs w:val="24"/>
          <w:highlight w:val="none"/>
          <w:lang w:val="en-US" w:eastAsia="zh-CN"/>
        </w:rPr>
      </w:pPr>
    </w:p>
    <w:p w14:paraId="54E675A4">
      <w:pPr>
        <w:pStyle w:val="2"/>
        <w:rPr>
          <w:rFonts w:hint="eastAsia" w:ascii="宋体" w:hAnsi="宋体" w:eastAsia="宋体" w:cs="宋体"/>
          <w:color w:val="auto"/>
          <w:sz w:val="24"/>
          <w:szCs w:val="24"/>
          <w:highlight w:val="none"/>
          <w:lang w:val="en-US" w:eastAsia="zh-CN"/>
        </w:rPr>
      </w:pPr>
    </w:p>
    <w:p w14:paraId="4ADAA164">
      <w:pPr>
        <w:pStyle w:val="2"/>
        <w:rPr>
          <w:rFonts w:hint="eastAsia" w:ascii="宋体" w:hAnsi="宋体" w:eastAsia="宋体" w:cs="宋体"/>
          <w:color w:val="auto"/>
          <w:sz w:val="24"/>
          <w:szCs w:val="24"/>
          <w:highlight w:val="none"/>
          <w:lang w:val="en-US" w:eastAsia="zh-CN"/>
        </w:rPr>
      </w:pPr>
    </w:p>
    <w:p w14:paraId="221E2D20">
      <w:pPr>
        <w:pStyle w:val="2"/>
        <w:rPr>
          <w:rFonts w:hint="eastAsia" w:ascii="宋体" w:hAnsi="宋体" w:eastAsia="宋体" w:cs="宋体"/>
          <w:color w:val="auto"/>
          <w:sz w:val="24"/>
          <w:szCs w:val="24"/>
          <w:highlight w:val="none"/>
          <w:lang w:val="en-US" w:eastAsia="zh-CN"/>
        </w:rPr>
      </w:pPr>
    </w:p>
    <w:p w14:paraId="06B6B263">
      <w:pPr>
        <w:pStyle w:val="2"/>
        <w:rPr>
          <w:rFonts w:hint="eastAsia" w:ascii="宋体" w:hAnsi="宋体" w:eastAsia="宋体" w:cs="宋体"/>
          <w:color w:val="auto"/>
          <w:sz w:val="24"/>
          <w:szCs w:val="24"/>
          <w:highlight w:val="none"/>
          <w:lang w:val="en-US" w:eastAsia="zh-CN"/>
        </w:rPr>
      </w:pPr>
    </w:p>
    <w:p w14:paraId="0BE284AC">
      <w:pPr>
        <w:pStyle w:val="2"/>
        <w:rPr>
          <w:rFonts w:hint="eastAsia" w:ascii="宋体" w:hAnsi="宋体" w:eastAsia="宋体" w:cs="宋体"/>
          <w:color w:val="auto"/>
          <w:sz w:val="24"/>
          <w:szCs w:val="24"/>
          <w:highlight w:val="none"/>
          <w:lang w:val="en-US" w:eastAsia="zh-CN"/>
        </w:rPr>
      </w:pPr>
    </w:p>
    <w:p w14:paraId="0D714693">
      <w:pPr>
        <w:pStyle w:val="2"/>
        <w:rPr>
          <w:rFonts w:hint="eastAsia" w:ascii="宋体" w:hAnsi="宋体" w:eastAsia="宋体" w:cs="宋体"/>
          <w:color w:val="auto"/>
          <w:sz w:val="24"/>
          <w:szCs w:val="24"/>
          <w:highlight w:val="none"/>
          <w:lang w:val="en-US" w:eastAsia="zh-CN"/>
        </w:rPr>
      </w:pPr>
    </w:p>
    <w:p w14:paraId="759584BD">
      <w:pPr>
        <w:pStyle w:val="2"/>
        <w:rPr>
          <w:rFonts w:hint="eastAsia" w:ascii="宋体" w:hAnsi="宋体" w:eastAsia="宋体" w:cs="宋体"/>
          <w:color w:val="auto"/>
          <w:sz w:val="24"/>
          <w:szCs w:val="24"/>
          <w:highlight w:val="none"/>
          <w:lang w:val="en-US" w:eastAsia="zh-CN"/>
        </w:rPr>
      </w:pPr>
    </w:p>
    <w:p w14:paraId="7133DCD2">
      <w:pPr>
        <w:pageBreakBefore w:val="0"/>
        <w:widowControl w:val="0"/>
        <w:kinsoku/>
        <w:overflowPunct/>
        <w:topLinePunct w:val="0"/>
        <w:bidi w:val="0"/>
        <w:spacing w:line="5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p w14:paraId="3152956D">
      <w:pPr>
        <w:pageBreakBefore w:val="0"/>
        <w:widowControl w:val="0"/>
        <w:kinsoku/>
        <w:overflowPunct/>
        <w:topLinePunct w:val="0"/>
        <w:bidi w:val="0"/>
        <w:spacing w:line="50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工程质量保修书</w:t>
      </w:r>
    </w:p>
    <w:p w14:paraId="6CD943EF">
      <w:pPr>
        <w:pStyle w:val="26"/>
        <w:keepNext w:val="0"/>
        <w:keepLines w:val="0"/>
        <w:pageBreakBefore w:val="0"/>
        <w:widowControl w:val="0"/>
        <w:kinsoku/>
        <w:wordWrap/>
        <w:overflowPunct/>
        <w:topLinePunct w:val="0"/>
        <w:bidi w:val="0"/>
        <w:snapToGrid/>
        <w:spacing w:line="400" w:lineRule="exact"/>
        <w:ind w:left="0" w:leftChars="0" w:right="720" w:firstLine="0" w:firstLineChars="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发包人（全称）：</w:t>
      </w:r>
      <w:r>
        <w:rPr>
          <w:rFonts w:hint="eastAsia" w:ascii="宋体" w:hAnsi="宋体" w:eastAsia="宋体" w:cs="宋体"/>
          <w:b w:val="0"/>
          <w:bCs/>
          <w:color w:val="auto"/>
          <w:sz w:val="24"/>
          <w:szCs w:val="24"/>
          <w:highlight w:val="none"/>
          <w:u w:val="single"/>
          <w:lang w:eastAsia="zh-CN"/>
        </w:rPr>
        <w:t>重庆理工职业学院</w:t>
      </w:r>
      <w:r>
        <w:rPr>
          <w:rFonts w:hint="eastAsia" w:ascii="宋体" w:hAnsi="宋体" w:eastAsia="宋体" w:cs="宋体"/>
          <w:b w:val="0"/>
          <w:bCs/>
          <w:color w:val="auto"/>
          <w:sz w:val="24"/>
          <w:szCs w:val="24"/>
          <w:highlight w:val="none"/>
          <w:u w:val="single"/>
          <w:lang w:val="en-US" w:eastAsia="zh-CN"/>
        </w:rPr>
        <w:t xml:space="preserve">                     </w:t>
      </w:r>
    </w:p>
    <w:p w14:paraId="68BDFD45">
      <w:pPr>
        <w:pStyle w:val="26"/>
        <w:keepNext w:val="0"/>
        <w:keepLines w:val="0"/>
        <w:pageBreakBefore w:val="0"/>
        <w:widowControl w:val="0"/>
        <w:kinsoku/>
        <w:wordWrap/>
        <w:overflowPunct/>
        <w:topLinePunct w:val="0"/>
        <w:bidi w:val="0"/>
        <w:snapToGrid/>
        <w:spacing w:line="400" w:lineRule="exact"/>
        <w:ind w:left="0" w:leftChars="0" w:right="720" w:firstLine="0" w:firstLineChars="0"/>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sz w:val="24"/>
          <w:szCs w:val="24"/>
          <w:highlight w:val="none"/>
        </w:rPr>
        <w:t>承包人（全称）</w:t>
      </w:r>
      <w:r>
        <w:rPr>
          <w:rFonts w:hint="eastAsia" w:ascii="宋体" w:hAnsi="宋体" w:eastAsia="宋体" w:cs="宋体"/>
          <w:b/>
          <w:color w:val="auto"/>
          <w:sz w:val="24"/>
          <w:szCs w:val="24"/>
          <w:highlight w:val="none"/>
          <w:u w:val="none"/>
          <w:lang w:val="en-US" w:eastAsia="zh-CN"/>
        </w:rPr>
        <w:t>：</w:t>
      </w:r>
    </w:p>
    <w:p w14:paraId="492E7614">
      <w:pPr>
        <w:pStyle w:val="26"/>
        <w:keepNext w:val="0"/>
        <w:keepLines w:val="0"/>
        <w:pageBreakBefore w:val="0"/>
        <w:widowControl w:val="0"/>
        <w:kinsoku/>
        <w:wordWrap/>
        <w:overflowPunct/>
        <w:topLinePunct w:val="0"/>
        <w:bidi w:val="0"/>
        <w:snapToGrid/>
        <w:spacing w:line="400" w:lineRule="exact"/>
        <w:ind w:left="0" w:right="72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为保证</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在合理使用期内正常使用，根据《中华人民共和国建筑法》、国务院发布的《建设工程质量管理条例》、《房屋建筑工程质量保修办法》等有关法律法规及国家标准，经甲、乙双方协商一致，签订本工程质量保修书。</w:t>
      </w:r>
    </w:p>
    <w:p w14:paraId="5F211BDD">
      <w:pPr>
        <w:pStyle w:val="26"/>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一、工程质量保修范围和内容</w:t>
      </w:r>
    </w:p>
    <w:p w14:paraId="6FBB14C6">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承包人在质量保修期内，按照有关法律、法规、规章的管理规定和双方约定，承担本工程质量保修责任。</w:t>
      </w:r>
    </w:p>
    <w:p w14:paraId="63C8301A">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质量保修范围包括装修工程，以及双方约定的其他项目。具体保修的内容，双方约定如下：</w:t>
      </w:r>
    </w:p>
    <w:p w14:paraId="065A0479">
      <w:pPr>
        <w:pStyle w:val="26"/>
        <w:keepNext w:val="0"/>
        <w:keepLines w:val="0"/>
        <w:pageBreakBefore w:val="0"/>
        <w:widowControl w:val="0"/>
        <w:kinsoku/>
        <w:wordWrap/>
        <w:overflowPunct/>
        <w:topLinePunct w:val="0"/>
        <w:bidi w:val="0"/>
        <w:snapToGrid/>
        <w:spacing w:before="0" w:after="0" w:line="400" w:lineRule="exact"/>
        <w:ind w:left="0" w:right="43"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保修范围为设计施工图所示的全部内容（含</w:t>
      </w:r>
      <w:r>
        <w:rPr>
          <w:rFonts w:hint="eastAsia" w:ascii="宋体" w:hAnsi="宋体" w:eastAsia="宋体" w:cs="宋体"/>
          <w:b/>
          <w:bCs/>
          <w:color w:val="auto"/>
          <w:sz w:val="24"/>
          <w:szCs w:val="24"/>
          <w:highlight w:val="none"/>
          <w:u w:val="single"/>
          <w:lang w:val="en-US" w:eastAsia="zh-CN"/>
        </w:rPr>
        <w:t>响应文件</w:t>
      </w:r>
      <w:r>
        <w:rPr>
          <w:rFonts w:hint="eastAsia" w:ascii="宋体" w:hAnsi="宋体" w:eastAsia="宋体" w:cs="宋体"/>
          <w:b/>
          <w:bCs/>
          <w:color w:val="auto"/>
          <w:sz w:val="24"/>
          <w:szCs w:val="24"/>
          <w:highlight w:val="none"/>
          <w:u w:val="single"/>
        </w:rPr>
        <w:t>及附件部分，设计变更部分）。</w:t>
      </w:r>
    </w:p>
    <w:p w14:paraId="3A2984C3">
      <w:pPr>
        <w:pStyle w:val="26"/>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二、质量保修期</w:t>
      </w:r>
    </w:p>
    <w:p w14:paraId="55067B9D">
      <w:pPr>
        <w:pStyle w:val="26"/>
        <w:keepNext w:val="0"/>
        <w:keepLines w:val="0"/>
        <w:pageBreakBefore w:val="0"/>
        <w:widowControl w:val="0"/>
        <w:kinsoku/>
        <w:wordWrap/>
        <w:overflowPunct/>
        <w:topLinePunct w:val="0"/>
        <w:bidi w:val="0"/>
        <w:snapToGrid/>
        <w:spacing w:before="0" w:after="0" w:line="400" w:lineRule="exact"/>
        <w:ind w:left="0" w:right="-57"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双方根据《建设工程质量管理条例》及有关规定，约定本工程的质量保修期如下：</w:t>
      </w:r>
    </w:p>
    <w:p w14:paraId="2F5482D3">
      <w:pPr>
        <w:pStyle w:val="26"/>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1．质量保修期从工程验收合格交付使用之日起计算。</w:t>
      </w:r>
    </w:p>
    <w:p w14:paraId="21086896">
      <w:pPr>
        <w:pStyle w:val="26"/>
        <w:keepNext w:val="0"/>
        <w:keepLines w:val="0"/>
        <w:pageBreakBefore w:val="0"/>
        <w:widowControl w:val="0"/>
        <w:kinsoku/>
        <w:wordWrap/>
        <w:overflowPunct/>
        <w:topLinePunct w:val="0"/>
        <w:bidi w:val="0"/>
        <w:snapToGrid/>
        <w:spacing w:before="0" w:after="0" w:line="400" w:lineRule="exact"/>
        <w:ind w:left="0" w:right="-57"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2．基础</w:t>
      </w:r>
      <w:r>
        <w:rPr>
          <w:rFonts w:hint="eastAsia" w:ascii="宋体" w:hAnsi="宋体" w:eastAsia="宋体" w:cs="宋体"/>
          <w:bCs/>
          <w:color w:val="auto"/>
          <w:sz w:val="24"/>
          <w:szCs w:val="24"/>
          <w:highlight w:val="none"/>
          <w:lang w:val="en-US" w:eastAsia="zh-CN"/>
        </w:rPr>
        <w:t>装修</w:t>
      </w:r>
      <w:r>
        <w:rPr>
          <w:rFonts w:hint="eastAsia" w:ascii="宋体" w:hAnsi="宋体" w:eastAsia="宋体" w:cs="宋体"/>
          <w:bCs/>
          <w:color w:val="auto"/>
          <w:sz w:val="24"/>
          <w:szCs w:val="24"/>
          <w:highlight w:val="none"/>
        </w:rPr>
        <w:t>工程为设计文件规定的该工程合理使用年限；</w:t>
      </w:r>
    </w:p>
    <w:p w14:paraId="723B7059">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3．有防水要求的卫生间、房间等其它工程的防渗漏为</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p>
    <w:p w14:paraId="1FC201DC">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4．电气</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管线、给排水管道和装修工程为2年；</w:t>
      </w:r>
    </w:p>
    <w:p w14:paraId="612F3074">
      <w:pPr>
        <w:pStyle w:val="26"/>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．定型设备、电气设备、静止设备安装保修期为2年； </w:t>
      </w:r>
    </w:p>
    <w:p w14:paraId="4455733A">
      <w:pPr>
        <w:pStyle w:val="26"/>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．电气、桥架、支托架等安装保修期为</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p>
    <w:p w14:paraId="0AD049E3">
      <w:pPr>
        <w:pStyle w:val="26"/>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eastAsia="宋体" w:cs="宋体"/>
          <w:bCs/>
          <w:color w:val="auto"/>
          <w:sz w:val="24"/>
          <w:szCs w:val="24"/>
          <w:highlight w:val="none"/>
          <w:lang w:eastAsia="zh-Hans"/>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lang w:val="en-US" w:eastAsia="zh-Hans"/>
        </w:rPr>
        <w:t>除上述明确约定的质保责任期</w:t>
      </w:r>
      <w:r>
        <w:rPr>
          <w:rFonts w:hint="eastAsia" w:ascii="宋体" w:hAnsi="宋体" w:eastAsia="宋体" w:cs="宋体"/>
          <w:bCs/>
          <w:color w:val="auto"/>
          <w:sz w:val="24"/>
          <w:szCs w:val="24"/>
          <w:highlight w:val="none"/>
          <w:lang w:val="en-US" w:eastAsia="zh-CN"/>
        </w:rPr>
        <w:t>以</w:t>
      </w:r>
      <w:r>
        <w:rPr>
          <w:rFonts w:hint="eastAsia" w:ascii="宋体" w:hAnsi="宋体" w:eastAsia="宋体" w:cs="宋体"/>
          <w:bCs/>
          <w:color w:val="auto"/>
          <w:sz w:val="24"/>
          <w:szCs w:val="24"/>
          <w:highlight w:val="none"/>
          <w:lang w:val="en-US" w:eastAsia="zh-Hans"/>
        </w:rPr>
        <w:t>外的其他工程项目质保责任为</w:t>
      </w:r>
      <w:r>
        <w:rPr>
          <w:rFonts w:hint="eastAsia" w:ascii="宋体" w:hAnsi="宋体" w:eastAsia="宋体" w:cs="宋体"/>
          <w:bCs/>
          <w:color w:val="auto"/>
          <w:sz w:val="24"/>
          <w:szCs w:val="24"/>
          <w:highlight w:val="none"/>
          <w:lang w:eastAsia="zh-Hans"/>
        </w:rPr>
        <w:t>2</w:t>
      </w:r>
      <w:r>
        <w:rPr>
          <w:rFonts w:hint="eastAsia" w:ascii="宋体" w:hAnsi="宋体" w:eastAsia="宋体" w:cs="宋体"/>
          <w:bCs/>
          <w:color w:val="auto"/>
          <w:sz w:val="24"/>
          <w:szCs w:val="24"/>
          <w:highlight w:val="none"/>
          <w:lang w:val="en-US" w:eastAsia="zh-Hans"/>
        </w:rPr>
        <w:t>年</w:t>
      </w:r>
      <w:r>
        <w:rPr>
          <w:rFonts w:hint="eastAsia" w:ascii="宋体" w:hAnsi="宋体" w:eastAsia="宋体" w:cs="宋体"/>
          <w:bCs/>
          <w:color w:val="auto"/>
          <w:sz w:val="24"/>
          <w:szCs w:val="24"/>
          <w:highlight w:val="none"/>
          <w:lang w:eastAsia="zh-Hans"/>
        </w:rPr>
        <w:t>。</w:t>
      </w:r>
    </w:p>
    <w:p w14:paraId="6D4A126E">
      <w:pPr>
        <w:pStyle w:val="26"/>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三、保修责任</w:t>
      </w:r>
    </w:p>
    <w:p w14:paraId="0D00E3FD">
      <w:pPr>
        <w:pStyle w:val="26"/>
        <w:keepNext w:val="0"/>
        <w:keepLines w:val="0"/>
        <w:pageBreakBefore w:val="0"/>
        <w:widowControl w:val="0"/>
        <w:tabs>
          <w:tab w:val="left" w:pos="9200"/>
        </w:tabs>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1.属于保修范围、内容的工程，承包人应当在接到保修通知之日起24小时内给予答复，48小时内派人保修。承包人不在约定期限内派人保修的，发包人有权委托他人修理，费用由承包人支付。</w:t>
      </w:r>
    </w:p>
    <w:p w14:paraId="4B1D3888">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2.发生紧急抢修事故，承包人在接到事故通知后，应当立即到达事故现场抢修或委托他人修理。</w:t>
      </w:r>
    </w:p>
    <w:p w14:paraId="65995647">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3.对于涉及结构安全的质量问题，应当按照《房屋建筑工程质量保修办法》的规定，立即向发包人报告，采取安全防范措施；由原设计单位或者具有相应资质等级的设计单位提出保修方案，承包人实施保修。</w:t>
      </w:r>
    </w:p>
    <w:p w14:paraId="038BF903">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4.在国家规定的工程合理使用期限内，承包日内应确保其质量。因承包人原因致使工程在合理使用期限内造成人身和财产损害，承包人应承担损害赔偿责任。</w:t>
      </w:r>
    </w:p>
    <w:p w14:paraId="68383B7C">
      <w:pPr>
        <w:pStyle w:val="26"/>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5.质保期满后，由业主及发包人组织验收。</w:t>
      </w:r>
    </w:p>
    <w:p w14:paraId="19A86C8B">
      <w:pPr>
        <w:pStyle w:val="26"/>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四、质量保修金</w:t>
      </w:r>
    </w:p>
    <w:p w14:paraId="4C6BEA59">
      <w:pPr>
        <w:pStyle w:val="26"/>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本工程约定的工程质量保修金为审定结算总价的</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p>
    <w:p w14:paraId="2D40DA35">
      <w:pPr>
        <w:pStyle w:val="26"/>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五、质量保修金返还</w:t>
      </w:r>
    </w:p>
    <w:p w14:paraId="41609048">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在保修期满后1个月，如无施工质量问题，返还承包人。</w:t>
      </w:r>
    </w:p>
    <w:p w14:paraId="28ED2167">
      <w:pPr>
        <w:pStyle w:val="26"/>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w:t>
      </w:r>
    </w:p>
    <w:p w14:paraId="7F9B254F">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1．本工程质量保修书，作为本项目《工程承包合同》的组成部分，与《工程承包合同》具有同等法律效力。</w:t>
      </w:r>
    </w:p>
    <w:p w14:paraId="6329A127">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2．本工程质量保修书的有效期为保修期满后，质量保修金返还后失效。</w:t>
      </w:r>
    </w:p>
    <w:p w14:paraId="6603F276">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0ED92B03">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75A4C6B">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20FFAA6">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49EF9BE7">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49C3211">
      <w:pPr>
        <w:pStyle w:val="26"/>
        <w:keepNext w:val="0"/>
        <w:keepLines w:val="0"/>
        <w:pageBreakBefore w:val="0"/>
        <w:widowControl w:val="0"/>
        <w:kinsoku/>
        <w:wordWrap/>
        <w:overflowPunct/>
        <w:topLinePunct w:val="0"/>
        <w:bidi w:val="0"/>
        <w:snapToGrid/>
        <w:spacing w:before="0" w:after="0" w:line="400" w:lineRule="exact"/>
        <w:ind w:left="0" w:leftChars="0" w:right="43" w:firstLine="0" w:firstLineChars="0"/>
        <w:textAlignment w:val="auto"/>
        <w:rPr>
          <w:rFonts w:hint="eastAsia" w:ascii="宋体" w:hAnsi="宋体" w:eastAsia="宋体" w:cs="宋体"/>
          <w:bCs/>
          <w:color w:val="auto"/>
          <w:sz w:val="24"/>
          <w:szCs w:val="24"/>
          <w:highlight w:val="none"/>
        </w:rPr>
      </w:pPr>
    </w:p>
    <w:p w14:paraId="51B98074">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 包 人：（公章）                     承 包 人：（公章）</w:t>
      </w:r>
    </w:p>
    <w:p w14:paraId="5D186E0A">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62CDD80F">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                           法定代表人：</w:t>
      </w:r>
    </w:p>
    <w:p w14:paraId="15CE8F68">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14D7430A">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委托代理人：                           委托代理人：</w:t>
      </w:r>
    </w:p>
    <w:p w14:paraId="3F068F2F">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B08E435">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    月   日                          年   月   日</w:t>
      </w:r>
    </w:p>
    <w:p w14:paraId="0BFFFB26">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456211FE">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2C4B5CA">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2AE68FC2">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4E77702">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1E4BFBA4">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64563811">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59817C50">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2F93C809">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648CFC48">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2E40C25D">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44516D32">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2E724422">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4AD8FA68">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19D928F4">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23E4304D">
      <w:pPr>
        <w:pStyle w:val="26"/>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auto"/>
          <w:sz w:val="24"/>
          <w:szCs w:val="24"/>
          <w:highlight w:val="none"/>
        </w:rPr>
      </w:pPr>
    </w:p>
    <w:p w14:paraId="34F669DC">
      <w:pPr>
        <w:outlineLvl w:val="9"/>
        <w:rPr>
          <w:rFonts w:hint="eastAsia" w:ascii="宋体" w:hAnsi="宋体" w:eastAsia="宋体" w:cs="宋体"/>
          <w:b w:val="0"/>
          <w:bCs w:val="0"/>
          <w:color w:val="auto"/>
          <w:sz w:val="28"/>
          <w:szCs w:val="28"/>
          <w:highlight w:val="none"/>
          <w:lang w:val="en-US" w:eastAsia="zh-CN"/>
        </w:rPr>
      </w:pPr>
      <w:bookmarkStart w:id="104" w:name="_Toc435689499"/>
      <w:bookmarkStart w:id="105" w:name="_Toc435690184"/>
      <w:bookmarkStart w:id="106" w:name="_Toc336680145"/>
      <w:bookmarkStart w:id="107" w:name="_Toc448406299"/>
      <w:bookmarkStart w:id="108" w:name="_Toc247431422"/>
      <w:bookmarkStart w:id="109" w:name="_Toc239510288"/>
      <w:r>
        <w:rPr>
          <w:rFonts w:hint="eastAsia" w:ascii="宋体" w:hAnsi="宋体" w:eastAsia="宋体" w:cs="宋体"/>
          <w:b w:val="0"/>
          <w:bCs w:val="0"/>
          <w:color w:val="auto"/>
          <w:sz w:val="28"/>
          <w:szCs w:val="28"/>
          <w:highlight w:val="none"/>
          <w:lang w:val="en-US" w:eastAsia="zh-CN"/>
        </w:rPr>
        <w:t>合同</w:t>
      </w:r>
      <w:r>
        <w:rPr>
          <w:rFonts w:hint="eastAsia" w:ascii="宋体" w:hAnsi="宋体" w:eastAsia="宋体" w:cs="宋体"/>
          <w:b w:val="0"/>
          <w:bCs w:val="0"/>
          <w:color w:val="auto"/>
          <w:sz w:val="28"/>
          <w:szCs w:val="28"/>
          <w:highlight w:val="none"/>
          <w:lang w:eastAsia="zh-CN"/>
        </w:rPr>
        <w:t>附件</w:t>
      </w:r>
      <w:r>
        <w:rPr>
          <w:rFonts w:hint="eastAsia" w:ascii="宋体" w:hAnsi="宋体" w:eastAsia="宋体" w:cs="宋体"/>
          <w:b w:val="0"/>
          <w:bCs w:val="0"/>
          <w:color w:val="auto"/>
          <w:sz w:val="28"/>
          <w:szCs w:val="28"/>
          <w:highlight w:val="none"/>
          <w:lang w:val="en-US" w:eastAsia="zh-CN"/>
        </w:rPr>
        <w:t>3：</w:t>
      </w:r>
    </w:p>
    <w:p w14:paraId="548FB0FC">
      <w:pPr>
        <w:spacing w:before="156" w:beforeLines="50" w:after="156" w:afterLines="50" w:line="48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36"/>
          <w:szCs w:val="36"/>
          <w:highlight w:val="none"/>
        </w:rPr>
        <w:t>安全管理协议</w:t>
      </w:r>
      <w:bookmarkEnd w:id="104"/>
      <w:bookmarkEnd w:id="105"/>
      <w:bookmarkEnd w:id="106"/>
      <w:bookmarkEnd w:id="107"/>
      <w:bookmarkEnd w:id="108"/>
      <w:bookmarkEnd w:id="109"/>
    </w:p>
    <w:p w14:paraId="480CC25E">
      <w:pPr>
        <w:snapToGrid w:val="0"/>
        <w:spacing w:line="360" w:lineRule="auto"/>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lang w:eastAsia="zh-CN"/>
        </w:rPr>
        <w:t>重庆理工职业学院（以下简称“发包人”）</w:t>
      </w:r>
      <w:r>
        <w:rPr>
          <w:rFonts w:hint="eastAsia" w:ascii="宋体" w:hAnsi="宋体" w:eastAsia="宋体" w:cs="宋体"/>
          <w:b/>
          <w:color w:val="auto"/>
          <w:szCs w:val="21"/>
          <w:highlight w:val="none"/>
          <w:u w:val="single"/>
          <w:lang w:val="en-US" w:eastAsia="zh-CN"/>
        </w:rPr>
        <w:t xml:space="preserve">        </w:t>
      </w:r>
    </w:p>
    <w:p w14:paraId="402EC3C0">
      <w:pPr>
        <w:snapToGrid w:val="0"/>
        <w:spacing w:line="360" w:lineRule="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lang w:eastAsia="zh-CN"/>
        </w:rPr>
        <w:t>承包人（全称）：</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lang w:val="en-US" w:eastAsia="zh-Hans"/>
        </w:rPr>
        <w:t>（</w:t>
      </w:r>
      <w:r>
        <w:rPr>
          <w:rFonts w:hint="eastAsia" w:ascii="宋体" w:hAnsi="宋体" w:eastAsia="宋体" w:cs="宋体"/>
          <w:b/>
          <w:color w:val="auto"/>
          <w:szCs w:val="21"/>
          <w:highlight w:val="none"/>
          <w:u w:val="single"/>
          <w:lang w:eastAsia="zh-CN"/>
        </w:rPr>
        <w:t>以下简称“承包人”）</w:t>
      </w:r>
    </w:p>
    <w:p w14:paraId="2F98AA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确保实现安全生产目标，进一步明确双方的安全管理责任，加强安全生产管理工作的协调、管理力度，（以下简称“发包人”）与（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0F56551A">
      <w:pPr>
        <w:spacing w:line="360" w:lineRule="auto"/>
        <w:ind w:firstLine="422" w:firstLineChars="200"/>
        <w:rPr>
          <w:rFonts w:hint="eastAsia" w:ascii="宋体" w:hAnsi="宋体" w:eastAsia="宋体" w:cs="宋体"/>
          <w:b/>
          <w:bCs/>
          <w:color w:val="auto"/>
          <w:szCs w:val="21"/>
          <w:highlight w:val="none"/>
        </w:rPr>
      </w:pPr>
      <w:bookmarkStart w:id="110" w:name="_Toc532375700"/>
      <w:bookmarkStart w:id="111" w:name="_Toc247431423"/>
      <w:bookmarkStart w:id="112" w:name="_Toc247418263"/>
      <w:bookmarkStart w:id="113" w:name="_Toc239510289"/>
      <w:r>
        <w:rPr>
          <w:rFonts w:hint="eastAsia" w:ascii="宋体" w:hAnsi="宋体" w:eastAsia="宋体" w:cs="宋体"/>
          <w:b/>
          <w:bCs/>
          <w:color w:val="auto"/>
          <w:szCs w:val="21"/>
          <w:highlight w:val="none"/>
        </w:rPr>
        <w:t>一、协议有效期限</w:t>
      </w:r>
      <w:bookmarkEnd w:id="110"/>
      <w:bookmarkEnd w:id="111"/>
      <w:bookmarkEnd w:id="112"/>
      <w:bookmarkEnd w:id="113"/>
    </w:p>
    <w:p w14:paraId="773B5E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本协议中所涉及的安全管理责任自合同签订之日起开始生效，至合同工程全部完工验收且经发包人与承包人签订移交协议生效后之日终止。</w:t>
      </w:r>
    </w:p>
    <w:p w14:paraId="37D0FF05">
      <w:pPr>
        <w:spacing w:line="360" w:lineRule="auto"/>
        <w:ind w:firstLine="422" w:firstLineChars="200"/>
        <w:rPr>
          <w:rFonts w:hint="eastAsia" w:ascii="宋体" w:hAnsi="宋体" w:eastAsia="宋体" w:cs="宋体"/>
          <w:b/>
          <w:bCs/>
          <w:color w:val="auto"/>
          <w:szCs w:val="21"/>
          <w:highlight w:val="none"/>
        </w:rPr>
      </w:pPr>
      <w:bookmarkStart w:id="114" w:name="_Toc247418264"/>
      <w:bookmarkStart w:id="115" w:name="_Toc239510290"/>
      <w:bookmarkStart w:id="116" w:name="_Toc247431424"/>
      <w:bookmarkStart w:id="117" w:name="_Toc532375701"/>
      <w:r>
        <w:rPr>
          <w:rFonts w:hint="eastAsia" w:ascii="宋体" w:hAnsi="宋体" w:eastAsia="宋体" w:cs="宋体"/>
          <w:b/>
          <w:bCs/>
          <w:color w:val="auto"/>
          <w:szCs w:val="21"/>
          <w:highlight w:val="none"/>
        </w:rPr>
        <w:t>二、责任目标</w:t>
      </w:r>
      <w:bookmarkEnd w:id="114"/>
      <w:bookmarkEnd w:id="115"/>
      <w:bookmarkEnd w:id="116"/>
      <w:bookmarkEnd w:id="117"/>
    </w:p>
    <w:p w14:paraId="6E21555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（一）承包人承诺承担和履行合同和发包人所规定的安全责任，且满足要求。</w:t>
      </w:r>
    </w:p>
    <w:p w14:paraId="0ED83D2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（二）承包人的安全控制目标是确保本工程在实施过程中：</w:t>
      </w:r>
    </w:p>
    <w:p w14:paraId="4F6BA5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1．不发生人身重伤事故；</w:t>
      </w:r>
    </w:p>
    <w:p w14:paraId="042CF8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2．不发生火灾事故；</w:t>
      </w:r>
    </w:p>
    <w:p w14:paraId="21FF0C9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3．不发生负有同等及以上事故责任的造成人身重伤的一般交通事故；</w:t>
      </w:r>
    </w:p>
    <w:p w14:paraId="618B16A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4．不发生集体食物中毒事件（同时5人及以上的食物中毒）；</w:t>
      </w:r>
    </w:p>
    <w:p w14:paraId="23BBE27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5．不发生流行性传染病 （无甲型传染病、</w:t>
      </w:r>
      <w:r>
        <w:rPr>
          <w:rFonts w:hint="eastAsia" w:ascii="宋体" w:hAnsi="宋体" w:eastAsia="宋体" w:cs="宋体"/>
          <w:color w:val="auto"/>
          <w:szCs w:val="21"/>
          <w:highlight w:val="none"/>
          <w:lang w:eastAsia="zh-CN"/>
        </w:rPr>
        <w:t>新冠疫情、</w:t>
      </w:r>
      <w:r>
        <w:rPr>
          <w:rFonts w:hint="eastAsia" w:ascii="宋体" w:hAnsi="宋体" w:eastAsia="宋体" w:cs="宋体"/>
          <w:color w:val="auto"/>
          <w:szCs w:val="21"/>
          <w:highlight w:val="none"/>
        </w:rPr>
        <w:t>其他常见传染病未形成多人同时患病）；</w:t>
      </w:r>
    </w:p>
    <w:p w14:paraId="26AA6C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6．不发生重大环境污染事件（生活、工业垃圾及其他污染物造成环境污染和大面积水土流失）；</w:t>
      </w:r>
    </w:p>
    <w:p w14:paraId="0710851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7．不发生对施工区附近生产、生活造成重大影响的事件（如造成重大设备损坏、重大财产损失、人员伤害等）；</w:t>
      </w:r>
    </w:p>
    <w:p w14:paraId="482BCDF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8．不发生治安保卫事件（构成刑事拘留及以上的事件、盗窃直接损失超过1万元人民币的事件）。</w:t>
      </w:r>
    </w:p>
    <w:p w14:paraId="1B11C37E">
      <w:pPr>
        <w:spacing w:line="360" w:lineRule="auto"/>
        <w:ind w:firstLine="422" w:firstLineChars="200"/>
        <w:rPr>
          <w:rFonts w:hint="eastAsia" w:ascii="宋体" w:hAnsi="宋体" w:eastAsia="宋体" w:cs="宋体"/>
          <w:b/>
          <w:bCs/>
          <w:color w:val="auto"/>
          <w:szCs w:val="21"/>
          <w:highlight w:val="none"/>
        </w:rPr>
      </w:pPr>
      <w:bookmarkStart w:id="118" w:name="_Toc239510291"/>
      <w:bookmarkStart w:id="119" w:name="_Toc247431425"/>
      <w:bookmarkStart w:id="120" w:name="_Toc247418265"/>
      <w:r>
        <w:rPr>
          <w:rFonts w:hint="eastAsia" w:ascii="宋体" w:hAnsi="宋体" w:eastAsia="宋体" w:cs="宋体"/>
          <w:b/>
          <w:bCs/>
          <w:color w:val="auto"/>
          <w:szCs w:val="21"/>
          <w:highlight w:val="none"/>
        </w:rPr>
        <w:t>（三）承包人承诺在施工中控制以下安全事故的发生：</w:t>
      </w:r>
      <w:bookmarkEnd w:id="118"/>
      <w:bookmarkEnd w:id="119"/>
      <w:bookmarkEnd w:id="120"/>
    </w:p>
    <w:p w14:paraId="4C9C78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1．人员轻伤事故。</w:t>
      </w:r>
    </w:p>
    <w:p w14:paraId="0844DE9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2．负有同等及以上事故责任的人身轻伤交通事故。</w:t>
      </w:r>
    </w:p>
    <w:p w14:paraId="3ED9F28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3．其他安全未遂事故和异常事件。</w:t>
      </w:r>
    </w:p>
    <w:p w14:paraId="75EECB7E">
      <w:pPr>
        <w:spacing w:line="360" w:lineRule="auto"/>
        <w:ind w:firstLine="422" w:firstLineChars="200"/>
        <w:rPr>
          <w:rFonts w:hint="eastAsia" w:ascii="宋体" w:hAnsi="宋体" w:eastAsia="宋体" w:cs="宋体"/>
          <w:b/>
          <w:bCs/>
          <w:color w:val="auto"/>
          <w:szCs w:val="21"/>
          <w:highlight w:val="none"/>
        </w:rPr>
      </w:pPr>
      <w:bookmarkStart w:id="121" w:name="_Toc247431426"/>
      <w:bookmarkStart w:id="122" w:name="_Toc239510292"/>
      <w:bookmarkStart w:id="123" w:name="_Toc247418266"/>
      <w:bookmarkStart w:id="124" w:name="_Toc532375702"/>
      <w:r>
        <w:rPr>
          <w:rFonts w:hint="eastAsia" w:ascii="宋体" w:hAnsi="宋体" w:eastAsia="宋体" w:cs="宋体"/>
          <w:b/>
          <w:bCs/>
          <w:color w:val="auto"/>
          <w:szCs w:val="21"/>
          <w:highlight w:val="none"/>
        </w:rPr>
        <w:t>三、安全责任</w:t>
      </w:r>
      <w:bookmarkEnd w:id="121"/>
      <w:bookmarkEnd w:id="122"/>
      <w:bookmarkEnd w:id="123"/>
      <w:bookmarkEnd w:id="124"/>
    </w:p>
    <w:p w14:paraId="5B8A2C7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1．承包人负有安全生产的管理责任和直接责任。</w:t>
      </w:r>
    </w:p>
    <w:p w14:paraId="0DBBED3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2．承包人的法人或签署合同的公司总经理或受委托的代理人对合同安全负有全面的领导责任。</w:t>
      </w:r>
    </w:p>
    <w:p w14:paraId="231385B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3．承包人项目经理对施工现场的安全工作负有全面的直接领导责任。</w:t>
      </w:r>
    </w:p>
    <w:p w14:paraId="538C286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4．承包人保证执行“谁施工、谁负责”的施工安全原则。</w:t>
      </w:r>
    </w:p>
    <w:p w14:paraId="5204F04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5．承包人保证服从发包人对安全工作的统一协调和管理。</w:t>
      </w:r>
    </w:p>
    <w:p w14:paraId="05810D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6．承包人保证对本工程项目安全生产条件及其管理资源自行投入，保证安全资金的专款专用。</w:t>
      </w:r>
    </w:p>
    <w:p w14:paraId="5D6ECAB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7．承包人保证建立本工程项目的安全管理体系及安全保证体系（注：项目安全管理大纲/手册、管理性的程序文件等）。</w:t>
      </w:r>
    </w:p>
    <w:p w14:paraId="6A78B0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8．承包人保证现场的安全管理专职人员必须持有建设主管部门安全生产培训考核合格证书。</w:t>
      </w:r>
    </w:p>
    <w:p w14:paraId="0FCA64F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9．承包人保证为现场所有工作人员（含分包商员工及劳务人员）配备符合国家标准的有承包人和/或其下属分包商标志的个人基本劳动保护用品。</w:t>
      </w:r>
    </w:p>
    <w:p w14:paraId="09CCC68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10．承包人保证按照国家法律规定为现场所有工作人员（含分包商员工及劳务人员）购买意外伤害保险。</w:t>
      </w:r>
    </w:p>
    <w:p w14:paraId="2C1775F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11．承包人保证施工生活营地（包括自建的和租用的营地）满足消防、安全用电、卫生防疫、防暴雨、防雷击等方面的安全要求。</w:t>
      </w:r>
    </w:p>
    <w:p w14:paraId="0FEC942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12．承包人保证对带入现场的设备、工具、材料按照国家法规和标准进行检测、试验，并持有法定部门出具的检验证书。</w:t>
      </w:r>
    </w:p>
    <w:p w14:paraId="408A334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13．承包人保证制订施工现场的文明施工措施，保护环境、树木和植被，保持施工现场的良好秩序和整洁的作业环境。</w:t>
      </w:r>
    </w:p>
    <w:p w14:paraId="1FDE0E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791BEFF7">
      <w:pPr>
        <w:spacing w:line="360" w:lineRule="auto"/>
        <w:ind w:firstLine="422" w:firstLineChars="200"/>
        <w:rPr>
          <w:rFonts w:hint="eastAsia" w:ascii="宋体" w:hAnsi="宋体" w:eastAsia="宋体" w:cs="宋体"/>
          <w:b/>
          <w:bCs/>
          <w:color w:val="auto"/>
          <w:szCs w:val="21"/>
          <w:highlight w:val="none"/>
        </w:rPr>
      </w:pPr>
      <w:bookmarkStart w:id="125" w:name="_Toc247418267"/>
      <w:bookmarkStart w:id="126" w:name="_Toc247431427"/>
      <w:bookmarkStart w:id="127" w:name="_Toc532375703"/>
      <w:bookmarkStart w:id="128" w:name="_Toc239510293"/>
      <w:r>
        <w:rPr>
          <w:rFonts w:hint="eastAsia" w:ascii="宋体" w:hAnsi="宋体" w:eastAsia="宋体" w:cs="宋体"/>
          <w:b/>
          <w:bCs/>
          <w:color w:val="auto"/>
          <w:szCs w:val="21"/>
          <w:highlight w:val="none"/>
        </w:rPr>
        <w:t>四、接口及协调</w:t>
      </w:r>
      <w:bookmarkEnd w:id="125"/>
      <w:bookmarkEnd w:id="126"/>
      <w:bookmarkEnd w:id="127"/>
      <w:bookmarkEnd w:id="128"/>
    </w:p>
    <w:p w14:paraId="23DC36B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1．发包人委托监理公司对该工程实施监理，监理公司在安全管理方面代表发包人行使监督检查职能，承包人必须给予配合和支持。</w:t>
      </w:r>
    </w:p>
    <w:p w14:paraId="609191E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2．承包人人员、车辆的出入，带入现场的设备、机具、材料，在现场使用的或直接管理的办公、生活、生产性设施的安全管理须满足发包人现场管理的基本要求。</w:t>
      </w:r>
    </w:p>
    <w:p w14:paraId="6E2833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37A8BE5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0707BA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5．承包人指定的专职安全管理人员应与发包人委托的监理公司建立联系，在业务上接受发包人委托的监理公司的协调和指导。</w:t>
      </w:r>
    </w:p>
    <w:p w14:paraId="46CACD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6．开工后承包人的专职安全管理人员应按照发包人委托的监理公司的规定，定期报送安全月度快报、季报、年报和各种专项事故报告等。</w:t>
      </w:r>
    </w:p>
    <w:p w14:paraId="1DE95D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7．在工程实体未全部正式移交发包人施工管理部门之前，承包人依旧对施工范围内的安全管理负责。</w:t>
      </w:r>
    </w:p>
    <w:p w14:paraId="38120389">
      <w:pPr>
        <w:spacing w:line="360" w:lineRule="auto"/>
        <w:ind w:firstLine="422" w:firstLineChars="200"/>
        <w:rPr>
          <w:rFonts w:hint="eastAsia" w:ascii="宋体" w:hAnsi="宋体" w:eastAsia="宋体" w:cs="宋体"/>
          <w:b/>
          <w:bCs/>
          <w:color w:val="auto"/>
          <w:szCs w:val="21"/>
          <w:highlight w:val="none"/>
        </w:rPr>
      </w:pPr>
      <w:bookmarkStart w:id="129" w:name="_Toc532375704"/>
      <w:bookmarkStart w:id="130" w:name="_Toc239510294"/>
      <w:bookmarkStart w:id="131" w:name="_Toc247431428"/>
      <w:bookmarkStart w:id="132" w:name="_Toc247418268"/>
      <w:r>
        <w:rPr>
          <w:rFonts w:hint="eastAsia" w:ascii="宋体" w:hAnsi="宋体" w:eastAsia="宋体" w:cs="宋体"/>
          <w:b/>
          <w:bCs/>
          <w:color w:val="auto"/>
          <w:szCs w:val="21"/>
          <w:highlight w:val="none"/>
        </w:rPr>
        <w:t>五、安全资质审查</w:t>
      </w:r>
      <w:bookmarkEnd w:id="129"/>
      <w:bookmarkEnd w:id="130"/>
      <w:bookmarkEnd w:id="131"/>
      <w:bookmarkEnd w:id="132"/>
    </w:p>
    <w:p w14:paraId="5CC293F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承包人在项目开工前5个工作天内向发包人委托的监理公司提供以下安全资质供审查和存档：</w:t>
      </w:r>
    </w:p>
    <w:p w14:paraId="4A2831C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1．企业安全生产许可证书复印件。</w:t>
      </w:r>
    </w:p>
    <w:p w14:paraId="6DE783D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2．企业近三年的施工简历及安全施工业绩证明文件。</w:t>
      </w:r>
    </w:p>
    <w:p w14:paraId="325FAA0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3．企业主要安全管理人员（包括项目经理、专职安全管理人员）经建设主管部门安全生产知识考核合格证书。</w:t>
      </w:r>
    </w:p>
    <w:p w14:paraId="36F712B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4．特种作业人员资格证书。</w:t>
      </w:r>
    </w:p>
    <w:p w14:paraId="2837C87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5．项目安全管理机构及其人员配备（承包人必须配有专职的安全员）。</w:t>
      </w:r>
    </w:p>
    <w:p w14:paraId="2356007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6．适用于项目的安全管理体系及保证体系文件（安全管理大纲及管理程序文件）。</w:t>
      </w:r>
    </w:p>
    <w:p w14:paraId="49E9E7E3">
      <w:pPr>
        <w:spacing w:line="360" w:lineRule="auto"/>
        <w:ind w:firstLine="422" w:firstLineChars="200"/>
        <w:rPr>
          <w:rFonts w:hint="eastAsia" w:ascii="宋体" w:hAnsi="宋体" w:eastAsia="宋体" w:cs="宋体"/>
          <w:b/>
          <w:bCs/>
          <w:color w:val="auto"/>
          <w:szCs w:val="21"/>
          <w:highlight w:val="none"/>
        </w:rPr>
      </w:pPr>
      <w:bookmarkStart w:id="133" w:name="_Toc247418269"/>
      <w:bookmarkStart w:id="134" w:name="_Toc532375705"/>
      <w:bookmarkStart w:id="135" w:name="_Toc247431429"/>
      <w:bookmarkStart w:id="136" w:name="_Toc239510295"/>
      <w:r>
        <w:rPr>
          <w:rFonts w:hint="eastAsia" w:ascii="宋体" w:hAnsi="宋体" w:eastAsia="宋体" w:cs="宋体"/>
          <w:b/>
          <w:bCs/>
          <w:color w:val="auto"/>
          <w:szCs w:val="21"/>
          <w:highlight w:val="none"/>
        </w:rPr>
        <w:t>六、人员基本素质</w:t>
      </w:r>
      <w:bookmarkEnd w:id="133"/>
      <w:bookmarkEnd w:id="134"/>
      <w:bookmarkEnd w:id="135"/>
      <w:bookmarkEnd w:id="136"/>
    </w:p>
    <w:p w14:paraId="7436494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承包人提供的人员必须满足下列要求：</w:t>
      </w:r>
    </w:p>
    <w:p w14:paraId="09BCA0B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EFD45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2．无刑事案件牵连。</w:t>
      </w:r>
    </w:p>
    <w:p w14:paraId="2E88948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3．无吸毒、酗酒、赌博、嫖娼等恶习及违法行为。</w:t>
      </w:r>
    </w:p>
    <w:p w14:paraId="7EB73065">
      <w:pPr>
        <w:spacing w:line="360" w:lineRule="auto"/>
        <w:ind w:firstLine="422" w:firstLineChars="200"/>
        <w:rPr>
          <w:rFonts w:hint="eastAsia" w:ascii="宋体" w:hAnsi="宋体" w:eastAsia="宋体" w:cs="宋体"/>
          <w:b/>
          <w:bCs/>
          <w:color w:val="auto"/>
          <w:szCs w:val="21"/>
          <w:highlight w:val="none"/>
        </w:rPr>
      </w:pPr>
      <w:bookmarkStart w:id="137" w:name="_Toc239510296"/>
      <w:bookmarkStart w:id="138" w:name="_Toc247418270"/>
      <w:bookmarkStart w:id="139" w:name="_Toc532375706"/>
      <w:bookmarkStart w:id="140" w:name="_Toc247431430"/>
      <w:r>
        <w:rPr>
          <w:rFonts w:hint="eastAsia" w:ascii="宋体" w:hAnsi="宋体" w:eastAsia="宋体" w:cs="宋体"/>
          <w:b/>
          <w:bCs/>
          <w:color w:val="auto"/>
          <w:szCs w:val="21"/>
          <w:highlight w:val="none"/>
        </w:rPr>
        <w:t>七、劳动保护</w:t>
      </w:r>
      <w:bookmarkEnd w:id="137"/>
      <w:bookmarkEnd w:id="138"/>
      <w:bookmarkEnd w:id="139"/>
      <w:bookmarkEnd w:id="140"/>
    </w:p>
    <w:p w14:paraId="5E70442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1．承包人负责为本单位任何用工形式的员工提供个人劳动保护用品（包括工作服、安全帽、安全鞋等）。</w:t>
      </w:r>
    </w:p>
    <w:p w14:paraId="2D439EF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2．承包人负责向特殊工种的员工提供特殊劳动保护，否则不得从事特殊工种作业。</w:t>
      </w:r>
    </w:p>
    <w:p w14:paraId="5BCFE09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3．发包人委托的监理公司有权检查承包人的个人劳动保护用品是否符合国家的相应标准。</w:t>
      </w:r>
    </w:p>
    <w:p w14:paraId="152CDE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承包人在特殊风险场所作业而需要特殊防护用品或安全仪表时，必须在上述防护用品全部到位后才能开工。</w:t>
      </w:r>
    </w:p>
    <w:p w14:paraId="4C0C166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5．承包人应配备临时安全围栏、警示带、警告标志、防火布等集体防护用品。</w:t>
      </w:r>
    </w:p>
    <w:p w14:paraId="53930C63">
      <w:pPr>
        <w:spacing w:line="360" w:lineRule="auto"/>
        <w:ind w:firstLine="422" w:firstLineChars="200"/>
        <w:rPr>
          <w:rFonts w:hint="eastAsia" w:ascii="宋体" w:hAnsi="宋体" w:eastAsia="宋体" w:cs="宋体"/>
          <w:b/>
          <w:bCs/>
          <w:color w:val="auto"/>
          <w:szCs w:val="21"/>
          <w:highlight w:val="none"/>
        </w:rPr>
      </w:pPr>
      <w:bookmarkStart w:id="141" w:name="_Toc532375707"/>
      <w:bookmarkStart w:id="142" w:name="_Toc239510297"/>
      <w:bookmarkStart w:id="143" w:name="_Toc247418271"/>
      <w:bookmarkStart w:id="144" w:name="_Toc247431431"/>
      <w:r>
        <w:rPr>
          <w:rFonts w:hint="eastAsia" w:ascii="宋体" w:hAnsi="宋体" w:eastAsia="宋体" w:cs="宋体"/>
          <w:b/>
          <w:bCs/>
          <w:color w:val="auto"/>
          <w:szCs w:val="21"/>
          <w:highlight w:val="none"/>
        </w:rPr>
        <w:t>八、施工机具与材料</w:t>
      </w:r>
      <w:bookmarkEnd w:id="141"/>
      <w:bookmarkEnd w:id="142"/>
      <w:bookmarkEnd w:id="143"/>
      <w:bookmarkEnd w:id="144"/>
    </w:p>
    <w:p w14:paraId="5A177F7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1．承包人对带入现场的施工机械和工器具的安全负责。</w:t>
      </w:r>
    </w:p>
    <w:p w14:paraId="4C6C313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2．对于承包人带入现场的特殊工器具，如起重设备、索具、机动车辆、压缩气瓶等，承包人必须按国家法规和标准进行检测、试验，并持有法定部门出具的检验证书。</w:t>
      </w:r>
    </w:p>
    <w:p w14:paraId="368E835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3．对于不属于法定检测的工器具，承包人也必须建立相应的管理、检测制度，这些工器具包括登高工具、脚手架材料、电动工具、安全防护设备及用具等。</w:t>
      </w:r>
    </w:p>
    <w:p w14:paraId="185912F9">
      <w:pPr>
        <w:spacing w:line="360" w:lineRule="auto"/>
        <w:ind w:firstLine="422" w:firstLineChars="200"/>
        <w:rPr>
          <w:rFonts w:hint="eastAsia" w:ascii="宋体" w:hAnsi="宋体" w:eastAsia="宋体" w:cs="宋体"/>
          <w:b/>
          <w:bCs/>
          <w:color w:val="auto"/>
          <w:szCs w:val="21"/>
          <w:highlight w:val="none"/>
        </w:rPr>
      </w:pPr>
      <w:bookmarkStart w:id="145" w:name="_Toc247418272"/>
      <w:bookmarkStart w:id="146" w:name="_Toc532375708"/>
      <w:bookmarkStart w:id="147" w:name="_Toc239510298"/>
      <w:bookmarkStart w:id="148" w:name="_Toc247431432"/>
      <w:r>
        <w:rPr>
          <w:rFonts w:hint="eastAsia" w:ascii="宋体" w:hAnsi="宋体" w:eastAsia="宋体" w:cs="宋体"/>
          <w:b/>
          <w:bCs/>
          <w:color w:val="auto"/>
          <w:szCs w:val="21"/>
          <w:highlight w:val="none"/>
        </w:rPr>
        <w:t>九、开工前安全条件检查</w:t>
      </w:r>
      <w:bookmarkEnd w:id="145"/>
      <w:bookmarkEnd w:id="146"/>
      <w:bookmarkEnd w:id="147"/>
      <w:bookmarkEnd w:id="148"/>
    </w:p>
    <w:p w14:paraId="02E0E99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CF10EF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C2141B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33CA7FF9">
      <w:pPr>
        <w:spacing w:line="360" w:lineRule="auto"/>
        <w:ind w:firstLine="422" w:firstLineChars="200"/>
        <w:rPr>
          <w:rFonts w:hint="eastAsia" w:ascii="宋体" w:hAnsi="宋体" w:eastAsia="宋体" w:cs="宋体"/>
          <w:b/>
          <w:bCs/>
          <w:color w:val="auto"/>
          <w:szCs w:val="21"/>
          <w:highlight w:val="none"/>
        </w:rPr>
      </w:pPr>
      <w:bookmarkStart w:id="149" w:name="_Toc239510299"/>
      <w:bookmarkStart w:id="150" w:name="_Toc247418273"/>
      <w:bookmarkStart w:id="151" w:name="_Toc247431433"/>
      <w:bookmarkStart w:id="152" w:name="_Toc532375709"/>
      <w:r>
        <w:rPr>
          <w:rFonts w:hint="eastAsia" w:ascii="宋体" w:hAnsi="宋体" w:eastAsia="宋体" w:cs="宋体"/>
          <w:b/>
          <w:bCs/>
          <w:color w:val="auto"/>
          <w:szCs w:val="21"/>
          <w:highlight w:val="none"/>
        </w:rPr>
        <w:t>十、安全监督</w:t>
      </w:r>
      <w:bookmarkEnd w:id="149"/>
      <w:bookmarkEnd w:id="150"/>
      <w:bookmarkEnd w:id="151"/>
      <w:bookmarkEnd w:id="152"/>
    </w:p>
    <w:p w14:paraId="0F687C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1．承包人应配备有满足项目安全管理需要的专职安全管理人员。</w:t>
      </w:r>
    </w:p>
    <w:p w14:paraId="2236F8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2．承包人的专职安全管理人员必须持建设主管部门颁发的安全生产知识考核合格证书。</w:t>
      </w:r>
    </w:p>
    <w:p w14:paraId="3695EDF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3．承包人的专职安全管理人员在业务上接受发包人委托的监理公司和发包人安全管理部门的协调和指导。</w:t>
      </w:r>
    </w:p>
    <w:p w14:paraId="5723097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4．承包人应建立班前安全交底制度；施工期间坚持开展安全检查和日常安全监督并形成相应的记录。</w:t>
      </w:r>
    </w:p>
    <w:p w14:paraId="44B9179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5．承包人应在每个作业区任命兼职安全员，赋予兼职安全员相应的授权和义务，并对兼职安全员进行定期考核。</w:t>
      </w:r>
    </w:p>
    <w:p w14:paraId="334DE89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6．承包人应接受和配合发包人专业部门及委托的监理公司的监督与安全评价。</w:t>
      </w:r>
    </w:p>
    <w:p w14:paraId="574BB7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6F28168">
      <w:pPr>
        <w:spacing w:line="360" w:lineRule="auto"/>
        <w:ind w:firstLine="422" w:firstLineChars="200"/>
        <w:rPr>
          <w:rFonts w:hint="eastAsia" w:ascii="宋体" w:hAnsi="宋体" w:eastAsia="宋体" w:cs="宋体"/>
          <w:b/>
          <w:bCs/>
          <w:color w:val="auto"/>
          <w:szCs w:val="21"/>
          <w:highlight w:val="none"/>
        </w:rPr>
      </w:pPr>
      <w:bookmarkStart w:id="153" w:name="_Toc532375710"/>
      <w:bookmarkStart w:id="154" w:name="_Toc247418274"/>
      <w:bookmarkStart w:id="155" w:name="_Toc247431434"/>
      <w:bookmarkStart w:id="156" w:name="_Toc239510300"/>
      <w:r>
        <w:rPr>
          <w:rFonts w:hint="eastAsia" w:ascii="宋体" w:hAnsi="宋体" w:eastAsia="宋体" w:cs="宋体"/>
          <w:b/>
          <w:bCs/>
          <w:color w:val="auto"/>
          <w:szCs w:val="21"/>
          <w:highlight w:val="none"/>
        </w:rPr>
        <w:t>十一、安全培训与授权</w:t>
      </w:r>
      <w:bookmarkEnd w:id="153"/>
      <w:bookmarkEnd w:id="154"/>
      <w:bookmarkEnd w:id="155"/>
      <w:bookmarkEnd w:id="156"/>
    </w:p>
    <w:p w14:paraId="47F459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20FCA09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2．承包人应在特殊工种之外的其他工种中，筛选出高风险工种，并对其开展针对性的专题安全培训。</w:t>
      </w:r>
    </w:p>
    <w:p w14:paraId="3A28F3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3．承包人应组织 “入场培训”和考核。发包人委托的监理公司有权监督培训、考核情况或组织抽查考核。</w:t>
      </w:r>
    </w:p>
    <w:p w14:paraId="2D1E06B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18172B2A">
      <w:pPr>
        <w:spacing w:line="360" w:lineRule="auto"/>
        <w:ind w:firstLine="422" w:firstLineChars="200"/>
        <w:rPr>
          <w:rFonts w:hint="eastAsia" w:ascii="宋体" w:hAnsi="宋体" w:eastAsia="宋体" w:cs="宋体"/>
          <w:b/>
          <w:bCs/>
          <w:color w:val="auto"/>
          <w:szCs w:val="21"/>
          <w:highlight w:val="none"/>
        </w:rPr>
      </w:pPr>
      <w:bookmarkStart w:id="157" w:name="_Toc532375711"/>
      <w:bookmarkStart w:id="158" w:name="_Toc247418275"/>
      <w:bookmarkStart w:id="159" w:name="_Toc247431435"/>
      <w:bookmarkStart w:id="160" w:name="_Toc239510301"/>
      <w:r>
        <w:rPr>
          <w:rFonts w:hint="eastAsia" w:ascii="宋体" w:hAnsi="宋体" w:eastAsia="宋体" w:cs="宋体"/>
          <w:b/>
          <w:bCs/>
          <w:color w:val="auto"/>
          <w:szCs w:val="21"/>
          <w:highlight w:val="none"/>
        </w:rPr>
        <w:t>十二、职业健康与卫生防疫</w:t>
      </w:r>
      <w:bookmarkEnd w:id="157"/>
      <w:bookmarkEnd w:id="158"/>
      <w:bookmarkEnd w:id="159"/>
      <w:bookmarkEnd w:id="160"/>
    </w:p>
    <w:p w14:paraId="64AE6B3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1D54FEC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2．承包人应保证卫生防疫基本设施的投入，以满足医疗、急救的要求，建立外部医疗支持渠道。</w:t>
      </w:r>
    </w:p>
    <w:p w14:paraId="5121FA3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w:t>
      </w:r>
      <w:r>
        <w:rPr>
          <w:rFonts w:hint="eastAsia" w:ascii="宋体" w:hAnsi="宋体" w:eastAsia="宋体" w:cs="宋体"/>
          <w:color w:val="auto"/>
          <w:szCs w:val="21"/>
          <w:highlight w:val="none"/>
          <w:lang w:eastAsia="zh-CN"/>
        </w:rPr>
        <w:t>新冠肺炎、</w:t>
      </w:r>
      <w:r>
        <w:rPr>
          <w:rFonts w:hint="eastAsia" w:ascii="宋体" w:hAnsi="宋体" w:eastAsia="宋体" w:cs="宋体"/>
          <w:color w:val="auto"/>
          <w:szCs w:val="21"/>
          <w:highlight w:val="none"/>
        </w:rPr>
        <w:t>H1N1流感等疾病的措施。</w:t>
      </w:r>
    </w:p>
    <w:p w14:paraId="6217C8DB">
      <w:pPr>
        <w:spacing w:line="360" w:lineRule="auto"/>
        <w:ind w:firstLine="422" w:firstLineChars="200"/>
        <w:rPr>
          <w:rFonts w:hint="eastAsia" w:ascii="宋体" w:hAnsi="宋体" w:eastAsia="宋体" w:cs="宋体"/>
          <w:b/>
          <w:bCs/>
          <w:color w:val="auto"/>
          <w:szCs w:val="21"/>
          <w:highlight w:val="none"/>
        </w:rPr>
      </w:pPr>
      <w:bookmarkStart w:id="161" w:name="_Toc247418276"/>
      <w:bookmarkStart w:id="162" w:name="_Toc239510302"/>
      <w:bookmarkStart w:id="163" w:name="_Toc247431436"/>
      <w:bookmarkStart w:id="164" w:name="_Toc532375712"/>
      <w:r>
        <w:rPr>
          <w:rFonts w:hint="eastAsia" w:ascii="宋体" w:hAnsi="宋体" w:eastAsia="宋体" w:cs="宋体"/>
          <w:b/>
          <w:bCs/>
          <w:color w:val="auto"/>
          <w:szCs w:val="21"/>
          <w:highlight w:val="none"/>
        </w:rPr>
        <w:t>十三、文明施工与环保要求</w:t>
      </w:r>
      <w:bookmarkEnd w:id="161"/>
      <w:bookmarkEnd w:id="162"/>
      <w:bookmarkEnd w:id="163"/>
      <w:bookmarkEnd w:id="164"/>
    </w:p>
    <w:p w14:paraId="28DF5A0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214E9E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2．承包人作业时应避免建筑材料抛洒、飞扬、流淌；应尽可能降低噪音、震动。</w:t>
      </w:r>
    </w:p>
    <w:p w14:paraId="5F430EE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3．承包人应根据实际需要，在施工现场布置临时卫生设施（洗手间、卫生间等），施工作业不破坏环境卫生，不污染现场环境。</w:t>
      </w:r>
    </w:p>
    <w:p w14:paraId="7CAE0A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69E8C3E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340518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6．承包人在施工中应禁止向环境，排放工业污水、生活污水、废油或其他有害物质。</w:t>
      </w:r>
    </w:p>
    <w:p w14:paraId="021AFD7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3163AE68">
      <w:pPr>
        <w:spacing w:line="360" w:lineRule="auto"/>
        <w:ind w:firstLine="422" w:firstLineChars="200"/>
        <w:rPr>
          <w:rFonts w:hint="eastAsia" w:ascii="宋体" w:hAnsi="宋体" w:eastAsia="宋体" w:cs="宋体"/>
          <w:b/>
          <w:bCs/>
          <w:color w:val="auto"/>
          <w:szCs w:val="21"/>
          <w:highlight w:val="none"/>
        </w:rPr>
      </w:pPr>
      <w:bookmarkStart w:id="165" w:name="_Toc532375713"/>
      <w:bookmarkStart w:id="166" w:name="_Toc239510303"/>
      <w:bookmarkStart w:id="167" w:name="_Toc247431437"/>
      <w:bookmarkStart w:id="168" w:name="_Toc247418277"/>
      <w:r>
        <w:rPr>
          <w:rFonts w:hint="eastAsia" w:ascii="宋体" w:hAnsi="宋体" w:eastAsia="宋体" w:cs="宋体"/>
          <w:b/>
          <w:bCs/>
          <w:color w:val="auto"/>
          <w:szCs w:val="21"/>
          <w:highlight w:val="none"/>
        </w:rPr>
        <w:t>十四、工程风险管理与事故预防</w:t>
      </w:r>
      <w:bookmarkEnd w:id="165"/>
      <w:bookmarkEnd w:id="166"/>
      <w:bookmarkEnd w:id="167"/>
      <w:bookmarkEnd w:id="168"/>
    </w:p>
    <w:p w14:paraId="4F53A0BD">
      <w:pPr>
        <w:spacing w:line="360" w:lineRule="auto"/>
        <w:ind w:firstLine="420" w:firstLineChars="200"/>
        <w:jc w:val="left"/>
        <w:rPr>
          <w:rFonts w:hint="eastAsia" w:ascii="宋体" w:hAnsi="宋体" w:eastAsia="宋体" w:cs="宋体"/>
          <w:color w:val="auto"/>
          <w:szCs w:val="21"/>
          <w:highlight w:val="none"/>
        </w:rPr>
      </w:pPr>
      <w:bookmarkStart w:id="169" w:name="_Toc239510304"/>
      <w:bookmarkStart w:id="170" w:name="_Toc247431438"/>
      <w:bookmarkStart w:id="171" w:name="_Toc247418278"/>
      <w:r>
        <w:rPr>
          <w:rFonts w:hint="eastAsia" w:ascii="宋体" w:hAnsi="宋体" w:eastAsia="宋体" w:cs="宋体"/>
          <w:color w:val="auto"/>
          <w:szCs w:val="21"/>
          <w:highlight w:val="none"/>
        </w:rPr>
        <w:t>（一）基本要求</w:t>
      </w:r>
      <w:bookmarkEnd w:id="169"/>
      <w:bookmarkEnd w:id="170"/>
      <w:bookmarkEnd w:id="171"/>
    </w:p>
    <w:p w14:paraId="0A03D968">
      <w:pPr>
        <w:spacing w:line="360" w:lineRule="auto"/>
        <w:ind w:firstLine="420" w:firstLineChars="200"/>
        <w:jc w:val="left"/>
        <w:rPr>
          <w:rFonts w:hint="eastAsia" w:ascii="宋体" w:hAnsi="宋体" w:eastAsia="宋体" w:cs="宋体"/>
          <w:color w:val="auto"/>
          <w:szCs w:val="21"/>
          <w:highlight w:val="none"/>
        </w:rPr>
      </w:pPr>
      <w:bookmarkStart w:id="172" w:name="_Toc532375714"/>
      <w:r>
        <w:rPr>
          <w:rFonts w:hint="eastAsia" w:ascii="宋体" w:hAnsi="宋体" w:eastAsia="宋体" w:cs="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72"/>
    </w:p>
    <w:p w14:paraId="23F61C3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（1）高风险作业和工种清单：作业名称、类别和数量、主要事故风险。</w:t>
      </w:r>
    </w:p>
    <w:p w14:paraId="33D82B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（2）施工能源和机械的种类、数量和主要事故风险。</w:t>
      </w:r>
    </w:p>
    <w:p w14:paraId="6719BED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（3）施工作业条件的类型和主要事故风险。</w:t>
      </w:r>
    </w:p>
    <w:p w14:paraId="1599AA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（4）主要工艺过程（或施工活动）的类别及其相关的事故风险。</w:t>
      </w:r>
    </w:p>
    <w:p w14:paraId="3F58703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（5）主要火灾危险（可燃物、点火源）。</w:t>
      </w:r>
    </w:p>
    <w:p w14:paraId="455247F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（6）主要自然灾害（洪水、大风、雷暴、暴雨、地质灾害等）。</w:t>
      </w:r>
    </w:p>
    <w:p w14:paraId="6FA9B83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（7）主要环境保护事件（有害垃圾、机械的跑冒滴漏、原材料流失、水土流失等）。</w:t>
      </w:r>
    </w:p>
    <w:p w14:paraId="0356342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w:t>
      </w:r>
    </w:p>
    <w:p w14:paraId="481303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2．承包人应针对识别出的危险源制定有针对性的事故预防措施并确保在施工中得到有效落实。</w:t>
      </w:r>
    </w:p>
    <w:p w14:paraId="2B5A30D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3．承包人应建立日常施工活动的动态作业风险分析和安全交底制度。该制度应明确规定风险分析的方法、责任和交底的内容、时间及记录。</w:t>
      </w:r>
    </w:p>
    <w:p w14:paraId="4221CE37">
      <w:pPr>
        <w:spacing w:line="360" w:lineRule="auto"/>
        <w:ind w:firstLine="420" w:firstLineChars="200"/>
        <w:jc w:val="left"/>
        <w:rPr>
          <w:rFonts w:hint="eastAsia" w:ascii="宋体" w:hAnsi="宋体" w:eastAsia="宋体" w:cs="宋体"/>
          <w:color w:val="auto"/>
          <w:szCs w:val="21"/>
          <w:highlight w:val="none"/>
        </w:rPr>
      </w:pPr>
      <w:bookmarkStart w:id="173" w:name="_Toc239510305"/>
      <w:bookmarkStart w:id="174" w:name="_Toc247418279"/>
      <w:bookmarkStart w:id="175" w:name="_Toc247431439"/>
      <w:r>
        <w:rPr>
          <w:rFonts w:hint="eastAsia" w:ascii="宋体" w:hAnsi="宋体" w:eastAsia="宋体" w:cs="宋体"/>
          <w:color w:val="auto"/>
          <w:szCs w:val="21"/>
          <w:highlight w:val="none"/>
        </w:rPr>
        <w:t>（二）现场作业基本安全条件</w:t>
      </w:r>
      <w:bookmarkEnd w:id="173"/>
      <w:bookmarkEnd w:id="174"/>
      <w:bookmarkEnd w:id="175"/>
    </w:p>
    <w:p w14:paraId="0387BD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1DB6AC7">
      <w:pPr>
        <w:spacing w:line="360" w:lineRule="auto"/>
        <w:ind w:firstLine="422" w:firstLineChars="200"/>
        <w:jc w:val="left"/>
        <w:rPr>
          <w:rFonts w:hint="eastAsia" w:ascii="宋体" w:hAnsi="宋体" w:eastAsia="宋体" w:cs="宋体"/>
          <w:b/>
          <w:bCs/>
          <w:color w:val="auto"/>
          <w:szCs w:val="21"/>
          <w:highlight w:val="none"/>
          <w:lang w:eastAsia="zh-CN"/>
        </w:rPr>
      </w:pPr>
      <w:bookmarkStart w:id="176" w:name="_Toc247431440"/>
      <w:bookmarkStart w:id="177" w:name="_Toc247418280"/>
      <w:bookmarkStart w:id="178" w:name="_Toc239510306"/>
      <w:bookmarkStart w:id="179" w:name="_Toc532375715"/>
      <w:r>
        <w:rPr>
          <w:rFonts w:hint="eastAsia" w:ascii="宋体" w:hAnsi="宋体" w:eastAsia="宋体" w:cs="宋体"/>
          <w:b/>
          <w:bCs/>
          <w:color w:val="auto"/>
          <w:szCs w:val="21"/>
          <w:highlight w:val="none"/>
          <w:lang w:eastAsia="zh-CN"/>
        </w:rPr>
        <w:t>十五、事故报告与应急救援</w:t>
      </w:r>
      <w:bookmarkEnd w:id="176"/>
      <w:bookmarkEnd w:id="177"/>
      <w:bookmarkEnd w:id="178"/>
      <w:bookmarkEnd w:id="179"/>
    </w:p>
    <w:p w14:paraId="6513C6E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1．承包人应制定对于未遂事故及以上级别的安全事件和事故，定期报送安全月度快报、季报、年报和各种专项事故报告等。</w:t>
      </w:r>
    </w:p>
    <w:p w14:paraId="1783705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2．承包人应建立安全事故统计记录、未遂事故统计记录、违章统计记录，并根据统计情况进行分析，并就分析结果制定相应的预防措施。</w:t>
      </w:r>
    </w:p>
    <w:p w14:paraId="7381CC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3．承包人应建立事故应急救援机制，明确事故处置的基本原则，即现场发生事故时，首先抢救生命，向救援组织报警，并采取措施限制事故扩大。</w:t>
      </w:r>
    </w:p>
    <w:p w14:paraId="19FE36F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4．承包人应建立相应的应急响应组织，以便能迅速处理突发意外。</w:t>
      </w:r>
    </w:p>
    <w:p w14:paraId="633BDF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997F1A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6．承包人应对应急预案进行适当演练，保证应急预案的可操作性。</w:t>
      </w:r>
    </w:p>
    <w:p w14:paraId="5166AA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7．在工地的其他施工单位发生重大事故时，承包人应无条件立即配合、支持事故抢险。</w:t>
      </w:r>
    </w:p>
    <w:p w14:paraId="63B06D6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8．承包人必须为事故处置支付各项费用，包括受伤者的抚恤、补偿等费用，并按合同要求赔偿对发包人造成的损失。</w:t>
      </w:r>
    </w:p>
    <w:p w14:paraId="170284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9．由于发包人原因而造成的事故，发包人应负责按事故的具体损失情况给予承包人经济赔偿。</w:t>
      </w:r>
    </w:p>
    <w:p w14:paraId="049B2DB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10．涉及承包人员工的伤害事故，承包人除要报告发包人委托的监理公司外，还应负责按照国家、行业和本单位上级公司的要求，上报事故。</w:t>
      </w:r>
    </w:p>
    <w:p w14:paraId="56089818">
      <w:pPr>
        <w:spacing w:line="360" w:lineRule="auto"/>
        <w:ind w:firstLine="422" w:firstLineChars="200"/>
        <w:jc w:val="left"/>
        <w:rPr>
          <w:rFonts w:hint="eastAsia" w:ascii="宋体" w:hAnsi="宋体" w:eastAsia="宋体" w:cs="宋体"/>
          <w:b/>
          <w:bCs/>
          <w:color w:val="auto"/>
          <w:szCs w:val="21"/>
          <w:highlight w:val="none"/>
          <w:lang w:eastAsia="zh-CN"/>
        </w:rPr>
      </w:pPr>
      <w:bookmarkStart w:id="180" w:name="_Toc247431441"/>
      <w:bookmarkStart w:id="181" w:name="_Toc247418281"/>
      <w:bookmarkStart w:id="182" w:name="_Toc532375716"/>
      <w:bookmarkStart w:id="183" w:name="_Toc239510307"/>
      <w:r>
        <w:rPr>
          <w:rFonts w:hint="eastAsia" w:ascii="宋体" w:hAnsi="宋体" w:eastAsia="宋体" w:cs="宋体"/>
          <w:b/>
          <w:bCs/>
          <w:color w:val="auto"/>
          <w:szCs w:val="21"/>
          <w:highlight w:val="none"/>
          <w:lang w:eastAsia="zh-CN"/>
        </w:rPr>
        <w:t>十六、安全业绩考核</w:t>
      </w:r>
      <w:bookmarkEnd w:id="180"/>
      <w:bookmarkEnd w:id="181"/>
      <w:bookmarkEnd w:id="182"/>
      <w:bookmarkEnd w:id="183"/>
    </w:p>
    <w:p w14:paraId="2E15A3F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为了落实安全管理的责任，承包人在施工过程中发生安全事故时，承包人除应按国家有关规定承担责任和处罚外，发包人将按照以下标准进行考核：</w:t>
      </w:r>
    </w:p>
    <w:tbl>
      <w:tblPr>
        <w:tblStyle w:val="16"/>
        <w:tblW w:w="7005" w:type="dxa"/>
        <w:jc w:val="center"/>
        <w:tblLayout w:type="fixed"/>
        <w:tblCellMar>
          <w:top w:w="0" w:type="dxa"/>
          <w:left w:w="0" w:type="dxa"/>
          <w:bottom w:w="0" w:type="dxa"/>
          <w:right w:w="0" w:type="dxa"/>
        </w:tblCellMar>
      </w:tblPr>
      <w:tblGrid>
        <w:gridCol w:w="3240"/>
        <w:gridCol w:w="3765"/>
      </w:tblGrid>
      <w:tr w14:paraId="62C15C5A">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71F4B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2261C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违约金额</w:t>
            </w:r>
          </w:p>
        </w:tc>
      </w:tr>
      <w:tr w14:paraId="5E99CBA1">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7A14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3A4AB13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签约合同价</w:t>
            </w:r>
            <w:r>
              <w:rPr>
                <w:rFonts w:hint="eastAsia" w:ascii="宋体" w:hAnsi="宋体" w:eastAsia="宋体" w:cs="宋体"/>
                <w:color w:val="auto"/>
                <w:szCs w:val="21"/>
                <w:highlight w:val="none"/>
              </w:rPr>
              <w:t>的0.5‰</w:t>
            </w:r>
          </w:p>
        </w:tc>
      </w:tr>
      <w:tr w14:paraId="1F31DE71">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21913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78FFBB3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签约合同价的2‰</w:t>
            </w:r>
          </w:p>
        </w:tc>
      </w:tr>
      <w:tr w14:paraId="6D9AE7D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D0DF1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5E2437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签约合同价的4‰</w:t>
            </w:r>
          </w:p>
        </w:tc>
      </w:tr>
    </w:tbl>
    <w:p w14:paraId="7189A0F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（1）较大事故，是指造成3人以上10人以下死亡，或者10人以上50人以下重伤，或者1000万元以上5000万元以下直接经济损失的事故；</w:t>
      </w:r>
    </w:p>
    <w:p w14:paraId="162F60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（2）重大事故，是指造成10人以上30人以下死亡，或者50人以上100人以下重伤，或者5000万元以上1亿元以下直接经济损失的事故；</w:t>
      </w:r>
    </w:p>
    <w:p w14:paraId="718E6DB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（3）特别重大事故，是指造成30人以上死亡，或者100人以上重伤（包括急性工业中毒，下同），或者1亿元以上直接经济损失的事故；</w:t>
      </w:r>
    </w:p>
    <w:p w14:paraId="700C642B">
      <w:pPr>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（4）所称的“以上”包括本数，所称的“以下”不包括本数。</w:t>
      </w:r>
    </w:p>
    <w:p w14:paraId="3E3B3B95">
      <w:pPr>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（5）如整个施工过程未发生以上安全事故，则给予承包人建安费总额的1‰的安全奖励。</w:t>
      </w:r>
    </w:p>
    <w:p w14:paraId="17012988">
      <w:pPr>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594EF8A">
      <w:pPr>
        <w:spacing w:line="276" w:lineRule="auto"/>
        <w:ind w:firstLine="422" w:firstLineChars="200"/>
        <w:rPr>
          <w:rFonts w:hint="eastAsia" w:ascii="宋体" w:hAnsi="宋体" w:eastAsia="宋体" w:cs="宋体"/>
          <w:b/>
          <w:bCs/>
          <w:color w:val="auto"/>
          <w:szCs w:val="21"/>
          <w:highlight w:val="none"/>
        </w:rPr>
      </w:pPr>
      <w:bookmarkStart w:id="184" w:name="_Toc532375717"/>
      <w:bookmarkStart w:id="185" w:name="_Toc239510308"/>
      <w:bookmarkStart w:id="186" w:name="_Toc247418282"/>
      <w:bookmarkStart w:id="187" w:name="_Toc247431442"/>
      <w:r>
        <w:rPr>
          <w:rFonts w:hint="eastAsia" w:ascii="宋体" w:hAnsi="宋体" w:eastAsia="宋体" w:cs="宋体"/>
          <w:b/>
          <w:bCs/>
          <w:color w:val="auto"/>
          <w:szCs w:val="21"/>
          <w:highlight w:val="none"/>
        </w:rPr>
        <w:t>十七、协议条款的修订</w:t>
      </w:r>
      <w:bookmarkEnd w:id="184"/>
      <w:bookmarkEnd w:id="185"/>
      <w:bookmarkEnd w:id="186"/>
      <w:bookmarkEnd w:id="187"/>
    </w:p>
    <w:p w14:paraId="136B43FE">
      <w:pPr>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在项目实施过程中，经双方友好协商，本协议的有关条款也可做出相应的修改。</w:t>
      </w:r>
    </w:p>
    <w:p w14:paraId="60DB0920">
      <w:pPr>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本工程安全管理协议，由发包人、承包人双方在施工承包合同签订后7天内共同签署，作为施工合同附件。</w:t>
      </w:r>
    </w:p>
    <w:p w14:paraId="68E7D5C9">
      <w:pPr>
        <w:spacing w:line="276" w:lineRule="auto"/>
        <w:ind w:firstLine="422" w:firstLineChars="200"/>
        <w:jc w:val="left"/>
        <w:rPr>
          <w:rFonts w:hint="eastAsia" w:ascii="宋体" w:hAnsi="宋体" w:eastAsia="宋体" w:cs="宋体"/>
          <w:b/>
          <w:bCs/>
          <w:color w:val="auto"/>
          <w:szCs w:val="21"/>
          <w:highlight w:val="none"/>
        </w:rPr>
      </w:pPr>
    </w:p>
    <w:p w14:paraId="0A6029E3">
      <w:pPr>
        <w:spacing w:line="276"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  包  人（公章）：</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承  包  人（公章）：</w:t>
      </w:r>
    </w:p>
    <w:p w14:paraId="1D809266">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法定代表人（签名）：</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法定代表人（签名）：</w:t>
      </w:r>
    </w:p>
    <w:p w14:paraId="08CEB5B3">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或其委托代理人（签名）</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或其委托代理人（签名）：</w:t>
      </w:r>
    </w:p>
    <w:p w14:paraId="215DF21D">
      <w:pPr>
        <w:pStyle w:val="2"/>
        <w:rPr>
          <w:rFonts w:hint="eastAsia" w:ascii="宋体" w:hAnsi="宋体" w:eastAsia="宋体" w:cs="宋体"/>
          <w:b/>
          <w:bCs/>
          <w:color w:val="auto"/>
          <w:szCs w:val="21"/>
          <w:highlight w:val="none"/>
        </w:rPr>
      </w:pPr>
    </w:p>
    <w:p w14:paraId="0D539270">
      <w:pPr>
        <w:pStyle w:val="2"/>
        <w:rPr>
          <w:rFonts w:hint="eastAsia" w:ascii="宋体" w:hAnsi="宋体" w:eastAsia="宋体" w:cs="宋体"/>
          <w:b/>
          <w:bCs/>
          <w:color w:val="auto"/>
          <w:szCs w:val="21"/>
          <w:highlight w:val="none"/>
        </w:rPr>
      </w:pPr>
    </w:p>
    <w:p w14:paraId="043160CC">
      <w:pPr>
        <w:pStyle w:val="2"/>
        <w:rPr>
          <w:rFonts w:hint="eastAsia" w:ascii="宋体" w:hAnsi="宋体" w:eastAsia="宋体" w:cs="宋体"/>
          <w:b/>
          <w:bCs/>
          <w:color w:val="auto"/>
          <w:szCs w:val="21"/>
          <w:highlight w:val="none"/>
        </w:rPr>
      </w:pPr>
    </w:p>
    <w:p w14:paraId="2DA747F6">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14:paraId="4CE0C821">
      <w:pPr>
        <w:spacing w:line="48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保障农民工工资支付协议</w:t>
      </w:r>
    </w:p>
    <w:p w14:paraId="3A530FBF">
      <w:pPr>
        <w:snapToGrid w:val="0"/>
        <w:spacing w:line="360" w:lineRule="auto"/>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lang w:eastAsia="zh-CN"/>
        </w:rPr>
        <w:t>重庆理工职业学院</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lang w:eastAsia="zh-CN"/>
        </w:rPr>
        <w:t>（以下简称“甲方”）</w:t>
      </w:r>
    </w:p>
    <w:p w14:paraId="0D6D29DB">
      <w:pPr>
        <w:snapToGrid w:val="0"/>
        <w:spacing w:line="360" w:lineRule="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lang w:eastAsia="zh-CN"/>
        </w:rPr>
        <w:t>承包人（全称）：</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lang w:eastAsia="zh-CN"/>
        </w:rPr>
        <w:t>（以下简称“乙方”）</w:t>
      </w:r>
    </w:p>
    <w:p w14:paraId="34B3E23B">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3F5B711D">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承包人申报工程进度款时，应对上月已支付工程款用于农民工工资发放的情况进行说明，并附农民工代表按时足额收取了工资的签名确认书。监理单位</w:t>
      </w:r>
      <w:r>
        <w:rPr>
          <w:rFonts w:hint="eastAsia" w:ascii="宋体" w:hAnsi="宋体" w:eastAsia="宋体" w:cs="宋体"/>
          <w:color w:val="auto"/>
          <w:sz w:val="24"/>
          <w:szCs w:val="24"/>
          <w:highlight w:val="none"/>
          <w:lang w:eastAsia="zh-CN"/>
        </w:rPr>
        <w:t>或建设单位现场负责人</w:t>
      </w:r>
      <w:r>
        <w:rPr>
          <w:rFonts w:hint="eastAsia" w:ascii="宋体" w:hAnsi="宋体" w:eastAsia="宋体" w:cs="宋体"/>
          <w:color w:val="auto"/>
          <w:sz w:val="24"/>
          <w:szCs w:val="24"/>
          <w:highlight w:val="none"/>
        </w:rPr>
        <w:t>应对相关情况说明和签名确认书（详附件）进行审查签名后，与工程进度款申报资料一并提交给发包人。发包人审核合格后，才进行当期工程进度款的支付。</w:t>
      </w:r>
    </w:p>
    <w:p w14:paraId="648DD81A">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color w:val="auto"/>
          <w:sz w:val="24"/>
          <w:szCs w:val="24"/>
          <w:highlight w:val="none"/>
        </w:rPr>
        <w:t>由于工程进度款申报和审查需一定时间，其与农民工工资发放时间存在一定时间的延后，</w:t>
      </w:r>
      <w:r>
        <w:rPr>
          <w:rFonts w:hint="eastAsia" w:ascii="宋体" w:hAnsi="宋体" w:eastAsia="宋体" w:cs="宋体"/>
          <w:color w:val="auto"/>
          <w:sz w:val="24"/>
          <w:szCs w:val="24"/>
          <w:highlight w:val="none"/>
          <w:lang w:eastAsia="zh-CN"/>
        </w:rPr>
        <w:t>乙方承诺</w:t>
      </w:r>
      <w:r>
        <w:rPr>
          <w:rFonts w:hint="eastAsia" w:ascii="宋体" w:hAnsi="宋体" w:eastAsia="宋体" w:cs="宋体"/>
          <w:color w:val="auto"/>
          <w:sz w:val="24"/>
          <w:szCs w:val="24"/>
          <w:highlight w:val="none"/>
        </w:rPr>
        <w:t>有垫付不低于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个月农民工工资能力。</w:t>
      </w:r>
    </w:p>
    <w:p w14:paraId="3D2D7AC6">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承包人每月10日前将本月作业班组、班组人数、农民工身份信息等报监理单位</w:t>
      </w:r>
      <w:r>
        <w:rPr>
          <w:rFonts w:hint="eastAsia" w:ascii="宋体" w:hAnsi="宋体" w:eastAsia="宋体" w:cs="宋体"/>
          <w:color w:val="auto"/>
          <w:sz w:val="24"/>
          <w:szCs w:val="24"/>
          <w:highlight w:val="none"/>
          <w:lang w:eastAsia="zh-CN"/>
        </w:rPr>
        <w:t>或建设单位项目部</w:t>
      </w:r>
      <w:r>
        <w:rPr>
          <w:rFonts w:hint="eastAsia" w:ascii="宋体" w:hAnsi="宋体" w:eastAsia="宋体" w:cs="宋体"/>
          <w:color w:val="auto"/>
          <w:sz w:val="24"/>
          <w:szCs w:val="24"/>
          <w:highlight w:val="none"/>
        </w:rPr>
        <w:t>，10日～15日分别以作业班组为小组，每小组自行选举产生一名农民工代表，监理单位应全程监督，选举结果与当期工程款支付申请一并报送发包人。</w:t>
      </w:r>
    </w:p>
    <w:p w14:paraId="7704207D">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四、</w:t>
      </w:r>
      <w:r>
        <w:rPr>
          <w:rFonts w:hint="eastAsia" w:ascii="宋体" w:hAnsi="宋体" w:eastAsia="宋体" w:cs="宋体"/>
          <w:color w:val="auto"/>
          <w:sz w:val="24"/>
          <w:szCs w:val="24"/>
          <w:highlight w:val="none"/>
        </w:rPr>
        <w:t>若发现承包人有下列事项的，发包人在支付当期进度款时暂扣当期应支付进度款5%比例的款项。</w:t>
      </w:r>
    </w:p>
    <w:p w14:paraId="1477153A">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（一）现场检查发现项目存在拖欠农民工工资情况并经核查属实的；</w:t>
      </w:r>
    </w:p>
    <w:p w14:paraId="2348358B">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（二）相关行政管理部门检查发现存在拖欠农民工工资情况并经核查属实的；</w:t>
      </w:r>
    </w:p>
    <w:p w14:paraId="6D0E9337">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（三）有拖欠农民工工资投诉事项并经核查属实的。</w:t>
      </w:r>
    </w:p>
    <w:p w14:paraId="3ACA99AC">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五、</w:t>
      </w:r>
      <w:r>
        <w:rPr>
          <w:rFonts w:hint="eastAsia" w:ascii="宋体" w:hAnsi="宋体" w:eastAsia="宋体" w:cs="宋体"/>
          <w:color w:val="auto"/>
          <w:sz w:val="24"/>
          <w:szCs w:val="24"/>
          <w:highlight w:val="none"/>
        </w:rPr>
        <w:t>对发现的存在拖欠农民工工资事项，承包人应在3天内限时整改，并将整改措施和结果报发包人审查，经发包人批准同意后，在下</w:t>
      </w:r>
      <w:r>
        <w:rPr>
          <w:rFonts w:hint="eastAsia" w:ascii="宋体" w:hAnsi="宋体" w:eastAsia="宋体" w:cs="宋体"/>
          <w:color w:val="auto"/>
          <w:sz w:val="24"/>
          <w:szCs w:val="24"/>
          <w:highlight w:val="none"/>
          <w:lang w:eastAsia="zh-CN"/>
        </w:rPr>
        <w:t>一期</w:t>
      </w:r>
      <w:r>
        <w:rPr>
          <w:rFonts w:hint="eastAsia" w:ascii="宋体" w:hAnsi="宋体" w:eastAsia="宋体" w:cs="宋体"/>
          <w:color w:val="auto"/>
          <w:sz w:val="24"/>
          <w:szCs w:val="24"/>
          <w:highlight w:val="none"/>
        </w:rPr>
        <w:t>工程进度款支付中返还暂扣的工程款；如承包人未在3天内限时整改，暂扣工程款将继续扣留，直至整改完毕。暂扣款不计息。</w:t>
      </w:r>
    </w:p>
    <w:p w14:paraId="0F40496B">
      <w:pPr>
        <w:pageBreakBefore w:val="0"/>
        <w:tabs>
          <w:tab w:val="left" w:pos="1080"/>
          <w:tab w:val="left" w:pos="1260"/>
          <w:tab w:val="left" w:pos="1440"/>
        </w:tabs>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w:t>
      </w:r>
      <w:r>
        <w:rPr>
          <w:rFonts w:hint="eastAsia" w:ascii="宋体" w:hAnsi="宋体" w:eastAsia="宋体" w:cs="宋体"/>
          <w:color w:val="auto"/>
          <w:sz w:val="24"/>
          <w:szCs w:val="24"/>
          <w:highlight w:val="none"/>
        </w:rPr>
        <w:t>本协议经双方法定代表人或委托代理人签名并加盖公章后生效，履行完毕后自然失效。</w:t>
      </w:r>
    </w:p>
    <w:p w14:paraId="293E71C7">
      <w:pPr>
        <w:pageBreakBefore w:val="0"/>
        <w:tabs>
          <w:tab w:val="left" w:pos="1080"/>
          <w:tab w:val="left" w:pos="1260"/>
          <w:tab w:val="left" w:pos="1440"/>
        </w:tabs>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4"/>
          <w:szCs w:val="18"/>
          <w:highlight w:val="none"/>
          <w:lang w:val="en-US" w:eastAsia="zh-CN"/>
        </w:rPr>
        <w:t>七</w:t>
      </w:r>
      <w:r>
        <w:rPr>
          <w:rFonts w:hint="eastAsia" w:ascii="宋体" w:hAnsi="宋体" w:eastAsia="宋体" w:cs="宋体"/>
          <w:color w:val="auto"/>
          <w:sz w:val="22"/>
          <w:szCs w:val="16"/>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乙方同意按国家的有关规定制订保证民工工资支付的方案及保证措施，并在资金使用计划表中按月单列需支付的民工工资计划和先行支付民工工资，并保证甲方不因任何由于我方在发放民工工资事宜上而受到任何处罚、诉讼和罚款。若有民工上访讨薪情况发生，乙方承担一切法律责任和经济责任。</w:t>
      </w:r>
    </w:p>
    <w:p w14:paraId="3F250245">
      <w:pPr>
        <w:keepNext/>
        <w:keepLines/>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八、</w:t>
      </w:r>
      <w:r>
        <w:rPr>
          <w:rFonts w:hint="eastAsia" w:ascii="宋体" w:hAnsi="宋体" w:eastAsia="宋体" w:cs="宋体"/>
          <w:b w:val="0"/>
          <w:bCs w:val="0"/>
          <w:color w:val="auto"/>
          <w:kern w:val="2"/>
          <w:sz w:val="21"/>
          <w:szCs w:val="21"/>
          <w:highlight w:val="none"/>
          <w:lang w:val="en-US" w:eastAsia="zh-CN" w:bidi="ar-SA"/>
        </w:rPr>
        <w:t>乙方同意按甲方的要求如实每月向贵甲方财务部门报送工资发放表，工资表会如实列明工作内容、工资结算期间、结算工资额、实付工资额及拖欠金额，并有劳务工本人亲笔签名及手印。若乙方报送的资料不全、报送的资料不能如实反映工资发放情况或提供的支付明细及出勤记录存在明显不实虚假情况，甲方有权视情况暂扣乙方的工程进度款， 直至乙方能提供工资己经发放的确切证明。</w:t>
      </w:r>
    </w:p>
    <w:p w14:paraId="6DE2AAAB">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后附：</w:t>
      </w:r>
      <w:r>
        <w:rPr>
          <w:rFonts w:hint="eastAsia" w:ascii="宋体" w:hAnsi="宋体" w:eastAsia="宋体" w:cs="宋体"/>
          <w:color w:val="auto"/>
          <w:szCs w:val="21"/>
          <w:highlight w:val="none"/>
        </w:rPr>
        <w:t>保障农民工工资支付协议附件1：</w:t>
      </w:r>
    </w:p>
    <w:tbl>
      <w:tblPr>
        <w:tblStyle w:val="1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927"/>
      </w:tblGrid>
      <w:tr w14:paraId="5578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0C82246B">
            <w:pPr>
              <w:pageBreakBefore w:val="0"/>
              <w:widowControl/>
              <w:kinsoku/>
              <w:wordWrap/>
              <w:overflowPunct/>
              <w:topLinePunct w:val="0"/>
              <w:autoSpaceDE/>
              <w:autoSpaceDN/>
              <w:bidi w:val="0"/>
              <w:adjustRightInd/>
              <w:snapToGrid w:val="0"/>
              <w:spacing w:after="100" w:afterAutospacing="1"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工程名称：</w:t>
            </w:r>
          </w:p>
        </w:tc>
      </w:tr>
      <w:tr w14:paraId="5618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10" w:type="dxa"/>
            <w:noWrap w:val="0"/>
            <w:vAlign w:val="top"/>
          </w:tcPr>
          <w:p w14:paraId="639AEAB7">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施工单位：</w:t>
            </w:r>
          </w:p>
        </w:tc>
        <w:tc>
          <w:tcPr>
            <w:tcW w:w="5927" w:type="dxa"/>
            <w:noWrap w:val="0"/>
            <w:vAlign w:val="top"/>
          </w:tcPr>
          <w:p w14:paraId="7F4044A7">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rPr>
            </w:pPr>
          </w:p>
        </w:tc>
      </w:tr>
      <w:tr w14:paraId="2BAB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14:paraId="7C7EFA1B">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5927" w:type="dxa"/>
            <w:noWrap w:val="0"/>
            <w:vAlign w:val="top"/>
          </w:tcPr>
          <w:p w14:paraId="312B4568">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rPr>
            </w:pPr>
          </w:p>
        </w:tc>
      </w:tr>
      <w:tr w14:paraId="64A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437" w:type="dxa"/>
            <w:gridSpan w:val="2"/>
            <w:noWrap w:val="0"/>
            <w:vAlign w:val="top"/>
          </w:tcPr>
          <w:p w14:paraId="7D11F4C1">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（项目业主单位名称）：</w:t>
            </w:r>
          </w:p>
          <w:p w14:paraId="4CE27BCC">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36F91CE6">
            <w:pPr>
              <w:pStyle w:val="5"/>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p>
          <w:p w14:paraId="25772AE3">
            <w:pPr>
              <w:pageBreakBefore w:val="0"/>
              <w:widowControl/>
              <w:kinsoku/>
              <w:wordWrap/>
              <w:overflowPunct/>
              <w:topLinePunct w:val="0"/>
              <w:autoSpaceDE/>
              <w:autoSpaceDN/>
              <w:bidi w:val="0"/>
              <w:adjustRightInd/>
              <w:snapToGrid w:val="0"/>
              <w:spacing w:after="100" w:afterAutospacing="1" w:line="360" w:lineRule="exact"/>
              <w:ind w:firstLine="1260" w:firstLineChars="6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施工单位项目负责人签名（加盖项目章）：</w:t>
            </w:r>
          </w:p>
        </w:tc>
      </w:tr>
      <w:tr w14:paraId="574B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10" w:type="dxa"/>
            <w:noWrap w:val="0"/>
            <w:vAlign w:val="center"/>
          </w:tcPr>
          <w:p w14:paraId="0F0B2DAA">
            <w:pPr>
              <w:pageBreakBefore w:val="0"/>
              <w:widowControl/>
              <w:kinsoku/>
              <w:wordWrap/>
              <w:overflowPunct/>
              <w:topLinePunct w:val="0"/>
              <w:autoSpaceDE/>
              <w:autoSpaceDN/>
              <w:bidi w:val="0"/>
              <w:adjustRightInd/>
              <w:snapToGrid w:val="0"/>
              <w:spacing w:after="100" w:afterAutospacing="1" w:line="36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监理单位意见：</w:t>
            </w:r>
          </w:p>
        </w:tc>
        <w:tc>
          <w:tcPr>
            <w:tcW w:w="5927" w:type="dxa"/>
            <w:noWrap w:val="0"/>
            <w:vAlign w:val="top"/>
          </w:tcPr>
          <w:p w14:paraId="18F4EFB4">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u w:val="single"/>
              </w:rPr>
            </w:pPr>
          </w:p>
          <w:p w14:paraId="651566F1">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总监签名并加盖项目章：</w:t>
            </w:r>
          </w:p>
        </w:tc>
      </w:tr>
      <w:tr w14:paraId="21A8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510" w:type="dxa"/>
            <w:noWrap w:val="0"/>
            <w:vAlign w:val="center"/>
          </w:tcPr>
          <w:p w14:paraId="308283A9">
            <w:pPr>
              <w:pageBreakBefore w:val="0"/>
              <w:widowControl/>
              <w:kinsoku/>
              <w:wordWrap/>
              <w:overflowPunct/>
              <w:topLinePunct w:val="0"/>
              <w:autoSpaceDE/>
              <w:autoSpaceDN/>
              <w:bidi w:val="0"/>
              <w:adjustRightInd/>
              <w:snapToGrid w:val="0"/>
              <w:spacing w:after="100" w:afterAutospacing="1" w:line="36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工程部项目负责人意见：</w:t>
            </w:r>
          </w:p>
        </w:tc>
        <w:tc>
          <w:tcPr>
            <w:tcW w:w="5927" w:type="dxa"/>
            <w:noWrap w:val="0"/>
            <w:vAlign w:val="top"/>
          </w:tcPr>
          <w:p w14:paraId="0A7703B1">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u w:val="single"/>
              </w:rPr>
            </w:pPr>
          </w:p>
          <w:p w14:paraId="0C2E2383">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项目负责人签名：</w:t>
            </w:r>
          </w:p>
        </w:tc>
      </w:tr>
    </w:tbl>
    <w:p w14:paraId="666AC56C">
      <w:pPr>
        <w:pageBreakBefore w:val="0"/>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auto"/>
          <w:highlight w:val="none"/>
        </w:rPr>
      </w:pPr>
    </w:p>
    <w:p w14:paraId="7F3F846F">
      <w:pPr>
        <w:pageBreakBefore w:val="0"/>
        <w:kinsoku/>
        <w:wordWrap/>
        <w:overflowPunct/>
        <w:topLinePunct w:val="0"/>
        <w:autoSpaceDE/>
        <w:autoSpaceDN/>
        <w:bidi w:val="0"/>
        <w:adjustRightInd/>
        <w:spacing w:line="360" w:lineRule="exact"/>
        <w:ind w:firstLine="422" w:firstLineChars="200"/>
        <w:jc w:val="left"/>
        <w:textAlignment w:val="auto"/>
        <w:rPr>
          <w:rFonts w:hint="eastAsia" w:ascii="宋体" w:hAnsi="宋体" w:eastAsia="宋体" w:cs="宋体"/>
          <w:b/>
          <w:bCs/>
          <w:color w:val="auto"/>
          <w:szCs w:val="21"/>
          <w:highlight w:val="none"/>
        </w:rPr>
      </w:pPr>
    </w:p>
    <w:p w14:paraId="374F27AD">
      <w:pPr>
        <w:pageBreakBefore w:val="0"/>
        <w:kinsoku/>
        <w:wordWrap/>
        <w:overflowPunct/>
        <w:topLinePunct w:val="0"/>
        <w:autoSpaceDE/>
        <w:autoSpaceDN/>
        <w:bidi w:val="0"/>
        <w:adjustRightInd/>
        <w:spacing w:line="360" w:lineRule="exact"/>
        <w:ind w:firstLine="422" w:firstLineChars="200"/>
        <w:jc w:val="left"/>
        <w:textAlignment w:val="auto"/>
        <w:rPr>
          <w:rFonts w:hint="eastAsia" w:ascii="宋体" w:hAnsi="宋体" w:eastAsia="宋体" w:cs="宋体"/>
          <w:b/>
          <w:bCs/>
          <w:color w:val="auto"/>
          <w:szCs w:val="21"/>
          <w:highlight w:val="none"/>
        </w:rPr>
      </w:pPr>
    </w:p>
    <w:p w14:paraId="50FD143B">
      <w:pPr>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  包  人（公章）：</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承  包  人（公章）：</w:t>
      </w:r>
    </w:p>
    <w:p w14:paraId="6E2877BC">
      <w:pPr>
        <w:pageBreakBefore w:val="0"/>
        <w:kinsoku/>
        <w:wordWrap/>
        <w:overflowPunct/>
        <w:topLinePunct w:val="0"/>
        <w:autoSpaceDE/>
        <w:autoSpaceDN/>
        <w:bidi w:val="0"/>
        <w:adjustRightInd/>
        <w:spacing w:line="36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法定代表人（签名）：</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法定代表人（签名）：</w:t>
      </w:r>
    </w:p>
    <w:p w14:paraId="6FB29140">
      <w:pPr>
        <w:pStyle w:val="2"/>
        <w:rPr>
          <w:rFonts w:hint="eastAsia" w:ascii="宋体" w:hAnsi="宋体" w:eastAsia="宋体" w:cs="宋体"/>
          <w:sz w:val="32"/>
          <w:szCs w:val="32"/>
          <w:highlight w:val="none"/>
        </w:rPr>
      </w:pPr>
      <w:r>
        <w:rPr>
          <w:rFonts w:hint="eastAsia" w:ascii="宋体" w:hAnsi="宋体" w:eastAsia="宋体" w:cs="宋体"/>
          <w:b/>
          <w:bCs/>
          <w:color w:val="auto"/>
          <w:szCs w:val="21"/>
          <w:highlight w:val="none"/>
        </w:rPr>
        <w:t>或其委托代理人（签名）</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或其委托代理人（签名）：</w:t>
      </w:r>
    </w:p>
    <w:p w14:paraId="104F6078">
      <w:pPr>
        <w:spacing w:line="221" w:lineRule="auto"/>
        <w:rPr>
          <w:rFonts w:ascii="宋体" w:hAnsi="宋体" w:eastAsia="宋体" w:cs="宋体"/>
          <w:sz w:val="22"/>
          <w:szCs w:val="22"/>
          <w:highlight w:val="none"/>
        </w:rPr>
        <w:sectPr>
          <w:footerReference r:id="rId17" w:type="default"/>
          <w:pgSz w:w="11907" w:h="16840"/>
          <w:pgMar w:top="820" w:right="1132" w:bottom="1200" w:left="1310" w:header="0" w:footer="996" w:gutter="0"/>
          <w:pgNumType w:fmt="decimal"/>
          <w:cols w:space="720" w:num="1"/>
        </w:sectPr>
      </w:pPr>
    </w:p>
    <w:p w14:paraId="04519C5B">
      <w:pPr>
        <w:spacing w:before="42" w:line="229" w:lineRule="auto"/>
        <w:jc w:val="right"/>
        <w:rPr>
          <w:rFonts w:hint="eastAsia" w:ascii="仿宋" w:hAnsi="仿宋" w:eastAsia="仿宋" w:cs="仿宋"/>
          <w:sz w:val="20"/>
          <w:szCs w:val="20"/>
          <w:highlight w:val="none"/>
          <w:lang w:eastAsia="zh-CN"/>
        </w:rPr>
      </w:pPr>
      <w:r>
        <w:rPr>
          <w:rFonts w:hint="eastAsia" w:ascii="仿宋" w:hAnsi="仿宋" w:eastAsia="仿宋" w:cs="仿宋"/>
          <w:spacing w:val="5"/>
          <w:sz w:val="20"/>
          <w:szCs w:val="20"/>
          <w:highlight w:val="none"/>
          <w:lang w:eastAsia="zh-CN"/>
        </w:rPr>
        <w:t xml:space="preserve"> </w:t>
      </w:r>
    </w:p>
    <w:p w14:paraId="3AE18853">
      <w:pPr>
        <w:spacing w:before="86" w:line="217" w:lineRule="auto"/>
        <w:ind w:left="2511"/>
        <w:outlineLvl w:val="0"/>
        <w:rPr>
          <w:rFonts w:ascii="微软雅黑" w:hAnsi="微软雅黑" w:eastAsia="微软雅黑" w:cs="微软雅黑"/>
          <w:sz w:val="35"/>
          <w:szCs w:val="35"/>
          <w:highlight w:val="none"/>
        </w:rPr>
      </w:pPr>
      <w:bookmarkStart w:id="188" w:name="bookmark49"/>
      <w:bookmarkEnd w:id="188"/>
      <w:bookmarkStart w:id="189" w:name="_Toc29046"/>
      <w:r>
        <w:rPr>
          <w:rFonts w:ascii="微软雅黑" w:hAnsi="微软雅黑" w:eastAsia="微软雅黑" w:cs="微软雅黑"/>
          <w:spacing w:val="8"/>
          <w:sz w:val="35"/>
          <w:szCs w:val="35"/>
          <w:highlight w:val="none"/>
        </w:rPr>
        <w:t>第七篇</w:t>
      </w:r>
      <w:r>
        <w:rPr>
          <w:rFonts w:ascii="微软雅黑" w:hAnsi="微软雅黑" w:eastAsia="微软雅黑" w:cs="微软雅黑"/>
          <w:spacing w:val="21"/>
          <w:sz w:val="35"/>
          <w:szCs w:val="35"/>
          <w:highlight w:val="none"/>
        </w:rPr>
        <w:t xml:space="preserve">   </w:t>
      </w:r>
      <w:r>
        <w:rPr>
          <w:rFonts w:ascii="微软雅黑" w:hAnsi="微软雅黑" w:eastAsia="微软雅黑" w:cs="微软雅黑"/>
          <w:spacing w:val="8"/>
          <w:sz w:val="35"/>
          <w:szCs w:val="35"/>
          <w:highlight w:val="none"/>
        </w:rPr>
        <w:t>响应文件编制要求</w:t>
      </w:r>
      <w:bookmarkEnd w:id="189"/>
    </w:p>
    <w:p w14:paraId="09AE372F">
      <w:pPr>
        <w:pStyle w:val="2"/>
        <w:spacing w:line="298" w:lineRule="auto"/>
        <w:rPr>
          <w:highlight w:val="none"/>
        </w:rPr>
      </w:pPr>
    </w:p>
    <w:p w14:paraId="5A970B4F">
      <w:pPr>
        <w:spacing w:before="78" w:line="219" w:lineRule="auto"/>
        <w:ind w:left="452"/>
        <w:rPr>
          <w:rFonts w:ascii="宋体" w:hAnsi="宋体" w:eastAsia="宋体" w:cs="宋体"/>
          <w:sz w:val="24"/>
          <w:szCs w:val="24"/>
          <w:highlight w:val="none"/>
        </w:rPr>
      </w:pPr>
      <w:r>
        <w:rPr>
          <w:rFonts w:ascii="宋体" w:hAnsi="宋体" w:eastAsia="宋体" w:cs="宋体"/>
          <w:spacing w:val="-2"/>
          <w:sz w:val="24"/>
          <w:szCs w:val="24"/>
          <w:highlight w:val="none"/>
        </w:rPr>
        <w:t>一、响应文件封面</w:t>
      </w:r>
    </w:p>
    <w:p w14:paraId="277C06F3">
      <w:pPr>
        <w:spacing w:before="154" w:line="219" w:lineRule="auto"/>
        <w:ind w:left="452"/>
        <w:rPr>
          <w:rFonts w:ascii="宋体" w:hAnsi="宋体" w:eastAsia="宋体" w:cs="宋体"/>
          <w:sz w:val="24"/>
          <w:szCs w:val="24"/>
          <w:highlight w:val="none"/>
        </w:rPr>
      </w:pPr>
      <w:r>
        <w:rPr>
          <w:rFonts w:ascii="宋体" w:hAnsi="宋体" w:eastAsia="宋体" w:cs="宋体"/>
          <w:spacing w:val="-3"/>
          <w:sz w:val="24"/>
          <w:szCs w:val="24"/>
          <w:highlight w:val="none"/>
        </w:rPr>
        <w:t>二、经济部分</w:t>
      </w:r>
    </w:p>
    <w:p w14:paraId="1CCE01FA">
      <w:pPr>
        <w:spacing w:before="155" w:line="279" w:lineRule="auto"/>
        <w:ind w:left="448" w:right="6225" w:firstLine="11"/>
        <w:rPr>
          <w:rFonts w:ascii="宋体" w:hAnsi="宋体" w:eastAsia="宋体" w:cs="宋体"/>
          <w:spacing w:val="-2"/>
          <w:sz w:val="24"/>
          <w:szCs w:val="24"/>
          <w:highlight w:val="none"/>
        </w:rPr>
      </w:pPr>
      <w:r>
        <w:rPr>
          <w:rFonts w:ascii="宋体" w:hAnsi="宋体" w:eastAsia="宋体" w:cs="宋体"/>
          <w:spacing w:val="-2"/>
          <w:sz w:val="24"/>
          <w:szCs w:val="24"/>
          <w:highlight w:val="none"/>
        </w:rPr>
        <w:t>（一）竞争性比选报价函</w:t>
      </w:r>
    </w:p>
    <w:p w14:paraId="3277C9E4">
      <w:pPr>
        <w:pStyle w:val="2"/>
        <w:numPr>
          <w:ilvl w:val="0"/>
          <w:numId w:val="0"/>
        </w:num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 xml:space="preserve"> </w:t>
      </w:r>
      <w:r>
        <w:rPr>
          <w:rFonts w:hint="eastAsia"/>
          <w:sz w:val="24"/>
          <w:szCs w:val="28"/>
          <w:highlight w:val="none"/>
        </w:rPr>
        <w:t>分项报价明细表</w:t>
      </w:r>
    </w:p>
    <w:p w14:paraId="641489E7">
      <w:pPr>
        <w:spacing w:before="155" w:line="279" w:lineRule="auto"/>
        <w:ind w:left="448" w:right="6225" w:firstLine="11"/>
        <w:rPr>
          <w:rFonts w:ascii="宋体" w:hAnsi="宋体" w:eastAsia="宋体" w:cs="宋体"/>
          <w:sz w:val="24"/>
          <w:szCs w:val="24"/>
          <w:highlight w:val="none"/>
        </w:rPr>
      </w:pPr>
      <w:r>
        <w:rPr>
          <w:rFonts w:ascii="宋体" w:hAnsi="宋体" w:eastAsia="宋体" w:cs="宋体"/>
          <w:spacing w:val="-1"/>
          <w:sz w:val="24"/>
          <w:szCs w:val="24"/>
          <w:highlight w:val="none"/>
        </w:rPr>
        <w:t>三、技术（质量）部分</w:t>
      </w:r>
    </w:p>
    <w:p w14:paraId="333DD1FF">
      <w:pPr>
        <w:spacing w:before="154" w:line="219" w:lineRule="auto"/>
        <w:ind w:left="460"/>
        <w:rPr>
          <w:rFonts w:ascii="宋体" w:hAnsi="宋体" w:eastAsia="宋体" w:cs="宋体"/>
          <w:sz w:val="24"/>
          <w:szCs w:val="24"/>
          <w:highlight w:val="none"/>
        </w:rPr>
      </w:pPr>
      <w:r>
        <w:rPr>
          <w:rFonts w:ascii="宋体" w:hAnsi="宋体" w:eastAsia="宋体" w:cs="宋体"/>
          <w:spacing w:val="-3"/>
          <w:sz w:val="24"/>
          <w:szCs w:val="24"/>
          <w:highlight w:val="none"/>
        </w:rPr>
        <w:t>（一）技术响应偏离表</w:t>
      </w:r>
    </w:p>
    <w:p w14:paraId="7470382B">
      <w:pPr>
        <w:spacing w:before="156" w:line="219" w:lineRule="auto"/>
        <w:ind w:left="460"/>
        <w:rPr>
          <w:rFonts w:ascii="宋体" w:hAnsi="宋体" w:eastAsia="宋体" w:cs="宋体"/>
          <w:sz w:val="24"/>
          <w:szCs w:val="24"/>
          <w:highlight w:val="none"/>
        </w:rPr>
      </w:pPr>
      <w:r>
        <w:rPr>
          <w:rFonts w:ascii="宋体" w:hAnsi="宋体" w:eastAsia="宋体" w:cs="宋体"/>
          <w:spacing w:val="-2"/>
          <w:sz w:val="24"/>
          <w:szCs w:val="24"/>
          <w:highlight w:val="none"/>
        </w:rPr>
        <w:t>（二）技术评审需提供的材料（格式自定）</w:t>
      </w:r>
    </w:p>
    <w:p w14:paraId="0766275E">
      <w:pPr>
        <w:spacing w:before="149" w:line="219" w:lineRule="auto"/>
        <w:ind w:left="471"/>
        <w:rPr>
          <w:rFonts w:ascii="宋体" w:hAnsi="宋体" w:eastAsia="宋体" w:cs="宋体"/>
          <w:sz w:val="24"/>
          <w:szCs w:val="24"/>
          <w:highlight w:val="none"/>
        </w:rPr>
      </w:pPr>
      <w:r>
        <w:rPr>
          <w:rFonts w:ascii="宋体" w:hAnsi="宋体" w:eastAsia="宋体" w:cs="宋体"/>
          <w:spacing w:val="-6"/>
          <w:sz w:val="24"/>
          <w:szCs w:val="24"/>
          <w:highlight w:val="none"/>
        </w:rPr>
        <w:t>四、商务部分</w:t>
      </w:r>
    </w:p>
    <w:p w14:paraId="6BBD77F0">
      <w:pPr>
        <w:spacing w:before="154" w:line="219" w:lineRule="auto"/>
        <w:ind w:left="460"/>
        <w:rPr>
          <w:rFonts w:ascii="宋体" w:hAnsi="宋体" w:eastAsia="宋体" w:cs="宋体"/>
          <w:sz w:val="24"/>
          <w:szCs w:val="24"/>
          <w:highlight w:val="none"/>
        </w:rPr>
      </w:pPr>
      <w:r>
        <w:rPr>
          <w:rFonts w:ascii="宋体" w:hAnsi="宋体" w:eastAsia="宋体" w:cs="宋体"/>
          <w:spacing w:val="-1"/>
          <w:sz w:val="24"/>
          <w:szCs w:val="24"/>
          <w:highlight w:val="none"/>
        </w:rPr>
        <w:t>（一）商务要求响应情况：实施时间、地点及验收方式等。</w:t>
      </w:r>
    </w:p>
    <w:p w14:paraId="01AF174A">
      <w:pPr>
        <w:spacing w:before="155" w:line="219" w:lineRule="auto"/>
        <w:ind w:left="460"/>
        <w:rPr>
          <w:rFonts w:ascii="宋体" w:hAnsi="宋体" w:eastAsia="宋体" w:cs="宋体"/>
          <w:sz w:val="24"/>
          <w:szCs w:val="24"/>
          <w:highlight w:val="none"/>
        </w:rPr>
      </w:pPr>
      <w:r>
        <w:rPr>
          <w:rFonts w:ascii="宋体" w:hAnsi="宋体" w:eastAsia="宋体" w:cs="宋体"/>
          <w:spacing w:val="-3"/>
          <w:sz w:val="24"/>
          <w:szCs w:val="24"/>
          <w:highlight w:val="none"/>
        </w:rPr>
        <w:t>（二）商务响应偏离表</w:t>
      </w:r>
    </w:p>
    <w:p w14:paraId="090EFE03">
      <w:pPr>
        <w:spacing w:before="156" w:line="219" w:lineRule="auto"/>
        <w:ind w:left="460"/>
        <w:rPr>
          <w:rFonts w:ascii="宋体" w:hAnsi="宋体" w:eastAsia="宋体" w:cs="宋体"/>
          <w:sz w:val="24"/>
          <w:szCs w:val="24"/>
          <w:highlight w:val="none"/>
        </w:rPr>
      </w:pPr>
      <w:r>
        <w:rPr>
          <w:rFonts w:ascii="宋体" w:hAnsi="宋体" w:eastAsia="宋体" w:cs="宋体"/>
          <w:spacing w:val="-2"/>
          <w:sz w:val="24"/>
          <w:szCs w:val="24"/>
          <w:highlight w:val="none"/>
        </w:rPr>
        <w:t>（三）商务评审需提供的材料（格式自定）</w:t>
      </w:r>
    </w:p>
    <w:p w14:paraId="22AF0A17">
      <w:pPr>
        <w:spacing w:before="154" w:line="279" w:lineRule="auto"/>
        <w:ind w:left="452" w:right="6225" w:firstLine="7"/>
        <w:rPr>
          <w:rFonts w:ascii="宋体" w:hAnsi="宋体" w:eastAsia="宋体" w:cs="宋体"/>
          <w:sz w:val="24"/>
          <w:szCs w:val="24"/>
          <w:highlight w:val="none"/>
        </w:rPr>
      </w:pPr>
      <w:r>
        <w:rPr>
          <w:rFonts w:ascii="宋体" w:hAnsi="宋体" w:eastAsia="宋体" w:cs="宋体"/>
          <w:spacing w:val="-2"/>
          <w:sz w:val="24"/>
          <w:szCs w:val="24"/>
          <w:highlight w:val="none"/>
        </w:rPr>
        <w:t>（四）其它优惠服务承诺</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五、资格条件及其他</w:t>
      </w:r>
    </w:p>
    <w:p w14:paraId="40D31049">
      <w:pPr>
        <w:spacing w:before="122" w:line="219" w:lineRule="auto"/>
        <w:ind w:left="460"/>
        <w:rPr>
          <w:rFonts w:ascii="宋体" w:hAnsi="宋体" w:eastAsia="宋体" w:cs="宋体"/>
          <w:sz w:val="24"/>
          <w:szCs w:val="24"/>
          <w:highlight w:val="none"/>
        </w:rPr>
      </w:pPr>
      <w:r>
        <w:rPr>
          <w:rFonts w:ascii="宋体" w:hAnsi="宋体" w:eastAsia="宋体" w:cs="宋体"/>
          <w:spacing w:val="-1"/>
          <w:sz w:val="24"/>
          <w:szCs w:val="24"/>
          <w:highlight w:val="none"/>
        </w:rPr>
        <w:t>（一）营业执照（副本）或事业单位法人证书（副本）复印件</w:t>
      </w:r>
    </w:p>
    <w:p w14:paraId="3E6E2443">
      <w:pPr>
        <w:spacing w:before="116" w:line="219" w:lineRule="auto"/>
        <w:ind w:left="460"/>
        <w:rPr>
          <w:rFonts w:ascii="宋体" w:hAnsi="宋体" w:eastAsia="宋体" w:cs="宋体"/>
          <w:sz w:val="24"/>
          <w:szCs w:val="24"/>
          <w:highlight w:val="none"/>
        </w:rPr>
      </w:pPr>
      <w:r>
        <w:rPr>
          <w:rFonts w:ascii="宋体" w:hAnsi="宋体" w:eastAsia="宋体" w:cs="宋体"/>
          <w:spacing w:val="-2"/>
          <w:sz w:val="24"/>
          <w:szCs w:val="24"/>
          <w:highlight w:val="none"/>
        </w:rPr>
        <w:t>（二）法定代表人身份证明书（格式）</w:t>
      </w:r>
    </w:p>
    <w:p w14:paraId="159E24C1">
      <w:pPr>
        <w:spacing w:before="116" w:line="219" w:lineRule="auto"/>
        <w:ind w:left="460"/>
        <w:rPr>
          <w:rFonts w:ascii="宋体" w:hAnsi="宋体" w:eastAsia="宋体" w:cs="宋体"/>
          <w:sz w:val="24"/>
          <w:szCs w:val="24"/>
          <w:highlight w:val="none"/>
        </w:rPr>
      </w:pPr>
      <w:r>
        <w:rPr>
          <w:rFonts w:ascii="宋体" w:hAnsi="宋体" w:eastAsia="宋体" w:cs="宋体"/>
          <w:spacing w:val="-2"/>
          <w:sz w:val="24"/>
          <w:szCs w:val="24"/>
          <w:highlight w:val="none"/>
        </w:rPr>
        <w:t>（三）法定代表人授权委托书（格式）</w:t>
      </w:r>
    </w:p>
    <w:p w14:paraId="381C583A">
      <w:pPr>
        <w:spacing w:before="114" w:line="219" w:lineRule="auto"/>
        <w:ind w:left="460"/>
        <w:rPr>
          <w:rFonts w:ascii="宋体" w:hAnsi="宋体" w:eastAsia="宋体" w:cs="宋体"/>
          <w:sz w:val="24"/>
          <w:szCs w:val="24"/>
          <w:highlight w:val="none"/>
        </w:rPr>
      </w:pPr>
      <w:r>
        <w:rPr>
          <w:rFonts w:ascii="宋体" w:hAnsi="宋体" w:eastAsia="宋体" w:cs="宋体"/>
          <w:spacing w:val="-2"/>
          <w:sz w:val="24"/>
          <w:szCs w:val="24"/>
          <w:highlight w:val="none"/>
        </w:rPr>
        <w:t>（四）基本资格条件承诺函</w:t>
      </w:r>
    </w:p>
    <w:p w14:paraId="4A4154F6">
      <w:pPr>
        <w:spacing w:before="117" w:line="276" w:lineRule="auto"/>
        <w:ind w:left="450" w:right="4806" w:firstLine="9"/>
        <w:rPr>
          <w:rFonts w:ascii="宋体" w:hAnsi="宋体" w:eastAsia="宋体" w:cs="宋体"/>
          <w:sz w:val="24"/>
          <w:szCs w:val="24"/>
          <w:highlight w:val="none"/>
        </w:rPr>
      </w:pPr>
      <w:r>
        <w:rPr>
          <w:rFonts w:ascii="宋体" w:hAnsi="宋体" w:eastAsia="宋体" w:cs="宋体"/>
          <w:spacing w:val="-3"/>
          <w:sz w:val="24"/>
          <w:szCs w:val="24"/>
          <w:highlight w:val="none"/>
        </w:rPr>
        <w:t>（五）特定资格条件证明文件（若有）</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六、其他资料</w:t>
      </w:r>
    </w:p>
    <w:p w14:paraId="122BF80D">
      <w:pPr>
        <w:pStyle w:val="10"/>
        <w:spacing w:line="400" w:lineRule="exact"/>
        <w:ind w:firstLine="480" w:firstLineChars="200"/>
        <w:rPr>
          <w:rFonts w:ascii="宋体" w:hAnsi="宋体" w:eastAsia="宋体" w:cs="宋体"/>
          <w:spacing w:val="-2"/>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）分包</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（格式自定）</w:t>
      </w:r>
    </w:p>
    <w:p w14:paraId="72A7A957">
      <w:pPr>
        <w:spacing w:before="177" w:line="220" w:lineRule="auto"/>
        <w:ind w:left="501"/>
        <w:rPr>
          <w:rFonts w:ascii="宋体" w:hAnsi="宋体" w:eastAsia="宋体" w:cs="宋体"/>
          <w:spacing w:val="-2"/>
          <w:sz w:val="24"/>
          <w:szCs w:val="24"/>
          <w:highlight w:val="none"/>
        </w:rPr>
      </w:pP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二</w:t>
      </w:r>
      <w:r>
        <w:rPr>
          <w:rFonts w:ascii="宋体" w:hAnsi="宋体" w:eastAsia="宋体" w:cs="宋体"/>
          <w:spacing w:val="-2"/>
          <w:sz w:val="24"/>
          <w:szCs w:val="24"/>
          <w:highlight w:val="none"/>
        </w:rPr>
        <w:t>）其他与项目有关的资料</w:t>
      </w:r>
    </w:p>
    <w:p w14:paraId="0D03E223">
      <w:pPr>
        <w:spacing w:line="220" w:lineRule="auto"/>
        <w:rPr>
          <w:rFonts w:ascii="宋体" w:hAnsi="宋体" w:eastAsia="宋体" w:cs="宋体"/>
          <w:sz w:val="24"/>
          <w:szCs w:val="24"/>
          <w:highlight w:val="none"/>
        </w:rPr>
        <w:sectPr>
          <w:footerReference r:id="rId18" w:type="default"/>
          <w:pgSz w:w="11907" w:h="16840"/>
          <w:pgMar w:top="820" w:right="1258" w:bottom="1200" w:left="1343" w:header="0" w:footer="996" w:gutter="0"/>
          <w:pgNumType w:fmt="decimal"/>
          <w:cols w:space="720" w:num="1"/>
        </w:sectPr>
      </w:pPr>
    </w:p>
    <w:p w14:paraId="01A823E3">
      <w:pPr>
        <w:spacing w:before="42" w:line="229" w:lineRule="auto"/>
        <w:jc w:val="right"/>
        <w:rPr>
          <w:rFonts w:hint="eastAsia" w:ascii="仿宋" w:hAnsi="仿宋" w:eastAsia="仿宋" w:cs="仿宋"/>
          <w:sz w:val="20"/>
          <w:szCs w:val="20"/>
          <w:highlight w:val="none"/>
          <w:lang w:eastAsia="zh-CN"/>
        </w:rPr>
      </w:pPr>
      <w:r>
        <w:rPr>
          <w:rFonts w:hint="eastAsia" w:ascii="仿宋" w:hAnsi="仿宋" w:eastAsia="仿宋" w:cs="仿宋"/>
          <w:spacing w:val="5"/>
          <w:sz w:val="20"/>
          <w:szCs w:val="20"/>
          <w:highlight w:val="none"/>
          <w:lang w:eastAsia="zh-CN"/>
        </w:rPr>
        <w:t xml:space="preserve"> </w:t>
      </w:r>
    </w:p>
    <w:p w14:paraId="6108BE64">
      <w:pPr>
        <w:spacing w:before="201" w:line="219" w:lineRule="auto"/>
        <w:outlineLvl w:val="1"/>
        <w:rPr>
          <w:rFonts w:ascii="宋体" w:hAnsi="宋体" w:eastAsia="宋体" w:cs="宋体"/>
          <w:sz w:val="24"/>
          <w:szCs w:val="24"/>
          <w:highlight w:val="none"/>
        </w:rPr>
      </w:pPr>
      <w:bookmarkStart w:id="190" w:name="bookmark51"/>
      <w:bookmarkEnd w:id="190"/>
      <w:r>
        <w:rPr>
          <w:rFonts w:ascii="宋体" w:hAnsi="宋体" w:eastAsia="宋体" w:cs="宋体"/>
          <w:b/>
          <w:bCs/>
          <w:spacing w:val="-4"/>
          <w:sz w:val="24"/>
          <w:szCs w:val="24"/>
          <w:highlight w:val="none"/>
        </w:rPr>
        <w:t>一、响应文件封面</w:t>
      </w:r>
    </w:p>
    <w:p w14:paraId="71878D57">
      <w:pPr>
        <w:pStyle w:val="2"/>
        <w:spacing w:line="255" w:lineRule="auto"/>
        <w:rPr>
          <w:highlight w:val="none"/>
        </w:rPr>
      </w:pPr>
    </w:p>
    <w:p w14:paraId="7A4D5454">
      <w:pPr>
        <w:pStyle w:val="2"/>
        <w:spacing w:line="255" w:lineRule="auto"/>
        <w:rPr>
          <w:highlight w:val="none"/>
        </w:rPr>
      </w:pPr>
    </w:p>
    <w:p w14:paraId="66397937">
      <w:pPr>
        <w:pStyle w:val="2"/>
        <w:spacing w:line="255" w:lineRule="auto"/>
        <w:rPr>
          <w:highlight w:val="none"/>
        </w:rPr>
      </w:pPr>
    </w:p>
    <w:p w14:paraId="69BB4C6D">
      <w:pPr>
        <w:pStyle w:val="2"/>
        <w:spacing w:line="255" w:lineRule="auto"/>
        <w:rPr>
          <w:highlight w:val="none"/>
        </w:rPr>
      </w:pPr>
    </w:p>
    <w:p w14:paraId="65FF4A22">
      <w:pPr>
        <w:pStyle w:val="2"/>
        <w:spacing w:line="255" w:lineRule="auto"/>
        <w:rPr>
          <w:highlight w:val="none"/>
        </w:rPr>
      </w:pPr>
    </w:p>
    <w:p w14:paraId="6906BC6D">
      <w:pPr>
        <w:pStyle w:val="2"/>
        <w:spacing w:line="255" w:lineRule="auto"/>
        <w:rPr>
          <w:highlight w:val="none"/>
        </w:rPr>
      </w:pPr>
    </w:p>
    <w:p w14:paraId="5BE0BDE4">
      <w:pPr>
        <w:pStyle w:val="2"/>
        <w:spacing w:line="256" w:lineRule="auto"/>
        <w:rPr>
          <w:highlight w:val="none"/>
        </w:rPr>
      </w:pPr>
    </w:p>
    <w:p w14:paraId="06F24F96">
      <w:pPr>
        <w:pStyle w:val="2"/>
        <w:spacing w:line="256" w:lineRule="auto"/>
        <w:rPr>
          <w:highlight w:val="none"/>
        </w:rPr>
      </w:pPr>
    </w:p>
    <w:p w14:paraId="192DF3F6">
      <w:pPr>
        <w:pStyle w:val="2"/>
        <w:spacing w:line="256" w:lineRule="auto"/>
        <w:rPr>
          <w:highlight w:val="none"/>
        </w:rPr>
      </w:pPr>
    </w:p>
    <w:p w14:paraId="0A6A04B6">
      <w:pPr>
        <w:pStyle w:val="2"/>
        <w:spacing w:line="256" w:lineRule="auto"/>
        <w:rPr>
          <w:highlight w:val="none"/>
        </w:rPr>
      </w:pPr>
    </w:p>
    <w:p w14:paraId="6237D127">
      <w:pPr>
        <w:pStyle w:val="2"/>
        <w:spacing w:line="256" w:lineRule="auto"/>
        <w:rPr>
          <w:highlight w:val="none"/>
        </w:rPr>
      </w:pPr>
    </w:p>
    <w:p w14:paraId="33B1C27A">
      <w:pPr>
        <w:spacing w:before="270" w:line="222" w:lineRule="auto"/>
        <w:ind w:left="3081"/>
        <w:rPr>
          <w:rFonts w:ascii="宋体" w:hAnsi="宋体" w:eastAsia="宋体" w:cs="宋体"/>
          <w:sz w:val="83"/>
          <w:szCs w:val="83"/>
          <w:highlight w:val="none"/>
        </w:rPr>
      </w:pPr>
      <w:r>
        <w:rPr>
          <w:rFonts w:ascii="宋体" w:hAnsi="宋体" w:eastAsia="宋体" w:cs="宋体"/>
          <w:b/>
          <w:bCs/>
          <w:spacing w:val="-16"/>
          <w:sz w:val="83"/>
          <w:szCs w:val="83"/>
          <w:highlight w:val="none"/>
        </w:rPr>
        <w:t>响应文件</w:t>
      </w:r>
    </w:p>
    <w:p w14:paraId="1C8C2224">
      <w:pPr>
        <w:pStyle w:val="2"/>
        <w:spacing w:line="258" w:lineRule="auto"/>
        <w:rPr>
          <w:highlight w:val="none"/>
        </w:rPr>
      </w:pPr>
    </w:p>
    <w:p w14:paraId="20007352">
      <w:pPr>
        <w:pStyle w:val="2"/>
        <w:spacing w:line="258" w:lineRule="auto"/>
        <w:rPr>
          <w:highlight w:val="none"/>
        </w:rPr>
      </w:pPr>
    </w:p>
    <w:p w14:paraId="155EEF8C">
      <w:pPr>
        <w:pStyle w:val="2"/>
        <w:spacing w:line="258" w:lineRule="auto"/>
        <w:rPr>
          <w:highlight w:val="none"/>
        </w:rPr>
      </w:pPr>
    </w:p>
    <w:p w14:paraId="127513F6">
      <w:pPr>
        <w:pStyle w:val="2"/>
        <w:spacing w:line="259" w:lineRule="auto"/>
        <w:rPr>
          <w:highlight w:val="none"/>
        </w:rPr>
      </w:pPr>
    </w:p>
    <w:p w14:paraId="0B592F6B">
      <w:pPr>
        <w:pStyle w:val="2"/>
        <w:spacing w:line="259" w:lineRule="auto"/>
        <w:rPr>
          <w:highlight w:val="none"/>
        </w:rPr>
      </w:pPr>
    </w:p>
    <w:p w14:paraId="685F27FE">
      <w:pPr>
        <w:pStyle w:val="2"/>
        <w:spacing w:line="259" w:lineRule="auto"/>
        <w:rPr>
          <w:highlight w:val="none"/>
        </w:rPr>
      </w:pPr>
    </w:p>
    <w:p w14:paraId="6BB6B65D">
      <w:pPr>
        <w:pStyle w:val="2"/>
        <w:spacing w:line="259" w:lineRule="auto"/>
        <w:rPr>
          <w:highlight w:val="none"/>
        </w:rPr>
      </w:pPr>
    </w:p>
    <w:p w14:paraId="37E97D5E">
      <w:pPr>
        <w:pStyle w:val="2"/>
        <w:spacing w:line="259" w:lineRule="auto"/>
        <w:rPr>
          <w:highlight w:val="none"/>
        </w:rPr>
      </w:pPr>
    </w:p>
    <w:p w14:paraId="73D5601A">
      <w:pPr>
        <w:pStyle w:val="2"/>
        <w:spacing w:line="259" w:lineRule="auto"/>
        <w:rPr>
          <w:highlight w:val="none"/>
        </w:rPr>
      </w:pPr>
    </w:p>
    <w:p w14:paraId="65EEF524">
      <w:pPr>
        <w:spacing w:before="97" w:line="346" w:lineRule="auto"/>
        <w:ind w:left="1051" w:right="1212" w:hanging="28"/>
        <w:rPr>
          <w:rFonts w:ascii="宋体" w:hAnsi="宋体" w:eastAsia="宋体" w:cs="宋体"/>
          <w:sz w:val="30"/>
          <w:szCs w:val="30"/>
          <w:highlight w:val="none"/>
        </w:rPr>
      </w:pPr>
      <w:r>
        <w:rPr>
          <w:rFonts w:ascii="宋体" w:hAnsi="宋体" w:eastAsia="宋体" w:cs="宋体"/>
          <w:b/>
          <w:bCs/>
          <w:spacing w:val="-8"/>
          <w:sz w:val="30"/>
          <w:szCs w:val="30"/>
          <w:highlight w:val="none"/>
        </w:rPr>
        <w:t>项目名称：</w:t>
      </w:r>
      <w:r>
        <w:rPr>
          <w:rFonts w:ascii="宋体" w:hAnsi="宋体" w:eastAsia="宋体" w:cs="宋体"/>
          <w:spacing w:val="4"/>
          <w:sz w:val="30"/>
          <w:szCs w:val="30"/>
          <w:highlight w:val="none"/>
          <w:u w:val="single" w:color="auto"/>
        </w:rPr>
        <w:t xml:space="preserve">                             </w:t>
      </w:r>
      <w:r>
        <w:rPr>
          <w:rFonts w:ascii="宋体" w:hAnsi="宋体" w:eastAsia="宋体" w:cs="宋体"/>
          <w:spacing w:val="3"/>
          <w:sz w:val="30"/>
          <w:szCs w:val="30"/>
          <w:highlight w:val="none"/>
          <w:u w:val="single" w:color="auto"/>
        </w:rPr>
        <w:t xml:space="preserve">       </w:t>
      </w:r>
      <w:r>
        <w:rPr>
          <w:rFonts w:ascii="宋体" w:hAnsi="宋体" w:eastAsia="宋体" w:cs="宋体"/>
          <w:spacing w:val="1"/>
          <w:sz w:val="30"/>
          <w:szCs w:val="30"/>
          <w:highlight w:val="none"/>
        </w:rPr>
        <w:t xml:space="preserve"> </w:t>
      </w:r>
      <w:r>
        <w:rPr>
          <w:rFonts w:ascii="宋体" w:hAnsi="宋体" w:eastAsia="宋体" w:cs="宋体"/>
          <w:b/>
          <w:bCs/>
          <w:spacing w:val="-6"/>
          <w:sz w:val="30"/>
          <w:szCs w:val="30"/>
          <w:highlight w:val="none"/>
        </w:rPr>
        <w:t>包号：</w:t>
      </w:r>
      <w:r>
        <w:rPr>
          <w:rFonts w:ascii="宋体" w:hAnsi="宋体" w:eastAsia="宋体" w:cs="宋体"/>
          <w:sz w:val="30"/>
          <w:szCs w:val="30"/>
          <w:highlight w:val="none"/>
          <w:u w:val="single" w:color="auto"/>
        </w:rPr>
        <w:t xml:space="preserve">                                          </w:t>
      </w:r>
    </w:p>
    <w:p w14:paraId="673DE69F">
      <w:pPr>
        <w:pStyle w:val="2"/>
        <w:spacing w:line="260" w:lineRule="auto"/>
        <w:rPr>
          <w:highlight w:val="none"/>
        </w:rPr>
      </w:pPr>
    </w:p>
    <w:p w14:paraId="14EA14FE">
      <w:pPr>
        <w:pStyle w:val="2"/>
        <w:spacing w:line="260" w:lineRule="auto"/>
        <w:rPr>
          <w:highlight w:val="none"/>
        </w:rPr>
      </w:pPr>
    </w:p>
    <w:p w14:paraId="6857AF16">
      <w:pPr>
        <w:pStyle w:val="2"/>
        <w:spacing w:line="260" w:lineRule="auto"/>
        <w:rPr>
          <w:highlight w:val="none"/>
        </w:rPr>
      </w:pPr>
    </w:p>
    <w:p w14:paraId="41F11310">
      <w:pPr>
        <w:pStyle w:val="2"/>
        <w:spacing w:line="260" w:lineRule="auto"/>
        <w:rPr>
          <w:highlight w:val="none"/>
        </w:rPr>
      </w:pPr>
    </w:p>
    <w:p w14:paraId="7D79914B">
      <w:pPr>
        <w:pStyle w:val="2"/>
        <w:spacing w:line="260" w:lineRule="auto"/>
        <w:rPr>
          <w:highlight w:val="none"/>
        </w:rPr>
      </w:pPr>
    </w:p>
    <w:p w14:paraId="26F25528">
      <w:pPr>
        <w:pStyle w:val="2"/>
        <w:spacing w:line="260" w:lineRule="auto"/>
        <w:rPr>
          <w:highlight w:val="none"/>
        </w:rPr>
      </w:pPr>
    </w:p>
    <w:p w14:paraId="504977C3">
      <w:pPr>
        <w:pStyle w:val="2"/>
        <w:spacing w:line="260" w:lineRule="auto"/>
        <w:rPr>
          <w:highlight w:val="none"/>
        </w:rPr>
      </w:pPr>
    </w:p>
    <w:p w14:paraId="0739894F">
      <w:pPr>
        <w:pStyle w:val="2"/>
        <w:spacing w:line="260" w:lineRule="auto"/>
        <w:rPr>
          <w:highlight w:val="none"/>
        </w:rPr>
      </w:pPr>
    </w:p>
    <w:p w14:paraId="3DBC8792">
      <w:pPr>
        <w:pStyle w:val="2"/>
        <w:spacing w:line="260" w:lineRule="auto"/>
        <w:rPr>
          <w:highlight w:val="none"/>
        </w:rPr>
      </w:pPr>
    </w:p>
    <w:p w14:paraId="448EEBA8">
      <w:pPr>
        <w:pStyle w:val="2"/>
        <w:spacing w:line="260" w:lineRule="auto"/>
        <w:rPr>
          <w:highlight w:val="none"/>
        </w:rPr>
      </w:pPr>
    </w:p>
    <w:p w14:paraId="3B69A98C">
      <w:pPr>
        <w:spacing w:before="97" w:line="219" w:lineRule="auto"/>
        <w:ind w:left="1335"/>
        <w:rPr>
          <w:rFonts w:ascii="宋体" w:hAnsi="宋体" w:eastAsia="宋体" w:cs="宋体"/>
          <w:sz w:val="30"/>
          <w:szCs w:val="30"/>
          <w:highlight w:val="none"/>
        </w:rPr>
      </w:pPr>
      <w:r>
        <w:rPr>
          <w:rFonts w:ascii="宋体" w:hAnsi="宋体" w:eastAsia="宋体" w:cs="宋体"/>
          <w:b/>
          <w:bCs/>
          <w:spacing w:val="1"/>
          <w:sz w:val="30"/>
          <w:szCs w:val="30"/>
          <w:highlight w:val="none"/>
        </w:rPr>
        <w:t>供应商</w:t>
      </w:r>
      <w:r>
        <w:rPr>
          <w:rFonts w:ascii="宋体" w:hAnsi="宋体" w:eastAsia="宋体" w:cs="宋体"/>
          <w:b/>
          <w:bCs/>
          <w:spacing w:val="-25"/>
          <w:sz w:val="30"/>
          <w:szCs w:val="30"/>
          <w:highlight w:val="none"/>
        </w:rPr>
        <w:t>：</w:t>
      </w:r>
      <w:r>
        <w:rPr>
          <w:rFonts w:ascii="宋体" w:hAnsi="宋体" w:eastAsia="宋体" w:cs="宋体"/>
          <w:spacing w:val="4"/>
          <w:sz w:val="30"/>
          <w:szCs w:val="30"/>
          <w:highlight w:val="none"/>
          <w:u w:val="single" w:color="auto"/>
        </w:rPr>
        <w:t xml:space="preserve">                           </w:t>
      </w:r>
      <w:r>
        <w:rPr>
          <w:rFonts w:ascii="宋体" w:hAnsi="宋体" w:eastAsia="宋体" w:cs="宋体"/>
          <w:b/>
          <w:bCs/>
          <w:spacing w:val="-25"/>
          <w:sz w:val="30"/>
          <w:szCs w:val="30"/>
          <w:highlight w:val="none"/>
        </w:rPr>
        <w:t>（</w:t>
      </w:r>
      <w:r>
        <w:rPr>
          <w:rFonts w:ascii="宋体" w:hAnsi="宋体" w:eastAsia="宋体" w:cs="宋体"/>
          <w:b/>
          <w:bCs/>
          <w:spacing w:val="1"/>
          <w:sz w:val="30"/>
          <w:szCs w:val="30"/>
          <w:highlight w:val="none"/>
        </w:rPr>
        <w:t>公章）</w:t>
      </w:r>
    </w:p>
    <w:p w14:paraId="0423C3B5">
      <w:pPr>
        <w:tabs>
          <w:tab w:val="left" w:pos="4168"/>
        </w:tabs>
        <w:spacing w:before="229" w:line="346" w:lineRule="auto"/>
        <w:ind w:left="3125" w:right="1462" w:hanging="1789"/>
        <w:rPr>
          <w:rFonts w:ascii="宋体" w:hAnsi="宋体" w:eastAsia="宋体" w:cs="宋体"/>
          <w:sz w:val="30"/>
          <w:szCs w:val="30"/>
          <w:highlight w:val="none"/>
        </w:rPr>
      </w:pPr>
      <w:r>
        <w:rPr>
          <w:rFonts w:ascii="宋体" w:hAnsi="宋体" w:eastAsia="宋体" w:cs="宋体"/>
          <w:b/>
          <w:bCs/>
          <w:spacing w:val="-4"/>
          <w:sz w:val="30"/>
          <w:szCs w:val="30"/>
          <w:highlight w:val="none"/>
        </w:rPr>
        <w:t>法定代表人或其授权代表</w:t>
      </w:r>
      <w:r>
        <w:rPr>
          <w:rFonts w:ascii="宋体" w:hAnsi="宋体" w:eastAsia="宋体" w:cs="宋体"/>
          <w:b/>
          <w:bCs/>
          <w:spacing w:val="-27"/>
          <w:sz w:val="30"/>
          <w:szCs w:val="30"/>
          <w:highlight w:val="none"/>
        </w:rPr>
        <w:t>：</w:t>
      </w:r>
      <w:r>
        <w:rPr>
          <w:rFonts w:ascii="宋体" w:hAnsi="宋体" w:eastAsia="宋体" w:cs="宋体"/>
          <w:spacing w:val="12"/>
          <w:sz w:val="30"/>
          <w:szCs w:val="30"/>
          <w:highlight w:val="none"/>
          <w:u w:val="single" w:color="auto"/>
        </w:rPr>
        <w:t xml:space="preserve">           </w:t>
      </w:r>
      <w:r>
        <w:rPr>
          <w:rFonts w:ascii="宋体" w:hAnsi="宋体" w:eastAsia="宋体" w:cs="宋体"/>
          <w:b/>
          <w:bCs/>
          <w:spacing w:val="-27"/>
          <w:sz w:val="30"/>
          <w:szCs w:val="30"/>
          <w:highlight w:val="none"/>
        </w:rPr>
        <w:t>（</w:t>
      </w:r>
      <w:r>
        <w:rPr>
          <w:rFonts w:ascii="宋体" w:hAnsi="宋体" w:eastAsia="宋体" w:cs="宋体"/>
          <w:b/>
          <w:bCs/>
          <w:spacing w:val="-4"/>
          <w:sz w:val="30"/>
          <w:szCs w:val="30"/>
          <w:highlight w:val="none"/>
        </w:rPr>
        <w:t>签字）</w:t>
      </w:r>
      <w:r>
        <w:rPr>
          <w:rFonts w:ascii="宋体" w:hAnsi="宋体" w:eastAsia="宋体" w:cs="宋体"/>
          <w:spacing w:val="10"/>
          <w:sz w:val="30"/>
          <w:szCs w:val="30"/>
          <w:highlight w:val="none"/>
        </w:rPr>
        <w:t xml:space="preserve"> </w:t>
      </w:r>
      <w:r>
        <w:rPr>
          <w:rFonts w:ascii="宋体" w:hAnsi="宋体" w:eastAsia="宋体" w:cs="宋体"/>
          <w:sz w:val="30"/>
          <w:szCs w:val="30"/>
          <w:highlight w:val="none"/>
          <w:u w:val="single" w:color="auto"/>
        </w:rPr>
        <w:tab/>
      </w:r>
      <w:r>
        <w:rPr>
          <w:rFonts w:ascii="宋体" w:hAnsi="宋体" w:eastAsia="宋体" w:cs="宋体"/>
          <w:spacing w:val="-137"/>
          <w:sz w:val="30"/>
          <w:szCs w:val="30"/>
          <w:highlight w:val="none"/>
        </w:rPr>
        <w:t xml:space="preserve"> </w:t>
      </w:r>
      <w:r>
        <w:rPr>
          <w:rFonts w:ascii="宋体" w:hAnsi="宋体" w:eastAsia="宋体" w:cs="宋体"/>
          <w:b/>
          <w:bCs/>
          <w:spacing w:val="-14"/>
          <w:sz w:val="30"/>
          <w:szCs w:val="30"/>
          <w:highlight w:val="none"/>
        </w:rPr>
        <w:t>年</w:t>
      </w:r>
      <w:r>
        <w:rPr>
          <w:rFonts w:ascii="宋体" w:hAnsi="宋体" w:eastAsia="宋体" w:cs="宋体"/>
          <w:spacing w:val="48"/>
          <w:sz w:val="30"/>
          <w:szCs w:val="30"/>
          <w:highlight w:val="none"/>
          <w:u w:val="single" w:color="auto"/>
        </w:rPr>
        <w:t xml:space="preserve">   </w:t>
      </w:r>
      <w:r>
        <w:rPr>
          <w:rFonts w:ascii="宋体" w:hAnsi="宋体" w:eastAsia="宋体" w:cs="宋体"/>
          <w:spacing w:val="-130"/>
          <w:sz w:val="30"/>
          <w:szCs w:val="30"/>
          <w:highlight w:val="none"/>
        </w:rPr>
        <w:t xml:space="preserve"> </w:t>
      </w:r>
      <w:r>
        <w:rPr>
          <w:rFonts w:ascii="宋体" w:hAnsi="宋体" w:eastAsia="宋体" w:cs="宋体"/>
          <w:b/>
          <w:bCs/>
          <w:spacing w:val="-14"/>
          <w:sz w:val="30"/>
          <w:szCs w:val="30"/>
          <w:highlight w:val="none"/>
        </w:rPr>
        <w:t>月</w:t>
      </w:r>
      <w:r>
        <w:rPr>
          <w:rFonts w:ascii="宋体" w:hAnsi="宋体" w:eastAsia="宋体" w:cs="宋体"/>
          <w:spacing w:val="48"/>
          <w:sz w:val="30"/>
          <w:szCs w:val="30"/>
          <w:highlight w:val="none"/>
          <w:u w:val="single" w:color="auto"/>
        </w:rPr>
        <w:t xml:space="preserve">   </w:t>
      </w:r>
      <w:r>
        <w:rPr>
          <w:rFonts w:ascii="宋体" w:hAnsi="宋体" w:eastAsia="宋体" w:cs="宋体"/>
          <w:spacing w:val="-85"/>
          <w:sz w:val="30"/>
          <w:szCs w:val="30"/>
          <w:highlight w:val="none"/>
        </w:rPr>
        <w:t xml:space="preserve"> </w:t>
      </w:r>
      <w:r>
        <w:rPr>
          <w:rFonts w:ascii="宋体" w:hAnsi="宋体" w:eastAsia="宋体" w:cs="宋体"/>
          <w:b/>
          <w:bCs/>
          <w:spacing w:val="-14"/>
          <w:sz w:val="30"/>
          <w:szCs w:val="30"/>
          <w:highlight w:val="none"/>
        </w:rPr>
        <w:t>日</w:t>
      </w:r>
    </w:p>
    <w:p w14:paraId="469A144F">
      <w:pPr>
        <w:spacing w:line="346" w:lineRule="auto"/>
        <w:rPr>
          <w:rFonts w:ascii="宋体" w:hAnsi="宋体" w:eastAsia="宋体" w:cs="宋体"/>
          <w:sz w:val="30"/>
          <w:szCs w:val="30"/>
          <w:highlight w:val="none"/>
        </w:rPr>
        <w:sectPr>
          <w:footerReference r:id="rId19" w:type="default"/>
          <w:pgSz w:w="11907" w:h="16840"/>
          <w:pgMar w:top="820" w:right="1258" w:bottom="1201" w:left="1316" w:header="0" w:footer="996" w:gutter="0"/>
          <w:pgNumType w:fmt="decimal"/>
          <w:cols w:space="720" w:num="1"/>
        </w:sectPr>
      </w:pPr>
    </w:p>
    <w:p w14:paraId="44CA7595">
      <w:pPr>
        <w:spacing w:before="42" w:line="229" w:lineRule="auto"/>
        <w:ind w:left="40"/>
        <w:rPr>
          <w:rFonts w:hint="eastAsia" w:ascii="仿宋" w:hAnsi="仿宋" w:eastAsia="仿宋" w:cs="仿宋"/>
          <w:sz w:val="20"/>
          <w:szCs w:val="20"/>
          <w:highlight w:val="none"/>
          <w:lang w:eastAsia="zh-CN"/>
        </w:rPr>
      </w:pPr>
      <w:r>
        <w:rPr>
          <w:rFonts w:hint="eastAsia" w:ascii="仿宋" w:hAnsi="仿宋" w:eastAsia="仿宋" w:cs="仿宋"/>
          <w:spacing w:val="5"/>
          <w:sz w:val="20"/>
          <w:szCs w:val="20"/>
          <w:highlight w:val="none"/>
          <w:lang w:eastAsia="zh-CN"/>
        </w:rPr>
        <w:t xml:space="preserve"> </w:t>
      </w:r>
    </w:p>
    <w:p w14:paraId="6D3C54A1">
      <w:pPr>
        <w:spacing w:before="59" w:line="219" w:lineRule="auto"/>
        <w:ind w:left="493"/>
        <w:outlineLvl w:val="1"/>
        <w:rPr>
          <w:rFonts w:ascii="宋体" w:hAnsi="宋体" w:eastAsia="宋体" w:cs="宋体"/>
          <w:sz w:val="24"/>
          <w:szCs w:val="24"/>
          <w:highlight w:val="none"/>
        </w:rPr>
      </w:pPr>
      <w:bookmarkStart w:id="191" w:name="bookmark53"/>
      <w:bookmarkEnd w:id="191"/>
      <w:r>
        <w:rPr>
          <w:rFonts w:ascii="宋体" w:hAnsi="宋体" w:eastAsia="宋体" w:cs="宋体"/>
          <w:b/>
          <w:bCs/>
          <w:spacing w:val="-4"/>
          <w:sz w:val="24"/>
          <w:szCs w:val="24"/>
          <w:highlight w:val="none"/>
        </w:rPr>
        <w:t>二、经济部分</w:t>
      </w:r>
    </w:p>
    <w:p w14:paraId="5D250217">
      <w:pPr>
        <w:spacing w:before="180" w:line="218"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（一）竞争性比选报价函</w:t>
      </w:r>
    </w:p>
    <w:p w14:paraId="56A8FB0D">
      <w:pPr>
        <w:spacing w:before="122" w:line="218" w:lineRule="auto"/>
        <w:ind w:left="3754"/>
        <w:rPr>
          <w:rFonts w:ascii="宋体" w:hAnsi="宋体" w:eastAsia="宋体" w:cs="宋体"/>
          <w:sz w:val="24"/>
          <w:szCs w:val="24"/>
          <w:highlight w:val="none"/>
        </w:rPr>
      </w:pPr>
      <w:r>
        <w:rPr>
          <w:rFonts w:ascii="宋体" w:hAnsi="宋体" w:eastAsia="宋体" w:cs="宋体"/>
          <w:b/>
          <w:bCs/>
          <w:spacing w:val="-4"/>
          <w:sz w:val="24"/>
          <w:szCs w:val="24"/>
          <w:highlight w:val="none"/>
        </w:rPr>
        <w:t>竞争性比选报价函</w:t>
      </w:r>
    </w:p>
    <w:p w14:paraId="0FE537B8">
      <w:pPr>
        <w:tabs>
          <w:tab w:val="left" w:pos="136"/>
        </w:tabs>
        <w:spacing w:before="25" w:line="219" w:lineRule="auto"/>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23"/>
          <w:sz w:val="24"/>
          <w:szCs w:val="24"/>
          <w:highlight w:val="none"/>
          <w:u w:val="single" w:color="auto"/>
        </w:rPr>
        <w:t>（采购人名称</w:t>
      </w:r>
      <w:r>
        <w:rPr>
          <w:rFonts w:ascii="宋体" w:hAnsi="宋体" w:eastAsia="宋体" w:cs="宋体"/>
          <w:sz w:val="24"/>
          <w:szCs w:val="24"/>
          <w:highlight w:val="none"/>
          <w:u w:val="single" w:color="auto"/>
        </w:rPr>
        <w:t>）</w:t>
      </w:r>
      <w:r>
        <w:rPr>
          <w:rFonts w:ascii="宋体" w:hAnsi="宋体" w:eastAsia="宋体" w:cs="宋体"/>
          <w:sz w:val="24"/>
          <w:szCs w:val="24"/>
          <w:highlight w:val="none"/>
        </w:rPr>
        <w:t>：</w:t>
      </w:r>
    </w:p>
    <w:p w14:paraId="339603B2">
      <w:pPr>
        <w:spacing w:before="122" w:line="360" w:lineRule="auto"/>
        <w:ind w:left="491"/>
        <w:rPr>
          <w:rFonts w:ascii="宋体" w:hAnsi="宋体" w:eastAsia="宋体" w:cs="宋体"/>
          <w:sz w:val="24"/>
          <w:szCs w:val="24"/>
          <w:highlight w:val="none"/>
        </w:rPr>
      </w:pPr>
      <w:r>
        <w:rPr>
          <w:rFonts w:ascii="宋体" w:hAnsi="宋体" w:eastAsia="宋体" w:cs="宋体"/>
          <w:sz w:val="24"/>
          <w:szCs w:val="24"/>
          <w:highlight w:val="none"/>
        </w:rPr>
        <w:t>我方收到</w:t>
      </w:r>
      <w:r>
        <w:rPr>
          <w:rFonts w:ascii="宋体" w:hAnsi="宋体" w:eastAsia="宋体" w:cs="宋体"/>
          <w:spacing w:val="-120"/>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（项目名称）</w:t>
      </w:r>
      <w:r>
        <w:rPr>
          <w:rFonts w:ascii="宋体" w:hAnsi="宋体" w:eastAsia="宋体" w:cs="宋体"/>
          <w:spacing w:val="-1"/>
          <w:sz w:val="24"/>
          <w:szCs w:val="24"/>
          <w:highlight w:val="none"/>
        </w:rPr>
        <w:t>的竞争性比选文件，经详细研</w:t>
      </w:r>
    </w:p>
    <w:p w14:paraId="3C808C37">
      <w:pPr>
        <w:spacing w:before="120" w:line="360" w:lineRule="auto"/>
        <w:ind w:left="20"/>
        <w:rPr>
          <w:rFonts w:ascii="宋体" w:hAnsi="宋体" w:eastAsia="宋体" w:cs="宋体"/>
          <w:sz w:val="24"/>
          <w:szCs w:val="24"/>
          <w:highlight w:val="none"/>
        </w:rPr>
      </w:pPr>
      <w:r>
        <w:rPr>
          <w:rFonts w:ascii="宋体" w:hAnsi="宋体" w:eastAsia="宋体" w:cs="宋体"/>
          <w:spacing w:val="-3"/>
          <w:sz w:val="24"/>
          <w:szCs w:val="24"/>
          <w:highlight w:val="none"/>
        </w:rPr>
        <w:t>究，决定参加该项目的</w:t>
      </w:r>
      <w:r>
        <w:rPr>
          <w:rFonts w:hint="eastAsia" w:ascii="宋体" w:hAnsi="宋体" w:eastAsia="宋体" w:cs="宋体"/>
          <w:spacing w:val="-3"/>
          <w:sz w:val="24"/>
          <w:szCs w:val="24"/>
          <w:highlight w:val="none"/>
          <w:lang w:val="en-US" w:eastAsia="zh-CN"/>
        </w:rPr>
        <w:t>比选</w:t>
      </w:r>
      <w:r>
        <w:rPr>
          <w:rFonts w:ascii="宋体" w:hAnsi="宋体" w:eastAsia="宋体" w:cs="宋体"/>
          <w:spacing w:val="-3"/>
          <w:sz w:val="24"/>
          <w:szCs w:val="24"/>
          <w:highlight w:val="none"/>
        </w:rPr>
        <w:t>。</w:t>
      </w:r>
    </w:p>
    <w:p w14:paraId="52E1C697">
      <w:pPr>
        <w:numPr>
          <w:ilvl w:val="0"/>
          <w:numId w:val="11"/>
        </w:numPr>
        <w:spacing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愿意按照竞争性</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文件中的一切要求，提供本项目的交货及技术服务，</w:t>
      </w:r>
      <w:r>
        <w:rPr>
          <w:rFonts w:hint="eastAsia" w:ascii="宋体" w:hAnsi="宋体" w:eastAsia="宋体" w:cs="宋体"/>
          <w:sz w:val="24"/>
          <w:szCs w:val="24"/>
          <w:highlight w:val="none"/>
          <w:lang w:val="en-US" w:eastAsia="zh-CN"/>
        </w:rPr>
        <w:t>比选总报价</w:t>
      </w:r>
      <w:r>
        <w:rPr>
          <w:rFonts w:hint="eastAsia" w:ascii="宋体" w:hAnsi="宋体" w:eastAsia="宋体" w:cs="宋体"/>
          <w:sz w:val="24"/>
          <w:szCs w:val="24"/>
          <w:highlight w:val="none"/>
        </w:rPr>
        <w:t>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3C0944BE">
      <w:pPr>
        <w:numPr>
          <w:ilvl w:val="0"/>
          <w:numId w:val="11"/>
        </w:numPr>
        <w:spacing w:line="360" w:lineRule="auto"/>
        <w:ind w:left="0" w:leftChars="0" w:right="0" w:rightChars="0" w:firstLine="472" w:firstLineChars="200"/>
        <w:rPr>
          <w:rFonts w:ascii="宋体" w:hAnsi="宋体" w:eastAsia="宋体" w:cs="宋体"/>
          <w:sz w:val="24"/>
          <w:szCs w:val="24"/>
          <w:highlight w:val="none"/>
        </w:rPr>
      </w:pPr>
      <w:r>
        <w:rPr>
          <w:rFonts w:ascii="宋体" w:hAnsi="宋体" w:eastAsia="宋体" w:cs="宋体"/>
          <w:spacing w:val="-2"/>
          <w:sz w:val="24"/>
          <w:szCs w:val="24"/>
          <w:highlight w:val="none"/>
        </w:rPr>
        <w:t>我方现提交的响应文件为：响应文件正本</w:t>
      </w:r>
      <w:r>
        <w:rPr>
          <w:rFonts w:ascii="宋体" w:hAnsi="宋体" w:eastAsia="宋体" w:cs="宋体"/>
          <w:spacing w:val="-2"/>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2"/>
          <w:sz w:val="24"/>
          <w:szCs w:val="24"/>
          <w:highlight w:val="none"/>
        </w:rPr>
        <w:t>份，副本</w:t>
      </w:r>
      <w:r>
        <w:rPr>
          <w:rFonts w:ascii="宋体" w:hAnsi="宋体" w:eastAsia="宋体" w:cs="宋体"/>
          <w:spacing w:val="-2"/>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2"/>
          <w:sz w:val="24"/>
          <w:szCs w:val="24"/>
          <w:highlight w:val="none"/>
        </w:rPr>
        <w:t>份，电子文档</w:t>
      </w:r>
      <w:r>
        <w:rPr>
          <w:rFonts w:ascii="宋体" w:hAnsi="宋体" w:eastAsia="宋体" w:cs="宋体"/>
          <w:spacing w:val="-2"/>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2"/>
          <w:sz w:val="24"/>
          <w:szCs w:val="24"/>
          <w:highlight w:val="none"/>
        </w:rPr>
        <w:t>份。</w:t>
      </w:r>
      <w:r>
        <w:rPr>
          <w:rFonts w:ascii="宋体" w:hAnsi="宋体" w:eastAsia="宋体" w:cs="宋体"/>
          <w:sz w:val="24"/>
          <w:szCs w:val="24"/>
          <w:highlight w:val="none"/>
        </w:rPr>
        <w:t xml:space="preserve"> </w:t>
      </w:r>
    </w:p>
    <w:p w14:paraId="21477084">
      <w:pPr>
        <w:numPr>
          <w:ilvl w:val="0"/>
          <w:numId w:val="0"/>
        </w:numPr>
        <w:spacing w:line="360" w:lineRule="auto"/>
        <w:ind w:leftChars="200" w:right="0" w:rightChars="0"/>
        <w:rPr>
          <w:rFonts w:ascii="宋体" w:hAnsi="宋体" w:eastAsia="宋体" w:cs="宋体"/>
          <w:sz w:val="24"/>
          <w:szCs w:val="24"/>
          <w:highlight w:val="none"/>
        </w:rPr>
      </w:pPr>
      <w:r>
        <w:rPr>
          <w:rFonts w:ascii="宋体" w:hAnsi="宋体" w:eastAsia="宋体" w:cs="宋体"/>
          <w:spacing w:val="-3"/>
          <w:sz w:val="24"/>
          <w:szCs w:val="24"/>
          <w:highlight w:val="none"/>
        </w:rPr>
        <w:t>3.我方承诺：</w:t>
      </w:r>
    </w:p>
    <w:p w14:paraId="7FA543F9">
      <w:pPr>
        <w:spacing w:before="37" w:line="360" w:lineRule="auto"/>
        <w:ind w:left="494"/>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本次</w:t>
      </w:r>
      <w:r>
        <w:rPr>
          <w:rFonts w:hint="eastAsia" w:ascii="宋体" w:hAnsi="宋体" w:eastAsia="宋体" w:cs="宋体"/>
          <w:spacing w:val="-2"/>
          <w:sz w:val="24"/>
          <w:szCs w:val="24"/>
          <w:highlight w:val="none"/>
          <w:lang w:val="en-US" w:eastAsia="zh-CN"/>
        </w:rPr>
        <w:t>比选</w:t>
      </w:r>
      <w:r>
        <w:rPr>
          <w:rFonts w:ascii="宋体" w:hAnsi="宋体" w:eastAsia="宋体" w:cs="宋体"/>
          <w:spacing w:val="-2"/>
          <w:sz w:val="24"/>
          <w:szCs w:val="24"/>
          <w:highlight w:val="none"/>
        </w:rPr>
        <w:t>的有效期为提交响应文件截止时间起</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90</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天。</w:t>
      </w:r>
    </w:p>
    <w:p w14:paraId="49F8AE7E">
      <w:pPr>
        <w:spacing w:before="122" w:line="360" w:lineRule="auto"/>
        <w:ind w:left="11" w:right="112" w:firstLine="482"/>
        <w:rPr>
          <w:rFonts w:ascii="宋体" w:hAnsi="宋体" w:eastAsia="宋体" w:cs="宋体"/>
          <w:sz w:val="24"/>
          <w:szCs w:val="24"/>
          <w:highlight w:val="none"/>
        </w:rPr>
      </w:pPr>
      <w:r>
        <w:rPr>
          <w:rFonts w:ascii="宋体" w:hAnsi="宋体" w:eastAsia="宋体" w:cs="宋体"/>
          <w:spacing w:val="-1"/>
          <w:sz w:val="24"/>
          <w:szCs w:val="24"/>
          <w:highlight w:val="none"/>
        </w:rPr>
        <w:t>3.2</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所提供的标的物达到或优于本项目竞争性比选文件中设备明细技术清单的功能要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求，且在成交供货时提供所需要的相关证明文件。</w:t>
      </w:r>
    </w:p>
    <w:p w14:paraId="4332AFDA">
      <w:pPr>
        <w:spacing w:before="28" w:line="360" w:lineRule="auto"/>
        <w:ind w:left="488"/>
        <w:rPr>
          <w:rFonts w:ascii="宋体" w:hAnsi="宋体" w:eastAsia="宋体" w:cs="宋体"/>
          <w:sz w:val="24"/>
          <w:szCs w:val="24"/>
          <w:highlight w:val="none"/>
        </w:rPr>
      </w:pPr>
      <w:r>
        <w:rPr>
          <w:rFonts w:ascii="宋体" w:hAnsi="宋体" w:eastAsia="宋体" w:cs="宋体"/>
          <w:sz w:val="24"/>
          <w:szCs w:val="24"/>
          <w:highlight w:val="none"/>
        </w:rPr>
        <w:t>4.我方完全理解和接受贵方竞争性比选文件的一切规</w:t>
      </w:r>
      <w:r>
        <w:rPr>
          <w:rFonts w:ascii="宋体" w:hAnsi="宋体" w:eastAsia="宋体" w:cs="宋体"/>
          <w:spacing w:val="-1"/>
          <w:sz w:val="24"/>
          <w:szCs w:val="24"/>
          <w:highlight w:val="none"/>
        </w:rPr>
        <w:t>定和要求及评审办法。</w:t>
      </w:r>
    </w:p>
    <w:p w14:paraId="412CBFF2">
      <w:pPr>
        <w:spacing w:before="118" w:line="360" w:lineRule="auto"/>
        <w:ind w:left="10" w:right="52" w:firstLine="483"/>
        <w:rPr>
          <w:rFonts w:ascii="宋体" w:hAnsi="宋体" w:eastAsia="宋体" w:cs="宋体"/>
          <w:sz w:val="24"/>
          <w:szCs w:val="24"/>
          <w:highlight w:val="none"/>
        </w:rPr>
      </w:pPr>
      <w:r>
        <w:rPr>
          <w:rFonts w:ascii="宋体" w:hAnsi="宋体" w:eastAsia="宋体" w:cs="宋体"/>
          <w:sz w:val="24"/>
          <w:szCs w:val="24"/>
          <w:highlight w:val="none"/>
        </w:rPr>
        <w:t>5.在整个竞争性比选过程中，我方若有违规行为</w:t>
      </w:r>
      <w:r>
        <w:rPr>
          <w:rFonts w:ascii="宋体" w:hAnsi="宋体" w:eastAsia="宋体" w:cs="宋体"/>
          <w:spacing w:val="-1"/>
          <w:sz w:val="24"/>
          <w:szCs w:val="24"/>
          <w:highlight w:val="none"/>
        </w:rPr>
        <w:t>，接受按照《中华人民共和国招标投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标法》和《竞争性比选文件》之规定给予惩罚。</w:t>
      </w:r>
    </w:p>
    <w:p w14:paraId="39E2FB89">
      <w:pPr>
        <w:spacing w:before="36" w:line="360" w:lineRule="auto"/>
        <w:ind w:left="10" w:right="92" w:firstLine="480"/>
        <w:rPr>
          <w:rFonts w:ascii="宋体" w:hAnsi="宋体" w:eastAsia="宋体" w:cs="宋体"/>
          <w:sz w:val="24"/>
          <w:szCs w:val="24"/>
          <w:highlight w:val="none"/>
        </w:rPr>
      </w:pPr>
      <w:r>
        <w:rPr>
          <w:rFonts w:ascii="宋体" w:hAnsi="宋体" w:eastAsia="宋体" w:cs="宋体"/>
          <w:spacing w:val="-1"/>
          <w:sz w:val="24"/>
          <w:szCs w:val="24"/>
          <w:highlight w:val="none"/>
        </w:rPr>
        <w:t>6.我方若成为</w:t>
      </w:r>
      <w:r>
        <w:rPr>
          <w:rFonts w:hint="eastAsia" w:ascii="宋体" w:hAnsi="宋体" w:eastAsia="宋体" w:cs="宋体"/>
          <w:spacing w:val="-1"/>
          <w:sz w:val="24"/>
          <w:szCs w:val="24"/>
          <w:highlight w:val="none"/>
          <w:lang w:eastAsia="zh-CN"/>
        </w:rPr>
        <w:t>成交</w:t>
      </w:r>
      <w:r>
        <w:rPr>
          <w:rFonts w:ascii="宋体" w:hAnsi="宋体" w:eastAsia="宋体" w:cs="宋体"/>
          <w:spacing w:val="-1"/>
          <w:sz w:val="24"/>
          <w:szCs w:val="24"/>
          <w:highlight w:val="none"/>
        </w:rPr>
        <w:t>供应商，将按照最终评审结果签</w:t>
      </w:r>
      <w:r>
        <w:rPr>
          <w:rFonts w:ascii="宋体" w:hAnsi="宋体" w:eastAsia="宋体" w:cs="宋体"/>
          <w:spacing w:val="-2"/>
          <w:sz w:val="24"/>
          <w:szCs w:val="24"/>
          <w:highlight w:val="none"/>
        </w:rPr>
        <w:t>订合同，并且严格履行合同义务。</w:t>
      </w:r>
      <w:r>
        <w:rPr>
          <w:rFonts w:ascii="宋体" w:hAnsi="宋体" w:eastAsia="宋体" w:cs="宋体"/>
          <w:sz w:val="24"/>
          <w:szCs w:val="24"/>
          <w:highlight w:val="none"/>
        </w:rPr>
        <w:t xml:space="preserve"> 本承诺函将成为合同不可分割的一部分，与</w:t>
      </w:r>
      <w:r>
        <w:rPr>
          <w:rFonts w:ascii="宋体" w:hAnsi="宋体" w:eastAsia="宋体" w:cs="宋体"/>
          <w:spacing w:val="-1"/>
          <w:sz w:val="24"/>
          <w:szCs w:val="24"/>
          <w:highlight w:val="none"/>
        </w:rPr>
        <w:t>合同具有同等的法律效力。</w:t>
      </w:r>
    </w:p>
    <w:p w14:paraId="16A33191">
      <w:pPr>
        <w:spacing w:before="36" w:line="360" w:lineRule="auto"/>
        <w:ind w:left="35" w:right="52" w:firstLine="459"/>
        <w:rPr>
          <w:rFonts w:ascii="宋体" w:hAnsi="宋体" w:eastAsia="宋体" w:cs="宋体"/>
          <w:sz w:val="24"/>
          <w:szCs w:val="24"/>
          <w:highlight w:val="none"/>
        </w:rPr>
      </w:pPr>
      <w:r>
        <w:rPr>
          <w:rFonts w:ascii="宋体" w:hAnsi="宋体" w:eastAsia="宋体" w:cs="宋体"/>
          <w:sz w:val="24"/>
          <w:szCs w:val="24"/>
          <w:highlight w:val="none"/>
        </w:rPr>
        <w:t>7.如果我方成为</w:t>
      </w:r>
      <w:r>
        <w:rPr>
          <w:rFonts w:hint="eastAsia" w:ascii="宋体" w:hAnsi="宋体" w:eastAsia="宋体" w:cs="宋体"/>
          <w:sz w:val="24"/>
          <w:szCs w:val="24"/>
          <w:highlight w:val="none"/>
          <w:lang w:val="en-US" w:eastAsia="zh-CN"/>
        </w:rPr>
        <w:t>成交</w:t>
      </w:r>
      <w:r>
        <w:rPr>
          <w:rFonts w:ascii="宋体" w:hAnsi="宋体" w:eastAsia="宋体" w:cs="宋体"/>
          <w:sz w:val="24"/>
          <w:szCs w:val="24"/>
          <w:highlight w:val="none"/>
        </w:rPr>
        <w:t>供应商，保证在接到成交</w:t>
      </w:r>
      <w:r>
        <w:rPr>
          <w:rFonts w:ascii="宋体" w:hAnsi="宋体" w:eastAsia="宋体" w:cs="宋体"/>
          <w:spacing w:val="-1"/>
          <w:sz w:val="24"/>
          <w:szCs w:val="24"/>
          <w:highlight w:val="none"/>
        </w:rPr>
        <w:t>通知书后，向采购</w:t>
      </w:r>
      <w:r>
        <w:rPr>
          <w:rFonts w:hint="eastAsia" w:ascii="宋体" w:hAnsi="宋体" w:eastAsia="宋体" w:cs="宋体"/>
          <w:spacing w:val="-1"/>
          <w:sz w:val="24"/>
          <w:szCs w:val="24"/>
          <w:highlight w:val="none"/>
          <w:lang w:eastAsia="zh-CN"/>
        </w:rPr>
        <w:t>人</w:t>
      </w:r>
      <w:r>
        <w:rPr>
          <w:rFonts w:ascii="宋体" w:hAnsi="宋体" w:eastAsia="宋体" w:cs="宋体"/>
          <w:spacing w:val="-1"/>
          <w:sz w:val="24"/>
          <w:szCs w:val="24"/>
          <w:highlight w:val="none"/>
        </w:rPr>
        <w:t>缴纳竞争性</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比选文件规定的</w:t>
      </w:r>
      <w:r>
        <w:rPr>
          <w:rFonts w:hint="eastAsia" w:ascii="宋体" w:hAnsi="宋体" w:eastAsia="宋体" w:cs="宋体"/>
          <w:spacing w:val="-3"/>
          <w:sz w:val="24"/>
          <w:szCs w:val="24"/>
          <w:highlight w:val="none"/>
          <w:lang w:val="en-US" w:eastAsia="zh-CN"/>
        </w:rPr>
        <w:t>招标</w:t>
      </w:r>
      <w:r>
        <w:rPr>
          <w:rFonts w:ascii="宋体" w:hAnsi="宋体" w:eastAsia="宋体" w:cs="宋体"/>
          <w:spacing w:val="-3"/>
          <w:sz w:val="24"/>
          <w:szCs w:val="24"/>
          <w:highlight w:val="none"/>
        </w:rPr>
        <w:t>服务费。</w:t>
      </w:r>
    </w:p>
    <w:p w14:paraId="60DEBE1D">
      <w:pPr>
        <w:spacing w:before="38" w:line="360" w:lineRule="auto"/>
        <w:ind w:left="490"/>
        <w:rPr>
          <w:rFonts w:ascii="宋体" w:hAnsi="宋体" w:eastAsia="宋体" w:cs="宋体"/>
          <w:sz w:val="24"/>
          <w:szCs w:val="24"/>
          <w:highlight w:val="none"/>
        </w:rPr>
      </w:pPr>
      <w:r>
        <w:rPr>
          <w:rFonts w:ascii="宋体" w:hAnsi="宋体" w:eastAsia="宋体" w:cs="宋体"/>
          <w:sz w:val="24"/>
          <w:szCs w:val="24"/>
          <w:highlight w:val="none"/>
        </w:rPr>
        <w:t>8.我方未为采购项目提供整体设计、规范编制或者项目</w:t>
      </w:r>
      <w:r>
        <w:rPr>
          <w:rFonts w:ascii="宋体" w:hAnsi="宋体" w:eastAsia="宋体" w:cs="宋体"/>
          <w:spacing w:val="-1"/>
          <w:sz w:val="24"/>
          <w:szCs w:val="24"/>
          <w:highlight w:val="none"/>
        </w:rPr>
        <w:t>管理、监理、检测等服务。</w:t>
      </w:r>
    </w:p>
    <w:p w14:paraId="01A24CD6">
      <w:pPr>
        <w:spacing w:before="120" w:line="360" w:lineRule="auto"/>
        <w:ind w:left="580" w:right="6981"/>
        <w:rPr>
          <w:rFonts w:ascii="宋体" w:hAnsi="宋体" w:eastAsia="宋体" w:cs="宋体"/>
          <w:sz w:val="24"/>
          <w:szCs w:val="24"/>
          <w:highlight w:val="none"/>
        </w:rPr>
      </w:pPr>
      <w:r>
        <w:rPr>
          <w:rFonts w:ascii="宋体" w:hAnsi="宋体" w:eastAsia="宋体" w:cs="宋体"/>
          <w:spacing w:val="-2"/>
          <w:sz w:val="24"/>
          <w:szCs w:val="24"/>
          <w:highlight w:val="none"/>
        </w:rPr>
        <w:t>供应商（公章</w:t>
      </w:r>
      <w:r>
        <w:rPr>
          <w:rFonts w:ascii="宋体" w:hAnsi="宋体" w:eastAsia="宋体" w:cs="宋体"/>
          <w:spacing w:val="-30"/>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pacing w:val="-4"/>
          <w:sz w:val="24"/>
          <w:szCs w:val="24"/>
          <w:highlight w:val="none"/>
        </w:rPr>
        <w:t>地址：</w:t>
      </w:r>
    </w:p>
    <w:p w14:paraId="7D747046">
      <w:pPr>
        <w:spacing w:before="23" w:line="221" w:lineRule="auto"/>
        <w:ind w:left="581"/>
        <w:rPr>
          <w:rFonts w:ascii="宋体" w:hAnsi="宋体" w:eastAsia="宋体" w:cs="宋体"/>
          <w:sz w:val="24"/>
          <w:szCs w:val="24"/>
          <w:highlight w:val="none"/>
        </w:rPr>
      </w:pPr>
      <w:r>
        <w:rPr>
          <w:rFonts w:ascii="宋体" w:hAnsi="宋体" w:eastAsia="宋体" w:cs="宋体"/>
          <w:spacing w:val="-7"/>
          <w:sz w:val="24"/>
          <w:szCs w:val="24"/>
          <w:highlight w:val="none"/>
        </w:rPr>
        <w:t>联系人：</w:t>
      </w:r>
      <w:r>
        <w:rPr>
          <w:rFonts w:ascii="宋体" w:hAnsi="宋体" w:eastAsia="宋体" w:cs="宋体"/>
          <w:spacing w:val="2"/>
          <w:sz w:val="24"/>
          <w:szCs w:val="24"/>
          <w:highlight w:val="none"/>
        </w:rPr>
        <w:t xml:space="preserve">                  </w:t>
      </w:r>
      <w:r>
        <w:rPr>
          <w:rFonts w:ascii="宋体" w:hAnsi="宋体" w:eastAsia="宋体" w:cs="宋体"/>
          <w:spacing w:val="-7"/>
          <w:sz w:val="24"/>
          <w:szCs w:val="24"/>
          <w:highlight w:val="none"/>
        </w:rPr>
        <w:t>电话：</w:t>
      </w:r>
    </w:p>
    <w:p w14:paraId="28FEE876">
      <w:pPr>
        <w:pStyle w:val="2"/>
        <w:spacing w:line="280" w:lineRule="auto"/>
        <w:rPr>
          <w:highlight w:val="none"/>
        </w:rPr>
      </w:pPr>
    </w:p>
    <w:p w14:paraId="587A4630">
      <w:pPr>
        <w:pStyle w:val="2"/>
        <w:spacing w:line="280" w:lineRule="auto"/>
        <w:rPr>
          <w:highlight w:val="none"/>
        </w:rPr>
      </w:pPr>
    </w:p>
    <w:p w14:paraId="00AEDCEE">
      <w:pPr>
        <w:pStyle w:val="2"/>
        <w:spacing w:line="280" w:lineRule="auto"/>
        <w:rPr>
          <w:highlight w:val="none"/>
        </w:rPr>
      </w:pPr>
    </w:p>
    <w:p w14:paraId="733D19FE">
      <w:pPr>
        <w:spacing w:before="78" w:line="299" w:lineRule="auto"/>
        <w:ind w:left="6729" w:right="1153" w:hanging="600"/>
        <w:rPr>
          <w:rFonts w:ascii="宋体" w:hAnsi="宋体" w:eastAsia="宋体" w:cs="宋体"/>
          <w:sz w:val="24"/>
          <w:szCs w:val="24"/>
          <w:highlight w:val="none"/>
        </w:rPr>
        <w:sectPr>
          <w:footerReference r:id="rId20" w:type="default"/>
          <w:pgSz w:w="11907" w:h="16840"/>
          <w:pgMar w:top="820" w:right="1190" w:bottom="1200" w:left="1303" w:header="0" w:footer="996" w:gutter="0"/>
          <w:pgNumType w:fmt="decimal"/>
          <w:cols w:space="720" w:num="1"/>
        </w:sectPr>
      </w:pPr>
      <w:r>
        <w:rPr>
          <w:rFonts w:ascii="宋体" w:hAnsi="宋体" w:eastAsia="宋体" w:cs="宋体"/>
          <w:spacing w:val="-4"/>
          <w:sz w:val="24"/>
          <w:szCs w:val="24"/>
          <w:highlight w:val="none"/>
        </w:rPr>
        <w:t>供应商名称（公章）</w:t>
      </w:r>
      <w:r>
        <w:rPr>
          <w:rFonts w:ascii="宋体" w:hAnsi="宋体" w:eastAsia="宋体" w:cs="宋体"/>
          <w:spacing w:val="4"/>
          <w:sz w:val="24"/>
          <w:szCs w:val="24"/>
          <w:highlight w:val="none"/>
        </w:rPr>
        <w:t xml:space="preserve"> </w:t>
      </w:r>
      <w:r>
        <w:rPr>
          <w:rFonts w:ascii="宋体" w:hAnsi="宋体" w:eastAsia="宋体" w:cs="宋体"/>
          <w:spacing w:val="-9"/>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日</w:t>
      </w:r>
    </w:p>
    <w:p w14:paraId="15B90480">
      <w:pPr>
        <w:pStyle w:val="2"/>
        <w:numPr>
          <w:ilvl w:val="0"/>
          <w:numId w:val="12"/>
        </w:numPr>
        <w:rPr>
          <w:rFonts w:hint="eastAsia"/>
          <w:sz w:val="24"/>
          <w:szCs w:val="28"/>
          <w:highlight w:val="none"/>
        </w:rPr>
      </w:pPr>
      <w:r>
        <w:rPr>
          <w:rFonts w:hint="eastAsia"/>
          <w:sz w:val="24"/>
          <w:szCs w:val="28"/>
          <w:highlight w:val="none"/>
        </w:rPr>
        <w:t>分项报价明细表</w:t>
      </w:r>
    </w:p>
    <w:p w14:paraId="28B8741C">
      <w:pPr>
        <w:pStyle w:val="2"/>
        <w:numPr>
          <w:ilvl w:val="0"/>
          <w:numId w:val="0"/>
        </w:numPr>
        <w:kinsoku w:val="0"/>
        <w:autoSpaceDE w:val="0"/>
        <w:autoSpaceDN w:val="0"/>
        <w:adjustRightInd w:val="0"/>
        <w:snapToGrid w:val="0"/>
        <w:spacing w:line="240" w:lineRule="auto"/>
        <w:jc w:val="left"/>
        <w:textAlignment w:val="baseline"/>
        <w:rPr>
          <w:rFonts w:hint="eastAsia"/>
          <w:sz w:val="24"/>
          <w:szCs w:val="28"/>
          <w:highlight w:val="none"/>
        </w:rPr>
      </w:pPr>
    </w:p>
    <w:p w14:paraId="3398178A">
      <w:pPr>
        <w:pStyle w:val="2"/>
        <w:numPr>
          <w:ilvl w:val="0"/>
          <w:numId w:val="0"/>
        </w:numPr>
        <w:kinsoku w:val="0"/>
        <w:autoSpaceDE w:val="0"/>
        <w:autoSpaceDN w:val="0"/>
        <w:adjustRightInd w:val="0"/>
        <w:snapToGrid w:val="0"/>
        <w:spacing w:line="240" w:lineRule="auto"/>
        <w:ind w:firstLine="236" w:firstLineChars="100"/>
        <w:jc w:val="left"/>
        <w:textAlignment w:val="baseline"/>
        <w:rPr>
          <w:rFonts w:hint="default" w:eastAsia="宋体"/>
          <w:sz w:val="24"/>
          <w:szCs w:val="28"/>
          <w:highlight w:val="none"/>
          <w:lang w:val="en-US" w:eastAsia="zh-CN"/>
        </w:rPr>
        <w:sectPr>
          <w:pgSz w:w="11907" w:h="16840"/>
          <w:pgMar w:top="820" w:right="1190" w:bottom="1200" w:left="1303" w:header="0" w:footer="996" w:gutter="0"/>
          <w:pgNumType w:fmt="decimal"/>
          <w:cols w:space="720" w:num="1"/>
        </w:sectPr>
      </w:pPr>
      <w:r>
        <w:rPr>
          <w:rFonts w:hint="eastAsia" w:ascii="宋体" w:hAnsi="宋体" w:eastAsia="宋体" w:cs="宋体"/>
          <w:spacing w:val="-2"/>
          <w:sz w:val="24"/>
          <w:szCs w:val="24"/>
          <w:highlight w:val="none"/>
          <w:lang w:val="en-US" w:eastAsia="zh-CN"/>
        </w:rPr>
        <w:t>根据</w:t>
      </w:r>
      <w:r>
        <w:rPr>
          <w:rFonts w:ascii="宋体" w:hAnsi="宋体" w:eastAsia="宋体" w:cs="宋体"/>
          <w:spacing w:val="-2"/>
          <w:sz w:val="24"/>
          <w:szCs w:val="24"/>
          <w:highlight w:val="none"/>
        </w:rPr>
        <w:t>本项目“第二篇</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”中</w:t>
      </w:r>
      <w:r>
        <w:rPr>
          <w:rFonts w:hint="eastAsia" w:ascii="宋体" w:hAnsi="宋体" w:eastAsia="宋体" w:cs="宋体"/>
          <w:spacing w:val="-2"/>
          <w:sz w:val="24"/>
          <w:szCs w:val="24"/>
          <w:highlight w:val="none"/>
          <w:lang w:eastAsia="zh-CN"/>
        </w:rPr>
        <w:t>“</w:t>
      </w:r>
      <w:r>
        <w:rPr>
          <w:rFonts w:hint="eastAsia" w:eastAsia="宋体"/>
          <w:sz w:val="24"/>
          <w:szCs w:val="28"/>
          <w:highlight w:val="none"/>
          <w:lang w:val="en-US" w:eastAsia="zh-CN"/>
        </w:rPr>
        <w:t>设备技术需求</w:t>
      </w:r>
      <w:r>
        <w:rPr>
          <w:rFonts w:hint="eastAsia" w:ascii="宋体" w:hAnsi="宋体" w:eastAsia="宋体" w:cs="宋体"/>
          <w:spacing w:val="-2"/>
          <w:sz w:val="24"/>
          <w:szCs w:val="24"/>
          <w:highlight w:val="none"/>
          <w:lang w:eastAsia="zh-CN"/>
        </w:rPr>
        <w:t>”</w:t>
      </w:r>
      <w:r>
        <w:rPr>
          <w:rFonts w:hint="eastAsia" w:eastAsia="宋体"/>
          <w:sz w:val="24"/>
          <w:szCs w:val="28"/>
          <w:highlight w:val="none"/>
          <w:lang w:val="en-US" w:eastAsia="zh-CN"/>
        </w:rPr>
        <w:t>和“装饰装修改造技术要求”清单进行分项报价，格式自拟。</w:t>
      </w:r>
    </w:p>
    <w:p w14:paraId="084A32A1">
      <w:pPr>
        <w:spacing w:before="67" w:line="219" w:lineRule="auto"/>
        <w:ind w:left="489"/>
        <w:outlineLvl w:val="1"/>
        <w:rPr>
          <w:rFonts w:ascii="宋体" w:hAnsi="宋体" w:eastAsia="宋体" w:cs="宋体"/>
          <w:sz w:val="24"/>
          <w:szCs w:val="24"/>
          <w:highlight w:val="none"/>
        </w:rPr>
      </w:pPr>
      <w:bookmarkStart w:id="192" w:name="bookmark55"/>
      <w:bookmarkEnd w:id="192"/>
      <w:r>
        <w:rPr>
          <w:rFonts w:ascii="宋体" w:hAnsi="宋体" w:eastAsia="宋体" w:cs="宋体"/>
          <w:spacing w:val="-1"/>
          <w:sz w:val="24"/>
          <w:szCs w:val="24"/>
          <w:highlight w:val="none"/>
        </w:rPr>
        <w:t>三、技术（质量）部分</w:t>
      </w:r>
    </w:p>
    <w:p w14:paraId="7689DC2C">
      <w:pPr>
        <w:spacing w:before="180" w:line="347" w:lineRule="auto"/>
        <w:ind w:left="493" w:right="6480" w:firstLine="7"/>
        <w:rPr>
          <w:rFonts w:ascii="宋体" w:hAnsi="宋体" w:eastAsia="宋体" w:cs="宋体"/>
          <w:sz w:val="24"/>
          <w:szCs w:val="24"/>
          <w:highlight w:val="none"/>
        </w:rPr>
      </w:pPr>
      <w:r>
        <w:rPr>
          <w:rFonts w:ascii="宋体" w:hAnsi="宋体" w:eastAsia="宋体" w:cs="宋体"/>
          <w:spacing w:val="-3"/>
          <w:sz w:val="24"/>
          <w:szCs w:val="24"/>
          <w:highlight w:val="none"/>
        </w:rPr>
        <w:t>（一）技术响应偏离表</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项目名称：</w:t>
      </w:r>
    </w:p>
    <w:p w14:paraId="1BFAA945">
      <w:pPr>
        <w:spacing w:before="31" w:line="213" w:lineRule="auto"/>
        <w:ind w:left="492"/>
        <w:rPr>
          <w:rFonts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项目编号</w:t>
      </w:r>
      <w:r>
        <w:rPr>
          <w:rFonts w:ascii="宋体" w:hAnsi="宋体" w:eastAsia="宋体" w:cs="宋体"/>
          <w:spacing w:val="-5"/>
          <w:sz w:val="24"/>
          <w:szCs w:val="24"/>
          <w:highlight w:val="none"/>
        </w:rPr>
        <w:t>：</w:t>
      </w:r>
    </w:p>
    <w:tbl>
      <w:tblPr>
        <w:tblStyle w:val="20"/>
        <w:tblW w:w="8626" w:type="dxa"/>
        <w:tblInd w:w="3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2656"/>
        <w:gridCol w:w="2757"/>
        <w:gridCol w:w="2071"/>
      </w:tblGrid>
      <w:tr w14:paraId="5C169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42" w:type="dxa"/>
            <w:vAlign w:val="top"/>
          </w:tcPr>
          <w:p w14:paraId="7C53D86D">
            <w:pPr>
              <w:pStyle w:val="21"/>
              <w:spacing w:before="63" w:line="221" w:lineRule="auto"/>
              <w:ind w:left="116"/>
              <w:rPr>
                <w:sz w:val="24"/>
                <w:szCs w:val="24"/>
                <w:highlight w:val="none"/>
              </w:rPr>
            </w:pPr>
            <w:r>
              <w:rPr>
                <w:spacing w:val="-5"/>
                <w:sz w:val="24"/>
                <w:szCs w:val="24"/>
                <w:highlight w:val="none"/>
              </w:rPr>
              <w:t>序号</w:t>
            </w:r>
          </w:p>
        </w:tc>
        <w:tc>
          <w:tcPr>
            <w:tcW w:w="2656" w:type="dxa"/>
            <w:vAlign w:val="top"/>
          </w:tcPr>
          <w:p w14:paraId="3F4D4E05">
            <w:pPr>
              <w:pStyle w:val="21"/>
              <w:spacing w:before="63" w:line="219" w:lineRule="auto"/>
              <w:ind w:left="591"/>
              <w:rPr>
                <w:sz w:val="24"/>
                <w:szCs w:val="24"/>
                <w:highlight w:val="none"/>
              </w:rPr>
            </w:pPr>
            <w:r>
              <w:rPr>
                <w:spacing w:val="-3"/>
                <w:sz w:val="24"/>
                <w:szCs w:val="24"/>
                <w:highlight w:val="none"/>
              </w:rPr>
              <w:t>采购需求</w:t>
            </w:r>
          </w:p>
        </w:tc>
        <w:tc>
          <w:tcPr>
            <w:tcW w:w="2757" w:type="dxa"/>
            <w:vAlign w:val="top"/>
          </w:tcPr>
          <w:p w14:paraId="6665EE5A">
            <w:pPr>
              <w:pStyle w:val="21"/>
              <w:spacing w:before="63" w:line="220" w:lineRule="auto"/>
              <w:ind w:left="608"/>
              <w:rPr>
                <w:sz w:val="24"/>
                <w:szCs w:val="24"/>
                <w:highlight w:val="none"/>
              </w:rPr>
            </w:pPr>
            <w:r>
              <w:rPr>
                <w:spacing w:val="-6"/>
                <w:sz w:val="24"/>
                <w:szCs w:val="24"/>
                <w:highlight w:val="none"/>
              </w:rPr>
              <w:t>响应情况</w:t>
            </w:r>
          </w:p>
        </w:tc>
        <w:tc>
          <w:tcPr>
            <w:tcW w:w="2071" w:type="dxa"/>
            <w:vAlign w:val="top"/>
          </w:tcPr>
          <w:p w14:paraId="12985256">
            <w:pPr>
              <w:pStyle w:val="21"/>
              <w:spacing w:before="64" w:line="219" w:lineRule="auto"/>
              <w:ind w:left="599"/>
              <w:rPr>
                <w:sz w:val="24"/>
                <w:szCs w:val="24"/>
                <w:highlight w:val="none"/>
              </w:rPr>
            </w:pPr>
            <w:r>
              <w:rPr>
                <w:spacing w:val="-4"/>
                <w:sz w:val="24"/>
                <w:szCs w:val="24"/>
                <w:highlight w:val="none"/>
              </w:rPr>
              <w:t>差异说明</w:t>
            </w:r>
          </w:p>
        </w:tc>
      </w:tr>
      <w:tr w14:paraId="1642C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142" w:type="dxa"/>
            <w:vAlign w:val="top"/>
          </w:tcPr>
          <w:p w14:paraId="17EDD06B">
            <w:pPr>
              <w:rPr>
                <w:rFonts w:ascii="Arial"/>
                <w:sz w:val="21"/>
                <w:highlight w:val="none"/>
              </w:rPr>
            </w:pPr>
          </w:p>
        </w:tc>
        <w:tc>
          <w:tcPr>
            <w:tcW w:w="2656" w:type="dxa"/>
            <w:vAlign w:val="top"/>
          </w:tcPr>
          <w:p w14:paraId="3660F4F5">
            <w:pPr>
              <w:rPr>
                <w:rFonts w:ascii="Arial"/>
                <w:sz w:val="21"/>
                <w:highlight w:val="none"/>
              </w:rPr>
            </w:pPr>
          </w:p>
        </w:tc>
        <w:tc>
          <w:tcPr>
            <w:tcW w:w="2757" w:type="dxa"/>
            <w:vAlign w:val="top"/>
          </w:tcPr>
          <w:p w14:paraId="1DAFBE00">
            <w:pPr>
              <w:pStyle w:val="21"/>
              <w:spacing w:before="35" w:line="351" w:lineRule="auto"/>
              <w:ind w:left="118" w:right="103" w:firstLine="479"/>
              <w:rPr>
                <w:sz w:val="24"/>
                <w:szCs w:val="24"/>
                <w:highlight w:val="none"/>
              </w:rPr>
            </w:pPr>
            <w:r>
              <w:rPr>
                <w:spacing w:val="-13"/>
                <w:sz w:val="24"/>
                <w:szCs w:val="24"/>
                <w:highlight w:val="none"/>
              </w:rPr>
              <w:t>提醒：请注明技术参</w:t>
            </w:r>
            <w:r>
              <w:rPr>
                <w:spacing w:val="7"/>
                <w:sz w:val="24"/>
                <w:szCs w:val="24"/>
                <w:highlight w:val="none"/>
              </w:rPr>
              <w:t xml:space="preserve"> </w:t>
            </w:r>
            <w:r>
              <w:rPr>
                <w:spacing w:val="-2"/>
                <w:sz w:val="24"/>
                <w:szCs w:val="24"/>
                <w:highlight w:val="none"/>
              </w:rPr>
              <w:t>数或具体内容以及响应</w:t>
            </w:r>
            <w:r>
              <w:rPr>
                <w:spacing w:val="3"/>
                <w:sz w:val="24"/>
                <w:szCs w:val="24"/>
                <w:highlight w:val="none"/>
              </w:rPr>
              <w:t xml:space="preserve">  </w:t>
            </w:r>
            <w:r>
              <w:rPr>
                <w:spacing w:val="-2"/>
                <w:sz w:val="24"/>
                <w:szCs w:val="24"/>
                <w:highlight w:val="none"/>
              </w:rPr>
              <w:t>文件中技术参数或具体</w:t>
            </w:r>
            <w:r>
              <w:rPr>
                <w:spacing w:val="3"/>
                <w:sz w:val="24"/>
                <w:szCs w:val="24"/>
                <w:highlight w:val="none"/>
              </w:rPr>
              <w:t xml:space="preserve">  </w:t>
            </w:r>
            <w:r>
              <w:rPr>
                <w:spacing w:val="-2"/>
                <w:sz w:val="24"/>
                <w:szCs w:val="24"/>
                <w:highlight w:val="none"/>
              </w:rPr>
              <w:t>内容的位置（页码）</w:t>
            </w:r>
          </w:p>
        </w:tc>
        <w:tc>
          <w:tcPr>
            <w:tcW w:w="2071" w:type="dxa"/>
            <w:vAlign w:val="top"/>
          </w:tcPr>
          <w:p w14:paraId="6C9ED0C4">
            <w:pPr>
              <w:rPr>
                <w:rFonts w:ascii="Arial"/>
                <w:sz w:val="21"/>
                <w:highlight w:val="none"/>
              </w:rPr>
            </w:pPr>
          </w:p>
        </w:tc>
      </w:tr>
      <w:tr w14:paraId="4CD11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42" w:type="dxa"/>
            <w:vAlign w:val="top"/>
          </w:tcPr>
          <w:p w14:paraId="171A3B06">
            <w:pPr>
              <w:rPr>
                <w:rFonts w:ascii="Arial"/>
                <w:sz w:val="21"/>
                <w:highlight w:val="none"/>
              </w:rPr>
            </w:pPr>
          </w:p>
        </w:tc>
        <w:tc>
          <w:tcPr>
            <w:tcW w:w="2656" w:type="dxa"/>
            <w:vAlign w:val="top"/>
          </w:tcPr>
          <w:p w14:paraId="35D4E9C4">
            <w:pPr>
              <w:rPr>
                <w:rFonts w:ascii="Arial"/>
                <w:sz w:val="21"/>
                <w:highlight w:val="none"/>
              </w:rPr>
            </w:pPr>
          </w:p>
        </w:tc>
        <w:tc>
          <w:tcPr>
            <w:tcW w:w="2757" w:type="dxa"/>
            <w:vAlign w:val="top"/>
          </w:tcPr>
          <w:p w14:paraId="7A9FDDD1">
            <w:pPr>
              <w:rPr>
                <w:rFonts w:ascii="Arial"/>
                <w:sz w:val="21"/>
                <w:highlight w:val="none"/>
              </w:rPr>
            </w:pPr>
          </w:p>
        </w:tc>
        <w:tc>
          <w:tcPr>
            <w:tcW w:w="2071" w:type="dxa"/>
            <w:vAlign w:val="top"/>
          </w:tcPr>
          <w:p w14:paraId="633043FE">
            <w:pPr>
              <w:rPr>
                <w:rFonts w:ascii="Arial"/>
                <w:sz w:val="21"/>
                <w:highlight w:val="none"/>
              </w:rPr>
            </w:pPr>
          </w:p>
        </w:tc>
      </w:tr>
      <w:tr w14:paraId="1CFF0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2" w:type="dxa"/>
            <w:vAlign w:val="top"/>
          </w:tcPr>
          <w:p w14:paraId="099B38FA">
            <w:pPr>
              <w:rPr>
                <w:rFonts w:ascii="Arial"/>
                <w:sz w:val="21"/>
                <w:highlight w:val="none"/>
              </w:rPr>
            </w:pPr>
          </w:p>
        </w:tc>
        <w:tc>
          <w:tcPr>
            <w:tcW w:w="2656" w:type="dxa"/>
            <w:vAlign w:val="top"/>
          </w:tcPr>
          <w:p w14:paraId="2B8181E4">
            <w:pPr>
              <w:rPr>
                <w:rFonts w:ascii="Arial"/>
                <w:sz w:val="21"/>
                <w:highlight w:val="none"/>
              </w:rPr>
            </w:pPr>
          </w:p>
        </w:tc>
        <w:tc>
          <w:tcPr>
            <w:tcW w:w="2757" w:type="dxa"/>
            <w:vAlign w:val="top"/>
          </w:tcPr>
          <w:p w14:paraId="441E5202">
            <w:pPr>
              <w:rPr>
                <w:rFonts w:ascii="Arial"/>
                <w:sz w:val="21"/>
                <w:highlight w:val="none"/>
              </w:rPr>
            </w:pPr>
          </w:p>
        </w:tc>
        <w:tc>
          <w:tcPr>
            <w:tcW w:w="2071" w:type="dxa"/>
            <w:vAlign w:val="top"/>
          </w:tcPr>
          <w:p w14:paraId="0DCB777A">
            <w:pPr>
              <w:rPr>
                <w:rFonts w:ascii="Arial"/>
                <w:sz w:val="21"/>
                <w:highlight w:val="none"/>
              </w:rPr>
            </w:pPr>
          </w:p>
        </w:tc>
      </w:tr>
      <w:tr w14:paraId="16D0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42" w:type="dxa"/>
            <w:vAlign w:val="top"/>
          </w:tcPr>
          <w:p w14:paraId="7F315CD0">
            <w:pPr>
              <w:rPr>
                <w:rFonts w:ascii="Arial"/>
                <w:sz w:val="21"/>
                <w:highlight w:val="none"/>
              </w:rPr>
            </w:pPr>
          </w:p>
        </w:tc>
        <w:tc>
          <w:tcPr>
            <w:tcW w:w="2656" w:type="dxa"/>
            <w:vAlign w:val="top"/>
          </w:tcPr>
          <w:p w14:paraId="46B6DF46">
            <w:pPr>
              <w:rPr>
                <w:rFonts w:ascii="Arial"/>
                <w:sz w:val="21"/>
                <w:highlight w:val="none"/>
              </w:rPr>
            </w:pPr>
          </w:p>
        </w:tc>
        <w:tc>
          <w:tcPr>
            <w:tcW w:w="2757" w:type="dxa"/>
            <w:vAlign w:val="top"/>
          </w:tcPr>
          <w:p w14:paraId="1B9BF44C">
            <w:pPr>
              <w:rPr>
                <w:rFonts w:ascii="Arial"/>
                <w:sz w:val="21"/>
                <w:highlight w:val="none"/>
              </w:rPr>
            </w:pPr>
          </w:p>
        </w:tc>
        <w:tc>
          <w:tcPr>
            <w:tcW w:w="2071" w:type="dxa"/>
            <w:vAlign w:val="top"/>
          </w:tcPr>
          <w:p w14:paraId="7FD06A5C">
            <w:pPr>
              <w:rPr>
                <w:rFonts w:ascii="Arial"/>
                <w:sz w:val="21"/>
                <w:highlight w:val="none"/>
              </w:rPr>
            </w:pPr>
          </w:p>
        </w:tc>
      </w:tr>
      <w:tr w14:paraId="0527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2" w:type="dxa"/>
            <w:vAlign w:val="top"/>
          </w:tcPr>
          <w:p w14:paraId="7EB49747">
            <w:pPr>
              <w:rPr>
                <w:rFonts w:ascii="Arial"/>
                <w:sz w:val="21"/>
                <w:highlight w:val="none"/>
              </w:rPr>
            </w:pPr>
          </w:p>
        </w:tc>
        <w:tc>
          <w:tcPr>
            <w:tcW w:w="2656" w:type="dxa"/>
            <w:vAlign w:val="top"/>
          </w:tcPr>
          <w:p w14:paraId="4EB3AEFA">
            <w:pPr>
              <w:rPr>
                <w:rFonts w:ascii="Arial"/>
                <w:sz w:val="21"/>
                <w:highlight w:val="none"/>
              </w:rPr>
            </w:pPr>
          </w:p>
        </w:tc>
        <w:tc>
          <w:tcPr>
            <w:tcW w:w="2757" w:type="dxa"/>
            <w:vAlign w:val="top"/>
          </w:tcPr>
          <w:p w14:paraId="261235D7">
            <w:pPr>
              <w:rPr>
                <w:rFonts w:ascii="Arial"/>
                <w:sz w:val="21"/>
                <w:highlight w:val="none"/>
              </w:rPr>
            </w:pPr>
          </w:p>
        </w:tc>
        <w:tc>
          <w:tcPr>
            <w:tcW w:w="2071" w:type="dxa"/>
            <w:vAlign w:val="top"/>
          </w:tcPr>
          <w:p w14:paraId="0CEE350A">
            <w:pPr>
              <w:rPr>
                <w:rFonts w:ascii="Arial"/>
                <w:sz w:val="21"/>
                <w:highlight w:val="none"/>
              </w:rPr>
            </w:pPr>
          </w:p>
        </w:tc>
      </w:tr>
      <w:tr w14:paraId="20CE7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42" w:type="dxa"/>
            <w:vAlign w:val="top"/>
          </w:tcPr>
          <w:p w14:paraId="30ACE66F">
            <w:pPr>
              <w:rPr>
                <w:rFonts w:ascii="Arial"/>
                <w:sz w:val="21"/>
                <w:highlight w:val="none"/>
              </w:rPr>
            </w:pPr>
          </w:p>
        </w:tc>
        <w:tc>
          <w:tcPr>
            <w:tcW w:w="2656" w:type="dxa"/>
            <w:vAlign w:val="top"/>
          </w:tcPr>
          <w:p w14:paraId="4C4E2AB4">
            <w:pPr>
              <w:rPr>
                <w:rFonts w:ascii="Arial"/>
                <w:sz w:val="21"/>
                <w:highlight w:val="none"/>
              </w:rPr>
            </w:pPr>
          </w:p>
        </w:tc>
        <w:tc>
          <w:tcPr>
            <w:tcW w:w="2757" w:type="dxa"/>
            <w:vAlign w:val="top"/>
          </w:tcPr>
          <w:p w14:paraId="5D9A11C1">
            <w:pPr>
              <w:rPr>
                <w:rFonts w:ascii="Arial"/>
                <w:sz w:val="21"/>
                <w:highlight w:val="none"/>
              </w:rPr>
            </w:pPr>
          </w:p>
        </w:tc>
        <w:tc>
          <w:tcPr>
            <w:tcW w:w="2071" w:type="dxa"/>
            <w:vAlign w:val="top"/>
          </w:tcPr>
          <w:p w14:paraId="194E5DD5">
            <w:pPr>
              <w:rPr>
                <w:rFonts w:ascii="Arial"/>
                <w:sz w:val="21"/>
                <w:highlight w:val="none"/>
              </w:rPr>
            </w:pPr>
          </w:p>
        </w:tc>
      </w:tr>
      <w:tr w14:paraId="1D94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2" w:type="dxa"/>
            <w:vAlign w:val="top"/>
          </w:tcPr>
          <w:p w14:paraId="0975743A">
            <w:pPr>
              <w:rPr>
                <w:rFonts w:ascii="Arial"/>
                <w:sz w:val="21"/>
                <w:highlight w:val="none"/>
              </w:rPr>
            </w:pPr>
          </w:p>
        </w:tc>
        <w:tc>
          <w:tcPr>
            <w:tcW w:w="2656" w:type="dxa"/>
            <w:vAlign w:val="top"/>
          </w:tcPr>
          <w:p w14:paraId="6BCF1938">
            <w:pPr>
              <w:rPr>
                <w:rFonts w:ascii="Arial"/>
                <w:sz w:val="21"/>
                <w:highlight w:val="none"/>
              </w:rPr>
            </w:pPr>
          </w:p>
        </w:tc>
        <w:tc>
          <w:tcPr>
            <w:tcW w:w="2757" w:type="dxa"/>
            <w:vAlign w:val="top"/>
          </w:tcPr>
          <w:p w14:paraId="70992BE6">
            <w:pPr>
              <w:rPr>
                <w:rFonts w:ascii="Arial"/>
                <w:sz w:val="21"/>
                <w:highlight w:val="none"/>
              </w:rPr>
            </w:pPr>
          </w:p>
        </w:tc>
        <w:tc>
          <w:tcPr>
            <w:tcW w:w="2071" w:type="dxa"/>
            <w:vAlign w:val="top"/>
          </w:tcPr>
          <w:p w14:paraId="1C9BAB50">
            <w:pPr>
              <w:rPr>
                <w:rFonts w:ascii="Arial"/>
                <w:sz w:val="21"/>
                <w:highlight w:val="none"/>
              </w:rPr>
            </w:pPr>
          </w:p>
        </w:tc>
      </w:tr>
      <w:tr w14:paraId="4F82F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2" w:type="dxa"/>
            <w:vAlign w:val="top"/>
          </w:tcPr>
          <w:p w14:paraId="7DAA5EFC">
            <w:pPr>
              <w:rPr>
                <w:rFonts w:ascii="Arial"/>
                <w:sz w:val="21"/>
                <w:highlight w:val="none"/>
              </w:rPr>
            </w:pPr>
          </w:p>
        </w:tc>
        <w:tc>
          <w:tcPr>
            <w:tcW w:w="2656" w:type="dxa"/>
            <w:vAlign w:val="top"/>
          </w:tcPr>
          <w:p w14:paraId="321C70EE">
            <w:pPr>
              <w:rPr>
                <w:rFonts w:ascii="Arial"/>
                <w:sz w:val="21"/>
                <w:highlight w:val="none"/>
              </w:rPr>
            </w:pPr>
          </w:p>
        </w:tc>
        <w:tc>
          <w:tcPr>
            <w:tcW w:w="2757" w:type="dxa"/>
            <w:vAlign w:val="top"/>
          </w:tcPr>
          <w:p w14:paraId="39F17F12">
            <w:pPr>
              <w:rPr>
                <w:rFonts w:ascii="Arial"/>
                <w:sz w:val="21"/>
                <w:highlight w:val="none"/>
              </w:rPr>
            </w:pPr>
          </w:p>
        </w:tc>
        <w:tc>
          <w:tcPr>
            <w:tcW w:w="2071" w:type="dxa"/>
            <w:vAlign w:val="top"/>
          </w:tcPr>
          <w:p w14:paraId="48A23ACD">
            <w:pPr>
              <w:rPr>
                <w:rFonts w:ascii="Arial"/>
                <w:sz w:val="21"/>
                <w:highlight w:val="none"/>
              </w:rPr>
            </w:pPr>
          </w:p>
        </w:tc>
      </w:tr>
      <w:tr w14:paraId="76B65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2" w:type="dxa"/>
            <w:vAlign w:val="top"/>
          </w:tcPr>
          <w:p w14:paraId="33EB05E3">
            <w:pPr>
              <w:rPr>
                <w:rFonts w:ascii="Arial"/>
                <w:sz w:val="21"/>
                <w:highlight w:val="none"/>
              </w:rPr>
            </w:pPr>
          </w:p>
        </w:tc>
        <w:tc>
          <w:tcPr>
            <w:tcW w:w="2656" w:type="dxa"/>
            <w:vAlign w:val="top"/>
          </w:tcPr>
          <w:p w14:paraId="3C601CD7">
            <w:pPr>
              <w:rPr>
                <w:rFonts w:ascii="Arial"/>
                <w:sz w:val="21"/>
                <w:highlight w:val="none"/>
              </w:rPr>
            </w:pPr>
          </w:p>
        </w:tc>
        <w:tc>
          <w:tcPr>
            <w:tcW w:w="2757" w:type="dxa"/>
            <w:vAlign w:val="top"/>
          </w:tcPr>
          <w:p w14:paraId="4DA02497">
            <w:pPr>
              <w:rPr>
                <w:rFonts w:ascii="Arial"/>
                <w:sz w:val="21"/>
                <w:highlight w:val="none"/>
              </w:rPr>
            </w:pPr>
          </w:p>
        </w:tc>
        <w:tc>
          <w:tcPr>
            <w:tcW w:w="2071" w:type="dxa"/>
            <w:vAlign w:val="top"/>
          </w:tcPr>
          <w:p w14:paraId="3860DEA2">
            <w:pPr>
              <w:rPr>
                <w:rFonts w:ascii="Arial"/>
                <w:sz w:val="21"/>
                <w:highlight w:val="none"/>
              </w:rPr>
            </w:pPr>
          </w:p>
        </w:tc>
      </w:tr>
      <w:tr w14:paraId="028A2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42" w:type="dxa"/>
            <w:vAlign w:val="top"/>
          </w:tcPr>
          <w:p w14:paraId="55A4F501">
            <w:pPr>
              <w:rPr>
                <w:rFonts w:ascii="Arial"/>
                <w:sz w:val="21"/>
                <w:highlight w:val="none"/>
              </w:rPr>
            </w:pPr>
          </w:p>
        </w:tc>
        <w:tc>
          <w:tcPr>
            <w:tcW w:w="2656" w:type="dxa"/>
            <w:vAlign w:val="top"/>
          </w:tcPr>
          <w:p w14:paraId="0C987647">
            <w:pPr>
              <w:rPr>
                <w:rFonts w:ascii="Arial"/>
                <w:sz w:val="21"/>
                <w:highlight w:val="none"/>
              </w:rPr>
            </w:pPr>
          </w:p>
        </w:tc>
        <w:tc>
          <w:tcPr>
            <w:tcW w:w="2757" w:type="dxa"/>
            <w:vAlign w:val="top"/>
          </w:tcPr>
          <w:p w14:paraId="44D043C2">
            <w:pPr>
              <w:rPr>
                <w:rFonts w:ascii="Arial"/>
                <w:sz w:val="21"/>
                <w:highlight w:val="none"/>
              </w:rPr>
            </w:pPr>
          </w:p>
        </w:tc>
        <w:tc>
          <w:tcPr>
            <w:tcW w:w="2071" w:type="dxa"/>
            <w:vAlign w:val="top"/>
          </w:tcPr>
          <w:p w14:paraId="60E680B5">
            <w:pPr>
              <w:rPr>
                <w:rFonts w:ascii="Arial"/>
                <w:sz w:val="21"/>
                <w:highlight w:val="none"/>
              </w:rPr>
            </w:pPr>
          </w:p>
        </w:tc>
      </w:tr>
    </w:tbl>
    <w:p w14:paraId="08671867">
      <w:pPr>
        <w:pStyle w:val="2"/>
        <w:spacing w:line="423" w:lineRule="auto"/>
        <w:rPr>
          <w:highlight w:val="none"/>
        </w:rPr>
      </w:pPr>
    </w:p>
    <w:p w14:paraId="60259D71">
      <w:pPr>
        <w:spacing w:before="78" w:line="219" w:lineRule="auto"/>
        <w:ind w:left="489"/>
        <w:rPr>
          <w:rFonts w:ascii="宋体" w:hAnsi="宋体" w:eastAsia="宋体" w:cs="宋体"/>
          <w:sz w:val="24"/>
          <w:szCs w:val="24"/>
          <w:highlight w:val="none"/>
        </w:rPr>
      </w:pPr>
      <w:r>
        <w:rPr>
          <w:rFonts w:ascii="宋体" w:hAnsi="宋体" w:eastAsia="宋体" w:cs="宋体"/>
          <w:sz w:val="24"/>
          <w:szCs w:val="24"/>
          <w:highlight w:val="none"/>
        </w:rPr>
        <w:t>供应商：                                      法</w:t>
      </w:r>
      <w:r>
        <w:rPr>
          <w:rFonts w:ascii="宋体" w:hAnsi="宋体" w:eastAsia="宋体" w:cs="宋体"/>
          <w:spacing w:val="-1"/>
          <w:sz w:val="24"/>
          <w:szCs w:val="24"/>
          <w:highlight w:val="none"/>
        </w:rPr>
        <w:t>定代表人或其授权代表：</w:t>
      </w:r>
    </w:p>
    <w:p w14:paraId="75F83F45">
      <w:pPr>
        <w:pStyle w:val="2"/>
        <w:spacing w:line="283" w:lineRule="auto"/>
        <w:rPr>
          <w:highlight w:val="none"/>
        </w:rPr>
      </w:pPr>
    </w:p>
    <w:p w14:paraId="14E617FE">
      <w:pPr>
        <w:pStyle w:val="2"/>
        <w:spacing w:line="284" w:lineRule="auto"/>
        <w:rPr>
          <w:highlight w:val="none"/>
        </w:rPr>
      </w:pPr>
    </w:p>
    <w:p w14:paraId="7E32F7BA">
      <w:pPr>
        <w:spacing w:before="78" w:line="219" w:lineRule="auto"/>
        <w:ind w:left="501"/>
        <w:rPr>
          <w:rFonts w:ascii="宋体" w:hAnsi="宋体" w:eastAsia="宋体" w:cs="宋体"/>
          <w:sz w:val="24"/>
          <w:szCs w:val="24"/>
          <w:highlight w:val="none"/>
        </w:rPr>
      </w:pPr>
      <w:r>
        <w:rPr>
          <w:rFonts w:ascii="宋体" w:hAnsi="宋体" w:eastAsia="宋体" w:cs="宋体"/>
          <w:spacing w:val="1"/>
          <w:sz w:val="24"/>
          <w:szCs w:val="24"/>
          <w:highlight w:val="none"/>
        </w:rPr>
        <w:t>（供应商公章</w:t>
      </w:r>
      <w:r>
        <w:rPr>
          <w:rFonts w:ascii="宋体" w:hAnsi="宋体" w:eastAsia="宋体" w:cs="宋体"/>
          <w:spacing w:val="-17"/>
          <w:sz w:val="24"/>
          <w:szCs w:val="24"/>
          <w:highlight w:val="none"/>
        </w:rPr>
        <w:t>）</w:t>
      </w:r>
      <w:r>
        <w:rPr>
          <w:rFonts w:ascii="宋体" w:hAnsi="宋体" w:eastAsia="宋体" w:cs="宋体"/>
          <w:spacing w:val="4"/>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pacing w:val="1"/>
          <w:sz w:val="24"/>
          <w:szCs w:val="24"/>
          <w:highlight w:val="none"/>
        </w:rPr>
        <w:t>签字或盖章）</w:t>
      </w:r>
    </w:p>
    <w:p w14:paraId="218E204F">
      <w:pPr>
        <w:spacing w:before="181" w:line="219" w:lineRule="auto"/>
        <w:ind w:left="5770"/>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14:paraId="7E4981C1">
      <w:pPr>
        <w:spacing w:before="259" w:line="224" w:lineRule="auto"/>
        <w:ind w:left="489"/>
        <w:rPr>
          <w:rFonts w:ascii="宋体" w:hAnsi="宋体" w:eastAsia="宋体" w:cs="宋体"/>
          <w:sz w:val="24"/>
          <w:szCs w:val="24"/>
          <w:highlight w:val="none"/>
        </w:rPr>
      </w:pPr>
      <w:r>
        <w:rPr>
          <w:rFonts w:ascii="宋体" w:hAnsi="宋体" w:eastAsia="宋体" w:cs="宋体"/>
          <w:spacing w:val="-5"/>
          <w:sz w:val="24"/>
          <w:szCs w:val="24"/>
          <w:highlight w:val="none"/>
        </w:rPr>
        <w:t>注：</w:t>
      </w:r>
    </w:p>
    <w:p w14:paraId="0274014D">
      <w:pPr>
        <w:spacing w:before="110" w:line="219" w:lineRule="auto"/>
        <w:ind w:left="507"/>
        <w:rPr>
          <w:rFonts w:ascii="宋体" w:hAnsi="宋体" w:eastAsia="宋体" w:cs="宋体"/>
          <w:sz w:val="24"/>
          <w:szCs w:val="24"/>
          <w:highlight w:val="none"/>
        </w:rPr>
      </w:pPr>
      <w:r>
        <w:rPr>
          <w:rFonts w:ascii="宋体" w:hAnsi="宋体" w:eastAsia="宋体" w:cs="宋体"/>
          <w:spacing w:val="-2"/>
          <w:sz w:val="24"/>
          <w:szCs w:val="24"/>
          <w:highlight w:val="none"/>
        </w:rPr>
        <w:t>1.本表即为对本项目“第二篇</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”中所列的要求进行比较和</w:t>
      </w:r>
      <w:r>
        <w:rPr>
          <w:rFonts w:ascii="宋体" w:hAnsi="宋体" w:eastAsia="宋体" w:cs="宋体"/>
          <w:spacing w:val="-3"/>
          <w:sz w:val="24"/>
          <w:szCs w:val="24"/>
          <w:highlight w:val="none"/>
        </w:rPr>
        <w:t>响应；</w:t>
      </w:r>
    </w:p>
    <w:p w14:paraId="0C610959">
      <w:pPr>
        <w:spacing w:before="117" w:line="293" w:lineRule="auto"/>
        <w:ind w:left="14" w:firstLine="478"/>
        <w:rPr>
          <w:rFonts w:ascii="宋体" w:hAnsi="宋体" w:eastAsia="宋体" w:cs="宋体"/>
          <w:sz w:val="24"/>
          <w:szCs w:val="24"/>
          <w:highlight w:val="none"/>
        </w:rPr>
      </w:pPr>
      <w:r>
        <w:rPr>
          <w:rFonts w:ascii="宋体" w:hAnsi="宋体" w:eastAsia="宋体" w:cs="宋体"/>
          <w:spacing w:val="-1"/>
          <w:sz w:val="24"/>
          <w:szCs w:val="24"/>
          <w:highlight w:val="none"/>
        </w:rPr>
        <w:t>2.该表必须按照竞争性比选要求逐条如实填写，根据响应情况在“</w:t>
      </w:r>
      <w:r>
        <w:rPr>
          <w:rFonts w:ascii="宋体" w:hAnsi="宋体" w:eastAsia="宋体" w:cs="宋体"/>
          <w:spacing w:val="-2"/>
          <w:sz w:val="24"/>
          <w:szCs w:val="24"/>
          <w:highlight w:val="none"/>
        </w:rPr>
        <w:t>差异说明</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”项填写</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正偏离或负偏离及原因，完全符合的填写“无差异</w:t>
      </w:r>
      <w:r>
        <w:rPr>
          <w:rFonts w:ascii="宋体" w:hAnsi="宋体" w:eastAsia="宋体" w:cs="宋体"/>
          <w:spacing w:val="-82"/>
          <w:sz w:val="24"/>
          <w:szCs w:val="24"/>
          <w:highlight w:val="none"/>
        </w:rPr>
        <w:t xml:space="preserve"> </w:t>
      </w:r>
      <w:r>
        <w:rPr>
          <w:rFonts w:ascii="宋体" w:hAnsi="宋体" w:eastAsia="宋体" w:cs="宋体"/>
          <w:spacing w:val="-1"/>
          <w:sz w:val="24"/>
          <w:szCs w:val="24"/>
          <w:highlight w:val="none"/>
        </w:rPr>
        <w:t>”；</w:t>
      </w:r>
    </w:p>
    <w:p w14:paraId="178045EC">
      <w:pPr>
        <w:spacing w:before="36" w:line="219" w:lineRule="auto"/>
        <w:ind w:left="494"/>
        <w:rPr>
          <w:rFonts w:ascii="宋体" w:hAnsi="宋体" w:eastAsia="宋体" w:cs="宋体"/>
          <w:sz w:val="24"/>
          <w:szCs w:val="24"/>
          <w:highlight w:val="none"/>
        </w:rPr>
      </w:pPr>
      <w:r>
        <w:rPr>
          <w:rFonts w:ascii="宋体" w:hAnsi="宋体" w:eastAsia="宋体" w:cs="宋体"/>
          <w:spacing w:val="-1"/>
          <w:sz w:val="24"/>
          <w:szCs w:val="24"/>
          <w:highlight w:val="none"/>
        </w:rPr>
        <w:t>3.该表可扩展，并逐页签字或盖章。</w:t>
      </w:r>
    </w:p>
    <w:p w14:paraId="05ECEBC4">
      <w:pPr>
        <w:spacing w:line="219" w:lineRule="auto"/>
        <w:rPr>
          <w:rFonts w:ascii="宋体" w:hAnsi="宋体" w:eastAsia="宋体" w:cs="宋体"/>
          <w:sz w:val="24"/>
          <w:szCs w:val="24"/>
          <w:highlight w:val="none"/>
        </w:rPr>
        <w:sectPr>
          <w:headerReference r:id="rId21" w:type="default"/>
          <w:footerReference r:id="rId22" w:type="default"/>
          <w:pgSz w:w="11907" w:h="16840"/>
          <w:pgMar w:top="1103" w:right="1243" w:bottom="1200" w:left="1303" w:header="854" w:footer="996" w:gutter="0"/>
          <w:pgNumType w:fmt="decimal"/>
          <w:cols w:space="720" w:num="1"/>
        </w:sectPr>
      </w:pPr>
    </w:p>
    <w:p w14:paraId="36C105CD">
      <w:pPr>
        <w:spacing w:before="66" w:line="219" w:lineRule="auto"/>
        <w:ind w:left="501"/>
        <w:outlineLvl w:val="2"/>
        <w:rPr>
          <w:rFonts w:ascii="宋体" w:hAnsi="宋体" w:eastAsia="宋体" w:cs="宋体"/>
          <w:sz w:val="24"/>
          <w:szCs w:val="24"/>
          <w:highlight w:val="none"/>
        </w:rPr>
      </w:pPr>
      <w:r>
        <w:rPr>
          <w:rFonts w:ascii="宋体" w:hAnsi="宋体" w:eastAsia="宋体" w:cs="宋体"/>
          <w:spacing w:val="-2"/>
          <w:sz w:val="24"/>
          <w:szCs w:val="24"/>
          <w:highlight w:val="none"/>
        </w:rPr>
        <w:t>（二）技术评审需提供的材料</w:t>
      </w:r>
    </w:p>
    <w:p w14:paraId="412303C3">
      <w:pPr>
        <w:spacing w:line="219" w:lineRule="auto"/>
        <w:rPr>
          <w:rFonts w:ascii="宋体" w:hAnsi="宋体" w:eastAsia="宋体" w:cs="宋体"/>
          <w:sz w:val="24"/>
          <w:szCs w:val="24"/>
          <w:highlight w:val="none"/>
        </w:rPr>
        <w:sectPr>
          <w:headerReference r:id="rId23" w:type="default"/>
          <w:footerReference r:id="rId24" w:type="default"/>
          <w:pgSz w:w="11907" w:h="16840"/>
          <w:pgMar w:top="1103" w:right="1572" w:bottom="1200" w:left="1303" w:header="854" w:footer="996" w:gutter="0"/>
          <w:pgNumType w:fmt="decimal"/>
          <w:cols w:space="720" w:num="1"/>
        </w:sectPr>
      </w:pPr>
    </w:p>
    <w:p w14:paraId="6B193A0B">
      <w:pPr>
        <w:spacing w:before="67" w:line="219" w:lineRule="auto"/>
        <w:ind w:left="512"/>
        <w:outlineLvl w:val="1"/>
        <w:rPr>
          <w:rFonts w:ascii="宋体" w:hAnsi="宋体" w:eastAsia="宋体" w:cs="宋体"/>
          <w:sz w:val="24"/>
          <w:szCs w:val="24"/>
          <w:highlight w:val="none"/>
        </w:rPr>
      </w:pPr>
      <w:bookmarkStart w:id="193" w:name="bookmark57"/>
      <w:bookmarkEnd w:id="193"/>
      <w:r>
        <w:rPr>
          <w:rFonts w:ascii="宋体" w:hAnsi="宋体" w:eastAsia="宋体" w:cs="宋体"/>
          <w:spacing w:val="-6"/>
          <w:sz w:val="24"/>
          <w:szCs w:val="24"/>
          <w:highlight w:val="none"/>
        </w:rPr>
        <w:t>四、商务部分</w:t>
      </w:r>
    </w:p>
    <w:p w14:paraId="38D63EB8">
      <w:pPr>
        <w:spacing w:before="286" w:line="219" w:lineRule="auto"/>
        <w:ind w:left="501"/>
        <w:outlineLvl w:val="2"/>
        <w:rPr>
          <w:rFonts w:ascii="宋体" w:hAnsi="宋体" w:eastAsia="宋体" w:cs="宋体"/>
          <w:sz w:val="24"/>
          <w:szCs w:val="24"/>
          <w:highlight w:val="none"/>
        </w:rPr>
      </w:pPr>
      <w:r>
        <w:rPr>
          <w:rFonts w:ascii="宋体" w:hAnsi="宋体" w:eastAsia="宋体" w:cs="宋体"/>
          <w:spacing w:val="-1"/>
          <w:sz w:val="24"/>
          <w:szCs w:val="24"/>
          <w:highlight w:val="none"/>
        </w:rPr>
        <w:t>（一）商务要求响应情况：实施时间、地点及验收方式等（格式自定）</w:t>
      </w:r>
    </w:p>
    <w:p w14:paraId="018032D6">
      <w:pPr>
        <w:spacing w:line="219" w:lineRule="auto"/>
        <w:rPr>
          <w:rFonts w:ascii="宋体" w:hAnsi="宋体" w:eastAsia="宋体" w:cs="宋体"/>
          <w:sz w:val="24"/>
          <w:szCs w:val="24"/>
          <w:highlight w:val="none"/>
        </w:rPr>
        <w:sectPr>
          <w:footerReference r:id="rId25" w:type="default"/>
          <w:pgSz w:w="11907" w:h="16840"/>
          <w:pgMar w:top="1103" w:right="1572" w:bottom="1200" w:left="1303" w:header="854" w:footer="996" w:gutter="0"/>
          <w:pgNumType w:fmt="decimal"/>
          <w:cols w:space="720" w:num="1"/>
        </w:sectPr>
      </w:pPr>
    </w:p>
    <w:p w14:paraId="45540090">
      <w:pPr>
        <w:spacing w:before="67" w:line="219" w:lineRule="auto"/>
        <w:ind w:left="504"/>
        <w:outlineLvl w:val="2"/>
        <w:rPr>
          <w:rFonts w:ascii="宋体" w:hAnsi="宋体" w:eastAsia="宋体" w:cs="宋体"/>
          <w:sz w:val="24"/>
          <w:szCs w:val="24"/>
          <w:highlight w:val="none"/>
        </w:rPr>
      </w:pPr>
      <w:r>
        <w:rPr>
          <w:rFonts w:ascii="宋体" w:hAnsi="宋体" w:eastAsia="宋体" w:cs="宋体"/>
          <w:spacing w:val="-3"/>
          <w:sz w:val="24"/>
          <w:szCs w:val="24"/>
          <w:highlight w:val="none"/>
        </w:rPr>
        <w:t>（二）商务响应偏离表</w:t>
      </w:r>
    </w:p>
    <w:p w14:paraId="1E458876">
      <w:pPr>
        <w:spacing w:before="180" w:line="219" w:lineRule="auto"/>
        <w:ind w:left="3879"/>
        <w:rPr>
          <w:rFonts w:ascii="宋体" w:hAnsi="宋体" w:eastAsia="宋体" w:cs="宋体"/>
          <w:sz w:val="24"/>
          <w:szCs w:val="24"/>
          <w:highlight w:val="none"/>
        </w:rPr>
      </w:pPr>
      <w:r>
        <w:rPr>
          <w:rFonts w:ascii="宋体" w:hAnsi="宋体" w:eastAsia="宋体" w:cs="宋体"/>
          <w:b/>
          <w:bCs/>
          <w:spacing w:val="-4"/>
          <w:sz w:val="24"/>
          <w:szCs w:val="24"/>
          <w:highlight w:val="none"/>
        </w:rPr>
        <w:t>商务响应偏离表</w:t>
      </w:r>
    </w:p>
    <w:p w14:paraId="08A71A34">
      <w:pPr>
        <w:spacing w:before="262" w:line="229" w:lineRule="auto"/>
        <w:ind w:left="253" w:right="7983" w:firstLine="123"/>
        <w:rPr>
          <w:rFonts w:ascii="宋体" w:hAnsi="宋体" w:eastAsia="宋体" w:cs="宋体"/>
          <w:sz w:val="24"/>
          <w:szCs w:val="24"/>
          <w:highlight w:val="none"/>
        </w:rPr>
      </w:pPr>
      <w:r>
        <w:rPr>
          <w:rFonts w:ascii="宋体" w:hAnsi="宋体" w:eastAsia="宋体" w:cs="宋体"/>
          <w:spacing w:val="-15"/>
          <w:sz w:val="24"/>
          <w:szCs w:val="24"/>
          <w:highlight w:val="none"/>
        </w:rPr>
        <w:t>项目名称：</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包号：</w:t>
      </w:r>
    </w:p>
    <w:tbl>
      <w:tblPr>
        <w:tblStyle w:val="20"/>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177"/>
        <w:gridCol w:w="2433"/>
        <w:gridCol w:w="2358"/>
      </w:tblGrid>
      <w:tr w14:paraId="23ABD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514" w:type="dxa"/>
            <w:vAlign w:val="top"/>
          </w:tcPr>
          <w:p w14:paraId="0F194203">
            <w:pPr>
              <w:pStyle w:val="21"/>
              <w:spacing w:before="190" w:line="221" w:lineRule="auto"/>
              <w:ind w:left="581"/>
              <w:outlineLvl w:val="9"/>
              <w:rPr>
                <w:sz w:val="24"/>
                <w:szCs w:val="24"/>
                <w:highlight w:val="none"/>
              </w:rPr>
            </w:pPr>
            <w:r>
              <w:rPr>
                <w:spacing w:val="-5"/>
                <w:sz w:val="24"/>
                <w:szCs w:val="24"/>
                <w:highlight w:val="none"/>
              </w:rPr>
              <w:t>序号</w:t>
            </w:r>
          </w:p>
        </w:tc>
        <w:tc>
          <w:tcPr>
            <w:tcW w:w="3177" w:type="dxa"/>
            <w:vAlign w:val="top"/>
          </w:tcPr>
          <w:p w14:paraId="6E802ABD">
            <w:pPr>
              <w:pStyle w:val="21"/>
              <w:spacing w:before="191" w:line="219" w:lineRule="auto"/>
              <w:ind w:left="878"/>
              <w:outlineLvl w:val="9"/>
              <w:rPr>
                <w:sz w:val="24"/>
                <w:szCs w:val="24"/>
                <w:highlight w:val="none"/>
              </w:rPr>
            </w:pPr>
            <w:r>
              <w:rPr>
                <w:spacing w:val="-3"/>
                <w:sz w:val="24"/>
                <w:szCs w:val="24"/>
                <w:highlight w:val="none"/>
              </w:rPr>
              <w:t>项目商务需求</w:t>
            </w:r>
          </w:p>
        </w:tc>
        <w:tc>
          <w:tcPr>
            <w:tcW w:w="2433" w:type="dxa"/>
            <w:vAlign w:val="top"/>
          </w:tcPr>
          <w:p w14:paraId="2B3D0FCA">
            <w:pPr>
              <w:pStyle w:val="21"/>
              <w:spacing w:before="190" w:line="220" w:lineRule="auto"/>
              <w:ind w:left="755"/>
              <w:outlineLvl w:val="9"/>
              <w:rPr>
                <w:sz w:val="24"/>
                <w:szCs w:val="24"/>
                <w:highlight w:val="none"/>
              </w:rPr>
            </w:pPr>
            <w:r>
              <w:rPr>
                <w:spacing w:val="-6"/>
                <w:sz w:val="24"/>
                <w:szCs w:val="24"/>
                <w:highlight w:val="none"/>
              </w:rPr>
              <w:t>响应情况</w:t>
            </w:r>
          </w:p>
        </w:tc>
        <w:tc>
          <w:tcPr>
            <w:tcW w:w="2358" w:type="dxa"/>
            <w:vAlign w:val="top"/>
          </w:tcPr>
          <w:p w14:paraId="7332618D">
            <w:pPr>
              <w:pStyle w:val="21"/>
              <w:spacing w:before="191" w:line="219" w:lineRule="auto"/>
              <w:ind w:left="705"/>
              <w:outlineLvl w:val="9"/>
              <w:rPr>
                <w:sz w:val="24"/>
                <w:szCs w:val="24"/>
                <w:highlight w:val="none"/>
              </w:rPr>
            </w:pPr>
            <w:r>
              <w:rPr>
                <w:spacing w:val="-3"/>
                <w:sz w:val="24"/>
                <w:szCs w:val="24"/>
                <w:highlight w:val="none"/>
              </w:rPr>
              <w:t>偏离说明</w:t>
            </w:r>
          </w:p>
        </w:tc>
      </w:tr>
      <w:tr w14:paraId="73D4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14" w:type="dxa"/>
            <w:vAlign w:val="top"/>
          </w:tcPr>
          <w:p w14:paraId="04C135DB">
            <w:pPr>
              <w:rPr>
                <w:rFonts w:ascii="Arial"/>
                <w:sz w:val="21"/>
                <w:highlight w:val="none"/>
              </w:rPr>
            </w:pPr>
          </w:p>
        </w:tc>
        <w:tc>
          <w:tcPr>
            <w:tcW w:w="3177" w:type="dxa"/>
            <w:vAlign w:val="top"/>
          </w:tcPr>
          <w:p w14:paraId="11C68E89">
            <w:pPr>
              <w:rPr>
                <w:rFonts w:ascii="Arial"/>
                <w:sz w:val="21"/>
                <w:highlight w:val="none"/>
              </w:rPr>
            </w:pPr>
          </w:p>
        </w:tc>
        <w:tc>
          <w:tcPr>
            <w:tcW w:w="2433" w:type="dxa"/>
            <w:vAlign w:val="top"/>
          </w:tcPr>
          <w:p w14:paraId="734BE299">
            <w:pPr>
              <w:rPr>
                <w:rFonts w:ascii="Arial"/>
                <w:sz w:val="21"/>
                <w:highlight w:val="none"/>
              </w:rPr>
            </w:pPr>
          </w:p>
        </w:tc>
        <w:tc>
          <w:tcPr>
            <w:tcW w:w="2358" w:type="dxa"/>
            <w:vAlign w:val="top"/>
          </w:tcPr>
          <w:p w14:paraId="75789F4F">
            <w:pPr>
              <w:rPr>
                <w:rFonts w:ascii="Arial"/>
                <w:sz w:val="21"/>
                <w:highlight w:val="none"/>
              </w:rPr>
            </w:pPr>
          </w:p>
        </w:tc>
      </w:tr>
      <w:tr w14:paraId="46265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14" w:type="dxa"/>
            <w:vAlign w:val="top"/>
          </w:tcPr>
          <w:p w14:paraId="3F8CE9CF">
            <w:pPr>
              <w:rPr>
                <w:rFonts w:ascii="Arial"/>
                <w:sz w:val="21"/>
                <w:highlight w:val="none"/>
              </w:rPr>
            </w:pPr>
          </w:p>
        </w:tc>
        <w:tc>
          <w:tcPr>
            <w:tcW w:w="3177" w:type="dxa"/>
            <w:vAlign w:val="top"/>
          </w:tcPr>
          <w:p w14:paraId="39001232">
            <w:pPr>
              <w:rPr>
                <w:rFonts w:ascii="Arial"/>
                <w:sz w:val="21"/>
                <w:highlight w:val="none"/>
              </w:rPr>
            </w:pPr>
          </w:p>
        </w:tc>
        <w:tc>
          <w:tcPr>
            <w:tcW w:w="2433" w:type="dxa"/>
            <w:vAlign w:val="top"/>
          </w:tcPr>
          <w:p w14:paraId="674C9BC2">
            <w:pPr>
              <w:rPr>
                <w:rFonts w:ascii="Arial"/>
                <w:sz w:val="21"/>
                <w:highlight w:val="none"/>
              </w:rPr>
            </w:pPr>
          </w:p>
        </w:tc>
        <w:tc>
          <w:tcPr>
            <w:tcW w:w="2358" w:type="dxa"/>
            <w:vAlign w:val="top"/>
          </w:tcPr>
          <w:p w14:paraId="10EE3B52">
            <w:pPr>
              <w:rPr>
                <w:rFonts w:ascii="Arial"/>
                <w:sz w:val="21"/>
                <w:highlight w:val="none"/>
              </w:rPr>
            </w:pPr>
          </w:p>
        </w:tc>
      </w:tr>
      <w:tr w14:paraId="7EB9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14" w:type="dxa"/>
            <w:vAlign w:val="top"/>
          </w:tcPr>
          <w:p w14:paraId="4F6B06B6">
            <w:pPr>
              <w:rPr>
                <w:rFonts w:ascii="Arial"/>
                <w:sz w:val="21"/>
                <w:highlight w:val="none"/>
              </w:rPr>
            </w:pPr>
          </w:p>
        </w:tc>
        <w:tc>
          <w:tcPr>
            <w:tcW w:w="3177" w:type="dxa"/>
            <w:vAlign w:val="top"/>
          </w:tcPr>
          <w:p w14:paraId="6C75CE47">
            <w:pPr>
              <w:rPr>
                <w:rFonts w:ascii="Arial"/>
                <w:sz w:val="21"/>
                <w:highlight w:val="none"/>
              </w:rPr>
            </w:pPr>
          </w:p>
        </w:tc>
        <w:tc>
          <w:tcPr>
            <w:tcW w:w="2433" w:type="dxa"/>
            <w:vAlign w:val="top"/>
          </w:tcPr>
          <w:p w14:paraId="46E0548E">
            <w:pPr>
              <w:rPr>
                <w:rFonts w:ascii="Arial"/>
                <w:sz w:val="21"/>
                <w:highlight w:val="none"/>
              </w:rPr>
            </w:pPr>
          </w:p>
        </w:tc>
        <w:tc>
          <w:tcPr>
            <w:tcW w:w="2358" w:type="dxa"/>
            <w:vAlign w:val="top"/>
          </w:tcPr>
          <w:p w14:paraId="72E11CB4">
            <w:pPr>
              <w:rPr>
                <w:rFonts w:ascii="Arial"/>
                <w:sz w:val="21"/>
                <w:highlight w:val="none"/>
              </w:rPr>
            </w:pPr>
          </w:p>
        </w:tc>
      </w:tr>
      <w:tr w14:paraId="288E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14" w:type="dxa"/>
            <w:vAlign w:val="top"/>
          </w:tcPr>
          <w:p w14:paraId="6AF22AEF">
            <w:pPr>
              <w:rPr>
                <w:rFonts w:ascii="Arial"/>
                <w:sz w:val="21"/>
                <w:highlight w:val="none"/>
              </w:rPr>
            </w:pPr>
          </w:p>
        </w:tc>
        <w:tc>
          <w:tcPr>
            <w:tcW w:w="3177" w:type="dxa"/>
            <w:vAlign w:val="top"/>
          </w:tcPr>
          <w:p w14:paraId="3CFCD284">
            <w:pPr>
              <w:rPr>
                <w:rFonts w:ascii="Arial"/>
                <w:sz w:val="21"/>
                <w:highlight w:val="none"/>
              </w:rPr>
            </w:pPr>
          </w:p>
        </w:tc>
        <w:tc>
          <w:tcPr>
            <w:tcW w:w="2433" w:type="dxa"/>
            <w:vAlign w:val="top"/>
          </w:tcPr>
          <w:p w14:paraId="62CECE7D">
            <w:pPr>
              <w:rPr>
                <w:rFonts w:ascii="Arial"/>
                <w:sz w:val="21"/>
                <w:highlight w:val="none"/>
              </w:rPr>
            </w:pPr>
          </w:p>
        </w:tc>
        <w:tc>
          <w:tcPr>
            <w:tcW w:w="2358" w:type="dxa"/>
            <w:vAlign w:val="top"/>
          </w:tcPr>
          <w:p w14:paraId="16F000E8">
            <w:pPr>
              <w:rPr>
                <w:rFonts w:ascii="Arial"/>
                <w:sz w:val="21"/>
                <w:highlight w:val="none"/>
              </w:rPr>
            </w:pPr>
          </w:p>
        </w:tc>
      </w:tr>
      <w:tr w14:paraId="5D0BB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14" w:type="dxa"/>
            <w:vAlign w:val="top"/>
          </w:tcPr>
          <w:p w14:paraId="1F08F522">
            <w:pPr>
              <w:rPr>
                <w:rFonts w:ascii="Arial"/>
                <w:sz w:val="21"/>
                <w:highlight w:val="none"/>
              </w:rPr>
            </w:pPr>
          </w:p>
        </w:tc>
        <w:tc>
          <w:tcPr>
            <w:tcW w:w="3177" w:type="dxa"/>
            <w:vAlign w:val="top"/>
          </w:tcPr>
          <w:p w14:paraId="31593969">
            <w:pPr>
              <w:rPr>
                <w:rFonts w:ascii="Arial"/>
                <w:sz w:val="21"/>
                <w:highlight w:val="none"/>
              </w:rPr>
            </w:pPr>
          </w:p>
        </w:tc>
        <w:tc>
          <w:tcPr>
            <w:tcW w:w="2433" w:type="dxa"/>
            <w:vAlign w:val="top"/>
          </w:tcPr>
          <w:p w14:paraId="78AEA5EF">
            <w:pPr>
              <w:rPr>
                <w:rFonts w:ascii="Arial"/>
                <w:sz w:val="21"/>
                <w:highlight w:val="none"/>
              </w:rPr>
            </w:pPr>
          </w:p>
        </w:tc>
        <w:tc>
          <w:tcPr>
            <w:tcW w:w="2358" w:type="dxa"/>
            <w:vAlign w:val="top"/>
          </w:tcPr>
          <w:p w14:paraId="29A3208D">
            <w:pPr>
              <w:rPr>
                <w:rFonts w:ascii="Arial"/>
                <w:sz w:val="21"/>
                <w:highlight w:val="none"/>
              </w:rPr>
            </w:pPr>
          </w:p>
        </w:tc>
      </w:tr>
      <w:tr w14:paraId="6FBF3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14" w:type="dxa"/>
            <w:vAlign w:val="top"/>
          </w:tcPr>
          <w:p w14:paraId="1801A189">
            <w:pPr>
              <w:rPr>
                <w:rFonts w:ascii="Arial"/>
                <w:sz w:val="21"/>
                <w:highlight w:val="none"/>
              </w:rPr>
            </w:pPr>
          </w:p>
        </w:tc>
        <w:tc>
          <w:tcPr>
            <w:tcW w:w="3177" w:type="dxa"/>
            <w:vAlign w:val="top"/>
          </w:tcPr>
          <w:p w14:paraId="056FBC74">
            <w:pPr>
              <w:rPr>
                <w:rFonts w:ascii="Arial"/>
                <w:sz w:val="21"/>
                <w:highlight w:val="none"/>
              </w:rPr>
            </w:pPr>
          </w:p>
        </w:tc>
        <w:tc>
          <w:tcPr>
            <w:tcW w:w="2433" w:type="dxa"/>
            <w:vAlign w:val="top"/>
          </w:tcPr>
          <w:p w14:paraId="71C7ECC6">
            <w:pPr>
              <w:rPr>
                <w:rFonts w:ascii="Arial"/>
                <w:sz w:val="21"/>
                <w:highlight w:val="none"/>
              </w:rPr>
            </w:pPr>
          </w:p>
        </w:tc>
        <w:tc>
          <w:tcPr>
            <w:tcW w:w="2358" w:type="dxa"/>
            <w:vAlign w:val="top"/>
          </w:tcPr>
          <w:p w14:paraId="0F8B91BE">
            <w:pPr>
              <w:rPr>
                <w:rFonts w:ascii="Arial"/>
                <w:sz w:val="21"/>
                <w:highlight w:val="none"/>
              </w:rPr>
            </w:pPr>
          </w:p>
        </w:tc>
      </w:tr>
    </w:tbl>
    <w:p w14:paraId="29E36AC0">
      <w:pPr>
        <w:pStyle w:val="2"/>
        <w:spacing w:line="289" w:lineRule="auto"/>
        <w:rPr>
          <w:highlight w:val="none"/>
        </w:rPr>
      </w:pPr>
    </w:p>
    <w:p w14:paraId="63ABD95C">
      <w:pPr>
        <w:pStyle w:val="2"/>
        <w:spacing w:line="289" w:lineRule="auto"/>
        <w:rPr>
          <w:highlight w:val="none"/>
        </w:rPr>
      </w:pPr>
    </w:p>
    <w:p w14:paraId="7FEAC2D9">
      <w:pPr>
        <w:spacing w:before="78" w:line="219" w:lineRule="auto"/>
        <w:ind w:left="613"/>
        <w:rPr>
          <w:rFonts w:ascii="宋体" w:hAnsi="宋体" w:eastAsia="宋体" w:cs="宋体"/>
          <w:sz w:val="24"/>
          <w:szCs w:val="24"/>
          <w:highlight w:val="none"/>
        </w:rPr>
      </w:pPr>
      <w:r>
        <w:rPr>
          <w:rFonts w:ascii="宋体" w:hAnsi="宋体" w:eastAsia="宋体" w:cs="宋体"/>
          <w:sz w:val="24"/>
          <w:szCs w:val="24"/>
          <w:highlight w:val="none"/>
        </w:rPr>
        <w:t xml:space="preserve">供应商：                                      </w:t>
      </w:r>
      <w:r>
        <w:rPr>
          <w:rFonts w:ascii="宋体" w:hAnsi="宋体" w:eastAsia="宋体" w:cs="宋体"/>
          <w:spacing w:val="-1"/>
          <w:sz w:val="24"/>
          <w:szCs w:val="24"/>
          <w:highlight w:val="none"/>
        </w:rPr>
        <w:t>法定代表人或授权代表：</w:t>
      </w:r>
    </w:p>
    <w:p w14:paraId="684D15DE">
      <w:pPr>
        <w:pStyle w:val="2"/>
        <w:spacing w:line="317" w:lineRule="auto"/>
        <w:rPr>
          <w:highlight w:val="none"/>
        </w:rPr>
      </w:pPr>
    </w:p>
    <w:p w14:paraId="5663132F">
      <w:pPr>
        <w:pStyle w:val="2"/>
        <w:spacing w:line="317" w:lineRule="auto"/>
        <w:rPr>
          <w:highlight w:val="none"/>
        </w:rPr>
      </w:pPr>
    </w:p>
    <w:p w14:paraId="7AFBF6E6">
      <w:pPr>
        <w:spacing w:before="78" w:line="219" w:lineRule="auto"/>
        <w:ind w:left="384"/>
        <w:rPr>
          <w:rFonts w:ascii="宋体" w:hAnsi="宋体" w:eastAsia="宋体" w:cs="宋体"/>
          <w:sz w:val="24"/>
          <w:szCs w:val="24"/>
          <w:highlight w:val="none"/>
        </w:rPr>
      </w:pPr>
      <w:r>
        <w:rPr>
          <w:rFonts w:ascii="宋体" w:hAnsi="宋体" w:eastAsia="宋体" w:cs="宋体"/>
          <w:spacing w:val="1"/>
          <w:sz w:val="24"/>
          <w:szCs w:val="24"/>
          <w:highlight w:val="none"/>
        </w:rPr>
        <w:t>（供应商公章</w:t>
      </w:r>
      <w:r>
        <w:rPr>
          <w:rFonts w:ascii="宋体" w:hAnsi="宋体" w:eastAsia="宋体" w:cs="宋体"/>
          <w:spacing w:val="-17"/>
          <w:sz w:val="24"/>
          <w:szCs w:val="24"/>
          <w:highlight w:val="none"/>
        </w:rPr>
        <w:t>）</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pacing w:val="1"/>
          <w:sz w:val="24"/>
          <w:szCs w:val="24"/>
          <w:highlight w:val="none"/>
        </w:rPr>
        <w:t>签字或盖章）</w:t>
      </w:r>
    </w:p>
    <w:p w14:paraId="75385746">
      <w:pPr>
        <w:spacing w:before="216" w:line="219" w:lineRule="auto"/>
        <w:ind w:left="5865"/>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14:paraId="55B7BB12">
      <w:pPr>
        <w:spacing w:before="134" w:line="224" w:lineRule="auto"/>
        <w:ind w:left="493"/>
        <w:rPr>
          <w:rFonts w:ascii="宋体" w:hAnsi="宋体" w:eastAsia="宋体" w:cs="宋体"/>
          <w:sz w:val="24"/>
          <w:szCs w:val="24"/>
          <w:highlight w:val="none"/>
        </w:rPr>
      </w:pPr>
      <w:r>
        <w:rPr>
          <w:rFonts w:ascii="宋体" w:hAnsi="宋体" w:eastAsia="宋体" w:cs="宋体"/>
          <w:spacing w:val="-5"/>
          <w:sz w:val="24"/>
          <w:szCs w:val="24"/>
          <w:highlight w:val="none"/>
        </w:rPr>
        <w:t>注：</w:t>
      </w:r>
    </w:p>
    <w:p w14:paraId="36C5AADE">
      <w:pPr>
        <w:spacing w:before="110" w:line="219" w:lineRule="auto"/>
        <w:ind w:left="511"/>
        <w:rPr>
          <w:rFonts w:ascii="宋体" w:hAnsi="宋体" w:eastAsia="宋体" w:cs="宋体"/>
          <w:sz w:val="24"/>
          <w:szCs w:val="24"/>
          <w:highlight w:val="none"/>
        </w:rPr>
      </w:pPr>
      <w:r>
        <w:rPr>
          <w:rFonts w:ascii="宋体" w:hAnsi="宋体" w:eastAsia="宋体" w:cs="宋体"/>
          <w:spacing w:val="-2"/>
          <w:sz w:val="24"/>
          <w:szCs w:val="24"/>
          <w:highlight w:val="none"/>
        </w:rPr>
        <w:t>1.本表即为对本项目“第三篇</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”中所列要求进行比</w:t>
      </w:r>
      <w:r>
        <w:rPr>
          <w:rFonts w:ascii="宋体" w:hAnsi="宋体" w:eastAsia="宋体" w:cs="宋体"/>
          <w:spacing w:val="-3"/>
          <w:sz w:val="24"/>
          <w:szCs w:val="24"/>
          <w:highlight w:val="none"/>
        </w:rPr>
        <w:t>较和响应；</w:t>
      </w:r>
    </w:p>
    <w:p w14:paraId="1BD12E19">
      <w:pPr>
        <w:spacing w:before="117" w:line="293" w:lineRule="auto"/>
        <w:ind w:left="18" w:right="123" w:firstLine="478"/>
        <w:rPr>
          <w:rFonts w:ascii="宋体" w:hAnsi="宋体" w:eastAsia="宋体" w:cs="宋体"/>
          <w:sz w:val="24"/>
          <w:szCs w:val="24"/>
          <w:highlight w:val="none"/>
        </w:rPr>
      </w:pPr>
      <w:r>
        <w:rPr>
          <w:rFonts w:ascii="宋体" w:hAnsi="宋体" w:eastAsia="宋体" w:cs="宋体"/>
          <w:spacing w:val="-1"/>
          <w:sz w:val="24"/>
          <w:szCs w:val="24"/>
          <w:highlight w:val="none"/>
        </w:rPr>
        <w:t>2.该表必须按照竞争性比选要求逐条如实填写，根据响应情况在“</w:t>
      </w:r>
      <w:r>
        <w:rPr>
          <w:rFonts w:ascii="宋体" w:hAnsi="宋体" w:eastAsia="宋体" w:cs="宋体"/>
          <w:spacing w:val="-2"/>
          <w:sz w:val="24"/>
          <w:szCs w:val="24"/>
          <w:highlight w:val="none"/>
        </w:rPr>
        <w:t>差异说明</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”项填写</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正偏离或负偏离及原因，完全符合的填写“无差异</w:t>
      </w:r>
      <w:r>
        <w:rPr>
          <w:rFonts w:ascii="宋体" w:hAnsi="宋体" w:eastAsia="宋体" w:cs="宋体"/>
          <w:spacing w:val="-82"/>
          <w:sz w:val="24"/>
          <w:szCs w:val="24"/>
          <w:highlight w:val="none"/>
        </w:rPr>
        <w:t xml:space="preserve"> </w:t>
      </w:r>
      <w:r>
        <w:rPr>
          <w:rFonts w:ascii="宋体" w:hAnsi="宋体" w:eastAsia="宋体" w:cs="宋体"/>
          <w:spacing w:val="-1"/>
          <w:sz w:val="24"/>
          <w:szCs w:val="24"/>
          <w:highlight w:val="none"/>
        </w:rPr>
        <w:t>”；</w:t>
      </w:r>
    </w:p>
    <w:p w14:paraId="598BC0C8">
      <w:pPr>
        <w:spacing w:before="36"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3.该表可扩展，并逐页签字或盖章。</w:t>
      </w:r>
    </w:p>
    <w:p w14:paraId="7DDA1D50">
      <w:pPr>
        <w:spacing w:line="219" w:lineRule="auto"/>
        <w:rPr>
          <w:rFonts w:ascii="宋体" w:hAnsi="宋体" w:eastAsia="宋体" w:cs="宋体"/>
          <w:sz w:val="24"/>
          <w:szCs w:val="24"/>
          <w:highlight w:val="none"/>
        </w:rPr>
        <w:sectPr>
          <w:headerReference r:id="rId26" w:type="default"/>
          <w:footerReference r:id="rId27" w:type="default"/>
          <w:pgSz w:w="11907" w:h="16840"/>
          <w:pgMar w:top="1103" w:right="1120" w:bottom="1200" w:left="1299" w:header="854" w:footer="996" w:gutter="0"/>
          <w:pgNumType w:fmt="decimal"/>
          <w:cols w:space="720" w:num="1"/>
        </w:sectPr>
      </w:pPr>
    </w:p>
    <w:p w14:paraId="6854893F">
      <w:pPr>
        <w:spacing w:before="66" w:line="219" w:lineRule="auto"/>
        <w:ind w:left="501"/>
        <w:outlineLvl w:val="2"/>
        <w:rPr>
          <w:rFonts w:ascii="宋体" w:hAnsi="宋体" w:eastAsia="宋体" w:cs="宋体"/>
          <w:sz w:val="24"/>
          <w:szCs w:val="24"/>
          <w:highlight w:val="none"/>
        </w:rPr>
      </w:pPr>
      <w:r>
        <w:rPr>
          <w:rFonts w:ascii="宋体" w:hAnsi="宋体" w:eastAsia="宋体" w:cs="宋体"/>
          <w:spacing w:val="-2"/>
          <w:sz w:val="24"/>
          <w:szCs w:val="24"/>
          <w:highlight w:val="none"/>
        </w:rPr>
        <w:t>（三）商务评审需提供的材料（格式自定）</w:t>
      </w:r>
    </w:p>
    <w:p w14:paraId="453B2F96">
      <w:pPr>
        <w:spacing w:line="219" w:lineRule="auto"/>
        <w:rPr>
          <w:rFonts w:ascii="宋体" w:hAnsi="宋体" w:eastAsia="宋体" w:cs="宋体"/>
          <w:sz w:val="24"/>
          <w:szCs w:val="24"/>
          <w:highlight w:val="none"/>
        </w:rPr>
        <w:sectPr>
          <w:headerReference r:id="rId28" w:type="default"/>
          <w:footerReference r:id="rId29" w:type="default"/>
          <w:pgSz w:w="11907" w:h="16840"/>
          <w:pgMar w:top="1103" w:right="1678" w:bottom="1200" w:left="1303" w:header="854" w:footer="996" w:gutter="0"/>
          <w:pgNumType w:fmt="decimal"/>
          <w:cols w:space="720" w:num="1"/>
        </w:sectPr>
      </w:pPr>
    </w:p>
    <w:p w14:paraId="16CAA1B4">
      <w:pPr>
        <w:spacing w:before="67" w:line="219" w:lineRule="auto"/>
        <w:ind w:left="501"/>
        <w:outlineLvl w:val="2"/>
        <w:rPr>
          <w:rFonts w:ascii="宋体" w:hAnsi="宋体" w:eastAsia="宋体" w:cs="宋体"/>
          <w:sz w:val="24"/>
          <w:szCs w:val="24"/>
          <w:highlight w:val="none"/>
        </w:rPr>
      </w:pPr>
      <w:r>
        <w:rPr>
          <w:rFonts w:ascii="宋体" w:hAnsi="宋体" w:eastAsia="宋体" w:cs="宋体"/>
          <w:spacing w:val="-2"/>
          <w:sz w:val="24"/>
          <w:szCs w:val="24"/>
          <w:highlight w:val="none"/>
        </w:rPr>
        <w:t>（四）其它优惠承诺（格式自定）</w:t>
      </w:r>
    </w:p>
    <w:p w14:paraId="1C666DD5">
      <w:pPr>
        <w:spacing w:line="219" w:lineRule="auto"/>
        <w:rPr>
          <w:rFonts w:ascii="宋体" w:hAnsi="宋体" w:eastAsia="宋体" w:cs="宋体"/>
          <w:sz w:val="24"/>
          <w:szCs w:val="24"/>
          <w:highlight w:val="none"/>
        </w:rPr>
        <w:sectPr>
          <w:footerReference r:id="rId30" w:type="default"/>
          <w:pgSz w:w="11907" w:h="16840"/>
          <w:pgMar w:top="1103" w:right="1678" w:bottom="1200" w:left="1303" w:header="854" w:footer="996" w:gutter="0"/>
          <w:pgNumType w:fmt="decimal"/>
          <w:cols w:space="720" w:num="1"/>
        </w:sectPr>
      </w:pPr>
    </w:p>
    <w:p w14:paraId="36C9351B">
      <w:pPr>
        <w:spacing w:before="67" w:line="219" w:lineRule="auto"/>
        <w:ind w:left="495"/>
        <w:outlineLvl w:val="1"/>
        <w:rPr>
          <w:rFonts w:ascii="宋体" w:hAnsi="宋体" w:eastAsia="宋体" w:cs="宋体"/>
          <w:sz w:val="24"/>
          <w:szCs w:val="24"/>
          <w:highlight w:val="none"/>
        </w:rPr>
      </w:pPr>
      <w:bookmarkStart w:id="194" w:name="bookmark59"/>
      <w:bookmarkEnd w:id="194"/>
      <w:r>
        <w:rPr>
          <w:rFonts w:ascii="宋体" w:hAnsi="宋体" w:eastAsia="宋体" w:cs="宋体"/>
          <w:spacing w:val="-2"/>
          <w:sz w:val="24"/>
          <w:szCs w:val="24"/>
          <w:highlight w:val="none"/>
        </w:rPr>
        <w:t>五、资格条件及其他</w:t>
      </w:r>
    </w:p>
    <w:p w14:paraId="08241017">
      <w:pPr>
        <w:pStyle w:val="2"/>
        <w:spacing w:line="258" w:lineRule="auto"/>
        <w:rPr>
          <w:highlight w:val="none"/>
        </w:rPr>
      </w:pPr>
    </w:p>
    <w:p w14:paraId="6AD54EC3">
      <w:pPr>
        <w:spacing w:before="78" w:line="219" w:lineRule="auto"/>
        <w:ind w:left="592"/>
        <w:rPr>
          <w:rFonts w:ascii="宋体" w:hAnsi="宋体" w:eastAsia="宋体" w:cs="宋体"/>
          <w:sz w:val="24"/>
          <w:szCs w:val="24"/>
          <w:highlight w:val="none"/>
        </w:rPr>
      </w:pPr>
      <w:r>
        <w:rPr>
          <w:rFonts w:ascii="宋体" w:hAnsi="宋体" w:eastAsia="宋体" w:cs="宋体"/>
          <w:spacing w:val="-1"/>
          <w:sz w:val="24"/>
          <w:szCs w:val="24"/>
          <w:highlight w:val="none"/>
        </w:rPr>
        <w:t>（一）营业执照（副本）或事业单位法人证书（副本）复印件</w:t>
      </w:r>
    </w:p>
    <w:p w14:paraId="0D929670">
      <w:pPr>
        <w:spacing w:line="219" w:lineRule="auto"/>
        <w:rPr>
          <w:rFonts w:ascii="宋体" w:hAnsi="宋体" w:eastAsia="宋体" w:cs="宋体"/>
          <w:sz w:val="24"/>
          <w:szCs w:val="24"/>
          <w:highlight w:val="none"/>
        </w:rPr>
        <w:sectPr>
          <w:footerReference r:id="rId31" w:type="default"/>
          <w:pgSz w:w="11907" w:h="16840"/>
          <w:pgMar w:top="1103" w:right="1678" w:bottom="1200" w:left="1303" w:header="854" w:footer="996" w:gutter="0"/>
          <w:pgNumType w:fmt="decimal"/>
          <w:cols w:space="720" w:num="1"/>
        </w:sectPr>
      </w:pPr>
    </w:p>
    <w:p w14:paraId="39AD84E8">
      <w:pPr>
        <w:spacing w:before="66" w:line="219"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（二）法定代表人身份证明书（格式）</w:t>
      </w:r>
    </w:p>
    <w:p w14:paraId="4C57913C">
      <w:pPr>
        <w:pStyle w:val="2"/>
        <w:spacing w:line="301" w:lineRule="auto"/>
        <w:rPr>
          <w:highlight w:val="none"/>
        </w:rPr>
      </w:pPr>
    </w:p>
    <w:p w14:paraId="062AAC7F">
      <w:pPr>
        <w:pStyle w:val="2"/>
        <w:spacing w:line="302" w:lineRule="auto"/>
        <w:rPr>
          <w:highlight w:val="none"/>
        </w:rPr>
      </w:pPr>
    </w:p>
    <w:p w14:paraId="41F488B6">
      <w:pPr>
        <w:spacing w:before="78" w:line="220" w:lineRule="auto"/>
        <w:ind w:left="584"/>
        <w:rPr>
          <w:rFonts w:ascii="宋体" w:hAnsi="宋体" w:eastAsia="宋体" w:cs="宋体"/>
          <w:sz w:val="24"/>
          <w:szCs w:val="24"/>
          <w:highlight w:val="none"/>
        </w:rPr>
      </w:pPr>
      <w:r>
        <w:rPr>
          <w:rFonts w:ascii="宋体" w:hAnsi="宋体" w:eastAsia="宋体" w:cs="宋体"/>
          <w:spacing w:val="-2"/>
          <w:sz w:val="24"/>
          <w:szCs w:val="24"/>
          <w:highlight w:val="none"/>
        </w:rPr>
        <w:t>项目名称：</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5A58D91C">
      <w:pPr>
        <w:pStyle w:val="2"/>
        <w:spacing w:line="316" w:lineRule="auto"/>
        <w:rPr>
          <w:highlight w:val="none"/>
        </w:rPr>
      </w:pPr>
    </w:p>
    <w:p w14:paraId="279E413E">
      <w:pPr>
        <w:pStyle w:val="2"/>
        <w:spacing w:line="316" w:lineRule="auto"/>
        <w:rPr>
          <w:highlight w:val="none"/>
        </w:rPr>
      </w:pPr>
    </w:p>
    <w:p w14:paraId="77A1FA68">
      <w:pPr>
        <w:spacing w:before="78" w:line="219" w:lineRule="auto"/>
        <w:ind w:left="580"/>
        <w:rPr>
          <w:rFonts w:ascii="宋体" w:hAnsi="宋体" w:eastAsia="宋体" w:cs="宋体"/>
          <w:sz w:val="24"/>
          <w:szCs w:val="24"/>
          <w:highlight w:val="none"/>
        </w:rPr>
      </w:pPr>
      <w:r>
        <w:rPr>
          <w:rFonts w:ascii="宋体" w:hAnsi="宋体" w:eastAsia="宋体" w:cs="宋体"/>
          <w:spacing w:val="6"/>
          <w:sz w:val="24"/>
          <w:szCs w:val="24"/>
          <w:highlight w:val="none"/>
        </w:rPr>
        <w:t>致</w:t>
      </w:r>
      <w:r>
        <w:rPr>
          <w:rFonts w:ascii="宋体" w:hAnsi="宋体" w:eastAsia="宋体" w:cs="宋体"/>
          <w:spacing w:val="-17"/>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7"/>
          <w:sz w:val="24"/>
          <w:szCs w:val="24"/>
          <w:highlight w:val="none"/>
        </w:rPr>
        <w:t>（</w:t>
      </w:r>
      <w:r>
        <w:rPr>
          <w:rFonts w:ascii="宋体" w:hAnsi="宋体" w:eastAsia="宋体" w:cs="宋体"/>
          <w:spacing w:val="6"/>
          <w:sz w:val="24"/>
          <w:szCs w:val="24"/>
          <w:highlight w:val="none"/>
        </w:rPr>
        <w:t>采购</w:t>
      </w:r>
      <w:r>
        <w:rPr>
          <w:rFonts w:hint="eastAsia" w:ascii="宋体" w:hAnsi="宋体" w:eastAsia="宋体" w:cs="宋体"/>
          <w:spacing w:val="6"/>
          <w:sz w:val="24"/>
          <w:szCs w:val="24"/>
          <w:highlight w:val="none"/>
          <w:lang w:eastAsia="zh-CN"/>
        </w:rPr>
        <w:t>人</w:t>
      </w:r>
      <w:r>
        <w:rPr>
          <w:rFonts w:ascii="宋体" w:hAnsi="宋体" w:eastAsia="宋体" w:cs="宋体"/>
          <w:spacing w:val="6"/>
          <w:sz w:val="24"/>
          <w:szCs w:val="24"/>
          <w:highlight w:val="none"/>
        </w:rPr>
        <w:t>名称</w:t>
      </w:r>
      <w:r>
        <w:rPr>
          <w:rFonts w:ascii="宋体" w:hAnsi="宋体" w:eastAsia="宋体" w:cs="宋体"/>
          <w:spacing w:val="-17"/>
          <w:sz w:val="24"/>
          <w:szCs w:val="24"/>
          <w:highlight w:val="none"/>
        </w:rPr>
        <w:t>）：</w:t>
      </w:r>
    </w:p>
    <w:p w14:paraId="01604B02">
      <w:pPr>
        <w:tabs>
          <w:tab w:val="left" w:pos="1530"/>
        </w:tabs>
        <w:spacing w:before="215" w:line="370" w:lineRule="auto"/>
        <w:ind w:left="11" w:firstLine="55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7"/>
          <w:sz w:val="24"/>
          <w:szCs w:val="24"/>
          <w:highlight w:val="none"/>
        </w:rPr>
        <w:t>（法定代表人姓名）在</w:t>
      </w:r>
      <w:r>
        <w:rPr>
          <w:rFonts w:ascii="宋体" w:hAnsi="宋体" w:eastAsia="宋体" w:cs="宋体"/>
          <w:spacing w:val="5"/>
          <w:sz w:val="24"/>
          <w:szCs w:val="24"/>
          <w:highlight w:val="none"/>
          <w:u w:val="single" w:color="auto"/>
        </w:rPr>
        <w:t xml:space="preserve">                      </w:t>
      </w:r>
      <w:r>
        <w:rPr>
          <w:rFonts w:ascii="宋体" w:hAnsi="宋体" w:eastAsia="宋体" w:cs="宋体"/>
          <w:spacing w:val="-7"/>
          <w:sz w:val="24"/>
          <w:szCs w:val="24"/>
          <w:highlight w:val="none"/>
        </w:rPr>
        <w:t>（供应商名称）任</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（职</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rPr>
        <w:t>务名称）职务，是（供应商名称）</w:t>
      </w:r>
      <w:r>
        <w:rPr>
          <w:rFonts w:ascii="宋体" w:hAnsi="宋体" w:eastAsia="宋体" w:cs="宋体"/>
          <w:spacing w:val="-1"/>
          <w:sz w:val="24"/>
          <w:szCs w:val="24"/>
          <w:highlight w:val="none"/>
          <w:u w:val="single" w:color="auto"/>
        </w:rPr>
        <w:t xml:space="preserve">              </w:t>
      </w:r>
      <w:r>
        <w:rPr>
          <w:rFonts w:ascii="宋体" w:hAnsi="宋体" w:eastAsia="宋体" w:cs="宋体"/>
          <w:spacing w:val="-91"/>
          <w:sz w:val="24"/>
          <w:szCs w:val="24"/>
          <w:highlight w:val="none"/>
        </w:rPr>
        <w:t xml:space="preserve"> </w:t>
      </w:r>
      <w:r>
        <w:rPr>
          <w:rFonts w:ascii="宋体" w:hAnsi="宋体" w:eastAsia="宋体" w:cs="宋体"/>
          <w:spacing w:val="-1"/>
          <w:sz w:val="24"/>
          <w:szCs w:val="24"/>
          <w:highlight w:val="none"/>
        </w:rPr>
        <w:t>的</w:t>
      </w:r>
      <w:r>
        <w:rPr>
          <w:rFonts w:ascii="宋体" w:hAnsi="宋体" w:eastAsia="宋体" w:cs="宋体"/>
          <w:spacing w:val="-2"/>
          <w:sz w:val="24"/>
          <w:szCs w:val="24"/>
          <w:highlight w:val="none"/>
        </w:rPr>
        <w:t>法定代表人。</w:t>
      </w:r>
    </w:p>
    <w:p w14:paraId="35FB913E">
      <w:pPr>
        <w:pStyle w:val="2"/>
        <w:spacing w:line="456" w:lineRule="auto"/>
        <w:rPr>
          <w:highlight w:val="none"/>
        </w:rPr>
      </w:pPr>
    </w:p>
    <w:p w14:paraId="017DBEFC">
      <w:pPr>
        <w:spacing w:before="79" w:line="219" w:lineRule="auto"/>
        <w:ind w:left="580"/>
        <w:rPr>
          <w:rFonts w:ascii="宋体" w:hAnsi="宋体" w:eastAsia="宋体" w:cs="宋体"/>
          <w:sz w:val="24"/>
          <w:szCs w:val="24"/>
          <w:highlight w:val="none"/>
        </w:rPr>
      </w:pPr>
      <w:r>
        <w:rPr>
          <w:rFonts w:ascii="宋体" w:hAnsi="宋体" w:eastAsia="宋体" w:cs="宋体"/>
          <w:spacing w:val="-2"/>
          <w:sz w:val="24"/>
          <w:szCs w:val="24"/>
          <w:highlight w:val="none"/>
        </w:rPr>
        <w:t>特此证明。</w:t>
      </w:r>
    </w:p>
    <w:p w14:paraId="4111C120">
      <w:pPr>
        <w:pStyle w:val="2"/>
        <w:spacing w:line="270" w:lineRule="auto"/>
        <w:rPr>
          <w:highlight w:val="none"/>
        </w:rPr>
      </w:pPr>
    </w:p>
    <w:p w14:paraId="181A750D">
      <w:pPr>
        <w:pStyle w:val="2"/>
        <w:spacing w:line="271" w:lineRule="auto"/>
        <w:rPr>
          <w:highlight w:val="none"/>
        </w:rPr>
      </w:pPr>
    </w:p>
    <w:p w14:paraId="7A83299E">
      <w:pPr>
        <w:pStyle w:val="2"/>
        <w:spacing w:line="271" w:lineRule="auto"/>
        <w:rPr>
          <w:highlight w:val="none"/>
        </w:rPr>
      </w:pPr>
    </w:p>
    <w:p w14:paraId="46DE6F3F">
      <w:pPr>
        <w:pStyle w:val="2"/>
        <w:spacing w:line="271" w:lineRule="auto"/>
        <w:rPr>
          <w:highlight w:val="none"/>
        </w:rPr>
      </w:pPr>
    </w:p>
    <w:p w14:paraId="53E822A1">
      <w:pPr>
        <w:pStyle w:val="2"/>
        <w:spacing w:line="271" w:lineRule="auto"/>
        <w:rPr>
          <w:highlight w:val="none"/>
        </w:rPr>
      </w:pPr>
    </w:p>
    <w:p w14:paraId="080651E0">
      <w:pPr>
        <w:pStyle w:val="2"/>
        <w:spacing w:line="271" w:lineRule="auto"/>
        <w:rPr>
          <w:highlight w:val="none"/>
        </w:rPr>
      </w:pPr>
    </w:p>
    <w:p w14:paraId="133CC098">
      <w:pPr>
        <w:spacing w:before="78" w:line="219" w:lineRule="auto"/>
        <w:ind w:left="5992"/>
        <w:rPr>
          <w:rFonts w:ascii="宋体" w:hAnsi="宋体" w:eastAsia="宋体" w:cs="宋体"/>
          <w:sz w:val="24"/>
          <w:szCs w:val="24"/>
          <w:highlight w:val="none"/>
        </w:rPr>
      </w:pPr>
      <w:r>
        <w:rPr>
          <w:rFonts w:ascii="宋体" w:hAnsi="宋体" w:eastAsia="宋体" w:cs="宋体"/>
          <w:spacing w:val="-3"/>
          <w:sz w:val="24"/>
          <w:szCs w:val="24"/>
          <w:highlight w:val="none"/>
        </w:rPr>
        <w:t>（供应商公章）</w:t>
      </w:r>
    </w:p>
    <w:p w14:paraId="53C84A72">
      <w:pPr>
        <w:pStyle w:val="2"/>
        <w:spacing w:line="317" w:lineRule="auto"/>
        <w:rPr>
          <w:highlight w:val="none"/>
        </w:rPr>
      </w:pPr>
    </w:p>
    <w:p w14:paraId="3A1D7B25">
      <w:pPr>
        <w:pStyle w:val="2"/>
        <w:spacing w:line="318" w:lineRule="auto"/>
        <w:rPr>
          <w:highlight w:val="none"/>
        </w:rPr>
      </w:pPr>
    </w:p>
    <w:p w14:paraId="1FA1A969">
      <w:pPr>
        <w:spacing w:before="78" w:line="219" w:lineRule="auto"/>
        <w:ind w:left="5981"/>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日</w:t>
      </w:r>
    </w:p>
    <w:p w14:paraId="4DF15D86">
      <w:pPr>
        <w:pStyle w:val="2"/>
        <w:spacing w:line="316" w:lineRule="auto"/>
        <w:rPr>
          <w:highlight w:val="none"/>
        </w:rPr>
      </w:pPr>
    </w:p>
    <w:p w14:paraId="24803B73">
      <w:pPr>
        <w:pStyle w:val="2"/>
        <w:spacing w:line="317" w:lineRule="auto"/>
        <w:rPr>
          <w:highlight w:val="none"/>
        </w:rPr>
      </w:pPr>
    </w:p>
    <w:p w14:paraId="28832CCB">
      <w:pPr>
        <w:spacing w:before="79" w:line="219" w:lineRule="auto"/>
        <w:ind w:left="592"/>
        <w:rPr>
          <w:rFonts w:ascii="宋体" w:hAnsi="宋体" w:eastAsia="宋体" w:cs="宋体"/>
          <w:sz w:val="24"/>
          <w:szCs w:val="24"/>
          <w:highlight w:val="none"/>
        </w:rPr>
      </w:pPr>
      <w:r>
        <w:rPr>
          <w:rFonts w:ascii="宋体" w:hAnsi="宋体" w:eastAsia="宋体" w:cs="宋体"/>
          <w:spacing w:val="-2"/>
          <w:sz w:val="24"/>
          <w:szCs w:val="24"/>
          <w:highlight w:val="none"/>
        </w:rPr>
        <w:t>（附：法定代表人身份证正反面复印件）</w:t>
      </w:r>
    </w:p>
    <w:p w14:paraId="0250C57C">
      <w:pPr>
        <w:spacing w:line="219" w:lineRule="auto"/>
        <w:rPr>
          <w:rFonts w:ascii="宋体" w:hAnsi="宋体" w:eastAsia="宋体" w:cs="宋体"/>
          <w:sz w:val="24"/>
          <w:szCs w:val="24"/>
          <w:highlight w:val="none"/>
        </w:rPr>
        <w:sectPr>
          <w:headerReference r:id="rId32" w:type="default"/>
          <w:footerReference r:id="rId33" w:type="default"/>
          <w:pgSz w:w="11907" w:h="16840"/>
          <w:pgMar w:top="1103" w:right="1190" w:bottom="1200" w:left="1303" w:header="854" w:footer="996" w:gutter="0"/>
          <w:pgNumType w:fmt="decimal"/>
          <w:cols w:space="720" w:num="1"/>
        </w:sectPr>
      </w:pPr>
    </w:p>
    <w:p w14:paraId="45071460">
      <w:pPr>
        <w:spacing w:before="224" w:line="219" w:lineRule="auto"/>
        <w:ind w:left="592"/>
        <w:rPr>
          <w:rFonts w:ascii="宋体" w:hAnsi="宋体" w:eastAsia="宋体" w:cs="宋体"/>
          <w:sz w:val="24"/>
          <w:szCs w:val="24"/>
          <w:highlight w:val="none"/>
        </w:rPr>
      </w:pPr>
      <w:r>
        <w:rPr>
          <w:rFonts w:ascii="宋体" w:hAnsi="宋体" w:eastAsia="宋体" w:cs="宋体"/>
          <w:spacing w:val="-2"/>
          <w:sz w:val="24"/>
          <w:szCs w:val="24"/>
          <w:highlight w:val="none"/>
        </w:rPr>
        <w:t>（三）法定代表人授权委托书（格式）</w:t>
      </w:r>
    </w:p>
    <w:p w14:paraId="0262E5FE">
      <w:pPr>
        <w:pStyle w:val="2"/>
        <w:spacing w:line="317" w:lineRule="auto"/>
        <w:rPr>
          <w:highlight w:val="none"/>
        </w:rPr>
      </w:pPr>
    </w:p>
    <w:p w14:paraId="07BB7AEA">
      <w:pPr>
        <w:pStyle w:val="2"/>
        <w:spacing w:line="317" w:lineRule="auto"/>
        <w:rPr>
          <w:highlight w:val="none"/>
        </w:rPr>
      </w:pPr>
    </w:p>
    <w:p w14:paraId="2927720C">
      <w:pPr>
        <w:spacing w:before="78" w:line="220"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项目名称：</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4F4F1844">
      <w:pPr>
        <w:pStyle w:val="2"/>
        <w:spacing w:line="314" w:lineRule="auto"/>
        <w:rPr>
          <w:highlight w:val="none"/>
        </w:rPr>
      </w:pPr>
    </w:p>
    <w:p w14:paraId="3317170D">
      <w:pPr>
        <w:pStyle w:val="2"/>
        <w:spacing w:line="315" w:lineRule="auto"/>
        <w:rPr>
          <w:highlight w:val="none"/>
        </w:rPr>
      </w:pPr>
    </w:p>
    <w:p w14:paraId="4AD4EC00">
      <w:pPr>
        <w:spacing w:before="78" w:line="219" w:lineRule="auto"/>
        <w:ind w:left="489"/>
        <w:rPr>
          <w:rFonts w:ascii="宋体" w:hAnsi="宋体" w:eastAsia="宋体" w:cs="宋体"/>
          <w:sz w:val="24"/>
          <w:szCs w:val="24"/>
          <w:highlight w:val="none"/>
        </w:rPr>
      </w:pPr>
      <w:r>
        <w:rPr>
          <w:rFonts w:ascii="宋体" w:hAnsi="宋体" w:eastAsia="宋体" w:cs="宋体"/>
          <w:spacing w:val="6"/>
          <w:sz w:val="24"/>
          <w:szCs w:val="24"/>
          <w:highlight w:val="none"/>
        </w:rPr>
        <w:t>致</w:t>
      </w:r>
      <w:r>
        <w:rPr>
          <w:rFonts w:ascii="宋体" w:hAnsi="宋体" w:eastAsia="宋体" w:cs="宋体"/>
          <w:spacing w:val="-17"/>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7"/>
          <w:sz w:val="24"/>
          <w:szCs w:val="24"/>
          <w:highlight w:val="none"/>
        </w:rPr>
        <w:t>（</w:t>
      </w:r>
      <w:r>
        <w:rPr>
          <w:rFonts w:ascii="宋体" w:hAnsi="宋体" w:eastAsia="宋体" w:cs="宋体"/>
          <w:spacing w:val="6"/>
          <w:sz w:val="24"/>
          <w:szCs w:val="24"/>
          <w:highlight w:val="none"/>
        </w:rPr>
        <w:t>采购</w:t>
      </w:r>
      <w:r>
        <w:rPr>
          <w:rFonts w:hint="eastAsia" w:ascii="宋体" w:hAnsi="宋体" w:eastAsia="宋体" w:cs="宋体"/>
          <w:spacing w:val="6"/>
          <w:sz w:val="24"/>
          <w:szCs w:val="24"/>
          <w:highlight w:val="none"/>
          <w:lang w:eastAsia="zh-CN"/>
        </w:rPr>
        <w:t>人</w:t>
      </w:r>
      <w:r>
        <w:rPr>
          <w:rFonts w:ascii="宋体" w:hAnsi="宋体" w:eastAsia="宋体" w:cs="宋体"/>
          <w:spacing w:val="6"/>
          <w:sz w:val="24"/>
          <w:szCs w:val="24"/>
          <w:highlight w:val="none"/>
        </w:rPr>
        <w:t>名称</w:t>
      </w:r>
      <w:r>
        <w:rPr>
          <w:rFonts w:ascii="宋体" w:hAnsi="宋体" w:eastAsia="宋体" w:cs="宋体"/>
          <w:spacing w:val="-17"/>
          <w:sz w:val="24"/>
          <w:szCs w:val="24"/>
          <w:highlight w:val="none"/>
        </w:rPr>
        <w:t>）：</w:t>
      </w:r>
    </w:p>
    <w:p w14:paraId="1C7FEE8A">
      <w:pPr>
        <w:tabs>
          <w:tab w:val="left" w:pos="1920"/>
        </w:tabs>
        <w:spacing w:before="218" w:line="375" w:lineRule="auto"/>
        <w:ind w:left="10"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z w:val="24"/>
          <w:szCs w:val="24"/>
          <w:highlight w:val="none"/>
        </w:rPr>
        <w:t>（供应商法定代表人名称）是</w:t>
      </w:r>
      <w:r>
        <w:rPr>
          <w:rFonts w:ascii="宋体" w:hAnsi="宋体" w:eastAsia="宋体" w:cs="宋体"/>
          <w:spacing w:val="6"/>
          <w:sz w:val="24"/>
          <w:szCs w:val="24"/>
          <w:highlight w:val="none"/>
          <w:u w:val="single" w:color="auto"/>
        </w:rPr>
        <w:t xml:space="preserve">                   </w:t>
      </w:r>
      <w:r>
        <w:rPr>
          <w:rFonts w:ascii="宋体" w:hAnsi="宋体" w:eastAsia="宋体" w:cs="宋体"/>
          <w:sz w:val="24"/>
          <w:szCs w:val="24"/>
          <w:highlight w:val="none"/>
        </w:rPr>
        <w:t>（供应商名称）的</w:t>
      </w:r>
      <w:r>
        <w:rPr>
          <w:rFonts w:ascii="宋体" w:hAnsi="宋体" w:eastAsia="宋体" w:cs="宋体"/>
          <w:spacing w:val="5"/>
          <w:sz w:val="24"/>
          <w:szCs w:val="24"/>
          <w:highlight w:val="none"/>
        </w:rPr>
        <w:t xml:space="preserve"> </w:t>
      </w:r>
      <w:r>
        <w:rPr>
          <w:rFonts w:ascii="宋体" w:hAnsi="宋体" w:eastAsia="宋体" w:cs="宋体"/>
          <w:sz w:val="24"/>
          <w:szCs w:val="24"/>
          <w:highlight w:val="none"/>
        </w:rPr>
        <w:t>法定代表人，特授权</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（被授权人姓名及身份证代码</w:t>
      </w:r>
      <w:r>
        <w:rPr>
          <w:rFonts w:ascii="宋体" w:hAnsi="宋体" w:eastAsia="宋体" w:cs="宋体"/>
          <w:spacing w:val="-1"/>
          <w:sz w:val="24"/>
          <w:szCs w:val="24"/>
          <w:highlight w:val="none"/>
        </w:rPr>
        <w:t>）代表我单位全权办理上述</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项目的</w:t>
      </w:r>
      <w:r>
        <w:rPr>
          <w:rFonts w:hint="eastAsia" w:ascii="宋体" w:hAnsi="宋体" w:eastAsia="宋体" w:cs="宋体"/>
          <w:spacing w:val="-1"/>
          <w:sz w:val="24"/>
          <w:szCs w:val="24"/>
          <w:highlight w:val="none"/>
          <w:lang w:val="en-US" w:eastAsia="zh-CN"/>
        </w:rPr>
        <w:t>比选</w:t>
      </w:r>
      <w:r>
        <w:rPr>
          <w:rFonts w:ascii="宋体" w:hAnsi="宋体" w:eastAsia="宋体" w:cs="宋体"/>
          <w:spacing w:val="-1"/>
          <w:sz w:val="24"/>
          <w:szCs w:val="24"/>
          <w:highlight w:val="none"/>
        </w:rPr>
        <w:t>、签约等具体工作，并签署全部有关文件、协议及合同。</w:t>
      </w:r>
    </w:p>
    <w:p w14:paraId="6499E85B">
      <w:pPr>
        <w:spacing w:before="37"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我单位对被授权人的签字负全部责任。</w:t>
      </w:r>
    </w:p>
    <w:p w14:paraId="6B288DED">
      <w:pPr>
        <w:spacing w:before="214" w:line="371" w:lineRule="auto"/>
        <w:ind w:left="9" w:firstLine="479"/>
        <w:rPr>
          <w:rFonts w:ascii="宋体" w:hAnsi="宋体" w:eastAsia="宋体" w:cs="宋体"/>
          <w:sz w:val="24"/>
          <w:szCs w:val="24"/>
          <w:highlight w:val="none"/>
        </w:rPr>
      </w:pPr>
      <w:r>
        <w:rPr>
          <w:rFonts w:ascii="宋体" w:hAnsi="宋体" w:eastAsia="宋体" w:cs="宋体"/>
          <w:sz w:val="24"/>
          <w:szCs w:val="24"/>
          <w:highlight w:val="none"/>
        </w:rPr>
        <w:t>在撤消授权的书面通知以前，本授权书一直有效。被授权人在</w:t>
      </w:r>
      <w:r>
        <w:rPr>
          <w:rFonts w:ascii="宋体" w:hAnsi="宋体" w:eastAsia="宋体" w:cs="宋体"/>
          <w:spacing w:val="-1"/>
          <w:sz w:val="24"/>
          <w:szCs w:val="24"/>
          <w:highlight w:val="none"/>
        </w:rPr>
        <w:t>授权书有效期内签署的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所有文件不因授权的撤消而失效。</w:t>
      </w:r>
    </w:p>
    <w:p w14:paraId="11A5ECF9">
      <w:pPr>
        <w:pStyle w:val="2"/>
        <w:spacing w:line="316" w:lineRule="auto"/>
        <w:rPr>
          <w:highlight w:val="none"/>
        </w:rPr>
      </w:pPr>
    </w:p>
    <w:p w14:paraId="4DB17C5C">
      <w:pPr>
        <w:pStyle w:val="2"/>
        <w:spacing w:line="317" w:lineRule="auto"/>
        <w:rPr>
          <w:highlight w:val="none"/>
        </w:rPr>
      </w:pPr>
    </w:p>
    <w:p w14:paraId="56BDB457">
      <w:pPr>
        <w:pStyle w:val="2"/>
        <w:spacing w:line="317" w:lineRule="auto"/>
        <w:rPr>
          <w:highlight w:val="none"/>
        </w:rPr>
      </w:pPr>
    </w:p>
    <w:p w14:paraId="0DF95893">
      <w:pPr>
        <w:spacing w:before="79" w:line="219" w:lineRule="auto"/>
        <w:ind w:left="580"/>
        <w:rPr>
          <w:rFonts w:ascii="宋体" w:hAnsi="宋体" w:eastAsia="宋体" w:cs="宋体"/>
          <w:sz w:val="24"/>
          <w:szCs w:val="24"/>
          <w:highlight w:val="none"/>
        </w:rPr>
      </w:pPr>
      <w:r>
        <w:rPr>
          <w:rFonts w:ascii="宋体" w:hAnsi="宋体" w:eastAsia="宋体" w:cs="宋体"/>
          <w:sz w:val="24"/>
          <w:szCs w:val="24"/>
          <w:highlight w:val="none"/>
        </w:rPr>
        <w:t xml:space="preserve">被授权人：                               </w:t>
      </w:r>
      <w:r>
        <w:rPr>
          <w:rFonts w:ascii="宋体" w:hAnsi="宋体" w:eastAsia="宋体" w:cs="宋体"/>
          <w:spacing w:val="-1"/>
          <w:sz w:val="24"/>
          <w:szCs w:val="24"/>
          <w:highlight w:val="none"/>
        </w:rPr>
        <w:t xml:space="preserve">  供应商法定代表人：</w:t>
      </w:r>
    </w:p>
    <w:p w14:paraId="64E55959">
      <w:pPr>
        <w:spacing w:before="217" w:line="219" w:lineRule="auto"/>
        <w:ind w:left="592"/>
        <w:rPr>
          <w:rFonts w:ascii="宋体" w:hAnsi="宋体" w:eastAsia="宋体" w:cs="宋体"/>
          <w:sz w:val="24"/>
          <w:szCs w:val="24"/>
          <w:highlight w:val="none"/>
        </w:rPr>
      </w:pPr>
      <w:r>
        <w:rPr>
          <w:rFonts w:ascii="宋体" w:hAnsi="宋体" w:eastAsia="宋体" w:cs="宋体"/>
          <w:spacing w:val="1"/>
          <w:sz w:val="24"/>
          <w:szCs w:val="24"/>
          <w:highlight w:val="none"/>
        </w:rPr>
        <w:t>（签字或盖章</w:t>
      </w:r>
      <w:r>
        <w:rPr>
          <w:rFonts w:ascii="宋体" w:hAnsi="宋体" w:eastAsia="宋体" w:cs="宋体"/>
          <w:spacing w:val="-17"/>
          <w:sz w:val="24"/>
          <w:szCs w:val="24"/>
          <w:highlight w:val="none"/>
        </w:rPr>
        <w:t>）</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pacing w:val="1"/>
          <w:sz w:val="24"/>
          <w:szCs w:val="24"/>
          <w:highlight w:val="none"/>
        </w:rPr>
        <w:t>签字或盖章）</w:t>
      </w:r>
    </w:p>
    <w:p w14:paraId="5A65FFD0">
      <w:pPr>
        <w:pStyle w:val="2"/>
        <w:spacing w:line="282" w:lineRule="auto"/>
        <w:rPr>
          <w:highlight w:val="none"/>
        </w:rPr>
      </w:pPr>
    </w:p>
    <w:p w14:paraId="21B02AE9">
      <w:pPr>
        <w:pStyle w:val="2"/>
        <w:spacing w:line="282" w:lineRule="auto"/>
        <w:rPr>
          <w:highlight w:val="none"/>
        </w:rPr>
      </w:pPr>
    </w:p>
    <w:p w14:paraId="30727174">
      <w:pPr>
        <w:pStyle w:val="2"/>
        <w:spacing w:line="283" w:lineRule="auto"/>
        <w:rPr>
          <w:highlight w:val="none"/>
        </w:rPr>
      </w:pPr>
    </w:p>
    <w:p w14:paraId="0E4B505E">
      <w:pPr>
        <w:pStyle w:val="2"/>
        <w:spacing w:line="283" w:lineRule="auto"/>
        <w:rPr>
          <w:highlight w:val="none"/>
        </w:rPr>
      </w:pPr>
    </w:p>
    <w:p w14:paraId="27C157A9">
      <w:pPr>
        <w:spacing w:before="78" w:line="219" w:lineRule="auto"/>
        <w:ind w:left="592"/>
        <w:rPr>
          <w:rFonts w:ascii="宋体" w:hAnsi="宋体" w:eastAsia="宋体" w:cs="宋体"/>
          <w:sz w:val="24"/>
          <w:szCs w:val="24"/>
          <w:highlight w:val="none"/>
        </w:rPr>
      </w:pPr>
      <w:r>
        <w:rPr>
          <w:rFonts w:ascii="宋体" w:hAnsi="宋体" w:eastAsia="宋体" w:cs="宋体"/>
          <w:spacing w:val="-2"/>
          <w:sz w:val="24"/>
          <w:szCs w:val="24"/>
          <w:highlight w:val="none"/>
        </w:rPr>
        <w:t>（附：被授权人身份证正反面复印件）</w:t>
      </w:r>
    </w:p>
    <w:p w14:paraId="4919B49B">
      <w:pPr>
        <w:pStyle w:val="2"/>
        <w:spacing w:line="271" w:lineRule="auto"/>
        <w:rPr>
          <w:highlight w:val="none"/>
        </w:rPr>
      </w:pPr>
    </w:p>
    <w:p w14:paraId="681BB6E8">
      <w:pPr>
        <w:pStyle w:val="2"/>
        <w:spacing w:line="271" w:lineRule="auto"/>
        <w:rPr>
          <w:highlight w:val="none"/>
        </w:rPr>
      </w:pPr>
    </w:p>
    <w:p w14:paraId="77DA04C0">
      <w:pPr>
        <w:pStyle w:val="2"/>
        <w:spacing w:line="271" w:lineRule="auto"/>
        <w:rPr>
          <w:highlight w:val="none"/>
        </w:rPr>
      </w:pPr>
    </w:p>
    <w:p w14:paraId="70E69C7D">
      <w:pPr>
        <w:pStyle w:val="2"/>
        <w:spacing w:line="271" w:lineRule="auto"/>
        <w:rPr>
          <w:highlight w:val="none"/>
        </w:rPr>
      </w:pPr>
    </w:p>
    <w:p w14:paraId="5B2B87FF">
      <w:pPr>
        <w:pStyle w:val="2"/>
        <w:spacing w:line="271" w:lineRule="auto"/>
        <w:rPr>
          <w:highlight w:val="none"/>
        </w:rPr>
      </w:pPr>
    </w:p>
    <w:p w14:paraId="4621B478">
      <w:pPr>
        <w:pStyle w:val="2"/>
        <w:spacing w:line="271" w:lineRule="auto"/>
        <w:rPr>
          <w:highlight w:val="none"/>
        </w:rPr>
      </w:pPr>
    </w:p>
    <w:p w14:paraId="0DF093AB">
      <w:pPr>
        <w:spacing w:before="78" w:line="371" w:lineRule="auto"/>
        <w:ind w:left="7502" w:right="427" w:hanging="229"/>
        <w:rPr>
          <w:rFonts w:ascii="宋体" w:hAnsi="宋体" w:eastAsia="宋体" w:cs="宋体"/>
          <w:sz w:val="24"/>
          <w:szCs w:val="24"/>
          <w:highlight w:val="none"/>
        </w:rPr>
      </w:pPr>
      <w:r>
        <w:rPr>
          <w:rFonts w:ascii="宋体" w:hAnsi="宋体" w:eastAsia="宋体" w:cs="宋体"/>
          <w:spacing w:val="-6"/>
          <w:sz w:val="24"/>
          <w:szCs w:val="24"/>
          <w:highlight w:val="none"/>
        </w:rPr>
        <w:t>（供应商公章）</w:t>
      </w:r>
      <w:r>
        <w:rPr>
          <w:rFonts w:ascii="宋体" w:hAnsi="宋体" w:eastAsia="宋体" w:cs="宋体"/>
          <w:spacing w:val="4"/>
          <w:sz w:val="24"/>
          <w:szCs w:val="24"/>
          <w:highlight w:val="none"/>
        </w:rPr>
        <w:t xml:space="preserve"> </w:t>
      </w:r>
      <w:r>
        <w:rPr>
          <w:rFonts w:ascii="宋体" w:hAnsi="宋体" w:eastAsia="宋体" w:cs="宋体"/>
          <w:spacing w:val="-26"/>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26"/>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26"/>
          <w:sz w:val="24"/>
          <w:szCs w:val="24"/>
          <w:highlight w:val="none"/>
        </w:rPr>
        <w:t>日</w:t>
      </w:r>
    </w:p>
    <w:p w14:paraId="3C5CFB40">
      <w:pPr>
        <w:spacing w:line="371" w:lineRule="auto"/>
        <w:rPr>
          <w:rFonts w:ascii="宋体" w:hAnsi="宋体" w:eastAsia="宋体" w:cs="宋体"/>
          <w:sz w:val="24"/>
          <w:szCs w:val="24"/>
          <w:highlight w:val="none"/>
        </w:rPr>
        <w:sectPr>
          <w:headerReference r:id="rId34" w:type="default"/>
          <w:footerReference r:id="rId35" w:type="default"/>
          <w:pgSz w:w="11907" w:h="16840"/>
          <w:pgMar w:top="1103" w:right="1243" w:bottom="1201" w:left="1303" w:header="854" w:footer="996" w:gutter="0"/>
          <w:pgNumType w:fmt="decimal"/>
          <w:cols w:space="720" w:num="1"/>
        </w:sectPr>
      </w:pPr>
    </w:p>
    <w:p w14:paraId="491E8852">
      <w:pPr>
        <w:spacing w:before="224" w:line="219" w:lineRule="auto"/>
        <w:ind w:left="381"/>
        <w:rPr>
          <w:rFonts w:ascii="宋体" w:hAnsi="宋体" w:eastAsia="宋体" w:cs="宋体"/>
          <w:sz w:val="24"/>
          <w:szCs w:val="24"/>
          <w:highlight w:val="none"/>
        </w:rPr>
      </w:pPr>
      <w:r>
        <w:rPr>
          <w:rFonts w:ascii="宋体" w:hAnsi="宋体" w:eastAsia="宋体" w:cs="宋体"/>
          <w:spacing w:val="-2"/>
          <w:sz w:val="24"/>
          <w:szCs w:val="24"/>
          <w:highlight w:val="none"/>
        </w:rPr>
        <w:t>（四）基本资格条件承诺函</w:t>
      </w:r>
    </w:p>
    <w:p w14:paraId="65F9EB34">
      <w:pPr>
        <w:pStyle w:val="2"/>
        <w:spacing w:line="440" w:lineRule="auto"/>
        <w:rPr>
          <w:highlight w:val="none"/>
        </w:rPr>
      </w:pPr>
    </w:p>
    <w:p w14:paraId="25D5C101">
      <w:pPr>
        <w:spacing w:before="78" w:line="219" w:lineRule="auto"/>
        <w:ind w:left="3631"/>
        <w:rPr>
          <w:rFonts w:ascii="宋体" w:hAnsi="宋体" w:eastAsia="宋体" w:cs="宋体"/>
          <w:sz w:val="24"/>
          <w:szCs w:val="24"/>
          <w:highlight w:val="none"/>
        </w:rPr>
      </w:pPr>
      <w:r>
        <w:rPr>
          <w:rFonts w:ascii="宋体" w:hAnsi="宋体" w:eastAsia="宋体" w:cs="宋体"/>
          <w:b/>
          <w:bCs/>
          <w:spacing w:val="-3"/>
          <w:sz w:val="24"/>
          <w:szCs w:val="24"/>
          <w:highlight w:val="none"/>
        </w:rPr>
        <w:t>基本资格条件承诺函</w:t>
      </w:r>
    </w:p>
    <w:p w14:paraId="12FD7B87">
      <w:pPr>
        <w:pStyle w:val="2"/>
        <w:spacing w:line="284" w:lineRule="auto"/>
        <w:rPr>
          <w:highlight w:val="none"/>
        </w:rPr>
      </w:pPr>
    </w:p>
    <w:p w14:paraId="20D3D6E0">
      <w:pPr>
        <w:pStyle w:val="2"/>
        <w:spacing w:line="285" w:lineRule="auto"/>
        <w:rPr>
          <w:highlight w:val="none"/>
        </w:rPr>
      </w:pPr>
    </w:p>
    <w:p w14:paraId="1908804F">
      <w:pPr>
        <w:tabs>
          <w:tab w:val="left" w:pos="1688"/>
        </w:tabs>
        <w:spacing w:before="78" w:line="345" w:lineRule="auto"/>
        <w:ind w:left="9" w:right="4313"/>
        <w:jc w:val="right"/>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（采购</w:t>
      </w:r>
      <w:r>
        <w:rPr>
          <w:rFonts w:hint="eastAsia" w:ascii="宋体" w:hAnsi="宋体" w:eastAsia="宋体" w:cs="宋体"/>
          <w:spacing w:val="-1"/>
          <w:sz w:val="24"/>
          <w:szCs w:val="24"/>
          <w:highlight w:val="none"/>
          <w:lang w:eastAsia="zh-CN"/>
        </w:rPr>
        <w:t>人</w:t>
      </w:r>
      <w:r>
        <w:rPr>
          <w:rFonts w:ascii="宋体" w:hAnsi="宋体" w:eastAsia="宋体" w:cs="宋体"/>
          <w:spacing w:val="-1"/>
          <w:sz w:val="24"/>
          <w:szCs w:val="24"/>
          <w:highlight w:val="none"/>
        </w:rPr>
        <w:t>名称</w:t>
      </w:r>
      <w:r>
        <w:rPr>
          <w:rFonts w:ascii="宋体" w:hAnsi="宋体" w:eastAsia="宋体" w:cs="宋体"/>
          <w:spacing w:val="-21"/>
          <w:sz w:val="24"/>
          <w:szCs w:val="24"/>
          <w:highlight w:val="none"/>
        </w:rPr>
        <w:t>）：</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z w:val="24"/>
          <w:szCs w:val="24"/>
          <w:highlight w:val="none"/>
        </w:rPr>
        <w:t>（供应商名称）郑重承诺：</w:t>
      </w:r>
    </w:p>
    <w:p w14:paraId="3B197DD0">
      <w:pPr>
        <w:spacing w:before="39" w:line="350" w:lineRule="auto"/>
        <w:ind w:left="8" w:right="52" w:firstLine="498"/>
        <w:jc w:val="both"/>
        <w:rPr>
          <w:rFonts w:ascii="宋体" w:hAnsi="宋体" w:eastAsia="宋体" w:cs="宋体"/>
          <w:sz w:val="24"/>
          <w:szCs w:val="24"/>
          <w:highlight w:val="none"/>
        </w:rPr>
      </w:pPr>
      <w:r>
        <w:rPr>
          <w:rFonts w:ascii="宋体" w:hAnsi="宋体" w:eastAsia="宋体" w:cs="宋体"/>
          <w:spacing w:val="-1"/>
          <w:sz w:val="24"/>
          <w:szCs w:val="24"/>
          <w:highlight w:val="none"/>
        </w:rPr>
        <w:t>1.我方具有良好的商业信誉和健全的财务会计制度，具有履行合同所必需的设备和专</w:t>
      </w:r>
      <w:r>
        <w:rPr>
          <w:rFonts w:ascii="宋体" w:hAnsi="宋体" w:eastAsia="宋体" w:cs="宋体"/>
          <w:spacing w:val="9"/>
          <w:sz w:val="24"/>
          <w:szCs w:val="24"/>
          <w:highlight w:val="none"/>
        </w:rPr>
        <w:t xml:space="preserve"> </w:t>
      </w:r>
      <w:r>
        <w:rPr>
          <w:rFonts w:ascii="宋体" w:hAnsi="宋体" w:eastAsia="宋体" w:cs="宋体"/>
          <w:sz w:val="24"/>
          <w:szCs w:val="24"/>
          <w:highlight w:val="none"/>
        </w:rPr>
        <w:t>业技术能力，具有依法缴纳税收和社会保障金的良好记录，参加本</w:t>
      </w:r>
      <w:r>
        <w:rPr>
          <w:rFonts w:ascii="宋体" w:hAnsi="宋体" w:eastAsia="宋体" w:cs="宋体"/>
          <w:spacing w:val="-1"/>
          <w:sz w:val="24"/>
          <w:szCs w:val="24"/>
          <w:highlight w:val="none"/>
        </w:rPr>
        <w:t>项目采购活动前三年内</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无重大违法活动记录。</w:t>
      </w:r>
    </w:p>
    <w:p w14:paraId="09259E43">
      <w:pPr>
        <w:spacing w:before="33" w:line="350" w:lineRule="auto"/>
        <w:ind w:left="7" w:firstLine="484"/>
        <w:jc w:val="both"/>
        <w:rPr>
          <w:rFonts w:ascii="宋体" w:hAnsi="宋体" w:eastAsia="宋体" w:cs="宋体"/>
          <w:sz w:val="24"/>
          <w:szCs w:val="24"/>
          <w:highlight w:val="none"/>
        </w:rPr>
      </w:pPr>
      <w:r>
        <w:rPr>
          <w:rFonts w:ascii="宋体" w:hAnsi="宋体" w:eastAsia="宋体" w:cs="宋体"/>
          <w:spacing w:val="-1"/>
          <w:sz w:val="24"/>
          <w:szCs w:val="24"/>
          <w:highlight w:val="none"/>
        </w:rPr>
        <w:t>2.我方未列入在信用中国网站（www.creditchina.gov.cn）“失信被执行人</w:t>
      </w:r>
      <w:r>
        <w:rPr>
          <w:rFonts w:ascii="宋体" w:hAnsi="宋体" w:eastAsia="宋体" w:cs="宋体"/>
          <w:spacing w:val="-85"/>
          <w:sz w:val="24"/>
          <w:szCs w:val="24"/>
          <w:highlight w:val="none"/>
        </w:rPr>
        <w:t xml:space="preserve"> </w:t>
      </w:r>
      <w:r>
        <w:rPr>
          <w:rFonts w:ascii="宋体" w:hAnsi="宋体" w:eastAsia="宋体" w:cs="宋体"/>
          <w:spacing w:val="-1"/>
          <w:sz w:val="24"/>
          <w:szCs w:val="24"/>
          <w:highlight w:val="none"/>
        </w:rPr>
        <w:t>”、“重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大税收违法案件当事人名单</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”中，也未列入中国政府采购网（www.cc</w:t>
      </w:r>
      <w:r>
        <w:rPr>
          <w:rFonts w:ascii="宋体" w:hAnsi="宋体" w:eastAsia="宋体" w:cs="宋体"/>
          <w:spacing w:val="-3"/>
          <w:sz w:val="24"/>
          <w:szCs w:val="24"/>
          <w:highlight w:val="none"/>
        </w:rPr>
        <w:t>gp.gov.cn）“政府采</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购严重违法失信行为记录名单</w:t>
      </w:r>
      <w:r>
        <w:rPr>
          <w:rFonts w:ascii="宋体" w:hAnsi="宋体" w:eastAsia="宋体" w:cs="宋体"/>
          <w:spacing w:val="-81"/>
          <w:sz w:val="24"/>
          <w:szCs w:val="24"/>
          <w:highlight w:val="none"/>
        </w:rPr>
        <w:t xml:space="preserve"> </w:t>
      </w:r>
      <w:r>
        <w:rPr>
          <w:rFonts w:ascii="宋体" w:hAnsi="宋体" w:eastAsia="宋体" w:cs="宋体"/>
          <w:spacing w:val="-3"/>
          <w:sz w:val="24"/>
          <w:szCs w:val="24"/>
          <w:highlight w:val="none"/>
        </w:rPr>
        <w:t>”中。</w:t>
      </w:r>
    </w:p>
    <w:p w14:paraId="12D8F867">
      <w:pPr>
        <w:spacing w:before="35" w:line="345" w:lineRule="auto"/>
        <w:ind w:left="8" w:right="52" w:firstLine="485"/>
        <w:rPr>
          <w:rFonts w:ascii="宋体" w:hAnsi="宋体" w:eastAsia="宋体" w:cs="宋体"/>
          <w:sz w:val="24"/>
          <w:szCs w:val="24"/>
          <w:highlight w:val="none"/>
        </w:rPr>
      </w:pPr>
      <w:r>
        <w:rPr>
          <w:rFonts w:ascii="宋体" w:hAnsi="宋体" w:eastAsia="宋体" w:cs="宋体"/>
          <w:sz w:val="24"/>
          <w:szCs w:val="24"/>
          <w:highlight w:val="none"/>
        </w:rPr>
        <w:t>3.我方在采购项目评审（评标）环节结束后，随</w:t>
      </w:r>
      <w:r>
        <w:rPr>
          <w:rFonts w:ascii="宋体" w:hAnsi="宋体" w:eastAsia="宋体" w:cs="宋体"/>
          <w:spacing w:val="-1"/>
          <w:sz w:val="24"/>
          <w:szCs w:val="24"/>
          <w:highlight w:val="none"/>
        </w:rPr>
        <w:t>时接受采购人的检查</w:t>
      </w:r>
      <w:r>
        <w:rPr>
          <w:rFonts w:ascii="宋体" w:hAnsi="宋体" w:eastAsia="宋体" w:cs="宋体"/>
          <w:sz w:val="24"/>
          <w:szCs w:val="24"/>
          <w:highlight w:val="none"/>
        </w:rPr>
        <w:t xml:space="preserve"> 验证，配合提供相关证明材料，证明符合竞争性比选文件规定的</w:t>
      </w:r>
      <w:r>
        <w:rPr>
          <w:rFonts w:ascii="宋体" w:hAnsi="宋体" w:eastAsia="宋体" w:cs="宋体"/>
          <w:spacing w:val="-1"/>
          <w:sz w:val="24"/>
          <w:szCs w:val="24"/>
          <w:highlight w:val="none"/>
        </w:rPr>
        <w:t>供应商基本资格条件。</w:t>
      </w:r>
    </w:p>
    <w:p w14:paraId="7713DC72">
      <w:pPr>
        <w:spacing w:before="37" w:line="347" w:lineRule="auto"/>
        <w:ind w:left="489" w:right="5372" w:firstLine="1"/>
        <w:rPr>
          <w:rFonts w:ascii="宋体" w:hAnsi="宋体" w:eastAsia="宋体" w:cs="宋体"/>
          <w:sz w:val="24"/>
          <w:szCs w:val="24"/>
          <w:highlight w:val="none"/>
        </w:rPr>
      </w:pPr>
      <w:r>
        <w:rPr>
          <w:rFonts w:ascii="宋体" w:hAnsi="宋体" w:eastAsia="宋体" w:cs="宋体"/>
          <w:spacing w:val="-4"/>
          <w:sz w:val="24"/>
          <w:szCs w:val="24"/>
          <w:highlight w:val="none"/>
        </w:rPr>
        <w:t>我方对以上承诺负全部法律责任。</w:t>
      </w:r>
      <w:r>
        <w:rPr>
          <w:rFonts w:ascii="宋体" w:hAnsi="宋体" w:eastAsia="宋体" w:cs="宋体"/>
          <w:spacing w:val="7"/>
          <w:sz w:val="24"/>
          <w:szCs w:val="24"/>
          <w:highlight w:val="none"/>
        </w:rPr>
        <w:t xml:space="preserve"> </w:t>
      </w:r>
      <w:r>
        <w:rPr>
          <w:rFonts w:ascii="宋体" w:hAnsi="宋体" w:eastAsia="宋体" w:cs="宋体"/>
          <w:spacing w:val="-2"/>
          <w:sz w:val="24"/>
          <w:szCs w:val="24"/>
          <w:highlight w:val="none"/>
        </w:rPr>
        <w:t>特此承诺。</w:t>
      </w:r>
    </w:p>
    <w:p w14:paraId="0A3AFCAA">
      <w:pPr>
        <w:spacing w:before="31" w:line="347" w:lineRule="auto"/>
        <w:ind w:left="7982" w:hanging="229"/>
        <w:rPr>
          <w:rFonts w:ascii="宋体" w:hAnsi="宋体" w:eastAsia="宋体" w:cs="宋体"/>
          <w:sz w:val="24"/>
          <w:szCs w:val="24"/>
          <w:highlight w:val="none"/>
        </w:rPr>
      </w:pPr>
      <w:r>
        <w:rPr>
          <w:rFonts w:ascii="宋体" w:hAnsi="宋体" w:eastAsia="宋体" w:cs="宋体"/>
          <w:spacing w:val="-6"/>
          <w:sz w:val="24"/>
          <w:szCs w:val="24"/>
          <w:highlight w:val="none"/>
        </w:rPr>
        <w:t>（供应商公章）</w:t>
      </w:r>
      <w:r>
        <w:rPr>
          <w:rFonts w:ascii="宋体" w:hAnsi="宋体" w:eastAsia="宋体" w:cs="宋体"/>
          <w:spacing w:val="4"/>
          <w:sz w:val="24"/>
          <w:szCs w:val="24"/>
          <w:highlight w:val="none"/>
        </w:rPr>
        <w:t xml:space="preserve"> </w:t>
      </w:r>
      <w:r>
        <w:rPr>
          <w:rFonts w:ascii="宋体" w:hAnsi="宋体" w:eastAsia="宋体" w:cs="宋体"/>
          <w:spacing w:val="-26"/>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26"/>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26"/>
          <w:sz w:val="24"/>
          <w:szCs w:val="24"/>
          <w:highlight w:val="none"/>
        </w:rPr>
        <w:t>日</w:t>
      </w:r>
    </w:p>
    <w:p w14:paraId="7A52E2A6">
      <w:pPr>
        <w:spacing w:line="347" w:lineRule="auto"/>
        <w:rPr>
          <w:rFonts w:ascii="宋体" w:hAnsi="宋体" w:eastAsia="宋体" w:cs="宋体"/>
          <w:sz w:val="24"/>
          <w:szCs w:val="24"/>
          <w:highlight w:val="none"/>
        </w:rPr>
        <w:sectPr>
          <w:headerReference r:id="rId36" w:type="default"/>
          <w:footerReference r:id="rId37" w:type="default"/>
          <w:pgSz w:w="11907" w:h="16840"/>
          <w:pgMar w:top="1103" w:right="1190" w:bottom="1200" w:left="1303" w:header="854" w:footer="996" w:gutter="0"/>
          <w:pgNumType w:fmt="decimal"/>
          <w:cols w:space="720" w:num="1"/>
        </w:sectPr>
      </w:pPr>
    </w:p>
    <w:p w14:paraId="7A5FE65B">
      <w:pPr>
        <w:spacing w:before="67" w:line="219"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（五）特定资格条件证明文件</w:t>
      </w:r>
    </w:p>
    <w:p w14:paraId="7F8C46DB">
      <w:pPr>
        <w:spacing w:before="183" w:line="219" w:lineRule="auto"/>
        <w:ind w:left="10"/>
        <w:outlineLvl w:val="9"/>
        <w:rPr>
          <w:rFonts w:ascii="宋体" w:hAnsi="宋体" w:eastAsia="宋体" w:cs="宋体"/>
          <w:sz w:val="24"/>
          <w:szCs w:val="24"/>
          <w:highlight w:val="none"/>
        </w:rPr>
      </w:pPr>
    </w:p>
    <w:p w14:paraId="2493B799">
      <w:pPr>
        <w:spacing w:line="219" w:lineRule="auto"/>
        <w:rPr>
          <w:rFonts w:ascii="宋体" w:hAnsi="宋体" w:eastAsia="宋体" w:cs="宋体"/>
          <w:sz w:val="24"/>
          <w:szCs w:val="24"/>
          <w:highlight w:val="none"/>
        </w:rPr>
        <w:sectPr>
          <w:headerReference r:id="rId38" w:type="default"/>
          <w:footerReference r:id="rId39" w:type="default"/>
          <w:pgSz w:w="11907" w:h="16840"/>
          <w:pgMar w:top="1103" w:right="1243" w:bottom="1200" w:left="1303" w:header="854" w:footer="996" w:gutter="0"/>
          <w:pgNumType w:fmt="decimal"/>
          <w:cols w:space="720" w:num="1"/>
        </w:sectPr>
      </w:pPr>
    </w:p>
    <w:p w14:paraId="7C8CD226">
      <w:pPr>
        <w:spacing w:before="67" w:line="220" w:lineRule="auto"/>
        <w:ind w:left="491"/>
        <w:outlineLvl w:val="1"/>
        <w:rPr>
          <w:rFonts w:ascii="宋体" w:hAnsi="宋体" w:eastAsia="宋体" w:cs="宋体"/>
          <w:sz w:val="24"/>
          <w:szCs w:val="24"/>
          <w:highlight w:val="none"/>
        </w:rPr>
      </w:pPr>
      <w:bookmarkStart w:id="195" w:name="bookmark61"/>
      <w:bookmarkEnd w:id="195"/>
      <w:r>
        <w:rPr>
          <w:rFonts w:ascii="宋体" w:hAnsi="宋体" w:eastAsia="宋体" w:cs="宋体"/>
          <w:spacing w:val="-2"/>
          <w:sz w:val="24"/>
          <w:szCs w:val="24"/>
          <w:highlight w:val="none"/>
        </w:rPr>
        <w:t>六、其他资料</w:t>
      </w:r>
    </w:p>
    <w:p w14:paraId="7B8420E8">
      <w:pPr>
        <w:pStyle w:val="10"/>
        <w:spacing w:line="400" w:lineRule="exact"/>
        <w:ind w:firstLine="480" w:firstLineChars="200"/>
        <w:rPr>
          <w:rFonts w:ascii="宋体" w:hAnsi="宋体" w:eastAsia="宋体" w:cs="宋体"/>
          <w:spacing w:val="-2"/>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）分包</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（格式自定）</w:t>
      </w:r>
    </w:p>
    <w:p w14:paraId="79D10F56">
      <w:pPr>
        <w:spacing w:before="177" w:line="220"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二</w:t>
      </w:r>
      <w:r>
        <w:rPr>
          <w:rFonts w:ascii="宋体" w:hAnsi="宋体" w:eastAsia="宋体" w:cs="宋体"/>
          <w:spacing w:val="-2"/>
          <w:sz w:val="24"/>
          <w:szCs w:val="24"/>
          <w:highlight w:val="none"/>
        </w:rPr>
        <w:t>）其他与项目有关的资料</w:t>
      </w:r>
    </w:p>
    <w:p w14:paraId="468D1082">
      <w:pPr>
        <w:spacing w:before="42" w:line="219" w:lineRule="auto"/>
        <w:jc w:val="right"/>
        <w:rPr>
          <w:rFonts w:ascii="宋体" w:hAnsi="宋体" w:eastAsia="宋体" w:cs="宋体"/>
          <w:sz w:val="24"/>
          <w:szCs w:val="24"/>
          <w:highlight w:val="none"/>
        </w:rPr>
      </w:pPr>
      <w:r>
        <w:rPr>
          <w:rFonts w:ascii="宋体" w:hAnsi="宋体" w:eastAsia="宋体" w:cs="宋体"/>
          <w:spacing w:val="-3"/>
          <w:sz w:val="24"/>
          <w:szCs w:val="24"/>
          <w:highlight w:val="none"/>
        </w:rPr>
        <w:t>其他与项目有关的资料（自附</w:t>
      </w:r>
      <w:r>
        <w:rPr>
          <w:rFonts w:ascii="宋体" w:hAnsi="宋体" w:eastAsia="宋体" w:cs="宋体"/>
          <w:spacing w:val="-6"/>
          <w:sz w:val="24"/>
          <w:szCs w:val="24"/>
          <w:highlight w:val="none"/>
        </w:rPr>
        <w:t>）：</w:t>
      </w:r>
      <w:r>
        <w:rPr>
          <w:rFonts w:ascii="宋体" w:hAnsi="宋体" w:eastAsia="宋体" w:cs="宋体"/>
          <w:spacing w:val="-3"/>
          <w:sz w:val="24"/>
          <w:szCs w:val="24"/>
          <w:highlight w:val="none"/>
        </w:rPr>
        <w:t>供应商总体情况介绍、其他与本项目有关的资料等。</w:t>
      </w:r>
    </w:p>
    <w:p w14:paraId="6CD452F0">
      <w:pPr>
        <w:pStyle w:val="2"/>
        <w:spacing w:line="243" w:lineRule="auto"/>
        <w:rPr>
          <w:highlight w:val="none"/>
        </w:rPr>
      </w:pPr>
    </w:p>
    <w:p w14:paraId="245776A4">
      <w:pPr>
        <w:pStyle w:val="2"/>
        <w:spacing w:line="243" w:lineRule="auto"/>
        <w:rPr>
          <w:highlight w:val="none"/>
        </w:rPr>
      </w:pPr>
    </w:p>
    <w:p w14:paraId="76C7A204">
      <w:pPr>
        <w:pStyle w:val="2"/>
        <w:spacing w:line="243" w:lineRule="auto"/>
        <w:rPr>
          <w:highlight w:val="none"/>
        </w:rPr>
      </w:pPr>
    </w:p>
    <w:p w14:paraId="457DA727">
      <w:pPr>
        <w:pStyle w:val="2"/>
        <w:spacing w:line="243" w:lineRule="auto"/>
        <w:rPr>
          <w:highlight w:val="none"/>
        </w:rPr>
      </w:pPr>
    </w:p>
    <w:p w14:paraId="397627B5">
      <w:pPr>
        <w:pStyle w:val="2"/>
        <w:spacing w:line="243" w:lineRule="auto"/>
        <w:rPr>
          <w:highlight w:val="none"/>
        </w:rPr>
      </w:pPr>
    </w:p>
    <w:p w14:paraId="4FF6CF85">
      <w:pPr>
        <w:pStyle w:val="2"/>
        <w:spacing w:line="243" w:lineRule="auto"/>
        <w:rPr>
          <w:highlight w:val="none"/>
        </w:rPr>
      </w:pPr>
    </w:p>
    <w:p w14:paraId="71D41CF3">
      <w:pPr>
        <w:pStyle w:val="2"/>
        <w:spacing w:line="243" w:lineRule="auto"/>
        <w:rPr>
          <w:highlight w:val="none"/>
        </w:rPr>
      </w:pPr>
    </w:p>
    <w:p w14:paraId="7F6F0A07">
      <w:pPr>
        <w:pStyle w:val="2"/>
        <w:spacing w:line="244" w:lineRule="auto"/>
        <w:rPr>
          <w:highlight w:val="none"/>
        </w:rPr>
      </w:pPr>
    </w:p>
    <w:p w14:paraId="1B396A73">
      <w:pPr>
        <w:pStyle w:val="2"/>
        <w:spacing w:line="244" w:lineRule="auto"/>
        <w:rPr>
          <w:highlight w:val="none"/>
        </w:rPr>
      </w:pPr>
    </w:p>
    <w:p w14:paraId="01DAB4C9">
      <w:pPr>
        <w:pStyle w:val="2"/>
        <w:spacing w:line="244" w:lineRule="auto"/>
        <w:rPr>
          <w:highlight w:val="none"/>
        </w:rPr>
      </w:pPr>
    </w:p>
    <w:p w14:paraId="1F4B4C7E">
      <w:pPr>
        <w:pStyle w:val="2"/>
        <w:spacing w:line="244" w:lineRule="auto"/>
        <w:rPr>
          <w:highlight w:val="none"/>
        </w:rPr>
      </w:pPr>
    </w:p>
    <w:p w14:paraId="074A341E">
      <w:pPr>
        <w:pStyle w:val="2"/>
        <w:spacing w:line="244" w:lineRule="auto"/>
        <w:rPr>
          <w:highlight w:val="none"/>
        </w:rPr>
      </w:pPr>
    </w:p>
    <w:p w14:paraId="15D6F63F">
      <w:pPr>
        <w:pStyle w:val="2"/>
        <w:spacing w:line="244" w:lineRule="auto"/>
        <w:rPr>
          <w:highlight w:val="none"/>
        </w:rPr>
      </w:pPr>
    </w:p>
    <w:p w14:paraId="6B5EF4D6">
      <w:pPr>
        <w:pStyle w:val="2"/>
        <w:spacing w:line="244" w:lineRule="auto"/>
        <w:rPr>
          <w:highlight w:val="none"/>
        </w:rPr>
      </w:pPr>
    </w:p>
    <w:p w14:paraId="0E2615FA">
      <w:pPr>
        <w:pStyle w:val="2"/>
        <w:spacing w:line="244" w:lineRule="auto"/>
        <w:rPr>
          <w:highlight w:val="none"/>
        </w:rPr>
      </w:pPr>
    </w:p>
    <w:p w14:paraId="5883CCA3">
      <w:pPr>
        <w:pStyle w:val="2"/>
        <w:spacing w:line="244" w:lineRule="auto"/>
        <w:rPr>
          <w:highlight w:val="none"/>
        </w:rPr>
      </w:pPr>
    </w:p>
    <w:p w14:paraId="1ADFC6CB">
      <w:pPr>
        <w:pStyle w:val="2"/>
        <w:spacing w:line="244" w:lineRule="auto"/>
        <w:rPr>
          <w:highlight w:val="none"/>
        </w:rPr>
      </w:pPr>
    </w:p>
    <w:p w14:paraId="7CA83832">
      <w:pPr>
        <w:pStyle w:val="2"/>
        <w:spacing w:line="244" w:lineRule="auto"/>
        <w:rPr>
          <w:highlight w:val="none"/>
        </w:rPr>
      </w:pPr>
    </w:p>
    <w:p w14:paraId="0E60C5F5">
      <w:pPr>
        <w:pStyle w:val="2"/>
        <w:spacing w:line="244" w:lineRule="auto"/>
        <w:rPr>
          <w:highlight w:val="none"/>
        </w:rPr>
      </w:pPr>
    </w:p>
    <w:p w14:paraId="0ACC26E4">
      <w:pPr>
        <w:pStyle w:val="2"/>
        <w:spacing w:line="244" w:lineRule="auto"/>
        <w:rPr>
          <w:highlight w:val="none"/>
        </w:rPr>
      </w:pPr>
    </w:p>
    <w:p w14:paraId="7089770B">
      <w:pPr>
        <w:pStyle w:val="2"/>
        <w:spacing w:line="244" w:lineRule="auto"/>
        <w:rPr>
          <w:highlight w:val="none"/>
        </w:rPr>
      </w:pPr>
    </w:p>
    <w:p w14:paraId="2E1EBE92">
      <w:pPr>
        <w:pStyle w:val="2"/>
        <w:spacing w:line="244" w:lineRule="auto"/>
        <w:rPr>
          <w:highlight w:val="none"/>
        </w:rPr>
      </w:pPr>
    </w:p>
    <w:p w14:paraId="26345F56">
      <w:pPr>
        <w:pStyle w:val="2"/>
        <w:spacing w:line="244" w:lineRule="auto"/>
        <w:rPr>
          <w:highlight w:val="none"/>
        </w:rPr>
      </w:pPr>
    </w:p>
    <w:p w14:paraId="3D221B54">
      <w:pPr>
        <w:pStyle w:val="2"/>
        <w:spacing w:line="244" w:lineRule="auto"/>
        <w:rPr>
          <w:highlight w:val="none"/>
        </w:rPr>
      </w:pPr>
    </w:p>
    <w:p w14:paraId="20E5B641">
      <w:pPr>
        <w:pStyle w:val="2"/>
        <w:spacing w:line="244" w:lineRule="auto"/>
        <w:rPr>
          <w:highlight w:val="none"/>
        </w:rPr>
      </w:pPr>
    </w:p>
    <w:p w14:paraId="5D023611">
      <w:pPr>
        <w:pStyle w:val="2"/>
        <w:spacing w:line="244" w:lineRule="auto"/>
        <w:rPr>
          <w:highlight w:val="none"/>
        </w:rPr>
      </w:pPr>
    </w:p>
    <w:p w14:paraId="47D18F4E">
      <w:pPr>
        <w:pStyle w:val="2"/>
        <w:spacing w:line="244" w:lineRule="auto"/>
        <w:rPr>
          <w:highlight w:val="none"/>
        </w:rPr>
      </w:pPr>
    </w:p>
    <w:p w14:paraId="5ECE1292">
      <w:pPr>
        <w:pStyle w:val="2"/>
        <w:spacing w:line="244" w:lineRule="auto"/>
        <w:rPr>
          <w:highlight w:val="none"/>
        </w:rPr>
      </w:pPr>
    </w:p>
    <w:p w14:paraId="14031731">
      <w:pPr>
        <w:pStyle w:val="2"/>
        <w:spacing w:line="244" w:lineRule="auto"/>
        <w:rPr>
          <w:highlight w:val="none"/>
        </w:rPr>
      </w:pPr>
    </w:p>
    <w:p w14:paraId="1B4AE8F5">
      <w:pPr>
        <w:pStyle w:val="2"/>
        <w:spacing w:line="244" w:lineRule="auto"/>
        <w:rPr>
          <w:highlight w:val="none"/>
        </w:rPr>
      </w:pPr>
    </w:p>
    <w:p w14:paraId="01A61831">
      <w:pPr>
        <w:pStyle w:val="2"/>
        <w:spacing w:line="244" w:lineRule="auto"/>
        <w:rPr>
          <w:highlight w:val="none"/>
        </w:rPr>
      </w:pPr>
    </w:p>
    <w:p w14:paraId="26FEE534">
      <w:pPr>
        <w:pStyle w:val="2"/>
        <w:spacing w:line="244" w:lineRule="auto"/>
        <w:rPr>
          <w:highlight w:val="none"/>
        </w:rPr>
      </w:pPr>
    </w:p>
    <w:p w14:paraId="3880527E">
      <w:pPr>
        <w:pStyle w:val="2"/>
        <w:spacing w:line="244" w:lineRule="auto"/>
        <w:rPr>
          <w:highlight w:val="none"/>
        </w:rPr>
      </w:pPr>
    </w:p>
    <w:p w14:paraId="1F0FC869">
      <w:pPr>
        <w:pStyle w:val="2"/>
        <w:spacing w:line="244" w:lineRule="auto"/>
        <w:rPr>
          <w:highlight w:val="none"/>
        </w:rPr>
      </w:pPr>
    </w:p>
    <w:p w14:paraId="20A02ED4">
      <w:pPr>
        <w:pStyle w:val="2"/>
        <w:spacing w:line="244" w:lineRule="auto"/>
        <w:rPr>
          <w:highlight w:val="none"/>
        </w:rPr>
      </w:pPr>
    </w:p>
    <w:p w14:paraId="255F4ADD">
      <w:pPr>
        <w:pStyle w:val="2"/>
        <w:spacing w:line="244" w:lineRule="auto"/>
        <w:rPr>
          <w:highlight w:val="none"/>
        </w:rPr>
      </w:pPr>
    </w:p>
    <w:p w14:paraId="312E0C4F">
      <w:pPr>
        <w:pStyle w:val="2"/>
        <w:spacing w:line="244" w:lineRule="auto"/>
        <w:rPr>
          <w:highlight w:val="none"/>
        </w:rPr>
      </w:pPr>
    </w:p>
    <w:p w14:paraId="6B2222B3">
      <w:pPr>
        <w:pStyle w:val="2"/>
        <w:spacing w:line="244" w:lineRule="auto"/>
        <w:rPr>
          <w:highlight w:val="none"/>
        </w:rPr>
      </w:pPr>
    </w:p>
    <w:p w14:paraId="0A44E16A">
      <w:pPr>
        <w:pStyle w:val="2"/>
        <w:spacing w:line="244" w:lineRule="auto"/>
        <w:rPr>
          <w:highlight w:val="none"/>
        </w:rPr>
      </w:pPr>
    </w:p>
    <w:p w14:paraId="736CA653">
      <w:pPr>
        <w:pStyle w:val="2"/>
        <w:spacing w:line="244" w:lineRule="auto"/>
        <w:rPr>
          <w:highlight w:val="none"/>
        </w:rPr>
      </w:pPr>
    </w:p>
    <w:p w14:paraId="5B2E11C2">
      <w:pPr>
        <w:pStyle w:val="2"/>
        <w:spacing w:line="244" w:lineRule="auto"/>
        <w:rPr>
          <w:highlight w:val="none"/>
        </w:rPr>
      </w:pPr>
    </w:p>
    <w:p w14:paraId="1DCDCF30">
      <w:pPr>
        <w:pStyle w:val="2"/>
        <w:spacing w:line="244" w:lineRule="auto"/>
        <w:rPr>
          <w:highlight w:val="none"/>
        </w:rPr>
      </w:pPr>
    </w:p>
    <w:p w14:paraId="60060E67">
      <w:pPr>
        <w:pStyle w:val="2"/>
        <w:spacing w:line="244" w:lineRule="auto"/>
        <w:rPr>
          <w:highlight w:val="none"/>
        </w:rPr>
      </w:pPr>
    </w:p>
    <w:p w14:paraId="5E53B577">
      <w:pPr>
        <w:pStyle w:val="2"/>
        <w:spacing w:line="244" w:lineRule="auto"/>
        <w:rPr>
          <w:highlight w:val="none"/>
        </w:rPr>
      </w:pPr>
    </w:p>
    <w:p w14:paraId="2ABA775A">
      <w:pPr>
        <w:pStyle w:val="2"/>
        <w:spacing w:line="244" w:lineRule="auto"/>
        <w:rPr>
          <w:highlight w:val="none"/>
        </w:rPr>
      </w:pPr>
    </w:p>
    <w:p w14:paraId="488EB101">
      <w:pPr>
        <w:pStyle w:val="2"/>
        <w:spacing w:line="244" w:lineRule="auto"/>
        <w:rPr>
          <w:highlight w:val="none"/>
        </w:rPr>
      </w:pPr>
    </w:p>
    <w:p w14:paraId="5D58C53F">
      <w:pPr>
        <w:pStyle w:val="2"/>
        <w:spacing w:line="244" w:lineRule="auto"/>
        <w:rPr>
          <w:highlight w:val="none"/>
        </w:rPr>
      </w:pPr>
    </w:p>
    <w:p w14:paraId="11E18F1F">
      <w:pPr>
        <w:pStyle w:val="2"/>
        <w:spacing w:line="244" w:lineRule="auto"/>
        <w:rPr>
          <w:highlight w:val="none"/>
        </w:rPr>
      </w:pPr>
    </w:p>
    <w:p w14:paraId="78AAABCA">
      <w:pPr>
        <w:spacing w:before="78" w:line="219" w:lineRule="auto"/>
        <w:ind w:left="4487"/>
        <w:rPr>
          <w:rFonts w:ascii="宋体" w:hAnsi="宋体" w:eastAsia="宋体" w:cs="宋体"/>
          <w:sz w:val="24"/>
          <w:szCs w:val="24"/>
          <w:highlight w:val="none"/>
        </w:rPr>
      </w:pPr>
      <w:r>
        <w:rPr>
          <w:rFonts w:ascii="宋体" w:hAnsi="宋体" w:eastAsia="宋体" w:cs="宋体"/>
          <w:spacing w:val="-6"/>
          <w:sz w:val="24"/>
          <w:szCs w:val="24"/>
          <w:highlight w:val="none"/>
        </w:rPr>
        <w:t>（结束）</w:t>
      </w:r>
    </w:p>
    <w:sectPr>
      <w:headerReference r:id="rId40" w:type="default"/>
      <w:footerReference r:id="rId41" w:type="default"/>
      <w:pgSz w:w="11907" w:h="16840"/>
      <w:pgMar w:top="1103" w:right="1110" w:bottom="1199" w:left="1303" w:header="854"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59C0">
    <w:pPr>
      <w:spacing w:before="1" w:line="218" w:lineRule="auto"/>
      <w:ind w:left="3115"/>
      <w:rPr>
        <w:rFonts w:ascii="宋体" w:hAnsi="宋体" w:eastAsia="宋体" w:cs="宋体"/>
        <w:sz w:val="31"/>
        <w:szCs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33F7">
    <w:pPr>
      <w:spacing w:line="179" w:lineRule="auto"/>
      <w:ind w:left="4390"/>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D870C">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78D870C">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C21DA">
    <w:pPr>
      <w:spacing w:line="238" w:lineRule="auto"/>
      <w:ind w:left="4374"/>
      <w:rPr>
        <w:rFonts w:hint="eastAsia" w:ascii="宋体" w:hAnsi="宋体" w:eastAsia="宋体" w:cs="宋体"/>
        <w:sz w:val="19"/>
        <w:szCs w:val="19"/>
      </w:rPr>
    </w:pPr>
    <w:r>
      <w:rPr>
        <w:sz w:val="19"/>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56A05">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4356A05">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0B36">
    <w:pPr>
      <w:spacing w:line="179" w:lineRule="auto"/>
      <w:ind w:left="4391"/>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93D3">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E7C93D3">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6634">
    <w:pPr>
      <w:spacing w:line="179" w:lineRule="auto"/>
      <w:ind w:left="4357"/>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1B0D6">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4B1B0D6">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D637F">
    <w:pPr>
      <w:spacing w:line="180" w:lineRule="auto"/>
      <w:ind w:left="4385"/>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2CA2">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F0C2CA2">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24BD">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0A695">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0A0A695">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7C01">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B2937">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27B2937">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E93D">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46F64">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1B46F64">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0173">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3ED3B">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763ED3B">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0BA8">
    <w:pPr>
      <w:spacing w:line="179" w:lineRule="auto"/>
      <w:ind w:left="4402"/>
      <w:rPr>
        <w:rFonts w:ascii="宋体" w:hAnsi="宋体" w:eastAsia="宋体" w:cs="宋体"/>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D17E6">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10D17E6">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3D80">
    <w:pPr>
      <w:spacing w:line="180" w:lineRule="auto"/>
      <w:ind w:left="4410"/>
      <w:rPr>
        <w:rFonts w:ascii="宋体" w:hAnsi="宋体" w:eastAsia="宋体" w:cs="宋体"/>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3593">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6CF03">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456CF03">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94B8">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6A4FE">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B06A4FE">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09BF">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A13D9">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EFA13D9">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D0BE">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7B273">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3E7B273">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14E8">
    <w:pPr>
      <w:spacing w:line="180" w:lineRule="auto"/>
      <w:ind w:left="4398"/>
      <w:rPr>
        <w:rFonts w:ascii="宋体" w:hAnsi="宋体" w:eastAsia="宋体" w:cs="宋体"/>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CDEB5">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1ACDEB5">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2CD3">
    <w:pPr>
      <w:spacing w:line="179" w:lineRule="auto"/>
      <w:ind w:left="4398"/>
      <w:rPr>
        <w:rFonts w:ascii="宋体" w:hAnsi="宋体" w:eastAsia="宋体" w:cs="宋体"/>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D5A4A">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2BD5A4A">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DBDF">
    <w:pPr>
      <w:spacing w:line="179" w:lineRule="auto"/>
      <w:ind w:left="4398"/>
      <w:rPr>
        <w:rFonts w:hint="eastAsia" w:ascii="宋体" w:hAnsi="宋体" w:eastAsia="宋体" w:cs="宋体"/>
        <w:sz w:val="20"/>
        <w:szCs w:val="20"/>
        <w:lang w:eastAsia="zh-CN"/>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60BA0">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D860BA0">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7837">
    <w:pPr>
      <w:spacing w:line="178" w:lineRule="auto"/>
      <w:ind w:left="4398"/>
      <w:rPr>
        <w:rFonts w:ascii="宋体" w:hAnsi="宋体" w:eastAsia="宋体" w:cs="宋体"/>
        <w:sz w:val="20"/>
        <w:szCs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A275B">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B2A275B">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2048">
    <w:pPr>
      <w:spacing w:line="179" w:lineRule="auto"/>
      <w:ind w:left="4442"/>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4A3A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1D4A3A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EEF80">
    <w:pPr>
      <w:spacing w:line="180" w:lineRule="auto"/>
      <w:ind w:left="4417"/>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15D9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9715D9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7B31">
    <w:pPr>
      <w:spacing w:line="179" w:lineRule="auto"/>
      <w:ind w:left="4510"/>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A379F">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F4A379F">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8ED7">
    <w:pPr>
      <w:spacing w:line="179" w:lineRule="auto"/>
      <w:ind w:left="4561"/>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EF4D3">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35EF4D3">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BC0A">
    <w:pPr>
      <w:spacing w:line="179" w:lineRule="auto"/>
      <w:ind w:left="4391"/>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28600" cy="14668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228600"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06415">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18pt;mso-position-horizontal:center;mso-position-horizontal-relative:margin;z-index:251664384;mso-width-relative:page;mso-height-relative:page;" filled="f" stroked="f" coordsize="21600,21600" o:gfxdata="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Jvhl0gAAAAMBAAAPAAAAAAAAAAEAIAAAACIAAABkcnMvZG93bnJldi54&#10;bWxQSwECFAAUAAAACACHTuJAB/pNGDkCAABjBAAADgAAAAAAAAABACAAAAAhAQAAZHJzL2Uyb0Rv&#10;Yy54bWxQSwUGAAAAAAYABgBZAQAAzAUAAAAA&#10;">
              <v:fill on="f" focussize="0,0"/>
              <v:stroke on="f" weight="0.5pt"/>
              <v:imagedata o:title=""/>
              <o:lock v:ext="edit" aspectratio="f"/>
              <v:textbox inset="0mm,0mm,0mm,0mm">
                <w:txbxContent>
                  <w:p w14:paraId="05406415">
                    <w:pPr>
                      <w:pStyle w:val="11"/>
                    </w:pPr>
                    <w:r>
                      <w:fldChar w:fldCharType="begin"/>
                    </w:r>
                    <w:r>
                      <w:instrText xml:space="preserve"> PAGE  \* MERGEFORMAT </w:instrText>
                    </w:r>
                    <w:r>
                      <w:fldChar w:fldCharType="separate"/>
                    </w:r>
                    <w:r>
                      <w:t>44</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3537A">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293537A">
                    <w:pPr>
                      <w:pStyle w:val="11"/>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C01B">
    <w:pPr>
      <w:spacing w:line="179" w:lineRule="auto"/>
      <w:ind w:left="4390"/>
      <w:rPr>
        <w:rFonts w:ascii="宋体" w:hAnsi="宋体" w:eastAsia="宋体" w:cs="宋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E62FF">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F0E62FF">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A746">
    <w:pPr>
      <w:spacing w:line="179" w:lineRule="auto"/>
      <w:ind w:left="4390"/>
      <w:rPr>
        <w:rFonts w:ascii="宋体" w:hAnsi="宋体" w:eastAsia="宋体" w:cs="宋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57575">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E857575">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A5DF">
    <w:pPr>
      <w:pStyle w:val="2"/>
      <w:spacing w:line="240" w:lineRule="auto"/>
      <w:rPr>
        <w:rFonts w:hint="default" w:eastAsia="仿宋_GB2312"/>
        <w:sz w:val="2"/>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8FA53">
    <w:pPr>
      <w:spacing w:line="167" w:lineRule="auto"/>
      <w:ind w:left="10"/>
      <w:rPr>
        <w:rFonts w:ascii="微软雅黑" w:hAnsi="微软雅黑" w:eastAsia="微软雅黑" w:cs="微软雅黑"/>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49B0">
    <w:pPr>
      <w:tabs>
        <w:tab w:val="right" w:pos="9351"/>
      </w:tabs>
      <w:spacing w:line="167" w:lineRule="auto"/>
      <w:ind w:left="10"/>
      <w:rPr>
        <w:rFonts w:ascii="微软雅黑" w:hAnsi="微软雅黑" w:eastAsia="微软雅黑" w:cs="微软雅黑"/>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73C8">
    <w:pPr>
      <w:spacing w:line="167" w:lineRule="auto"/>
      <w:ind w:left="10"/>
      <w:rPr>
        <w:rFonts w:ascii="微软雅黑" w:hAnsi="微软雅黑" w:eastAsia="微软雅黑" w:cs="微软雅黑"/>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B60F">
    <w:pPr>
      <w:spacing w:line="167" w:lineRule="auto"/>
      <w:ind w:left="13"/>
      <w:rPr>
        <w:rFonts w:ascii="微软雅黑" w:hAnsi="微软雅黑" w:eastAsia="微软雅黑" w:cs="微软雅黑"/>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1710">
    <w:pPr>
      <w:spacing w:line="167" w:lineRule="auto"/>
      <w:jc w:val="right"/>
      <w:rPr>
        <w:rFonts w:ascii="微软雅黑" w:hAnsi="微软雅黑" w:eastAsia="微软雅黑" w:cs="微软雅黑"/>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E0B3">
    <w:pPr>
      <w:spacing w:line="167" w:lineRule="auto"/>
      <w:ind w:left="10"/>
      <w:rPr>
        <w:rFonts w:ascii="微软雅黑" w:hAnsi="微软雅黑" w:eastAsia="微软雅黑" w:cs="微软雅黑"/>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2E41">
    <w:pPr>
      <w:spacing w:line="167" w:lineRule="auto"/>
      <w:ind w:left="10"/>
      <w:rPr>
        <w:rFonts w:ascii="微软雅黑" w:hAnsi="微软雅黑" w:eastAsia="微软雅黑" w:cs="微软雅黑"/>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ECDD">
    <w:pPr>
      <w:spacing w:line="167" w:lineRule="auto"/>
      <w:ind w:left="10"/>
      <w:rPr>
        <w:rFonts w:ascii="微软雅黑" w:hAnsi="微软雅黑" w:eastAsia="微软雅黑" w:cs="微软雅黑"/>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EBD8">
    <w:pPr>
      <w:tabs>
        <w:tab w:val="right" w:pos="9351"/>
      </w:tabs>
      <w:spacing w:line="167" w:lineRule="auto"/>
      <w:rPr>
        <w:rFonts w:ascii="微软雅黑" w:hAnsi="微软雅黑" w:eastAsia="微软雅黑" w:cs="微软雅黑"/>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C222F"/>
    <w:multiLevelType w:val="singleLevel"/>
    <w:tmpl w:val="8B3C222F"/>
    <w:lvl w:ilvl="0" w:tentative="0">
      <w:start w:val="1"/>
      <w:numFmt w:val="decimal"/>
      <w:suff w:val="space"/>
      <w:lvlText w:val="%1."/>
      <w:lvlJc w:val="left"/>
      <w:pPr>
        <w:ind w:left="420" w:firstLine="0"/>
      </w:pPr>
    </w:lvl>
  </w:abstractNum>
  <w:abstractNum w:abstractNumId="1">
    <w:nsid w:val="8BF638D9"/>
    <w:multiLevelType w:val="singleLevel"/>
    <w:tmpl w:val="8BF638D9"/>
    <w:lvl w:ilvl="0" w:tentative="0">
      <w:start w:val="2"/>
      <w:numFmt w:val="chineseCounting"/>
      <w:suff w:val="nothing"/>
      <w:lvlText w:val="%1、"/>
      <w:lvlJc w:val="left"/>
      <w:pPr>
        <w:ind w:left="630"/>
      </w:pPr>
      <w:rPr>
        <w:rFonts w:hint="eastAsia"/>
      </w:rPr>
    </w:lvl>
  </w:abstractNum>
  <w:abstractNum w:abstractNumId="2">
    <w:nsid w:val="A9DC5182"/>
    <w:multiLevelType w:val="multilevel"/>
    <w:tmpl w:val="A9DC5182"/>
    <w:lvl w:ilvl="0" w:tentative="0">
      <w:start w:val="1"/>
      <w:numFmt w:val="decimal"/>
      <w:suff w:val="space"/>
      <w:lvlText w:val="%1."/>
      <w:lvlJc w:val="left"/>
      <w:pPr>
        <w:ind w:left="630" w:firstLine="0"/>
      </w:pPr>
    </w:lvl>
    <w:lvl w:ilvl="1" w:tentative="0">
      <w:start w:val="1"/>
      <w:numFmt w:val="decimal"/>
      <w:suff w:val="space"/>
      <w:lvlText w:val="%1.%2"/>
      <w:lvlJc w:val="left"/>
      <w:pPr>
        <w:ind w:left="-32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CB354CF1"/>
    <w:multiLevelType w:val="singleLevel"/>
    <w:tmpl w:val="CB354CF1"/>
    <w:lvl w:ilvl="0" w:tentative="0">
      <w:start w:val="1"/>
      <w:numFmt w:val="chineseCounting"/>
      <w:suff w:val="nothing"/>
      <w:lvlText w:val="（%1）"/>
      <w:lvlJc w:val="left"/>
      <w:rPr>
        <w:rFonts w:hint="eastAsia"/>
      </w:rPr>
    </w:lvl>
  </w:abstractNum>
  <w:abstractNum w:abstractNumId="4">
    <w:nsid w:val="CB720243"/>
    <w:multiLevelType w:val="singleLevel"/>
    <w:tmpl w:val="CB720243"/>
    <w:lvl w:ilvl="0" w:tentative="0">
      <w:start w:val="4"/>
      <w:numFmt w:val="chineseCounting"/>
      <w:suff w:val="nothing"/>
      <w:lvlText w:val="（%1）"/>
      <w:lvlJc w:val="left"/>
      <w:rPr>
        <w:rFonts w:hint="eastAsia"/>
      </w:rPr>
    </w:lvl>
  </w:abstractNum>
  <w:abstractNum w:abstractNumId="5">
    <w:nsid w:val="F2DE3B4F"/>
    <w:multiLevelType w:val="singleLevel"/>
    <w:tmpl w:val="F2DE3B4F"/>
    <w:lvl w:ilvl="0" w:tentative="0">
      <w:start w:val="3"/>
      <w:numFmt w:val="chineseCounting"/>
      <w:suff w:val="space"/>
      <w:lvlText w:val="第%1篇"/>
      <w:lvlJc w:val="left"/>
      <w:rPr>
        <w:rFonts w:hint="eastAsia"/>
      </w:rPr>
    </w:lvl>
  </w:abstractNum>
  <w:abstractNum w:abstractNumId="6">
    <w:nsid w:val="FF4DC0F6"/>
    <w:multiLevelType w:val="singleLevel"/>
    <w:tmpl w:val="FF4DC0F6"/>
    <w:lvl w:ilvl="0" w:tentative="0">
      <w:start w:val="1"/>
      <w:numFmt w:val="chineseCounting"/>
      <w:suff w:val="nothing"/>
      <w:lvlText w:val="（%1）"/>
      <w:lvlJc w:val="left"/>
      <w:rPr>
        <w:rFonts w:hint="eastAsia"/>
      </w:rPr>
    </w:lvl>
  </w:abstractNum>
  <w:abstractNum w:abstractNumId="7">
    <w:nsid w:val="12E0FE80"/>
    <w:multiLevelType w:val="singleLevel"/>
    <w:tmpl w:val="12E0FE80"/>
    <w:lvl w:ilvl="0" w:tentative="0">
      <w:start w:val="2"/>
      <w:numFmt w:val="chineseCounting"/>
      <w:suff w:val="nothing"/>
      <w:lvlText w:val="%1、"/>
      <w:lvlJc w:val="left"/>
      <w:rPr>
        <w:rFonts w:hint="eastAsia"/>
      </w:rPr>
    </w:lvl>
  </w:abstractNum>
  <w:abstractNum w:abstractNumId="8">
    <w:nsid w:val="191AB6B1"/>
    <w:multiLevelType w:val="singleLevel"/>
    <w:tmpl w:val="191AB6B1"/>
    <w:lvl w:ilvl="0" w:tentative="0">
      <w:start w:val="1"/>
      <w:numFmt w:val="chineseCounting"/>
      <w:suff w:val="nothing"/>
      <w:lvlText w:val="%1、"/>
      <w:lvlJc w:val="left"/>
      <w:pPr>
        <w:ind w:left="630" w:firstLine="0"/>
      </w:pPr>
      <w:rPr>
        <w:rFonts w:hint="eastAsia" w:ascii="方正黑体_GBK" w:hAnsi="方正黑体_GBK" w:eastAsia="方正黑体_GBK" w:cs="方正黑体_GBK"/>
      </w:rPr>
    </w:lvl>
  </w:abstractNum>
  <w:abstractNum w:abstractNumId="9">
    <w:nsid w:val="3736DE60"/>
    <w:multiLevelType w:val="singleLevel"/>
    <w:tmpl w:val="3736DE60"/>
    <w:lvl w:ilvl="0" w:tentative="0">
      <w:start w:val="1"/>
      <w:numFmt w:val="decimal"/>
      <w:lvlText w:val="%1."/>
      <w:lvlJc w:val="left"/>
      <w:pPr>
        <w:tabs>
          <w:tab w:val="left" w:pos="312"/>
        </w:tabs>
      </w:pPr>
    </w:lvl>
  </w:abstractNum>
  <w:abstractNum w:abstractNumId="10">
    <w:nsid w:val="525AC04F"/>
    <w:multiLevelType w:val="singleLevel"/>
    <w:tmpl w:val="525AC04F"/>
    <w:lvl w:ilvl="0" w:tentative="0">
      <w:start w:val="3"/>
      <w:numFmt w:val="chineseCounting"/>
      <w:suff w:val="nothing"/>
      <w:lvlText w:val="（%1）"/>
      <w:lvlJc w:val="left"/>
      <w:pPr>
        <w:ind w:left="420"/>
      </w:pPr>
      <w:rPr>
        <w:rFonts w:hint="eastAsia" w:ascii="方正楷体_GB2312" w:hAnsi="方正楷体_GB2312" w:eastAsia="方正楷体_GB2312" w:cs="方正楷体_GB2312"/>
        <w:sz w:val="24"/>
        <w:szCs w:val="24"/>
      </w:rPr>
    </w:lvl>
  </w:abstractNum>
  <w:abstractNum w:abstractNumId="11">
    <w:nsid w:val="60DE770D"/>
    <w:multiLevelType w:val="singleLevel"/>
    <w:tmpl w:val="60DE770D"/>
    <w:lvl w:ilvl="0" w:tentative="0">
      <w:start w:val="2"/>
      <w:numFmt w:val="chineseCounting"/>
      <w:suff w:val="nothing"/>
      <w:lvlText w:val="（%1）"/>
      <w:lvlJc w:val="left"/>
      <w:rPr>
        <w:rFonts w:hint="eastAsia"/>
      </w:rPr>
    </w:lvl>
  </w:abstractNum>
  <w:num w:numId="1">
    <w:abstractNumId w:val="7"/>
  </w:num>
  <w:num w:numId="2">
    <w:abstractNumId w:val="5"/>
  </w:num>
  <w:num w:numId="3">
    <w:abstractNumId w:val="4"/>
  </w:num>
  <w:num w:numId="4">
    <w:abstractNumId w:val="6"/>
  </w:num>
  <w:num w:numId="5">
    <w:abstractNumId w:val="3"/>
  </w:num>
  <w:num w:numId="6">
    <w:abstractNumId w:val="1"/>
  </w:num>
  <w:num w:numId="7">
    <w:abstractNumId w:val="8"/>
  </w:num>
  <w:num w:numId="8">
    <w:abstractNumId w:val="2"/>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3324E5"/>
    <w:rsid w:val="03C5195F"/>
    <w:rsid w:val="05212053"/>
    <w:rsid w:val="05A131E3"/>
    <w:rsid w:val="07234891"/>
    <w:rsid w:val="102A38C4"/>
    <w:rsid w:val="10B249DD"/>
    <w:rsid w:val="14127C23"/>
    <w:rsid w:val="15662867"/>
    <w:rsid w:val="194A106A"/>
    <w:rsid w:val="1A5F0788"/>
    <w:rsid w:val="1EA91D23"/>
    <w:rsid w:val="1EAE72DF"/>
    <w:rsid w:val="21002C36"/>
    <w:rsid w:val="273F3CDE"/>
    <w:rsid w:val="294D679E"/>
    <w:rsid w:val="2A1E2A9F"/>
    <w:rsid w:val="33A94872"/>
    <w:rsid w:val="44200BEF"/>
    <w:rsid w:val="46791C90"/>
    <w:rsid w:val="47F35DE4"/>
    <w:rsid w:val="4F78715E"/>
    <w:rsid w:val="54624CAD"/>
    <w:rsid w:val="58476EA7"/>
    <w:rsid w:val="584A7DEF"/>
    <w:rsid w:val="59EE419C"/>
    <w:rsid w:val="5C026B58"/>
    <w:rsid w:val="5F0B4827"/>
    <w:rsid w:val="5F3E0F14"/>
    <w:rsid w:val="5FBB23FB"/>
    <w:rsid w:val="5FE05915"/>
    <w:rsid w:val="670562A3"/>
    <w:rsid w:val="6761623C"/>
    <w:rsid w:val="676401CB"/>
    <w:rsid w:val="6A6F50F4"/>
    <w:rsid w:val="6C1E182A"/>
    <w:rsid w:val="70B054D2"/>
    <w:rsid w:val="72192864"/>
    <w:rsid w:val="741A439D"/>
    <w:rsid w:val="76450BFA"/>
    <w:rsid w:val="77D54784"/>
    <w:rsid w:val="7E270D98"/>
    <w:rsid w:val="7F516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6">
    <w:name w:val="annotation text"/>
    <w:basedOn w:val="1"/>
    <w:qFormat/>
    <w:uiPriority w:val="0"/>
    <w:pPr>
      <w:jc w:val="left"/>
    </w:pPr>
  </w:style>
  <w:style w:type="paragraph" w:styleId="7">
    <w:name w:val="Body Text Indent"/>
    <w:basedOn w:val="1"/>
    <w:qFormat/>
    <w:uiPriority w:val="0"/>
    <w:pPr>
      <w:spacing w:line="700" w:lineRule="exact"/>
      <w:ind w:left="960"/>
    </w:pPr>
    <w:rPr>
      <w:sz w:val="4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 w:val="21"/>
    </w:rPr>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Title"/>
    <w:basedOn w:val="1"/>
    <w:next w:val="9"/>
    <w:qFormat/>
    <w:uiPriority w:val="0"/>
    <w:pPr>
      <w:widowControl/>
      <w:spacing w:after="240" w:afterLines="0" w:afterAutospacing="0" w:line="360" w:lineRule="auto"/>
      <w:jc w:val="center"/>
    </w:pPr>
    <w:rPr>
      <w:rFonts w:ascii="Arial" w:hAnsi="Arial"/>
      <w:b/>
      <w:smallCaps/>
      <w:kern w:val="28"/>
      <w:sz w:val="36"/>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character" w:customStyle="1" w:styleId="22">
    <w:name w:val="font101"/>
    <w:basedOn w:val="18"/>
    <w:qFormat/>
    <w:uiPriority w:val="0"/>
    <w:rPr>
      <w:rFonts w:ascii="Calibri" w:hAnsi="Calibri" w:cs="Calibri"/>
      <w:color w:val="000000"/>
      <w:sz w:val="20"/>
      <w:szCs w:val="20"/>
      <w:u w:val="none"/>
    </w:rPr>
  </w:style>
  <w:style w:type="character" w:customStyle="1" w:styleId="23">
    <w:name w:val="font71"/>
    <w:basedOn w:val="18"/>
    <w:qFormat/>
    <w:uiPriority w:val="0"/>
    <w:rPr>
      <w:rFonts w:hint="default" w:ascii="Times New Roman" w:hAnsi="Times New Roman" w:cs="Times New Roman"/>
      <w:color w:val="000000"/>
      <w:sz w:val="20"/>
      <w:szCs w:val="20"/>
      <w:u w:val="none"/>
    </w:rPr>
  </w:style>
  <w:style w:type="character" w:customStyle="1" w:styleId="24">
    <w:name w:val="font51"/>
    <w:basedOn w:val="18"/>
    <w:qFormat/>
    <w:uiPriority w:val="0"/>
    <w:rPr>
      <w:rFonts w:hint="eastAsia" w:ascii="宋体" w:hAnsi="宋体" w:eastAsia="宋体" w:cs="宋体"/>
      <w:color w:val="000000"/>
      <w:sz w:val="20"/>
      <w:szCs w:val="20"/>
      <w:u w:val="none"/>
    </w:rPr>
  </w:style>
  <w:style w:type="character" w:customStyle="1" w:styleId="25">
    <w:name w:val="font41"/>
    <w:basedOn w:val="18"/>
    <w:qFormat/>
    <w:uiPriority w:val="0"/>
    <w:rPr>
      <w:rFonts w:hint="default" w:ascii="Times New Roman" w:hAnsi="Times New Roman" w:cs="Times New Roman"/>
      <w:color w:val="000000"/>
      <w:sz w:val="20"/>
      <w:szCs w:val="20"/>
      <w:u w:val="none"/>
    </w:rPr>
  </w:style>
  <w:style w:type="paragraph" w:customStyle="1" w:styleId="26">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81"/>
    <w:basedOn w:val="18"/>
    <w:qFormat/>
    <w:uiPriority w:val="0"/>
    <w:rPr>
      <w:rFonts w:ascii="Calibri" w:hAnsi="Calibri" w:cs="Calibri"/>
      <w:color w:val="000000"/>
      <w:sz w:val="20"/>
      <w:szCs w:val="20"/>
      <w:u w:val="none"/>
    </w:rPr>
  </w:style>
  <w:style w:type="character" w:customStyle="1" w:styleId="29">
    <w:name w:val="font91"/>
    <w:basedOn w:val="18"/>
    <w:qFormat/>
    <w:uiPriority w:val="0"/>
    <w:rPr>
      <w:rFonts w:hint="default" w:ascii="Times New Roman" w:hAnsi="Times New Roman" w:cs="Times New Roman"/>
      <w:color w:val="FF0000"/>
      <w:sz w:val="20"/>
      <w:szCs w:val="20"/>
      <w:u w:val="none"/>
    </w:rPr>
  </w:style>
  <w:style w:type="character" w:customStyle="1" w:styleId="30">
    <w:name w:val="font21"/>
    <w:basedOn w:val="18"/>
    <w:qFormat/>
    <w:uiPriority w:val="0"/>
    <w:rPr>
      <w:rFonts w:hint="eastAsia" w:ascii="宋体" w:hAnsi="宋体" w:eastAsia="宋体" w:cs="宋体"/>
      <w:color w:val="FF0000"/>
      <w:sz w:val="20"/>
      <w:szCs w:val="20"/>
      <w:u w:val="none"/>
    </w:rPr>
  </w:style>
  <w:style w:type="paragraph" w:customStyle="1" w:styleId="3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2">
    <w:name w:val="font6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27.xml"/><Relationship Id="rId40" Type="http://schemas.openxmlformats.org/officeDocument/2006/relationships/header" Target="header10.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header" Target="header9.xml"/><Relationship Id="rId37" Type="http://schemas.openxmlformats.org/officeDocument/2006/relationships/footer" Target="footer25.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footer" Target="footer20.xml"/><Relationship Id="rId28" Type="http://schemas.openxmlformats.org/officeDocument/2006/relationships/header" Target="header5.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header" Target="header3.xml"/><Relationship Id="rId22" Type="http://schemas.openxmlformats.org/officeDocument/2006/relationships/footer" Target="footer16.xml"/><Relationship Id="rId21" Type="http://schemas.openxmlformats.org/officeDocument/2006/relationships/header" Target="header2.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65438</Words>
  <Characters>70412</Characters>
  <TotalTime>78</TotalTime>
  <ScaleCrop>false</ScaleCrop>
  <LinksUpToDate>false</LinksUpToDate>
  <CharactersWithSpaces>72785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2025-04-10T19:07:00Z</dcterms:created>
  <dc:creator>周媛媛</dc:creator>
  <cp:lastModifiedBy>TωT</cp:lastModifiedBy>
  <cp:lastPrinted>2025-06-13T02:03:00Z</cp:lastPrinted>
  <dcterms:modified xsi:type="dcterms:W3CDTF">2025-06-14T15:26:05Z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2025-04-18T09:27:53Z</vt:filetime>
  </property>
  <property fmtid="{D5CDD505-2E9C-101B-9397-08002B2CF9AE}" pid="4" name="KSOTemplateDocerSaveRecord">
    <vt:lpwstr>eyJoZGlkIjoiN2RhZTZiY2QyZGYzZjhmNGQ0MGEwYTI2MjAzNmQ3NzAiLCJ1c2VySWQiOiIyMzUxMzM1NTQifQ==</vt:lpwstr>
  </property>
  <property fmtid="{D5CDD505-2E9C-101B-9397-08002B2CF9AE}" pid="5" name="KSOProductBuildVer">
    <vt:lpwstr>2052-12.1.0.21171</vt:lpwstr>
  </property>
  <property fmtid="{D5CDD505-2E9C-101B-9397-08002B2CF9AE}" pid="6" name="ICV">
    <vt:lpwstr>BD40CA89ED5541628C376910E4B2128F_13</vt:lpwstr>
  </property>
</Properties>
</file>