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A3C97">
      <w:pPr>
        <w:spacing w:line="520" w:lineRule="exact"/>
        <w:rPr>
          <w:rFonts w:hint="eastAsia" w:ascii="宋体"/>
          <w:sz w:val="72"/>
          <w:szCs w:val="72"/>
          <w:highlight w:val="none"/>
        </w:rPr>
      </w:pPr>
      <w:bookmarkStart w:id="160" w:name="_GoBack"/>
    </w:p>
    <w:p w14:paraId="6B33C68F">
      <w:pPr>
        <w:jc w:val="center"/>
        <w:rPr>
          <w:rFonts w:ascii="宋体"/>
          <w:spacing w:val="80"/>
          <w:sz w:val="100"/>
          <w:szCs w:val="100"/>
          <w:highlight w:val="none"/>
        </w:rPr>
      </w:pPr>
      <w:r>
        <w:rPr>
          <w:rFonts w:hint="eastAsia" w:ascii="宋体" w:hAnsi="宋体" w:cs="宋体"/>
          <w:spacing w:val="80"/>
          <w:sz w:val="100"/>
          <w:szCs w:val="100"/>
          <w:highlight w:val="none"/>
        </w:rPr>
        <w:t>询价采购文件</w:t>
      </w:r>
    </w:p>
    <w:p w14:paraId="2D9B3D9D">
      <w:pPr>
        <w:spacing w:line="520" w:lineRule="exact"/>
        <w:rPr>
          <w:rFonts w:ascii="宋体"/>
          <w:sz w:val="32"/>
          <w:szCs w:val="32"/>
          <w:highlight w:val="none"/>
        </w:rPr>
      </w:pPr>
    </w:p>
    <w:p w14:paraId="1CDE75F1">
      <w:pPr>
        <w:tabs>
          <w:tab w:val="left" w:pos="2761"/>
        </w:tabs>
        <w:spacing w:line="520" w:lineRule="exact"/>
        <w:rPr>
          <w:rFonts w:ascii="宋体"/>
          <w:sz w:val="32"/>
          <w:szCs w:val="32"/>
          <w:highlight w:val="none"/>
        </w:rPr>
      </w:pPr>
    </w:p>
    <w:p w14:paraId="5735235B">
      <w:pPr>
        <w:spacing w:line="520" w:lineRule="exact"/>
        <w:rPr>
          <w:rFonts w:ascii="宋体"/>
          <w:sz w:val="32"/>
          <w:szCs w:val="32"/>
          <w:highlight w:val="none"/>
        </w:rPr>
      </w:pPr>
    </w:p>
    <w:p w14:paraId="43A05C8D">
      <w:pPr>
        <w:spacing w:line="520" w:lineRule="exact"/>
        <w:rPr>
          <w:rFonts w:ascii="宋体"/>
          <w:sz w:val="32"/>
          <w:szCs w:val="32"/>
          <w:highlight w:val="none"/>
        </w:rPr>
      </w:pPr>
    </w:p>
    <w:p w14:paraId="75162108">
      <w:pPr>
        <w:spacing w:line="520" w:lineRule="exact"/>
        <w:rPr>
          <w:rFonts w:ascii="宋体"/>
          <w:sz w:val="32"/>
          <w:szCs w:val="32"/>
          <w:highlight w:val="none"/>
        </w:rPr>
      </w:pPr>
    </w:p>
    <w:p w14:paraId="40AF1485">
      <w:pPr>
        <w:spacing w:line="520" w:lineRule="exact"/>
        <w:rPr>
          <w:rFonts w:hint="eastAsia" w:ascii="宋体"/>
          <w:sz w:val="32"/>
          <w:szCs w:val="32"/>
          <w:highlight w:val="none"/>
        </w:rPr>
      </w:pPr>
    </w:p>
    <w:p w14:paraId="2B95812E">
      <w:pPr>
        <w:spacing w:line="700" w:lineRule="exact"/>
        <w:ind w:firstLine="1200" w:firstLineChars="300"/>
        <w:rPr>
          <w:rFonts w:hint="eastAsia" w:ascii="宋体"/>
          <w:sz w:val="40"/>
          <w:szCs w:val="40"/>
          <w:highlight w:val="none"/>
        </w:rPr>
      </w:pPr>
      <w:r>
        <w:rPr>
          <w:rFonts w:hint="eastAsia" w:ascii="宋体" w:hAnsi="宋体" w:cs="宋体"/>
          <w:sz w:val="40"/>
          <w:szCs w:val="40"/>
          <w:highlight w:val="none"/>
        </w:rPr>
        <w:t>项目编号：</w:t>
      </w:r>
    </w:p>
    <w:p w14:paraId="012DEA91">
      <w:pPr>
        <w:spacing w:line="360" w:lineRule="auto"/>
        <w:ind w:firstLine="1200" w:firstLineChars="300"/>
        <w:rPr>
          <w:rFonts w:hint="eastAsia"/>
          <w:sz w:val="36"/>
          <w:szCs w:val="36"/>
          <w:highlight w:val="none"/>
        </w:rPr>
      </w:pPr>
      <w:r>
        <w:rPr>
          <w:rFonts w:hint="eastAsia" w:ascii="宋体" w:hAnsi="宋体" w:cs="宋体"/>
          <w:sz w:val="40"/>
          <w:szCs w:val="40"/>
          <w:highlight w:val="none"/>
        </w:rPr>
        <w:t>项目名称：</w:t>
      </w:r>
      <w:r>
        <w:rPr>
          <w:rFonts w:hint="eastAsia" w:ascii="宋体" w:hAnsi="宋体" w:cs="宋体"/>
          <w:sz w:val="40"/>
          <w:szCs w:val="40"/>
          <w:highlight w:val="none"/>
          <w:lang w:val="en-US" w:eastAsia="zh-CN"/>
        </w:rPr>
        <w:t>图书</w:t>
      </w:r>
      <w:r>
        <w:rPr>
          <w:rFonts w:hint="eastAsia" w:ascii="宋体" w:hAnsi="宋体" w:cs="宋体"/>
          <w:sz w:val="40"/>
          <w:szCs w:val="40"/>
          <w:highlight w:val="none"/>
        </w:rPr>
        <w:t>采购</w:t>
      </w:r>
    </w:p>
    <w:p w14:paraId="7DFC6A7B">
      <w:pPr>
        <w:spacing w:line="700" w:lineRule="exact"/>
        <w:ind w:firstLine="1200" w:firstLineChars="300"/>
        <w:rPr>
          <w:rFonts w:ascii="宋体"/>
          <w:sz w:val="40"/>
          <w:szCs w:val="40"/>
          <w:highlight w:val="none"/>
        </w:rPr>
      </w:pPr>
      <w:r>
        <w:rPr>
          <w:rFonts w:hint="eastAsia" w:ascii="宋体" w:hAnsi="宋体" w:cs="宋体"/>
          <w:sz w:val="40"/>
          <w:szCs w:val="40"/>
          <w:highlight w:val="none"/>
        </w:rPr>
        <w:t>采 购 人：重庆市经贸中等专业学校</w:t>
      </w:r>
    </w:p>
    <w:p w14:paraId="606B9C22">
      <w:pPr>
        <w:spacing w:line="700" w:lineRule="exact"/>
        <w:jc w:val="center"/>
        <w:rPr>
          <w:rFonts w:ascii="宋体"/>
          <w:sz w:val="32"/>
          <w:szCs w:val="32"/>
          <w:highlight w:val="none"/>
        </w:rPr>
      </w:pPr>
    </w:p>
    <w:p w14:paraId="195879A4">
      <w:pPr>
        <w:spacing w:line="520" w:lineRule="exact"/>
        <w:rPr>
          <w:rFonts w:ascii="宋体"/>
          <w:sz w:val="32"/>
          <w:szCs w:val="32"/>
          <w:highlight w:val="none"/>
        </w:rPr>
      </w:pPr>
    </w:p>
    <w:p w14:paraId="31C97BAC">
      <w:pPr>
        <w:spacing w:line="520" w:lineRule="exact"/>
        <w:rPr>
          <w:rFonts w:ascii="宋体"/>
          <w:sz w:val="32"/>
          <w:szCs w:val="32"/>
          <w:highlight w:val="none"/>
        </w:rPr>
      </w:pPr>
    </w:p>
    <w:p w14:paraId="338BFCB7">
      <w:pPr>
        <w:spacing w:line="520" w:lineRule="exact"/>
        <w:rPr>
          <w:rFonts w:ascii="宋体"/>
          <w:sz w:val="32"/>
          <w:szCs w:val="32"/>
          <w:highlight w:val="none"/>
        </w:rPr>
      </w:pPr>
    </w:p>
    <w:p w14:paraId="2BFB1BC3">
      <w:pPr>
        <w:spacing w:line="520" w:lineRule="exact"/>
        <w:rPr>
          <w:rFonts w:ascii="宋体"/>
          <w:sz w:val="32"/>
          <w:szCs w:val="32"/>
          <w:highlight w:val="none"/>
        </w:rPr>
      </w:pPr>
    </w:p>
    <w:p w14:paraId="5E1BADF9">
      <w:pPr>
        <w:spacing w:line="520" w:lineRule="exact"/>
        <w:rPr>
          <w:rFonts w:ascii="宋体"/>
          <w:sz w:val="32"/>
          <w:szCs w:val="32"/>
          <w:highlight w:val="none"/>
        </w:rPr>
      </w:pPr>
    </w:p>
    <w:p w14:paraId="416ED250">
      <w:pPr>
        <w:spacing w:line="520" w:lineRule="exact"/>
        <w:rPr>
          <w:rFonts w:ascii="宋体"/>
          <w:sz w:val="32"/>
          <w:szCs w:val="32"/>
          <w:highlight w:val="none"/>
        </w:rPr>
      </w:pPr>
    </w:p>
    <w:p w14:paraId="149C3ABA">
      <w:pPr>
        <w:spacing w:line="520" w:lineRule="exact"/>
        <w:rPr>
          <w:rFonts w:ascii="宋体"/>
          <w:sz w:val="32"/>
          <w:szCs w:val="32"/>
          <w:highlight w:val="none"/>
        </w:rPr>
      </w:pPr>
    </w:p>
    <w:p w14:paraId="3ED9590F">
      <w:pPr>
        <w:jc w:val="center"/>
        <w:rPr>
          <w:sz w:val="36"/>
          <w:szCs w:val="36"/>
          <w:highlight w:val="none"/>
        </w:rPr>
      </w:pPr>
      <w:r>
        <w:rPr>
          <w:rFonts w:hint="eastAsia"/>
          <w:sz w:val="36"/>
          <w:szCs w:val="36"/>
          <w:highlight w:val="none"/>
        </w:rPr>
        <w:t>重庆市经贸中等专业学校</w:t>
      </w:r>
      <w:r>
        <w:rPr>
          <w:sz w:val="36"/>
          <w:szCs w:val="36"/>
          <w:highlight w:val="none"/>
        </w:rPr>
        <w:t xml:space="preserve"> </w:t>
      </w:r>
      <w:r>
        <w:rPr>
          <w:rFonts w:hint="eastAsia"/>
          <w:sz w:val="36"/>
          <w:szCs w:val="36"/>
          <w:highlight w:val="none"/>
        </w:rPr>
        <w:t>制</w:t>
      </w:r>
    </w:p>
    <w:p w14:paraId="1AF07824">
      <w:pPr>
        <w:jc w:val="center"/>
        <w:rPr>
          <w:rFonts w:hint="eastAsia"/>
          <w:sz w:val="36"/>
          <w:szCs w:val="36"/>
          <w:highlight w:val="none"/>
        </w:rPr>
        <w:sectPr>
          <w:head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r>
        <w:rPr>
          <w:rFonts w:hint="eastAsia"/>
          <w:sz w:val="36"/>
          <w:szCs w:val="36"/>
          <w:highlight w:val="none"/>
        </w:rPr>
        <w:t>二○二五年</w:t>
      </w:r>
      <w:r>
        <w:rPr>
          <w:rFonts w:hint="eastAsia"/>
          <w:sz w:val="36"/>
          <w:szCs w:val="36"/>
          <w:highlight w:val="none"/>
          <w:lang w:val="en-US" w:eastAsia="zh-CN"/>
        </w:rPr>
        <w:t>十一月</w:t>
      </w:r>
    </w:p>
    <w:p w14:paraId="3EBD8C1F">
      <w:pPr>
        <w:jc w:val="center"/>
        <w:rPr>
          <w:sz w:val="40"/>
          <w:szCs w:val="36"/>
          <w:highlight w:val="none"/>
        </w:rPr>
      </w:pPr>
      <w:r>
        <w:rPr>
          <w:rFonts w:ascii="宋体" w:hAnsi="宋体"/>
          <w:sz w:val="40"/>
          <w:szCs w:val="36"/>
          <w:highlight w:val="none"/>
        </w:rPr>
        <w:t>目</w:t>
      </w:r>
      <w:r>
        <w:rPr>
          <w:rFonts w:hint="eastAsia" w:ascii="宋体" w:hAnsi="宋体"/>
          <w:sz w:val="40"/>
          <w:szCs w:val="36"/>
          <w:highlight w:val="none"/>
        </w:rPr>
        <w:t xml:space="preserve">  </w:t>
      </w:r>
      <w:r>
        <w:rPr>
          <w:rFonts w:ascii="宋体" w:hAnsi="宋体"/>
          <w:sz w:val="40"/>
          <w:szCs w:val="36"/>
          <w:highlight w:val="none"/>
        </w:rPr>
        <w:t>录</w:t>
      </w:r>
    </w:p>
    <w:p w14:paraId="25B3E244">
      <w:pPr>
        <w:pStyle w:val="21"/>
        <w:tabs>
          <w:tab w:val="right" w:leader="dot" w:pos="8303"/>
        </w:tabs>
        <w:rPr>
          <w:rFonts w:hAnsi="等线" w:eastAsia="等线"/>
          <w:bCs w:val="0"/>
          <w:sz w:val="21"/>
          <w:szCs w:val="22"/>
          <w:highlight w:val="none"/>
          <w:lang/>
        </w:rPr>
      </w:pPr>
      <w:r>
        <w:rPr>
          <w:bCs w:val="0"/>
          <w:highlight w:val="none"/>
        </w:rPr>
        <w:fldChar w:fldCharType="begin"/>
      </w:r>
      <w:r>
        <w:rPr>
          <w:bCs w:val="0"/>
          <w:highlight w:val="none"/>
        </w:rPr>
        <w:instrText xml:space="preserve"> </w:instrText>
      </w:r>
      <w:r>
        <w:rPr>
          <w:rFonts w:hint="eastAsia"/>
          <w:bCs w:val="0"/>
          <w:highlight w:val="none"/>
        </w:rPr>
        <w:instrText xml:space="preserve">TOC \o "1-3" \h \z \u</w:instrText>
      </w:r>
      <w:r>
        <w:rPr>
          <w:bCs w:val="0"/>
          <w:highlight w:val="none"/>
        </w:rPr>
        <w:instrText xml:space="preserve"> </w:instrText>
      </w:r>
      <w:r>
        <w:rPr>
          <w:bCs w:val="0"/>
          <w:highlight w:val="none"/>
        </w:rPr>
        <w:fldChar w:fldCharType="separate"/>
      </w:r>
      <w:r>
        <w:rPr>
          <w:rStyle w:val="28"/>
          <w:highlight w:val="none"/>
          <w:lang/>
        </w:rPr>
        <w:fldChar w:fldCharType="begin"/>
      </w:r>
      <w:r>
        <w:rPr>
          <w:rStyle w:val="28"/>
          <w:highlight w:val="none"/>
          <w:lang/>
        </w:rPr>
        <w:instrText xml:space="preserve"> </w:instrText>
      </w:r>
      <w:r>
        <w:rPr>
          <w:highlight w:val="none"/>
          <w:lang/>
        </w:rPr>
        <w:instrText xml:space="preserve">HYPERLINK \l "_Toc209102474"</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第一篇  邀请书</w:t>
      </w:r>
      <w:r>
        <w:rPr>
          <w:highlight w:val="none"/>
          <w:lang/>
        </w:rPr>
        <w:tab/>
      </w:r>
      <w:r>
        <w:rPr>
          <w:highlight w:val="none"/>
          <w:lang/>
        </w:rPr>
        <w:fldChar w:fldCharType="begin"/>
      </w:r>
      <w:r>
        <w:rPr>
          <w:highlight w:val="none"/>
          <w:lang/>
        </w:rPr>
        <w:instrText xml:space="preserve"> PAGEREF _Toc209102474 \h </w:instrText>
      </w:r>
      <w:r>
        <w:rPr>
          <w:highlight w:val="none"/>
          <w:lang/>
        </w:rPr>
        <w:fldChar w:fldCharType="separate"/>
      </w:r>
      <w:r>
        <w:rPr>
          <w:highlight w:val="none"/>
          <w:lang/>
        </w:rPr>
        <w:t>1</w:t>
      </w:r>
      <w:r>
        <w:rPr>
          <w:highlight w:val="none"/>
          <w:lang/>
        </w:rPr>
        <w:fldChar w:fldCharType="end"/>
      </w:r>
      <w:r>
        <w:rPr>
          <w:rStyle w:val="28"/>
          <w:highlight w:val="none"/>
          <w:lang/>
        </w:rPr>
        <w:fldChar w:fldCharType="end"/>
      </w:r>
    </w:p>
    <w:p w14:paraId="47F7C1D5">
      <w:pPr>
        <w:pStyle w:val="21"/>
        <w:tabs>
          <w:tab w:val="right" w:leader="dot" w:pos="8303"/>
        </w:tabs>
        <w:rPr>
          <w:rFonts w:hAnsi="等线" w:eastAsia="等线"/>
          <w:bCs w:val="0"/>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"_Toc209102475"</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第二篇  竞标人须知</w:t>
      </w:r>
      <w:r>
        <w:rPr>
          <w:highlight w:val="none"/>
          <w:lang/>
        </w:rPr>
        <w:tab/>
      </w:r>
      <w:r>
        <w:rPr>
          <w:highlight w:val="none"/>
          <w:lang/>
        </w:rPr>
        <w:fldChar w:fldCharType="begin"/>
      </w:r>
      <w:r>
        <w:rPr>
          <w:highlight w:val="none"/>
          <w:lang/>
        </w:rPr>
        <w:instrText xml:space="preserve"> PAGEREF _Toc209102475 \h </w:instrText>
      </w:r>
      <w:r>
        <w:rPr>
          <w:highlight w:val="none"/>
          <w:lang/>
        </w:rPr>
        <w:fldChar w:fldCharType="separate"/>
      </w:r>
      <w:r>
        <w:rPr>
          <w:highlight w:val="none"/>
          <w:lang/>
        </w:rPr>
        <w:t>2</w:t>
      </w:r>
      <w:r>
        <w:rPr>
          <w:highlight w:val="none"/>
          <w:lang/>
        </w:rPr>
        <w:fldChar w:fldCharType="end"/>
      </w:r>
      <w:r>
        <w:rPr>
          <w:rStyle w:val="28"/>
          <w:highlight w:val="none"/>
          <w:lang/>
        </w:rPr>
        <w:fldChar w:fldCharType="end"/>
      </w:r>
    </w:p>
    <w:p w14:paraId="0C1AC90A">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"_Toc209102476"</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一、最高限价及保证金</w:t>
      </w:r>
      <w:r>
        <w:rPr>
          <w:highlight w:val="none"/>
          <w:lang/>
        </w:rPr>
        <w:tab/>
      </w:r>
      <w:r>
        <w:rPr>
          <w:highlight w:val="none"/>
          <w:lang/>
        </w:rPr>
        <w:fldChar w:fldCharType="begin"/>
      </w:r>
      <w:r>
        <w:rPr>
          <w:highlight w:val="none"/>
          <w:lang/>
        </w:rPr>
        <w:instrText xml:space="preserve"> PAGEREF _Toc209102476 \h </w:instrText>
      </w:r>
      <w:r>
        <w:rPr>
          <w:highlight w:val="none"/>
          <w:lang/>
        </w:rPr>
        <w:fldChar w:fldCharType="separate"/>
      </w:r>
      <w:r>
        <w:rPr>
          <w:highlight w:val="none"/>
          <w:lang/>
        </w:rPr>
        <w:t>2</w:t>
      </w:r>
      <w:r>
        <w:rPr>
          <w:highlight w:val="none"/>
          <w:lang/>
        </w:rPr>
        <w:fldChar w:fldCharType="end"/>
      </w:r>
      <w:r>
        <w:rPr>
          <w:rStyle w:val="28"/>
          <w:highlight w:val="none"/>
          <w:lang/>
        </w:rPr>
        <w:fldChar w:fldCharType="end"/>
      </w:r>
    </w:p>
    <w:p w14:paraId="469BFA6F">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"_Toc209102477"</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二、竞标人资质</w:t>
      </w:r>
      <w:r>
        <w:rPr>
          <w:highlight w:val="none"/>
          <w:lang/>
        </w:rPr>
        <w:tab/>
      </w:r>
      <w:r>
        <w:rPr>
          <w:highlight w:val="none"/>
          <w:lang/>
        </w:rPr>
        <w:fldChar w:fldCharType="begin"/>
      </w:r>
      <w:r>
        <w:rPr>
          <w:highlight w:val="none"/>
          <w:lang/>
        </w:rPr>
        <w:instrText xml:space="preserve"> PAGEREF _Toc209102477 \h </w:instrText>
      </w:r>
      <w:r>
        <w:rPr>
          <w:highlight w:val="none"/>
          <w:lang/>
        </w:rPr>
        <w:fldChar w:fldCharType="separate"/>
      </w:r>
      <w:r>
        <w:rPr>
          <w:highlight w:val="none"/>
          <w:lang/>
        </w:rPr>
        <w:t>2</w:t>
      </w:r>
      <w:r>
        <w:rPr>
          <w:highlight w:val="none"/>
          <w:lang/>
        </w:rPr>
        <w:fldChar w:fldCharType="end"/>
      </w:r>
      <w:r>
        <w:rPr>
          <w:rStyle w:val="28"/>
          <w:highlight w:val="none"/>
          <w:lang/>
        </w:rPr>
        <w:fldChar w:fldCharType="end"/>
      </w:r>
    </w:p>
    <w:p w14:paraId="472C3710">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"_Toc209102478"</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三、采购文件</w:t>
      </w:r>
      <w:r>
        <w:rPr>
          <w:highlight w:val="none"/>
          <w:lang/>
        </w:rPr>
        <w:tab/>
      </w:r>
      <w:r>
        <w:rPr>
          <w:highlight w:val="none"/>
          <w:lang/>
        </w:rPr>
        <w:fldChar w:fldCharType="begin"/>
      </w:r>
      <w:r>
        <w:rPr>
          <w:highlight w:val="none"/>
          <w:lang/>
        </w:rPr>
        <w:instrText xml:space="preserve"> PAGEREF _Toc209102478 \h </w:instrText>
      </w:r>
      <w:r>
        <w:rPr>
          <w:highlight w:val="none"/>
          <w:lang/>
        </w:rPr>
        <w:fldChar w:fldCharType="separate"/>
      </w:r>
      <w:r>
        <w:rPr>
          <w:highlight w:val="none"/>
          <w:lang/>
        </w:rPr>
        <w:t>3</w:t>
      </w:r>
      <w:r>
        <w:rPr>
          <w:highlight w:val="none"/>
          <w:lang/>
        </w:rPr>
        <w:fldChar w:fldCharType="end"/>
      </w:r>
      <w:r>
        <w:rPr>
          <w:rStyle w:val="28"/>
          <w:highlight w:val="none"/>
          <w:lang/>
        </w:rPr>
        <w:fldChar w:fldCharType="end"/>
      </w:r>
    </w:p>
    <w:p w14:paraId="0E38B607">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"_Toc209102479"</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四、报价要求</w:t>
      </w:r>
      <w:r>
        <w:rPr>
          <w:highlight w:val="none"/>
          <w:lang/>
        </w:rPr>
        <w:tab/>
      </w:r>
      <w:r>
        <w:rPr>
          <w:highlight w:val="none"/>
          <w:lang/>
        </w:rPr>
        <w:fldChar w:fldCharType="begin"/>
      </w:r>
      <w:r>
        <w:rPr>
          <w:highlight w:val="none"/>
          <w:lang/>
        </w:rPr>
        <w:instrText xml:space="preserve"> PAGEREF _Toc209102479 \h </w:instrText>
      </w:r>
      <w:r>
        <w:rPr>
          <w:highlight w:val="none"/>
          <w:lang/>
        </w:rPr>
        <w:fldChar w:fldCharType="separate"/>
      </w:r>
      <w:r>
        <w:rPr>
          <w:highlight w:val="none"/>
          <w:lang/>
        </w:rPr>
        <w:t>3</w:t>
      </w:r>
      <w:r>
        <w:rPr>
          <w:highlight w:val="none"/>
          <w:lang/>
        </w:rPr>
        <w:fldChar w:fldCharType="end"/>
      </w:r>
      <w:r>
        <w:rPr>
          <w:rStyle w:val="28"/>
          <w:highlight w:val="none"/>
          <w:lang/>
        </w:rPr>
        <w:fldChar w:fldCharType="end"/>
      </w:r>
    </w:p>
    <w:p w14:paraId="36010274">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"_Toc209102480"</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五、竞标报价</w:t>
      </w:r>
      <w:r>
        <w:rPr>
          <w:highlight w:val="none"/>
          <w:lang/>
        </w:rPr>
        <w:tab/>
      </w:r>
      <w:r>
        <w:rPr>
          <w:highlight w:val="none"/>
          <w:lang/>
        </w:rPr>
        <w:fldChar w:fldCharType="begin"/>
      </w:r>
      <w:r>
        <w:rPr>
          <w:highlight w:val="none"/>
          <w:lang/>
        </w:rPr>
        <w:instrText xml:space="preserve"> PAGEREF _Toc209102480 \h </w:instrText>
      </w:r>
      <w:r>
        <w:rPr>
          <w:highlight w:val="none"/>
          <w:lang/>
        </w:rPr>
        <w:fldChar w:fldCharType="separate"/>
      </w:r>
      <w:r>
        <w:rPr>
          <w:highlight w:val="none"/>
          <w:lang/>
        </w:rPr>
        <w:t>4</w:t>
      </w:r>
      <w:r>
        <w:rPr>
          <w:highlight w:val="none"/>
          <w:lang/>
        </w:rPr>
        <w:fldChar w:fldCharType="end"/>
      </w:r>
      <w:r>
        <w:rPr>
          <w:rStyle w:val="28"/>
          <w:highlight w:val="none"/>
          <w:lang/>
        </w:rPr>
        <w:fldChar w:fldCharType="end"/>
      </w:r>
    </w:p>
    <w:p w14:paraId="5267223E">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"_Toc209102481"</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六、评审办法</w:t>
      </w:r>
      <w:r>
        <w:rPr>
          <w:highlight w:val="none"/>
          <w:lang/>
        </w:rPr>
        <w:tab/>
      </w:r>
      <w:r>
        <w:rPr>
          <w:highlight w:val="none"/>
          <w:lang/>
        </w:rPr>
        <w:fldChar w:fldCharType="begin"/>
      </w:r>
      <w:r>
        <w:rPr>
          <w:highlight w:val="none"/>
          <w:lang/>
        </w:rPr>
        <w:instrText xml:space="preserve"> PAGEREF _Toc209102481 \h </w:instrText>
      </w:r>
      <w:r>
        <w:rPr>
          <w:highlight w:val="none"/>
          <w:lang/>
        </w:rPr>
        <w:fldChar w:fldCharType="separate"/>
      </w:r>
      <w:r>
        <w:rPr>
          <w:highlight w:val="none"/>
          <w:lang/>
        </w:rPr>
        <w:t>5</w:t>
      </w:r>
      <w:r>
        <w:rPr>
          <w:highlight w:val="none"/>
          <w:lang/>
        </w:rPr>
        <w:fldChar w:fldCharType="end"/>
      </w:r>
      <w:r>
        <w:rPr>
          <w:rStyle w:val="28"/>
          <w:highlight w:val="none"/>
          <w:lang/>
        </w:rPr>
        <w:fldChar w:fldCharType="end"/>
      </w:r>
    </w:p>
    <w:p w14:paraId="179A13E0">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"_Toc209102482"</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七、成交通知</w:t>
      </w:r>
      <w:r>
        <w:rPr>
          <w:highlight w:val="none"/>
          <w:lang/>
        </w:rPr>
        <w:tab/>
      </w:r>
      <w:r>
        <w:rPr>
          <w:highlight w:val="none"/>
          <w:lang/>
        </w:rPr>
        <w:fldChar w:fldCharType="begin"/>
      </w:r>
      <w:r>
        <w:rPr>
          <w:highlight w:val="none"/>
          <w:lang/>
        </w:rPr>
        <w:instrText xml:space="preserve"> PAGEREF _Toc209102482 \h </w:instrText>
      </w:r>
      <w:r>
        <w:rPr>
          <w:highlight w:val="none"/>
          <w:lang/>
        </w:rPr>
        <w:fldChar w:fldCharType="separate"/>
      </w:r>
      <w:r>
        <w:rPr>
          <w:highlight w:val="none"/>
          <w:lang/>
        </w:rPr>
        <w:t>6</w:t>
      </w:r>
      <w:r>
        <w:rPr>
          <w:highlight w:val="none"/>
          <w:lang/>
        </w:rPr>
        <w:fldChar w:fldCharType="end"/>
      </w:r>
      <w:r>
        <w:rPr>
          <w:rStyle w:val="28"/>
          <w:highlight w:val="none"/>
          <w:lang/>
        </w:rPr>
        <w:fldChar w:fldCharType="end"/>
      </w:r>
    </w:p>
    <w:p w14:paraId="2AAB8DC6">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"_Toc209102483"</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八、签订合同</w:t>
      </w:r>
      <w:r>
        <w:rPr>
          <w:highlight w:val="none"/>
          <w:lang/>
        </w:rPr>
        <w:tab/>
      </w:r>
      <w:r>
        <w:rPr>
          <w:highlight w:val="none"/>
          <w:lang/>
        </w:rPr>
        <w:fldChar w:fldCharType="begin"/>
      </w:r>
      <w:r>
        <w:rPr>
          <w:highlight w:val="none"/>
          <w:lang/>
        </w:rPr>
        <w:instrText xml:space="preserve"> PAGEREF _Toc209102483 \h </w:instrText>
      </w:r>
      <w:r>
        <w:rPr>
          <w:highlight w:val="none"/>
          <w:lang/>
        </w:rPr>
        <w:fldChar w:fldCharType="separate"/>
      </w:r>
      <w:r>
        <w:rPr>
          <w:highlight w:val="none"/>
          <w:lang/>
        </w:rPr>
        <w:t>6</w:t>
      </w:r>
      <w:r>
        <w:rPr>
          <w:highlight w:val="none"/>
          <w:lang/>
        </w:rPr>
        <w:fldChar w:fldCharType="end"/>
      </w:r>
      <w:r>
        <w:rPr>
          <w:rStyle w:val="28"/>
          <w:highlight w:val="none"/>
          <w:lang/>
        </w:rPr>
        <w:fldChar w:fldCharType="end"/>
      </w:r>
    </w:p>
    <w:p w14:paraId="583F1560">
      <w:pPr>
        <w:pStyle w:val="21"/>
        <w:tabs>
          <w:tab w:val="right" w:leader="dot" w:pos="8303"/>
        </w:tabs>
        <w:rPr>
          <w:rFonts w:hAnsi="等线" w:eastAsia="等线"/>
          <w:bCs w:val="0"/>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"_Toc209102484"</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第三篇  采购项目名称、数量及技术要求</w:t>
      </w:r>
      <w:r>
        <w:rPr>
          <w:highlight w:val="none"/>
          <w:lang/>
        </w:rPr>
        <w:tab/>
      </w:r>
      <w:r>
        <w:rPr>
          <w:highlight w:val="none"/>
          <w:lang/>
        </w:rPr>
        <w:fldChar w:fldCharType="begin"/>
      </w:r>
      <w:r>
        <w:rPr>
          <w:highlight w:val="none"/>
          <w:lang/>
        </w:rPr>
        <w:instrText xml:space="preserve"> PAGEREF _Toc209102484 \h </w:instrText>
      </w:r>
      <w:r>
        <w:rPr>
          <w:highlight w:val="none"/>
          <w:lang/>
        </w:rPr>
        <w:fldChar w:fldCharType="separate"/>
      </w:r>
      <w:r>
        <w:rPr>
          <w:highlight w:val="none"/>
          <w:lang/>
        </w:rPr>
        <w:t>7</w:t>
      </w:r>
      <w:r>
        <w:rPr>
          <w:highlight w:val="none"/>
          <w:lang/>
        </w:rPr>
        <w:fldChar w:fldCharType="end"/>
      </w:r>
      <w:r>
        <w:rPr>
          <w:rStyle w:val="28"/>
          <w:highlight w:val="none"/>
          <w:lang/>
        </w:rPr>
        <w:fldChar w:fldCharType="end"/>
      </w:r>
    </w:p>
    <w:p w14:paraId="3703DA1D">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"_Toc209102485"</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一、需求一览表</w:t>
      </w:r>
      <w:r>
        <w:rPr>
          <w:highlight w:val="none"/>
          <w:lang/>
        </w:rPr>
        <w:tab/>
      </w:r>
      <w:r>
        <w:rPr>
          <w:highlight w:val="none"/>
          <w:lang/>
        </w:rPr>
        <w:fldChar w:fldCharType="begin"/>
      </w:r>
      <w:r>
        <w:rPr>
          <w:highlight w:val="none"/>
          <w:lang/>
        </w:rPr>
        <w:instrText xml:space="preserve"> PAGEREF _Toc209102485 \h </w:instrText>
      </w:r>
      <w:r>
        <w:rPr>
          <w:highlight w:val="none"/>
          <w:lang/>
        </w:rPr>
        <w:fldChar w:fldCharType="separate"/>
      </w:r>
      <w:r>
        <w:rPr>
          <w:highlight w:val="none"/>
          <w:lang/>
        </w:rPr>
        <w:t>7</w:t>
      </w:r>
      <w:r>
        <w:rPr>
          <w:highlight w:val="none"/>
          <w:lang/>
        </w:rPr>
        <w:fldChar w:fldCharType="end"/>
      </w:r>
      <w:r>
        <w:rPr>
          <w:rStyle w:val="28"/>
          <w:highlight w:val="none"/>
          <w:lang/>
        </w:rPr>
        <w:fldChar w:fldCharType="end"/>
      </w:r>
    </w:p>
    <w:p w14:paraId="4C87ED0F">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"_Toc209102486"</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二、技术参数要求</w:t>
      </w:r>
      <w:r>
        <w:rPr>
          <w:highlight w:val="none"/>
          <w:lang/>
        </w:rPr>
        <w:tab/>
      </w:r>
      <w:r>
        <w:rPr>
          <w:highlight w:val="none"/>
          <w:lang/>
        </w:rPr>
        <w:fldChar w:fldCharType="begin"/>
      </w:r>
      <w:r>
        <w:rPr>
          <w:highlight w:val="none"/>
          <w:lang/>
        </w:rPr>
        <w:instrText xml:space="preserve"> PAGEREF _Toc209102486 \h </w:instrText>
      </w:r>
      <w:r>
        <w:rPr>
          <w:highlight w:val="none"/>
          <w:lang/>
        </w:rPr>
        <w:fldChar w:fldCharType="separate"/>
      </w:r>
      <w:r>
        <w:rPr>
          <w:highlight w:val="none"/>
          <w:lang/>
        </w:rPr>
        <w:t>7</w:t>
      </w:r>
      <w:r>
        <w:rPr>
          <w:highlight w:val="none"/>
          <w:lang/>
        </w:rPr>
        <w:fldChar w:fldCharType="end"/>
      </w:r>
      <w:r>
        <w:rPr>
          <w:rStyle w:val="28"/>
          <w:highlight w:val="none"/>
          <w:lang/>
        </w:rPr>
        <w:fldChar w:fldCharType="end"/>
      </w:r>
    </w:p>
    <w:p w14:paraId="63A74F00">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"_Toc209102487"</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三、相关要求</w:t>
      </w:r>
      <w:r>
        <w:rPr>
          <w:highlight w:val="none"/>
          <w:lang/>
        </w:rPr>
        <w:tab/>
      </w:r>
      <w:r>
        <w:rPr>
          <w:highlight w:val="none"/>
          <w:lang/>
        </w:rPr>
        <w:fldChar w:fldCharType="begin"/>
      </w:r>
      <w:r>
        <w:rPr>
          <w:highlight w:val="none"/>
          <w:lang/>
        </w:rPr>
        <w:instrText xml:space="preserve"> PAGEREF _Toc209102487 \h </w:instrText>
      </w:r>
      <w:r>
        <w:rPr>
          <w:highlight w:val="none"/>
          <w:lang/>
        </w:rPr>
        <w:fldChar w:fldCharType="separate"/>
      </w:r>
      <w:r>
        <w:rPr>
          <w:highlight w:val="none"/>
          <w:lang/>
        </w:rPr>
        <w:t>14</w:t>
      </w:r>
      <w:r>
        <w:rPr>
          <w:highlight w:val="none"/>
          <w:lang/>
        </w:rPr>
        <w:fldChar w:fldCharType="end"/>
      </w:r>
      <w:r>
        <w:rPr>
          <w:rStyle w:val="28"/>
          <w:highlight w:val="none"/>
          <w:lang/>
        </w:rPr>
        <w:fldChar w:fldCharType="end"/>
      </w:r>
    </w:p>
    <w:p w14:paraId="5C7D74FF">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"_Toc209102488"</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四、现场踏勘</w:t>
      </w:r>
      <w:r>
        <w:rPr>
          <w:highlight w:val="none"/>
          <w:lang/>
        </w:rPr>
        <w:tab/>
      </w:r>
      <w:r>
        <w:rPr>
          <w:highlight w:val="none"/>
          <w:lang/>
        </w:rPr>
        <w:fldChar w:fldCharType="begin"/>
      </w:r>
      <w:r>
        <w:rPr>
          <w:highlight w:val="none"/>
          <w:lang/>
        </w:rPr>
        <w:instrText xml:space="preserve"> PAGEREF _Toc209102488 \h </w:instrText>
      </w:r>
      <w:r>
        <w:rPr>
          <w:highlight w:val="none"/>
          <w:lang/>
        </w:rPr>
        <w:fldChar w:fldCharType="separate"/>
      </w:r>
      <w:r>
        <w:rPr>
          <w:highlight w:val="none"/>
          <w:lang/>
        </w:rPr>
        <w:t>14</w:t>
      </w:r>
      <w:r>
        <w:rPr>
          <w:highlight w:val="none"/>
          <w:lang/>
        </w:rPr>
        <w:fldChar w:fldCharType="end"/>
      </w:r>
      <w:r>
        <w:rPr>
          <w:rStyle w:val="28"/>
          <w:highlight w:val="none"/>
          <w:lang/>
        </w:rPr>
        <w:fldChar w:fldCharType="end"/>
      </w:r>
    </w:p>
    <w:p w14:paraId="683AF166">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"_Toc209102489"</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五、验收办法</w:t>
      </w:r>
      <w:r>
        <w:rPr>
          <w:highlight w:val="none"/>
          <w:lang/>
        </w:rPr>
        <w:tab/>
      </w:r>
      <w:r>
        <w:rPr>
          <w:highlight w:val="none"/>
          <w:lang/>
        </w:rPr>
        <w:fldChar w:fldCharType="begin"/>
      </w:r>
      <w:r>
        <w:rPr>
          <w:highlight w:val="none"/>
          <w:lang/>
        </w:rPr>
        <w:instrText xml:space="preserve"> PAGEREF _Toc209102489 \h </w:instrText>
      </w:r>
      <w:r>
        <w:rPr>
          <w:highlight w:val="none"/>
          <w:lang/>
        </w:rPr>
        <w:fldChar w:fldCharType="separate"/>
      </w:r>
      <w:r>
        <w:rPr>
          <w:highlight w:val="none"/>
          <w:lang/>
        </w:rPr>
        <w:t>14</w:t>
      </w:r>
      <w:r>
        <w:rPr>
          <w:highlight w:val="none"/>
          <w:lang/>
        </w:rPr>
        <w:fldChar w:fldCharType="end"/>
      </w:r>
      <w:r>
        <w:rPr>
          <w:rStyle w:val="28"/>
          <w:highlight w:val="none"/>
          <w:lang/>
        </w:rPr>
        <w:fldChar w:fldCharType="end"/>
      </w:r>
    </w:p>
    <w:p w14:paraId="6FFE322D">
      <w:pPr>
        <w:pStyle w:val="21"/>
        <w:tabs>
          <w:tab w:val="right" w:leader="dot" w:pos="8303"/>
        </w:tabs>
        <w:rPr>
          <w:rFonts w:hAnsi="等线" w:eastAsia="等线"/>
          <w:bCs w:val="0"/>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"_Toc209102490"</w:instrText>
      </w:r>
      <w:r>
        <w:rPr>
          <w:rStyle w:val="28"/>
          <w:highlight w:val="none"/>
          <w:lang/>
        </w:rPr>
        <w:instrText xml:space="preserve"> </w:instrText>
      </w:r>
      <w:r>
        <w:rPr>
          <w:rStyle w:val="28"/>
          <w:highlight w:val="none"/>
          <w:lang/>
        </w:rPr>
        <w:fldChar w:fldCharType="separate"/>
      </w:r>
      <w:r>
        <w:rPr>
          <w:rStyle w:val="28"/>
          <w:highlight w:val="none"/>
          <w:lang/>
        </w:rPr>
        <w:t xml:space="preserve">第四篇 </w:t>
      </w:r>
      <w:r>
        <w:rPr>
          <w:rStyle w:val="28"/>
          <w:rFonts w:ascii="宋体" w:hAnsi="宋体" w:cs="宋体"/>
          <w:highlight w:val="none"/>
          <w:lang/>
        </w:rPr>
        <w:t>商务要求</w:t>
      </w:r>
      <w:r>
        <w:rPr>
          <w:highlight w:val="none"/>
          <w:lang/>
        </w:rPr>
        <w:tab/>
      </w:r>
      <w:r>
        <w:rPr>
          <w:highlight w:val="none"/>
          <w:lang/>
        </w:rPr>
        <w:fldChar w:fldCharType="begin"/>
      </w:r>
      <w:r>
        <w:rPr>
          <w:highlight w:val="none"/>
          <w:lang/>
        </w:rPr>
        <w:instrText xml:space="preserve"> PAGEREF _Toc209102490 \h </w:instrText>
      </w:r>
      <w:r>
        <w:rPr>
          <w:highlight w:val="none"/>
          <w:lang/>
        </w:rPr>
        <w:fldChar w:fldCharType="separate"/>
      </w:r>
      <w:r>
        <w:rPr>
          <w:highlight w:val="none"/>
          <w:lang/>
        </w:rPr>
        <w:t>15</w:t>
      </w:r>
      <w:r>
        <w:rPr>
          <w:highlight w:val="none"/>
          <w:lang/>
        </w:rPr>
        <w:fldChar w:fldCharType="end"/>
      </w:r>
      <w:r>
        <w:rPr>
          <w:rStyle w:val="28"/>
          <w:highlight w:val="none"/>
          <w:lang/>
        </w:rPr>
        <w:fldChar w:fldCharType="end"/>
      </w:r>
    </w:p>
    <w:p w14:paraId="4D6C4B96">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"_Toc209102491"</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一、交货时间</w:t>
      </w:r>
      <w:r>
        <w:rPr>
          <w:highlight w:val="none"/>
          <w:lang/>
        </w:rPr>
        <w:tab/>
      </w:r>
      <w:r>
        <w:rPr>
          <w:highlight w:val="none"/>
          <w:lang/>
        </w:rPr>
        <w:fldChar w:fldCharType="begin"/>
      </w:r>
      <w:r>
        <w:rPr>
          <w:highlight w:val="none"/>
          <w:lang/>
        </w:rPr>
        <w:instrText xml:space="preserve"> PAGEREF _Toc209102491 \h </w:instrText>
      </w:r>
      <w:r>
        <w:rPr>
          <w:highlight w:val="none"/>
          <w:lang/>
        </w:rPr>
        <w:fldChar w:fldCharType="separate"/>
      </w:r>
      <w:r>
        <w:rPr>
          <w:highlight w:val="none"/>
          <w:lang/>
        </w:rPr>
        <w:t>15</w:t>
      </w:r>
      <w:r>
        <w:rPr>
          <w:highlight w:val="none"/>
          <w:lang/>
        </w:rPr>
        <w:fldChar w:fldCharType="end"/>
      </w:r>
      <w:r>
        <w:rPr>
          <w:rStyle w:val="28"/>
          <w:highlight w:val="none"/>
          <w:lang/>
        </w:rPr>
        <w:fldChar w:fldCharType="end"/>
      </w:r>
    </w:p>
    <w:p w14:paraId="43F04001">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"_Toc209102492"</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二、联系人</w:t>
      </w:r>
      <w:r>
        <w:rPr>
          <w:highlight w:val="none"/>
          <w:lang/>
        </w:rPr>
        <w:tab/>
      </w:r>
      <w:r>
        <w:rPr>
          <w:highlight w:val="none"/>
          <w:lang/>
        </w:rPr>
        <w:fldChar w:fldCharType="begin"/>
      </w:r>
      <w:r>
        <w:rPr>
          <w:highlight w:val="none"/>
          <w:lang/>
        </w:rPr>
        <w:instrText xml:space="preserve"> PAGEREF _Toc209102492 \h </w:instrText>
      </w:r>
      <w:r>
        <w:rPr>
          <w:highlight w:val="none"/>
          <w:lang/>
        </w:rPr>
        <w:fldChar w:fldCharType="separate"/>
      </w:r>
      <w:r>
        <w:rPr>
          <w:highlight w:val="none"/>
          <w:lang/>
        </w:rPr>
        <w:t>15</w:t>
      </w:r>
      <w:r>
        <w:rPr>
          <w:highlight w:val="none"/>
          <w:lang/>
        </w:rPr>
        <w:fldChar w:fldCharType="end"/>
      </w:r>
      <w:r>
        <w:rPr>
          <w:rStyle w:val="28"/>
          <w:highlight w:val="none"/>
          <w:lang/>
        </w:rPr>
        <w:fldChar w:fldCharType="end"/>
      </w:r>
    </w:p>
    <w:p w14:paraId="32E229ED">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"_Toc209102493"</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三、货到验收</w:t>
      </w:r>
      <w:r>
        <w:rPr>
          <w:highlight w:val="none"/>
          <w:lang/>
        </w:rPr>
        <w:tab/>
      </w:r>
      <w:r>
        <w:rPr>
          <w:highlight w:val="none"/>
          <w:lang/>
        </w:rPr>
        <w:fldChar w:fldCharType="begin"/>
      </w:r>
      <w:r>
        <w:rPr>
          <w:highlight w:val="none"/>
          <w:lang/>
        </w:rPr>
        <w:instrText xml:space="preserve"> PAGEREF _Toc209102493 \h </w:instrText>
      </w:r>
      <w:r>
        <w:rPr>
          <w:highlight w:val="none"/>
          <w:lang/>
        </w:rPr>
        <w:fldChar w:fldCharType="separate"/>
      </w:r>
      <w:r>
        <w:rPr>
          <w:highlight w:val="none"/>
          <w:lang/>
        </w:rPr>
        <w:t>15</w:t>
      </w:r>
      <w:r>
        <w:rPr>
          <w:highlight w:val="none"/>
          <w:lang/>
        </w:rPr>
        <w:fldChar w:fldCharType="end"/>
      </w:r>
      <w:r>
        <w:rPr>
          <w:rStyle w:val="28"/>
          <w:highlight w:val="none"/>
          <w:lang/>
        </w:rPr>
        <w:fldChar w:fldCharType="end"/>
      </w:r>
    </w:p>
    <w:p w14:paraId="10C8CFFD">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"_Toc209102494"</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四、质量保证及售后服务要求</w:t>
      </w:r>
      <w:r>
        <w:rPr>
          <w:highlight w:val="none"/>
          <w:lang/>
        </w:rPr>
        <w:tab/>
      </w:r>
      <w:r>
        <w:rPr>
          <w:highlight w:val="none"/>
          <w:lang/>
        </w:rPr>
        <w:fldChar w:fldCharType="begin"/>
      </w:r>
      <w:r>
        <w:rPr>
          <w:highlight w:val="none"/>
          <w:lang/>
        </w:rPr>
        <w:instrText xml:space="preserve"> PAGEREF _Toc209102494 \h </w:instrText>
      </w:r>
      <w:r>
        <w:rPr>
          <w:highlight w:val="none"/>
          <w:lang/>
        </w:rPr>
        <w:fldChar w:fldCharType="separate"/>
      </w:r>
      <w:r>
        <w:rPr>
          <w:highlight w:val="none"/>
          <w:lang/>
        </w:rPr>
        <w:t>15</w:t>
      </w:r>
      <w:r>
        <w:rPr>
          <w:highlight w:val="none"/>
          <w:lang/>
        </w:rPr>
        <w:fldChar w:fldCharType="end"/>
      </w:r>
      <w:r>
        <w:rPr>
          <w:rStyle w:val="28"/>
          <w:highlight w:val="none"/>
          <w:lang/>
        </w:rPr>
        <w:fldChar w:fldCharType="end"/>
      </w:r>
    </w:p>
    <w:p w14:paraId="47330C02">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"_Toc209102495"</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五、合同的签订及合同格式</w:t>
      </w:r>
      <w:r>
        <w:rPr>
          <w:highlight w:val="none"/>
          <w:lang/>
        </w:rPr>
        <w:tab/>
      </w:r>
      <w:r>
        <w:rPr>
          <w:highlight w:val="none"/>
          <w:lang/>
        </w:rPr>
        <w:fldChar w:fldCharType="begin"/>
      </w:r>
      <w:r>
        <w:rPr>
          <w:highlight w:val="none"/>
          <w:lang/>
        </w:rPr>
        <w:instrText xml:space="preserve"> PAGEREF _Toc209102495 \h </w:instrText>
      </w:r>
      <w:r>
        <w:rPr>
          <w:highlight w:val="none"/>
          <w:lang/>
        </w:rPr>
        <w:fldChar w:fldCharType="separate"/>
      </w:r>
      <w:r>
        <w:rPr>
          <w:highlight w:val="none"/>
          <w:lang/>
        </w:rPr>
        <w:t>16</w:t>
      </w:r>
      <w:r>
        <w:rPr>
          <w:highlight w:val="none"/>
          <w:lang/>
        </w:rPr>
        <w:fldChar w:fldCharType="end"/>
      </w:r>
      <w:r>
        <w:rPr>
          <w:rStyle w:val="28"/>
          <w:highlight w:val="none"/>
          <w:lang/>
        </w:rPr>
        <w:fldChar w:fldCharType="end"/>
      </w:r>
    </w:p>
    <w:p w14:paraId="5B7EA636">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"_Toc209102496"</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六、付款方式</w:t>
      </w:r>
      <w:r>
        <w:rPr>
          <w:highlight w:val="none"/>
          <w:lang/>
        </w:rPr>
        <w:tab/>
      </w:r>
      <w:r>
        <w:rPr>
          <w:highlight w:val="none"/>
          <w:lang/>
        </w:rPr>
        <w:fldChar w:fldCharType="begin"/>
      </w:r>
      <w:r>
        <w:rPr>
          <w:highlight w:val="none"/>
          <w:lang/>
        </w:rPr>
        <w:instrText xml:space="preserve"> PAGEREF _Toc209102496 \h </w:instrText>
      </w:r>
      <w:r>
        <w:rPr>
          <w:highlight w:val="none"/>
          <w:lang/>
        </w:rPr>
        <w:fldChar w:fldCharType="separate"/>
      </w:r>
      <w:r>
        <w:rPr>
          <w:highlight w:val="none"/>
          <w:lang/>
        </w:rPr>
        <w:t>16</w:t>
      </w:r>
      <w:r>
        <w:rPr>
          <w:highlight w:val="none"/>
          <w:lang/>
        </w:rPr>
        <w:fldChar w:fldCharType="end"/>
      </w:r>
      <w:r>
        <w:rPr>
          <w:rStyle w:val="28"/>
          <w:highlight w:val="none"/>
          <w:lang/>
        </w:rPr>
        <w:fldChar w:fldCharType="end"/>
      </w:r>
    </w:p>
    <w:p w14:paraId="50BEA6C8">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"_Toc209102497"</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七、合同付款单位</w:t>
      </w:r>
      <w:r>
        <w:rPr>
          <w:highlight w:val="none"/>
          <w:lang/>
        </w:rPr>
        <w:tab/>
      </w:r>
      <w:r>
        <w:rPr>
          <w:highlight w:val="none"/>
          <w:lang/>
        </w:rPr>
        <w:fldChar w:fldCharType="begin"/>
      </w:r>
      <w:r>
        <w:rPr>
          <w:highlight w:val="none"/>
          <w:lang/>
        </w:rPr>
        <w:instrText xml:space="preserve"> PAGEREF _Toc209102497 \h </w:instrText>
      </w:r>
      <w:r>
        <w:rPr>
          <w:highlight w:val="none"/>
          <w:lang/>
        </w:rPr>
        <w:fldChar w:fldCharType="separate"/>
      </w:r>
      <w:r>
        <w:rPr>
          <w:highlight w:val="none"/>
          <w:lang/>
        </w:rPr>
        <w:t>16</w:t>
      </w:r>
      <w:r>
        <w:rPr>
          <w:highlight w:val="none"/>
          <w:lang/>
        </w:rPr>
        <w:fldChar w:fldCharType="end"/>
      </w:r>
      <w:r>
        <w:rPr>
          <w:rStyle w:val="28"/>
          <w:highlight w:val="none"/>
          <w:lang/>
        </w:rPr>
        <w:fldChar w:fldCharType="end"/>
      </w:r>
    </w:p>
    <w:p w14:paraId="67959B15">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"_Toc209102498"</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八、其它</w:t>
      </w:r>
      <w:r>
        <w:rPr>
          <w:highlight w:val="none"/>
          <w:lang/>
        </w:rPr>
        <w:tab/>
      </w:r>
      <w:r>
        <w:rPr>
          <w:highlight w:val="none"/>
          <w:lang/>
        </w:rPr>
        <w:fldChar w:fldCharType="begin"/>
      </w:r>
      <w:r>
        <w:rPr>
          <w:highlight w:val="none"/>
          <w:lang/>
        </w:rPr>
        <w:instrText xml:space="preserve"> PAGEREF _Toc209102498 \h </w:instrText>
      </w:r>
      <w:r>
        <w:rPr>
          <w:highlight w:val="none"/>
          <w:lang/>
        </w:rPr>
        <w:fldChar w:fldCharType="separate"/>
      </w:r>
      <w:r>
        <w:rPr>
          <w:highlight w:val="none"/>
          <w:lang/>
        </w:rPr>
        <w:t>16</w:t>
      </w:r>
      <w:r>
        <w:rPr>
          <w:highlight w:val="none"/>
          <w:lang/>
        </w:rPr>
        <w:fldChar w:fldCharType="end"/>
      </w:r>
      <w:r>
        <w:rPr>
          <w:rStyle w:val="28"/>
          <w:highlight w:val="none"/>
          <w:lang/>
        </w:rPr>
        <w:fldChar w:fldCharType="end"/>
      </w:r>
    </w:p>
    <w:p w14:paraId="692D386F">
      <w:pPr>
        <w:pStyle w:val="21"/>
        <w:tabs>
          <w:tab w:val="right" w:leader="dot" w:pos="8303"/>
        </w:tabs>
        <w:rPr>
          <w:rFonts w:hAnsi="等线" w:eastAsia="等线"/>
          <w:bCs w:val="0"/>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"_Toc209102499"</w:instrText>
      </w:r>
      <w:r>
        <w:rPr>
          <w:rStyle w:val="28"/>
          <w:highlight w:val="none"/>
          <w:lang/>
        </w:rPr>
        <w:instrText xml:space="preserve"> </w:instrText>
      </w:r>
      <w:r>
        <w:rPr>
          <w:rStyle w:val="28"/>
          <w:highlight w:val="none"/>
          <w:lang/>
        </w:rPr>
        <w:fldChar w:fldCharType="separate"/>
      </w:r>
      <w:r>
        <w:rPr>
          <w:rStyle w:val="28"/>
          <w:rFonts w:ascii="宋体" w:hAnsi="宋体" w:cs="宋体"/>
          <w:highlight w:val="none"/>
          <w:lang/>
        </w:rPr>
        <w:t>第五篇   询价采购报价文件格式要求</w:t>
      </w:r>
      <w:r>
        <w:rPr>
          <w:highlight w:val="none"/>
          <w:lang/>
        </w:rPr>
        <w:tab/>
      </w:r>
      <w:r>
        <w:rPr>
          <w:highlight w:val="none"/>
          <w:lang/>
        </w:rPr>
        <w:fldChar w:fldCharType="begin"/>
      </w:r>
      <w:r>
        <w:rPr>
          <w:highlight w:val="none"/>
          <w:lang/>
        </w:rPr>
        <w:instrText xml:space="preserve"> PAGEREF _Toc209102499 \h </w:instrText>
      </w:r>
      <w:r>
        <w:rPr>
          <w:highlight w:val="none"/>
          <w:lang/>
        </w:rPr>
        <w:fldChar w:fldCharType="separate"/>
      </w:r>
      <w:r>
        <w:rPr>
          <w:highlight w:val="none"/>
          <w:lang/>
        </w:rPr>
        <w:t>17</w:t>
      </w:r>
      <w:r>
        <w:rPr>
          <w:highlight w:val="none"/>
          <w:lang/>
        </w:rPr>
        <w:fldChar w:fldCharType="end"/>
      </w:r>
      <w:r>
        <w:rPr>
          <w:rStyle w:val="28"/>
          <w:highlight w:val="none"/>
          <w:lang/>
        </w:rPr>
        <w:fldChar w:fldCharType="end"/>
      </w:r>
    </w:p>
    <w:p w14:paraId="0A6417B7">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"_Toc209102500"</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一、报 价 函</w:t>
      </w:r>
      <w:r>
        <w:rPr>
          <w:highlight w:val="none"/>
          <w:lang/>
        </w:rPr>
        <w:tab/>
      </w:r>
      <w:r>
        <w:rPr>
          <w:highlight w:val="none"/>
          <w:lang/>
        </w:rPr>
        <w:fldChar w:fldCharType="begin"/>
      </w:r>
      <w:r>
        <w:rPr>
          <w:highlight w:val="none"/>
          <w:lang/>
        </w:rPr>
        <w:instrText xml:space="preserve"> PAGEREF _Toc209102500 \h </w:instrText>
      </w:r>
      <w:r>
        <w:rPr>
          <w:highlight w:val="none"/>
          <w:lang/>
        </w:rPr>
        <w:fldChar w:fldCharType="separate"/>
      </w:r>
      <w:r>
        <w:rPr>
          <w:highlight w:val="none"/>
          <w:lang/>
        </w:rPr>
        <w:t>18</w:t>
      </w:r>
      <w:r>
        <w:rPr>
          <w:highlight w:val="none"/>
          <w:lang/>
        </w:rPr>
        <w:fldChar w:fldCharType="end"/>
      </w:r>
      <w:r>
        <w:rPr>
          <w:rStyle w:val="28"/>
          <w:highlight w:val="none"/>
          <w:lang/>
        </w:rPr>
        <w:fldChar w:fldCharType="end"/>
      </w:r>
    </w:p>
    <w:p w14:paraId="26C4EF29">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"_Toc209102501"</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二、明细报价表</w:t>
      </w:r>
      <w:r>
        <w:rPr>
          <w:highlight w:val="none"/>
          <w:lang/>
        </w:rPr>
        <w:tab/>
      </w:r>
      <w:r>
        <w:rPr>
          <w:highlight w:val="none"/>
          <w:lang/>
        </w:rPr>
        <w:fldChar w:fldCharType="begin"/>
      </w:r>
      <w:r>
        <w:rPr>
          <w:highlight w:val="none"/>
          <w:lang/>
        </w:rPr>
        <w:instrText xml:space="preserve"> PAGEREF _Toc209102501 \h </w:instrText>
      </w:r>
      <w:r>
        <w:rPr>
          <w:highlight w:val="none"/>
          <w:lang/>
        </w:rPr>
        <w:fldChar w:fldCharType="separate"/>
      </w:r>
      <w:r>
        <w:rPr>
          <w:highlight w:val="none"/>
          <w:lang/>
        </w:rPr>
        <w:t>19</w:t>
      </w:r>
      <w:r>
        <w:rPr>
          <w:highlight w:val="none"/>
          <w:lang/>
        </w:rPr>
        <w:fldChar w:fldCharType="end"/>
      </w:r>
      <w:r>
        <w:rPr>
          <w:rStyle w:val="28"/>
          <w:highlight w:val="none"/>
          <w:lang/>
        </w:rPr>
        <w:fldChar w:fldCharType="end"/>
      </w:r>
    </w:p>
    <w:p w14:paraId="3099D58F">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"_Toc209102502"</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三、商务条款承诺</w:t>
      </w:r>
      <w:r>
        <w:rPr>
          <w:highlight w:val="none"/>
          <w:lang/>
        </w:rPr>
        <w:tab/>
      </w:r>
      <w:r>
        <w:rPr>
          <w:highlight w:val="none"/>
          <w:lang/>
        </w:rPr>
        <w:fldChar w:fldCharType="begin"/>
      </w:r>
      <w:r>
        <w:rPr>
          <w:highlight w:val="none"/>
          <w:lang/>
        </w:rPr>
        <w:instrText xml:space="preserve"> PAGEREF _Toc209102502 \h </w:instrText>
      </w:r>
      <w:r>
        <w:rPr>
          <w:highlight w:val="none"/>
          <w:lang/>
        </w:rPr>
        <w:fldChar w:fldCharType="separate"/>
      </w:r>
      <w:r>
        <w:rPr>
          <w:highlight w:val="none"/>
          <w:lang/>
        </w:rPr>
        <w:t>20</w:t>
      </w:r>
      <w:r>
        <w:rPr>
          <w:highlight w:val="none"/>
          <w:lang/>
        </w:rPr>
        <w:fldChar w:fldCharType="end"/>
      </w:r>
      <w:r>
        <w:rPr>
          <w:rStyle w:val="28"/>
          <w:highlight w:val="none"/>
          <w:lang/>
        </w:rPr>
        <w:fldChar w:fldCharType="end"/>
      </w:r>
    </w:p>
    <w:p w14:paraId="72A2571E">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"_Toc209102503"</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四、其它优惠承诺</w:t>
      </w:r>
      <w:r>
        <w:rPr>
          <w:highlight w:val="none"/>
          <w:lang/>
        </w:rPr>
        <w:tab/>
      </w:r>
      <w:r>
        <w:rPr>
          <w:highlight w:val="none"/>
          <w:lang/>
        </w:rPr>
        <w:fldChar w:fldCharType="begin"/>
      </w:r>
      <w:r>
        <w:rPr>
          <w:highlight w:val="none"/>
          <w:lang/>
        </w:rPr>
        <w:instrText xml:space="preserve"> PAGEREF _Toc209102503 \h </w:instrText>
      </w:r>
      <w:r>
        <w:rPr>
          <w:highlight w:val="none"/>
          <w:lang/>
        </w:rPr>
        <w:fldChar w:fldCharType="separate"/>
      </w:r>
      <w:r>
        <w:rPr>
          <w:highlight w:val="none"/>
          <w:lang/>
        </w:rPr>
        <w:t>20</w:t>
      </w:r>
      <w:r>
        <w:rPr>
          <w:highlight w:val="none"/>
          <w:lang/>
        </w:rPr>
        <w:fldChar w:fldCharType="end"/>
      </w:r>
      <w:r>
        <w:rPr>
          <w:rStyle w:val="28"/>
          <w:highlight w:val="none"/>
          <w:lang/>
        </w:rPr>
        <w:fldChar w:fldCharType="end"/>
      </w:r>
    </w:p>
    <w:p w14:paraId="195F6CEC">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"_Toc209102504"</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五、法定代表人身份证明书（格式）</w:t>
      </w:r>
      <w:r>
        <w:rPr>
          <w:highlight w:val="none"/>
          <w:lang/>
        </w:rPr>
        <w:tab/>
      </w:r>
      <w:r>
        <w:rPr>
          <w:highlight w:val="none"/>
          <w:lang/>
        </w:rPr>
        <w:fldChar w:fldCharType="begin"/>
      </w:r>
      <w:r>
        <w:rPr>
          <w:highlight w:val="none"/>
          <w:lang/>
        </w:rPr>
        <w:instrText xml:space="preserve"> PAGEREF _Toc209102504 \h </w:instrText>
      </w:r>
      <w:r>
        <w:rPr>
          <w:highlight w:val="none"/>
          <w:lang/>
        </w:rPr>
        <w:fldChar w:fldCharType="separate"/>
      </w:r>
      <w:r>
        <w:rPr>
          <w:highlight w:val="none"/>
          <w:lang/>
        </w:rPr>
        <w:t>20</w:t>
      </w:r>
      <w:r>
        <w:rPr>
          <w:highlight w:val="none"/>
          <w:lang/>
        </w:rPr>
        <w:fldChar w:fldCharType="end"/>
      </w:r>
      <w:r>
        <w:rPr>
          <w:rStyle w:val="28"/>
          <w:highlight w:val="none"/>
          <w:lang/>
        </w:rPr>
        <w:fldChar w:fldCharType="end"/>
      </w:r>
    </w:p>
    <w:p w14:paraId="46DC86E3">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"_Toc209102505"</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六、法定代表人授权委托书（格式）</w:t>
      </w:r>
      <w:r>
        <w:rPr>
          <w:highlight w:val="none"/>
          <w:lang/>
        </w:rPr>
        <w:tab/>
      </w:r>
      <w:r>
        <w:rPr>
          <w:highlight w:val="none"/>
          <w:lang/>
        </w:rPr>
        <w:fldChar w:fldCharType="begin"/>
      </w:r>
      <w:r>
        <w:rPr>
          <w:highlight w:val="none"/>
          <w:lang/>
        </w:rPr>
        <w:instrText xml:space="preserve"> PAGEREF _Toc209102505 \h </w:instrText>
      </w:r>
      <w:r>
        <w:rPr>
          <w:highlight w:val="none"/>
          <w:lang/>
        </w:rPr>
        <w:fldChar w:fldCharType="separate"/>
      </w:r>
      <w:r>
        <w:rPr>
          <w:highlight w:val="none"/>
          <w:lang/>
        </w:rPr>
        <w:t>21</w:t>
      </w:r>
      <w:r>
        <w:rPr>
          <w:highlight w:val="none"/>
          <w:lang/>
        </w:rPr>
        <w:fldChar w:fldCharType="end"/>
      </w:r>
      <w:r>
        <w:rPr>
          <w:rStyle w:val="28"/>
          <w:highlight w:val="none"/>
          <w:lang/>
        </w:rPr>
        <w:fldChar w:fldCharType="end"/>
      </w:r>
    </w:p>
    <w:p w14:paraId="72F80310">
      <w:pPr>
        <w:pStyle w:val="11"/>
        <w:tabs>
          <w:tab w:val="right" w:leader="dot" w:pos="8303"/>
        </w:tabs>
        <w:ind w:firstLine="560"/>
        <w:rPr>
          <w:rFonts w:hAnsi="等线" w:eastAsia="等线"/>
          <w:sz w:val="21"/>
          <w:szCs w:val="22"/>
          <w:highlight w:val="none"/>
          <w:lang/>
        </w:rPr>
      </w:pPr>
      <w:r>
        <w:rPr>
          <w:rStyle w:val="28"/>
          <w:highlight w:val="none"/>
          <w:lang/>
        </w:rPr>
        <w:fldChar w:fldCharType="begin"/>
      </w:r>
      <w:r>
        <w:rPr>
          <w:rStyle w:val="28"/>
          <w:highlight w:val="none"/>
          <w:lang/>
        </w:rPr>
        <w:instrText xml:space="preserve"> </w:instrText>
      </w:r>
      <w:r>
        <w:rPr>
          <w:highlight w:val="none"/>
          <w:lang/>
        </w:rPr>
        <w:instrText xml:space="preserve">HYPERLINK \l "_Toc209102506"</w:instrText>
      </w:r>
      <w:r>
        <w:rPr>
          <w:rStyle w:val="28"/>
          <w:highlight w:val="none"/>
          <w:lang/>
        </w:rPr>
        <w:instrText xml:space="preserve"> </w:instrText>
      </w:r>
      <w:r>
        <w:rPr>
          <w:rStyle w:val="28"/>
          <w:highlight w:val="none"/>
          <w:lang/>
        </w:rPr>
        <w:fldChar w:fldCharType="separate"/>
      </w:r>
      <w:r>
        <w:rPr>
          <w:rStyle w:val="28"/>
          <w:rFonts w:ascii="宋体" w:hAnsi="宋体" w:cs="宋体"/>
          <w:snapToGrid w:val="0"/>
          <w:highlight w:val="none"/>
          <w:lang/>
        </w:rPr>
        <w:t>七、供应商资质文件</w:t>
      </w:r>
      <w:r>
        <w:rPr>
          <w:highlight w:val="none"/>
          <w:lang/>
        </w:rPr>
        <w:tab/>
      </w:r>
      <w:r>
        <w:rPr>
          <w:highlight w:val="none"/>
          <w:lang/>
        </w:rPr>
        <w:fldChar w:fldCharType="begin"/>
      </w:r>
      <w:r>
        <w:rPr>
          <w:highlight w:val="none"/>
          <w:lang/>
        </w:rPr>
        <w:instrText xml:space="preserve"> PAGEREF _Toc209102506 \h </w:instrText>
      </w:r>
      <w:r>
        <w:rPr>
          <w:highlight w:val="none"/>
          <w:lang/>
        </w:rPr>
        <w:fldChar w:fldCharType="separate"/>
      </w:r>
      <w:r>
        <w:rPr>
          <w:highlight w:val="none"/>
          <w:lang/>
        </w:rPr>
        <w:t>22</w:t>
      </w:r>
      <w:r>
        <w:rPr>
          <w:highlight w:val="none"/>
          <w:lang/>
        </w:rPr>
        <w:fldChar w:fldCharType="end"/>
      </w:r>
      <w:r>
        <w:rPr>
          <w:rStyle w:val="28"/>
          <w:highlight w:val="none"/>
          <w:lang/>
        </w:rPr>
        <w:fldChar w:fldCharType="end"/>
      </w:r>
    </w:p>
    <w:p w14:paraId="1962FE80">
      <w:pPr>
        <w:rPr>
          <w:rFonts w:hint="eastAsia"/>
          <w:highlight w:val="none"/>
        </w:rPr>
      </w:pPr>
      <w:r>
        <w:rPr>
          <w:rFonts w:ascii="等线"/>
          <w:bCs/>
          <w:sz w:val="28"/>
          <w:szCs w:val="20"/>
          <w:highlight w:val="none"/>
        </w:rPr>
        <w:fldChar w:fldCharType="end"/>
      </w:r>
    </w:p>
    <w:p w14:paraId="0DD0538B">
      <w:pPr>
        <w:pStyle w:val="18"/>
        <w:spacing w:line="520" w:lineRule="exact"/>
        <w:rPr>
          <w:rFonts w:ascii="宋体"/>
          <w:highlight w:val="none"/>
        </w:rPr>
        <w:sectPr>
          <w:headerReference r:id="rId4" w:type="default"/>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5EA53759">
      <w:pPr>
        <w:pStyle w:val="3"/>
        <w:spacing w:line="360" w:lineRule="auto"/>
        <w:jc w:val="center"/>
        <w:rPr>
          <w:rFonts w:hint="eastAsia" w:ascii="宋体" w:hAnsi="宋体" w:eastAsia="宋体" w:cs="宋体"/>
          <w:sz w:val="44"/>
          <w:szCs w:val="44"/>
          <w:highlight w:val="none"/>
        </w:rPr>
      </w:pPr>
      <w:bookmarkStart w:id="0" w:name="_Toc11641050"/>
      <w:bookmarkStart w:id="1" w:name="_Toc149728562"/>
      <w:bookmarkStart w:id="2" w:name="_Toc25725118"/>
      <w:bookmarkStart w:id="3" w:name="_Toc149728602"/>
      <w:bookmarkStart w:id="4" w:name="_Toc209102474"/>
      <w:bookmarkStart w:id="5" w:name="_Toc24902"/>
      <w:r>
        <w:rPr>
          <w:rFonts w:hint="eastAsia" w:ascii="宋体" w:hAnsi="宋体" w:eastAsia="宋体" w:cs="宋体"/>
          <w:sz w:val="44"/>
          <w:szCs w:val="44"/>
          <w:highlight w:val="none"/>
        </w:rPr>
        <w:t xml:space="preserve">第一篇  </w:t>
      </w:r>
      <w:bookmarkEnd w:id="0"/>
      <w:r>
        <w:rPr>
          <w:rFonts w:hint="eastAsia" w:ascii="宋体" w:hAnsi="宋体" w:eastAsia="宋体" w:cs="宋体"/>
          <w:sz w:val="44"/>
          <w:szCs w:val="44"/>
          <w:highlight w:val="none"/>
        </w:rPr>
        <w:t>邀请书</w:t>
      </w:r>
      <w:bookmarkEnd w:id="1"/>
      <w:bookmarkEnd w:id="2"/>
      <w:bookmarkEnd w:id="3"/>
      <w:bookmarkEnd w:id="4"/>
      <w:bookmarkEnd w:id="5"/>
    </w:p>
    <w:p w14:paraId="2F8A8E91">
      <w:pPr>
        <w:pStyle w:val="12"/>
        <w:spacing w:line="500" w:lineRule="exact"/>
        <w:ind w:firstLine="560" w:firstLineChars="200"/>
        <w:rPr>
          <w:rFonts w:hAnsi="宋体"/>
          <w:color w:val="000000"/>
          <w:sz w:val="28"/>
          <w:szCs w:val="28"/>
          <w:highlight w:val="none"/>
        </w:rPr>
      </w:pPr>
      <w:r>
        <w:rPr>
          <w:rFonts w:hint="eastAsia"/>
          <w:color w:val="000000"/>
          <w:sz w:val="28"/>
          <w:szCs w:val="28"/>
          <w:highlight w:val="none"/>
        </w:rPr>
        <w:t>重庆市经贸中等专业学校</w:t>
      </w:r>
      <w:r>
        <w:rPr>
          <w:rFonts w:hint="eastAsia"/>
          <w:color w:val="000000"/>
          <w:sz w:val="28"/>
          <w:szCs w:val="28"/>
          <w:highlight w:val="none"/>
          <w:lang w:val="en-US" w:eastAsia="zh-CN"/>
        </w:rPr>
        <w:t>图书</w:t>
      </w:r>
      <w:r>
        <w:rPr>
          <w:rFonts w:hint="eastAsia"/>
          <w:color w:val="000000"/>
          <w:sz w:val="28"/>
          <w:szCs w:val="28"/>
          <w:highlight w:val="none"/>
        </w:rPr>
        <w:t>采购，本项目采取询价招标的方式进行，欢迎各位供应商参加竞争。</w:t>
      </w:r>
    </w:p>
    <w:p w14:paraId="6E874675">
      <w:pPr>
        <w:numPr>
          <w:ilvl w:val="0"/>
          <w:numId w:val="1"/>
        </w:numPr>
        <w:spacing w:line="360" w:lineRule="auto"/>
        <w:rPr>
          <w:rFonts w:ascii="宋体" w:hAnsi="宋体" w:cs="宋体"/>
          <w:color w:val="000000"/>
          <w:sz w:val="28"/>
          <w:szCs w:val="28"/>
          <w:highlight w:val="none"/>
        </w:rPr>
      </w:pPr>
      <w:bookmarkStart w:id="6" w:name="_Toc23972"/>
      <w:r>
        <w:rPr>
          <w:rFonts w:hint="eastAsia" w:ascii="宋体" w:hAnsi="宋体" w:cs="宋体"/>
          <w:color w:val="000000"/>
          <w:sz w:val="28"/>
          <w:szCs w:val="28"/>
          <w:highlight w:val="none"/>
        </w:rPr>
        <w:t>本项目编号：</w:t>
      </w:r>
      <w:bookmarkEnd w:id="6"/>
      <w:r>
        <w:rPr>
          <w:rFonts w:ascii="宋体" w:hAnsi="宋体" w:cs="宋体"/>
          <w:color w:val="000000"/>
          <w:sz w:val="28"/>
          <w:szCs w:val="28"/>
          <w:highlight w:val="none"/>
        </w:rPr>
        <w:t xml:space="preserve"> </w:t>
      </w:r>
      <w:r>
        <w:rPr>
          <w:rFonts w:hint="eastAsia" w:ascii="宋体" w:hAnsi="宋体" w:cs="宋体"/>
          <w:color w:val="000000"/>
          <w:sz w:val="28"/>
          <w:szCs w:val="28"/>
          <w:highlight w:val="none"/>
        </w:rPr>
        <w:t xml:space="preserve"> </w:t>
      </w:r>
      <w:r>
        <w:rPr>
          <w:rFonts w:ascii="宋体" w:hAnsi="宋体" w:cs="宋体"/>
          <w:color w:val="000000"/>
          <w:sz w:val="28"/>
          <w:szCs w:val="28"/>
          <w:highlight w:val="none"/>
        </w:rPr>
        <w:t xml:space="preserve"> </w:t>
      </w:r>
    </w:p>
    <w:p w14:paraId="11C873CD">
      <w:pPr>
        <w:numPr>
          <w:ilvl w:val="0"/>
          <w:numId w:val="1"/>
        </w:numPr>
        <w:spacing w:line="360" w:lineRule="auto"/>
        <w:rPr>
          <w:rFonts w:ascii="宋体"/>
          <w:color w:val="000000"/>
          <w:sz w:val="28"/>
          <w:szCs w:val="28"/>
          <w:highlight w:val="none"/>
        </w:rPr>
      </w:pPr>
      <w:r>
        <w:rPr>
          <w:rFonts w:hint="eastAsia" w:ascii="宋体" w:hAnsi="宋体" w:cs="宋体"/>
          <w:color w:val="000000"/>
          <w:sz w:val="28"/>
          <w:szCs w:val="28"/>
          <w:highlight w:val="none"/>
        </w:rPr>
        <w:t>采购内容：详见第三篇。</w:t>
      </w:r>
    </w:p>
    <w:p w14:paraId="1B95F28C">
      <w:pPr>
        <w:numPr>
          <w:ilvl w:val="0"/>
          <w:numId w:val="1"/>
        </w:numPr>
        <w:spacing w:line="360" w:lineRule="auto"/>
        <w:rPr>
          <w:rFonts w:ascii="宋体" w:hAnsi="宋体" w:cs="宋体"/>
          <w:color w:val="000000"/>
          <w:sz w:val="28"/>
          <w:szCs w:val="28"/>
          <w:highlight w:val="none"/>
        </w:rPr>
      </w:pPr>
      <w:r>
        <w:rPr>
          <w:rFonts w:hint="eastAsia" w:ascii="宋体" w:hAnsi="宋体" w:cs="宋体"/>
          <w:color w:val="000000"/>
          <w:sz w:val="28"/>
          <w:szCs w:val="28"/>
          <w:highlight w:val="none"/>
        </w:rPr>
        <w:t>询价公告时间：</w:t>
      </w:r>
      <w:r>
        <w:rPr>
          <w:rFonts w:ascii="宋体" w:hAnsi="宋体" w:cs="宋体"/>
          <w:color w:val="000000"/>
          <w:sz w:val="28"/>
          <w:szCs w:val="28"/>
          <w:highlight w:val="none"/>
        </w:rPr>
        <w:t>20</w:t>
      </w:r>
      <w:r>
        <w:rPr>
          <w:rFonts w:hint="eastAsia" w:ascii="宋体" w:hAnsi="宋体" w:cs="宋体"/>
          <w:color w:val="000000"/>
          <w:sz w:val="28"/>
          <w:szCs w:val="28"/>
          <w:highlight w:val="none"/>
        </w:rPr>
        <w:t>2</w:t>
      </w:r>
      <w:r>
        <w:rPr>
          <w:rFonts w:ascii="宋体" w:hAnsi="宋体" w:cs="宋体"/>
          <w:color w:val="000000"/>
          <w:sz w:val="28"/>
          <w:szCs w:val="28"/>
          <w:highlight w:val="none"/>
        </w:rPr>
        <w:t>5</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11</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日至</w:t>
      </w:r>
      <w:bookmarkStart w:id="7" w:name="OLE_LINK1"/>
      <w:r>
        <w:rPr>
          <w:rFonts w:ascii="宋体" w:hAnsi="宋体" w:cs="宋体"/>
          <w:color w:val="000000"/>
          <w:sz w:val="28"/>
          <w:szCs w:val="28"/>
          <w:highlight w:val="none"/>
        </w:rPr>
        <w:t>20</w:t>
      </w:r>
      <w:r>
        <w:rPr>
          <w:rFonts w:hint="eastAsia" w:ascii="宋体" w:hAnsi="宋体" w:cs="宋体"/>
          <w:color w:val="000000"/>
          <w:sz w:val="28"/>
          <w:szCs w:val="28"/>
          <w:highlight w:val="none"/>
        </w:rPr>
        <w:t>2</w:t>
      </w:r>
      <w:r>
        <w:rPr>
          <w:rFonts w:ascii="宋体" w:hAnsi="宋体" w:cs="宋体"/>
          <w:color w:val="000000"/>
          <w:sz w:val="28"/>
          <w:szCs w:val="28"/>
          <w:highlight w:val="none"/>
        </w:rPr>
        <w:t>5</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11</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日</w:t>
      </w:r>
      <w:bookmarkEnd w:id="7"/>
      <w:r>
        <w:rPr>
          <w:rFonts w:ascii="宋体" w:hAnsi="宋体" w:cs="宋体"/>
          <w:color w:val="000000"/>
          <w:sz w:val="28"/>
          <w:szCs w:val="28"/>
          <w:highlight w:val="none"/>
        </w:rPr>
        <w:t xml:space="preserve">   </w:t>
      </w:r>
    </w:p>
    <w:p w14:paraId="23238848">
      <w:pPr>
        <w:numPr>
          <w:ilvl w:val="0"/>
          <w:numId w:val="1"/>
        </w:numPr>
        <w:spacing w:line="360" w:lineRule="auto"/>
        <w:rPr>
          <w:rFonts w:hint="eastAsia" w:ascii="宋体"/>
          <w:color w:val="000000"/>
          <w:sz w:val="28"/>
          <w:szCs w:val="28"/>
          <w:highlight w:val="none"/>
        </w:rPr>
      </w:pPr>
      <w:r>
        <w:rPr>
          <w:rFonts w:hint="eastAsia" w:ascii="宋体" w:hAnsi="宋体" w:cs="宋体"/>
          <w:color w:val="000000"/>
          <w:sz w:val="28"/>
          <w:szCs w:val="28"/>
          <w:highlight w:val="none"/>
        </w:rPr>
        <w:t>报价文件开始接收时间：</w:t>
      </w:r>
      <w:r>
        <w:rPr>
          <w:rFonts w:ascii="宋体" w:hAnsi="宋体" w:cs="宋体"/>
          <w:color w:val="000000"/>
          <w:sz w:val="28"/>
          <w:szCs w:val="28"/>
          <w:highlight w:val="none"/>
        </w:rPr>
        <w:t>20</w:t>
      </w:r>
      <w:r>
        <w:rPr>
          <w:rFonts w:hint="eastAsia" w:ascii="宋体" w:hAnsi="宋体" w:cs="宋体"/>
          <w:color w:val="000000"/>
          <w:sz w:val="28"/>
          <w:szCs w:val="28"/>
          <w:highlight w:val="none"/>
        </w:rPr>
        <w:t>2</w:t>
      </w:r>
      <w:r>
        <w:rPr>
          <w:rFonts w:ascii="宋体" w:hAnsi="宋体" w:cs="宋体"/>
          <w:color w:val="000000"/>
          <w:sz w:val="28"/>
          <w:szCs w:val="28"/>
          <w:highlight w:val="none"/>
        </w:rPr>
        <w:t>5</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11</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日</w:t>
      </w:r>
      <w:r>
        <w:rPr>
          <w:rFonts w:hint="eastAsia" w:ascii="宋体" w:hAnsi="宋体" w:cs="宋体"/>
          <w:color w:val="000000"/>
          <w:sz w:val="28"/>
          <w:szCs w:val="28"/>
          <w:highlight w:val="none"/>
          <w:lang w:val="en-US" w:eastAsia="zh-CN"/>
        </w:rPr>
        <w:t>14:30</w:t>
      </w:r>
    </w:p>
    <w:p w14:paraId="2CAC864B">
      <w:pPr>
        <w:numPr>
          <w:ilvl w:val="0"/>
          <w:numId w:val="1"/>
        </w:numPr>
        <w:spacing w:line="360" w:lineRule="auto"/>
        <w:rPr>
          <w:rFonts w:ascii="宋体"/>
          <w:color w:val="000000"/>
          <w:sz w:val="28"/>
          <w:szCs w:val="28"/>
          <w:highlight w:val="none"/>
        </w:rPr>
      </w:pPr>
      <w:r>
        <w:rPr>
          <w:rFonts w:hint="eastAsia" w:ascii="宋体" w:hAnsi="宋体" w:cs="宋体"/>
          <w:color w:val="000000"/>
          <w:sz w:val="28"/>
          <w:szCs w:val="28"/>
          <w:highlight w:val="none"/>
        </w:rPr>
        <w:t>询价文件接收截止时间：</w:t>
      </w:r>
      <w:r>
        <w:rPr>
          <w:rFonts w:ascii="宋体" w:hAnsi="宋体" w:cs="宋体"/>
          <w:color w:val="000000"/>
          <w:sz w:val="28"/>
          <w:szCs w:val="28"/>
          <w:highlight w:val="none"/>
        </w:rPr>
        <w:t>20</w:t>
      </w:r>
      <w:r>
        <w:rPr>
          <w:rFonts w:hint="eastAsia" w:ascii="宋体" w:hAnsi="宋体" w:cs="宋体"/>
          <w:color w:val="000000"/>
          <w:sz w:val="28"/>
          <w:szCs w:val="28"/>
          <w:highlight w:val="none"/>
        </w:rPr>
        <w:t>2</w:t>
      </w:r>
      <w:r>
        <w:rPr>
          <w:rFonts w:ascii="宋体" w:hAnsi="宋体" w:cs="宋体"/>
          <w:color w:val="000000"/>
          <w:sz w:val="28"/>
          <w:szCs w:val="28"/>
          <w:highlight w:val="none"/>
        </w:rPr>
        <w:t>5</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11</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日</w:t>
      </w:r>
      <w:r>
        <w:rPr>
          <w:rFonts w:hint="eastAsia" w:ascii="宋体" w:hAnsi="宋体" w:cs="宋体"/>
          <w:color w:val="000000"/>
          <w:sz w:val="28"/>
          <w:szCs w:val="28"/>
          <w:highlight w:val="none"/>
          <w:lang w:val="en-US" w:eastAsia="zh-CN"/>
        </w:rPr>
        <w:t>15:00</w:t>
      </w:r>
    </w:p>
    <w:p w14:paraId="7DF03CCC">
      <w:pPr>
        <w:numPr>
          <w:ilvl w:val="0"/>
          <w:numId w:val="1"/>
        </w:numPr>
        <w:spacing w:line="360" w:lineRule="auto"/>
        <w:rPr>
          <w:rFonts w:ascii="宋体"/>
          <w:color w:val="000000"/>
          <w:sz w:val="28"/>
          <w:szCs w:val="28"/>
          <w:highlight w:val="none"/>
        </w:rPr>
      </w:pPr>
      <w:r>
        <w:rPr>
          <w:rFonts w:hint="eastAsia" w:ascii="宋体" w:hAnsi="宋体" w:cs="宋体"/>
          <w:color w:val="000000"/>
          <w:sz w:val="28"/>
          <w:szCs w:val="28"/>
          <w:highlight w:val="none"/>
        </w:rPr>
        <w:t>询价采购地点：重庆市经贸中等专业学校综合楼七楼会议室（重庆市永川区红河大道北段</w:t>
      </w:r>
      <w:r>
        <w:rPr>
          <w:rFonts w:ascii="宋体" w:hAnsi="宋体" w:cs="宋体"/>
          <w:color w:val="000000"/>
          <w:sz w:val="28"/>
          <w:szCs w:val="28"/>
          <w:highlight w:val="none"/>
        </w:rPr>
        <w:t>189</w:t>
      </w:r>
      <w:r>
        <w:rPr>
          <w:rFonts w:hint="eastAsia" w:ascii="宋体" w:hAnsi="宋体" w:cs="宋体"/>
          <w:color w:val="000000"/>
          <w:sz w:val="28"/>
          <w:szCs w:val="28"/>
          <w:highlight w:val="none"/>
        </w:rPr>
        <w:t>号）</w:t>
      </w:r>
    </w:p>
    <w:p w14:paraId="238D08C3">
      <w:pPr>
        <w:numPr>
          <w:ilvl w:val="0"/>
          <w:numId w:val="1"/>
        </w:numPr>
        <w:spacing w:line="360" w:lineRule="auto"/>
        <w:rPr>
          <w:rFonts w:ascii="宋体"/>
          <w:color w:val="000000"/>
          <w:sz w:val="28"/>
          <w:szCs w:val="28"/>
          <w:highlight w:val="none"/>
        </w:rPr>
      </w:pPr>
      <w:bookmarkStart w:id="8" w:name="_Toc11486"/>
      <w:r>
        <w:rPr>
          <w:rFonts w:hint="eastAsia" w:ascii="宋体" w:hAnsi="宋体" w:cs="宋体"/>
          <w:color w:val="000000"/>
          <w:sz w:val="28"/>
          <w:szCs w:val="28"/>
          <w:highlight w:val="none"/>
        </w:rPr>
        <w:t>联系办法：</w:t>
      </w:r>
      <w:bookmarkEnd w:id="8"/>
    </w:p>
    <w:p w14:paraId="75FBD3DB">
      <w:pPr>
        <w:spacing w:line="360" w:lineRule="auto"/>
        <w:ind w:left="1004"/>
        <w:rPr>
          <w:rFonts w:hint="default" w:ascii="宋体" w:eastAsia="宋体"/>
          <w:color w:val="000000"/>
          <w:sz w:val="28"/>
          <w:szCs w:val="28"/>
          <w:highlight w:val="none"/>
          <w:lang w:val="en-US" w:eastAsia="zh-CN"/>
        </w:rPr>
      </w:pP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陈老师</w:t>
      </w:r>
    </w:p>
    <w:p w14:paraId="11F2F6FC">
      <w:pPr>
        <w:spacing w:line="360" w:lineRule="auto"/>
        <w:ind w:left="1004"/>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 xml:space="preserve">电 </w:t>
      </w:r>
      <w:r>
        <w:rPr>
          <w:rFonts w:ascii="宋体" w:hAnsi="宋体" w:cs="宋体"/>
          <w:color w:val="000000"/>
          <w:sz w:val="28"/>
          <w:szCs w:val="28"/>
          <w:highlight w:val="none"/>
        </w:rPr>
        <w:t xml:space="preserve"> </w:t>
      </w:r>
      <w:r>
        <w:rPr>
          <w:rFonts w:hint="eastAsia" w:ascii="宋体" w:hAnsi="宋体" w:cs="宋体"/>
          <w:color w:val="000000"/>
          <w:sz w:val="28"/>
          <w:szCs w:val="28"/>
          <w:highlight w:val="none"/>
        </w:rPr>
        <w:t>话：</w:t>
      </w:r>
      <w:r>
        <w:rPr>
          <w:rFonts w:hint="eastAsia" w:ascii="宋体" w:hAnsi="宋体" w:cs="宋体"/>
          <w:color w:val="000000"/>
          <w:sz w:val="28"/>
          <w:szCs w:val="28"/>
          <w:highlight w:val="none"/>
          <w:lang w:val="en-US" w:eastAsia="zh-CN"/>
        </w:rPr>
        <w:t>19936052713</w:t>
      </w:r>
    </w:p>
    <w:p w14:paraId="480B64E2">
      <w:pPr>
        <w:spacing w:line="360" w:lineRule="auto"/>
        <w:ind w:left="1004"/>
        <w:rPr>
          <w:rFonts w:ascii="宋体"/>
          <w:color w:val="000000"/>
          <w:sz w:val="28"/>
          <w:szCs w:val="28"/>
          <w:highlight w:val="none"/>
        </w:rPr>
      </w:pPr>
      <w:r>
        <w:rPr>
          <w:rFonts w:hint="eastAsia" w:ascii="宋体" w:hAnsi="宋体" w:cs="宋体"/>
          <w:color w:val="000000"/>
          <w:sz w:val="28"/>
          <w:szCs w:val="28"/>
          <w:highlight w:val="none"/>
        </w:rPr>
        <w:t>地址：重庆市永川区红河大道北段</w:t>
      </w:r>
      <w:r>
        <w:rPr>
          <w:rFonts w:ascii="宋体" w:hAnsi="宋体" w:cs="宋体"/>
          <w:color w:val="000000"/>
          <w:sz w:val="28"/>
          <w:szCs w:val="28"/>
          <w:highlight w:val="none"/>
        </w:rPr>
        <w:t>189</w:t>
      </w:r>
      <w:r>
        <w:rPr>
          <w:rFonts w:hint="eastAsia" w:ascii="宋体" w:hAnsi="宋体" w:cs="宋体"/>
          <w:color w:val="000000"/>
          <w:sz w:val="28"/>
          <w:szCs w:val="28"/>
          <w:highlight w:val="none"/>
        </w:rPr>
        <w:t>号</w:t>
      </w:r>
    </w:p>
    <w:p w14:paraId="3DCB2EEC">
      <w:pPr>
        <w:spacing w:line="360" w:lineRule="auto"/>
        <w:rPr>
          <w:rFonts w:hint="eastAsia" w:ascii="宋体" w:hAnsi="宋体" w:cs="宋体"/>
          <w:sz w:val="28"/>
          <w:szCs w:val="28"/>
          <w:highlight w:val="none"/>
        </w:rPr>
      </w:pPr>
    </w:p>
    <w:p w14:paraId="7086D3AC">
      <w:pPr>
        <w:spacing w:line="360" w:lineRule="auto"/>
        <w:rPr>
          <w:rFonts w:hint="eastAsia" w:ascii="宋体" w:hAnsi="宋体" w:cs="宋体"/>
          <w:sz w:val="28"/>
          <w:szCs w:val="28"/>
          <w:highlight w:val="none"/>
        </w:rPr>
      </w:pPr>
    </w:p>
    <w:p w14:paraId="0DA45713">
      <w:pPr>
        <w:pStyle w:val="3"/>
        <w:spacing w:line="360" w:lineRule="auto"/>
        <w:jc w:val="center"/>
        <w:rPr>
          <w:rFonts w:ascii="宋体" w:hAnsi="宋体" w:eastAsia="宋体"/>
          <w:sz w:val="44"/>
          <w:szCs w:val="44"/>
          <w:highlight w:val="none"/>
        </w:rPr>
      </w:pPr>
      <w:bookmarkStart w:id="9" w:name="_Toc149728603"/>
      <w:bookmarkStart w:id="10" w:name="_Toc149728563"/>
      <w:bookmarkStart w:id="11" w:name="_Toc478656109"/>
      <w:bookmarkStart w:id="12" w:name="_Toc102227313"/>
      <w:r>
        <w:rPr>
          <w:rFonts w:ascii="宋体" w:hAnsi="宋体" w:eastAsia="宋体" w:cs="宋体"/>
          <w:sz w:val="44"/>
          <w:szCs w:val="44"/>
          <w:highlight w:val="none"/>
        </w:rPr>
        <w:br w:type="page"/>
      </w:r>
      <w:bookmarkStart w:id="13" w:name="_Toc209102475"/>
      <w:r>
        <w:rPr>
          <w:rFonts w:hint="eastAsia" w:ascii="宋体" w:hAnsi="宋体" w:eastAsia="宋体" w:cs="宋体"/>
          <w:sz w:val="44"/>
          <w:szCs w:val="44"/>
          <w:highlight w:val="none"/>
        </w:rPr>
        <w:t>第二篇</w:t>
      </w:r>
      <w:r>
        <w:rPr>
          <w:rFonts w:ascii="宋体" w:hAnsi="宋体" w:eastAsia="宋体" w:cs="宋体"/>
          <w:sz w:val="44"/>
          <w:szCs w:val="44"/>
          <w:highlight w:val="none"/>
        </w:rPr>
        <w:t xml:space="preserve">  </w:t>
      </w:r>
      <w:r>
        <w:rPr>
          <w:rFonts w:hint="eastAsia" w:ascii="宋体" w:hAnsi="宋体" w:eastAsia="宋体" w:cs="宋体"/>
          <w:sz w:val="44"/>
          <w:szCs w:val="44"/>
          <w:highlight w:val="none"/>
        </w:rPr>
        <w:t>竞标人须知</w:t>
      </w:r>
      <w:bookmarkEnd w:id="9"/>
      <w:bookmarkEnd w:id="10"/>
      <w:bookmarkEnd w:id="13"/>
    </w:p>
    <w:p w14:paraId="33F8B0AB">
      <w:pPr>
        <w:pStyle w:val="4"/>
        <w:spacing w:line="360" w:lineRule="auto"/>
        <w:ind w:firstLine="527"/>
        <w:rPr>
          <w:rFonts w:ascii="宋体"/>
          <w:sz w:val="28"/>
          <w:szCs w:val="28"/>
          <w:highlight w:val="none"/>
        </w:rPr>
      </w:pPr>
      <w:bookmarkStart w:id="14" w:name="_Toc149728604"/>
      <w:bookmarkStart w:id="15" w:name="_Toc149728564"/>
      <w:bookmarkStart w:id="16" w:name="_Toc209102476"/>
      <w:r>
        <w:rPr>
          <w:rFonts w:hint="eastAsia" w:ascii="宋体" w:hAnsi="宋体" w:cs="宋体"/>
          <w:sz w:val="28"/>
          <w:szCs w:val="28"/>
          <w:highlight w:val="none"/>
        </w:rPr>
        <w:t>一、最高限价及保证金</w:t>
      </w:r>
      <w:bookmarkEnd w:id="14"/>
      <w:bookmarkEnd w:id="15"/>
      <w:bookmarkEnd w:id="16"/>
    </w:p>
    <w:p w14:paraId="07EAA99D">
      <w:pPr>
        <w:spacing w:line="360" w:lineRule="auto"/>
        <w:ind w:firstLine="573"/>
        <w:rPr>
          <w:rFonts w:hint="eastAsia" w:ascii="宋体" w:hAnsi="宋体" w:cs="宋体"/>
          <w:sz w:val="28"/>
          <w:szCs w:val="28"/>
          <w:highlight w:val="none"/>
        </w:rPr>
      </w:pPr>
      <w:r>
        <w:rPr>
          <w:rFonts w:hint="eastAsia" w:ascii="宋体" w:hAnsi="宋体" w:cs="宋体"/>
          <w:sz w:val="28"/>
          <w:szCs w:val="28"/>
          <w:highlight w:val="none"/>
        </w:rPr>
        <w:t>本项目最高限价</w:t>
      </w:r>
      <w:r>
        <w:rPr>
          <w:rFonts w:hint="eastAsia" w:ascii="宋体" w:hAnsi="宋体" w:cs="宋体"/>
          <w:sz w:val="28"/>
          <w:szCs w:val="28"/>
          <w:highlight w:val="none"/>
          <w:lang w:val="en-US" w:eastAsia="zh-CN"/>
        </w:rPr>
        <w:t>418955</w:t>
      </w:r>
      <w:r>
        <w:rPr>
          <w:rFonts w:hint="eastAsia" w:ascii="宋体" w:hAnsi="宋体" w:cs="宋体"/>
          <w:sz w:val="28"/>
          <w:szCs w:val="28"/>
          <w:highlight w:val="none"/>
        </w:rPr>
        <w:t>.</w:t>
      </w:r>
      <w:r>
        <w:rPr>
          <w:rFonts w:ascii="宋体" w:hAnsi="宋体" w:cs="宋体"/>
          <w:sz w:val="28"/>
          <w:szCs w:val="28"/>
          <w:highlight w:val="none"/>
        </w:rPr>
        <w:t>00</w:t>
      </w:r>
      <w:r>
        <w:rPr>
          <w:rFonts w:hint="eastAsia" w:ascii="宋体" w:hAnsi="宋体" w:cs="宋体"/>
          <w:sz w:val="28"/>
          <w:szCs w:val="28"/>
          <w:highlight w:val="none"/>
        </w:rPr>
        <w:t>元，报价不能超过最高限价。</w:t>
      </w:r>
    </w:p>
    <w:p w14:paraId="0CB69801">
      <w:pPr>
        <w:spacing w:line="360" w:lineRule="auto"/>
        <w:ind w:firstLine="573"/>
        <w:rPr>
          <w:rFonts w:ascii="宋体" w:hAnsi="宋体" w:cs="宋体"/>
          <w:sz w:val="28"/>
          <w:szCs w:val="28"/>
          <w:highlight w:val="none"/>
        </w:rPr>
      </w:pPr>
      <w:r>
        <w:rPr>
          <w:rFonts w:hint="eastAsia" w:ascii="宋体" w:hAnsi="宋体" w:cs="宋体"/>
          <w:sz w:val="28"/>
          <w:szCs w:val="28"/>
          <w:highlight w:val="none"/>
        </w:rPr>
        <w:t>招标文件售价为</w:t>
      </w:r>
      <w:r>
        <w:rPr>
          <w:rFonts w:ascii="宋体" w:hAnsi="宋体" w:cs="宋体"/>
          <w:sz w:val="28"/>
          <w:szCs w:val="28"/>
          <w:highlight w:val="none"/>
        </w:rPr>
        <w:t>人民币300元/包，于开标前30分钟交到教学楼底楼收费大厅（只收现金），不退还</w:t>
      </w:r>
      <w:r>
        <w:rPr>
          <w:rFonts w:hint="eastAsia" w:ascii="宋体" w:hAnsi="宋体" w:cs="宋体"/>
          <w:sz w:val="28"/>
          <w:szCs w:val="28"/>
          <w:highlight w:val="none"/>
        </w:rPr>
        <w:t>，</w:t>
      </w:r>
      <w:r>
        <w:rPr>
          <w:rFonts w:ascii="宋体" w:hAnsi="宋体" w:cs="宋体"/>
          <w:sz w:val="28"/>
          <w:szCs w:val="28"/>
          <w:highlight w:val="none"/>
        </w:rPr>
        <w:t>开标时验证学校开出的收据。</w:t>
      </w:r>
    </w:p>
    <w:p w14:paraId="6BE4F47A">
      <w:pPr>
        <w:spacing w:line="360" w:lineRule="auto"/>
        <w:ind w:firstLine="573"/>
        <w:rPr>
          <w:rFonts w:ascii="宋体" w:hAnsi="宋体" w:cs="宋体"/>
          <w:sz w:val="28"/>
          <w:szCs w:val="28"/>
          <w:highlight w:val="none"/>
        </w:rPr>
      </w:pPr>
      <w:r>
        <w:rPr>
          <w:rFonts w:hint="eastAsia" w:ascii="宋体" w:hAnsi="宋体" w:cs="宋体"/>
          <w:sz w:val="28"/>
          <w:szCs w:val="28"/>
          <w:highlight w:val="none"/>
        </w:rPr>
        <w:t>投标保证金</w:t>
      </w:r>
      <w:r>
        <w:rPr>
          <w:rFonts w:ascii="宋体" w:hAnsi="宋体" w:cs="宋体"/>
          <w:sz w:val="28"/>
          <w:szCs w:val="28"/>
          <w:highlight w:val="none"/>
        </w:rPr>
        <w:t>5</w:t>
      </w:r>
      <w:r>
        <w:rPr>
          <w:rFonts w:hint="eastAsia" w:ascii="宋体" w:hAnsi="宋体" w:cs="宋体"/>
          <w:sz w:val="28"/>
          <w:szCs w:val="28"/>
          <w:highlight w:val="none"/>
        </w:rPr>
        <w:t>000元，于开标前交到教学楼底楼收费大厅（微信、现金、转账均可</w:t>
      </w:r>
      <w:r>
        <w:rPr>
          <w:rFonts w:hint="eastAsia" w:ascii="宋体" w:hAnsi="宋体" w:cs="宋体"/>
          <w:sz w:val="28"/>
          <w:szCs w:val="28"/>
          <w:highlight w:val="none"/>
          <w:lang w:val="en-US" w:eastAsia="zh-CN"/>
        </w:rPr>
        <w:t>,</w:t>
      </w:r>
      <w:r>
        <w:rPr>
          <w:rFonts w:hint="eastAsia" w:ascii="宋体" w:hAnsi="宋体" w:cs="宋体"/>
          <w:b/>
          <w:bCs/>
          <w:sz w:val="28"/>
          <w:szCs w:val="28"/>
          <w:highlight w:val="none"/>
          <w:lang w:val="en-US" w:eastAsia="zh-CN"/>
        </w:rPr>
        <w:t>推荐转账</w:t>
      </w:r>
      <w:r>
        <w:rPr>
          <w:rFonts w:hint="eastAsia" w:ascii="宋体" w:hAnsi="宋体" w:cs="宋体"/>
          <w:b/>
          <w:bCs/>
          <w:sz w:val="28"/>
          <w:szCs w:val="28"/>
          <w:highlight w:val="none"/>
        </w:rPr>
        <w:t>）</w:t>
      </w:r>
      <w:r>
        <w:rPr>
          <w:rFonts w:hint="eastAsia" w:ascii="宋体" w:hAnsi="宋体" w:cs="宋体"/>
          <w:sz w:val="28"/>
          <w:szCs w:val="28"/>
          <w:highlight w:val="none"/>
        </w:rPr>
        <w:t>；</w:t>
      </w:r>
      <w:r>
        <w:rPr>
          <w:rFonts w:ascii="宋体" w:hAnsi="宋体" w:cs="宋体"/>
          <w:sz w:val="28"/>
          <w:szCs w:val="28"/>
          <w:highlight w:val="none"/>
        </w:rPr>
        <w:t>未中标者通过银行转账7日内无息退还，中标者转为履约保证金。</w:t>
      </w:r>
      <w:r>
        <w:rPr>
          <w:rFonts w:ascii="宋体" w:hAnsi="宋体" w:cs="宋体"/>
          <w:b/>
          <w:bCs/>
          <w:sz w:val="28"/>
          <w:szCs w:val="28"/>
          <w:highlight w:val="none"/>
        </w:rPr>
        <w:t>开标时单独提交纸质的转账电子回单或学校开出的发票，可以复印件，以证明缴纳保证金</w:t>
      </w:r>
      <w:r>
        <w:rPr>
          <w:rFonts w:ascii="宋体" w:hAnsi="宋体" w:cs="宋体"/>
          <w:sz w:val="28"/>
          <w:szCs w:val="28"/>
          <w:highlight w:val="none"/>
        </w:rPr>
        <w:t>。</w:t>
      </w:r>
      <w:r>
        <w:rPr>
          <w:rFonts w:hint="eastAsia" w:ascii="宋体" w:hAnsi="宋体" w:cs="宋体"/>
          <w:sz w:val="28"/>
          <w:szCs w:val="28"/>
          <w:highlight w:val="none"/>
        </w:rPr>
        <w:t>202</w:t>
      </w:r>
      <w:r>
        <w:rPr>
          <w:rFonts w:ascii="宋体" w:hAnsi="宋体" w:cs="宋体"/>
          <w:sz w:val="28"/>
          <w:szCs w:val="28"/>
          <w:highlight w:val="none"/>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6</w:t>
      </w:r>
      <w:r>
        <w:rPr>
          <w:rFonts w:hint="eastAsia" w:ascii="宋体" w:hAnsi="宋体" w:cs="宋体"/>
          <w:sz w:val="28"/>
          <w:szCs w:val="28"/>
          <w:highlight w:val="none"/>
        </w:rPr>
        <w:t>日</w:t>
      </w:r>
      <w:r>
        <w:rPr>
          <w:rFonts w:hint="eastAsia" w:ascii="宋体" w:hAnsi="宋体" w:cs="宋体"/>
          <w:sz w:val="28"/>
          <w:szCs w:val="28"/>
          <w:highlight w:val="none"/>
          <w:lang w:val="en-US" w:eastAsia="zh-CN"/>
        </w:rPr>
        <w:t>15:00</w:t>
      </w:r>
      <w:r>
        <w:rPr>
          <w:rFonts w:ascii="宋体" w:hAnsi="宋体" w:cs="宋体"/>
          <w:sz w:val="28"/>
          <w:szCs w:val="28"/>
          <w:highlight w:val="none"/>
        </w:rPr>
        <w:t>开标，迟到者按弃权论处。</w:t>
      </w:r>
    </w:p>
    <w:p w14:paraId="399B0CB5">
      <w:pPr>
        <w:spacing w:line="360" w:lineRule="auto"/>
        <w:ind w:firstLine="573"/>
        <w:rPr>
          <w:rFonts w:ascii="宋体" w:hAnsi="宋体"/>
          <w:sz w:val="30"/>
          <w:szCs w:val="30"/>
          <w:highlight w:val="none"/>
        </w:rPr>
      </w:pPr>
      <w:r>
        <w:rPr>
          <w:rFonts w:ascii="宋体" w:hAnsi="宋体"/>
          <w:sz w:val="30"/>
          <w:szCs w:val="30"/>
          <w:highlight w:val="none"/>
        </w:rPr>
        <w:t>收款单位：重庆市经贸中等专业学校 </w:t>
      </w:r>
    </w:p>
    <w:p w14:paraId="359FCDEB">
      <w:pPr>
        <w:spacing w:line="360" w:lineRule="auto"/>
        <w:ind w:firstLine="573"/>
        <w:rPr>
          <w:rFonts w:ascii="宋体" w:hAnsi="宋体"/>
          <w:sz w:val="30"/>
          <w:szCs w:val="30"/>
          <w:highlight w:val="none"/>
        </w:rPr>
      </w:pPr>
      <w:r>
        <w:rPr>
          <w:rFonts w:ascii="宋体" w:hAnsi="宋体"/>
          <w:sz w:val="30"/>
          <w:szCs w:val="30"/>
          <w:highlight w:val="none"/>
        </w:rPr>
        <w:t>开户银行：中国建设银行重庆永川水晶城支行 </w:t>
      </w:r>
    </w:p>
    <w:p w14:paraId="558262D4">
      <w:pPr>
        <w:spacing w:line="360" w:lineRule="auto"/>
        <w:ind w:firstLine="573"/>
        <w:rPr>
          <w:rFonts w:hint="eastAsia" w:ascii="宋体" w:hAnsi="宋体"/>
          <w:sz w:val="30"/>
          <w:szCs w:val="30"/>
          <w:highlight w:val="none"/>
        </w:rPr>
      </w:pPr>
      <w:r>
        <w:rPr>
          <w:rFonts w:ascii="宋体" w:hAnsi="宋体"/>
          <w:sz w:val="30"/>
          <w:szCs w:val="30"/>
          <w:highlight w:val="none"/>
        </w:rPr>
        <w:t>银行账号：50001146200052500990</w:t>
      </w:r>
    </w:p>
    <w:p w14:paraId="3594ECA0">
      <w:pPr>
        <w:spacing w:line="360" w:lineRule="auto"/>
        <w:ind w:firstLine="573"/>
        <w:rPr>
          <w:rFonts w:ascii="宋体" w:hAnsi="宋体"/>
          <w:sz w:val="30"/>
          <w:szCs w:val="30"/>
          <w:highlight w:val="none"/>
        </w:rPr>
      </w:pPr>
      <w:r>
        <w:rPr>
          <w:rFonts w:ascii="宋体" w:hAnsi="宋体"/>
          <w:sz w:val="30"/>
          <w:szCs w:val="30"/>
          <w:highlight w:val="none"/>
        </w:rPr>
        <w:t>开标地点：重庆市经贸中等专业学校七楼会议室。（地址：重庆市永川区红河大道189号）</w:t>
      </w:r>
    </w:p>
    <w:p w14:paraId="1514CBCB">
      <w:pPr>
        <w:pStyle w:val="4"/>
        <w:spacing w:line="360" w:lineRule="auto"/>
        <w:ind w:firstLine="527"/>
        <w:rPr>
          <w:rFonts w:ascii="宋体"/>
          <w:sz w:val="28"/>
          <w:szCs w:val="28"/>
          <w:highlight w:val="none"/>
        </w:rPr>
      </w:pPr>
      <w:bookmarkStart w:id="17" w:name="_Toc209102477"/>
      <w:bookmarkStart w:id="18" w:name="_Toc149728605"/>
      <w:bookmarkStart w:id="19" w:name="_Toc149728565"/>
      <w:r>
        <w:rPr>
          <w:rFonts w:hint="eastAsia" w:ascii="宋体" w:hAnsi="宋体" w:cs="宋体"/>
          <w:sz w:val="28"/>
          <w:szCs w:val="28"/>
          <w:highlight w:val="none"/>
        </w:rPr>
        <w:t>二、竞标人资质</w:t>
      </w:r>
      <w:bookmarkEnd w:id="17"/>
      <w:bookmarkEnd w:id="18"/>
      <w:bookmarkEnd w:id="19"/>
    </w:p>
    <w:p w14:paraId="68D63193">
      <w:pPr>
        <w:spacing w:line="360" w:lineRule="auto"/>
        <w:ind w:firstLine="560" w:firstLineChars="200"/>
        <w:rPr>
          <w:rFonts w:ascii="宋体"/>
          <w:sz w:val="28"/>
          <w:szCs w:val="28"/>
          <w:highlight w:val="none"/>
        </w:rPr>
      </w:pPr>
      <w:r>
        <w:rPr>
          <w:rFonts w:hint="eastAsia" w:ascii="宋体" w:hAnsi="宋体" w:cs="宋体"/>
          <w:sz w:val="28"/>
          <w:szCs w:val="28"/>
          <w:highlight w:val="none"/>
        </w:rPr>
        <w:t>参与报价的供应商是指向采购人提供货物、工程或者服务的法人、其他组织或者自然人，简称供应商或竞标人。</w:t>
      </w:r>
    </w:p>
    <w:p w14:paraId="07E4E6AF">
      <w:pPr>
        <w:spacing w:line="360" w:lineRule="auto"/>
        <w:ind w:firstLine="570"/>
        <w:rPr>
          <w:rFonts w:ascii="宋体"/>
          <w:sz w:val="28"/>
          <w:szCs w:val="28"/>
          <w:highlight w:val="none"/>
        </w:rPr>
      </w:pPr>
      <w:r>
        <w:rPr>
          <w:rFonts w:hint="eastAsia" w:ascii="宋体" w:hAnsi="宋体" w:cs="宋体"/>
          <w:sz w:val="28"/>
          <w:szCs w:val="28"/>
          <w:highlight w:val="none"/>
        </w:rPr>
        <w:t>合格的竞标人应符合下列条件：</w:t>
      </w:r>
    </w:p>
    <w:p w14:paraId="52ABDE28">
      <w:pPr>
        <w:spacing w:line="360" w:lineRule="auto"/>
        <w:ind w:firstLine="570"/>
        <w:rPr>
          <w:rFonts w:ascii="宋体"/>
          <w:sz w:val="28"/>
          <w:szCs w:val="28"/>
          <w:highlight w:val="none"/>
        </w:rPr>
      </w:pPr>
      <w:r>
        <w:rPr>
          <w:rFonts w:hint="eastAsia" w:ascii="宋体" w:hAnsi="宋体" w:cs="宋体"/>
          <w:sz w:val="28"/>
          <w:szCs w:val="28"/>
          <w:highlight w:val="none"/>
        </w:rPr>
        <w:t>（一）一般资格条件：</w:t>
      </w:r>
    </w:p>
    <w:p w14:paraId="32BB98C1">
      <w:pPr>
        <w:spacing w:line="360" w:lineRule="auto"/>
        <w:ind w:firstLine="570"/>
        <w:rPr>
          <w:rFonts w:ascii="宋体"/>
          <w:sz w:val="28"/>
          <w:szCs w:val="28"/>
          <w:highlight w:val="none"/>
        </w:rPr>
      </w:pPr>
      <w:bookmarkStart w:id="20" w:name="_Toc102227317"/>
      <w:bookmarkStart w:id="21" w:name="_Toc187655629"/>
      <w:bookmarkStart w:id="22" w:name="_Toc179714296"/>
      <w:r>
        <w:rPr>
          <w:rFonts w:ascii="宋体" w:hAnsi="宋体" w:cs="宋体"/>
          <w:sz w:val="28"/>
          <w:szCs w:val="28"/>
          <w:highlight w:val="none"/>
        </w:rPr>
        <w:t>1</w:t>
      </w:r>
      <w:r>
        <w:rPr>
          <w:rFonts w:hint="eastAsia" w:ascii="宋体" w:hAnsi="宋体" w:cs="宋体"/>
          <w:sz w:val="28"/>
          <w:szCs w:val="28"/>
          <w:highlight w:val="none"/>
        </w:rPr>
        <w:t>、具有独立承担民事责任的能力；</w:t>
      </w:r>
    </w:p>
    <w:p w14:paraId="09A2A4E4">
      <w:pPr>
        <w:spacing w:line="360" w:lineRule="auto"/>
        <w:ind w:firstLine="57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、具有良好的商业信誉和健全的财务会计制度；</w:t>
      </w:r>
    </w:p>
    <w:p w14:paraId="0EB2B8A3">
      <w:pPr>
        <w:spacing w:line="360" w:lineRule="auto"/>
        <w:ind w:firstLine="57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、具有销售招标文件采购内容具有的资质；</w:t>
      </w:r>
    </w:p>
    <w:p w14:paraId="6395A88B">
      <w:pPr>
        <w:spacing w:line="360" w:lineRule="auto"/>
        <w:ind w:firstLine="57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、有依法缴纳税收的良好记录；</w:t>
      </w:r>
    </w:p>
    <w:p w14:paraId="41F34CC3">
      <w:pPr>
        <w:spacing w:line="360" w:lineRule="auto"/>
        <w:ind w:firstLine="570"/>
        <w:rPr>
          <w:rFonts w:hint="eastAsia"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、参加政府采购活动近三年内，在经营活动中没有重大违法记录；</w:t>
      </w:r>
    </w:p>
    <w:p w14:paraId="3568DBBA">
      <w:pPr>
        <w:spacing w:line="360" w:lineRule="auto"/>
        <w:ind w:firstLine="570"/>
        <w:rPr>
          <w:rFonts w:hint="eastAsia" w:ascii="宋体" w:hAnsi="宋体"/>
          <w:sz w:val="30"/>
          <w:szCs w:val="30"/>
          <w:highlight w:val="none"/>
        </w:rPr>
      </w:pPr>
      <w:r>
        <w:rPr>
          <w:rFonts w:hint="eastAsia" w:ascii="宋体" w:hAnsi="宋体"/>
          <w:sz w:val="30"/>
          <w:szCs w:val="30"/>
          <w:highlight w:val="none"/>
        </w:rPr>
        <w:t>（二）特定资格条件：</w:t>
      </w:r>
      <w:bookmarkStart w:id="23" w:name="_Toc209102478"/>
      <w:bookmarkStart w:id="24" w:name="_Toc149728606"/>
      <w:bookmarkStart w:id="25" w:name="_Toc149728566"/>
    </w:p>
    <w:p w14:paraId="416D208D">
      <w:pPr>
        <w:spacing w:line="360" w:lineRule="auto"/>
        <w:ind w:firstLine="57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供应商须具备有效的《出版物经营许可证》</w:t>
      </w:r>
    </w:p>
    <w:p w14:paraId="36D60311">
      <w:pPr>
        <w:pStyle w:val="4"/>
        <w:spacing w:line="360" w:lineRule="auto"/>
        <w:ind w:firstLine="527"/>
        <w:rPr>
          <w:rFonts w:ascii="宋体"/>
          <w:sz w:val="28"/>
          <w:szCs w:val="28"/>
          <w:highlight w:val="none"/>
        </w:rPr>
      </w:pPr>
      <w:r>
        <w:rPr>
          <w:rFonts w:hint="eastAsia" w:ascii="宋体" w:hAnsi="宋体" w:cs="宋体"/>
          <w:sz w:val="28"/>
          <w:szCs w:val="28"/>
          <w:highlight w:val="none"/>
        </w:rPr>
        <w:t>三、采购文件</w:t>
      </w:r>
      <w:bookmarkEnd w:id="20"/>
      <w:bookmarkEnd w:id="21"/>
      <w:bookmarkEnd w:id="22"/>
      <w:bookmarkEnd w:id="23"/>
      <w:bookmarkEnd w:id="24"/>
      <w:bookmarkEnd w:id="25"/>
    </w:p>
    <w:p w14:paraId="63C4C6A1">
      <w:pPr>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、采购文件由采购邀请书、竞标人须知、采购项目名称数量及技术要求、商务要求和报价文件格式要求六部分组成。</w:t>
      </w:r>
    </w:p>
    <w:p w14:paraId="100F8D0A">
      <w:pPr>
        <w:spacing w:line="360" w:lineRule="auto"/>
        <w:ind w:firstLine="57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、我校所作的一切有效的书面通知、修改及补充，都是邀请采购文件不可分割的部分。</w:t>
      </w:r>
    </w:p>
    <w:p w14:paraId="2BD9C917">
      <w:pPr>
        <w:spacing w:line="360" w:lineRule="auto"/>
        <w:ind w:firstLine="560" w:firstLineChars="200"/>
        <w:rPr>
          <w:rFonts w:ascii="宋体"/>
          <w:sz w:val="28"/>
          <w:szCs w:val="28"/>
          <w:highlight w:val="none"/>
        </w:rPr>
      </w:pPr>
      <w:bookmarkStart w:id="26" w:name="_Toc12260"/>
      <w:r>
        <w:rPr>
          <w:rFonts w:ascii="宋体" w:hAnsi="宋体" w:cs="宋体"/>
          <w:sz w:val="28"/>
          <w:szCs w:val="28"/>
          <w:highlight w:val="none"/>
        </w:rPr>
        <w:t>3</w:t>
      </w:r>
      <w:r>
        <w:rPr>
          <w:rFonts w:hint="eastAsia" w:ascii="宋体" w:hAnsi="宋体" w:cs="宋体"/>
          <w:sz w:val="28"/>
          <w:szCs w:val="28"/>
          <w:highlight w:val="none"/>
        </w:rPr>
        <w:t>、邀请招标文件的解释</w:t>
      </w:r>
      <w:bookmarkEnd w:id="26"/>
    </w:p>
    <w:p w14:paraId="56B39E0B">
      <w:pPr>
        <w:spacing w:line="360" w:lineRule="auto"/>
        <w:ind w:firstLine="560" w:firstLineChars="200"/>
        <w:rPr>
          <w:rFonts w:ascii="宋体"/>
          <w:sz w:val="28"/>
          <w:szCs w:val="28"/>
          <w:highlight w:val="none"/>
        </w:rPr>
      </w:pPr>
      <w:r>
        <w:rPr>
          <w:rFonts w:hint="eastAsia" w:ascii="宋体" w:hAnsi="宋体" w:cs="宋体"/>
          <w:sz w:val="28"/>
          <w:szCs w:val="28"/>
          <w:highlight w:val="none"/>
        </w:rPr>
        <w:t>竞标人如对邀请招标文件有疑问，必须以书面形式在报价截止时间一个工作日前向重庆市经贸中等专业学校要求澄清，学校可视具体情况做出处理或答复。如竞标人未提出疑问，视为完全理解并同意本邀请招标文件，即竞标人已详细阅读全部文件资料，完全理解邀请招标文件所有条款内容并同意放弃对这方面有不明白及误解的权利。</w:t>
      </w:r>
    </w:p>
    <w:p w14:paraId="5F02D3BA">
      <w:pPr>
        <w:pStyle w:val="4"/>
        <w:spacing w:line="360" w:lineRule="auto"/>
        <w:ind w:firstLine="527"/>
        <w:rPr>
          <w:rFonts w:ascii="宋体"/>
          <w:sz w:val="28"/>
          <w:szCs w:val="28"/>
          <w:highlight w:val="none"/>
        </w:rPr>
      </w:pPr>
      <w:bookmarkStart w:id="27" w:name="_Toc209102479"/>
      <w:bookmarkStart w:id="28" w:name="_Toc149728607"/>
      <w:bookmarkStart w:id="29" w:name="_Toc149728567"/>
      <w:r>
        <w:rPr>
          <w:rFonts w:hint="eastAsia" w:ascii="宋体" w:hAnsi="宋体" w:cs="宋体"/>
          <w:sz w:val="28"/>
          <w:szCs w:val="28"/>
          <w:highlight w:val="none"/>
        </w:rPr>
        <w:t>四、报价要求</w:t>
      </w:r>
      <w:bookmarkEnd w:id="27"/>
      <w:bookmarkEnd w:id="28"/>
      <w:bookmarkEnd w:id="29"/>
    </w:p>
    <w:p w14:paraId="5E1DC24B">
      <w:pPr>
        <w:spacing w:line="360" w:lineRule="auto"/>
        <w:ind w:firstLine="560" w:firstLineChars="200"/>
        <w:rPr>
          <w:rFonts w:ascii="宋体"/>
          <w:sz w:val="28"/>
          <w:szCs w:val="28"/>
          <w:highlight w:val="none"/>
        </w:rPr>
      </w:pPr>
      <w:bookmarkStart w:id="30" w:name="_Toc23459"/>
      <w:r>
        <w:rPr>
          <w:rFonts w:ascii="宋体" w:hAnsi="宋体" w:cs="宋体"/>
          <w:sz w:val="28"/>
          <w:szCs w:val="28"/>
          <w:highlight w:val="none"/>
        </w:rPr>
        <w:t>1</w:t>
      </w:r>
      <w:r>
        <w:rPr>
          <w:rFonts w:hint="eastAsia" w:ascii="宋体" w:hAnsi="宋体" w:cs="宋体"/>
          <w:sz w:val="28"/>
          <w:szCs w:val="28"/>
          <w:highlight w:val="none"/>
        </w:rPr>
        <w:t>、文件由以下部分组成（若为网上询价采购则不需要），包括：</w:t>
      </w:r>
      <w:bookmarkEnd w:id="30"/>
    </w:p>
    <w:p w14:paraId="617A451F">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）报价函</w:t>
      </w:r>
    </w:p>
    <w:p w14:paraId="0ECB3912">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）具体工作内容及项目实施方案。</w:t>
      </w:r>
    </w:p>
    <w:p w14:paraId="39BA4AD7">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）商务条款承诺（包括交货期、质量保证期、业绩证明、售后服务条款、培训内容及优惠条件等）</w:t>
      </w:r>
    </w:p>
    <w:p w14:paraId="5A5127A4">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）其它优惠承诺</w:t>
      </w:r>
    </w:p>
    <w:p w14:paraId="132D4672">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）法定代表人身份证明</w:t>
      </w:r>
    </w:p>
    <w:p w14:paraId="122E3BCC">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）法定代表人授权委托书</w:t>
      </w:r>
    </w:p>
    <w:p w14:paraId="79F74F9B">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）供应商的企业法人营业执照复印件、代理证明及其他证明。</w:t>
      </w:r>
    </w:p>
    <w:p w14:paraId="06CF9AC4">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）其他证明文件（自行编制）。</w:t>
      </w:r>
    </w:p>
    <w:p w14:paraId="77E3E903">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（9）涉及到的各种资质及身份证明应当提供复印件（盖单位鲜章），同时开标时查验原件。</w:t>
      </w:r>
    </w:p>
    <w:p w14:paraId="5D178010">
      <w:pPr>
        <w:spacing w:line="360" w:lineRule="auto"/>
        <w:ind w:firstLine="560" w:firstLineChars="200"/>
        <w:rPr>
          <w:rFonts w:hint="eastAsia" w:ascii="宋体" w:hAnsi="宋体" w:cs="宋体"/>
          <w:sz w:val="28"/>
          <w:szCs w:val="28"/>
          <w:highlight w:val="none"/>
        </w:rPr>
      </w:pPr>
      <w:bookmarkStart w:id="31" w:name="_Toc25891"/>
      <w:r>
        <w:rPr>
          <w:rFonts w:ascii="宋体" w:hAnsi="宋体" w:cs="宋体"/>
          <w:sz w:val="28"/>
          <w:szCs w:val="28"/>
          <w:highlight w:val="none"/>
        </w:rPr>
        <w:t>2</w:t>
      </w:r>
      <w:r>
        <w:rPr>
          <w:rFonts w:hint="eastAsia" w:ascii="宋体" w:hAnsi="宋体" w:cs="宋体"/>
          <w:sz w:val="28"/>
          <w:szCs w:val="28"/>
          <w:highlight w:val="none"/>
        </w:rPr>
        <w:t>、提交报价文件的份数和签署。</w:t>
      </w:r>
      <w:bookmarkEnd w:id="31"/>
    </w:p>
    <w:p w14:paraId="732BB315">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）报价文件一式二份，其中正本一份，副本一份。</w:t>
      </w:r>
    </w:p>
    <w:p w14:paraId="517CF2F5">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）报价文件应由竞标人签名并盖章，正本的每一页均应由采购人签字或盖章。</w:t>
      </w:r>
    </w:p>
    <w:p w14:paraId="5F148DAA">
      <w:pPr>
        <w:spacing w:line="360" w:lineRule="auto"/>
        <w:ind w:firstLine="560" w:firstLineChars="200"/>
        <w:rPr>
          <w:rFonts w:ascii="宋体"/>
          <w:sz w:val="28"/>
          <w:szCs w:val="28"/>
          <w:highlight w:val="none"/>
        </w:rPr>
      </w:pPr>
      <w:bookmarkStart w:id="32" w:name="_Toc24796"/>
      <w:r>
        <w:rPr>
          <w:rFonts w:ascii="宋体" w:hAnsi="宋体" w:cs="宋体"/>
          <w:sz w:val="28"/>
          <w:szCs w:val="28"/>
          <w:highlight w:val="none"/>
        </w:rPr>
        <w:t>3</w:t>
      </w:r>
      <w:r>
        <w:rPr>
          <w:rFonts w:hint="eastAsia" w:ascii="宋体" w:hAnsi="宋体" w:cs="宋体"/>
          <w:sz w:val="28"/>
          <w:szCs w:val="28"/>
          <w:highlight w:val="none"/>
        </w:rPr>
        <w:t>、报价文件及承诺、项目实施方案的递交</w:t>
      </w:r>
      <w:bookmarkEnd w:id="32"/>
    </w:p>
    <w:p w14:paraId="305D6680">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）报价文件及承诺、项目实施方案的密封与标记。</w:t>
      </w:r>
    </w:p>
    <w:p w14:paraId="7203D362">
      <w:pPr>
        <w:spacing w:line="360" w:lineRule="auto"/>
        <w:ind w:firstLine="560" w:firstLineChars="200"/>
        <w:rPr>
          <w:rFonts w:ascii="宋体"/>
          <w:sz w:val="28"/>
          <w:szCs w:val="28"/>
          <w:highlight w:val="none"/>
        </w:rPr>
      </w:pPr>
      <w:r>
        <w:rPr>
          <w:rFonts w:hint="eastAsia" w:ascii="宋体" w:hAnsi="宋体" w:cs="宋体"/>
          <w:sz w:val="28"/>
          <w:szCs w:val="28"/>
          <w:highlight w:val="none"/>
        </w:rPr>
        <w:t>报价文件及承诺、项目实施方案应装订成册，正本、副本均应用信封分别密封。信封上注明项目名称、竞标人名称、地址、“正本”、“副本”字样。信封封口处须密封并盖章或签字。</w:t>
      </w:r>
    </w:p>
    <w:p w14:paraId="4C3604D4">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）投递截止时间：参阅邀请书。</w:t>
      </w:r>
    </w:p>
    <w:p w14:paraId="4CFDC49D">
      <w:pPr>
        <w:pStyle w:val="4"/>
        <w:spacing w:line="360" w:lineRule="auto"/>
        <w:ind w:firstLine="527"/>
        <w:rPr>
          <w:rFonts w:ascii="宋体"/>
          <w:sz w:val="28"/>
          <w:szCs w:val="28"/>
          <w:highlight w:val="none"/>
        </w:rPr>
      </w:pPr>
      <w:bookmarkStart w:id="33" w:name="_Toc209102480"/>
      <w:bookmarkStart w:id="34" w:name="_Toc149728568"/>
      <w:bookmarkStart w:id="35" w:name="_Toc149728608"/>
      <w:r>
        <w:rPr>
          <w:rFonts w:hint="eastAsia" w:ascii="宋体" w:hAnsi="宋体" w:cs="宋体"/>
          <w:sz w:val="28"/>
          <w:szCs w:val="28"/>
          <w:highlight w:val="none"/>
        </w:rPr>
        <w:t>五、竞标报价</w:t>
      </w:r>
      <w:bookmarkEnd w:id="33"/>
      <w:bookmarkEnd w:id="34"/>
      <w:bookmarkEnd w:id="35"/>
    </w:p>
    <w:p w14:paraId="5908B097">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本项目报价以人民币报价。竞标价完成本项目所需的运输费、装卸费、清洁费、安全保险费、人工劳务等费用及各种应纳的税费。因成交供应商自身原因造成漏报、少报皆由其自行承担责任，采购人不再补偿。</w:t>
      </w:r>
    </w:p>
    <w:p w14:paraId="09F7E7C7">
      <w:pPr>
        <w:pStyle w:val="4"/>
        <w:spacing w:line="360" w:lineRule="auto"/>
        <w:ind w:firstLine="527"/>
        <w:rPr>
          <w:rFonts w:ascii="宋体"/>
          <w:sz w:val="28"/>
          <w:szCs w:val="28"/>
          <w:highlight w:val="none"/>
        </w:rPr>
      </w:pPr>
      <w:bookmarkStart w:id="36" w:name="_Toc209102481"/>
      <w:bookmarkStart w:id="37" w:name="_Toc149728569"/>
      <w:bookmarkStart w:id="38" w:name="_Toc149728609"/>
      <w:r>
        <w:rPr>
          <w:rFonts w:hint="eastAsia" w:ascii="宋体" w:hAnsi="宋体" w:cs="宋体"/>
          <w:sz w:val="28"/>
          <w:szCs w:val="28"/>
          <w:highlight w:val="none"/>
        </w:rPr>
        <w:t>六、评审办法</w:t>
      </w:r>
      <w:bookmarkEnd w:id="36"/>
      <w:bookmarkEnd w:id="37"/>
      <w:bookmarkEnd w:id="38"/>
    </w:p>
    <w:p w14:paraId="2DDF1761">
      <w:pPr>
        <w:spacing w:line="360" w:lineRule="auto"/>
        <w:ind w:firstLine="560" w:firstLineChars="200"/>
        <w:rPr>
          <w:rFonts w:ascii="宋体"/>
          <w:sz w:val="28"/>
          <w:szCs w:val="28"/>
          <w:highlight w:val="none"/>
        </w:rPr>
      </w:pPr>
      <w:bookmarkStart w:id="39" w:name="_Toc10676"/>
      <w:r>
        <w:rPr>
          <w:rFonts w:ascii="宋体" w:hAnsi="宋体" w:cs="宋体"/>
          <w:sz w:val="28"/>
          <w:szCs w:val="28"/>
          <w:highlight w:val="none"/>
        </w:rPr>
        <w:t>1</w:t>
      </w:r>
      <w:r>
        <w:rPr>
          <w:rFonts w:hint="eastAsia" w:ascii="宋体" w:hAnsi="宋体" w:cs="宋体"/>
          <w:sz w:val="28"/>
          <w:szCs w:val="28"/>
          <w:highlight w:val="none"/>
        </w:rPr>
        <w:t>、评审标准</w:t>
      </w:r>
      <w:bookmarkEnd w:id="39"/>
    </w:p>
    <w:p w14:paraId="2968388D">
      <w:pPr>
        <w:spacing w:line="360" w:lineRule="auto"/>
        <w:ind w:firstLine="560" w:firstLineChars="200"/>
        <w:rPr>
          <w:rFonts w:ascii="宋体"/>
          <w:sz w:val="28"/>
          <w:szCs w:val="28"/>
          <w:highlight w:val="none"/>
        </w:rPr>
      </w:pPr>
      <w:r>
        <w:rPr>
          <w:rFonts w:hint="eastAsia" w:ascii="宋体" w:hAnsi="宋体" w:cs="宋体"/>
          <w:sz w:val="28"/>
          <w:szCs w:val="28"/>
          <w:highlight w:val="none"/>
        </w:rPr>
        <w:t>本项目竞标人报价文件不得有任一项应答低于邀请招标文件要求，否则竞标将为无效竞标。</w:t>
      </w:r>
    </w:p>
    <w:p w14:paraId="645A77D1">
      <w:pPr>
        <w:spacing w:line="360" w:lineRule="auto"/>
        <w:ind w:firstLine="560" w:firstLineChars="200"/>
        <w:rPr>
          <w:rFonts w:hint="eastAsia" w:ascii="宋体" w:hAnsi="宋体" w:cs="宋体"/>
          <w:sz w:val="28"/>
          <w:szCs w:val="28"/>
          <w:highlight w:val="none"/>
        </w:rPr>
      </w:pPr>
      <w:bookmarkStart w:id="40" w:name="_Toc19730"/>
      <w:r>
        <w:rPr>
          <w:rFonts w:ascii="宋体" w:hAnsi="宋体" w:cs="宋体"/>
          <w:sz w:val="28"/>
          <w:szCs w:val="28"/>
          <w:highlight w:val="none"/>
        </w:rPr>
        <w:t>2</w:t>
      </w:r>
      <w:r>
        <w:rPr>
          <w:rFonts w:hint="eastAsia" w:ascii="宋体" w:hAnsi="宋体" w:cs="宋体"/>
          <w:sz w:val="28"/>
          <w:szCs w:val="28"/>
          <w:highlight w:val="none"/>
        </w:rPr>
        <w:t>、成交原则</w:t>
      </w:r>
      <w:bookmarkEnd w:id="40"/>
    </w:p>
    <w:p w14:paraId="5D7C8A81">
      <w:pPr>
        <w:spacing w:line="360" w:lineRule="auto"/>
        <w:ind w:firstLine="560" w:firstLineChars="200"/>
        <w:rPr>
          <w:rFonts w:ascii="宋体"/>
          <w:sz w:val="28"/>
          <w:szCs w:val="28"/>
          <w:highlight w:val="none"/>
        </w:rPr>
      </w:pPr>
      <w:r>
        <w:rPr>
          <w:rFonts w:hint="eastAsia" w:ascii="宋体" w:hAnsi="宋体" w:cs="宋体"/>
          <w:sz w:val="28"/>
          <w:szCs w:val="28"/>
          <w:highlight w:val="none"/>
        </w:rPr>
        <w:t>采购人根据符合采购需求、质量和服务相等且报价最低的原则确定成交供应商。</w:t>
      </w:r>
    </w:p>
    <w:p w14:paraId="0B8E24AB">
      <w:pPr>
        <w:spacing w:line="360" w:lineRule="auto"/>
        <w:ind w:firstLine="560" w:firstLineChars="200"/>
        <w:rPr>
          <w:rFonts w:ascii="宋体"/>
          <w:sz w:val="28"/>
          <w:szCs w:val="28"/>
          <w:highlight w:val="none"/>
        </w:rPr>
      </w:pPr>
      <w:bookmarkStart w:id="41" w:name="_Toc4986"/>
      <w:r>
        <w:rPr>
          <w:rFonts w:ascii="宋体" w:hAnsi="宋体" w:cs="宋体"/>
          <w:sz w:val="28"/>
          <w:szCs w:val="28"/>
          <w:highlight w:val="none"/>
        </w:rPr>
        <w:t>3</w:t>
      </w:r>
      <w:r>
        <w:rPr>
          <w:rFonts w:hint="eastAsia" w:ascii="宋体" w:hAnsi="宋体" w:cs="宋体"/>
          <w:sz w:val="28"/>
          <w:szCs w:val="28"/>
          <w:highlight w:val="none"/>
        </w:rPr>
        <w:t>、竞标人或其报价文件发生以下条款情况之一者，视为无效报价：</w:t>
      </w:r>
      <w:bookmarkEnd w:id="41"/>
    </w:p>
    <w:p w14:paraId="61F47D16">
      <w:pPr>
        <w:spacing w:line="360" w:lineRule="auto"/>
        <w:ind w:firstLine="560" w:firstLineChars="200"/>
        <w:rPr>
          <w:rFonts w:ascii="宋体"/>
          <w:sz w:val="28"/>
          <w:szCs w:val="28"/>
          <w:highlight w:val="none"/>
        </w:rPr>
      </w:pPr>
      <w:r>
        <w:rPr>
          <w:rFonts w:hint="eastAsia" w:ascii="宋体" w:hAnsi="宋体" w:cs="宋体"/>
          <w:sz w:val="28"/>
          <w:szCs w:val="28"/>
          <w:highlight w:val="none"/>
        </w:rPr>
        <w:t>（1）报价文件不按规定的格式、内容填写或不按规定签字、盖章。</w:t>
      </w:r>
      <w:r>
        <w:rPr>
          <w:rFonts w:ascii="宋体" w:hAnsi="宋体" w:cs="宋体"/>
          <w:sz w:val="28"/>
          <w:szCs w:val="28"/>
          <w:highlight w:val="none"/>
        </w:rPr>
        <w:t xml:space="preserve"> </w:t>
      </w:r>
    </w:p>
    <w:p w14:paraId="5CEB418C">
      <w:pPr>
        <w:spacing w:line="360" w:lineRule="auto"/>
        <w:ind w:firstLine="560" w:firstLineChars="200"/>
        <w:rPr>
          <w:rFonts w:ascii="宋体"/>
          <w:sz w:val="28"/>
          <w:szCs w:val="28"/>
          <w:highlight w:val="none"/>
        </w:rPr>
      </w:pPr>
      <w:r>
        <w:rPr>
          <w:rFonts w:hint="eastAsia" w:ascii="宋体" w:hAnsi="宋体" w:cs="宋体"/>
          <w:sz w:val="28"/>
          <w:szCs w:val="28"/>
          <w:highlight w:val="none"/>
        </w:rPr>
        <w:t>（2）报价文件的内容不满足商务或技术要求。</w:t>
      </w:r>
    </w:p>
    <w:p w14:paraId="4099A82D">
      <w:pPr>
        <w:spacing w:line="360" w:lineRule="auto"/>
        <w:ind w:firstLine="560" w:firstLineChars="200"/>
        <w:rPr>
          <w:rFonts w:ascii="宋体"/>
          <w:sz w:val="28"/>
          <w:szCs w:val="28"/>
          <w:highlight w:val="none"/>
        </w:rPr>
      </w:pPr>
      <w:r>
        <w:rPr>
          <w:rFonts w:hint="eastAsia" w:ascii="宋体" w:hAnsi="宋体" w:cs="宋体"/>
          <w:sz w:val="28"/>
          <w:szCs w:val="28"/>
          <w:highlight w:val="none"/>
        </w:rPr>
        <w:t>（3）服务单价高于采购最高限价的。</w:t>
      </w:r>
    </w:p>
    <w:p w14:paraId="39554F1A">
      <w:pPr>
        <w:spacing w:line="360" w:lineRule="auto"/>
        <w:ind w:firstLine="560" w:firstLineChars="200"/>
        <w:rPr>
          <w:rFonts w:ascii="宋体"/>
          <w:sz w:val="28"/>
          <w:szCs w:val="28"/>
          <w:highlight w:val="none"/>
        </w:rPr>
      </w:pPr>
      <w:r>
        <w:rPr>
          <w:rFonts w:hint="eastAsia" w:ascii="宋体" w:hAnsi="宋体" w:cs="宋体"/>
          <w:sz w:val="28"/>
          <w:szCs w:val="28"/>
          <w:highlight w:val="none"/>
        </w:rPr>
        <w:t>（4）竞标人的资质不符合本询价文件第二篇第一条“竞标人资质”要求的内容。</w:t>
      </w:r>
    </w:p>
    <w:p w14:paraId="4DF2A955">
      <w:pPr>
        <w:spacing w:line="360" w:lineRule="auto"/>
        <w:ind w:firstLine="560" w:firstLineChars="200"/>
        <w:rPr>
          <w:rFonts w:ascii="宋体"/>
          <w:sz w:val="28"/>
          <w:szCs w:val="28"/>
          <w:highlight w:val="none"/>
        </w:rPr>
      </w:pPr>
      <w:r>
        <w:rPr>
          <w:rFonts w:hint="eastAsia" w:ascii="宋体" w:hAnsi="宋体" w:cs="宋体"/>
          <w:sz w:val="28"/>
          <w:szCs w:val="28"/>
          <w:highlight w:val="none"/>
        </w:rPr>
        <w:t>（5）如果采购的货物属于协议货物的，单价不得高于限定的协议价格。</w:t>
      </w:r>
    </w:p>
    <w:p w14:paraId="72C6CBE1">
      <w:pPr>
        <w:spacing w:line="360" w:lineRule="auto"/>
        <w:ind w:firstLine="560" w:firstLineChars="200"/>
        <w:rPr>
          <w:rFonts w:ascii="宋体"/>
          <w:sz w:val="28"/>
          <w:szCs w:val="28"/>
          <w:highlight w:val="none"/>
        </w:rPr>
      </w:pPr>
      <w:r>
        <w:rPr>
          <w:rFonts w:hint="eastAsia" w:ascii="宋体" w:hAnsi="宋体" w:cs="宋体"/>
          <w:sz w:val="28"/>
          <w:szCs w:val="28"/>
          <w:highlight w:val="none"/>
        </w:rPr>
        <w:t>（6）竞标人未在规定时间内，按照询价文件要求提交完整的纸质证明材料的。</w:t>
      </w:r>
    </w:p>
    <w:p w14:paraId="4F132926">
      <w:pPr>
        <w:spacing w:line="360" w:lineRule="auto"/>
        <w:ind w:firstLine="560" w:firstLineChars="200"/>
        <w:rPr>
          <w:rFonts w:ascii="宋体"/>
          <w:sz w:val="28"/>
          <w:szCs w:val="28"/>
          <w:highlight w:val="none"/>
        </w:rPr>
      </w:pPr>
      <w:r>
        <w:rPr>
          <w:rFonts w:hint="eastAsia" w:ascii="宋体" w:hAnsi="宋体" w:cs="宋体"/>
          <w:sz w:val="28"/>
          <w:szCs w:val="28"/>
          <w:highlight w:val="none"/>
        </w:rPr>
        <w:t>（7）报价文件含有与国家现行法律法规相违背的内容，或附有采购人无法接受的条件。</w:t>
      </w:r>
    </w:p>
    <w:p w14:paraId="7010F851">
      <w:pPr>
        <w:spacing w:line="360" w:lineRule="auto"/>
        <w:ind w:firstLine="560" w:firstLineChars="200"/>
        <w:rPr>
          <w:rFonts w:ascii="宋体"/>
          <w:sz w:val="28"/>
          <w:szCs w:val="28"/>
          <w:highlight w:val="none"/>
        </w:rPr>
      </w:pPr>
      <w:bookmarkStart w:id="42" w:name="_Toc28715"/>
      <w:r>
        <w:rPr>
          <w:rFonts w:ascii="宋体" w:hAnsi="宋体" w:cs="宋体"/>
          <w:sz w:val="28"/>
          <w:szCs w:val="28"/>
          <w:highlight w:val="none"/>
        </w:rPr>
        <w:t>4</w:t>
      </w:r>
      <w:r>
        <w:rPr>
          <w:rFonts w:hint="eastAsia" w:ascii="宋体" w:hAnsi="宋体" w:cs="宋体"/>
          <w:sz w:val="28"/>
          <w:szCs w:val="28"/>
          <w:highlight w:val="none"/>
        </w:rPr>
        <w:t>、出现以下情况之一的，作为采购失败，应重新组织采购：</w:t>
      </w:r>
      <w:bookmarkEnd w:id="42"/>
    </w:p>
    <w:p w14:paraId="001F9B23">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）出现影响采购公正的违法、违规行为的；</w:t>
      </w:r>
    </w:p>
    <w:p w14:paraId="76BE4A1C">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）竞标人的报价均超过了采购预算，采购人不能支付的；</w:t>
      </w:r>
    </w:p>
    <w:p w14:paraId="7D015C01">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）因不可抗力导致重大变故，采购任务取消的。</w:t>
      </w:r>
    </w:p>
    <w:p w14:paraId="3000D30C">
      <w:pPr>
        <w:pStyle w:val="4"/>
        <w:spacing w:line="360" w:lineRule="auto"/>
        <w:ind w:firstLine="527"/>
        <w:rPr>
          <w:rFonts w:ascii="宋体"/>
          <w:sz w:val="28"/>
          <w:szCs w:val="28"/>
          <w:highlight w:val="none"/>
        </w:rPr>
      </w:pPr>
      <w:bookmarkStart w:id="43" w:name="_Toc187655633"/>
      <w:bookmarkStart w:id="44" w:name="_Toc102227321"/>
      <w:bookmarkStart w:id="45" w:name="_Toc149728570"/>
      <w:bookmarkStart w:id="46" w:name="_Toc209102482"/>
      <w:bookmarkStart w:id="47" w:name="_Toc149728610"/>
      <w:r>
        <w:rPr>
          <w:rFonts w:hint="eastAsia" w:ascii="宋体" w:hAnsi="宋体" w:cs="宋体"/>
          <w:sz w:val="28"/>
          <w:szCs w:val="28"/>
          <w:highlight w:val="none"/>
        </w:rPr>
        <w:t>七、成交通知</w:t>
      </w:r>
      <w:bookmarkEnd w:id="43"/>
      <w:bookmarkEnd w:id="44"/>
      <w:bookmarkEnd w:id="45"/>
      <w:bookmarkEnd w:id="46"/>
      <w:bookmarkEnd w:id="47"/>
    </w:p>
    <w:p w14:paraId="0F8BAD4E">
      <w:pPr>
        <w:pStyle w:val="8"/>
        <w:spacing w:line="360" w:lineRule="auto"/>
        <w:rPr>
          <w:rFonts w:hint="eastAsia" w:ascii="宋体" w:hAnsi="宋体" w:eastAsia="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、成交结果将在重庆市政府采购网“行采家”（</w:t>
      </w:r>
      <w:r>
        <w:rPr>
          <w:highlight w:val="none"/>
        </w:rPr>
        <w:fldChar w:fldCharType="begin"/>
      </w:r>
      <w:r>
        <w:rPr>
          <w:highlight w:val="none"/>
        </w:rPr>
        <w:instrText xml:space="preserve">HYPERLINK "http://www.cqgp.gov.cn/"</w:instrText>
      </w:r>
      <w:r>
        <w:rPr>
          <w:highlight w:val="none"/>
        </w:rPr>
        <w:fldChar w:fldCharType="separate"/>
      </w:r>
      <w:r>
        <w:rPr>
          <w:rFonts w:hint="eastAsia" w:ascii="宋体" w:hAnsi="宋体" w:cs="宋体"/>
          <w:sz w:val="28"/>
          <w:szCs w:val="28"/>
          <w:highlight w:val="none"/>
        </w:rPr>
        <w:t>https://www.gec123.com/</w:t>
      </w:r>
      <w:r>
        <w:rPr>
          <w:highlight w:val="none"/>
        </w:rPr>
        <w:fldChar w:fldCharType="end"/>
      </w:r>
      <w:r>
        <w:rPr>
          <w:rFonts w:hint="eastAsia" w:ascii="宋体" w:hAnsi="宋体" w:cs="宋体"/>
          <w:sz w:val="28"/>
          <w:szCs w:val="28"/>
          <w:highlight w:val="none"/>
        </w:rPr>
        <w:t>）栏目内公示。</w:t>
      </w:r>
      <w:r>
        <w:rPr>
          <w:rFonts w:hint="eastAsia" w:ascii="宋体" w:hAnsi="宋体" w:eastAsia="宋体" w:cs="宋体"/>
          <w:sz w:val="28"/>
          <w:szCs w:val="28"/>
          <w:highlight w:val="none"/>
        </w:rPr>
        <w:t>在成交结果公示期结束前，拟中标供应商提供采购清单中</w:t>
      </w:r>
      <w:r>
        <w:rPr>
          <w:rFonts w:hint="eastAsia" w:ascii="宋体" w:hAnsi="宋体" w:eastAsia="宋体" w:cs="宋体"/>
          <w:sz w:val="28"/>
          <w:szCs w:val="28"/>
          <w:highlight w:val="none"/>
          <w:lang w:val="en-US" w:eastAsia="zh-CN"/>
        </w:rPr>
        <w:t>校方随机选择的10家</w:t>
      </w:r>
      <w:r>
        <w:rPr>
          <w:rFonts w:hint="eastAsia" w:ascii="宋体" w:hAnsi="宋体" w:eastAsia="宋体" w:cs="宋体"/>
          <w:sz w:val="28"/>
          <w:szCs w:val="28"/>
          <w:highlight w:val="none"/>
        </w:rPr>
        <w:t>图书销售授权委托书或出版社针对本项目出具的“正版证明”或近一年出版社对投标人的销售凭证的复印件，加盖投标人鲜章，原件备查。相关材料均应加盖有出版社公章，且授权委托书需在有效期内；正版证明至少包含项目名称、项目编号、出版社代表的签字和联系方式。如不能提供，或采购人向相关出版社核实为虚假材料的，则认定为虚假响应，取消成交资格同时向财政部门报告。</w:t>
      </w:r>
    </w:p>
    <w:p w14:paraId="390DA5F4">
      <w:pPr>
        <w:pStyle w:val="8"/>
        <w:spacing w:line="360" w:lineRule="auto"/>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、公示结束后，重庆市经贸中等专业学校将以书面形式发出《成交通知书》。《成交通知书》一经发出即发生法律效力。</w:t>
      </w:r>
    </w:p>
    <w:p w14:paraId="7A4E5879">
      <w:pPr>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、重庆市经贸中等专业学校在发出《成交通知书》的同时，应将成交结果通知未成交供应商。</w:t>
      </w:r>
    </w:p>
    <w:p w14:paraId="3B4C019F">
      <w:pPr>
        <w:spacing w:line="360" w:lineRule="auto"/>
        <w:ind w:firstLine="560" w:firstLineChars="200"/>
        <w:rPr>
          <w:rFonts w:ascii="宋体"/>
          <w:sz w:val="28"/>
          <w:szCs w:val="28"/>
          <w:highlight w:val="none"/>
        </w:rPr>
      </w:pPr>
      <w:bookmarkStart w:id="48" w:name="_Toc17927"/>
      <w:r>
        <w:rPr>
          <w:rFonts w:ascii="宋体" w:hAnsi="宋体" w:cs="宋体"/>
          <w:sz w:val="28"/>
          <w:szCs w:val="28"/>
          <w:highlight w:val="none"/>
        </w:rPr>
        <w:t>4</w:t>
      </w:r>
      <w:r>
        <w:rPr>
          <w:rFonts w:hint="eastAsia" w:ascii="宋体" w:hAnsi="宋体" w:cs="宋体"/>
          <w:sz w:val="28"/>
          <w:szCs w:val="28"/>
          <w:highlight w:val="none"/>
        </w:rPr>
        <w:t>、《成交通知书》将作为签订合同的依据。</w:t>
      </w:r>
      <w:bookmarkEnd w:id="48"/>
    </w:p>
    <w:p w14:paraId="332EA513">
      <w:pPr>
        <w:spacing w:line="360" w:lineRule="auto"/>
        <w:ind w:firstLine="560" w:firstLineChars="200"/>
        <w:rPr>
          <w:rFonts w:ascii="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、签订合同时，根据需要采购人有权提出对技术条件发生变化的货物作局部调整或变更数量，但需经供需双方共同认定。</w:t>
      </w:r>
    </w:p>
    <w:p w14:paraId="61BCBD33">
      <w:pPr>
        <w:pStyle w:val="4"/>
        <w:spacing w:line="360" w:lineRule="auto"/>
        <w:ind w:firstLine="527"/>
        <w:rPr>
          <w:rFonts w:ascii="宋体"/>
          <w:sz w:val="28"/>
          <w:szCs w:val="28"/>
          <w:highlight w:val="none"/>
        </w:rPr>
      </w:pPr>
      <w:bookmarkStart w:id="49" w:name="_Toc102227322"/>
      <w:bookmarkStart w:id="50" w:name="_Toc187655634"/>
      <w:bookmarkStart w:id="51" w:name="_Toc209102483"/>
      <w:bookmarkStart w:id="52" w:name="_Toc149728571"/>
      <w:bookmarkStart w:id="53" w:name="_Toc149728611"/>
      <w:r>
        <w:rPr>
          <w:rFonts w:hint="eastAsia" w:ascii="宋体" w:hAnsi="宋体" w:cs="宋体"/>
          <w:sz w:val="28"/>
          <w:szCs w:val="28"/>
          <w:highlight w:val="none"/>
        </w:rPr>
        <w:t>八、签订</w:t>
      </w:r>
      <w:bookmarkEnd w:id="49"/>
      <w:r>
        <w:rPr>
          <w:rFonts w:hint="eastAsia" w:ascii="宋体" w:hAnsi="宋体" w:cs="宋体"/>
          <w:sz w:val="28"/>
          <w:szCs w:val="28"/>
          <w:highlight w:val="none"/>
        </w:rPr>
        <w:t>合同</w:t>
      </w:r>
      <w:bookmarkEnd w:id="50"/>
      <w:bookmarkEnd w:id="51"/>
      <w:bookmarkEnd w:id="52"/>
      <w:bookmarkEnd w:id="53"/>
    </w:p>
    <w:p w14:paraId="4141E70C">
      <w:pPr>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、成交供应商按《成交通知书》指定时间、地点与采购人签订采购合同。</w:t>
      </w:r>
    </w:p>
    <w:p w14:paraId="14A25F1B">
      <w:pPr>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、邀请采购文件、成交供应商的报价文件及有效承诺文件等，均为签订合同的依据。</w:t>
      </w:r>
    </w:p>
    <w:p w14:paraId="05CEDEB3">
      <w:pPr>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、如成交供应商放弃成交项目或在签订合同时擅自改变成交状态的，重庆市经贸中等专业学校将取消其成交资格。</w:t>
      </w:r>
    </w:p>
    <w:p w14:paraId="35A4AF9B">
      <w:pPr>
        <w:rPr>
          <w:rFonts w:hint="eastAsia"/>
          <w:highlight w:val="none"/>
        </w:rPr>
      </w:pPr>
      <w:r>
        <w:rPr>
          <w:rFonts w:ascii="宋体" w:hAnsi="宋体" w:cs="宋体"/>
          <w:b/>
          <w:bCs/>
          <w:kern w:val="0"/>
          <w:sz w:val="36"/>
          <w:szCs w:val="36"/>
          <w:highlight w:val="none"/>
        </w:rPr>
        <w:br w:type="page"/>
      </w:r>
    </w:p>
    <w:bookmarkEnd w:id="11"/>
    <w:p w14:paraId="1A294DB0">
      <w:pPr>
        <w:pStyle w:val="3"/>
        <w:spacing w:line="520" w:lineRule="exact"/>
        <w:jc w:val="center"/>
        <w:rPr>
          <w:rFonts w:ascii="宋体" w:hAnsi="宋体" w:eastAsia="宋体" w:cs="宋体"/>
          <w:sz w:val="36"/>
          <w:szCs w:val="36"/>
          <w:highlight w:val="none"/>
        </w:rPr>
      </w:pPr>
      <w:bookmarkStart w:id="54" w:name="_Toc149728572"/>
      <w:bookmarkStart w:id="55" w:name="_Toc11641054"/>
      <w:bookmarkStart w:id="56" w:name="_Toc209102484"/>
      <w:bookmarkStart w:id="57" w:name="_Toc25725122"/>
      <w:bookmarkStart w:id="58" w:name="_Toc149728612"/>
      <w:bookmarkStart w:id="59" w:name="_Toc396829908"/>
      <w:bookmarkStart w:id="60" w:name="_Toc396829561"/>
      <w:bookmarkStart w:id="61" w:name="_Toc396830154"/>
      <w:bookmarkStart w:id="62" w:name="_Toc478656110"/>
      <w:bookmarkStart w:id="63" w:name="_Toc453775188"/>
      <w:bookmarkStart w:id="64" w:name="_Toc12789058"/>
      <w:r>
        <w:rPr>
          <w:rFonts w:hint="eastAsia" w:ascii="宋体" w:hAnsi="宋体" w:eastAsia="宋体" w:cs="宋体"/>
          <w:sz w:val="36"/>
          <w:szCs w:val="36"/>
          <w:highlight w:val="none"/>
        </w:rPr>
        <w:t>第三篇</w:t>
      </w:r>
      <w:r>
        <w:rPr>
          <w:rFonts w:ascii="宋体" w:hAnsi="宋体" w:eastAsia="宋体" w:cs="宋体"/>
          <w:sz w:val="36"/>
          <w:szCs w:val="36"/>
          <w:highlight w:val="none"/>
        </w:rPr>
        <w:t xml:space="preserve">  </w:t>
      </w:r>
      <w:r>
        <w:rPr>
          <w:rFonts w:hint="eastAsia" w:ascii="宋体" w:hAnsi="宋体" w:eastAsia="宋体" w:cs="宋体"/>
          <w:sz w:val="36"/>
          <w:szCs w:val="36"/>
          <w:highlight w:val="none"/>
        </w:rPr>
        <w:t>采购项目名称、数量及技术要求</w:t>
      </w:r>
      <w:bookmarkEnd w:id="54"/>
      <w:bookmarkEnd w:id="55"/>
      <w:bookmarkEnd w:id="56"/>
      <w:bookmarkEnd w:id="57"/>
      <w:bookmarkEnd w:id="58"/>
    </w:p>
    <w:p w14:paraId="6FB5F6E0">
      <w:pPr>
        <w:rPr>
          <w:sz w:val="22"/>
          <w:highlight w:val="none"/>
        </w:rPr>
      </w:pPr>
      <w:r>
        <w:rPr>
          <w:rFonts w:hint="eastAsia" w:ascii="宋体" w:hAnsi="宋体" w:cs="宋体"/>
          <w:b/>
          <w:sz w:val="28"/>
          <w:szCs w:val="24"/>
          <w:highlight w:val="none"/>
        </w:rPr>
        <w:t>本篇要求均为符合性审查内容，响应文件若不满足按无效响应处理。</w:t>
      </w:r>
    </w:p>
    <w:p w14:paraId="7E97752D">
      <w:pPr>
        <w:pStyle w:val="4"/>
        <w:spacing w:line="360" w:lineRule="auto"/>
        <w:ind w:left="527"/>
        <w:rPr>
          <w:rFonts w:ascii="宋体" w:hAnsi="宋体" w:cs="宋体"/>
          <w:sz w:val="28"/>
          <w:szCs w:val="28"/>
          <w:highlight w:val="none"/>
        </w:rPr>
      </w:pPr>
      <w:bookmarkStart w:id="65" w:name="_Toc209102485"/>
      <w:bookmarkStart w:id="66" w:name="_Toc149728573"/>
      <w:bookmarkStart w:id="67" w:name="_Toc149728613"/>
      <w:r>
        <w:rPr>
          <w:rFonts w:hint="eastAsia" w:ascii="宋体" w:hAnsi="宋体" w:cs="宋体"/>
          <w:sz w:val="28"/>
          <w:szCs w:val="28"/>
          <w:highlight w:val="none"/>
        </w:rPr>
        <w:t>一、</w:t>
      </w:r>
      <w:r>
        <w:rPr>
          <w:rFonts w:ascii="宋体" w:hAnsi="宋体" w:cs="宋体"/>
          <w:sz w:val="28"/>
          <w:szCs w:val="28"/>
          <w:highlight w:val="none"/>
        </w:rPr>
        <w:t>需求一览表</w:t>
      </w:r>
      <w:bookmarkEnd w:id="65"/>
      <w:bookmarkEnd w:id="66"/>
      <w:bookmarkEnd w:id="67"/>
    </w:p>
    <w:tbl>
      <w:tblPr>
        <w:tblStyle w:val="24"/>
        <w:tblW w:w="11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0"/>
        <w:gridCol w:w="2313"/>
        <w:gridCol w:w="2313"/>
        <w:gridCol w:w="1708"/>
      </w:tblGrid>
      <w:tr w14:paraId="18F5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810" w:type="dxa"/>
            <w:tcBorders>
              <w:bottom w:val="single" w:color="auto" w:sz="4" w:space="0"/>
            </w:tcBorders>
            <w:noWrap w:val="0"/>
            <w:vAlign w:val="center"/>
          </w:tcPr>
          <w:p w14:paraId="544C6B92">
            <w:pPr>
              <w:pStyle w:val="46"/>
              <w:pageBreakBefore w:val="0"/>
              <w:widowControl w:val="0"/>
              <w:kinsoku/>
              <w:wordWrap/>
              <w:overflowPunct/>
              <w:topLinePunct w:val="0"/>
              <w:autoSpaceDE/>
              <w:autoSpaceDN/>
              <w:bidi w:val="0"/>
              <w:spacing w:line="500" w:lineRule="atLeast"/>
              <w:ind w:left="0"/>
              <w:jc w:val="center"/>
              <w:textAlignment w:val="auto"/>
              <w:outlineLvl w:val="0"/>
              <w:rPr>
                <w:rFonts w:hint="eastAsia" w:ascii="微软雅黑" w:hAnsi="微软雅黑" w:eastAsia="微软雅黑" w:cs="Times New Roman"/>
                <w:color w:val="auto"/>
                <w:kern w:val="2"/>
                <w:sz w:val="21"/>
                <w:szCs w:val="21"/>
                <w:lang w:val="en-US" w:eastAsia="zh-CN" w:bidi="ar-SA"/>
              </w:rPr>
            </w:pPr>
            <w:bookmarkStart w:id="68" w:name="_Toc149728574"/>
            <w:bookmarkStart w:id="69" w:name="_Toc209102486"/>
            <w:bookmarkStart w:id="70" w:name="_Toc149728614"/>
            <w:r>
              <w:rPr>
                <w:rFonts w:hint="eastAsia" w:ascii="微软雅黑" w:hAnsi="微软雅黑" w:eastAsia="微软雅黑" w:cs="Times New Roman"/>
                <w:color w:val="auto"/>
                <w:kern w:val="2"/>
                <w:sz w:val="21"/>
                <w:szCs w:val="21"/>
                <w:lang w:val="en-US" w:eastAsia="zh-CN" w:bidi="ar-SA"/>
              </w:rPr>
              <w:t>项目名称</w:t>
            </w:r>
          </w:p>
        </w:tc>
        <w:tc>
          <w:tcPr>
            <w:tcW w:w="2313" w:type="dxa"/>
            <w:tcBorders>
              <w:bottom w:val="single" w:color="auto" w:sz="4" w:space="0"/>
            </w:tcBorders>
            <w:noWrap w:val="0"/>
            <w:vAlign w:val="center"/>
          </w:tcPr>
          <w:p w14:paraId="1B80A311">
            <w:pPr>
              <w:pStyle w:val="46"/>
              <w:pageBreakBefore w:val="0"/>
              <w:widowControl w:val="0"/>
              <w:kinsoku/>
              <w:wordWrap/>
              <w:overflowPunct/>
              <w:topLinePunct w:val="0"/>
              <w:autoSpaceDE/>
              <w:autoSpaceDN/>
              <w:bidi w:val="0"/>
              <w:spacing w:line="500" w:lineRule="atLeast"/>
              <w:ind w:left="0"/>
              <w:jc w:val="center"/>
              <w:textAlignment w:val="auto"/>
              <w:outlineLvl w:val="0"/>
              <w:rPr>
                <w:rFonts w:hint="default"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册数</w:t>
            </w:r>
          </w:p>
        </w:tc>
        <w:tc>
          <w:tcPr>
            <w:tcW w:w="2313" w:type="dxa"/>
            <w:tcBorders>
              <w:bottom w:val="single" w:color="auto" w:sz="4" w:space="0"/>
            </w:tcBorders>
            <w:noWrap w:val="0"/>
            <w:vAlign w:val="center"/>
          </w:tcPr>
          <w:p w14:paraId="5474A5C1">
            <w:pPr>
              <w:pStyle w:val="46"/>
              <w:pageBreakBefore w:val="0"/>
              <w:widowControl w:val="0"/>
              <w:kinsoku/>
              <w:wordWrap/>
              <w:overflowPunct/>
              <w:topLinePunct w:val="0"/>
              <w:autoSpaceDE/>
              <w:autoSpaceDN/>
              <w:bidi w:val="0"/>
              <w:spacing w:line="500" w:lineRule="atLeast"/>
              <w:ind w:left="0"/>
              <w:jc w:val="center"/>
              <w:textAlignment w:val="auto"/>
              <w:outlineLvl w:val="0"/>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最高限价（万元）</w:t>
            </w:r>
          </w:p>
        </w:tc>
        <w:tc>
          <w:tcPr>
            <w:tcW w:w="1708" w:type="dxa"/>
            <w:tcBorders>
              <w:bottom w:val="single" w:color="auto" w:sz="4" w:space="0"/>
            </w:tcBorders>
            <w:noWrap w:val="0"/>
            <w:vAlign w:val="center"/>
          </w:tcPr>
          <w:p w14:paraId="7909BFE5">
            <w:pPr>
              <w:pStyle w:val="46"/>
              <w:pageBreakBefore w:val="0"/>
              <w:widowControl w:val="0"/>
              <w:kinsoku/>
              <w:wordWrap/>
              <w:overflowPunct/>
              <w:topLinePunct w:val="0"/>
              <w:autoSpaceDE/>
              <w:autoSpaceDN/>
              <w:bidi w:val="0"/>
              <w:spacing w:line="500" w:lineRule="atLeast"/>
              <w:ind w:left="0"/>
              <w:jc w:val="center"/>
              <w:textAlignment w:val="auto"/>
              <w:outlineLvl w:val="0"/>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中标人数量（名）</w:t>
            </w:r>
          </w:p>
        </w:tc>
      </w:tr>
      <w:tr w14:paraId="10BD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810" w:type="dxa"/>
            <w:tcBorders>
              <w:top w:val="single" w:color="auto" w:sz="4" w:space="0"/>
              <w:left w:val="single" w:color="auto" w:sz="4" w:space="0"/>
              <w:bottom w:val="single" w:color="auto" w:sz="4" w:space="0"/>
            </w:tcBorders>
            <w:noWrap w:val="0"/>
            <w:vAlign w:val="center"/>
          </w:tcPr>
          <w:p w14:paraId="21BBC7AF">
            <w:pPr>
              <w:pageBreakBefore w:val="0"/>
              <w:widowControl w:val="0"/>
              <w:kinsoku/>
              <w:wordWrap/>
              <w:overflowPunct/>
              <w:topLinePunct w:val="0"/>
              <w:autoSpaceDE/>
              <w:autoSpaceDN/>
              <w:bidi w:val="0"/>
              <w:spacing w:line="500" w:lineRule="atLeast"/>
              <w:jc w:val="center"/>
              <w:textAlignment w:val="auto"/>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olor w:val="auto"/>
                <w:sz w:val="21"/>
                <w:szCs w:val="21"/>
                <w:lang w:eastAsia="zh-CN"/>
              </w:rPr>
              <w:t>图书</w:t>
            </w:r>
          </w:p>
        </w:tc>
        <w:tc>
          <w:tcPr>
            <w:tcW w:w="2313" w:type="dxa"/>
            <w:tcBorders>
              <w:top w:val="single" w:color="auto" w:sz="4" w:space="0"/>
              <w:bottom w:val="single" w:color="auto" w:sz="4" w:space="0"/>
            </w:tcBorders>
            <w:noWrap w:val="0"/>
            <w:vAlign w:val="center"/>
          </w:tcPr>
          <w:p w14:paraId="406A9130">
            <w:pPr>
              <w:pageBreakBefore w:val="0"/>
              <w:widowControl w:val="0"/>
              <w:kinsoku/>
              <w:wordWrap/>
              <w:overflowPunct/>
              <w:topLinePunct w:val="0"/>
              <w:autoSpaceDE/>
              <w:autoSpaceDN/>
              <w:bidi w:val="0"/>
              <w:spacing w:line="500" w:lineRule="atLeast"/>
              <w:jc w:val="center"/>
              <w:textAlignment w:val="auto"/>
              <w:rPr>
                <w:rFonts w:hint="default" w:ascii="微软雅黑" w:hAnsi="微软雅黑" w:eastAsia="微软雅黑"/>
                <w:color w:val="auto"/>
                <w:sz w:val="21"/>
                <w:szCs w:val="21"/>
                <w:lang w:val="en-US" w:eastAsia="zh-CN"/>
              </w:rPr>
            </w:pPr>
            <w:r>
              <w:rPr>
                <w:rFonts w:hint="eastAsia" w:ascii="微软雅黑" w:hAnsi="微软雅黑" w:eastAsia="微软雅黑"/>
                <w:color w:val="auto"/>
                <w:sz w:val="21"/>
                <w:szCs w:val="21"/>
                <w:lang w:val="en-US" w:eastAsia="zh-CN"/>
              </w:rPr>
              <w:t>20000</w:t>
            </w:r>
          </w:p>
        </w:tc>
        <w:tc>
          <w:tcPr>
            <w:tcW w:w="2313" w:type="dxa"/>
            <w:tcBorders>
              <w:top w:val="single" w:color="auto" w:sz="4" w:space="0"/>
              <w:bottom w:val="single" w:color="auto" w:sz="4" w:space="0"/>
            </w:tcBorders>
            <w:noWrap w:val="0"/>
            <w:vAlign w:val="center"/>
          </w:tcPr>
          <w:p w14:paraId="5B83E3D4">
            <w:pPr>
              <w:pageBreakBefore w:val="0"/>
              <w:widowControl w:val="0"/>
              <w:kinsoku/>
              <w:wordWrap/>
              <w:overflowPunct/>
              <w:topLinePunct w:val="0"/>
              <w:autoSpaceDE/>
              <w:autoSpaceDN/>
              <w:bidi w:val="0"/>
              <w:spacing w:line="500" w:lineRule="atLeast"/>
              <w:jc w:val="center"/>
              <w:textAlignment w:val="auto"/>
              <w:rPr>
                <w:rFonts w:hint="default" w:ascii="微软雅黑" w:hAnsi="微软雅黑" w:eastAsia="微软雅黑" w:cs="Times New Roman"/>
                <w:color w:val="auto"/>
                <w:kern w:val="2"/>
                <w:sz w:val="21"/>
                <w:szCs w:val="21"/>
                <w:lang w:val="en-US" w:eastAsia="zh-CN" w:bidi="ar-SA"/>
              </w:rPr>
            </w:pPr>
            <w:r>
              <w:rPr>
                <w:rFonts w:hint="eastAsia" w:ascii="宋体" w:hAnsi="宋体" w:cs="宋体"/>
                <w:sz w:val="28"/>
                <w:szCs w:val="28"/>
                <w:highlight w:val="none"/>
                <w:lang w:val="en-US" w:eastAsia="zh-CN"/>
              </w:rPr>
              <w:t>41.8955</w:t>
            </w:r>
          </w:p>
        </w:tc>
        <w:tc>
          <w:tcPr>
            <w:tcW w:w="1708" w:type="dxa"/>
            <w:tcBorders>
              <w:top w:val="single" w:color="auto" w:sz="4" w:space="0"/>
              <w:bottom w:val="single" w:color="auto" w:sz="4" w:space="0"/>
              <w:right w:val="single" w:color="auto" w:sz="4" w:space="0"/>
            </w:tcBorders>
            <w:noWrap w:val="0"/>
            <w:vAlign w:val="center"/>
          </w:tcPr>
          <w:p w14:paraId="6584BBEB">
            <w:pPr>
              <w:pageBreakBefore w:val="0"/>
              <w:widowControl w:val="0"/>
              <w:kinsoku/>
              <w:wordWrap/>
              <w:overflowPunct/>
              <w:topLinePunct w:val="0"/>
              <w:autoSpaceDE/>
              <w:autoSpaceDN/>
              <w:bidi w:val="0"/>
              <w:spacing w:line="500" w:lineRule="atLeast"/>
              <w:jc w:val="center"/>
              <w:textAlignment w:val="auto"/>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w:t>
            </w:r>
          </w:p>
        </w:tc>
      </w:tr>
    </w:tbl>
    <w:p w14:paraId="03F2AE9D">
      <w:pPr>
        <w:pStyle w:val="4"/>
        <w:spacing w:line="360" w:lineRule="auto"/>
        <w:ind w:left="527"/>
        <w:rPr>
          <w:rFonts w:ascii="宋体" w:hAnsi="宋体" w:cs="宋体"/>
          <w:sz w:val="28"/>
          <w:szCs w:val="28"/>
          <w:highlight w:val="none"/>
        </w:rPr>
      </w:pPr>
      <w:r>
        <w:rPr>
          <w:rFonts w:hint="eastAsia" w:ascii="宋体" w:hAnsi="宋体" w:cs="宋体"/>
          <w:sz w:val="28"/>
          <w:szCs w:val="28"/>
          <w:highlight w:val="none"/>
        </w:rPr>
        <w:t>二</w:t>
      </w:r>
      <w:r>
        <w:rPr>
          <w:rFonts w:ascii="宋体" w:hAnsi="宋体" w:cs="宋体"/>
          <w:sz w:val="28"/>
          <w:szCs w:val="28"/>
          <w:highlight w:val="none"/>
        </w:rPr>
        <w:t>、技术</w:t>
      </w:r>
      <w:r>
        <w:rPr>
          <w:rFonts w:hint="eastAsia" w:ascii="宋体" w:hAnsi="宋体" w:cs="宋体"/>
          <w:sz w:val="28"/>
          <w:szCs w:val="28"/>
          <w:highlight w:val="none"/>
        </w:rPr>
        <w:t>参数</w:t>
      </w:r>
      <w:r>
        <w:rPr>
          <w:rFonts w:ascii="宋体" w:hAnsi="宋体" w:cs="宋体"/>
          <w:sz w:val="28"/>
          <w:szCs w:val="28"/>
          <w:highlight w:val="none"/>
        </w:rPr>
        <w:t>要求</w:t>
      </w:r>
      <w:bookmarkEnd w:id="59"/>
      <w:bookmarkEnd w:id="60"/>
      <w:bookmarkEnd w:id="61"/>
      <w:bookmarkEnd w:id="62"/>
      <w:bookmarkEnd w:id="63"/>
      <w:bookmarkEnd w:id="68"/>
      <w:bookmarkEnd w:id="69"/>
      <w:bookmarkEnd w:id="70"/>
      <w:bookmarkStart w:id="71" w:name="_Toc396829909"/>
      <w:bookmarkStart w:id="72" w:name="_Toc453775189"/>
      <w:bookmarkStart w:id="73" w:name="_Toc396830155"/>
      <w:bookmarkStart w:id="74" w:name="_Toc396829562"/>
      <w:bookmarkStart w:id="75" w:name="_Toc24477"/>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17"/>
        <w:gridCol w:w="7339"/>
      </w:tblGrid>
      <w:tr w14:paraId="6D62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0C00164C">
            <w:pPr>
              <w:jc w:val="center"/>
              <w:rPr>
                <w:rFonts w:ascii="宋体" w:hAnsi="宋体" w:cs="宋体"/>
                <w:color w:val="000000"/>
                <w:sz w:val="28"/>
                <w:highlight w:val="none"/>
              </w:rPr>
            </w:pPr>
            <w:r>
              <w:rPr>
                <w:rFonts w:hint="eastAsia" w:ascii="宋体" w:hAnsi="宋体" w:cs="宋体"/>
                <w:color w:val="000000"/>
                <w:sz w:val="28"/>
                <w:highlight w:val="none"/>
              </w:rPr>
              <w:t>序号</w:t>
            </w:r>
          </w:p>
        </w:tc>
        <w:tc>
          <w:tcPr>
            <w:tcW w:w="740" w:type="pct"/>
            <w:noWrap w:val="0"/>
            <w:vAlign w:val="top"/>
          </w:tcPr>
          <w:p w14:paraId="6B5CB47C">
            <w:pPr>
              <w:jc w:val="center"/>
              <w:rPr>
                <w:rFonts w:ascii="宋体" w:hAnsi="宋体" w:cs="宋体"/>
                <w:color w:val="000000"/>
                <w:sz w:val="28"/>
                <w:highlight w:val="none"/>
              </w:rPr>
            </w:pPr>
            <w:r>
              <w:rPr>
                <w:rFonts w:hint="eastAsia" w:ascii="宋体" w:hAnsi="宋体" w:cs="宋体"/>
                <w:color w:val="000000"/>
                <w:sz w:val="28"/>
                <w:highlight w:val="none"/>
              </w:rPr>
              <w:t>设备</w:t>
            </w:r>
            <w:r>
              <w:rPr>
                <w:rFonts w:ascii="宋体" w:hAnsi="宋体" w:cs="宋体"/>
                <w:color w:val="000000"/>
                <w:sz w:val="28"/>
                <w:highlight w:val="none"/>
              </w:rPr>
              <w:t>名称</w:t>
            </w:r>
          </w:p>
        </w:tc>
        <w:tc>
          <w:tcPr>
            <w:tcW w:w="3833" w:type="pct"/>
            <w:noWrap w:val="0"/>
            <w:vAlign w:val="top"/>
          </w:tcPr>
          <w:p w14:paraId="3C1D8030">
            <w:pPr>
              <w:jc w:val="center"/>
              <w:rPr>
                <w:rFonts w:ascii="宋体" w:hAnsi="宋体" w:cs="宋体"/>
                <w:color w:val="000000"/>
                <w:sz w:val="28"/>
                <w:highlight w:val="none"/>
              </w:rPr>
            </w:pPr>
            <w:r>
              <w:rPr>
                <w:rFonts w:hint="eastAsia" w:ascii="宋体" w:hAnsi="宋体" w:cs="宋体"/>
                <w:color w:val="000000"/>
                <w:sz w:val="28"/>
                <w:highlight w:val="none"/>
              </w:rPr>
              <w:t>技术参数</w:t>
            </w:r>
          </w:p>
        </w:tc>
      </w:tr>
      <w:tr w14:paraId="154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center"/>
          </w:tcPr>
          <w:p w14:paraId="1A48E868">
            <w:pPr>
              <w:jc w:val="center"/>
              <w:rPr>
                <w:rFonts w:ascii="宋体" w:hAnsi="宋体"/>
                <w:color w:val="000000"/>
                <w:sz w:val="28"/>
                <w:highlight w:val="none"/>
              </w:rPr>
            </w:pPr>
            <w:r>
              <w:rPr>
                <w:rFonts w:hint="eastAsia" w:ascii="宋体" w:hAnsi="宋体"/>
                <w:color w:val="000000"/>
                <w:sz w:val="28"/>
                <w:highlight w:val="none"/>
              </w:rPr>
              <w:t>1</w:t>
            </w:r>
          </w:p>
        </w:tc>
        <w:tc>
          <w:tcPr>
            <w:tcW w:w="740" w:type="pct"/>
            <w:noWrap w:val="0"/>
            <w:vAlign w:val="center"/>
          </w:tcPr>
          <w:p w14:paraId="6E865278">
            <w:pPr>
              <w:jc w:val="left"/>
              <w:rPr>
                <w:rFonts w:hint="eastAsia" w:ascii="宋体" w:hAnsi="宋体" w:eastAsia="宋体" w:cs="宋体"/>
                <w:color w:val="000000"/>
                <w:sz w:val="28"/>
                <w:highlight w:val="none"/>
                <w:lang w:eastAsia="zh-CN"/>
              </w:rPr>
            </w:pPr>
            <w:r>
              <w:rPr>
                <w:rFonts w:hint="eastAsia" w:ascii="宋体" w:hAnsi="宋体" w:cs="宋体"/>
                <w:color w:val="000000"/>
                <w:sz w:val="28"/>
                <w:szCs w:val="24"/>
                <w:highlight w:val="none"/>
                <w:lang w:val="en-US" w:eastAsia="zh-CN"/>
              </w:rPr>
              <w:t>图书</w:t>
            </w:r>
          </w:p>
        </w:tc>
        <w:tc>
          <w:tcPr>
            <w:tcW w:w="3833" w:type="pct"/>
            <w:noWrap w:val="0"/>
            <w:vAlign w:val="top"/>
          </w:tcPr>
          <w:p w14:paraId="46B88D03">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1.供应商所供图书必须是正版、全新图书，且图书质量必须符合国家标准。</w:t>
            </w:r>
          </w:p>
          <w:p w14:paraId="72DBA138">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2.所供的图书全部是经国家批准的正规出版机构出版或再版的正规出版物，是全新、未使用过的合格的正版图书，不得提供非法出版物、盗版书或其他质量低劣的书籍。本项目采购图书质量执行《中华人民共和国产品质量法》和新闻出版署《图书质量管理规定》（新闻出版总署令第26号），提供的所有图书均为国家正规出版社出版的图书，且具有国家刊号，符合国家质量标准。</w:t>
            </w:r>
          </w:p>
          <w:p w14:paraId="5798E337">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3.图书标准与具体要求</w:t>
            </w:r>
          </w:p>
          <w:p w14:paraId="7FE2C3A2">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(1)封面印刷</w:t>
            </w:r>
          </w:p>
          <w:p w14:paraId="033B484F">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套印准确，字、图、点、线印迹清楚，不花、不毛、不糊，实地版墨色均匀，无回胶印，背面不脏。</w:t>
            </w:r>
          </w:p>
          <w:p w14:paraId="00DC9DFB">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(2)插图印刷</w:t>
            </w:r>
          </w:p>
          <w:p w14:paraId="7375F736">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A.套印准确，层次分明，轮廓实。电分制版无浮雕印。</w:t>
            </w:r>
          </w:p>
          <w:p w14:paraId="163701B6">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B.网点清晰饱满，小点不秃，大点光洁不糊，质感好。</w:t>
            </w:r>
          </w:p>
          <w:p w14:paraId="32EA3C20">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C.墨色均匀厚实，色彩鲜有光泽，肤色正，接版准确，色调深浅一致。</w:t>
            </w:r>
          </w:p>
          <w:p w14:paraId="456B082A">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(3)正文印刷</w:t>
            </w:r>
          </w:p>
          <w:p w14:paraId="74EF07FE">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A.压力：压力适度，全书前后轻重一致。</w:t>
            </w:r>
          </w:p>
          <w:p w14:paraId="35C753E0">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B.墨色：全书前后墨色一致，浓淡适度。</w:t>
            </w:r>
          </w:p>
          <w:p w14:paraId="2943BB92">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C.套印：版面端正，正反套印准确。</w:t>
            </w:r>
          </w:p>
          <w:p w14:paraId="521E452D">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D.文字：文字、标点清晰，笔锋挺秀，无缺笔断划，标题黑实不花，小字不糊不瞎。</w:t>
            </w:r>
          </w:p>
          <w:p w14:paraId="5DF34EAF">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E.其它：书面无脏污、破损，无钉花、野墨。</w:t>
            </w:r>
          </w:p>
          <w:p w14:paraId="07D0AEE6">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(4)装订</w:t>
            </w:r>
          </w:p>
          <w:p w14:paraId="42320924">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A.开本尺寸符合设计要求，套书规格一致，成品裁切方正，无明显刀花，无连接页、折角、破头。</w:t>
            </w:r>
          </w:p>
          <w:p w14:paraId="10EB1B05">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B.书背平整，无空背、起泡，明显皱折，书脊字居中，封面齐色，边框要色正。（八字折等）。</w:t>
            </w:r>
          </w:p>
          <w:p w14:paraId="3B81E5B9">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C.全书页码折正，书面平服，无皱折（八字折等）。</w:t>
            </w:r>
          </w:p>
          <w:p w14:paraId="442B19CD">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D.骑马钉、平钉的钉脚不翘，无断丝、凸肚，钉距匀称，坚实牢固易翻不脱页。</w:t>
            </w:r>
          </w:p>
          <w:p w14:paraId="710E715A">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E.其它：书页整洁，无脏污、破页、野胶。</w:t>
            </w:r>
          </w:p>
          <w:p w14:paraId="13748CDA">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4.中标供应商按《采购清单》供货，供货率不得低于 90%，不得擅自更换书目，如若更换必须经过采购负责人同意。最终供货率必须达到100%(数量、品种、码洋)。</w:t>
            </w:r>
          </w:p>
          <w:p w14:paraId="77951793">
            <w:pPr>
              <w:keepNext w:val="0"/>
              <w:keepLines w:val="0"/>
              <w:pageBreakBefore w:val="0"/>
              <w:widowControl w:val="0"/>
              <w:kinsoku/>
              <w:wordWrap w:val="0"/>
              <w:overflowPunct/>
              <w:topLinePunct w:val="0"/>
              <w:autoSpaceDE/>
              <w:autoSpaceDN/>
              <w:bidi w:val="0"/>
              <w:adjustRightInd/>
              <w:snapToGrid/>
              <w:spacing w:line="440" w:lineRule="atLeast"/>
              <w:ind w:firstLine="482"/>
              <w:textAlignment w:val="auto"/>
              <w:rPr>
                <w:rFonts w:hint="eastAsia" w:ascii="微软雅黑" w:hAnsi="微软雅黑" w:eastAsia="微软雅黑" w:cs="Times New Roman"/>
                <w:color w:val="auto"/>
                <w:sz w:val="21"/>
                <w:szCs w:val="21"/>
                <w:lang w:val="en-US" w:eastAsia="zh-CN"/>
              </w:rPr>
            </w:pPr>
            <w:r>
              <w:rPr>
                <w:rFonts w:hint="eastAsia" w:ascii="微软雅黑" w:hAnsi="微软雅黑" w:eastAsia="微软雅黑" w:cs="Times New Roman"/>
                <w:color w:val="auto"/>
                <w:sz w:val="21"/>
                <w:szCs w:val="21"/>
                <w:lang w:val="en-US" w:eastAsia="zh-CN"/>
              </w:rPr>
              <w:t>5.为保证图书的供货及时及配货率、图书来源的合法性及图书版权，保证大部分货源的供应，为避免出版盗版图书及图书质量问题，报价供应商需在报价开始时间前（工作时间 9：00-17：00），从采购清单中随机提供100种图书作为样书交采购方。样书清单备注采购书目序号，以便查验。</w:t>
            </w:r>
          </w:p>
          <w:p w14:paraId="63602CA1">
            <w:pPr>
              <w:pStyle w:val="23"/>
              <w:keepNext w:val="0"/>
              <w:keepLines w:val="0"/>
              <w:widowControl/>
              <w:suppressLineNumbers w:val="0"/>
              <w:spacing w:before="0" w:beforeAutospacing="0" w:after="0" w:afterAutospacing="0" w:line="440" w:lineRule="exact"/>
              <w:ind w:left="0" w:right="0" w:firstLine="42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6.图书要在学校相关要求下进行编目上架等。具体要求如下：</w:t>
            </w:r>
          </w:p>
          <w:p w14:paraId="37892EBC">
            <w:pPr>
              <w:pStyle w:val="23"/>
              <w:keepNext w:val="0"/>
              <w:keepLines w:val="0"/>
              <w:widowControl/>
              <w:suppressLineNumbers w:val="0"/>
              <w:spacing w:before="0" w:beforeAutospacing="0" w:after="0" w:afterAutospacing="0" w:line="440" w:lineRule="exact"/>
              <w:ind w:left="0"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1、图书回溯建库分类整理</w:t>
            </w:r>
          </w:p>
          <w:p w14:paraId="37980E30">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按图书馆分类管理要求，所有回溯在架流通图书按中图分类法，套书分类标准进行图书下架、分类、套书合并整理。</w:t>
            </w:r>
          </w:p>
          <w:p w14:paraId="1EBDE209">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非图书类：期刊、音像制品等挑选出来，单独堆放于指定地点。</w:t>
            </w:r>
          </w:p>
          <w:p w14:paraId="655DDB82">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1.在整理过程中，发现有出暴利、色情、邪教、政治敏感等类型图书，单独堆放于指定定点。</w:t>
            </w:r>
          </w:p>
          <w:p w14:paraId="678AF049">
            <w:pPr>
              <w:pStyle w:val="23"/>
              <w:keepNext w:val="0"/>
              <w:keepLines w:val="0"/>
              <w:widowControl/>
              <w:suppressLineNumbers w:val="0"/>
              <w:spacing w:before="0" w:beforeAutospacing="0" w:after="0" w:afterAutospacing="0" w:line="440" w:lineRule="exact"/>
              <w:ind w:left="0"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2.在整理过程中如发现图书过于破旧和霉变图书，单独堆放于指定地点。</w:t>
            </w:r>
          </w:p>
          <w:p w14:paraId="6AE51AC4">
            <w:pPr>
              <w:pStyle w:val="23"/>
              <w:keepNext w:val="0"/>
              <w:keepLines w:val="0"/>
              <w:widowControl/>
              <w:suppressLineNumbers w:val="0"/>
              <w:spacing w:before="0" w:beforeAutospacing="0" w:after="0" w:afterAutospacing="0" w:line="440" w:lineRule="exact"/>
              <w:ind w:left="0"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2、图书回溯建库MARC编目加工</w:t>
            </w:r>
          </w:p>
          <w:p w14:paraId="5A754B8C">
            <w:pPr>
              <w:pStyle w:val="23"/>
              <w:keepNext w:val="0"/>
              <w:keepLines w:val="0"/>
              <w:widowControl/>
              <w:suppressLineNumbers w:val="0"/>
              <w:spacing w:before="0" w:beforeAutospacing="0" w:after="0" w:afterAutospacing="0" w:line="440" w:lineRule="exact"/>
              <w:ind w:left="0"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编目人员必须熟悉《中国图书馆分类法》和CNMARK编目标准；有成熟的团队，投标文件需提供至少8个编目证。以CNMARC格式的字段为纲，依据ISBD（M）即《专著出版物国际标准书目著录》、《普通图书著录规则》（GB3782-85）中文著录原则、《连续出版物著录规则》（GB3792.3-85），同时也参考了《中文文献编目规则》、《普通图书著录规则》2000年修订报批稿等制定此规则。</w:t>
            </w:r>
          </w:p>
          <w:p w14:paraId="3332AB92">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需要核对主要字段：主要字段说明</w:t>
            </w:r>
          </w:p>
          <w:p w14:paraId="427ABA7D">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001 记录控制。由系统自动生成。</w:t>
            </w:r>
          </w:p>
          <w:p w14:paraId="1D6A0B46">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010 ISBN号。其中@a是国际标准书号（ISBN）号； @b是装订形式，平装不录，精装则录“精装”，线装书则录“线装”；@d是价格，人民币前需注明“CNY”标志，多卷本价格（如上、中、下等）需在价格后注明，如50.00（全三册），有分册价格的按册实价处理。</w:t>
            </w:r>
          </w:p>
          <w:p w14:paraId="7BF57D3C">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100 处理数据。其中第0-7位字符为记录生成时间，第8位字符为出版时间类型，第9-12位字符为出版年1，第13-16位字符为出版年2，第17-19位字符为阅读对象代码，第20位字符为政府出版物代码，第21位字符为修改记录代码，第22-24位字符为编目语种代码，第25位字符为音译代码，第26-29位字符为字符集，第30-33位字符为补充字符集，第34-35位字符为题名语系代码。</w:t>
            </w:r>
          </w:p>
          <w:p w14:paraId="14B63E31">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102 出版或制作国别。其中@a为出版或制作国别；@b为出版地区代码。</w:t>
            </w:r>
          </w:p>
          <w:p w14:paraId="4116F501">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105 编码数据。其中第0-3位字符为图表代码，第4-7位字符为内容类型代码，第8位字符为会议代码，第9位字符为纪念文集指示符，第10位字符为索引指示符，第11位字符为文学体裁代码，第12位字符为传记代码。</w:t>
            </w:r>
          </w:p>
          <w:p w14:paraId="33A4F375">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106 文字资料特征。</w:t>
            </w:r>
          </w:p>
          <w:p w14:paraId="45576FF9">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d=大型印刷品</w:t>
            </w:r>
          </w:p>
          <w:p w14:paraId="0DB23FD4">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e=报纸形式</w:t>
            </w:r>
          </w:p>
          <w:p w14:paraId="0A9BDC4B">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f=盲文本</w:t>
            </w:r>
          </w:p>
          <w:p w14:paraId="6098E6D4">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g=微型印刷品</w:t>
            </w:r>
          </w:p>
          <w:p w14:paraId="48BDC2F4">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h=手写本(抄本、手稿、手绘本)</w:t>
            </w:r>
          </w:p>
          <w:p w14:paraId="1CF8553A">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i=多种媒体(如:带有缩微平片补编的普通印刷出版物)</w:t>
            </w:r>
          </w:p>
          <w:p w14:paraId="06839C78">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j=小型印刷品</w:t>
            </w:r>
          </w:p>
          <w:p w14:paraId="09EC7383">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r=普通印刷品</w:t>
            </w:r>
          </w:p>
          <w:p w14:paraId="3649B1A6">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z=其它形式的文字资料</w:t>
            </w:r>
          </w:p>
          <w:p w14:paraId="5FE2B99E">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200 题名与责任说明。@a为正题名；@d为并列题名，即题名的另一种语言文字；@e为副题名和其他题名信息，副书名也称解释书名，其他题名信息即说明书名文字，是位于书名前后，对图书的内容范围、编辑方式、体裁、读者对象及用途的说明文字，农村版、少年版、缩写本等也可在此录入；@f为第一责任说明，即主要责任者，同一责任方式中有两个责任者的用“，”隔开，三个及三个以上责任者的只录第一个责任者，后面加“等”字。集体责任者必须完全录入，不能以“本书”、“本社”等方式录入。个人文集，有编者的（责任编辑不算），须在@f 中录入著者，再在@g中录入编辑者，如《郭沫若全集》郭沫若全集编辑出版委员会编： @f郭沫若著@g郭沫若全集编辑出版委员会编； @g其余责任说明，即另一责任方式的责任者，有三个及三个以上责任者的录入方法与@f相同；@h为分辑号；@i为分辑题名。</w:t>
            </w:r>
          </w:p>
          <w:p w14:paraId="02862024">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205 版本说明。@a为版本说明，如@a2版；@b为版次和附加版本说明，如@b修订本，@b增订本。</w:t>
            </w:r>
          </w:p>
          <w:p w14:paraId="0CD314DB">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210 出版发行项。在该字段按F4可自动生成@a和@c。@a为出版地即出版社所在地名；@c为出版社名，如由ISBN号自动生成的出版社名与书上的出版社名不符的，以书上的为准，如有多个出版社的应分别设置单独的子字段，并置于其相应出版地之后，如 @a北京@c荣宝斋， @a东京@c岩波书店。@d为出版日期。</w:t>
            </w:r>
          </w:p>
          <w:p w14:paraId="5E78F827">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215 载体形态项。@a为页数，即正文页数，正文前后的页数较少可从略不计，页数较多，则分段依次著录，中间用“，”；单独著录的多卷（册）图书，如分册页数连贯编码，著录其起迄页码，如“421-853”；由两个或两个以上正文合辑的图书，各自编码，应分别著录页数，中隔“，”，但对于页数较为复杂的合辑图书，可著录为“1册”；图书未载明页数，需统计全书页数著录，加“[ ]”，或著录为“1册”；@c为其它形态细节，即有图或照片的，著录为“插图”、“照片”，如主要由图组成或书名已明确为图，则不再重复著录；@d为图书尺寸，需量出书的长度，以厘米为单位；@e附件，如“图集一册”、“磁带一盒”、“磁盘一张”、“光盘一张”等等。</w:t>
            </w:r>
          </w:p>
          <w:p w14:paraId="79C369EB">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225 为丛编项。著录丛编的正题名、并列题名、其它题名信息、责任说明、分丛编名、卷册标识及有关丛编的其它信息，如@a为丛编题名。</w:t>
            </w:r>
          </w:p>
          <w:p w14:paraId="13CCF505">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300 一般性附注。包含书目文献或与其相关记录的任何方面的附注。如凡对著录正文进行的补充说明与图书的重要附录，如参考书目、索引、参考资料等，均可著录于附注项，并根据其位置，注明“书前冠”或“书后附”。</w:t>
            </w:r>
          </w:p>
          <w:p w14:paraId="31B8D232">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410字段用于实现著录实体与含有该实体的丛编的连接，当200字段所著录的图书是某丛编的一个单册时，用本字段来实现其与丛编的向上连接。本字段可重复。</w:t>
            </w:r>
          </w:p>
          <w:p w14:paraId="6808F5CA">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410字段中丛编的检索点必须是规范的丛编名称。</w:t>
            </w:r>
          </w:p>
          <w:p w14:paraId="78A3FF48">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410字段只连接|a丛编正题名子字段和|v卷标识子字段。</w:t>
            </w:r>
          </w:p>
          <w:p w14:paraId="23D8D758">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若某一专著同时隶属于两种或两级丛编，可以重复410字段。当分丛编无独立检索意义时，只做一个410连接主丛编即可</w:t>
            </w:r>
          </w:p>
          <w:p w14:paraId="21BA5FE8">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606 学科名称主题。全国图书馆联合编目中心对主题词不作主次区分，指示符值固定0。@a为款目元素；@j为形式复分；@x为学科主题复分；@y为地区复分；@z为年代复分。</w:t>
            </w:r>
          </w:p>
          <w:p w14:paraId="17886CB9">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690 中图法分类号。@a为分类号；@v为版次。</w:t>
            </w:r>
          </w:p>
          <w:p w14:paraId="5CEB97B8">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701 个人名称-等同知识责任</w:t>
            </w:r>
          </w:p>
          <w:p w14:paraId="347474CD">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@a主标目 @b外国人名的其他部分 @f 年代（包括朝代） @4责任方式@A主标目的汉语拼音</w:t>
            </w:r>
          </w:p>
          <w:p w14:paraId="5EC8C2AC">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702 个人名称-次要知识责任 子字段同701</w:t>
            </w:r>
          </w:p>
          <w:p w14:paraId="33C12FD4">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711 团体名称-主要知识责任</w:t>
            </w:r>
          </w:p>
          <w:p w14:paraId="26900721">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指示符1： 0 团体名称 1 会议；指示符2：0 名称以倒序方式著录 1名称以地区或辖区著录 2 名称以直序方式著录（中文会议或团体一般选用此知识符）</w:t>
            </w:r>
          </w:p>
          <w:p w14:paraId="262B90D9">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@a主标目@4著作责任@A主标目汉语拼音</w:t>
            </w:r>
          </w:p>
          <w:p w14:paraId="7779055F">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712 团体名称-次要知识责任（指示符和子字段同711）</w:t>
            </w:r>
          </w:p>
          <w:p w14:paraId="1F98E7C7">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905 馆藏信息。@a为本馆代码；@b为登录号（等同为条码号）； @f索书号；@k馆藏地点；@s复本数</w:t>
            </w:r>
          </w:p>
          <w:p w14:paraId="69B695FE">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外文图书MARC数据编目：</w:t>
            </w:r>
          </w:p>
          <w:p w14:paraId="48E1B117">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1.书号020 ＃＃ ﹩aISBN （pbk.）﹩cCNY价格</w:t>
            </w:r>
          </w:p>
          <w:p w14:paraId="44ACA3BB">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2.中图分类号091 ＃＃ ﹩a中图分类号﹩25</w:t>
            </w:r>
          </w:p>
          <w:p w14:paraId="648299F1">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3.图书来源093 ＃＃ ﹩a×××××××.</w:t>
            </w:r>
          </w:p>
          <w:p w14:paraId="17DCF208">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4.个人名称100 1 ＃ ﹩a姓名.</w:t>
            </w:r>
          </w:p>
          <w:p w14:paraId="22242BE7">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5.题名责任者245 1 ＃ ﹩a题名 /﹩c著者（照抄）.</w:t>
            </w:r>
          </w:p>
          <w:p w14:paraId="565E3CD2">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6.版本项 250 ＃＃ ﹩a版次.</w:t>
            </w:r>
          </w:p>
          <w:p w14:paraId="7D23703D">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 xml:space="preserve">7.出版发行260 ＃＃ ﹩a出版地 ：﹩出版社 ，﹩c出版年. </w:t>
            </w:r>
          </w:p>
          <w:p w14:paraId="2BC1FA57">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8.300 ＃＃ ﹩a页数 p. ：﹩bill. ；﹩c尺寸cm.</w:t>
            </w:r>
          </w:p>
          <w:p w14:paraId="076770A5">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9.附注项500 ＃＃ ﹩a×××××××.</w:t>
            </w:r>
          </w:p>
          <w:p w14:paraId="7F44970A">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10.主题 650 0 ＃ ﹩a×××××××.</w:t>
            </w:r>
          </w:p>
          <w:p w14:paraId="63BDC30F">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11.个人名称附注700 1 ＃ ﹩a姓名.</w:t>
            </w:r>
          </w:p>
          <w:p w14:paraId="7CFFF0B2">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12.按套书集中分类，始用同一个套书种次号，手动健配卷册号。</w:t>
            </w:r>
          </w:p>
          <w:p w14:paraId="1977FC85">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13.所有图书编目加工数据录入到图书馆管理系统中。</w:t>
            </w:r>
          </w:p>
          <w:p w14:paraId="0D2E0655">
            <w:pPr>
              <w:pStyle w:val="23"/>
              <w:keepNext w:val="0"/>
              <w:keepLines w:val="0"/>
              <w:widowControl/>
              <w:suppressLineNumbers w:val="0"/>
              <w:spacing w:before="0" w:beforeAutospacing="0" w:after="0" w:afterAutospacing="0" w:line="440" w:lineRule="exact"/>
              <w:ind w:left="0"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3、图书条码、书标粘贴</w:t>
            </w:r>
          </w:p>
          <w:p w14:paraId="2FDA4E0A">
            <w:pPr>
              <w:pStyle w:val="23"/>
              <w:keepNext w:val="0"/>
              <w:keepLines w:val="0"/>
              <w:widowControl/>
              <w:suppressLineNumbers w:val="0"/>
              <w:spacing w:before="0" w:beforeAutospacing="0" w:after="0" w:afterAutospacing="0" w:line="440" w:lineRule="exact"/>
              <w:ind w:left="0" w:right="0"/>
              <w:jc w:val="left"/>
              <w:rPr>
                <w:rFonts w:hint="default"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贴条形码1个：题名页贴一个。要求：离题名页出版社上方0.5-1cm处，正贴、居中，平展，上下位置适当。如有图片或文字，拣空白处贴。条码规格：按学校要求</w:t>
            </w:r>
          </w:p>
          <w:p w14:paraId="3D87F74C">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1.贴书标并覆透明模：贴在离书脊下方3cm处，横向贴，字头朝上。书标规格：4.2*2.8 红色边框，中间无分排线。</w:t>
            </w:r>
          </w:p>
          <w:p w14:paraId="5F36AA2A">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图书索书号，由学校名字、架位号、分类号/种次号和卷册号、条码号四部分组成，种次号的基本原则是一套书一个号，不允许同书异号或异书同号。索书号的第一行为学校名称、第二行架位号，第三行为种次号:卷册号。上中下册用（）区分，第四行为图书条码号。同一种不同卷册的多卷书取一个种次号，不同卷册号。若分类号是组配分类号，取冒号前的分类号作为索书号中的分类号。索书号打印在书标上贴在离书脊底部3cm处，同时用碳素墨水在题名页左上角手写一次（此处也可打印书标张贴）</w:t>
            </w:r>
          </w:p>
          <w:p w14:paraId="5A7AA0C0">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3.去掉外壳后封面没有题名的图书，要把外壳粘到图书上。</w:t>
            </w:r>
          </w:p>
          <w:p w14:paraId="4A9FD626">
            <w:pPr>
              <w:pStyle w:val="23"/>
              <w:keepNext w:val="0"/>
              <w:keepLines w:val="0"/>
              <w:widowControl/>
              <w:suppressLineNumbers w:val="0"/>
              <w:spacing w:before="0" w:beforeAutospacing="0" w:after="0" w:afterAutospacing="0" w:line="440" w:lineRule="exact"/>
              <w:ind w:left="0"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4、图书盖馆藏章</w:t>
            </w:r>
          </w:p>
          <w:p w14:paraId="37419EC3">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采购人指定图案，馆藏章位于图书题名页正中靠下位置，不得遮挡图书关键信息。</w:t>
            </w:r>
          </w:p>
          <w:p w14:paraId="72D59F0D">
            <w:pPr>
              <w:pStyle w:val="23"/>
              <w:keepNext w:val="0"/>
              <w:keepLines w:val="0"/>
              <w:widowControl/>
              <w:suppressLineNumbers w:val="0"/>
              <w:spacing w:before="0" w:beforeAutospacing="0" w:after="0" w:afterAutospacing="0" w:line="440" w:lineRule="exact"/>
              <w:ind w:left="0"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5、RFID芯片粘贴及转换数据</w:t>
            </w:r>
          </w:p>
          <w:p w14:paraId="4C0062A0">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RFID芯片和数据规则：供应商提供的RFID芯片必须符合采购人技术要求，与采购人自助借还系统相匹配。RFID芯片质量须征得采购人检测认可，所投标签的铅、镉、汞、六价铬、多溴联苯、多溴二苯醚、共6 项物质符合GB/T 26572-2011检测要求，设备材料及工艺更有利于人体健康及环境保护，产品的有害物质含量符合GB/T 26572-2011标准。提供第三方权威检测机构出具的检测报告，并向采购人提供RFID芯片样品测试，以上要求，若不合格，投标无效。</w:t>
            </w:r>
          </w:p>
          <w:p w14:paraId="1493DFA0">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6、图书排架上架</w:t>
            </w:r>
          </w:p>
          <w:p w14:paraId="1C4EB65D">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1.所有图书按图书馆要求排架上架。</w:t>
            </w:r>
          </w:p>
          <w:p w14:paraId="08517CA6">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2.依据《中国图书馆）第五版图书分类法》的分类体系，所有图书均采用种次号顺序上架至各馆校图书书库。</w:t>
            </w:r>
          </w:p>
          <w:p w14:paraId="75BB21D2">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3.类号相同按图书大小顺序排列。</w:t>
            </w:r>
          </w:p>
          <w:p w14:paraId="08E46D5A">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4.多卷书(或连续出版物)依卷、册次的顺序排，不同卷、册的各种版本，把同一版本中不同卷、册集中，再按各卷出版时间先后顺序排。</w:t>
            </w:r>
          </w:p>
          <w:p w14:paraId="73519DEE">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5.丛书的排列，无论其是否单独著录，排列方法与普通图书相同。</w:t>
            </w:r>
          </w:p>
          <w:p w14:paraId="18E9E978">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6.图书排列顺序按架次，由左至右，由上至下排列。</w:t>
            </w:r>
          </w:p>
          <w:p w14:paraId="2DB87563">
            <w:pPr>
              <w:pStyle w:val="23"/>
              <w:keepNext w:val="0"/>
              <w:keepLines w:val="0"/>
              <w:widowControl/>
              <w:suppressLineNumbers w:val="0"/>
              <w:spacing w:before="0" w:beforeAutospacing="0" w:after="0" w:afterAutospacing="0" w:line="440" w:lineRule="exact"/>
              <w:ind w:left="0" w:right="0"/>
              <w:jc w:val="left"/>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7.合理规划基藏图书上架，保证后期管理的合理性及延展性。完工后书架粘贴架位指引标识。</w:t>
            </w:r>
          </w:p>
          <w:p w14:paraId="6939269E">
            <w:pPr>
              <w:pStyle w:val="23"/>
              <w:keepNext w:val="0"/>
              <w:keepLines w:val="0"/>
              <w:widowControl/>
              <w:suppressLineNumbers w:val="0"/>
              <w:spacing w:before="0" w:beforeAutospacing="0" w:after="0" w:afterAutospacing="0" w:line="440" w:lineRule="exact"/>
              <w:ind w:right="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7、加工耗材</w:t>
            </w:r>
          </w:p>
          <w:p w14:paraId="7038CB06">
            <w:pPr>
              <w:pStyle w:val="23"/>
              <w:keepNext w:val="0"/>
              <w:keepLines w:val="0"/>
              <w:widowControl/>
              <w:suppressLineNumbers w:val="0"/>
              <w:spacing w:before="0" w:beforeAutospacing="0" w:after="0" w:afterAutospacing="0" w:line="440" w:lineRule="exact"/>
              <w:ind w:left="0" w:right="0" w:firstLine="420"/>
              <w:jc w:val="both"/>
              <w:rPr>
                <w:rFonts w:hint="eastAsia" w:ascii="微软雅黑" w:hAnsi="微软雅黑" w:eastAsia="微软雅黑" w:cs="Times New Roman"/>
                <w:color w:val="auto"/>
                <w:kern w:val="2"/>
                <w:sz w:val="21"/>
                <w:szCs w:val="21"/>
                <w:lang w:val="en-US" w:eastAsia="zh-CN" w:bidi="ar-SA"/>
              </w:rPr>
            </w:pPr>
            <w:r>
              <w:rPr>
                <w:rFonts w:hint="eastAsia" w:ascii="微软雅黑" w:hAnsi="微软雅黑" w:eastAsia="微软雅黑" w:cs="Times New Roman"/>
                <w:color w:val="auto"/>
                <w:kern w:val="2"/>
                <w:sz w:val="21"/>
                <w:szCs w:val="21"/>
                <w:lang w:val="en-US" w:eastAsia="zh-CN" w:bidi="ar-SA"/>
              </w:rPr>
              <w:t>本项目编目加工耗材（含RFID芯片）全部由成交供应商自行提供。</w:t>
            </w:r>
          </w:p>
          <w:p w14:paraId="77CBDE03">
            <w:pPr>
              <w:rPr>
                <w:rFonts w:hint="eastAsia" w:ascii="宋体" w:hAnsi="宋体"/>
                <w:sz w:val="28"/>
                <w:szCs w:val="28"/>
                <w:highlight w:val="none"/>
              </w:rPr>
            </w:pPr>
          </w:p>
        </w:tc>
      </w:tr>
    </w:tbl>
    <w:p w14:paraId="7C7B2802">
      <w:pPr>
        <w:pStyle w:val="4"/>
        <w:spacing w:line="360" w:lineRule="auto"/>
        <w:ind w:firstLine="527"/>
        <w:rPr>
          <w:rFonts w:hint="eastAsia" w:ascii="宋体" w:hAnsi="宋体" w:eastAsia="宋体" w:cs="宋体"/>
          <w:b/>
          <w:bCs/>
          <w:sz w:val="28"/>
          <w:szCs w:val="28"/>
          <w:highlight w:val="none"/>
        </w:rPr>
      </w:pPr>
      <w:bookmarkStart w:id="76" w:name="_Toc149728615"/>
      <w:bookmarkStart w:id="77" w:name="_Toc209102487"/>
      <w:bookmarkStart w:id="78" w:name="_Toc149728575"/>
      <w:r>
        <w:rPr>
          <w:rFonts w:hint="eastAsia" w:ascii="宋体" w:hAnsi="宋体" w:eastAsia="宋体" w:cs="宋体"/>
          <w:b/>
          <w:bCs/>
          <w:sz w:val="28"/>
          <w:szCs w:val="28"/>
          <w:highlight w:val="none"/>
        </w:rPr>
        <w:t>三、相关要求</w:t>
      </w:r>
      <w:bookmarkEnd w:id="76"/>
      <w:bookmarkEnd w:id="77"/>
      <w:bookmarkEnd w:id="78"/>
    </w:p>
    <w:p w14:paraId="3D21A358">
      <w:pPr>
        <w:spacing w:line="360" w:lineRule="auto"/>
        <w:ind w:firstLine="573"/>
        <w:rPr>
          <w:rFonts w:hint="eastAsia" w:ascii="宋体" w:hAnsi="宋体" w:eastAsia="宋体" w:cs="宋体"/>
          <w:sz w:val="28"/>
          <w:szCs w:val="28"/>
          <w:highlight w:val="none"/>
          <w:lang w:val="en-US" w:eastAsia="zh-CN"/>
        </w:rPr>
      </w:pPr>
      <w:bookmarkStart w:id="79" w:name="_Toc209102488"/>
      <w:bookmarkStart w:id="80" w:name="_Toc149728576"/>
      <w:bookmarkStart w:id="81" w:name="_Toc149728616"/>
      <w:r>
        <w:rPr>
          <w:rFonts w:hint="eastAsia" w:ascii="宋体" w:hAnsi="宋体" w:eastAsia="宋体" w:cs="宋体"/>
          <w:sz w:val="28"/>
          <w:szCs w:val="28"/>
          <w:highlight w:val="none"/>
          <w:lang w:val="en-US" w:eastAsia="zh-CN"/>
        </w:rPr>
        <w:t>供应商提供的商品必须是全新的，完全符合国家有关技术标准，供应商的质量保证及售后服务承诺如下：</w:t>
      </w:r>
    </w:p>
    <w:p w14:paraId="11C430EB">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1.质保期限：自验收合格之日起，提供一年免费服务。</w:t>
      </w:r>
    </w:p>
    <w:p w14:paraId="537D75AD">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2.保修范围：纸质图书出现质量问题，供应商应在24小时内更换，其他按国家相应规定执行。否则，采购人有权向第三方购买新的纸质图书或委托第三方排除故障，由此产生的费用由供应商承担。</w:t>
      </w:r>
    </w:p>
    <w:p w14:paraId="06443595">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3.服务措施：</w:t>
      </w:r>
    </w:p>
    <w:p w14:paraId="44F43493">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投标人和制造商在质量保证期内应当为采购人提供以下技术支持和服务：电话咨询，中标人和制造商应当为采购人提供技术援助电话，解答采购人在使用中遇到的问题，及时为采购人提出解决问题的建议。现场响应，采购人遇到使用及技术问题，电话咨询不能解决的，中标人和制造商应在2小内到达现场（远郊区4小时内到达现场）进行处理，确保产品正常工作；无法在8小时内解决的，应在24小时内提供备用纸质图书，使采购人能够正常使用。</w:t>
      </w:r>
    </w:p>
    <w:p w14:paraId="6D99E863">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（2）技术升级：在质保期内，如果中标人和制造商的产品技术升级，供应商应及时通知采购人，如采购人有相应要求，中标人和制造商应对采购人购买的产品进行升级服务。</w:t>
      </w:r>
    </w:p>
    <w:p w14:paraId="4858D44A">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4.质保期服务要求</w:t>
      </w:r>
    </w:p>
    <w:p w14:paraId="3A8C6CE0">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（1）质保期内，所有纸质图书出现质量问题，不能正常使用，供货方应进行更换或维护，由此所产生的一切费用由供货方自行承担。</w:t>
      </w:r>
    </w:p>
    <w:p w14:paraId="241F6E64">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（2）质量保证期过后，供应商和制造商应同样提供免费电话咨询服务，并应承诺提供产品上门维护服务。</w:t>
      </w:r>
    </w:p>
    <w:p w14:paraId="4A5DF4C5">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（3）质量保证期过后，采购人需要继续由原供应商和制造商提供售后服务的，该供应商和制造商应以优惠价格提供售后服务。</w:t>
      </w:r>
    </w:p>
    <w:p w14:paraId="4934CF1A">
      <w:pPr>
        <w:pStyle w:val="4"/>
        <w:spacing w:line="360" w:lineRule="auto"/>
        <w:ind w:firstLine="527"/>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四、现场踏勘</w:t>
      </w:r>
      <w:bookmarkEnd w:id="79"/>
      <w:bookmarkEnd w:id="80"/>
      <w:bookmarkEnd w:id="81"/>
    </w:p>
    <w:p w14:paraId="34B01E57">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投标人不统一踏勘现场。</w:t>
      </w:r>
    </w:p>
    <w:p w14:paraId="398D3E2F">
      <w:pPr>
        <w:pStyle w:val="4"/>
        <w:spacing w:line="360" w:lineRule="auto"/>
        <w:ind w:firstLine="527"/>
        <w:rPr>
          <w:rFonts w:hint="eastAsia" w:ascii="宋体" w:hAnsi="宋体" w:eastAsia="宋体" w:cs="宋体"/>
          <w:b/>
          <w:bCs/>
          <w:sz w:val="28"/>
          <w:szCs w:val="28"/>
          <w:highlight w:val="none"/>
        </w:rPr>
      </w:pPr>
      <w:bookmarkStart w:id="82" w:name="_Toc478656111"/>
      <w:bookmarkStart w:id="83" w:name="_Toc373239386"/>
      <w:bookmarkStart w:id="84" w:name="_Toc149728577"/>
      <w:bookmarkStart w:id="85" w:name="_Toc209102489"/>
      <w:bookmarkStart w:id="86" w:name="_Toc149728617"/>
      <w:r>
        <w:rPr>
          <w:rFonts w:hint="eastAsia" w:ascii="宋体" w:hAnsi="宋体" w:eastAsia="宋体" w:cs="宋体"/>
          <w:b/>
          <w:bCs/>
          <w:sz w:val="28"/>
          <w:szCs w:val="28"/>
          <w:highlight w:val="none"/>
        </w:rPr>
        <w:t>五、验收办法</w:t>
      </w:r>
      <w:bookmarkEnd w:id="82"/>
      <w:bookmarkEnd w:id="83"/>
      <w:bookmarkEnd w:id="84"/>
      <w:bookmarkEnd w:id="85"/>
      <w:bookmarkEnd w:id="86"/>
    </w:p>
    <w:p w14:paraId="489BB248">
      <w:pPr>
        <w:spacing w:line="360" w:lineRule="auto"/>
        <w:ind w:firstLine="573"/>
        <w:rPr>
          <w:rFonts w:hint="eastAsia" w:ascii="宋体" w:hAnsi="宋体" w:eastAsia="宋体" w:cs="宋体"/>
          <w:sz w:val="28"/>
          <w:szCs w:val="28"/>
          <w:highlight w:val="none"/>
        </w:rPr>
      </w:pPr>
      <w:bookmarkStart w:id="87" w:name="_Toc19864"/>
      <w:r>
        <w:rPr>
          <w:rFonts w:hint="eastAsia" w:ascii="宋体" w:hAnsi="宋体" w:eastAsia="宋体" w:cs="宋体"/>
          <w:sz w:val="28"/>
          <w:szCs w:val="28"/>
          <w:highlight w:val="none"/>
        </w:rPr>
        <w:t>1、采购人将根据采购方</w:t>
      </w:r>
      <w:r>
        <w:rPr>
          <w:rFonts w:hint="eastAsia" w:ascii="宋体" w:hAnsi="宋体" w:eastAsia="宋体" w:cs="宋体"/>
          <w:sz w:val="28"/>
          <w:szCs w:val="28"/>
          <w:highlight w:val="none"/>
          <w:lang w:val="en-US" w:eastAsia="zh-CN"/>
        </w:rPr>
        <w:t>保留</w:t>
      </w:r>
      <w:r>
        <w:rPr>
          <w:rFonts w:hint="eastAsia" w:ascii="宋体" w:hAnsi="宋体" w:eastAsia="宋体" w:cs="宋体"/>
          <w:sz w:val="28"/>
          <w:szCs w:val="28"/>
          <w:highlight w:val="none"/>
        </w:rPr>
        <w:t>的样品组织验收小组进行验收。</w:t>
      </w:r>
      <w:bookmarkEnd w:id="87"/>
    </w:p>
    <w:p w14:paraId="4A05AA64">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2、按照国家及行业相关标准由需方在收货时进行验收（按合同有关条款执行），如验收时货物达不到规定要求，对采购人工作造成影响的，成交供应商承担一切责任，并赔偿所造成的损失。</w:t>
      </w:r>
    </w:p>
    <w:p w14:paraId="2835F1AD">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3、采购人对任意货物验收中发现技术功能不符合采购需求的，将有权邀请有资质的第三方检验检测机构对所供货物进行检测（费用由中标供应商承担），所供图书必须是正版。送交到采购人的图书，采购方</w:t>
      </w:r>
      <w:r>
        <w:rPr>
          <w:rFonts w:hint="eastAsia" w:ascii="宋体" w:hAnsi="宋体" w:eastAsia="宋体" w:cs="宋体"/>
          <w:sz w:val="28"/>
          <w:szCs w:val="28"/>
          <w:highlight w:val="none"/>
          <w:lang w:val="en-US" w:eastAsia="zh-CN"/>
        </w:rPr>
        <w:t>若有质疑，</w:t>
      </w:r>
      <w:r>
        <w:rPr>
          <w:rFonts w:hint="eastAsia" w:ascii="宋体" w:hAnsi="宋体" w:eastAsia="宋体" w:cs="宋体"/>
          <w:sz w:val="28"/>
          <w:szCs w:val="28"/>
          <w:highlight w:val="none"/>
        </w:rPr>
        <w:t>有权</w:t>
      </w:r>
      <w:r>
        <w:rPr>
          <w:rFonts w:hint="eastAsia" w:ascii="宋体" w:hAnsi="宋体" w:eastAsia="宋体" w:cs="宋体"/>
          <w:sz w:val="28"/>
          <w:szCs w:val="28"/>
          <w:highlight w:val="none"/>
          <w:lang w:val="en-US" w:eastAsia="zh-CN"/>
        </w:rPr>
        <w:t>随机</w:t>
      </w:r>
      <w:r>
        <w:rPr>
          <w:rFonts w:hint="eastAsia" w:ascii="宋体" w:hAnsi="宋体" w:eastAsia="宋体" w:cs="宋体"/>
          <w:sz w:val="28"/>
          <w:szCs w:val="28"/>
          <w:highlight w:val="none"/>
        </w:rPr>
        <w:t>选取</w:t>
      </w:r>
      <w:r>
        <w:rPr>
          <w:rFonts w:hint="eastAsia" w:ascii="宋体" w:hAnsi="宋体" w:eastAsia="宋体" w:cs="宋体"/>
          <w:sz w:val="28"/>
          <w:szCs w:val="28"/>
          <w:highlight w:val="none"/>
          <w:lang w:val="en-US" w:eastAsia="zh-CN"/>
        </w:rPr>
        <w:t>目录中5-10本图书</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要求提供出版社的正版证明，并</w:t>
      </w:r>
      <w:r>
        <w:rPr>
          <w:rFonts w:hint="eastAsia" w:ascii="宋体" w:hAnsi="宋体" w:eastAsia="宋体" w:cs="宋体"/>
          <w:sz w:val="28"/>
          <w:szCs w:val="28"/>
          <w:highlight w:val="none"/>
        </w:rPr>
        <w:t>送交具备CMA资质的图书检测机构检测，按GB/T 34053.3-2017标准出具检测报告。供应商承担全部检测费用，如检测发现盗版图书，则同时解除合同，追究供应商相关法律责任。如经检测后所供货物技术功能确实不符合采购需求的，将视供应商为虚假应标，将拒绝支付合同货款，并追究相应违约责任。</w:t>
      </w:r>
    </w:p>
    <w:bookmarkEnd w:id="71"/>
    <w:bookmarkEnd w:id="72"/>
    <w:bookmarkEnd w:id="73"/>
    <w:bookmarkEnd w:id="74"/>
    <w:bookmarkEnd w:id="75"/>
    <w:p w14:paraId="16AF37DF">
      <w:pPr>
        <w:spacing w:line="360" w:lineRule="auto"/>
        <w:ind w:firstLine="573"/>
        <w:rPr>
          <w:rFonts w:ascii="宋体" w:hAnsi="宋体" w:eastAsia="宋体"/>
          <w:sz w:val="44"/>
          <w:szCs w:val="44"/>
          <w:highlight w:val="none"/>
        </w:rPr>
      </w:pPr>
      <w:bookmarkStart w:id="88" w:name="_Toc149728578"/>
      <w:bookmarkStart w:id="89" w:name="_Toc149728618"/>
      <w:r>
        <w:rPr>
          <w:rFonts w:hint="eastAsia" w:ascii="宋体" w:hAnsi="宋体" w:eastAsia="宋体" w:cs="宋体"/>
          <w:sz w:val="28"/>
          <w:szCs w:val="28"/>
          <w:highlight w:val="none"/>
        </w:rPr>
        <w:br w:type="page"/>
      </w:r>
      <w:bookmarkStart w:id="90" w:name="_Toc209102490"/>
      <w:r>
        <w:rPr>
          <w:rFonts w:hint="eastAsia"/>
          <w:b/>
          <w:color w:val="000000"/>
          <w:sz w:val="44"/>
          <w:szCs w:val="44"/>
          <w:highlight w:val="none"/>
        </w:rPr>
        <w:t>第四篇</w:t>
      </w:r>
      <w:bookmarkEnd w:id="64"/>
      <w:r>
        <w:rPr>
          <w:b/>
          <w:color w:val="000000"/>
          <w:sz w:val="44"/>
          <w:szCs w:val="44"/>
          <w:highlight w:val="none"/>
        </w:rPr>
        <w:t xml:space="preserve"> </w:t>
      </w:r>
      <w:r>
        <w:rPr>
          <w:rFonts w:hint="eastAsia" w:ascii="宋体" w:hAnsi="宋体" w:eastAsia="宋体" w:cs="宋体"/>
          <w:sz w:val="44"/>
          <w:szCs w:val="44"/>
          <w:highlight w:val="none"/>
        </w:rPr>
        <w:t>商务要求</w:t>
      </w:r>
      <w:bookmarkEnd w:id="88"/>
      <w:bookmarkEnd w:id="89"/>
      <w:bookmarkEnd w:id="90"/>
    </w:p>
    <w:p w14:paraId="244FDE81">
      <w:pPr>
        <w:pStyle w:val="4"/>
        <w:spacing w:line="360" w:lineRule="auto"/>
        <w:ind w:firstLine="527"/>
        <w:rPr>
          <w:rFonts w:hint="eastAsia" w:ascii="宋体" w:hAnsi="宋体" w:eastAsia="宋体" w:cs="宋体"/>
          <w:b/>
          <w:bCs/>
          <w:sz w:val="28"/>
          <w:szCs w:val="28"/>
          <w:highlight w:val="none"/>
        </w:rPr>
      </w:pPr>
      <w:bookmarkStart w:id="91" w:name="_Toc25725125"/>
      <w:bookmarkStart w:id="92" w:name="_Toc209102491"/>
      <w:bookmarkStart w:id="93" w:name="_Toc149728619"/>
      <w:bookmarkStart w:id="94" w:name="_Toc149728579"/>
      <w:r>
        <w:rPr>
          <w:rFonts w:hint="eastAsia" w:ascii="宋体" w:hAnsi="宋体" w:eastAsia="宋体" w:cs="宋体"/>
          <w:b/>
          <w:bCs/>
          <w:sz w:val="28"/>
          <w:szCs w:val="28"/>
          <w:highlight w:val="none"/>
        </w:rPr>
        <w:t>一、交货时间</w:t>
      </w:r>
      <w:bookmarkEnd w:id="91"/>
      <w:bookmarkEnd w:id="92"/>
      <w:bookmarkEnd w:id="93"/>
      <w:bookmarkEnd w:id="94"/>
    </w:p>
    <w:p w14:paraId="45502FFA">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交货时间：</w:t>
      </w:r>
      <w:r>
        <w:rPr>
          <w:rFonts w:hint="eastAsia" w:ascii="宋体" w:hAnsi="宋体" w:eastAsia="宋体" w:cs="宋体"/>
          <w:sz w:val="28"/>
          <w:szCs w:val="28"/>
          <w:highlight w:val="none"/>
          <w:lang w:val="en-US" w:eastAsia="zh-CN"/>
        </w:rPr>
        <w:t>中标供应商自中标之日起5日内完成送货。逾期未完成供货，则采购人有权解除合同，未完成供货部分，采购人另找第三方购买，所产生费用由中标供应商承担，在合同总价中抵扣，并由中标供应商另支付采购人合同总价20%的违约金。</w:t>
      </w:r>
    </w:p>
    <w:p w14:paraId="06526B9D">
      <w:pPr>
        <w:pStyle w:val="4"/>
        <w:spacing w:line="360" w:lineRule="auto"/>
        <w:ind w:firstLine="527"/>
        <w:rPr>
          <w:rFonts w:hint="eastAsia" w:ascii="宋体" w:hAnsi="宋体" w:eastAsia="宋体" w:cs="宋体"/>
          <w:b/>
          <w:bCs/>
          <w:sz w:val="28"/>
          <w:szCs w:val="28"/>
          <w:highlight w:val="none"/>
        </w:rPr>
      </w:pPr>
      <w:bookmarkStart w:id="95" w:name="_Toc25725126"/>
      <w:bookmarkStart w:id="96" w:name="_Toc149728620"/>
      <w:bookmarkStart w:id="97" w:name="_Toc149728580"/>
      <w:bookmarkStart w:id="98" w:name="_Toc209102492"/>
      <w:r>
        <w:rPr>
          <w:rFonts w:hint="eastAsia" w:ascii="宋体" w:hAnsi="宋体" w:eastAsia="宋体" w:cs="宋体"/>
          <w:b/>
          <w:bCs/>
          <w:sz w:val="28"/>
          <w:szCs w:val="28"/>
          <w:highlight w:val="none"/>
        </w:rPr>
        <w:t>二、</w:t>
      </w:r>
      <w:bookmarkEnd w:id="95"/>
      <w:r>
        <w:rPr>
          <w:rFonts w:hint="eastAsia" w:ascii="宋体" w:hAnsi="宋体" w:eastAsia="宋体" w:cs="宋体"/>
          <w:b/>
          <w:bCs/>
          <w:sz w:val="28"/>
          <w:szCs w:val="28"/>
          <w:highlight w:val="none"/>
        </w:rPr>
        <w:t>联系人</w:t>
      </w:r>
      <w:bookmarkEnd w:id="96"/>
      <w:bookmarkEnd w:id="97"/>
      <w:bookmarkEnd w:id="98"/>
    </w:p>
    <w:p w14:paraId="1B6DE7A4">
      <w:pPr>
        <w:spacing w:line="360" w:lineRule="auto"/>
        <w:ind w:firstLine="573"/>
        <w:rPr>
          <w:rFonts w:hint="eastAsia" w:ascii="宋体" w:hAnsi="宋体" w:eastAsia="宋体" w:cs="宋体"/>
          <w:sz w:val="28"/>
          <w:szCs w:val="28"/>
          <w:highlight w:val="none"/>
        </w:rPr>
      </w:pPr>
      <w:bookmarkStart w:id="99" w:name="_Toc25725127"/>
      <w:r>
        <w:rPr>
          <w:rFonts w:hint="eastAsia" w:ascii="宋体" w:hAnsi="宋体" w:eastAsia="宋体" w:cs="宋体"/>
          <w:sz w:val="28"/>
          <w:szCs w:val="28"/>
          <w:highlight w:val="none"/>
        </w:rPr>
        <w:t xml:space="preserve">联系人： </w:t>
      </w:r>
    </w:p>
    <w:p w14:paraId="76AE0EF0">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电话： </w:t>
      </w:r>
    </w:p>
    <w:p w14:paraId="0E55199E">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传真：023-</w:t>
      </w:r>
    </w:p>
    <w:p w14:paraId="0B7C9C3C">
      <w:pPr>
        <w:pStyle w:val="4"/>
        <w:spacing w:line="360" w:lineRule="auto"/>
        <w:ind w:firstLine="562"/>
        <w:rPr>
          <w:rFonts w:ascii="宋体"/>
          <w:sz w:val="28"/>
          <w:szCs w:val="28"/>
          <w:highlight w:val="none"/>
        </w:rPr>
      </w:pPr>
      <w:bookmarkStart w:id="100" w:name="_Toc149728621"/>
      <w:bookmarkStart w:id="101" w:name="_Toc149728581"/>
      <w:bookmarkStart w:id="102" w:name="_Toc209102493"/>
      <w:r>
        <w:rPr>
          <w:rFonts w:hint="eastAsia" w:ascii="宋体" w:hAnsi="宋体" w:cs="宋体"/>
          <w:sz w:val="28"/>
          <w:szCs w:val="28"/>
          <w:highlight w:val="none"/>
        </w:rPr>
        <w:t>三、货到验收</w:t>
      </w:r>
      <w:bookmarkEnd w:id="99"/>
      <w:bookmarkEnd w:id="100"/>
      <w:bookmarkEnd w:id="101"/>
      <w:bookmarkEnd w:id="102"/>
    </w:p>
    <w:p w14:paraId="61D8F414">
      <w:pPr>
        <w:spacing w:line="360" w:lineRule="auto"/>
        <w:ind w:firstLine="573"/>
        <w:rPr>
          <w:rFonts w:hint="eastAsia" w:ascii="宋体" w:hAnsi="宋体" w:eastAsia="宋体" w:cs="宋体"/>
          <w:sz w:val="28"/>
          <w:szCs w:val="28"/>
          <w:highlight w:val="none"/>
        </w:rPr>
      </w:pPr>
      <w:bookmarkStart w:id="103" w:name="_Toc29865"/>
      <w:r>
        <w:rPr>
          <w:rFonts w:hint="eastAsia" w:ascii="宋体" w:hAnsi="宋体" w:eastAsia="宋体" w:cs="宋体"/>
          <w:sz w:val="28"/>
          <w:szCs w:val="28"/>
          <w:highlight w:val="none"/>
        </w:rPr>
        <w:t>1、验收项目包括：数量、质量、性能等。</w:t>
      </w:r>
      <w:bookmarkEnd w:id="103"/>
    </w:p>
    <w:p w14:paraId="705C58C6">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2、按照国家及行业相关标准由需方在收货时进行验收（按合同有关条款执行），如验收时货物达不到规定要求，对采购人工作造成影响的，成交供应商承担一切责任，并赔偿所造成的损失。</w:t>
      </w:r>
    </w:p>
    <w:p w14:paraId="34F9F831">
      <w:pPr>
        <w:pStyle w:val="4"/>
        <w:spacing w:line="360" w:lineRule="auto"/>
        <w:ind w:firstLine="557" w:firstLineChars="198"/>
        <w:rPr>
          <w:rFonts w:ascii="宋体"/>
          <w:sz w:val="28"/>
          <w:szCs w:val="28"/>
          <w:highlight w:val="none"/>
        </w:rPr>
      </w:pPr>
      <w:bookmarkStart w:id="104" w:name="_Toc12789066"/>
      <w:bookmarkStart w:id="105" w:name="_Toc48314266"/>
      <w:bookmarkStart w:id="106" w:name="_Toc209102494"/>
      <w:bookmarkStart w:id="107" w:name="_Toc149728622"/>
      <w:bookmarkStart w:id="108" w:name="_Toc149728582"/>
      <w:bookmarkStart w:id="109" w:name="_Toc25725130"/>
      <w:r>
        <w:rPr>
          <w:rFonts w:hint="eastAsia" w:ascii="宋体" w:hAnsi="宋体" w:cs="宋体"/>
          <w:sz w:val="28"/>
          <w:szCs w:val="28"/>
          <w:highlight w:val="none"/>
        </w:rPr>
        <w:t>四、</w:t>
      </w:r>
      <w:bookmarkEnd w:id="104"/>
      <w:bookmarkEnd w:id="105"/>
      <w:r>
        <w:rPr>
          <w:rFonts w:hint="eastAsia" w:ascii="宋体" w:hAnsi="宋体" w:cs="宋体"/>
          <w:sz w:val="28"/>
          <w:szCs w:val="28"/>
          <w:highlight w:val="none"/>
        </w:rPr>
        <w:t>质量保证及售后服务要求</w:t>
      </w:r>
      <w:bookmarkEnd w:id="106"/>
      <w:bookmarkEnd w:id="107"/>
      <w:bookmarkEnd w:id="108"/>
    </w:p>
    <w:p w14:paraId="3207FBD4">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1、中标方保证在合同内容出现缺陷或安全隐患时，或接到甲方提出的技术服务要求后8小时内予以派员至甲方免费更换。</w:t>
      </w:r>
    </w:p>
    <w:p w14:paraId="7C690BB4">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2、如中标方在接到甲方提出的技术服务要求或维修通知后8小时内没有响应、拒绝或没有派员到达甲方提供技术服务，甲方有权委托第三人对合同内容进行提供技术服务，由此产生的一切费用由中标方承担。</w:t>
      </w:r>
    </w:p>
    <w:p w14:paraId="4D0B1905">
      <w:pPr>
        <w:spacing w:line="360" w:lineRule="auto"/>
        <w:ind w:firstLine="57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供应商在重庆市内须有稳定的售后服务机构和相关维护人员名单。如供应商为重庆本地企业需提供售后人员在本公司缴纳近六个月的社保证明材料，外地供应商售后服务机构须是在重庆工商注册的分公司或者办事处，并提供售后人员名单及该人员在本公司连续缴纳近六个月社保证明材料。</w:t>
      </w:r>
    </w:p>
    <w:p w14:paraId="0A9BD4DE">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为确保供应商编制的响应文件中对本项目“技术参数”应答的真实性，防止供应商提供虚假技术参数响应或证明资料，供应商成交后，采购人认为有必要对成交供应商所投产品进行核实的，成交供应商应在3个日历日内积极配合采购人的核实要求（因此产生的费用全部由供应商承担），经核实，证明成交供应商对采购项目技术参数响应确实存在虚假响应事实的，采购人将成交供应商虚假详细情况向本级财政部门书面报告，由财政部门依法进行审查，对发现的问题依法予以纠正，并对成交供应商虚假响应行为进行严肃处理；</w:t>
      </w:r>
    </w:p>
    <w:bookmarkEnd w:id="109"/>
    <w:p w14:paraId="55745CCC">
      <w:pPr>
        <w:pStyle w:val="4"/>
        <w:spacing w:line="360" w:lineRule="auto"/>
        <w:ind w:firstLine="562"/>
        <w:rPr>
          <w:rFonts w:ascii="宋体"/>
          <w:sz w:val="28"/>
          <w:szCs w:val="28"/>
          <w:highlight w:val="none"/>
        </w:rPr>
      </w:pPr>
      <w:bookmarkStart w:id="110" w:name="_Toc25725131"/>
      <w:bookmarkStart w:id="111" w:name="_Toc209102495"/>
      <w:bookmarkStart w:id="112" w:name="_Toc149728623"/>
      <w:bookmarkStart w:id="113" w:name="_Toc149728583"/>
      <w:r>
        <w:rPr>
          <w:rFonts w:hint="eastAsia" w:ascii="宋体" w:hAnsi="宋体" w:cs="宋体"/>
          <w:sz w:val="28"/>
          <w:szCs w:val="28"/>
          <w:highlight w:val="none"/>
        </w:rPr>
        <w:t>五、</w:t>
      </w:r>
      <w:bookmarkEnd w:id="110"/>
      <w:r>
        <w:rPr>
          <w:rFonts w:hint="eastAsia" w:ascii="宋体" w:hAnsi="宋体" w:cs="宋体"/>
          <w:sz w:val="28"/>
          <w:szCs w:val="28"/>
          <w:highlight w:val="none"/>
        </w:rPr>
        <w:t>合同的签订及合同格式</w:t>
      </w:r>
      <w:bookmarkEnd w:id="111"/>
      <w:bookmarkEnd w:id="112"/>
      <w:bookmarkEnd w:id="113"/>
    </w:p>
    <w:p w14:paraId="5A65CD4D">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询价采购结束后，成交供应商应持《成交通知书》，按《成交通知书》要求与采购人签订书面合同。合同格式见本篇附页。</w:t>
      </w:r>
    </w:p>
    <w:p w14:paraId="3B41254B">
      <w:pPr>
        <w:pStyle w:val="4"/>
        <w:spacing w:line="360" w:lineRule="auto"/>
        <w:ind w:firstLine="562"/>
        <w:rPr>
          <w:rFonts w:ascii="宋体"/>
          <w:sz w:val="28"/>
          <w:szCs w:val="28"/>
          <w:highlight w:val="none"/>
        </w:rPr>
      </w:pPr>
      <w:bookmarkStart w:id="114" w:name="_Toc209102496"/>
      <w:bookmarkStart w:id="115" w:name="_Toc149728624"/>
      <w:bookmarkStart w:id="116" w:name="_Toc149728584"/>
      <w:bookmarkStart w:id="117" w:name="_Toc25725132"/>
      <w:r>
        <w:rPr>
          <w:rFonts w:hint="eastAsia" w:ascii="宋体" w:hAnsi="宋体" w:cs="宋体"/>
          <w:sz w:val="28"/>
          <w:szCs w:val="28"/>
          <w:highlight w:val="none"/>
        </w:rPr>
        <w:t>六、付款方式</w:t>
      </w:r>
      <w:bookmarkEnd w:id="114"/>
      <w:bookmarkEnd w:id="115"/>
      <w:bookmarkEnd w:id="116"/>
    </w:p>
    <w:bookmarkEnd w:id="117"/>
    <w:p w14:paraId="55A16FFC">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1、验收合格后，采购人出具项目验收报告。</w:t>
      </w:r>
    </w:p>
    <w:p w14:paraId="57B2A2DC">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2、供应商向采购人开具发票。</w:t>
      </w:r>
    </w:p>
    <w:p w14:paraId="0F258B60">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3、供应商向采购人支付5000元的质保金或者投标保证金转作质保金后，采购人提交采购合同、验收报告、发票复印件（加盖采购单位财务章）、资金支付申请表等材料，支付合同金额的100%。质保金在完成验货入库后一年内凭票无息退还。</w:t>
      </w:r>
    </w:p>
    <w:p w14:paraId="7CA927D8">
      <w:pPr>
        <w:pStyle w:val="4"/>
        <w:spacing w:line="360" w:lineRule="auto"/>
        <w:ind w:firstLine="562"/>
        <w:rPr>
          <w:rFonts w:ascii="宋体"/>
          <w:sz w:val="28"/>
          <w:szCs w:val="28"/>
          <w:highlight w:val="none"/>
        </w:rPr>
      </w:pPr>
      <w:bookmarkStart w:id="118" w:name="_Toc149728625"/>
      <w:bookmarkStart w:id="119" w:name="_Toc209102497"/>
      <w:bookmarkStart w:id="120" w:name="_Toc25725133"/>
      <w:bookmarkStart w:id="121" w:name="_Toc149728585"/>
      <w:r>
        <w:rPr>
          <w:rFonts w:hint="eastAsia" w:ascii="宋体" w:hAnsi="宋体" w:cs="宋体"/>
          <w:sz w:val="28"/>
          <w:szCs w:val="28"/>
          <w:highlight w:val="none"/>
        </w:rPr>
        <w:t>七、合同付款单位</w:t>
      </w:r>
      <w:bookmarkEnd w:id="118"/>
      <w:bookmarkEnd w:id="119"/>
      <w:bookmarkEnd w:id="120"/>
      <w:bookmarkEnd w:id="121"/>
    </w:p>
    <w:p w14:paraId="24E1524C">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合同付款单位为：重庆市经贸中等专业学校</w:t>
      </w:r>
    </w:p>
    <w:p w14:paraId="37A1951E">
      <w:pPr>
        <w:pStyle w:val="4"/>
        <w:spacing w:line="360" w:lineRule="auto"/>
        <w:ind w:firstLine="562"/>
        <w:rPr>
          <w:rFonts w:hint="eastAsia" w:ascii="宋体" w:hAnsi="宋体" w:cs="宋体"/>
          <w:snapToGrid w:val="0"/>
          <w:sz w:val="28"/>
          <w:szCs w:val="28"/>
          <w:highlight w:val="none"/>
        </w:rPr>
      </w:pPr>
      <w:bookmarkStart w:id="122" w:name="_Toc209102498"/>
      <w:bookmarkStart w:id="123" w:name="_Toc149728626"/>
      <w:bookmarkStart w:id="124" w:name="_Toc149728586"/>
      <w:bookmarkStart w:id="125" w:name="_Toc25725134"/>
      <w:r>
        <w:rPr>
          <w:rFonts w:hint="eastAsia" w:ascii="宋体" w:hAnsi="宋体" w:cs="宋体"/>
          <w:snapToGrid w:val="0"/>
          <w:sz w:val="28"/>
          <w:szCs w:val="28"/>
          <w:highlight w:val="none"/>
        </w:rPr>
        <w:t>八、其它</w:t>
      </w:r>
      <w:bookmarkEnd w:id="122"/>
      <w:bookmarkEnd w:id="123"/>
      <w:bookmarkEnd w:id="124"/>
      <w:bookmarkEnd w:id="125"/>
    </w:p>
    <w:p w14:paraId="665B3C5E">
      <w:pPr>
        <w:spacing w:line="360" w:lineRule="auto"/>
        <w:ind w:firstLine="573"/>
        <w:rPr>
          <w:rFonts w:hint="eastAsia" w:ascii="宋体" w:hAnsi="宋体" w:eastAsia="宋体" w:cs="宋体"/>
          <w:sz w:val="28"/>
          <w:szCs w:val="28"/>
          <w:highlight w:val="none"/>
        </w:rPr>
      </w:pPr>
      <w:r>
        <w:rPr>
          <w:rFonts w:hint="eastAsia" w:ascii="宋体" w:hAnsi="宋体" w:eastAsia="宋体" w:cs="宋体"/>
          <w:sz w:val="28"/>
          <w:szCs w:val="28"/>
          <w:highlight w:val="none"/>
        </w:rPr>
        <w:t>1、投标单位承担其编制和递交投标文件所涉及的费用，不管是否中标，招标单位对上述费用不负任何责任。</w:t>
      </w:r>
      <w:bookmarkEnd w:id="12"/>
    </w:p>
    <w:p w14:paraId="0C671106">
      <w:pPr>
        <w:spacing w:line="360" w:lineRule="auto"/>
        <w:ind w:firstLine="573"/>
        <w:rPr>
          <w:rFonts w:hint="eastAsia" w:ascii="宋体" w:hAnsi="宋体" w:eastAsia="宋体" w:cs="宋体"/>
          <w:sz w:val="28"/>
          <w:szCs w:val="28"/>
          <w:highlight w:val="none"/>
        </w:rPr>
        <w:sectPr>
          <w:headerReference r:id="rId6" w:type="default"/>
          <w:footerReference r:id="rId7" w:type="default"/>
          <w:pgSz w:w="11907" w:h="16840"/>
          <w:pgMar w:top="1440" w:right="1275" w:bottom="1440" w:left="1276" w:header="851" w:footer="992" w:gutter="0"/>
          <w:pgBorders>
            <w:top w:val="none" w:sz="0" w:space="0"/>
            <w:left w:val="none" w:sz="0" w:space="0"/>
            <w:bottom w:val="none" w:sz="0" w:space="0"/>
            <w:right w:val="none" w:sz="0" w:space="0"/>
          </w:pgBorders>
          <w:pgNumType w:start="1"/>
          <w:cols w:space="720" w:num="1"/>
          <w:docGrid w:type="lines" w:linePitch="380" w:charSpace="-5735"/>
        </w:sectPr>
      </w:pPr>
    </w:p>
    <w:p w14:paraId="31FE3094">
      <w:pPr>
        <w:rPr>
          <w:highlight w:val="none"/>
        </w:rPr>
      </w:pPr>
      <w:bookmarkStart w:id="126" w:name="_Toc25725135"/>
    </w:p>
    <w:p w14:paraId="543D370E">
      <w:pPr>
        <w:pStyle w:val="3"/>
        <w:jc w:val="center"/>
        <w:rPr>
          <w:rFonts w:ascii="宋体" w:hAnsi="宋体" w:eastAsia="宋体"/>
          <w:sz w:val="36"/>
          <w:szCs w:val="36"/>
          <w:highlight w:val="none"/>
        </w:rPr>
      </w:pPr>
      <w:bookmarkStart w:id="127" w:name="_Toc209102499"/>
      <w:bookmarkStart w:id="128" w:name="_Toc149728587"/>
      <w:bookmarkStart w:id="129" w:name="_Toc149728627"/>
      <w:r>
        <w:rPr>
          <w:rFonts w:hint="eastAsia" w:ascii="宋体" w:hAnsi="宋体" w:eastAsia="宋体" w:cs="宋体"/>
          <w:sz w:val="36"/>
          <w:szCs w:val="36"/>
          <w:highlight w:val="none"/>
        </w:rPr>
        <w:t>第五篇</w:t>
      </w:r>
      <w:r>
        <w:rPr>
          <w:rFonts w:ascii="宋体" w:hAnsi="宋体" w:eastAsia="宋体" w:cs="宋体"/>
          <w:sz w:val="36"/>
          <w:szCs w:val="36"/>
          <w:highlight w:val="none"/>
        </w:rPr>
        <w:t xml:space="preserve">   </w:t>
      </w:r>
      <w:r>
        <w:rPr>
          <w:rFonts w:hint="eastAsia" w:ascii="宋体" w:hAnsi="宋体" w:eastAsia="宋体" w:cs="宋体"/>
          <w:sz w:val="36"/>
          <w:szCs w:val="36"/>
          <w:highlight w:val="none"/>
        </w:rPr>
        <w:t>询价采购报价文件格式要求</w:t>
      </w:r>
      <w:bookmarkEnd w:id="126"/>
      <w:bookmarkEnd w:id="127"/>
      <w:bookmarkEnd w:id="128"/>
      <w:bookmarkEnd w:id="129"/>
    </w:p>
    <w:p w14:paraId="6A31B446">
      <w:pPr>
        <w:numPr>
          <w:ilvl w:val="0"/>
          <w:numId w:val="2"/>
        </w:numPr>
        <w:spacing w:line="360" w:lineRule="auto"/>
        <w:rPr>
          <w:rFonts w:ascii="宋体"/>
          <w:sz w:val="28"/>
          <w:szCs w:val="28"/>
          <w:highlight w:val="none"/>
        </w:rPr>
      </w:pPr>
      <w:r>
        <w:rPr>
          <w:rFonts w:hint="eastAsia" w:ascii="宋体" w:hAnsi="宋体" w:cs="宋体"/>
          <w:sz w:val="28"/>
          <w:szCs w:val="28"/>
          <w:highlight w:val="none"/>
        </w:rPr>
        <w:t>报价函</w:t>
      </w:r>
    </w:p>
    <w:p w14:paraId="5A6B83FA">
      <w:pPr>
        <w:numPr>
          <w:ilvl w:val="0"/>
          <w:numId w:val="2"/>
        </w:numPr>
        <w:spacing w:line="360" w:lineRule="auto"/>
        <w:rPr>
          <w:rFonts w:ascii="宋体"/>
          <w:sz w:val="28"/>
          <w:szCs w:val="28"/>
          <w:highlight w:val="none"/>
        </w:rPr>
      </w:pPr>
      <w:r>
        <w:rPr>
          <w:rFonts w:hint="eastAsia" w:ascii="宋体" w:hAnsi="宋体" w:cs="宋体"/>
          <w:sz w:val="28"/>
          <w:szCs w:val="28"/>
          <w:highlight w:val="none"/>
        </w:rPr>
        <w:t>明细报价</w:t>
      </w:r>
    </w:p>
    <w:p w14:paraId="24077221">
      <w:pPr>
        <w:numPr>
          <w:ilvl w:val="0"/>
          <w:numId w:val="2"/>
        </w:numPr>
        <w:spacing w:line="360" w:lineRule="auto"/>
        <w:rPr>
          <w:rFonts w:ascii="宋体"/>
          <w:sz w:val="28"/>
          <w:szCs w:val="28"/>
          <w:highlight w:val="none"/>
        </w:rPr>
      </w:pPr>
      <w:r>
        <w:rPr>
          <w:rFonts w:hint="eastAsia" w:ascii="宋体" w:hAnsi="宋体" w:cs="宋体"/>
          <w:sz w:val="28"/>
          <w:szCs w:val="28"/>
          <w:highlight w:val="none"/>
        </w:rPr>
        <w:t>商务条款承诺</w:t>
      </w:r>
    </w:p>
    <w:p w14:paraId="36F74C22">
      <w:pPr>
        <w:numPr>
          <w:ilvl w:val="0"/>
          <w:numId w:val="2"/>
        </w:numPr>
        <w:spacing w:line="360" w:lineRule="auto"/>
        <w:rPr>
          <w:rFonts w:ascii="宋体"/>
          <w:sz w:val="28"/>
          <w:szCs w:val="28"/>
          <w:highlight w:val="none"/>
        </w:rPr>
      </w:pPr>
      <w:r>
        <w:rPr>
          <w:rFonts w:hint="eastAsia" w:ascii="宋体" w:hAnsi="宋体" w:cs="宋体"/>
          <w:sz w:val="28"/>
          <w:szCs w:val="28"/>
          <w:highlight w:val="none"/>
        </w:rPr>
        <w:t>其它优惠承诺</w:t>
      </w:r>
    </w:p>
    <w:p w14:paraId="2649E60A">
      <w:pPr>
        <w:numPr>
          <w:ilvl w:val="0"/>
          <w:numId w:val="2"/>
        </w:numPr>
        <w:spacing w:line="360" w:lineRule="auto"/>
        <w:rPr>
          <w:rFonts w:ascii="宋体"/>
          <w:sz w:val="28"/>
          <w:szCs w:val="28"/>
          <w:highlight w:val="none"/>
        </w:rPr>
      </w:pPr>
      <w:r>
        <w:rPr>
          <w:rFonts w:hint="eastAsia" w:ascii="宋体" w:hAnsi="宋体" w:cs="宋体"/>
          <w:sz w:val="28"/>
          <w:szCs w:val="28"/>
          <w:highlight w:val="none"/>
        </w:rPr>
        <w:t>法定代表人身份证明</w:t>
      </w:r>
    </w:p>
    <w:p w14:paraId="48D35387">
      <w:pPr>
        <w:numPr>
          <w:ilvl w:val="0"/>
          <w:numId w:val="2"/>
        </w:numPr>
        <w:spacing w:line="360" w:lineRule="auto"/>
        <w:rPr>
          <w:rFonts w:ascii="宋体"/>
          <w:sz w:val="28"/>
          <w:szCs w:val="28"/>
          <w:highlight w:val="none"/>
        </w:rPr>
      </w:pPr>
      <w:r>
        <w:rPr>
          <w:rFonts w:hint="eastAsia" w:ascii="宋体" w:hAnsi="宋体" w:cs="宋体"/>
          <w:sz w:val="28"/>
          <w:szCs w:val="28"/>
          <w:highlight w:val="none"/>
        </w:rPr>
        <w:t>法定代表人授权委托书</w:t>
      </w:r>
    </w:p>
    <w:p w14:paraId="69445EA7">
      <w:pPr>
        <w:numPr>
          <w:ilvl w:val="0"/>
          <w:numId w:val="2"/>
        </w:numPr>
        <w:spacing w:line="360" w:lineRule="auto"/>
        <w:rPr>
          <w:rFonts w:ascii="宋体"/>
          <w:sz w:val="28"/>
          <w:szCs w:val="28"/>
          <w:highlight w:val="none"/>
        </w:rPr>
      </w:pPr>
      <w:r>
        <w:rPr>
          <w:rFonts w:hint="eastAsia" w:ascii="宋体" w:hAnsi="宋体" w:cs="宋体"/>
          <w:sz w:val="28"/>
          <w:szCs w:val="28"/>
          <w:highlight w:val="none"/>
        </w:rPr>
        <w:t>供应商的企业法人营业执照复印件、代理证明及其他证明。</w:t>
      </w:r>
    </w:p>
    <w:p w14:paraId="297DC1CE">
      <w:pPr>
        <w:spacing w:line="360" w:lineRule="auto"/>
        <w:ind w:left="753"/>
        <w:rPr>
          <w:rFonts w:ascii="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、相关的资质证明</w:t>
      </w:r>
      <w:r>
        <w:rPr>
          <w:rFonts w:ascii="宋体" w:hAnsi="宋体" w:cs="宋体"/>
          <w:sz w:val="28"/>
          <w:szCs w:val="28"/>
          <w:highlight w:val="none"/>
        </w:rPr>
        <w:t>(</w:t>
      </w:r>
      <w:r>
        <w:rPr>
          <w:rFonts w:hint="eastAsia" w:ascii="宋体" w:hAnsi="宋体" w:cs="宋体"/>
          <w:sz w:val="28"/>
          <w:szCs w:val="28"/>
          <w:highlight w:val="none"/>
        </w:rPr>
        <w:t>包括授权文件、业绩证明等</w:t>
      </w:r>
      <w:r>
        <w:rPr>
          <w:rFonts w:ascii="宋体" w:hAnsi="宋体" w:cs="宋体"/>
          <w:sz w:val="28"/>
          <w:szCs w:val="28"/>
          <w:highlight w:val="none"/>
        </w:rPr>
        <w:t>)</w:t>
      </w:r>
      <w:r>
        <w:rPr>
          <w:rFonts w:hint="eastAsia" w:ascii="宋体" w:hAnsi="宋体" w:cs="宋体"/>
          <w:sz w:val="28"/>
          <w:szCs w:val="28"/>
          <w:highlight w:val="none"/>
        </w:rPr>
        <w:t>。</w:t>
      </w:r>
    </w:p>
    <w:p w14:paraId="7542EDA8">
      <w:pPr>
        <w:spacing w:line="360" w:lineRule="auto"/>
        <w:ind w:firstLine="753"/>
        <w:rPr>
          <w:rFonts w:ascii="宋体"/>
          <w:b/>
          <w:bCs/>
          <w:sz w:val="28"/>
          <w:szCs w:val="28"/>
          <w:highlight w:val="none"/>
        </w:rPr>
      </w:pPr>
      <w:r>
        <w:rPr>
          <w:rFonts w:hint="eastAsia" w:ascii="宋体" w:hAnsi="宋体" w:cs="宋体"/>
          <w:b/>
          <w:bCs/>
          <w:sz w:val="28"/>
          <w:szCs w:val="28"/>
          <w:highlight w:val="none"/>
        </w:rPr>
        <w:t>供应商注意事项：邀请采购文件的正本每一页必需加盖公章以及法人授权代表的签字。</w:t>
      </w:r>
    </w:p>
    <w:p w14:paraId="31D70031">
      <w:pPr>
        <w:snapToGrid w:val="0"/>
        <w:spacing w:line="360" w:lineRule="auto"/>
        <w:ind w:firstLine="560"/>
        <w:rPr>
          <w:rFonts w:ascii="宋体"/>
          <w:highlight w:val="none"/>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5EC3D2F4">
      <w:pPr>
        <w:pStyle w:val="4"/>
        <w:spacing w:line="500" w:lineRule="atLeast"/>
        <w:ind w:firstLine="562"/>
        <w:jc w:val="center"/>
        <w:rPr>
          <w:rFonts w:ascii="宋体"/>
          <w:snapToGrid w:val="0"/>
          <w:sz w:val="30"/>
          <w:szCs w:val="30"/>
          <w:highlight w:val="none"/>
        </w:rPr>
      </w:pPr>
      <w:bookmarkStart w:id="130" w:name="_Toc209102500"/>
      <w:bookmarkStart w:id="131" w:name="_Toc149728628"/>
      <w:bookmarkStart w:id="132" w:name="_Toc149728588"/>
      <w:r>
        <w:rPr>
          <w:rFonts w:hint="eastAsia" w:ascii="宋体" w:hAnsi="宋体" w:cs="宋体"/>
          <w:snapToGrid w:val="0"/>
          <w:sz w:val="30"/>
          <w:szCs w:val="30"/>
          <w:highlight w:val="none"/>
        </w:rPr>
        <w:t>一、报</w:t>
      </w:r>
      <w:r>
        <w:rPr>
          <w:rFonts w:ascii="宋体" w:hAnsi="宋体" w:cs="宋体"/>
          <w:snapToGrid w:val="0"/>
          <w:sz w:val="30"/>
          <w:szCs w:val="30"/>
          <w:highlight w:val="none"/>
        </w:rPr>
        <w:t xml:space="preserve"> </w:t>
      </w:r>
      <w:r>
        <w:rPr>
          <w:rFonts w:hint="eastAsia" w:ascii="宋体" w:hAnsi="宋体" w:cs="宋体"/>
          <w:snapToGrid w:val="0"/>
          <w:sz w:val="30"/>
          <w:szCs w:val="30"/>
          <w:highlight w:val="none"/>
        </w:rPr>
        <w:t>价</w:t>
      </w:r>
      <w:r>
        <w:rPr>
          <w:rFonts w:ascii="宋体" w:hAnsi="宋体" w:cs="宋体"/>
          <w:snapToGrid w:val="0"/>
          <w:sz w:val="30"/>
          <w:szCs w:val="30"/>
          <w:highlight w:val="none"/>
        </w:rPr>
        <w:t xml:space="preserve"> </w:t>
      </w:r>
      <w:r>
        <w:rPr>
          <w:rFonts w:hint="eastAsia" w:ascii="宋体" w:hAnsi="宋体" w:cs="宋体"/>
          <w:snapToGrid w:val="0"/>
          <w:sz w:val="30"/>
          <w:szCs w:val="30"/>
          <w:highlight w:val="none"/>
        </w:rPr>
        <w:t>函</w:t>
      </w:r>
      <w:bookmarkEnd w:id="130"/>
      <w:bookmarkEnd w:id="131"/>
      <w:bookmarkEnd w:id="132"/>
    </w:p>
    <w:p w14:paraId="260A00D1">
      <w:pPr>
        <w:tabs>
          <w:tab w:val="left" w:pos="6300"/>
        </w:tabs>
        <w:snapToGrid w:val="0"/>
        <w:spacing w:line="400" w:lineRule="atLeast"/>
        <w:jc w:val="center"/>
        <w:rPr>
          <w:rFonts w:ascii="宋体"/>
          <w:sz w:val="44"/>
          <w:szCs w:val="44"/>
          <w:highlight w:val="none"/>
        </w:rPr>
      </w:pPr>
    </w:p>
    <w:p w14:paraId="1729E0AD">
      <w:pPr>
        <w:tabs>
          <w:tab w:val="left" w:pos="6300"/>
        </w:tabs>
        <w:snapToGrid w:val="0"/>
        <w:spacing w:line="360" w:lineRule="auto"/>
        <w:rPr>
          <w:rFonts w:ascii="宋体"/>
          <w:sz w:val="28"/>
          <w:szCs w:val="28"/>
          <w:highlight w:val="none"/>
        </w:rPr>
      </w:pPr>
      <w:r>
        <w:rPr>
          <w:rFonts w:hint="eastAsia" w:ascii="宋体" w:hAnsi="宋体" w:cs="宋体"/>
          <w:sz w:val="28"/>
          <w:szCs w:val="28"/>
          <w:highlight w:val="none"/>
        </w:rPr>
        <w:t>重庆市经贸中等专业学校：</w:t>
      </w:r>
    </w:p>
    <w:p w14:paraId="713439D2">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我方收到</w:t>
      </w:r>
      <w:r>
        <w:rPr>
          <w:rFonts w:ascii="宋体" w:hAnsi="宋体" w:cs="宋体"/>
          <w:sz w:val="28"/>
          <w:szCs w:val="28"/>
          <w:highlight w:val="none"/>
          <w:u w:val="single"/>
        </w:rPr>
        <w:t xml:space="preserve">                         </w:t>
      </w:r>
      <w:r>
        <w:rPr>
          <w:rFonts w:hint="eastAsia" w:ascii="宋体" w:hAnsi="宋体" w:cs="宋体"/>
          <w:sz w:val="28"/>
          <w:szCs w:val="28"/>
          <w:highlight w:val="none"/>
        </w:rPr>
        <w:t>的邀请采购文件，经详细研究，决定参加该邀请招标采购的报价。</w:t>
      </w:r>
    </w:p>
    <w:p w14:paraId="4F5D84D6">
      <w:pPr>
        <w:numPr>
          <w:ilvl w:val="0"/>
          <w:numId w:val="3"/>
        </w:numPr>
        <w:tabs>
          <w:tab w:val="left" w:pos="6300"/>
        </w:tabs>
        <w:snapToGrid w:val="0"/>
        <w:spacing w:line="360" w:lineRule="auto"/>
        <w:rPr>
          <w:rFonts w:ascii="宋体"/>
          <w:sz w:val="28"/>
          <w:szCs w:val="28"/>
          <w:highlight w:val="none"/>
        </w:rPr>
      </w:pPr>
      <w:bookmarkStart w:id="133" w:name="_Toc31391"/>
      <w:r>
        <w:rPr>
          <w:rFonts w:hint="eastAsia" w:ascii="宋体" w:hAnsi="宋体" w:cs="宋体"/>
          <w:sz w:val="28"/>
          <w:szCs w:val="28"/>
          <w:highlight w:val="none"/>
        </w:rPr>
        <w:t>愿意按照邀请采购文件中的一切要求，提供设备的制造（购</w:t>
      </w:r>
      <w:bookmarkEnd w:id="133"/>
    </w:p>
    <w:p w14:paraId="316C447B">
      <w:pPr>
        <w:tabs>
          <w:tab w:val="left" w:pos="6300"/>
        </w:tabs>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买）及技术服务，报价总价为人民币大写：</w:t>
      </w:r>
      <w:r>
        <w:rPr>
          <w:rFonts w:ascii="宋体" w:hAnsi="宋体" w:cs="宋体"/>
          <w:sz w:val="28"/>
          <w:szCs w:val="28"/>
          <w:highlight w:val="none"/>
        </w:rPr>
        <w:t>_______________</w:t>
      </w:r>
      <w:r>
        <w:rPr>
          <w:rFonts w:hint="eastAsia" w:ascii="宋体" w:hAnsi="宋体" w:cs="宋体"/>
          <w:sz w:val="28"/>
          <w:szCs w:val="28"/>
          <w:highlight w:val="none"/>
        </w:rPr>
        <w:t>，人民币小写：</w:t>
      </w:r>
      <w:r>
        <w:rPr>
          <w:rFonts w:ascii="宋体" w:hAnsi="宋体" w:cs="宋体"/>
          <w:sz w:val="28"/>
          <w:szCs w:val="28"/>
          <w:highlight w:val="none"/>
        </w:rPr>
        <w:t>________________</w:t>
      </w:r>
      <w:r>
        <w:rPr>
          <w:rFonts w:hint="eastAsia" w:ascii="宋体" w:hAnsi="宋体" w:cs="宋体"/>
          <w:sz w:val="28"/>
          <w:szCs w:val="28"/>
          <w:highlight w:val="none"/>
        </w:rPr>
        <w:t>。</w:t>
      </w:r>
    </w:p>
    <w:p w14:paraId="0D5BE3D0">
      <w:pPr>
        <w:tabs>
          <w:tab w:val="left" w:pos="6300"/>
        </w:tabs>
        <w:snapToGrid w:val="0"/>
        <w:spacing w:line="360" w:lineRule="auto"/>
        <w:ind w:firstLine="560" w:firstLineChars="200"/>
        <w:rPr>
          <w:rFonts w:ascii="宋体" w:hAnsi="宋体" w:cs="宋体"/>
          <w:sz w:val="28"/>
          <w:szCs w:val="28"/>
          <w:highlight w:val="none"/>
        </w:rPr>
      </w:pPr>
      <w:bookmarkStart w:id="134" w:name="_Toc6642"/>
      <w:r>
        <w:rPr>
          <w:rFonts w:ascii="宋体" w:hAnsi="宋体" w:cs="宋体"/>
          <w:sz w:val="28"/>
          <w:szCs w:val="28"/>
          <w:highlight w:val="none"/>
        </w:rPr>
        <w:t>2</w:t>
      </w:r>
      <w:r>
        <w:rPr>
          <w:rFonts w:hint="eastAsia" w:ascii="宋体" w:hAnsi="宋体" w:cs="宋体"/>
          <w:sz w:val="28"/>
          <w:szCs w:val="28"/>
          <w:highlight w:val="none"/>
        </w:rPr>
        <w:t>、我方现提交的报价文件为：报价文件正本壹份，副本壹份。</w:t>
      </w:r>
      <w:bookmarkEnd w:id="134"/>
    </w:p>
    <w:p w14:paraId="6AC8DF40">
      <w:pPr>
        <w:tabs>
          <w:tab w:val="left" w:pos="6300"/>
        </w:tabs>
        <w:snapToGrid w:val="0"/>
        <w:spacing w:line="360" w:lineRule="auto"/>
        <w:ind w:firstLine="57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、如果我方报价文件被接受，我方将履行报价文件中规定的各项要求，按合同约定条款承担我方的责任。</w:t>
      </w:r>
    </w:p>
    <w:p w14:paraId="7013A19D">
      <w:pPr>
        <w:tabs>
          <w:tab w:val="left" w:pos="6300"/>
        </w:tabs>
        <w:snapToGrid w:val="0"/>
        <w:spacing w:line="360" w:lineRule="auto"/>
        <w:ind w:firstLine="570"/>
        <w:rPr>
          <w:rFonts w:ascii="宋体"/>
          <w:sz w:val="28"/>
          <w:szCs w:val="28"/>
          <w:highlight w:val="none"/>
        </w:rPr>
      </w:pPr>
    </w:p>
    <w:p w14:paraId="7BF7706C">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供应商（公章）：</w:t>
      </w:r>
    </w:p>
    <w:p w14:paraId="4E92A8E7">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地址：</w:t>
      </w:r>
      <w:r>
        <w:rPr>
          <w:rFonts w:ascii="宋体" w:hAnsi="宋体" w:cs="宋体"/>
          <w:sz w:val="28"/>
          <w:szCs w:val="28"/>
          <w:highlight w:val="none"/>
        </w:rPr>
        <w:t xml:space="preserve">  </w:t>
      </w:r>
    </w:p>
    <w:p w14:paraId="7828D0DA">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电话：</w:t>
      </w:r>
      <w:r>
        <w:rPr>
          <w:rFonts w:ascii="宋体" w:hAnsi="宋体" w:cs="宋体"/>
          <w:sz w:val="28"/>
          <w:szCs w:val="28"/>
          <w:highlight w:val="none"/>
        </w:rPr>
        <w:t xml:space="preserve">                           </w:t>
      </w:r>
      <w:r>
        <w:rPr>
          <w:rFonts w:hint="eastAsia" w:ascii="宋体" w:hAnsi="宋体" w:cs="宋体"/>
          <w:sz w:val="28"/>
          <w:szCs w:val="28"/>
          <w:highlight w:val="none"/>
        </w:rPr>
        <w:t>传真：</w:t>
      </w:r>
    </w:p>
    <w:p w14:paraId="07EDCD18">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网址：</w:t>
      </w:r>
      <w:r>
        <w:rPr>
          <w:rFonts w:ascii="宋体" w:hAnsi="宋体" w:cs="宋体"/>
          <w:sz w:val="28"/>
          <w:szCs w:val="28"/>
          <w:highlight w:val="none"/>
        </w:rPr>
        <w:t xml:space="preserve">                           </w:t>
      </w:r>
      <w:r>
        <w:rPr>
          <w:rFonts w:hint="eastAsia" w:ascii="宋体" w:hAnsi="宋体" w:cs="宋体"/>
          <w:sz w:val="28"/>
          <w:szCs w:val="28"/>
          <w:highlight w:val="none"/>
        </w:rPr>
        <w:t>邮编：</w:t>
      </w:r>
    </w:p>
    <w:p w14:paraId="23A69EFA">
      <w:pPr>
        <w:tabs>
          <w:tab w:val="left" w:pos="6300"/>
        </w:tabs>
        <w:snapToGrid w:val="0"/>
        <w:spacing w:line="360" w:lineRule="auto"/>
        <w:ind w:firstLine="570"/>
        <w:rPr>
          <w:rFonts w:ascii="宋体"/>
          <w:sz w:val="28"/>
          <w:szCs w:val="28"/>
          <w:highlight w:val="none"/>
        </w:rPr>
      </w:pPr>
      <w:r>
        <w:rPr>
          <w:rFonts w:hint="eastAsia" w:ascii="宋体" w:hAnsi="宋体" w:cs="宋体"/>
          <w:sz w:val="28"/>
          <w:szCs w:val="28"/>
          <w:highlight w:val="none"/>
        </w:rPr>
        <w:t>联系人：</w:t>
      </w:r>
    </w:p>
    <w:p w14:paraId="23226862">
      <w:pPr>
        <w:tabs>
          <w:tab w:val="left" w:pos="6300"/>
        </w:tabs>
        <w:snapToGrid w:val="0"/>
        <w:spacing w:line="360" w:lineRule="auto"/>
        <w:ind w:firstLine="570"/>
        <w:rPr>
          <w:rFonts w:ascii="宋体"/>
          <w:sz w:val="28"/>
          <w:szCs w:val="28"/>
          <w:highlight w:val="none"/>
        </w:rPr>
      </w:pPr>
    </w:p>
    <w:p w14:paraId="37ED8925">
      <w:pPr>
        <w:snapToGrid w:val="0"/>
        <w:spacing w:line="360" w:lineRule="auto"/>
        <w:ind w:firstLine="560"/>
        <w:rPr>
          <w:rFonts w:hint="eastAsia" w:ascii="宋体" w:hAnsi="宋体" w:cs="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p w14:paraId="256C7602">
      <w:pPr>
        <w:pStyle w:val="4"/>
        <w:spacing w:line="500" w:lineRule="atLeast"/>
        <w:ind w:firstLine="562"/>
        <w:jc w:val="center"/>
        <w:rPr>
          <w:rFonts w:ascii="宋体" w:hAnsi="宋体" w:cs="宋体"/>
          <w:snapToGrid w:val="0"/>
          <w:sz w:val="30"/>
          <w:szCs w:val="30"/>
          <w:highlight w:val="none"/>
        </w:rPr>
      </w:pPr>
      <w:r>
        <w:rPr>
          <w:rFonts w:hint="eastAsia" w:ascii="宋体" w:hAnsi="宋体" w:cs="宋体"/>
          <w:sz w:val="28"/>
          <w:szCs w:val="28"/>
          <w:highlight w:val="none"/>
        </w:rPr>
        <w:br w:type="page"/>
      </w:r>
      <w:bookmarkStart w:id="135" w:name="_Toc149728589"/>
      <w:bookmarkStart w:id="136" w:name="_Toc209102501"/>
      <w:bookmarkStart w:id="137" w:name="_Toc149728629"/>
      <w:r>
        <w:rPr>
          <w:rFonts w:hint="eastAsia" w:ascii="宋体" w:hAnsi="宋体" w:cs="宋体"/>
          <w:snapToGrid w:val="0"/>
          <w:sz w:val="30"/>
          <w:szCs w:val="30"/>
          <w:highlight w:val="none"/>
        </w:rPr>
        <w:t>二、明细报价表</w:t>
      </w:r>
      <w:bookmarkEnd w:id="135"/>
      <w:bookmarkEnd w:id="136"/>
      <w:bookmarkEnd w:id="137"/>
    </w:p>
    <w:tbl>
      <w:tblPr>
        <w:tblStyle w:val="24"/>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481"/>
        <w:gridCol w:w="3052"/>
        <w:gridCol w:w="1128"/>
        <w:gridCol w:w="961"/>
        <w:gridCol w:w="1099"/>
      </w:tblGrid>
      <w:tr w14:paraId="2F57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474" w:type="pct"/>
            <w:noWrap w:val="0"/>
            <w:vAlign w:val="center"/>
          </w:tcPr>
          <w:p w14:paraId="3C2B33E4">
            <w:pPr>
              <w:jc w:val="center"/>
              <w:rPr>
                <w:rFonts w:ascii="宋体" w:hAnsi="宋体" w:cs="宋体"/>
                <w:b/>
                <w:color w:val="000000"/>
                <w:highlight w:val="none"/>
              </w:rPr>
            </w:pPr>
            <w:r>
              <w:rPr>
                <w:rFonts w:hint="eastAsia" w:ascii="宋体" w:hAnsi="宋体" w:cs="宋体"/>
                <w:b/>
                <w:color w:val="000000"/>
                <w:highlight w:val="none"/>
              </w:rPr>
              <w:t>序号</w:t>
            </w:r>
          </w:p>
        </w:tc>
        <w:tc>
          <w:tcPr>
            <w:tcW w:w="868" w:type="pct"/>
            <w:noWrap w:val="0"/>
            <w:vAlign w:val="center"/>
          </w:tcPr>
          <w:p w14:paraId="1598BF7F">
            <w:pPr>
              <w:jc w:val="center"/>
              <w:rPr>
                <w:rFonts w:ascii="宋体" w:hAnsi="宋体" w:cs="宋体"/>
                <w:b/>
                <w:color w:val="000000"/>
                <w:highlight w:val="none"/>
              </w:rPr>
            </w:pPr>
            <w:r>
              <w:rPr>
                <w:rFonts w:hint="eastAsia" w:ascii="宋体" w:hAnsi="宋体" w:cs="宋体"/>
                <w:b/>
                <w:color w:val="000000"/>
                <w:highlight w:val="none"/>
              </w:rPr>
              <w:t>名称</w:t>
            </w:r>
          </w:p>
        </w:tc>
        <w:tc>
          <w:tcPr>
            <w:tcW w:w="1789" w:type="pct"/>
            <w:noWrap w:val="0"/>
            <w:vAlign w:val="center"/>
          </w:tcPr>
          <w:p w14:paraId="4C4AEB73">
            <w:pPr>
              <w:jc w:val="center"/>
              <w:rPr>
                <w:rFonts w:ascii="宋体" w:hAnsi="宋体" w:cs="宋体"/>
                <w:b/>
                <w:color w:val="000000"/>
                <w:highlight w:val="none"/>
              </w:rPr>
            </w:pPr>
            <w:r>
              <w:rPr>
                <w:rFonts w:hint="eastAsia" w:ascii="宋体" w:hAnsi="宋体" w:cs="宋体"/>
                <w:b/>
                <w:color w:val="000000"/>
                <w:highlight w:val="none"/>
              </w:rPr>
              <w:t>品牌型号</w:t>
            </w:r>
          </w:p>
        </w:tc>
        <w:tc>
          <w:tcPr>
            <w:tcW w:w="661" w:type="pct"/>
            <w:noWrap w:val="0"/>
            <w:vAlign w:val="center"/>
          </w:tcPr>
          <w:p w14:paraId="414DE97D">
            <w:pPr>
              <w:jc w:val="center"/>
              <w:rPr>
                <w:rFonts w:ascii="宋体" w:hAnsi="宋体" w:cs="宋体"/>
                <w:b/>
                <w:color w:val="000000"/>
                <w:highlight w:val="none"/>
              </w:rPr>
            </w:pPr>
            <w:r>
              <w:rPr>
                <w:rFonts w:hint="eastAsia" w:ascii="宋体" w:hAnsi="宋体" w:cs="宋体"/>
                <w:b/>
                <w:color w:val="000000"/>
                <w:highlight w:val="none"/>
              </w:rPr>
              <w:t>数量</w:t>
            </w:r>
          </w:p>
        </w:tc>
        <w:tc>
          <w:tcPr>
            <w:tcW w:w="563" w:type="pct"/>
            <w:noWrap w:val="0"/>
            <w:vAlign w:val="center"/>
          </w:tcPr>
          <w:p w14:paraId="219E1CF9">
            <w:pPr>
              <w:jc w:val="center"/>
              <w:rPr>
                <w:rFonts w:ascii="宋体" w:hAnsi="宋体" w:cs="宋体"/>
                <w:b/>
                <w:color w:val="000000"/>
                <w:highlight w:val="none"/>
              </w:rPr>
            </w:pPr>
            <w:r>
              <w:rPr>
                <w:rFonts w:hint="eastAsia" w:ascii="宋体" w:hAnsi="宋体" w:cs="宋体"/>
                <w:b/>
                <w:color w:val="000000"/>
                <w:highlight w:val="none"/>
              </w:rPr>
              <w:t>单价</w:t>
            </w:r>
          </w:p>
        </w:tc>
        <w:tc>
          <w:tcPr>
            <w:tcW w:w="643" w:type="pct"/>
            <w:noWrap w:val="0"/>
            <w:vAlign w:val="center"/>
          </w:tcPr>
          <w:p w14:paraId="044BDB91">
            <w:pPr>
              <w:jc w:val="center"/>
              <w:rPr>
                <w:rFonts w:ascii="宋体" w:hAnsi="宋体" w:cs="宋体"/>
                <w:b/>
                <w:color w:val="000000"/>
                <w:highlight w:val="none"/>
              </w:rPr>
            </w:pPr>
            <w:r>
              <w:rPr>
                <w:rFonts w:hint="eastAsia" w:ascii="宋体" w:hAnsi="宋体" w:cs="宋体"/>
                <w:b/>
                <w:color w:val="000000"/>
                <w:highlight w:val="none"/>
              </w:rPr>
              <w:t>合计</w:t>
            </w:r>
          </w:p>
        </w:tc>
      </w:tr>
      <w:tr w14:paraId="4BDE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3AC0BCD2">
            <w:pPr>
              <w:pStyle w:val="9"/>
              <w:spacing w:line="240" w:lineRule="auto"/>
              <w:ind w:left="0"/>
              <w:jc w:val="center"/>
              <w:rPr>
                <w:rFonts w:ascii="宋体" w:hAnsi="宋体" w:cs="宋体"/>
                <w:color w:val="000000"/>
                <w:sz w:val="21"/>
                <w:szCs w:val="21"/>
                <w:highlight w:val="none"/>
              </w:rPr>
            </w:pPr>
            <w:bookmarkStart w:id="138" w:name="_Toc149728630"/>
            <w:bookmarkStart w:id="139" w:name="_Toc72"/>
            <w:bookmarkStart w:id="140" w:name="_Toc149728590"/>
            <w:r>
              <w:rPr>
                <w:rFonts w:hint="eastAsia" w:ascii="宋体" w:hAnsi="宋体" w:cs="宋体"/>
                <w:color w:val="000000"/>
                <w:sz w:val="21"/>
                <w:szCs w:val="21"/>
                <w:highlight w:val="none"/>
              </w:rPr>
              <w:t>1</w:t>
            </w:r>
            <w:bookmarkEnd w:id="138"/>
            <w:bookmarkEnd w:id="139"/>
            <w:bookmarkEnd w:id="140"/>
          </w:p>
        </w:tc>
        <w:tc>
          <w:tcPr>
            <w:tcW w:w="868" w:type="pct"/>
            <w:noWrap w:val="0"/>
            <w:vAlign w:val="center"/>
          </w:tcPr>
          <w:p w14:paraId="1533D807">
            <w:pPr>
              <w:jc w:val="center"/>
              <w:rPr>
                <w:rFonts w:ascii="宋体" w:hAnsi="宋体" w:cs="宋体"/>
                <w:color w:val="000000"/>
                <w:highlight w:val="none"/>
              </w:rPr>
            </w:pPr>
          </w:p>
        </w:tc>
        <w:tc>
          <w:tcPr>
            <w:tcW w:w="1789" w:type="pct"/>
            <w:noWrap w:val="0"/>
            <w:vAlign w:val="top"/>
          </w:tcPr>
          <w:p w14:paraId="01BA000E">
            <w:pPr>
              <w:jc w:val="center"/>
              <w:rPr>
                <w:rFonts w:ascii="宋体" w:hAnsi="宋体" w:cs="宋体"/>
                <w:color w:val="000000"/>
                <w:highlight w:val="none"/>
              </w:rPr>
            </w:pPr>
          </w:p>
        </w:tc>
        <w:tc>
          <w:tcPr>
            <w:tcW w:w="661" w:type="pct"/>
            <w:noWrap w:val="0"/>
            <w:vAlign w:val="center"/>
          </w:tcPr>
          <w:p w14:paraId="3842EF0A">
            <w:pPr>
              <w:jc w:val="center"/>
              <w:rPr>
                <w:rFonts w:ascii="宋体" w:hAnsi="宋体" w:cs="宋体"/>
                <w:color w:val="000000"/>
                <w:highlight w:val="none"/>
              </w:rPr>
            </w:pPr>
          </w:p>
        </w:tc>
        <w:tc>
          <w:tcPr>
            <w:tcW w:w="563" w:type="pct"/>
            <w:noWrap w:val="0"/>
            <w:vAlign w:val="top"/>
          </w:tcPr>
          <w:p w14:paraId="2F3B072C">
            <w:pPr>
              <w:jc w:val="center"/>
              <w:rPr>
                <w:rFonts w:ascii="宋体" w:hAnsi="宋体" w:cs="宋体"/>
                <w:color w:val="000000"/>
                <w:highlight w:val="none"/>
              </w:rPr>
            </w:pPr>
          </w:p>
        </w:tc>
        <w:tc>
          <w:tcPr>
            <w:tcW w:w="643" w:type="pct"/>
            <w:noWrap w:val="0"/>
            <w:vAlign w:val="top"/>
          </w:tcPr>
          <w:p w14:paraId="6B9730C7">
            <w:pPr>
              <w:jc w:val="center"/>
              <w:rPr>
                <w:rFonts w:ascii="宋体" w:hAnsi="宋体" w:cs="宋体"/>
                <w:color w:val="000000"/>
                <w:highlight w:val="none"/>
              </w:rPr>
            </w:pPr>
          </w:p>
        </w:tc>
      </w:tr>
      <w:tr w14:paraId="3EF0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474" w:type="pct"/>
            <w:noWrap w:val="0"/>
            <w:vAlign w:val="center"/>
          </w:tcPr>
          <w:p w14:paraId="5F9BBC23">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5E7A7BDA">
            <w:pPr>
              <w:jc w:val="center"/>
              <w:rPr>
                <w:rFonts w:ascii="宋体" w:hAnsi="宋体" w:cs="宋体"/>
                <w:color w:val="000000"/>
                <w:highlight w:val="none"/>
              </w:rPr>
            </w:pPr>
          </w:p>
        </w:tc>
        <w:tc>
          <w:tcPr>
            <w:tcW w:w="1789" w:type="pct"/>
            <w:noWrap w:val="0"/>
            <w:vAlign w:val="top"/>
          </w:tcPr>
          <w:p w14:paraId="0742507E">
            <w:pPr>
              <w:jc w:val="center"/>
              <w:rPr>
                <w:rFonts w:ascii="宋体" w:hAnsi="宋体" w:cs="宋体"/>
                <w:color w:val="000000"/>
                <w:highlight w:val="none"/>
              </w:rPr>
            </w:pPr>
          </w:p>
        </w:tc>
        <w:tc>
          <w:tcPr>
            <w:tcW w:w="661" w:type="pct"/>
            <w:noWrap w:val="0"/>
            <w:vAlign w:val="center"/>
          </w:tcPr>
          <w:p w14:paraId="2112800E">
            <w:pPr>
              <w:jc w:val="center"/>
              <w:rPr>
                <w:rFonts w:ascii="宋体" w:hAnsi="宋体" w:cs="宋体"/>
                <w:color w:val="000000"/>
                <w:highlight w:val="none"/>
              </w:rPr>
            </w:pPr>
          </w:p>
        </w:tc>
        <w:tc>
          <w:tcPr>
            <w:tcW w:w="563" w:type="pct"/>
            <w:noWrap w:val="0"/>
            <w:vAlign w:val="top"/>
          </w:tcPr>
          <w:p w14:paraId="53B8BB6B">
            <w:pPr>
              <w:jc w:val="center"/>
              <w:rPr>
                <w:rFonts w:ascii="宋体" w:hAnsi="宋体" w:cs="宋体"/>
                <w:color w:val="000000"/>
                <w:highlight w:val="none"/>
              </w:rPr>
            </w:pPr>
          </w:p>
        </w:tc>
        <w:tc>
          <w:tcPr>
            <w:tcW w:w="643" w:type="pct"/>
            <w:noWrap w:val="0"/>
            <w:vAlign w:val="top"/>
          </w:tcPr>
          <w:p w14:paraId="44E213A6">
            <w:pPr>
              <w:jc w:val="center"/>
              <w:rPr>
                <w:rFonts w:ascii="宋体" w:hAnsi="宋体" w:cs="宋体"/>
                <w:color w:val="000000"/>
                <w:highlight w:val="none"/>
              </w:rPr>
            </w:pPr>
          </w:p>
        </w:tc>
      </w:tr>
      <w:tr w14:paraId="6F1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5E283104">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5F842088">
            <w:pPr>
              <w:jc w:val="center"/>
              <w:rPr>
                <w:rFonts w:hint="eastAsia" w:ascii="宋体" w:hAnsi="宋体" w:cs="宋体"/>
                <w:color w:val="000000"/>
                <w:highlight w:val="none"/>
              </w:rPr>
            </w:pPr>
          </w:p>
        </w:tc>
        <w:tc>
          <w:tcPr>
            <w:tcW w:w="1789" w:type="pct"/>
            <w:noWrap w:val="0"/>
            <w:vAlign w:val="top"/>
          </w:tcPr>
          <w:p w14:paraId="5F01AA66">
            <w:pPr>
              <w:jc w:val="center"/>
              <w:rPr>
                <w:rFonts w:ascii="宋体" w:hAnsi="宋体" w:cs="宋体"/>
                <w:color w:val="000000"/>
                <w:highlight w:val="none"/>
              </w:rPr>
            </w:pPr>
          </w:p>
        </w:tc>
        <w:tc>
          <w:tcPr>
            <w:tcW w:w="661" w:type="pct"/>
            <w:noWrap w:val="0"/>
            <w:vAlign w:val="center"/>
          </w:tcPr>
          <w:p w14:paraId="2291856D">
            <w:pPr>
              <w:jc w:val="center"/>
              <w:rPr>
                <w:rFonts w:ascii="宋体" w:hAnsi="宋体" w:cs="宋体"/>
                <w:color w:val="000000"/>
                <w:highlight w:val="none"/>
              </w:rPr>
            </w:pPr>
          </w:p>
        </w:tc>
        <w:tc>
          <w:tcPr>
            <w:tcW w:w="563" w:type="pct"/>
            <w:noWrap w:val="0"/>
            <w:vAlign w:val="top"/>
          </w:tcPr>
          <w:p w14:paraId="715D7B5B">
            <w:pPr>
              <w:jc w:val="center"/>
              <w:rPr>
                <w:rFonts w:ascii="宋体" w:hAnsi="宋体" w:cs="宋体"/>
                <w:color w:val="000000"/>
                <w:highlight w:val="none"/>
              </w:rPr>
            </w:pPr>
          </w:p>
        </w:tc>
        <w:tc>
          <w:tcPr>
            <w:tcW w:w="643" w:type="pct"/>
            <w:noWrap w:val="0"/>
            <w:vAlign w:val="top"/>
          </w:tcPr>
          <w:p w14:paraId="5484152D">
            <w:pPr>
              <w:jc w:val="center"/>
              <w:rPr>
                <w:rFonts w:ascii="宋体" w:hAnsi="宋体" w:cs="宋体"/>
                <w:color w:val="000000"/>
                <w:highlight w:val="none"/>
              </w:rPr>
            </w:pPr>
          </w:p>
        </w:tc>
      </w:tr>
      <w:tr w14:paraId="3C4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712B60B0">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7BFB7EF5">
            <w:pPr>
              <w:jc w:val="center"/>
              <w:rPr>
                <w:rFonts w:ascii="宋体" w:hAnsi="宋体" w:cs="宋体"/>
                <w:color w:val="000000"/>
                <w:highlight w:val="none"/>
              </w:rPr>
            </w:pPr>
          </w:p>
        </w:tc>
        <w:tc>
          <w:tcPr>
            <w:tcW w:w="1789" w:type="pct"/>
            <w:noWrap w:val="0"/>
            <w:vAlign w:val="top"/>
          </w:tcPr>
          <w:p w14:paraId="2112544C">
            <w:pPr>
              <w:jc w:val="center"/>
              <w:rPr>
                <w:rFonts w:ascii="宋体" w:hAnsi="宋体" w:cs="宋体"/>
                <w:color w:val="000000"/>
                <w:highlight w:val="none"/>
              </w:rPr>
            </w:pPr>
          </w:p>
        </w:tc>
        <w:tc>
          <w:tcPr>
            <w:tcW w:w="661" w:type="pct"/>
            <w:noWrap w:val="0"/>
            <w:vAlign w:val="center"/>
          </w:tcPr>
          <w:p w14:paraId="52346F4A">
            <w:pPr>
              <w:jc w:val="center"/>
              <w:rPr>
                <w:rFonts w:ascii="宋体" w:hAnsi="宋体" w:cs="宋体"/>
                <w:color w:val="000000"/>
                <w:highlight w:val="none"/>
              </w:rPr>
            </w:pPr>
          </w:p>
        </w:tc>
        <w:tc>
          <w:tcPr>
            <w:tcW w:w="563" w:type="pct"/>
            <w:noWrap w:val="0"/>
            <w:vAlign w:val="top"/>
          </w:tcPr>
          <w:p w14:paraId="668C42F7">
            <w:pPr>
              <w:jc w:val="center"/>
              <w:rPr>
                <w:rFonts w:ascii="宋体" w:hAnsi="宋体" w:cs="宋体"/>
                <w:color w:val="000000"/>
                <w:highlight w:val="none"/>
              </w:rPr>
            </w:pPr>
          </w:p>
        </w:tc>
        <w:tc>
          <w:tcPr>
            <w:tcW w:w="643" w:type="pct"/>
            <w:noWrap w:val="0"/>
            <w:vAlign w:val="top"/>
          </w:tcPr>
          <w:p w14:paraId="5BA890AF">
            <w:pPr>
              <w:jc w:val="center"/>
              <w:rPr>
                <w:rFonts w:ascii="宋体" w:hAnsi="宋体" w:cs="宋体"/>
                <w:color w:val="000000"/>
                <w:highlight w:val="none"/>
              </w:rPr>
            </w:pPr>
          </w:p>
        </w:tc>
      </w:tr>
      <w:tr w14:paraId="5E0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2A36B6FE">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1DE46F16">
            <w:pPr>
              <w:jc w:val="center"/>
              <w:rPr>
                <w:rFonts w:ascii="宋体" w:hAnsi="宋体" w:cs="宋体"/>
                <w:color w:val="000000"/>
                <w:highlight w:val="none"/>
              </w:rPr>
            </w:pPr>
          </w:p>
        </w:tc>
        <w:tc>
          <w:tcPr>
            <w:tcW w:w="1789" w:type="pct"/>
            <w:noWrap w:val="0"/>
            <w:vAlign w:val="top"/>
          </w:tcPr>
          <w:p w14:paraId="1A789B83">
            <w:pPr>
              <w:jc w:val="center"/>
              <w:rPr>
                <w:rFonts w:ascii="宋体" w:hAnsi="宋体" w:cs="宋体"/>
                <w:color w:val="000000"/>
                <w:highlight w:val="none"/>
              </w:rPr>
            </w:pPr>
          </w:p>
        </w:tc>
        <w:tc>
          <w:tcPr>
            <w:tcW w:w="661" w:type="pct"/>
            <w:noWrap w:val="0"/>
            <w:vAlign w:val="center"/>
          </w:tcPr>
          <w:p w14:paraId="085809B3">
            <w:pPr>
              <w:jc w:val="center"/>
              <w:rPr>
                <w:rFonts w:ascii="宋体" w:hAnsi="宋体" w:cs="宋体"/>
                <w:color w:val="000000"/>
                <w:highlight w:val="none"/>
              </w:rPr>
            </w:pPr>
          </w:p>
        </w:tc>
        <w:tc>
          <w:tcPr>
            <w:tcW w:w="563" w:type="pct"/>
            <w:noWrap w:val="0"/>
            <w:vAlign w:val="top"/>
          </w:tcPr>
          <w:p w14:paraId="6BF61984">
            <w:pPr>
              <w:jc w:val="center"/>
              <w:rPr>
                <w:rFonts w:ascii="宋体" w:hAnsi="宋体" w:cs="宋体"/>
                <w:color w:val="000000"/>
                <w:highlight w:val="none"/>
              </w:rPr>
            </w:pPr>
          </w:p>
        </w:tc>
        <w:tc>
          <w:tcPr>
            <w:tcW w:w="643" w:type="pct"/>
            <w:noWrap w:val="0"/>
            <w:vAlign w:val="top"/>
          </w:tcPr>
          <w:p w14:paraId="64B3919E">
            <w:pPr>
              <w:jc w:val="center"/>
              <w:rPr>
                <w:rFonts w:ascii="宋体" w:hAnsi="宋体" w:cs="宋体"/>
                <w:color w:val="000000"/>
                <w:highlight w:val="none"/>
              </w:rPr>
            </w:pPr>
          </w:p>
        </w:tc>
      </w:tr>
      <w:tr w14:paraId="59F7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5B9DC94F">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3080B48B">
            <w:pPr>
              <w:jc w:val="center"/>
              <w:rPr>
                <w:rFonts w:ascii="宋体" w:hAnsi="宋体" w:cs="宋体"/>
                <w:color w:val="000000"/>
                <w:highlight w:val="none"/>
              </w:rPr>
            </w:pPr>
          </w:p>
        </w:tc>
        <w:tc>
          <w:tcPr>
            <w:tcW w:w="1789" w:type="pct"/>
            <w:noWrap w:val="0"/>
            <w:vAlign w:val="top"/>
          </w:tcPr>
          <w:p w14:paraId="5F89EB8B">
            <w:pPr>
              <w:jc w:val="center"/>
              <w:rPr>
                <w:rFonts w:ascii="宋体" w:hAnsi="宋体" w:cs="宋体"/>
                <w:color w:val="000000"/>
                <w:highlight w:val="none"/>
              </w:rPr>
            </w:pPr>
          </w:p>
        </w:tc>
        <w:tc>
          <w:tcPr>
            <w:tcW w:w="661" w:type="pct"/>
            <w:noWrap w:val="0"/>
            <w:vAlign w:val="center"/>
          </w:tcPr>
          <w:p w14:paraId="1627AA52">
            <w:pPr>
              <w:jc w:val="center"/>
              <w:rPr>
                <w:rFonts w:ascii="宋体" w:hAnsi="宋体" w:cs="宋体"/>
                <w:color w:val="000000"/>
                <w:highlight w:val="none"/>
              </w:rPr>
            </w:pPr>
          </w:p>
        </w:tc>
        <w:tc>
          <w:tcPr>
            <w:tcW w:w="563" w:type="pct"/>
            <w:noWrap w:val="0"/>
            <w:vAlign w:val="top"/>
          </w:tcPr>
          <w:p w14:paraId="233CB9F8">
            <w:pPr>
              <w:jc w:val="center"/>
              <w:rPr>
                <w:rFonts w:ascii="宋体" w:hAnsi="宋体" w:cs="宋体"/>
                <w:color w:val="000000"/>
                <w:highlight w:val="none"/>
              </w:rPr>
            </w:pPr>
          </w:p>
        </w:tc>
        <w:tc>
          <w:tcPr>
            <w:tcW w:w="643" w:type="pct"/>
            <w:noWrap w:val="0"/>
            <w:vAlign w:val="top"/>
          </w:tcPr>
          <w:p w14:paraId="6546FC59">
            <w:pPr>
              <w:jc w:val="center"/>
              <w:rPr>
                <w:rFonts w:ascii="宋体" w:hAnsi="宋体" w:cs="宋体"/>
                <w:color w:val="000000"/>
                <w:highlight w:val="none"/>
              </w:rPr>
            </w:pPr>
          </w:p>
        </w:tc>
      </w:tr>
      <w:tr w14:paraId="50FA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73B60923">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294AC17F">
            <w:pPr>
              <w:jc w:val="center"/>
              <w:rPr>
                <w:rFonts w:ascii="宋体" w:hAnsi="宋体" w:cs="宋体"/>
                <w:color w:val="000000"/>
                <w:highlight w:val="none"/>
              </w:rPr>
            </w:pPr>
          </w:p>
        </w:tc>
        <w:tc>
          <w:tcPr>
            <w:tcW w:w="1789" w:type="pct"/>
            <w:noWrap w:val="0"/>
            <w:vAlign w:val="top"/>
          </w:tcPr>
          <w:p w14:paraId="5B275D6B">
            <w:pPr>
              <w:jc w:val="center"/>
              <w:rPr>
                <w:rFonts w:ascii="宋体" w:hAnsi="宋体" w:cs="宋体"/>
                <w:color w:val="000000"/>
                <w:highlight w:val="none"/>
              </w:rPr>
            </w:pPr>
          </w:p>
        </w:tc>
        <w:tc>
          <w:tcPr>
            <w:tcW w:w="661" w:type="pct"/>
            <w:noWrap w:val="0"/>
            <w:vAlign w:val="center"/>
          </w:tcPr>
          <w:p w14:paraId="0C335B77">
            <w:pPr>
              <w:jc w:val="center"/>
              <w:rPr>
                <w:rFonts w:ascii="宋体" w:hAnsi="宋体" w:cs="宋体"/>
                <w:color w:val="000000"/>
                <w:highlight w:val="none"/>
              </w:rPr>
            </w:pPr>
          </w:p>
        </w:tc>
        <w:tc>
          <w:tcPr>
            <w:tcW w:w="563" w:type="pct"/>
            <w:noWrap w:val="0"/>
            <w:vAlign w:val="top"/>
          </w:tcPr>
          <w:p w14:paraId="44C2DAC0">
            <w:pPr>
              <w:jc w:val="center"/>
              <w:rPr>
                <w:rFonts w:ascii="宋体" w:hAnsi="宋体" w:cs="宋体"/>
                <w:color w:val="000000"/>
                <w:highlight w:val="none"/>
              </w:rPr>
            </w:pPr>
          </w:p>
        </w:tc>
        <w:tc>
          <w:tcPr>
            <w:tcW w:w="643" w:type="pct"/>
            <w:noWrap w:val="0"/>
            <w:vAlign w:val="top"/>
          </w:tcPr>
          <w:p w14:paraId="528539AA">
            <w:pPr>
              <w:jc w:val="center"/>
              <w:rPr>
                <w:rFonts w:ascii="宋体" w:hAnsi="宋体" w:cs="宋体"/>
                <w:color w:val="000000"/>
                <w:highlight w:val="none"/>
              </w:rPr>
            </w:pPr>
          </w:p>
        </w:tc>
      </w:tr>
      <w:tr w14:paraId="5B4D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6E9E28D2">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55F5021E">
            <w:pPr>
              <w:jc w:val="center"/>
              <w:rPr>
                <w:rFonts w:ascii="宋体" w:hAnsi="宋体" w:cs="宋体"/>
                <w:color w:val="000000"/>
                <w:highlight w:val="none"/>
              </w:rPr>
            </w:pPr>
          </w:p>
        </w:tc>
        <w:tc>
          <w:tcPr>
            <w:tcW w:w="1789" w:type="pct"/>
            <w:noWrap w:val="0"/>
            <w:vAlign w:val="top"/>
          </w:tcPr>
          <w:p w14:paraId="04332171">
            <w:pPr>
              <w:jc w:val="center"/>
              <w:rPr>
                <w:rFonts w:ascii="宋体" w:hAnsi="宋体" w:cs="宋体"/>
                <w:color w:val="000000"/>
                <w:highlight w:val="none"/>
              </w:rPr>
            </w:pPr>
          </w:p>
        </w:tc>
        <w:tc>
          <w:tcPr>
            <w:tcW w:w="661" w:type="pct"/>
            <w:noWrap w:val="0"/>
            <w:vAlign w:val="center"/>
          </w:tcPr>
          <w:p w14:paraId="7EED5953">
            <w:pPr>
              <w:jc w:val="center"/>
              <w:rPr>
                <w:rFonts w:ascii="宋体" w:hAnsi="宋体" w:cs="宋体"/>
                <w:color w:val="000000"/>
                <w:highlight w:val="none"/>
              </w:rPr>
            </w:pPr>
          </w:p>
        </w:tc>
        <w:tc>
          <w:tcPr>
            <w:tcW w:w="563" w:type="pct"/>
            <w:noWrap w:val="0"/>
            <w:vAlign w:val="top"/>
          </w:tcPr>
          <w:p w14:paraId="577E9572">
            <w:pPr>
              <w:jc w:val="center"/>
              <w:rPr>
                <w:rFonts w:ascii="宋体" w:hAnsi="宋体" w:cs="宋体"/>
                <w:color w:val="000000"/>
                <w:highlight w:val="none"/>
              </w:rPr>
            </w:pPr>
          </w:p>
        </w:tc>
        <w:tc>
          <w:tcPr>
            <w:tcW w:w="643" w:type="pct"/>
            <w:noWrap w:val="0"/>
            <w:vAlign w:val="top"/>
          </w:tcPr>
          <w:p w14:paraId="1B2A64E0">
            <w:pPr>
              <w:jc w:val="center"/>
              <w:rPr>
                <w:rFonts w:ascii="宋体" w:hAnsi="宋体" w:cs="宋体"/>
                <w:color w:val="000000"/>
                <w:highlight w:val="none"/>
              </w:rPr>
            </w:pPr>
          </w:p>
        </w:tc>
      </w:tr>
      <w:tr w14:paraId="1D8C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58D1EABF">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6E5B5D04">
            <w:pPr>
              <w:jc w:val="center"/>
              <w:rPr>
                <w:rFonts w:ascii="宋体" w:hAnsi="宋体" w:cs="宋体"/>
                <w:color w:val="000000"/>
                <w:highlight w:val="none"/>
              </w:rPr>
            </w:pPr>
          </w:p>
        </w:tc>
        <w:tc>
          <w:tcPr>
            <w:tcW w:w="1789" w:type="pct"/>
            <w:noWrap w:val="0"/>
            <w:vAlign w:val="top"/>
          </w:tcPr>
          <w:p w14:paraId="702E65CB">
            <w:pPr>
              <w:jc w:val="center"/>
              <w:rPr>
                <w:rFonts w:ascii="宋体" w:hAnsi="宋体" w:cs="宋体"/>
                <w:color w:val="000000"/>
                <w:highlight w:val="none"/>
              </w:rPr>
            </w:pPr>
          </w:p>
        </w:tc>
        <w:tc>
          <w:tcPr>
            <w:tcW w:w="661" w:type="pct"/>
            <w:noWrap w:val="0"/>
            <w:vAlign w:val="center"/>
          </w:tcPr>
          <w:p w14:paraId="19E5F4D1">
            <w:pPr>
              <w:jc w:val="center"/>
              <w:rPr>
                <w:rFonts w:ascii="宋体" w:hAnsi="宋体" w:cs="宋体"/>
                <w:color w:val="000000"/>
                <w:highlight w:val="none"/>
              </w:rPr>
            </w:pPr>
          </w:p>
        </w:tc>
        <w:tc>
          <w:tcPr>
            <w:tcW w:w="563" w:type="pct"/>
            <w:noWrap w:val="0"/>
            <w:vAlign w:val="top"/>
          </w:tcPr>
          <w:p w14:paraId="6B02948A">
            <w:pPr>
              <w:jc w:val="center"/>
              <w:rPr>
                <w:rFonts w:ascii="宋体" w:hAnsi="宋体" w:cs="宋体"/>
                <w:color w:val="000000"/>
                <w:highlight w:val="none"/>
              </w:rPr>
            </w:pPr>
          </w:p>
        </w:tc>
        <w:tc>
          <w:tcPr>
            <w:tcW w:w="643" w:type="pct"/>
            <w:noWrap w:val="0"/>
            <w:vAlign w:val="top"/>
          </w:tcPr>
          <w:p w14:paraId="1EB80C35">
            <w:pPr>
              <w:jc w:val="center"/>
              <w:rPr>
                <w:rFonts w:ascii="宋体" w:hAnsi="宋体" w:cs="宋体"/>
                <w:color w:val="000000"/>
                <w:highlight w:val="none"/>
              </w:rPr>
            </w:pPr>
          </w:p>
        </w:tc>
      </w:tr>
      <w:tr w14:paraId="3750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6BC87D50">
            <w:pPr>
              <w:pStyle w:val="9"/>
              <w:spacing w:line="240" w:lineRule="auto"/>
              <w:ind w:left="0"/>
              <w:jc w:val="center"/>
              <w:rPr>
                <w:rFonts w:ascii="宋体" w:hAnsi="宋体" w:cs="宋体"/>
                <w:color w:val="000000"/>
                <w:sz w:val="21"/>
                <w:szCs w:val="21"/>
                <w:highlight w:val="none"/>
              </w:rPr>
            </w:pPr>
          </w:p>
        </w:tc>
        <w:tc>
          <w:tcPr>
            <w:tcW w:w="868" w:type="pct"/>
            <w:noWrap w:val="0"/>
            <w:vAlign w:val="center"/>
          </w:tcPr>
          <w:p w14:paraId="68AABBDF">
            <w:pPr>
              <w:jc w:val="center"/>
              <w:rPr>
                <w:rFonts w:ascii="宋体" w:hAnsi="宋体" w:cs="宋体"/>
                <w:color w:val="000000"/>
                <w:highlight w:val="none"/>
              </w:rPr>
            </w:pPr>
          </w:p>
        </w:tc>
        <w:tc>
          <w:tcPr>
            <w:tcW w:w="1789" w:type="pct"/>
            <w:noWrap w:val="0"/>
            <w:vAlign w:val="top"/>
          </w:tcPr>
          <w:p w14:paraId="2E9AEFBD">
            <w:pPr>
              <w:jc w:val="center"/>
              <w:rPr>
                <w:rFonts w:ascii="宋体" w:hAnsi="宋体" w:cs="宋体"/>
                <w:color w:val="000000"/>
                <w:highlight w:val="none"/>
              </w:rPr>
            </w:pPr>
          </w:p>
        </w:tc>
        <w:tc>
          <w:tcPr>
            <w:tcW w:w="661" w:type="pct"/>
            <w:noWrap w:val="0"/>
            <w:vAlign w:val="center"/>
          </w:tcPr>
          <w:p w14:paraId="121EB639">
            <w:pPr>
              <w:jc w:val="center"/>
              <w:rPr>
                <w:rFonts w:ascii="宋体" w:hAnsi="宋体" w:cs="宋体"/>
                <w:color w:val="000000"/>
                <w:highlight w:val="none"/>
              </w:rPr>
            </w:pPr>
          </w:p>
        </w:tc>
        <w:tc>
          <w:tcPr>
            <w:tcW w:w="563" w:type="pct"/>
            <w:noWrap w:val="0"/>
            <w:vAlign w:val="top"/>
          </w:tcPr>
          <w:p w14:paraId="5E8BE517">
            <w:pPr>
              <w:jc w:val="center"/>
              <w:rPr>
                <w:rFonts w:ascii="宋体" w:hAnsi="宋体" w:cs="宋体"/>
                <w:color w:val="000000"/>
                <w:highlight w:val="none"/>
              </w:rPr>
            </w:pPr>
          </w:p>
        </w:tc>
        <w:tc>
          <w:tcPr>
            <w:tcW w:w="643" w:type="pct"/>
            <w:noWrap w:val="0"/>
            <w:vAlign w:val="top"/>
          </w:tcPr>
          <w:p w14:paraId="1C7740D3">
            <w:pPr>
              <w:jc w:val="center"/>
              <w:rPr>
                <w:rFonts w:ascii="宋体" w:hAnsi="宋体" w:cs="宋体"/>
                <w:color w:val="000000"/>
                <w:highlight w:val="none"/>
              </w:rPr>
            </w:pPr>
          </w:p>
        </w:tc>
      </w:tr>
      <w:tr w14:paraId="2B98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474" w:type="pct"/>
            <w:noWrap w:val="0"/>
            <w:vAlign w:val="center"/>
          </w:tcPr>
          <w:p w14:paraId="07386489">
            <w:pPr>
              <w:pStyle w:val="9"/>
              <w:spacing w:line="240" w:lineRule="auto"/>
              <w:ind w:left="0"/>
              <w:jc w:val="center"/>
              <w:rPr>
                <w:rFonts w:ascii="宋体" w:hAnsi="宋体" w:cs="宋体"/>
                <w:sz w:val="21"/>
                <w:szCs w:val="21"/>
                <w:highlight w:val="none"/>
              </w:rPr>
            </w:pPr>
          </w:p>
        </w:tc>
        <w:tc>
          <w:tcPr>
            <w:tcW w:w="868" w:type="pct"/>
            <w:noWrap w:val="0"/>
            <w:vAlign w:val="center"/>
          </w:tcPr>
          <w:p w14:paraId="2DFBE788">
            <w:pPr>
              <w:jc w:val="center"/>
              <w:rPr>
                <w:rFonts w:ascii="宋体" w:hAnsi="宋体" w:cs="宋体"/>
                <w:highlight w:val="none"/>
              </w:rPr>
            </w:pPr>
          </w:p>
        </w:tc>
        <w:tc>
          <w:tcPr>
            <w:tcW w:w="1789" w:type="pct"/>
            <w:noWrap w:val="0"/>
            <w:vAlign w:val="top"/>
          </w:tcPr>
          <w:p w14:paraId="06FB8499">
            <w:pPr>
              <w:jc w:val="center"/>
              <w:rPr>
                <w:rFonts w:ascii="宋体" w:hAnsi="宋体" w:cs="宋体"/>
                <w:highlight w:val="none"/>
              </w:rPr>
            </w:pPr>
          </w:p>
        </w:tc>
        <w:tc>
          <w:tcPr>
            <w:tcW w:w="661" w:type="pct"/>
            <w:noWrap w:val="0"/>
            <w:vAlign w:val="center"/>
          </w:tcPr>
          <w:p w14:paraId="3F9F0B4F">
            <w:pPr>
              <w:jc w:val="center"/>
              <w:rPr>
                <w:rFonts w:ascii="宋体" w:hAnsi="宋体" w:cs="宋体"/>
                <w:highlight w:val="none"/>
              </w:rPr>
            </w:pPr>
          </w:p>
        </w:tc>
        <w:tc>
          <w:tcPr>
            <w:tcW w:w="563" w:type="pct"/>
            <w:noWrap w:val="0"/>
            <w:vAlign w:val="top"/>
          </w:tcPr>
          <w:p w14:paraId="2D592C0B">
            <w:pPr>
              <w:jc w:val="center"/>
              <w:rPr>
                <w:rFonts w:ascii="宋体" w:hAnsi="宋体" w:cs="宋体"/>
                <w:highlight w:val="none"/>
              </w:rPr>
            </w:pPr>
          </w:p>
        </w:tc>
        <w:tc>
          <w:tcPr>
            <w:tcW w:w="643" w:type="pct"/>
            <w:noWrap w:val="0"/>
            <w:vAlign w:val="top"/>
          </w:tcPr>
          <w:p w14:paraId="0809F7D6">
            <w:pPr>
              <w:jc w:val="center"/>
              <w:rPr>
                <w:rFonts w:ascii="宋体" w:hAnsi="宋体" w:cs="宋体"/>
                <w:highlight w:val="none"/>
              </w:rPr>
            </w:pPr>
          </w:p>
        </w:tc>
      </w:tr>
      <w:tr w14:paraId="329B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74" w:type="pct"/>
            <w:noWrap w:val="0"/>
            <w:vAlign w:val="center"/>
          </w:tcPr>
          <w:p w14:paraId="099047C7">
            <w:pPr>
              <w:pStyle w:val="9"/>
              <w:spacing w:line="240" w:lineRule="auto"/>
              <w:ind w:left="3920"/>
              <w:rPr>
                <w:rFonts w:ascii="宋体" w:hAnsi="宋体" w:cs="宋体"/>
                <w:sz w:val="21"/>
                <w:szCs w:val="21"/>
                <w:highlight w:val="none"/>
              </w:rPr>
            </w:pPr>
          </w:p>
        </w:tc>
        <w:tc>
          <w:tcPr>
            <w:tcW w:w="868" w:type="pct"/>
            <w:noWrap w:val="0"/>
            <w:vAlign w:val="center"/>
          </w:tcPr>
          <w:p w14:paraId="66D84120">
            <w:pPr>
              <w:jc w:val="center"/>
              <w:rPr>
                <w:rFonts w:ascii="宋体" w:hAnsi="宋体" w:cs="宋体"/>
                <w:highlight w:val="none"/>
              </w:rPr>
            </w:pPr>
            <w:r>
              <w:rPr>
                <w:rFonts w:hint="eastAsia" w:ascii="宋体" w:hAnsi="宋体" w:cs="宋体"/>
                <w:highlight w:val="none"/>
              </w:rPr>
              <w:t>总计</w:t>
            </w:r>
          </w:p>
        </w:tc>
        <w:tc>
          <w:tcPr>
            <w:tcW w:w="3657" w:type="pct"/>
            <w:gridSpan w:val="4"/>
            <w:noWrap w:val="0"/>
            <w:vAlign w:val="top"/>
          </w:tcPr>
          <w:p w14:paraId="24FEE815">
            <w:pPr>
              <w:rPr>
                <w:rFonts w:ascii="宋体" w:hAnsi="宋体" w:cs="宋体"/>
                <w:highlight w:val="none"/>
              </w:rPr>
            </w:pPr>
          </w:p>
        </w:tc>
      </w:tr>
    </w:tbl>
    <w:p w14:paraId="5B439958">
      <w:pPr>
        <w:snapToGrid w:val="0"/>
        <w:spacing w:line="312" w:lineRule="auto"/>
        <w:ind w:firstLine="480" w:firstLineChars="200"/>
        <w:rPr>
          <w:rFonts w:ascii="宋体" w:hAnsi="宋体" w:cs="宋体"/>
          <w:sz w:val="24"/>
          <w:szCs w:val="28"/>
          <w:highlight w:val="none"/>
        </w:rPr>
      </w:pPr>
    </w:p>
    <w:p w14:paraId="0C5D0DAA">
      <w:pPr>
        <w:snapToGrid w:val="0"/>
        <w:spacing w:line="312" w:lineRule="auto"/>
        <w:ind w:firstLine="480" w:firstLineChars="200"/>
        <w:rPr>
          <w:rFonts w:ascii="宋体" w:hAnsi="宋体" w:cs="宋体"/>
          <w:sz w:val="24"/>
          <w:szCs w:val="28"/>
          <w:highlight w:val="none"/>
        </w:rPr>
      </w:pPr>
    </w:p>
    <w:p w14:paraId="7FFA35C0">
      <w:pPr>
        <w:snapToGrid w:val="0"/>
        <w:spacing w:line="312" w:lineRule="auto"/>
        <w:rPr>
          <w:rFonts w:ascii="宋体" w:hAnsi="宋体" w:cs="宋体"/>
          <w:sz w:val="24"/>
          <w:szCs w:val="28"/>
          <w:highlight w:val="none"/>
        </w:rPr>
      </w:pPr>
      <w:r>
        <w:rPr>
          <w:rFonts w:hint="eastAsia" w:ascii="宋体" w:hAnsi="宋体" w:cs="宋体"/>
          <w:sz w:val="24"/>
          <w:szCs w:val="28"/>
          <w:highlight w:val="none"/>
        </w:rPr>
        <w:t>注：本表可根据项目实际情况调整，并逐页盖章。</w:t>
      </w:r>
    </w:p>
    <w:p w14:paraId="02246DF3">
      <w:pPr>
        <w:spacing w:line="312" w:lineRule="auto"/>
        <w:rPr>
          <w:rFonts w:ascii="宋体" w:hAnsi="宋体" w:cs="宋体"/>
          <w:highlight w:val="none"/>
        </w:rPr>
      </w:pPr>
    </w:p>
    <w:p w14:paraId="3A40A297">
      <w:pPr>
        <w:spacing w:line="312" w:lineRule="auto"/>
        <w:rPr>
          <w:rFonts w:ascii="宋体" w:hAnsi="宋体" w:cs="宋体"/>
          <w:highlight w:val="none"/>
        </w:rPr>
      </w:pPr>
      <w:r>
        <w:rPr>
          <w:rFonts w:hint="eastAsia" w:ascii="宋体" w:hAnsi="宋体" w:cs="宋体"/>
          <w:sz w:val="24"/>
          <w:szCs w:val="24"/>
          <w:highlight w:val="none"/>
        </w:rPr>
        <w:t xml:space="preserve">                                                供应商名称（公章）：</w:t>
      </w:r>
    </w:p>
    <w:p w14:paraId="6EEB2460">
      <w:pPr>
        <w:wordWrap w:val="0"/>
        <w:spacing w:line="312" w:lineRule="auto"/>
        <w:ind w:right="480"/>
        <w:jc w:val="right"/>
        <w:rPr>
          <w:rFonts w:ascii="宋体" w:hAnsi="宋体" w:cs="宋体"/>
          <w:sz w:val="24"/>
          <w:szCs w:val="24"/>
          <w:highlight w:val="none"/>
        </w:rPr>
      </w:pPr>
      <w:r>
        <w:rPr>
          <w:rFonts w:hint="eastAsia" w:ascii="宋体" w:hAnsi="宋体" w:cs="宋体"/>
          <w:sz w:val="24"/>
          <w:szCs w:val="24"/>
          <w:highlight w:val="none"/>
        </w:rPr>
        <w:t xml:space="preserve">年     月      日  </w:t>
      </w:r>
    </w:p>
    <w:p w14:paraId="681DD1EE">
      <w:pPr>
        <w:snapToGrid w:val="0"/>
        <w:spacing w:line="360" w:lineRule="auto"/>
        <w:jc w:val="center"/>
        <w:rPr>
          <w:rFonts w:hint="eastAsia" w:ascii="宋体" w:hAnsi="宋体" w:cs="宋体"/>
          <w:sz w:val="36"/>
          <w:szCs w:val="36"/>
          <w:highlight w:val="none"/>
        </w:rPr>
      </w:pPr>
    </w:p>
    <w:p w14:paraId="535A03C7">
      <w:pPr>
        <w:snapToGrid w:val="0"/>
        <w:spacing w:line="360" w:lineRule="auto"/>
        <w:ind w:firstLine="560"/>
        <w:rPr>
          <w:rFonts w:ascii="宋体"/>
          <w:sz w:val="28"/>
          <w:szCs w:val="28"/>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003EA1B4">
      <w:pPr>
        <w:pStyle w:val="4"/>
        <w:spacing w:line="500" w:lineRule="atLeast"/>
        <w:ind w:firstLine="562"/>
        <w:jc w:val="center"/>
        <w:rPr>
          <w:rFonts w:ascii="宋体"/>
          <w:snapToGrid w:val="0"/>
          <w:sz w:val="30"/>
          <w:szCs w:val="30"/>
          <w:highlight w:val="none"/>
        </w:rPr>
      </w:pPr>
      <w:bookmarkStart w:id="141" w:name="_Toc149728591"/>
      <w:bookmarkStart w:id="142" w:name="_Toc209102502"/>
      <w:bookmarkStart w:id="143" w:name="_Toc149728631"/>
      <w:bookmarkStart w:id="144" w:name="_Toc436149861"/>
      <w:r>
        <w:rPr>
          <w:rFonts w:hint="eastAsia" w:ascii="宋体" w:hAnsi="宋体" w:cs="宋体"/>
          <w:snapToGrid w:val="0"/>
          <w:sz w:val="30"/>
          <w:szCs w:val="30"/>
          <w:highlight w:val="none"/>
        </w:rPr>
        <w:t>三、商务条款承诺</w:t>
      </w:r>
      <w:bookmarkEnd w:id="141"/>
      <w:bookmarkEnd w:id="142"/>
      <w:bookmarkEnd w:id="143"/>
      <w:bookmarkEnd w:id="144"/>
    </w:p>
    <w:p w14:paraId="6FEBE521">
      <w:pPr>
        <w:rPr>
          <w:rFonts w:ascii="宋体"/>
          <w:sz w:val="28"/>
          <w:szCs w:val="28"/>
          <w:highlight w:val="none"/>
        </w:rPr>
      </w:pPr>
      <w:r>
        <w:rPr>
          <w:rFonts w:hint="eastAsia" w:ascii="宋体" w:hAnsi="宋体" w:cs="宋体"/>
          <w:sz w:val="28"/>
          <w:szCs w:val="28"/>
          <w:highlight w:val="none"/>
        </w:rPr>
        <w:t>（格式自定）</w:t>
      </w:r>
    </w:p>
    <w:p w14:paraId="5868322D">
      <w:pPr>
        <w:pStyle w:val="4"/>
        <w:spacing w:line="500" w:lineRule="atLeast"/>
        <w:ind w:firstLine="562"/>
        <w:jc w:val="center"/>
        <w:rPr>
          <w:rFonts w:ascii="宋体"/>
          <w:snapToGrid w:val="0"/>
          <w:sz w:val="30"/>
          <w:szCs w:val="30"/>
          <w:highlight w:val="none"/>
        </w:rPr>
      </w:pPr>
      <w:bookmarkStart w:id="145" w:name="_Toc149728632"/>
      <w:bookmarkStart w:id="146" w:name="_Toc149728592"/>
      <w:bookmarkStart w:id="147" w:name="_Toc436149862"/>
      <w:bookmarkStart w:id="148" w:name="_Toc209102503"/>
      <w:r>
        <w:rPr>
          <w:rFonts w:hint="eastAsia" w:ascii="宋体" w:hAnsi="宋体" w:cs="宋体"/>
          <w:snapToGrid w:val="0"/>
          <w:sz w:val="30"/>
          <w:szCs w:val="30"/>
          <w:highlight w:val="none"/>
        </w:rPr>
        <w:t>四、其它优惠承诺</w:t>
      </w:r>
      <w:bookmarkEnd w:id="145"/>
      <w:bookmarkEnd w:id="146"/>
      <w:bookmarkEnd w:id="147"/>
      <w:bookmarkEnd w:id="148"/>
    </w:p>
    <w:p w14:paraId="4235836A">
      <w:pPr>
        <w:rPr>
          <w:rFonts w:ascii="宋体"/>
          <w:sz w:val="28"/>
          <w:szCs w:val="28"/>
          <w:highlight w:val="none"/>
        </w:rPr>
      </w:pPr>
      <w:r>
        <w:rPr>
          <w:rFonts w:hint="eastAsia" w:ascii="宋体" w:hAnsi="宋体" w:cs="宋体"/>
          <w:sz w:val="28"/>
          <w:szCs w:val="28"/>
          <w:highlight w:val="none"/>
        </w:rPr>
        <w:t>（格式自定）</w:t>
      </w:r>
    </w:p>
    <w:p w14:paraId="73CD9B18">
      <w:pPr>
        <w:pStyle w:val="4"/>
        <w:spacing w:line="500" w:lineRule="atLeast"/>
        <w:ind w:firstLine="562"/>
        <w:jc w:val="center"/>
        <w:rPr>
          <w:rFonts w:ascii="宋体"/>
          <w:snapToGrid w:val="0"/>
          <w:sz w:val="30"/>
          <w:szCs w:val="30"/>
          <w:highlight w:val="none"/>
        </w:rPr>
      </w:pPr>
      <w:bookmarkStart w:id="149" w:name="_Toc149728633"/>
      <w:bookmarkStart w:id="150" w:name="_Toc149728593"/>
      <w:bookmarkStart w:id="151" w:name="_Toc209102504"/>
      <w:r>
        <w:rPr>
          <w:rFonts w:hint="eastAsia" w:ascii="宋体" w:hAnsi="宋体" w:cs="宋体"/>
          <w:snapToGrid w:val="0"/>
          <w:sz w:val="30"/>
          <w:szCs w:val="30"/>
          <w:highlight w:val="none"/>
        </w:rPr>
        <w:t>五、法定代表人身份证明书（格式）</w:t>
      </w:r>
      <w:bookmarkEnd w:id="149"/>
      <w:bookmarkEnd w:id="150"/>
      <w:bookmarkEnd w:id="151"/>
    </w:p>
    <w:p w14:paraId="4860044E">
      <w:pPr>
        <w:tabs>
          <w:tab w:val="left" w:pos="6300"/>
        </w:tabs>
        <w:snapToGrid w:val="0"/>
        <w:spacing w:line="500" w:lineRule="atLeast"/>
        <w:rPr>
          <w:rFonts w:ascii="宋体"/>
          <w:sz w:val="28"/>
          <w:szCs w:val="28"/>
          <w:highlight w:val="none"/>
        </w:rPr>
      </w:pPr>
    </w:p>
    <w:p w14:paraId="3B931E9E">
      <w:pPr>
        <w:tabs>
          <w:tab w:val="left" w:pos="6300"/>
        </w:tabs>
        <w:snapToGrid w:val="0"/>
        <w:spacing w:line="360" w:lineRule="auto"/>
        <w:ind w:firstLine="748"/>
        <w:rPr>
          <w:rFonts w:ascii="宋体"/>
          <w:sz w:val="28"/>
          <w:szCs w:val="28"/>
          <w:highlight w:val="none"/>
        </w:rPr>
      </w:pPr>
      <w:r>
        <w:rPr>
          <w:rFonts w:ascii="宋体" w:hAnsi="宋体" w:cs="宋体"/>
          <w:sz w:val="28"/>
          <w:szCs w:val="28"/>
          <w:highlight w:val="none"/>
          <w:u w:val="single"/>
        </w:rPr>
        <w:t xml:space="preserve">        </w:t>
      </w:r>
      <w:r>
        <w:rPr>
          <w:rFonts w:hint="eastAsia" w:ascii="宋体" w:hAnsi="宋体" w:cs="宋体"/>
          <w:sz w:val="28"/>
          <w:szCs w:val="28"/>
          <w:highlight w:val="none"/>
        </w:rPr>
        <w:t>（法定代表人姓名）在</w:t>
      </w:r>
      <w:r>
        <w:rPr>
          <w:rFonts w:ascii="宋体" w:hAnsi="宋体" w:cs="宋体"/>
          <w:sz w:val="28"/>
          <w:szCs w:val="28"/>
          <w:highlight w:val="none"/>
          <w:u w:val="single"/>
        </w:rPr>
        <w:t xml:space="preserve">                     </w:t>
      </w:r>
      <w:r>
        <w:rPr>
          <w:rFonts w:hint="eastAsia" w:ascii="宋体" w:hAnsi="宋体" w:cs="宋体"/>
          <w:sz w:val="28"/>
          <w:szCs w:val="28"/>
          <w:highlight w:val="none"/>
        </w:rPr>
        <w:t>（供应商名称）任</w:t>
      </w:r>
      <w:r>
        <w:rPr>
          <w:rFonts w:ascii="宋体" w:hAnsi="宋体" w:cs="宋体"/>
          <w:sz w:val="28"/>
          <w:szCs w:val="28"/>
          <w:highlight w:val="none"/>
          <w:u w:val="single"/>
        </w:rPr>
        <w:t xml:space="preserve">        </w:t>
      </w:r>
      <w:r>
        <w:rPr>
          <w:rFonts w:hint="eastAsia" w:ascii="宋体" w:hAnsi="宋体" w:cs="宋体"/>
          <w:sz w:val="28"/>
          <w:szCs w:val="28"/>
          <w:highlight w:val="none"/>
        </w:rPr>
        <w:t>（职务名称）职务，是</w:t>
      </w:r>
      <w:r>
        <w:rPr>
          <w:rFonts w:ascii="宋体" w:hAnsi="宋体" w:cs="宋体"/>
          <w:sz w:val="28"/>
          <w:szCs w:val="28"/>
          <w:highlight w:val="none"/>
        </w:rPr>
        <w:t>_____   _____________</w:t>
      </w:r>
      <w:r>
        <w:rPr>
          <w:rFonts w:hint="eastAsia" w:ascii="宋体" w:hAnsi="宋体" w:cs="宋体"/>
          <w:sz w:val="28"/>
          <w:szCs w:val="28"/>
          <w:highlight w:val="none"/>
        </w:rPr>
        <w:t>（供应商名称）的法定代表人。</w:t>
      </w:r>
    </w:p>
    <w:p w14:paraId="74FAB6E4">
      <w:pPr>
        <w:tabs>
          <w:tab w:val="left" w:pos="6300"/>
        </w:tabs>
        <w:snapToGrid w:val="0"/>
        <w:spacing w:line="500" w:lineRule="atLeast"/>
        <w:ind w:firstLine="573"/>
        <w:rPr>
          <w:rFonts w:ascii="宋体"/>
          <w:sz w:val="28"/>
          <w:szCs w:val="28"/>
          <w:highlight w:val="none"/>
        </w:rPr>
      </w:pPr>
    </w:p>
    <w:p w14:paraId="57E5FE79">
      <w:pPr>
        <w:tabs>
          <w:tab w:val="left" w:pos="6300"/>
        </w:tabs>
        <w:snapToGrid w:val="0"/>
        <w:spacing w:line="500" w:lineRule="atLeast"/>
        <w:ind w:firstLine="573"/>
        <w:rPr>
          <w:rFonts w:ascii="宋体"/>
          <w:sz w:val="28"/>
          <w:szCs w:val="28"/>
          <w:highlight w:val="none"/>
        </w:rPr>
      </w:pPr>
      <w:r>
        <w:rPr>
          <w:rFonts w:hint="eastAsia" w:ascii="宋体" w:hAnsi="宋体" w:cs="宋体"/>
          <w:sz w:val="28"/>
          <w:szCs w:val="28"/>
          <w:highlight w:val="none"/>
        </w:rPr>
        <w:t>特此证明。</w:t>
      </w:r>
    </w:p>
    <w:p w14:paraId="011AC7C2">
      <w:pPr>
        <w:tabs>
          <w:tab w:val="left" w:pos="6300"/>
        </w:tabs>
        <w:snapToGrid w:val="0"/>
        <w:spacing w:line="400" w:lineRule="atLeast"/>
        <w:rPr>
          <w:rFonts w:ascii="宋体"/>
          <w:sz w:val="28"/>
          <w:szCs w:val="28"/>
          <w:highlight w:val="none"/>
        </w:rPr>
      </w:pPr>
    </w:p>
    <w:p w14:paraId="52CDAEE9">
      <w:pPr>
        <w:tabs>
          <w:tab w:val="left" w:pos="6300"/>
        </w:tabs>
        <w:snapToGrid w:val="0"/>
        <w:spacing w:line="400" w:lineRule="atLeast"/>
        <w:rPr>
          <w:rFonts w:ascii="宋体"/>
          <w:sz w:val="28"/>
          <w:szCs w:val="28"/>
          <w:highlight w:val="none"/>
        </w:rPr>
      </w:pPr>
    </w:p>
    <w:p w14:paraId="35E7D59D">
      <w:pPr>
        <w:tabs>
          <w:tab w:val="left" w:pos="6300"/>
        </w:tabs>
        <w:snapToGrid w:val="0"/>
        <w:spacing w:line="400" w:lineRule="atLeast"/>
        <w:rPr>
          <w:rFonts w:ascii="宋体"/>
          <w:sz w:val="28"/>
          <w:szCs w:val="28"/>
          <w:highlight w:val="none"/>
        </w:rPr>
      </w:pPr>
    </w:p>
    <w:p w14:paraId="52E8D8BB">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（供应商全称）</w:t>
      </w:r>
    </w:p>
    <w:p w14:paraId="15013EAD">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p w14:paraId="7EF9882B">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（公章）</w:t>
      </w:r>
    </w:p>
    <w:p w14:paraId="7C9F8699">
      <w:pPr>
        <w:tabs>
          <w:tab w:val="left" w:pos="6300"/>
        </w:tabs>
        <w:snapToGrid w:val="0"/>
        <w:spacing w:line="400" w:lineRule="atLeast"/>
        <w:rPr>
          <w:rFonts w:ascii="宋体"/>
          <w:sz w:val="28"/>
          <w:szCs w:val="28"/>
          <w:highlight w:val="none"/>
        </w:rPr>
      </w:pPr>
    </w:p>
    <w:p w14:paraId="6DEFE3FA">
      <w:pPr>
        <w:tabs>
          <w:tab w:val="left" w:pos="6300"/>
        </w:tabs>
        <w:snapToGrid w:val="0"/>
        <w:spacing w:line="400" w:lineRule="atLeast"/>
        <w:rPr>
          <w:rFonts w:ascii="宋体"/>
          <w:sz w:val="28"/>
          <w:szCs w:val="28"/>
          <w:highlight w:val="none"/>
        </w:rPr>
      </w:pPr>
      <w:r>
        <w:rPr>
          <w:rFonts w:hint="eastAsia" w:ascii="宋体" w:hAnsi="宋体" w:cs="宋体"/>
          <w:sz w:val="28"/>
          <w:szCs w:val="28"/>
          <w:highlight w:val="none"/>
        </w:rPr>
        <w:t>附：上述法定代表人住址：</w:t>
      </w:r>
    </w:p>
    <w:p w14:paraId="62A842B0">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身份证号码：</w:t>
      </w:r>
    </w:p>
    <w:p w14:paraId="007F6B1E">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电</w:t>
      </w:r>
      <w:r>
        <w:rPr>
          <w:rFonts w:ascii="宋体" w:hAnsi="宋体" w:cs="宋体"/>
          <w:sz w:val="28"/>
          <w:szCs w:val="28"/>
          <w:highlight w:val="none"/>
        </w:rPr>
        <w:t xml:space="preserve">    </w:t>
      </w:r>
      <w:r>
        <w:rPr>
          <w:rFonts w:hint="eastAsia" w:ascii="宋体" w:hAnsi="宋体" w:cs="宋体"/>
          <w:sz w:val="28"/>
          <w:szCs w:val="28"/>
          <w:highlight w:val="none"/>
        </w:rPr>
        <w:t>传：</w:t>
      </w:r>
    </w:p>
    <w:p w14:paraId="2DB7479E">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网</w:t>
      </w:r>
      <w:r>
        <w:rPr>
          <w:rFonts w:ascii="宋体" w:hAnsi="宋体" w:cs="宋体"/>
          <w:sz w:val="28"/>
          <w:szCs w:val="28"/>
          <w:highlight w:val="none"/>
        </w:rPr>
        <w:t xml:space="preserve">    </w:t>
      </w:r>
      <w:r>
        <w:rPr>
          <w:rFonts w:hint="eastAsia" w:ascii="宋体" w:hAnsi="宋体" w:cs="宋体"/>
          <w:sz w:val="28"/>
          <w:szCs w:val="28"/>
          <w:highlight w:val="none"/>
        </w:rPr>
        <w:t>址：</w:t>
      </w:r>
    </w:p>
    <w:p w14:paraId="228AE6AD">
      <w:pPr>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邮政编码：</w:t>
      </w:r>
    </w:p>
    <w:p w14:paraId="0836FE4B">
      <w:pPr>
        <w:tabs>
          <w:tab w:val="left" w:pos="6300"/>
        </w:tabs>
        <w:snapToGrid w:val="0"/>
        <w:spacing w:line="400" w:lineRule="atLeast"/>
        <w:rPr>
          <w:rFonts w:ascii="宋体"/>
          <w:sz w:val="28"/>
          <w:szCs w:val="28"/>
          <w:highlight w:val="none"/>
        </w:rPr>
      </w:pPr>
    </w:p>
    <w:p w14:paraId="4D4F78B2">
      <w:pPr>
        <w:tabs>
          <w:tab w:val="left" w:pos="6300"/>
        </w:tabs>
        <w:snapToGrid w:val="0"/>
        <w:spacing w:line="400" w:lineRule="atLeast"/>
        <w:rPr>
          <w:rFonts w:ascii="宋体"/>
          <w:sz w:val="28"/>
          <w:szCs w:val="28"/>
          <w:highlight w:val="none"/>
        </w:rPr>
      </w:pPr>
    </w:p>
    <w:p w14:paraId="4AA609A7">
      <w:pPr>
        <w:snapToGrid w:val="0"/>
        <w:spacing w:line="360" w:lineRule="auto"/>
        <w:rPr>
          <w:rFonts w:ascii="宋体"/>
          <w:highlight w:val="none"/>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4688A925">
      <w:pPr>
        <w:pStyle w:val="4"/>
        <w:spacing w:line="500" w:lineRule="atLeast"/>
        <w:ind w:firstLine="562"/>
        <w:jc w:val="center"/>
        <w:rPr>
          <w:rFonts w:ascii="宋体"/>
          <w:snapToGrid w:val="0"/>
          <w:sz w:val="30"/>
          <w:szCs w:val="30"/>
          <w:highlight w:val="none"/>
        </w:rPr>
      </w:pPr>
      <w:bookmarkStart w:id="152" w:name="_Toc149728594"/>
      <w:bookmarkStart w:id="153" w:name="_Toc209102505"/>
      <w:bookmarkStart w:id="154" w:name="_Toc149728634"/>
      <w:r>
        <w:rPr>
          <w:rFonts w:hint="eastAsia" w:ascii="宋体" w:hAnsi="宋体" w:cs="宋体"/>
          <w:snapToGrid w:val="0"/>
          <w:sz w:val="30"/>
          <w:szCs w:val="30"/>
          <w:highlight w:val="none"/>
        </w:rPr>
        <w:t>六、法定代表人授权委托书（格式）</w:t>
      </w:r>
      <w:bookmarkEnd w:id="152"/>
      <w:bookmarkEnd w:id="153"/>
      <w:bookmarkEnd w:id="154"/>
    </w:p>
    <w:p w14:paraId="4E330984">
      <w:pPr>
        <w:pStyle w:val="14"/>
        <w:tabs>
          <w:tab w:val="left" w:pos="6300"/>
        </w:tabs>
        <w:snapToGrid w:val="0"/>
        <w:spacing w:line="400" w:lineRule="atLeast"/>
        <w:rPr>
          <w:rFonts w:ascii="宋体"/>
          <w:sz w:val="28"/>
          <w:szCs w:val="28"/>
          <w:highlight w:val="none"/>
        </w:rPr>
      </w:pPr>
      <w:r>
        <w:rPr>
          <w:rFonts w:ascii="宋体" w:hAnsi="宋体" w:cs="宋体"/>
          <w:sz w:val="28"/>
          <w:szCs w:val="28"/>
          <w:highlight w:val="none"/>
        </w:rPr>
        <w:t xml:space="preserve">    </w:t>
      </w:r>
    </w:p>
    <w:p w14:paraId="2C35C860">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项目名称：</w:t>
      </w:r>
      <w:r>
        <w:rPr>
          <w:rFonts w:ascii="宋体" w:hAnsi="宋体" w:cs="宋体"/>
          <w:sz w:val="28"/>
          <w:szCs w:val="28"/>
          <w:highlight w:val="none"/>
        </w:rPr>
        <w:t>_______________</w:t>
      </w:r>
    </w:p>
    <w:p w14:paraId="326DA33C">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日</w:t>
      </w:r>
      <w:r>
        <w:rPr>
          <w:rFonts w:ascii="宋体" w:hAnsi="宋体" w:cs="宋体"/>
          <w:sz w:val="28"/>
          <w:szCs w:val="28"/>
          <w:highlight w:val="none"/>
        </w:rPr>
        <w:t xml:space="preserve">    </w:t>
      </w:r>
      <w:r>
        <w:rPr>
          <w:rFonts w:hint="eastAsia" w:ascii="宋体" w:hAnsi="宋体" w:cs="宋体"/>
          <w:sz w:val="28"/>
          <w:szCs w:val="28"/>
          <w:highlight w:val="none"/>
        </w:rPr>
        <w:t>期：</w:t>
      </w:r>
      <w:r>
        <w:rPr>
          <w:rFonts w:ascii="宋体" w:hAnsi="宋体" w:cs="宋体"/>
          <w:sz w:val="28"/>
          <w:szCs w:val="28"/>
          <w:highlight w:val="none"/>
        </w:rPr>
        <w:t>_______________</w:t>
      </w:r>
    </w:p>
    <w:p w14:paraId="38D4C091">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致：重庆市经贸中等专业学校</w:t>
      </w:r>
    </w:p>
    <w:p w14:paraId="02088954">
      <w:pPr>
        <w:tabs>
          <w:tab w:val="left" w:pos="6300"/>
        </w:tabs>
        <w:snapToGrid w:val="0"/>
        <w:spacing w:line="600" w:lineRule="atLeast"/>
        <w:ind w:firstLine="555"/>
        <w:rPr>
          <w:rFonts w:ascii="宋体"/>
          <w:sz w:val="28"/>
          <w:szCs w:val="28"/>
          <w:highlight w:val="none"/>
        </w:rPr>
      </w:pPr>
      <w:r>
        <w:rPr>
          <w:rFonts w:ascii="宋体" w:hAnsi="宋体" w:cs="宋体"/>
          <w:sz w:val="28"/>
          <w:szCs w:val="28"/>
          <w:highlight w:val="none"/>
        </w:rPr>
        <w:t>_____________________</w:t>
      </w:r>
      <w:r>
        <w:rPr>
          <w:rFonts w:hint="eastAsia" w:ascii="宋体" w:hAnsi="宋体" w:cs="宋体"/>
          <w:sz w:val="28"/>
          <w:szCs w:val="28"/>
          <w:highlight w:val="none"/>
        </w:rPr>
        <w:t>（供应商名称）是中华人民共和国合法企业，法定地址</w:t>
      </w:r>
      <w:r>
        <w:rPr>
          <w:rFonts w:ascii="宋体" w:hAnsi="宋体" w:cs="宋体"/>
          <w:sz w:val="28"/>
          <w:szCs w:val="28"/>
          <w:highlight w:val="none"/>
        </w:rPr>
        <w:t>______________________________</w:t>
      </w:r>
      <w:r>
        <w:rPr>
          <w:rFonts w:hint="eastAsia" w:ascii="宋体" w:hAnsi="宋体" w:cs="宋体"/>
          <w:sz w:val="28"/>
          <w:szCs w:val="28"/>
          <w:highlight w:val="none"/>
        </w:rPr>
        <w:t>。</w:t>
      </w:r>
    </w:p>
    <w:p w14:paraId="344E8BE1">
      <w:pPr>
        <w:tabs>
          <w:tab w:val="left" w:pos="6300"/>
        </w:tabs>
        <w:snapToGrid w:val="0"/>
        <w:spacing w:line="600" w:lineRule="atLeast"/>
        <w:ind w:firstLine="555"/>
        <w:rPr>
          <w:rFonts w:ascii="宋体"/>
          <w:sz w:val="28"/>
          <w:szCs w:val="28"/>
          <w:highlight w:val="none"/>
        </w:rPr>
      </w:pPr>
      <w:r>
        <w:rPr>
          <w:rFonts w:ascii="宋体" w:hAnsi="宋体" w:cs="宋体"/>
          <w:sz w:val="28"/>
          <w:szCs w:val="28"/>
          <w:highlight w:val="none"/>
        </w:rPr>
        <w:t xml:space="preserve"> _________</w:t>
      </w:r>
      <w:r>
        <w:rPr>
          <w:rFonts w:hint="eastAsia" w:ascii="宋体" w:hAnsi="宋体" w:cs="宋体"/>
          <w:sz w:val="28"/>
          <w:szCs w:val="28"/>
          <w:highlight w:val="none"/>
        </w:rPr>
        <w:t>（供应商法定代表人姓名）特授权</w:t>
      </w:r>
      <w:r>
        <w:rPr>
          <w:rFonts w:ascii="宋体" w:hAnsi="宋体" w:cs="宋体"/>
          <w:sz w:val="28"/>
          <w:szCs w:val="28"/>
          <w:highlight w:val="none"/>
        </w:rPr>
        <w:t>_________</w:t>
      </w:r>
      <w:r>
        <w:rPr>
          <w:rFonts w:hint="eastAsia" w:ascii="宋体" w:hAnsi="宋体" w:cs="宋体"/>
          <w:sz w:val="28"/>
          <w:szCs w:val="28"/>
          <w:highlight w:val="none"/>
        </w:rPr>
        <w:t>（被授权人姓名及身份证代码）代表我单位全权办理对上述项目的报价、签约等具体工作，并签署全部有关的文件、协议及合同。</w:t>
      </w:r>
    </w:p>
    <w:p w14:paraId="5D919859">
      <w:pPr>
        <w:tabs>
          <w:tab w:val="left" w:pos="6300"/>
        </w:tabs>
        <w:snapToGrid w:val="0"/>
        <w:spacing w:line="600" w:lineRule="atLeast"/>
        <w:ind w:firstLine="555"/>
        <w:rPr>
          <w:rFonts w:ascii="宋体"/>
          <w:sz w:val="28"/>
          <w:szCs w:val="28"/>
          <w:highlight w:val="none"/>
        </w:rPr>
      </w:pPr>
      <w:r>
        <w:rPr>
          <w:rFonts w:hint="eastAsia" w:ascii="宋体" w:hAnsi="宋体" w:cs="宋体"/>
          <w:sz w:val="28"/>
          <w:szCs w:val="28"/>
          <w:highlight w:val="none"/>
        </w:rPr>
        <w:t>我单位对被授权人的签名负全部责任。</w:t>
      </w:r>
    </w:p>
    <w:p w14:paraId="20CCE2E5">
      <w:pPr>
        <w:tabs>
          <w:tab w:val="left" w:pos="6300"/>
        </w:tabs>
        <w:snapToGrid w:val="0"/>
        <w:spacing w:line="600" w:lineRule="atLeast"/>
        <w:ind w:firstLine="555"/>
        <w:rPr>
          <w:rFonts w:ascii="宋体"/>
          <w:sz w:val="28"/>
          <w:szCs w:val="28"/>
          <w:highlight w:val="none"/>
        </w:rPr>
      </w:pPr>
      <w:r>
        <w:rPr>
          <w:rFonts w:hint="eastAsia" w:ascii="宋体" w:hAnsi="宋体" w:cs="宋体"/>
          <w:sz w:val="28"/>
          <w:szCs w:val="28"/>
          <w:highlight w:val="none"/>
        </w:rPr>
        <w:t>在撤消授权的书面通知以前，本授权书一直有效。被授权人签署的所有文件（在授权书有效期内签署的）不因授权的撤消而失效。</w:t>
      </w:r>
    </w:p>
    <w:p w14:paraId="36DE0DC4">
      <w:pPr>
        <w:tabs>
          <w:tab w:val="left" w:pos="6300"/>
        </w:tabs>
        <w:snapToGrid w:val="0"/>
        <w:spacing w:line="600" w:lineRule="atLeast"/>
        <w:rPr>
          <w:rFonts w:ascii="宋体"/>
          <w:sz w:val="28"/>
          <w:szCs w:val="28"/>
          <w:highlight w:val="none"/>
        </w:rPr>
      </w:pPr>
    </w:p>
    <w:p w14:paraId="257BFED6">
      <w:pPr>
        <w:tabs>
          <w:tab w:val="left" w:pos="6300"/>
        </w:tabs>
        <w:snapToGrid w:val="0"/>
        <w:spacing w:line="600" w:lineRule="atLeast"/>
        <w:rPr>
          <w:rFonts w:ascii="宋体"/>
          <w:sz w:val="28"/>
          <w:szCs w:val="28"/>
          <w:highlight w:val="none"/>
        </w:rPr>
      </w:pPr>
    </w:p>
    <w:p w14:paraId="4C2334EB">
      <w:pPr>
        <w:tabs>
          <w:tab w:val="left" w:pos="6300"/>
        </w:tabs>
        <w:snapToGrid w:val="0"/>
        <w:spacing w:line="600" w:lineRule="atLeast"/>
        <w:rPr>
          <w:rFonts w:ascii="宋体"/>
          <w:sz w:val="28"/>
          <w:szCs w:val="28"/>
          <w:highlight w:val="none"/>
        </w:rPr>
      </w:pPr>
      <w:r>
        <w:rPr>
          <w:rFonts w:hint="eastAsia" w:ascii="宋体" w:hAnsi="宋体" w:cs="宋体"/>
          <w:sz w:val="28"/>
          <w:szCs w:val="28"/>
          <w:highlight w:val="none"/>
        </w:rPr>
        <w:t>被授权人签名：</w:t>
      </w:r>
      <w:r>
        <w:rPr>
          <w:rFonts w:ascii="宋体" w:hAnsi="宋体" w:cs="宋体"/>
          <w:sz w:val="28"/>
          <w:szCs w:val="28"/>
          <w:highlight w:val="none"/>
        </w:rPr>
        <w:t xml:space="preserve">                    </w:t>
      </w:r>
      <w:r>
        <w:rPr>
          <w:rFonts w:hint="eastAsia" w:ascii="宋体" w:hAnsi="宋体" w:cs="宋体"/>
          <w:sz w:val="28"/>
          <w:szCs w:val="28"/>
          <w:highlight w:val="none"/>
        </w:rPr>
        <w:t>法定代表人签名：</w:t>
      </w:r>
    </w:p>
    <w:p w14:paraId="7E232973">
      <w:pPr>
        <w:tabs>
          <w:tab w:val="left" w:pos="6300"/>
        </w:tabs>
        <w:snapToGrid w:val="0"/>
        <w:spacing w:line="600" w:lineRule="atLeas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职</w:t>
      </w:r>
      <w:r>
        <w:rPr>
          <w:rFonts w:ascii="宋体" w:hAnsi="宋体" w:cs="宋体"/>
          <w:sz w:val="28"/>
          <w:szCs w:val="28"/>
          <w:highlight w:val="none"/>
        </w:rPr>
        <w:t xml:space="preserve">  </w:t>
      </w:r>
      <w:r>
        <w:rPr>
          <w:rFonts w:hint="eastAsia" w:ascii="宋体" w:hAnsi="宋体" w:cs="宋体"/>
          <w:sz w:val="28"/>
          <w:szCs w:val="28"/>
          <w:highlight w:val="none"/>
        </w:rPr>
        <w:t>务：</w:t>
      </w:r>
      <w:r>
        <w:rPr>
          <w:rFonts w:ascii="宋体" w:hAnsi="宋体" w:cs="宋体"/>
          <w:sz w:val="28"/>
          <w:szCs w:val="28"/>
          <w:highlight w:val="none"/>
        </w:rPr>
        <w:t xml:space="preserve">                            </w:t>
      </w:r>
      <w:r>
        <w:rPr>
          <w:rFonts w:hint="eastAsia" w:ascii="宋体" w:hAnsi="宋体" w:cs="宋体"/>
          <w:sz w:val="28"/>
          <w:szCs w:val="28"/>
          <w:highlight w:val="none"/>
        </w:rPr>
        <w:t>职</w:t>
      </w:r>
      <w:r>
        <w:rPr>
          <w:rFonts w:ascii="宋体" w:hAnsi="宋体" w:cs="宋体"/>
          <w:sz w:val="28"/>
          <w:szCs w:val="28"/>
          <w:highlight w:val="none"/>
        </w:rPr>
        <w:t xml:space="preserve">  </w:t>
      </w:r>
      <w:r>
        <w:rPr>
          <w:rFonts w:hint="eastAsia" w:ascii="宋体" w:hAnsi="宋体" w:cs="宋体"/>
          <w:sz w:val="28"/>
          <w:szCs w:val="28"/>
          <w:highlight w:val="none"/>
        </w:rPr>
        <w:t>务：</w:t>
      </w:r>
    </w:p>
    <w:p w14:paraId="245FE1E7">
      <w:pPr>
        <w:tabs>
          <w:tab w:val="left" w:pos="6300"/>
        </w:tabs>
        <w:snapToGrid w:val="0"/>
        <w:spacing w:line="600" w:lineRule="atLeast"/>
        <w:rPr>
          <w:rFonts w:ascii="宋体"/>
          <w:sz w:val="28"/>
          <w:szCs w:val="28"/>
          <w:highlight w:val="none"/>
        </w:rPr>
      </w:pPr>
    </w:p>
    <w:p w14:paraId="44F337BC">
      <w:pPr>
        <w:tabs>
          <w:tab w:val="left" w:pos="6300"/>
        </w:tabs>
        <w:snapToGrid w:val="0"/>
        <w:spacing w:line="600" w:lineRule="atLeast"/>
        <w:rPr>
          <w:rFonts w:ascii="宋体"/>
          <w:sz w:val="28"/>
          <w:szCs w:val="28"/>
          <w:highlight w:val="none"/>
        </w:rPr>
      </w:pPr>
    </w:p>
    <w:p w14:paraId="50FAFD00">
      <w:pPr>
        <w:snapToGrid w:val="0"/>
        <w:spacing w:line="360" w:lineRule="auto"/>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供应商公章：</w:t>
      </w:r>
    </w:p>
    <w:p w14:paraId="754227EE">
      <w:pPr>
        <w:snapToGrid w:val="0"/>
        <w:spacing w:line="360" w:lineRule="auto"/>
        <w:rPr>
          <w:rFonts w:ascii="宋体"/>
          <w:sz w:val="28"/>
          <w:szCs w:val="28"/>
          <w:highlight w:val="none"/>
        </w:rPr>
      </w:pPr>
    </w:p>
    <w:p w14:paraId="320016BB">
      <w:pPr>
        <w:pStyle w:val="4"/>
        <w:spacing w:line="500" w:lineRule="atLeast"/>
        <w:ind w:firstLine="562"/>
        <w:jc w:val="center"/>
        <w:rPr>
          <w:rFonts w:ascii="宋体"/>
          <w:snapToGrid w:val="0"/>
          <w:sz w:val="30"/>
          <w:szCs w:val="30"/>
          <w:highlight w:val="none"/>
        </w:rPr>
      </w:pPr>
      <w:bookmarkStart w:id="155" w:name="_Toc149728635"/>
      <w:bookmarkStart w:id="156" w:name="_Toc149728595"/>
      <w:bookmarkStart w:id="157" w:name="_Toc436149865"/>
      <w:bookmarkStart w:id="158" w:name="_Toc209102506"/>
      <w:r>
        <w:rPr>
          <w:rFonts w:hint="eastAsia" w:ascii="宋体" w:hAnsi="宋体" w:cs="宋体"/>
          <w:snapToGrid w:val="0"/>
          <w:sz w:val="30"/>
          <w:szCs w:val="30"/>
          <w:highlight w:val="none"/>
        </w:rPr>
        <w:t>七、供应商资质文件</w:t>
      </w:r>
      <w:bookmarkEnd w:id="155"/>
      <w:bookmarkEnd w:id="156"/>
      <w:bookmarkEnd w:id="157"/>
      <w:bookmarkEnd w:id="158"/>
    </w:p>
    <w:p w14:paraId="6E376130">
      <w:pPr>
        <w:spacing w:line="360" w:lineRule="auto"/>
        <w:ind w:firstLine="560" w:firstLineChars="200"/>
        <w:rPr>
          <w:rFonts w:ascii="宋体"/>
          <w:snapToGrid w:val="0"/>
          <w:kern w:val="0"/>
          <w:sz w:val="28"/>
          <w:szCs w:val="28"/>
          <w:highlight w:val="none"/>
        </w:rPr>
      </w:pPr>
      <w:r>
        <w:rPr>
          <w:rFonts w:hint="eastAsia" w:ascii="宋体" w:hAnsi="宋体" w:cs="宋体"/>
          <w:snapToGrid w:val="0"/>
          <w:kern w:val="0"/>
          <w:sz w:val="28"/>
          <w:szCs w:val="28"/>
          <w:highlight w:val="none"/>
        </w:rPr>
        <w:t>包括企业法人营业执照复印件</w:t>
      </w:r>
      <w:bookmarkStart w:id="159" w:name="_Hlt41883833"/>
      <w:bookmarkEnd w:id="159"/>
      <w:r>
        <w:rPr>
          <w:rFonts w:hint="eastAsia" w:ascii="宋体" w:hAnsi="宋体" w:cs="宋体"/>
          <w:snapToGrid w:val="0"/>
          <w:kern w:val="0"/>
          <w:sz w:val="28"/>
          <w:szCs w:val="28"/>
          <w:highlight w:val="none"/>
        </w:rPr>
        <w:t>、代理证明及其他资质证明复印件。</w:t>
      </w:r>
    </w:p>
    <w:p w14:paraId="693287FE">
      <w:pPr>
        <w:spacing w:line="360" w:lineRule="auto"/>
        <w:ind w:firstLine="420" w:firstLineChars="200"/>
        <w:rPr>
          <w:rFonts w:ascii="宋体"/>
          <w:snapToGrid w:val="0"/>
          <w:kern w:val="0"/>
          <w:highlight w:val="none"/>
        </w:rPr>
      </w:pPr>
    </w:p>
    <w:p w14:paraId="31A11294">
      <w:pPr>
        <w:spacing w:line="360" w:lineRule="auto"/>
        <w:ind w:firstLine="420" w:firstLineChars="200"/>
        <w:rPr>
          <w:rFonts w:ascii="宋体"/>
          <w:snapToGrid w:val="0"/>
          <w:kern w:val="0"/>
          <w:highlight w:val="none"/>
        </w:rPr>
      </w:pPr>
    </w:p>
    <w:p w14:paraId="3129D6EE">
      <w:pPr>
        <w:spacing w:line="360" w:lineRule="auto"/>
        <w:ind w:firstLine="420" w:firstLineChars="200"/>
        <w:rPr>
          <w:rFonts w:ascii="宋体"/>
          <w:snapToGrid w:val="0"/>
          <w:kern w:val="0"/>
          <w:highlight w:val="none"/>
        </w:rPr>
      </w:pPr>
    </w:p>
    <w:p w14:paraId="6130761D">
      <w:pPr>
        <w:spacing w:line="360" w:lineRule="auto"/>
        <w:ind w:firstLine="420" w:firstLineChars="200"/>
        <w:rPr>
          <w:rFonts w:ascii="宋体"/>
          <w:snapToGrid w:val="0"/>
          <w:kern w:val="0"/>
          <w:highlight w:val="none"/>
        </w:rPr>
      </w:pPr>
    </w:p>
    <w:p w14:paraId="1302B412">
      <w:pPr>
        <w:spacing w:line="360" w:lineRule="auto"/>
        <w:ind w:firstLine="420" w:firstLineChars="200"/>
        <w:rPr>
          <w:rFonts w:ascii="宋体"/>
          <w:snapToGrid w:val="0"/>
          <w:kern w:val="0"/>
          <w:highlight w:val="none"/>
        </w:rPr>
      </w:pPr>
    </w:p>
    <w:p w14:paraId="2EEE49C0">
      <w:pPr>
        <w:spacing w:line="360" w:lineRule="auto"/>
        <w:ind w:firstLine="420" w:firstLineChars="200"/>
        <w:rPr>
          <w:rFonts w:ascii="宋体"/>
          <w:snapToGrid w:val="0"/>
          <w:kern w:val="0"/>
          <w:highlight w:val="none"/>
        </w:rPr>
      </w:pPr>
    </w:p>
    <w:p w14:paraId="3187D5E2">
      <w:pPr>
        <w:spacing w:line="360" w:lineRule="auto"/>
        <w:ind w:firstLine="420" w:firstLineChars="200"/>
        <w:rPr>
          <w:rFonts w:ascii="宋体"/>
          <w:snapToGrid w:val="0"/>
          <w:kern w:val="0"/>
          <w:highlight w:val="none"/>
        </w:rPr>
      </w:pPr>
    </w:p>
    <w:p w14:paraId="38E4DC15">
      <w:pPr>
        <w:spacing w:line="360" w:lineRule="auto"/>
        <w:jc w:val="center"/>
        <w:rPr>
          <w:rFonts w:ascii="宋体"/>
          <w:snapToGrid w:val="0"/>
          <w:kern w:val="0"/>
          <w:highlight w:val="none"/>
        </w:rPr>
      </w:pPr>
    </w:p>
    <w:p w14:paraId="7759DD00">
      <w:pPr>
        <w:spacing w:line="360" w:lineRule="auto"/>
        <w:jc w:val="center"/>
        <w:rPr>
          <w:rFonts w:ascii="宋体"/>
          <w:snapToGrid w:val="0"/>
          <w:kern w:val="0"/>
          <w:highlight w:val="none"/>
        </w:rPr>
      </w:pPr>
    </w:p>
    <w:p w14:paraId="5412B0C4">
      <w:pPr>
        <w:spacing w:line="360" w:lineRule="auto"/>
        <w:jc w:val="center"/>
        <w:rPr>
          <w:rFonts w:ascii="宋体"/>
          <w:snapToGrid w:val="0"/>
          <w:kern w:val="0"/>
          <w:highlight w:val="none"/>
        </w:rPr>
      </w:pPr>
    </w:p>
    <w:p w14:paraId="62CD439C">
      <w:pPr>
        <w:spacing w:line="360" w:lineRule="auto"/>
        <w:jc w:val="center"/>
        <w:rPr>
          <w:rFonts w:ascii="宋体"/>
          <w:snapToGrid w:val="0"/>
          <w:kern w:val="0"/>
          <w:highlight w:val="none"/>
        </w:rPr>
      </w:pPr>
    </w:p>
    <w:p w14:paraId="6095CA99">
      <w:pPr>
        <w:spacing w:line="360" w:lineRule="auto"/>
        <w:jc w:val="center"/>
        <w:rPr>
          <w:rFonts w:ascii="宋体"/>
          <w:snapToGrid w:val="0"/>
          <w:kern w:val="0"/>
          <w:highlight w:val="none"/>
        </w:rPr>
      </w:pPr>
    </w:p>
    <w:p w14:paraId="26AF6E15">
      <w:pPr>
        <w:spacing w:line="360" w:lineRule="auto"/>
        <w:jc w:val="center"/>
        <w:rPr>
          <w:rFonts w:ascii="宋体"/>
          <w:snapToGrid w:val="0"/>
          <w:kern w:val="0"/>
          <w:highlight w:val="none"/>
        </w:rPr>
      </w:pPr>
    </w:p>
    <w:p w14:paraId="0269AAE6">
      <w:pPr>
        <w:spacing w:line="360" w:lineRule="auto"/>
        <w:jc w:val="center"/>
        <w:rPr>
          <w:rFonts w:ascii="宋体"/>
          <w:snapToGrid w:val="0"/>
          <w:kern w:val="0"/>
          <w:highlight w:val="none"/>
        </w:rPr>
      </w:pPr>
    </w:p>
    <w:p w14:paraId="6470D7F2">
      <w:pPr>
        <w:spacing w:line="360" w:lineRule="auto"/>
        <w:jc w:val="center"/>
        <w:rPr>
          <w:rFonts w:ascii="宋体"/>
          <w:snapToGrid w:val="0"/>
          <w:kern w:val="0"/>
          <w:highlight w:val="none"/>
        </w:rPr>
      </w:pPr>
    </w:p>
    <w:p w14:paraId="342DA317">
      <w:pPr>
        <w:spacing w:line="360" w:lineRule="auto"/>
        <w:jc w:val="center"/>
        <w:rPr>
          <w:rFonts w:ascii="宋体"/>
          <w:snapToGrid w:val="0"/>
          <w:kern w:val="0"/>
          <w:highlight w:val="none"/>
        </w:rPr>
      </w:pPr>
    </w:p>
    <w:p w14:paraId="03EC2636">
      <w:pPr>
        <w:spacing w:line="360" w:lineRule="auto"/>
        <w:jc w:val="center"/>
        <w:rPr>
          <w:rFonts w:ascii="宋体"/>
          <w:snapToGrid w:val="0"/>
          <w:kern w:val="0"/>
          <w:highlight w:val="none"/>
        </w:rPr>
      </w:pPr>
    </w:p>
    <w:p w14:paraId="0684BC71">
      <w:pPr>
        <w:spacing w:line="360" w:lineRule="auto"/>
        <w:jc w:val="center"/>
        <w:rPr>
          <w:rFonts w:ascii="宋体"/>
          <w:snapToGrid w:val="0"/>
          <w:kern w:val="0"/>
          <w:highlight w:val="none"/>
        </w:rPr>
      </w:pPr>
    </w:p>
    <w:p w14:paraId="145FA158">
      <w:pPr>
        <w:spacing w:line="360" w:lineRule="auto"/>
        <w:jc w:val="center"/>
        <w:rPr>
          <w:rFonts w:ascii="宋体"/>
          <w:snapToGrid w:val="0"/>
          <w:kern w:val="0"/>
          <w:highlight w:val="none"/>
        </w:rPr>
      </w:pPr>
    </w:p>
    <w:p w14:paraId="087F2EF1">
      <w:pPr>
        <w:spacing w:line="360" w:lineRule="auto"/>
        <w:jc w:val="center"/>
        <w:rPr>
          <w:rFonts w:ascii="宋体"/>
          <w:highlight w:val="none"/>
        </w:rPr>
      </w:pPr>
      <w:r>
        <w:rPr>
          <w:rFonts w:hint="eastAsia" w:cs="宋体"/>
          <w:snapToGrid w:val="0"/>
          <w:kern w:val="0"/>
          <w:highlight w:val="none"/>
        </w:rPr>
        <w:t>（结束）</w:t>
      </w:r>
    </w:p>
    <w:p w14:paraId="29874633">
      <w:pPr>
        <w:rPr>
          <w:highlight w:val="none"/>
        </w:rPr>
      </w:pPr>
    </w:p>
    <w:bookmarkEnd w:id="160"/>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9945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C175">
    <w:pPr>
      <w:pStyle w:val="16"/>
      <w:framePr w:wrap="around" w:vAnchor="text" w:hAnchor="margin" w:xAlign="center" w:y="1"/>
      <w:rPr>
        <w:rStyle w:val="27"/>
        <w:sz w:val="28"/>
        <w:szCs w:val="28"/>
      </w:rPr>
    </w:pPr>
    <w:r>
      <w:rPr>
        <w:rStyle w:val="27"/>
        <w:sz w:val="28"/>
        <w:szCs w:val="28"/>
      </w:rPr>
      <w:t>-</w:t>
    </w:r>
    <w:r>
      <w:rPr>
        <w:sz w:val="28"/>
        <w:szCs w:val="28"/>
      </w:rPr>
      <w:fldChar w:fldCharType="begin"/>
    </w:r>
    <w:r>
      <w:rPr>
        <w:rStyle w:val="27"/>
        <w:sz w:val="28"/>
        <w:szCs w:val="28"/>
      </w:rPr>
      <w:instrText xml:space="preserve">PAGE  </w:instrText>
    </w:r>
    <w:r>
      <w:rPr>
        <w:sz w:val="28"/>
        <w:szCs w:val="28"/>
      </w:rPr>
      <w:fldChar w:fldCharType="separate"/>
    </w:r>
    <w:r>
      <w:rPr>
        <w:rStyle w:val="27"/>
        <w:sz w:val="28"/>
        <w:szCs w:val="28"/>
        <w:lang/>
      </w:rPr>
      <w:t>3</w:t>
    </w:r>
    <w:r>
      <w:rPr>
        <w:sz w:val="28"/>
        <w:szCs w:val="28"/>
      </w:rPr>
      <w:fldChar w:fldCharType="end"/>
    </w:r>
    <w:r>
      <w:rPr>
        <w:rStyle w:val="27"/>
        <w:sz w:val="28"/>
        <w:szCs w:val="28"/>
      </w:rPr>
      <w:t>-</w:t>
    </w:r>
  </w:p>
  <w:p w14:paraId="50C58E89">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B0D1">
    <w:pPr>
      <w:pStyle w:val="17"/>
      <w:rPr>
        <w:sz w:val="28"/>
        <w:szCs w:val="28"/>
      </w:rPr>
    </w:pPr>
    <w:r>
      <w:rPr>
        <w:rFonts w:hint="eastAsia" w:cs="宋体"/>
        <w:sz w:val="28"/>
        <w:szCs w:val="28"/>
      </w:rPr>
      <w:t>重庆市成套设备招标公司</w:t>
    </w:r>
    <w:r>
      <w:rPr>
        <w:sz w:val="28"/>
        <w:szCs w:val="28"/>
      </w:rPr>
      <w:t xml:space="preserve">                         </w:t>
    </w: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C17B">
    <w:pPr>
      <w:pStyle w:val="17"/>
      <w:pBdr>
        <w:bottom w:val="single" w:color="auto" w:sz="4" w:space="1"/>
      </w:pBdr>
      <w:rPr>
        <w:sz w:val="28"/>
        <w:szCs w:val="28"/>
      </w:rPr>
    </w:pPr>
    <w:r>
      <w:rPr>
        <w:rFonts w:hint="eastAsia" w:cs="宋体"/>
        <w:sz w:val="28"/>
        <w:szCs w:val="28"/>
      </w:rPr>
      <w:t>重庆市政府采购中心</w:t>
    </w:r>
    <w:r>
      <w:rPr>
        <w:sz w:val="28"/>
        <w:szCs w:val="28"/>
      </w:rPr>
      <w:t xml:space="preserve">                         </w:t>
    </w:r>
    <w:r>
      <w:rPr>
        <w:rFonts w:hint="eastAsia" w:cs="宋体"/>
        <w:sz w:val="28"/>
        <w:szCs w:val="28"/>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43EE">
    <w:pPr>
      <w:pStyle w:val="17"/>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cs="宋体"/>
        <w:sz w:val="28"/>
        <w:szCs w:val="28"/>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922"/>
        </w:tabs>
        <w:ind w:left="922" w:hanging="420"/>
      </w:pPr>
      <w:rPr>
        <w:rFonts w:hint="eastAsia" w:cs="Times New Roman"/>
      </w:rPr>
    </w:lvl>
  </w:abstractNum>
  <w:abstractNum w:abstractNumId="1">
    <w:nsid w:val="0000000F"/>
    <w:multiLevelType w:val="singleLevel"/>
    <w:tmpl w:val="0000000F"/>
    <w:lvl w:ilvl="0" w:tentative="0">
      <w:start w:val="1"/>
      <w:numFmt w:val="decimal"/>
      <w:lvlText w:val="%1、"/>
      <w:lvlJc w:val="left"/>
      <w:pPr>
        <w:tabs>
          <w:tab w:val="left" w:pos="990"/>
        </w:tabs>
        <w:ind w:left="990" w:hanging="420"/>
      </w:pPr>
      <w:rPr>
        <w:rFonts w:hint="eastAsia" w:cs="Times New Roman"/>
      </w:rPr>
    </w:lvl>
  </w:abstractNum>
  <w:abstractNum w:abstractNumId="2">
    <w:nsid w:val="6EB561A1"/>
    <w:multiLevelType w:val="singleLevel"/>
    <w:tmpl w:val="6EB561A1"/>
    <w:lvl w:ilvl="0" w:tentative="0">
      <w:start w:val="1"/>
      <w:numFmt w:val="decimal"/>
      <w:lvlText w:val="%1、"/>
      <w:lvlJc w:val="left"/>
      <w:pPr>
        <w:tabs>
          <w:tab w:val="left" w:pos="1173"/>
        </w:tabs>
        <w:ind w:left="1173" w:hanging="42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ZhMGU2YmNiM2JhMDNjZWUzNzFlNDIwNTU4MTcifQ=="/>
  </w:docVars>
  <w:rsids>
    <w:rsidRoot w:val="00F33F9D"/>
    <w:rsid w:val="00001F5A"/>
    <w:rsid w:val="0000229D"/>
    <w:rsid w:val="0000537D"/>
    <w:rsid w:val="0000646A"/>
    <w:rsid w:val="00006A8A"/>
    <w:rsid w:val="00013735"/>
    <w:rsid w:val="00013A14"/>
    <w:rsid w:val="00016E99"/>
    <w:rsid w:val="00017137"/>
    <w:rsid w:val="000221AA"/>
    <w:rsid w:val="000238C0"/>
    <w:rsid w:val="00026671"/>
    <w:rsid w:val="000330AC"/>
    <w:rsid w:val="00035CF6"/>
    <w:rsid w:val="00037AA3"/>
    <w:rsid w:val="00042A2A"/>
    <w:rsid w:val="000441B1"/>
    <w:rsid w:val="00045628"/>
    <w:rsid w:val="00045BB1"/>
    <w:rsid w:val="00056CDE"/>
    <w:rsid w:val="0005706E"/>
    <w:rsid w:val="00060071"/>
    <w:rsid w:val="00060B14"/>
    <w:rsid w:val="00062B33"/>
    <w:rsid w:val="00063249"/>
    <w:rsid w:val="00063C98"/>
    <w:rsid w:val="0006428D"/>
    <w:rsid w:val="000717D5"/>
    <w:rsid w:val="0007312A"/>
    <w:rsid w:val="000736FE"/>
    <w:rsid w:val="0007490F"/>
    <w:rsid w:val="00074E34"/>
    <w:rsid w:val="0008016A"/>
    <w:rsid w:val="000808B7"/>
    <w:rsid w:val="000832C8"/>
    <w:rsid w:val="00083461"/>
    <w:rsid w:val="00091D92"/>
    <w:rsid w:val="000957C2"/>
    <w:rsid w:val="00095C3D"/>
    <w:rsid w:val="000972BD"/>
    <w:rsid w:val="000A11DF"/>
    <w:rsid w:val="000A62EE"/>
    <w:rsid w:val="000B0451"/>
    <w:rsid w:val="000B48B3"/>
    <w:rsid w:val="000C1348"/>
    <w:rsid w:val="000C7604"/>
    <w:rsid w:val="000C7FA8"/>
    <w:rsid w:val="000D08F2"/>
    <w:rsid w:val="000D0E00"/>
    <w:rsid w:val="000D2347"/>
    <w:rsid w:val="000D5B79"/>
    <w:rsid w:val="000D6F9A"/>
    <w:rsid w:val="000D78F7"/>
    <w:rsid w:val="000E5257"/>
    <w:rsid w:val="000E5B0E"/>
    <w:rsid w:val="000F190E"/>
    <w:rsid w:val="000F36B7"/>
    <w:rsid w:val="000F473E"/>
    <w:rsid w:val="000F7BE8"/>
    <w:rsid w:val="00100BE3"/>
    <w:rsid w:val="001025F1"/>
    <w:rsid w:val="0010370D"/>
    <w:rsid w:val="0010435F"/>
    <w:rsid w:val="00105571"/>
    <w:rsid w:val="0011246F"/>
    <w:rsid w:val="00113579"/>
    <w:rsid w:val="001138D2"/>
    <w:rsid w:val="00114ED9"/>
    <w:rsid w:val="00131D4E"/>
    <w:rsid w:val="00137B0B"/>
    <w:rsid w:val="00137EB1"/>
    <w:rsid w:val="00141534"/>
    <w:rsid w:val="00142CC4"/>
    <w:rsid w:val="001446BC"/>
    <w:rsid w:val="0014768C"/>
    <w:rsid w:val="00150CAC"/>
    <w:rsid w:val="00151CE6"/>
    <w:rsid w:val="00153611"/>
    <w:rsid w:val="00155C44"/>
    <w:rsid w:val="00157744"/>
    <w:rsid w:val="001608C1"/>
    <w:rsid w:val="001631F9"/>
    <w:rsid w:val="00163EED"/>
    <w:rsid w:val="00165104"/>
    <w:rsid w:val="00165E5E"/>
    <w:rsid w:val="00167B8B"/>
    <w:rsid w:val="00170F11"/>
    <w:rsid w:val="00173638"/>
    <w:rsid w:val="00173BCD"/>
    <w:rsid w:val="0017617C"/>
    <w:rsid w:val="0017648B"/>
    <w:rsid w:val="00177B87"/>
    <w:rsid w:val="00177E8F"/>
    <w:rsid w:val="001807B8"/>
    <w:rsid w:val="00180CBF"/>
    <w:rsid w:val="00181123"/>
    <w:rsid w:val="001829B8"/>
    <w:rsid w:val="00192A05"/>
    <w:rsid w:val="00193419"/>
    <w:rsid w:val="00193FF6"/>
    <w:rsid w:val="00196CD9"/>
    <w:rsid w:val="00197A35"/>
    <w:rsid w:val="00197F5C"/>
    <w:rsid w:val="001A234C"/>
    <w:rsid w:val="001A44AF"/>
    <w:rsid w:val="001A44B0"/>
    <w:rsid w:val="001B037C"/>
    <w:rsid w:val="001B0656"/>
    <w:rsid w:val="001B0967"/>
    <w:rsid w:val="001B137D"/>
    <w:rsid w:val="001B1A69"/>
    <w:rsid w:val="001B25C1"/>
    <w:rsid w:val="001B2C98"/>
    <w:rsid w:val="001B6AD3"/>
    <w:rsid w:val="001C2C96"/>
    <w:rsid w:val="001C451E"/>
    <w:rsid w:val="001C52CB"/>
    <w:rsid w:val="001E0D2F"/>
    <w:rsid w:val="001E1B5C"/>
    <w:rsid w:val="001E6442"/>
    <w:rsid w:val="001E6656"/>
    <w:rsid w:val="001E710C"/>
    <w:rsid w:val="001F1121"/>
    <w:rsid w:val="001F2860"/>
    <w:rsid w:val="001F3905"/>
    <w:rsid w:val="001F4537"/>
    <w:rsid w:val="00200A7C"/>
    <w:rsid w:val="00201B0B"/>
    <w:rsid w:val="00201ED1"/>
    <w:rsid w:val="0020476F"/>
    <w:rsid w:val="00206543"/>
    <w:rsid w:val="00206E90"/>
    <w:rsid w:val="00207277"/>
    <w:rsid w:val="0020786D"/>
    <w:rsid w:val="00210FBF"/>
    <w:rsid w:val="0021113C"/>
    <w:rsid w:val="00212FEC"/>
    <w:rsid w:val="00215534"/>
    <w:rsid w:val="00221484"/>
    <w:rsid w:val="002275F8"/>
    <w:rsid w:val="00230459"/>
    <w:rsid w:val="002335AF"/>
    <w:rsid w:val="00233A43"/>
    <w:rsid w:val="002357F0"/>
    <w:rsid w:val="00235B4A"/>
    <w:rsid w:val="0024421B"/>
    <w:rsid w:val="00246299"/>
    <w:rsid w:val="0025321A"/>
    <w:rsid w:val="00255460"/>
    <w:rsid w:val="00256FC9"/>
    <w:rsid w:val="00262D51"/>
    <w:rsid w:val="002650D8"/>
    <w:rsid w:val="00265DD6"/>
    <w:rsid w:val="00271577"/>
    <w:rsid w:val="00271F04"/>
    <w:rsid w:val="00272171"/>
    <w:rsid w:val="00281422"/>
    <w:rsid w:val="00281714"/>
    <w:rsid w:val="00282E6E"/>
    <w:rsid w:val="002847F1"/>
    <w:rsid w:val="00284D78"/>
    <w:rsid w:val="00285DD2"/>
    <w:rsid w:val="0028628E"/>
    <w:rsid w:val="002920AD"/>
    <w:rsid w:val="002A0C85"/>
    <w:rsid w:val="002A1E6A"/>
    <w:rsid w:val="002A38C6"/>
    <w:rsid w:val="002B5D17"/>
    <w:rsid w:val="002C0182"/>
    <w:rsid w:val="002C0860"/>
    <w:rsid w:val="002C1DED"/>
    <w:rsid w:val="002C303B"/>
    <w:rsid w:val="002C671F"/>
    <w:rsid w:val="002D02A8"/>
    <w:rsid w:val="002D51CE"/>
    <w:rsid w:val="002D73CD"/>
    <w:rsid w:val="002E0B85"/>
    <w:rsid w:val="002E2E4F"/>
    <w:rsid w:val="002E30BC"/>
    <w:rsid w:val="002E39C0"/>
    <w:rsid w:val="002E4EFB"/>
    <w:rsid w:val="002E549B"/>
    <w:rsid w:val="002E6207"/>
    <w:rsid w:val="002E7B99"/>
    <w:rsid w:val="002F0B27"/>
    <w:rsid w:val="002F149B"/>
    <w:rsid w:val="002F5AC9"/>
    <w:rsid w:val="002F612D"/>
    <w:rsid w:val="003024E2"/>
    <w:rsid w:val="003039F4"/>
    <w:rsid w:val="00304995"/>
    <w:rsid w:val="00305EC6"/>
    <w:rsid w:val="00306E71"/>
    <w:rsid w:val="003117F6"/>
    <w:rsid w:val="00311930"/>
    <w:rsid w:val="00313F80"/>
    <w:rsid w:val="0031578E"/>
    <w:rsid w:val="00320802"/>
    <w:rsid w:val="00321A8F"/>
    <w:rsid w:val="00323380"/>
    <w:rsid w:val="00327899"/>
    <w:rsid w:val="003279D6"/>
    <w:rsid w:val="00332DF2"/>
    <w:rsid w:val="00337061"/>
    <w:rsid w:val="00341EE0"/>
    <w:rsid w:val="00342426"/>
    <w:rsid w:val="00343C69"/>
    <w:rsid w:val="00351F43"/>
    <w:rsid w:val="00352780"/>
    <w:rsid w:val="00352B55"/>
    <w:rsid w:val="00354CF0"/>
    <w:rsid w:val="00360294"/>
    <w:rsid w:val="003606B4"/>
    <w:rsid w:val="00361238"/>
    <w:rsid w:val="0036152F"/>
    <w:rsid w:val="00363B20"/>
    <w:rsid w:val="00370EDC"/>
    <w:rsid w:val="003762B0"/>
    <w:rsid w:val="00377701"/>
    <w:rsid w:val="003819C7"/>
    <w:rsid w:val="00382D4D"/>
    <w:rsid w:val="0038647F"/>
    <w:rsid w:val="003920D5"/>
    <w:rsid w:val="003944BE"/>
    <w:rsid w:val="00394506"/>
    <w:rsid w:val="003952DB"/>
    <w:rsid w:val="00396A5B"/>
    <w:rsid w:val="003A2ED3"/>
    <w:rsid w:val="003A6D42"/>
    <w:rsid w:val="003A7590"/>
    <w:rsid w:val="003B6528"/>
    <w:rsid w:val="003C1349"/>
    <w:rsid w:val="003C2066"/>
    <w:rsid w:val="003C2A84"/>
    <w:rsid w:val="003C4A1C"/>
    <w:rsid w:val="003C7C24"/>
    <w:rsid w:val="003D14A5"/>
    <w:rsid w:val="003D1BC2"/>
    <w:rsid w:val="003D1EBC"/>
    <w:rsid w:val="003D2FC0"/>
    <w:rsid w:val="003E15EA"/>
    <w:rsid w:val="003E175D"/>
    <w:rsid w:val="003E1C6D"/>
    <w:rsid w:val="003E31DB"/>
    <w:rsid w:val="003E5B60"/>
    <w:rsid w:val="003E64DF"/>
    <w:rsid w:val="003E69B5"/>
    <w:rsid w:val="003E6A40"/>
    <w:rsid w:val="003E7E01"/>
    <w:rsid w:val="003F0C46"/>
    <w:rsid w:val="003F1A74"/>
    <w:rsid w:val="003F2333"/>
    <w:rsid w:val="003F3B96"/>
    <w:rsid w:val="003F3FE6"/>
    <w:rsid w:val="00401D71"/>
    <w:rsid w:val="00404555"/>
    <w:rsid w:val="004108C0"/>
    <w:rsid w:val="004109D5"/>
    <w:rsid w:val="0041315D"/>
    <w:rsid w:val="004206CB"/>
    <w:rsid w:val="00421BC5"/>
    <w:rsid w:val="0042786E"/>
    <w:rsid w:val="004311F9"/>
    <w:rsid w:val="00431FD6"/>
    <w:rsid w:val="00433CBC"/>
    <w:rsid w:val="004402FA"/>
    <w:rsid w:val="00445DC6"/>
    <w:rsid w:val="004505D3"/>
    <w:rsid w:val="0045411B"/>
    <w:rsid w:val="00456CD0"/>
    <w:rsid w:val="00464CD3"/>
    <w:rsid w:val="00466D24"/>
    <w:rsid w:val="00472293"/>
    <w:rsid w:val="00474B5F"/>
    <w:rsid w:val="00477FEE"/>
    <w:rsid w:val="00487A54"/>
    <w:rsid w:val="00490CA2"/>
    <w:rsid w:val="00492934"/>
    <w:rsid w:val="00493A99"/>
    <w:rsid w:val="00495046"/>
    <w:rsid w:val="004A4E87"/>
    <w:rsid w:val="004B2A47"/>
    <w:rsid w:val="004B3375"/>
    <w:rsid w:val="004B7487"/>
    <w:rsid w:val="004B7775"/>
    <w:rsid w:val="004C55C0"/>
    <w:rsid w:val="004D024B"/>
    <w:rsid w:val="004D18DA"/>
    <w:rsid w:val="004D1A8B"/>
    <w:rsid w:val="004D2FFB"/>
    <w:rsid w:val="004D524B"/>
    <w:rsid w:val="004D7D57"/>
    <w:rsid w:val="004E18B0"/>
    <w:rsid w:val="004E29C5"/>
    <w:rsid w:val="004E4316"/>
    <w:rsid w:val="004E4EB3"/>
    <w:rsid w:val="004E68E0"/>
    <w:rsid w:val="004F1C90"/>
    <w:rsid w:val="004F2079"/>
    <w:rsid w:val="004F2AE5"/>
    <w:rsid w:val="004F459A"/>
    <w:rsid w:val="004F62DC"/>
    <w:rsid w:val="005016F6"/>
    <w:rsid w:val="00507FF4"/>
    <w:rsid w:val="00512B50"/>
    <w:rsid w:val="00515AE3"/>
    <w:rsid w:val="00520C71"/>
    <w:rsid w:val="005270D2"/>
    <w:rsid w:val="005276B5"/>
    <w:rsid w:val="0053181E"/>
    <w:rsid w:val="00531ABA"/>
    <w:rsid w:val="005329CD"/>
    <w:rsid w:val="00536C59"/>
    <w:rsid w:val="00545102"/>
    <w:rsid w:val="00545849"/>
    <w:rsid w:val="00550281"/>
    <w:rsid w:val="00550C81"/>
    <w:rsid w:val="00551136"/>
    <w:rsid w:val="005536EF"/>
    <w:rsid w:val="00554018"/>
    <w:rsid w:val="005576E1"/>
    <w:rsid w:val="0056131C"/>
    <w:rsid w:val="005624C5"/>
    <w:rsid w:val="00562E28"/>
    <w:rsid w:val="0056525B"/>
    <w:rsid w:val="0056560D"/>
    <w:rsid w:val="005669C9"/>
    <w:rsid w:val="00574DA6"/>
    <w:rsid w:val="00574F5C"/>
    <w:rsid w:val="00577F50"/>
    <w:rsid w:val="00580F14"/>
    <w:rsid w:val="00582236"/>
    <w:rsid w:val="00582B05"/>
    <w:rsid w:val="00584424"/>
    <w:rsid w:val="00586093"/>
    <w:rsid w:val="00586F51"/>
    <w:rsid w:val="005929F8"/>
    <w:rsid w:val="00597770"/>
    <w:rsid w:val="005A063C"/>
    <w:rsid w:val="005A240A"/>
    <w:rsid w:val="005A637B"/>
    <w:rsid w:val="005A75AE"/>
    <w:rsid w:val="005B240B"/>
    <w:rsid w:val="005B37E8"/>
    <w:rsid w:val="005C1D88"/>
    <w:rsid w:val="005C3446"/>
    <w:rsid w:val="005C3841"/>
    <w:rsid w:val="005C3EAB"/>
    <w:rsid w:val="005C4459"/>
    <w:rsid w:val="005C7BC2"/>
    <w:rsid w:val="005D47BB"/>
    <w:rsid w:val="005D573A"/>
    <w:rsid w:val="005E01A2"/>
    <w:rsid w:val="005E25B0"/>
    <w:rsid w:val="005E3E06"/>
    <w:rsid w:val="005F171D"/>
    <w:rsid w:val="005F2D67"/>
    <w:rsid w:val="00605C8A"/>
    <w:rsid w:val="006063E4"/>
    <w:rsid w:val="0061087C"/>
    <w:rsid w:val="00610EE2"/>
    <w:rsid w:val="00614493"/>
    <w:rsid w:val="00614811"/>
    <w:rsid w:val="00615951"/>
    <w:rsid w:val="00615C8B"/>
    <w:rsid w:val="00617D05"/>
    <w:rsid w:val="00622E88"/>
    <w:rsid w:val="00626DE9"/>
    <w:rsid w:val="00627BC1"/>
    <w:rsid w:val="00632C70"/>
    <w:rsid w:val="00633A05"/>
    <w:rsid w:val="00634FBC"/>
    <w:rsid w:val="006400D9"/>
    <w:rsid w:val="006421FD"/>
    <w:rsid w:val="00642245"/>
    <w:rsid w:val="0064544C"/>
    <w:rsid w:val="00650624"/>
    <w:rsid w:val="00650C70"/>
    <w:rsid w:val="0065403A"/>
    <w:rsid w:val="006569D8"/>
    <w:rsid w:val="00660075"/>
    <w:rsid w:val="00660884"/>
    <w:rsid w:val="00660973"/>
    <w:rsid w:val="0066158D"/>
    <w:rsid w:val="0066241E"/>
    <w:rsid w:val="006630BF"/>
    <w:rsid w:val="006630DC"/>
    <w:rsid w:val="006638C1"/>
    <w:rsid w:val="006640A1"/>
    <w:rsid w:val="006707E7"/>
    <w:rsid w:val="0067101B"/>
    <w:rsid w:val="006726BB"/>
    <w:rsid w:val="00672CCC"/>
    <w:rsid w:val="00680FC5"/>
    <w:rsid w:val="0068221E"/>
    <w:rsid w:val="00684AB9"/>
    <w:rsid w:val="00684F8A"/>
    <w:rsid w:val="00686296"/>
    <w:rsid w:val="00686F81"/>
    <w:rsid w:val="00690475"/>
    <w:rsid w:val="00690635"/>
    <w:rsid w:val="00691314"/>
    <w:rsid w:val="00693A20"/>
    <w:rsid w:val="00694264"/>
    <w:rsid w:val="006A1DE5"/>
    <w:rsid w:val="006A4AF5"/>
    <w:rsid w:val="006A5541"/>
    <w:rsid w:val="006A6DC0"/>
    <w:rsid w:val="006B0F81"/>
    <w:rsid w:val="006B1248"/>
    <w:rsid w:val="006B18B7"/>
    <w:rsid w:val="006B24AC"/>
    <w:rsid w:val="006B3989"/>
    <w:rsid w:val="006C2471"/>
    <w:rsid w:val="006C3A6C"/>
    <w:rsid w:val="006C4715"/>
    <w:rsid w:val="006C4D23"/>
    <w:rsid w:val="006C57CF"/>
    <w:rsid w:val="006C5AE9"/>
    <w:rsid w:val="006C5BDD"/>
    <w:rsid w:val="006D1192"/>
    <w:rsid w:val="006D1AE1"/>
    <w:rsid w:val="006D3FE4"/>
    <w:rsid w:val="006D4075"/>
    <w:rsid w:val="006D4573"/>
    <w:rsid w:val="006D474D"/>
    <w:rsid w:val="006E2880"/>
    <w:rsid w:val="006E582A"/>
    <w:rsid w:val="006E6641"/>
    <w:rsid w:val="006F0C40"/>
    <w:rsid w:val="006F113E"/>
    <w:rsid w:val="006F570B"/>
    <w:rsid w:val="006F5BA1"/>
    <w:rsid w:val="006F75FF"/>
    <w:rsid w:val="007015E5"/>
    <w:rsid w:val="00707015"/>
    <w:rsid w:val="00707296"/>
    <w:rsid w:val="00707F12"/>
    <w:rsid w:val="00711336"/>
    <w:rsid w:val="00726EAC"/>
    <w:rsid w:val="0073073B"/>
    <w:rsid w:val="0073146B"/>
    <w:rsid w:val="00731E02"/>
    <w:rsid w:val="00734C28"/>
    <w:rsid w:val="00735898"/>
    <w:rsid w:val="007379FA"/>
    <w:rsid w:val="0074295B"/>
    <w:rsid w:val="00744076"/>
    <w:rsid w:val="00744AED"/>
    <w:rsid w:val="007529A3"/>
    <w:rsid w:val="00752E96"/>
    <w:rsid w:val="0075559E"/>
    <w:rsid w:val="00757D90"/>
    <w:rsid w:val="00761199"/>
    <w:rsid w:val="00763625"/>
    <w:rsid w:val="00765882"/>
    <w:rsid w:val="007668CF"/>
    <w:rsid w:val="00770345"/>
    <w:rsid w:val="007703BB"/>
    <w:rsid w:val="00770FD3"/>
    <w:rsid w:val="00771983"/>
    <w:rsid w:val="00772367"/>
    <w:rsid w:val="00776FB7"/>
    <w:rsid w:val="007801B4"/>
    <w:rsid w:val="00783179"/>
    <w:rsid w:val="007861B9"/>
    <w:rsid w:val="00786D63"/>
    <w:rsid w:val="00790660"/>
    <w:rsid w:val="00791AEF"/>
    <w:rsid w:val="00793360"/>
    <w:rsid w:val="007A3859"/>
    <w:rsid w:val="007A3A8F"/>
    <w:rsid w:val="007A5F91"/>
    <w:rsid w:val="007B1F15"/>
    <w:rsid w:val="007B44F0"/>
    <w:rsid w:val="007B4641"/>
    <w:rsid w:val="007B4FCD"/>
    <w:rsid w:val="007B78B2"/>
    <w:rsid w:val="007C3A38"/>
    <w:rsid w:val="007C6530"/>
    <w:rsid w:val="007C74B2"/>
    <w:rsid w:val="007C7F55"/>
    <w:rsid w:val="007D691E"/>
    <w:rsid w:val="007E1F51"/>
    <w:rsid w:val="007E7740"/>
    <w:rsid w:val="007F0B7D"/>
    <w:rsid w:val="007F1320"/>
    <w:rsid w:val="007F2042"/>
    <w:rsid w:val="007F3704"/>
    <w:rsid w:val="007F428A"/>
    <w:rsid w:val="007F5C92"/>
    <w:rsid w:val="007F67C0"/>
    <w:rsid w:val="007F78E0"/>
    <w:rsid w:val="007F7AA9"/>
    <w:rsid w:val="0080069F"/>
    <w:rsid w:val="00804ABE"/>
    <w:rsid w:val="00807B35"/>
    <w:rsid w:val="00810219"/>
    <w:rsid w:val="008113B3"/>
    <w:rsid w:val="00812417"/>
    <w:rsid w:val="00812D2A"/>
    <w:rsid w:val="00813560"/>
    <w:rsid w:val="0081491B"/>
    <w:rsid w:val="00816C20"/>
    <w:rsid w:val="00817A45"/>
    <w:rsid w:val="008211BD"/>
    <w:rsid w:val="00821B74"/>
    <w:rsid w:val="00825731"/>
    <w:rsid w:val="00830756"/>
    <w:rsid w:val="00830FE9"/>
    <w:rsid w:val="0083139E"/>
    <w:rsid w:val="008317D6"/>
    <w:rsid w:val="00834BE3"/>
    <w:rsid w:val="00837C65"/>
    <w:rsid w:val="00841D11"/>
    <w:rsid w:val="00842683"/>
    <w:rsid w:val="00844010"/>
    <w:rsid w:val="008457CA"/>
    <w:rsid w:val="00845894"/>
    <w:rsid w:val="00846644"/>
    <w:rsid w:val="00846C0A"/>
    <w:rsid w:val="00846FCC"/>
    <w:rsid w:val="0084771D"/>
    <w:rsid w:val="00847D09"/>
    <w:rsid w:val="008516D0"/>
    <w:rsid w:val="00852B8B"/>
    <w:rsid w:val="00853155"/>
    <w:rsid w:val="0085589E"/>
    <w:rsid w:val="00866826"/>
    <w:rsid w:val="0087338B"/>
    <w:rsid w:val="0087561D"/>
    <w:rsid w:val="00877607"/>
    <w:rsid w:val="00880460"/>
    <w:rsid w:val="00880CAF"/>
    <w:rsid w:val="0088424E"/>
    <w:rsid w:val="008860FC"/>
    <w:rsid w:val="00886E59"/>
    <w:rsid w:val="00891E2F"/>
    <w:rsid w:val="00894684"/>
    <w:rsid w:val="00895F24"/>
    <w:rsid w:val="008A1C6C"/>
    <w:rsid w:val="008A2782"/>
    <w:rsid w:val="008A3F07"/>
    <w:rsid w:val="008B0687"/>
    <w:rsid w:val="008B0C31"/>
    <w:rsid w:val="008B1BB1"/>
    <w:rsid w:val="008B3792"/>
    <w:rsid w:val="008B78BF"/>
    <w:rsid w:val="008C673A"/>
    <w:rsid w:val="008D1853"/>
    <w:rsid w:val="008D1BC1"/>
    <w:rsid w:val="008E2A41"/>
    <w:rsid w:val="008E7B20"/>
    <w:rsid w:val="008F0D3D"/>
    <w:rsid w:val="008F530A"/>
    <w:rsid w:val="008F77EA"/>
    <w:rsid w:val="009005E2"/>
    <w:rsid w:val="00900634"/>
    <w:rsid w:val="009018C1"/>
    <w:rsid w:val="00903B91"/>
    <w:rsid w:val="0090401B"/>
    <w:rsid w:val="0090411A"/>
    <w:rsid w:val="009057A3"/>
    <w:rsid w:val="0090687C"/>
    <w:rsid w:val="00915C50"/>
    <w:rsid w:val="00916FAF"/>
    <w:rsid w:val="0091718D"/>
    <w:rsid w:val="009239FF"/>
    <w:rsid w:val="00925F8F"/>
    <w:rsid w:val="00931989"/>
    <w:rsid w:val="00933E24"/>
    <w:rsid w:val="00940A4B"/>
    <w:rsid w:val="009445B3"/>
    <w:rsid w:val="0094734F"/>
    <w:rsid w:val="009521D2"/>
    <w:rsid w:val="009574EE"/>
    <w:rsid w:val="00961EB0"/>
    <w:rsid w:val="009634B5"/>
    <w:rsid w:val="00970050"/>
    <w:rsid w:val="00971B1C"/>
    <w:rsid w:val="0097235B"/>
    <w:rsid w:val="00972DB1"/>
    <w:rsid w:val="00974160"/>
    <w:rsid w:val="009765C6"/>
    <w:rsid w:val="0097707D"/>
    <w:rsid w:val="009806D0"/>
    <w:rsid w:val="00985749"/>
    <w:rsid w:val="00985B1E"/>
    <w:rsid w:val="00985F81"/>
    <w:rsid w:val="00986639"/>
    <w:rsid w:val="009905E5"/>
    <w:rsid w:val="00990DB9"/>
    <w:rsid w:val="00991B9D"/>
    <w:rsid w:val="0099385D"/>
    <w:rsid w:val="00994711"/>
    <w:rsid w:val="009947F5"/>
    <w:rsid w:val="009A1279"/>
    <w:rsid w:val="009A7C87"/>
    <w:rsid w:val="009B313F"/>
    <w:rsid w:val="009B3412"/>
    <w:rsid w:val="009B34C6"/>
    <w:rsid w:val="009C1641"/>
    <w:rsid w:val="009C1743"/>
    <w:rsid w:val="009C2F81"/>
    <w:rsid w:val="009C32E8"/>
    <w:rsid w:val="009D1AA8"/>
    <w:rsid w:val="009D53B7"/>
    <w:rsid w:val="009E20C1"/>
    <w:rsid w:val="009F1049"/>
    <w:rsid w:val="009F1464"/>
    <w:rsid w:val="009F3938"/>
    <w:rsid w:val="009F5325"/>
    <w:rsid w:val="00A00E66"/>
    <w:rsid w:val="00A02085"/>
    <w:rsid w:val="00A02A2F"/>
    <w:rsid w:val="00A06BEC"/>
    <w:rsid w:val="00A0743B"/>
    <w:rsid w:val="00A1053C"/>
    <w:rsid w:val="00A10D4D"/>
    <w:rsid w:val="00A12381"/>
    <w:rsid w:val="00A152F5"/>
    <w:rsid w:val="00A20347"/>
    <w:rsid w:val="00A23F51"/>
    <w:rsid w:val="00A2450F"/>
    <w:rsid w:val="00A27B3C"/>
    <w:rsid w:val="00A34AC6"/>
    <w:rsid w:val="00A34ACB"/>
    <w:rsid w:val="00A35445"/>
    <w:rsid w:val="00A35573"/>
    <w:rsid w:val="00A425BB"/>
    <w:rsid w:val="00A43525"/>
    <w:rsid w:val="00A454DD"/>
    <w:rsid w:val="00A46A69"/>
    <w:rsid w:val="00A53C3A"/>
    <w:rsid w:val="00A56D73"/>
    <w:rsid w:val="00A604DD"/>
    <w:rsid w:val="00A60BC6"/>
    <w:rsid w:val="00A61315"/>
    <w:rsid w:val="00A6301C"/>
    <w:rsid w:val="00A64222"/>
    <w:rsid w:val="00A72FED"/>
    <w:rsid w:val="00A7384C"/>
    <w:rsid w:val="00A75C96"/>
    <w:rsid w:val="00A803ED"/>
    <w:rsid w:val="00A80BF2"/>
    <w:rsid w:val="00A80D59"/>
    <w:rsid w:val="00A8287B"/>
    <w:rsid w:val="00A834B3"/>
    <w:rsid w:val="00A85AE5"/>
    <w:rsid w:val="00A863B6"/>
    <w:rsid w:val="00A936BC"/>
    <w:rsid w:val="00A94A90"/>
    <w:rsid w:val="00A94C94"/>
    <w:rsid w:val="00A960E2"/>
    <w:rsid w:val="00A96680"/>
    <w:rsid w:val="00AA0F00"/>
    <w:rsid w:val="00AA4414"/>
    <w:rsid w:val="00AA53E8"/>
    <w:rsid w:val="00AA5C71"/>
    <w:rsid w:val="00AA65C2"/>
    <w:rsid w:val="00AA6E53"/>
    <w:rsid w:val="00AB09FB"/>
    <w:rsid w:val="00AB1B49"/>
    <w:rsid w:val="00AB4190"/>
    <w:rsid w:val="00AB7C37"/>
    <w:rsid w:val="00AC4C26"/>
    <w:rsid w:val="00AC76CC"/>
    <w:rsid w:val="00AD1453"/>
    <w:rsid w:val="00AE23DC"/>
    <w:rsid w:val="00AE3BF9"/>
    <w:rsid w:val="00AE4703"/>
    <w:rsid w:val="00AE692C"/>
    <w:rsid w:val="00AF4EE1"/>
    <w:rsid w:val="00AF56F1"/>
    <w:rsid w:val="00AF67FC"/>
    <w:rsid w:val="00B00F51"/>
    <w:rsid w:val="00B00FCB"/>
    <w:rsid w:val="00B046A4"/>
    <w:rsid w:val="00B0551F"/>
    <w:rsid w:val="00B05EFB"/>
    <w:rsid w:val="00B23A37"/>
    <w:rsid w:val="00B260F6"/>
    <w:rsid w:val="00B30785"/>
    <w:rsid w:val="00B31458"/>
    <w:rsid w:val="00B31CFD"/>
    <w:rsid w:val="00B32034"/>
    <w:rsid w:val="00B32081"/>
    <w:rsid w:val="00B35386"/>
    <w:rsid w:val="00B35C6E"/>
    <w:rsid w:val="00B4132A"/>
    <w:rsid w:val="00B428CA"/>
    <w:rsid w:val="00B44669"/>
    <w:rsid w:val="00B449C6"/>
    <w:rsid w:val="00B45919"/>
    <w:rsid w:val="00B47235"/>
    <w:rsid w:val="00B509EB"/>
    <w:rsid w:val="00B50B97"/>
    <w:rsid w:val="00B512E4"/>
    <w:rsid w:val="00B52A08"/>
    <w:rsid w:val="00B629EB"/>
    <w:rsid w:val="00B64018"/>
    <w:rsid w:val="00B65399"/>
    <w:rsid w:val="00B73B09"/>
    <w:rsid w:val="00B77CE2"/>
    <w:rsid w:val="00B77D94"/>
    <w:rsid w:val="00B83AB1"/>
    <w:rsid w:val="00B83CCE"/>
    <w:rsid w:val="00B91BBC"/>
    <w:rsid w:val="00B92E54"/>
    <w:rsid w:val="00B9458A"/>
    <w:rsid w:val="00BA1115"/>
    <w:rsid w:val="00BA2359"/>
    <w:rsid w:val="00BA39AE"/>
    <w:rsid w:val="00BA3F5F"/>
    <w:rsid w:val="00BA5CA8"/>
    <w:rsid w:val="00BB2454"/>
    <w:rsid w:val="00BB40BC"/>
    <w:rsid w:val="00BB475B"/>
    <w:rsid w:val="00BB6B26"/>
    <w:rsid w:val="00BC389A"/>
    <w:rsid w:val="00BC38E2"/>
    <w:rsid w:val="00BC423B"/>
    <w:rsid w:val="00BC524F"/>
    <w:rsid w:val="00BC67A9"/>
    <w:rsid w:val="00BD1CCE"/>
    <w:rsid w:val="00BD247A"/>
    <w:rsid w:val="00BD4871"/>
    <w:rsid w:val="00BD5CA1"/>
    <w:rsid w:val="00BE33D1"/>
    <w:rsid w:val="00BF3853"/>
    <w:rsid w:val="00BF6BC5"/>
    <w:rsid w:val="00BF6D2A"/>
    <w:rsid w:val="00C03E5F"/>
    <w:rsid w:val="00C05207"/>
    <w:rsid w:val="00C1185D"/>
    <w:rsid w:val="00C1358F"/>
    <w:rsid w:val="00C13861"/>
    <w:rsid w:val="00C14244"/>
    <w:rsid w:val="00C14D8F"/>
    <w:rsid w:val="00C1732B"/>
    <w:rsid w:val="00C24CE8"/>
    <w:rsid w:val="00C26C22"/>
    <w:rsid w:val="00C26C62"/>
    <w:rsid w:val="00C2791C"/>
    <w:rsid w:val="00C33F0A"/>
    <w:rsid w:val="00C34014"/>
    <w:rsid w:val="00C35AF3"/>
    <w:rsid w:val="00C362D3"/>
    <w:rsid w:val="00C3682D"/>
    <w:rsid w:val="00C378F8"/>
    <w:rsid w:val="00C4027D"/>
    <w:rsid w:val="00C41DEA"/>
    <w:rsid w:val="00C428E5"/>
    <w:rsid w:val="00C42DFA"/>
    <w:rsid w:val="00C43460"/>
    <w:rsid w:val="00C53BA7"/>
    <w:rsid w:val="00C554DD"/>
    <w:rsid w:val="00C6087B"/>
    <w:rsid w:val="00C657BC"/>
    <w:rsid w:val="00C662DA"/>
    <w:rsid w:val="00C66FC4"/>
    <w:rsid w:val="00C673A3"/>
    <w:rsid w:val="00C701CA"/>
    <w:rsid w:val="00C71BEE"/>
    <w:rsid w:val="00C72C5B"/>
    <w:rsid w:val="00C731F2"/>
    <w:rsid w:val="00C73913"/>
    <w:rsid w:val="00C77677"/>
    <w:rsid w:val="00C86A25"/>
    <w:rsid w:val="00C871A4"/>
    <w:rsid w:val="00C90F5D"/>
    <w:rsid w:val="00C9560C"/>
    <w:rsid w:val="00CA3761"/>
    <w:rsid w:val="00CA37E0"/>
    <w:rsid w:val="00CA3F99"/>
    <w:rsid w:val="00CA6EE8"/>
    <w:rsid w:val="00CB1942"/>
    <w:rsid w:val="00CB2C6C"/>
    <w:rsid w:val="00CB489D"/>
    <w:rsid w:val="00CB4BDB"/>
    <w:rsid w:val="00CB5127"/>
    <w:rsid w:val="00CB5563"/>
    <w:rsid w:val="00CB6081"/>
    <w:rsid w:val="00CC010D"/>
    <w:rsid w:val="00CC2243"/>
    <w:rsid w:val="00CC4116"/>
    <w:rsid w:val="00CC5A03"/>
    <w:rsid w:val="00CC648A"/>
    <w:rsid w:val="00CD020F"/>
    <w:rsid w:val="00CD1806"/>
    <w:rsid w:val="00CD1FBF"/>
    <w:rsid w:val="00CD351A"/>
    <w:rsid w:val="00CD7193"/>
    <w:rsid w:val="00CD7C3A"/>
    <w:rsid w:val="00CD7D9C"/>
    <w:rsid w:val="00CE4200"/>
    <w:rsid w:val="00CE7B59"/>
    <w:rsid w:val="00CF381E"/>
    <w:rsid w:val="00CF4119"/>
    <w:rsid w:val="00CF4543"/>
    <w:rsid w:val="00CF5AD6"/>
    <w:rsid w:val="00CF7B8C"/>
    <w:rsid w:val="00CF7F2A"/>
    <w:rsid w:val="00D021D3"/>
    <w:rsid w:val="00D02E58"/>
    <w:rsid w:val="00D0557F"/>
    <w:rsid w:val="00D05923"/>
    <w:rsid w:val="00D07721"/>
    <w:rsid w:val="00D12059"/>
    <w:rsid w:val="00D134E2"/>
    <w:rsid w:val="00D158E5"/>
    <w:rsid w:val="00D164FB"/>
    <w:rsid w:val="00D16B8E"/>
    <w:rsid w:val="00D247AF"/>
    <w:rsid w:val="00D2513E"/>
    <w:rsid w:val="00D2642F"/>
    <w:rsid w:val="00D30446"/>
    <w:rsid w:val="00D35376"/>
    <w:rsid w:val="00D357E4"/>
    <w:rsid w:val="00D37551"/>
    <w:rsid w:val="00D50835"/>
    <w:rsid w:val="00D5113C"/>
    <w:rsid w:val="00D52188"/>
    <w:rsid w:val="00D53F47"/>
    <w:rsid w:val="00D54CCE"/>
    <w:rsid w:val="00D5573E"/>
    <w:rsid w:val="00D56594"/>
    <w:rsid w:val="00D5691A"/>
    <w:rsid w:val="00D56BCF"/>
    <w:rsid w:val="00D61B2B"/>
    <w:rsid w:val="00D61BA1"/>
    <w:rsid w:val="00D673AB"/>
    <w:rsid w:val="00D71B6C"/>
    <w:rsid w:val="00D7595C"/>
    <w:rsid w:val="00D80CAF"/>
    <w:rsid w:val="00D816CD"/>
    <w:rsid w:val="00D83EC5"/>
    <w:rsid w:val="00D84A2A"/>
    <w:rsid w:val="00D85DBC"/>
    <w:rsid w:val="00D86A62"/>
    <w:rsid w:val="00D932A5"/>
    <w:rsid w:val="00D94940"/>
    <w:rsid w:val="00D97E49"/>
    <w:rsid w:val="00DA1A89"/>
    <w:rsid w:val="00DA2604"/>
    <w:rsid w:val="00DA40F7"/>
    <w:rsid w:val="00DA7708"/>
    <w:rsid w:val="00DB1BC3"/>
    <w:rsid w:val="00DB3BFD"/>
    <w:rsid w:val="00DB7B8D"/>
    <w:rsid w:val="00DD08AB"/>
    <w:rsid w:val="00DD4626"/>
    <w:rsid w:val="00DD538D"/>
    <w:rsid w:val="00DE107C"/>
    <w:rsid w:val="00DE398B"/>
    <w:rsid w:val="00DE406A"/>
    <w:rsid w:val="00DE55AC"/>
    <w:rsid w:val="00DE59C4"/>
    <w:rsid w:val="00DE5FC0"/>
    <w:rsid w:val="00DF1447"/>
    <w:rsid w:val="00DF1C29"/>
    <w:rsid w:val="00DF3F5B"/>
    <w:rsid w:val="00E0176E"/>
    <w:rsid w:val="00E01946"/>
    <w:rsid w:val="00E02416"/>
    <w:rsid w:val="00E03151"/>
    <w:rsid w:val="00E062BD"/>
    <w:rsid w:val="00E14318"/>
    <w:rsid w:val="00E14714"/>
    <w:rsid w:val="00E170B5"/>
    <w:rsid w:val="00E20F71"/>
    <w:rsid w:val="00E2669C"/>
    <w:rsid w:val="00E27732"/>
    <w:rsid w:val="00E322A0"/>
    <w:rsid w:val="00E336CF"/>
    <w:rsid w:val="00E349C2"/>
    <w:rsid w:val="00E35A59"/>
    <w:rsid w:val="00E35FD2"/>
    <w:rsid w:val="00E41D2D"/>
    <w:rsid w:val="00E43257"/>
    <w:rsid w:val="00E44527"/>
    <w:rsid w:val="00E45450"/>
    <w:rsid w:val="00E47479"/>
    <w:rsid w:val="00E545A9"/>
    <w:rsid w:val="00E56494"/>
    <w:rsid w:val="00E60D65"/>
    <w:rsid w:val="00E62CA1"/>
    <w:rsid w:val="00E63443"/>
    <w:rsid w:val="00E673A8"/>
    <w:rsid w:val="00E67B4F"/>
    <w:rsid w:val="00E7036F"/>
    <w:rsid w:val="00E70816"/>
    <w:rsid w:val="00E71A51"/>
    <w:rsid w:val="00E71BFB"/>
    <w:rsid w:val="00E73593"/>
    <w:rsid w:val="00E746DC"/>
    <w:rsid w:val="00E749D2"/>
    <w:rsid w:val="00E75235"/>
    <w:rsid w:val="00E7681C"/>
    <w:rsid w:val="00E772E3"/>
    <w:rsid w:val="00E8248E"/>
    <w:rsid w:val="00E90BD4"/>
    <w:rsid w:val="00E9188F"/>
    <w:rsid w:val="00E930DE"/>
    <w:rsid w:val="00E93DE6"/>
    <w:rsid w:val="00E94192"/>
    <w:rsid w:val="00E95504"/>
    <w:rsid w:val="00EA6D5D"/>
    <w:rsid w:val="00EB1BC4"/>
    <w:rsid w:val="00EB1D95"/>
    <w:rsid w:val="00EC3D4B"/>
    <w:rsid w:val="00ED193B"/>
    <w:rsid w:val="00ED4A7F"/>
    <w:rsid w:val="00ED4AB4"/>
    <w:rsid w:val="00ED5101"/>
    <w:rsid w:val="00EE3B4F"/>
    <w:rsid w:val="00EE3DB0"/>
    <w:rsid w:val="00EE749D"/>
    <w:rsid w:val="00EE77FB"/>
    <w:rsid w:val="00EF0423"/>
    <w:rsid w:val="00EF0DDA"/>
    <w:rsid w:val="00EF19D3"/>
    <w:rsid w:val="00EF4761"/>
    <w:rsid w:val="00EF48C8"/>
    <w:rsid w:val="00EF5C57"/>
    <w:rsid w:val="00EF67D6"/>
    <w:rsid w:val="00EF74CD"/>
    <w:rsid w:val="00EF74F3"/>
    <w:rsid w:val="00F00229"/>
    <w:rsid w:val="00F0140A"/>
    <w:rsid w:val="00F0317C"/>
    <w:rsid w:val="00F03E4A"/>
    <w:rsid w:val="00F1101A"/>
    <w:rsid w:val="00F15930"/>
    <w:rsid w:val="00F248C1"/>
    <w:rsid w:val="00F253A1"/>
    <w:rsid w:val="00F2558D"/>
    <w:rsid w:val="00F25695"/>
    <w:rsid w:val="00F273EF"/>
    <w:rsid w:val="00F27BC2"/>
    <w:rsid w:val="00F30636"/>
    <w:rsid w:val="00F31008"/>
    <w:rsid w:val="00F33172"/>
    <w:rsid w:val="00F3375E"/>
    <w:rsid w:val="00F33F9D"/>
    <w:rsid w:val="00F40843"/>
    <w:rsid w:val="00F4207F"/>
    <w:rsid w:val="00F421C5"/>
    <w:rsid w:val="00F42318"/>
    <w:rsid w:val="00F45042"/>
    <w:rsid w:val="00F45453"/>
    <w:rsid w:val="00F45D97"/>
    <w:rsid w:val="00F46C19"/>
    <w:rsid w:val="00F5575D"/>
    <w:rsid w:val="00F56744"/>
    <w:rsid w:val="00F57054"/>
    <w:rsid w:val="00F576B0"/>
    <w:rsid w:val="00F613DE"/>
    <w:rsid w:val="00F654EC"/>
    <w:rsid w:val="00F67CD5"/>
    <w:rsid w:val="00F7369B"/>
    <w:rsid w:val="00F74B1B"/>
    <w:rsid w:val="00F81D1A"/>
    <w:rsid w:val="00F82097"/>
    <w:rsid w:val="00F820E3"/>
    <w:rsid w:val="00F82963"/>
    <w:rsid w:val="00F85C48"/>
    <w:rsid w:val="00F87ABA"/>
    <w:rsid w:val="00F9346B"/>
    <w:rsid w:val="00F93567"/>
    <w:rsid w:val="00F962C9"/>
    <w:rsid w:val="00F96C4E"/>
    <w:rsid w:val="00F96D46"/>
    <w:rsid w:val="00FA28CF"/>
    <w:rsid w:val="00FA3768"/>
    <w:rsid w:val="00FA54EC"/>
    <w:rsid w:val="00FA652C"/>
    <w:rsid w:val="00FB0D32"/>
    <w:rsid w:val="00FB173F"/>
    <w:rsid w:val="00FB21DE"/>
    <w:rsid w:val="00FB2F6C"/>
    <w:rsid w:val="00FB74E8"/>
    <w:rsid w:val="00FC3E56"/>
    <w:rsid w:val="00FC71CA"/>
    <w:rsid w:val="00FD0BFA"/>
    <w:rsid w:val="00FD5E9D"/>
    <w:rsid w:val="00FD70FB"/>
    <w:rsid w:val="00FE0D96"/>
    <w:rsid w:val="00FE3751"/>
    <w:rsid w:val="00FE4F1B"/>
    <w:rsid w:val="00FE5011"/>
    <w:rsid w:val="00FE5098"/>
    <w:rsid w:val="00FE6965"/>
    <w:rsid w:val="00FF043C"/>
    <w:rsid w:val="00FF0DE2"/>
    <w:rsid w:val="00FF2FD3"/>
    <w:rsid w:val="00FF55FB"/>
    <w:rsid w:val="00FF5F2B"/>
    <w:rsid w:val="03247659"/>
    <w:rsid w:val="03E40DF0"/>
    <w:rsid w:val="06F11E19"/>
    <w:rsid w:val="07615EDE"/>
    <w:rsid w:val="076E20AC"/>
    <w:rsid w:val="07797F74"/>
    <w:rsid w:val="09475E50"/>
    <w:rsid w:val="0D61127D"/>
    <w:rsid w:val="0D94111C"/>
    <w:rsid w:val="0E8634CD"/>
    <w:rsid w:val="0FB31624"/>
    <w:rsid w:val="0FB73D2F"/>
    <w:rsid w:val="0FBE1684"/>
    <w:rsid w:val="0FDD7F81"/>
    <w:rsid w:val="10B408F8"/>
    <w:rsid w:val="10F45F44"/>
    <w:rsid w:val="11162CD7"/>
    <w:rsid w:val="13906D71"/>
    <w:rsid w:val="16D72F09"/>
    <w:rsid w:val="16FA3333"/>
    <w:rsid w:val="189C0FDF"/>
    <w:rsid w:val="1952789F"/>
    <w:rsid w:val="196C47F6"/>
    <w:rsid w:val="1AA90718"/>
    <w:rsid w:val="1CD13F56"/>
    <w:rsid w:val="1CEC0D90"/>
    <w:rsid w:val="1D640108"/>
    <w:rsid w:val="1E827BFE"/>
    <w:rsid w:val="1F2B7BB4"/>
    <w:rsid w:val="200F5DBC"/>
    <w:rsid w:val="214971CC"/>
    <w:rsid w:val="215B6D72"/>
    <w:rsid w:val="23232E4C"/>
    <w:rsid w:val="24592DB5"/>
    <w:rsid w:val="24A56AC5"/>
    <w:rsid w:val="24B77ED6"/>
    <w:rsid w:val="261C4494"/>
    <w:rsid w:val="27A360E4"/>
    <w:rsid w:val="29102663"/>
    <w:rsid w:val="297B7724"/>
    <w:rsid w:val="2E0F5054"/>
    <w:rsid w:val="2F0B5BA6"/>
    <w:rsid w:val="2F4B7E26"/>
    <w:rsid w:val="326E42CA"/>
    <w:rsid w:val="35E85EEE"/>
    <w:rsid w:val="36367116"/>
    <w:rsid w:val="37AF33BA"/>
    <w:rsid w:val="385E2E31"/>
    <w:rsid w:val="392356EE"/>
    <w:rsid w:val="39942987"/>
    <w:rsid w:val="39F03816"/>
    <w:rsid w:val="3C5025FA"/>
    <w:rsid w:val="3E083116"/>
    <w:rsid w:val="3E144FA5"/>
    <w:rsid w:val="40273D0A"/>
    <w:rsid w:val="406E38D4"/>
    <w:rsid w:val="408A1521"/>
    <w:rsid w:val="41FF4F3E"/>
    <w:rsid w:val="45850955"/>
    <w:rsid w:val="463658BB"/>
    <w:rsid w:val="48151CFA"/>
    <w:rsid w:val="4A4F62B5"/>
    <w:rsid w:val="4A6372DD"/>
    <w:rsid w:val="4BED5E07"/>
    <w:rsid w:val="4CDA7298"/>
    <w:rsid w:val="50DD1CD3"/>
    <w:rsid w:val="51A87331"/>
    <w:rsid w:val="52263E21"/>
    <w:rsid w:val="52A835D0"/>
    <w:rsid w:val="549B1C7C"/>
    <w:rsid w:val="555E0B69"/>
    <w:rsid w:val="559D264C"/>
    <w:rsid w:val="5A6E021B"/>
    <w:rsid w:val="5A885A96"/>
    <w:rsid w:val="5EEA0C0B"/>
    <w:rsid w:val="5FCF3D4A"/>
    <w:rsid w:val="60033294"/>
    <w:rsid w:val="61107DF1"/>
    <w:rsid w:val="63F76509"/>
    <w:rsid w:val="64CD1105"/>
    <w:rsid w:val="66083B12"/>
    <w:rsid w:val="668170ED"/>
    <w:rsid w:val="67825B46"/>
    <w:rsid w:val="6A026ACA"/>
    <w:rsid w:val="6A954AD3"/>
    <w:rsid w:val="6AAA5477"/>
    <w:rsid w:val="6AAC5345"/>
    <w:rsid w:val="6CD80CA5"/>
    <w:rsid w:val="6CDE6FB4"/>
    <w:rsid w:val="6CE64481"/>
    <w:rsid w:val="6D2C27DC"/>
    <w:rsid w:val="6EEF1D13"/>
    <w:rsid w:val="71750266"/>
    <w:rsid w:val="71D40D4C"/>
    <w:rsid w:val="731F6810"/>
    <w:rsid w:val="739C3AEB"/>
    <w:rsid w:val="75880FF5"/>
    <w:rsid w:val="75E95CFE"/>
    <w:rsid w:val="77541C16"/>
    <w:rsid w:val="79B02AEC"/>
    <w:rsid w:val="7C936CC1"/>
    <w:rsid w:val="7D382AD7"/>
    <w:rsid w:val="7DA41F1A"/>
    <w:rsid w:val="7F6319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sdException w:unhideWhenUsed="0" w:uiPriority="39" w:semiHidden="0" w:name="toc 2"/>
    <w:lsdException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unhideWhenUsed="0" w:uiPriority="0" w:semiHidden="0" w:name="header"/>
    <w:lsdException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qFormat="1"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39"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paragraph" w:styleId="2">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3" w:lineRule="auto"/>
      <w:outlineLvl w:val="1"/>
    </w:pPr>
    <w:rPr>
      <w:rFonts w:ascii="Arial" w:hAnsi="Arial" w:eastAsia="黑体"/>
      <w:b/>
      <w:bCs/>
      <w:kern w:val="0"/>
      <w:sz w:val="20"/>
      <w:szCs w:val="20"/>
    </w:rPr>
  </w:style>
  <w:style w:type="paragraph" w:styleId="4">
    <w:name w:val="heading 3"/>
    <w:basedOn w:val="1"/>
    <w:next w:val="1"/>
    <w:link w:val="31"/>
    <w:qFormat/>
    <w:uiPriority w:val="0"/>
    <w:pPr>
      <w:keepNext/>
      <w:keepLines/>
      <w:spacing w:before="260" w:after="260" w:line="413" w:lineRule="auto"/>
      <w:outlineLvl w:val="2"/>
    </w:pPr>
    <w:rPr>
      <w:b/>
      <w:bCs/>
      <w:kern w:val="0"/>
      <w:sz w:val="20"/>
      <w:szCs w:val="20"/>
    </w:rPr>
  </w:style>
  <w:style w:type="paragraph" w:styleId="5">
    <w:name w:val="heading 4"/>
    <w:basedOn w:val="6"/>
    <w:next w:val="1"/>
    <w:qFormat/>
    <w:locked/>
    <w:uiPriority w:val="0"/>
    <w:pPr>
      <w:outlineLvl w:val="3"/>
    </w:pPr>
  </w:style>
  <w:style w:type="character" w:default="1" w:styleId="26">
    <w:name w:val="Default Paragraph Font"/>
    <w:semiHidden/>
    <w:uiPriority w:val="0"/>
  </w:style>
  <w:style w:type="table" w:default="1" w:styleId="24">
    <w:name w:val="Normal Table"/>
    <w:semiHidden/>
    <w:uiPriority w:val="0"/>
    <w:tblPr>
      <w:tblStyle w:val="24"/>
      <w:tblCellMar>
        <w:top w:w="0" w:type="dxa"/>
        <w:left w:w="108" w:type="dxa"/>
        <w:bottom w:w="0" w:type="dxa"/>
        <w:right w:w="108" w:type="dxa"/>
      </w:tblCellMar>
    </w:tblPr>
  </w:style>
  <w:style w:type="paragraph" w:customStyle="1" w:styleId="6">
    <w:name w:val="标书正文1"/>
    <w:basedOn w:val="1"/>
    <w:qFormat/>
    <w:uiPriority w:val="0"/>
    <w:pPr>
      <w:wordWrap w:val="0"/>
      <w:spacing w:line="360" w:lineRule="auto"/>
      <w:ind w:firstLine="560"/>
    </w:pPr>
    <w:rPr>
      <w:rFonts w:ascii="仿宋" w:hAnsi="仿宋" w:eastAsia="仿宋" w:cs="仿宋"/>
      <w:sz w:val="28"/>
      <w:szCs w:val="28"/>
    </w:rPr>
  </w:style>
  <w:style w:type="paragraph" w:styleId="7">
    <w:name w:val="toc 7"/>
    <w:basedOn w:val="1"/>
    <w:next w:val="1"/>
    <w:locked/>
    <w:uiPriority w:val="0"/>
    <w:pPr>
      <w:ind w:left="1050"/>
      <w:jc w:val="left"/>
    </w:pPr>
    <w:rPr>
      <w:rFonts w:ascii="等线" w:eastAsia="等线"/>
      <w:sz w:val="20"/>
      <w:szCs w:val="20"/>
    </w:rPr>
  </w:style>
  <w:style w:type="paragraph" w:styleId="8">
    <w:name w:val="Body Text"/>
    <w:basedOn w:val="1"/>
    <w:next w:val="1"/>
    <w:link w:val="32"/>
    <w:qFormat/>
    <w:locked/>
    <w:uiPriority w:val="0"/>
    <w:pPr>
      <w:spacing w:after="120"/>
    </w:pPr>
    <w:rPr>
      <w:rFonts w:ascii="Calibri" w:hAnsi="Calibri"/>
      <w:szCs w:val="24"/>
    </w:rPr>
  </w:style>
  <w:style w:type="paragraph" w:styleId="9">
    <w:name w:val="Body Text Indent"/>
    <w:basedOn w:val="1"/>
    <w:link w:val="33"/>
    <w:locked/>
    <w:uiPriority w:val="0"/>
    <w:pPr>
      <w:spacing w:line="700" w:lineRule="exact"/>
      <w:ind w:left="960"/>
    </w:pPr>
    <w:rPr>
      <w:sz w:val="44"/>
      <w:szCs w:val="20"/>
    </w:rPr>
  </w:style>
  <w:style w:type="paragraph" w:styleId="10">
    <w:name w:val="toc 5"/>
    <w:basedOn w:val="1"/>
    <w:next w:val="1"/>
    <w:locked/>
    <w:uiPriority w:val="0"/>
    <w:pPr>
      <w:ind w:left="630"/>
      <w:jc w:val="left"/>
    </w:pPr>
    <w:rPr>
      <w:rFonts w:ascii="等线" w:eastAsia="等线"/>
      <w:sz w:val="20"/>
      <w:szCs w:val="20"/>
    </w:rPr>
  </w:style>
  <w:style w:type="paragraph" w:styleId="11">
    <w:name w:val="toc 3"/>
    <w:basedOn w:val="1"/>
    <w:next w:val="1"/>
    <w:uiPriority w:val="39"/>
    <w:pPr>
      <w:ind w:firstLine="200" w:firstLineChars="200"/>
      <w:jc w:val="left"/>
    </w:pPr>
    <w:rPr>
      <w:rFonts w:ascii="等线"/>
      <w:sz w:val="28"/>
      <w:szCs w:val="20"/>
    </w:rPr>
  </w:style>
  <w:style w:type="paragraph" w:styleId="12">
    <w:name w:val="Plain Text"/>
    <w:basedOn w:val="1"/>
    <w:link w:val="34"/>
    <w:uiPriority w:val="0"/>
    <w:rPr>
      <w:rFonts w:ascii="宋体" w:hAnsi="Courier New"/>
      <w:kern w:val="0"/>
      <w:sz w:val="20"/>
      <w:szCs w:val="20"/>
    </w:rPr>
  </w:style>
  <w:style w:type="paragraph" w:styleId="13">
    <w:name w:val="toc 8"/>
    <w:basedOn w:val="1"/>
    <w:next w:val="1"/>
    <w:locked/>
    <w:uiPriority w:val="0"/>
    <w:pPr>
      <w:ind w:left="1260"/>
      <w:jc w:val="left"/>
    </w:pPr>
    <w:rPr>
      <w:rFonts w:ascii="等线" w:eastAsia="等线"/>
      <w:sz w:val="20"/>
      <w:szCs w:val="20"/>
    </w:rPr>
  </w:style>
  <w:style w:type="paragraph" w:styleId="14">
    <w:name w:val="Date"/>
    <w:basedOn w:val="1"/>
    <w:next w:val="1"/>
    <w:link w:val="35"/>
    <w:uiPriority w:val="0"/>
    <w:rPr>
      <w:kern w:val="0"/>
      <w:sz w:val="20"/>
      <w:szCs w:val="20"/>
    </w:rPr>
  </w:style>
  <w:style w:type="paragraph" w:styleId="15">
    <w:name w:val="Balloon Text"/>
    <w:basedOn w:val="1"/>
    <w:link w:val="36"/>
    <w:semiHidden/>
    <w:uiPriority w:val="0"/>
    <w:rPr>
      <w:kern w:val="0"/>
      <w:sz w:val="18"/>
      <w:szCs w:val="18"/>
    </w:rPr>
  </w:style>
  <w:style w:type="paragraph" w:styleId="16">
    <w:name w:val="footer"/>
    <w:basedOn w:val="1"/>
    <w:link w:val="37"/>
    <w:uiPriority w:val="0"/>
    <w:pPr>
      <w:tabs>
        <w:tab w:val="center" w:pos="4153"/>
        <w:tab w:val="right" w:pos="8306"/>
      </w:tabs>
      <w:snapToGrid w:val="0"/>
      <w:jc w:val="left"/>
    </w:pPr>
    <w:rPr>
      <w:kern w:val="0"/>
      <w:sz w:val="18"/>
      <w:szCs w:val="18"/>
    </w:rPr>
  </w:style>
  <w:style w:type="paragraph" w:styleId="17">
    <w:name w:val="header"/>
    <w:basedOn w:val="1"/>
    <w:link w:val="38"/>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iPriority w:val="39"/>
    <w:pPr>
      <w:jc w:val="left"/>
    </w:pPr>
    <w:rPr>
      <w:rFonts w:ascii="等线 Light"/>
      <w:bCs/>
      <w:caps/>
      <w:sz w:val="28"/>
      <w:szCs w:val="24"/>
    </w:rPr>
  </w:style>
  <w:style w:type="paragraph" w:styleId="19">
    <w:name w:val="toc 4"/>
    <w:basedOn w:val="1"/>
    <w:next w:val="1"/>
    <w:locked/>
    <w:uiPriority w:val="0"/>
    <w:pPr>
      <w:ind w:left="420"/>
      <w:jc w:val="left"/>
    </w:pPr>
    <w:rPr>
      <w:rFonts w:ascii="等线" w:eastAsia="等线"/>
      <w:sz w:val="20"/>
      <w:szCs w:val="20"/>
    </w:rPr>
  </w:style>
  <w:style w:type="paragraph" w:styleId="20">
    <w:name w:val="toc 6"/>
    <w:basedOn w:val="1"/>
    <w:next w:val="1"/>
    <w:locked/>
    <w:uiPriority w:val="0"/>
    <w:pPr>
      <w:ind w:left="840"/>
      <w:jc w:val="left"/>
    </w:pPr>
    <w:rPr>
      <w:rFonts w:ascii="等线" w:eastAsia="等线"/>
      <w:sz w:val="20"/>
      <w:szCs w:val="20"/>
    </w:rPr>
  </w:style>
  <w:style w:type="paragraph" w:styleId="21">
    <w:name w:val="toc 2"/>
    <w:basedOn w:val="1"/>
    <w:next w:val="1"/>
    <w:uiPriority w:val="39"/>
    <w:pPr>
      <w:jc w:val="left"/>
    </w:pPr>
    <w:rPr>
      <w:rFonts w:ascii="等线"/>
      <w:bCs/>
      <w:sz w:val="28"/>
      <w:szCs w:val="20"/>
    </w:rPr>
  </w:style>
  <w:style w:type="paragraph" w:styleId="22">
    <w:name w:val="toc 9"/>
    <w:basedOn w:val="1"/>
    <w:next w:val="1"/>
    <w:locked/>
    <w:uiPriority w:val="0"/>
    <w:pPr>
      <w:ind w:left="1470"/>
      <w:jc w:val="left"/>
    </w:pPr>
    <w:rPr>
      <w:rFonts w:ascii="等线" w:eastAsia="等线"/>
      <w:sz w:val="20"/>
      <w:szCs w:val="20"/>
    </w:rPr>
  </w:style>
  <w:style w:type="paragraph" w:styleId="23">
    <w:name w:val="Normal (Web)"/>
    <w:basedOn w:val="1"/>
    <w:locked/>
    <w:uiPriority w:val="0"/>
    <w:rPr>
      <w:sz w:val="24"/>
    </w:rPr>
  </w:style>
  <w:style w:type="table" w:styleId="25">
    <w:name w:val="Table Grid"/>
    <w:basedOn w:val="24"/>
    <w:locked/>
    <w:uiPriority w:val="39"/>
    <w:rPr>
      <w:rFonts w:ascii="等线" w:hAnsi="等线" w:eastAsia="等线" w:cs="Times New Roman"/>
      <w:kern w:val="2"/>
      <w:sz w:val="21"/>
      <w:szCs w:val="22"/>
    </w:r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uiPriority w:val="0"/>
    <w:rPr>
      <w:rFonts w:cs="Times New Roman"/>
    </w:rPr>
  </w:style>
  <w:style w:type="character" w:styleId="28">
    <w:name w:val="Hyperlink"/>
    <w:uiPriority w:val="99"/>
    <w:rPr>
      <w:rFonts w:cs="Times New Roman"/>
      <w:color w:val="0000FF"/>
      <w:u w:val="single"/>
    </w:rPr>
  </w:style>
  <w:style w:type="character" w:customStyle="1" w:styleId="29">
    <w:name w:val="标题 1 字符"/>
    <w:link w:val="2"/>
    <w:uiPriority w:val="0"/>
    <w:rPr>
      <w:b/>
      <w:bCs/>
      <w:kern w:val="44"/>
      <w:sz w:val="44"/>
      <w:szCs w:val="44"/>
    </w:rPr>
  </w:style>
  <w:style w:type="character" w:customStyle="1" w:styleId="30">
    <w:name w:val="标题 2 字符"/>
    <w:link w:val="3"/>
    <w:qFormat/>
    <w:locked/>
    <w:uiPriority w:val="99"/>
    <w:rPr>
      <w:rFonts w:ascii="Arial" w:hAnsi="Arial" w:eastAsia="黑体" w:cs="Arial"/>
      <w:b/>
      <w:bCs/>
      <w:sz w:val="20"/>
      <w:szCs w:val="20"/>
    </w:rPr>
  </w:style>
  <w:style w:type="character" w:customStyle="1" w:styleId="31">
    <w:name w:val="标题 3 字符"/>
    <w:link w:val="4"/>
    <w:locked/>
    <w:uiPriority w:val="0"/>
    <w:rPr>
      <w:rFonts w:ascii="Times New Roman" w:hAnsi="Times New Roman" w:eastAsia="宋体" w:cs="Times New Roman"/>
      <w:b/>
      <w:bCs/>
      <w:sz w:val="20"/>
      <w:szCs w:val="20"/>
    </w:rPr>
  </w:style>
  <w:style w:type="character" w:customStyle="1" w:styleId="32">
    <w:name w:val="正文文本 字符"/>
    <w:link w:val="8"/>
    <w:uiPriority w:val="0"/>
    <w:rPr>
      <w:rFonts w:ascii="Calibri" w:hAnsi="Calibri"/>
      <w:kern w:val="2"/>
      <w:sz w:val="21"/>
      <w:szCs w:val="24"/>
    </w:rPr>
  </w:style>
  <w:style w:type="character" w:customStyle="1" w:styleId="33">
    <w:name w:val="正文文本缩进 字符"/>
    <w:link w:val="9"/>
    <w:uiPriority w:val="0"/>
    <w:rPr>
      <w:kern w:val="2"/>
      <w:sz w:val="44"/>
    </w:rPr>
  </w:style>
  <w:style w:type="character" w:customStyle="1" w:styleId="34">
    <w:name w:val="纯文本 字符"/>
    <w:link w:val="12"/>
    <w:locked/>
    <w:uiPriority w:val="0"/>
    <w:rPr>
      <w:rFonts w:ascii="宋体" w:hAnsi="Courier New" w:eastAsia="宋体" w:cs="宋体"/>
      <w:sz w:val="20"/>
      <w:szCs w:val="20"/>
    </w:rPr>
  </w:style>
  <w:style w:type="character" w:customStyle="1" w:styleId="35">
    <w:name w:val="日期 字符"/>
    <w:link w:val="14"/>
    <w:locked/>
    <w:uiPriority w:val="0"/>
    <w:rPr>
      <w:rFonts w:ascii="Times New Roman" w:hAnsi="Times New Roman" w:eastAsia="宋体" w:cs="Times New Roman"/>
      <w:sz w:val="20"/>
      <w:szCs w:val="20"/>
    </w:rPr>
  </w:style>
  <w:style w:type="character" w:customStyle="1" w:styleId="36">
    <w:name w:val="批注框文本 字符"/>
    <w:link w:val="15"/>
    <w:semiHidden/>
    <w:locked/>
    <w:uiPriority w:val="0"/>
    <w:rPr>
      <w:rFonts w:ascii="Times New Roman" w:hAnsi="Times New Roman" w:eastAsia="宋体" w:cs="Times New Roman"/>
      <w:sz w:val="18"/>
      <w:szCs w:val="18"/>
    </w:rPr>
  </w:style>
  <w:style w:type="character" w:customStyle="1" w:styleId="37">
    <w:name w:val="页脚 字符"/>
    <w:link w:val="16"/>
    <w:locked/>
    <w:uiPriority w:val="0"/>
    <w:rPr>
      <w:rFonts w:cs="Times New Roman"/>
      <w:sz w:val="18"/>
      <w:szCs w:val="18"/>
    </w:rPr>
  </w:style>
  <w:style w:type="character" w:customStyle="1" w:styleId="38">
    <w:name w:val="页眉 字符"/>
    <w:link w:val="17"/>
    <w:locked/>
    <w:uiPriority w:val="0"/>
    <w:rPr>
      <w:rFonts w:cs="Times New Roman"/>
      <w:sz w:val="18"/>
      <w:szCs w:val="18"/>
    </w:rPr>
  </w:style>
  <w:style w:type="character" w:customStyle="1" w:styleId="39">
    <w:name w:val="font11"/>
    <w:uiPriority w:val="0"/>
    <w:rPr>
      <w:rFonts w:hint="eastAsia" w:ascii="宋体" w:hAnsi="宋体" w:eastAsia="宋体" w:cs="宋体"/>
      <w:color w:val="000000"/>
      <w:sz w:val="21"/>
      <w:szCs w:val="21"/>
      <w:u w:val="none"/>
    </w:rPr>
  </w:style>
  <w:style w:type="character" w:customStyle="1" w:styleId="40">
    <w:name w:val="font01"/>
    <w:uiPriority w:val="0"/>
    <w:rPr>
      <w:rFonts w:hint="eastAsia" w:ascii="宋体" w:hAnsi="宋体" w:eastAsia="宋体" w:cs="宋体"/>
      <w:color w:val="000000"/>
      <w:sz w:val="21"/>
      <w:szCs w:val="21"/>
      <w:u w:val="none"/>
    </w:rPr>
  </w:style>
  <w:style w:type="paragraph" w:customStyle="1" w:styleId="41">
    <w:name w:val="1"/>
    <w:basedOn w:val="1"/>
    <w:next w:val="12"/>
    <w:uiPriority w:val="0"/>
    <w:rPr>
      <w:rFonts w:ascii="宋体" w:hAnsi="Courier New"/>
      <w:szCs w:val="20"/>
    </w:rPr>
  </w:style>
  <w:style w:type="paragraph" w:styleId="42">
    <w:name w:val="List Paragraph"/>
    <w:basedOn w:val="1"/>
    <w:qFormat/>
    <w:uiPriority w:val="99"/>
    <w:pPr>
      <w:ind w:firstLine="420" w:firstLineChars="200"/>
    </w:pPr>
    <w:rPr>
      <w:rFonts w:ascii="等线" w:hAnsi="等线" w:eastAsia="等线" w:cs="Times New Roman"/>
      <w:szCs w:val="22"/>
    </w:rPr>
  </w:style>
  <w:style w:type="paragraph" w:customStyle="1" w:styleId="43">
    <w:name w:val="Table Paragraph"/>
    <w:basedOn w:val="1"/>
    <w:qFormat/>
    <w:uiPriority w:val="0"/>
    <w:pPr>
      <w:autoSpaceDE w:val="0"/>
      <w:autoSpaceDN w:val="0"/>
      <w:jc w:val="left"/>
    </w:pPr>
    <w:rPr>
      <w:rFonts w:ascii="宋体" w:hAnsi="宋体" w:cs="宋体"/>
      <w:kern w:val="0"/>
      <w:sz w:val="22"/>
      <w:szCs w:val="22"/>
    </w:rPr>
  </w:style>
  <w:style w:type="paragraph" w:styleId="44">
    <w:name w:val=""/>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45">
    <w:name w:val="WPSOffice手动目录 1"/>
    <w:uiPriority w:val="0"/>
    <w:rPr>
      <w:lang w:val="en-US" w:eastAsia="zh-CN" w:bidi="ar-SA"/>
    </w:rPr>
  </w:style>
  <w:style w:type="paragraph" w:customStyle="1" w:styleId="46">
    <w:name w:val="正文文本缩进1"/>
    <w:basedOn w:val="1"/>
    <w:qFormat/>
    <w:uiPriority w:val="0"/>
    <w:pPr>
      <w:spacing w:line="700" w:lineRule="exact"/>
      <w:ind w:left="960"/>
    </w:pPr>
    <w:rPr>
      <w:rFonts w:ascii="Times New Roman" w:hAnsi="Times New Roman" w:eastAsia="仿宋" w:cs="Times New Roman"/>
      <w:sz w:val="4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芳向电脑工作室</Company>
  <Pages>27</Pages>
  <Words>7228</Words>
  <Characters>7754</Characters>
  <Lines>97</Lines>
  <Paragraphs>27</Paragraphs>
  <TotalTime>48</TotalTime>
  <ScaleCrop>false</ScaleCrop>
  <LinksUpToDate>false</LinksUpToDate>
  <CharactersWithSpaces>7903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2025-09-17T03:52:00Z</dcterms:created>
  <dc:creator>admin</dc:creator>
  <cp:lastModifiedBy>林风</cp:lastModifiedBy>
  <cp:lastPrinted>2023-04-06T00:59:00Z</cp:lastPrinted>
  <dcterms:modified xsi:type="dcterms:W3CDTF">2025-11-01T01:03:23Z</dcterms:modified>
  <dc:title>询价采购文件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F3652E58CC4D42F798F2E504F3C71F84_13</vt:lpwstr>
  </property>
  <property fmtid="{D5CDD505-2E9C-101B-9397-08002B2CF9AE}" pid="4" name="KSOTemplateDocerSaveRecord">
    <vt:lpwstr>eyJoZGlkIjoiYjA1MmI4YzdlMDQzOTY1NzlmZWFkY2Q3NmQ0ZTEzZWUiLCJ1c2VySWQiOiI2MzU1NjY4NTUifQ==</vt:lpwstr>
  </property>
</Properties>
</file>