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95A5F00">
      <w:pPr>
        <w:pStyle w:val="82"/>
        <w:ind w:firstLine="2409"/>
        <w:rPr>
          <w:rFonts w:hint="eastAsia" w:ascii="宋体" w:hAnsi="宋体" w:eastAsia="宋体" w:cs="宋体"/>
          <w:b/>
          <w:sz w:val="120"/>
          <w:szCs w:val="120"/>
        </w:rPr>
      </w:pPr>
    </w:p>
    <w:p w14:paraId="34F1D008">
      <w:pPr>
        <w:pStyle w:val="82"/>
        <w:ind w:firstLine="2409"/>
        <w:rPr>
          <w:rFonts w:ascii="宋体" w:hAnsi="宋体" w:eastAsia="宋体" w:cs="宋体"/>
        </w:rPr>
      </w:pPr>
      <w:r>
        <w:rPr>
          <w:rFonts w:hint="eastAsia" w:ascii="宋体" w:hAnsi="宋体" w:eastAsia="宋体" w:cs="宋体"/>
          <w:b/>
          <w:sz w:val="120"/>
          <w:szCs w:val="120"/>
        </w:rPr>
        <w:tab/>
      </w:r>
    </w:p>
    <w:p w14:paraId="7B941507">
      <w:pPr>
        <w:spacing w:line="1600" w:lineRule="exact"/>
        <w:jc w:val="center"/>
        <w:outlineLvl w:val="0"/>
        <w:rPr>
          <w:rFonts w:ascii="宋体" w:hAnsi="宋体" w:cs="宋体"/>
          <w:sz w:val="120"/>
          <w:szCs w:val="120"/>
        </w:rPr>
      </w:pPr>
      <w:r>
        <w:rPr>
          <w:rFonts w:hint="eastAsia" w:ascii="宋体" w:hAnsi="宋体" w:cs="宋体"/>
          <w:b/>
          <w:sz w:val="120"/>
          <w:szCs w:val="120"/>
        </w:rPr>
        <w:t>竞争性磋商文件</w:t>
      </w:r>
    </w:p>
    <w:p w14:paraId="390F8FCD">
      <w:pPr>
        <w:pStyle w:val="23"/>
        <w:spacing w:line="500" w:lineRule="exact"/>
        <w:ind w:left="0"/>
        <w:jc w:val="center"/>
        <w:rPr>
          <w:rFonts w:ascii="宋体" w:hAnsi="宋体" w:cs="宋体"/>
          <w:sz w:val="32"/>
        </w:rPr>
      </w:pPr>
    </w:p>
    <w:p w14:paraId="14F05C96">
      <w:pPr>
        <w:pStyle w:val="23"/>
        <w:spacing w:line="500" w:lineRule="exact"/>
        <w:ind w:left="0"/>
        <w:jc w:val="center"/>
        <w:rPr>
          <w:rFonts w:ascii="宋体" w:hAnsi="宋体" w:cs="宋体"/>
          <w:sz w:val="32"/>
        </w:rPr>
      </w:pPr>
    </w:p>
    <w:p w14:paraId="3F074DBB">
      <w:pPr>
        <w:pStyle w:val="23"/>
        <w:spacing w:line="500" w:lineRule="exact"/>
        <w:ind w:left="0"/>
        <w:jc w:val="both"/>
        <w:rPr>
          <w:rFonts w:ascii="宋体" w:hAnsi="宋体" w:cs="宋体"/>
          <w:sz w:val="32"/>
        </w:rPr>
      </w:pPr>
    </w:p>
    <w:p w14:paraId="4B909E71">
      <w:pPr>
        <w:pStyle w:val="23"/>
        <w:spacing w:line="500" w:lineRule="exact"/>
        <w:ind w:left="0"/>
        <w:rPr>
          <w:rFonts w:ascii="宋体" w:hAnsi="宋体" w:cs="宋体"/>
          <w:sz w:val="32"/>
        </w:rPr>
      </w:pPr>
    </w:p>
    <w:p w14:paraId="4DE95FDB">
      <w:pPr>
        <w:pStyle w:val="23"/>
        <w:spacing w:line="500" w:lineRule="exact"/>
        <w:ind w:left="0"/>
        <w:jc w:val="center"/>
        <w:rPr>
          <w:rFonts w:ascii="宋体" w:hAnsi="宋体" w:cs="宋体"/>
          <w:sz w:val="32"/>
        </w:rPr>
      </w:pPr>
    </w:p>
    <w:p w14:paraId="28CDF83E">
      <w:pPr>
        <w:pStyle w:val="23"/>
        <w:spacing w:line="500" w:lineRule="exact"/>
        <w:ind w:left="0"/>
        <w:jc w:val="center"/>
        <w:rPr>
          <w:rFonts w:ascii="宋体" w:hAnsi="宋体" w:cs="宋体"/>
          <w:sz w:val="32"/>
        </w:rPr>
      </w:pPr>
    </w:p>
    <w:p w14:paraId="36D477DC">
      <w:pPr>
        <w:pStyle w:val="23"/>
        <w:spacing w:line="500" w:lineRule="exact"/>
        <w:ind w:left="0"/>
        <w:jc w:val="center"/>
        <w:rPr>
          <w:rFonts w:ascii="宋体" w:hAnsi="宋体" w:cs="宋体"/>
          <w:sz w:val="32"/>
        </w:rPr>
      </w:pPr>
    </w:p>
    <w:p w14:paraId="3C956D98">
      <w:pPr>
        <w:pStyle w:val="23"/>
        <w:spacing w:line="500" w:lineRule="exact"/>
        <w:ind w:left="0"/>
        <w:jc w:val="center"/>
        <w:rPr>
          <w:rFonts w:ascii="宋体" w:hAnsi="宋体" w:cs="宋体"/>
          <w:sz w:val="32"/>
        </w:rPr>
      </w:pPr>
    </w:p>
    <w:p w14:paraId="60B38EA1">
      <w:pPr>
        <w:pStyle w:val="23"/>
        <w:spacing w:line="500" w:lineRule="exact"/>
        <w:rPr>
          <w:rFonts w:ascii="宋体" w:hAnsi="宋体" w:cs="宋体"/>
          <w:sz w:val="32"/>
          <w:szCs w:val="22"/>
        </w:rPr>
      </w:pPr>
      <w:r>
        <w:rPr>
          <w:rFonts w:hint="eastAsia" w:ascii="宋体" w:hAnsi="宋体" w:cs="宋体"/>
          <w:sz w:val="32"/>
          <w:szCs w:val="22"/>
        </w:rPr>
        <w:t>采购项目编号：Z25C00581</w:t>
      </w:r>
    </w:p>
    <w:p w14:paraId="5F724139">
      <w:pPr>
        <w:pStyle w:val="23"/>
        <w:spacing w:line="500" w:lineRule="exact"/>
        <w:ind w:left="3198" w:leftChars="342" w:hanging="2240" w:hangingChars="700"/>
        <w:rPr>
          <w:rFonts w:ascii="宋体" w:hAnsi="宋体" w:cs="宋体"/>
          <w:spacing w:val="-6"/>
          <w:sz w:val="32"/>
          <w:szCs w:val="22"/>
        </w:rPr>
      </w:pPr>
      <w:r>
        <w:rPr>
          <w:rFonts w:hint="eastAsia" w:ascii="宋体" w:hAnsi="宋体" w:cs="宋体"/>
          <w:sz w:val="32"/>
          <w:szCs w:val="22"/>
        </w:rPr>
        <w:t>采购项目名称：</w:t>
      </w:r>
      <w:r>
        <w:rPr>
          <w:rFonts w:hint="eastAsia" w:ascii="宋体" w:hAnsi="宋体" w:cs="宋体"/>
          <w:spacing w:val="-6"/>
          <w:sz w:val="32"/>
          <w:szCs w:val="22"/>
        </w:rPr>
        <w:t>2025年重点工业产品执法抽检</w:t>
      </w:r>
    </w:p>
    <w:p w14:paraId="210B2E76">
      <w:pPr>
        <w:spacing w:line="500" w:lineRule="exact"/>
        <w:outlineLvl w:val="0"/>
        <w:rPr>
          <w:rFonts w:ascii="宋体" w:hAnsi="宋体" w:cs="宋体"/>
          <w:sz w:val="32"/>
        </w:rPr>
      </w:pPr>
    </w:p>
    <w:p w14:paraId="245F52D4">
      <w:pPr>
        <w:rPr>
          <w:rFonts w:ascii="宋体" w:hAnsi="宋体" w:cs="宋体"/>
        </w:rPr>
      </w:pPr>
    </w:p>
    <w:p w14:paraId="2AB4389A">
      <w:pPr>
        <w:pStyle w:val="84"/>
        <w:rPr>
          <w:rFonts w:ascii="宋体" w:hAnsi="宋体" w:eastAsia="宋体" w:cs="宋体"/>
        </w:rPr>
      </w:pPr>
    </w:p>
    <w:p w14:paraId="5F2AA2C3">
      <w:pPr>
        <w:pStyle w:val="84"/>
        <w:rPr>
          <w:rFonts w:ascii="宋体" w:hAnsi="宋体" w:eastAsia="宋体" w:cs="宋体"/>
        </w:rPr>
      </w:pPr>
    </w:p>
    <w:p w14:paraId="3BB12B28">
      <w:pPr>
        <w:pStyle w:val="84"/>
        <w:rPr>
          <w:rFonts w:ascii="宋体" w:hAnsi="宋体" w:eastAsia="宋体" w:cs="宋体"/>
        </w:rPr>
      </w:pPr>
    </w:p>
    <w:p w14:paraId="7CDCB60F">
      <w:pPr>
        <w:pStyle w:val="84"/>
        <w:rPr>
          <w:rFonts w:ascii="宋体" w:hAnsi="宋体" w:eastAsia="宋体" w:cs="宋体"/>
        </w:rPr>
      </w:pPr>
    </w:p>
    <w:p w14:paraId="10DAF24F">
      <w:pPr>
        <w:pStyle w:val="84"/>
        <w:rPr>
          <w:rFonts w:ascii="宋体" w:hAnsi="宋体" w:eastAsia="宋体" w:cs="宋体"/>
        </w:rPr>
      </w:pPr>
    </w:p>
    <w:p w14:paraId="0D3792CC">
      <w:pPr>
        <w:pStyle w:val="84"/>
        <w:rPr>
          <w:rFonts w:ascii="宋体" w:hAnsi="宋体" w:eastAsia="宋体" w:cs="宋体"/>
        </w:rPr>
      </w:pPr>
    </w:p>
    <w:p w14:paraId="705CB001">
      <w:pPr>
        <w:pStyle w:val="84"/>
        <w:rPr>
          <w:rFonts w:ascii="宋体" w:hAnsi="宋体" w:eastAsia="宋体" w:cs="宋体"/>
        </w:rPr>
      </w:pPr>
    </w:p>
    <w:p w14:paraId="1C10B2B7">
      <w:pPr>
        <w:pStyle w:val="84"/>
        <w:rPr>
          <w:rFonts w:ascii="宋体" w:hAnsi="宋体" w:eastAsia="宋体" w:cs="宋体"/>
        </w:rPr>
      </w:pPr>
    </w:p>
    <w:p w14:paraId="61F0B9B8">
      <w:pPr>
        <w:pStyle w:val="84"/>
        <w:rPr>
          <w:rFonts w:ascii="宋体" w:hAnsi="宋体" w:eastAsia="宋体" w:cs="宋体"/>
        </w:rPr>
      </w:pPr>
    </w:p>
    <w:p w14:paraId="0F41A030">
      <w:pPr>
        <w:rPr>
          <w:rFonts w:ascii="宋体" w:hAnsi="宋体" w:cs="宋体"/>
        </w:rPr>
      </w:pPr>
    </w:p>
    <w:p w14:paraId="09A46BF4">
      <w:pPr>
        <w:pStyle w:val="23"/>
        <w:spacing w:line="500" w:lineRule="exact"/>
        <w:rPr>
          <w:rFonts w:ascii="宋体" w:hAnsi="宋体" w:cs="宋体"/>
          <w:sz w:val="32"/>
          <w:szCs w:val="22"/>
        </w:rPr>
      </w:pPr>
      <w:r>
        <w:rPr>
          <w:rFonts w:hint="eastAsia" w:ascii="宋体" w:hAnsi="宋体" w:cs="宋体"/>
          <w:sz w:val="32"/>
          <w:szCs w:val="22"/>
        </w:rPr>
        <w:t>采购人：重庆市市场监管综合行政执法总队</w:t>
      </w:r>
    </w:p>
    <w:p w14:paraId="37115A69">
      <w:pPr>
        <w:pStyle w:val="23"/>
        <w:spacing w:line="500" w:lineRule="exact"/>
        <w:rPr>
          <w:rFonts w:ascii="宋体" w:hAnsi="宋体" w:cs="宋体"/>
          <w:sz w:val="32"/>
          <w:szCs w:val="22"/>
        </w:rPr>
      </w:pPr>
      <w:r>
        <w:rPr>
          <w:rFonts w:hint="eastAsia" w:ascii="宋体" w:hAnsi="宋体" w:cs="宋体"/>
          <w:sz w:val="32"/>
          <w:szCs w:val="22"/>
        </w:rPr>
        <w:t>采购代理机构：重庆千策招标代理有限公司</w:t>
      </w:r>
    </w:p>
    <w:p w14:paraId="345D91E5">
      <w:pPr>
        <w:rPr>
          <w:rFonts w:ascii="宋体" w:hAnsi="宋体" w:cs="宋体"/>
          <w:sz w:val="32"/>
          <w:szCs w:val="32"/>
        </w:rPr>
      </w:pPr>
    </w:p>
    <w:p w14:paraId="53F2BC72">
      <w:pPr>
        <w:rPr>
          <w:rFonts w:ascii="宋体" w:hAnsi="宋体" w:cs="宋体"/>
        </w:rPr>
      </w:pPr>
    </w:p>
    <w:p w14:paraId="405EF962">
      <w:pPr>
        <w:rPr>
          <w:rFonts w:ascii="宋体" w:hAnsi="宋体" w:cs="宋体"/>
        </w:rPr>
      </w:pPr>
    </w:p>
    <w:p w14:paraId="33184A7F">
      <w:pPr>
        <w:snapToGrid w:val="0"/>
        <w:spacing w:line="500" w:lineRule="exact"/>
        <w:jc w:val="center"/>
        <w:rPr>
          <w:rFonts w:ascii="宋体" w:hAnsi="宋体" w:cs="宋体"/>
          <w:sz w:val="44"/>
          <w:szCs w:val="28"/>
        </w:rPr>
      </w:pPr>
      <w:r>
        <w:rPr>
          <w:rFonts w:hint="eastAsia" w:ascii="宋体" w:hAnsi="宋体" w:cs="宋体"/>
          <w:sz w:val="32"/>
          <w:szCs w:val="32"/>
        </w:rPr>
        <w:t>二〇二五年十一月</w:t>
      </w:r>
    </w:p>
    <w:p w14:paraId="404B267B">
      <w:pPr>
        <w:spacing w:line="480" w:lineRule="exact"/>
        <w:jc w:val="center"/>
        <w:outlineLvl w:val="0"/>
        <w:rPr>
          <w:rFonts w:ascii="宋体" w:hAnsi="宋体" w:cs="宋体"/>
          <w:sz w:val="44"/>
          <w:szCs w:val="28"/>
        </w:rPr>
      </w:pPr>
      <w:r>
        <w:rPr>
          <w:rFonts w:hint="eastAsia" w:ascii="宋体" w:hAnsi="宋体" w:cs="宋体"/>
          <w:sz w:val="44"/>
          <w:szCs w:val="28"/>
        </w:rPr>
        <w:t>目   录</w:t>
      </w:r>
    </w:p>
    <w:p w14:paraId="10841FEE">
      <w:pPr>
        <w:pStyle w:val="48"/>
        <w:tabs>
          <w:tab w:val="right" w:leader="dot" w:pos="9412"/>
        </w:tabs>
      </w:pPr>
      <w:r>
        <w:rPr>
          <w:rFonts w:hint="eastAsia" w:ascii="宋体" w:hAnsi="宋体" w:cs="宋体"/>
          <w:sz w:val="24"/>
          <w:szCs w:val="24"/>
        </w:rPr>
        <w:fldChar w:fldCharType="begin"/>
      </w:r>
      <w:r>
        <w:rPr>
          <w:rFonts w:hint="eastAsia" w:ascii="宋体" w:hAnsi="宋体" w:cs="宋体"/>
          <w:sz w:val="24"/>
          <w:szCs w:val="24"/>
        </w:rPr>
        <w:instrText xml:space="preserve"> TOC \o "1-3" \h \z </w:instrText>
      </w:r>
      <w:r>
        <w:rPr>
          <w:rFonts w:hint="eastAsia" w:ascii="宋体" w:hAnsi="宋体" w:cs="宋体"/>
          <w:sz w:val="24"/>
          <w:szCs w:val="24"/>
        </w:rPr>
        <w:fldChar w:fldCharType="separate"/>
      </w:r>
      <w:r>
        <w:rPr>
          <w:rFonts w:hint="eastAsia" w:ascii="宋体" w:hAnsi="宋体" w:cs="宋体"/>
          <w:szCs w:val="24"/>
        </w:rPr>
        <w:fldChar w:fldCharType="begin"/>
      </w:r>
      <w:r>
        <w:rPr>
          <w:rFonts w:hint="eastAsia" w:ascii="宋体" w:hAnsi="宋体" w:cs="宋体"/>
          <w:szCs w:val="24"/>
        </w:rPr>
        <w:instrText xml:space="preserve"> HYPERLINK \l _Toc12291 </w:instrText>
      </w:r>
      <w:r>
        <w:rPr>
          <w:rFonts w:hint="eastAsia" w:ascii="宋体" w:hAnsi="宋体" w:cs="宋体"/>
          <w:szCs w:val="24"/>
        </w:rPr>
        <w:fldChar w:fldCharType="separate"/>
      </w:r>
      <w:r>
        <w:rPr>
          <w:rFonts w:hint="eastAsia" w:ascii="宋体" w:hAnsi="宋体" w:eastAsia="宋体" w:cs="宋体"/>
          <w:szCs w:val="30"/>
        </w:rPr>
        <w:t>第一篇  采购邀请书</w:t>
      </w:r>
      <w:r>
        <w:tab/>
      </w:r>
      <w:r>
        <w:fldChar w:fldCharType="begin"/>
      </w:r>
      <w:r>
        <w:instrText xml:space="preserve"> PAGEREF _Toc12291 \h </w:instrText>
      </w:r>
      <w:r>
        <w:fldChar w:fldCharType="separate"/>
      </w:r>
      <w:r>
        <w:t>- 4 -</w:t>
      </w:r>
      <w:r>
        <w:fldChar w:fldCharType="end"/>
      </w:r>
      <w:r>
        <w:rPr>
          <w:rFonts w:hint="eastAsia" w:ascii="宋体" w:hAnsi="宋体" w:cs="宋体"/>
          <w:szCs w:val="24"/>
        </w:rPr>
        <w:fldChar w:fldCharType="end"/>
      </w:r>
    </w:p>
    <w:p w14:paraId="1D23ADC9">
      <w:pPr>
        <w:pStyle w:val="30"/>
        <w:tabs>
          <w:tab w:val="right" w:leader="dot" w:pos="9412"/>
        </w:tabs>
      </w:pPr>
      <w:r>
        <w:rPr>
          <w:rFonts w:hint="eastAsia" w:ascii="宋体" w:hAnsi="宋体" w:cs="宋体"/>
          <w:szCs w:val="24"/>
        </w:rPr>
        <w:fldChar w:fldCharType="begin"/>
      </w:r>
      <w:r>
        <w:rPr>
          <w:rFonts w:hint="eastAsia" w:ascii="宋体" w:hAnsi="宋体" w:cs="宋体"/>
          <w:szCs w:val="24"/>
        </w:rPr>
        <w:instrText xml:space="preserve"> HYPERLINK \l _Toc30457 </w:instrText>
      </w:r>
      <w:r>
        <w:rPr>
          <w:rFonts w:hint="eastAsia" w:ascii="宋体" w:hAnsi="宋体" w:cs="宋体"/>
          <w:szCs w:val="24"/>
        </w:rPr>
        <w:fldChar w:fldCharType="separate"/>
      </w:r>
      <w:r>
        <w:rPr>
          <w:rFonts w:hint="eastAsia" w:ascii="宋体" w:hAnsi="宋体" w:cs="宋体"/>
          <w:szCs w:val="24"/>
        </w:rPr>
        <w:t>一、竞争性磋商内容</w:t>
      </w:r>
      <w:r>
        <w:tab/>
      </w:r>
      <w:r>
        <w:fldChar w:fldCharType="begin"/>
      </w:r>
      <w:r>
        <w:instrText xml:space="preserve"> PAGEREF _Toc30457 \h </w:instrText>
      </w:r>
      <w:r>
        <w:fldChar w:fldCharType="separate"/>
      </w:r>
      <w:r>
        <w:t>- 4 -</w:t>
      </w:r>
      <w:r>
        <w:fldChar w:fldCharType="end"/>
      </w:r>
      <w:r>
        <w:rPr>
          <w:rFonts w:hint="eastAsia" w:ascii="宋体" w:hAnsi="宋体" w:cs="宋体"/>
          <w:szCs w:val="24"/>
        </w:rPr>
        <w:fldChar w:fldCharType="end"/>
      </w:r>
    </w:p>
    <w:p w14:paraId="670CFCC8">
      <w:pPr>
        <w:pStyle w:val="30"/>
        <w:tabs>
          <w:tab w:val="right" w:leader="dot" w:pos="9412"/>
        </w:tabs>
      </w:pPr>
      <w:r>
        <w:rPr>
          <w:rFonts w:hint="eastAsia" w:ascii="宋体" w:hAnsi="宋体" w:cs="宋体"/>
          <w:szCs w:val="24"/>
        </w:rPr>
        <w:fldChar w:fldCharType="begin"/>
      </w:r>
      <w:r>
        <w:rPr>
          <w:rFonts w:hint="eastAsia" w:ascii="宋体" w:hAnsi="宋体" w:cs="宋体"/>
          <w:szCs w:val="24"/>
        </w:rPr>
        <w:instrText xml:space="preserve"> HYPERLINK \l _Toc14789 </w:instrText>
      </w:r>
      <w:r>
        <w:rPr>
          <w:rFonts w:hint="eastAsia" w:ascii="宋体" w:hAnsi="宋体" w:cs="宋体"/>
          <w:szCs w:val="24"/>
        </w:rPr>
        <w:fldChar w:fldCharType="separate"/>
      </w:r>
      <w:r>
        <w:rPr>
          <w:rFonts w:hint="eastAsia" w:ascii="宋体" w:hAnsi="宋体" w:cs="宋体"/>
          <w:szCs w:val="24"/>
        </w:rPr>
        <w:t>二、资金来源</w:t>
      </w:r>
      <w:r>
        <w:tab/>
      </w:r>
      <w:r>
        <w:fldChar w:fldCharType="begin"/>
      </w:r>
      <w:r>
        <w:instrText xml:space="preserve"> PAGEREF _Toc14789 \h </w:instrText>
      </w:r>
      <w:r>
        <w:fldChar w:fldCharType="separate"/>
      </w:r>
      <w:r>
        <w:t>- 4 -</w:t>
      </w:r>
      <w:r>
        <w:fldChar w:fldCharType="end"/>
      </w:r>
      <w:r>
        <w:rPr>
          <w:rFonts w:hint="eastAsia" w:ascii="宋体" w:hAnsi="宋体" w:cs="宋体"/>
          <w:szCs w:val="24"/>
        </w:rPr>
        <w:fldChar w:fldCharType="end"/>
      </w:r>
    </w:p>
    <w:p w14:paraId="78EA636E">
      <w:pPr>
        <w:pStyle w:val="30"/>
        <w:tabs>
          <w:tab w:val="right" w:leader="dot" w:pos="9412"/>
        </w:tabs>
      </w:pPr>
      <w:r>
        <w:rPr>
          <w:rFonts w:hint="eastAsia" w:ascii="宋体" w:hAnsi="宋体" w:cs="宋体"/>
          <w:szCs w:val="24"/>
        </w:rPr>
        <w:fldChar w:fldCharType="begin"/>
      </w:r>
      <w:r>
        <w:rPr>
          <w:rFonts w:hint="eastAsia" w:ascii="宋体" w:hAnsi="宋体" w:cs="宋体"/>
          <w:szCs w:val="24"/>
        </w:rPr>
        <w:instrText xml:space="preserve"> HYPERLINK \l _Toc453 </w:instrText>
      </w:r>
      <w:r>
        <w:rPr>
          <w:rFonts w:hint="eastAsia" w:ascii="宋体" w:hAnsi="宋体" w:cs="宋体"/>
          <w:szCs w:val="24"/>
        </w:rPr>
        <w:fldChar w:fldCharType="separate"/>
      </w:r>
      <w:r>
        <w:rPr>
          <w:rFonts w:hint="eastAsia" w:ascii="宋体" w:hAnsi="宋体" w:cs="宋体"/>
          <w:szCs w:val="24"/>
        </w:rPr>
        <w:t>三、供应商资格条件</w:t>
      </w:r>
      <w:r>
        <w:tab/>
      </w:r>
      <w:r>
        <w:fldChar w:fldCharType="begin"/>
      </w:r>
      <w:r>
        <w:instrText xml:space="preserve"> PAGEREF _Toc453 \h </w:instrText>
      </w:r>
      <w:r>
        <w:fldChar w:fldCharType="separate"/>
      </w:r>
      <w:r>
        <w:t>- 5 -</w:t>
      </w:r>
      <w:r>
        <w:fldChar w:fldCharType="end"/>
      </w:r>
      <w:r>
        <w:rPr>
          <w:rFonts w:hint="eastAsia" w:ascii="宋体" w:hAnsi="宋体" w:cs="宋体"/>
          <w:szCs w:val="24"/>
        </w:rPr>
        <w:fldChar w:fldCharType="end"/>
      </w:r>
    </w:p>
    <w:p w14:paraId="5E47289C">
      <w:pPr>
        <w:pStyle w:val="30"/>
        <w:tabs>
          <w:tab w:val="right" w:leader="dot" w:pos="9412"/>
        </w:tabs>
      </w:pPr>
      <w:r>
        <w:rPr>
          <w:rFonts w:hint="eastAsia" w:ascii="宋体" w:hAnsi="宋体" w:cs="宋体"/>
          <w:szCs w:val="24"/>
        </w:rPr>
        <w:fldChar w:fldCharType="begin"/>
      </w:r>
      <w:r>
        <w:rPr>
          <w:rFonts w:hint="eastAsia" w:ascii="宋体" w:hAnsi="宋体" w:cs="宋体"/>
          <w:szCs w:val="24"/>
        </w:rPr>
        <w:instrText xml:space="preserve"> HYPERLINK \l _Toc12877 </w:instrText>
      </w:r>
      <w:r>
        <w:rPr>
          <w:rFonts w:hint="eastAsia" w:ascii="宋体" w:hAnsi="宋体" w:cs="宋体"/>
          <w:szCs w:val="24"/>
        </w:rPr>
        <w:fldChar w:fldCharType="separate"/>
      </w:r>
      <w:r>
        <w:rPr>
          <w:rFonts w:hint="eastAsia" w:ascii="宋体" w:hAnsi="宋体" w:cs="宋体"/>
          <w:szCs w:val="24"/>
        </w:rPr>
        <w:t>四、磋商有关说明</w:t>
      </w:r>
      <w:r>
        <w:tab/>
      </w:r>
      <w:r>
        <w:fldChar w:fldCharType="begin"/>
      </w:r>
      <w:r>
        <w:instrText xml:space="preserve"> PAGEREF _Toc12877 \h </w:instrText>
      </w:r>
      <w:r>
        <w:fldChar w:fldCharType="separate"/>
      </w:r>
      <w:r>
        <w:t>- 5 -</w:t>
      </w:r>
      <w:r>
        <w:fldChar w:fldCharType="end"/>
      </w:r>
      <w:r>
        <w:rPr>
          <w:rFonts w:hint="eastAsia" w:ascii="宋体" w:hAnsi="宋体" w:cs="宋体"/>
          <w:szCs w:val="24"/>
        </w:rPr>
        <w:fldChar w:fldCharType="end"/>
      </w:r>
    </w:p>
    <w:p w14:paraId="00F6E3EB">
      <w:pPr>
        <w:pStyle w:val="30"/>
        <w:tabs>
          <w:tab w:val="right" w:leader="dot" w:pos="9412"/>
        </w:tabs>
      </w:pPr>
      <w:r>
        <w:rPr>
          <w:rFonts w:hint="eastAsia" w:ascii="宋体" w:hAnsi="宋体" w:cs="宋体"/>
          <w:szCs w:val="24"/>
        </w:rPr>
        <w:fldChar w:fldCharType="begin"/>
      </w:r>
      <w:r>
        <w:rPr>
          <w:rFonts w:hint="eastAsia" w:ascii="宋体" w:hAnsi="宋体" w:cs="宋体"/>
          <w:szCs w:val="24"/>
        </w:rPr>
        <w:instrText xml:space="preserve"> HYPERLINK \l _Toc6670 </w:instrText>
      </w:r>
      <w:r>
        <w:rPr>
          <w:rFonts w:hint="eastAsia" w:ascii="宋体" w:hAnsi="宋体" w:cs="宋体"/>
          <w:szCs w:val="24"/>
        </w:rPr>
        <w:fldChar w:fldCharType="separate"/>
      </w:r>
      <w:r>
        <w:rPr>
          <w:rFonts w:hint="eastAsia" w:ascii="宋体" w:hAnsi="宋体" w:cs="宋体"/>
          <w:szCs w:val="24"/>
        </w:rPr>
        <w:t>五、磋商保证金</w:t>
      </w:r>
      <w:r>
        <w:tab/>
      </w:r>
      <w:r>
        <w:fldChar w:fldCharType="begin"/>
      </w:r>
      <w:r>
        <w:instrText xml:space="preserve"> PAGEREF _Toc6670 \h </w:instrText>
      </w:r>
      <w:r>
        <w:fldChar w:fldCharType="separate"/>
      </w:r>
      <w:r>
        <w:t>- 5 -</w:t>
      </w:r>
      <w:r>
        <w:fldChar w:fldCharType="end"/>
      </w:r>
      <w:r>
        <w:rPr>
          <w:rFonts w:hint="eastAsia" w:ascii="宋体" w:hAnsi="宋体" w:cs="宋体"/>
          <w:szCs w:val="24"/>
        </w:rPr>
        <w:fldChar w:fldCharType="end"/>
      </w:r>
    </w:p>
    <w:p w14:paraId="4F2CE00A">
      <w:pPr>
        <w:pStyle w:val="30"/>
        <w:tabs>
          <w:tab w:val="right" w:leader="dot" w:pos="9412"/>
        </w:tabs>
      </w:pPr>
      <w:r>
        <w:rPr>
          <w:rFonts w:hint="eastAsia" w:ascii="宋体" w:hAnsi="宋体" w:cs="宋体"/>
          <w:szCs w:val="24"/>
        </w:rPr>
        <w:fldChar w:fldCharType="begin"/>
      </w:r>
      <w:r>
        <w:rPr>
          <w:rFonts w:hint="eastAsia" w:ascii="宋体" w:hAnsi="宋体" w:cs="宋体"/>
          <w:szCs w:val="24"/>
        </w:rPr>
        <w:instrText xml:space="preserve"> HYPERLINK \l _Toc32241 </w:instrText>
      </w:r>
      <w:r>
        <w:rPr>
          <w:rFonts w:hint="eastAsia" w:ascii="宋体" w:hAnsi="宋体" w:cs="宋体"/>
          <w:szCs w:val="24"/>
        </w:rPr>
        <w:fldChar w:fldCharType="separate"/>
      </w:r>
      <w:r>
        <w:rPr>
          <w:rFonts w:hint="eastAsia" w:ascii="宋体" w:hAnsi="宋体" w:cs="宋体"/>
          <w:szCs w:val="24"/>
        </w:rPr>
        <w:t>六、其它有关规定</w:t>
      </w:r>
      <w:r>
        <w:tab/>
      </w:r>
      <w:r>
        <w:fldChar w:fldCharType="begin"/>
      </w:r>
      <w:r>
        <w:instrText xml:space="preserve"> PAGEREF _Toc32241 \h </w:instrText>
      </w:r>
      <w:r>
        <w:fldChar w:fldCharType="separate"/>
      </w:r>
      <w:r>
        <w:t>- 6 -</w:t>
      </w:r>
      <w:r>
        <w:fldChar w:fldCharType="end"/>
      </w:r>
      <w:r>
        <w:rPr>
          <w:rFonts w:hint="eastAsia" w:ascii="宋体" w:hAnsi="宋体" w:cs="宋体"/>
          <w:szCs w:val="24"/>
        </w:rPr>
        <w:fldChar w:fldCharType="end"/>
      </w:r>
    </w:p>
    <w:p w14:paraId="1E945B4D">
      <w:pPr>
        <w:pStyle w:val="30"/>
        <w:tabs>
          <w:tab w:val="right" w:leader="dot" w:pos="9412"/>
        </w:tabs>
      </w:pPr>
      <w:r>
        <w:rPr>
          <w:rFonts w:hint="eastAsia" w:ascii="宋体" w:hAnsi="宋体" w:cs="宋体"/>
          <w:szCs w:val="24"/>
        </w:rPr>
        <w:fldChar w:fldCharType="begin"/>
      </w:r>
      <w:r>
        <w:rPr>
          <w:rFonts w:hint="eastAsia" w:ascii="宋体" w:hAnsi="宋体" w:cs="宋体"/>
          <w:szCs w:val="24"/>
        </w:rPr>
        <w:instrText xml:space="preserve"> HYPERLINK \l _Toc11072 </w:instrText>
      </w:r>
      <w:r>
        <w:rPr>
          <w:rFonts w:hint="eastAsia" w:ascii="宋体" w:hAnsi="宋体" w:cs="宋体"/>
          <w:szCs w:val="24"/>
        </w:rPr>
        <w:fldChar w:fldCharType="separate"/>
      </w:r>
      <w:r>
        <w:rPr>
          <w:rFonts w:hint="eastAsia" w:ascii="宋体" w:hAnsi="宋体" w:cs="宋体"/>
          <w:szCs w:val="24"/>
        </w:rPr>
        <w:t>七、联系方式</w:t>
      </w:r>
      <w:r>
        <w:tab/>
      </w:r>
      <w:r>
        <w:fldChar w:fldCharType="begin"/>
      </w:r>
      <w:r>
        <w:instrText xml:space="preserve"> PAGEREF _Toc11072 \h </w:instrText>
      </w:r>
      <w:r>
        <w:fldChar w:fldCharType="separate"/>
      </w:r>
      <w:r>
        <w:t>- 6 -</w:t>
      </w:r>
      <w:r>
        <w:fldChar w:fldCharType="end"/>
      </w:r>
      <w:r>
        <w:rPr>
          <w:rFonts w:hint="eastAsia" w:ascii="宋体" w:hAnsi="宋体" w:cs="宋体"/>
          <w:szCs w:val="24"/>
        </w:rPr>
        <w:fldChar w:fldCharType="end"/>
      </w:r>
    </w:p>
    <w:p w14:paraId="7C1779FB">
      <w:pPr>
        <w:pStyle w:val="48"/>
        <w:tabs>
          <w:tab w:val="right" w:leader="dot" w:pos="9412"/>
        </w:tabs>
      </w:pPr>
      <w:r>
        <w:rPr>
          <w:rFonts w:hint="eastAsia" w:ascii="宋体" w:hAnsi="宋体" w:cs="宋体"/>
          <w:szCs w:val="24"/>
        </w:rPr>
        <w:fldChar w:fldCharType="begin"/>
      </w:r>
      <w:r>
        <w:rPr>
          <w:rFonts w:hint="eastAsia" w:ascii="宋体" w:hAnsi="宋体" w:cs="宋体"/>
          <w:szCs w:val="24"/>
        </w:rPr>
        <w:instrText xml:space="preserve"> HYPERLINK \l _Toc22810 </w:instrText>
      </w:r>
      <w:r>
        <w:rPr>
          <w:rFonts w:hint="eastAsia" w:ascii="宋体" w:hAnsi="宋体" w:cs="宋体"/>
          <w:szCs w:val="24"/>
        </w:rPr>
        <w:fldChar w:fldCharType="separate"/>
      </w:r>
      <w:r>
        <w:rPr>
          <w:rFonts w:hint="eastAsia" w:ascii="宋体" w:hAnsi="宋体" w:eastAsia="宋体" w:cs="宋体"/>
          <w:szCs w:val="30"/>
        </w:rPr>
        <w:t>第二篇  磋商项目技术需求</w:t>
      </w:r>
      <w:r>
        <w:tab/>
      </w:r>
      <w:r>
        <w:fldChar w:fldCharType="begin"/>
      </w:r>
      <w:r>
        <w:instrText xml:space="preserve"> PAGEREF _Toc22810 \h </w:instrText>
      </w:r>
      <w:r>
        <w:fldChar w:fldCharType="separate"/>
      </w:r>
      <w:r>
        <w:t>- 8 -</w:t>
      </w:r>
      <w:r>
        <w:fldChar w:fldCharType="end"/>
      </w:r>
      <w:r>
        <w:rPr>
          <w:rFonts w:hint="eastAsia" w:ascii="宋体" w:hAnsi="宋体" w:cs="宋体"/>
          <w:szCs w:val="24"/>
        </w:rPr>
        <w:fldChar w:fldCharType="end"/>
      </w:r>
    </w:p>
    <w:p w14:paraId="39E73DBE">
      <w:pPr>
        <w:pStyle w:val="30"/>
        <w:tabs>
          <w:tab w:val="right" w:leader="dot" w:pos="9412"/>
        </w:tabs>
      </w:pPr>
      <w:r>
        <w:rPr>
          <w:rFonts w:hint="eastAsia" w:ascii="宋体" w:hAnsi="宋体" w:cs="宋体"/>
          <w:szCs w:val="24"/>
        </w:rPr>
        <w:fldChar w:fldCharType="begin"/>
      </w:r>
      <w:r>
        <w:rPr>
          <w:rFonts w:hint="eastAsia" w:ascii="宋体" w:hAnsi="宋体" w:cs="宋体"/>
          <w:szCs w:val="24"/>
        </w:rPr>
        <w:instrText xml:space="preserve"> HYPERLINK \l _Toc11304 </w:instrText>
      </w:r>
      <w:r>
        <w:rPr>
          <w:rFonts w:hint="eastAsia" w:ascii="宋体" w:hAnsi="宋体" w:cs="宋体"/>
          <w:szCs w:val="24"/>
        </w:rPr>
        <w:fldChar w:fldCharType="separate"/>
      </w:r>
      <w:r>
        <w:rPr>
          <w:rFonts w:hint="eastAsia" w:ascii="宋体" w:hAnsi="宋体" w:cs="宋体"/>
          <w:szCs w:val="24"/>
        </w:rPr>
        <w:t>一、采购项目一览表</w:t>
      </w:r>
      <w:r>
        <w:tab/>
      </w:r>
      <w:r>
        <w:fldChar w:fldCharType="begin"/>
      </w:r>
      <w:r>
        <w:instrText xml:space="preserve"> PAGEREF _Toc11304 \h </w:instrText>
      </w:r>
      <w:r>
        <w:fldChar w:fldCharType="separate"/>
      </w:r>
      <w:r>
        <w:t>- 8 -</w:t>
      </w:r>
      <w:r>
        <w:fldChar w:fldCharType="end"/>
      </w:r>
      <w:r>
        <w:rPr>
          <w:rFonts w:hint="eastAsia" w:ascii="宋体" w:hAnsi="宋体" w:cs="宋体"/>
          <w:szCs w:val="24"/>
        </w:rPr>
        <w:fldChar w:fldCharType="end"/>
      </w:r>
    </w:p>
    <w:p w14:paraId="66C88899">
      <w:pPr>
        <w:pStyle w:val="30"/>
        <w:tabs>
          <w:tab w:val="right" w:leader="dot" w:pos="9412"/>
        </w:tabs>
      </w:pPr>
      <w:r>
        <w:rPr>
          <w:rFonts w:hint="eastAsia" w:ascii="宋体" w:hAnsi="宋体" w:cs="宋体"/>
          <w:szCs w:val="24"/>
        </w:rPr>
        <w:fldChar w:fldCharType="begin"/>
      </w:r>
      <w:r>
        <w:rPr>
          <w:rFonts w:hint="eastAsia" w:ascii="宋体" w:hAnsi="宋体" w:cs="宋体"/>
          <w:szCs w:val="24"/>
        </w:rPr>
        <w:instrText xml:space="preserve"> HYPERLINK \l _Toc25435 </w:instrText>
      </w:r>
      <w:r>
        <w:rPr>
          <w:rFonts w:hint="eastAsia" w:ascii="宋体" w:hAnsi="宋体" w:cs="宋体"/>
          <w:szCs w:val="24"/>
        </w:rPr>
        <w:fldChar w:fldCharType="separate"/>
      </w:r>
      <w:r>
        <w:rPr>
          <w:rFonts w:hint="eastAsia" w:ascii="宋体" w:hAnsi="宋体" w:cs="宋体"/>
          <w:szCs w:val="24"/>
        </w:rPr>
        <w:t>二、服务范围及质量要求</w:t>
      </w:r>
      <w:r>
        <w:tab/>
      </w:r>
      <w:r>
        <w:fldChar w:fldCharType="begin"/>
      </w:r>
      <w:r>
        <w:instrText xml:space="preserve"> PAGEREF _Toc25435 \h </w:instrText>
      </w:r>
      <w:r>
        <w:fldChar w:fldCharType="separate"/>
      </w:r>
      <w:r>
        <w:t>- 8 -</w:t>
      </w:r>
      <w:r>
        <w:fldChar w:fldCharType="end"/>
      </w:r>
      <w:r>
        <w:rPr>
          <w:rFonts w:hint="eastAsia" w:ascii="宋体" w:hAnsi="宋体" w:cs="宋体"/>
          <w:szCs w:val="24"/>
        </w:rPr>
        <w:fldChar w:fldCharType="end"/>
      </w:r>
    </w:p>
    <w:p w14:paraId="6084317F">
      <w:pPr>
        <w:pStyle w:val="30"/>
        <w:tabs>
          <w:tab w:val="right" w:leader="dot" w:pos="9412"/>
        </w:tabs>
      </w:pPr>
      <w:r>
        <w:rPr>
          <w:rFonts w:hint="eastAsia" w:ascii="宋体" w:hAnsi="宋体" w:cs="宋体"/>
          <w:szCs w:val="24"/>
        </w:rPr>
        <w:fldChar w:fldCharType="begin"/>
      </w:r>
      <w:r>
        <w:rPr>
          <w:rFonts w:hint="eastAsia" w:ascii="宋体" w:hAnsi="宋体" w:cs="宋体"/>
          <w:szCs w:val="24"/>
        </w:rPr>
        <w:instrText xml:space="preserve"> HYPERLINK \l _Toc6684 </w:instrText>
      </w:r>
      <w:r>
        <w:rPr>
          <w:rFonts w:hint="eastAsia" w:ascii="宋体" w:hAnsi="宋体" w:cs="宋体"/>
          <w:szCs w:val="24"/>
        </w:rPr>
        <w:fldChar w:fldCharType="separate"/>
      </w:r>
      <w:r>
        <w:rPr>
          <w:rFonts w:hint="eastAsia" w:ascii="宋体" w:hAnsi="宋体" w:cs="宋体"/>
          <w:szCs w:val="24"/>
        </w:rPr>
        <w:t>三、服务及质量需求</w:t>
      </w:r>
      <w:r>
        <w:tab/>
      </w:r>
      <w:r>
        <w:fldChar w:fldCharType="begin"/>
      </w:r>
      <w:r>
        <w:instrText xml:space="preserve"> PAGEREF _Toc6684 \h </w:instrText>
      </w:r>
      <w:r>
        <w:fldChar w:fldCharType="separate"/>
      </w:r>
      <w:r>
        <w:t>- 28 -</w:t>
      </w:r>
      <w:r>
        <w:fldChar w:fldCharType="end"/>
      </w:r>
      <w:r>
        <w:rPr>
          <w:rFonts w:hint="eastAsia" w:ascii="宋体" w:hAnsi="宋体" w:cs="宋体"/>
          <w:szCs w:val="24"/>
        </w:rPr>
        <w:fldChar w:fldCharType="end"/>
      </w:r>
    </w:p>
    <w:p w14:paraId="453F90F2">
      <w:pPr>
        <w:pStyle w:val="48"/>
        <w:tabs>
          <w:tab w:val="right" w:leader="dot" w:pos="9412"/>
        </w:tabs>
      </w:pPr>
      <w:r>
        <w:rPr>
          <w:rFonts w:hint="eastAsia" w:ascii="宋体" w:hAnsi="宋体" w:cs="宋体"/>
          <w:szCs w:val="24"/>
        </w:rPr>
        <w:fldChar w:fldCharType="begin"/>
      </w:r>
      <w:r>
        <w:rPr>
          <w:rFonts w:hint="eastAsia" w:ascii="宋体" w:hAnsi="宋体" w:cs="宋体"/>
          <w:szCs w:val="24"/>
        </w:rPr>
        <w:instrText xml:space="preserve"> HYPERLINK \l _Toc22651 </w:instrText>
      </w:r>
      <w:r>
        <w:rPr>
          <w:rFonts w:hint="eastAsia" w:ascii="宋体" w:hAnsi="宋体" w:cs="宋体"/>
          <w:szCs w:val="24"/>
        </w:rPr>
        <w:fldChar w:fldCharType="separate"/>
      </w:r>
      <w:r>
        <w:rPr>
          <w:rFonts w:hint="eastAsia" w:ascii="宋体" w:hAnsi="宋体" w:eastAsia="宋体" w:cs="宋体"/>
          <w:szCs w:val="30"/>
        </w:rPr>
        <w:t>第三篇  磋商项目商务需求</w:t>
      </w:r>
      <w:r>
        <w:tab/>
      </w:r>
      <w:r>
        <w:fldChar w:fldCharType="begin"/>
      </w:r>
      <w:r>
        <w:instrText xml:space="preserve"> PAGEREF _Toc22651 \h </w:instrText>
      </w:r>
      <w:r>
        <w:fldChar w:fldCharType="separate"/>
      </w:r>
      <w:r>
        <w:t>- 29 -</w:t>
      </w:r>
      <w:r>
        <w:fldChar w:fldCharType="end"/>
      </w:r>
      <w:r>
        <w:rPr>
          <w:rFonts w:hint="eastAsia" w:ascii="宋体" w:hAnsi="宋体" w:cs="宋体"/>
          <w:szCs w:val="24"/>
        </w:rPr>
        <w:fldChar w:fldCharType="end"/>
      </w:r>
    </w:p>
    <w:p w14:paraId="5B941AEB">
      <w:pPr>
        <w:pStyle w:val="30"/>
        <w:tabs>
          <w:tab w:val="right" w:leader="dot" w:pos="9412"/>
        </w:tabs>
      </w:pPr>
      <w:r>
        <w:rPr>
          <w:rFonts w:hint="eastAsia" w:ascii="宋体" w:hAnsi="宋体" w:cs="宋体"/>
          <w:szCs w:val="24"/>
        </w:rPr>
        <w:fldChar w:fldCharType="begin"/>
      </w:r>
      <w:r>
        <w:rPr>
          <w:rFonts w:hint="eastAsia" w:ascii="宋体" w:hAnsi="宋体" w:cs="宋体"/>
          <w:szCs w:val="24"/>
        </w:rPr>
        <w:instrText xml:space="preserve"> HYPERLINK \l _Toc20074 </w:instrText>
      </w:r>
      <w:r>
        <w:rPr>
          <w:rFonts w:hint="eastAsia" w:ascii="宋体" w:hAnsi="宋体" w:cs="宋体"/>
          <w:szCs w:val="24"/>
        </w:rPr>
        <w:fldChar w:fldCharType="separate"/>
      </w:r>
      <w:r>
        <w:rPr>
          <w:rFonts w:hint="eastAsia" w:ascii="宋体" w:hAnsi="宋体" w:cs="宋体"/>
          <w:szCs w:val="24"/>
        </w:rPr>
        <w:t>一、服务时间、地点及验收方式</w:t>
      </w:r>
      <w:r>
        <w:tab/>
      </w:r>
      <w:r>
        <w:fldChar w:fldCharType="begin"/>
      </w:r>
      <w:r>
        <w:instrText xml:space="preserve"> PAGEREF _Toc20074 \h </w:instrText>
      </w:r>
      <w:r>
        <w:fldChar w:fldCharType="separate"/>
      </w:r>
      <w:r>
        <w:t>- 29 -</w:t>
      </w:r>
      <w:r>
        <w:fldChar w:fldCharType="end"/>
      </w:r>
      <w:r>
        <w:rPr>
          <w:rFonts w:hint="eastAsia" w:ascii="宋体" w:hAnsi="宋体" w:cs="宋体"/>
          <w:szCs w:val="24"/>
        </w:rPr>
        <w:fldChar w:fldCharType="end"/>
      </w:r>
    </w:p>
    <w:p w14:paraId="21B3F6FF">
      <w:pPr>
        <w:pStyle w:val="30"/>
        <w:tabs>
          <w:tab w:val="right" w:leader="dot" w:pos="9412"/>
        </w:tabs>
      </w:pPr>
      <w:r>
        <w:rPr>
          <w:rFonts w:hint="eastAsia" w:ascii="宋体" w:hAnsi="宋体" w:cs="宋体"/>
          <w:szCs w:val="24"/>
        </w:rPr>
        <w:fldChar w:fldCharType="begin"/>
      </w:r>
      <w:r>
        <w:rPr>
          <w:rFonts w:hint="eastAsia" w:ascii="宋体" w:hAnsi="宋体" w:cs="宋体"/>
          <w:szCs w:val="24"/>
        </w:rPr>
        <w:instrText xml:space="preserve"> HYPERLINK \l _Toc3754 </w:instrText>
      </w:r>
      <w:r>
        <w:rPr>
          <w:rFonts w:hint="eastAsia" w:ascii="宋体" w:hAnsi="宋体" w:cs="宋体"/>
          <w:szCs w:val="24"/>
        </w:rPr>
        <w:fldChar w:fldCharType="separate"/>
      </w:r>
      <w:r>
        <w:rPr>
          <w:rFonts w:hint="eastAsia" w:ascii="宋体" w:hAnsi="宋体" w:cs="宋体"/>
          <w:szCs w:val="24"/>
        </w:rPr>
        <w:t>二、报价方式</w:t>
      </w:r>
      <w:r>
        <w:tab/>
      </w:r>
      <w:r>
        <w:fldChar w:fldCharType="begin"/>
      </w:r>
      <w:r>
        <w:instrText xml:space="preserve"> PAGEREF _Toc3754 \h </w:instrText>
      </w:r>
      <w:r>
        <w:fldChar w:fldCharType="separate"/>
      </w:r>
      <w:r>
        <w:t>- 29 -</w:t>
      </w:r>
      <w:r>
        <w:fldChar w:fldCharType="end"/>
      </w:r>
      <w:r>
        <w:rPr>
          <w:rFonts w:hint="eastAsia" w:ascii="宋体" w:hAnsi="宋体" w:cs="宋体"/>
          <w:szCs w:val="24"/>
        </w:rPr>
        <w:fldChar w:fldCharType="end"/>
      </w:r>
    </w:p>
    <w:p w14:paraId="696D0AED">
      <w:pPr>
        <w:pStyle w:val="30"/>
        <w:tabs>
          <w:tab w:val="right" w:leader="dot" w:pos="9412"/>
        </w:tabs>
      </w:pPr>
      <w:r>
        <w:rPr>
          <w:rFonts w:hint="eastAsia" w:ascii="宋体" w:hAnsi="宋体" w:cs="宋体"/>
          <w:szCs w:val="24"/>
        </w:rPr>
        <w:fldChar w:fldCharType="begin"/>
      </w:r>
      <w:r>
        <w:rPr>
          <w:rFonts w:hint="eastAsia" w:ascii="宋体" w:hAnsi="宋体" w:cs="宋体"/>
          <w:szCs w:val="24"/>
        </w:rPr>
        <w:instrText xml:space="preserve"> HYPERLINK \l _Toc2097 </w:instrText>
      </w:r>
      <w:r>
        <w:rPr>
          <w:rFonts w:hint="eastAsia" w:ascii="宋体" w:hAnsi="宋体" w:cs="宋体"/>
          <w:szCs w:val="24"/>
        </w:rPr>
        <w:fldChar w:fldCharType="separate"/>
      </w:r>
      <w:r>
        <w:rPr>
          <w:rFonts w:hint="eastAsia" w:ascii="宋体" w:hAnsi="宋体" w:cs="宋体"/>
          <w:szCs w:val="24"/>
        </w:rPr>
        <w:t>三、付款方式</w:t>
      </w:r>
      <w:r>
        <w:tab/>
      </w:r>
      <w:r>
        <w:fldChar w:fldCharType="begin"/>
      </w:r>
      <w:r>
        <w:instrText xml:space="preserve"> PAGEREF _Toc2097 \h </w:instrText>
      </w:r>
      <w:r>
        <w:fldChar w:fldCharType="separate"/>
      </w:r>
      <w:r>
        <w:t>- 29 -</w:t>
      </w:r>
      <w:r>
        <w:fldChar w:fldCharType="end"/>
      </w:r>
      <w:r>
        <w:rPr>
          <w:rFonts w:hint="eastAsia" w:ascii="宋体" w:hAnsi="宋体" w:cs="宋体"/>
          <w:szCs w:val="24"/>
        </w:rPr>
        <w:fldChar w:fldCharType="end"/>
      </w:r>
    </w:p>
    <w:p w14:paraId="51CEF168">
      <w:pPr>
        <w:pStyle w:val="30"/>
        <w:tabs>
          <w:tab w:val="right" w:leader="dot" w:pos="9412"/>
        </w:tabs>
      </w:pPr>
      <w:r>
        <w:rPr>
          <w:rFonts w:hint="eastAsia" w:ascii="宋体" w:hAnsi="宋体" w:cs="宋体"/>
          <w:szCs w:val="24"/>
        </w:rPr>
        <w:fldChar w:fldCharType="begin"/>
      </w:r>
      <w:r>
        <w:rPr>
          <w:rFonts w:hint="eastAsia" w:ascii="宋体" w:hAnsi="宋体" w:cs="宋体"/>
          <w:szCs w:val="24"/>
        </w:rPr>
        <w:instrText xml:space="preserve"> HYPERLINK \l _Toc5652 </w:instrText>
      </w:r>
      <w:r>
        <w:rPr>
          <w:rFonts w:hint="eastAsia" w:ascii="宋体" w:hAnsi="宋体" w:cs="宋体"/>
          <w:szCs w:val="24"/>
        </w:rPr>
        <w:fldChar w:fldCharType="separate"/>
      </w:r>
      <w:r>
        <w:rPr>
          <w:rFonts w:hint="eastAsia" w:ascii="宋体" w:hAnsi="宋体" w:cs="宋体"/>
          <w:szCs w:val="24"/>
        </w:rPr>
        <w:t>四、知识产权</w:t>
      </w:r>
      <w:r>
        <w:tab/>
      </w:r>
      <w:r>
        <w:fldChar w:fldCharType="begin"/>
      </w:r>
      <w:r>
        <w:instrText xml:space="preserve"> PAGEREF _Toc5652 \h </w:instrText>
      </w:r>
      <w:r>
        <w:fldChar w:fldCharType="separate"/>
      </w:r>
      <w:r>
        <w:t>- 29 -</w:t>
      </w:r>
      <w:r>
        <w:fldChar w:fldCharType="end"/>
      </w:r>
      <w:r>
        <w:rPr>
          <w:rFonts w:hint="eastAsia" w:ascii="宋体" w:hAnsi="宋体" w:cs="宋体"/>
          <w:szCs w:val="24"/>
        </w:rPr>
        <w:fldChar w:fldCharType="end"/>
      </w:r>
    </w:p>
    <w:p w14:paraId="66AF22B2">
      <w:pPr>
        <w:pStyle w:val="30"/>
        <w:tabs>
          <w:tab w:val="right" w:leader="dot" w:pos="9412"/>
        </w:tabs>
      </w:pPr>
      <w:r>
        <w:rPr>
          <w:rFonts w:hint="eastAsia" w:ascii="宋体" w:hAnsi="宋体" w:cs="宋体"/>
          <w:szCs w:val="24"/>
        </w:rPr>
        <w:fldChar w:fldCharType="begin"/>
      </w:r>
      <w:r>
        <w:rPr>
          <w:rFonts w:hint="eastAsia" w:ascii="宋体" w:hAnsi="宋体" w:cs="宋体"/>
          <w:szCs w:val="24"/>
        </w:rPr>
        <w:instrText xml:space="preserve"> HYPERLINK \l _Toc19758 </w:instrText>
      </w:r>
      <w:r>
        <w:rPr>
          <w:rFonts w:hint="eastAsia" w:ascii="宋体" w:hAnsi="宋体" w:cs="宋体"/>
          <w:szCs w:val="24"/>
        </w:rPr>
        <w:fldChar w:fldCharType="separate"/>
      </w:r>
      <w:r>
        <w:rPr>
          <w:rFonts w:hint="eastAsia" w:ascii="宋体" w:hAnsi="宋体" w:cs="宋体"/>
          <w:szCs w:val="24"/>
        </w:rPr>
        <w:t>五、其他</w:t>
      </w:r>
      <w:r>
        <w:tab/>
      </w:r>
      <w:r>
        <w:fldChar w:fldCharType="begin"/>
      </w:r>
      <w:r>
        <w:instrText xml:space="preserve"> PAGEREF _Toc19758 \h </w:instrText>
      </w:r>
      <w:r>
        <w:fldChar w:fldCharType="separate"/>
      </w:r>
      <w:r>
        <w:t>- 29 -</w:t>
      </w:r>
      <w:r>
        <w:fldChar w:fldCharType="end"/>
      </w:r>
      <w:r>
        <w:rPr>
          <w:rFonts w:hint="eastAsia" w:ascii="宋体" w:hAnsi="宋体" w:cs="宋体"/>
          <w:szCs w:val="24"/>
        </w:rPr>
        <w:fldChar w:fldCharType="end"/>
      </w:r>
    </w:p>
    <w:p w14:paraId="38F2DDC1">
      <w:pPr>
        <w:pStyle w:val="48"/>
        <w:tabs>
          <w:tab w:val="right" w:leader="dot" w:pos="9412"/>
        </w:tabs>
      </w:pPr>
      <w:r>
        <w:rPr>
          <w:rFonts w:hint="eastAsia" w:ascii="宋体" w:hAnsi="宋体" w:cs="宋体"/>
          <w:szCs w:val="24"/>
        </w:rPr>
        <w:fldChar w:fldCharType="begin"/>
      </w:r>
      <w:r>
        <w:rPr>
          <w:rFonts w:hint="eastAsia" w:ascii="宋体" w:hAnsi="宋体" w:cs="宋体"/>
          <w:szCs w:val="24"/>
        </w:rPr>
        <w:instrText xml:space="preserve"> HYPERLINK \l _Toc9824 </w:instrText>
      </w:r>
      <w:r>
        <w:rPr>
          <w:rFonts w:hint="eastAsia" w:ascii="宋体" w:hAnsi="宋体" w:cs="宋体"/>
          <w:szCs w:val="24"/>
        </w:rPr>
        <w:fldChar w:fldCharType="separate"/>
      </w:r>
      <w:r>
        <w:rPr>
          <w:rFonts w:hint="eastAsia" w:ascii="宋体" w:hAnsi="宋体" w:eastAsia="宋体" w:cs="宋体"/>
          <w:szCs w:val="30"/>
        </w:rPr>
        <w:t>第四篇  磋商程序及方法、评审标准、响应无效和</w:t>
      </w:r>
      <w:r>
        <w:rPr>
          <w:rFonts w:hint="eastAsia" w:ascii="宋体" w:hAnsi="宋体" w:eastAsia="宋体" w:cs="宋体"/>
          <w:szCs w:val="36"/>
        </w:rPr>
        <w:t>采购终止</w:t>
      </w:r>
      <w:r>
        <w:tab/>
      </w:r>
      <w:r>
        <w:fldChar w:fldCharType="begin"/>
      </w:r>
      <w:r>
        <w:instrText xml:space="preserve"> PAGEREF _Toc9824 \h </w:instrText>
      </w:r>
      <w:r>
        <w:fldChar w:fldCharType="separate"/>
      </w:r>
      <w:r>
        <w:t>- 30 -</w:t>
      </w:r>
      <w:r>
        <w:fldChar w:fldCharType="end"/>
      </w:r>
      <w:r>
        <w:rPr>
          <w:rFonts w:hint="eastAsia" w:ascii="宋体" w:hAnsi="宋体" w:cs="宋体"/>
          <w:szCs w:val="24"/>
        </w:rPr>
        <w:fldChar w:fldCharType="end"/>
      </w:r>
    </w:p>
    <w:p w14:paraId="581BB0BD">
      <w:pPr>
        <w:pStyle w:val="30"/>
        <w:tabs>
          <w:tab w:val="right" w:leader="dot" w:pos="9412"/>
        </w:tabs>
      </w:pPr>
      <w:r>
        <w:rPr>
          <w:rFonts w:hint="eastAsia" w:ascii="宋体" w:hAnsi="宋体" w:cs="宋体"/>
          <w:szCs w:val="24"/>
        </w:rPr>
        <w:fldChar w:fldCharType="begin"/>
      </w:r>
      <w:r>
        <w:rPr>
          <w:rFonts w:hint="eastAsia" w:ascii="宋体" w:hAnsi="宋体" w:cs="宋体"/>
          <w:szCs w:val="24"/>
        </w:rPr>
        <w:instrText xml:space="preserve"> HYPERLINK \l _Toc5365 </w:instrText>
      </w:r>
      <w:r>
        <w:rPr>
          <w:rFonts w:hint="eastAsia" w:ascii="宋体" w:hAnsi="宋体" w:cs="宋体"/>
          <w:szCs w:val="24"/>
        </w:rPr>
        <w:fldChar w:fldCharType="separate"/>
      </w:r>
      <w:r>
        <w:rPr>
          <w:rFonts w:hint="eastAsia" w:ascii="宋体" w:hAnsi="宋体" w:cs="宋体"/>
          <w:szCs w:val="24"/>
        </w:rPr>
        <w:t>一、磋商程序及方法</w:t>
      </w:r>
      <w:r>
        <w:tab/>
      </w:r>
      <w:r>
        <w:fldChar w:fldCharType="begin"/>
      </w:r>
      <w:r>
        <w:instrText xml:space="preserve"> PAGEREF _Toc5365 \h </w:instrText>
      </w:r>
      <w:r>
        <w:fldChar w:fldCharType="separate"/>
      </w:r>
      <w:r>
        <w:t>- 30 -</w:t>
      </w:r>
      <w:r>
        <w:fldChar w:fldCharType="end"/>
      </w:r>
      <w:r>
        <w:rPr>
          <w:rFonts w:hint="eastAsia" w:ascii="宋体" w:hAnsi="宋体" w:cs="宋体"/>
          <w:szCs w:val="24"/>
        </w:rPr>
        <w:fldChar w:fldCharType="end"/>
      </w:r>
    </w:p>
    <w:p w14:paraId="7754741A">
      <w:pPr>
        <w:pStyle w:val="30"/>
        <w:tabs>
          <w:tab w:val="right" w:leader="dot" w:pos="9412"/>
        </w:tabs>
      </w:pPr>
      <w:r>
        <w:rPr>
          <w:rFonts w:hint="eastAsia" w:ascii="宋体" w:hAnsi="宋体" w:cs="宋体"/>
          <w:szCs w:val="24"/>
        </w:rPr>
        <w:fldChar w:fldCharType="begin"/>
      </w:r>
      <w:r>
        <w:rPr>
          <w:rFonts w:hint="eastAsia" w:ascii="宋体" w:hAnsi="宋体" w:cs="宋体"/>
          <w:szCs w:val="24"/>
        </w:rPr>
        <w:instrText xml:space="preserve"> HYPERLINK \l _Toc14759 </w:instrText>
      </w:r>
      <w:r>
        <w:rPr>
          <w:rFonts w:hint="eastAsia" w:ascii="宋体" w:hAnsi="宋体" w:cs="宋体"/>
          <w:szCs w:val="24"/>
        </w:rPr>
        <w:fldChar w:fldCharType="separate"/>
      </w:r>
      <w:r>
        <w:rPr>
          <w:rFonts w:hint="eastAsia" w:ascii="宋体" w:hAnsi="宋体" w:cs="宋体"/>
          <w:szCs w:val="24"/>
        </w:rPr>
        <w:t>二、评审标准</w:t>
      </w:r>
      <w:r>
        <w:tab/>
      </w:r>
      <w:r>
        <w:fldChar w:fldCharType="begin"/>
      </w:r>
      <w:r>
        <w:instrText xml:space="preserve"> PAGEREF _Toc14759 \h </w:instrText>
      </w:r>
      <w:r>
        <w:fldChar w:fldCharType="separate"/>
      </w:r>
      <w:r>
        <w:t>- 32 -</w:t>
      </w:r>
      <w:r>
        <w:fldChar w:fldCharType="end"/>
      </w:r>
      <w:r>
        <w:rPr>
          <w:rFonts w:hint="eastAsia" w:ascii="宋体" w:hAnsi="宋体" w:cs="宋体"/>
          <w:szCs w:val="24"/>
        </w:rPr>
        <w:fldChar w:fldCharType="end"/>
      </w:r>
    </w:p>
    <w:p w14:paraId="536DC8F2">
      <w:pPr>
        <w:pStyle w:val="30"/>
        <w:tabs>
          <w:tab w:val="right" w:leader="dot" w:pos="9412"/>
        </w:tabs>
      </w:pPr>
      <w:r>
        <w:rPr>
          <w:rFonts w:hint="eastAsia" w:ascii="宋体" w:hAnsi="宋体" w:cs="宋体"/>
          <w:szCs w:val="24"/>
        </w:rPr>
        <w:fldChar w:fldCharType="begin"/>
      </w:r>
      <w:r>
        <w:rPr>
          <w:rFonts w:hint="eastAsia" w:ascii="宋体" w:hAnsi="宋体" w:cs="宋体"/>
          <w:szCs w:val="24"/>
        </w:rPr>
        <w:instrText xml:space="preserve"> HYPERLINK \l _Toc7540 </w:instrText>
      </w:r>
      <w:r>
        <w:rPr>
          <w:rFonts w:hint="eastAsia" w:ascii="宋体" w:hAnsi="宋体" w:cs="宋体"/>
          <w:szCs w:val="24"/>
        </w:rPr>
        <w:fldChar w:fldCharType="separate"/>
      </w:r>
      <w:r>
        <w:rPr>
          <w:rFonts w:hint="eastAsia" w:ascii="宋体" w:hAnsi="宋体" w:cs="宋体"/>
          <w:szCs w:val="24"/>
        </w:rPr>
        <w:t>三、响应无效</w:t>
      </w:r>
      <w:r>
        <w:tab/>
      </w:r>
      <w:r>
        <w:fldChar w:fldCharType="begin"/>
      </w:r>
      <w:r>
        <w:instrText xml:space="preserve"> PAGEREF _Toc7540 \h </w:instrText>
      </w:r>
      <w:r>
        <w:fldChar w:fldCharType="separate"/>
      </w:r>
      <w:r>
        <w:t>- 34 -</w:t>
      </w:r>
      <w:r>
        <w:fldChar w:fldCharType="end"/>
      </w:r>
      <w:r>
        <w:rPr>
          <w:rFonts w:hint="eastAsia" w:ascii="宋体" w:hAnsi="宋体" w:cs="宋体"/>
          <w:szCs w:val="24"/>
        </w:rPr>
        <w:fldChar w:fldCharType="end"/>
      </w:r>
    </w:p>
    <w:p w14:paraId="7E4D031D">
      <w:pPr>
        <w:pStyle w:val="30"/>
        <w:tabs>
          <w:tab w:val="right" w:leader="dot" w:pos="9412"/>
        </w:tabs>
      </w:pPr>
      <w:r>
        <w:rPr>
          <w:rFonts w:hint="eastAsia" w:ascii="宋体" w:hAnsi="宋体" w:cs="宋体"/>
          <w:szCs w:val="24"/>
        </w:rPr>
        <w:fldChar w:fldCharType="begin"/>
      </w:r>
      <w:r>
        <w:rPr>
          <w:rFonts w:hint="eastAsia" w:ascii="宋体" w:hAnsi="宋体" w:cs="宋体"/>
          <w:szCs w:val="24"/>
        </w:rPr>
        <w:instrText xml:space="preserve"> HYPERLINK \l _Toc21205 </w:instrText>
      </w:r>
      <w:r>
        <w:rPr>
          <w:rFonts w:hint="eastAsia" w:ascii="宋体" w:hAnsi="宋体" w:cs="宋体"/>
          <w:szCs w:val="24"/>
        </w:rPr>
        <w:fldChar w:fldCharType="separate"/>
      </w:r>
      <w:r>
        <w:rPr>
          <w:rFonts w:hint="eastAsia" w:ascii="宋体" w:hAnsi="宋体" w:cs="宋体"/>
          <w:szCs w:val="24"/>
        </w:rPr>
        <w:t>四、采购终止</w:t>
      </w:r>
      <w:r>
        <w:tab/>
      </w:r>
      <w:r>
        <w:fldChar w:fldCharType="begin"/>
      </w:r>
      <w:r>
        <w:instrText xml:space="preserve"> PAGEREF _Toc21205 \h </w:instrText>
      </w:r>
      <w:r>
        <w:fldChar w:fldCharType="separate"/>
      </w:r>
      <w:r>
        <w:t>- 34 -</w:t>
      </w:r>
      <w:r>
        <w:fldChar w:fldCharType="end"/>
      </w:r>
      <w:r>
        <w:rPr>
          <w:rFonts w:hint="eastAsia" w:ascii="宋体" w:hAnsi="宋体" w:cs="宋体"/>
          <w:szCs w:val="24"/>
        </w:rPr>
        <w:fldChar w:fldCharType="end"/>
      </w:r>
    </w:p>
    <w:p w14:paraId="651B57D1">
      <w:pPr>
        <w:pStyle w:val="48"/>
        <w:tabs>
          <w:tab w:val="right" w:leader="dot" w:pos="9412"/>
        </w:tabs>
      </w:pPr>
      <w:r>
        <w:rPr>
          <w:rFonts w:hint="eastAsia" w:ascii="宋体" w:hAnsi="宋体" w:cs="宋体"/>
          <w:szCs w:val="24"/>
        </w:rPr>
        <w:fldChar w:fldCharType="begin"/>
      </w:r>
      <w:r>
        <w:rPr>
          <w:rFonts w:hint="eastAsia" w:ascii="宋体" w:hAnsi="宋体" w:cs="宋体"/>
          <w:szCs w:val="24"/>
        </w:rPr>
        <w:instrText xml:space="preserve"> HYPERLINK \l _Toc19723 </w:instrText>
      </w:r>
      <w:r>
        <w:rPr>
          <w:rFonts w:hint="eastAsia" w:ascii="宋体" w:hAnsi="宋体" w:cs="宋体"/>
          <w:szCs w:val="24"/>
        </w:rPr>
        <w:fldChar w:fldCharType="separate"/>
      </w:r>
      <w:r>
        <w:rPr>
          <w:rFonts w:hint="eastAsia" w:ascii="宋体" w:hAnsi="宋体" w:eastAsia="宋体" w:cs="宋体"/>
          <w:szCs w:val="30"/>
        </w:rPr>
        <w:t>第五篇  供应商须知</w:t>
      </w:r>
      <w:r>
        <w:tab/>
      </w:r>
      <w:r>
        <w:fldChar w:fldCharType="begin"/>
      </w:r>
      <w:r>
        <w:instrText xml:space="preserve"> PAGEREF _Toc19723 \h </w:instrText>
      </w:r>
      <w:r>
        <w:fldChar w:fldCharType="separate"/>
      </w:r>
      <w:r>
        <w:t>- 36 -</w:t>
      </w:r>
      <w:r>
        <w:fldChar w:fldCharType="end"/>
      </w:r>
      <w:r>
        <w:rPr>
          <w:rFonts w:hint="eastAsia" w:ascii="宋体" w:hAnsi="宋体" w:cs="宋体"/>
          <w:szCs w:val="24"/>
        </w:rPr>
        <w:fldChar w:fldCharType="end"/>
      </w:r>
    </w:p>
    <w:p w14:paraId="34BCA745">
      <w:pPr>
        <w:pStyle w:val="30"/>
        <w:tabs>
          <w:tab w:val="right" w:leader="dot" w:pos="9412"/>
        </w:tabs>
      </w:pPr>
      <w:r>
        <w:rPr>
          <w:rFonts w:hint="eastAsia" w:ascii="宋体" w:hAnsi="宋体" w:cs="宋体"/>
          <w:szCs w:val="24"/>
        </w:rPr>
        <w:fldChar w:fldCharType="begin"/>
      </w:r>
      <w:r>
        <w:rPr>
          <w:rFonts w:hint="eastAsia" w:ascii="宋体" w:hAnsi="宋体" w:cs="宋体"/>
          <w:szCs w:val="24"/>
        </w:rPr>
        <w:instrText xml:space="preserve"> HYPERLINK \l _Toc6474 </w:instrText>
      </w:r>
      <w:r>
        <w:rPr>
          <w:rFonts w:hint="eastAsia" w:ascii="宋体" w:hAnsi="宋体" w:cs="宋体"/>
          <w:szCs w:val="24"/>
        </w:rPr>
        <w:fldChar w:fldCharType="separate"/>
      </w:r>
      <w:r>
        <w:rPr>
          <w:rFonts w:hint="eastAsia" w:ascii="宋体" w:hAnsi="宋体" w:cs="宋体"/>
          <w:szCs w:val="24"/>
        </w:rPr>
        <w:t>一、磋商费用</w:t>
      </w:r>
      <w:r>
        <w:tab/>
      </w:r>
      <w:r>
        <w:fldChar w:fldCharType="begin"/>
      </w:r>
      <w:r>
        <w:instrText xml:space="preserve"> PAGEREF _Toc6474 \h </w:instrText>
      </w:r>
      <w:r>
        <w:fldChar w:fldCharType="separate"/>
      </w:r>
      <w:r>
        <w:t>- 36 -</w:t>
      </w:r>
      <w:r>
        <w:fldChar w:fldCharType="end"/>
      </w:r>
      <w:r>
        <w:rPr>
          <w:rFonts w:hint="eastAsia" w:ascii="宋体" w:hAnsi="宋体" w:cs="宋体"/>
          <w:szCs w:val="24"/>
        </w:rPr>
        <w:fldChar w:fldCharType="end"/>
      </w:r>
    </w:p>
    <w:p w14:paraId="0CCA1C49">
      <w:pPr>
        <w:pStyle w:val="30"/>
        <w:tabs>
          <w:tab w:val="right" w:leader="dot" w:pos="9412"/>
        </w:tabs>
      </w:pPr>
      <w:r>
        <w:rPr>
          <w:rFonts w:hint="eastAsia" w:ascii="宋体" w:hAnsi="宋体" w:cs="宋体"/>
          <w:szCs w:val="24"/>
        </w:rPr>
        <w:fldChar w:fldCharType="begin"/>
      </w:r>
      <w:r>
        <w:rPr>
          <w:rFonts w:hint="eastAsia" w:ascii="宋体" w:hAnsi="宋体" w:cs="宋体"/>
          <w:szCs w:val="24"/>
        </w:rPr>
        <w:instrText xml:space="preserve"> HYPERLINK \l _Toc9751 </w:instrText>
      </w:r>
      <w:r>
        <w:rPr>
          <w:rFonts w:hint="eastAsia" w:ascii="宋体" w:hAnsi="宋体" w:cs="宋体"/>
          <w:szCs w:val="24"/>
        </w:rPr>
        <w:fldChar w:fldCharType="separate"/>
      </w:r>
      <w:r>
        <w:rPr>
          <w:rFonts w:hint="eastAsia" w:ascii="宋体" w:hAnsi="宋体" w:cs="宋体"/>
          <w:szCs w:val="24"/>
        </w:rPr>
        <w:t>二、竞争性磋商文件</w:t>
      </w:r>
      <w:r>
        <w:tab/>
      </w:r>
      <w:r>
        <w:fldChar w:fldCharType="begin"/>
      </w:r>
      <w:r>
        <w:instrText xml:space="preserve"> PAGEREF _Toc9751 \h </w:instrText>
      </w:r>
      <w:r>
        <w:fldChar w:fldCharType="separate"/>
      </w:r>
      <w:r>
        <w:t>- 36 -</w:t>
      </w:r>
      <w:r>
        <w:fldChar w:fldCharType="end"/>
      </w:r>
      <w:r>
        <w:rPr>
          <w:rFonts w:hint="eastAsia" w:ascii="宋体" w:hAnsi="宋体" w:cs="宋体"/>
          <w:szCs w:val="24"/>
        </w:rPr>
        <w:fldChar w:fldCharType="end"/>
      </w:r>
    </w:p>
    <w:p w14:paraId="3959368E">
      <w:pPr>
        <w:pStyle w:val="30"/>
        <w:tabs>
          <w:tab w:val="right" w:leader="dot" w:pos="9412"/>
        </w:tabs>
      </w:pPr>
      <w:r>
        <w:rPr>
          <w:rFonts w:hint="eastAsia" w:ascii="宋体" w:hAnsi="宋体" w:cs="宋体"/>
          <w:szCs w:val="24"/>
        </w:rPr>
        <w:fldChar w:fldCharType="begin"/>
      </w:r>
      <w:r>
        <w:rPr>
          <w:rFonts w:hint="eastAsia" w:ascii="宋体" w:hAnsi="宋体" w:cs="宋体"/>
          <w:szCs w:val="24"/>
        </w:rPr>
        <w:instrText xml:space="preserve"> HYPERLINK \l _Toc1160 </w:instrText>
      </w:r>
      <w:r>
        <w:rPr>
          <w:rFonts w:hint="eastAsia" w:ascii="宋体" w:hAnsi="宋体" w:cs="宋体"/>
          <w:szCs w:val="24"/>
        </w:rPr>
        <w:fldChar w:fldCharType="separate"/>
      </w:r>
      <w:r>
        <w:rPr>
          <w:rFonts w:hint="eastAsia" w:ascii="宋体" w:hAnsi="宋体" w:cs="宋体"/>
          <w:szCs w:val="24"/>
        </w:rPr>
        <w:t>三、磋商要求</w:t>
      </w:r>
      <w:r>
        <w:tab/>
      </w:r>
      <w:r>
        <w:fldChar w:fldCharType="begin"/>
      </w:r>
      <w:r>
        <w:instrText xml:space="preserve"> PAGEREF _Toc1160 \h </w:instrText>
      </w:r>
      <w:r>
        <w:fldChar w:fldCharType="separate"/>
      </w:r>
      <w:r>
        <w:t>- 36 -</w:t>
      </w:r>
      <w:r>
        <w:fldChar w:fldCharType="end"/>
      </w:r>
      <w:r>
        <w:rPr>
          <w:rFonts w:hint="eastAsia" w:ascii="宋体" w:hAnsi="宋体" w:cs="宋体"/>
          <w:szCs w:val="24"/>
        </w:rPr>
        <w:fldChar w:fldCharType="end"/>
      </w:r>
    </w:p>
    <w:p w14:paraId="61A674A1">
      <w:pPr>
        <w:pStyle w:val="30"/>
        <w:tabs>
          <w:tab w:val="right" w:leader="dot" w:pos="9412"/>
        </w:tabs>
      </w:pPr>
      <w:r>
        <w:rPr>
          <w:rFonts w:hint="eastAsia" w:ascii="宋体" w:hAnsi="宋体" w:cs="宋体"/>
          <w:szCs w:val="24"/>
        </w:rPr>
        <w:fldChar w:fldCharType="begin"/>
      </w:r>
      <w:r>
        <w:rPr>
          <w:rFonts w:hint="eastAsia" w:ascii="宋体" w:hAnsi="宋体" w:cs="宋体"/>
          <w:szCs w:val="24"/>
        </w:rPr>
        <w:instrText xml:space="preserve"> HYPERLINK \l _Toc3672 </w:instrText>
      </w:r>
      <w:r>
        <w:rPr>
          <w:rFonts w:hint="eastAsia" w:ascii="宋体" w:hAnsi="宋体" w:cs="宋体"/>
          <w:szCs w:val="24"/>
        </w:rPr>
        <w:fldChar w:fldCharType="separate"/>
      </w:r>
      <w:r>
        <w:rPr>
          <w:rFonts w:hint="eastAsia" w:ascii="宋体" w:hAnsi="宋体" w:cs="宋体"/>
          <w:szCs w:val="24"/>
        </w:rPr>
        <w:t>四、成交供应商的确认和变更</w:t>
      </w:r>
      <w:r>
        <w:tab/>
      </w:r>
      <w:r>
        <w:fldChar w:fldCharType="begin"/>
      </w:r>
      <w:r>
        <w:instrText xml:space="preserve"> PAGEREF _Toc3672 \h </w:instrText>
      </w:r>
      <w:r>
        <w:fldChar w:fldCharType="separate"/>
      </w:r>
      <w:r>
        <w:t>- 38 -</w:t>
      </w:r>
      <w:r>
        <w:fldChar w:fldCharType="end"/>
      </w:r>
      <w:r>
        <w:rPr>
          <w:rFonts w:hint="eastAsia" w:ascii="宋体" w:hAnsi="宋体" w:cs="宋体"/>
          <w:szCs w:val="24"/>
        </w:rPr>
        <w:fldChar w:fldCharType="end"/>
      </w:r>
    </w:p>
    <w:p w14:paraId="09942F3F">
      <w:pPr>
        <w:pStyle w:val="30"/>
        <w:tabs>
          <w:tab w:val="right" w:leader="dot" w:pos="9412"/>
        </w:tabs>
      </w:pPr>
      <w:r>
        <w:rPr>
          <w:rFonts w:hint="eastAsia" w:ascii="宋体" w:hAnsi="宋体" w:cs="宋体"/>
          <w:szCs w:val="24"/>
        </w:rPr>
        <w:fldChar w:fldCharType="begin"/>
      </w:r>
      <w:r>
        <w:rPr>
          <w:rFonts w:hint="eastAsia" w:ascii="宋体" w:hAnsi="宋体" w:cs="宋体"/>
          <w:szCs w:val="24"/>
        </w:rPr>
        <w:instrText xml:space="preserve"> HYPERLINK \l _Toc9836 </w:instrText>
      </w:r>
      <w:r>
        <w:rPr>
          <w:rFonts w:hint="eastAsia" w:ascii="宋体" w:hAnsi="宋体" w:cs="宋体"/>
          <w:szCs w:val="24"/>
        </w:rPr>
        <w:fldChar w:fldCharType="separate"/>
      </w:r>
      <w:r>
        <w:rPr>
          <w:rFonts w:hint="eastAsia" w:ascii="宋体" w:hAnsi="宋体" w:cs="宋体"/>
          <w:szCs w:val="24"/>
        </w:rPr>
        <w:t>五、成交通知</w:t>
      </w:r>
      <w:r>
        <w:tab/>
      </w:r>
      <w:r>
        <w:fldChar w:fldCharType="begin"/>
      </w:r>
      <w:r>
        <w:instrText xml:space="preserve"> PAGEREF _Toc9836 \h </w:instrText>
      </w:r>
      <w:r>
        <w:fldChar w:fldCharType="separate"/>
      </w:r>
      <w:r>
        <w:t>- 38 -</w:t>
      </w:r>
      <w:r>
        <w:fldChar w:fldCharType="end"/>
      </w:r>
      <w:r>
        <w:rPr>
          <w:rFonts w:hint="eastAsia" w:ascii="宋体" w:hAnsi="宋体" w:cs="宋体"/>
          <w:szCs w:val="24"/>
        </w:rPr>
        <w:fldChar w:fldCharType="end"/>
      </w:r>
    </w:p>
    <w:p w14:paraId="3E472CE2">
      <w:pPr>
        <w:pStyle w:val="30"/>
        <w:tabs>
          <w:tab w:val="right" w:leader="dot" w:pos="9412"/>
        </w:tabs>
      </w:pPr>
      <w:r>
        <w:rPr>
          <w:rFonts w:hint="eastAsia" w:ascii="宋体" w:hAnsi="宋体" w:cs="宋体"/>
          <w:szCs w:val="24"/>
        </w:rPr>
        <w:fldChar w:fldCharType="begin"/>
      </w:r>
      <w:r>
        <w:rPr>
          <w:rFonts w:hint="eastAsia" w:ascii="宋体" w:hAnsi="宋体" w:cs="宋体"/>
          <w:szCs w:val="24"/>
        </w:rPr>
        <w:instrText xml:space="preserve"> HYPERLINK \l _Toc3800 </w:instrText>
      </w:r>
      <w:r>
        <w:rPr>
          <w:rFonts w:hint="eastAsia" w:ascii="宋体" w:hAnsi="宋体" w:cs="宋体"/>
          <w:szCs w:val="24"/>
        </w:rPr>
        <w:fldChar w:fldCharType="separate"/>
      </w:r>
      <w:r>
        <w:rPr>
          <w:rFonts w:hint="eastAsia" w:ascii="宋体" w:hAnsi="宋体" w:cs="宋体"/>
          <w:szCs w:val="24"/>
        </w:rPr>
        <w:t>六、采购代理服务费</w:t>
      </w:r>
      <w:r>
        <w:tab/>
      </w:r>
      <w:r>
        <w:fldChar w:fldCharType="begin"/>
      </w:r>
      <w:r>
        <w:instrText xml:space="preserve"> PAGEREF _Toc3800 \h </w:instrText>
      </w:r>
      <w:r>
        <w:fldChar w:fldCharType="separate"/>
      </w:r>
      <w:r>
        <w:t>- 38 -</w:t>
      </w:r>
      <w:r>
        <w:fldChar w:fldCharType="end"/>
      </w:r>
      <w:r>
        <w:rPr>
          <w:rFonts w:hint="eastAsia" w:ascii="宋体" w:hAnsi="宋体" w:cs="宋体"/>
          <w:szCs w:val="24"/>
        </w:rPr>
        <w:fldChar w:fldCharType="end"/>
      </w:r>
    </w:p>
    <w:p w14:paraId="63E61D74">
      <w:pPr>
        <w:pStyle w:val="30"/>
        <w:tabs>
          <w:tab w:val="right" w:leader="dot" w:pos="9412"/>
        </w:tabs>
      </w:pPr>
      <w:r>
        <w:rPr>
          <w:rFonts w:hint="eastAsia" w:ascii="宋体" w:hAnsi="宋体" w:cs="宋体"/>
          <w:szCs w:val="24"/>
        </w:rPr>
        <w:fldChar w:fldCharType="begin"/>
      </w:r>
      <w:r>
        <w:rPr>
          <w:rFonts w:hint="eastAsia" w:ascii="宋体" w:hAnsi="宋体" w:cs="宋体"/>
          <w:szCs w:val="24"/>
        </w:rPr>
        <w:instrText xml:space="preserve"> HYPERLINK \l _Toc4106 </w:instrText>
      </w:r>
      <w:r>
        <w:rPr>
          <w:rFonts w:hint="eastAsia" w:ascii="宋体" w:hAnsi="宋体" w:cs="宋体"/>
          <w:szCs w:val="24"/>
        </w:rPr>
        <w:fldChar w:fldCharType="separate"/>
      </w:r>
      <w:r>
        <w:rPr>
          <w:rFonts w:hint="eastAsia" w:ascii="宋体" w:hAnsi="宋体" w:cs="宋体"/>
          <w:szCs w:val="24"/>
        </w:rPr>
        <w:t>七、关于质疑和投诉</w:t>
      </w:r>
      <w:r>
        <w:tab/>
      </w:r>
      <w:r>
        <w:fldChar w:fldCharType="begin"/>
      </w:r>
      <w:r>
        <w:instrText xml:space="preserve"> PAGEREF _Toc4106 \h </w:instrText>
      </w:r>
      <w:r>
        <w:fldChar w:fldCharType="separate"/>
      </w:r>
      <w:r>
        <w:t>- 38 -</w:t>
      </w:r>
      <w:r>
        <w:fldChar w:fldCharType="end"/>
      </w:r>
      <w:r>
        <w:rPr>
          <w:rFonts w:hint="eastAsia" w:ascii="宋体" w:hAnsi="宋体" w:cs="宋体"/>
          <w:szCs w:val="24"/>
        </w:rPr>
        <w:fldChar w:fldCharType="end"/>
      </w:r>
    </w:p>
    <w:p w14:paraId="0CEE7A5A">
      <w:pPr>
        <w:pStyle w:val="30"/>
        <w:tabs>
          <w:tab w:val="right" w:leader="dot" w:pos="9412"/>
        </w:tabs>
      </w:pPr>
      <w:r>
        <w:rPr>
          <w:rFonts w:hint="eastAsia" w:ascii="宋体" w:hAnsi="宋体" w:cs="宋体"/>
          <w:szCs w:val="24"/>
        </w:rPr>
        <w:fldChar w:fldCharType="begin"/>
      </w:r>
      <w:r>
        <w:rPr>
          <w:rFonts w:hint="eastAsia" w:ascii="宋体" w:hAnsi="宋体" w:cs="宋体"/>
          <w:szCs w:val="24"/>
        </w:rPr>
        <w:instrText xml:space="preserve"> HYPERLINK \l _Toc14273 </w:instrText>
      </w:r>
      <w:r>
        <w:rPr>
          <w:rFonts w:hint="eastAsia" w:ascii="宋体" w:hAnsi="宋体" w:cs="宋体"/>
          <w:szCs w:val="24"/>
        </w:rPr>
        <w:fldChar w:fldCharType="separate"/>
      </w:r>
      <w:r>
        <w:rPr>
          <w:rFonts w:hint="eastAsia" w:ascii="宋体" w:hAnsi="宋体" w:cs="宋体"/>
          <w:szCs w:val="24"/>
        </w:rPr>
        <w:t>八、签订合同</w:t>
      </w:r>
      <w:r>
        <w:tab/>
      </w:r>
      <w:r>
        <w:fldChar w:fldCharType="begin"/>
      </w:r>
      <w:r>
        <w:instrText xml:space="preserve"> PAGEREF _Toc14273 \h </w:instrText>
      </w:r>
      <w:r>
        <w:fldChar w:fldCharType="separate"/>
      </w:r>
      <w:r>
        <w:t>- 40 -</w:t>
      </w:r>
      <w:r>
        <w:fldChar w:fldCharType="end"/>
      </w:r>
      <w:r>
        <w:rPr>
          <w:rFonts w:hint="eastAsia" w:ascii="宋体" w:hAnsi="宋体" w:cs="宋体"/>
          <w:szCs w:val="24"/>
        </w:rPr>
        <w:fldChar w:fldCharType="end"/>
      </w:r>
    </w:p>
    <w:p w14:paraId="668A9206">
      <w:pPr>
        <w:pStyle w:val="48"/>
        <w:tabs>
          <w:tab w:val="right" w:leader="dot" w:pos="9412"/>
        </w:tabs>
      </w:pPr>
      <w:r>
        <w:rPr>
          <w:rFonts w:hint="eastAsia" w:ascii="宋体" w:hAnsi="宋体" w:cs="宋体"/>
          <w:szCs w:val="24"/>
        </w:rPr>
        <w:fldChar w:fldCharType="begin"/>
      </w:r>
      <w:r>
        <w:rPr>
          <w:rFonts w:hint="eastAsia" w:ascii="宋体" w:hAnsi="宋体" w:cs="宋体"/>
          <w:szCs w:val="24"/>
        </w:rPr>
        <w:instrText xml:space="preserve"> HYPERLINK \l _Toc28331 </w:instrText>
      </w:r>
      <w:r>
        <w:rPr>
          <w:rFonts w:hint="eastAsia" w:ascii="宋体" w:hAnsi="宋体" w:cs="宋体"/>
          <w:szCs w:val="24"/>
        </w:rPr>
        <w:fldChar w:fldCharType="separate"/>
      </w:r>
      <w:r>
        <w:rPr>
          <w:rFonts w:hint="eastAsia" w:ascii="宋体" w:hAnsi="宋体" w:eastAsia="宋体" w:cs="宋体"/>
          <w:szCs w:val="30"/>
        </w:rPr>
        <w:t>第六篇  合同草案条款和格式合同</w:t>
      </w:r>
      <w:r>
        <w:tab/>
      </w:r>
      <w:r>
        <w:fldChar w:fldCharType="begin"/>
      </w:r>
      <w:r>
        <w:instrText xml:space="preserve"> PAGEREF _Toc28331 \h </w:instrText>
      </w:r>
      <w:r>
        <w:fldChar w:fldCharType="separate"/>
      </w:r>
      <w:r>
        <w:t>- 41 -</w:t>
      </w:r>
      <w:r>
        <w:fldChar w:fldCharType="end"/>
      </w:r>
      <w:r>
        <w:rPr>
          <w:rFonts w:hint="eastAsia" w:ascii="宋体" w:hAnsi="宋体" w:cs="宋体"/>
          <w:szCs w:val="24"/>
        </w:rPr>
        <w:fldChar w:fldCharType="end"/>
      </w:r>
    </w:p>
    <w:p w14:paraId="78FA5829">
      <w:pPr>
        <w:pStyle w:val="48"/>
        <w:tabs>
          <w:tab w:val="right" w:leader="dot" w:pos="9412"/>
        </w:tabs>
      </w:pPr>
      <w:r>
        <w:rPr>
          <w:rFonts w:hint="eastAsia" w:ascii="宋体" w:hAnsi="宋体" w:cs="宋体"/>
          <w:szCs w:val="24"/>
        </w:rPr>
        <w:fldChar w:fldCharType="begin"/>
      </w:r>
      <w:r>
        <w:rPr>
          <w:rFonts w:hint="eastAsia" w:ascii="宋体" w:hAnsi="宋体" w:cs="宋体"/>
          <w:szCs w:val="24"/>
        </w:rPr>
        <w:instrText xml:space="preserve"> HYPERLINK \l _Toc28657 </w:instrText>
      </w:r>
      <w:r>
        <w:rPr>
          <w:rFonts w:hint="eastAsia" w:ascii="宋体" w:hAnsi="宋体" w:cs="宋体"/>
          <w:szCs w:val="24"/>
        </w:rPr>
        <w:fldChar w:fldCharType="separate"/>
      </w:r>
      <w:r>
        <w:rPr>
          <w:rFonts w:hint="eastAsia" w:ascii="宋体" w:hAnsi="宋体" w:eastAsia="宋体" w:cs="宋体"/>
          <w:szCs w:val="30"/>
        </w:rPr>
        <w:t>第七篇  响应文件编制要求</w:t>
      </w:r>
      <w:r>
        <w:tab/>
      </w:r>
      <w:r>
        <w:fldChar w:fldCharType="begin"/>
      </w:r>
      <w:r>
        <w:instrText xml:space="preserve"> PAGEREF _Toc28657 \h </w:instrText>
      </w:r>
      <w:r>
        <w:fldChar w:fldCharType="separate"/>
      </w:r>
      <w:r>
        <w:t>- 46 -</w:t>
      </w:r>
      <w:r>
        <w:fldChar w:fldCharType="end"/>
      </w:r>
      <w:r>
        <w:rPr>
          <w:rFonts w:hint="eastAsia" w:ascii="宋体" w:hAnsi="宋体" w:cs="宋体"/>
          <w:szCs w:val="24"/>
        </w:rPr>
        <w:fldChar w:fldCharType="end"/>
      </w:r>
    </w:p>
    <w:p w14:paraId="420F5E66">
      <w:pPr>
        <w:pStyle w:val="30"/>
        <w:tabs>
          <w:tab w:val="right" w:leader="dot" w:pos="9412"/>
        </w:tabs>
      </w:pPr>
      <w:r>
        <w:rPr>
          <w:rFonts w:hint="eastAsia" w:ascii="宋体" w:hAnsi="宋体" w:cs="宋体"/>
          <w:szCs w:val="24"/>
        </w:rPr>
        <w:fldChar w:fldCharType="begin"/>
      </w:r>
      <w:r>
        <w:rPr>
          <w:rFonts w:hint="eastAsia" w:ascii="宋体" w:hAnsi="宋体" w:cs="宋体"/>
          <w:szCs w:val="24"/>
        </w:rPr>
        <w:instrText xml:space="preserve"> HYPERLINK \l _Toc10622 </w:instrText>
      </w:r>
      <w:r>
        <w:rPr>
          <w:rFonts w:hint="eastAsia" w:ascii="宋体" w:hAnsi="宋体" w:cs="宋体"/>
          <w:szCs w:val="24"/>
        </w:rPr>
        <w:fldChar w:fldCharType="separate"/>
      </w:r>
      <w:r>
        <w:rPr>
          <w:rFonts w:hint="eastAsia" w:ascii="宋体" w:hAnsi="宋体" w:cs="宋体"/>
          <w:szCs w:val="24"/>
        </w:rPr>
        <w:t>一、经济部分</w:t>
      </w:r>
      <w:r>
        <w:tab/>
      </w:r>
      <w:r>
        <w:fldChar w:fldCharType="begin"/>
      </w:r>
      <w:r>
        <w:instrText xml:space="preserve"> PAGEREF _Toc10622 \h </w:instrText>
      </w:r>
      <w:r>
        <w:fldChar w:fldCharType="separate"/>
      </w:r>
      <w:r>
        <w:t>- 47 -</w:t>
      </w:r>
      <w:r>
        <w:fldChar w:fldCharType="end"/>
      </w:r>
      <w:r>
        <w:rPr>
          <w:rFonts w:hint="eastAsia" w:ascii="宋体" w:hAnsi="宋体" w:cs="宋体"/>
          <w:szCs w:val="24"/>
        </w:rPr>
        <w:fldChar w:fldCharType="end"/>
      </w:r>
    </w:p>
    <w:p w14:paraId="18F59309">
      <w:pPr>
        <w:pStyle w:val="30"/>
        <w:tabs>
          <w:tab w:val="right" w:leader="dot" w:pos="9412"/>
        </w:tabs>
      </w:pPr>
      <w:r>
        <w:rPr>
          <w:rFonts w:hint="eastAsia" w:ascii="宋体" w:hAnsi="宋体" w:cs="宋体"/>
          <w:szCs w:val="24"/>
        </w:rPr>
        <w:fldChar w:fldCharType="begin"/>
      </w:r>
      <w:r>
        <w:rPr>
          <w:rFonts w:hint="eastAsia" w:ascii="宋体" w:hAnsi="宋体" w:cs="宋体"/>
          <w:szCs w:val="24"/>
        </w:rPr>
        <w:instrText xml:space="preserve"> HYPERLINK \l _Toc30310 </w:instrText>
      </w:r>
      <w:r>
        <w:rPr>
          <w:rFonts w:hint="eastAsia" w:ascii="宋体" w:hAnsi="宋体" w:cs="宋体"/>
          <w:szCs w:val="24"/>
        </w:rPr>
        <w:fldChar w:fldCharType="separate"/>
      </w:r>
      <w:r>
        <w:rPr>
          <w:rFonts w:hint="eastAsia" w:ascii="宋体" w:hAnsi="宋体" w:cs="宋体"/>
          <w:szCs w:val="24"/>
        </w:rPr>
        <w:t>二、技术部分</w:t>
      </w:r>
      <w:r>
        <w:tab/>
      </w:r>
      <w:r>
        <w:fldChar w:fldCharType="begin"/>
      </w:r>
      <w:r>
        <w:instrText xml:space="preserve"> PAGEREF _Toc30310 \h </w:instrText>
      </w:r>
      <w:r>
        <w:fldChar w:fldCharType="separate"/>
      </w:r>
      <w:r>
        <w:t>- 48 -</w:t>
      </w:r>
      <w:r>
        <w:fldChar w:fldCharType="end"/>
      </w:r>
      <w:r>
        <w:rPr>
          <w:rFonts w:hint="eastAsia" w:ascii="宋体" w:hAnsi="宋体" w:cs="宋体"/>
          <w:szCs w:val="24"/>
        </w:rPr>
        <w:fldChar w:fldCharType="end"/>
      </w:r>
    </w:p>
    <w:p w14:paraId="01BE8F4F">
      <w:pPr>
        <w:pStyle w:val="30"/>
        <w:tabs>
          <w:tab w:val="right" w:leader="dot" w:pos="9412"/>
        </w:tabs>
      </w:pPr>
      <w:r>
        <w:rPr>
          <w:rFonts w:hint="eastAsia" w:ascii="宋体" w:hAnsi="宋体" w:cs="宋体"/>
          <w:szCs w:val="24"/>
        </w:rPr>
        <w:fldChar w:fldCharType="begin"/>
      </w:r>
      <w:r>
        <w:rPr>
          <w:rFonts w:hint="eastAsia" w:ascii="宋体" w:hAnsi="宋体" w:cs="宋体"/>
          <w:szCs w:val="24"/>
        </w:rPr>
        <w:instrText xml:space="preserve"> HYPERLINK \l _Toc19956 </w:instrText>
      </w:r>
      <w:r>
        <w:rPr>
          <w:rFonts w:hint="eastAsia" w:ascii="宋体" w:hAnsi="宋体" w:cs="宋体"/>
          <w:szCs w:val="24"/>
        </w:rPr>
        <w:fldChar w:fldCharType="separate"/>
      </w:r>
      <w:r>
        <w:rPr>
          <w:rFonts w:hint="eastAsia" w:ascii="宋体" w:hAnsi="宋体" w:cs="宋体"/>
          <w:szCs w:val="24"/>
        </w:rPr>
        <w:t>三、商务部分</w:t>
      </w:r>
      <w:r>
        <w:tab/>
      </w:r>
      <w:r>
        <w:fldChar w:fldCharType="begin"/>
      </w:r>
      <w:r>
        <w:instrText xml:space="preserve"> PAGEREF _Toc19956 \h </w:instrText>
      </w:r>
      <w:r>
        <w:fldChar w:fldCharType="separate"/>
      </w:r>
      <w:r>
        <w:t>- 50 -</w:t>
      </w:r>
      <w:r>
        <w:fldChar w:fldCharType="end"/>
      </w:r>
      <w:r>
        <w:rPr>
          <w:rFonts w:hint="eastAsia" w:ascii="宋体" w:hAnsi="宋体" w:cs="宋体"/>
          <w:szCs w:val="24"/>
        </w:rPr>
        <w:fldChar w:fldCharType="end"/>
      </w:r>
    </w:p>
    <w:p w14:paraId="410F3FAA">
      <w:pPr>
        <w:pStyle w:val="30"/>
        <w:tabs>
          <w:tab w:val="right" w:leader="dot" w:pos="9412"/>
        </w:tabs>
      </w:pPr>
      <w:r>
        <w:rPr>
          <w:rFonts w:hint="eastAsia" w:ascii="宋体" w:hAnsi="宋体" w:cs="宋体"/>
          <w:szCs w:val="24"/>
        </w:rPr>
        <w:fldChar w:fldCharType="begin"/>
      </w:r>
      <w:r>
        <w:rPr>
          <w:rFonts w:hint="eastAsia" w:ascii="宋体" w:hAnsi="宋体" w:cs="宋体"/>
          <w:szCs w:val="24"/>
        </w:rPr>
        <w:instrText xml:space="preserve"> HYPERLINK \l _Toc19367 </w:instrText>
      </w:r>
      <w:r>
        <w:rPr>
          <w:rFonts w:hint="eastAsia" w:ascii="宋体" w:hAnsi="宋体" w:cs="宋体"/>
          <w:szCs w:val="24"/>
        </w:rPr>
        <w:fldChar w:fldCharType="separate"/>
      </w:r>
      <w:r>
        <w:rPr>
          <w:rFonts w:hint="eastAsia" w:ascii="宋体" w:hAnsi="宋体" w:cs="宋体"/>
          <w:szCs w:val="24"/>
        </w:rPr>
        <w:t>四、资格条件及其他</w:t>
      </w:r>
      <w:r>
        <w:tab/>
      </w:r>
      <w:r>
        <w:fldChar w:fldCharType="begin"/>
      </w:r>
      <w:r>
        <w:instrText xml:space="preserve"> PAGEREF _Toc19367 \h </w:instrText>
      </w:r>
      <w:r>
        <w:fldChar w:fldCharType="separate"/>
      </w:r>
      <w:r>
        <w:t>- 52 -</w:t>
      </w:r>
      <w:r>
        <w:fldChar w:fldCharType="end"/>
      </w:r>
      <w:r>
        <w:rPr>
          <w:rFonts w:hint="eastAsia" w:ascii="宋体" w:hAnsi="宋体" w:cs="宋体"/>
          <w:szCs w:val="24"/>
        </w:rPr>
        <w:fldChar w:fldCharType="end"/>
      </w:r>
    </w:p>
    <w:p w14:paraId="01C8B932">
      <w:pPr>
        <w:pStyle w:val="30"/>
        <w:tabs>
          <w:tab w:val="right" w:leader="dot" w:pos="9412"/>
        </w:tabs>
      </w:pPr>
      <w:r>
        <w:rPr>
          <w:rFonts w:hint="eastAsia" w:ascii="宋体" w:hAnsi="宋体" w:cs="宋体"/>
          <w:szCs w:val="24"/>
        </w:rPr>
        <w:fldChar w:fldCharType="begin"/>
      </w:r>
      <w:r>
        <w:rPr>
          <w:rFonts w:hint="eastAsia" w:ascii="宋体" w:hAnsi="宋体" w:cs="宋体"/>
          <w:szCs w:val="24"/>
        </w:rPr>
        <w:instrText xml:space="preserve"> HYPERLINK \l _Toc18405 </w:instrText>
      </w:r>
      <w:r>
        <w:rPr>
          <w:rFonts w:hint="eastAsia" w:ascii="宋体" w:hAnsi="宋体" w:cs="宋体"/>
          <w:szCs w:val="24"/>
        </w:rPr>
        <w:fldChar w:fldCharType="separate"/>
      </w:r>
      <w:r>
        <w:rPr>
          <w:rFonts w:hint="eastAsia" w:ascii="宋体" w:hAnsi="宋体" w:cs="宋体"/>
          <w:szCs w:val="24"/>
        </w:rPr>
        <w:t>五、其他应提供的资料</w:t>
      </w:r>
      <w:r>
        <w:tab/>
      </w:r>
      <w:r>
        <w:fldChar w:fldCharType="begin"/>
      </w:r>
      <w:r>
        <w:instrText xml:space="preserve"> PAGEREF _Toc18405 \h </w:instrText>
      </w:r>
      <w:r>
        <w:fldChar w:fldCharType="separate"/>
      </w:r>
      <w:r>
        <w:t>- 57 -</w:t>
      </w:r>
      <w:r>
        <w:fldChar w:fldCharType="end"/>
      </w:r>
      <w:r>
        <w:rPr>
          <w:rFonts w:hint="eastAsia" w:ascii="宋体" w:hAnsi="宋体" w:cs="宋体"/>
          <w:szCs w:val="24"/>
        </w:rPr>
        <w:fldChar w:fldCharType="end"/>
      </w:r>
    </w:p>
    <w:p w14:paraId="47C7C2E3">
      <w:pPr>
        <w:pStyle w:val="48"/>
        <w:tabs>
          <w:tab w:val="right" w:leader="dot" w:pos="9402"/>
        </w:tabs>
        <w:spacing w:line="480" w:lineRule="exact"/>
        <w:ind w:left="560"/>
        <w:jc w:val="center"/>
        <w:rPr>
          <w:rFonts w:ascii="宋体" w:hAnsi="宋体" w:cs="宋体"/>
          <w:sz w:val="18"/>
          <w:szCs w:val="22"/>
        </w:rPr>
        <w:sectPr>
          <w:headerReference r:id="rId3" w:type="default"/>
          <w:footerReference r:id="rId4" w:type="default"/>
          <w:pgSz w:w="11907" w:h="16840"/>
          <w:pgMar w:top="1134" w:right="1191" w:bottom="567" w:left="1304" w:header="851" w:footer="624" w:gutter="0"/>
          <w:pgNumType w:fmt="numberInDash" w:start="1"/>
          <w:cols w:space="720" w:num="1"/>
          <w:docGrid w:linePitch="380" w:charSpace="-5735"/>
        </w:sectPr>
      </w:pPr>
      <w:r>
        <w:rPr>
          <w:rFonts w:hint="eastAsia" w:ascii="宋体" w:hAnsi="宋体" w:cs="宋体"/>
          <w:szCs w:val="24"/>
        </w:rPr>
        <w:fldChar w:fldCharType="end"/>
      </w:r>
    </w:p>
    <w:p w14:paraId="626292FD">
      <w:pPr>
        <w:pStyle w:val="3"/>
        <w:spacing w:line="360" w:lineRule="auto"/>
        <w:jc w:val="center"/>
        <w:rPr>
          <w:rFonts w:ascii="宋体" w:hAnsi="宋体" w:eastAsia="宋体" w:cs="宋体"/>
          <w:b w:val="0"/>
          <w:szCs w:val="30"/>
        </w:rPr>
      </w:pPr>
      <w:bookmarkStart w:id="0" w:name="_Toc12789052"/>
      <w:bookmarkStart w:id="1" w:name="_Toc11641050"/>
      <w:bookmarkStart w:id="2" w:name="_Toc12291"/>
      <w:r>
        <w:rPr>
          <w:rFonts w:hint="eastAsia" w:ascii="宋体" w:hAnsi="宋体" w:eastAsia="宋体" w:cs="宋体"/>
          <w:b w:val="0"/>
          <w:sz w:val="36"/>
          <w:szCs w:val="30"/>
        </w:rPr>
        <w:t>第一篇  采购邀请书</w:t>
      </w:r>
      <w:bookmarkEnd w:id="0"/>
      <w:bookmarkEnd w:id="1"/>
      <w:bookmarkEnd w:id="2"/>
    </w:p>
    <w:p w14:paraId="0DE4FFB5">
      <w:pPr>
        <w:snapToGrid w:val="0"/>
        <w:spacing w:line="360" w:lineRule="auto"/>
        <w:ind w:firstLine="480" w:firstLineChars="200"/>
        <w:rPr>
          <w:rFonts w:ascii="宋体" w:hAnsi="宋体" w:cs="宋体"/>
          <w:sz w:val="24"/>
          <w:szCs w:val="24"/>
        </w:rPr>
      </w:pPr>
      <w:r>
        <w:rPr>
          <w:rFonts w:hint="eastAsia" w:ascii="宋体" w:hAnsi="宋体" w:cs="宋体"/>
          <w:sz w:val="24"/>
          <w:szCs w:val="24"/>
        </w:rPr>
        <w:t>重庆千策招标代理有限公司（以下简称：采购代理机构）接受重庆市市场监管综合行政执法总队（以下简称：采购人）的委托，对</w:t>
      </w:r>
      <w:r>
        <w:rPr>
          <w:rFonts w:hint="eastAsia" w:ascii="宋体" w:hAnsi="宋体" w:cs="宋体"/>
          <w:sz w:val="24"/>
          <w:szCs w:val="24"/>
          <w:u w:val="single"/>
        </w:rPr>
        <w:t>2025年重点工业产品执法抽检</w:t>
      </w:r>
      <w:r>
        <w:rPr>
          <w:rFonts w:hint="eastAsia" w:ascii="宋体" w:hAnsi="宋体" w:cs="宋体"/>
          <w:sz w:val="24"/>
          <w:szCs w:val="24"/>
        </w:rPr>
        <w:t>进行竞争性磋商采购。欢迎有资格的供应商前来参与磋商。</w:t>
      </w:r>
    </w:p>
    <w:p w14:paraId="62499F20">
      <w:pPr>
        <w:pStyle w:val="4"/>
        <w:spacing w:before="0" w:after="0" w:line="360" w:lineRule="auto"/>
        <w:rPr>
          <w:rFonts w:ascii="宋体" w:hAnsi="宋体" w:cs="宋体"/>
          <w:sz w:val="21"/>
          <w:szCs w:val="21"/>
        </w:rPr>
      </w:pPr>
      <w:bookmarkStart w:id="3" w:name="_Toc317775175"/>
      <w:bookmarkStart w:id="4" w:name="_Toc30457"/>
      <w:bookmarkStart w:id="5" w:name="_Toc313893526"/>
      <w:r>
        <w:rPr>
          <w:rFonts w:hint="eastAsia" w:ascii="宋体" w:hAnsi="宋体" w:cs="宋体"/>
          <w:sz w:val="24"/>
          <w:szCs w:val="24"/>
        </w:rPr>
        <w:t>一、竞争性磋商内容</w:t>
      </w:r>
      <w:bookmarkEnd w:id="3"/>
      <w:bookmarkEnd w:id="4"/>
      <w:bookmarkEnd w:id="5"/>
    </w:p>
    <w:tbl>
      <w:tblPr>
        <w:tblStyle w:val="60"/>
        <w:tblW w:w="101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6"/>
        <w:gridCol w:w="2281"/>
        <w:gridCol w:w="1396"/>
        <w:gridCol w:w="2227"/>
        <w:gridCol w:w="1553"/>
        <w:gridCol w:w="1694"/>
      </w:tblGrid>
      <w:tr w14:paraId="3C281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1026" w:type="dxa"/>
            <w:vAlign w:val="center"/>
          </w:tcPr>
          <w:p w14:paraId="05491873">
            <w:pPr>
              <w:widowControl/>
              <w:jc w:val="center"/>
              <w:rPr>
                <w:rFonts w:ascii="宋体" w:hAnsi="宋体" w:cs="宋体"/>
                <w:b/>
                <w:bCs/>
                <w:kern w:val="0"/>
                <w:sz w:val="24"/>
                <w:szCs w:val="24"/>
              </w:rPr>
            </w:pPr>
            <w:bookmarkStart w:id="6" w:name="_Toc373860293"/>
            <w:bookmarkStart w:id="7" w:name="_Toc317775178"/>
            <w:r>
              <w:rPr>
                <w:rFonts w:hint="eastAsia" w:ascii="宋体" w:hAnsi="宋体" w:cs="宋体"/>
                <w:b/>
                <w:bCs/>
                <w:kern w:val="0"/>
                <w:sz w:val="24"/>
                <w:szCs w:val="24"/>
              </w:rPr>
              <w:t>分包号</w:t>
            </w:r>
          </w:p>
        </w:tc>
        <w:tc>
          <w:tcPr>
            <w:tcW w:w="2281" w:type="dxa"/>
            <w:vAlign w:val="center"/>
          </w:tcPr>
          <w:p w14:paraId="14D05FCF">
            <w:pPr>
              <w:jc w:val="center"/>
              <w:rPr>
                <w:rFonts w:ascii="宋体" w:hAnsi="宋体" w:cs="宋体"/>
                <w:b/>
                <w:bCs/>
                <w:kern w:val="0"/>
                <w:sz w:val="24"/>
                <w:szCs w:val="24"/>
              </w:rPr>
            </w:pPr>
            <w:r>
              <w:rPr>
                <w:rFonts w:hint="eastAsia" w:ascii="宋体" w:hAnsi="宋体" w:cs="宋体"/>
                <w:b/>
                <w:bCs/>
                <w:kern w:val="0"/>
                <w:sz w:val="24"/>
                <w:szCs w:val="24"/>
              </w:rPr>
              <w:t>分包名称</w:t>
            </w:r>
          </w:p>
        </w:tc>
        <w:tc>
          <w:tcPr>
            <w:tcW w:w="1396" w:type="dxa"/>
            <w:vAlign w:val="center"/>
          </w:tcPr>
          <w:p w14:paraId="741E899F">
            <w:pPr>
              <w:widowControl/>
              <w:jc w:val="center"/>
              <w:rPr>
                <w:rFonts w:ascii="宋体" w:hAnsi="宋体" w:cs="宋体"/>
                <w:b/>
                <w:bCs/>
                <w:kern w:val="0"/>
                <w:sz w:val="24"/>
                <w:szCs w:val="24"/>
              </w:rPr>
            </w:pPr>
            <w:r>
              <w:rPr>
                <w:rFonts w:hint="eastAsia" w:ascii="宋体" w:hAnsi="宋体" w:cs="宋体"/>
                <w:b/>
                <w:bCs/>
                <w:kern w:val="0"/>
                <w:sz w:val="24"/>
                <w:szCs w:val="24"/>
              </w:rPr>
              <w:t>预算金额</w:t>
            </w:r>
          </w:p>
          <w:p w14:paraId="70E96C92">
            <w:pPr>
              <w:jc w:val="center"/>
              <w:rPr>
                <w:rFonts w:ascii="宋体" w:hAnsi="宋体" w:cs="宋体"/>
                <w:b/>
                <w:bCs/>
                <w:kern w:val="0"/>
                <w:sz w:val="24"/>
                <w:szCs w:val="24"/>
              </w:rPr>
            </w:pPr>
            <w:r>
              <w:rPr>
                <w:rFonts w:hint="eastAsia" w:ascii="宋体" w:hAnsi="宋体" w:cs="宋体"/>
                <w:b/>
                <w:bCs/>
                <w:kern w:val="0"/>
                <w:sz w:val="24"/>
                <w:szCs w:val="24"/>
              </w:rPr>
              <w:t>（万元）</w:t>
            </w:r>
          </w:p>
        </w:tc>
        <w:tc>
          <w:tcPr>
            <w:tcW w:w="2227" w:type="dxa"/>
            <w:vAlign w:val="center"/>
          </w:tcPr>
          <w:p w14:paraId="24F8DB91">
            <w:pPr>
              <w:jc w:val="center"/>
              <w:rPr>
                <w:rFonts w:ascii="宋体" w:hAnsi="宋体" w:cs="宋体"/>
                <w:b/>
                <w:bCs/>
                <w:kern w:val="0"/>
                <w:sz w:val="24"/>
                <w:szCs w:val="24"/>
              </w:rPr>
            </w:pPr>
            <w:r>
              <w:rPr>
                <w:rFonts w:hint="eastAsia" w:ascii="宋体" w:hAnsi="宋体" w:cs="宋体"/>
                <w:b/>
                <w:sz w:val="24"/>
                <w:szCs w:val="24"/>
              </w:rPr>
              <w:t>最低抽检批次数量</w:t>
            </w:r>
          </w:p>
        </w:tc>
        <w:tc>
          <w:tcPr>
            <w:tcW w:w="1553" w:type="dxa"/>
            <w:vAlign w:val="center"/>
          </w:tcPr>
          <w:p w14:paraId="18D8FF23">
            <w:pPr>
              <w:jc w:val="center"/>
              <w:rPr>
                <w:rFonts w:ascii="宋体" w:hAnsi="宋体" w:cs="宋体"/>
                <w:b/>
                <w:bCs/>
                <w:kern w:val="0"/>
                <w:sz w:val="24"/>
                <w:szCs w:val="24"/>
              </w:rPr>
            </w:pPr>
            <w:r>
              <w:rPr>
                <w:rFonts w:hint="eastAsia" w:ascii="宋体" w:hAnsi="宋体" w:cs="宋体"/>
                <w:b/>
                <w:bCs/>
                <w:kern w:val="0"/>
                <w:sz w:val="24"/>
                <w:szCs w:val="24"/>
              </w:rPr>
              <w:t>磋商保证金</w:t>
            </w:r>
          </w:p>
          <w:p w14:paraId="4D6FE27B">
            <w:pPr>
              <w:jc w:val="center"/>
              <w:rPr>
                <w:rFonts w:ascii="宋体" w:hAnsi="宋体" w:cs="宋体"/>
                <w:b/>
                <w:bCs/>
                <w:kern w:val="0"/>
                <w:sz w:val="24"/>
                <w:szCs w:val="24"/>
              </w:rPr>
            </w:pPr>
            <w:r>
              <w:rPr>
                <w:rFonts w:hint="eastAsia" w:ascii="宋体" w:hAnsi="宋体" w:cs="宋体"/>
                <w:b/>
                <w:bCs/>
                <w:kern w:val="0"/>
                <w:sz w:val="24"/>
                <w:szCs w:val="24"/>
              </w:rPr>
              <w:t>（万元）</w:t>
            </w:r>
          </w:p>
        </w:tc>
        <w:tc>
          <w:tcPr>
            <w:tcW w:w="1694" w:type="dxa"/>
            <w:vAlign w:val="center"/>
          </w:tcPr>
          <w:p w14:paraId="57A58B4B">
            <w:pPr>
              <w:jc w:val="center"/>
              <w:rPr>
                <w:rFonts w:ascii="宋体" w:hAnsi="宋体" w:cs="宋体"/>
                <w:b/>
                <w:bCs/>
                <w:kern w:val="0"/>
                <w:sz w:val="24"/>
                <w:szCs w:val="24"/>
              </w:rPr>
            </w:pPr>
            <w:r>
              <w:rPr>
                <w:rFonts w:hint="eastAsia" w:ascii="宋体" w:hAnsi="宋体" w:cs="宋体"/>
                <w:b/>
                <w:bCs/>
                <w:kern w:val="0"/>
                <w:sz w:val="24"/>
                <w:szCs w:val="24"/>
              </w:rPr>
              <w:t>成交供应商数量（名）</w:t>
            </w:r>
          </w:p>
        </w:tc>
      </w:tr>
      <w:tr w14:paraId="04B17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026" w:type="dxa"/>
            <w:vAlign w:val="center"/>
          </w:tcPr>
          <w:p w14:paraId="3F8AFA6E">
            <w:pPr>
              <w:jc w:val="center"/>
              <w:rPr>
                <w:rFonts w:ascii="宋体" w:hAnsi="宋体" w:cs="宋体"/>
                <w:sz w:val="24"/>
                <w:szCs w:val="24"/>
              </w:rPr>
            </w:pPr>
            <w:bookmarkStart w:id="8" w:name="_Hlk344477914"/>
            <w:r>
              <w:rPr>
                <w:rFonts w:hint="eastAsia" w:ascii="宋体" w:hAnsi="宋体" w:cs="宋体"/>
                <w:sz w:val="24"/>
                <w:szCs w:val="24"/>
              </w:rPr>
              <w:t>1</w:t>
            </w:r>
          </w:p>
        </w:tc>
        <w:tc>
          <w:tcPr>
            <w:tcW w:w="2281" w:type="dxa"/>
            <w:vAlign w:val="center"/>
          </w:tcPr>
          <w:p w14:paraId="14720F7B">
            <w:pPr>
              <w:jc w:val="center"/>
              <w:rPr>
                <w:rFonts w:ascii="宋体" w:hAnsi="宋体" w:cs="宋体"/>
                <w:sz w:val="24"/>
                <w:szCs w:val="24"/>
              </w:rPr>
            </w:pPr>
            <w:r>
              <w:rPr>
                <w:rFonts w:hint="eastAsia" w:ascii="宋体" w:hAnsi="宋体" w:cs="宋体"/>
                <w:sz w:val="24"/>
                <w:szCs w:val="24"/>
              </w:rPr>
              <w:t>燃气具及家用电器类</w:t>
            </w:r>
          </w:p>
        </w:tc>
        <w:tc>
          <w:tcPr>
            <w:tcW w:w="1396" w:type="dxa"/>
            <w:vAlign w:val="center"/>
          </w:tcPr>
          <w:p w14:paraId="6B18E4F4">
            <w:pPr>
              <w:jc w:val="center"/>
              <w:rPr>
                <w:rFonts w:ascii="宋体" w:hAnsi="宋体" w:cs="宋体"/>
                <w:sz w:val="24"/>
                <w:szCs w:val="24"/>
              </w:rPr>
            </w:pPr>
            <w:r>
              <w:rPr>
                <w:rFonts w:hint="eastAsia" w:ascii="宋体" w:hAnsi="宋体" w:cs="宋体"/>
                <w:sz w:val="24"/>
                <w:szCs w:val="24"/>
              </w:rPr>
              <w:t>14.9</w:t>
            </w:r>
          </w:p>
        </w:tc>
        <w:tc>
          <w:tcPr>
            <w:tcW w:w="2227" w:type="dxa"/>
            <w:vAlign w:val="center"/>
          </w:tcPr>
          <w:p w14:paraId="4A7365B7">
            <w:pPr>
              <w:jc w:val="center"/>
              <w:rPr>
                <w:rFonts w:ascii="宋体" w:hAnsi="宋体" w:cs="宋体"/>
                <w:sz w:val="24"/>
                <w:szCs w:val="24"/>
              </w:rPr>
            </w:pPr>
            <w:r>
              <w:rPr>
                <w:rFonts w:hint="eastAsia" w:ascii="宋体" w:hAnsi="宋体" w:cs="宋体"/>
                <w:sz w:val="24"/>
                <w:szCs w:val="24"/>
              </w:rPr>
              <w:t>45批次</w:t>
            </w:r>
          </w:p>
        </w:tc>
        <w:tc>
          <w:tcPr>
            <w:tcW w:w="1553" w:type="dxa"/>
            <w:vAlign w:val="center"/>
          </w:tcPr>
          <w:p w14:paraId="21F7D0E7">
            <w:pPr>
              <w:jc w:val="center"/>
              <w:rPr>
                <w:rFonts w:ascii="宋体" w:hAnsi="宋体" w:cs="宋体"/>
                <w:sz w:val="24"/>
                <w:szCs w:val="24"/>
              </w:rPr>
            </w:pPr>
            <w:r>
              <w:rPr>
                <w:rFonts w:hint="eastAsia" w:ascii="宋体" w:hAnsi="宋体" w:cs="宋体"/>
                <w:sz w:val="24"/>
                <w:szCs w:val="24"/>
              </w:rPr>
              <w:t>0.3</w:t>
            </w:r>
          </w:p>
        </w:tc>
        <w:tc>
          <w:tcPr>
            <w:tcW w:w="1694" w:type="dxa"/>
            <w:vAlign w:val="center"/>
          </w:tcPr>
          <w:p w14:paraId="36EA5757">
            <w:pPr>
              <w:jc w:val="center"/>
              <w:rPr>
                <w:rFonts w:ascii="宋体" w:hAnsi="宋体" w:cs="宋体"/>
                <w:sz w:val="24"/>
                <w:szCs w:val="24"/>
              </w:rPr>
            </w:pPr>
            <w:r>
              <w:rPr>
                <w:rFonts w:hint="eastAsia" w:ascii="宋体" w:hAnsi="宋体" w:cs="宋体"/>
                <w:sz w:val="24"/>
                <w:szCs w:val="24"/>
              </w:rPr>
              <w:t>1</w:t>
            </w:r>
          </w:p>
        </w:tc>
      </w:tr>
      <w:tr w14:paraId="381F7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026" w:type="dxa"/>
            <w:vAlign w:val="center"/>
          </w:tcPr>
          <w:p w14:paraId="1C5E6136">
            <w:pPr>
              <w:jc w:val="center"/>
              <w:rPr>
                <w:rFonts w:ascii="宋体" w:hAnsi="宋体" w:cs="宋体"/>
                <w:sz w:val="24"/>
                <w:szCs w:val="24"/>
              </w:rPr>
            </w:pPr>
            <w:r>
              <w:rPr>
                <w:rFonts w:hint="eastAsia" w:ascii="宋体" w:hAnsi="宋体" w:cs="宋体"/>
                <w:sz w:val="24"/>
                <w:szCs w:val="24"/>
              </w:rPr>
              <w:t>2</w:t>
            </w:r>
          </w:p>
        </w:tc>
        <w:tc>
          <w:tcPr>
            <w:tcW w:w="2281" w:type="dxa"/>
            <w:vAlign w:val="center"/>
          </w:tcPr>
          <w:p w14:paraId="10C2741C">
            <w:pPr>
              <w:jc w:val="center"/>
              <w:rPr>
                <w:rFonts w:ascii="宋体" w:hAnsi="宋体" w:cs="宋体"/>
                <w:sz w:val="24"/>
                <w:szCs w:val="24"/>
              </w:rPr>
            </w:pPr>
            <w:r>
              <w:rPr>
                <w:rFonts w:hint="eastAsia" w:ascii="宋体" w:hAnsi="宋体" w:cs="宋体"/>
                <w:sz w:val="24"/>
                <w:szCs w:val="24"/>
              </w:rPr>
              <w:t>建材类</w:t>
            </w:r>
          </w:p>
        </w:tc>
        <w:tc>
          <w:tcPr>
            <w:tcW w:w="1396" w:type="dxa"/>
            <w:vAlign w:val="center"/>
          </w:tcPr>
          <w:p w14:paraId="01EA7F2C">
            <w:pPr>
              <w:jc w:val="center"/>
              <w:rPr>
                <w:rFonts w:ascii="宋体" w:hAnsi="宋体" w:cs="宋体"/>
                <w:sz w:val="24"/>
                <w:szCs w:val="24"/>
              </w:rPr>
            </w:pPr>
            <w:r>
              <w:rPr>
                <w:rFonts w:hint="eastAsia" w:ascii="宋体" w:hAnsi="宋体" w:cs="宋体"/>
                <w:sz w:val="24"/>
                <w:szCs w:val="24"/>
              </w:rPr>
              <w:t>14.9</w:t>
            </w:r>
          </w:p>
        </w:tc>
        <w:tc>
          <w:tcPr>
            <w:tcW w:w="2227" w:type="dxa"/>
            <w:vAlign w:val="center"/>
          </w:tcPr>
          <w:p w14:paraId="46D806A9">
            <w:pPr>
              <w:jc w:val="center"/>
              <w:rPr>
                <w:rFonts w:ascii="宋体" w:hAnsi="宋体" w:cs="宋体"/>
                <w:sz w:val="24"/>
                <w:szCs w:val="24"/>
              </w:rPr>
            </w:pPr>
            <w:r>
              <w:rPr>
                <w:rFonts w:hint="eastAsia" w:ascii="宋体" w:hAnsi="宋体" w:cs="宋体"/>
                <w:sz w:val="24"/>
                <w:szCs w:val="24"/>
              </w:rPr>
              <w:t>35批次</w:t>
            </w:r>
          </w:p>
        </w:tc>
        <w:tc>
          <w:tcPr>
            <w:tcW w:w="1553" w:type="dxa"/>
            <w:vAlign w:val="center"/>
          </w:tcPr>
          <w:p w14:paraId="2CB60A47">
            <w:pPr>
              <w:jc w:val="center"/>
              <w:rPr>
                <w:rFonts w:ascii="宋体" w:hAnsi="宋体" w:cs="宋体"/>
                <w:sz w:val="24"/>
                <w:szCs w:val="24"/>
              </w:rPr>
            </w:pPr>
            <w:r>
              <w:rPr>
                <w:rFonts w:hint="eastAsia" w:ascii="宋体" w:hAnsi="宋体" w:cs="宋体"/>
                <w:sz w:val="24"/>
                <w:szCs w:val="24"/>
              </w:rPr>
              <w:t>0.3</w:t>
            </w:r>
          </w:p>
        </w:tc>
        <w:tc>
          <w:tcPr>
            <w:tcW w:w="1694" w:type="dxa"/>
            <w:vAlign w:val="center"/>
          </w:tcPr>
          <w:p w14:paraId="4914D374">
            <w:pPr>
              <w:jc w:val="center"/>
              <w:rPr>
                <w:rFonts w:ascii="宋体" w:hAnsi="宋体" w:cs="宋体"/>
                <w:sz w:val="24"/>
                <w:szCs w:val="24"/>
              </w:rPr>
            </w:pPr>
            <w:r>
              <w:rPr>
                <w:rFonts w:hint="eastAsia" w:ascii="宋体" w:hAnsi="宋体" w:cs="宋体"/>
                <w:sz w:val="24"/>
                <w:szCs w:val="24"/>
              </w:rPr>
              <w:t>1</w:t>
            </w:r>
          </w:p>
        </w:tc>
      </w:tr>
      <w:tr w14:paraId="0AE04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026" w:type="dxa"/>
            <w:vAlign w:val="center"/>
          </w:tcPr>
          <w:p w14:paraId="7B48CB45">
            <w:pPr>
              <w:jc w:val="center"/>
              <w:rPr>
                <w:rFonts w:ascii="宋体" w:hAnsi="宋体" w:cs="宋体"/>
                <w:sz w:val="24"/>
                <w:szCs w:val="24"/>
              </w:rPr>
            </w:pPr>
            <w:r>
              <w:rPr>
                <w:rFonts w:hint="eastAsia" w:ascii="宋体" w:hAnsi="宋体" w:cs="宋体"/>
                <w:sz w:val="24"/>
                <w:szCs w:val="24"/>
              </w:rPr>
              <w:t>3</w:t>
            </w:r>
          </w:p>
        </w:tc>
        <w:tc>
          <w:tcPr>
            <w:tcW w:w="2281" w:type="dxa"/>
            <w:vAlign w:val="center"/>
          </w:tcPr>
          <w:p w14:paraId="5652216D">
            <w:pPr>
              <w:jc w:val="center"/>
              <w:rPr>
                <w:rFonts w:ascii="宋体" w:hAnsi="宋体" w:cs="宋体"/>
                <w:sz w:val="24"/>
                <w:szCs w:val="24"/>
              </w:rPr>
            </w:pPr>
            <w:r>
              <w:rPr>
                <w:rFonts w:hint="eastAsia" w:ascii="宋体" w:hAnsi="宋体" w:cs="宋体"/>
                <w:sz w:val="24"/>
                <w:szCs w:val="24"/>
              </w:rPr>
              <w:t>老人及儿童学生类</w:t>
            </w:r>
          </w:p>
        </w:tc>
        <w:tc>
          <w:tcPr>
            <w:tcW w:w="1396" w:type="dxa"/>
            <w:vAlign w:val="center"/>
          </w:tcPr>
          <w:p w14:paraId="6E6685C0">
            <w:pPr>
              <w:jc w:val="center"/>
              <w:rPr>
                <w:rFonts w:ascii="宋体" w:hAnsi="宋体" w:cs="宋体"/>
                <w:sz w:val="24"/>
                <w:szCs w:val="24"/>
              </w:rPr>
            </w:pPr>
            <w:r>
              <w:rPr>
                <w:rFonts w:ascii="宋体" w:hAnsi="宋体" w:cs="宋体"/>
                <w:sz w:val="24"/>
                <w:szCs w:val="24"/>
              </w:rPr>
              <w:t>9.9</w:t>
            </w:r>
          </w:p>
        </w:tc>
        <w:tc>
          <w:tcPr>
            <w:tcW w:w="2227" w:type="dxa"/>
            <w:vAlign w:val="center"/>
          </w:tcPr>
          <w:p w14:paraId="15D9D2FE">
            <w:pPr>
              <w:jc w:val="center"/>
              <w:rPr>
                <w:rFonts w:ascii="宋体" w:hAnsi="宋体" w:cs="宋体"/>
                <w:sz w:val="24"/>
                <w:szCs w:val="24"/>
              </w:rPr>
            </w:pPr>
            <w:r>
              <w:rPr>
                <w:rFonts w:hint="eastAsia" w:ascii="宋体" w:hAnsi="宋体" w:cs="宋体"/>
                <w:sz w:val="24"/>
                <w:szCs w:val="24"/>
              </w:rPr>
              <w:t>40批次</w:t>
            </w:r>
          </w:p>
        </w:tc>
        <w:tc>
          <w:tcPr>
            <w:tcW w:w="1553" w:type="dxa"/>
            <w:vAlign w:val="center"/>
          </w:tcPr>
          <w:p w14:paraId="6659E84E">
            <w:pPr>
              <w:jc w:val="center"/>
              <w:rPr>
                <w:rFonts w:ascii="宋体" w:hAnsi="宋体" w:cs="宋体"/>
                <w:sz w:val="24"/>
                <w:szCs w:val="24"/>
              </w:rPr>
            </w:pPr>
            <w:r>
              <w:rPr>
                <w:rFonts w:hint="eastAsia" w:ascii="宋体" w:hAnsi="宋体" w:cs="宋体"/>
                <w:sz w:val="24"/>
                <w:szCs w:val="24"/>
              </w:rPr>
              <w:t>0.3</w:t>
            </w:r>
          </w:p>
        </w:tc>
        <w:tc>
          <w:tcPr>
            <w:tcW w:w="1694" w:type="dxa"/>
            <w:vAlign w:val="center"/>
          </w:tcPr>
          <w:p w14:paraId="60948E1A">
            <w:pPr>
              <w:jc w:val="center"/>
              <w:rPr>
                <w:rFonts w:ascii="宋体" w:hAnsi="宋体" w:cs="宋体"/>
                <w:sz w:val="24"/>
                <w:szCs w:val="24"/>
              </w:rPr>
            </w:pPr>
            <w:r>
              <w:rPr>
                <w:rFonts w:hint="eastAsia" w:ascii="宋体" w:hAnsi="宋体" w:cs="宋体"/>
                <w:sz w:val="24"/>
                <w:szCs w:val="24"/>
              </w:rPr>
              <w:t>1</w:t>
            </w:r>
          </w:p>
        </w:tc>
      </w:tr>
      <w:tr w14:paraId="18B4B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026" w:type="dxa"/>
            <w:vAlign w:val="center"/>
          </w:tcPr>
          <w:p w14:paraId="6B0C8DC6">
            <w:pPr>
              <w:jc w:val="center"/>
              <w:rPr>
                <w:rFonts w:ascii="宋体" w:hAnsi="宋体" w:cs="宋体"/>
                <w:sz w:val="24"/>
                <w:szCs w:val="24"/>
              </w:rPr>
            </w:pPr>
            <w:r>
              <w:rPr>
                <w:rFonts w:hint="eastAsia" w:ascii="宋体" w:hAnsi="宋体" w:cs="宋体"/>
                <w:sz w:val="24"/>
                <w:szCs w:val="24"/>
              </w:rPr>
              <w:t>4</w:t>
            </w:r>
          </w:p>
        </w:tc>
        <w:tc>
          <w:tcPr>
            <w:tcW w:w="2281" w:type="dxa"/>
            <w:vAlign w:val="center"/>
          </w:tcPr>
          <w:p w14:paraId="71220941">
            <w:pPr>
              <w:jc w:val="center"/>
              <w:rPr>
                <w:rFonts w:ascii="宋体" w:hAnsi="宋体" w:cs="宋体"/>
                <w:sz w:val="24"/>
                <w:szCs w:val="24"/>
              </w:rPr>
            </w:pPr>
            <w:r>
              <w:rPr>
                <w:rFonts w:hint="eastAsia" w:ascii="宋体" w:hAnsi="宋体" w:cs="宋体"/>
                <w:sz w:val="24"/>
                <w:szCs w:val="24"/>
              </w:rPr>
              <w:t xml:space="preserve"> 电线电缆类</w:t>
            </w:r>
          </w:p>
        </w:tc>
        <w:tc>
          <w:tcPr>
            <w:tcW w:w="1396" w:type="dxa"/>
            <w:vAlign w:val="center"/>
          </w:tcPr>
          <w:p w14:paraId="3360CC63">
            <w:pPr>
              <w:jc w:val="center"/>
              <w:rPr>
                <w:rFonts w:ascii="宋体" w:hAnsi="宋体" w:cs="宋体"/>
                <w:sz w:val="24"/>
                <w:szCs w:val="24"/>
              </w:rPr>
            </w:pPr>
            <w:r>
              <w:rPr>
                <w:rFonts w:ascii="宋体" w:hAnsi="宋体" w:cs="宋体"/>
                <w:sz w:val="24"/>
                <w:szCs w:val="24"/>
              </w:rPr>
              <w:t>9.96</w:t>
            </w:r>
          </w:p>
        </w:tc>
        <w:tc>
          <w:tcPr>
            <w:tcW w:w="2227" w:type="dxa"/>
            <w:vAlign w:val="center"/>
          </w:tcPr>
          <w:p w14:paraId="7CF7DAA2">
            <w:pPr>
              <w:jc w:val="center"/>
              <w:rPr>
                <w:rFonts w:ascii="宋体" w:hAnsi="宋体" w:cs="宋体"/>
                <w:sz w:val="24"/>
                <w:szCs w:val="24"/>
              </w:rPr>
            </w:pPr>
            <w:r>
              <w:rPr>
                <w:rFonts w:hint="eastAsia" w:ascii="宋体" w:hAnsi="宋体" w:cs="宋体"/>
                <w:sz w:val="24"/>
                <w:szCs w:val="24"/>
              </w:rPr>
              <w:t>55批次</w:t>
            </w:r>
          </w:p>
        </w:tc>
        <w:tc>
          <w:tcPr>
            <w:tcW w:w="1553" w:type="dxa"/>
            <w:vAlign w:val="center"/>
          </w:tcPr>
          <w:p w14:paraId="5035AC9E">
            <w:pPr>
              <w:jc w:val="center"/>
              <w:rPr>
                <w:rFonts w:ascii="宋体" w:hAnsi="宋体" w:cs="宋体"/>
                <w:sz w:val="24"/>
                <w:szCs w:val="24"/>
              </w:rPr>
            </w:pPr>
            <w:r>
              <w:rPr>
                <w:rFonts w:hint="eastAsia" w:ascii="宋体" w:hAnsi="宋体" w:cs="宋体"/>
                <w:sz w:val="24"/>
                <w:szCs w:val="24"/>
              </w:rPr>
              <w:t>0.3</w:t>
            </w:r>
          </w:p>
        </w:tc>
        <w:tc>
          <w:tcPr>
            <w:tcW w:w="1694" w:type="dxa"/>
            <w:vAlign w:val="center"/>
          </w:tcPr>
          <w:p w14:paraId="7889B7AF">
            <w:pPr>
              <w:jc w:val="center"/>
              <w:rPr>
                <w:rFonts w:ascii="宋体" w:hAnsi="宋体" w:cs="宋体"/>
                <w:sz w:val="24"/>
                <w:szCs w:val="24"/>
              </w:rPr>
            </w:pPr>
            <w:r>
              <w:rPr>
                <w:rFonts w:hint="eastAsia" w:ascii="宋体" w:hAnsi="宋体" w:cs="宋体"/>
                <w:sz w:val="24"/>
                <w:szCs w:val="24"/>
              </w:rPr>
              <w:t>1</w:t>
            </w:r>
          </w:p>
        </w:tc>
      </w:tr>
      <w:tr w14:paraId="3936D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0177" w:type="dxa"/>
            <w:gridSpan w:val="6"/>
            <w:vAlign w:val="center"/>
          </w:tcPr>
          <w:p w14:paraId="13DDE7CD">
            <w:pPr>
              <w:spacing w:line="360" w:lineRule="auto"/>
              <w:rPr>
                <w:rFonts w:ascii="宋体" w:hAnsi="宋体" w:cs="宋体"/>
                <w:b/>
                <w:bCs/>
                <w:sz w:val="24"/>
                <w:szCs w:val="24"/>
              </w:rPr>
            </w:pPr>
            <w:r>
              <w:rPr>
                <w:rFonts w:hint="eastAsia" w:ascii="宋体" w:hAnsi="宋体" w:cs="宋体"/>
                <w:b/>
                <w:bCs/>
                <w:sz w:val="24"/>
                <w:szCs w:val="24"/>
              </w:rPr>
              <w:t>备注：</w:t>
            </w:r>
          </w:p>
          <w:p w14:paraId="3F08B2AC">
            <w:pPr>
              <w:spacing w:line="360" w:lineRule="auto"/>
              <w:ind w:firstLine="482" w:firstLineChars="200"/>
              <w:rPr>
                <w:rFonts w:ascii="宋体" w:hAnsi="宋体" w:cs="宋体"/>
                <w:b/>
                <w:bCs/>
                <w:sz w:val="24"/>
                <w:szCs w:val="24"/>
              </w:rPr>
            </w:pPr>
            <w:r>
              <w:rPr>
                <w:rFonts w:hint="eastAsia" w:ascii="宋体" w:hAnsi="宋体" w:cs="宋体"/>
                <w:b/>
                <w:bCs/>
                <w:sz w:val="24"/>
                <w:szCs w:val="24"/>
              </w:rPr>
              <w:t>1.本项目为固定总价项目，供应商不需对总价进行报价，采购人将执行完所有预算。各供应商根据各分包预算金额及实际情况分别报抽检批次数量，抽检批次数量不得少于各分包最低抽检批次数量，抽检批次数量少于各分包最低抽检批次数量的按无效投标处理；</w:t>
            </w:r>
          </w:p>
          <w:p w14:paraId="1F54C87D">
            <w:pPr>
              <w:spacing w:line="360" w:lineRule="auto"/>
              <w:ind w:firstLine="482" w:firstLineChars="200"/>
              <w:rPr>
                <w:rFonts w:ascii="宋体" w:hAnsi="宋体" w:cs="宋体"/>
                <w:b/>
                <w:bCs/>
                <w:sz w:val="24"/>
                <w:szCs w:val="24"/>
              </w:rPr>
            </w:pPr>
            <w:r>
              <w:rPr>
                <w:rFonts w:hint="eastAsia" w:ascii="宋体" w:hAnsi="宋体" w:cs="宋体"/>
                <w:b/>
                <w:bCs/>
                <w:sz w:val="24"/>
                <w:szCs w:val="24"/>
              </w:rPr>
              <w:t>2.一个供应商可同时参与多个分包的投标，若已成为任意一个分包的第一成交候选供应商，则失去其他分包的成交候选供应商资格；</w:t>
            </w:r>
          </w:p>
          <w:p w14:paraId="52E2C3F7">
            <w:pPr>
              <w:spacing w:line="360" w:lineRule="auto"/>
              <w:ind w:firstLine="482" w:firstLineChars="200"/>
              <w:rPr>
                <w:rFonts w:ascii="宋体" w:hAnsi="宋体" w:cs="宋体"/>
                <w:b/>
                <w:bCs/>
                <w:sz w:val="24"/>
                <w:szCs w:val="24"/>
              </w:rPr>
            </w:pPr>
            <w:r>
              <w:rPr>
                <w:rFonts w:hint="eastAsia" w:ascii="宋体" w:hAnsi="宋体" w:cs="宋体"/>
                <w:b/>
                <w:bCs/>
                <w:sz w:val="24"/>
                <w:szCs w:val="24"/>
              </w:rPr>
              <w:t>3.若在分包1至分包4评审中，同一供应商在多个分包评审中评审得分排名第一，则仅能成为分包号靠前的分包中标供应商，退出的分包由评审得分排名下一位的供应商成为该分包中标供应商，若评审得分排名下一位的供应商在分包1至分包4中的其他分包成为中标供应商，即按同理再次由评审得分排名下一位的供应商成为该分包中标供应商；</w:t>
            </w:r>
          </w:p>
          <w:p w14:paraId="76A7077D">
            <w:pPr>
              <w:spacing w:line="360" w:lineRule="auto"/>
              <w:ind w:firstLine="482" w:firstLineChars="200"/>
              <w:rPr>
                <w:rFonts w:ascii="宋体" w:hAnsi="宋体" w:cs="宋体"/>
                <w:sz w:val="24"/>
                <w:szCs w:val="24"/>
              </w:rPr>
            </w:pPr>
            <w:r>
              <w:rPr>
                <w:rFonts w:hint="eastAsia" w:ascii="宋体" w:hAnsi="宋体" w:cs="宋体"/>
                <w:b/>
                <w:bCs/>
                <w:sz w:val="24"/>
                <w:szCs w:val="24"/>
              </w:rPr>
              <w:t>4.</w:t>
            </w:r>
            <w:r>
              <w:rPr>
                <w:rFonts w:hint="eastAsia" w:asciiTheme="minorEastAsia" w:hAnsiTheme="minorEastAsia" w:eastAsiaTheme="minorEastAsia" w:cstheme="minorEastAsia"/>
                <w:b/>
                <w:bCs/>
                <w:sz w:val="24"/>
                <w:szCs w:val="24"/>
              </w:rPr>
              <w:t>若供应商参与多个分包的投标，可只制作一套响应文件，若各分包响应内容有所区别，请供应商明确标注对应的分包号</w:t>
            </w:r>
            <w:r>
              <w:rPr>
                <w:rFonts w:hint="eastAsia" w:ascii="宋体" w:hAnsi="宋体" w:cs="宋体"/>
                <w:b/>
                <w:bCs/>
                <w:sz w:val="24"/>
                <w:szCs w:val="24"/>
              </w:rPr>
              <w:t>。</w:t>
            </w:r>
          </w:p>
        </w:tc>
      </w:tr>
      <w:bookmarkEnd w:id="8"/>
    </w:tbl>
    <w:p w14:paraId="1397FA27">
      <w:pPr>
        <w:pStyle w:val="4"/>
        <w:spacing w:before="0" w:after="0" w:line="360" w:lineRule="auto"/>
        <w:rPr>
          <w:rFonts w:ascii="宋体" w:hAnsi="宋体" w:cs="宋体"/>
          <w:sz w:val="24"/>
          <w:szCs w:val="24"/>
        </w:rPr>
      </w:pPr>
      <w:bookmarkStart w:id="9" w:name="_Toc14789"/>
      <w:r>
        <w:rPr>
          <w:rFonts w:hint="eastAsia" w:ascii="宋体" w:hAnsi="宋体" w:cs="宋体"/>
          <w:sz w:val="24"/>
          <w:szCs w:val="24"/>
        </w:rPr>
        <w:t>二、资金来源</w:t>
      </w:r>
      <w:bookmarkEnd w:id="9"/>
    </w:p>
    <w:p w14:paraId="3217B05D">
      <w:pPr>
        <w:spacing w:line="360" w:lineRule="auto"/>
        <w:ind w:firstLine="480" w:firstLineChars="200"/>
        <w:rPr>
          <w:rFonts w:ascii="宋体" w:hAnsi="宋体" w:cs="宋体"/>
          <w:sz w:val="24"/>
          <w:szCs w:val="24"/>
        </w:rPr>
      </w:pPr>
      <w:r>
        <w:rPr>
          <w:rFonts w:hint="eastAsia" w:ascii="宋体" w:hAnsi="宋体" w:cs="宋体"/>
          <w:sz w:val="24"/>
          <w:szCs w:val="24"/>
        </w:rPr>
        <w:t>预算内资金，预算金额</w:t>
      </w:r>
      <w:r>
        <w:rPr>
          <w:rFonts w:hint="eastAsia" w:ascii="宋体" w:hAnsi="宋体" w:cs="宋体"/>
          <w:sz w:val="24"/>
          <w:szCs w:val="24"/>
          <w:lang w:val="en-US" w:eastAsia="zh-CN"/>
        </w:rPr>
        <w:t>49.66</w:t>
      </w:r>
      <w:r>
        <w:rPr>
          <w:rFonts w:hint="eastAsia" w:ascii="宋体" w:hAnsi="宋体" w:cs="宋体"/>
          <w:sz w:val="24"/>
          <w:szCs w:val="24"/>
        </w:rPr>
        <w:t>万元。</w:t>
      </w:r>
    </w:p>
    <w:p w14:paraId="46590C20">
      <w:pPr>
        <w:pStyle w:val="4"/>
        <w:spacing w:before="0" w:after="0" w:line="360" w:lineRule="auto"/>
        <w:rPr>
          <w:rFonts w:ascii="宋体" w:hAnsi="宋体" w:cs="宋体"/>
          <w:sz w:val="24"/>
          <w:szCs w:val="24"/>
        </w:rPr>
      </w:pPr>
      <w:bookmarkStart w:id="10" w:name="_Toc453"/>
      <w:r>
        <w:rPr>
          <w:rFonts w:hint="eastAsia" w:ascii="宋体" w:hAnsi="宋体" w:cs="宋体"/>
          <w:sz w:val="24"/>
          <w:szCs w:val="24"/>
        </w:rPr>
        <w:t>三、供应商资格条件</w:t>
      </w:r>
      <w:bookmarkEnd w:id="10"/>
    </w:p>
    <w:p w14:paraId="2B9637FE">
      <w:pPr>
        <w:snapToGrid w:val="0"/>
        <w:spacing w:line="360" w:lineRule="auto"/>
        <w:ind w:firstLine="480" w:firstLineChars="200"/>
        <w:rPr>
          <w:rFonts w:ascii="宋体" w:hAnsi="宋体" w:cs="宋体"/>
          <w:sz w:val="24"/>
          <w:szCs w:val="24"/>
        </w:rPr>
      </w:pPr>
      <w:r>
        <w:rPr>
          <w:rFonts w:hint="eastAsia" w:ascii="宋体" w:hAnsi="宋体" w:cs="宋体"/>
          <w:sz w:val="24"/>
          <w:szCs w:val="24"/>
        </w:rPr>
        <w:t>（一）满足《中华人民共和国政府采购法》第二十二条规定。</w:t>
      </w:r>
    </w:p>
    <w:p w14:paraId="5576BF51">
      <w:pPr>
        <w:spacing w:line="360" w:lineRule="auto"/>
        <w:ind w:firstLine="480" w:firstLineChars="200"/>
        <w:rPr>
          <w:rFonts w:ascii="宋体" w:hAnsi="宋体" w:cs="宋体"/>
          <w:sz w:val="24"/>
          <w:szCs w:val="24"/>
        </w:rPr>
      </w:pPr>
      <w:r>
        <w:rPr>
          <w:rFonts w:hint="eastAsia" w:ascii="宋体" w:hAnsi="宋体" w:cs="宋体"/>
          <w:sz w:val="24"/>
          <w:szCs w:val="24"/>
        </w:rPr>
        <w:t>（二）本项目的特定资格要求：无。</w:t>
      </w:r>
    </w:p>
    <w:p w14:paraId="0DAB0C1D">
      <w:pPr>
        <w:pStyle w:val="4"/>
        <w:spacing w:before="0" w:after="0" w:line="360" w:lineRule="auto"/>
        <w:rPr>
          <w:rFonts w:ascii="宋体" w:hAnsi="宋体" w:cs="宋体"/>
          <w:sz w:val="24"/>
          <w:szCs w:val="24"/>
        </w:rPr>
      </w:pPr>
      <w:bookmarkStart w:id="11" w:name="_Toc12877"/>
      <w:r>
        <w:rPr>
          <w:rFonts w:hint="eastAsia" w:ascii="宋体" w:hAnsi="宋体" w:cs="宋体"/>
          <w:sz w:val="24"/>
          <w:szCs w:val="24"/>
        </w:rPr>
        <w:t>四、磋商有关说明</w:t>
      </w:r>
      <w:bookmarkEnd w:id="6"/>
      <w:bookmarkEnd w:id="11"/>
    </w:p>
    <w:p w14:paraId="5B2868CA">
      <w:pPr>
        <w:spacing w:line="360" w:lineRule="auto"/>
        <w:ind w:firstLine="480" w:firstLineChars="200"/>
        <w:rPr>
          <w:rFonts w:ascii="宋体" w:hAnsi="宋体" w:cs="宋体"/>
          <w:sz w:val="24"/>
          <w:szCs w:val="24"/>
        </w:rPr>
      </w:pPr>
      <w:bookmarkStart w:id="12" w:name="_Toc373860294"/>
      <w:r>
        <w:rPr>
          <w:rFonts w:hint="eastAsia" w:ascii="宋体" w:hAnsi="宋体" w:cs="宋体"/>
          <w:sz w:val="24"/>
          <w:szCs w:val="24"/>
        </w:rPr>
        <w:t>（一）凡有意参加磋商的供应商，请在“行采家”（ https://www.gec123.com/）网上下载本项目竞争性磋商文件以及补遗等磋商前公布的所有项目资料，无论供应商下载与否，均视为已知晓所有磋商实质性要求内容，竞争性磋商文件购买费在各供应商递交响应文件时一并缴纳。</w:t>
      </w:r>
    </w:p>
    <w:p w14:paraId="32B36AA8">
      <w:pPr>
        <w:snapToGrid w:val="0"/>
        <w:spacing w:line="360" w:lineRule="auto"/>
        <w:ind w:firstLine="480" w:firstLineChars="200"/>
        <w:rPr>
          <w:rFonts w:ascii="宋体" w:hAnsi="宋体" w:cs="宋体"/>
          <w:sz w:val="24"/>
          <w:szCs w:val="24"/>
        </w:rPr>
      </w:pPr>
      <w:r>
        <w:rPr>
          <w:rFonts w:hint="eastAsia" w:ascii="宋体" w:hAnsi="宋体" w:cs="宋体"/>
          <w:sz w:val="24"/>
          <w:szCs w:val="24"/>
        </w:rPr>
        <w:t>（二）竞争性磋商公告期限：自采购公告发布之日（2025年</w:t>
      </w:r>
      <w:r>
        <w:rPr>
          <w:rFonts w:hint="eastAsia" w:ascii="宋体" w:hAnsi="宋体" w:cs="宋体"/>
          <w:sz w:val="24"/>
          <w:szCs w:val="24"/>
          <w:lang w:val="en-US" w:eastAsia="zh-CN"/>
        </w:rPr>
        <w:t>11</w:t>
      </w:r>
      <w:r>
        <w:rPr>
          <w:rFonts w:hint="eastAsia" w:ascii="宋体" w:hAnsi="宋体" w:cs="宋体"/>
          <w:sz w:val="24"/>
          <w:szCs w:val="24"/>
        </w:rPr>
        <w:t>月</w:t>
      </w:r>
      <w:r>
        <w:rPr>
          <w:rFonts w:hint="eastAsia" w:ascii="宋体" w:hAnsi="宋体" w:cs="宋体"/>
          <w:sz w:val="24"/>
          <w:szCs w:val="24"/>
          <w:lang w:val="en-US" w:eastAsia="zh-CN"/>
        </w:rPr>
        <w:t>14</w:t>
      </w:r>
      <w:r>
        <w:rPr>
          <w:rFonts w:hint="eastAsia" w:ascii="宋体" w:hAnsi="宋体" w:cs="宋体"/>
          <w:sz w:val="24"/>
          <w:szCs w:val="24"/>
        </w:rPr>
        <w:t>日）起三个工作日。</w:t>
      </w:r>
    </w:p>
    <w:p w14:paraId="20B37F14">
      <w:pPr>
        <w:snapToGrid w:val="0"/>
        <w:spacing w:line="360" w:lineRule="auto"/>
        <w:ind w:firstLine="480" w:firstLineChars="200"/>
        <w:rPr>
          <w:rFonts w:ascii="宋体" w:hAnsi="宋体" w:cs="宋体"/>
          <w:sz w:val="24"/>
          <w:szCs w:val="24"/>
        </w:rPr>
      </w:pPr>
      <w:r>
        <w:rPr>
          <w:rFonts w:hint="eastAsia" w:ascii="宋体" w:hAnsi="宋体" w:cs="宋体"/>
          <w:sz w:val="24"/>
          <w:szCs w:val="24"/>
        </w:rPr>
        <w:t>（三）报名及磋商文件发售</w:t>
      </w:r>
    </w:p>
    <w:p w14:paraId="503EDB9B">
      <w:pPr>
        <w:snapToGrid w:val="0"/>
        <w:spacing w:line="360" w:lineRule="auto"/>
        <w:ind w:firstLine="480" w:firstLineChars="200"/>
        <w:rPr>
          <w:rFonts w:ascii="宋体" w:hAnsi="宋体" w:cs="宋体"/>
          <w:sz w:val="24"/>
          <w:szCs w:val="24"/>
        </w:rPr>
      </w:pPr>
      <w:r>
        <w:rPr>
          <w:rFonts w:hint="eastAsia" w:ascii="宋体" w:hAnsi="宋体" w:cs="宋体"/>
          <w:sz w:val="24"/>
          <w:szCs w:val="24"/>
        </w:rPr>
        <w:t>1.报名和磋商文件发售期：2025年</w:t>
      </w:r>
      <w:r>
        <w:rPr>
          <w:rFonts w:hint="eastAsia" w:ascii="宋体" w:hAnsi="宋体" w:cs="宋体"/>
          <w:sz w:val="24"/>
          <w:szCs w:val="24"/>
          <w:lang w:val="en-US" w:eastAsia="zh-CN"/>
        </w:rPr>
        <w:t>11</w:t>
      </w:r>
      <w:r>
        <w:rPr>
          <w:rFonts w:hint="eastAsia" w:ascii="宋体" w:hAnsi="宋体" w:cs="宋体"/>
          <w:sz w:val="24"/>
          <w:szCs w:val="24"/>
        </w:rPr>
        <w:t>月</w:t>
      </w:r>
      <w:r>
        <w:rPr>
          <w:rFonts w:hint="eastAsia" w:ascii="宋体" w:hAnsi="宋体" w:cs="宋体"/>
          <w:sz w:val="24"/>
          <w:szCs w:val="24"/>
          <w:lang w:val="en-US" w:eastAsia="zh-CN"/>
        </w:rPr>
        <w:t>14</w:t>
      </w:r>
      <w:r>
        <w:rPr>
          <w:rFonts w:hint="eastAsia" w:ascii="宋体" w:hAnsi="宋体" w:cs="宋体"/>
          <w:sz w:val="24"/>
          <w:szCs w:val="24"/>
        </w:rPr>
        <w:t>日-2025年</w:t>
      </w:r>
      <w:r>
        <w:rPr>
          <w:rFonts w:hint="eastAsia" w:ascii="宋体" w:hAnsi="宋体" w:cs="宋体"/>
          <w:sz w:val="24"/>
          <w:szCs w:val="24"/>
          <w:lang w:val="en-US" w:eastAsia="zh-CN"/>
        </w:rPr>
        <w:t>11</w:t>
      </w:r>
      <w:r>
        <w:rPr>
          <w:rFonts w:hint="eastAsia" w:ascii="宋体" w:hAnsi="宋体" w:cs="宋体"/>
          <w:sz w:val="24"/>
          <w:szCs w:val="24"/>
        </w:rPr>
        <w:t>月</w:t>
      </w:r>
      <w:r>
        <w:rPr>
          <w:rFonts w:hint="eastAsia" w:ascii="宋体" w:hAnsi="宋体" w:cs="宋体"/>
          <w:sz w:val="24"/>
          <w:szCs w:val="24"/>
          <w:lang w:val="en-US" w:eastAsia="zh-CN"/>
        </w:rPr>
        <w:t>21</w:t>
      </w:r>
      <w:r>
        <w:rPr>
          <w:rFonts w:hint="eastAsia" w:ascii="宋体" w:hAnsi="宋体" w:cs="宋体"/>
          <w:sz w:val="24"/>
          <w:szCs w:val="24"/>
        </w:rPr>
        <w:t>日</w:t>
      </w:r>
    </w:p>
    <w:p w14:paraId="2C9315CD">
      <w:pPr>
        <w:snapToGrid w:val="0"/>
        <w:spacing w:line="360" w:lineRule="auto"/>
        <w:ind w:firstLine="480" w:firstLineChars="200"/>
        <w:rPr>
          <w:rFonts w:ascii="宋体" w:hAnsi="宋体" w:cs="宋体"/>
          <w:sz w:val="24"/>
          <w:szCs w:val="24"/>
        </w:rPr>
      </w:pPr>
      <w:r>
        <w:rPr>
          <w:rFonts w:hint="eastAsia" w:ascii="宋体" w:hAnsi="宋体" w:cs="宋体"/>
          <w:sz w:val="24"/>
          <w:szCs w:val="24"/>
        </w:rPr>
        <w:t>2.磋商文件售价：人民币300元/份（售后不退）,竞争性磋商文件购买费在各供应商递交响应文件时一并缴纳。</w:t>
      </w:r>
    </w:p>
    <w:p w14:paraId="49B746B5">
      <w:pPr>
        <w:snapToGrid w:val="0"/>
        <w:spacing w:line="360" w:lineRule="auto"/>
        <w:ind w:firstLine="480" w:firstLineChars="200"/>
        <w:rPr>
          <w:rFonts w:ascii="宋体" w:hAnsi="宋体" w:cs="宋体"/>
          <w:sz w:val="24"/>
          <w:szCs w:val="24"/>
        </w:rPr>
      </w:pPr>
      <w:r>
        <w:rPr>
          <w:rFonts w:hint="eastAsia" w:ascii="宋体" w:hAnsi="宋体" w:cs="宋体"/>
          <w:sz w:val="24"/>
          <w:szCs w:val="24"/>
        </w:rPr>
        <w:t>3.报名方式：供应商将《重庆千策招标代理有限公司报名表》（加盖供应商公章）扫描后发送至3097860773@qq.com（邮箱）。</w:t>
      </w:r>
    </w:p>
    <w:p w14:paraId="214439DE">
      <w:pPr>
        <w:numPr>
          <w:ilvl w:val="0"/>
          <w:numId w:val="14"/>
        </w:numPr>
        <w:snapToGrid w:val="0"/>
        <w:spacing w:line="360" w:lineRule="auto"/>
        <w:ind w:firstLine="480" w:firstLineChars="200"/>
        <w:rPr>
          <w:rFonts w:ascii="宋体" w:hAnsi="宋体" w:cs="宋体"/>
          <w:sz w:val="24"/>
          <w:szCs w:val="24"/>
        </w:rPr>
      </w:pPr>
      <w:r>
        <w:rPr>
          <w:rFonts w:hint="eastAsia" w:ascii="宋体" w:hAnsi="宋体" w:cs="宋体"/>
          <w:sz w:val="24"/>
          <w:szCs w:val="24"/>
        </w:rPr>
        <w:t>递交响应文件地点：重庆千策招标代理有限公司会议室（重庆市</w:t>
      </w:r>
      <w:r>
        <w:rPr>
          <w:rFonts w:hint="eastAsia" w:ascii="宋体" w:hAnsi="宋体" w:cs="宋体"/>
          <w:sz w:val="24"/>
          <w:szCs w:val="24"/>
          <w:lang w:eastAsia="zh-CN"/>
        </w:rPr>
        <w:t>两江新</w:t>
      </w:r>
      <w:r>
        <w:rPr>
          <w:rFonts w:hint="eastAsia" w:ascii="宋体" w:hAnsi="宋体" w:cs="宋体"/>
          <w:sz w:val="24"/>
          <w:szCs w:val="24"/>
        </w:rPr>
        <w:t>区星光大道82号天王星D1-2栋7楼）</w:t>
      </w:r>
    </w:p>
    <w:p w14:paraId="3741D55B">
      <w:pPr>
        <w:snapToGrid w:val="0"/>
        <w:spacing w:line="360" w:lineRule="auto"/>
        <w:ind w:firstLine="480" w:firstLineChars="200"/>
        <w:rPr>
          <w:rFonts w:hint="default" w:ascii="宋体" w:hAnsi="宋体" w:eastAsia="宋体" w:cs="宋体"/>
          <w:sz w:val="24"/>
          <w:szCs w:val="24"/>
          <w:lang w:val="en-US" w:eastAsia="zh-CN"/>
        </w:rPr>
      </w:pPr>
      <w:r>
        <w:rPr>
          <w:rFonts w:hint="eastAsia" w:ascii="宋体" w:hAnsi="宋体" w:cs="宋体"/>
          <w:sz w:val="24"/>
          <w:szCs w:val="24"/>
        </w:rPr>
        <w:t>（五）响应文件递交开始时间：2025年</w:t>
      </w:r>
      <w:r>
        <w:rPr>
          <w:rFonts w:hint="eastAsia" w:ascii="宋体" w:hAnsi="宋体" w:cs="宋体"/>
          <w:sz w:val="24"/>
          <w:szCs w:val="24"/>
          <w:lang w:val="en-US" w:eastAsia="zh-CN"/>
        </w:rPr>
        <w:t>11</w:t>
      </w:r>
      <w:r>
        <w:rPr>
          <w:rFonts w:hint="eastAsia" w:ascii="宋体" w:hAnsi="宋体" w:cs="宋体"/>
          <w:sz w:val="24"/>
          <w:szCs w:val="24"/>
        </w:rPr>
        <w:t>月</w:t>
      </w:r>
      <w:r>
        <w:rPr>
          <w:rFonts w:hint="eastAsia" w:ascii="宋体" w:hAnsi="宋体" w:cs="宋体"/>
          <w:sz w:val="24"/>
          <w:szCs w:val="24"/>
          <w:lang w:val="en-US" w:eastAsia="zh-CN"/>
        </w:rPr>
        <w:t>25</w:t>
      </w:r>
      <w:r>
        <w:rPr>
          <w:rFonts w:hint="eastAsia" w:ascii="宋体" w:hAnsi="宋体" w:cs="宋体"/>
          <w:sz w:val="24"/>
          <w:szCs w:val="24"/>
        </w:rPr>
        <w:t>日北京时间1</w:t>
      </w:r>
      <w:r>
        <w:rPr>
          <w:rFonts w:hint="eastAsia" w:ascii="宋体" w:hAnsi="宋体" w:cs="宋体"/>
          <w:sz w:val="24"/>
          <w:szCs w:val="24"/>
          <w:lang w:val="en-US" w:eastAsia="zh-CN"/>
        </w:rPr>
        <w:t>3</w:t>
      </w:r>
      <w:r>
        <w:rPr>
          <w:rFonts w:hint="eastAsia" w:ascii="宋体" w:hAnsi="宋体" w:cs="宋体"/>
          <w:sz w:val="24"/>
          <w:szCs w:val="24"/>
        </w:rPr>
        <w:t>:</w:t>
      </w:r>
      <w:r>
        <w:rPr>
          <w:rFonts w:hint="eastAsia" w:ascii="宋体" w:hAnsi="宋体" w:cs="宋体"/>
          <w:sz w:val="24"/>
          <w:szCs w:val="24"/>
          <w:lang w:val="en-US" w:eastAsia="zh-CN"/>
        </w:rPr>
        <w:t>30</w:t>
      </w:r>
    </w:p>
    <w:p w14:paraId="324B8E17">
      <w:pPr>
        <w:snapToGrid w:val="0"/>
        <w:spacing w:line="360" w:lineRule="auto"/>
        <w:ind w:firstLine="480" w:firstLineChars="200"/>
        <w:rPr>
          <w:rFonts w:ascii="宋体" w:hAnsi="宋体" w:cs="宋体"/>
          <w:sz w:val="24"/>
          <w:szCs w:val="24"/>
        </w:rPr>
      </w:pPr>
      <w:r>
        <w:rPr>
          <w:rFonts w:hint="eastAsia" w:ascii="宋体" w:hAnsi="宋体" w:cs="宋体"/>
          <w:sz w:val="24"/>
          <w:szCs w:val="24"/>
        </w:rPr>
        <w:t>（六）响应文件递交截止时间：2025年</w:t>
      </w:r>
      <w:r>
        <w:rPr>
          <w:rFonts w:hint="eastAsia" w:ascii="宋体" w:hAnsi="宋体" w:cs="宋体"/>
          <w:sz w:val="24"/>
          <w:szCs w:val="24"/>
          <w:lang w:val="en-US" w:eastAsia="zh-CN"/>
        </w:rPr>
        <w:t>11</w:t>
      </w:r>
      <w:r>
        <w:rPr>
          <w:rFonts w:hint="eastAsia" w:ascii="宋体" w:hAnsi="宋体" w:cs="宋体"/>
          <w:sz w:val="24"/>
          <w:szCs w:val="24"/>
        </w:rPr>
        <w:t>月</w:t>
      </w:r>
      <w:r>
        <w:rPr>
          <w:rFonts w:hint="eastAsia" w:ascii="宋体" w:hAnsi="宋体" w:cs="宋体"/>
          <w:sz w:val="24"/>
          <w:szCs w:val="24"/>
          <w:lang w:val="en-US" w:eastAsia="zh-CN"/>
        </w:rPr>
        <w:t>25</w:t>
      </w:r>
      <w:r>
        <w:rPr>
          <w:rFonts w:hint="eastAsia" w:ascii="宋体" w:hAnsi="宋体" w:cs="宋体"/>
          <w:sz w:val="24"/>
          <w:szCs w:val="24"/>
        </w:rPr>
        <w:t>日北京时间14:</w:t>
      </w:r>
      <w:r>
        <w:rPr>
          <w:rFonts w:hint="eastAsia" w:ascii="宋体" w:hAnsi="宋体" w:cs="宋体"/>
          <w:sz w:val="24"/>
          <w:szCs w:val="24"/>
          <w:lang w:val="en-US" w:eastAsia="zh-CN"/>
        </w:rPr>
        <w:t>0</w:t>
      </w:r>
      <w:r>
        <w:rPr>
          <w:rFonts w:hint="eastAsia" w:ascii="宋体" w:hAnsi="宋体" w:cs="宋体"/>
          <w:sz w:val="24"/>
          <w:szCs w:val="24"/>
        </w:rPr>
        <w:t>0</w:t>
      </w:r>
    </w:p>
    <w:p w14:paraId="611144C5">
      <w:pPr>
        <w:snapToGrid w:val="0"/>
        <w:spacing w:line="360" w:lineRule="auto"/>
        <w:ind w:firstLine="480" w:firstLineChars="200"/>
        <w:rPr>
          <w:rFonts w:ascii="宋体" w:hAnsi="宋体" w:cs="宋体"/>
          <w:sz w:val="24"/>
          <w:szCs w:val="24"/>
        </w:rPr>
      </w:pPr>
      <w:r>
        <w:rPr>
          <w:rFonts w:hint="eastAsia" w:ascii="宋体" w:hAnsi="宋体" w:cs="宋体"/>
          <w:sz w:val="24"/>
          <w:szCs w:val="24"/>
        </w:rPr>
        <w:t>（七）磋商开始时间：2025年</w:t>
      </w:r>
      <w:r>
        <w:rPr>
          <w:rFonts w:hint="eastAsia" w:ascii="宋体" w:hAnsi="宋体" w:cs="宋体"/>
          <w:sz w:val="24"/>
          <w:szCs w:val="24"/>
          <w:lang w:val="en-US" w:eastAsia="zh-CN"/>
        </w:rPr>
        <w:t>11</w:t>
      </w:r>
      <w:r>
        <w:rPr>
          <w:rFonts w:hint="eastAsia" w:ascii="宋体" w:hAnsi="宋体" w:cs="宋体"/>
          <w:sz w:val="24"/>
          <w:szCs w:val="24"/>
        </w:rPr>
        <w:t>月</w:t>
      </w:r>
      <w:r>
        <w:rPr>
          <w:rFonts w:hint="eastAsia" w:ascii="宋体" w:hAnsi="宋体" w:cs="宋体"/>
          <w:sz w:val="24"/>
          <w:szCs w:val="24"/>
          <w:lang w:val="en-US" w:eastAsia="zh-CN"/>
        </w:rPr>
        <w:t>25</w:t>
      </w:r>
      <w:r>
        <w:rPr>
          <w:rFonts w:hint="eastAsia" w:ascii="宋体" w:hAnsi="宋体" w:cs="宋体"/>
          <w:sz w:val="24"/>
          <w:szCs w:val="24"/>
        </w:rPr>
        <w:t>日北京时间14:</w:t>
      </w:r>
      <w:r>
        <w:rPr>
          <w:rFonts w:hint="eastAsia" w:ascii="宋体" w:hAnsi="宋体" w:cs="宋体"/>
          <w:sz w:val="24"/>
          <w:szCs w:val="24"/>
          <w:lang w:val="en-US" w:eastAsia="zh-CN"/>
        </w:rPr>
        <w:t>0</w:t>
      </w:r>
      <w:r>
        <w:rPr>
          <w:rFonts w:hint="eastAsia" w:ascii="宋体" w:hAnsi="宋体" w:cs="宋体"/>
          <w:sz w:val="24"/>
          <w:szCs w:val="24"/>
        </w:rPr>
        <w:t>0</w:t>
      </w:r>
    </w:p>
    <w:p w14:paraId="02D5F12A">
      <w:pPr>
        <w:pStyle w:val="4"/>
        <w:spacing w:before="0" w:after="0" w:line="360" w:lineRule="auto"/>
        <w:rPr>
          <w:rFonts w:ascii="宋体" w:hAnsi="宋体" w:cs="宋体"/>
          <w:sz w:val="24"/>
          <w:szCs w:val="24"/>
        </w:rPr>
      </w:pPr>
      <w:bookmarkStart w:id="13" w:name="_Toc6670"/>
      <w:r>
        <w:rPr>
          <w:rFonts w:hint="eastAsia" w:ascii="宋体" w:hAnsi="宋体" w:cs="宋体"/>
          <w:sz w:val="24"/>
          <w:szCs w:val="24"/>
        </w:rPr>
        <w:t>五、磋商保证金</w:t>
      </w:r>
      <w:bookmarkEnd w:id="12"/>
      <w:bookmarkEnd w:id="13"/>
    </w:p>
    <w:bookmarkEnd w:id="7"/>
    <w:p w14:paraId="1827C70E">
      <w:pPr>
        <w:snapToGrid w:val="0"/>
        <w:spacing w:line="360" w:lineRule="auto"/>
        <w:ind w:firstLine="480" w:firstLineChars="200"/>
        <w:rPr>
          <w:rFonts w:ascii="宋体" w:hAnsi="宋体" w:cs="宋体"/>
          <w:sz w:val="24"/>
          <w:szCs w:val="24"/>
        </w:rPr>
      </w:pPr>
      <w:bookmarkStart w:id="14" w:name="_Toc479668114"/>
      <w:bookmarkStart w:id="15" w:name="_Toc480466698"/>
      <w:r>
        <w:rPr>
          <w:rFonts w:hint="eastAsia" w:ascii="宋体" w:hAnsi="宋体" w:cs="宋体"/>
          <w:sz w:val="24"/>
          <w:szCs w:val="24"/>
        </w:rPr>
        <w:t>（一）保证金递交</w:t>
      </w:r>
    </w:p>
    <w:p w14:paraId="54B12672">
      <w:pPr>
        <w:snapToGrid w:val="0"/>
        <w:spacing w:line="360" w:lineRule="auto"/>
        <w:ind w:firstLine="480" w:firstLineChars="200"/>
        <w:rPr>
          <w:rFonts w:ascii="宋体" w:hAnsi="宋体" w:cs="宋体"/>
          <w:sz w:val="24"/>
          <w:szCs w:val="24"/>
        </w:rPr>
      </w:pPr>
      <w:r>
        <w:rPr>
          <w:rFonts w:hint="eastAsia" w:ascii="宋体" w:hAnsi="宋体" w:cs="宋体"/>
          <w:sz w:val="24"/>
          <w:szCs w:val="24"/>
        </w:rPr>
        <w:t>1.供应商应足额缴纳保证金（保证金金额详见本篇，一、竞争性磋商内容），并汇至以下账户，保证金的到账截止时间同响应文件递交截止时间。</w:t>
      </w:r>
    </w:p>
    <w:p w14:paraId="60ED2B40">
      <w:pPr>
        <w:snapToGrid w:val="0"/>
        <w:spacing w:line="360" w:lineRule="auto"/>
        <w:ind w:firstLine="480" w:firstLineChars="200"/>
        <w:rPr>
          <w:rFonts w:ascii="宋体" w:hAnsi="宋体" w:cs="宋体"/>
          <w:sz w:val="24"/>
          <w:szCs w:val="24"/>
        </w:rPr>
      </w:pPr>
      <w:r>
        <w:rPr>
          <w:rFonts w:hint="eastAsia" w:ascii="宋体" w:hAnsi="宋体" w:cs="宋体"/>
          <w:sz w:val="24"/>
          <w:szCs w:val="24"/>
        </w:rPr>
        <w:t>保证金账户：</w:t>
      </w:r>
    </w:p>
    <w:p w14:paraId="7ABF55F6">
      <w:pPr>
        <w:spacing w:line="360" w:lineRule="auto"/>
        <w:ind w:firstLine="480" w:firstLineChars="200"/>
        <w:rPr>
          <w:rFonts w:ascii="宋体" w:hAnsi="宋体" w:cs="宋体"/>
          <w:sz w:val="24"/>
        </w:rPr>
      </w:pPr>
      <w:r>
        <w:rPr>
          <w:rFonts w:hint="eastAsia" w:ascii="宋体" w:hAnsi="宋体" w:cs="宋体"/>
          <w:sz w:val="24"/>
        </w:rPr>
        <w:t>户  名：重庆千策招标代理有限公司</w:t>
      </w:r>
    </w:p>
    <w:p w14:paraId="6A215A51">
      <w:pPr>
        <w:spacing w:line="360" w:lineRule="auto"/>
        <w:ind w:firstLine="480" w:firstLineChars="200"/>
        <w:rPr>
          <w:rFonts w:ascii="宋体" w:hAnsi="宋体" w:cs="宋体"/>
          <w:sz w:val="24"/>
        </w:rPr>
      </w:pPr>
      <w:r>
        <w:rPr>
          <w:rFonts w:hint="eastAsia" w:ascii="宋体" w:hAnsi="宋体" w:cs="宋体"/>
          <w:sz w:val="24"/>
        </w:rPr>
        <w:t>开户行：中国建设银行重庆杨家坪支行</w:t>
      </w:r>
    </w:p>
    <w:p w14:paraId="20580EFF">
      <w:pPr>
        <w:snapToGrid w:val="0"/>
        <w:spacing w:line="360" w:lineRule="auto"/>
        <w:ind w:firstLine="480" w:firstLineChars="200"/>
        <w:rPr>
          <w:rFonts w:ascii="宋体" w:hAnsi="宋体" w:cs="宋体"/>
          <w:sz w:val="24"/>
          <w:szCs w:val="24"/>
        </w:rPr>
      </w:pPr>
      <w:r>
        <w:rPr>
          <w:rFonts w:hint="eastAsia" w:ascii="宋体" w:hAnsi="宋体" w:cs="宋体"/>
          <w:sz w:val="24"/>
        </w:rPr>
        <w:t>账  号：50050103360000000623</w:t>
      </w:r>
    </w:p>
    <w:p w14:paraId="3B800C5C">
      <w:pPr>
        <w:snapToGrid w:val="0"/>
        <w:spacing w:line="360" w:lineRule="auto"/>
        <w:ind w:firstLine="480" w:firstLineChars="200"/>
        <w:rPr>
          <w:rFonts w:ascii="宋体" w:hAnsi="宋体" w:cs="宋体"/>
          <w:sz w:val="24"/>
          <w:szCs w:val="24"/>
        </w:rPr>
      </w:pPr>
      <w:r>
        <w:rPr>
          <w:rFonts w:hint="eastAsia" w:ascii="宋体" w:hAnsi="宋体" w:cs="宋体"/>
          <w:sz w:val="24"/>
          <w:szCs w:val="24"/>
        </w:rPr>
        <w:t>2.各供应商在银行转账（电汇）时，须充分考虑银行转账（电汇）的时间差风险，如同城转账、异地转账或汇款、跨行转账或电汇的时间要求。</w:t>
      </w:r>
    </w:p>
    <w:p w14:paraId="233AE416">
      <w:pPr>
        <w:snapToGrid w:val="0"/>
        <w:spacing w:line="360" w:lineRule="auto"/>
        <w:ind w:firstLine="480" w:firstLineChars="200"/>
        <w:rPr>
          <w:rFonts w:ascii="宋体" w:hAnsi="宋体" w:cs="宋体"/>
          <w:sz w:val="24"/>
          <w:szCs w:val="24"/>
        </w:rPr>
      </w:pPr>
      <w:r>
        <w:rPr>
          <w:rFonts w:hint="eastAsia" w:ascii="宋体" w:hAnsi="宋体" w:cs="宋体"/>
          <w:sz w:val="24"/>
          <w:szCs w:val="24"/>
        </w:rPr>
        <w:t>（二）保证金退还方式</w:t>
      </w:r>
    </w:p>
    <w:p w14:paraId="53BD7405">
      <w:pPr>
        <w:snapToGrid w:val="0"/>
        <w:spacing w:line="360" w:lineRule="auto"/>
        <w:ind w:firstLine="480" w:firstLineChars="200"/>
        <w:rPr>
          <w:rFonts w:ascii="宋体" w:hAnsi="宋体" w:cs="宋体"/>
          <w:sz w:val="24"/>
          <w:szCs w:val="24"/>
        </w:rPr>
      </w:pPr>
      <w:r>
        <w:rPr>
          <w:rFonts w:hint="eastAsia" w:ascii="宋体" w:hAnsi="宋体" w:cs="宋体"/>
          <w:sz w:val="24"/>
          <w:szCs w:val="24"/>
        </w:rPr>
        <w:t>1.未成交供应商的保证金，在成交通知书发放后，采购代理机构在五个工作日内按供应商来款账户信息退还。</w:t>
      </w:r>
    </w:p>
    <w:p w14:paraId="135CA13B">
      <w:pPr>
        <w:snapToGrid w:val="0"/>
        <w:spacing w:line="360" w:lineRule="auto"/>
        <w:ind w:firstLine="480" w:firstLineChars="200"/>
        <w:rPr>
          <w:rFonts w:ascii="宋体" w:hAnsi="宋体" w:cs="宋体"/>
          <w:sz w:val="24"/>
          <w:szCs w:val="24"/>
        </w:rPr>
      </w:pPr>
      <w:r>
        <w:rPr>
          <w:rFonts w:hint="eastAsia" w:ascii="宋体" w:hAnsi="宋体" w:cs="宋体"/>
          <w:sz w:val="24"/>
          <w:szCs w:val="24"/>
        </w:rPr>
        <w:t>2.成交供应商的保证金，在成交供应商与采购人签订合同后，采购代理机构在五个工作日内按供应商来款账户信息退还。</w:t>
      </w:r>
    </w:p>
    <w:bookmarkEnd w:id="14"/>
    <w:bookmarkEnd w:id="15"/>
    <w:p w14:paraId="65F8FDC2">
      <w:pPr>
        <w:pStyle w:val="4"/>
        <w:spacing w:before="0" w:after="0" w:line="360" w:lineRule="auto"/>
        <w:rPr>
          <w:rFonts w:ascii="宋体" w:hAnsi="宋体" w:cs="宋体"/>
          <w:sz w:val="24"/>
          <w:szCs w:val="24"/>
        </w:rPr>
      </w:pPr>
      <w:bookmarkStart w:id="16" w:name="_Toc32241"/>
      <w:bookmarkStart w:id="17" w:name="_Toc480466699"/>
      <w:r>
        <w:rPr>
          <w:rFonts w:hint="eastAsia" w:ascii="宋体" w:hAnsi="宋体" w:cs="宋体"/>
          <w:sz w:val="24"/>
          <w:szCs w:val="24"/>
        </w:rPr>
        <w:t>六、其它有关规定</w:t>
      </w:r>
      <w:bookmarkEnd w:id="16"/>
      <w:bookmarkEnd w:id="17"/>
    </w:p>
    <w:p w14:paraId="1ED950A9">
      <w:pPr>
        <w:snapToGrid w:val="0"/>
        <w:spacing w:line="360" w:lineRule="auto"/>
        <w:ind w:firstLine="360" w:firstLineChars="150"/>
        <w:rPr>
          <w:rFonts w:ascii="宋体" w:hAnsi="宋体" w:cs="宋体"/>
          <w:sz w:val="24"/>
          <w:szCs w:val="24"/>
        </w:rPr>
      </w:pPr>
      <w:r>
        <w:rPr>
          <w:rFonts w:hint="eastAsia" w:ascii="宋体" w:hAnsi="宋体" w:cs="宋体"/>
          <w:sz w:val="24"/>
          <w:szCs w:val="24"/>
        </w:rPr>
        <w:t>（一）单位负责人为同一人或者存在直接控股、管理关系的不同供应商，不得参加同一合同项（分包）下的政府采购活动，否则均为响应无效。</w:t>
      </w:r>
    </w:p>
    <w:p w14:paraId="48A20BF8">
      <w:pPr>
        <w:snapToGrid w:val="0"/>
        <w:spacing w:line="360" w:lineRule="auto"/>
        <w:ind w:firstLine="360" w:firstLineChars="150"/>
        <w:rPr>
          <w:rFonts w:ascii="宋体" w:hAnsi="宋体" w:cs="宋体"/>
          <w:sz w:val="24"/>
          <w:szCs w:val="24"/>
        </w:rPr>
      </w:pPr>
      <w:r>
        <w:rPr>
          <w:rFonts w:hint="eastAsia" w:ascii="宋体" w:hAnsi="宋体" w:cs="宋体"/>
          <w:sz w:val="24"/>
          <w:szCs w:val="24"/>
        </w:rPr>
        <w:t>（二）为采购项目提供整体设计、规范编制或者项目管理、监理、检测等服务的供应商，不得再参加该采购项目的其他采购活动。</w:t>
      </w:r>
    </w:p>
    <w:p w14:paraId="09B5FE15">
      <w:pPr>
        <w:snapToGrid w:val="0"/>
        <w:spacing w:line="360" w:lineRule="auto"/>
        <w:ind w:firstLine="360" w:firstLineChars="150"/>
        <w:rPr>
          <w:rFonts w:ascii="宋体" w:hAnsi="宋体" w:cs="宋体"/>
          <w:sz w:val="24"/>
          <w:szCs w:val="24"/>
        </w:rPr>
      </w:pPr>
      <w:r>
        <w:rPr>
          <w:rFonts w:hint="eastAsia" w:ascii="宋体" w:hAnsi="宋体" w:cs="宋体"/>
          <w:sz w:val="24"/>
          <w:szCs w:val="24"/>
        </w:rPr>
        <w:t>（三）本项目的补遗文件（如果有）一律在“行采家”（ https://www.gec123.com/）上发布，请各供应商注意下载；无论供应商下载与否，均视同供应商已知晓本项目补遗文件（如果有）的内容。</w:t>
      </w:r>
    </w:p>
    <w:p w14:paraId="6C3D1C36">
      <w:pPr>
        <w:snapToGrid w:val="0"/>
        <w:spacing w:line="360" w:lineRule="auto"/>
        <w:ind w:firstLine="360" w:firstLineChars="150"/>
        <w:rPr>
          <w:rFonts w:ascii="宋体" w:hAnsi="宋体" w:cs="宋体"/>
          <w:sz w:val="24"/>
          <w:szCs w:val="24"/>
        </w:rPr>
      </w:pPr>
      <w:r>
        <w:rPr>
          <w:rFonts w:hint="eastAsia" w:ascii="宋体" w:hAnsi="宋体" w:cs="宋体"/>
          <w:sz w:val="24"/>
          <w:szCs w:val="24"/>
        </w:rPr>
        <w:t>（四）超过响应文件截止时间递交的响应文件，恕不接收。</w:t>
      </w:r>
    </w:p>
    <w:p w14:paraId="31FC1351">
      <w:pPr>
        <w:snapToGrid w:val="0"/>
        <w:spacing w:line="360" w:lineRule="auto"/>
        <w:ind w:firstLine="360" w:firstLineChars="150"/>
        <w:rPr>
          <w:rFonts w:ascii="宋体" w:hAnsi="宋体" w:cs="宋体"/>
          <w:sz w:val="24"/>
          <w:szCs w:val="24"/>
        </w:rPr>
      </w:pPr>
      <w:r>
        <w:rPr>
          <w:rFonts w:hint="eastAsia" w:ascii="宋体" w:hAnsi="宋体" w:cs="宋体"/>
          <w:sz w:val="24"/>
          <w:szCs w:val="24"/>
        </w:rPr>
        <w:t>（五）磋商费用：无论磋商结果如何，供应商参与本项目磋商的所有费用均应由供应商自行承担。</w:t>
      </w:r>
    </w:p>
    <w:p w14:paraId="54F2A8D4">
      <w:pPr>
        <w:snapToGrid w:val="0"/>
        <w:spacing w:line="360" w:lineRule="auto"/>
        <w:ind w:firstLine="360" w:firstLineChars="150"/>
        <w:rPr>
          <w:rFonts w:ascii="宋体" w:hAnsi="宋体" w:cs="宋体"/>
          <w:sz w:val="24"/>
          <w:szCs w:val="24"/>
        </w:rPr>
      </w:pPr>
      <w:bookmarkStart w:id="18" w:name="_Toc480466700"/>
      <w:r>
        <w:rPr>
          <w:rFonts w:hint="eastAsia" w:ascii="宋体" w:hAnsi="宋体" w:cs="宋体"/>
          <w:sz w:val="24"/>
          <w:szCs w:val="24"/>
        </w:rPr>
        <w:t>（六）本项目不接受联合体参与磋商。</w:t>
      </w:r>
    </w:p>
    <w:p w14:paraId="0F29B10B">
      <w:pPr>
        <w:snapToGrid w:val="0"/>
        <w:spacing w:line="360" w:lineRule="auto"/>
        <w:ind w:firstLine="360" w:firstLineChars="150"/>
        <w:rPr>
          <w:rFonts w:ascii="宋体" w:hAnsi="宋体" w:cs="宋体"/>
          <w:sz w:val="24"/>
          <w:szCs w:val="24"/>
        </w:rPr>
      </w:pPr>
      <w:r>
        <w:rPr>
          <w:rFonts w:hint="eastAsia" w:ascii="宋体" w:hAnsi="宋体" w:cs="宋体"/>
          <w:sz w:val="24"/>
          <w:szCs w:val="24"/>
        </w:rPr>
        <w:t>（七）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4DD20F91">
      <w:pPr>
        <w:pStyle w:val="4"/>
        <w:spacing w:before="0" w:after="0" w:line="360" w:lineRule="auto"/>
        <w:rPr>
          <w:rFonts w:ascii="宋体" w:hAnsi="宋体" w:cs="宋体"/>
          <w:sz w:val="24"/>
          <w:szCs w:val="24"/>
        </w:rPr>
      </w:pPr>
      <w:bookmarkStart w:id="19" w:name="_Toc11072"/>
      <w:r>
        <w:rPr>
          <w:rFonts w:hint="eastAsia" w:ascii="宋体" w:hAnsi="宋体" w:cs="宋体"/>
          <w:sz w:val="24"/>
          <w:szCs w:val="24"/>
        </w:rPr>
        <w:t>七、联系方式</w:t>
      </w:r>
      <w:bookmarkEnd w:id="18"/>
      <w:bookmarkEnd w:id="19"/>
    </w:p>
    <w:p w14:paraId="3BA086F3">
      <w:pPr>
        <w:snapToGrid w:val="0"/>
        <w:spacing w:line="360" w:lineRule="auto"/>
        <w:ind w:firstLine="480" w:firstLineChars="200"/>
        <w:rPr>
          <w:rFonts w:ascii="宋体" w:hAnsi="宋体" w:cs="宋体"/>
          <w:sz w:val="24"/>
          <w:szCs w:val="24"/>
        </w:rPr>
      </w:pPr>
      <w:r>
        <w:rPr>
          <w:rFonts w:hint="eastAsia" w:ascii="宋体" w:hAnsi="宋体" w:cs="宋体"/>
          <w:sz w:val="24"/>
          <w:szCs w:val="24"/>
        </w:rPr>
        <w:t>（一）采购人：重庆市市场监管综合行政执法总队</w:t>
      </w:r>
    </w:p>
    <w:p w14:paraId="282B3DBD">
      <w:pPr>
        <w:snapToGrid w:val="0"/>
        <w:spacing w:line="360" w:lineRule="auto"/>
        <w:ind w:firstLine="480" w:firstLineChars="200"/>
        <w:rPr>
          <w:rFonts w:ascii="宋体" w:hAnsi="宋体" w:cs="宋体"/>
          <w:sz w:val="24"/>
          <w:szCs w:val="24"/>
        </w:rPr>
      </w:pPr>
      <w:r>
        <w:rPr>
          <w:rFonts w:hint="eastAsia" w:ascii="宋体" w:hAnsi="宋体" w:cs="宋体"/>
          <w:sz w:val="24"/>
          <w:szCs w:val="24"/>
        </w:rPr>
        <w:t>联系人：</w:t>
      </w:r>
      <w:r>
        <w:rPr>
          <w:rFonts w:ascii="宋体" w:hAnsi="宋体" w:cs="宋体"/>
          <w:sz w:val="24"/>
          <w:szCs w:val="24"/>
        </w:rPr>
        <w:t>王佳</w:t>
      </w:r>
    </w:p>
    <w:p w14:paraId="59D377AB">
      <w:pPr>
        <w:snapToGrid w:val="0"/>
        <w:spacing w:line="360" w:lineRule="auto"/>
        <w:ind w:firstLine="480" w:firstLineChars="200"/>
        <w:rPr>
          <w:rFonts w:ascii="宋体" w:hAnsi="宋体" w:cs="宋体"/>
          <w:sz w:val="24"/>
          <w:szCs w:val="24"/>
        </w:rPr>
      </w:pPr>
      <w:r>
        <w:rPr>
          <w:rFonts w:hint="eastAsia" w:ascii="宋体" w:hAnsi="宋体" w:cs="宋体"/>
          <w:sz w:val="24"/>
          <w:szCs w:val="24"/>
        </w:rPr>
        <w:t>电  话：023-</w:t>
      </w:r>
      <w:r>
        <w:rPr>
          <w:rFonts w:ascii="宋体" w:hAnsi="宋体" w:cs="宋体"/>
          <w:sz w:val="24"/>
          <w:szCs w:val="24"/>
        </w:rPr>
        <w:t>63391781</w:t>
      </w:r>
    </w:p>
    <w:p w14:paraId="6005657E">
      <w:pPr>
        <w:snapToGrid w:val="0"/>
        <w:spacing w:line="360" w:lineRule="auto"/>
        <w:ind w:firstLine="480" w:firstLineChars="200"/>
        <w:rPr>
          <w:rFonts w:ascii="宋体" w:hAnsi="宋体" w:cs="宋体"/>
          <w:sz w:val="24"/>
          <w:szCs w:val="24"/>
        </w:rPr>
      </w:pPr>
      <w:r>
        <w:rPr>
          <w:rFonts w:hint="eastAsia" w:ascii="宋体" w:hAnsi="宋体" w:cs="宋体"/>
          <w:sz w:val="24"/>
          <w:szCs w:val="24"/>
        </w:rPr>
        <w:t>地  址：重庆市</w:t>
      </w:r>
      <w:r>
        <w:rPr>
          <w:rFonts w:hint="eastAsia" w:ascii="宋体" w:hAnsi="宋体" w:cs="宋体"/>
          <w:sz w:val="24"/>
          <w:szCs w:val="24"/>
          <w:lang w:eastAsia="zh-CN"/>
        </w:rPr>
        <w:t>两江新</w:t>
      </w:r>
      <w:r>
        <w:rPr>
          <w:rFonts w:hint="eastAsia" w:ascii="宋体" w:hAnsi="宋体" w:cs="宋体"/>
          <w:sz w:val="24"/>
          <w:szCs w:val="24"/>
        </w:rPr>
        <w:t>区云杉北路50号</w:t>
      </w:r>
    </w:p>
    <w:p w14:paraId="7535D538">
      <w:pPr>
        <w:snapToGrid w:val="0"/>
        <w:spacing w:line="360" w:lineRule="auto"/>
        <w:ind w:firstLine="480" w:firstLineChars="200"/>
        <w:rPr>
          <w:rFonts w:ascii="宋体" w:hAnsi="宋体" w:cs="宋体"/>
          <w:sz w:val="24"/>
          <w:szCs w:val="24"/>
        </w:rPr>
      </w:pPr>
      <w:r>
        <w:rPr>
          <w:rFonts w:hint="eastAsia" w:ascii="宋体" w:hAnsi="宋体" w:cs="宋体"/>
          <w:sz w:val="24"/>
          <w:szCs w:val="24"/>
        </w:rPr>
        <w:t>（二）采购代理机构：重庆千策招标代理有限公司</w:t>
      </w:r>
    </w:p>
    <w:p w14:paraId="6B8A10DD">
      <w:pPr>
        <w:snapToGrid w:val="0"/>
        <w:spacing w:line="360" w:lineRule="auto"/>
        <w:ind w:firstLine="360" w:firstLineChars="150"/>
        <w:rPr>
          <w:rFonts w:ascii="宋体" w:hAnsi="宋体" w:cs="宋体"/>
          <w:sz w:val="24"/>
          <w:szCs w:val="24"/>
        </w:rPr>
      </w:pPr>
      <w:r>
        <w:rPr>
          <w:rFonts w:hint="eastAsia" w:ascii="宋体" w:hAnsi="宋体" w:cs="宋体"/>
          <w:sz w:val="24"/>
          <w:szCs w:val="24"/>
        </w:rPr>
        <w:t>联系人：康莉</w:t>
      </w:r>
      <w:bookmarkStart w:id="127" w:name="_GoBack"/>
      <w:bookmarkEnd w:id="127"/>
    </w:p>
    <w:p w14:paraId="1F8C9628">
      <w:pPr>
        <w:snapToGrid w:val="0"/>
        <w:spacing w:line="360" w:lineRule="auto"/>
        <w:ind w:firstLine="360" w:firstLineChars="150"/>
        <w:rPr>
          <w:rFonts w:ascii="宋体" w:hAnsi="宋体" w:cs="宋体"/>
          <w:sz w:val="24"/>
          <w:szCs w:val="24"/>
        </w:rPr>
      </w:pPr>
      <w:r>
        <w:rPr>
          <w:rFonts w:hint="eastAsia" w:ascii="宋体" w:hAnsi="宋体" w:cs="宋体"/>
          <w:sz w:val="24"/>
          <w:szCs w:val="24"/>
        </w:rPr>
        <w:t>电  话：023-63206045（项目内容咨询）</w:t>
      </w:r>
    </w:p>
    <w:p w14:paraId="2038FA12">
      <w:pPr>
        <w:snapToGrid w:val="0"/>
        <w:spacing w:line="360" w:lineRule="auto"/>
        <w:ind w:firstLine="1320" w:firstLineChars="550"/>
        <w:rPr>
          <w:rFonts w:ascii="宋体" w:hAnsi="宋体" w:cs="宋体"/>
          <w:sz w:val="24"/>
          <w:szCs w:val="24"/>
        </w:rPr>
      </w:pPr>
      <w:r>
        <w:rPr>
          <w:rFonts w:hint="eastAsia" w:ascii="宋体" w:hAnsi="宋体" w:cs="宋体"/>
          <w:sz w:val="24"/>
          <w:szCs w:val="24"/>
        </w:rPr>
        <w:t xml:space="preserve">023-67461776（报名及保证金咨询）  </w:t>
      </w:r>
    </w:p>
    <w:p w14:paraId="183047E6">
      <w:pPr>
        <w:snapToGrid w:val="0"/>
        <w:spacing w:line="360" w:lineRule="auto"/>
        <w:ind w:firstLine="360" w:firstLineChars="150"/>
        <w:rPr>
          <w:rFonts w:ascii="宋体" w:hAnsi="宋体" w:cs="宋体"/>
          <w:sz w:val="24"/>
          <w:szCs w:val="24"/>
        </w:rPr>
      </w:pPr>
      <w:r>
        <w:rPr>
          <w:rFonts w:hint="eastAsia" w:ascii="宋体" w:hAnsi="宋体" w:cs="宋体"/>
          <w:sz w:val="24"/>
          <w:szCs w:val="24"/>
        </w:rPr>
        <w:t>地  址：重庆市</w:t>
      </w:r>
      <w:r>
        <w:rPr>
          <w:rFonts w:hint="eastAsia" w:ascii="宋体" w:hAnsi="宋体" w:cs="宋体"/>
          <w:sz w:val="24"/>
          <w:szCs w:val="24"/>
          <w:lang w:eastAsia="zh-CN"/>
        </w:rPr>
        <w:t>两江新</w:t>
      </w:r>
      <w:r>
        <w:rPr>
          <w:rFonts w:hint="eastAsia" w:ascii="宋体" w:hAnsi="宋体" w:cs="宋体"/>
          <w:sz w:val="24"/>
          <w:szCs w:val="24"/>
        </w:rPr>
        <w:t>区星光大道82号天王星D1-2栋7楼</w:t>
      </w:r>
    </w:p>
    <w:p w14:paraId="244A0170">
      <w:pPr>
        <w:snapToGrid w:val="0"/>
        <w:spacing w:line="360" w:lineRule="auto"/>
        <w:ind w:firstLine="360" w:firstLineChars="150"/>
        <w:rPr>
          <w:rFonts w:ascii="宋体" w:hAnsi="宋体" w:cs="宋体"/>
          <w:sz w:val="24"/>
          <w:szCs w:val="24"/>
        </w:rPr>
      </w:pPr>
      <w:r>
        <w:rPr>
          <w:rFonts w:hint="eastAsia" w:ascii="宋体" w:hAnsi="宋体" w:cs="宋体"/>
          <w:sz w:val="24"/>
          <w:szCs w:val="24"/>
        </w:rPr>
        <w:br w:type="page"/>
      </w:r>
    </w:p>
    <w:p w14:paraId="6E25DA64">
      <w:pPr>
        <w:pStyle w:val="3"/>
        <w:spacing w:before="0" w:after="0" w:line="360" w:lineRule="auto"/>
        <w:jc w:val="center"/>
        <w:rPr>
          <w:rFonts w:ascii="宋体" w:hAnsi="宋体" w:eastAsia="宋体" w:cs="宋体"/>
          <w:b w:val="0"/>
          <w:sz w:val="30"/>
          <w:szCs w:val="30"/>
        </w:rPr>
      </w:pPr>
      <w:bookmarkStart w:id="20" w:name="_Toc22810"/>
      <w:r>
        <w:rPr>
          <w:rFonts w:hint="eastAsia" w:ascii="宋体" w:hAnsi="宋体" w:eastAsia="宋体" w:cs="宋体"/>
          <w:b w:val="0"/>
          <w:sz w:val="36"/>
          <w:szCs w:val="30"/>
        </w:rPr>
        <w:t>第二篇  磋商项目技术需求</w:t>
      </w:r>
      <w:bookmarkEnd w:id="20"/>
    </w:p>
    <w:p w14:paraId="356CC888">
      <w:pPr>
        <w:pStyle w:val="4"/>
        <w:spacing w:before="0" w:after="0" w:line="360" w:lineRule="auto"/>
        <w:rPr>
          <w:rFonts w:ascii="宋体" w:hAnsi="宋体" w:cs="宋体"/>
          <w:sz w:val="24"/>
          <w:szCs w:val="24"/>
        </w:rPr>
      </w:pPr>
      <w:bookmarkStart w:id="21" w:name="_Toc22047738"/>
      <w:bookmarkStart w:id="22" w:name="_Toc11304"/>
      <w:bookmarkStart w:id="23" w:name="_Toc5623"/>
      <w:bookmarkStart w:id="24" w:name="_Toc12789058"/>
      <w:r>
        <w:rPr>
          <w:rFonts w:hint="eastAsia" w:ascii="宋体" w:hAnsi="宋体" w:cs="宋体"/>
          <w:sz w:val="24"/>
          <w:szCs w:val="24"/>
        </w:rPr>
        <w:t>一、</w:t>
      </w:r>
      <w:bookmarkEnd w:id="21"/>
      <w:r>
        <w:rPr>
          <w:rFonts w:hint="eastAsia" w:ascii="宋体" w:hAnsi="宋体" w:cs="宋体"/>
          <w:sz w:val="24"/>
          <w:szCs w:val="24"/>
        </w:rPr>
        <w:t>采购项目一览表</w:t>
      </w:r>
      <w:bookmarkEnd w:id="22"/>
      <w:bookmarkEnd w:id="23"/>
    </w:p>
    <w:tbl>
      <w:tblPr>
        <w:tblStyle w:val="60"/>
        <w:tblW w:w="101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6"/>
        <w:gridCol w:w="3677"/>
        <w:gridCol w:w="2227"/>
        <w:gridCol w:w="3247"/>
      </w:tblGrid>
      <w:tr w14:paraId="7347B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1026" w:type="dxa"/>
            <w:vAlign w:val="center"/>
          </w:tcPr>
          <w:p w14:paraId="20A08A03">
            <w:pPr>
              <w:widowControl/>
              <w:jc w:val="center"/>
              <w:rPr>
                <w:rFonts w:ascii="宋体" w:hAnsi="宋体" w:cs="宋体"/>
                <w:b/>
                <w:bCs/>
                <w:kern w:val="0"/>
                <w:sz w:val="24"/>
                <w:szCs w:val="24"/>
              </w:rPr>
            </w:pPr>
            <w:bookmarkStart w:id="25" w:name="_Toc4359"/>
            <w:bookmarkStart w:id="26" w:name="_Toc31288"/>
            <w:bookmarkStart w:id="27" w:name="_Toc9863"/>
            <w:bookmarkStart w:id="28" w:name="_Toc313536013"/>
            <w:bookmarkStart w:id="29" w:name="_Toc344475116"/>
            <w:bookmarkStart w:id="30" w:name="_Toc530144826"/>
            <w:bookmarkStart w:id="31" w:name="_Toc3669"/>
            <w:r>
              <w:rPr>
                <w:rFonts w:hint="eastAsia" w:ascii="宋体" w:hAnsi="宋体" w:cs="宋体"/>
                <w:b/>
                <w:bCs/>
                <w:kern w:val="0"/>
                <w:sz w:val="24"/>
                <w:szCs w:val="24"/>
              </w:rPr>
              <w:t>分包号</w:t>
            </w:r>
          </w:p>
        </w:tc>
        <w:tc>
          <w:tcPr>
            <w:tcW w:w="3677" w:type="dxa"/>
            <w:vAlign w:val="center"/>
          </w:tcPr>
          <w:p w14:paraId="5F3ADEA2">
            <w:pPr>
              <w:jc w:val="center"/>
              <w:rPr>
                <w:rFonts w:ascii="宋体" w:hAnsi="宋体" w:cs="宋体"/>
                <w:b/>
                <w:bCs/>
                <w:kern w:val="0"/>
                <w:sz w:val="24"/>
                <w:szCs w:val="24"/>
              </w:rPr>
            </w:pPr>
            <w:r>
              <w:rPr>
                <w:rFonts w:hint="eastAsia" w:ascii="宋体" w:hAnsi="宋体" w:cs="宋体"/>
                <w:b/>
                <w:bCs/>
                <w:kern w:val="0"/>
                <w:sz w:val="24"/>
                <w:szCs w:val="24"/>
              </w:rPr>
              <w:t>分包名称</w:t>
            </w:r>
          </w:p>
        </w:tc>
        <w:tc>
          <w:tcPr>
            <w:tcW w:w="2227" w:type="dxa"/>
            <w:vAlign w:val="center"/>
          </w:tcPr>
          <w:p w14:paraId="117B1660">
            <w:pPr>
              <w:jc w:val="center"/>
              <w:rPr>
                <w:rFonts w:ascii="宋体" w:hAnsi="宋体" w:cs="宋体"/>
                <w:b/>
                <w:bCs/>
                <w:kern w:val="0"/>
                <w:sz w:val="24"/>
                <w:szCs w:val="24"/>
              </w:rPr>
            </w:pPr>
            <w:r>
              <w:rPr>
                <w:rFonts w:hint="eastAsia" w:ascii="宋体" w:hAnsi="宋体" w:cs="宋体"/>
                <w:b/>
                <w:sz w:val="24"/>
                <w:szCs w:val="24"/>
              </w:rPr>
              <w:t>最低抽检批次数量</w:t>
            </w:r>
          </w:p>
        </w:tc>
        <w:tc>
          <w:tcPr>
            <w:tcW w:w="3247" w:type="dxa"/>
            <w:vAlign w:val="center"/>
          </w:tcPr>
          <w:p w14:paraId="24A40536">
            <w:pPr>
              <w:jc w:val="center"/>
              <w:rPr>
                <w:rFonts w:ascii="宋体" w:hAnsi="宋体" w:cs="宋体"/>
                <w:b/>
                <w:bCs/>
                <w:kern w:val="0"/>
                <w:sz w:val="24"/>
                <w:szCs w:val="24"/>
              </w:rPr>
            </w:pPr>
            <w:r>
              <w:rPr>
                <w:rFonts w:hint="eastAsia" w:ascii="宋体" w:hAnsi="宋体" w:cs="宋体"/>
                <w:b/>
                <w:bCs/>
                <w:kern w:val="0"/>
                <w:sz w:val="24"/>
                <w:szCs w:val="24"/>
              </w:rPr>
              <w:t>备注</w:t>
            </w:r>
          </w:p>
        </w:tc>
      </w:tr>
      <w:tr w14:paraId="52B74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026" w:type="dxa"/>
            <w:vAlign w:val="center"/>
          </w:tcPr>
          <w:p w14:paraId="4B57EC76">
            <w:pPr>
              <w:jc w:val="center"/>
              <w:rPr>
                <w:rFonts w:ascii="宋体" w:hAnsi="宋体" w:cs="宋体"/>
                <w:sz w:val="24"/>
                <w:szCs w:val="24"/>
              </w:rPr>
            </w:pPr>
            <w:r>
              <w:rPr>
                <w:rFonts w:hint="eastAsia" w:ascii="宋体" w:hAnsi="宋体" w:cs="宋体"/>
                <w:sz w:val="24"/>
                <w:szCs w:val="24"/>
              </w:rPr>
              <w:t>1</w:t>
            </w:r>
          </w:p>
        </w:tc>
        <w:tc>
          <w:tcPr>
            <w:tcW w:w="3677" w:type="dxa"/>
            <w:vAlign w:val="center"/>
          </w:tcPr>
          <w:p w14:paraId="0AD99E3C">
            <w:pPr>
              <w:jc w:val="center"/>
              <w:rPr>
                <w:rFonts w:ascii="宋体" w:hAnsi="宋体" w:cs="宋体"/>
                <w:sz w:val="24"/>
                <w:szCs w:val="24"/>
              </w:rPr>
            </w:pPr>
            <w:r>
              <w:rPr>
                <w:rFonts w:hint="eastAsia" w:ascii="宋体" w:hAnsi="宋体" w:cs="宋体"/>
                <w:sz w:val="24"/>
                <w:szCs w:val="24"/>
              </w:rPr>
              <w:t>燃气具及家用电器类</w:t>
            </w:r>
          </w:p>
        </w:tc>
        <w:tc>
          <w:tcPr>
            <w:tcW w:w="2227" w:type="dxa"/>
            <w:vAlign w:val="center"/>
          </w:tcPr>
          <w:p w14:paraId="10BEC0F4">
            <w:pPr>
              <w:jc w:val="center"/>
              <w:rPr>
                <w:rFonts w:ascii="宋体" w:hAnsi="宋体" w:cs="宋体"/>
                <w:sz w:val="24"/>
                <w:szCs w:val="24"/>
              </w:rPr>
            </w:pPr>
            <w:r>
              <w:rPr>
                <w:rFonts w:hint="eastAsia" w:ascii="宋体" w:hAnsi="宋体" w:cs="宋体"/>
                <w:sz w:val="24"/>
                <w:szCs w:val="24"/>
              </w:rPr>
              <w:t>45批次</w:t>
            </w:r>
          </w:p>
        </w:tc>
        <w:tc>
          <w:tcPr>
            <w:tcW w:w="3247" w:type="dxa"/>
            <w:vMerge w:val="restart"/>
            <w:vAlign w:val="center"/>
          </w:tcPr>
          <w:p w14:paraId="615CC310">
            <w:pPr>
              <w:jc w:val="center"/>
              <w:rPr>
                <w:rFonts w:ascii="宋体" w:hAnsi="宋体" w:cs="宋体"/>
                <w:sz w:val="24"/>
                <w:szCs w:val="24"/>
              </w:rPr>
            </w:pPr>
            <w:r>
              <w:rPr>
                <w:rFonts w:hint="eastAsia" w:ascii="宋体" w:hAnsi="宋体" w:cs="宋体"/>
                <w:sz w:val="24"/>
                <w:szCs w:val="24"/>
              </w:rPr>
              <w:t>具体内容详见下文</w:t>
            </w:r>
          </w:p>
        </w:tc>
      </w:tr>
      <w:tr w14:paraId="0E189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026" w:type="dxa"/>
            <w:vAlign w:val="center"/>
          </w:tcPr>
          <w:p w14:paraId="779F50BD">
            <w:pPr>
              <w:jc w:val="center"/>
              <w:rPr>
                <w:rFonts w:ascii="宋体" w:hAnsi="宋体" w:cs="宋体"/>
                <w:sz w:val="24"/>
                <w:szCs w:val="24"/>
              </w:rPr>
            </w:pPr>
            <w:r>
              <w:rPr>
                <w:rFonts w:hint="eastAsia" w:ascii="宋体" w:hAnsi="宋体" w:cs="宋体"/>
                <w:sz w:val="24"/>
                <w:szCs w:val="24"/>
              </w:rPr>
              <w:t>2</w:t>
            </w:r>
          </w:p>
        </w:tc>
        <w:tc>
          <w:tcPr>
            <w:tcW w:w="3677" w:type="dxa"/>
            <w:vAlign w:val="center"/>
          </w:tcPr>
          <w:p w14:paraId="0C6600FC">
            <w:pPr>
              <w:jc w:val="center"/>
              <w:rPr>
                <w:rFonts w:ascii="宋体" w:hAnsi="宋体" w:cs="宋体"/>
                <w:sz w:val="24"/>
                <w:szCs w:val="24"/>
              </w:rPr>
            </w:pPr>
            <w:r>
              <w:rPr>
                <w:rFonts w:hint="eastAsia" w:ascii="宋体" w:hAnsi="宋体" w:cs="宋体"/>
                <w:sz w:val="24"/>
                <w:szCs w:val="24"/>
              </w:rPr>
              <w:t>建材类</w:t>
            </w:r>
          </w:p>
        </w:tc>
        <w:tc>
          <w:tcPr>
            <w:tcW w:w="2227" w:type="dxa"/>
            <w:vAlign w:val="center"/>
          </w:tcPr>
          <w:p w14:paraId="1A8DDF54">
            <w:pPr>
              <w:jc w:val="center"/>
              <w:rPr>
                <w:rFonts w:ascii="宋体" w:hAnsi="宋体" w:cs="宋体"/>
                <w:sz w:val="24"/>
                <w:szCs w:val="24"/>
              </w:rPr>
            </w:pPr>
            <w:r>
              <w:rPr>
                <w:rFonts w:hint="eastAsia" w:ascii="宋体" w:hAnsi="宋体" w:cs="宋体"/>
                <w:sz w:val="24"/>
                <w:szCs w:val="24"/>
              </w:rPr>
              <w:t>35批次</w:t>
            </w:r>
          </w:p>
        </w:tc>
        <w:tc>
          <w:tcPr>
            <w:tcW w:w="3247" w:type="dxa"/>
            <w:vMerge w:val="continue"/>
            <w:vAlign w:val="center"/>
          </w:tcPr>
          <w:p w14:paraId="2BC0A826">
            <w:pPr>
              <w:jc w:val="center"/>
              <w:rPr>
                <w:rFonts w:ascii="宋体" w:hAnsi="宋体" w:cs="宋体"/>
                <w:sz w:val="24"/>
                <w:szCs w:val="24"/>
              </w:rPr>
            </w:pPr>
          </w:p>
        </w:tc>
      </w:tr>
      <w:tr w14:paraId="6CB62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026" w:type="dxa"/>
            <w:vAlign w:val="center"/>
          </w:tcPr>
          <w:p w14:paraId="54328B98">
            <w:pPr>
              <w:jc w:val="center"/>
              <w:rPr>
                <w:rFonts w:ascii="宋体" w:hAnsi="宋体" w:cs="宋体"/>
                <w:sz w:val="24"/>
                <w:szCs w:val="24"/>
              </w:rPr>
            </w:pPr>
            <w:r>
              <w:rPr>
                <w:rFonts w:hint="eastAsia" w:ascii="宋体" w:hAnsi="宋体" w:cs="宋体"/>
                <w:sz w:val="24"/>
                <w:szCs w:val="24"/>
              </w:rPr>
              <w:t>3</w:t>
            </w:r>
          </w:p>
        </w:tc>
        <w:tc>
          <w:tcPr>
            <w:tcW w:w="3677" w:type="dxa"/>
            <w:vAlign w:val="center"/>
          </w:tcPr>
          <w:p w14:paraId="313A8A4A">
            <w:pPr>
              <w:jc w:val="center"/>
              <w:rPr>
                <w:rFonts w:ascii="宋体" w:hAnsi="宋体" w:cs="宋体"/>
                <w:sz w:val="24"/>
                <w:szCs w:val="24"/>
              </w:rPr>
            </w:pPr>
            <w:r>
              <w:rPr>
                <w:rFonts w:hint="eastAsia" w:ascii="宋体" w:hAnsi="宋体" w:cs="宋体"/>
                <w:sz w:val="24"/>
                <w:szCs w:val="24"/>
              </w:rPr>
              <w:t>老人及儿童学生类</w:t>
            </w:r>
          </w:p>
        </w:tc>
        <w:tc>
          <w:tcPr>
            <w:tcW w:w="2227" w:type="dxa"/>
            <w:vAlign w:val="center"/>
          </w:tcPr>
          <w:p w14:paraId="2512CBFF">
            <w:pPr>
              <w:jc w:val="center"/>
              <w:rPr>
                <w:rFonts w:ascii="宋体" w:hAnsi="宋体" w:cs="宋体"/>
                <w:sz w:val="24"/>
                <w:szCs w:val="24"/>
              </w:rPr>
            </w:pPr>
            <w:r>
              <w:rPr>
                <w:rFonts w:hint="eastAsia" w:ascii="宋体" w:hAnsi="宋体" w:cs="宋体"/>
                <w:sz w:val="24"/>
                <w:szCs w:val="24"/>
              </w:rPr>
              <w:t>40批次</w:t>
            </w:r>
          </w:p>
        </w:tc>
        <w:tc>
          <w:tcPr>
            <w:tcW w:w="3247" w:type="dxa"/>
            <w:vMerge w:val="continue"/>
            <w:vAlign w:val="center"/>
          </w:tcPr>
          <w:p w14:paraId="3BA7647F">
            <w:pPr>
              <w:jc w:val="center"/>
              <w:rPr>
                <w:rFonts w:ascii="宋体" w:hAnsi="宋体" w:cs="宋体"/>
                <w:sz w:val="24"/>
                <w:szCs w:val="24"/>
              </w:rPr>
            </w:pPr>
          </w:p>
        </w:tc>
      </w:tr>
      <w:tr w14:paraId="67E4A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026" w:type="dxa"/>
            <w:vAlign w:val="center"/>
          </w:tcPr>
          <w:p w14:paraId="235A55E1">
            <w:pPr>
              <w:jc w:val="center"/>
              <w:rPr>
                <w:rFonts w:ascii="宋体" w:hAnsi="宋体" w:cs="宋体"/>
                <w:sz w:val="24"/>
                <w:szCs w:val="24"/>
              </w:rPr>
            </w:pPr>
            <w:r>
              <w:rPr>
                <w:rFonts w:hint="eastAsia" w:ascii="宋体" w:hAnsi="宋体" w:cs="宋体"/>
                <w:sz w:val="24"/>
                <w:szCs w:val="24"/>
              </w:rPr>
              <w:t>4</w:t>
            </w:r>
          </w:p>
        </w:tc>
        <w:tc>
          <w:tcPr>
            <w:tcW w:w="3677" w:type="dxa"/>
            <w:vAlign w:val="center"/>
          </w:tcPr>
          <w:p w14:paraId="44D95A68">
            <w:pPr>
              <w:jc w:val="center"/>
              <w:rPr>
                <w:rFonts w:ascii="宋体" w:hAnsi="宋体" w:cs="宋体"/>
                <w:sz w:val="24"/>
                <w:szCs w:val="24"/>
              </w:rPr>
            </w:pPr>
            <w:r>
              <w:rPr>
                <w:rFonts w:hint="eastAsia" w:ascii="宋体" w:hAnsi="宋体" w:cs="宋体"/>
                <w:sz w:val="24"/>
                <w:szCs w:val="24"/>
              </w:rPr>
              <w:t xml:space="preserve"> 电线电缆类</w:t>
            </w:r>
          </w:p>
        </w:tc>
        <w:tc>
          <w:tcPr>
            <w:tcW w:w="2227" w:type="dxa"/>
            <w:vAlign w:val="center"/>
          </w:tcPr>
          <w:p w14:paraId="3255DFBE">
            <w:pPr>
              <w:jc w:val="center"/>
              <w:rPr>
                <w:rFonts w:ascii="宋体" w:hAnsi="宋体" w:cs="宋体"/>
                <w:sz w:val="24"/>
                <w:szCs w:val="24"/>
              </w:rPr>
            </w:pPr>
            <w:r>
              <w:rPr>
                <w:rFonts w:hint="eastAsia" w:ascii="宋体" w:hAnsi="宋体" w:cs="宋体"/>
                <w:sz w:val="24"/>
                <w:szCs w:val="24"/>
              </w:rPr>
              <w:t>55批次</w:t>
            </w:r>
          </w:p>
        </w:tc>
        <w:tc>
          <w:tcPr>
            <w:tcW w:w="3247" w:type="dxa"/>
            <w:vMerge w:val="continue"/>
            <w:vAlign w:val="center"/>
          </w:tcPr>
          <w:p w14:paraId="3346A667">
            <w:pPr>
              <w:jc w:val="center"/>
              <w:rPr>
                <w:rFonts w:ascii="宋体" w:hAnsi="宋体" w:cs="宋体"/>
                <w:sz w:val="24"/>
                <w:szCs w:val="24"/>
              </w:rPr>
            </w:pPr>
          </w:p>
        </w:tc>
      </w:tr>
    </w:tbl>
    <w:p w14:paraId="115C9899">
      <w:pPr>
        <w:pStyle w:val="4"/>
        <w:spacing w:before="0" w:after="0" w:line="360" w:lineRule="auto"/>
        <w:rPr>
          <w:rFonts w:ascii="宋体" w:hAnsi="宋体" w:cs="宋体"/>
          <w:color w:val="000000"/>
          <w:sz w:val="24"/>
          <w:szCs w:val="24"/>
        </w:rPr>
      </w:pPr>
      <w:bookmarkStart w:id="32" w:name="_Toc25435"/>
      <w:r>
        <w:rPr>
          <w:rFonts w:hint="eastAsia" w:ascii="宋体" w:hAnsi="宋体" w:cs="宋体"/>
          <w:color w:val="000000"/>
          <w:sz w:val="24"/>
          <w:szCs w:val="24"/>
        </w:rPr>
        <w:t>二、</w:t>
      </w:r>
      <w:bookmarkEnd w:id="25"/>
      <w:bookmarkEnd w:id="26"/>
      <w:bookmarkEnd w:id="27"/>
      <w:r>
        <w:rPr>
          <w:rFonts w:hint="eastAsia" w:ascii="宋体" w:hAnsi="宋体" w:cs="宋体"/>
          <w:color w:val="000000"/>
          <w:sz w:val="24"/>
          <w:szCs w:val="24"/>
        </w:rPr>
        <w:t>服务范围及质量要求</w:t>
      </w:r>
      <w:bookmarkEnd w:id="32"/>
    </w:p>
    <w:bookmarkEnd w:id="28"/>
    <w:bookmarkEnd w:id="29"/>
    <w:bookmarkEnd w:id="30"/>
    <w:bookmarkEnd w:id="31"/>
    <w:p w14:paraId="24C51328">
      <w:pPr>
        <w:snapToGrid w:val="0"/>
        <w:spacing w:line="360" w:lineRule="auto"/>
        <w:ind w:firstLine="482" w:firstLineChars="200"/>
        <w:rPr>
          <w:rFonts w:ascii="宋体" w:hAnsi="宋体" w:cs="宋体"/>
          <w:b/>
          <w:bCs/>
          <w:kern w:val="0"/>
          <w:sz w:val="24"/>
          <w:szCs w:val="24"/>
        </w:rPr>
      </w:pPr>
      <w:bookmarkStart w:id="33" w:name="_Toc6909"/>
      <w:bookmarkStart w:id="34" w:name="_Toc11843"/>
      <w:bookmarkStart w:id="35" w:name="_Toc28964"/>
      <w:r>
        <w:rPr>
          <w:rFonts w:hint="eastAsia" w:ascii="宋体" w:hAnsi="宋体" w:cs="宋体"/>
          <w:b/>
          <w:bCs/>
          <w:kern w:val="0"/>
          <w:sz w:val="24"/>
          <w:szCs w:val="24"/>
        </w:rPr>
        <w:t>（一）分包1服务范围及质量要求</w:t>
      </w:r>
    </w:p>
    <w:p w14:paraId="592C95B8">
      <w:pPr>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1.服务范围：燃气具及家用电器类产品包括：燃气灶、热水器、燃气用灶管阀、燃气泄露报警器、家用电器等。</w:t>
      </w:r>
    </w:p>
    <w:p w14:paraId="789C3C72">
      <w:pPr>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2.质量要求</w:t>
      </w:r>
    </w:p>
    <w:tbl>
      <w:tblPr>
        <w:tblStyle w:val="60"/>
        <w:tblW w:w="10237" w:type="dxa"/>
        <w:tblInd w:w="-286" w:type="dxa"/>
        <w:tblLayout w:type="autofit"/>
        <w:tblCellMar>
          <w:top w:w="0" w:type="dxa"/>
          <w:left w:w="108" w:type="dxa"/>
          <w:bottom w:w="0" w:type="dxa"/>
          <w:right w:w="108" w:type="dxa"/>
        </w:tblCellMar>
      </w:tblPr>
      <w:tblGrid>
        <w:gridCol w:w="1025"/>
        <w:gridCol w:w="1225"/>
        <w:gridCol w:w="1575"/>
        <w:gridCol w:w="2100"/>
        <w:gridCol w:w="2325"/>
        <w:gridCol w:w="862"/>
        <w:gridCol w:w="1125"/>
      </w:tblGrid>
      <w:tr w14:paraId="770DA905">
        <w:tblPrEx>
          <w:tblCellMar>
            <w:top w:w="0" w:type="dxa"/>
            <w:left w:w="108" w:type="dxa"/>
            <w:bottom w:w="0" w:type="dxa"/>
            <w:right w:w="108" w:type="dxa"/>
          </w:tblCellMar>
        </w:tblPrEx>
        <w:trPr>
          <w:trHeight w:val="570" w:hRule="atLeast"/>
        </w:trPr>
        <w:tc>
          <w:tcPr>
            <w:tcW w:w="1025" w:type="dxa"/>
            <w:tcBorders>
              <w:top w:val="single" w:color="000000" w:sz="4" w:space="0"/>
              <w:left w:val="single" w:color="000000" w:sz="4" w:space="0"/>
              <w:bottom w:val="single" w:color="000000" w:sz="4" w:space="0"/>
              <w:right w:val="single" w:color="000000" w:sz="4" w:space="0"/>
            </w:tcBorders>
            <w:vAlign w:val="center"/>
          </w:tcPr>
          <w:p w14:paraId="06F08B39">
            <w:pPr>
              <w:widowControl/>
              <w:jc w:val="center"/>
              <w:textAlignment w:val="center"/>
              <w:rPr>
                <w:rFonts w:ascii="宋体" w:hAnsi="宋体" w:cs="宋体"/>
                <w:b/>
                <w:bCs/>
                <w:sz w:val="24"/>
                <w:szCs w:val="24"/>
              </w:rPr>
            </w:pPr>
            <w:r>
              <w:rPr>
                <w:rFonts w:hint="eastAsia" w:ascii="宋体" w:hAnsi="宋体" w:cs="宋体"/>
                <w:b/>
                <w:bCs/>
                <w:kern w:val="0"/>
                <w:sz w:val="24"/>
                <w:szCs w:val="24"/>
                <w:lang w:bidi="ar"/>
              </w:rPr>
              <w:t>分包号</w:t>
            </w:r>
          </w:p>
        </w:tc>
        <w:tc>
          <w:tcPr>
            <w:tcW w:w="1225" w:type="dxa"/>
            <w:tcBorders>
              <w:top w:val="single" w:color="000000" w:sz="4" w:space="0"/>
              <w:left w:val="single" w:color="000000" w:sz="4" w:space="0"/>
              <w:bottom w:val="single" w:color="000000" w:sz="4" w:space="0"/>
              <w:right w:val="single" w:color="000000" w:sz="4" w:space="0"/>
            </w:tcBorders>
            <w:vAlign w:val="center"/>
          </w:tcPr>
          <w:p w14:paraId="69B13EA9">
            <w:pPr>
              <w:widowControl/>
              <w:jc w:val="center"/>
              <w:textAlignment w:val="center"/>
              <w:rPr>
                <w:rFonts w:ascii="宋体" w:hAnsi="宋体" w:cs="宋体"/>
                <w:b/>
                <w:bCs/>
                <w:sz w:val="24"/>
                <w:szCs w:val="24"/>
              </w:rPr>
            </w:pPr>
            <w:r>
              <w:rPr>
                <w:rFonts w:hint="eastAsia" w:ascii="宋体" w:hAnsi="宋体" w:cs="宋体"/>
                <w:b/>
                <w:bCs/>
                <w:kern w:val="0"/>
                <w:sz w:val="24"/>
                <w:szCs w:val="24"/>
                <w:lang w:bidi="ar"/>
              </w:rPr>
              <w:t>分包名称</w:t>
            </w:r>
          </w:p>
        </w:tc>
        <w:tc>
          <w:tcPr>
            <w:tcW w:w="1575" w:type="dxa"/>
            <w:tcBorders>
              <w:top w:val="single" w:color="000000" w:sz="4" w:space="0"/>
              <w:left w:val="single" w:color="000000" w:sz="4" w:space="0"/>
              <w:bottom w:val="single" w:color="000000" w:sz="4" w:space="0"/>
              <w:right w:val="single" w:color="000000" w:sz="4" w:space="0"/>
            </w:tcBorders>
            <w:vAlign w:val="center"/>
          </w:tcPr>
          <w:p w14:paraId="10175614">
            <w:pPr>
              <w:widowControl/>
              <w:jc w:val="center"/>
              <w:textAlignment w:val="center"/>
              <w:rPr>
                <w:rFonts w:ascii="宋体" w:hAnsi="宋体" w:cs="宋体"/>
                <w:b/>
                <w:bCs/>
                <w:sz w:val="24"/>
                <w:szCs w:val="24"/>
              </w:rPr>
            </w:pPr>
            <w:r>
              <w:rPr>
                <w:rFonts w:hint="eastAsia" w:ascii="宋体" w:hAnsi="宋体" w:cs="宋体"/>
                <w:b/>
                <w:bCs/>
                <w:kern w:val="0"/>
                <w:sz w:val="24"/>
                <w:szCs w:val="24"/>
                <w:lang w:bidi="ar"/>
              </w:rPr>
              <w:t>产品</w:t>
            </w:r>
          </w:p>
        </w:tc>
        <w:tc>
          <w:tcPr>
            <w:tcW w:w="2100" w:type="dxa"/>
            <w:tcBorders>
              <w:top w:val="single" w:color="000000" w:sz="4" w:space="0"/>
              <w:left w:val="single" w:color="000000" w:sz="4" w:space="0"/>
              <w:bottom w:val="single" w:color="000000" w:sz="4" w:space="0"/>
              <w:right w:val="single" w:color="000000" w:sz="4" w:space="0"/>
            </w:tcBorders>
            <w:vAlign w:val="center"/>
          </w:tcPr>
          <w:p w14:paraId="104DDDEA">
            <w:pPr>
              <w:widowControl/>
              <w:jc w:val="center"/>
              <w:textAlignment w:val="center"/>
              <w:rPr>
                <w:rFonts w:ascii="宋体" w:hAnsi="宋体" w:cs="宋体"/>
                <w:b/>
                <w:bCs/>
                <w:sz w:val="24"/>
                <w:szCs w:val="24"/>
              </w:rPr>
            </w:pPr>
            <w:r>
              <w:rPr>
                <w:rFonts w:hint="eastAsia" w:ascii="宋体" w:hAnsi="宋体" w:cs="宋体"/>
                <w:b/>
                <w:bCs/>
                <w:kern w:val="0"/>
                <w:sz w:val="24"/>
                <w:szCs w:val="24"/>
                <w:lang w:bidi="ar"/>
              </w:rPr>
              <w:t>项目</w:t>
            </w:r>
          </w:p>
        </w:tc>
        <w:tc>
          <w:tcPr>
            <w:tcW w:w="2325" w:type="dxa"/>
            <w:tcBorders>
              <w:top w:val="single" w:color="000000" w:sz="4" w:space="0"/>
              <w:left w:val="single" w:color="000000" w:sz="4" w:space="0"/>
              <w:bottom w:val="single" w:color="000000" w:sz="4" w:space="0"/>
              <w:right w:val="single" w:color="000000" w:sz="4" w:space="0"/>
            </w:tcBorders>
            <w:vAlign w:val="center"/>
          </w:tcPr>
          <w:p w14:paraId="50716F17">
            <w:pPr>
              <w:widowControl/>
              <w:jc w:val="center"/>
              <w:textAlignment w:val="center"/>
              <w:rPr>
                <w:rFonts w:ascii="宋体" w:hAnsi="宋体" w:cs="宋体"/>
                <w:b/>
                <w:bCs/>
                <w:sz w:val="24"/>
                <w:szCs w:val="24"/>
              </w:rPr>
            </w:pPr>
            <w:r>
              <w:rPr>
                <w:rFonts w:hint="eastAsia" w:ascii="宋体" w:hAnsi="宋体" w:cs="宋体"/>
                <w:b/>
                <w:bCs/>
                <w:kern w:val="0"/>
                <w:sz w:val="24"/>
                <w:szCs w:val="24"/>
                <w:lang w:bidi="ar"/>
              </w:rPr>
              <w:t>执行标准</w:t>
            </w:r>
          </w:p>
        </w:tc>
        <w:tc>
          <w:tcPr>
            <w:tcW w:w="862" w:type="dxa"/>
            <w:tcBorders>
              <w:top w:val="single" w:color="000000" w:sz="4" w:space="0"/>
              <w:left w:val="single" w:color="000000" w:sz="4" w:space="0"/>
              <w:bottom w:val="single" w:color="000000" w:sz="4" w:space="0"/>
              <w:right w:val="single" w:color="000000" w:sz="4" w:space="0"/>
            </w:tcBorders>
            <w:vAlign w:val="center"/>
          </w:tcPr>
          <w:p w14:paraId="4588C00A">
            <w:pPr>
              <w:widowControl/>
              <w:jc w:val="center"/>
              <w:textAlignment w:val="center"/>
              <w:rPr>
                <w:rFonts w:ascii="宋体" w:hAnsi="宋体" w:cs="宋体"/>
                <w:b/>
                <w:bCs/>
                <w:sz w:val="24"/>
                <w:szCs w:val="24"/>
              </w:rPr>
            </w:pPr>
            <w:r>
              <w:rPr>
                <w:rFonts w:hint="eastAsia" w:ascii="宋体" w:hAnsi="宋体" w:cs="宋体"/>
                <w:b/>
                <w:bCs/>
                <w:kern w:val="0"/>
                <w:sz w:val="24"/>
                <w:szCs w:val="24"/>
                <w:lang w:bidi="ar"/>
              </w:rPr>
              <w:t>批次</w:t>
            </w:r>
          </w:p>
        </w:tc>
        <w:tc>
          <w:tcPr>
            <w:tcW w:w="1125" w:type="dxa"/>
            <w:tcBorders>
              <w:top w:val="single" w:color="000000" w:sz="4" w:space="0"/>
              <w:left w:val="single" w:color="000000" w:sz="4" w:space="0"/>
              <w:bottom w:val="single" w:color="000000" w:sz="4" w:space="0"/>
              <w:right w:val="single" w:color="000000" w:sz="4" w:space="0"/>
            </w:tcBorders>
            <w:vAlign w:val="center"/>
          </w:tcPr>
          <w:p w14:paraId="0097CE24">
            <w:pPr>
              <w:widowControl/>
              <w:jc w:val="center"/>
              <w:textAlignment w:val="center"/>
              <w:rPr>
                <w:rFonts w:ascii="宋体" w:hAnsi="宋体" w:cs="宋体"/>
                <w:b/>
                <w:bCs/>
                <w:sz w:val="24"/>
                <w:szCs w:val="24"/>
              </w:rPr>
            </w:pPr>
            <w:r>
              <w:rPr>
                <w:rFonts w:hint="eastAsia" w:ascii="宋体" w:hAnsi="宋体" w:cs="宋体"/>
                <w:b/>
                <w:bCs/>
                <w:kern w:val="0"/>
                <w:sz w:val="24"/>
                <w:szCs w:val="24"/>
                <w:lang w:bidi="ar"/>
              </w:rPr>
              <w:t>备注</w:t>
            </w:r>
          </w:p>
        </w:tc>
      </w:tr>
      <w:tr w14:paraId="2344FB56">
        <w:tblPrEx>
          <w:tblCellMar>
            <w:top w:w="0" w:type="dxa"/>
            <w:left w:w="108" w:type="dxa"/>
            <w:bottom w:w="0" w:type="dxa"/>
            <w:right w:w="108" w:type="dxa"/>
          </w:tblCellMar>
        </w:tblPrEx>
        <w:trPr>
          <w:trHeight w:val="285" w:hRule="atLeast"/>
        </w:trPr>
        <w:tc>
          <w:tcPr>
            <w:tcW w:w="1025" w:type="dxa"/>
            <w:vMerge w:val="restart"/>
            <w:tcBorders>
              <w:top w:val="single" w:color="000000" w:sz="4" w:space="0"/>
              <w:left w:val="single" w:color="000000" w:sz="4" w:space="0"/>
              <w:right w:val="single" w:color="000000" w:sz="4" w:space="0"/>
            </w:tcBorders>
            <w:vAlign w:val="center"/>
          </w:tcPr>
          <w:p w14:paraId="7B7A5DD7">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1</w:t>
            </w:r>
          </w:p>
          <w:p w14:paraId="760D1CF6">
            <w:pPr>
              <w:widowControl/>
              <w:textAlignment w:val="center"/>
              <w:rPr>
                <w:rFonts w:ascii="宋体" w:hAnsi="宋体" w:cs="宋体"/>
                <w:kern w:val="0"/>
                <w:sz w:val="24"/>
                <w:szCs w:val="24"/>
                <w:lang w:bidi="ar"/>
              </w:rPr>
            </w:pPr>
          </w:p>
        </w:tc>
        <w:tc>
          <w:tcPr>
            <w:tcW w:w="1225" w:type="dxa"/>
            <w:vMerge w:val="restart"/>
            <w:tcBorders>
              <w:top w:val="single" w:color="000000" w:sz="4" w:space="0"/>
              <w:left w:val="single" w:color="000000" w:sz="4" w:space="0"/>
              <w:right w:val="single" w:color="000000" w:sz="4" w:space="0"/>
            </w:tcBorders>
            <w:vAlign w:val="center"/>
          </w:tcPr>
          <w:p w14:paraId="6700A639">
            <w:pPr>
              <w:widowControl/>
              <w:jc w:val="left"/>
              <w:rPr>
                <w:rFonts w:ascii="宋体" w:hAnsi="宋体" w:cs="宋体"/>
                <w:sz w:val="24"/>
                <w:szCs w:val="24"/>
              </w:rPr>
            </w:pPr>
            <w:r>
              <w:rPr>
                <w:rFonts w:hint="eastAsia" w:ascii="宋体" w:hAnsi="宋体" w:cs="宋体"/>
                <w:kern w:val="0"/>
                <w:sz w:val="24"/>
                <w:szCs w:val="24"/>
                <w:lang w:bidi="ar"/>
              </w:rPr>
              <w:t>燃气具及家用电器类</w:t>
            </w:r>
          </w:p>
        </w:tc>
        <w:tc>
          <w:tcPr>
            <w:tcW w:w="1575" w:type="dxa"/>
            <w:vMerge w:val="restart"/>
            <w:tcBorders>
              <w:top w:val="single" w:color="000000" w:sz="4" w:space="0"/>
              <w:left w:val="nil"/>
              <w:right w:val="single" w:color="000000" w:sz="4" w:space="0"/>
            </w:tcBorders>
            <w:vAlign w:val="center"/>
          </w:tcPr>
          <w:p w14:paraId="567B6D77">
            <w:pPr>
              <w:widowControl/>
              <w:jc w:val="center"/>
              <w:textAlignment w:val="center"/>
              <w:rPr>
                <w:rFonts w:ascii="宋体" w:hAnsi="宋体" w:cs="宋体"/>
                <w:sz w:val="24"/>
                <w:szCs w:val="24"/>
              </w:rPr>
            </w:pPr>
            <w:r>
              <w:rPr>
                <w:rFonts w:hint="eastAsia" w:ascii="宋体" w:hAnsi="宋体" w:cs="宋体"/>
                <w:kern w:val="0"/>
                <w:sz w:val="24"/>
                <w:szCs w:val="24"/>
                <w:lang w:bidi="ar"/>
              </w:rPr>
              <w:t>家用燃气灶具</w:t>
            </w:r>
          </w:p>
        </w:tc>
        <w:tc>
          <w:tcPr>
            <w:tcW w:w="2100" w:type="dxa"/>
            <w:tcBorders>
              <w:top w:val="single" w:color="000000" w:sz="4" w:space="0"/>
              <w:left w:val="single" w:color="000000" w:sz="4" w:space="0"/>
              <w:bottom w:val="single" w:color="000000" w:sz="4" w:space="0"/>
              <w:right w:val="single" w:color="000000" w:sz="4" w:space="0"/>
            </w:tcBorders>
            <w:vAlign w:val="center"/>
          </w:tcPr>
          <w:p w14:paraId="1063AC0C">
            <w:pPr>
              <w:widowControl/>
              <w:jc w:val="center"/>
              <w:textAlignment w:val="center"/>
              <w:rPr>
                <w:rFonts w:ascii="宋体" w:hAnsi="宋体" w:cs="宋体"/>
                <w:sz w:val="24"/>
                <w:szCs w:val="24"/>
              </w:rPr>
            </w:pPr>
            <w:r>
              <w:rPr>
                <w:rFonts w:hint="eastAsia" w:ascii="宋体" w:hAnsi="宋体" w:cs="宋体"/>
                <w:kern w:val="0"/>
                <w:sz w:val="24"/>
                <w:szCs w:val="24"/>
                <w:lang w:bidi="ar"/>
              </w:rPr>
              <w:t>气密性</w:t>
            </w:r>
          </w:p>
        </w:tc>
        <w:tc>
          <w:tcPr>
            <w:tcW w:w="2325" w:type="dxa"/>
            <w:tcBorders>
              <w:top w:val="single" w:color="000000" w:sz="4" w:space="0"/>
              <w:left w:val="single" w:color="000000" w:sz="4" w:space="0"/>
              <w:bottom w:val="single" w:color="000000" w:sz="4" w:space="0"/>
              <w:right w:val="single" w:color="000000" w:sz="4" w:space="0"/>
            </w:tcBorders>
            <w:vAlign w:val="center"/>
          </w:tcPr>
          <w:p w14:paraId="3B33D7E0">
            <w:pPr>
              <w:widowControl/>
              <w:jc w:val="center"/>
              <w:textAlignment w:val="center"/>
              <w:rPr>
                <w:rFonts w:ascii="宋体" w:hAnsi="宋体" w:cs="宋体"/>
                <w:sz w:val="21"/>
                <w:szCs w:val="21"/>
              </w:rPr>
            </w:pPr>
            <w:r>
              <w:rPr>
                <w:rFonts w:hint="eastAsia" w:ascii="宋体" w:hAnsi="宋体" w:cs="宋体"/>
                <w:kern w:val="0"/>
                <w:sz w:val="21"/>
                <w:szCs w:val="21"/>
                <w:lang w:bidi="ar"/>
              </w:rPr>
              <w:t>GB 16410-2020</w:t>
            </w:r>
          </w:p>
        </w:tc>
        <w:tc>
          <w:tcPr>
            <w:tcW w:w="862" w:type="dxa"/>
            <w:vMerge w:val="restart"/>
            <w:tcBorders>
              <w:top w:val="single" w:color="000000" w:sz="4" w:space="0"/>
              <w:left w:val="single" w:color="000000" w:sz="4" w:space="0"/>
              <w:right w:val="single" w:color="000000" w:sz="4" w:space="0"/>
            </w:tcBorders>
            <w:vAlign w:val="center"/>
          </w:tcPr>
          <w:p w14:paraId="0593FC85">
            <w:pPr>
              <w:widowControl/>
              <w:jc w:val="center"/>
              <w:textAlignment w:val="center"/>
              <w:rPr>
                <w:rFonts w:ascii="宋体" w:hAnsi="宋体" w:cs="宋体"/>
                <w:sz w:val="24"/>
                <w:szCs w:val="24"/>
              </w:rPr>
            </w:pPr>
            <w:r>
              <w:rPr>
                <w:rFonts w:hint="eastAsia" w:ascii="宋体" w:hAnsi="宋体" w:cs="宋体"/>
                <w:kern w:val="0"/>
                <w:sz w:val="24"/>
                <w:szCs w:val="24"/>
                <w:lang w:bidi="ar"/>
              </w:rPr>
              <w:t>45</w:t>
            </w:r>
          </w:p>
        </w:tc>
        <w:tc>
          <w:tcPr>
            <w:tcW w:w="1125" w:type="dxa"/>
            <w:vMerge w:val="restart"/>
            <w:tcBorders>
              <w:top w:val="single" w:color="000000" w:sz="4" w:space="0"/>
              <w:left w:val="single" w:color="000000" w:sz="4" w:space="0"/>
              <w:right w:val="single" w:color="000000" w:sz="4" w:space="0"/>
            </w:tcBorders>
            <w:vAlign w:val="center"/>
          </w:tcPr>
          <w:p w14:paraId="273FF58E">
            <w:pPr>
              <w:jc w:val="center"/>
              <w:textAlignment w:val="center"/>
              <w:rPr>
                <w:rFonts w:ascii="宋体" w:hAnsi="宋体" w:cs="宋体"/>
                <w:sz w:val="24"/>
                <w:szCs w:val="24"/>
              </w:rPr>
            </w:pPr>
            <w:r>
              <w:rPr>
                <w:rFonts w:hint="eastAsia" w:ascii="宋体" w:hAnsi="宋体" w:cs="宋体"/>
                <w:kern w:val="0"/>
                <w:sz w:val="22"/>
                <w:szCs w:val="22"/>
                <w:lang w:bidi="ar"/>
              </w:rPr>
              <w:t>生产及流通领域</w:t>
            </w:r>
          </w:p>
        </w:tc>
      </w:tr>
      <w:tr w14:paraId="38F92E67">
        <w:tblPrEx>
          <w:tblCellMar>
            <w:top w:w="0" w:type="dxa"/>
            <w:left w:w="108" w:type="dxa"/>
            <w:bottom w:w="0" w:type="dxa"/>
            <w:right w:w="108" w:type="dxa"/>
          </w:tblCellMar>
        </w:tblPrEx>
        <w:trPr>
          <w:trHeight w:val="285" w:hRule="atLeast"/>
        </w:trPr>
        <w:tc>
          <w:tcPr>
            <w:tcW w:w="1025" w:type="dxa"/>
            <w:vMerge w:val="continue"/>
            <w:tcBorders>
              <w:left w:val="single" w:color="000000" w:sz="4" w:space="0"/>
              <w:right w:val="single" w:color="000000" w:sz="4" w:space="0"/>
            </w:tcBorders>
            <w:vAlign w:val="center"/>
          </w:tcPr>
          <w:p w14:paraId="4C4BD36C">
            <w:pPr>
              <w:jc w:val="center"/>
              <w:rPr>
                <w:rFonts w:ascii="宋体" w:hAnsi="宋体" w:cs="宋体"/>
                <w:sz w:val="24"/>
                <w:szCs w:val="24"/>
              </w:rPr>
            </w:pPr>
          </w:p>
        </w:tc>
        <w:tc>
          <w:tcPr>
            <w:tcW w:w="1225" w:type="dxa"/>
            <w:vMerge w:val="continue"/>
            <w:tcBorders>
              <w:left w:val="single" w:color="000000" w:sz="4" w:space="0"/>
              <w:right w:val="single" w:color="000000" w:sz="4" w:space="0"/>
            </w:tcBorders>
            <w:vAlign w:val="center"/>
          </w:tcPr>
          <w:p w14:paraId="45C3AEE2">
            <w:pPr>
              <w:jc w:val="center"/>
              <w:rPr>
                <w:rFonts w:ascii="宋体" w:hAnsi="宋体" w:cs="宋体"/>
                <w:sz w:val="24"/>
                <w:szCs w:val="24"/>
              </w:rPr>
            </w:pPr>
          </w:p>
        </w:tc>
        <w:tc>
          <w:tcPr>
            <w:tcW w:w="1575" w:type="dxa"/>
            <w:vMerge w:val="continue"/>
            <w:tcBorders>
              <w:left w:val="nil"/>
              <w:right w:val="single" w:color="000000" w:sz="4" w:space="0"/>
            </w:tcBorders>
            <w:vAlign w:val="center"/>
          </w:tcPr>
          <w:p w14:paraId="7E090225">
            <w:pPr>
              <w:jc w:val="center"/>
              <w:rPr>
                <w:rFonts w:ascii="宋体" w:hAnsi="宋体" w:cs="宋体"/>
                <w:sz w:val="24"/>
                <w:szCs w:val="24"/>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27B844CD">
            <w:pPr>
              <w:widowControl/>
              <w:jc w:val="center"/>
              <w:textAlignment w:val="center"/>
              <w:rPr>
                <w:rFonts w:ascii="宋体" w:hAnsi="宋体" w:cs="宋体"/>
                <w:sz w:val="24"/>
                <w:szCs w:val="24"/>
              </w:rPr>
            </w:pPr>
            <w:r>
              <w:rPr>
                <w:rFonts w:hint="eastAsia" w:ascii="宋体" w:hAnsi="宋体" w:cs="宋体"/>
                <w:kern w:val="0"/>
                <w:sz w:val="24"/>
                <w:szCs w:val="24"/>
                <w:lang w:bidi="ar"/>
              </w:rPr>
              <w:t>热负荷</w:t>
            </w:r>
          </w:p>
        </w:tc>
        <w:tc>
          <w:tcPr>
            <w:tcW w:w="2325" w:type="dxa"/>
            <w:tcBorders>
              <w:top w:val="single" w:color="000000" w:sz="4" w:space="0"/>
              <w:left w:val="single" w:color="000000" w:sz="4" w:space="0"/>
              <w:bottom w:val="single" w:color="000000" w:sz="4" w:space="0"/>
              <w:right w:val="single" w:color="000000" w:sz="4" w:space="0"/>
            </w:tcBorders>
            <w:vAlign w:val="center"/>
          </w:tcPr>
          <w:p w14:paraId="162C04F0">
            <w:pPr>
              <w:widowControl/>
              <w:jc w:val="center"/>
              <w:textAlignment w:val="center"/>
              <w:rPr>
                <w:rFonts w:ascii="宋体" w:hAnsi="宋体" w:cs="宋体"/>
                <w:sz w:val="21"/>
                <w:szCs w:val="21"/>
              </w:rPr>
            </w:pPr>
            <w:r>
              <w:rPr>
                <w:rFonts w:hint="eastAsia" w:ascii="宋体" w:hAnsi="宋体" w:cs="宋体"/>
                <w:kern w:val="0"/>
                <w:sz w:val="21"/>
                <w:szCs w:val="21"/>
                <w:lang w:bidi="ar"/>
              </w:rPr>
              <w:t>GB 16410-2020</w:t>
            </w:r>
          </w:p>
        </w:tc>
        <w:tc>
          <w:tcPr>
            <w:tcW w:w="862" w:type="dxa"/>
            <w:vMerge w:val="continue"/>
            <w:tcBorders>
              <w:left w:val="single" w:color="000000" w:sz="4" w:space="0"/>
              <w:right w:val="single" w:color="000000" w:sz="4" w:space="0"/>
            </w:tcBorders>
            <w:vAlign w:val="center"/>
          </w:tcPr>
          <w:p w14:paraId="423A8A7A">
            <w:pPr>
              <w:jc w:val="center"/>
              <w:rPr>
                <w:rFonts w:ascii="宋体" w:hAnsi="宋体" w:cs="宋体"/>
                <w:sz w:val="24"/>
                <w:szCs w:val="24"/>
              </w:rPr>
            </w:pPr>
          </w:p>
        </w:tc>
        <w:tc>
          <w:tcPr>
            <w:tcW w:w="1125" w:type="dxa"/>
            <w:vMerge w:val="continue"/>
            <w:tcBorders>
              <w:left w:val="single" w:color="000000" w:sz="4" w:space="0"/>
              <w:right w:val="single" w:color="000000" w:sz="4" w:space="0"/>
            </w:tcBorders>
            <w:vAlign w:val="center"/>
          </w:tcPr>
          <w:p w14:paraId="66F7A890">
            <w:pPr>
              <w:jc w:val="center"/>
              <w:textAlignment w:val="center"/>
              <w:rPr>
                <w:rFonts w:ascii="宋体" w:hAnsi="宋体" w:cs="宋体"/>
                <w:sz w:val="24"/>
                <w:szCs w:val="24"/>
              </w:rPr>
            </w:pPr>
          </w:p>
        </w:tc>
      </w:tr>
      <w:tr w14:paraId="0BBD392D">
        <w:tblPrEx>
          <w:tblCellMar>
            <w:top w:w="0" w:type="dxa"/>
            <w:left w:w="108" w:type="dxa"/>
            <w:bottom w:w="0" w:type="dxa"/>
            <w:right w:w="108" w:type="dxa"/>
          </w:tblCellMar>
        </w:tblPrEx>
        <w:trPr>
          <w:trHeight w:val="285" w:hRule="atLeast"/>
        </w:trPr>
        <w:tc>
          <w:tcPr>
            <w:tcW w:w="1025" w:type="dxa"/>
            <w:vMerge w:val="continue"/>
            <w:tcBorders>
              <w:left w:val="single" w:color="000000" w:sz="4" w:space="0"/>
              <w:right w:val="single" w:color="000000" w:sz="4" w:space="0"/>
            </w:tcBorders>
            <w:vAlign w:val="center"/>
          </w:tcPr>
          <w:p w14:paraId="376CA7F7">
            <w:pPr>
              <w:jc w:val="center"/>
              <w:rPr>
                <w:rFonts w:ascii="宋体" w:hAnsi="宋体" w:cs="宋体"/>
                <w:sz w:val="24"/>
                <w:szCs w:val="24"/>
              </w:rPr>
            </w:pPr>
          </w:p>
        </w:tc>
        <w:tc>
          <w:tcPr>
            <w:tcW w:w="1225" w:type="dxa"/>
            <w:vMerge w:val="continue"/>
            <w:tcBorders>
              <w:left w:val="single" w:color="000000" w:sz="4" w:space="0"/>
              <w:right w:val="single" w:color="000000" w:sz="4" w:space="0"/>
            </w:tcBorders>
            <w:vAlign w:val="center"/>
          </w:tcPr>
          <w:p w14:paraId="55D42922">
            <w:pPr>
              <w:jc w:val="center"/>
              <w:rPr>
                <w:rFonts w:ascii="宋体" w:hAnsi="宋体" w:cs="宋体"/>
                <w:sz w:val="24"/>
                <w:szCs w:val="24"/>
              </w:rPr>
            </w:pPr>
          </w:p>
        </w:tc>
        <w:tc>
          <w:tcPr>
            <w:tcW w:w="1575" w:type="dxa"/>
            <w:vMerge w:val="continue"/>
            <w:tcBorders>
              <w:left w:val="nil"/>
              <w:right w:val="single" w:color="000000" w:sz="4" w:space="0"/>
            </w:tcBorders>
            <w:vAlign w:val="center"/>
          </w:tcPr>
          <w:p w14:paraId="3A0141ED">
            <w:pPr>
              <w:jc w:val="center"/>
              <w:rPr>
                <w:rFonts w:ascii="宋体" w:hAnsi="宋体" w:cs="宋体"/>
                <w:sz w:val="24"/>
                <w:szCs w:val="24"/>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0CFB0CDF">
            <w:pPr>
              <w:widowControl/>
              <w:jc w:val="center"/>
              <w:textAlignment w:val="center"/>
              <w:rPr>
                <w:rFonts w:ascii="宋体" w:hAnsi="宋体" w:cs="宋体"/>
                <w:sz w:val="24"/>
                <w:szCs w:val="24"/>
              </w:rPr>
            </w:pPr>
            <w:r>
              <w:rPr>
                <w:rFonts w:hint="eastAsia" w:ascii="宋体" w:hAnsi="宋体" w:cs="宋体"/>
                <w:kern w:val="0"/>
                <w:sz w:val="24"/>
                <w:szCs w:val="24"/>
                <w:lang w:bidi="ar"/>
              </w:rPr>
              <w:t>离焰</w:t>
            </w:r>
          </w:p>
        </w:tc>
        <w:tc>
          <w:tcPr>
            <w:tcW w:w="2325" w:type="dxa"/>
            <w:tcBorders>
              <w:top w:val="single" w:color="000000" w:sz="4" w:space="0"/>
              <w:left w:val="single" w:color="000000" w:sz="4" w:space="0"/>
              <w:bottom w:val="single" w:color="000000" w:sz="4" w:space="0"/>
              <w:right w:val="single" w:color="000000" w:sz="4" w:space="0"/>
            </w:tcBorders>
            <w:vAlign w:val="center"/>
          </w:tcPr>
          <w:p w14:paraId="61DAB6B2">
            <w:pPr>
              <w:widowControl/>
              <w:jc w:val="center"/>
              <w:textAlignment w:val="center"/>
              <w:rPr>
                <w:rFonts w:ascii="宋体" w:hAnsi="宋体" w:cs="宋体"/>
                <w:sz w:val="21"/>
                <w:szCs w:val="21"/>
              </w:rPr>
            </w:pPr>
            <w:r>
              <w:rPr>
                <w:rFonts w:hint="eastAsia" w:ascii="宋体" w:hAnsi="宋体" w:cs="宋体"/>
                <w:kern w:val="0"/>
                <w:sz w:val="21"/>
                <w:szCs w:val="21"/>
                <w:lang w:bidi="ar"/>
              </w:rPr>
              <w:t>GB 16410-2020</w:t>
            </w:r>
          </w:p>
        </w:tc>
        <w:tc>
          <w:tcPr>
            <w:tcW w:w="862" w:type="dxa"/>
            <w:vMerge w:val="continue"/>
            <w:tcBorders>
              <w:left w:val="single" w:color="000000" w:sz="4" w:space="0"/>
              <w:right w:val="single" w:color="000000" w:sz="4" w:space="0"/>
            </w:tcBorders>
            <w:vAlign w:val="center"/>
          </w:tcPr>
          <w:p w14:paraId="5F298DE4">
            <w:pPr>
              <w:jc w:val="center"/>
              <w:rPr>
                <w:rFonts w:ascii="宋体" w:hAnsi="宋体" w:cs="宋体"/>
                <w:sz w:val="24"/>
                <w:szCs w:val="24"/>
              </w:rPr>
            </w:pPr>
          </w:p>
        </w:tc>
        <w:tc>
          <w:tcPr>
            <w:tcW w:w="1125" w:type="dxa"/>
            <w:vMerge w:val="continue"/>
            <w:tcBorders>
              <w:left w:val="single" w:color="000000" w:sz="4" w:space="0"/>
              <w:right w:val="single" w:color="000000" w:sz="4" w:space="0"/>
            </w:tcBorders>
            <w:vAlign w:val="center"/>
          </w:tcPr>
          <w:p w14:paraId="32D5354E">
            <w:pPr>
              <w:jc w:val="center"/>
              <w:textAlignment w:val="center"/>
              <w:rPr>
                <w:rFonts w:ascii="宋体" w:hAnsi="宋体" w:cs="宋体"/>
                <w:sz w:val="24"/>
                <w:szCs w:val="24"/>
              </w:rPr>
            </w:pPr>
          </w:p>
        </w:tc>
      </w:tr>
      <w:tr w14:paraId="1CCE5DF9">
        <w:tblPrEx>
          <w:tblCellMar>
            <w:top w:w="0" w:type="dxa"/>
            <w:left w:w="108" w:type="dxa"/>
            <w:bottom w:w="0" w:type="dxa"/>
            <w:right w:w="108" w:type="dxa"/>
          </w:tblCellMar>
        </w:tblPrEx>
        <w:trPr>
          <w:trHeight w:val="285" w:hRule="atLeast"/>
        </w:trPr>
        <w:tc>
          <w:tcPr>
            <w:tcW w:w="1025" w:type="dxa"/>
            <w:vMerge w:val="continue"/>
            <w:tcBorders>
              <w:left w:val="single" w:color="000000" w:sz="4" w:space="0"/>
              <w:right w:val="single" w:color="000000" w:sz="4" w:space="0"/>
            </w:tcBorders>
            <w:vAlign w:val="center"/>
          </w:tcPr>
          <w:p w14:paraId="1C6C2B4C">
            <w:pPr>
              <w:jc w:val="center"/>
              <w:rPr>
                <w:rFonts w:ascii="宋体" w:hAnsi="宋体" w:cs="宋体"/>
                <w:sz w:val="24"/>
                <w:szCs w:val="24"/>
              </w:rPr>
            </w:pPr>
          </w:p>
        </w:tc>
        <w:tc>
          <w:tcPr>
            <w:tcW w:w="1225" w:type="dxa"/>
            <w:vMerge w:val="continue"/>
            <w:tcBorders>
              <w:left w:val="single" w:color="000000" w:sz="4" w:space="0"/>
              <w:right w:val="single" w:color="000000" w:sz="4" w:space="0"/>
            </w:tcBorders>
            <w:vAlign w:val="center"/>
          </w:tcPr>
          <w:p w14:paraId="53517454">
            <w:pPr>
              <w:jc w:val="center"/>
              <w:rPr>
                <w:rFonts w:ascii="宋体" w:hAnsi="宋体" w:cs="宋体"/>
                <w:sz w:val="24"/>
                <w:szCs w:val="24"/>
              </w:rPr>
            </w:pPr>
          </w:p>
        </w:tc>
        <w:tc>
          <w:tcPr>
            <w:tcW w:w="1575" w:type="dxa"/>
            <w:vMerge w:val="continue"/>
            <w:tcBorders>
              <w:left w:val="nil"/>
              <w:right w:val="single" w:color="000000" w:sz="4" w:space="0"/>
            </w:tcBorders>
            <w:vAlign w:val="center"/>
          </w:tcPr>
          <w:p w14:paraId="1B84947E">
            <w:pPr>
              <w:jc w:val="center"/>
              <w:rPr>
                <w:rFonts w:ascii="宋体" w:hAnsi="宋体" w:cs="宋体"/>
                <w:sz w:val="24"/>
                <w:szCs w:val="24"/>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62F5D2FE">
            <w:pPr>
              <w:widowControl/>
              <w:jc w:val="center"/>
              <w:textAlignment w:val="center"/>
              <w:rPr>
                <w:rFonts w:ascii="宋体" w:hAnsi="宋体" w:cs="宋体"/>
                <w:sz w:val="24"/>
                <w:szCs w:val="24"/>
              </w:rPr>
            </w:pPr>
            <w:r>
              <w:rPr>
                <w:rFonts w:hint="eastAsia" w:ascii="宋体" w:hAnsi="宋体" w:cs="宋体"/>
                <w:kern w:val="0"/>
                <w:sz w:val="24"/>
                <w:szCs w:val="24"/>
                <w:lang w:bidi="ar"/>
              </w:rPr>
              <w:t>熄火</w:t>
            </w:r>
          </w:p>
        </w:tc>
        <w:tc>
          <w:tcPr>
            <w:tcW w:w="2325" w:type="dxa"/>
            <w:tcBorders>
              <w:top w:val="single" w:color="000000" w:sz="4" w:space="0"/>
              <w:left w:val="single" w:color="000000" w:sz="4" w:space="0"/>
              <w:bottom w:val="single" w:color="000000" w:sz="4" w:space="0"/>
              <w:right w:val="single" w:color="000000" w:sz="4" w:space="0"/>
            </w:tcBorders>
            <w:vAlign w:val="center"/>
          </w:tcPr>
          <w:p w14:paraId="57413FCC">
            <w:pPr>
              <w:widowControl/>
              <w:jc w:val="center"/>
              <w:textAlignment w:val="center"/>
              <w:rPr>
                <w:rFonts w:ascii="宋体" w:hAnsi="宋体" w:cs="宋体"/>
                <w:sz w:val="21"/>
                <w:szCs w:val="21"/>
              </w:rPr>
            </w:pPr>
            <w:r>
              <w:rPr>
                <w:rFonts w:hint="eastAsia" w:ascii="宋体" w:hAnsi="宋体" w:cs="宋体"/>
                <w:kern w:val="0"/>
                <w:sz w:val="21"/>
                <w:szCs w:val="21"/>
                <w:lang w:bidi="ar"/>
              </w:rPr>
              <w:t>GB 16410-2020</w:t>
            </w:r>
          </w:p>
        </w:tc>
        <w:tc>
          <w:tcPr>
            <w:tcW w:w="862" w:type="dxa"/>
            <w:vMerge w:val="continue"/>
            <w:tcBorders>
              <w:left w:val="single" w:color="000000" w:sz="4" w:space="0"/>
              <w:right w:val="single" w:color="000000" w:sz="4" w:space="0"/>
            </w:tcBorders>
            <w:vAlign w:val="center"/>
          </w:tcPr>
          <w:p w14:paraId="48E99DC0">
            <w:pPr>
              <w:jc w:val="center"/>
              <w:rPr>
                <w:rFonts w:ascii="宋体" w:hAnsi="宋体" w:cs="宋体"/>
                <w:sz w:val="24"/>
                <w:szCs w:val="24"/>
              </w:rPr>
            </w:pPr>
          </w:p>
        </w:tc>
        <w:tc>
          <w:tcPr>
            <w:tcW w:w="1125" w:type="dxa"/>
            <w:vMerge w:val="continue"/>
            <w:tcBorders>
              <w:left w:val="single" w:color="000000" w:sz="4" w:space="0"/>
              <w:right w:val="single" w:color="000000" w:sz="4" w:space="0"/>
            </w:tcBorders>
            <w:vAlign w:val="center"/>
          </w:tcPr>
          <w:p w14:paraId="41875CB9">
            <w:pPr>
              <w:jc w:val="center"/>
              <w:textAlignment w:val="center"/>
              <w:rPr>
                <w:rFonts w:ascii="宋体" w:hAnsi="宋体" w:cs="宋体"/>
                <w:sz w:val="24"/>
                <w:szCs w:val="24"/>
              </w:rPr>
            </w:pPr>
          </w:p>
        </w:tc>
      </w:tr>
      <w:tr w14:paraId="652D90B6">
        <w:tblPrEx>
          <w:tblCellMar>
            <w:top w:w="0" w:type="dxa"/>
            <w:left w:w="108" w:type="dxa"/>
            <w:bottom w:w="0" w:type="dxa"/>
            <w:right w:w="108" w:type="dxa"/>
          </w:tblCellMar>
        </w:tblPrEx>
        <w:trPr>
          <w:trHeight w:val="285" w:hRule="atLeast"/>
        </w:trPr>
        <w:tc>
          <w:tcPr>
            <w:tcW w:w="1025" w:type="dxa"/>
            <w:vMerge w:val="continue"/>
            <w:tcBorders>
              <w:left w:val="single" w:color="000000" w:sz="4" w:space="0"/>
              <w:right w:val="single" w:color="000000" w:sz="4" w:space="0"/>
            </w:tcBorders>
            <w:vAlign w:val="center"/>
          </w:tcPr>
          <w:p w14:paraId="235C3D12">
            <w:pPr>
              <w:jc w:val="center"/>
              <w:rPr>
                <w:rFonts w:ascii="宋体" w:hAnsi="宋体" w:cs="宋体"/>
                <w:sz w:val="24"/>
                <w:szCs w:val="24"/>
              </w:rPr>
            </w:pPr>
          </w:p>
        </w:tc>
        <w:tc>
          <w:tcPr>
            <w:tcW w:w="1225" w:type="dxa"/>
            <w:vMerge w:val="continue"/>
            <w:tcBorders>
              <w:left w:val="single" w:color="000000" w:sz="4" w:space="0"/>
              <w:right w:val="single" w:color="000000" w:sz="4" w:space="0"/>
            </w:tcBorders>
            <w:vAlign w:val="center"/>
          </w:tcPr>
          <w:p w14:paraId="72A1C5C5">
            <w:pPr>
              <w:jc w:val="center"/>
              <w:rPr>
                <w:rFonts w:ascii="宋体" w:hAnsi="宋体" w:cs="宋体"/>
                <w:sz w:val="24"/>
                <w:szCs w:val="24"/>
              </w:rPr>
            </w:pPr>
          </w:p>
        </w:tc>
        <w:tc>
          <w:tcPr>
            <w:tcW w:w="1575" w:type="dxa"/>
            <w:vMerge w:val="continue"/>
            <w:tcBorders>
              <w:left w:val="nil"/>
              <w:right w:val="single" w:color="000000" w:sz="4" w:space="0"/>
            </w:tcBorders>
            <w:vAlign w:val="center"/>
          </w:tcPr>
          <w:p w14:paraId="67377974">
            <w:pPr>
              <w:jc w:val="center"/>
              <w:rPr>
                <w:rFonts w:ascii="宋体" w:hAnsi="宋体" w:cs="宋体"/>
                <w:sz w:val="24"/>
                <w:szCs w:val="24"/>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33B5817D">
            <w:pPr>
              <w:widowControl/>
              <w:jc w:val="center"/>
              <w:textAlignment w:val="center"/>
              <w:rPr>
                <w:rFonts w:ascii="宋体" w:hAnsi="宋体" w:cs="宋体"/>
                <w:sz w:val="24"/>
                <w:szCs w:val="24"/>
              </w:rPr>
            </w:pPr>
            <w:r>
              <w:rPr>
                <w:rFonts w:hint="eastAsia" w:ascii="宋体" w:hAnsi="宋体" w:cs="宋体"/>
                <w:kern w:val="0"/>
                <w:sz w:val="24"/>
                <w:szCs w:val="24"/>
                <w:lang w:bidi="ar"/>
              </w:rPr>
              <w:t>回火</w:t>
            </w:r>
          </w:p>
        </w:tc>
        <w:tc>
          <w:tcPr>
            <w:tcW w:w="2325" w:type="dxa"/>
            <w:tcBorders>
              <w:top w:val="single" w:color="000000" w:sz="4" w:space="0"/>
              <w:left w:val="single" w:color="000000" w:sz="4" w:space="0"/>
              <w:bottom w:val="single" w:color="000000" w:sz="4" w:space="0"/>
              <w:right w:val="single" w:color="000000" w:sz="4" w:space="0"/>
            </w:tcBorders>
            <w:vAlign w:val="center"/>
          </w:tcPr>
          <w:p w14:paraId="6E7B0F13">
            <w:pPr>
              <w:widowControl/>
              <w:jc w:val="center"/>
              <w:textAlignment w:val="center"/>
              <w:rPr>
                <w:rFonts w:ascii="宋体" w:hAnsi="宋体" w:cs="宋体"/>
                <w:sz w:val="21"/>
                <w:szCs w:val="21"/>
              </w:rPr>
            </w:pPr>
            <w:r>
              <w:rPr>
                <w:rFonts w:hint="eastAsia" w:ascii="宋体" w:hAnsi="宋体" w:cs="宋体"/>
                <w:kern w:val="0"/>
                <w:sz w:val="21"/>
                <w:szCs w:val="21"/>
                <w:lang w:bidi="ar"/>
              </w:rPr>
              <w:t>GB 16410-2020</w:t>
            </w:r>
          </w:p>
        </w:tc>
        <w:tc>
          <w:tcPr>
            <w:tcW w:w="862" w:type="dxa"/>
            <w:vMerge w:val="continue"/>
            <w:tcBorders>
              <w:left w:val="single" w:color="000000" w:sz="4" w:space="0"/>
              <w:right w:val="single" w:color="000000" w:sz="4" w:space="0"/>
            </w:tcBorders>
            <w:vAlign w:val="center"/>
          </w:tcPr>
          <w:p w14:paraId="4E4692F9">
            <w:pPr>
              <w:jc w:val="center"/>
              <w:rPr>
                <w:rFonts w:ascii="宋体" w:hAnsi="宋体" w:cs="宋体"/>
                <w:sz w:val="24"/>
                <w:szCs w:val="24"/>
              </w:rPr>
            </w:pPr>
          </w:p>
        </w:tc>
        <w:tc>
          <w:tcPr>
            <w:tcW w:w="1125" w:type="dxa"/>
            <w:vMerge w:val="continue"/>
            <w:tcBorders>
              <w:left w:val="single" w:color="000000" w:sz="4" w:space="0"/>
              <w:right w:val="single" w:color="000000" w:sz="4" w:space="0"/>
            </w:tcBorders>
            <w:vAlign w:val="center"/>
          </w:tcPr>
          <w:p w14:paraId="3F2A6B0B">
            <w:pPr>
              <w:jc w:val="center"/>
              <w:textAlignment w:val="center"/>
              <w:rPr>
                <w:rFonts w:ascii="宋体" w:hAnsi="宋体" w:cs="宋体"/>
                <w:sz w:val="24"/>
                <w:szCs w:val="24"/>
              </w:rPr>
            </w:pPr>
          </w:p>
        </w:tc>
      </w:tr>
      <w:tr w14:paraId="52FA3297">
        <w:tblPrEx>
          <w:tblCellMar>
            <w:top w:w="0" w:type="dxa"/>
            <w:left w:w="108" w:type="dxa"/>
            <w:bottom w:w="0" w:type="dxa"/>
            <w:right w:w="108" w:type="dxa"/>
          </w:tblCellMar>
        </w:tblPrEx>
        <w:trPr>
          <w:trHeight w:val="285" w:hRule="atLeast"/>
        </w:trPr>
        <w:tc>
          <w:tcPr>
            <w:tcW w:w="1025" w:type="dxa"/>
            <w:vMerge w:val="continue"/>
            <w:tcBorders>
              <w:left w:val="single" w:color="000000" w:sz="4" w:space="0"/>
              <w:right w:val="single" w:color="000000" w:sz="4" w:space="0"/>
            </w:tcBorders>
            <w:vAlign w:val="center"/>
          </w:tcPr>
          <w:p w14:paraId="5093A040">
            <w:pPr>
              <w:jc w:val="center"/>
              <w:rPr>
                <w:rFonts w:ascii="宋体" w:hAnsi="宋体" w:cs="宋体"/>
                <w:sz w:val="24"/>
                <w:szCs w:val="24"/>
              </w:rPr>
            </w:pPr>
          </w:p>
        </w:tc>
        <w:tc>
          <w:tcPr>
            <w:tcW w:w="1225" w:type="dxa"/>
            <w:vMerge w:val="continue"/>
            <w:tcBorders>
              <w:left w:val="single" w:color="000000" w:sz="4" w:space="0"/>
              <w:right w:val="single" w:color="000000" w:sz="4" w:space="0"/>
            </w:tcBorders>
            <w:vAlign w:val="center"/>
          </w:tcPr>
          <w:p w14:paraId="1788BDA9">
            <w:pPr>
              <w:jc w:val="center"/>
              <w:rPr>
                <w:rFonts w:ascii="宋体" w:hAnsi="宋体" w:cs="宋体"/>
                <w:sz w:val="24"/>
                <w:szCs w:val="24"/>
              </w:rPr>
            </w:pPr>
          </w:p>
        </w:tc>
        <w:tc>
          <w:tcPr>
            <w:tcW w:w="1575" w:type="dxa"/>
            <w:vMerge w:val="continue"/>
            <w:tcBorders>
              <w:left w:val="nil"/>
              <w:right w:val="single" w:color="000000" w:sz="4" w:space="0"/>
            </w:tcBorders>
            <w:vAlign w:val="center"/>
          </w:tcPr>
          <w:p w14:paraId="5DA96505">
            <w:pPr>
              <w:jc w:val="center"/>
              <w:rPr>
                <w:rFonts w:ascii="宋体" w:hAnsi="宋体" w:cs="宋体"/>
                <w:sz w:val="24"/>
                <w:szCs w:val="24"/>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3E1C0AD6">
            <w:pPr>
              <w:widowControl/>
              <w:jc w:val="center"/>
              <w:textAlignment w:val="center"/>
              <w:rPr>
                <w:rFonts w:ascii="宋体" w:hAnsi="宋体" w:cs="宋体"/>
                <w:sz w:val="24"/>
                <w:szCs w:val="24"/>
              </w:rPr>
            </w:pPr>
            <w:r>
              <w:rPr>
                <w:rFonts w:hint="eastAsia" w:ascii="宋体" w:hAnsi="宋体" w:cs="宋体"/>
                <w:kern w:val="0"/>
                <w:sz w:val="24"/>
                <w:szCs w:val="24"/>
                <w:lang w:bidi="ar"/>
              </w:rPr>
              <w:t>燃烧噪声</w:t>
            </w:r>
          </w:p>
        </w:tc>
        <w:tc>
          <w:tcPr>
            <w:tcW w:w="2325" w:type="dxa"/>
            <w:tcBorders>
              <w:top w:val="single" w:color="000000" w:sz="4" w:space="0"/>
              <w:left w:val="single" w:color="000000" w:sz="4" w:space="0"/>
              <w:bottom w:val="single" w:color="000000" w:sz="4" w:space="0"/>
              <w:right w:val="single" w:color="000000" w:sz="4" w:space="0"/>
            </w:tcBorders>
            <w:vAlign w:val="center"/>
          </w:tcPr>
          <w:p w14:paraId="17D55C55">
            <w:pPr>
              <w:widowControl/>
              <w:jc w:val="center"/>
              <w:textAlignment w:val="center"/>
              <w:rPr>
                <w:rFonts w:ascii="宋体" w:hAnsi="宋体" w:cs="宋体"/>
                <w:sz w:val="21"/>
                <w:szCs w:val="21"/>
              </w:rPr>
            </w:pPr>
            <w:r>
              <w:rPr>
                <w:rFonts w:hint="eastAsia" w:ascii="宋体" w:hAnsi="宋体" w:cs="宋体"/>
                <w:kern w:val="0"/>
                <w:sz w:val="21"/>
                <w:szCs w:val="21"/>
                <w:lang w:bidi="ar"/>
              </w:rPr>
              <w:t>GB 16410-2020</w:t>
            </w:r>
          </w:p>
        </w:tc>
        <w:tc>
          <w:tcPr>
            <w:tcW w:w="862" w:type="dxa"/>
            <w:vMerge w:val="continue"/>
            <w:tcBorders>
              <w:left w:val="single" w:color="000000" w:sz="4" w:space="0"/>
              <w:right w:val="single" w:color="000000" w:sz="4" w:space="0"/>
            </w:tcBorders>
            <w:vAlign w:val="center"/>
          </w:tcPr>
          <w:p w14:paraId="56900686">
            <w:pPr>
              <w:jc w:val="center"/>
              <w:rPr>
                <w:rFonts w:ascii="宋体" w:hAnsi="宋体" w:cs="宋体"/>
                <w:sz w:val="24"/>
                <w:szCs w:val="24"/>
              </w:rPr>
            </w:pPr>
          </w:p>
        </w:tc>
        <w:tc>
          <w:tcPr>
            <w:tcW w:w="1125" w:type="dxa"/>
            <w:vMerge w:val="continue"/>
            <w:tcBorders>
              <w:left w:val="single" w:color="000000" w:sz="4" w:space="0"/>
              <w:right w:val="single" w:color="000000" w:sz="4" w:space="0"/>
            </w:tcBorders>
            <w:vAlign w:val="center"/>
          </w:tcPr>
          <w:p w14:paraId="7750CCAC">
            <w:pPr>
              <w:jc w:val="center"/>
              <w:textAlignment w:val="center"/>
              <w:rPr>
                <w:rFonts w:ascii="宋体" w:hAnsi="宋体" w:cs="宋体"/>
                <w:sz w:val="24"/>
                <w:szCs w:val="24"/>
              </w:rPr>
            </w:pPr>
          </w:p>
        </w:tc>
      </w:tr>
      <w:tr w14:paraId="2497C186">
        <w:tblPrEx>
          <w:tblCellMar>
            <w:top w:w="0" w:type="dxa"/>
            <w:left w:w="108" w:type="dxa"/>
            <w:bottom w:w="0" w:type="dxa"/>
            <w:right w:w="108" w:type="dxa"/>
          </w:tblCellMar>
        </w:tblPrEx>
        <w:trPr>
          <w:trHeight w:val="285" w:hRule="atLeast"/>
        </w:trPr>
        <w:tc>
          <w:tcPr>
            <w:tcW w:w="1025" w:type="dxa"/>
            <w:vMerge w:val="continue"/>
            <w:tcBorders>
              <w:left w:val="single" w:color="000000" w:sz="4" w:space="0"/>
              <w:right w:val="single" w:color="000000" w:sz="4" w:space="0"/>
            </w:tcBorders>
            <w:vAlign w:val="center"/>
          </w:tcPr>
          <w:p w14:paraId="5B2BD09E">
            <w:pPr>
              <w:jc w:val="center"/>
              <w:rPr>
                <w:rFonts w:ascii="宋体" w:hAnsi="宋体" w:cs="宋体"/>
                <w:sz w:val="24"/>
                <w:szCs w:val="24"/>
              </w:rPr>
            </w:pPr>
          </w:p>
        </w:tc>
        <w:tc>
          <w:tcPr>
            <w:tcW w:w="1225" w:type="dxa"/>
            <w:vMerge w:val="continue"/>
            <w:tcBorders>
              <w:left w:val="single" w:color="000000" w:sz="4" w:space="0"/>
              <w:right w:val="single" w:color="000000" w:sz="4" w:space="0"/>
            </w:tcBorders>
            <w:vAlign w:val="center"/>
          </w:tcPr>
          <w:p w14:paraId="27FB6072">
            <w:pPr>
              <w:jc w:val="center"/>
              <w:rPr>
                <w:rFonts w:ascii="宋体" w:hAnsi="宋体" w:cs="宋体"/>
                <w:sz w:val="24"/>
                <w:szCs w:val="24"/>
              </w:rPr>
            </w:pPr>
          </w:p>
        </w:tc>
        <w:tc>
          <w:tcPr>
            <w:tcW w:w="1575" w:type="dxa"/>
            <w:vMerge w:val="continue"/>
            <w:tcBorders>
              <w:left w:val="nil"/>
              <w:right w:val="single" w:color="000000" w:sz="4" w:space="0"/>
            </w:tcBorders>
            <w:vAlign w:val="center"/>
          </w:tcPr>
          <w:p w14:paraId="218F4296">
            <w:pPr>
              <w:jc w:val="center"/>
              <w:rPr>
                <w:rFonts w:ascii="宋体" w:hAnsi="宋体" w:cs="宋体"/>
                <w:sz w:val="24"/>
                <w:szCs w:val="24"/>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01CC2AE8">
            <w:pPr>
              <w:widowControl/>
              <w:jc w:val="center"/>
              <w:textAlignment w:val="center"/>
              <w:rPr>
                <w:rFonts w:ascii="宋体" w:hAnsi="宋体" w:cs="宋体"/>
                <w:sz w:val="24"/>
                <w:szCs w:val="24"/>
              </w:rPr>
            </w:pPr>
            <w:r>
              <w:rPr>
                <w:rFonts w:hint="eastAsia" w:ascii="宋体" w:hAnsi="宋体" w:cs="宋体"/>
                <w:kern w:val="0"/>
                <w:sz w:val="24"/>
                <w:szCs w:val="24"/>
                <w:lang w:bidi="ar"/>
              </w:rPr>
              <w:t>熄火噪声</w:t>
            </w:r>
          </w:p>
        </w:tc>
        <w:tc>
          <w:tcPr>
            <w:tcW w:w="2325" w:type="dxa"/>
            <w:tcBorders>
              <w:top w:val="single" w:color="000000" w:sz="4" w:space="0"/>
              <w:left w:val="single" w:color="000000" w:sz="4" w:space="0"/>
              <w:bottom w:val="single" w:color="000000" w:sz="4" w:space="0"/>
              <w:right w:val="single" w:color="000000" w:sz="4" w:space="0"/>
            </w:tcBorders>
            <w:vAlign w:val="center"/>
          </w:tcPr>
          <w:p w14:paraId="204FE9D5">
            <w:pPr>
              <w:widowControl/>
              <w:jc w:val="center"/>
              <w:textAlignment w:val="center"/>
              <w:rPr>
                <w:rFonts w:ascii="宋体" w:hAnsi="宋体" w:cs="宋体"/>
                <w:sz w:val="21"/>
                <w:szCs w:val="21"/>
              </w:rPr>
            </w:pPr>
            <w:r>
              <w:rPr>
                <w:rFonts w:hint="eastAsia" w:ascii="宋体" w:hAnsi="宋体" w:cs="宋体"/>
                <w:kern w:val="0"/>
                <w:sz w:val="21"/>
                <w:szCs w:val="21"/>
                <w:lang w:bidi="ar"/>
              </w:rPr>
              <w:t>GB 16410-2020</w:t>
            </w:r>
          </w:p>
        </w:tc>
        <w:tc>
          <w:tcPr>
            <w:tcW w:w="862" w:type="dxa"/>
            <w:vMerge w:val="continue"/>
            <w:tcBorders>
              <w:left w:val="single" w:color="000000" w:sz="4" w:space="0"/>
              <w:right w:val="single" w:color="000000" w:sz="4" w:space="0"/>
            </w:tcBorders>
            <w:vAlign w:val="center"/>
          </w:tcPr>
          <w:p w14:paraId="69190D72">
            <w:pPr>
              <w:jc w:val="center"/>
              <w:rPr>
                <w:rFonts w:ascii="宋体" w:hAnsi="宋体" w:cs="宋体"/>
                <w:sz w:val="24"/>
                <w:szCs w:val="24"/>
              </w:rPr>
            </w:pPr>
          </w:p>
        </w:tc>
        <w:tc>
          <w:tcPr>
            <w:tcW w:w="1125" w:type="dxa"/>
            <w:vMerge w:val="continue"/>
            <w:tcBorders>
              <w:left w:val="single" w:color="000000" w:sz="4" w:space="0"/>
              <w:right w:val="single" w:color="000000" w:sz="4" w:space="0"/>
            </w:tcBorders>
            <w:vAlign w:val="center"/>
          </w:tcPr>
          <w:p w14:paraId="3A393EBF">
            <w:pPr>
              <w:jc w:val="center"/>
              <w:textAlignment w:val="center"/>
              <w:rPr>
                <w:rFonts w:ascii="宋体" w:hAnsi="宋体" w:cs="宋体"/>
                <w:sz w:val="24"/>
                <w:szCs w:val="24"/>
              </w:rPr>
            </w:pPr>
          </w:p>
        </w:tc>
      </w:tr>
      <w:tr w14:paraId="1E9DFCD0">
        <w:tblPrEx>
          <w:tblCellMar>
            <w:top w:w="0" w:type="dxa"/>
            <w:left w:w="108" w:type="dxa"/>
            <w:bottom w:w="0" w:type="dxa"/>
            <w:right w:w="108" w:type="dxa"/>
          </w:tblCellMar>
        </w:tblPrEx>
        <w:trPr>
          <w:trHeight w:val="285" w:hRule="atLeast"/>
        </w:trPr>
        <w:tc>
          <w:tcPr>
            <w:tcW w:w="1025" w:type="dxa"/>
            <w:vMerge w:val="continue"/>
            <w:tcBorders>
              <w:left w:val="single" w:color="000000" w:sz="4" w:space="0"/>
              <w:right w:val="single" w:color="000000" w:sz="4" w:space="0"/>
            </w:tcBorders>
            <w:vAlign w:val="center"/>
          </w:tcPr>
          <w:p w14:paraId="5EFF9FE8">
            <w:pPr>
              <w:jc w:val="center"/>
              <w:rPr>
                <w:rFonts w:ascii="宋体" w:hAnsi="宋体" w:cs="宋体"/>
                <w:sz w:val="24"/>
                <w:szCs w:val="24"/>
              </w:rPr>
            </w:pPr>
          </w:p>
        </w:tc>
        <w:tc>
          <w:tcPr>
            <w:tcW w:w="1225" w:type="dxa"/>
            <w:vMerge w:val="continue"/>
            <w:tcBorders>
              <w:left w:val="single" w:color="000000" w:sz="4" w:space="0"/>
              <w:right w:val="single" w:color="000000" w:sz="4" w:space="0"/>
            </w:tcBorders>
            <w:vAlign w:val="center"/>
          </w:tcPr>
          <w:p w14:paraId="0FA9AA83">
            <w:pPr>
              <w:jc w:val="center"/>
              <w:rPr>
                <w:rFonts w:ascii="宋体" w:hAnsi="宋体" w:cs="宋体"/>
                <w:sz w:val="24"/>
                <w:szCs w:val="24"/>
              </w:rPr>
            </w:pPr>
          </w:p>
        </w:tc>
        <w:tc>
          <w:tcPr>
            <w:tcW w:w="1575" w:type="dxa"/>
            <w:vMerge w:val="continue"/>
            <w:tcBorders>
              <w:left w:val="nil"/>
              <w:right w:val="single" w:color="000000" w:sz="4" w:space="0"/>
            </w:tcBorders>
            <w:vAlign w:val="center"/>
          </w:tcPr>
          <w:p w14:paraId="23409B2F">
            <w:pPr>
              <w:jc w:val="center"/>
              <w:rPr>
                <w:rFonts w:ascii="宋体" w:hAnsi="宋体" w:cs="宋体"/>
                <w:sz w:val="24"/>
                <w:szCs w:val="24"/>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3063F9C8">
            <w:pPr>
              <w:widowControl/>
              <w:jc w:val="center"/>
              <w:textAlignment w:val="center"/>
              <w:rPr>
                <w:rFonts w:ascii="宋体" w:hAnsi="宋体" w:cs="宋体"/>
                <w:sz w:val="24"/>
                <w:szCs w:val="24"/>
              </w:rPr>
            </w:pPr>
            <w:r>
              <w:rPr>
                <w:rFonts w:hint="eastAsia" w:ascii="宋体" w:hAnsi="宋体" w:cs="宋体"/>
                <w:kern w:val="0"/>
                <w:sz w:val="24"/>
                <w:szCs w:val="24"/>
                <w:lang w:bidi="ar"/>
              </w:rPr>
              <w:t>干烟气中CO浓度（室内型）</w:t>
            </w:r>
          </w:p>
        </w:tc>
        <w:tc>
          <w:tcPr>
            <w:tcW w:w="2325" w:type="dxa"/>
            <w:tcBorders>
              <w:top w:val="single" w:color="000000" w:sz="4" w:space="0"/>
              <w:left w:val="single" w:color="000000" w:sz="4" w:space="0"/>
              <w:bottom w:val="single" w:color="000000" w:sz="4" w:space="0"/>
              <w:right w:val="single" w:color="000000" w:sz="4" w:space="0"/>
            </w:tcBorders>
            <w:vAlign w:val="center"/>
          </w:tcPr>
          <w:p w14:paraId="3001FDA2">
            <w:pPr>
              <w:widowControl/>
              <w:jc w:val="center"/>
              <w:textAlignment w:val="center"/>
              <w:rPr>
                <w:rFonts w:ascii="宋体" w:hAnsi="宋体" w:cs="宋体"/>
                <w:sz w:val="21"/>
                <w:szCs w:val="21"/>
              </w:rPr>
            </w:pPr>
            <w:r>
              <w:rPr>
                <w:rFonts w:hint="eastAsia" w:ascii="宋体" w:hAnsi="宋体" w:cs="宋体"/>
                <w:kern w:val="0"/>
                <w:sz w:val="21"/>
                <w:szCs w:val="21"/>
                <w:lang w:bidi="ar"/>
              </w:rPr>
              <w:t>GB 16410-2020</w:t>
            </w:r>
          </w:p>
        </w:tc>
        <w:tc>
          <w:tcPr>
            <w:tcW w:w="862" w:type="dxa"/>
            <w:vMerge w:val="continue"/>
            <w:tcBorders>
              <w:left w:val="single" w:color="000000" w:sz="4" w:space="0"/>
              <w:right w:val="single" w:color="000000" w:sz="4" w:space="0"/>
            </w:tcBorders>
            <w:vAlign w:val="center"/>
          </w:tcPr>
          <w:p w14:paraId="33B60094">
            <w:pPr>
              <w:jc w:val="center"/>
              <w:rPr>
                <w:rFonts w:ascii="宋体" w:hAnsi="宋体" w:cs="宋体"/>
                <w:sz w:val="24"/>
                <w:szCs w:val="24"/>
              </w:rPr>
            </w:pPr>
          </w:p>
        </w:tc>
        <w:tc>
          <w:tcPr>
            <w:tcW w:w="1125" w:type="dxa"/>
            <w:vMerge w:val="continue"/>
            <w:tcBorders>
              <w:left w:val="single" w:color="000000" w:sz="4" w:space="0"/>
              <w:right w:val="single" w:color="000000" w:sz="4" w:space="0"/>
            </w:tcBorders>
            <w:vAlign w:val="center"/>
          </w:tcPr>
          <w:p w14:paraId="74120231">
            <w:pPr>
              <w:jc w:val="center"/>
              <w:textAlignment w:val="center"/>
              <w:rPr>
                <w:rFonts w:ascii="宋体" w:hAnsi="宋体" w:cs="宋体"/>
                <w:sz w:val="24"/>
                <w:szCs w:val="24"/>
              </w:rPr>
            </w:pPr>
          </w:p>
        </w:tc>
      </w:tr>
      <w:tr w14:paraId="06119E8B">
        <w:tblPrEx>
          <w:tblCellMar>
            <w:top w:w="0" w:type="dxa"/>
            <w:left w:w="108" w:type="dxa"/>
            <w:bottom w:w="0" w:type="dxa"/>
            <w:right w:w="108" w:type="dxa"/>
          </w:tblCellMar>
        </w:tblPrEx>
        <w:trPr>
          <w:trHeight w:val="285" w:hRule="atLeast"/>
        </w:trPr>
        <w:tc>
          <w:tcPr>
            <w:tcW w:w="1025" w:type="dxa"/>
            <w:vMerge w:val="continue"/>
            <w:tcBorders>
              <w:left w:val="single" w:color="000000" w:sz="4" w:space="0"/>
              <w:right w:val="single" w:color="000000" w:sz="4" w:space="0"/>
            </w:tcBorders>
            <w:vAlign w:val="center"/>
          </w:tcPr>
          <w:p w14:paraId="3AFD89AC">
            <w:pPr>
              <w:jc w:val="center"/>
              <w:rPr>
                <w:rFonts w:ascii="宋体" w:hAnsi="宋体" w:cs="宋体"/>
                <w:sz w:val="24"/>
                <w:szCs w:val="24"/>
              </w:rPr>
            </w:pPr>
          </w:p>
        </w:tc>
        <w:tc>
          <w:tcPr>
            <w:tcW w:w="1225" w:type="dxa"/>
            <w:vMerge w:val="continue"/>
            <w:tcBorders>
              <w:left w:val="single" w:color="000000" w:sz="4" w:space="0"/>
              <w:right w:val="single" w:color="000000" w:sz="4" w:space="0"/>
            </w:tcBorders>
            <w:vAlign w:val="center"/>
          </w:tcPr>
          <w:p w14:paraId="6E1CE099">
            <w:pPr>
              <w:jc w:val="center"/>
              <w:rPr>
                <w:rFonts w:ascii="宋体" w:hAnsi="宋体" w:cs="宋体"/>
                <w:sz w:val="24"/>
                <w:szCs w:val="24"/>
              </w:rPr>
            </w:pPr>
          </w:p>
        </w:tc>
        <w:tc>
          <w:tcPr>
            <w:tcW w:w="1575" w:type="dxa"/>
            <w:vMerge w:val="continue"/>
            <w:tcBorders>
              <w:left w:val="nil"/>
              <w:right w:val="single" w:color="000000" w:sz="4" w:space="0"/>
            </w:tcBorders>
            <w:vAlign w:val="center"/>
          </w:tcPr>
          <w:p w14:paraId="0D00BA0F">
            <w:pPr>
              <w:jc w:val="center"/>
              <w:rPr>
                <w:rFonts w:ascii="宋体" w:hAnsi="宋体" w:cs="宋体"/>
                <w:sz w:val="24"/>
                <w:szCs w:val="24"/>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62EEBF80">
            <w:pPr>
              <w:widowControl/>
              <w:jc w:val="center"/>
              <w:textAlignment w:val="center"/>
              <w:rPr>
                <w:rFonts w:ascii="宋体" w:hAnsi="宋体" w:cs="宋体"/>
                <w:sz w:val="24"/>
                <w:szCs w:val="24"/>
              </w:rPr>
            </w:pPr>
            <w:r>
              <w:rPr>
                <w:rFonts w:hint="eastAsia" w:ascii="宋体" w:hAnsi="宋体" w:cs="宋体"/>
                <w:kern w:val="0"/>
                <w:sz w:val="24"/>
                <w:szCs w:val="24"/>
                <w:lang w:bidi="ar"/>
              </w:rPr>
              <w:t>熄火保护装置</w:t>
            </w:r>
          </w:p>
        </w:tc>
        <w:tc>
          <w:tcPr>
            <w:tcW w:w="2325" w:type="dxa"/>
            <w:tcBorders>
              <w:top w:val="single" w:color="000000" w:sz="4" w:space="0"/>
              <w:left w:val="single" w:color="000000" w:sz="4" w:space="0"/>
              <w:bottom w:val="single" w:color="000000" w:sz="4" w:space="0"/>
              <w:right w:val="single" w:color="000000" w:sz="4" w:space="0"/>
            </w:tcBorders>
            <w:vAlign w:val="center"/>
          </w:tcPr>
          <w:p w14:paraId="61AAE40F">
            <w:pPr>
              <w:widowControl/>
              <w:jc w:val="center"/>
              <w:textAlignment w:val="center"/>
              <w:rPr>
                <w:rFonts w:ascii="宋体" w:hAnsi="宋体" w:cs="宋体"/>
                <w:sz w:val="21"/>
                <w:szCs w:val="21"/>
              </w:rPr>
            </w:pPr>
            <w:r>
              <w:rPr>
                <w:rFonts w:hint="eastAsia" w:ascii="宋体" w:hAnsi="宋体" w:cs="宋体"/>
                <w:kern w:val="0"/>
                <w:sz w:val="21"/>
                <w:szCs w:val="21"/>
                <w:lang w:bidi="ar"/>
              </w:rPr>
              <w:t>GB 16410-2020</w:t>
            </w:r>
          </w:p>
        </w:tc>
        <w:tc>
          <w:tcPr>
            <w:tcW w:w="862" w:type="dxa"/>
            <w:vMerge w:val="continue"/>
            <w:tcBorders>
              <w:left w:val="single" w:color="000000" w:sz="4" w:space="0"/>
              <w:right w:val="single" w:color="000000" w:sz="4" w:space="0"/>
            </w:tcBorders>
            <w:vAlign w:val="center"/>
          </w:tcPr>
          <w:p w14:paraId="7BC65C4F">
            <w:pPr>
              <w:jc w:val="center"/>
              <w:rPr>
                <w:rFonts w:ascii="宋体" w:hAnsi="宋体" w:cs="宋体"/>
                <w:sz w:val="24"/>
                <w:szCs w:val="24"/>
              </w:rPr>
            </w:pPr>
          </w:p>
        </w:tc>
        <w:tc>
          <w:tcPr>
            <w:tcW w:w="1125" w:type="dxa"/>
            <w:vMerge w:val="continue"/>
            <w:tcBorders>
              <w:left w:val="single" w:color="000000" w:sz="4" w:space="0"/>
              <w:right w:val="single" w:color="000000" w:sz="4" w:space="0"/>
            </w:tcBorders>
            <w:vAlign w:val="center"/>
          </w:tcPr>
          <w:p w14:paraId="2CAE2032">
            <w:pPr>
              <w:jc w:val="center"/>
              <w:textAlignment w:val="center"/>
              <w:rPr>
                <w:rFonts w:ascii="宋体" w:hAnsi="宋体" w:cs="宋体"/>
                <w:sz w:val="24"/>
                <w:szCs w:val="24"/>
              </w:rPr>
            </w:pPr>
          </w:p>
        </w:tc>
      </w:tr>
      <w:tr w14:paraId="3F98EFA0">
        <w:tblPrEx>
          <w:tblCellMar>
            <w:top w:w="0" w:type="dxa"/>
            <w:left w:w="108" w:type="dxa"/>
            <w:bottom w:w="0" w:type="dxa"/>
            <w:right w:w="108" w:type="dxa"/>
          </w:tblCellMar>
        </w:tblPrEx>
        <w:trPr>
          <w:trHeight w:val="285" w:hRule="atLeast"/>
        </w:trPr>
        <w:tc>
          <w:tcPr>
            <w:tcW w:w="1025" w:type="dxa"/>
            <w:vMerge w:val="continue"/>
            <w:tcBorders>
              <w:left w:val="single" w:color="000000" w:sz="4" w:space="0"/>
              <w:right w:val="single" w:color="000000" w:sz="4" w:space="0"/>
            </w:tcBorders>
            <w:vAlign w:val="center"/>
          </w:tcPr>
          <w:p w14:paraId="093F5799">
            <w:pPr>
              <w:jc w:val="center"/>
              <w:rPr>
                <w:rFonts w:ascii="宋体" w:hAnsi="宋体" w:cs="宋体"/>
                <w:sz w:val="24"/>
                <w:szCs w:val="24"/>
              </w:rPr>
            </w:pPr>
          </w:p>
        </w:tc>
        <w:tc>
          <w:tcPr>
            <w:tcW w:w="1225" w:type="dxa"/>
            <w:vMerge w:val="continue"/>
            <w:tcBorders>
              <w:left w:val="single" w:color="000000" w:sz="4" w:space="0"/>
              <w:right w:val="single" w:color="000000" w:sz="4" w:space="0"/>
            </w:tcBorders>
            <w:vAlign w:val="center"/>
          </w:tcPr>
          <w:p w14:paraId="519BA14C">
            <w:pPr>
              <w:jc w:val="center"/>
              <w:rPr>
                <w:rFonts w:ascii="宋体" w:hAnsi="宋体" w:cs="宋体"/>
                <w:sz w:val="24"/>
                <w:szCs w:val="24"/>
              </w:rPr>
            </w:pPr>
          </w:p>
        </w:tc>
        <w:tc>
          <w:tcPr>
            <w:tcW w:w="1575" w:type="dxa"/>
            <w:vMerge w:val="continue"/>
            <w:tcBorders>
              <w:left w:val="nil"/>
              <w:right w:val="single" w:color="000000" w:sz="4" w:space="0"/>
            </w:tcBorders>
            <w:vAlign w:val="center"/>
          </w:tcPr>
          <w:p w14:paraId="680DD8C8">
            <w:pPr>
              <w:jc w:val="center"/>
              <w:rPr>
                <w:rFonts w:ascii="宋体" w:hAnsi="宋体" w:cs="宋体"/>
                <w:sz w:val="24"/>
                <w:szCs w:val="24"/>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391CB6F8">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温升</w:t>
            </w:r>
          </w:p>
        </w:tc>
        <w:tc>
          <w:tcPr>
            <w:tcW w:w="2325" w:type="dxa"/>
            <w:tcBorders>
              <w:top w:val="single" w:color="000000" w:sz="4" w:space="0"/>
              <w:left w:val="single" w:color="000000" w:sz="4" w:space="0"/>
              <w:bottom w:val="single" w:color="000000" w:sz="4" w:space="0"/>
              <w:right w:val="single" w:color="000000" w:sz="4" w:space="0"/>
            </w:tcBorders>
            <w:vAlign w:val="center"/>
          </w:tcPr>
          <w:p w14:paraId="672023FF">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 16410-2020</w:t>
            </w:r>
          </w:p>
        </w:tc>
        <w:tc>
          <w:tcPr>
            <w:tcW w:w="862" w:type="dxa"/>
            <w:vMerge w:val="continue"/>
            <w:tcBorders>
              <w:left w:val="single" w:color="000000" w:sz="4" w:space="0"/>
              <w:right w:val="single" w:color="000000" w:sz="4" w:space="0"/>
            </w:tcBorders>
            <w:vAlign w:val="center"/>
          </w:tcPr>
          <w:p w14:paraId="73A4015A">
            <w:pPr>
              <w:jc w:val="center"/>
              <w:rPr>
                <w:rFonts w:ascii="宋体" w:hAnsi="宋体" w:cs="宋体"/>
                <w:sz w:val="24"/>
                <w:szCs w:val="24"/>
              </w:rPr>
            </w:pPr>
          </w:p>
        </w:tc>
        <w:tc>
          <w:tcPr>
            <w:tcW w:w="1125" w:type="dxa"/>
            <w:vMerge w:val="continue"/>
            <w:tcBorders>
              <w:left w:val="single" w:color="000000" w:sz="4" w:space="0"/>
              <w:right w:val="single" w:color="000000" w:sz="4" w:space="0"/>
            </w:tcBorders>
            <w:vAlign w:val="center"/>
          </w:tcPr>
          <w:p w14:paraId="2432D6E1">
            <w:pPr>
              <w:jc w:val="center"/>
              <w:textAlignment w:val="center"/>
              <w:rPr>
                <w:rFonts w:ascii="宋体" w:hAnsi="宋体" w:cs="宋体"/>
                <w:sz w:val="24"/>
                <w:szCs w:val="24"/>
              </w:rPr>
            </w:pPr>
          </w:p>
        </w:tc>
      </w:tr>
      <w:tr w14:paraId="706F8C80">
        <w:tblPrEx>
          <w:tblCellMar>
            <w:top w:w="0" w:type="dxa"/>
            <w:left w:w="108" w:type="dxa"/>
            <w:bottom w:w="0" w:type="dxa"/>
            <w:right w:w="108" w:type="dxa"/>
          </w:tblCellMar>
        </w:tblPrEx>
        <w:trPr>
          <w:trHeight w:val="285" w:hRule="atLeast"/>
        </w:trPr>
        <w:tc>
          <w:tcPr>
            <w:tcW w:w="1025" w:type="dxa"/>
            <w:vMerge w:val="continue"/>
            <w:tcBorders>
              <w:left w:val="single" w:color="000000" w:sz="4" w:space="0"/>
              <w:right w:val="single" w:color="000000" w:sz="4" w:space="0"/>
            </w:tcBorders>
            <w:vAlign w:val="center"/>
          </w:tcPr>
          <w:p w14:paraId="4BD85290">
            <w:pPr>
              <w:jc w:val="center"/>
              <w:rPr>
                <w:rFonts w:ascii="宋体" w:hAnsi="宋体" w:cs="宋体"/>
                <w:sz w:val="24"/>
                <w:szCs w:val="24"/>
              </w:rPr>
            </w:pPr>
          </w:p>
        </w:tc>
        <w:tc>
          <w:tcPr>
            <w:tcW w:w="1225" w:type="dxa"/>
            <w:vMerge w:val="continue"/>
            <w:tcBorders>
              <w:left w:val="single" w:color="000000" w:sz="4" w:space="0"/>
              <w:right w:val="single" w:color="000000" w:sz="4" w:space="0"/>
            </w:tcBorders>
            <w:vAlign w:val="center"/>
          </w:tcPr>
          <w:p w14:paraId="6D169B0F">
            <w:pPr>
              <w:jc w:val="center"/>
              <w:rPr>
                <w:rFonts w:ascii="宋体" w:hAnsi="宋体" w:cs="宋体"/>
                <w:sz w:val="24"/>
                <w:szCs w:val="24"/>
              </w:rPr>
            </w:pPr>
          </w:p>
        </w:tc>
        <w:tc>
          <w:tcPr>
            <w:tcW w:w="1575" w:type="dxa"/>
            <w:vMerge w:val="continue"/>
            <w:tcBorders>
              <w:left w:val="nil"/>
              <w:right w:val="single" w:color="000000" w:sz="4" w:space="0"/>
            </w:tcBorders>
            <w:vAlign w:val="center"/>
          </w:tcPr>
          <w:p w14:paraId="645915AA">
            <w:pPr>
              <w:jc w:val="center"/>
              <w:rPr>
                <w:rFonts w:ascii="宋体" w:hAnsi="宋体" w:cs="宋体"/>
                <w:sz w:val="24"/>
                <w:szCs w:val="24"/>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46E2913A">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燃气导管</w:t>
            </w:r>
          </w:p>
        </w:tc>
        <w:tc>
          <w:tcPr>
            <w:tcW w:w="2325" w:type="dxa"/>
            <w:tcBorders>
              <w:top w:val="single" w:color="000000" w:sz="4" w:space="0"/>
              <w:left w:val="single" w:color="000000" w:sz="4" w:space="0"/>
              <w:bottom w:val="single" w:color="000000" w:sz="4" w:space="0"/>
              <w:right w:val="single" w:color="000000" w:sz="4" w:space="0"/>
            </w:tcBorders>
            <w:vAlign w:val="center"/>
          </w:tcPr>
          <w:p w14:paraId="1BD77832">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 16410-2020</w:t>
            </w:r>
          </w:p>
        </w:tc>
        <w:tc>
          <w:tcPr>
            <w:tcW w:w="862" w:type="dxa"/>
            <w:vMerge w:val="continue"/>
            <w:tcBorders>
              <w:left w:val="single" w:color="000000" w:sz="4" w:space="0"/>
              <w:right w:val="single" w:color="000000" w:sz="4" w:space="0"/>
            </w:tcBorders>
            <w:vAlign w:val="center"/>
          </w:tcPr>
          <w:p w14:paraId="24BE744D">
            <w:pPr>
              <w:jc w:val="center"/>
              <w:rPr>
                <w:rFonts w:ascii="宋体" w:hAnsi="宋体" w:cs="宋体"/>
                <w:sz w:val="24"/>
                <w:szCs w:val="24"/>
              </w:rPr>
            </w:pPr>
          </w:p>
        </w:tc>
        <w:tc>
          <w:tcPr>
            <w:tcW w:w="1125" w:type="dxa"/>
            <w:vMerge w:val="continue"/>
            <w:tcBorders>
              <w:left w:val="single" w:color="000000" w:sz="4" w:space="0"/>
              <w:right w:val="single" w:color="000000" w:sz="4" w:space="0"/>
            </w:tcBorders>
            <w:vAlign w:val="center"/>
          </w:tcPr>
          <w:p w14:paraId="3CCD633E">
            <w:pPr>
              <w:jc w:val="center"/>
              <w:textAlignment w:val="center"/>
              <w:rPr>
                <w:rFonts w:ascii="宋体" w:hAnsi="宋体" w:cs="宋体"/>
                <w:sz w:val="24"/>
                <w:szCs w:val="24"/>
              </w:rPr>
            </w:pPr>
          </w:p>
        </w:tc>
      </w:tr>
      <w:tr w14:paraId="1A976AD8">
        <w:tblPrEx>
          <w:tblCellMar>
            <w:top w:w="0" w:type="dxa"/>
            <w:left w:w="108" w:type="dxa"/>
            <w:bottom w:w="0" w:type="dxa"/>
            <w:right w:w="108" w:type="dxa"/>
          </w:tblCellMar>
        </w:tblPrEx>
        <w:trPr>
          <w:trHeight w:val="285" w:hRule="atLeast"/>
        </w:trPr>
        <w:tc>
          <w:tcPr>
            <w:tcW w:w="1025" w:type="dxa"/>
            <w:vMerge w:val="continue"/>
            <w:tcBorders>
              <w:left w:val="single" w:color="000000" w:sz="4" w:space="0"/>
              <w:right w:val="single" w:color="000000" w:sz="4" w:space="0"/>
            </w:tcBorders>
            <w:vAlign w:val="center"/>
          </w:tcPr>
          <w:p w14:paraId="06817B49">
            <w:pPr>
              <w:jc w:val="center"/>
              <w:rPr>
                <w:rFonts w:ascii="宋体" w:hAnsi="宋体" w:cs="宋体"/>
                <w:sz w:val="24"/>
                <w:szCs w:val="24"/>
              </w:rPr>
            </w:pPr>
          </w:p>
        </w:tc>
        <w:tc>
          <w:tcPr>
            <w:tcW w:w="1225" w:type="dxa"/>
            <w:vMerge w:val="continue"/>
            <w:tcBorders>
              <w:left w:val="single" w:color="000000" w:sz="4" w:space="0"/>
              <w:right w:val="single" w:color="000000" w:sz="4" w:space="0"/>
            </w:tcBorders>
            <w:vAlign w:val="center"/>
          </w:tcPr>
          <w:p w14:paraId="46C00562">
            <w:pPr>
              <w:jc w:val="center"/>
              <w:rPr>
                <w:rFonts w:ascii="宋体" w:hAnsi="宋体" w:cs="宋体"/>
                <w:sz w:val="24"/>
                <w:szCs w:val="24"/>
              </w:rPr>
            </w:pPr>
          </w:p>
        </w:tc>
        <w:tc>
          <w:tcPr>
            <w:tcW w:w="1575" w:type="dxa"/>
            <w:vMerge w:val="continue"/>
            <w:tcBorders>
              <w:left w:val="nil"/>
              <w:bottom w:val="single" w:color="000000" w:sz="4" w:space="0"/>
              <w:right w:val="single" w:color="000000" w:sz="4" w:space="0"/>
            </w:tcBorders>
            <w:vAlign w:val="center"/>
          </w:tcPr>
          <w:p w14:paraId="051EADA6">
            <w:pPr>
              <w:jc w:val="center"/>
              <w:rPr>
                <w:rFonts w:ascii="宋体" w:hAnsi="宋体" w:cs="宋体"/>
                <w:sz w:val="24"/>
                <w:szCs w:val="24"/>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0953CAEC">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热效率</w:t>
            </w:r>
          </w:p>
        </w:tc>
        <w:tc>
          <w:tcPr>
            <w:tcW w:w="2325" w:type="dxa"/>
            <w:tcBorders>
              <w:top w:val="single" w:color="000000" w:sz="4" w:space="0"/>
              <w:left w:val="single" w:color="000000" w:sz="4" w:space="0"/>
              <w:bottom w:val="single" w:color="000000" w:sz="4" w:space="0"/>
              <w:right w:val="single" w:color="000000" w:sz="4" w:space="0"/>
            </w:tcBorders>
            <w:vAlign w:val="center"/>
          </w:tcPr>
          <w:p w14:paraId="4EEFBCDA">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 30720-2014</w:t>
            </w:r>
          </w:p>
        </w:tc>
        <w:tc>
          <w:tcPr>
            <w:tcW w:w="862" w:type="dxa"/>
            <w:vMerge w:val="continue"/>
            <w:tcBorders>
              <w:left w:val="single" w:color="000000" w:sz="4" w:space="0"/>
              <w:right w:val="single" w:color="000000" w:sz="4" w:space="0"/>
            </w:tcBorders>
            <w:vAlign w:val="center"/>
          </w:tcPr>
          <w:p w14:paraId="629EF8A3">
            <w:pPr>
              <w:jc w:val="center"/>
              <w:rPr>
                <w:rFonts w:ascii="宋体" w:hAnsi="宋体" w:cs="宋体"/>
                <w:sz w:val="24"/>
                <w:szCs w:val="24"/>
              </w:rPr>
            </w:pPr>
          </w:p>
        </w:tc>
        <w:tc>
          <w:tcPr>
            <w:tcW w:w="1125" w:type="dxa"/>
            <w:vMerge w:val="continue"/>
            <w:tcBorders>
              <w:left w:val="single" w:color="000000" w:sz="4" w:space="0"/>
              <w:right w:val="single" w:color="000000" w:sz="4" w:space="0"/>
            </w:tcBorders>
            <w:vAlign w:val="center"/>
          </w:tcPr>
          <w:p w14:paraId="0797CA1D">
            <w:pPr>
              <w:jc w:val="center"/>
              <w:textAlignment w:val="center"/>
              <w:rPr>
                <w:rFonts w:ascii="宋体" w:hAnsi="宋体" w:cs="宋体"/>
                <w:sz w:val="24"/>
                <w:szCs w:val="24"/>
              </w:rPr>
            </w:pPr>
          </w:p>
        </w:tc>
      </w:tr>
      <w:tr w14:paraId="54020B52">
        <w:tblPrEx>
          <w:tblCellMar>
            <w:top w:w="0" w:type="dxa"/>
            <w:left w:w="108" w:type="dxa"/>
            <w:bottom w:w="0" w:type="dxa"/>
            <w:right w:w="108" w:type="dxa"/>
          </w:tblCellMar>
        </w:tblPrEx>
        <w:trPr>
          <w:trHeight w:val="285" w:hRule="atLeast"/>
        </w:trPr>
        <w:tc>
          <w:tcPr>
            <w:tcW w:w="1025" w:type="dxa"/>
            <w:vMerge w:val="continue"/>
            <w:tcBorders>
              <w:left w:val="single" w:color="000000" w:sz="4" w:space="0"/>
              <w:right w:val="single" w:color="000000" w:sz="4" w:space="0"/>
            </w:tcBorders>
            <w:vAlign w:val="center"/>
          </w:tcPr>
          <w:p w14:paraId="311C23AF">
            <w:pPr>
              <w:jc w:val="center"/>
              <w:rPr>
                <w:rFonts w:ascii="宋体" w:hAnsi="宋体" w:cs="宋体"/>
                <w:sz w:val="24"/>
                <w:szCs w:val="24"/>
              </w:rPr>
            </w:pPr>
          </w:p>
        </w:tc>
        <w:tc>
          <w:tcPr>
            <w:tcW w:w="1225" w:type="dxa"/>
            <w:vMerge w:val="continue"/>
            <w:tcBorders>
              <w:left w:val="single" w:color="000000" w:sz="4" w:space="0"/>
              <w:right w:val="single" w:color="000000" w:sz="4" w:space="0"/>
            </w:tcBorders>
            <w:vAlign w:val="center"/>
          </w:tcPr>
          <w:p w14:paraId="6C51DD30">
            <w:pPr>
              <w:jc w:val="center"/>
              <w:rPr>
                <w:rFonts w:ascii="宋体" w:hAnsi="宋体" w:cs="宋体"/>
                <w:sz w:val="24"/>
                <w:szCs w:val="24"/>
              </w:rPr>
            </w:pPr>
          </w:p>
        </w:tc>
        <w:tc>
          <w:tcPr>
            <w:tcW w:w="1575" w:type="dxa"/>
            <w:vMerge w:val="restart"/>
            <w:tcBorders>
              <w:top w:val="single" w:color="000000" w:sz="4" w:space="0"/>
              <w:left w:val="nil"/>
              <w:right w:val="single" w:color="000000" w:sz="4" w:space="0"/>
            </w:tcBorders>
            <w:vAlign w:val="center"/>
          </w:tcPr>
          <w:p w14:paraId="1E2E0564">
            <w:pPr>
              <w:widowControl/>
              <w:jc w:val="center"/>
              <w:textAlignment w:val="center"/>
              <w:rPr>
                <w:rFonts w:ascii="宋体" w:hAnsi="宋体" w:cs="宋体"/>
                <w:sz w:val="24"/>
                <w:szCs w:val="24"/>
              </w:rPr>
            </w:pPr>
            <w:r>
              <w:rPr>
                <w:rFonts w:hint="eastAsia" w:ascii="宋体" w:hAnsi="宋体" w:cs="宋体"/>
                <w:kern w:val="0"/>
                <w:sz w:val="24"/>
                <w:szCs w:val="24"/>
                <w:lang w:bidi="ar"/>
              </w:rPr>
              <w:t>家用可燃气体探测器</w:t>
            </w:r>
          </w:p>
        </w:tc>
        <w:tc>
          <w:tcPr>
            <w:tcW w:w="2100" w:type="dxa"/>
            <w:tcBorders>
              <w:top w:val="single" w:color="000000" w:sz="4" w:space="0"/>
              <w:left w:val="single" w:color="000000" w:sz="4" w:space="0"/>
              <w:bottom w:val="single" w:color="000000" w:sz="4" w:space="0"/>
              <w:right w:val="single" w:color="000000" w:sz="4" w:space="0"/>
            </w:tcBorders>
            <w:vAlign w:val="center"/>
          </w:tcPr>
          <w:p w14:paraId="1CB7F321">
            <w:pPr>
              <w:widowControl/>
              <w:jc w:val="center"/>
              <w:textAlignment w:val="center"/>
              <w:rPr>
                <w:rFonts w:ascii="宋体" w:hAnsi="宋体" w:cs="宋体"/>
                <w:sz w:val="24"/>
                <w:szCs w:val="24"/>
              </w:rPr>
            </w:pPr>
            <w:r>
              <w:rPr>
                <w:rFonts w:hint="eastAsia" w:ascii="宋体" w:hAnsi="宋体" w:cs="宋体"/>
                <w:kern w:val="0"/>
                <w:sz w:val="24"/>
                <w:szCs w:val="24"/>
                <w:lang w:bidi="ar"/>
              </w:rPr>
              <w:t>外观要求</w:t>
            </w:r>
          </w:p>
        </w:tc>
        <w:tc>
          <w:tcPr>
            <w:tcW w:w="2325" w:type="dxa"/>
            <w:tcBorders>
              <w:top w:val="single" w:color="000000" w:sz="4" w:space="0"/>
              <w:left w:val="single" w:color="000000" w:sz="4" w:space="0"/>
              <w:bottom w:val="single" w:color="000000" w:sz="4" w:space="0"/>
              <w:right w:val="single" w:color="000000" w:sz="4" w:space="0"/>
            </w:tcBorders>
            <w:vAlign w:val="center"/>
          </w:tcPr>
          <w:p w14:paraId="4EC3F455">
            <w:pPr>
              <w:widowControl/>
              <w:jc w:val="center"/>
              <w:textAlignment w:val="center"/>
              <w:rPr>
                <w:rFonts w:ascii="宋体" w:hAnsi="宋体" w:cs="宋体"/>
                <w:sz w:val="21"/>
                <w:szCs w:val="21"/>
              </w:rPr>
            </w:pPr>
            <w:r>
              <w:rPr>
                <w:rFonts w:hint="eastAsia" w:ascii="宋体" w:hAnsi="宋体" w:cs="宋体"/>
                <w:kern w:val="0"/>
                <w:sz w:val="21"/>
                <w:szCs w:val="21"/>
                <w:lang w:bidi="ar"/>
              </w:rPr>
              <w:t>GB 15322.2-2019</w:t>
            </w:r>
          </w:p>
        </w:tc>
        <w:tc>
          <w:tcPr>
            <w:tcW w:w="862" w:type="dxa"/>
            <w:vMerge w:val="continue"/>
            <w:tcBorders>
              <w:left w:val="single" w:color="000000" w:sz="4" w:space="0"/>
              <w:right w:val="single" w:color="000000" w:sz="4" w:space="0"/>
            </w:tcBorders>
            <w:vAlign w:val="center"/>
          </w:tcPr>
          <w:p w14:paraId="74993727">
            <w:pPr>
              <w:widowControl/>
              <w:jc w:val="center"/>
              <w:textAlignment w:val="center"/>
              <w:rPr>
                <w:rFonts w:ascii="宋体" w:hAnsi="宋体" w:cs="宋体"/>
                <w:sz w:val="24"/>
                <w:szCs w:val="24"/>
              </w:rPr>
            </w:pPr>
          </w:p>
        </w:tc>
        <w:tc>
          <w:tcPr>
            <w:tcW w:w="1125" w:type="dxa"/>
            <w:vMerge w:val="continue"/>
            <w:tcBorders>
              <w:left w:val="single" w:color="000000" w:sz="4" w:space="0"/>
              <w:right w:val="single" w:color="000000" w:sz="4" w:space="0"/>
            </w:tcBorders>
            <w:vAlign w:val="center"/>
          </w:tcPr>
          <w:p w14:paraId="31522807">
            <w:pPr>
              <w:jc w:val="center"/>
              <w:textAlignment w:val="center"/>
              <w:rPr>
                <w:rFonts w:ascii="宋体" w:hAnsi="宋体" w:cs="宋体"/>
                <w:sz w:val="24"/>
                <w:szCs w:val="24"/>
              </w:rPr>
            </w:pPr>
          </w:p>
        </w:tc>
      </w:tr>
      <w:tr w14:paraId="1AC14AF4">
        <w:tblPrEx>
          <w:tblCellMar>
            <w:top w:w="0" w:type="dxa"/>
            <w:left w:w="108" w:type="dxa"/>
            <w:bottom w:w="0" w:type="dxa"/>
            <w:right w:w="108" w:type="dxa"/>
          </w:tblCellMar>
        </w:tblPrEx>
        <w:trPr>
          <w:trHeight w:val="285" w:hRule="atLeast"/>
        </w:trPr>
        <w:tc>
          <w:tcPr>
            <w:tcW w:w="1025" w:type="dxa"/>
            <w:vMerge w:val="continue"/>
            <w:tcBorders>
              <w:left w:val="single" w:color="000000" w:sz="4" w:space="0"/>
              <w:right w:val="single" w:color="000000" w:sz="4" w:space="0"/>
            </w:tcBorders>
            <w:vAlign w:val="center"/>
          </w:tcPr>
          <w:p w14:paraId="0DCF93FD">
            <w:pPr>
              <w:jc w:val="center"/>
              <w:rPr>
                <w:rFonts w:ascii="宋体" w:hAnsi="宋体" w:cs="宋体"/>
                <w:sz w:val="24"/>
                <w:szCs w:val="24"/>
              </w:rPr>
            </w:pPr>
          </w:p>
        </w:tc>
        <w:tc>
          <w:tcPr>
            <w:tcW w:w="1225" w:type="dxa"/>
            <w:vMerge w:val="continue"/>
            <w:tcBorders>
              <w:left w:val="single" w:color="000000" w:sz="4" w:space="0"/>
              <w:right w:val="single" w:color="000000" w:sz="4" w:space="0"/>
            </w:tcBorders>
            <w:vAlign w:val="center"/>
          </w:tcPr>
          <w:p w14:paraId="27BCA251">
            <w:pPr>
              <w:jc w:val="center"/>
              <w:rPr>
                <w:rFonts w:ascii="宋体" w:hAnsi="宋体" w:cs="宋体"/>
                <w:sz w:val="24"/>
                <w:szCs w:val="24"/>
              </w:rPr>
            </w:pPr>
          </w:p>
        </w:tc>
        <w:tc>
          <w:tcPr>
            <w:tcW w:w="1575" w:type="dxa"/>
            <w:vMerge w:val="continue"/>
            <w:tcBorders>
              <w:left w:val="nil"/>
              <w:right w:val="single" w:color="000000" w:sz="4" w:space="0"/>
            </w:tcBorders>
            <w:vAlign w:val="center"/>
          </w:tcPr>
          <w:p w14:paraId="1604EB93">
            <w:pPr>
              <w:jc w:val="center"/>
              <w:rPr>
                <w:rFonts w:ascii="宋体" w:hAnsi="宋体" w:cs="宋体"/>
                <w:sz w:val="24"/>
                <w:szCs w:val="24"/>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1207A359">
            <w:pPr>
              <w:widowControl/>
              <w:jc w:val="center"/>
              <w:textAlignment w:val="center"/>
              <w:rPr>
                <w:rFonts w:ascii="宋体" w:hAnsi="宋体" w:cs="宋体"/>
                <w:sz w:val="24"/>
                <w:szCs w:val="24"/>
              </w:rPr>
            </w:pPr>
            <w:r>
              <w:rPr>
                <w:rFonts w:hint="eastAsia" w:ascii="宋体" w:hAnsi="宋体" w:cs="宋体"/>
                <w:kern w:val="0"/>
                <w:sz w:val="24"/>
                <w:szCs w:val="24"/>
                <w:lang w:bidi="ar"/>
              </w:rPr>
              <w:t>报警动作值</w:t>
            </w:r>
          </w:p>
        </w:tc>
        <w:tc>
          <w:tcPr>
            <w:tcW w:w="2325" w:type="dxa"/>
            <w:tcBorders>
              <w:top w:val="single" w:color="000000" w:sz="4" w:space="0"/>
              <w:left w:val="single" w:color="000000" w:sz="4" w:space="0"/>
              <w:bottom w:val="single" w:color="000000" w:sz="4" w:space="0"/>
              <w:right w:val="single" w:color="000000" w:sz="4" w:space="0"/>
            </w:tcBorders>
            <w:vAlign w:val="center"/>
          </w:tcPr>
          <w:p w14:paraId="79D03A4F">
            <w:pPr>
              <w:widowControl/>
              <w:jc w:val="center"/>
              <w:textAlignment w:val="center"/>
              <w:rPr>
                <w:rFonts w:ascii="宋体" w:hAnsi="宋体" w:cs="宋体"/>
                <w:sz w:val="21"/>
                <w:szCs w:val="21"/>
              </w:rPr>
            </w:pPr>
            <w:r>
              <w:rPr>
                <w:rFonts w:hint="eastAsia" w:ascii="宋体" w:hAnsi="宋体" w:cs="宋体"/>
                <w:kern w:val="0"/>
                <w:sz w:val="21"/>
                <w:szCs w:val="21"/>
                <w:lang w:bidi="ar"/>
              </w:rPr>
              <w:t>GB 15322.2-2019</w:t>
            </w:r>
          </w:p>
        </w:tc>
        <w:tc>
          <w:tcPr>
            <w:tcW w:w="862" w:type="dxa"/>
            <w:vMerge w:val="continue"/>
            <w:tcBorders>
              <w:left w:val="single" w:color="000000" w:sz="4" w:space="0"/>
              <w:right w:val="single" w:color="000000" w:sz="4" w:space="0"/>
            </w:tcBorders>
            <w:vAlign w:val="center"/>
          </w:tcPr>
          <w:p w14:paraId="396FF2DA">
            <w:pPr>
              <w:jc w:val="center"/>
              <w:rPr>
                <w:rFonts w:ascii="宋体" w:hAnsi="宋体" w:cs="宋体"/>
                <w:sz w:val="24"/>
                <w:szCs w:val="24"/>
              </w:rPr>
            </w:pPr>
          </w:p>
        </w:tc>
        <w:tc>
          <w:tcPr>
            <w:tcW w:w="1125" w:type="dxa"/>
            <w:vMerge w:val="continue"/>
            <w:tcBorders>
              <w:left w:val="single" w:color="000000" w:sz="4" w:space="0"/>
              <w:right w:val="single" w:color="000000" w:sz="4" w:space="0"/>
            </w:tcBorders>
            <w:vAlign w:val="center"/>
          </w:tcPr>
          <w:p w14:paraId="15BFBE1A">
            <w:pPr>
              <w:jc w:val="center"/>
              <w:textAlignment w:val="center"/>
              <w:rPr>
                <w:rFonts w:ascii="宋体" w:hAnsi="宋体" w:cs="宋体"/>
                <w:sz w:val="24"/>
                <w:szCs w:val="24"/>
              </w:rPr>
            </w:pPr>
          </w:p>
        </w:tc>
      </w:tr>
      <w:tr w14:paraId="779B0D13">
        <w:tblPrEx>
          <w:tblCellMar>
            <w:top w:w="0" w:type="dxa"/>
            <w:left w:w="108" w:type="dxa"/>
            <w:bottom w:w="0" w:type="dxa"/>
            <w:right w:w="108" w:type="dxa"/>
          </w:tblCellMar>
        </w:tblPrEx>
        <w:trPr>
          <w:trHeight w:val="285" w:hRule="atLeast"/>
        </w:trPr>
        <w:tc>
          <w:tcPr>
            <w:tcW w:w="1025" w:type="dxa"/>
            <w:vMerge w:val="continue"/>
            <w:tcBorders>
              <w:left w:val="single" w:color="000000" w:sz="4" w:space="0"/>
              <w:right w:val="single" w:color="000000" w:sz="4" w:space="0"/>
            </w:tcBorders>
            <w:vAlign w:val="center"/>
          </w:tcPr>
          <w:p w14:paraId="66A25560">
            <w:pPr>
              <w:jc w:val="center"/>
              <w:rPr>
                <w:rFonts w:ascii="宋体" w:hAnsi="宋体" w:cs="宋体"/>
                <w:sz w:val="24"/>
                <w:szCs w:val="24"/>
              </w:rPr>
            </w:pPr>
          </w:p>
        </w:tc>
        <w:tc>
          <w:tcPr>
            <w:tcW w:w="1225" w:type="dxa"/>
            <w:vMerge w:val="continue"/>
            <w:tcBorders>
              <w:left w:val="single" w:color="000000" w:sz="4" w:space="0"/>
              <w:right w:val="single" w:color="000000" w:sz="4" w:space="0"/>
            </w:tcBorders>
            <w:vAlign w:val="center"/>
          </w:tcPr>
          <w:p w14:paraId="1690462C">
            <w:pPr>
              <w:jc w:val="center"/>
              <w:rPr>
                <w:rFonts w:ascii="宋体" w:hAnsi="宋体" w:cs="宋体"/>
                <w:sz w:val="24"/>
                <w:szCs w:val="24"/>
              </w:rPr>
            </w:pPr>
          </w:p>
        </w:tc>
        <w:tc>
          <w:tcPr>
            <w:tcW w:w="1575" w:type="dxa"/>
            <w:vMerge w:val="continue"/>
            <w:tcBorders>
              <w:left w:val="nil"/>
              <w:right w:val="single" w:color="000000" w:sz="4" w:space="0"/>
            </w:tcBorders>
            <w:vAlign w:val="center"/>
          </w:tcPr>
          <w:p w14:paraId="2A240EED">
            <w:pPr>
              <w:jc w:val="center"/>
              <w:rPr>
                <w:rFonts w:ascii="宋体" w:hAnsi="宋体" w:cs="宋体"/>
                <w:sz w:val="24"/>
                <w:szCs w:val="24"/>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404D08FB">
            <w:pPr>
              <w:widowControl/>
              <w:jc w:val="center"/>
              <w:textAlignment w:val="center"/>
              <w:rPr>
                <w:rFonts w:ascii="宋体" w:hAnsi="宋体" w:cs="宋体"/>
                <w:sz w:val="24"/>
                <w:szCs w:val="24"/>
              </w:rPr>
            </w:pPr>
            <w:r>
              <w:rPr>
                <w:rFonts w:hint="eastAsia" w:ascii="宋体" w:hAnsi="宋体" w:cs="宋体"/>
                <w:kern w:val="0"/>
                <w:sz w:val="24"/>
                <w:szCs w:val="24"/>
                <w:lang w:bidi="ar"/>
              </w:rPr>
              <w:t>响应时间</w:t>
            </w:r>
          </w:p>
        </w:tc>
        <w:tc>
          <w:tcPr>
            <w:tcW w:w="2325" w:type="dxa"/>
            <w:tcBorders>
              <w:top w:val="single" w:color="000000" w:sz="4" w:space="0"/>
              <w:left w:val="single" w:color="000000" w:sz="4" w:space="0"/>
              <w:bottom w:val="single" w:color="000000" w:sz="4" w:space="0"/>
              <w:right w:val="single" w:color="000000" w:sz="4" w:space="0"/>
            </w:tcBorders>
            <w:vAlign w:val="center"/>
          </w:tcPr>
          <w:p w14:paraId="0B0A2D54">
            <w:pPr>
              <w:widowControl/>
              <w:jc w:val="center"/>
              <w:textAlignment w:val="center"/>
              <w:rPr>
                <w:rFonts w:ascii="宋体" w:hAnsi="宋体" w:cs="宋体"/>
                <w:sz w:val="21"/>
                <w:szCs w:val="21"/>
              </w:rPr>
            </w:pPr>
            <w:r>
              <w:rPr>
                <w:rFonts w:hint="eastAsia" w:ascii="宋体" w:hAnsi="宋体" w:cs="宋体"/>
                <w:kern w:val="0"/>
                <w:sz w:val="21"/>
                <w:szCs w:val="21"/>
                <w:lang w:bidi="ar"/>
              </w:rPr>
              <w:t>GB 15322.2-2019</w:t>
            </w:r>
          </w:p>
        </w:tc>
        <w:tc>
          <w:tcPr>
            <w:tcW w:w="862" w:type="dxa"/>
            <w:vMerge w:val="continue"/>
            <w:tcBorders>
              <w:left w:val="single" w:color="000000" w:sz="4" w:space="0"/>
              <w:right w:val="single" w:color="000000" w:sz="4" w:space="0"/>
            </w:tcBorders>
            <w:vAlign w:val="center"/>
          </w:tcPr>
          <w:p w14:paraId="3351A950">
            <w:pPr>
              <w:jc w:val="center"/>
              <w:rPr>
                <w:rFonts w:ascii="宋体" w:hAnsi="宋体" w:cs="宋体"/>
                <w:sz w:val="24"/>
                <w:szCs w:val="24"/>
              </w:rPr>
            </w:pPr>
          </w:p>
        </w:tc>
        <w:tc>
          <w:tcPr>
            <w:tcW w:w="1125" w:type="dxa"/>
            <w:vMerge w:val="continue"/>
            <w:tcBorders>
              <w:left w:val="single" w:color="000000" w:sz="4" w:space="0"/>
              <w:right w:val="single" w:color="000000" w:sz="4" w:space="0"/>
            </w:tcBorders>
            <w:vAlign w:val="center"/>
          </w:tcPr>
          <w:p w14:paraId="13BB8A6B">
            <w:pPr>
              <w:jc w:val="center"/>
              <w:textAlignment w:val="center"/>
              <w:rPr>
                <w:rFonts w:ascii="宋体" w:hAnsi="宋体" w:cs="宋体"/>
                <w:sz w:val="24"/>
                <w:szCs w:val="24"/>
              </w:rPr>
            </w:pPr>
          </w:p>
        </w:tc>
      </w:tr>
      <w:tr w14:paraId="1B76213D">
        <w:tblPrEx>
          <w:tblCellMar>
            <w:top w:w="0" w:type="dxa"/>
            <w:left w:w="108" w:type="dxa"/>
            <w:bottom w:w="0" w:type="dxa"/>
            <w:right w:w="108" w:type="dxa"/>
          </w:tblCellMar>
        </w:tblPrEx>
        <w:trPr>
          <w:trHeight w:val="285" w:hRule="atLeast"/>
        </w:trPr>
        <w:tc>
          <w:tcPr>
            <w:tcW w:w="1025" w:type="dxa"/>
            <w:vMerge w:val="continue"/>
            <w:tcBorders>
              <w:left w:val="single" w:color="000000" w:sz="4" w:space="0"/>
              <w:right w:val="single" w:color="000000" w:sz="4" w:space="0"/>
            </w:tcBorders>
            <w:vAlign w:val="center"/>
          </w:tcPr>
          <w:p w14:paraId="31DE4A7C">
            <w:pPr>
              <w:jc w:val="center"/>
              <w:rPr>
                <w:rFonts w:ascii="宋体" w:hAnsi="宋体" w:cs="宋体"/>
                <w:sz w:val="24"/>
                <w:szCs w:val="24"/>
              </w:rPr>
            </w:pPr>
          </w:p>
        </w:tc>
        <w:tc>
          <w:tcPr>
            <w:tcW w:w="1225" w:type="dxa"/>
            <w:vMerge w:val="continue"/>
            <w:tcBorders>
              <w:left w:val="single" w:color="000000" w:sz="4" w:space="0"/>
              <w:right w:val="single" w:color="000000" w:sz="4" w:space="0"/>
            </w:tcBorders>
            <w:vAlign w:val="center"/>
          </w:tcPr>
          <w:p w14:paraId="33B77A0C">
            <w:pPr>
              <w:jc w:val="center"/>
              <w:rPr>
                <w:rFonts w:ascii="宋体" w:hAnsi="宋体" w:cs="宋体"/>
                <w:sz w:val="24"/>
                <w:szCs w:val="24"/>
              </w:rPr>
            </w:pPr>
          </w:p>
        </w:tc>
        <w:tc>
          <w:tcPr>
            <w:tcW w:w="1575" w:type="dxa"/>
            <w:vMerge w:val="continue"/>
            <w:tcBorders>
              <w:left w:val="nil"/>
              <w:right w:val="single" w:color="000000" w:sz="4" w:space="0"/>
            </w:tcBorders>
            <w:vAlign w:val="center"/>
          </w:tcPr>
          <w:p w14:paraId="54DAC678">
            <w:pPr>
              <w:jc w:val="center"/>
              <w:rPr>
                <w:rFonts w:ascii="宋体" w:hAnsi="宋体" w:cs="宋体"/>
                <w:sz w:val="24"/>
                <w:szCs w:val="24"/>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37EE98BD">
            <w:pPr>
              <w:widowControl/>
              <w:jc w:val="center"/>
              <w:textAlignment w:val="center"/>
              <w:rPr>
                <w:rFonts w:ascii="宋体" w:hAnsi="宋体" w:cs="宋体"/>
                <w:sz w:val="24"/>
                <w:szCs w:val="24"/>
              </w:rPr>
            </w:pPr>
            <w:r>
              <w:rPr>
                <w:rFonts w:hint="eastAsia" w:ascii="宋体" w:hAnsi="宋体" w:cs="宋体"/>
                <w:kern w:val="0"/>
                <w:sz w:val="24"/>
                <w:szCs w:val="24"/>
                <w:lang w:bidi="ar"/>
              </w:rPr>
              <w:t>方位</w:t>
            </w:r>
          </w:p>
        </w:tc>
        <w:tc>
          <w:tcPr>
            <w:tcW w:w="2325" w:type="dxa"/>
            <w:tcBorders>
              <w:top w:val="single" w:color="000000" w:sz="4" w:space="0"/>
              <w:left w:val="single" w:color="000000" w:sz="4" w:space="0"/>
              <w:bottom w:val="single" w:color="000000" w:sz="4" w:space="0"/>
              <w:right w:val="single" w:color="000000" w:sz="4" w:space="0"/>
            </w:tcBorders>
            <w:vAlign w:val="center"/>
          </w:tcPr>
          <w:p w14:paraId="4020CD08">
            <w:pPr>
              <w:widowControl/>
              <w:jc w:val="center"/>
              <w:textAlignment w:val="center"/>
              <w:rPr>
                <w:rFonts w:ascii="宋体" w:hAnsi="宋体" w:cs="宋体"/>
                <w:sz w:val="21"/>
                <w:szCs w:val="21"/>
              </w:rPr>
            </w:pPr>
            <w:r>
              <w:rPr>
                <w:rFonts w:hint="eastAsia" w:ascii="宋体" w:hAnsi="宋体" w:cs="宋体"/>
                <w:kern w:val="0"/>
                <w:sz w:val="21"/>
                <w:szCs w:val="21"/>
                <w:lang w:bidi="ar"/>
              </w:rPr>
              <w:t>GB 15322.2-2019</w:t>
            </w:r>
          </w:p>
        </w:tc>
        <w:tc>
          <w:tcPr>
            <w:tcW w:w="862" w:type="dxa"/>
            <w:vMerge w:val="continue"/>
            <w:tcBorders>
              <w:left w:val="single" w:color="000000" w:sz="4" w:space="0"/>
              <w:right w:val="single" w:color="000000" w:sz="4" w:space="0"/>
            </w:tcBorders>
            <w:vAlign w:val="center"/>
          </w:tcPr>
          <w:p w14:paraId="25C8847D">
            <w:pPr>
              <w:jc w:val="center"/>
              <w:rPr>
                <w:rFonts w:ascii="宋体" w:hAnsi="宋体" w:cs="宋体"/>
                <w:sz w:val="24"/>
                <w:szCs w:val="24"/>
              </w:rPr>
            </w:pPr>
          </w:p>
        </w:tc>
        <w:tc>
          <w:tcPr>
            <w:tcW w:w="1125" w:type="dxa"/>
            <w:vMerge w:val="continue"/>
            <w:tcBorders>
              <w:left w:val="single" w:color="000000" w:sz="4" w:space="0"/>
              <w:right w:val="single" w:color="000000" w:sz="4" w:space="0"/>
            </w:tcBorders>
            <w:vAlign w:val="center"/>
          </w:tcPr>
          <w:p w14:paraId="6640B4A5">
            <w:pPr>
              <w:jc w:val="center"/>
              <w:textAlignment w:val="center"/>
              <w:rPr>
                <w:rFonts w:ascii="宋体" w:hAnsi="宋体" w:cs="宋体"/>
                <w:sz w:val="24"/>
                <w:szCs w:val="24"/>
              </w:rPr>
            </w:pPr>
          </w:p>
        </w:tc>
      </w:tr>
      <w:tr w14:paraId="1D518009">
        <w:tblPrEx>
          <w:tblCellMar>
            <w:top w:w="0" w:type="dxa"/>
            <w:left w:w="108" w:type="dxa"/>
            <w:bottom w:w="0" w:type="dxa"/>
            <w:right w:w="108" w:type="dxa"/>
          </w:tblCellMar>
        </w:tblPrEx>
        <w:trPr>
          <w:trHeight w:val="285" w:hRule="atLeast"/>
        </w:trPr>
        <w:tc>
          <w:tcPr>
            <w:tcW w:w="1025" w:type="dxa"/>
            <w:vMerge w:val="continue"/>
            <w:tcBorders>
              <w:left w:val="single" w:color="000000" w:sz="4" w:space="0"/>
              <w:right w:val="single" w:color="000000" w:sz="4" w:space="0"/>
            </w:tcBorders>
            <w:vAlign w:val="center"/>
          </w:tcPr>
          <w:p w14:paraId="6D0E5265">
            <w:pPr>
              <w:jc w:val="center"/>
              <w:rPr>
                <w:rFonts w:ascii="宋体" w:hAnsi="宋体" w:cs="宋体"/>
                <w:sz w:val="24"/>
                <w:szCs w:val="24"/>
              </w:rPr>
            </w:pPr>
          </w:p>
        </w:tc>
        <w:tc>
          <w:tcPr>
            <w:tcW w:w="1225" w:type="dxa"/>
            <w:vMerge w:val="continue"/>
            <w:tcBorders>
              <w:left w:val="single" w:color="000000" w:sz="4" w:space="0"/>
              <w:right w:val="single" w:color="000000" w:sz="4" w:space="0"/>
            </w:tcBorders>
            <w:vAlign w:val="center"/>
          </w:tcPr>
          <w:p w14:paraId="7BAF9B8F">
            <w:pPr>
              <w:jc w:val="center"/>
              <w:rPr>
                <w:rFonts w:ascii="宋体" w:hAnsi="宋体" w:cs="宋体"/>
                <w:sz w:val="24"/>
                <w:szCs w:val="24"/>
              </w:rPr>
            </w:pPr>
          </w:p>
        </w:tc>
        <w:tc>
          <w:tcPr>
            <w:tcW w:w="1575" w:type="dxa"/>
            <w:vMerge w:val="continue"/>
            <w:tcBorders>
              <w:left w:val="nil"/>
              <w:right w:val="single" w:color="000000" w:sz="4" w:space="0"/>
            </w:tcBorders>
            <w:vAlign w:val="center"/>
          </w:tcPr>
          <w:p w14:paraId="66519DD8">
            <w:pPr>
              <w:jc w:val="center"/>
              <w:rPr>
                <w:rFonts w:ascii="宋体" w:hAnsi="宋体" w:cs="宋体"/>
                <w:sz w:val="24"/>
                <w:szCs w:val="24"/>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14F003FF">
            <w:pPr>
              <w:widowControl/>
              <w:jc w:val="center"/>
              <w:textAlignment w:val="center"/>
              <w:rPr>
                <w:rFonts w:ascii="宋体" w:hAnsi="宋体" w:cs="宋体"/>
                <w:sz w:val="24"/>
                <w:szCs w:val="24"/>
              </w:rPr>
            </w:pPr>
            <w:r>
              <w:rPr>
                <w:rFonts w:hint="eastAsia" w:ascii="宋体" w:hAnsi="宋体" w:cs="宋体"/>
                <w:kern w:val="0"/>
                <w:sz w:val="24"/>
                <w:szCs w:val="24"/>
                <w:lang w:bidi="ar"/>
              </w:rPr>
              <w:t>响应时间</w:t>
            </w:r>
          </w:p>
        </w:tc>
        <w:tc>
          <w:tcPr>
            <w:tcW w:w="2325" w:type="dxa"/>
            <w:tcBorders>
              <w:top w:val="single" w:color="000000" w:sz="4" w:space="0"/>
              <w:left w:val="single" w:color="000000" w:sz="4" w:space="0"/>
              <w:bottom w:val="single" w:color="000000" w:sz="4" w:space="0"/>
              <w:right w:val="single" w:color="000000" w:sz="4" w:space="0"/>
            </w:tcBorders>
            <w:vAlign w:val="center"/>
          </w:tcPr>
          <w:p w14:paraId="31CC16A7">
            <w:pPr>
              <w:widowControl/>
              <w:jc w:val="center"/>
              <w:textAlignment w:val="center"/>
              <w:rPr>
                <w:rFonts w:ascii="宋体" w:hAnsi="宋体" w:cs="宋体"/>
                <w:sz w:val="21"/>
                <w:szCs w:val="21"/>
              </w:rPr>
            </w:pPr>
            <w:r>
              <w:rPr>
                <w:rFonts w:hint="eastAsia" w:ascii="宋体" w:hAnsi="宋体" w:cs="宋体"/>
                <w:kern w:val="0"/>
                <w:sz w:val="21"/>
                <w:szCs w:val="21"/>
                <w:lang w:bidi="ar"/>
              </w:rPr>
              <w:t>GB 15322.2-2019</w:t>
            </w:r>
          </w:p>
        </w:tc>
        <w:tc>
          <w:tcPr>
            <w:tcW w:w="862" w:type="dxa"/>
            <w:vMerge w:val="continue"/>
            <w:tcBorders>
              <w:left w:val="single" w:color="000000" w:sz="4" w:space="0"/>
              <w:right w:val="single" w:color="000000" w:sz="4" w:space="0"/>
            </w:tcBorders>
            <w:vAlign w:val="center"/>
          </w:tcPr>
          <w:p w14:paraId="7345E750">
            <w:pPr>
              <w:jc w:val="center"/>
              <w:rPr>
                <w:rFonts w:ascii="宋体" w:hAnsi="宋体" w:cs="宋体"/>
                <w:sz w:val="24"/>
                <w:szCs w:val="24"/>
              </w:rPr>
            </w:pPr>
          </w:p>
        </w:tc>
        <w:tc>
          <w:tcPr>
            <w:tcW w:w="1125" w:type="dxa"/>
            <w:vMerge w:val="continue"/>
            <w:tcBorders>
              <w:left w:val="single" w:color="000000" w:sz="4" w:space="0"/>
              <w:right w:val="single" w:color="000000" w:sz="4" w:space="0"/>
            </w:tcBorders>
            <w:vAlign w:val="center"/>
          </w:tcPr>
          <w:p w14:paraId="5FEEB2B6">
            <w:pPr>
              <w:jc w:val="center"/>
              <w:textAlignment w:val="center"/>
              <w:rPr>
                <w:rFonts w:ascii="宋体" w:hAnsi="宋体" w:cs="宋体"/>
                <w:sz w:val="24"/>
                <w:szCs w:val="24"/>
              </w:rPr>
            </w:pPr>
          </w:p>
        </w:tc>
      </w:tr>
      <w:tr w14:paraId="159E09A7">
        <w:tblPrEx>
          <w:tblCellMar>
            <w:top w:w="0" w:type="dxa"/>
            <w:left w:w="108" w:type="dxa"/>
            <w:bottom w:w="0" w:type="dxa"/>
            <w:right w:w="108" w:type="dxa"/>
          </w:tblCellMar>
        </w:tblPrEx>
        <w:trPr>
          <w:trHeight w:val="285" w:hRule="atLeast"/>
        </w:trPr>
        <w:tc>
          <w:tcPr>
            <w:tcW w:w="1025" w:type="dxa"/>
            <w:vMerge w:val="continue"/>
            <w:tcBorders>
              <w:left w:val="single" w:color="000000" w:sz="4" w:space="0"/>
              <w:right w:val="single" w:color="000000" w:sz="4" w:space="0"/>
            </w:tcBorders>
            <w:vAlign w:val="center"/>
          </w:tcPr>
          <w:p w14:paraId="05303E57">
            <w:pPr>
              <w:jc w:val="center"/>
              <w:rPr>
                <w:rFonts w:ascii="宋体" w:hAnsi="宋体" w:cs="宋体"/>
                <w:sz w:val="24"/>
                <w:szCs w:val="24"/>
              </w:rPr>
            </w:pPr>
          </w:p>
        </w:tc>
        <w:tc>
          <w:tcPr>
            <w:tcW w:w="1225" w:type="dxa"/>
            <w:vMerge w:val="continue"/>
            <w:tcBorders>
              <w:left w:val="single" w:color="000000" w:sz="4" w:space="0"/>
              <w:right w:val="single" w:color="000000" w:sz="4" w:space="0"/>
            </w:tcBorders>
            <w:vAlign w:val="center"/>
          </w:tcPr>
          <w:p w14:paraId="2F5E9F95">
            <w:pPr>
              <w:jc w:val="center"/>
              <w:rPr>
                <w:rFonts w:ascii="宋体" w:hAnsi="宋体" w:cs="宋体"/>
                <w:sz w:val="24"/>
                <w:szCs w:val="24"/>
              </w:rPr>
            </w:pPr>
          </w:p>
        </w:tc>
        <w:tc>
          <w:tcPr>
            <w:tcW w:w="1575" w:type="dxa"/>
            <w:vMerge w:val="continue"/>
            <w:tcBorders>
              <w:left w:val="nil"/>
              <w:right w:val="single" w:color="000000" w:sz="4" w:space="0"/>
            </w:tcBorders>
            <w:vAlign w:val="center"/>
          </w:tcPr>
          <w:p w14:paraId="4B18BE10">
            <w:pPr>
              <w:jc w:val="center"/>
              <w:rPr>
                <w:rFonts w:ascii="宋体" w:hAnsi="宋体" w:cs="宋体"/>
                <w:sz w:val="24"/>
                <w:szCs w:val="24"/>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4B57F2A5">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绝缘电阻</w:t>
            </w:r>
          </w:p>
        </w:tc>
        <w:tc>
          <w:tcPr>
            <w:tcW w:w="2325" w:type="dxa"/>
            <w:tcBorders>
              <w:top w:val="single" w:color="000000" w:sz="4" w:space="0"/>
              <w:left w:val="single" w:color="000000" w:sz="4" w:space="0"/>
              <w:bottom w:val="single" w:color="000000" w:sz="4" w:space="0"/>
              <w:right w:val="single" w:color="000000" w:sz="4" w:space="0"/>
            </w:tcBorders>
            <w:vAlign w:val="center"/>
          </w:tcPr>
          <w:p w14:paraId="72C91EB8">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 15322.2-2019</w:t>
            </w:r>
          </w:p>
        </w:tc>
        <w:tc>
          <w:tcPr>
            <w:tcW w:w="862" w:type="dxa"/>
            <w:vMerge w:val="continue"/>
            <w:tcBorders>
              <w:left w:val="single" w:color="000000" w:sz="4" w:space="0"/>
              <w:right w:val="single" w:color="000000" w:sz="4" w:space="0"/>
            </w:tcBorders>
            <w:vAlign w:val="center"/>
          </w:tcPr>
          <w:p w14:paraId="020C507E">
            <w:pPr>
              <w:jc w:val="center"/>
              <w:rPr>
                <w:rFonts w:ascii="宋体" w:hAnsi="宋体" w:cs="宋体"/>
                <w:sz w:val="24"/>
                <w:szCs w:val="24"/>
              </w:rPr>
            </w:pPr>
          </w:p>
        </w:tc>
        <w:tc>
          <w:tcPr>
            <w:tcW w:w="1125" w:type="dxa"/>
            <w:vMerge w:val="continue"/>
            <w:tcBorders>
              <w:left w:val="single" w:color="000000" w:sz="4" w:space="0"/>
              <w:right w:val="single" w:color="000000" w:sz="4" w:space="0"/>
            </w:tcBorders>
            <w:vAlign w:val="center"/>
          </w:tcPr>
          <w:p w14:paraId="2A9B063C">
            <w:pPr>
              <w:jc w:val="center"/>
              <w:textAlignment w:val="center"/>
              <w:rPr>
                <w:rFonts w:ascii="宋体" w:hAnsi="宋体" w:cs="宋体"/>
                <w:sz w:val="24"/>
                <w:szCs w:val="24"/>
              </w:rPr>
            </w:pPr>
          </w:p>
        </w:tc>
      </w:tr>
      <w:tr w14:paraId="1F379A52">
        <w:tblPrEx>
          <w:tblCellMar>
            <w:top w:w="0" w:type="dxa"/>
            <w:left w:w="108" w:type="dxa"/>
            <w:bottom w:w="0" w:type="dxa"/>
            <w:right w:w="108" w:type="dxa"/>
          </w:tblCellMar>
        </w:tblPrEx>
        <w:trPr>
          <w:trHeight w:val="285" w:hRule="atLeast"/>
        </w:trPr>
        <w:tc>
          <w:tcPr>
            <w:tcW w:w="1025" w:type="dxa"/>
            <w:vMerge w:val="continue"/>
            <w:tcBorders>
              <w:left w:val="single" w:color="000000" w:sz="4" w:space="0"/>
              <w:right w:val="single" w:color="000000" w:sz="4" w:space="0"/>
            </w:tcBorders>
            <w:vAlign w:val="center"/>
          </w:tcPr>
          <w:p w14:paraId="53F5CF3F">
            <w:pPr>
              <w:jc w:val="center"/>
              <w:rPr>
                <w:rFonts w:ascii="宋体" w:hAnsi="宋体" w:cs="宋体"/>
                <w:sz w:val="24"/>
                <w:szCs w:val="24"/>
              </w:rPr>
            </w:pPr>
          </w:p>
        </w:tc>
        <w:tc>
          <w:tcPr>
            <w:tcW w:w="1225" w:type="dxa"/>
            <w:vMerge w:val="continue"/>
            <w:tcBorders>
              <w:left w:val="single" w:color="000000" w:sz="4" w:space="0"/>
              <w:right w:val="single" w:color="000000" w:sz="4" w:space="0"/>
            </w:tcBorders>
            <w:vAlign w:val="center"/>
          </w:tcPr>
          <w:p w14:paraId="6AF43B1A">
            <w:pPr>
              <w:jc w:val="center"/>
              <w:rPr>
                <w:rFonts w:ascii="宋体" w:hAnsi="宋体" w:cs="宋体"/>
                <w:sz w:val="24"/>
                <w:szCs w:val="24"/>
              </w:rPr>
            </w:pPr>
          </w:p>
        </w:tc>
        <w:tc>
          <w:tcPr>
            <w:tcW w:w="1575" w:type="dxa"/>
            <w:vMerge w:val="continue"/>
            <w:tcBorders>
              <w:left w:val="nil"/>
              <w:right w:val="single" w:color="000000" w:sz="4" w:space="0"/>
            </w:tcBorders>
            <w:vAlign w:val="center"/>
          </w:tcPr>
          <w:p w14:paraId="2EE3839F">
            <w:pPr>
              <w:jc w:val="center"/>
              <w:rPr>
                <w:rFonts w:ascii="宋体" w:hAnsi="宋体" w:cs="宋体"/>
                <w:sz w:val="24"/>
                <w:szCs w:val="24"/>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76EFE502">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电气强度</w:t>
            </w:r>
          </w:p>
        </w:tc>
        <w:tc>
          <w:tcPr>
            <w:tcW w:w="2325" w:type="dxa"/>
            <w:tcBorders>
              <w:top w:val="single" w:color="000000" w:sz="4" w:space="0"/>
              <w:left w:val="single" w:color="000000" w:sz="4" w:space="0"/>
              <w:bottom w:val="single" w:color="000000" w:sz="4" w:space="0"/>
              <w:right w:val="single" w:color="000000" w:sz="4" w:space="0"/>
            </w:tcBorders>
            <w:vAlign w:val="center"/>
          </w:tcPr>
          <w:p w14:paraId="60697A74">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 15322.2-2019</w:t>
            </w:r>
          </w:p>
        </w:tc>
        <w:tc>
          <w:tcPr>
            <w:tcW w:w="862" w:type="dxa"/>
            <w:vMerge w:val="continue"/>
            <w:tcBorders>
              <w:left w:val="single" w:color="000000" w:sz="4" w:space="0"/>
              <w:right w:val="single" w:color="000000" w:sz="4" w:space="0"/>
            </w:tcBorders>
            <w:vAlign w:val="center"/>
          </w:tcPr>
          <w:p w14:paraId="77C76319">
            <w:pPr>
              <w:jc w:val="center"/>
              <w:rPr>
                <w:rFonts w:ascii="宋体" w:hAnsi="宋体" w:cs="宋体"/>
                <w:sz w:val="24"/>
                <w:szCs w:val="24"/>
              </w:rPr>
            </w:pPr>
          </w:p>
        </w:tc>
        <w:tc>
          <w:tcPr>
            <w:tcW w:w="1125" w:type="dxa"/>
            <w:vMerge w:val="continue"/>
            <w:tcBorders>
              <w:left w:val="single" w:color="000000" w:sz="4" w:space="0"/>
              <w:right w:val="single" w:color="000000" w:sz="4" w:space="0"/>
            </w:tcBorders>
            <w:vAlign w:val="center"/>
          </w:tcPr>
          <w:p w14:paraId="0D295A04">
            <w:pPr>
              <w:jc w:val="center"/>
              <w:textAlignment w:val="center"/>
              <w:rPr>
                <w:rFonts w:ascii="宋体" w:hAnsi="宋体" w:cs="宋体"/>
                <w:sz w:val="24"/>
                <w:szCs w:val="24"/>
              </w:rPr>
            </w:pPr>
          </w:p>
        </w:tc>
      </w:tr>
      <w:tr w14:paraId="046CCFA0">
        <w:tblPrEx>
          <w:tblCellMar>
            <w:top w:w="0" w:type="dxa"/>
            <w:left w:w="108" w:type="dxa"/>
            <w:bottom w:w="0" w:type="dxa"/>
            <w:right w:w="108" w:type="dxa"/>
          </w:tblCellMar>
        </w:tblPrEx>
        <w:trPr>
          <w:trHeight w:val="285" w:hRule="atLeast"/>
        </w:trPr>
        <w:tc>
          <w:tcPr>
            <w:tcW w:w="1025" w:type="dxa"/>
            <w:vMerge w:val="continue"/>
            <w:tcBorders>
              <w:left w:val="single" w:color="000000" w:sz="4" w:space="0"/>
              <w:right w:val="single" w:color="000000" w:sz="4" w:space="0"/>
            </w:tcBorders>
            <w:vAlign w:val="center"/>
          </w:tcPr>
          <w:p w14:paraId="544BF35F">
            <w:pPr>
              <w:jc w:val="center"/>
              <w:rPr>
                <w:rFonts w:ascii="宋体" w:hAnsi="宋体" w:cs="宋体"/>
                <w:sz w:val="24"/>
                <w:szCs w:val="24"/>
              </w:rPr>
            </w:pPr>
          </w:p>
        </w:tc>
        <w:tc>
          <w:tcPr>
            <w:tcW w:w="1225" w:type="dxa"/>
            <w:vMerge w:val="continue"/>
            <w:tcBorders>
              <w:left w:val="single" w:color="000000" w:sz="4" w:space="0"/>
              <w:right w:val="single" w:color="000000" w:sz="4" w:space="0"/>
            </w:tcBorders>
            <w:vAlign w:val="center"/>
          </w:tcPr>
          <w:p w14:paraId="75CBB1EA">
            <w:pPr>
              <w:jc w:val="center"/>
              <w:rPr>
                <w:rFonts w:ascii="宋体" w:hAnsi="宋体" w:cs="宋体"/>
                <w:sz w:val="24"/>
                <w:szCs w:val="24"/>
              </w:rPr>
            </w:pPr>
          </w:p>
        </w:tc>
        <w:tc>
          <w:tcPr>
            <w:tcW w:w="1575" w:type="dxa"/>
            <w:vMerge w:val="continue"/>
            <w:tcBorders>
              <w:left w:val="nil"/>
              <w:bottom w:val="single" w:color="000000" w:sz="4" w:space="0"/>
              <w:right w:val="single" w:color="000000" w:sz="4" w:space="0"/>
            </w:tcBorders>
            <w:vAlign w:val="center"/>
          </w:tcPr>
          <w:p w14:paraId="3E5D8A09">
            <w:pPr>
              <w:jc w:val="center"/>
              <w:rPr>
                <w:rFonts w:ascii="宋体" w:hAnsi="宋体" w:cs="宋体"/>
                <w:sz w:val="24"/>
                <w:szCs w:val="24"/>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54F3FBEF">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产品标志</w:t>
            </w:r>
          </w:p>
        </w:tc>
        <w:tc>
          <w:tcPr>
            <w:tcW w:w="2325" w:type="dxa"/>
            <w:tcBorders>
              <w:top w:val="single" w:color="000000" w:sz="4" w:space="0"/>
              <w:left w:val="single" w:color="000000" w:sz="4" w:space="0"/>
              <w:bottom w:val="single" w:color="000000" w:sz="4" w:space="0"/>
              <w:right w:val="single" w:color="000000" w:sz="4" w:space="0"/>
            </w:tcBorders>
            <w:vAlign w:val="center"/>
          </w:tcPr>
          <w:p w14:paraId="6693F4C5">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 15322.2-2019</w:t>
            </w:r>
          </w:p>
        </w:tc>
        <w:tc>
          <w:tcPr>
            <w:tcW w:w="862" w:type="dxa"/>
            <w:vMerge w:val="continue"/>
            <w:tcBorders>
              <w:left w:val="single" w:color="000000" w:sz="4" w:space="0"/>
              <w:right w:val="single" w:color="000000" w:sz="4" w:space="0"/>
            </w:tcBorders>
            <w:vAlign w:val="center"/>
          </w:tcPr>
          <w:p w14:paraId="5BB65CBD">
            <w:pPr>
              <w:jc w:val="center"/>
              <w:rPr>
                <w:rFonts w:ascii="宋体" w:hAnsi="宋体" w:cs="宋体"/>
                <w:sz w:val="24"/>
                <w:szCs w:val="24"/>
              </w:rPr>
            </w:pPr>
          </w:p>
        </w:tc>
        <w:tc>
          <w:tcPr>
            <w:tcW w:w="1125" w:type="dxa"/>
            <w:vMerge w:val="continue"/>
            <w:tcBorders>
              <w:left w:val="single" w:color="000000" w:sz="4" w:space="0"/>
              <w:right w:val="single" w:color="000000" w:sz="4" w:space="0"/>
            </w:tcBorders>
            <w:vAlign w:val="center"/>
          </w:tcPr>
          <w:p w14:paraId="1F686D32">
            <w:pPr>
              <w:jc w:val="center"/>
              <w:textAlignment w:val="center"/>
              <w:rPr>
                <w:rFonts w:ascii="宋体" w:hAnsi="宋体" w:cs="宋体"/>
                <w:sz w:val="24"/>
                <w:szCs w:val="24"/>
              </w:rPr>
            </w:pPr>
          </w:p>
        </w:tc>
      </w:tr>
      <w:tr w14:paraId="474D9E77">
        <w:tblPrEx>
          <w:tblCellMar>
            <w:top w:w="0" w:type="dxa"/>
            <w:left w:w="108" w:type="dxa"/>
            <w:bottom w:w="0" w:type="dxa"/>
            <w:right w:w="108" w:type="dxa"/>
          </w:tblCellMar>
        </w:tblPrEx>
        <w:trPr>
          <w:trHeight w:val="285" w:hRule="atLeast"/>
        </w:trPr>
        <w:tc>
          <w:tcPr>
            <w:tcW w:w="1025" w:type="dxa"/>
            <w:vMerge w:val="continue"/>
            <w:tcBorders>
              <w:left w:val="single" w:color="000000" w:sz="4" w:space="0"/>
              <w:right w:val="single" w:color="000000" w:sz="4" w:space="0"/>
            </w:tcBorders>
            <w:vAlign w:val="center"/>
          </w:tcPr>
          <w:p w14:paraId="431D82B6">
            <w:pPr>
              <w:jc w:val="center"/>
              <w:rPr>
                <w:rFonts w:ascii="宋体" w:hAnsi="宋体" w:cs="宋体"/>
                <w:sz w:val="24"/>
                <w:szCs w:val="24"/>
              </w:rPr>
            </w:pPr>
          </w:p>
        </w:tc>
        <w:tc>
          <w:tcPr>
            <w:tcW w:w="1225" w:type="dxa"/>
            <w:vMerge w:val="continue"/>
            <w:tcBorders>
              <w:left w:val="single" w:color="000000" w:sz="4" w:space="0"/>
              <w:right w:val="single" w:color="000000" w:sz="4" w:space="0"/>
            </w:tcBorders>
            <w:vAlign w:val="center"/>
          </w:tcPr>
          <w:p w14:paraId="149F247E">
            <w:pPr>
              <w:jc w:val="center"/>
              <w:rPr>
                <w:rFonts w:ascii="宋体" w:hAnsi="宋体" w:cs="宋体"/>
                <w:sz w:val="24"/>
                <w:szCs w:val="24"/>
              </w:rPr>
            </w:pPr>
          </w:p>
        </w:tc>
        <w:tc>
          <w:tcPr>
            <w:tcW w:w="1575" w:type="dxa"/>
            <w:vMerge w:val="restart"/>
            <w:tcBorders>
              <w:top w:val="single" w:color="000000" w:sz="4" w:space="0"/>
              <w:left w:val="nil"/>
              <w:bottom w:val="single" w:color="000000" w:sz="4" w:space="0"/>
              <w:right w:val="single" w:color="000000" w:sz="4" w:space="0"/>
            </w:tcBorders>
            <w:vAlign w:val="center"/>
          </w:tcPr>
          <w:p w14:paraId="128E6236">
            <w:pPr>
              <w:widowControl/>
              <w:jc w:val="center"/>
              <w:textAlignment w:val="center"/>
              <w:rPr>
                <w:rFonts w:ascii="宋体" w:hAnsi="宋体" w:cs="宋体"/>
                <w:sz w:val="24"/>
                <w:szCs w:val="24"/>
              </w:rPr>
            </w:pPr>
            <w:r>
              <w:rPr>
                <w:rFonts w:hint="eastAsia" w:ascii="宋体" w:hAnsi="宋体" w:cs="宋体"/>
                <w:kern w:val="0"/>
                <w:sz w:val="24"/>
                <w:szCs w:val="24"/>
                <w:lang w:bidi="ar"/>
              </w:rPr>
              <w:t>瓶装液化石油气调压器</w:t>
            </w:r>
          </w:p>
        </w:tc>
        <w:tc>
          <w:tcPr>
            <w:tcW w:w="2100" w:type="dxa"/>
            <w:tcBorders>
              <w:top w:val="single" w:color="000000" w:sz="4" w:space="0"/>
              <w:left w:val="single" w:color="000000" w:sz="4" w:space="0"/>
              <w:bottom w:val="single" w:color="000000" w:sz="4" w:space="0"/>
              <w:right w:val="single" w:color="000000" w:sz="4" w:space="0"/>
            </w:tcBorders>
            <w:vAlign w:val="center"/>
          </w:tcPr>
          <w:p w14:paraId="65486A8F">
            <w:pPr>
              <w:widowControl/>
              <w:jc w:val="center"/>
              <w:textAlignment w:val="center"/>
              <w:rPr>
                <w:rFonts w:ascii="宋体" w:hAnsi="宋体" w:cs="宋体"/>
                <w:sz w:val="24"/>
                <w:szCs w:val="24"/>
              </w:rPr>
            </w:pPr>
            <w:r>
              <w:rPr>
                <w:rFonts w:hint="eastAsia" w:ascii="宋体" w:hAnsi="宋体" w:cs="宋体"/>
                <w:kern w:val="0"/>
                <w:sz w:val="24"/>
                <w:szCs w:val="24"/>
                <w:lang w:bidi="ar"/>
              </w:rPr>
              <w:t>调压器的接头组件</w:t>
            </w:r>
          </w:p>
        </w:tc>
        <w:tc>
          <w:tcPr>
            <w:tcW w:w="2325" w:type="dxa"/>
            <w:tcBorders>
              <w:top w:val="single" w:color="000000" w:sz="4" w:space="0"/>
              <w:left w:val="single" w:color="000000" w:sz="4" w:space="0"/>
              <w:bottom w:val="single" w:color="000000" w:sz="4" w:space="0"/>
              <w:right w:val="single" w:color="000000" w:sz="4" w:space="0"/>
            </w:tcBorders>
            <w:vAlign w:val="center"/>
          </w:tcPr>
          <w:p w14:paraId="7F312F91">
            <w:pPr>
              <w:widowControl/>
              <w:jc w:val="center"/>
              <w:textAlignment w:val="center"/>
              <w:rPr>
                <w:rFonts w:ascii="宋体" w:hAnsi="宋体" w:cs="宋体"/>
                <w:sz w:val="21"/>
                <w:szCs w:val="21"/>
              </w:rPr>
            </w:pPr>
            <w:r>
              <w:rPr>
                <w:rFonts w:hint="eastAsia" w:ascii="宋体" w:hAnsi="宋体" w:cs="宋体"/>
                <w:kern w:val="0"/>
                <w:sz w:val="21"/>
                <w:szCs w:val="21"/>
                <w:lang w:bidi="ar"/>
              </w:rPr>
              <w:t>GB 35844-2018</w:t>
            </w:r>
          </w:p>
        </w:tc>
        <w:tc>
          <w:tcPr>
            <w:tcW w:w="862" w:type="dxa"/>
            <w:vMerge w:val="continue"/>
            <w:tcBorders>
              <w:left w:val="single" w:color="000000" w:sz="4" w:space="0"/>
              <w:right w:val="single" w:color="000000" w:sz="4" w:space="0"/>
            </w:tcBorders>
            <w:vAlign w:val="center"/>
          </w:tcPr>
          <w:p w14:paraId="18420C1C">
            <w:pPr>
              <w:widowControl/>
              <w:jc w:val="center"/>
              <w:textAlignment w:val="center"/>
              <w:rPr>
                <w:rFonts w:ascii="宋体" w:hAnsi="宋体" w:cs="宋体"/>
                <w:sz w:val="24"/>
                <w:szCs w:val="24"/>
              </w:rPr>
            </w:pPr>
          </w:p>
        </w:tc>
        <w:tc>
          <w:tcPr>
            <w:tcW w:w="1125" w:type="dxa"/>
            <w:vMerge w:val="continue"/>
            <w:tcBorders>
              <w:left w:val="single" w:color="000000" w:sz="4" w:space="0"/>
              <w:right w:val="single" w:color="000000" w:sz="4" w:space="0"/>
            </w:tcBorders>
            <w:vAlign w:val="center"/>
          </w:tcPr>
          <w:p w14:paraId="5C86BF56">
            <w:pPr>
              <w:jc w:val="center"/>
              <w:textAlignment w:val="center"/>
              <w:rPr>
                <w:rFonts w:ascii="宋体" w:hAnsi="宋体" w:cs="宋体"/>
                <w:sz w:val="24"/>
                <w:szCs w:val="24"/>
              </w:rPr>
            </w:pPr>
          </w:p>
        </w:tc>
      </w:tr>
      <w:tr w14:paraId="1413CC97">
        <w:tblPrEx>
          <w:tblCellMar>
            <w:top w:w="0" w:type="dxa"/>
            <w:left w:w="108" w:type="dxa"/>
            <w:bottom w:w="0" w:type="dxa"/>
            <w:right w:w="108" w:type="dxa"/>
          </w:tblCellMar>
        </w:tblPrEx>
        <w:trPr>
          <w:trHeight w:val="285" w:hRule="atLeast"/>
        </w:trPr>
        <w:tc>
          <w:tcPr>
            <w:tcW w:w="1025" w:type="dxa"/>
            <w:vMerge w:val="continue"/>
            <w:tcBorders>
              <w:left w:val="single" w:color="000000" w:sz="4" w:space="0"/>
              <w:right w:val="single" w:color="000000" w:sz="4" w:space="0"/>
            </w:tcBorders>
            <w:vAlign w:val="center"/>
          </w:tcPr>
          <w:p w14:paraId="0A34326D">
            <w:pPr>
              <w:jc w:val="center"/>
              <w:rPr>
                <w:rFonts w:ascii="宋体" w:hAnsi="宋体" w:cs="宋体"/>
                <w:sz w:val="24"/>
                <w:szCs w:val="24"/>
              </w:rPr>
            </w:pPr>
          </w:p>
        </w:tc>
        <w:tc>
          <w:tcPr>
            <w:tcW w:w="1225" w:type="dxa"/>
            <w:vMerge w:val="continue"/>
            <w:tcBorders>
              <w:left w:val="single" w:color="000000" w:sz="4" w:space="0"/>
              <w:right w:val="single" w:color="000000" w:sz="4" w:space="0"/>
            </w:tcBorders>
            <w:vAlign w:val="center"/>
          </w:tcPr>
          <w:p w14:paraId="305E8E4D">
            <w:pPr>
              <w:jc w:val="center"/>
              <w:rPr>
                <w:rFonts w:ascii="宋体" w:hAnsi="宋体" w:cs="宋体"/>
                <w:sz w:val="24"/>
                <w:szCs w:val="24"/>
              </w:rPr>
            </w:pPr>
          </w:p>
        </w:tc>
        <w:tc>
          <w:tcPr>
            <w:tcW w:w="1575" w:type="dxa"/>
            <w:vMerge w:val="continue"/>
            <w:tcBorders>
              <w:top w:val="single" w:color="000000" w:sz="4" w:space="0"/>
              <w:left w:val="nil"/>
              <w:bottom w:val="single" w:color="000000" w:sz="4" w:space="0"/>
              <w:right w:val="single" w:color="000000" w:sz="4" w:space="0"/>
            </w:tcBorders>
            <w:vAlign w:val="center"/>
          </w:tcPr>
          <w:p w14:paraId="26408AA4">
            <w:pPr>
              <w:jc w:val="center"/>
              <w:rPr>
                <w:rFonts w:ascii="宋体" w:hAnsi="宋体" w:cs="宋体"/>
                <w:sz w:val="24"/>
                <w:szCs w:val="24"/>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3534BFEE">
            <w:pPr>
              <w:widowControl/>
              <w:jc w:val="center"/>
              <w:textAlignment w:val="center"/>
              <w:rPr>
                <w:rFonts w:ascii="宋体" w:hAnsi="宋体" w:cs="宋体"/>
                <w:sz w:val="24"/>
                <w:szCs w:val="24"/>
              </w:rPr>
            </w:pPr>
            <w:r>
              <w:rPr>
                <w:rFonts w:hint="eastAsia" w:ascii="宋体" w:hAnsi="宋体" w:cs="宋体"/>
                <w:kern w:val="0"/>
                <w:sz w:val="24"/>
                <w:szCs w:val="24"/>
                <w:lang w:bidi="ar"/>
              </w:rPr>
              <w:t>结构的一般要求</w:t>
            </w:r>
          </w:p>
        </w:tc>
        <w:tc>
          <w:tcPr>
            <w:tcW w:w="2325" w:type="dxa"/>
            <w:tcBorders>
              <w:top w:val="single" w:color="000000" w:sz="4" w:space="0"/>
              <w:left w:val="single" w:color="000000" w:sz="4" w:space="0"/>
              <w:bottom w:val="single" w:color="000000" w:sz="4" w:space="0"/>
              <w:right w:val="single" w:color="000000" w:sz="4" w:space="0"/>
            </w:tcBorders>
            <w:vAlign w:val="center"/>
          </w:tcPr>
          <w:p w14:paraId="408F1597">
            <w:pPr>
              <w:widowControl/>
              <w:jc w:val="center"/>
              <w:textAlignment w:val="center"/>
              <w:rPr>
                <w:rFonts w:ascii="宋体" w:hAnsi="宋体" w:cs="宋体"/>
                <w:sz w:val="21"/>
                <w:szCs w:val="21"/>
              </w:rPr>
            </w:pPr>
            <w:r>
              <w:rPr>
                <w:rFonts w:hint="eastAsia" w:ascii="宋体" w:hAnsi="宋体" w:cs="宋体"/>
                <w:kern w:val="0"/>
                <w:sz w:val="21"/>
                <w:szCs w:val="21"/>
                <w:lang w:bidi="ar"/>
              </w:rPr>
              <w:t>GB 35844-2018</w:t>
            </w:r>
          </w:p>
        </w:tc>
        <w:tc>
          <w:tcPr>
            <w:tcW w:w="862" w:type="dxa"/>
            <w:vMerge w:val="continue"/>
            <w:tcBorders>
              <w:left w:val="single" w:color="000000" w:sz="4" w:space="0"/>
              <w:right w:val="single" w:color="000000" w:sz="4" w:space="0"/>
            </w:tcBorders>
            <w:vAlign w:val="center"/>
          </w:tcPr>
          <w:p w14:paraId="36453A22">
            <w:pPr>
              <w:jc w:val="center"/>
              <w:rPr>
                <w:rFonts w:ascii="宋体" w:hAnsi="宋体" w:cs="宋体"/>
                <w:sz w:val="24"/>
                <w:szCs w:val="24"/>
              </w:rPr>
            </w:pPr>
          </w:p>
        </w:tc>
        <w:tc>
          <w:tcPr>
            <w:tcW w:w="1125" w:type="dxa"/>
            <w:vMerge w:val="continue"/>
            <w:tcBorders>
              <w:left w:val="single" w:color="000000" w:sz="4" w:space="0"/>
              <w:right w:val="single" w:color="000000" w:sz="4" w:space="0"/>
            </w:tcBorders>
            <w:vAlign w:val="center"/>
          </w:tcPr>
          <w:p w14:paraId="0DB52EBF">
            <w:pPr>
              <w:jc w:val="center"/>
              <w:textAlignment w:val="center"/>
              <w:rPr>
                <w:rFonts w:ascii="宋体" w:hAnsi="宋体" w:cs="宋体"/>
                <w:sz w:val="24"/>
                <w:szCs w:val="24"/>
              </w:rPr>
            </w:pPr>
          </w:p>
        </w:tc>
      </w:tr>
      <w:tr w14:paraId="09374A61">
        <w:tblPrEx>
          <w:tblCellMar>
            <w:top w:w="0" w:type="dxa"/>
            <w:left w:w="108" w:type="dxa"/>
            <w:bottom w:w="0" w:type="dxa"/>
            <w:right w:w="108" w:type="dxa"/>
          </w:tblCellMar>
        </w:tblPrEx>
        <w:trPr>
          <w:trHeight w:val="285" w:hRule="atLeast"/>
        </w:trPr>
        <w:tc>
          <w:tcPr>
            <w:tcW w:w="1025" w:type="dxa"/>
            <w:vMerge w:val="continue"/>
            <w:tcBorders>
              <w:left w:val="single" w:color="000000" w:sz="4" w:space="0"/>
              <w:right w:val="single" w:color="000000" w:sz="4" w:space="0"/>
            </w:tcBorders>
            <w:vAlign w:val="center"/>
          </w:tcPr>
          <w:p w14:paraId="2AD45F65">
            <w:pPr>
              <w:jc w:val="center"/>
              <w:rPr>
                <w:rFonts w:ascii="宋体" w:hAnsi="宋体" w:cs="宋体"/>
                <w:sz w:val="24"/>
                <w:szCs w:val="24"/>
              </w:rPr>
            </w:pPr>
          </w:p>
        </w:tc>
        <w:tc>
          <w:tcPr>
            <w:tcW w:w="1225" w:type="dxa"/>
            <w:vMerge w:val="continue"/>
            <w:tcBorders>
              <w:left w:val="single" w:color="000000" w:sz="4" w:space="0"/>
              <w:right w:val="single" w:color="000000" w:sz="4" w:space="0"/>
            </w:tcBorders>
            <w:vAlign w:val="center"/>
          </w:tcPr>
          <w:p w14:paraId="05F739AB">
            <w:pPr>
              <w:jc w:val="center"/>
              <w:rPr>
                <w:rFonts w:ascii="宋体" w:hAnsi="宋体" w:cs="宋体"/>
                <w:sz w:val="24"/>
                <w:szCs w:val="24"/>
              </w:rPr>
            </w:pPr>
          </w:p>
        </w:tc>
        <w:tc>
          <w:tcPr>
            <w:tcW w:w="1575" w:type="dxa"/>
            <w:vMerge w:val="continue"/>
            <w:tcBorders>
              <w:top w:val="single" w:color="000000" w:sz="4" w:space="0"/>
              <w:left w:val="nil"/>
              <w:bottom w:val="single" w:color="000000" w:sz="4" w:space="0"/>
              <w:right w:val="single" w:color="000000" w:sz="4" w:space="0"/>
            </w:tcBorders>
            <w:vAlign w:val="center"/>
          </w:tcPr>
          <w:p w14:paraId="4B5E35A9">
            <w:pPr>
              <w:jc w:val="center"/>
              <w:rPr>
                <w:rFonts w:ascii="宋体" w:hAnsi="宋体" w:cs="宋体"/>
                <w:sz w:val="24"/>
                <w:szCs w:val="24"/>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38150771">
            <w:pPr>
              <w:widowControl/>
              <w:jc w:val="center"/>
              <w:textAlignment w:val="center"/>
              <w:rPr>
                <w:rFonts w:ascii="宋体" w:hAnsi="宋体" w:cs="宋体"/>
                <w:sz w:val="24"/>
                <w:szCs w:val="24"/>
              </w:rPr>
            </w:pPr>
            <w:r>
              <w:rPr>
                <w:rFonts w:hint="eastAsia" w:ascii="宋体" w:hAnsi="宋体" w:cs="宋体"/>
                <w:kern w:val="0"/>
                <w:sz w:val="24"/>
                <w:szCs w:val="24"/>
                <w:lang w:bidi="ar"/>
              </w:rPr>
              <w:t>外观</w:t>
            </w:r>
          </w:p>
        </w:tc>
        <w:tc>
          <w:tcPr>
            <w:tcW w:w="2325" w:type="dxa"/>
            <w:tcBorders>
              <w:top w:val="single" w:color="000000" w:sz="4" w:space="0"/>
              <w:left w:val="single" w:color="000000" w:sz="4" w:space="0"/>
              <w:bottom w:val="single" w:color="000000" w:sz="4" w:space="0"/>
              <w:right w:val="single" w:color="000000" w:sz="4" w:space="0"/>
            </w:tcBorders>
            <w:vAlign w:val="center"/>
          </w:tcPr>
          <w:p w14:paraId="6D0ACDBE">
            <w:pPr>
              <w:widowControl/>
              <w:jc w:val="center"/>
              <w:textAlignment w:val="center"/>
              <w:rPr>
                <w:rFonts w:ascii="宋体" w:hAnsi="宋体" w:cs="宋体"/>
                <w:sz w:val="21"/>
                <w:szCs w:val="21"/>
              </w:rPr>
            </w:pPr>
            <w:r>
              <w:rPr>
                <w:rFonts w:hint="eastAsia" w:ascii="宋体" w:hAnsi="宋体" w:cs="宋体"/>
                <w:kern w:val="0"/>
                <w:sz w:val="21"/>
                <w:szCs w:val="21"/>
                <w:lang w:bidi="ar"/>
              </w:rPr>
              <w:t>GB 35844-2018</w:t>
            </w:r>
          </w:p>
        </w:tc>
        <w:tc>
          <w:tcPr>
            <w:tcW w:w="862" w:type="dxa"/>
            <w:vMerge w:val="continue"/>
            <w:tcBorders>
              <w:left w:val="single" w:color="000000" w:sz="4" w:space="0"/>
              <w:right w:val="single" w:color="000000" w:sz="4" w:space="0"/>
            </w:tcBorders>
            <w:vAlign w:val="center"/>
          </w:tcPr>
          <w:p w14:paraId="676F0257">
            <w:pPr>
              <w:jc w:val="center"/>
              <w:rPr>
                <w:rFonts w:ascii="宋体" w:hAnsi="宋体" w:cs="宋体"/>
                <w:sz w:val="24"/>
                <w:szCs w:val="24"/>
              </w:rPr>
            </w:pPr>
          </w:p>
        </w:tc>
        <w:tc>
          <w:tcPr>
            <w:tcW w:w="1125" w:type="dxa"/>
            <w:vMerge w:val="continue"/>
            <w:tcBorders>
              <w:left w:val="single" w:color="000000" w:sz="4" w:space="0"/>
              <w:right w:val="single" w:color="000000" w:sz="4" w:space="0"/>
            </w:tcBorders>
            <w:vAlign w:val="center"/>
          </w:tcPr>
          <w:p w14:paraId="74C40173">
            <w:pPr>
              <w:jc w:val="center"/>
              <w:textAlignment w:val="center"/>
              <w:rPr>
                <w:rFonts w:ascii="宋体" w:hAnsi="宋体" w:cs="宋体"/>
                <w:sz w:val="24"/>
                <w:szCs w:val="24"/>
              </w:rPr>
            </w:pPr>
          </w:p>
        </w:tc>
      </w:tr>
      <w:tr w14:paraId="30582260">
        <w:tblPrEx>
          <w:tblCellMar>
            <w:top w:w="0" w:type="dxa"/>
            <w:left w:w="108" w:type="dxa"/>
            <w:bottom w:w="0" w:type="dxa"/>
            <w:right w:w="108" w:type="dxa"/>
          </w:tblCellMar>
        </w:tblPrEx>
        <w:trPr>
          <w:trHeight w:val="285" w:hRule="atLeast"/>
        </w:trPr>
        <w:tc>
          <w:tcPr>
            <w:tcW w:w="1025" w:type="dxa"/>
            <w:vMerge w:val="continue"/>
            <w:tcBorders>
              <w:left w:val="single" w:color="000000" w:sz="4" w:space="0"/>
              <w:right w:val="single" w:color="000000" w:sz="4" w:space="0"/>
            </w:tcBorders>
            <w:vAlign w:val="center"/>
          </w:tcPr>
          <w:p w14:paraId="3D30ECC3">
            <w:pPr>
              <w:jc w:val="center"/>
              <w:rPr>
                <w:rFonts w:ascii="宋体" w:hAnsi="宋体" w:cs="宋体"/>
                <w:sz w:val="24"/>
                <w:szCs w:val="24"/>
              </w:rPr>
            </w:pPr>
          </w:p>
        </w:tc>
        <w:tc>
          <w:tcPr>
            <w:tcW w:w="1225" w:type="dxa"/>
            <w:vMerge w:val="continue"/>
            <w:tcBorders>
              <w:left w:val="single" w:color="000000" w:sz="4" w:space="0"/>
              <w:right w:val="single" w:color="000000" w:sz="4" w:space="0"/>
            </w:tcBorders>
            <w:vAlign w:val="center"/>
          </w:tcPr>
          <w:p w14:paraId="7DDFDB86">
            <w:pPr>
              <w:jc w:val="center"/>
              <w:rPr>
                <w:rFonts w:ascii="宋体" w:hAnsi="宋体" w:cs="宋体"/>
                <w:sz w:val="24"/>
                <w:szCs w:val="24"/>
              </w:rPr>
            </w:pPr>
          </w:p>
        </w:tc>
        <w:tc>
          <w:tcPr>
            <w:tcW w:w="1575" w:type="dxa"/>
            <w:vMerge w:val="continue"/>
            <w:tcBorders>
              <w:top w:val="single" w:color="000000" w:sz="4" w:space="0"/>
              <w:left w:val="nil"/>
              <w:bottom w:val="single" w:color="000000" w:sz="4" w:space="0"/>
              <w:right w:val="single" w:color="000000" w:sz="4" w:space="0"/>
            </w:tcBorders>
            <w:vAlign w:val="center"/>
          </w:tcPr>
          <w:p w14:paraId="5FB9F0E1">
            <w:pPr>
              <w:jc w:val="center"/>
              <w:rPr>
                <w:rFonts w:ascii="宋体" w:hAnsi="宋体" w:cs="宋体"/>
                <w:sz w:val="24"/>
                <w:szCs w:val="24"/>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7FEE914D">
            <w:pPr>
              <w:widowControl/>
              <w:jc w:val="center"/>
              <w:textAlignment w:val="center"/>
              <w:rPr>
                <w:rFonts w:ascii="宋体" w:hAnsi="宋体" w:cs="宋体"/>
                <w:sz w:val="24"/>
                <w:szCs w:val="24"/>
              </w:rPr>
            </w:pPr>
            <w:r>
              <w:rPr>
                <w:rFonts w:hint="eastAsia" w:ascii="宋体" w:hAnsi="宋体" w:cs="宋体"/>
                <w:kern w:val="0"/>
                <w:sz w:val="24"/>
                <w:szCs w:val="24"/>
                <w:lang w:bidi="ar"/>
              </w:rPr>
              <w:t>气密性</w:t>
            </w:r>
          </w:p>
        </w:tc>
        <w:tc>
          <w:tcPr>
            <w:tcW w:w="2325" w:type="dxa"/>
            <w:tcBorders>
              <w:top w:val="single" w:color="000000" w:sz="4" w:space="0"/>
              <w:left w:val="single" w:color="000000" w:sz="4" w:space="0"/>
              <w:bottom w:val="single" w:color="000000" w:sz="4" w:space="0"/>
              <w:right w:val="single" w:color="000000" w:sz="4" w:space="0"/>
            </w:tcBorders>
            <w:vAlign w:val="center"/>
          </w:tcPr>
          <w:p w14:paraId="17C8ACD2">
            <w:pPr>
              <w:widowControl/>
              <w:jc w:val="center"/>
              <w:textAlignment w:val="center"/>
              <w:rPr>
                <w:rFonts w:ascii="宋体" w:hAnsi="宋体" w:cs="宋体"/>
                <w:sz w:val="21"/>
                <w:szCs w:val="21"/>
              </w:rPr>
            </w:pPr>
            <w:r>
              <w:rPr>
                <w:rFonts w:hint="eastAsia" w:ascii="宋体" w:hAnsi="宋体" w:cs="宋体"/>
                <w:kern w:val="0"/>
                <w:sz w:val="21"/>
                <w:szCs w:val="21"/>
                <w:lang w:bidi="ar"/>
              </w:rPr>
              <w:t>GB 35844-2018</w:t>
            </w:r>
          </w:p>
        </w:tc>
        <w:tc>
          <w:tcPr>
            <w:tcW w:w="862" w:type="dxa"/>
            <w:vMerge w:val="continue"/>
            <w:tcBorders>
              <w:left w:val="single" w:color="000000" w:sz="4" w:space="0"/>
              <w:right w:val="single" w:color="000000" w:sz="4" w:space="0"/>
            </w:tcBorders>
            <w:vAlign w:val="center"/>
          </w:tcPr>
          <w:p w14:paraId="0BE64726">
            <w:pPr>
              <w:jc w:val="center"/>
              <w:rPr>
                <w:rFonts w:ascii="宋体" w:hAnsi="宋体" w:cs="宋体"/>
                <w:sz w:val="24"/>
                <w:szCs w:val="24"/>
              </w:rPr>
            </w:pPr>
          </w:p>
        </w:tc>
        <w:tc>
          <w:tcPr>
            <w:tcW w:w="1125" w:type="dxa"/>
            <w:vMerge w:val="continue"/>
            <w:tcBorders>
              <w:left w:val="single" w:color="000000" w:sz="4" w:space="0"/>
              <w:right w:val="single" w:color="000000" w:sz="4" w:space="0"/>
            </w:tcBorders>
            <w:vAlign w:val="center"/>
          </w:tcPr>
          <w:p w14:paraId="3B387444">
            <w:pPr>
              <w:jc w:val="center"/>
              <w:textAlignment w:val="center"/>
              <w:rPr>
                <w:rFonts w:ascii="宋体" w:hAnsi="宋体" w:cs="宋体"/>
                <w:sz w:val="24"/>
                <w:szCs w:val="24"/>
              </w:rPr>
            </w:pPr>
          </w:p>
        </w:tc>
      </w:tr>
      <w:tr w14:paraId="60B3AEE1">
        <w:tblPrEx>
          <w:tblCellMar>
            <w:top w:w="0" w:type="dxa"/>
            <w:left w:w="108" w:type="dxa"/>
            <w:bottom w:w="0" w:type="dxa"/>
            <w:right w:w="108" w:type="dxa"/>
          </w:tblCellMar>
        </w:tblPrEx>
        <w:trPr>
          <w:trHeight w:val="285" w:hRule="atLeast"/>
        </w:trPr>
        <w:tc>
          <w:tcPr>
            <w:tcW w:w="1025" w:type="dxa"/>
            <w:vMerge w:val="continue"/>
            <w:tcBorders>
              <w:left w:val="single" w:color="000000" w:sz="4" w:space="0"/>
              <w:right w:val="single" w:color="000000" w:sz="4" w:space="0"/>
            </w:tcBorders>
            <w:vAlign w:val="center"/>
          </w:tcPr>
          <w:p w14:paraId="1FC2B367">
            <w:pPr>
              <w:jc w:val="center"/>
              <w:rPr>
                <w:rFonts w:ascii="宋体" w:hAnsi="宋体" w:cs="宋体"/>
                <w:sz w:val="24"/>
                <w:szCs w:val="24"/>
              </w:rPr>
            </w:pPr>
          </w:p>
        </w:tc>
        <w:tc>
          <w:tcPr>
            <w:tcW w:w="1225" w:type="dxa"/>
            <w:vMerge w:val="continue"/>
            <w:tcBorders>
              <w:left w:val="single" w:color="000000" w:sz="4" w:space="0"/>
              <w:right w:val="single" w:color="000000" w:sz="4" w:space="0"/>
            </w:tcBorders>
            <w:vAlign w:val="center"/>
          </w:tcPr>
          <w:p w14:paraId="5AF7D477">
            <w:pPr>
              <w:jc w:val="center"/>
              <w:rPr>
                <w:rFonts w:ascii="宋体" w:hAnsi="宋体" w:cs="宋体"/>
                <w:sz w:val="24"/>
                <w:szCs w:val="24"/>
              </w:rPr>
            </w:pPr>
          </w:p>
        </w:tc>
        <w:tc>
          <w:tcPr>
            <w:tcW w:w="1575" w:type="dxa"/>
            <w:vMerge w:val="continue"/>
            <w:tcBorders>
              <w:top w:val="single" w:color="000000" w:sz="4" w:space="0"/>
              <w:left w:val="nil"/>
              <w:bottom w:val="single" w:color="000000" w:sz="4" w:space="0"/>
              <w:right w:val="single" w:color="000000" w:sz="4" w:space="0"/>
            </w:tcBorders>
            <w:vAlign w:val="center"/>
          </w:tcPr>
          <w:p w14:paraId="48E69822">
            <w:pPr>
              <w:jc w:val="center"/>
              <w:rPr>
                <w:rFonts w:ascii="宋体" w:hAnsi="宋体" w:cs="宋体"/>
                <w:sz w:val="24"/>
                <w:szCs w:val="24"/>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6A40D799">
            <w:pPr>
              <w:widowControl/>
              <w:jc w:val="center"/>
              <w:textAlignment w:val="center"/>
              <w:rPr>
                <w:rFonts w:ascii="宋体" w:hAnsi="宋体" w:cs="宋体"/>
                <w:sz w:val="24"/>
                <w:szCs w:val="24"/>
              </w:rPr>
            </w:pPr>
            <w:r>
              <w:rPr>
                <w:rFonts w:hint="eastAsia" w:ascii="宋体" w:hAnsi="宋体" w:cs="宋体"/>
                <w:kern w:val="0"/>
                <w:sz w:val="24"/>
                <w:szCs w:val="24"/>
                <w:lang w:bidi="ar"/>
              </w:rPr>
              <w:t>关闭压力</w:t>
            </w:r>
          </w:p>
        </w:tc>
        <w:tc>
          <w:tcPr>
            <w:tcW w:w="2325" w:type="dxa"/>
            <w:tcBorders>
              <w:top w:val="single" w:color="000000" w:sz="4" w:space="0"/>
              <w:left w:val="single" w:color="000000" w:sz="4" w:space="0"/>
              <w:bottom w:val="single" w:color="000000" w:sz="4" w:space="0"/>
              <w:right w:val="single" w:color="000000" w:sz="4" w:space="0"/>
            </w:tcBorders>
            <w:vAlign w:val="center"/>
          </w:tcPr>
          <w:p w14:paraId="3C92E9EE">
            <w:pPr>
              <w:widowControl/>
              <w:jc w:val="center"/>
              <w:textAlignment w:val="center"/>
              <w:rPr>
                <w:rFonts w:ascii="宋体" w:hAnsi="宋体" w:cs="宋体"/>
                <w:sz w:val="21"/>
                <w:szCs w:val="21"/>
              </w:rPr>
            </w:pPr>
            <w:r>
              <w:rPr>
                <w:rFonts w:hint="eastAsia" w:ascii="宋体" w:hAnsi="宋体" w:cs="宋体"/>
                <w:kern w:val="0"/>
                <w:sz w:val="21"/>
                <w:szCs w:val="21"/>
                <w:lang w:bidi="ar"/>
              </w:rPr>
              <w:t>GB 35844-2018</w:t>
            </w:r>
          </w:p>
        </w:tc>
        <w:tc>
          <w:tcPr>
            <w:tcW w:w="862" w:type="dxa"/>
            <w:vMerge w:val="continue"/>
            <w:tcBorders>
              <w:left w:val="single" w:color="000000" w:sz="4" w:space="0"/>
              <w:right w:val="single" w:color="000000" w:sz="4" w:space="0"/>
            </w:tcBorders>
            <w:vAlign w:val="center"/>
          </w:tcPr>
          <w:p w14:paraId="338ED18D">
            <w:pPr>
              <w:jc w:val="center"/>
              <w:rPr>
                <w:rFonts w:ascii="宋体" w:hAnsi="宋体" w:cs="宋体"/>
                <w:sz w:val="24"/>
                <w:szCs w:val="24"/>
              </w:rPr>
            </w:pPr>
          </w:p>
        </w:tc>
        <w:tc>
          <w:tcPr>
            <w:tcW w:w="1125" w:type="dxa"/>
            <w:vMerge w:val="continue"/>
            <w:tcBorders>
              <w:left w:val="single" w:color="000000" w:sz="4" w:space="0"/>
              <w:right w:val="single" w:color="000000" w:sz="4" w:space="0"/>
            </w:tcBorders>
            <w:vAlign w:val="center"/>
          </w:tcPr>
          <w:p w14:paraId="401CE073">
            <w:pPr>
              <w:jc w:val="center"/>
              <w:textAlignment w:val="center"/>
              <w:rPr>
                <w:rFonts w:ascii="宋体" w:hAnsi="宋体" w:cs="宋体"/>
                <w:sz w:val="24"/>
                <w:szCs w:val="24"/>
              </w:rPr>
            </w:pPr>
          </w:p>
        </w:tc>
      </w:tr>
      <w:tr w14:paraId="7AD6BB4C">
        <w:tblPrEx>
          <w:tblCellMar>
            <w:top w:w="0" w:type="dxa"/>
            <w:left w:w="108" w:type="dxa"/>
            <w:bottom w:w="0" w:type="dxa"/>
            <w:right w:w="108" w:type="dxa"/>
          </w:tblCellMar>
        </w:tblPrEx>
        <w:trPr>
          <w:trHeight w:val="285" w:hRule="atLeast"/>
        </w:trPr>
        <w:tc>
          <w:tcPr>
            <w:tcW w:w="1025" w:type="dxa"/>
            <w:vMerge w:val="continue"/>
            <w:tcBorders>
              <w:left w:val="single" w:color="000000" w:sz="4" w:space="0"/>
              <w:right w:val="single" w:color="000000" w:sz="4" w:space="0"/>
            </w:tcBorders>
            <w:vAlign w:val="center"/>
          </w:tcPr>
          <w:p w14:paraId="047E04EF">
            <w:pPr>
              <w:jc w:val="center"/>
              <w:rPr>
                <w:rFonts w:ascii="宋体" w:hAnsi="宋体" w:cs="宋体"/>
                <w:sz w:val="24"/>
                <w:szCs w:val="24"/>
              </w:rPr>
            </w:pPr>
          </w:p>
        </w:tc>
        <w:tc>
          <w:tcPr>
            <w:tcW w:w="1225" w:type="dxa"/>
            <w:vMerge w:val="continue"/>
            <w:tcBorders>
              <w:left w:val="single" w:color="000000" w:sz="4" w:space="0"/>
              <w:right w:val="single" w:color="000000" w:sz="4" w:space="0"/>
            </w:tcBorders>
            <w:vAlign w:val="center"/>
          </w:tcPr>
          <w:p w14:paraId="41F7CA2A">
            <w:pPr>
              <w:jc w:val="center"/>
              <w:rPr>
                <w:rFonts w:ascii="宋体" w:hAnsi="宋体" w:cs="宋体"/>
                <w:sz w:val="24"/>
                <w:szCs w:val="24"/>
              </w:rPr>
            </w:pPr>
          </w:p>
        </w:tc>
        <w:tc>
          <w:tcPr>
            <w:tcW w:w="1575" w:type="dxa"/>
            <w:vMerge w:val="continue"/>
            <w:tcBorders>
              <w:top w:val="single" w:color="000000" w:sz="4" w:space="0"/>
              <w:left w:val="nil"/>
              <w:bottom w:val="single" w:color="000000" w:sz="4" w:space="0"/>
              <w:right w:val="single" w:color="000000" w:sz="4" w:space="0"/>
            </w:tcBorders>
            <w:vAlign w:val="center"/>
          </w:tcPr>
          <w:p w14:paraId="56460C5C">
            <w:pPr>
              <w:jc w:val="center"/>
              <w:rPr>
                <w:rFonts w:ascii="宋体" w:hAnsi="宋体" w:cs="宋体"/>
                <w:sz w:val="24"/>
                <w:szCs w:val="24"/>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766AFBD9">
            <w:pPr>
              <w:widowControl/>
              <w:jc w:val="center"/>
              <w:textAlignment w:val="center"/>
              <w:rPr>
                <w:rFonts w:ascii="宋体" w:hAnsi="宋体" w:cs="宋体"/>
                <w:sz w:val="24"/>
                <w:szCs w:val="24"/>
              </w:rPr>
            </w:pPr>
            <w:r>
              <w:rPr>
                <w:rFonts w:hint="eastAsia" w:ascii="宋体" w:hAnsi="宋体" w:cs="宋体"/>
                <w:kern w:val="0"/>
                <w:sz w:val="24"/>
                <w:szCs w:val="24"/>
                <w:lang w:bidi="ar"/>
              </w:rPr>
              <w:t>出口压力</w:t>
            </w:r>
          </w:p>
        </w:tc>
        <w:tc>
          <w:tcPr>
            <w:tcW w:w="2325" w:type="dxa"/>
            <w:tcBorders>
              <w:top w:val="single" w:color="000000" w:sz="4" w:space="0"/>
              <w:left w:val="single" w:color="000000" w:sz="4" w:space="0"/>
              <w:bottom w:val="single" w:color="000000" w:sz="4" w:space="0"/>
              <w:right w:val="single" w:color="000000" w:sz="4" w:space="0"/>
            </w:tcBorders>
            <w:vAlign w:val="center"/>
          </w:tcPr>
          <w:p w14:paraId="7DBF08ED">
            <w:pPr>
              <w:widowControl/>
              <w:jc w:val="center"/>
              <w:textAlignment w:val="center"/>
              <w:rPr>
                <w:rFonts w:ascii="宋体" w:hAnsi="宋体" w:cs="宋体"/>
                <w:sz w:val="21"/>
                <w:szCs w:val="21"/>
              </w:rPr>
            </w:pPr>
            <w:r>
              <w:rPr>
                <w:rFonts w:hint="eastAsia" w:ascii="宋体" w:hAnsi="宋体" w:cs="宋体"/>
                <w:kern w:val="0"/>
                <w:sz w:val="21"/>
                <w:szCs w:val="21"/>
                <w:lang w:bidi="ar"/>
              </w:rPr>
              <w:t>GB 35844-2018</w:t>
            </w:r>
          </w:p>
        </w:tc>
        <w:tc>
          <w:tcPr>
            <w:tcW w:w="862" w:type="dxa"/>
            <w:vMerge w:val="continue"/>
            <w:tcBorders>
              <w:left w:val="single" w:color="000000" w:sz="4" w:space="0"/>
              <w:right w:val="single" w:color="000000" w:sz="4" w:space="0"/>
            </w:tcBorders>
            <w:vAlign w:val="center"/>
          </w:tcPr>
          <w:p w14:paraId="49718851">
            <w:pPr>
              <w:jc w:val="center"/>
              <w:rPr>
                <w:rFonts w:ascii="宋体" w:hAnsi="宋体" w:cs="宋体"/>
                <w:sz w:val="24"/>
                <w:szCs w:val="24"/>
              </w:rPr>
            </w:pPr>
          </w:p>
        </w:tc>
        <w:tc>
          <w:tcPr>
            <w:tcW w:w="1125" w:type="dxa"/>
            <w:vMerge w:val="continue"/>
            <w:tcBorders>
              <w:left w:val="single" w:color="000000" w:sz="4" w:space="0"/>
              <w:right w:val="single" w:color="000000" w:sz="4" w:space="0"/>
            </w:tcBorders>
            <w:vAlign w:val="center"/>
          </w:tcPr>
          <w:p w14:paraId="6D64A15A">
            <w:pPr>
              <w:jc w:val="center"/>
              <w:textAlignment w:val="center"/>
              <w:rPr>
                <w:rFonts w:ascii="宋体" w:hAnsi="宋体" w:cs="宋体"/>
                <w:sz w:val="24"/>
                <w:szCs w:val="24"/>
              </w:rPr>
            </w:pPr>
          </w:p>
        </w:tc>
      </w:tr>
      <w:tr w14:paraId="48D93A84">
        <w:tblPrEx>
          <w:tblCellMar>
            <w:top w:w="0" w:type="dxa"/>
            <w:left w:w="108" w:type="dxa"/>
            <w:bottom w:w="0" w:type="dxa"/>
            <w:right w:w="108" w:type="dxa"/>
          </w:tblCellMar>
        </w:tblPrEx>
        <w:trPr>
          <w:trHeight w:val="285" w:hRule="atLeast"/>
        </w:trPr>
        <w:tc>
          <w:tcPr>
            <w:tcW w:w="1025" w:type="dxa"/>
            <w:vMerge w:val="continue"/>
            <w:tcBorders>
              <w:left w:val="single" w:color="000000" w:sz="4" w:space="0"/>
              <w:right w:val="single" w:color="000000" w:sz="4" w:space="0"/>
            </w:tcBorders>
            <w:vAlign w:val="center"/>
          </w:tcPr>
          <w:p w14:paraId="2FF24893">
            <w:pPr>
              <w:jc w:val="center"/>
              <w:rPr>
                <w:rFonts w:ascii="宋体" w:hAnsi="宋体" w:cs="宋体"/>
                <w:sz w:val="24"/>
                <w:szCs w:val="24"/>
              </w:rPr>
            </w:pPr>
          </w:p>
        </w:tc>
        <w:tc>
          <w:tcPr>
            <w:tcW w:w="1225" w:type="dxa"/>
            <w:vMerge w:val="continue"/>
            <w:tcBorders>
              <w:left w:val="single" w:color="000000" w:sz="4" w:space="0"/>
              <w:right w:val="single" w:color="000000" w:sz="4" w:space="0"/>
            </w:tcBorders>
            <w:vAlign w:val="center"/>
          </w:tcPr>
          <w:p w14:paraId="7487FFC3">
            <w:pPr>
              <w:jc w:val="center"/>
              <w:rPr>
                <w:rFonts w:ascii="宋体" w:hAnsi="宋体" w:cs="宋体"/>
                <w:sz w:val="24"/>
                <w:szCs w:val="24"/>
              </w:rPr>
            </w:pPr>
          </w:p>
        </w:tc>
        <w:tc>
          <w:tcPr>
            <w:tcW w:w="1575" w:type="dxa"/>
            <w:vMerge w:val="continue"/>
            <w:tcBorders>
              <w:top w:val="single" w:color="000000" w:sz="4" w:space="0"/>
              <w:left w:val="nil"/>
              <w:bottom w:val="single" w:color="000000" w:sz="4" w:space="0"/>
              <w:right w:val="single" w:color="000000" w:sz="4" w:space="0"/>
            </w:tcBorders>
            <w:vAlign w:val="center"/>
          </w:tcPr>
          <w:p w14:paraId="2B8AF873">
            <w:pPr>
              <w:jc w:val="center"/>
              <w:rPr>
                <w:rFonts w:ascii="宋体" w:hAnsi="宋体" w:cs="宋体"/>
                <w:sz w:val="24"/>
                <w:szCs w:val="24"/>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6B130D09">
            <w:pPr>
              <w:widowControl/>
              <w:jc w:val="center"/>
              <w:textAlignment w:val="center"/>
              <w:rPr>
                <w:rFonts w:ascii="宋体" w:hAnsi="宋体" w:cs="宋体"/>
                <w:sz w:val="24"/>
                <w:szCs w:val="24"/>
              </w:rPr>
            </w:pPr>
            <w:r>
              <w:rPr>
                <w:rFonts w:hint="eastAsia" w:ascii="宋体" w:hAnsi="宋体" w:cs="宋体"/>
                <w:kern w:val="0"/>
                <w:sz w:val="24"/>
                <w:szCs w:val="24"/>
                <w:lang w:bidi="ar"/>
              </w:rPr>
              <w:t>耐压性</w:t>
            </w:r>
          </w:p>
        </w:tc>
        <w:tc>
          <w:tcPr>
            <w:tcW w:w="2325" w:type="dxa"/>
            <w:tcBorders>
              <w:top w:val="single" w:color="000000" w:sz="4" w:space="0"/>
              <w:left w:val="single" w:color="000000" w:sz="4" w:space="0"/>
              <w:bottom w:val="single" w:color="000000" w:sz="4" w:space="0"/>
              <w:right w:val="single" w:color="000000" w:sz="4" w:space="0"/>
            </w:tcBorders>
            <w:vAlign w:val="center"/>
          </w:tcPr>
          <w:p w14:paraId="3E19493D">
            <w:pPr>
              <w:widowControl/>
              <w:jc w:val="center"/>
              <w:textAlignment w:val="center"/>
              <w:rPr>
                <w:rFonts w:ascii="宋体" w:hAnsi="宋体" w:cs="宋体"/>
                <w:sz w:val="21"/>
                <w:szCs w:val="21"/>
              </w:rPr>
            </w:pPr>
            <w:r>
              <w:rPr>
                <w:rFonts w:hint="eastAsia" w:ascii="宋体" w:hAnsi="宋体" w:cs="宋体"/>
                <w:kern w:val="0"/>
                <w:sz w:val="21"/>
                <w:szCs w:val="21"/>
                <w:lang w:bidi="ar"/>
              </w:rPr>
              <w:t>GB 35844-2018</w:t>
            </w:r>
          </w:p>
        </w:tc>
        <w:tc>
          <w:tcPr>
            <w:tcW w:w="862" w:type="dxa"/>
            <w:vMerge w:val="continue"/>
            <w:tcBorders>
              <w:left w:val="single" w:color="000000" w:sz="4" w:space="0"/>
              <w:right w:val="single" w:color="000000" w:sz="4" w:space="0"/>
            </w:tcBorders>
            <w:vAlign w:val="center"/>
          </w:tcPr>
          <w:p w14:paraId="0DA5F6AE">
            <w:pPr>
              <w:jc w:val="center"/>
              <w:rPr>
                <w:rFonts w:ascii="宋体" w:hAnsi="宋体" w:cs="宋体"/>
                <w:sz w:val="24"/>
                <w:szCs w:val="24"/>
              </w:rPr>
            </w:pPr>
          </w:p>
        </w:tc>
        <w:tc>
          <w:tcPr>
            <w:tcW w:w="1125" w:type="dxa"/>
            <w:vMerge w:val="continue"/>
            <w:tcBorders>
              <w:left w:val="single" w:color="000000" w:sz="4" w:space="0"/>
              <w:right w:val="single" w:color="000000" w:sz="4" w:space="0"/>
            </w:tcBorders>
            <w:vAlign w:val="center"/>
          </w:tcPr>
          <w:p w14:paraId="3982ACB2">
            <w:pPr>
              <w:jc w:val="center"/>
              <w:textAlignment w:val="center"/>
              <w:rPr>
                <w:rFonts w:ascii="宋体" w:hAnsi="宋体" w:cs="宋体"/>
                <w:sz w:val="24"/>
                <w:szCs w:val="24"/>
              </w:rPr>
            </w:pPr>
          </w:p>
        </w:tc>
      </w:tr>
      <w:tr w14:paraId="2AB58352">
        <w:tblPrEx>
          <w:tblCellMar>
            <w:top w:w="0" w:type="dxa"/>
            <w:left w:w="108" w:type="dxa"/>
            <w:bottom w:w="0" w:type="dxa"/>
            <w:right w:w="108" w:type="dxa"/>
          </w:tblCellMar>
        </w:tblPrEx>
        <w:trPr>
          <w:trHeight w:val="285" w:hRule="atLeast"/>
        </w:trPr>
        <w:tc>
          <w:tcPr>
            <w:tcW w:w="1025" w:type="dxa"/>
            <w:vMerge w:val="continue"/>
            <w:tcBorders>
              <w:left w:val="single" w:color="000000" w:sz="4" w:space="0"/>
              <w:right w:val="single" w:color="000000" w:sz="4" w:space="0"/>
            </w:tcBorders>
            <w:vAlign w:val="center"/>
          </w:tcPr>
          <w:p w14:paraId="26793F87">
            <w:pPr>
              <w:jc w:val="center"/>
              <w:rPr>
                <w:rFonts w:ascii="宋体" w:hAnsi="宋体" w:cs="宋体"/>
                <w:sz w:val="24"/>
                <w:szCs w:val="24"/>
              </w:rPr>
            </w:pPr>
          </w:p>
        </w:tc>
        <w:tc>
          <w:tcPr>
            <w:tcW w:w="1225" w:type="dxa"/>
            <w:vMerge w:val="continue"/>
            <w:tcBorders>
              <w:left w:val="single" w:color="000000" w:sz="4" w:space="0"/>
              <w:right w:val="single" w:color="000000" w:sz="4" w:space="0"/>
            </w:tcBorders>
            <w:vAlign w:val="center"/>
          </w:tcPr>
          <w:p w14:paraId="43B038E2">
            <w:pPr>
              <w:jc w:val="center"/>
              <w:rPr>
                <w:rFonts w:ascii="宋体" w:hAnsi="宋体" w:cs="宋体"/>
                <w:sz w:val="24"/>
                <w:szCs w:val="24"/>
              </w:rPr>
            </w:pPr>
          </w:p>
        </w:tc>
        <w:tc>
          <w:tcPr>
            <w:tcW w:w="1575" w:type="dxa"/>
            <w:vMerge w:val="continue"/>
            <w:tcBorders>
              <w:top w:val="single" w:color="000000" w:sz="4" w:space="0"/>
              <w:left w:val="nil"/>
              <w:bottom w:val="single" w:color="000000" w:sz="4" w:space="0"/>
              <w:right w:val="single" w:color="000000" w:sz="4" w:space="0"/>
            </w:tcBorders>
            <w:vAlign w:val="center"/>
          </w:tcPr>
          <w:p w14:paraId="2FD17583">
            <w:pPr>
              <w:jc w:val="center"/>
              <w:rPr>
                <w:rFonts w:ascii="宋体" w:hAnsi="宋体" w:cs="宋体"/>
                <w:sz w:val="24"/>
                <w:szCs w:val="24"/>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1465EE42">
            <w:pPr>
              <w:widowControl/>
              <w:jc w:val="center"/>
              <w:textAlignment w:val="center"/>
              <w:rPr>
                <w:rFonts w:ascii="宋体" w:hAnsi="宋体" w:cs="宋体"/>
                <w:sz w:val="24"/>
                <w:szCs w:val="24"/>
              </w:rPr>
            </w:pPr>
            <w:r>
              <w:rPr>
                <w:rFonts w:hint="eastAsia" w:ascii="宋体" w:hAnsi="宋体" w:cs="宋体"/>
                <w:kern w:val="0"/>
                <w:sz w:val="24"/>
                <w:szCs w:val="24"/>
                <w:lang w:bidi="ar"/>
              </w:rPr>
              <w:t>标志</w:t>
            </w:r>
          </w:p>
        </w:tc>
        <w:tc>
          <w:tcPr>
            <w:tcW w:w="2325" w:type="dxa"/>
            <w:tcBorders>
              <w:top w:val="single" w:color="000000" w:sz="4" w:space="0"/>
              <w:left w:val="single" w:color="000000" w:sz="4" w:space="0"/>
              <w:bottom w:val="single" w:color="000000" w:sz="4" w:space="0"/>
              <w:right w:val="single" w:color="000000" w:sz="4" w:space="0"/>
            </w:tcBorders>
            <w:vAlign w:val="center"/>
          </w:tcPr>
          <w:p w14:paraId="5CD909C3">
            <w:pPr>
              <w:widowControl/>
              <w:jc w:val="center"/>
              <w:textAlignment w:val="center"/>
              <w:rPr>
                <w:rFonts w:ascii="宋体" w:hAnsi="宋体" w:cs="宋体"/>
                <w:sz w:val="21"/>
                <w:szCs w:val="21"/>
              </w:rPr>
            </w:pPr>
            <w:r>
              <w:rPr>
                <w:rFonts w:hint="eastAsia" w:ascii="宋体" w:hAnsi="宋体" w:cs="宋体"/>
                <w:kern w:val="0"/>
                <w:sz w:val="21"/>
                <w:szCs w:val="21"/>
                <w:lang w:bidi="ar"/>
              </w:rPr>
              <w:t>GB 35844-2018</w:t>
            </w:r>
          </w:p>
        </w:tc>
        <w:tc>
          <w:tcPr>
            <w:tcW w:w="862" w:type="dxa"/>
            <w:vMerge w:val="continue"/>
            <w:tcBorders>
              <w:left w:val="single" w:color="000000" w:sz="4" w:space="0"/>
              <w:right w:val="single" w:color="000000" w:sz="4" w:space="0"/>
            </w:tcBorders>
            <w:vAlign w:val="center"/>
          </w:tcPr>
          <w:p w14:paraId="078BD138">
            <w:pPr>
              <w:jc w:val="center"/>
              <w:rPr>
                <w:rFonts w:ascii="宋体" w:hAnsi="宋体" w:cs="宋体"/>
                <w:sz w:val="24"/>
                <w:szCs w:val="24"/>
              </w:rPr>
            </w:pPr>
          </w:p>
        </w:tc>
        <w:tc>
          <w:tcPr>
            <w:tcW w:w="1125" w:type="dxa"/>
            <w:vMerge w:val="continue"/>
            <w:tcBorders>
              <w:left w:val="single" w:color="000000" w:sz="4" w:space="0"/>
              <w:right w:val="single" w:color="000000" w:sz="4" w:space="0"/>
            </w:tcBorders>
            <w:vAlign w:val="center"/>
          </w:tcPr>
          <w:p w14:paraId="63B41F96">
            <w:pPr>
              <w:jc w:val="center"/>
              <w:textAlignment w:val="center"/>
              <w:rPr>
                <w:rFonts w:ascii="宋体" w:hAnsi="宋体" w:cs="宋体"/>
                <w:sz w:val="24"/>
                <w:szCs w:val="24"/>
              </w:rPr>
            </w:pPr>
          </w:p>
        </w:tc>
      </w:tr>
      <w:tr w14:paraId="555DDFFB">
        <w:tblPrEx>
          <w:tblCellMar>
            <w:top w:w="0" w:type="dxa"/>
            <w:left w:w="108" w:type="dxa"/>
            <w:bottom w:w="0" w:type="dxa"/>
            <w:right w:w="108" w:type="dxa"/>
          </w:tblCellMar>
        </w:tblPrEx>
        <w:trPr>
          <w:trHeight w:val="285" w:hRule="atLeast"/>
        </w:trPr>
        <w:tc>
          <w:tcPr>
            <w:tcW w:w="1025" w:type="dxa"/>
            <w:vMerge w:val="continue"/>
            <w:tcBorders>
              <w:left w:val="single" w:color="000000" w:sz="4" w:space="0"/>
              <w:right w:val="single" w:color="000000" w:sz="4" w:space="0"/>
            </w:tcBorders>
            <w:vAlign w:val="center"/>
          </w:tcPr>
          <w:p w14:paraId="7A61FED2">
            <w:pPr>
              <w:jc w:val="center"/>
              <w:rPr>
                <w:rFonts w:ascii="宋体" w:hAnsi="宋体" w:cs="宋体"/>
                <w:sz w:val="24"/>
                <w:szCs w:val="24"/>
              </w:rPr>
            </w:pPr>
          </w:p>
        </w:tc>
        <w:tc>
          <w:tcPr>
            <w:tcW w:w="1225" w:type="dxa"/>
            <w:vMerge w:val="continue"/>
            <w:tcBorders>
              <w:left w:val="single" w:color="000000" w:sz="4" w:space="0"/>
              <w:right w:val="single" w:color="000000" w:sz="4" w:space="0"/>
            </w:tcBorders>
            <w:vAlign w:val="center"/>
          </w:tcPr>
          <w:p w14:paraId="55C7E328">
            <w:pPr>
              <w:jc w:val="center"/>
              <w:rPr>
                <w:rFonts w:ascii="宋体" w:hAnsi="宋体" w:cs="宋体"/>
                <w:sz w:val="24"/>
                <w:szCs w:val="24"/>
              </w:rPr>
            </w:pPr>
          </w:p>
        </w:tc>
        <w:tc>
          <w:tcPr>
            <w:tcW w:w="1575" w:type="dxa"/>
            <w:vMerge w:val="continue"/>
            <w:tcBorders>
              <w:top w:val="single" w:color="000000" w:sz="4" w:space="0"/>
              <w:left w:val="nil"/>
              <w:bottom w:val="single" w:color="000000" w:sz="4" w:space="0"/>
              <w:right w:val="single" w:color="000000" w:sz="4" w:space="0"/>
            </w:tcBorders>
            <w:vAlign w:val="center"/>
          </w:tcPr>
          <w:p w14:paraId="28C6B8E3">
            <w:pPr>
              <w:jc w:val="center"/>
              <w:rPr>
                <w:rFonts w:ascii="宋体" w:hAnsi="宋体" w:cs="宋体"/>
                <w:sz w:val="24"/>
                <w:szCs w:val="24"/>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20436226">
            <w:pPr>
              <w:widowControl/>
              <w:jc w:val="center"/>
              <w:textAlignment w:val="center"/>
              <w:rPr>
                <w:rFonts w:ascii="宋体" w:hAnsi="宋体" w:cs="宋体"/>
                <w:sz w:val="24"/>
                <w:szCs w:val="24"/>
              </w:rPr>
            </w:pPr>
            <w:r>
              <w:rPr>
                <w:rFonts w:hint="eastAsia" w:ascii="宋体" w:hAnsi="宋体" w:cs="宋体"/>
                <w:kern w:val="0"/>
                <w:sz w:val="24"/>
                <w:szCs w:val="24"/>
                <w:lang w:bidi="ar"/>
              </w:rPr>
              <w:t>警示</w:t>
            </w:r>
          </w:p>
        </w:tc>
        <w:tc>
          <w:tcPr>
            <w:tcW w:w="2325" w:type="dxa"/>
            <w:tcBorders>
              <w:top w:val="single" w:color="000000" w:sz="4" w:space="0"/>
              <w:left w:val="single" w:color="000000" w:sz="4" w:space="0"/>
              <w:bottom w:val="single" w:color="000000" w:sz="4" w:space="0"/>
              <w:right w:val="single" w:color="000000" w:sz="4" w:space="0"/>
            </w:tcBorders>
            <w:vAlign w:val="center"/>
          </w:tcPr>
          <w:p w14:paraId="15BEBB8C">
            <w:pPr>
              <w:widowControl/>
              <w:jc w:val="center"/>
              <w:textAlignment w:val="center"/>
              <w:rPr>
                <w:rFonts w:ascii="宋体" w:hAnsi="宋体" w:cs="宋体"/>
                <w:sz w:val="21"/>
                <w:szCs w:val="21"/>
              </w:rPr>
            </w:pPr>
            <w:r>
              <w:rPr>
                <w:rFonts w:hint="eastAsia" w:ascii="宋体" w:hAnsi="宋体" w:cs="宋体"/>
                <w:kern w:val="0"/>
                <w:sz w:val="21"/>
                <w:szCs w:val="21"/>
                <w:lang w:bidi="ar"/>
              </w:rPr>
              <w:t>GB 35844-2018</w:t>
            </w:r>
          </w:p>
        </w:tc>
        <w:tc>
          <w:tcPr>
            <w:tcW w:w="862" w:type="dxa"/>
            <w:vMerge w:val="continue"/>
            <w:tcBorders>
              <w:left w:val="single" w:color="000000" w:sz="4" w:space="0"/>
              <w:right w:val="single" w:color="000000" w:sz="4" w:space="0"/>
            </w:tcBorders>
            <w:vAlign w:val="center"/>
          </w:tcPr>
          <w:p w14:paraId="1BA41E87">
            <w:pPr>
              <w:jc w:val="center"/>
              <w:rPr>
                <w:rFonts w:ascii="宋体" w:hAnsi="宋体" w:cs="宋体"/>
                <w:sz w:val="24"/>
                <w:szCs w:val="24"/>
              </w:rPr>
            </w:pPr>
          </w:p>
        </w:tc>
        <w:tc>
          <w:tcPr>
            <w:tcW w:w="1125" w:type="dxa"/>
            <w:vMerge w:val="continue"/>
            <w:tcBorders>
              <w:left w:val="single" w:color="000000" w:sz="4" w:space="0"/>
              <w:right w:val="single" w:color="000000" w:sz="4" w:space="0"/>
            </w:tcBorders>
            <w:vAlign w:val="center"/>
          </w:tcPr>
          <w:p w14:paraId="437BF3D0">
            <w:pPr>
              <w:jc w:val="center"/>
              <w:textAlignment w:val="center"/>
              <w:rPr>
                <w:rFonts w:ascii="宋体" w:hAnsi="宋体" w:cs="宋体"/>
                <w:sz w:val="24"/>
                <w:szCs w:val="24"/>
              </w:rPr>
            </w:pPr>
          </w:p>
        </w:tc>
      </w:tr>
      <w:tr w14:paraId="25ADAB4D">
        <w:tblPrEx>
          <w:tblCellMar>
            <w:top w:w="0" w:type="dxa"/>
            <w:left w:w="108" w:type="dxa"/>
            <w:bottom w:w="0" w:type="dxa"/>
            <w:right w:w="108" w:type="dxa"/>
          </w:tblCellMar>
        </w:tblPrEx>
        <w:trPr>
          <w:trHeight w:val="510" w:hRule="atLeast"/>
        </w:trPr>
        <w:tc>
          <w:tcPr>
            <w:tcW w:w="1025" w:type="dxa"/>
            <w:vMerge w:val="continue"/>
            <w:tcBorders>
              <w:left w:val="single" w:color="000000" w:sz="4" w:space="0"/>
              <w:right w:val="single" w:color="000000" w:sz="4" w:space="0"/>
            </w:tcBorders>
            <w:vAlign w:val="center"/>
          </w:tcPr>
          <w:p w14:paraId="66784C46">
            <w:pPr>
              <w:jc w:val="center"/>
              <w:rPr>
                <w:rFonts w:ascii="宋体" w:hAnsi="宋体" w:cs="宋体"/>
                <w:sz w:val="24"/>
                <w:szCs w:val="24"/>
              </w:rPr>
            </w:pPr>
          </w:p>
        </w:tc>
        <w:tc>
          <w:tcPr>
            <w:tcW w:w="1225" w:type="dxa"/>
            <w:vMerge w:val="continue"/>
            <w:tcBorders>
              <w:left w:val="single" w:color="000000" w:sz="4" w:space="0"/>
              <w:right w:val="single" w:color="000000" w:sz="4" w:space="0"/>
            </w:tcBorders>
            <w:vAlign w:val="center"/>
          </w:tcPr>
          <w:p w14:paraId="2546A0CC">
            <w:pPr>
              <w:jc w:val="center"/>
              <w:rPr>
                <w:rFonts w:ascii="宋体" w:hAnsi="宋体" w:cs="宋体"/>
                <w:sz w:val="24"/>
                <w:szCs w:val="24"/>
              </w:rPr>
            </w:pPr>
          </w:p>
        </w:tc>
        <w:tc>
          <w:tcPr>
            <w:tcW w:w="1575" w:type="dxa"/>
            <w:vMerge w:val="restart"/>
            <w:tcBorders>
              <w:top w:val="single" w:color="000000" w:sz="4" w:space="0"/>
              <w:left w:val="nil"/>
              <w:right w:val="single" w:color="000000" w:sz="4" w:space="0"/>
            </w:tcBorders>
            <w:vAlign w:val="center"/>
          </w:tcPr>
          <w:p w14:paraId="1787EB77">
            <w:pPr>
              <w:widowControl/>
              <w:jc w:val="center"/>
              <w:textAlignment w:val="center"/>
              <w:rPr>
                <w:rFonts w:ascii="宋体" w:hAnsi="宋体" w:cs="宋体"/>
                <w:sz w:val="24"/>
                <w:szCs w:val="24"/>
              </w:rPr>
            </w:pPr>
            <w:r>
              <w:rPr>
                <w:rFonts w:hint="eastAsia" w:ascii="宋体" w:hAnsi="宋体" w:cs="宋体"/>
                <w:kern w:val="0"/>
                <w:sz w:val="24"/>
                <w:szCs w:val="24"/>
                <w:lang w:bidi="ar"/>
              </w:rPr>
              <w:t>吸油烟机</w:t>
            </w:r>
          </w:p>
        </w:tc>
        <w:tc>
          <w:tcPr>
            <w:tcW w:w="2100" w:type="dxa"/>
            <w:tcBorders>
              <w:top w:val="single" w:color="000000" w:sz="4" w:space="0"/>
              <w:left w:val="single" w:color="000000" w:sz="4" w:space="0"/>
              <w:bottom w:val="single" w:color="000000" w:sz="4" w:space="0"/>
              <w:right w:val="single" w:color="000000" w:sz="4" w:space="0"/>
            </w:tcBorders>
            <w:vAlign w:val="center"/>
          </w:tcPr>
          <w:p w14:paraId="5249D42F">
            <w:pPr>
              <w:widowControl/>
              <w:jc w:val="center"/>
              <w:textAlignment w:val="center"/>
              <w:rPr>
                <w:rFonts w:ascii="宋体" w:hAnsi="宋体" w:cs="宋体"/>
                <w:sz w:val="24"/>
                <w:szCs w:val="24"/>
              </w:rPr>
            </w:pPr>
            <w:r>
              <w:rPr>
                <w:rFonts w:hint="eastAsia" w:ascii="宋体" w:hAnsi="宋体" w:cs="宋体"/>
                <w:kern w:val="0"/>
                <w:sz w:val="24"/>
                <w:szCs w:val="24"/>
                <w:lang w:bidi="ar"/>
              </w:rPr>
              <w:t>标志和说明</w:t>
            </w:r>
          </w:p>
        </w:tc>
        <w:tc>
          <w:tcPr>
            <w:tcW w:w="2325" w:type="dxa"/>
            <w:tcBorders>
              <w:top w:val="single" w:color="000000" w:sz="4" w:space="0"/>
              <w:left w:val="single" w:color="000000" w:sz="4" w:space="0"/>
              <w:bottom w:val="single" w:color="000000" w:sz="4" w:space="0"/>
              <w:right w:val="single" w:color="000000" w:sz="4" w:space="0"/>
            </w:tcBorders>
            <w:vAlign w:val="center"/>
          </w:tcPr>
          <w:p w14:paraId="4C320047">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 4706.1-2005</w:t>
            </w:r>
            <w:r>
              <w:rPr>
                <w:rFonts w:hint="eastAsia" w:ascii="宋体" w:hAnsi="宋体" w:cs="宋体"/>
                <w:kern w:val="0"/>
                <w:sz w:val="21"/>
                <w:szCs w:val="21"/>
                <w:lang w:bidi="ar"/>
              </w:rPr>
              <w:br w:type="textWrapping"/>
            </w:r>
            <w:r>
              <w:rPr>
                <w:rFonts w:hint="eastAsia" w:ascii="宋体" w:hAnsi="宋体" w:cs="宋体"/>
                <w:kern w:val="0"/>
                <w:sz w:val="21"/>
                <w:szCs w:val="21"/>
                <w:lang w:bidi="ar"/>
              </w:rPr>
              <w:t>GB 4706.28-2008</w:t>
            </w:r>
          </w:p>
          <w:p w14:paraId="42C505C3">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GB/T 4706.1-2024</w:t>
            </w:r>
          </w:p>
          <w:p w14:paraId="0D46E785">
            <w:pPr>
              <w:widowControl/>
              <w:jc w:val="center"/>
              <w:textAlignment w:val="center"/>
              <w:rPr>
                <w:rFonts w:ascii="宋体" w:hAnsi="宋体" w:cs="宋体"/>
                <w:sz w:val="21"/>
                <w:szCs w:val="21"/>
              </w:rPr>
            </w:pPr>
            <w:r>
              <w:rPr>
                <w:rFonts w:hint="eastAsia" w:ascii="宋体" w:hAnsi="宋体" w:cs="宋体"/>
                <w:kern w:val="0"/>
                <w:sz w:val="21"/>
                <w:szCs w:val="21"/>
                <w:lang w:bidi="ar"/>
              </w:rPr>
              <w:t>GB/T 4706.28-2024</w:t>
            </w:r>
          </w:p>
        </w:tc>
        <w:tc>
          <w:tcPr>
            <w:tcW w:w="862" w:type="dxa"/>
            <w:vMerge w:val="continue"/>
            <w:tcBorders>
              <w:left w:val="single" w:color="000000" w:sz="4" w:space="0"/>
              <w:right w:val="single" w:color="000000" w:sz="4" w:space="0"/>
            </w:tcBorders>
            <w:vAlign w:val="center"/>
          </w:tcPr>
          <w:p w14:paraId="0A30F81B">
            <w:pPr>
              <w:widowControl/>
              <w:jc w:val="center"/>
              <w:textAlignment w:val="center"/>
              <w:rPr>
                <w:rFonts w:ascii="宋体" w:hAnsi="宋体" w:cs="宋体"/>
                <w:sz w:val="24"/>
                <w:szCs w:val="24"/>
              </w:rPr>
            </w:pPr>
          </w:p>
        </w:tc>
        <w:tc>
          <w:tcPr>
            <w:tcW w:w="1125" w:type="dxa"/>
            <w:vMerge w:val="continue"/>
            <w:tcBorders>
              <w:left w:val="single" w:color="000000" w:sz="4" w:space="0"/>
              <w:right w:val="single" w:color="000000" w:sz="4" w:space="0"/>
            </w:tcBorders>
            <w:vAlign w:val="center"/>
          </w:tcPr>
          <w:p w14:paraId="4ADFDFE2">
            <w:pPr>
              <w:jc w:val="center"/>
              <w:textAlignment w:val="center"/>
              <w:rPr>
                <w:rFonts w:ascii="宋体" w:hAnsi="宋体" w:cs="宋体"/>
                <w:sz w:val="24"/>
                <w:szCs w:val="24"/>
              </w:rPr>
            </w:pPr>
          </w:p>
        </w:tc>
      </w:tr>
      <w:tr w14:paraId="437B0967">
        <w:tblPrEx>
          <w:tblCellMar>
            <w:top w:w="0" w:type="dxa"/>
            <w:left w:w="108" w:type="dxa"/>
            <w:bottom w:w="0" w:type="dxa"/>
            <w:right w:w="108" w:type="dxa"/>
          </w:tblCellMar>
        </w:tblPrEx>
        <w:trPr>
          <w:trHeight w:val="570" w:hRule="atLeast"/>
        </w:trPr>
        <w:tc>
          <w:tcPr>
            <w:tcW w:w="1025" w:type="dxa"/>
            <w:vMerge w:val="continue"/>
            <w:tcBorders>
              <w:left w:val="single" w:color="000000" w:sz="4" w:space="0"/>
              <w:right w:val="single" w:color="000000" w:sz="4" w:space="0"/>
            </w:tcBorders>
            <w:vAlign w:val="center"/>
          </w:tcPr>
          <w:p w14:paraId="19E47724">
            <w:pPr>
              <w:jc w:val="center"/>
              <w:rPr>
                <w:rFonts w:ascii="宋体" w:hAnsi="宋体" w:cs="宋体"/>
                <w:sz w:val="24"/>
                <w:szCs w:val="24"/>
              </w:rPr>
            </w:pPr>
          </w:p>
        </w:tc>
        <w:tc>
          <w:tcPr>
            <w:tcW w:w="1225" w:type="dxa"/>
            <w:vMerge w:val="continue"/>
            <w:tcBorders>
              <w:left w:val="single" w:color="000000" w:sz="4" w:space="0"/>
              <w:right w:val="single" w:color="000000" w:sz="4" w:space="0"/>
            </w:tcBorders>
            <w:vAlign w:val="center"/>
          </w:tcPr>
          <w:p w14:paraId="6FDD1F87">
            <w:pPr>
              <w:jc w:val="center"/>
              <w:rPr>
                <w:rFonts w:ascii="宋体" w:hAnsi="宋体" w:cs="宋体"/>
                <w:sz w:val="24"/>
                <w:szCs w:val="24"/>
              </w:rPr>
            </w:pPr>
          </w:p>
        </w:tc>
        <w:tc>
          <w:tcPr>
            <w:tcW w:w="1575" w:type="dxa"/>
            <w:vMerge w:val="continue"/>
            <w:tcBorders>
              <w:left w:val="nil"/>
              <w:right w:val="single" w:color="000000" w:sz="4" w:space="0"/>
            </w:tcBorders>
            <w:vAlign w:val="center"/>
          </w:tcPr>
          <w:p w14:paraId="0F7F21C1">
            <w:pPr>
              <w:jc w:val="center"/>
              <w:rPr>
                <w:rFonts w:ascii="宋体" w:hAnsi="宋体" w:cs="宋体"/>
                <w:sz w:val="24"/>
                <w:szCs w:val="24"/>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3F20C7C4">
            <w:pPr>
              <w:widowControl/>
              <w:jc w:val="center"/>
              <w:textAlignment w:val="center"/>
              <w:rPr>
                <w:rFonts w:ascii="宋体" w:hAnsi="宋体" w:cs="宋体"/>
                <w:sz w:val="24"/>
                <w:szCs w:val="24"/>
              </w:rPr>
            </w:pPr>
            <w:r>
              <w:rPr>
                <w:rFonts w:hint="eastAsia" w:ascii="宋体" w:hAnsi="宋体" w:cs="宋体"/>
                <w:kern w:val="0"/>
                <w:sz w:val="24"/>
                <w:szCs w:val="24"/>
                <w:lang w:bidi="ar"/>
              </w:rPr>
              <w:t>对触及带电部件的防护</w:t>
            </w:r>
          </w:p>
        </w:tc>
        <w:tc>
          <w:tcPr>
            <w:tcW w:w="2325" w:type="dxa"/>
            <w:tcBorders>
              <w:top w:val="single" w:color="000000" w:sz="4" w:space="0"/>
              <w:left w:val="single" w:color="000000" w:sz="4" w:space="0"/>
              <w:bottom w:val="single" w:color="000000" w:sz="4" w:space="0"/>
              <w:right w:val="single" w:color="000000" w:sz="4" w:space="0"/>
            </w:tcBorders>
            <w:vAlign w:val="center"/>
          </w:tcPr>
          <w:p w14:paraId="68B28F1B">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 4706.1-2005</w:t>
            </w:r>
            <w:r>
              <w:rPr>
                <w:rFonts w:hint="eastAsia" w:ascii="宋体" w:hAnsi="宋体" w:cs="宋体"/>
                <w:kern w:val="0"/>
                <w:sz w:val="21"/>
                <w:szCs w:val="21"/>
                <w:lang w:bidi="ar"/>
              </w:rPr>
              <w:br w:type="textWrapping"/>
            </w:r>
            <w:r>
              <w:rPr>
                <w:rFonts w:hint="eastAsia" w:ascii="宋体" w:hAnsi="宋体" w:cs="宋体"/>
                <w:kern w:val="0"/>
                <w:sz w:val="21"/>
                <w:szCs w:val="21"/>
                <w:lang w:bidi="ar"/>
              </w:rPr>
              <w:t>GB 4706.28-2008</w:t>
            </w:r>
          </w:p>
          <w:p w14:paraId="62E89409">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GB/T 4706.1-2024</w:t>
            </w:r>
          </w:p>
          <w:p w14:paraId="4D546621">
            <w:pPr>
              <w:widowControl/>
              <w:jc w:val="center"/>
              <w:textAlignment w:val="center"/>
              <w:rPr>
                <w:rFonts w:ascii="宋体" w:hAnsi="宋体" w:cs="宋体"/>
                <w:sz w:val="21"/>
                <w:szCs w:val="21"/>
              </w:rPr>
            </w:pPr>
            <w:r>
              <w:rPr>
                <w:rFonts w:hint="eastAsia" w:ascii="宋体" w:hAnsi="宋体" w:cs="宋体"/>
                <w:kern w:val="0"/>
                <w:sz w:val="21"/>
                <w:szCs w:val="21"/>
                <w:lang w:bidi="ar"/>
              </w:rPr>
              <w:t>GB/T 4706.28-2024</w:t>
            </w:r>
          </w:p>
        </w:tc>
        <w:tc>
          <w:tcPr>
            <w:tcW w:w="862" w:type="dxa"/>
            <w:vMerge w:val="continue"/>
            <w:tcBorders>
              <w:left w:val="single" w:color="000000" w:sz="4" w:space="0"/>
              <w:right w:val="single" w:color="000000" w:sz="4" w:space="0"/>
            </w:tcBorders>
            <w:vAlign w:val="center"/>
          </w:tcPr>
          <w:p w14:paraId="6B83AAF4">
            <w:pPr>
              <w:jc w:val="center"/>
              <w:rPr>
                <w:rFonts w:ascii="宋体" w:hAnsi="宋体" w:cs="宋体"/>
                <w:sz w:val="24"/>
                <w:szCs w:val="24"/>
              </w:rPr>
            </w:pPr>
          </w:p>
        </w:tc>
        <w:tc>
          <w:tcPr>
            <w:tcW w:w="1125" w:type="dxa"/>
            <w:vMerge w:val="continue"/>
            <w:tcBorders>
              <w:left w:val="single" w:color="000000" w:sz="4" w:space="0"/>
              <w:right w:val="single" w:color="000000" w:sz="4" w:space="0"/>
            </w:tcBorders>
            <w:vAlign w:val="center"/>
          </w:tcPr>
          <w:p w14:paraId="15ADEE04">
            <w:pPr>
              <w:jc w:val="center"/>
              <w:textAlignment w:val="center"/>
              <w:rPr>
                <w:rFonts w:ascii="宋体" w:hAnsi="宋体" w:cs="宋体"/>
                <w:sz w:val="24"/>
                <w:szCs w:val="24"/>
              </w:rPr>
            </w:pPr>
          </w:p>
        </w:tc>
      </w:tr>
      <w:tr w14:paraId="67EB5F55">
        <w:tblPrEx>
          <w:tblCellMar>
            <w:top w:w="0" w:type="dxa"/>
            <w:left w:w="108" w:type="dxa"/>
            <w:bottom w:w="0" w:type="dxa"/>
            <w:right w:w="108" w:type="dxa"/>
          </w:tblCellMar>
        </w:tblPrEx>
        <w:trPr>
          <w:trHeight w:val="510" w:hRule="atLeast"/>
        </w:trPr>
        <w:tc>
          <w:tcPr>
            <w:tcW w:w="1025" w:type="dxa"/>
            <w:vMerge w:val="continue"/>
            <w:tcBorders>
              <w:left w:val="single" w:color="000000" w:sz="4" w:space="0"/>
              <w:right w:val="single" w:color="000000" w:sz="4" w:space="0"/>
            </w:tcBorders>
            <w:vAlign w:val="center"/>
          </w:tcPr>
          <w:p w14:paraId="72F9C146">
            <w:pPr>
              <w:jc w:val="center"/>
              <w:rPr>
                <w:rFonts w:ascii="宋体" w:hAnsi="宋体" w:cs="宋体"/>
                <w:sz w:val="24"/>
                <w:szCs w:val="24"/>
              </w:rPr>
            </w:pPr>
          </w:p>
        </w:tc>
        <w:tc>
          <w:tcPr>
            <w:tcW w:w="1225" w:type="dxa"/>
            <w:vMerge w:val="continue"/>
            <w:tcBorders>
              <w:left w:val="single" w:color="000000" w:sz="4" w:space="0"/>
              <w:right w:val="single" w:color="000000" w:sz="4" w:space="0"/>
            </w:tcBorders>
            <w:vAlign w:val="center"/>
          </w:tcPr>
          <w:p w14:paraId="5135BACC">
            <w:pPr>
              <w:jc w:val="center"/>
              <w:rPr>
                <w:rFonts w:ascii="宋体" w:hAnsi="宋体" w:cs="宋体"/>
                <w:sz w:val="24"/>
                <w:szCs w:val="24"/>
              </w:rPr>
            </w:pPr>
          </w:p>
        </w:tc>
        <w:tc>
          <w:tcPr>
            <w:tcW w:w="1575" w:type="dxa"/>
            <w:vMerge w:val="continue"/>
            <w:tcBorders>
              <w:left w:val="nil"/>
              <w:right w:val="single" w:color="000000" w:sz="4" w:space="0"/>
            </w:tcBorders>
            <w:vAlign w:val="center"/>
          </w:tcPr>
          <w:p w14:paraId="35BC4D8D">
            <w:pPr>
              <w:jc w:val="center"/>
              <w:rPr>
                <w:rFonts w:ascii="宋体" w:hAnsi="宋体" w:cs="宋体"/>
                <w:sz w:val="24"/>
                <w:szCs w:val="24"/>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2CD14878">
            <w:pPr>
              <w:widowControl/>
              <w:jc w:val="center"/>
              <w:textAlignment w:val="center"/>
              <w:rPr>
                <w:rFonts w:ascii="宋体" w:hAnsi="宋体" w:cs="宋体"/>
                <w:sz w:val="24"/>
                <w:szCs w:val="24"/>
              </w:rPr>
            </w:pPr>
            <w:r>
              <w:rPr>
                <w:rFonts w:hint="eastAsia" w:ascii="宋体" w:hAnsi="宋体" w:cs="宋体"/>
                <w:kern w:val="0"/>
                <w:sz w:val="24"/>
                <w:szCs w:val="24"/>
                <w:lang w:bidi="ar"/>
              </w:rPr>
              <w:t>输入功率和电流</w:t>
            </w:r>
          </w:p>
        </w:tc>
        <w:tc>
          <w:tcPr>
            <w:tcW w:w="2325" w:type="dxa"/>
            <w:tcBorders>
              <w:top w:val="single" w:color="000000" w:sz="4" w:space="0"/>
              <w:left w:val="single" w:color="000000" w:sz="4" w:space="0"/>
              <w:bottom w:val="single" w:color="000000" w:sz="4" w:space="0"/>
              <w:right w:val="single" w:color="000000" w:sz="4" w:space="0"/>
            </w:tcBorders>
            <w:vAlign w:val="center"/>
          </w:tcPr>
          <w:p w14:paraId="31BFFC92">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 4706.1-2005</w:t>
            </w:r>
            <w:r>
              <w:rPr>
                <w:rFonts w:hint="eastAsia" w:ascii="宋体" w:hAnsi="宋体" w:cs="宋体"/>
                <w:kern w:val="0"/>
                <w:sz w:val="21"/>
                <w:szCs w:val="21"/>
                <w:lang w:bidi="ar"/>
              </w:rPr>
              <w:br w:type="textWrapping"/>
            </w:r>
            <w:r>
              <w:rPr>
                <w:rFonts w:hint="eastAsia" w:ascii="宋体" w:hAnsi="宋体" w:cs="宋体"/>
                <w:kern w:val="0"/>
                <w:sz w:val="21"/>
                <w:szCs w:val="21"/>
                <w:lang w:bidi="ar"/>
              </w:rPr>
              <w:t>GB 4706.28-2008</w:t>
            </w:r>
          </w:p>
          <w:p w14:paraId="0268FD87">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GB/T 4706.1-2024</w:t>
            </w:r>
          </w:p>
          <w:p w14:paraId="511009E8">
            <w:pPr>
              <w:widowControl/>
              <w:jc w:val="center"/>
              <w:textAlignment w:val="center"/>
              <w:rPr>
                <w:rFonts w:ascii="宋体" w:hAnsi="宋体" w:cs="宋体"/>
                <w:sz w:val="21"/>
                <w:szCs w:val="21"/>
              </w:rPr>
            </w:pPr>
            <w:r>
              <w:rPr>
                <w:rFonts w:hint="eastAsia" w:ascii="宋体" w:hAnsi="宋体" w:cs="宋体"/>
                <w:kern w:val="0"/>
                <w:sz w:val="21"/>
                <w:szCs w:val="21"/>
                <w:lang w:bidi="ar"/>
              </w:rPr>
              <w:t>GB/T 4706.28-2024</w:t>
            </w:r>
          </w:p>
        </w:tc>
        <w:tc>
          <w:tcPr>
            <w:tcW w:w="862" w:type="dxa"/>
            <w:vMerge w:val="continue"/>
            <w:tcBorders>
              <w:left w:val="single" w:color="000000" w:sz="4" w:space="0"/>
              <w:right w:val="single" w:color="000000" w:sz="4" w:space="0"/>
            </w:tcBorders>
            <w:vAlign w:val="center"/>
          </w:tcPr>
          <w:p w14:paraId="4A8B4088">
            <w:pPr>
              <w:jc w:val="center"/>
              <w:rPr>
                <w:rFonts w:ascii="宋体" w:hAnsi="宋体" w:cs="宋体"/>
                <w:sz w:val="24"/>
                <w:szCs w:val="24"/>
              </w:rPr>
            </w:pPr>
          </w:p>
        </w:tc>
        <w:tc>
          <w:tcPr>
            <w:tcW w:w="1125" w:type="dxa"/>
            <w:vMerge w:val="continue"/>
            <w:tcBorders>
              <w:left w:val="single" w:color="000000" w:sz="4" w:space="0"/>
              <w:right w:val="single" w:color="000000" w:sz="4" w:space="0"/>
            </w:tcBorders>
            <w:vAlign w:val="center"/>
          </w:tcPr>
          <w:p w14:paraId="4B23427A">
            <w:pPr>
              <w:jc w:val="center"/>
              <w:textAlignment w:val="center"/>
              <w:rPr>
                <w:rFonts w:ascii="宋体" w:hAnsi="宋体" w:cs="宋体"/>
                <w:sz w:val="24"/>
                <w:szCs w:val="24"/>
              </w:rPr>
            </w:pPr>
          </w:p>
        </w:tc>
      </w:tr>
      <w:tr w14:paraId="262E844C">
        <w:tblPrEx>
          <w:tblCellMar>
            <w:top w:w="0" w:type="dxa"/>
            <w:left w:w="108" w:type="dxa"/>
            <w:bottom w:w="0" w:type="dxa"/>
            <w:right w:w="108" w:type="dxa"/>
          </w:tblCellMar>
        </w:tblPrEx>
        <w:trPr>
          <w:trHeight w:val="570" w:hRule="atLeast"/>
        </w:trPr>
        <w:tc>
          <w:tcPr>
            <w:tcW w:w="1025" w:type="dxa"/>
            <w:vMerge w:val="continue"/>
            <w:tcBorders>
              <w:left w:val="single" w:color="000000" w:sz="4" w:space="0"/>
              <w:right w:val="single" w:color="000000" w:sz="4" w:space="0"/>
            </w:tcBorders>
            <w:vAlign w:val="center"/>
          </w:tcPr>
          <w:p w14:paraId="56BCE232">
            <w:pPr>
              <w:jc w:val="center"/>
              <w:rPr>
                <w:rFonts w:ascii="宋体" w:hAnsi="宋体" w:cs="宋体"/>
                <w:sz w:val="24"/>
                <w:szCs w:val="24"/>
              </w:rPr>
            </w:pPr>
          </w:p>
        </w:tc>
        <w:tc>
          <w:tcPr>
            <w:tcW w:w="1225" w:type="dxa"/>
            <w:vMerge w:val="continue"/>
            <w:tcBorders>
              <w:left w:val="single" w:color="000000" w:sz="4" w:space="0"/>
              <w:right w:val="single" w:color="000000" w:sz="4" w:space="0"/>
            </w:tcBorders>
            <w:vAlign w:val="center"/>
          </w:tcPr>
          <w:p w14:paraId="7478D099">
            <w:pPr>
              <w:jc w:val="center"/>
              <w:rPr>
                <w:rFonts w:ascii="宋体" w:hAnsi="宋体" w:cs="宋体"/>
                <w:sz w:val="24"/>
                <w:szCs w:val="24"/>
              </w:rPr>
            </w:pPr>
          </w:p>
        </w:tc>
        <w:tc>
          <w:tcPr>
            <w:tcW w:w="1575" w:type="dxa"/>
            <w:vMerge w:val="continue"/>
            <w:tcBorders>
              <w:left w:val="nil"/>
              <w:right w:val="single" w:color="000000" w:sz="4" w:space="0"/>
            </w:tcBorders>
            <w:vAlign w:val="center"/>
          </w:tcPr>
          <w:p w14:paraId="3E77F6AE">
            <w:pPr>
              <w:jc w:val="center"/>
              <w:rPr>
                <w:rFonts w:ascii="宋体" w:hAnsi="宋体" w:cs="宋体"/>
                <w:sz w:val="24"/>
                <w:szCs w:val="24"/>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2488AFD0">
            <w:pPr>
              <w:widowControl/>
              <w:jc w:val="center"/>
              <w:textAlignment w:val="center"/>
              <w:rPr>
                <w:rFonts w:ascii="宋体" w:hAnsi="宋体" w:cs="宋体"/>
                <w:sz w:val="24"/>
                <w:szCs w:val="24"/>
              </w:rPr>
            </w:pPr>
            <w:r>
              <w:rPr>
                <w:rFonts w:hint="eastAsia" w:ascii="宋体" w:hAnsi="宋体" w:cs="宋体"/>
                <w:kern w:val="0"/>
                <w:sz w:val="24"/>
                <w:szCs w:val="24"/>
                <w:lang w:bidi="ar"/>
              </w:rPr>
              <w:t>工作温度下的泄漏电流和电气强度</w:t>
            </w:r>
          </w:p>
        </w:tc>
        <w:tc>
          <w:tcPr>
            <w:tcW w:w="2325" w:type="dxa"/>
            <w:tcBorders>
              <w:top w:val="single" w:color="000000" w:sz="4" w:space="0"/>
              <w:left w:val="single" w:color="000000" w:sz="4" w:space="0"/>
              <w:bottom w:val="single" w:color="000000" w:sz="4" w:space="0"/>
              <w:right w:val="single" w:color="000000" w:sz="4" w:space="0"/>
            </w:tcBorders>
            <w:vAlign w:val="center"/>
          </w:tcPr>
          <w:p w14:paraId="7C923436">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 4706.1-2005</w:t>
            </w:r>
            <w:r>
              <w:rPr>
                <w:rFonts w:hint="eastAsia" w:ascii="宋体" w:hAnsi="宋体" w:cs="宋体"/>
                <w:kern w:val="0"/>
                <w:sz w:val="21"/>
                <w:szCs w:val="21"/>
                <w:lang w:bidi="ar"/>
              </w:rPr>
              <w:br w:type="textWrapping"/>
            </w:r>
            <w:r>
              <w:rPr>
                <w:rFonts w:hint="eastAsia" w:ascii="宋体" w:hAnsi="宋体" w:cs="宋体"/>
                <w:kern w:val="0"/>
                <w:sz w:val="21"/>
                <w:szCs w:val="21"/>
                <w:lang w:bidi="ar"/>
              </w:rPr>
              <w:t>GB 4706.28-2008</w:t>
            </w:r>
          </w:p>
          <w:p w14:paraId="30D458BB">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GB/T 4706.1-2024</w:t>
            </w:r>
          </w:p>
          <w:p w14:paraId="59817F3C">
            <w:pPr>
              <w:widowControl/>
              <w:jc w:val="center"/>
              <w:textAlignment w:val="center"/>
              <w:rPr>
                <w:rFonts w:ascii="宋体" w:hAnsi="宋体" w:cs="宋体"/>
                <w:sz w:val="21"/>
                <w:szCs w:val="21"/>
              </w:rPr>
            </w:pPr>
            <w:r>
              <w:rPr>
                <w:rFonts w:hint="eastAsia" w:ascii="宋体" w:hAnsi="宋体" w:cs="宋体"/>
                <w:kern w:val="0"/>
                <w:sz w:val="21"/>
                <w:szCs w:val="21"/>
                <w:lang w:bidi="ar"/>
              </w:rPr>
              <w:t>GB/T 4706.28-2024</w:t>
            </w:r>
          </w:p>
        </w:tc>
        <w:tc>
          <w:tcPr>
            <w:tcW w:w="862" w:type="dxa"/>
            <w:vMerge w:val="continue"/>
            <w:tcBorders>
              <w:left w:val="single" w:color="000000" w:sz="4" w:space="0"/>
              <w:right w:val="single" w:color="000000" w:sz="4" w:space="0"/>
            </w:tcBorders>
            <w:vAlign w:val="center"/>
          </w:tcPr>
          <w:p w14:paraId="5BFE56EC">
            <w:pPr>
              <w:jc w:val="center"/>
              <w:rPr>
                <w:rFonts w:ascii="宋体" w:hAnsi="宋体" w:cs="宋体"/>
                <w:sz w:val="24"/>
                <w:szCs w:val="24"/>
              </w:rPr>
            </w:pPr>
          </w:p>
        </w:tc>
        <w:tc>
          <w:tcPr>
            <w:tcW w:w="1125" w:type="dxa"/>
            <w:vMerge w:val="continue"/>
            <w:tcBorders>
              <w:left w:val="single" w:color="000000" w:sz="4" w:space="0"/>
              <w:right w:val="single" w:color="000000" w:sz="4" w:space="0"/>
            </w:tcBorders>
            <w:vAlign w:val="center"/>
          </w:tcPr>
          <w:p w14:paraId="54C37686">
            <w:pPr>
              <w:jc w:val="center"/>
              <w:textAlignment w:val="center"/>
              <w:rPr>
                <w:rFonts w:ascii="宋体" w:hAnsi="宋体" w:cs="宋体"/>
                <w:sz w:val="24"/>
                <w:szCs w:val="24"/>
              </w:rPr>
            </w:pPr>
          </w:p>
        </w:tc>
      </w:tr>
      <w:tr w14:paraId="6E0B80E3">
        <w:tblPrEx>
          <w:tblCellMar>
            <w:top w:w="0" w:type="dxa"/>
            <w:left w:w="108" w:type="dxa"/>
            <w:bottom w:w="0" w:type="dxa"/>
            <w:right w:w="108" w:type="dxa"/>
          </w:tblCellMar>
        </w:tblPrEx>
        <w:trPr>
          <w:trHeight w:val="510" w:hRule="atLeast"/>
        </w:trPr>
        <w:tc>
          <w:tcPr>
            <w:tcW w:w="1025" w:type="dxa"/>
            <w:vMerge w:val="continue"/>
            <w:tcBorders>
              <w:left w:val="single" w:color="000000" w:sz="4" w:space="0"/>
              <w:right w:val="single" w:color="000000" w:sz="4" w:space="0"/>
            </w:tcBorders>
            <w:vAlign w:val="center"/>
          </w:tcPr>
          <w:p w14:paraId="4A23C179">
            <w:pPr>
              <w:jc w:val="center"/>
              <w:rPr>
                <w:rFonts w:ascii="宋体" w:hAnsi="宋体" w:cs="宋体"/>
                <w:sz w:val="24"/>
                <w:szCs w:val="24"/>
              </w:rPr>
            </w:pPr>
          </w:p>
        </w:tc>
        <w:tc>
          <w:tcPr>
            <w:tcW w:w="1225" w:type="dxa"/>
            <w:vMerge w:val="continue"/>
            <w:tcBorders>
              <w:left w:val="single" w:color="000000" w:sz="4" w:space="0"/>
              <w:right w:val="single" w:color="000000" w:sz="4" w:space="0"/>
            </w:tcBorders>
            <w:vAlign w:val="center"/>
          </w:tcPr>
          <w:p w14:paraId="05C34A3F">
            <w:pPr>
              <w:jc w:val="center"/>
              <w:rPr>
                <w:rFonts w:ascii="宋体" w:hAnsi="宋体" w:cs="宋体"/>
                <w:sz w:val="24"/>
                <w:szCs w:val="24"/>
              </w:rPr>
            </w:pPr>
          </w:p>
        </w:tc>
        <w:tc>
          <w:tcPr>
            <w:tcW w:w="1575" w:type="dxa"/>
            <w:vMerge w:val="continue"/>
            <w:tcBorders>
              <w:left w:val="nil"/>
              <w:right w:val="single" w:color="000000" w:sz="4" w:space="0"/>
            </w:tcBorders>
            <w:vAlign w:val="center"/>
          </w:tcPr>
          <w:p w14:paraId="42C19A1D">
            <w:pPr>
              <w:jc w:val="center"/>
              <w:rPr>
                <w:rFonts w:ascii="宋体" w:hAnsi="宋体" w:cs="宋体"/>
                <w:sz w:val="24"/>
                <w:szCs w:val="24"/>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39AA2DE9">
            <w:pPr>
              <w:widowControl/>
              <w:jc w:val="center"/>
              <w:textAlignment w:val="center"/>
              <w:rPr>
                <w:rFonts w:ascii="宋体" w:hAnsi="宋体" w:cs="宋体"/>
                <w:sz w:val="24"/>
                <w:szCs w:val="24"/>
              </w:rPr>
            </w:pPr>
            <w:r>
              <w:rPr>
                <w:rFonts w:hint="eastAsia" w:ascii="宋体" w:hAnsi="宋体" w:cs="宋体"/>
                <w:kern w:val="0"/>
                <w:sz w:val="24"/>
                <w:szCs w:val="24"/>
                <w:lang w:bidi="ar"/>
              </w:rPr>
              <w:t>稳定性和机械危险</w:t>
            </w:r>
          </w:p>
        </w:tc>
        <w:tc>
          <w:tcPr>
            <w:tcW w:w="2325" w:type="dxa"/>
            <w:tcBorders>
              <w:top w:val="single" w:color="000000" w:sz="4" w:space="0"/>
              <w:left w:val="single" w:color="000000" w:sz="4" w:space="0"/>
              <w:bottom w:val="single" w:color="000000" w:sz="4" w:space="0"/>
              <w:right w:val="single" w:color="000000" w:sz="4" w:space="0"/>
            </w:tcBorders>
            <w:vAlign w:val="center"/>
          </w:tcPr>
          <w:p w14:paraId="037B31E1">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 4706.1-2005</w:t>
            </w:r>
            <w:r>
              <w:rPr>
                <w:rFonts w:hint="eastAsia" w:ascii="宋体" w:hAnsi="宋体" w:cs="宋体"/>
                <w:kern w:val="0"/>
                <w:sz w:val="21"/>
                <w:szCs w:val="21"/>
                <w:lang w:bidi="ar"/>
              </w:rPr>
              <w:br w:type="textWrapping"/>
            </w:r>
            <w:r>
              <w:rPr>
                <w:rFonts w:hint="eastAsia" w:ascii="宋体" w:hAnsi="宋体" w:cs="宋体"/>
                <w:kern w:val="0"/>
                <w:sz w:val="21"/>
                <w:szCs w:val="21"/>
                <w:lang w:bidi="ar"/>
              </w:rPr>
              <w:t>GB 4706.28-2008</w:t>
            </w:r>
          </w:p>
          <w:p w14:paraId="65DB3358">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GB/T 4706.1-2024</w:t>
            </w:r>
          </w:p>
          <w:p w14:paraId="5407B299">
            <w:pPr>
              <w:widowControl/>
              <w:jc w:val="center"/>
              <w:textAlignment w:val="center"/>
              <w:rPr>
                <w:rFonts w:ascii="宋体" w:hAnsi="宋体" w:cs="宋体"/>
                <w:sz w:val="21"/>
                <w:szCs w:val="21"/>
              </w:rPr>
            </w:pPr>
            <w:r>
              <w:rPr>
                <w:rFonts w:hint="eastAsia" w:ascii="宋体" w:hAnsi="宋体" w:cs="宋体"/>
                <w:kern w:val="0"/>
                <w:sz w:val="21"/>
                <w:szCs w:val="21"/>
                <w:lang w:bidi="ar"/>
              </w:rPr>
              <w:t>GB/T 4706.28-2024</w:t>
            </w:r>
          </w:p>
        </w:tc>
        <w:tc>
          <w:tcPr>
            <w:tcW w:w="862" w:type="dxa"/>
            <w:vMerge w:val="continue"/>
            <w:tcBorders>
              <w:left w:val="single" w:color="000000" w:sz="4" w:space="0"/>
              <w:right w:val="single" w:color="000000" w:sz="4" w:space="0"/>
            </w:tcBorders>
            <w:vAlign w:val="center"/>
          </w:tcPr>
          <w:p w14:paraId="515D5055">
            <w:pPr>
              <w:jc w:val="center"/>
              <w:rPr>
                <w:rFonts w:ascii="宋体" w:hAnsi="宋体" w:cs="宋体"/>
                <w:sz w:val="24"/>
                <w:szCs w:val="24"/>
              </w:rPr>
            </w:pPr>
          </w:p>
        </w:tc>
        <w:tc>
          <w:tcPr>
            <w:tcW w:w="1125" w:type="dxa"/>
            <w:vMerge w:val="continue"/>
            <w:tcBorders>
              <w:left w:val="single" w:color="000000" w:sz="4" w:space="0"/>
              <w:right w:val="single" w:color="000000" w:sz="4" w:space="0"/>
            </w:tcBorders>
            <w:vAlign w:val="center"/>
          </w:tcPr>
          <w:p w14:paraId="2E54A1E4">
            <w:pPr>
              <w:jc w:val="center"/>
              <w:textAlignment w:val="center"/>
              <w:rPr>
                <w:rFonts w:ascii="宋体" w:hAnsi="宋体" w:cs="宋体"/>
                <w:sz w:val="24"/>
                <w:szCs w:val="24"/>
              </w:rPr>
            </w:pPr>
          </w:p>
        </w:tc>
      </w:tr>
      <w:tr w14:paraId="33EFBBB2">
        <w:tblPrEx>
          <w:tblCellMar>
            <w:top w:w="0" w:type="dxa"/>
            <w:left w:w="108" w:type="dxa"/>
            <w:bottom w:w="0" w:type="dxa"/>
            <w:right w:w="108" w:type="dxa"/>
          </w:tblCellMar>
        </w:tblPrEx>
        <w:trPr>
          <w:trHeight w:val="285" w:hRule="atLeast"/>
        </w:trPr>
        <w:tc>
          <w:tcPr>
            <w:tcW w:w="1025" w:type="dxa"/>
            <w:vMerge w:val="continue"/>
            <w:tcBorders>
              <w:left w:val="single" w:color="000000" w:sz="4" w:space="0"/>
              <w:right w:val="single" w:color="000000" w:sz="4" w:space="0"/>
            </w:tcBorders>
            <w:vAlign w:val="center"/>
          </w:tcPr>
          <w:p w14:paraId="076EBA10">
            <w:pPr>
              <w:jc w:val="center"/>
              <w:rPr>
                <w:rFonts w:ascii="宋体" w:hAnsi="宋体" w:cs="宋体"/>
                <w:sz w:val="24"/>
                <w:szCs w:val="24"/>
              </w:rPr>
            </w:pPr>
          </w:p>
        </w:tc>
        <w:tc>
          <w:tcPr>
            <w:tcW w:w="1225" w:type="dxa"/>
            <w:vMerge w:val="continue"/>
            <w:tcBorders>
              <w:left w:val="single" w:color="000000" w:sz="4" w:space="0"/>
              <w:right w:val="single" w:color="000000" w:sz="4" w:space="0"/>
            </w:tcBorders>
            <w:vAlign w:val="center"/>
          </w:tcPr>
          <w:p w14:paraId="71C1A078">
            <w:pPr>
              <w:jc w:val="center"/>
              <w:rPr>
                <w:rFonts w:ascii="宋体" w:hAnsi="宋体" w:cs="宋体"/>
                <w:sz w:val="24"/>
                <w:szCs w:val="24"/>
              </w:rPr>
            </w:pPr>
          </w:p>
        </w:tc>
        <w:tc>
          <w:tcPr>
            <w:tcW w:w="1575" w:type="dxa"/>
            <w:vMerge w:val="continue"/>
            <w:tcBorders>
              <w:left w:val="nil"/>
              <w:right w:val="single" w:color="000000" w:sz="4" w:space="0"/>
            </w:tcBorders>
            <w:vAlign w:val="center"/>
          </w:tcPr>
          <w:p w14:paraId="2C2A87DB">
            <w:pPr>
              <w:jc w:val="center"/>
              <w:rPr>
                <w:rFonts w:ascii="宋体" w:hAnsi="宋体" w:cs="宋体"/>
                <w:sz w:val="24"/>
                <w:szCs w:val="24"/>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7CF99F83">
            <w:pPr>
              <w:widowControl/>
              <w:jc w:val="center"/>
              <w:textAlignment w:val="center"/>
              <w:rPr>
                <w:rFonts w:ascii="宋体" w:hAnsi="宋体" w:cs="宋体"/>
                <w:sz w:val="24"/>
                <w:szCs w:val="24"/>
              </w:rPr>
            </w:pPr>
            <w:r>
              <w:rPr>
                <w:rFonts w:hint="eastAsia" w:ascii="宋体" w:hAnsi="宋体" w:cs="宋体"/>
                <w:kern w:val="0"/>
                <w:sz w:val="24"/>
                <w:szCs w:val="24"/>
                <w:lang w:bidi="ar"/>
              </w:rPr>
              <w:t>结构（不包括第22.46条试验）</w:t>
            </w:r>
          </w:p>
        </w:tc>
        <w:tc>
          <w:tcPr>
            <w:tcW w:w="2325" w:type="dxa"/>
            <w:tcBorders>
              <w:top w:val="single" w:color="000000" w:sz="4" w:space="0"/>
              <w:left w:val="single" w:color="000000" w:sz="4" w:space="0"/>
              <w:bottom w:val="single" w:color="000000" w:sz="4" w:space="0"/>
              <w:right w:val="single" w:color="000000" w:sz="4" w:space="0"/>
            </w:tcBorders>
            <w:vAlign w:val="center"/>
          </w:tcPr>
          <w:p w14:paraId="571A803B">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 4706.1-2005</w:t>
            </w:r>
            <w:r>
              <w:rPr>
                <w:rFonts w:hint="eastAsia" w:ascii="宋体" w:hAnsi="宋体" w:cs="宋体"/>
                <w:kern w:val="0"/>
                <w:sz w:val="21"/>
                <w:szCs w:val="21"/>
                <w:lang w:bidi="ar"/>
              </w:rPr>
              <w:br w:type="textWrapping"/>
            </w:r>
            <w:r>
              <w:rPr>
                <w:rFonts w:hint="eastAsia" w:ascii="宋体" w:hAnsi="宋体" w:cs="宋体"/>
                <w:kern w:val="0"/>
                <w:sz w:val="21"/>
                <w:szCs w:val="21"/>
                <w:lang w:bidi="ar"/>
              </w:rPr>
              <w:t>GB 4706.28-2008</w:t>
            </w:r>
          </w:p>
          <w:p w14:paraId="32059B84">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GB/T 4706.1-2024</w:t>
            </w:r>
          </w:p>
          <w:p w14:paraId="3F6E8A06">
            <w:pPr>
              <w:widowControl/>
              <w:jc w:val="center"/>
              <w:textAlignment w:val="center"/>
              <w:rPr>
                <w:rFonts w:ascii="宋体" w:hAnsi="宋体" w:cs="宋体"/>
                <w:sz w:val="21"/>
                <w:szCs w:val="21"/>
              </w:rPr>
            </w:pPr>
            <w:r>
              <w:rPr>
                <w:rFonts w:hint="eastAsia" w:ascii="宋体" w:hAnsi="宋体" w:cs="宋体"/>
                <w:kern w:val="0"/>
                <w:sz w:val="21"/>
                <w:szCs w:val="21"/>
                <w:lang w:bidi="ar"/>
              </w:rPr>
              <w:t>GB/T 4706.28-2024</w:t>
            </w:r>
          </w:p>
        </w:tc>
        <w:tc>
          <w:tcPr>
            <w:tcW w:w="862" w:type="dxa"/>
            <w:vMerge w:val="continue"/>
            <w:tcBorders>
              <w:left w:val="single" w:color="000000" w:sz="4" w:space="0"/>
              <w:right w:val="single" w:color="000000" w:sz="4" w:space="0"/>
            </w:tcBorders>
            <w:vAlign w:val="center"/>
          </w:tcPr>
          <w:p w14:paraId="72687C67">
            <w:pPr>
              <w:jc w:val="center"/>
              <w:rPr>
                <w:rFonts w:ascii="宋体" w:hAnsi="宋体" w:cs="宋体"/>
                <w:sz w:val="24"/>
                <w:szCs w:val="24"/>
              </w:rPr>
            </w:pPr>
          </w:p>
        </w:tc>
        <w:tc>
          <w:tcPr>
            <w:tcW w:w="1125" w:type="dxa"/>
            <w:vMerge w:val="continue"/>
            <w:tcBorders>
              <w:left w:val="single" w:color="000000" w:sz="4" w:space="0"/>
              <w:right w:val="single" w:color="000000" w:sz="4" w:space="0"/>
            </w:tcBorders>
            <w:vAlign w:val="center"/>
          </w:tcPr>
          <w:p w14:paraId="29F497F9">
            <w:pPr>
              <w:jc w:val="center"/>
              <w:textAlignment w:val="center"/>
              <w:rPr>
                <w:rFonts w:ascii="宋体" w:hAnsi="宋体" w:cs="宋体"/>
                <w:sz w:val="24"/>
                <w:szCs w:val="24"/>
              </w:rPr>
            </w:pPr>
          </w:p>
        </w:tc>
      </w:tr>
      <w:tr w14:paraId="5AB07F6F">
        <w:tblPrEx>
          <w:tblCellMar>
            <w:top w:w="0" w:type="dxa"/>
            <w:left w:w="108" w:type="dxa"/>
            <w:bottom w:w="0" w:type="dxa"/>
            <w:right w:w="108" w:type="dxa"/>
          </w:tblCellMar>
        </w:tblPrEx>
        <w:trPr>
          <w:trHeight w:val="285" w:hRule="atLeast"/>
        </w:trPr>
        <w:tc>
          <w:tcPr>
            <w:tcW w:w="1025" w:type="dxa"/>
            <w:vMerge w:val="continue"/>
            <w:tcBorders>
              <w:left w:val="single" w:color="000000" w:sz="4" w:space="0"/>
              <w:right w:val="single" w:color="000000" w:sz="4" w:space="0"/>
            </w:tcBorders>
            <w:vAlign w:val="center"/>
          </w:tcPr>
          <w:p w14:paraId="78C1F82E">
            <w:pPr>
              <w:jc w:val="center"/>
              <w:rPr>
                <w:rFonts w:ascii="宋体" w:hAnsi="宋体" w:cs="宋体"/>
                <w:sz w:val="24"/>
                <w:szCs w:val="24"/>
              </w:rPr>
            </w:pPr>
          </w:p>
        </w:tc>
        <w:tc>
          <w:tcPr>
            <w:tcW w:w="1225" w:type="dxa"/>
            <w:vMerge w:val="continue"/>
            <w:tcBorders>
              <w:left w:val="single" w:color="000000" w:sz="4" w:space="0"/>
              <w:right w:val="single" w:color="000000" w:sz="4" w:space="0"/>
            </w:tcBorders>
            <w:vAlign w:val="center"/>
          </w:tcPr>
          <w:p w14:paraId="170D8460">
            <w:pPr>
              <w:jc w:val="center"/>
              <w:rPr>
                <w:rFonts w:ascii="宋体" w:hAnsi="宋体" w:cs="宋体"/>
                <w:sz w:val="24"/>
                <w:szCs w:val="24"/>
              </w:rPr>
            </w:pPr>
          </w:p>
        </w:tc>
        <w:tc>
          <w:tcPr>
            <w:tcW w:w="1575" w:type="dxa"/>
            <w:vMerge w:val="continue"/>
            <w:tcBorders>
              <w:left w:val="nil"/>
              <w:right w:val="single" w:color="000000" w:sz="4" w:space="0"/>
            </w:tcBorders>
            <w:vAlign w:val="center"/>
          </w:tcPr>
          <w:p w14:paraId="0665E186">
            <w:pPr>
              <w:jc w:val="center"/>
              <w:rPr>
                <w:rFonts w:ascii="宋体" w:hAnsi="宋体" w:cs="宋体"/>
                <w:sz w:val="24"/>
                <w:szCs w:val="24"/>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16E7EC37">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内部布线</w:t>
            </w:r>
          </w:p>
        </w:tc>
        <w:tc>
          <w:tcPr>
            <w:tcW w:w="2325" w:type="dxa"/>
            <w:tcBorders>
              <w:top w:val="single" w:color="000000" w:sz="4" w:space="0"/>
              <w:left w:val="single" w:color="000000" w:sz="4" w:space="0"/>
              <w:bottom w:val="single" w:color="000000" w:sz="4" w:space="0"/>
              <w:right w:val="single" w:color="000000" w:sz="4" w:space="0"/>
            </w:tcBorders>
            <w:vAlign w:val="center"/>
          </w:tcPr>
          <w:p w14:paraId="7827C34E">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 4706.1-2005</w:t>
            </w:r>
            <w:r>
              <w:rPr>
                <w:rFonts w:hint="eastAsia" w:ascii="宋体" w:hAnsi="宋体" w:cs="宋体"/>
                <w:kern w:val="0"/>
                <w:sz w:val="21"/>
                <w:szCs w:val="21"/>
                <w:lang w:bidi="ar"/>
              </w:rPr>
              <w:br w:type="textWrapping"/>
            </w:r>
            <w:r>
              <w:rPr>
                <w:rFonts w:hint="eastAsia" w:ascii="宋体" w:hAnsi="宋体" w:cs="宋体"/>
                <w:kern w:val="0"/>
                <w:sz w:val="21"/>
                <w:szCs w:val="21"/>
                <w:lang w:bidi="ar"/>
              </w:rPr>
              <w:t>GB 4706.28-2008</w:t>
            </w:r>
          </w:p>
          <w:p w14:paraId="58B2A34A">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GB/T 4706.1-2024</w:t>
            </w:r>
          </w:p>
          <w:p w14:paraId="45757134">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GB/T 4706.28-2024</w:t>
            </w:r>
          </w:p>
        </w:tc>
        <w:tc>
          <w:tcPr>
            <w:tcW w:w="862" w:type="dxa"/>
            <w:vMerge w:val="continue"/>
            <w:tcBorders>
              <w:left w:val="single" w:color="000000" w:sz="4" w:space="0"/>
              <w:right w:val="single" w:color="000000" w:sz="4" w:space="0"/>
            </w:tcBorders>
            <w:vAlign w:val="center"/>
          </w:tcPr>
          <w:p w14:paraId="4FDBC2B7">
            <w:pPr>
              <w:jc w:val="center"/>
              <w:rPr>
                <w:rFonts w:ascii="宋体" w:hAnsi="宋体" w:cs="宋体"/>
                <w:sz w:val="24"/>
                <w:szCs w:val="24"/>
              </w:rPr>
            </w:pPr>
          </w:p>
        </w:tc>
        <w:tc>
          <w:tcPr>
            <w:tcW w:w="1125" w:type="dxa"/>
            <w:vMerge w:val="continue"/>
            <w:tcBorders>
              <w:left w:val="single" w:color="000000" w:sz="4" w:space="0"/>
              <w:right w:val="single" w:color="000000" w:sz="4" w:space="0"/>
            </w:tcBorders>
            <w:vAlign w:val="center"/>
          </w:tcPr>
          <w:p w14:paraId="29EDB4D0">
            <w:pPr>
              <w:jc w:val="center"/>
              <w:textAlignment w:val="center"/>
              <w:rPr>
                <w:rFonts w:ascii="宋体" w:hAnsi="宋体" w:cs="宋体"/>
                <w:sz w:val="24"/>
                <w:szCs w:val="24"/>
              </w:rPr>
            </w:pPr>
          </w:p>
        </w:tc>
      </w:tr>
      <w:tr w14:paraId="62858BD8">
        <w:tblPrEx>
          <w:tblCellMar>
            <w:top w:w="0" w:type="dxa"/>
            <w:left w:w="108" w:type="dxa"/>
            <w:bottom w:w="0" w:type="dxa"/>
            <w:right w:w="108" w:type="dxa"/>
          </w:tblCellMar>
        </w:tblPrEx>
        <w:trPr>
          <w:trHeight w:val="285" w:hRule="atLeast"/>
        </w:trPr>
        <w:tc>
          <w:tcPr>
            <w:tcW w:w="1025" w:type="dxa"/>
            <w:vMerge w:val="continue"/>
            <w:tcBorders>
              <w:left w:val="single" w:color="000000" w:sz="4" w:space="0"/>
              <w:right w:val="single" w:color="000000" w:sz="4" w:space="0"/>
            </w:tcBorders>
            <w:vAlign w:val="center"/>
          </w:tcPr>
          <w:p w14:paraId="7FEBF7D6">
            <w:pPr>
              <w:jc w:val="center"/>
              <w:rPr>
                <w:rFonts w:ascii="宋体" w:hAnsi="宋体" w:cs="宋体"/>
                <w:sz w:val="24"/>
                <w:szCs w:val="24"/>
              </w:rPr>
            </w:pPr>
          </w:p>
        </w:tc>
        <w:tc>
          <w:tcPr>
            <w:tcW w:w="1225" w:type="dxa"/>
            <w:vMerge w:val="continue"/>
            <w:tcBorders>
              <w:left w:val="single" w:color="000000" w:sz="4" w:space="0"/>
              <w:right w:val="single" w:color="000000" w:sz="4" w:space="0"/>
            </w:tcBorders>
            <w:vAlign w:val="center"/>
          </w:tcPr>
          <w:p w14:paraId="26C1157D">
            <w:pPr>
              <w:jc w:val="center"/>
              <w:rPr>
                <w:rFonts w:ascii="宋体" w:hAnsi="宋体" w:cs="宋体"/>
                <w:sz w:val="24"/>
                <w:szCs w:val="24"/>
              </w:rPr>
            </w:pPr>
          </w:p>
        </w:tc>
        <w:tc>
          <w:tcPr>
            <w:tcW w:w="1575" w:type="dxa"/>
            <w:vMerge w:val="continue"/>
            <w:tcBorders>
              <w:left w:val="nil"/>
              <w:right w:val="single" w:color="000000" w:sz="4" w:space="0"/>
            </w:tcBorders>
            <w:vAlign w:val="center"/>
          </w:tcPr>
          <w:p w14:paraId="10E911B3">
            <w:pPr>
              <w:jc w:val="center"/>
              <w:rPr>
                <w:rFonts w:ascii="宋体" w:hAnsi="宋体" w:cs="宋体"/>
                <w:sz w:val="24"/>
                <w:szCs w:val="24"/>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1F267170">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电源连接和外部软线</w:t>
            </w:r>
          </w:p>
        </w:tc>
        <w:tc>
          <w:tcPr>
            <w:tcW w:w="2325" w:type="dxa"/>
            <w:tcBorders>
              <w:top w:val="single" w:color="000000" w:sz="4" w:space="0"/>
              <w:left w:val="single" w:color="000000" w:sz="4" w:space="0"/>
              <w:bottom w:val="single" w:color="000000" w:sz="4" w:space="0"/>
              <w:right w:val="single" w:color="000000" w:sz="4" w:space="0"/>
            </w:tcBorders>
            <w:vAlign w:val="center"/>
          </w:tcPr>
          <w:p w14:paraId="39BF9DE8">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 4706.1-2005</w:t>
            </w:r>
            <w:r>
              <w:rPr>
                <w:rFonts w:hint="eastAsia" w:ascii="宋体" w:hAnsi="宋体" w:cs="宋体"/>
                <w:kern w:val="0"/>
                <w:sz w:val="21"/>
                <w:szCs w:val="21"/>
                <w:lang w:bidi="ar"/>
              </w:rPr>
              <w:br w:type="textWrapping"/>
            </w:r>
            <w:r>
              <w:rPr>
                <w:rFonts w:hint="eastAsia" w:ascii="宋体" w:hAnsi="宋体" w:cs="宋体"/>
                <w:kern w:val="0"/>
                <w:sz w:val="21"/>
                <w:szCs w:val="21"/>
                <w:lang w:bidi="ar"/>
              </w:rPr>
              <w:t>GB 4706.28-2008</w:t>
            </w:r>
          </w:p>
          <w:p w14:paraId="691786A0">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GB/T 4706.1-2024</w:t>
            </w:r>
          </w:p>
          <w:p w14:paraId="38E17A2B">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GB/T 4706.28-2024</w:t>
            </w:r>
          </w:p>
        </w:tc>
        <w:tc>
          <w:tcPr>
            <w:tcW w:w="862" w:type="dxa"/>
            <w:vMerge w:val="continue"/>
            <w:tcBorders>
              <w:left w:val="single" w:color="000000" w:sz="4" w:space="0"/>
              <w:right w:val="single" w:color="000000" w:sz="4" w:space="0"/>
            </w:tcBorders>
            <w:vAlign w:val="center"/>
          </w:tcPr>
          <w:p w14:paraId="38A548AE">
            <w:pPr>
              <w:jc w:val="center"/>
              <w:rPr>
                <w:rFonts w:ascii="宋体" w:hAnsi="宋体" w:cs="宋体"/>
                <w:sz w:val="24"/>
                <w:szCs w:val="24"/>
              </w:rPr>
            </w:pPr>
          </w:p>
        </w:tc>
        <w:tc>
          <w:tcPr>
            <w:tcW w:w="1125" w:type="dxa"/>
            <w:vMerge w:val="continue"/>
            <w:tcBorders>
              <w:left w:val="single" w:color="000000" w:sz="4" w:space="0"/>
              <w:right w:val="single" w:color="000000" w:sz="4" w:space="0"/>
            </w:tcBorders>
            <w:vAlign w:val="center"/>
          </w:tcPr>
          <w:p w14:paraId="3D523A94">
            <w:pPr>
              <w:jc w:val="center"/>
              <w:textAlignment w:val="center"/>
              <w:rPr>
                <w:rFonts w:ascii="宋体" w:hAnsi="宋体" w:cs="宋体"/>
                <w:sz w:val="24"/>
                <w:szCs w:val="24"/>
              </w:rPr>
            </w:pPr>
          </w:p>
        </w:tc>
      </w:tr>
      <w:tr w14:paraId="5A35F1BF">
        <w:tblPrEx>
          <w:tblCellMar>
            <w:top w:w="0" w:type="dxa"/>
            <w:left w:w="108" w:type="dxa"/>
            <w:bottom w:w="0" w:type="dxa"/>
            <w:right w:w="108" w:type="dxa"/>
          </w:tblCellMar>
        </w:tblPrEx>
        <w:trPr>
          <w:trHeight w:val="285" w:hRule="atLeast"/>
        </w:trPr>
        <w:tc>
          <w:tcPr>
            <w:tcW w:w="1025" w:type="dxa"/>
            <w:vMerge w:val="continue"/>
            <w:tcBorders>
              <w:left w:val="single" w:color="000000" w:sz="4" w:space="0"/>
              <w:right w:val="single" w:color="000000" w:sz="4" w:space="0"/>
            </w:tcBorders>
            <w:vAlign w:val="center"/>
          </w:tcPr>
          <w:p w14:paraId="58832B54">
            <w:pPr>
              <w:jc w:val="center"/>
              <w:rPr>
                <w:rFonts w:ascii="宋体" w:hAnsi="宋体" w:cs="宋体"/>
                <w:sz w:val="24"/>
                <w:szCs w:val="24"/>
              </w:rPr>
            </w:pPr>
          </w:p>
        </w:tc>
        <w:tc>
          <w:tcPr>
            <w:tcW w:w="1225" w:type="dxa"/>
            <w:vMerge w:val="continue"/>
            <w:tcBorders>
              <w:left w:val="single" w:color="000000" w:sz="4" w:space="0"/>
              <w:right w:val="single" w:color="000000" w:sz="4" w:space="0"/>
            </w:tcBorders>
            <w:vAlign w:val="center"/>
          </w:tcPr>
          <w:p w14:paraId="4A634D0E">
            <w:pPr>
              <w:jc w:val="center"/>
              <w:rPr>
                <w:rFonts w:ascii="宋体" w:hAnsi="宋体" w:cs="宋体"/>
                <w:sz w:val="24"/>
                <w:szCs w:val="24"/>
              </w:rPr>
            </w:pPr>
          </w:p>
        </w:tc>
        <w:tc>
          <w:tcPr>
            <w:tcW w:w="1575" w:type="dxa"/>
            <w:vMerge w:val="continue"/>
            <w:tcBorders>
              <w:left w:val="nil"/>
              <w:right w:val="single" w:color="000000" w:sz="4" w:space="0"/>
            </w:tcBorders>
            <w:vAlign w:val="center"/>
          </w:tcPr>
          <w:p w14:paraId="33D1D957">
            <w:pPr>
              <w:jc w:val="center"/>
              <w:rPr>
                <w:rFonts w:ascii="宋体" w:hAnsi="宋体" w:cs="宋体"/>
                <w:sz w:val="24"/>
                <w:szCs w:val="24"/>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6B38F219">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接地措施</w:t>
            </w:r>
          </w:p>
        </w:tc>
        <w:tc>
          <w:tcPr>
            <w:tcW w:w="2325" w:type="dxa"/>
            <w:tcBorders>
              <w:top w:val="single" w:color="000000" w:sz="4" w:space="0"/>
              <w:left w:val="single" w:color="000000" w:sz="4" w:space="0"/>
              <w:bottom w:val="single" w:color="000000" w:sz="4" w:space="0"/>
              <w:right w:val="single" w:color="000000" w:sz="4" w:space="0"/>
            </w:tcBorders>
            <w:vAlign w:val="center"/>
          </w:tcPr>
          <w:p w14:paraId="5857821F">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 4706.1-2005</w:t>
            </w:r>
            <w:r>
              <w:rPr>
                <w:rFonts w:hint="eastAsia" w:ascii="宋体" w:hAnsi="宋体" w:cs="宋体"/>
                <w:kern w:val="0"/>
                <w:sz w:val="21"/>
                <w:szCs w:val="21"/>
                <w:lang w:bidi="ar"/>
              </w:rPr>
              <w:br w:type="textWrapping"/>
            </w:r>
            <w:r>
              <w:rPr>
                <w:rFonts w:hint="eastAsia" w:ascii="宋体" w:hAnsi="宋体" w:cs="宋体"/>
                <w:kern w:val="0"/>
                <w:sz w:val="21"/>
                <w:szCs w:val="21"/>
                <w:lang w:bidi="ar"/>
              </w:rPr>
              <w:t>GB 4706.28-2008</w:t>
            </w:r>
          </w:p>
          <w:p w14:paraId="72055346">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GB/T 4706.1-2024</w:t>
            </w:r>
          </w:p>
          <w:p w14:paraId="0C69329E">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GB/T 4706.28-2024</w:t>
            </w:r>
          </w:p>
        </w:tc>
        <w:tc>
          <w:tcPr>
            <w:tcW w:w="862" w:type="dxa"/>
            <w:vMerge w:val="continue"/>
            <w:tcBorders>
              <w:left w:val="single" w:color="000000" w:sz="4" w:space="0"/>
              <w:right w:val="single" w:color="000000" w:sz="4" w:space="0"/>
            </w:tcBorders>
            <w:vAlign w:val="center"/>
          </w:tcPr>
          <w:p w14:paraId="611236F1">
            <w:pPr>
              <w:jc w:val="center"/>
              <w:rPr>
                <w:rFonts w:ascii="宋体" w:hAnsi="宋体" w:cs="宋体"/>
                <w:sz w:val="24"/>
                <w:szCs w:val="24"/>
              </w:rPr>
            </w:pPr>
          </w:p>
        </w:tc>
        <w:tc>
          <w:tcPr>
            <w:tcW w:w="1125" w:type="dxa"/>
            <w:vMerge w:val="continue"/>
            <w:tcBorders>
              <w:left w:val="single" w:color="000000" w:sz="4" w:space="0"/>
              <w:right w:val="single" w:color="000000" w:sz="4" w:space="0"/>
            </w:tcBorders>
            <w:vAlign w:val="center"/>
          </w:tcPr>
          <w:p w14:paraId="6599D441">
            <w:pPr>
              <w:jc w:val="center"/>
              <w:textAlignment w:val="center"/>
              <w:rPr>
                <w:rFonts w:ascii="宋体" w:hAnsi="宋体" w:cs="宋体"/>
                <w:sz w:val="24"/>
                <w:szCs w:val="24"/>
              </w:rPr>
            </w:pPr>
          </w:p>
        </w:tc>
      </w:tr>
      <w:tr w14:paraId="71AC5964">
        <w:tblPrEx>
          <w:tblCellMar>
            <w:top w:w="0" w:type="dxa"/>
            <w:left w:w="108" w:type="dxa"/>
            <w:bottom w:w="0" w:type="dxa"/>
            <w:right w:w="108" w:type="dxa"/>
          </w:tblCellMar>
        </w:tblPrEx>
        <w:trPr>
          <w:trHeight w:val="285" w:hRule="atLeast"/>
        </w:trPr>
        <w:tc>
          <w:tcPr>
            <w:tcW w:w="1025" w:type="dxa"/>
            <w:vMerge w:val="continue"/>
            <w:tcBorders>
              <w:left w:val="single" w:color="000000" w:sz="4" w:space="0"/>
              <w:right w:val="single" w:color="000000" w:sz="4" w:space="0"/>
            </w:tcBorders>
            <w:vAlign w:val="center"/>
          </w:tcPr>
          <w:p w14:paraId="3992DAE9">
            <w:pPr>
              <w:jc w:val="center"/>
              <w:rPr>
                <w:rFonts w:ascii="宋体" w:hAnsi="宋体" w:cs="宋体"/>
                <w:sz w:val="24"/>
                <w:szCs w:val="24"/>
              </w:rPr>
            </w:pPr>
          </w:p>
        </w:tc>
        <w:tc>
          <w:tcPr>
            <w:tcW w:w="1225" w:type="dxa"/>
            <w:vMerge w:val="continue"/>
            <w:tcBorders>
              <w:left w:val="single" w:color="000000" w:sz="4" w:space="0"/>
              <w:right w:val="single" w:color="000000" w:sz="4" w:space="0"/>
            </w:tcBorders>
            <w:vAlign w:val="center"/>
          </w:tcPr>
          <w:p w14:paraId="13374B5F">
            <w:pPr>
              <w:jc w:val="center"/>
              <w:rPr>
                <w:rFonts w:ascii="宋体" w:hAnsi="宋体" w:cs="宋体"/>
                <w:sz w:val="24"/>
                <w:szCs w:val="24"/>
              </w:rPr>
            </w:pPr>
          </w:p>
        </w:tc>
        <w:tc>
          <w:tcPr>
            <w:tcW w:w="1575" w:type="dxa"/>
            <w:vMerge w:val="continue"/>
            <w:tcBorders>
              <w:left w:val="nil"/>
              <w:right w:val="single" w:color="000000" w:sz="4" w:space="0"/>
            </w:tcBorders>
            <w:vAlign w:val="center"/>
          </w:tcPr>
          <w:p w14:paraId="4D127612">
            <w:pPr>
              <w:jc w:val="center"/>
              <w:rPr>
                <w:rFonts w:ascii="宋体" w:hAnsi="宋体" w:cs="宋体"/>
                <w:sz w:val="24"/>
                <w:szCs w:val="24"/>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26028091">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端子骚扰电压（连续骚扰）或端口骚扰电压（连续骚扰）</w:t>
            </w:r>
          </w:p>
        </w:tc>
        <w:tc>
          <w:tcPr>
            <w:tcW w:w="2325" w:type="dxa"/>
            <w:tcBorders>
              <w:top w:val="single" w:color="000000" w:sz="4" w:space="0"/>
              <w:left w:val="single" w:color="000000" w:sz="4" w:space="0"/>
              <w:bottom w:val="single" w:color="000000" w:sz="4" w:space="0"/>
              <w:right w:val="single" w:color="000000" w:sz="4" w:space="0"/>
            </w:tcBorders>
            <w:vAlign w:val="center"/>
          </w:tcPr>
          <w:p w14:paraId="2DCA29A3">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 4343.1-2018</w:t>
            </w:r>
          </w:p>
          <w:p w14:paraId="4CFDCE8C">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 4343.1-2024</w:t>
            </w:r>
          </w:p>
        </w:tc>
        <w:tc>
          <w:tcPr>
            <w:tcW w:w="862" w:type="dxa"/>
            <w:vMerge w:val="continue"/>
            <w:tcBorders>
              <w:left w:val="single" w:color="000000" w:sz="4" w:space="0"/>
              <w:right w:val="single" w:color="000000" w:sz="4" w:space="0"/>
            </w:tcBorders>
            <w:vAlign w:val="center"/>
          </w:tcPr>
          <w:p w14:paraId="4AB5A841">
            <w:pPr>
              <w:jc w:val="center"/>
              <w:rPr>
                <w:rFonts w:ascii="宋体" w:hAnsi="宋体" w:cs="宋体"/>
                <w:sz w:val="24"/>
                <w:szCs w:val="24"/>
              </w:rPr>
            </w:pPr>
          </w:p>
        </w:tc>
        <w:tc>
          <w:tcPr>
            <w:tcW w:w="1125" w:type="dxa"/>
            <w:vMerge w:val="continue"/>
            <w:tcBorders>
              <w:left w:val="single" w:color="000000" w:sz="4" w:space="0"/>
              <w:right w:val="single" w:color="000000" w:sz="4" w:space="0"/>
            </w:tcBorders>
            <w:vAlign w:val="center"/>
          </w:tcPr>
          <w:p w14:paraId="6258A276">
            <w:pPr>
              <w:jc w:val="center"/>
              <w:textAlignment w:val="center"/>
              <w:rPr>
                <w:rFonts w:ascii="宋体" w:hAnsi="宋体" w:cs="宋体"/>
                <w:sz w:val="24"/>
                <w:szCs w:val="24"/>
              </w:rPr>
            </w:pPr>
          </w:p>
        </w:tc>
      </w:tr>
      <w:tr w14:paraId="2ACB9662">
        <w:tblPrEx>
          <w:tblCellMar>
            <w:top w:w="0" w:type="dxa"/>
            <w:left w:w="108" w:type="dxa"/>
            <w:bottom w:w="0" w:type="dxa"/>
            <w:right w:w="108" w:type="dxa"/>
          </w:tblCellMar>
        </w:tblPrEx>
        <w:trPr>
          <w:trHeight w:val="285" w:hRule="atLeast"/>
        </w:trPr>
        <w:tc>
          <w:tcPr>
            <w:tcW w:w="1025" w:type="dxa"/>
            <w:vMerge w:val="continue"/>
            <w:tcBorders>
              <w:left w:val="single" w:color="000000" w:sz="4" w:space="0"/>
              <w:right w:val="single" w:color="000000" w:sz="4" w:space="0"/>
            </w:tcBorders>
            <w:vAlign w:val="center"/>
          </w:tcPr>
          <w:p w14:paraId="0047481F">
            <w:pPr>
              <w:jc w:val="center"/>
              <w:rPr>
                <w:rFonts w:ascii="宋体" w:hAnsi="宋体" w:cs="宋体"/>
                <w:sz w:val="24"/>
                <w:szCs w:val="24"/>
              </w:rPr>
            </w:pPr>
          </w:p>
        </w:tc>
        <w:tc>
          <w:tcPr>
            <w:tcW w:w="1225" w:type="dxa"/>
            <w:vMerge w:val="continue"/>
            <w:tcBorders>
              <w:left w:val="single" w:color="000000" w:sz="4" w:space="0"/>
              <w:right w:val="single" w:color="000000" w:sz="4" w:space="0"/>
            </w:tcBorders>
            <w:vAlign w:val="center"/>
          </w:tcPr>
          <w:p w14:paraId="79F8EC8E">
            <w:pPr>
              <w:jc w:val="center"/>
              <w:rPr>
                <w:rFonts w:ascii="宋体" w:hAnsi="宋体" w:cs="宋体"/>
                <w:sz w:val="24"/>
                <w:szCs w:val="24"/>
              </w:rPr>
            </w:pPr>
          </w:p>
        </w:tc>
        <w:tc>
          <w:tcPr>
            <w:tcW w:w="1575" w:type="dxa"/>
            <w:vMerge w:val="continue"/>
            <w:tcBorders>
              <w:left w:val="nil"/>
              <w:bottom w:val="single" w:color="000000" w:sz="4" w:space="0"/>
              <w:right w:val="single" w:color="000000" w:sz="4" w:space="0"/>
            </w:tcBorders>
            <w:vAlign w:val="center"/>
          </w:tcPr>
          <w:p w14:paraId="4DC09152">
            <w:pPr>
              <w:jc w:val="center"/>
              <w:rPr>
                <w:rFonts w:ascii="宋体" w:hAnsi="宋体" w:cs="宋体"/>
                <w:sz w:val="24"/>
                <w:szCs w:val="24"/>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2FA1D67A">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空气性能(工作风量、最大风量、最大静压)</w:t>
            </w:r>
          </w:p>
        </w:tc>
        <w:tc>
          <w:tcPr>
            <w:tcW w:w="2325" w:type="dxa"/>
            <w:tcBorders>
              <w:top w:val="single" w:color="000000" w:sz="4" w:space="0"/>
              <w:left w:val="single" w:color="000000" w:sz="4" w:space="0"/>
              <w:bottom w:val="single" w:color="000000" w:sz="4" w:space="0"/>
              <w:right w:val="single" w:color="000000" w:sz="4" w:space="0"/>
            </w:tcBorders>
            <w:vAlign w:val="center"/>
          </w:tcPr>
          <w:p w14:paraId="54002FB5">
            <w:pPr>
              <w:widowControl/>
              <w:jc w:val="center"/>
              <w:textAlignment w:val="center"/>
              <w:rPr>
                <w:rFonts w:ascii="宋体" w:hAnsi="宋体" w:cs="宋体"/>
                <w:kern w:val="0"/>
                <w:sz w:val="21"/>
                <w:szCs w:val="21"/>
                <w:lang w:bidi="ar"/>
              </w:rPr>
            </w:pPr>
            <w:r>
              <w:fldChar w:fldCharType="begin"/>
            </w:r>
            <w:r>
              <w:instrText xml:space="preserve"> HYPERLINK "javascript:void(0)" </w:instrText>
            </w:r>
            <w:r>
              <w:fldChar w:fldCharType="separate"/>
            </w:r>
            <w:r>
              <w:rPr>
                <w:rFonts w:hint="eastAsia" w:ascii="宋体" w:hAnsi="宋体" w:cs="宋体"/>
                <w:kern w:val="0"/>
                <w:sz w:val="21"/>
                <w:szCs w:val="21"/>
                <w:lang w:bidi="ar"/>
              </w:rPr>
              <w:t>GB/T 17713-2022</w:t>
            </w:r>
            <w:r>
              <w:rPr>
                <w:rFonts w:hint="eastAsia" w:ascii="宋体" w:hAnsi="宋体" w:cs="宋体"/>
                <w:kern w:val="0"/>
                <w:sz w:val="21"/>
                <w:szCs w:val="21"/>
                <w:lang w:bidi="ar"/>
              </w:rPr>
              <w:fldChar w:fldCharType="end"/>
            </w:r>
          </w:p>
        </w:tc>
        <w:tc>
          <w:tcPr>
            <w:tcW w:w="862" w:type="dxa"/>
            <w:vMerge w:val="continue"/>
            <w:tcBorders>
              <w:left w:val="single" w:color="000000" w:sz="4" w:space="0"/>
              <w:right w:val="single" w:color="000000" w:sz="4" w:space="0"/>
            </w:tcBorders>
            <w:vAlign w:val="center"/>
          </w:tcPr>
          <w:p w14:paraId="4F599705">
            <w:pPr>
              <w:jc w:val="center"/>
              <w:rPr>
                <w:rFonts w:ascii="宋体" w:hAnsi="宋体" w:cs="宋体"/>
                <w:sz w:val="24"/>
                <w:szCs w:val="24"/>
              </w:rPr>
            </w:pPr>
          </w:p>
        </w:tc>
        <w:tc>
          <w:tcPr>
            <w:tcW w:w="1125" w:type="dxa"/>
            <w:vMerge w:val="continue"/>
            <w:tcBorders>
              <w:left w:val="single" w:color="000000" w:sz="4" w:space="0"/>
              <w:right w:val="single" w:color="000000" w:sz="4" w:space="0"/>
            </w:tcBorders>
            <w:vAlign w:val="center"/>
          </w:tcPr>
          <w:p w14:paraId="77361555">
            <w:pPr>
              <w:jc w:val="center"/>
              <w:textAlignment w:val="center"/>
              <w:rPr>
                <w:rFonts w:ascii="宋体" w:hAnsi="宋体" w:cs="宋体"/>
                <w:sz w:val="24"/>
                <w:szCs w:val="24"/>
              </w:rPr>
            </w:pPr>
          </w:p>
        </w:tc>
      </w:tr>
      <w:tr w14:paraId="66634A7C">
        <w:tblPrEx>
          <w:tblCellMar>
            <w:top w:w="0" w:type="dxa"/>
            <w:left w:w="108" w:type="dxa"/>
            <w:bottom w:w="0" w:type="dxa"/>
            <w:right w:w="108" w:type="dxa"/>
          </w:tblCellMar>
        </w:tblPrEx>
        <w:trPr>
          <w:trHeight w:val="510" w:hRule="atLeast"/>
        </w:trPr>
        <w:tc>
          <w:tcPr>
            <w:tcW w:w="1025" w:type="dxa"/>
            <w:vMerge w:val="continue"/>
            <w:tcBorders>
              <w:left w:val="single" w:color="000000" w:sz="4" w:space="0"/>
              <w:right w:val="single" w:color="000000" w:sz="4" w:space="0"/>
            </w:tcBorders>
            <w:vAlign w:val="center"/>
          </w:tcPr>
          <w:p w14:paraId="05651E8E">
            <w:pPr>
              <w:jc w:val="center"/>
              <w:rPr>
                <w:rFonts w:ascii="宋体" w:hAnsi="宋体" w:cs="宋体"/>
                <w:sz w:val="24"/>
                <w:szCs w:val="24"/>
              </w:rPr>
            </w:pPr>
          </w:p>
        </w:tc>
        <w:tc>
          <w:tcPr>
            <w:tcW w:w="1225" w:type="dxa"/>
            <w:vMerge w:val="continue"/>
            <w:tcBorders>
              <w:left w:val="single" w:color="000000" w:sz="4" w:space="0"/>
              <w:right w:val="single" w:color="000000" w:sz="4" w:space="0"/>
            </w:tcBorders>
            <w:vAlign w:val="center"/>
          </w:tcPr>
          <w:p w14:paraId="7D8F283B">
            <w:pPr>
              <w:jc w:val="center"/>
              <w:rPr>
                <w:rFonts w:ascii="宋体" w:hAnsi="宋体" w:cs="宋体"/>
                <w:sz w:val="24"/>
                <w:szCs w:val="24"/>
              </w:rPr>
            </w:pPr>
          </w:p>
        </w:tc>
        <w:tc>
          <w:tcPr>
            <w:tcW w:w="1575" w:type="dxa"/>
            <w:vMerge w:val="restart"/>
            <w:tcBorders>
              <w:top w:val="single" w:color="000000" w:sz="4" w:space="0"/>
              <w:left w:val="nil"/>
              <w:right w:val="single" w:color="000000" w:sz="4" w:space="0"/>
            </w:tcBorders>
            <w:vAlign w:val="center"/>
          </w:tcPr>
          <w:p w14:paraId="1C3D7418">
            <w:pPr>
              <w:widowControl/>
              <w:jc w:val="center"/>
              <w:textAlignment w:val="center"/>
              <w:rPr>
                <w:rFonts w:ascii="宋体" w:hAnsi="宋体" w:cs="宋体"/>
                <w:sz w:val="24"/>
                <w:szCs w:val="24"/>
              </w:rPr>
            </w:pPr>
            <w:r>
              <w:rPr>
                <w:rFonts w:hint="eastAsia" w:ascii="宋体" w:hAnsi="宋体" w:cs="宋体"/>
                <w:kern w:val="0"/>
                <w:sz w:val="24"/>
                <w:szCs w:val="24"/>
                <w:lang w:bidi="ar"/>
              </w:rPr>
              <w:t>室内加热器</w:t>
            </w:r>
          </w:p>
        </w:tc>
        <w:tc>
          <w:tcPr>
            <w:tcW w:w="2100" w:type="dxa"/>
            <w:tcBorders>
              <w:top w:val="single" w:color="000000" w:sz="4" w:space="0"/>
              <w:left w:val="single" w:color="000000" w:sz="4" w:space="0"/>
              <w:bottom w:val="single" w:color="000000" w:sz="4" w:space="0"/>
              <w:right w:val="single" w:color="000000" w:sz="4" w:space="0"/>
            </w:tcBorders>
            <w:vAlign w:val="center"/>
          </w:tcPr>
          <w:p w14:paraId="1B01D944">
            <w:pPr>
              <w:widowControl/>
              <w:jc w:val="center"/>
              <w:textAlignment w:val="center"/>
              <w:rPr>
                <w:rFonts w:ascii="宋体" w:hAnsi="宋体" w:cs="宋体"/>
                <w:sz w:val="24"/>
                <w:szCs w:val="24"/>
              </w:rPr>
            </w:pPr>
            <w:r>
              <w:rPr>
                <w:rFonts w:hint="eastAsia" w:ascii="宋体" w:hAnsi="宋体" w:cs="宋体"/>
                <w:kern w:val="0"/>
                <w:sz w:val="24"/>
                <w:szCs w:val="24"/>
                <w:lang w:bidi="ar"/>
              </w:rPr>
              <w:t>标志和说明</w:t>
            </w:r>
          </w:p>
        </w:tc>
        <w:tc>
          <w:tcPr>
            <w:tcW w:w="2325" w:type="dxa"/>
            <w:tcBorders>
              <w:top w:val="single" w:color="000000" w:sz="4" w:space="0"/>
              <w:left w:val="single" w:color="000000" w:sz="4" w:space="0"/>
              <w:bottom w:val="single" w:color="000000" w:sz="4" w:space="0"/>
              <w:right w:val="single" w:color="000000" w:sz="4" w:space="0"/>
            </w:tcBorders>
            <w:vAlign w:val="center"/>
          </w:tcPr>
          <w:p w14:paraId="5DA91272">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 4706.1-2005</w:t>
            </w:r>
            <w:r>
              <w:rPr>
                <w:rFonts w:hint="eastAsia" w:ascii="宋体" w:hAnsi="宋体" w:cs="宋体"/>
                <w:kern w:val="0"/>
                <w:sz w:val="21"/>
                <w:szCs w:val="21"/>
                <w:lang w:bidi="ar"/>
              </w:rPr>
              <w:br w:type="textWrapping"/>
            </w:r>
            <w:r>
              <w:rPr>
                <w:rFonts w:hint="eastAsia" w:ascii="宋体" w:hAnsi="宋体" w:cs="宋体"/>
                <w:kern w:val="0"/>
                <w:sz w:val="21"/>
                <w:szCs w:val="21"/>
                <w:lang w:bidi="ar"/>
              </w:rPr>
              <w:t>GB 4706.23-2007</w:t>
            </w:r>
          </w:p>
          <w:p w14:paraId="5CD29645">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GB/T 4706.1-2024</w:t>
            </w:r>
          </w:p>
          <w:p w14:paraId="4D8AC5FC">
            <w:pPr>
              <w:widowControl/>
              <w:jc w:val="center"/>
              <w:textAlignment w:val="center"/>
              <w:rPr>
                <w:rFonts w:ascii="宋体" w:hAnsi="宋体" w:cs="宋体"/>
                <w:sz w:val="21"/>
                <w:szCs w:val="21"/>
              </w:rPr>
            </w:pPr>
            <w:r>
              <w:rPr>
                <w:rFonts w:hint="eastAsia" w:ascii="宋体" w:hAnsi="宋体" w:cs="宋体"/>
                <w:kern w:val="0"/>
                <w:sz w:val="21"/>
                <w:szCs w:val="21"/>
                <w:lang w:bidi="ar"/>
              </w:rPr>
              <w:t>GB/T 4706.23-2024</w:t>
            </w:r>
          </w:p>
        </w:tc>
        <w:tc>
          <w:tcPr>
            <w:tcW w:w="862" w:type="dxa"/>
            <w:vMerge w:val="continue"/>
            <w:tcBorders>
              <w:left w:val="single" w:color="000000" w:sz="4" w:space="0"/>
              <w:right w:val="single" w:color="000000" w:sz="4" w:space="0"/>
            </w:tcBorders>
            <w:vAlign w:val="center"/>
          </w:tcPr>
          <w:p w14:paraId="58130AAF">
            <w:pPr>
              <w:widowControl/>
              <w:jc w:val="center"/>
              <w:textAlignment w:val="center"/>
              <w:rPr>
                <w:rFonts w:ascii="宋体" w:hAnsi="宋体" w:cs="宋体"/>
                <w:sz w:val="24"/>
                <w:szCs w:val="24"/>
              </w:rPr>
            </w:pPr>
          </w:p>
        </w:tc>
        <w:tc>
          <w:tcPr>
            <w:tcW w:w="1125" w:type="dxa"/>
            <w:vMerge w:val="continue"/>
            <w:tcBorders>
              <w:left w:val="single" w:color="000000" w:sz="4" w:space="0"/>
              <w:right w:val="single" w:color="000000" w:sz="4" w:space="0"/>
            </w:tcBorders>
            <w:vAlign w:val="center"/>
          </w:tcPr>
          <w:p w14:paraId="09EF3D15">
            <w:pPr>
              <w:jc w:val="center"/>
              <w:textAlignment w:val="center"/>
              <w:rPr>
                <w:rFonts w:ascii="宋体" w:hAnsi="宋体" w:cs="宋体"/>
                <w:sz w:val="24"/>
                <w:szCs w:val="24"/>
              </w:rPr>
            </w:pPr>
          </w:p>
        </w:tc>
      </w:tr>
      <w:tr w14:paraId="4121110E">
        <w:tblPrEx>
          <w:tblCellMar>
            <w:top w:w="0" w:type="dxa"/>
            <w:left w:w="108" w:type="dxa"/>
            <w:bottom w:w="0" w:type="dxa"/>
            <w:right w:w="108" w:type="dxa"/>
          </w:tblCellMar>
        </w:tblPrEx>
        <w:trPr>
          <w:trHeight w:val="570" w:hRule="atLeast"/>
        </w:trPr>
        <w:tc>
          <w:tcPr>
            <w:tcW w:w="1025" w:type="dxa"/>
            <w:vMerge w:val="continue"/>
            <w:tcBorders>
              <w:left w:val="single" w:color="000000" w:sz="4" w:space="0"/>
              <w:right w:val="single" w:color="000000" w:sz="4" w:space="0"/>
            </w:tcBorders>
            <w:vAlign w:val="center"/>
          </w:tcPr>
          <w:p w14:paraId="2CBAC022">
            <w:pPr>
              <w:jc w:val="center"/>
              <w:rPr>
                <w:rFonts w:ascii="宋体" w:hAnsi="宋体" w:cs="宋体"/>
                <w:sz w:val="24"/>
                <w:szCs w:val="24"/>
              </w:rPr>
            </w:pPr>
          </w:p>
        </w:tc>
        <w:tc>
          <w:tcPr>
            <w:tcW w:w="1225" w:type="dxa"/>
            <w:vMerge w:val="continue"/>
            <w:tcBorders>
              <w:left w:val="single" w:color="000000" w:sz="4" w:space="0"/>
              <w:right w:val="single" w:color="000000" w:sz="4" w:space="0"/>
            </w:tcBorders>
            <w:vAlign w:val="center"/>
          </w:tcPr>
          <w:p w14:paraId="76DC2A7A">
            <w:pPr>
              <w:jc w:val="center"/>
              <w:rPr>
                <w:rFonts w:ascii="宋体" w:hAnsi="宋体" w:cs="宋体"/>
                <w:sz w:val="24"/>
                <w:szCs w:val="24"/>
              </w:rPr>
            </w:pPr>
          </w:p>
        </w:tc>
        <w:tc>
          <w:tcPr>
            <w:tcW w:w="1575" w:type="dxa"/>
            <w:vMerge w:val="continue"/>
            <w:tcBorders>
              <w:left w:val="nil"/>
              <w:right w:val="single" w:color="000000" w:sz="4" w:space="0"/>
            </w:tcBorders>
            <w:vAlign w:val="center"/>
          </w:tcPr>
          <w:p w14:paraId="63BB372C">
            <w:pPr>
              <w:jc w:val="center"/>
              <w:rPr>
                <w:rFonts w:ascii="宋体" w:hAnsi="宋体" w:cs="宋体"/>
                <w:sz w:val="24"/>
                <w:szCs w:val="24"/>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7BE0D9BF">
            <w:pPr>
              <w:widowControl/>
              <w:jc w:val="center"/>
              <w:textAlignment w:val="center"/>
              <w:rPr>
                <w:rFonts w:ascii="宋体" w:hAnsi="宋体" w:cs="宋体"/>
                <w:sz w:val="24"/>
                <w:szCs w:val="24"/>
              </w:rPr>
            </w:pPr>
            <w:r>
              <w:rPr>
                <w:rFonts w:hint="eastAsia" w:ascii="宋体" w:hAnsi="宋体" w:cs="宋体"/>
                <w:kern w:val="0"/>
                <w:sz w:val="24"/>
                <w:szCs w:val="24"/>
                <w:lang w:bidi="ar"/>
              </w:rPr>
              <w:t>对触及带电部件的防护</w:t>
            </w:r>
          </w:p>
        </w:tc>
        <w:tc>
          <w:tcPr>
            <w:tcW w:w="2325" w:type="dxa"/>
            <w:tcBorders>
              <w:top w:val="single" w:color="000000" w:sz="4" w:space="0"/>
              <w:left w:val="single" w:color="000000" w:sz="4" w:space="0"/>
              <w:bottom w:val="single" w:color="000000" w:sz="4" w:space="0"/>
              <w:right w:val="single" w:color="000000" w:sz="4" w:space="0"/>
            </w:tcBorders>
            <w:vAlign w:val="center"/>
          </w:tcPr>
          <w:p w14:paraId="2018F0FD">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 4706.1-2005</w:t>
            </w:r>
            <w:r>
              <w:rPr>
                <w:rFonts w:hint="eastAsia" w:ascii="宋体" w:hAnsi="宋体" w:cs="宋体"/>
                <w:kern w:val="0"/>
                <w:sz w:val="21"/>
                <w:szCs w:val="21"/>
                <w:lang w:bidi="ar"/>
              </w:rPr>
              <w:br w:type="textWrapping"/>
            </w:r>
            <w:r>
              <w:rPr>
                <w:rFonts w:hint="eastAsia" w:ascii="宋体" w:hAnsi="宋体" w:cs="宋体"/>
                <w:kern w:val="0"/>
                <w:sz w:val="21"/>
                <w:szCs w:val="21"/>
                <w:lang w:bidi="ar"/>
              </w:rPr>
              <w:t>GB 4706.23-2007</w:t>
            </w:r>
          </w:p>
          <w:p w14:paraId="656C9FDB">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GB/T 4706.1-2024</w:t>
            </w:r>
          </w:p>
          <w:p w14:paraId="3DCE2131">
            <w:pPr>
              <w:widowControl/>
              <w:jc w:val="center"/>
              <w:textAlignment w:val="center"/>
              <w:rPr>
                <w:rFonts w:ascii="宋体" w:hAnsi="宋体" w:cs="宋体"/>
                <w:sz w:val="21"/>
                <w:szCs w:val="21"/>
              </w:rPr>
            </w:pPr>
            <w:r>
              <w:rPr>
                <w:rFonts w:hint="eastAsia" w:ascii="宋体" w:hAnsi="宋体" w:cs="宋体"/>
                <w:kern w:val="0"/>
                <w:sz w:val="21"/>
                <w:szCs w:val="21"/>
                <w:lang w:bidi="ar"/>
              </w:rPr>
              <w:t>GB/T 4706.23-2024</w:t>
            </w:r>
          </w:p>
        </w:tc>
        <w:tc>
          <w:tcPr>
            <w:tcW w:w="862" w:type="dxa"/>
            <w:vMerge w:val="continue"/>
            <w:tcBorders>
              <w:left w:val="single" w:color="000000" w:sz="4" w:space="0"/>
              <w:right w:val="single" w:color="000000" w:sz="4" w:space="0"/>
            </w:tcBorders>
            <w:vAlign w:val="center"/>
          </w:tcPr>
          <w:p w14:paraId="2581D129">
            <w:pPr>
              <w:jc w:val="center"/>
              <w:rPr>
                <w:rFonts w:ascii="宋体" w:hAnsi="宋体" w:cs="宋体"/>
                <w:sz w:val="24"/>
                <w:szCs w:val="24"/>
              </w:rPr>
            </w:pPr>
          </w:p>
        </w:tc>
        <w:tc>
          <w:tcPr>
            <w:tcW w:w="1125" w:type="dxa"/>
            <w:vMerge w:val="continue"/>
            <w:tcBorders>
              <w:left w:val="single" w:color="000000" w:sz="4" w:space="0"/>
              <w:right w:val="single" w:color="000000" w:sz="4" w:space="0"/>
            </w:tcBorders>
            <w:vAlign w:val="center"/>
          </w:tcPr>
          <w:p w14:paraId="093AF1F4">
            <w:pPr>
              <w:jc w:val="center"/>
              <w:textAlignment w:val="center"/>
              <w:rPr>
                <w:rFonts w:ascii="宋体" w:hAnsi="宋体" w:cs="宋体"/>
                <w:sz w:val="24"/>
                <w:szCs w:val="24"/>
              </w:rPr>
            </w:pPr>
          </w:p>
        </w:tc>
      </w:tr>
      <w:tr w14:paraId="367DF83C">
        <w:tblPrEx>
          <w:tblCellMar>
            <w:top w:w="0" w:type="dxa"/>
            <w:left w:w="108" w:type="dxa"/>
            <w:bottom w:w="0" w:type="dxa"/>
            <w:right w:w="108" w:type="dxa"/>
          </w:tblCellMar>
        </w:tblPrEx>
        <w:trPr>
          <w:trHeight w:val="510" w:hRule="atLeast"/>
        </w:trPr>
        <w:tc>
          <w:tcPr>
            <w:tcW w:w="1025" w:type="dxa"/>
            <w:vMerge w:val="continue"/>
            <w:tcBorders>
              <w:left w:val="single" w:color="000000" w:sz="4" w:space="0"/>
              <w:right w:val="single" w:color="000000" w:sz="4" w:space="0"/>
            </w:tcBorders>
            <w:vAlign w:val="center"/>
          </w:tcPr>
          <w:p w14:paraId="473B6E30">
            <w:pPr>
              <w:jc w:val="center"/>
              <w:rPr>
                <w:rFonts w:ascii="宋体" w:hAnsi="宋体" w:cs="宋体"/>
                <w:sz w:val="24"/>
                <w:szCs w:val="24"/>
              </w:rPr>
            </w:pPr>
          </w:p>
        </w:tc>
        <w:tc>
          <w:tcPr>
            <w:tcW w:w="1225" w:type="dxa"/>
            <w:vMerge w:val="continue"/>
            <w:tcBorders>
              <w:left w:val="single" w:color="000000" w:sz="4" w:space="0"/>
              <w:right w:val="single" w:color="000000" w:sz="4" w:space="0"/>
            </w:tcBorders>
            <w:vAlign w:val="center"/>
          </w:tcPr>
          <w:p w14:paraId="0DBB5C85">
            <w:pPr>
              <w:jc w:val="center"/>
              <w:rPr>
                <w:rFonts w:ascii="宋体" w:hAnsi="宋体" w:cs="宋体"/>
                <w:sz w:val="24"/>
                <w:szCs w:val="24"/>
              </w:rPr>
            </w:pPr>
          </w:p>
        </w:tc>
        <w:tc>
          <w:tcPr>
            <w:tcW w:w="1575" w:type="dxa"/>
            <w:vMerge w:val="continue"/>
            <w:tcBorders>
              <w:left w:val="nil"/>
              <w:right w:val="single" w:color="000000" w:sz="4" w:space="0"/>
            </w:tcBorders>
            <w:vAlign w:val="center"/>
          </w:tcPr>
          <w:p w14:paraId="2C93FE0B">
            <w:pPr>
              <w:jc w:val="center"/>
              <w:rPr>
                <w:rFonts w:ascii="宋体" w:hAnsi="宋体" w:cs="宋体"/>
                <w:sz w:val="24"/>
                <w:szCs w:val="24"/>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6327DA1A">
            <w:pPr>
              <w:widowControl/>
              <w:jc w:val="center"/>
              <w:textAlignment w:val="center"/>
              <w:rPr>
                <w:rFonts w:ascii="宋体" w:hAnsi="宋体" w:cs="宋体"/>
                <w:sz w:val="24"/>
                <w:szCs w:val="24"/>
              </w:rPr>
            </w:pPr>
            <w:r>
              <w:rPr>
                <w:rFonts w:hint="eastAsia" w:ascii="宋体" w:hAnsi="宋体" w:cs="宋体"/>
                <w:kern w:val="0"/>
                <w:sz w:val="24"/>
                <w:szCs w:val="24"/>
                <w:lang w:bidi="ar"/>
              </w:rPr>
              <w:t>输入功率和电流</w:t>
            </w:r>
          </w:p>
        </w:tc>
        <w:tc>
          <w:tcPr>
            <w:tcW w:w="2325" w:type="dxa"/>
            <w:tcBorders>
              <w:top w:val="single" w:color="000000" w:sz="4" w:space="0"/>
              <w:left w:val="single" w:color="000000" w:sz="4" w:space="0"/>
              <w:bottom w:val="single" w:color="000000" w:sz="4" w:space="0"/>
              <w:right w:val="single" w:color="000000" w:sz="4" w:space="0"/>
            </w:tcBorders>
            <w:vAlign w:val="center"/>
          </w:tcPr>
          <w:p w14:paraId="49CB3748">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 4706.1-2005</w:t>
            </w:r>
            <w:r>
              <w:rPr>
                <w:rFonts w:hint="eastAsia" w:ascii="宋体" w:hAnsi="宋体" w:cs="宋体"/>
                <w:kern w:val="0"/>
                <w:sz w:val="21"/>
                <w:szCs w:val="21"/>
                <w:lang w:bidi="ar"/>
              </w:rPr>
              <w:br w:type="textWrapping"/>
            </w:r>
            <w:r>
              <w:rPr>
                <w:rFonts w:hint="eastAsia" w:ascii="宋体" w:hAnsi="宋体" w:cs="宋体"/>
                <w:kern w:val="0"/>
                <w:sz w:val="21"/>
                <w:szCs w:val="21"/>
                <w:lang w:bidi="ar"/>
              </w:rPr>
              <w:t>GB 4706.23-2007</w:t>
            </w:r>
          </w:p>
          <w:p w14:paraId="62496EB6">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GB/T 4706.1-2024</w:t>
            </w:r>
          </w:p>
          <w:p w14:paraId="4A79BAD6">
            <w:pPr>
              <w:widowControl/>
              <w:jc w:val="center"/>
              <w:textAlignment w:val="center"/>
              <w:rPr>
                <w:rFonts w:ascii="宋体" w:hAnsi="宋体" w:cs="宋体"/>
                <w:sz w:val="21"/>
                <w:szCs w:val="21"/>
              </w:rPr>
            </w:pPr>
            <w:r>
              <w:rPr>
                <w:rFonts w:hint="eastAsia" w:ascii="宋体" w:hAnsi="宋体" w:cs="宋体"/>
                <w:kern w:val="0"/>
                <w:sz w:val="21"/>
                <w:szCs w:val="21"/>
                <w:lang w:bidi="ar"/>
              </w:rPr>
              <w:t>GB/T 4706.23-2024</w:t>
            </w:r>
          </w:p>
        </w:tc>
        <w:tc>
          <w:tcPr>
            <w:tcW w:w="862" w:type="dxa"/>
            <w:vMerge w:val="continue"/>
            <w:tcBorders>
              <w:left w:val="single" w:color="000000" w:sz="4" w:space="0"/>
              <w:right w:val="single" w:color="000000" w:sz="4" w:space="0"/>
            </w:tcBorders>
            <w:vAlign w:val="center"/>
          </w:tcPr>
          <w:p w14:paraId="4AD82EEE">
            <w:pPr>
              <w:jc w:val="center"/>
              <w:rPr>
                <w:rFonts w:ascii="宋体" w:hAnsi="宋体" w:cs="宋体"/>
                <w:sz w:val="24"/>
                <w:szCs w:val="24"/>
              </w:rPr>
            </w:pPr>
          </w:p>
        </w:tc>
        <w:tc>
          <w:tcPr>
            <w:tcW w:w="1125" w:type="dxa"/>
            <w:vMerge w:val="continue"/>
            <w:tcBorders>
              <w:left w:val="single" w:color="000000" w:sz="4" w:space="0"/>
              <w:right w:val="single" w:color="000000" w:sz="4" w:space="0"/>
            </w:tcBorders>
            <w:vAlign w:val="center"/>
          </w:tcPr>
          <w:p w14:paraId="0679FE11">
            <w:pPr>
              <w:jc w:val="center"/>
              <w:textAlignment w:val="center"/>
              <w:rPr>
                <w:rFonts w:ascii="宋体" w:hAnsi="宋体" w:cs="宋体"/>
                <w:sz w:val="24"/>
                <w:szCs w:val="24"/>
              </w:rPr>
            </w:pPr>
          </w:p>
        </w:tc>
      </w:tr>
      <w:tr w14:paraId="5EB4D980">
        <w:tblPrEx>
          <w:tblCellMar>
            <w:top w:w="0" w:type="dxa"/>
            <w:left w:w="108" w:type="dxa"/>
            <w:bottom w:w="0" w:type="dxa"/>
            <w:right w:w="108" w:type="dxa"/>
          </w:tblCellMar>
        </w:tblPrEx>
        <w:trPr>
          <w:trHeight w:val="510" w:hRule="atLeast"/>
        </w:trPr>
        <w:tc>
          <w:tcPr>
            <w:tcW w:w="1025" w:type="dxa"/>
            <w:vMerge w:val="continue"/>
            <w:tcBorders>
              <w:left w:val="single" w:color="000000" w:sz="4" w:space="0"/>
              <w:right w:val="single" w:color="000000" w:sz="4" w:space="0"/>
            </w:tcBorders>
            <w:vAlign w:val="center"/>
          </w:tcPr>
          <w:p w14:paraId="021B622E">
            <w:pPr>
              <w:jc w:val="center"/>
              <w:rPr>
                <w:rFonts w:ascii="宋体" w:hAnsi="宋体" w:cs="宋体"/>
                <w:sz w:val="24"/>
                <w:szCs w:val="24"/>
              </w:rPr>
            </w:pPr>
          </w:p>
        </w:tc>
        <w:tc>
          <w:tcPr>
            <w:tcW w:w="1225" w:type="dxa"/>
            <w:vMerge w:val="continue"/>
            <w:tcBorders>
              <w:left w:val="single" w:color="000000" w:sz="4" w:space="0"/>
              <w:right w:val="single" w:color="000000" w:sz="4" w:space="0"/>
            </w:tcBorders>
            <w:vAlign w:val="center"/>
          </w:tcPr>
          <w:p w14:paraId="3B368738">
            <w:pPr>
              <w:jc w:val="center"/>
              <w:rPr>
                <w:rFonts w:ascii="宋体" w:hAnsi="宋体" w:cs="宋体"/>
                <w:sz w:val="24"/>
                <w:szCs w:val="24"/>
              </w:rPr>
            </w:pPr>
          </w:p>
        </w:tc>
        <w:tc>
          <w:tcPr>
            <w:tcW w:w="1575" w:type="dxa"/>
            <w:vMerge w:val="continue"/>
            <w:tcBorders>
              <w:left w:val="nil"/>
              <w:right w:val="single" w:color="000000" w:sz="4" w:space="0"/>
            </w:tcBorders>
            <w:vAlign w:val="center"/>
          </w:tcPr>
          <w:p w14:paraId="67BC545F">
            <w:pPr>
              <w:jc w:val="center"/>
              <w:rPr>
                <w:rFonts w:ascii="宋体" w:hAnsi="宋体" w:cs="宋体"/>
                <w:sz w:val="24"/>
                <w:szCs w:val="24"/>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3A303908">
            <w:pPr>
              <w:widowControl/>
              <w:jc w:val="center"/>
              <w:textAlignment w:val="center"/>
              <w:rPr>
                <w:rFonts w:ascii="宋体" w:hAnsi="宋体" w:cs="宋体"/>
                <w:sz w:val="24"/>
                <w:szCs w:val="24"/>
              </w:rPr>
            </w:pPr>
            <w:r>
              <w:rPr>
                <w:rFonts w:hint="eastAsia" w:ascii="宋体" w:hAnsi="宋体" w:cs="宋体"/>
                <w:kern w:val="0"/>
                <w:sz w:val="24"/>
                <w:szCs w:val="24"/>
                <w:lang w:bidi="ar"/>
              </w:rPr>
              <w:t>工作温度下的泄漏电流和电气强度</w:t>
            </w:r>
          </w:p>
        </w:tc>
        <w:tc>
          <w:tcPr>
            <w:tcW w:w="2325" w:type="dxa"/>
            <w:tcBorders>
              <w:top w:val="single" w:color="000000" w:sz="4" w:space="0"/>
              <w:left w:val="single" w:color="000000" w:sz="4" w:space="0"/>
              <w:bottom w:val="single" w:color="000000" w:sz="4" w:space="0"/>
              <w:right w:val="single" w:color="000000" w:sz="4" w:space="0"/>
            </w:tcBorders>
            <w:vAlign w:val="center"/>
          </w:tcPr>
          <w:p w14:paraId="39F90D5A">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 4706.1-2005</w:t>
            </w:r>
            <w:r>
              <w:rPr>
                <w:rFonts w:hint="eastAsia" w:ascii="宋体" w:hAnsi="宋体" w:cs="宋体"/>
                <w:kern w:val="0"/>
                <w:sz w:val="21"/>
                <w:szCs w:val="21"/>
                <w:lang w:bidi="ar"/>
              </w:rPr>
              <w:br w:type="textWrapping"/>
            </w:r>
            <w:r>
              <w:rPr>
                <w:rFonts w:hint="eastAsia" w:ascii="宋体" w:hAnsi="宋体" w:cs="宋体"/>
                <w:kern w:val="0"/>
                <w:sz w:val="21"/>
                <w:szCs w:val="21"/>
                <w:lang w:bidi="ar"/>
              </w:rPr>
              <w:t>GB 4706.23-2007</w:t>
            </w:r>
          </w:p>
          <w:p w14:paraId="75B4ABA0">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GB/T 4706.1-2024</w:t>
            </w:r>
          </w:p>
          <w:p w14:paraId="585F512C">
            <w:pPr>
              <w:widowControl/>
              <w:jc w:val="center"/>
              <w:textAlignment w:val="center"/>
              <w:rPr>
                <w:rFonts w:ascii="宋体" w:hAnsi="宋体" w:cs="宋体"/>
                <w:sz w:val="21"/>
                <w:szCs w:val="21"/>
              </w:rPr>
            </w:pPr>
            <w:r>
              <w:rPr>
                <w:rFonts w:hint="eastAsia" w:ascii="宋体" w:hAnsi="宋体" w:cs="宋体"/>
                <w:kern w:val="0"/>
                <w:sz w:val="21"/>
                <w:szCs w:val="21"/>
                <w:lang w:bidi="ar"/>
              </w:rPr>
              <w:t>GB/T 4706.23-2024</w:t>
            </w:r>
          </w:p>
        </w:tc>
        <w:tc>
          <w:tcPr>
            <w:tcW w:w="862" w:type="dxa"/>
            <w:vMerge w:val="continue"/>
            <w:tcBorders>
              <w:left w:val="single" w:color="000000" w:sz="4" w:space="0"/>
              <w:right w:val="single" w:color="000000" w:sz="4" w:space="0"/>
            </w:tcBorders>
            <w:vAlign w:val="center"/>
          </w:tcPr>
          <w:p w14:paraId="2E69D4E2">
            <w:pPr>
              <w:jc w:val="center"/>
              <w:rPr>
                <w:rFonts w:ascii="宋体" w:hAnsi="宋体" w:cs="宋体"/>
                <w:sz w:val="24"/>
                <w:szCs w:val="24"/>
              </w:rPr>
            </w:pPr>
          </w:p>
        </w:tc>
        <w:tc>
          <w:tcPr>
            <w:tcW w:w="1125" w:type="dxa"/>
            <w:vMerge w:val="continue"/>
            <w:tcBorders>
              <w:left w:val="single" w:color="000000" w:sz="4" w:space="0"/>
              <w:right w:val="single" w:color="000000" w:sz="4" w:space="0"/>
            </w:tcBorders>
            <w:vAlign w:val="center"/>
          </w:tcPr>
          <w:p w14:paraId="24A36AA5">
            <w:pPr>
              <w:jc w:val="center"/>
              <w:textAlignment w:val="center"/>
              <w:rPr>
                <w:rFonts w:ascii="宋体" w:hAnsi="宋体" w:cs="宋体"/>
                <w:sz w:val="24"/>
                <w:szCs w:val="24"/>
              </w:rPr>
            </w:pPr>
          </w:p>
        </w:tc>
      </w:tr>
      <w:tr w14:paraId="56BAE7A3">
        <w:tblPrEx>
          <w:tblCellMar>
            <w:top w:w="0" w:type="dxa"/>
            <w:left w:w="108" w:type="dxa"/>
            <w:bottom w:w="0" w:type="dxa"/>
            <w:right w:w="108" w:type="dxa"/>
          </w:tblCellMar>
        </w:tblPrEx>
        <w:trPr>
          <w:trHeight w:val="570" w:hRule="atLeast"/>
        </w:trPr>
        <w:tc>
          <w:tcPr>
            <w:tcW w:w="1025" w:type="dxa"/>
            <w:vMerge w:val="continue"/>
            <w:tcBorders>
              <w:left w:val="single" w:color="000000" w:sz="4" w:space="0"/>
              <w:right w:val="single" w:color="000000" w:sz="4" w:space="0"/>
            </w:tcBorders>
            <w:vAlign w:val="center"/>
          </w:tcPr>
          <w:p w14:paraId="7D1B8A3B">
            <w:pPr>
              <w:jc w:val="center"/>
              <w:rPr>
                <w:rFonts w:ascii="宋体" w:hAnsi="宋体" w:cs="宋体"/>
                <w:sz w:val="24"/>
                <w:szCs w:val="24"/>
              </w:rPr>
            </w:pPr>
          </w:p>
        </w:tc>
        <w:tc>
          <w:tcPr>
            <w:tcW w:w="1225" w:type="dxa"/>
            <w:vMerge w:val="continue"/>
            <w:tcBorders>
              <w:left w:val="single" w:color="000000" w:sz="4" w:space="0"/>
              <w:right w:val="single" w:color="000000" w:sz="4" w:space="0"/>
            </w:tcBorders>
            <w:vAlign w:val="center"/>
          </w:tcPr>
          <w:p w14:paraId="2CEBA2A7">
            <w:pPr>
              <w:jc w:val="center"/>
              <w:rPr>
                <w:rFonts w:ascii="宋体" w:hAnsi="宋体" w:cs="宋体"/>
                <w:sz w:val="24"/>
                <w:szCs w:val="24"/>
              </w:rPr>
            </w:pPr>
          </w:p>
        </w:tc>
        <w:tc>
          <w:tcPr>
            <w:tcW w:w="1575" w:type="dxa"/>
            <w:vMerge w:val="continue"/>
            <w:tcBorders>
              <w:left w:val="nil"/>
              <w:right w:val="single" w:color="000000" w:sz="4" w:space="0"/>
            </w:tcBorders>
            <w:vAlign w:val="center"/>
          </w:tcPr>
          <w:p w14:paraId="5583D599">
            <w:pPr>
              <w:jc w:val="center"/>
              <w:rPr>
                <w:rFonts w:ascii="宋体" w:hAnsi="宋体" w:cs="宋体"/>
                <w:sz w:val="24"/>
                <w:szCs w:val="24"/>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164222A4">
            <w:pPr>
              <w:widowControl/>
              <w:jc w:val="center"/>
              <w:textAlignment w:val="center"/>
              <w:rPr>
                <w:rFonts w:ascii="宋体" w:hAnsi="宋体" w:cs="宋体"/>
                <w:sz w:val="24"/>
                <w:szCs w:val="24"/>
              </w:rPr>
            </w:pPr>
            <w:r>
              <w:rPr>
                <w:rFonts w:hint="eastAsia" w:ascii="宋体" w:hAnsi="宋体" w:cs="宋体"/>
                <w:kern w:val="0"/>
                <w:sz w:val="24"/>
                <w:szCs w:val="24"/>
                <w:lang w:bidi="ar"/>
              </w:rPr>
              <w:t>非正常工作（GB 4706.1-2005、GB 4706.23-2007不包括第19.11.4条试验；GB/T 4706.1-2024、GB/T 4706.23—2024不包括第19.11.4、19.113、19.117条试验）</w:t>
            </w:r>
          </w:p>
        </w:tc>
        <w:tc>
          <w:tcPr>
            <w:tcW w:w="2325" w:type="dxa"/>
            <w:tcBorders>
              <w:top w:val="single" w:color="000000" w:sz="4" w:space="0"/>
              <w:left w:val="single" w:color="000000" w:sz="4" w:space="0"/>
              <w:bottom w:val="single" w:color="000000" w:sz="4" w:space="0"/>
              <w:right w:val="single" w:color="000000" w:sz="4" w:space="0"/>
            </w:tcBorders>
            <w:vAlign w:val="center"/>
          </w:tcPr>
          <w:p w14:paraId="6F8BCA77">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 4706.1-2005</w:t>
            </w:r>
            <w:r>
              <w:rPr>
                <w:rFonts w:hint="eastAsia" w:ascii="宋体" w:hAnsi="宋体" w:cs="宋体"/>
                <w:kern w:val="0"/>
                <w:sz w:val="21"/>
                <w:szCs w:val="21"/>
                <w:lang w:bidi="ar"/>
              </w:rPr>
              <w:br w:type="textWrapping"/>
            </w:r>
            <w:r>
              <w:rPr>
                <w:rFonts w:hint="eastAsia" w:ascii="宋体" w:hAnsi="宋体" w:cs="宋体"/>
                <w:kern w:val="0"/>
                <w:sz w:val="21"/>
                <w:szCs w:val="21"/>
                <w:lang w:bidi="ar"/>
              </w:rPr>
              <w:t>GB 4706.23-2007</w:t>
            </w:r>
          </w:p>
          <w:p w14:paraId="005C6CF1">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GB/T 4706.1-2024</w:t>
            </w:r>
          </w:p>
          <w:p w14:paraId="3457A8B0">
            <w:pPr>
              <w:widowControl/>
              <w:jc w:val="center"/>
              <w:textAlignment w:val="center"/>
              <w:rPr>
                <w:rFonts w:ascii="宋体" w:hAnsi="宋体" w:cs="宋体"/>
                <w:sz w:val="21"/>
                <w:szCs w:val="21"/>
              </w:rPr>
            </w:pPr>
            <w:r>
              <w:rPr>
                <w:rFonts w:hint="eastAsia" w:ascii="宋体" w:hAnsi="宋体" w:cs="宋体"/>
                <w:kern w:val="0"/>
                <w:sz w:val="21"/>
                <w:szCs w:val="21"/>
                <w:lang w:bidi="ar"/>
              </w:rPr>
              <w:t>GB/T 4706.23-2024</w:t>
            </w:r>
          </w:p>
        </w:tc>
        <w:tc>
          <w:tcPr>
            <w:tcW w:w="862" w:type="dxa"/>
            <w:vMerge w:val="continue"/>
            <w:tcBorders>
              <w:left w:val="single" w:color="000000" w:sz="4" w:space="0"/>
              <w:right w:val="single" w:color="000000" w:sz="4" w:space="0"/>
            </w:tcBorders>
            <w:vAlign w:val="center"/>
          </w:tcPr>
          <w:p w14:paraId="6323D269">
            <w:pPr>
              <w:jc w:val="center"/>
              <w:rPr>
                <w:rFonts w:ascii="宋体" w:hAnsi="宋体" w:cs="宋体"/>
                <w:sz w:val="24"/>
                <w:szCs w:val="24"/>
              </w:rPr>
            </w:pPr>
          </w:p>
        </w:tc>
        <w:tc>
          <w:tcPr>
            <w:tcW w:w="1125" w:type="dxa"/>
            <w:vMerge w:val="continue"/>
            <w:tcBorders>
              <w:left w:val="single" w:color="000000" w:sz="4" w:space="0"/>
              <w:right w:val="single" w:color="000000" w:sz="4" w:space="0"/>
            </w:tcBorders>
            <w:vAlign w:val="center"/>
          </w:tcPr>
          <w:p w14:paraId="495057B4">
            <w:pPr>
              <w:jc w:val="center"/>
              <w:textAlignment w:val="center"/>
              <w:rPr>
                <w:rFonts w:ascii="宋体" w:hAnsi="宋体" w:cs="宋体"/>
                <w:sz w:val="24"/>
                <w:szCs w:val="24"/>
              </w:rPr>
            </w:pPr>
          </w:p>
        </w:tc>
      </w:tr>
      <w:tr w14:paraId="4018CA9F">
        <w:tblPrEx>
          <w:tblCellMar>
            <w:top w:w="0" w:type="dxa"/>
            <w:left w:w="108" w:type="dxa"/>
            <w:bottom w:w="0" w:type="dxa"/>
            <w:right w:w="108" w:type="dxa"/>
          </w:tblCellMar>
        </w:tblPrEx>
        <w:trPr>
          <w:trHeight w:val="510" w:hRule="atLeast"/>
        </w:trPr>
        <w:tc>
          <w:tcPr>
            <w:tcW w:w="1025" w:type="dxa"/>
            <w:vMerge w:val="continue"/>
            <w:tcBorders>
              <w:left w:val="single" w:color="000000" w:sz="4" w:space="0"/>
              <w:right w:val="single" w:color="000000" w:sz="4" w:space="0"/>
            </w:tcBorders>
            <w:vAlign w:val="center"/>
          </w:tcPr>
          <w:p w14:paraId="672250FA">
            <w:pPr>
              <w:jc w:val="center"/>
              <w:rPr>
                <w:rFonts w:ascii="宋体" w:hAnsi="宋体" w:cs="宋体"/>
                <w:sz w:val="24"/>
                <w:szCs w:val="24"/>
              </w:rPr>
            </w:pPr>
          </w:p>
        </w:tc>
        <w:tc>
          <w:tcPr>
            <w:tcW w:w="1225" w:type="dxa"/>
            <w:vMerge w:val="continue"/>
            <w:tcBorders>
              <w:left w:val="single" w:color="000000" w:sz="4" w:space="0"/>
              <w:right w:val="single" w:color="000000" w:sz="4" w:space="0"/>
            </w:tcBorders>
            <w:vAlign w:val="center"/>
          </w:tcPr>
          <w:p w14:paraId="0D382A4F">
            <w:pPr>
              <w:jc w:val="center"/>
              <w:rPr>
                <w:rFonts w:ascii="宋体" w:hAnsi="宋体" w:cs="宋体"/>
                <w:sz w:val="24"/>
                <w:szCs w:val="24"/>
              </w:rPr>
            </w:pPr>
          </w:p>
        </w:tc>
        <w:tc>
          <w:tcPr>
            <w:tcW w:w="1575" w:type="dxa"/>
            <w:vMerge w:val="continue"/>
            <w:tcBorders>
              <w:left w:val="nil"/>
              <w:right w:val="single" w:color="000000" w:sz="4" w:space="0"/>
            </w:tcBorders>
            <w:vAlign w:val="center"/>
          </w:tcPr>
          <w:p w14:paraId="7D7903B6">
            <w:pPr>
              <w:jc w:val="center"/>
              <w:rPr>
                <w:rFonts w:ascii="宋体" w:hAnsi="宋体" w:cs="宋体"/>
                <w:sz w:val="24"/>
                <w:szCs w:val="24"/>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59D389F7">
            <w:pPr>
              <w:widowControl/>
              <w:jc w:val="center"/>
              <w:textAlignment w:val="center"/>
              <w:rPr>
                <w:rFonts w:ascii="宋体" w:hAnsi="宋体" w:cs="宋体"/>
                <w:sz w:val="24"/>
                <w:szCs w:val="24"/>
              </w:rPr>
            </w:pPr>
            <w:r>
              <w:rPr>
                <w:rFonts w:hint="eastAsia" w:ascii="宋体" w:hAnsi="宋体" w:cs="宋体"/>
                <w:kern w:val="0"/>
                <w:sz w:val="24"/>
                <w:szCs w:val="24"/>
                <w:lang w:bidi="ar"/>
              </w:rPr>
              <w:t>机械强度（GB/T 4706.1-2024、GB/T 4706.23-2024不包括第21.104、21.106条试验）</w:t>
            </w:r>
          </w:p>
        </w:tc>
        <w:tc>
          <w:tcPr>
            <w:tcW w:w="2325" w:type="dxa"/>
            <w:tcBorders>
              <w:top w:val="single" w:color="000000" w:sz="4" w:space="0"/>
              <w:left w:val="single" w:color="000000" w:sz="4" w:space="0"/>
              <w:bottom w:val="single" w:color="000000" w:sz="4" w:space="0"/>
              <w:right w:val="single" w:color="000000" w:sz="4" w:space="0"/>
            </w:tcBorders>
            <w:vAlign w:val="center"/>
          </w:tcPr>
          <w:p w14:paraId="2733A5E3">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 4706.1-2005</w:t>
            </w:r>
            <w:r>
              <w:rPr>
                <w:rFonts w:hint="eastAsia" w:ascii="宋体" w:hAnsi="宋体" w:cs="宋体"/>
                <w:kern w:val="0"/>
                <w:sz w:val="21"/>
                <w:szCs w:val="21"/>
                <w:lang w:bidi="ar"/>
              </w:rPr>
              <w:br w:type="textWrapping"/>
            </w:r>
            <w:r>
              <w:rPr>
                <w:rFonts w:hint="eastAsia" w:ascii="宋体" w:hAnsi="宋体" w:cs="宋体"/>
                <w:kern w:val="0"/>
                <w:sz w:val="21"/>
                <w:szCs w:val="21"/>
                <w:lang w:bidi="ar"/>
              </w:rPr>
              <w:t>GB 4706.23-2007</w:t>
            </w:r>
          </w:p>
          <w:p w14:paraId="04A1CE3A">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GB/T 4706.1-2024</w:t>
            </w:r>
          </w:p>
          <w:p w14:paraId="0AB1FE8B">
            <w:pPr>
              <w:widowControl/>
              <w:jc w:val="center"/>
              <w:textAlignment w:val="center"/>
              <w:rPr>
                <w:rFonts w:ascii="宋体" w:hAnsi="宋体" w:cs="宋体"/>
                <w:sz w:val="21"/>
                <w:szCs w:val="21"/>
              </w:rPr>
            </w:pPr>
            <w:r>
              <w:rPr>
                <w:rFonts w:hint="eastAsia" w:ascii="宋体" w:hAnsi="宋体" w:cs="宋体"/>
                <w:kern w:val="0"/>
                <w:sz w:val="21"/>
                <w:szCs w:val="21"/>
                <w:lang w:bidi="ar"/>
              </w:rPr>
              <w:t>GB/T 4706.23-2024</w:t>
            </w:r>
          </w:p>
        </w:tc>
        <w:tc>
          <w:tcPr>
            <w:tcW w:w="862" w:type="dxa"/>
            <w:vMerge w:val="continue"/>
            <w:tcBorders>
              <w:left w:val="single" w:color="000000" w:sz="4" w:space="0"/>
              <w:right w:val="single" w:color="000000" w:sz="4" w:space="0"/>
            </w:tcBorders>
            <w:vAlign w:val="center"/>
          </w:tcPr>
          <w:p w14:paraId="49F291C2">
            <w:pPr>
              <w:jc w:val="center"/>
              <w:rPr>
                <w:rFonts w:ascii="宋体" w:hAnsi="宋体" w:cs="宋体"/>
                <w:sz w:val="24"/>
                <w:szCs w:val="24"/>
              </w:rPr>
            </w:pPr>
          </w:p>
        </w:tc>
        <w:tc>
          <w:tcPr>
            <w:tcW w:w="1125" w:type="dxa"/>
            <w:vMerge w:val="continue"/>
            <w:tcBorders>
              <w:left w:val="single" w:color="000000" w:sz="4" w:space="0"/>
              <w:right w:val="single" w:color="000000" w:sz="4" w:space="0"/>
            </w:tcBorders>
            <w:vAlign w:val="center"/>
          </w:tcPr>
          <w:p w14:paraId="642FC402">
            <w:pPr>
              <w:jc w:val="center"/>
              <w:textAlignment w:val="center"/>
              <w:rPr>
                <w:rFonts w:ascii="宋体" w:hAnsi="宋体" w:cs="宋体"/>
                <w:sz w:val="24"/>
                <w:szCs w:val="24"/>
              </w:rPr>
            </w:pPr>
          </w:p>
        </w:tc>
      </w:tr>
      <w:tr w14:paraId="3C8D22A7">
        <w:tblPrEx>
          <w:tblCellMar>
            <w:top w:w="0" w:type="dxa"/>
            <w:left w:w="108" w:type="dxa"/>
            <w:bottom w:w="0" w:type="dxa"/>
            <w:right w:w="108" w:type="dxa"/>
          </w:tblCellMar>
        </w:tblPrEx>
        <w:trPr>
          <w:trHeight w:val="510" w:hRule="atLeast"/>
        </w:trPr>
        <w:tc>
          <w:tcPr>
            <w:tcW w:w="1025" w:type="dxa"/>
            <w:vMerge w:val="continue"/>
            <w:tcBorders>
              <w:left w:val="single" w:color="000000" w:sz="4" w:space="0"/>
              <w:right w:val="single" w:color="000000" w:sz="4" w:space="0"/>
            </w:tcBorders>
            <w:vAlign w:val="center"/>
          </w:tcPr>
          <w:p w14:paraId="544C5F49">
            <w:pPr>
              <w:jc w:val="center"/>
              <w:rPr>
                <w:rFonts w:ascii="宋体" w:hAnsi="宋体" w:cs="宋体"/>
                <w:sz w:val="24"/>
                <w:szCs w:val="24"/>
              </w:rPr>
            </w:pPr>
          </w:p>
        </w:tc>
        <w:tc>
          <w:tcPr>
            <w:tcW w:w="1225" w:type="dxa"/>
            <w:vMerge w:val="continue"/>
            <w:tcBorders>
              <w:left w:val="single" w:color="000000" w:sz="4" w:space="0"/>
              <w:right w:val="single" w:color="000000" w:sz="4" w:space="0"/>
            </w:tcBorders>
            <w:vAlign w:val="center"/>
          </w:tcPr>
          <w:p w14:paraId="559331A6">
            <w:pPr>
              <w:jc w:val="center"/>
              <w:rPr>
                <w:rFonts w:ascii="宋体" w:hAnsi="宋体" w:cs="宋体"/>
                <w:sz w:val="24"/>
                <w:szCs w:val="24"/>
              </w:rPr>
            </w:pPr>
          </w:p>
        </w:tc>
        <w:tc>
          <w:tcPr>
            <w:tcW w:w="1575" w:type="dxa"/>
            <w:vMerge w:val="continue"/>
            <w:tcBorders>
              <w:left w:val="nil"/>
              <w:right w:val="single" w:color="000000" w:sz="4" w:space="0"/>
            </w:tcBorders>
            <w:vAlign w:val="center"/>
          </w:tcPr>
          <w:p w14:paraId="2780ED99">
            <w:pPr>
              <w:jc w:val="center"/>
              <w:rPr>
                <w:rFonts w:ascii="宋体" w:hAnsi="宋体" w:cs="宋体"/>
                <w:sz w:val="24"/>
                <w:szCs w:val="24"/>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395411EE">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电源连接和外部软线</w:t>
            </w:r>
          </w:p>
        </w:tc>
        <w:tc>
          <w:tcPr>
            <w:tcW w:w="2325" w:type="dxa"/>
            <w:tcBorders>
              <w:top w:val="single" w:color="000000" w:sz="4" w:space="0"/>
              <w:left w:val="single" w:color="000000" w:sz="4" w:space="0"/>
              <w:bottom w:val="single" w:color="000000" w:sz="4" w:space="0"/>
              <w:right w:val="single" w:color="000000" w:sz="4" w:space="0"/>
            </w:tcBorders>
            <w:vAlign w:val="center"/>
          </w:tcPr>
          <w:p w14:paraId="1742F1FE">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 4706.1-2005</w:t>
            </w:r>
            <w:r>
              <w:rPr>
                <w:rFonts w:hint="eastAsia" w:ascii="宋体" w:hAnsi="宋体" w:cs="宋体"/>
                <w:kern w:val="0"/>
                <w:sz w:val="21"/>
                <w:szCs w:val="21"/>
                <w:lang w:bidi="ar"/>
              </w:rPr>
              <w:br w:type="textWrapping"/>
            </w:r>
            <w:r>
              <w:rPr>
                <w:rFonts w:hint="eastAsia" w:ascii="宋体" w:hAnsi="宋体" w:cs="宋体"/>
                <w:kern w:val="0"/>
                <w:sz w:val="21"/>
                <w:szCs w:val="21"/>
                <w:lang w:bidi="ar"/>
              </w:rPr>
              <w:t>GB 4706.23-2007</w:t>
            </w:r>
          </w:p>
          <w:p w14:paraId="121E1BFD">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GB/T 4706.1-2024</w:t>
            </w:r>
          </w:p>
          <w:p w14:paraId="538A9CBE">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GB/T 4706.23-2024</w:t>
            </w:r>
          </w:p>
        </w:tc>
        <w:tc>
          <w:tcPr>
            <w:tcW w:w="862" w:type="dxa"/>
            <w:vMerge w:val="continue"/>
            <w:tcBorders>
              <w:left w:val="single" w:color="000000" w:sz="4" w:space="0"/>
              <w:right w:val="single" w:color="000000" w:sz="4" w:space="0"/>
            </w:tcBorders>
            <w:vAlign w:val="center"/>
          </w:tcPr>
          <w:p w14:paraId="3952B7F9">
            <w:pPr>
              <w:jc w:val="center"/>
              <w:rPr>
                <w:rFonts w:ascii="宋体" w:hAnsi="宋体" w:cs="宋体"/>
                <w:sz w:val="24"/>
                <w:szCs w:val="24"/>
              </w:rPr>
            </w:pPr>
          </w:p>
        </w:tc>
        <w:tc>
          <w:tcPr>
            <w:tcW w:w="1125" w:type="dxa"/>
            <w:vMerge w:val="continue"/>
            <w:tcBorders>
              <w:left w:val="single" w:color="000000" w:sz="4" w:space="0"/>
              <w:right w:val="single" w:color="000000" w:sz="4" w:space="0"/>
            </w:tcBorders>
            <w:vAlign w:val="center"/>
          </w:tcPr>
          <w:p w14:paraId="5BF084EB">
            <w:pPr>
              <w:jc w:val="center"/>
              <w:textAlignment w:val="center"/>
              <w:rPr>
                <w:rFonts w:ascii="宋体" w:hAnsi="宋体" w:cs="宋体"/>
                <w:sz w:val="24"/>
                <w:szCs w:val="24"/>
              </w:rPr>
            </w:pPr>
          </w:p>
        </w:tc>
      </w:tr>
      <w:tr w14:paraId="543F2C33">
        <w:tblPrEx>
          <w:tblCellMar>
            <w:top w:w="0" w:type="dxa"/>
            <w:left w:w="108" w:type="dxa"/>
            <w:bottom w:w="0" w:type="dxa"/>
            <w:right w:w="108" w:type="dxa"/>
          </w:tblCellMar>
        </w:tblPrEx>
        <w:trPr>
          <w:trHeight w:val="510" w:hRule="atLeast"/>
        </w:trPr>
        <w:tc>
          <w:tcPr>
            <w:tcW w:w="1025" w:type="dxa"/>
            <w:vMerge w:val="continue"/>
            <w:tcBorders>
              <w:left w:val="single" w:color="000000" w:sz="4" w:space="0"/>
              <w:right w:val="single" w:color="000000" w:sz="4" w:space="0"/>
            </w:tcBorders>
            <w:vAlign w:val="center"/>
          </w:tcPr>
          <w:p w14:paraId="316ED0C7">
            <w:pPr>
              <w:jc w:val="center"/>
              <w:rPr>
                <w:rFonts w:ascii="宋体" w:hAnsi="宋体" w:cs="宋体"/>
                <w:sz w:val="24"/>
                <w:szCs w:val="24"/>
              </w:rPr>
            </w:pPr>
          </w:p>
        </w:tc>
        <w:tc>
          <w:tcPr>
            <w:tcW w:w="1225" w:type="dxa"/>
            <w:vMerge w:val="continue"/>
            <w:tcBorders>
              <w:left w:val="single" w:color="000000" w:sz="4" w:space="0"/>
              <w:right w:val="single" w:color="000000" w:sz="4" w:space="0"/>
            </w:tcBorders>
            <w:vAlign w:val="center"/>
          </w:tcPr>
          <w:p w14:paraId="5044DE34">
            <w:pPr>
              <w:jc w:val="center"/>
              <w:rPr>
                <w:rFonts w:ascii="宋体" w:hAnsi="宋体" w:cs="宋体"/>
                <w:sz w:val="24"/>
                <w:szCs w:val="24"/>
              </w:rPr>
            </w:pPr>
          </w:p>
        </w:tc>
        <w:tc>
          <w:tcPr>
            <w:tcW w:w="1575" w:type="dxa"/>
            <w:vMerge w:val="continue"/>
            <w:tcBorders>
              <w:left w:val="nil"/>
              <w:right w:val="single" w:color="000000" w:sz="4" w:space="0"/>
            </w:tcBorders>
            <w:vAlign w:val="center"/>
          </w:tcPr>
          <w:p w14:paraId="0724E4DF">
            <w:pPr>
              <w:jc w:val="center"/>
              <w:rPr>
                <w:rFonts w:ascii="宋体" w:hAnsi="宋体" w:cs="宋体"/>
                <w:sz w:val="24"/>
                <w:szCs w:val="24"/>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2DCB55A6">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接地措施</w:t>
            </w:r>
          </w:p>
        </w:tc>
        <w:tc>
          <w:tcPr>
            <w:tcW w:w="2325" w:type="dxa"/>
            <w:tcBorders>
              <w:top w:val="single" w:color="000000" w:sz="4" w:space="0"/>
              <w:left w:val="single" w:color="000000" w:sz="4" w:space="0"/>
              <w:bottom w:val="single" w:color="000000" w:sz="4" w:space="0"/>
              <w:right w:val="single" w:color="000000" w:sz="4" w:space="0"/>
            </w:tcBorders>
            <w:vAlign w:val="center"/>
          </w:tcPr>
          <w:p w14:paraId="27502379">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 4706.1-2005</w:t>
            </w:r>
            <w:r>
              <w:rPr>
                <w:rFonts w:hint="eastAsia" w:ascii="宋体" w:hAnsi="宋体" w:cs="宋体"/>
                <w:kern w:val="0"/>
                <w:sz w:val="21"/>
                <w:szCs w:val="21"/>
                <w:lang w:bidi="ar"/>
              </w:rPr>
              <w:br w:type="textWrapping"/>
            </w:r>
            <w:r>
              <w:rPr>
                <w:rFonts w:hint="eastAsia" w:ascii="宋体" w:hAnsi="宋体" w:cs="宋体"/>
                <w:kern w:val="0"/>
                <w:sz w:val="21"/>
                <w:szCs w:val="21"/>
                <w:lang w:bidi="ar"/>
              </w:rPr>
              <w:t>GB 4706.23-2007</w:t>
            </w:r>
          </w:p>
          <w:p w14:paraId="35FC99BC">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GB/T 4706.1-2024</w:t>
            </w:r>
          </w:p>
          <w:p w14:paraId="19429BAF">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GB/T 4706.23-2024</w:t>
            </w:r>
          </w:p>
        </w:tc>
        <w:tc>
          <w:tcPr>
            <w:tcW w:w="862" w:type="dxa"/>
            <w:vMerge w:val="continue"/>
            <w:tcBorders>
              <w:left w:val="single" w:color="000000" w:sz="4" w:space="0"/>
              <w:right w:val="single" w:color="000000" w:sz="4" w:space="0"/>
            </w:tcBorders>
            <w:vAlign w:val="center"/>
          </w:tcPr>
          <w:p w14:paraId="6D288DF8">
            <w:pPr>
              <w:jc w:val="center"/>
              <w:rPr>
                <w:rFonts w:ascii="宋体" w:hAnsi="宋体" w:cs="宋体"/>
                <w:sz w:val="24"/>
                <w:szCs w:val="24"/>
              </w:rPr>
            </w:pPr>
          </w:p>
        </w:tc>
        <w:tc>
          <w:tcPr>
            <w:tcW w:w="1125" w:type="dxa"/>
            <w:vMerge w:val="continue"/>
            <w:tcBorders>
              <w:left w:val="single" w:color="000000" w:sz="4" w:space="0"/>
              <w:right w:val="single" w:color="000000" w:sz="4" w:space="0"/>
            </w:tcBorders>
            <w:vAlign w:val="center"/>
          </w:tcPr>
          <w:p w14:paraId="6DB11D7B">
            <w:pPr>
              <w:jc w:val="center"/>
              <w:textAlignment w:val="center"/>
              <w:rPr>
                <w:rFonts w:ascii="宋体" w:hAnsi="宋体" w:cs="宋体"/>
                <w:sz w:val="24"/>
                <w:szCs w:val="24"/>
              </w:rPr>
            </w:pPr>
          </w:p>
        </w:tc>
      </w:tr>
      <w:tr w14:paraId="391D180B">
        <w:tblPrEx>
          <w:tblCellMar>
            <w:top w:w="0" w:type="dxa"/>
            <w:left w:w="108" w:type="dxa"/>
            <w:bottom w:w="0" w:type="dxa"/>
            <w:right w:w="108" w:type="dxa"/>
          </w:tblCellMar>
        </w:tblPrEx>
        <w:trPr>
          <w:trHeight w:val="510" w:hRule="atLeast"/>
        </w:trPr>
        <w:tc>
          <w:tcPr>
            <w:tcW w:w="1025" w:type="dxa"/>
            <w:vMerge w:val="continue"/>
            <w:tcBorders>
              <w:left w:val="single" w:color="000000" w:sz="4" w:space="0"/>
              <w:right w:val="single" w:color="000000" w:sz="4" w:space="0"/>
            </w:tcBorders>
            <w:vAlign w:val="center"/>
          </w:tcPr>
          <w:p w14:paraId="5C42CC2C">
            <w:pPr>
              <w:jc w:val="center"/>
              <w:rPr>
                <w:rFonts w:ascii="宋体" w:hAnsi="宋体" w:cs="宋体"/>
                <w:sz w:val="24"/>
                <w:szCs w:val="24"/>
              </w:rPr>
            </w:pPr>
          </w:p>
        </w:tc>
        <w:tc>
          <w:tcPr>
            <w:tcW w:w="1225" w:type="dxa"/>
            <w:vMerge w:val="continue"/>
            <w:tcBorders>
              <w:left w:val="single" w:color="000000" w:sz="4" w:space="0"/>
              <w:right w:val="single" w:color="000000" w:sz="4" w:space="0"/>
            </w:tcBorders>
            <w:vAlign w:val="center"/>
          </w:tcPr>
          <w:p w14:paraId="7363CC17">
            <w:pPr>
              <w:jc w:val="center"/>
              <w:rPr>
                <w:rFonts w:ascii="宋体" w:hAnsi="宋体" w:cs="宋体"/>
                <w:sz w:val="24"/>
                <w:szCs w:val="24"/>
              </w:rPr>
            </w:pPr>
          </w:p>
        </w:tc>
        <w:tc>
          <w:tcPr>
            <w:tcW w:w="1575" w:type="dxa"/>
            <w:vMerge w:val="continue"/>
            <w:tcBorders>
              <w:left w:val="nil"/>
              <w:bottom w:val="single" w:color="000000" w:sz="4" w:space="0"/>
              <w:right w:val="single" w:color="000000" w:sz="4" w:space="0"/>
            </w:tcBorders>
            <w:vAlign w:val="center"/>
          </w:tcPr>
          <w:p w14:paraId="66A4AFDD">
            <w:pPr>
              <w:jc w:val="center"/>
              <w:rPr>
                <w:rFonts w:ascii="宋体" w:hAnsi="宋体" w:cs="宋体"/>
                <w:sz w:val="24"/>
                <w:szCs w:val="24"/>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50DFFB3C">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端子骚扰电压（连续骚扰）或端口骚扰电压（连续骚扰）</w:t>
            </w:r>
          </w:p>
        </w:tc>
        <w:tc>
          <w:tcPr>
            <w:tcW w:w="2325" w:type="dxa"/>
            <w:tcBorders>
              <w:top w:val="single" w:color="000000" w:sz="4" w:space="0"/>
              <w:left w:val="single" w:color="000000" w:sz="4" w:space="0"/>
              <w:bottom w:val="single" w:color="000000" w:sz="4" w:space="0"/>
              <w:right w:val="single" w:color="000000" w:sz="4" w:space="0"/>
            </w:tcBorders>
            <w:vAlign w:val="center"/>
          </w:tcPr>
          <w:p w14:paraId="3B060B47">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 4343.1-2018</w:t>
            </w:r>
          </w:p>
          <w:p w14:paraId="77AE0BEF">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 4343.1-2024</w:t>
            </w:r>
          </w:p>
        </w:tc>
        <w:tc>
          <w:tcPr>
            <w:tcW w:w="862" w:type="dxa"/>
            <w:vMerge w:val="continue"/>
            <w:tcBorders>
              <w:left w:val="single" w:color="000000" w:sz="4" w:space="0"/>
              <w:right w:val="single" w:color="000000" w:sz="4" w:space="0"/>
            </w:tcBorders>
            <w:vAlign w:val="center"/>
          </w:tcPr>
          <w:p w14:paraId="46DA7101">
            <w:pPr>
              <w:jc w:val="center"/>
              <w:rPr>
                <w:rFonts w:ascii="宋体" w:hAnsi="宋体" w:cs="宋体"/>
                <w:sz w:val="24"/>
                <w:szCs w:val="24"/>
              </w:rPr>
            </w:pPr>
          </w:p>
        </w:tc>
        <w:tc>
          <w:tcPr>
            <w:tcW w:w="1125" w:type="dxa"/>
            <w:vMerge w:val="continue"/>
            <w:tcBorders>
              <w:left w:val="single" w:color="000000" w:sz="4" w:space="0"/>
              <w:right w:val="single" w:color="000000" w:sz="4" w:space="0"/>
            </w:tcBorders>
            <w:vAlign w:val="center"/>
          </w:tcPr>
          <w:p w14:paraId="2CBE99B8">
            <w:pPr>
              <w:jc w:val="center"/>
              <w:textAlignment w:val="center"/>
              <w:rPr>
                <w:rFonts w:ascii="宋体" w:hAnsi="宋体" w:cs="宋体"/>
                <w:sz w:val="24"/>
                <w:szCs w:val="24"/>
              </w:rPr>
            </w:pPr>
          </w:p>
        </w:tc>
      </w:tr>
      <w:tr w14:paraId="195AEB71">
        <w:tblPrEx>
          <w:tblCellMar>
            <w:top w:w="0" w:type="dxa"/>
            <w:left w:w="108" w:type="dxa"/>
            <w:bottom w:w="0" w:type="dxa"/>
            <w:right w:w="108" w:type="dxa"/>
          </w:tblCellMar>
        </w:tblPrEx>
        <w:trPr>
          <w:trHeight w:val="510" w:hRule="atLeast"/>
        </w:trPr>
        <w:tc>
          <w:tcPr>
            <w:tcW w:w="1025" w:type="dxa"/>
            <w:vMerge w:val="continue"/>
            <w:tcBorders>
              <w:left w:val="single" w:color="000000" w:sz="4" w:space="0"/>
              <w:right w:val="single" w:color="000000" w:sz="4" w:space="0"/>
            </w:tcBorders>
            <w:vAlign w:val="center"/>
          </w:tcPr>
          <w:p w14:paraId="44737DDD">
            <w:pPr>
              <w:jc w:val="center"/>
              <w:rPr>
                <w:rFonts w:ascii="宋体" w:hAnsi="宋体" w:cs="宋体"/>
                <w:sz w:val="24"/>
                <w:szCs w:val="24"/>
              </w:rPr>
            </w:pPr>
          </w:p>
        </w:tc>
        <w:tc>
          <w:tcPr>
            <w:tcW w:w="1225" w:type="dxa"/>
            <w:vMerge w:val="continue"/>
            <w:tcBorders>
              <w:left w:val="single" w:color="000000" w:sz="4" w:space="0"/>
              <w:right w:val="single" w:color="000000" w:sz="4" w:space="0"/>
            </w:tcBorders>
            <w:vAlign w:val="center"/>
          </w:tcPr>
          <w:p w14:paraId="731555A8">
            <w:pPr>
              <w:jc w:val="center"/>
              <w:rPr>
                <w:rFonts w:ascii="宋体" w:hAnsi="宋体" w:cs="宋体"/>
                <w:sz w:val="24"/>
                <w:szCs w:val="24"/>
              </w:rPr>
            </w:pPr>
          </w:p>
        </w:tc>
        <w:tc>
          <w:tcPr>
            <w:tcW w:w="1575" w:type="dxa"/>
            <w:vMerge w:val="restart"/>
            <w:tcBorders>
              <w:top w:val="single" w:color="000000" w:sz="4" w:space="0"/>
              <w:left w:val="nil"/>
              <w:right w:val="single" w:color="000000" w:sz="4" w:space="0"/>
            </w:tcBorders>
            <w:vAlign w:val="center"/>
          </w:tcPr>
          <w:p w14:paraId="37DAAD03">
            <w:pPr>
              <w:widowControl/>
              <w:jc w:val="center"/>
              <w:textAlignment w:val="center"/>
              <w:rPr>
                <w:rFonts w:ascii="宋体" w:hAnsi="宋体" w:cs="宋体"/>
                <w:sz w:val="24"/>
                <w:szCs w:val="24"/>
              </w:rPr>
            </w:pPr>
            <w:r>
              <w:rPr>
                <w:rFonts w:hint="eastAsia" w:ascii="宋体" w:hAnsi="宋体" w:cs="宋体"/>
                <w:kern w:val="0"/>
                <w:sz w:val="24"/>
                <w:szCs w:val="24"/>
                <w:lang w:bidi="ar"/>
              </w:rPr>
              <w:t>储水式电热水器</w:t>
            </w:r>
          </w:p>
        </w:tc>
        <w:tc>
          <w:tcPr>
            <w:tcW w:w="2100" w:type="dxa"/>
            <w:tcBorders>
              <w:top w:val="single" w:color="000000" w:sz="4" w:space="0"/>
              <w:left w:val="single" w:color="000000" w:sz="4" w:space="0"/>
              <w:bottom w:val="single" w:color="000000" w:sz="4" w:space="0"/>
              <w:right w:val="single" w:color="000000" w:sz="4" w:space="0"/>
            </w:tcBorders>
            <w:vAlign w:val="center"/>
          </w:tcPr>
          <w:p w14:paraId="572750D5">
            <w:pPr>
              <w:widowControl/>
              <w:jc w:val="center"/>
              <w:textAlignment w:val="center"/>
              <w:rPr>
                <w:rFonts w:ascii="宋体" w:hAnsi="宋体" w:cs="宋体"/>
                <w:sz w:val="24"/>
                <w:szCs w:val="24"/>
              </w:rPr>
            </w:pPr>
            <w:r>
              <w:rPr>
                <w:rFonts w:hint="eastAsia" w:ascii="宋体" w:hAnsi="宋体" w:cs="宋体"/>
                <w:kern w:val="0"/>
                <w:sz w:val="24"/>
                <w:szCs w:val="24"/>
                <w:lang w:bidi="ar"/>
              </w:rPr>
              <w:t>标志和说明</w:t>
            </w:r>
          </w:p>
        </w:tc>
        <w:tc>
          <w:tcPr>
            <w:tcW w:w="2325" w:type="dxa"/>
            <w:tcBorders>
              <w:top w:val="single" w:color="000000" w:sz="4" w:space="0"/>
              <w:left w:val="single" w:color="000000" w:sz="4" w:space="0"/>
              <w:bottom w:val="single" w:color="000000" w:sz="4" w:space="0"/>
              <w:right w:val="single" w:color="000000" w:sz="4" w:space="0"/>
            </w:tcBorders>
            <w:vAlign w:val="center"/>
          </w:tcPr>
          <w:p w14:paraId="65DF07B3">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 4706.1-2005</w:t>
            </w:r>
            <w:r>
              <w:rPr>
                <w:rFonts w:hint="eastAsia" w:ascii="宋体" w:hAnsi="宋体" w:cs="宋体"/>
                <w:kern w:val="0"/>
                <w:sz w:val="21"/>
                <w:szCs w:val="21"/>
                <w:lang w:bidi="ar"/>
              </w:rPr>
              <w:br w:type="textWrapping"/>
            </w:r>
            <w:r>
              <w:rPr>
                <w:rFonts w:hint="eastAsia" w:ascii="宋体" w:hAnsi="宋体" w:cs="宋体"/>
                <w:kern w:val="0"/>
                <w:sz w:val="21"/>
                <w:szCs w:val="21"/>
                <w:lang w:bidi="ar"/>
              </w:rPr>
              <w:t>GB 4706.19-2008</w:t>
            </w:r>
          </w:p>
          <w:p w14:paraId="57483267">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GB/T 4706.1-2024</w:t>
            </w:r>
          </w:p>
          <w:p w14:paraId="499176E7">
            <w:pPr>
              <w:widowControl/>
              <w:jc w:val="center"/>
              <w:textAlignment w:val="center"/>
              <w:rPr>
                <w:rFonts w:ascii="宋体" w:hAnsi="宋体" w:cs="宋体"/>
                <w:sz w:val="21"/>
                <w:szCs w:val="21"/>
              </w:rPr>
            </w:pPr>
            <w:r>
              <w:rPr>
                <w:rFonts w:hint="eastAsia" w:ascii="宋体" w:hAnsi="宋体" w:cs="宋体"/>
                <w:kern w:val="0"/>
                <w:sz w:val="21"/>
                <w:szCs w:val="21"/>
                <w:lang w:bidi="ar"/>
              </w:rPr>
              <w:t>GB/T 4706.19-2024</w:t>
            </w:r>
          </w:p>
        </w:tc>
        <w:tc>
          <w:tcPr>
            <w:tcW w:w="862" w:type="dxa"/>
            <w:vMerge w:val="continue"/>
            <w:tcBorders>
              <w:left w:val="single" w:color="000000" w:sz="4" w:space="0"/>
              <w:right w:val="single" w:color="000000" w:sz="4" w:space="0"/>
            </w:tcBorders>
            <w:vAlign w:val="center"/>
          </w:tcPr>
          <w:p w14:paraId="45214ADE">
            <w:pPr>
              <w:widowControl/>
              <w:jc w:val="center"/>
              <w:textAlignment w:val="center"/>
              <w:rPr>
                <w:rFonts w:ascii="宋体" w:hAnsi="宋体" w:cs="宋体"/>
                <w:sz w:val="24"/>
                <w:szCs w:val="24"/>
              </w:rPr>
            </w:pPr>
          </w:p>
        </w:tc>
        <w:tc>
          <w:tcPr>
            <w:tcW w:w="1125" w:type="dxa"/>
            <w:vMerge w:val="continue"/>
            <w:tcBorders>
              <w:left w:val="single" w:color="000000" w:sz="4" w:space="0"/>
              <w:right w:val="single" w:color="000000" w:sz="4" w:space="0"/>
            </w:tcBorders>
            <w:vAlign w:val="center"/>
          </w:tcPr>
          <w:p w14:paraId="38654F6E">
            <w:pPr>
              <w:jc w:val="center"/>
              <w:textAlignment w:val="center"/>
              <w:rPr>
                <w:rFonts w:ascii="宋体" w:hAnsi="宋体" w:cs="宋体"/>
                <w:sz w:val="24"/>
                <w:szCs w:val="24"/>
              </w:rPr>
            </w:pPr>
          </w:p>
        </w:tc>
      </w:tr>
      <w:tr w14:paraId="5C0E7B6B">
        <w:tblPrEx>
          <w:tblCellMar>
            <w:top w:w="0" w:type="dxa"/>
            <w:left w:w="108" w:type="dxa"/>
            <w:bottom w:w="0" w:type="dxa"/>
            <w:right w:w="108" w:type="dxa"/>
          </w:tblCellMar>
        </w:tblPrEx>
        <w:trPr>
          <w:trHeight w:val="570" w:hRule="atLeast"/>
        </w:trPr>
        <w:tc>
          <w:tcPr>
            <w:tcW w:w="1025" w:type="dxa"/>
            <w:vMerge w:val="continue"/>
            <w:tcBorders>
              <w:left w:val="single" w:color="000000" w:sz="4" w:space="0"/>
              <w:right w:val="single" w:color="000000" w:sz="4" w:space="0"/>
            </w:tcBorders>
            <w:vAlign w:val="center"/>
          </w:tcPr>
          <w:p w14:paraId="28241FA5">
            <w:pPr>
              <w:jc w:val="center"/>
              <w:rPr>
                <w:rFonts w:ascii="宋体" w:hAnsi="宋体" w:cs="宋体"/>
                <w:sz w:val="24"/>
                <w:szCs w:val="24"/>
              </w:rPr>
            </w:pPr>
          </w:p>
        </w:tc>
        <w:tc>
          <w:tcPr>
            <w:tcW w:w="1225" w:type="dxa"/>
            <w:vMerge w:val="continue"/>
            <w:tcBorders>
              <w:left w:val="single" w:color="000000" w:sz="4" w:space="0"/>
              <w:right w:val="single" w:color="000000" w:sz="4" w:space="0"/>
            </w:tcBorders>
            <w:vAlign w:val="center"/>
          </w:tcPr>
          <w:p w14:paraId="56FF1F6D">
            <w:pPr>
              <w:jc w:val="center"/>
              <w:rPr>
                <w:rFonts w:ascii="宋体" w:hAnsi="宋体" w:cs="宋体"/>
                <w:sz w:val="24"/>
                <w:szCs w:val="24"/>
              </w:rPr>
            </w:pPr>
          </w:p>
        </w:tc>
        <w:tc>
          <w:tcPr>
            <w:tcW w:w="1575" w:type="dxa"/>
            <w:vMerge w:val="continue"/>
            <w:tcBorders>
              <w:left w:val="nil"/>
              <w:right w:val="single" w:color="000000" w:sz="4" w:space="0"/>
            </w:tcBorders>
            <w:vAlign w:val="center"/>
          </w:tcPr>
          <w:p w14:paraId="5607DD52">
            <w:pPr>
              <w:jc w:val="center"/>
              <w:rPr>
                <w:rFonts w:ascii="宋体" w:hAnsi="宋体" w:cs="宋体"/>
                <w:sz w:val="24"/>
                <w:szCs w:val="24"/>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17AC4577">
            <w:pPr>
              <w:widowControl/>
              <w:jc w:val="center"/>
              <w:textAlignment w:val="center"/>
              <w:rPr>
                <w:rFonts w:ascii="宋体" w:hAnsi="宋体" w:cs="宋体"/>
                <w:sz w:val="24"/>
                <w:szCs w:val="24"/>
              </w:rPr>
            </w:pPr>
            <w:r>
              <w:rPr>
                <w:rFonts w:hint="eastAsia" w:ascii="宋体" w:hAnsi="宋体" w:cs="宋体"/>
                <w:kern w:val="0"/>
                <w:sz w:val="24"/>
                <w:szCs w:val="24"/>
                <w:lang w:bidi="ar"/>
              </w:rPr>
              <w:t>对触及带电部件的防护</w:t>
            </w:r>
          </w:p>
        </w:tc>
        <w:tc>
          <w:tcPr>
            <w:tcW w:w="2325" w:type="dxa"/>
            <w:tcBorders>
              <w:top w:val="single" w:color="000000" w:sz="4" w:space="0"/>
              <w:left w:val="single" w:color="000000" w:sz="4" w:space="0"/>
              <w:bottom w:val="single" w:color="000000" w:sz="4" w:space="0"/>
              <w:right w:val="single" w:color="000000" w:sz="4" w:space="0"/>
            </w:tcBorders>
            <w:vAlign w:val="center"/>
          </w:tcPr>
          <w:p w14:paraId="7584CFF7">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 4706.1-1998</w:t>
            </w:r>
            <w:r>
              <w:rPr>
                <w:rFonts w:hint="eastAsia" w:ascii="宋体" w:hAnsi="宋体" w:cs="宋体"/>
                <w:kern w:val="0"/>
                <w:sz w:val="21"/>
                <w:szCs w:val="21"/>
                <w:lang w:bidi="ar"/>
              </w:rPr>
              <w:br w:type="textWrapping"/>
            </w:r>
            <w:r>
              <w:rPr>
                <w:rFonts w:hint="eastAsia" w:ascii="宋体" w:hAnsi="宋体" w:cs="宋体"/>
                <w:kern w:val="0"/>
                <w:sz w:val="21"/>
                <w:szCs w:val="21"/>
                <w:lang w:bidi="ar"/>
              </w:rPr>
              <w:t>GB 4706.12-2006</w:t>
            </w:r>
          </w:p>
          <w:p w14:paraId="568A1F25">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GB/T 4706.1-2024</w:t>
            </w:r>
          </w:p>
          <w:p w14:paraId="3D9EEE62">
            <w:pPr>
              <w:widowControl/>
              <w:jc w:val="center"/>
              <w:textAlignment w:val="center"/>
              <w:rPr>
                <w:rFonts w:ascii="宋体" w:hAnsi="宋体" w:cs="宋体"/>
                <w:sz w:val="21"/>
                <w:szCs w:val="21"/>
              </w:rPr>
            </w:pPr>
            <w:r>
              <w:rPr>
                <w:rFonts w:hint="eastAsia" w:ascii="宋体" w:hAnsi="宋体" w:cs="宋体"/>
                <w:kern w:val="0"/>
                <w:sz w:val="21"/>
                <w:szCs w:val="21"/>
                <w:lang w:bidi="ar"/>
              </w:rPr>
              <w:t>GB/T 4706.12-2024</w:t>
            </w:r>
          </w:p>
        </w:tc>
        <w:tc>
          <w:tcPr>
            <w:tcW w:w="862" w:type="dxa"/>
            <w:vMerge w:val="continue"/>
            <w:tcBorders>
              <w:left w:val="single" w:color="000000" w:sz="4" w:space="0"/>
              <w:right w:val="single" w:color="000000" w:sz="4" w:space="0"/>
            </w:tcBorders>
            <w:vAlign w:val="center"/>
          </w:tcPr>
          <w:p w14:paraId="47388321">
            <w:pPr>
              <w:jc w:val="center"/>
              <w:rPr>
                <w:rFonts w:ascii="宋体" w:hAnsi="宋体" w:cs="宋体"/>
                <w:sz w:val="24"/>
                <w:szCs w:val="24"/>
              </w:rPr>
            </w:pPr>
          </w:p>
        </w:tc>
        <w:tc>
          <w:tcPr>
            <w:tcW w:w="1125" w:type="dxa"/>
            <w:vMerge w:val="continue"/>
            <w:tcBorders>
              <w:left w:val="single" w:color="000000" w:sz="4" w:space="0"/>
              <w:right w:val="single" w:color="000000" w:sz="4" w:space="0"/>
            </w:tcBorders>
            <w:vAlign w:val="center"/>
          </w:tcPr>
          <w:p w14:paraId="7DD7B846">
            <w:pPr>
              <w:jc w:val="center"/>
              <w:textAlignment w:val="center"/>
              <w:rPr>
                <w:rFonts w:ascii="宋体" w:hAnsi="宋体" w:cs="宋体"/>
                <w:sz w:val="24"/>
                <w:szCs w:val="24"/>
              </w:rPr>
            </w:pPr>
          </w:p>
        </w:tc>
      </w:tr>
      <w:tr w14:paraId="781584AC">
        <w:tblPrEx>
          <w:tblCellMar>
            <w:top w:w="0" w:type="dxa"/>
            <w:left w:w="108" w:type="dxa"/>
            <w:bottom w:w="0" w:type="dxa"/>
            <w:right w:w="108" w:type="dxa"/>
          </w:tblCellMar>
        </w:tblPrEx>
        <w:trPr>
          <w:trHeight w:val="510" w:hRule="atLeast"/>
        </w:trPr>
        <w:tc>
          <w:tcPr>
            <w:tcW w:w="1025" w:type="dxa"/>
            <w:vMerge w:val="continue"/>
            <w:tcBorders>
              <w:left w:val="single" w:color="000000" w:sz="4" w:space="0"/>
              <w:right w:val="single" w:color="000000" w:sz="4" w:space="0"/>
            </w:tcBorders>
            <w:vAlign w:val="center"/>
          </w:tcPr>
          <w:p w14:paraId="4FF36165">
            <w:pPr>
              <w:jc w:val="center"/>
              <w:rPr>
                <w:rFonts w:ascii="宋体" w:hAnsi="宋体" w:cs="宋体"/>
                <w:sz w:val="24"/>
                <w:szCs w:val="24"/>
              </w:rPr>
            </w:pPr>
          </w:p>
        </w:tc>
        <w:tc>
          <w:tcPr>
            <w:tcW w:w="1225" w:type="dxa"/>
            <w:vMerge w:val="continue"/>
            <w:tcBorders>
              <w:left w:val="single" w:color="000000" w:sz="4" w:space="0"/>
              <w:right w:val="single" w:color="000000" w:sz="4" w:space="0"/>
            </w:tcBorders>
            <w:vAlign w:val="center"/>
          </w:tcPr>
          <w:p w14:paraId="045C172C">
            <w:pPr>
              <w:jc w:val="center"/>
              <w:rPr>
                <w:rFonts w:ascii="宋体" w:hAnsi="宋体" w:cs="宋体"/>
                <w:sz w:val="24"/>
                <w:szCs w:val="24"/>
              </w:rPr>
            </w:pPr>
          </w:p>
        </w:tc>
        <w:tc>
          <w:tcPr>
            <w:tcW w:w="1575" w:type="dxa"/>
            <w:vMerge w:val="continue"/>
            <w:tcBorders>
              <w:left w:val="nil"/>
              <w:right w:val="single" w:color="000000" w:sz="4" w:space="0"/>
            </w:tcBorders>
            <w:vAlign w:val="center"/>
          </w:tcPr>
          <w:p w14:paraId="26700F63">
            <w:pPr>
              <w:jc w:val="center"/>
              <w:rPr>
                <w:rFonts w:ascii="宋体" w:hAnsi="宋体" w:cs="宋体"/>
                <w:sz w:val="24"/>
                <w:szCs w:val="24"/>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4FD5D304">
            <w:pPr>
              <w:widowControl/>
              <w:jc w:val="center"/>
              <w:textAlignment w:val="center"/>
              <w:rPr>
                <w:rFonts w:ascii="宋体" w:hAnsi="宋体" w:cs="宋体"/>
                <w:sz w:val="24"/>
                <w:szCs w:val="24"/>
              </w:rPr>
            </w:pPr>
            <w:r>
              <w:rPr>
                <w:rFonts w:hint="eastAsia" w:ascii="宋体" w:hAnsi="宋体" w:cs="宋体"/>
                <w:kern w:val="0"/>
                <w:sz w:val="24"/>
                <w:szCs w:val="24"/>
                <w:lang w:bidi="ar"/>
              </w:rPr>
              <w:t>输入功率和电流</w:t>
            </w:r>
          </w:p>
        </w:tc>
        <w:tc>
          <w:tcPr>
            <w:tcW w:w="2325" w:type="dxa"/>
            <w:tcBorders>
              <w:top w:val="single" w:color="000000" w:sz="4" w:space="0"/>
              <w:left w:val="single" w:color="000000" w:sz="4" w:space="0"/>
              <w:bottom w:val="single" w:color="000000" w:sz="4" w:space="0"/>
              <w:right w:val="single" w:color="000000" w:sz="4" w:space="0"/>
            </w:tcBorders>
            <w:vAlign w:val="center"/>
          </w:tcPr>
          <w:p w14:paraId="33DD228C">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 4706.1-1998</w:t>
            </w:r>
            <w:r>
              <w:rPr>
                <w:rFonts w:hint="eastAsia" w:ascii="宋体" w:hAnsi="宋体" w:cs="宋体"/>
                <w:kern w:val="0"/>
                <w:sz w:val="21"/>
                <w:szCs w:val="21"/>
                <w:lang w:bidi="ar"/>
              </w:rPr>
              <w:br w:type="textWrapping"/>
            </w:r>
            <w:r>
              <w:rPr>
                <w:rFonts w:hint="eastAsia" w:ascii="宋体" w:hAnsi="宋体" w:cs="宋体"/>
                <w:kern w:val="0"/>
                <w:sz w:val="21"/>
                <w:szCs w:val="21"/>
                <w:lang w:bidi="ar"/>
              </w:rPr>
              <w:t>GB 4706.12-2006</w:t>
            </w:r>
          </w:p>
          <w:p w14:paraId="3315D288">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GB/T 4706.1-2024</w:t>
            </w:r>
          </w:p>
          <w:p w14:paraId="5D1D0B42">
            <w:pPr>
              <w:widowControl/>
              <w:jc w:val="center"/>
              <w:textAlignment w:val="center"/>
              <w:rPr>
                <w:rFonts w:ascii="宋体" w:hAnsi="宋体" w:cs="宋体"/>
                <w:sz w:val="21"/>
                <w:szCs w:val="21"/>
              </w:rPr>
            </w:pPr>
            <w:r>
              <w:rPr>
                <w:rFonts w:hint="eastAsia" w:ascii="宋体" w:hAnsi="宋体" w:cs="宋体"/>
                <w:kern w:val="0"/>
                <w:sz w:val="21"/>
                <w:szCs w:val="21"/>
                <w:lang w:bidi="ar"/>
              </w:rPr>
              <w:t>GB/T 4706.12-2024</w:t>
            </w:r>
          </w:p>
        </w:tc>
        <w:tc>
          <w:tcPr>
            <w:tcW w:w="862" w:type="dxa"/>
            <w:vMerge w:val="continue"/>
            <w:tcBorders>
              <w:left w:val="single" w:color="000000" w:sz="4" w:space="0"/>
              <w:right w:val="single" w:color="000000" w:sz="4" w:space="0"/>
            </w:tcBorders>
            <w:vAlign w:val="center"/>
          </w:tcPr>
          <w:p w14:paraId="29C5ECC1">
            <w:pPr>
              <w:jc w:val="center"/>
              <w:rPr>
                <w:rFonts w:ascii="宋体" w:hAnsi="宋体" w:cs="宋体"/>
                <w:sz w:val="24"/>
                <w:szCs w:val="24"/>
              </w:rPr>
            </w:pPr>
          </w:p>
        </w:tc>
        <w:tc>
          <w:tcPr>
            <w:tcW w:w="1125" w:type="dxa"/>
            <w:vMerge w:val="continue"/>
            <w:tcBorders>
              <w:left w:val="single" w:color="000000" w:sz="4" w:space="0"/>
              <w:right w:val="single" w:color="000000" w:sz="4" w:space="0"/>
            </w:tcBorders>
            <w:vAlign w:val="center"/>
          </w:tcPr>
          <w:p w14:paraId="74EC7E2D">
            <w:pPr>
              <w:jc w:val="center"/>
              <w:textAlignment w:val="center"/>
              <w:rPr>
                <w:rFonts w:ascii="宋体" w:hAnsi="宋体" w:cs="宋体"/>
                <w:sz w:val="24"/>
                <w:szCs w:val="24"/>
              </w:rPr>
            </w:pPr>
          </w:p>
        </w:tc>
      </w:tr>
      <w:tr w14:paraId="554CB547">
        <w:tblPrEx>
          <w:tblCellMar>
            <w:top w:w="0" w:type="dxa"/>
            <w:left w:w="108" w:type="dxa"/>
            <w:bottom w:w="0" w:type="dxa"/>
            <w:right w:w="108" w:type="dxa"/>
          </w:tblCellMar>
        </w:tblPrEx>
        <w:trPr>
          <w:trHeight w:val="510" w:hRule="atLeast"/>
        </w:trPr>
        <w:tc>
          <w:tcPr>
            <w:tcW w:w="1025" w:type="dxa"/>
            <w:vMerge w:val="continue"/>
            <w:tcBorders>
              <w:left w:val="single" w:color="000000" w:sz="4" w:space="0"/>
              <w:right w:val="single" w:color="000000" w:sz="4" w:space="0"/>
            </w:tcBorders>
            <w:vAlign w:val="center"/>
          </w:tcPr>
          <w:p w14:paraId="50FD873B">
            <w:pPr>
              <w:jc w:val="center"/>
              <w:rPr>
                <w:rFonts w:ascii="宋体" w:hAnsi="宋体" w:cs="宋体"/>
                <w:sz w:val="24"/>
                <w:szCs w:val="24"/>
              </w:rPr>
            </w:pPr>
          </w:p>
        </w:tc>
        <w:tc>
          <w:tcPr>
            <w:tcW w:w="1225" w:type="dxa"/>
            <w:vMerge w:val="continue"/>
            <w:tcBorders>
              <w:left w:val="single" w:color="000000" w:sz="4" w:space="0"/>
              <w:right w:val="single" w:color="000000" w:sz="4" w:space="0"/>
            </w:tcBorders>
            <w:vAlign w:val="center"/>
          </w:tcPr>
          <w:p w14:paraId="0364FE7F">
            <w:pPr>
              <w:jc w:val="center"/>
              <w:rPr>
                <w:rFonts w:ascii="宋体" w:hAnsi="宋体" w:cs="宋体"/>
                <w:sz w:val="24"/>
                <w:szCs w:val="24"/>
              </w:rPr>
            </w:pPr>
          </w:p>
        </w:tc>
        <w:tc>
          <w:tcPr>
            <w:tcW w:w="1575" w:type="dxa"/>
            <w:vMerge w:val="continue"/>
            <w:tcBorders>
              <w:left w:val="nil"/>
              <w:right w:val="single" w:color="000000" w:sz="4" w:space="0"/>
            </w:tcBorders>
            <w:vAlign w:val="center"/>
          </w:tcPr>
          <w:p w14:paraId="02CF6980">
            <w:pPr>
              <w:jc w:val="center"/>
              <w:rPr>
                <w:rFonts w:ascii="宋体" w:hAnsi="宋体" w:cs="宋体"/>
                <w:sz w:val="24"/>
                <w:szCs w:val="24"/>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43ED6392">
            <w:pPr>
              <w:widowControl/>
              <w:jc w:val="center"/>
              <w:textAlignment w:val="center"/>
              <w:rPr>
                <w:rFonts w:ascii="宋体" w:hAnsi="宋体" w:cs="宋体"/>
                <w:sz w:val="24"/>
                <w:szCs w:val="24"/>
              </w:rPr>
            </w:pPr>
            <w:r>
              <w:rPr>
                <w:rFonts w:hint="eastAsia" w:ascii="宋体" w:hAnsi="宋体" w:cs="宋体"/>
                <w:kern w:val="0"/>
                <w:sz w:val="24"/>
                <w:szCs w:val="24"/>
                <w:lang w:bidi="ar"/>
              </w:rPr>
              <w:t>工作温度下的泄漏电流和电气强度</w:t>
            </w:r>
          </w:p>
        </w:tc>
        <w:tc>
          <w:tcPr>
            <w:tcW w:w="2325" w:type="dxa"/>
            <w:tcBorders>
              <w:top w:val="single" w:color="000000" w:sz="4" w:space="0"/>
              <w:left w:val="single" w:color="000000" w:sz="4" w:space="0"/>
              <w:bottom w:val="single" w:color="000000" w:sz="4" w:space="0"/>
              <w:right w:val="single" w:color="000000" w:sz="4" w:space="0"/>
            </w:tcBorders>
            <w:vAlign w:val="center"/>
          </w:tcPr>
          <w:p w14:paraId="412B3AD2">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 4706.1-1998</w:t>
            </w:r>
            <w:r>
              <w:rPr>
                <w:rFonts w:hint="eastAsia" w:ascii="宋体" w:hAnsi="宋体" w:cs="宋体"/>
                <w:kern w:val="0"/>
                <w:sz w:val="21"/>
                <w:szCs w:val="21"/>
                <w:lang w:bidi="ar"/>
              </w:rPr>
              <w:br w:type="textWrapping"/>
            </w:r>
            <w:r>
              <w:rPr>
                <w:rFonts w:hint="eastAsia" w:ascii="宋体" w:hAnsi="宋体" w:cs="宋体"/>
                <w:kern w:val="0"/>
                <w:sz w:val="21"/>
                <w:szCs w:val="21"/>
                <w:lang w:bidi="ar"/>
              </w:rPr>
              <w:t>GB 4706.12-2006</w:t>
            </w:r>
          </w:p>
          <w:p w14:paraId="5C0D8EBB">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GB/T 4706.1-2024</w:t>
            </w:r>
          </w:p>
          <w:p w14:paraId="195D020A">
            <w:pPr>
              <w:widowControl/>
              <w:jc w:val="center"/>
              <w:textAlignment w:val="center"/>
              <w:rPr>
                <w:rFonts w:ascii="宋体" w:hAnsi="宋体" w:cs="宋体"/>
                <w:sz w:val="21"/>
                <w:szCs w:val="21"/>
              </w:rPr>
            </w:pPr>
            <w:r>
              <w:rPr>
                <w:rFonts w:hint="eastAsia" w:ascii="宋体" w:hAnsi="宋体" w:cs="宋体"/>
                <w:kern w:val="0"/>
                <w:sz w:val="21"/>
                <w:szCs w:val="21"/>
                <w:lang w:bidi="ar"/>
              </w:rPr>
              <w:t>GB/T 4706.12-2024</w:t>
            </w:r>
          </w:p>
        </w:tc>
        <w:tc>
          <w:tcPr>
            <w:tcW w:w="862" w:type="dxa"/>
            <w:vMerge w:val="continue"/>
            <w:tcBorders>
              <w:left w:val="single" w:color="000000" w:sz="4" w:space="0"/>
              <w:right w:val="single" w:color="000000" w:sz="4" w:space="0"/>
            </w:tcBorders>
            <w:vAlign w:val="center"/>
          </w:tcPr>
          <w:p w14:paraId="34078D19">
            <w:pPr>
              <w:jc w:val="center"/>
              <w:rPr>
                <w:rFonts w:ascii="宋体" w:hAnsi="宋体" w:cs="宋体"/>
                <w:sz w:val="24"/>
                <w:szCs w:val="24"/>
              </w:rPr>
            </w:pPr>
          </w:p>
        </w:tc>
        <w:tc>
          <w:tcPr>
            <w:tcW w:w="1125" w:type="dxa"/>
            <w:vMerge w:val="continue"/>
            <w:tcBorders>
              <w:left w:val="single" w:color="000000" w:sz="4" w:space="0"/>
              <w:right w:val="single" w:color="000000" w:sz="4" w:space="0"/>
            </w:tcBorders>
            <w:vAlign w:val="center"/>
          </w:tcPr>
          <w:p w14:paraId="7885C8D2">
            <w:pPr>
              <w:jc w:val="center"/>
              <w:textAlignment w:val="center"/>
              <w:rPr>
                <w:rFonts w:ascii="宋体" w:hAnsi="宋体" w:cs="宋体"/>
                <w:sz w:val="24"/>
                <w:szCs w:val="24"/>
              </w:rPr>
            </w:pPr>
          </w:p>
        </w:tc>
      </w:tr>
      <w:tr w14:paraId="75714BAB">
        <w:tblPrEx>
          <w:tblCellMar>
            <w:top w:w="0" w:type="dxa"/>
            <w:left w:w="108" w:type="dxa"/>
            <w:bottom w:w="0" w:type="dxa"/>
            <w:right w:w="108" w:type="dxa"/>
          </w:tblCellMar>
        </w:tblPrEx>
        <w:trPr>
          <w:trHeight w:val="570" w:hRule="atLeast"/>
        </w:trPr>
        <w:tc>
          <w:tcPr>
            <w:tcW w:w="1025" w:type="dxa"/>
            <w:vMerge w:val="continue"/>
            <w:tcBorders>
              <w:left w:val="single" w:color="000000" w:sz="4" w:space="0"/>
              <w:right w:val="single" w:color="000000" w:sz="4" w:space="0"/>
            </w:tcBorders>
            <w:vAlign w:val="center"/>
          </w:tcPr>
          <w:p w14:paraId="3B0E71C0">
            <w:pPr>
              <w:jc w:val="center"/>
              <w:rPr>
                <w:rFonts w:ascii="宋体" w:hAnsi="宋体" w:cs="宋体"/>
                <w:sz w:val="24"/>
                <w:szCs w:val="24"/>
              </w:rPr>
            </w:pPr>
          </w:p>
        </w:tc>
        <w:tc>
          <w:tcPr>
            <w:tcW w:w="1225" w:type="dxa"/>
            <w:vMerge w:val="continue"/>
            <w:tcBorders>
              <w:left w:val="single" w:color="000000" w:sz="4" w:space="0"/>
              <w:right w:val="single" w:color="000000" w:sz="4" w:space="0"/>
            </w:tcBorders>
            <w:vAlign w:val="center"/>
          </w:tcPr>
          <w:p w14:paraId="06211FE3">
            <w:pPr>
              <w:jc w:val="center"/>
              <w:rPr>
                <w:rFonts w:ascii="宋体" w:hAnsi="宋体" w:cs="宋体"/>
                <w:sz w:val="24"/>
                <w:szCs w:val="24"/>
              </w:rPr>
            </w:pPr>
          </w:p>
        </w:tc>
        <w:tc>
          <w:tcPr>
            <w:tcW w:w="1575" w:type="dxa"/>
            <w:vMerge w:val="continue"/>
            <w:tcBorders>
              <w:left w:val="nil"/>
              <w:right w:val="single" w:color="000000" w:sz="4" w:space="0"/>
            </w:tcBorders>
            <w:vAlign w:val="center"/>
          </w:tcPr>
          <w:p w14:paraId="4B615A2D">
            <w:pPr>
              <w:jc w:val="center"/>
              <w:rPr>
                <w:rFonts w:ascii="宋体" w:hAnsi="宋体" w:cs="宋体"/>
                <w:sz w:val="24"/>
                <w:szCs w:val="24"/>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35508892">
            <w:pPr>
              <w:widowControl/>
              <w:jc w:val="center"/>
              <w:textAlignment w:val="center"/>
              <w:rPr>
                <w:rFonts w:ascii="宋体" w:hAnsi="宋体" w:cs="宋体"/>
                <w:sz w:val="24"/>
                <w:szCs w:val="24"/>
              </w:rPr>
            </w:pPr>
            <w:r>
              <w:rPr>
                <w:rFonts w:hint="eastAsia" w:ascii="宋体" w:hAnsi="宋体" w:cs="宋体"/>
                <w:kern w:val="0"/>
                <w:sz w:val="24"/>
                <w:szCs w:val="24"/>
                <w:lang w:bidi="ar"/>
              </w:rPr>
              <w:t>机械强度</w:t>
            </w:r>
          </w:p>
        </w:tc>
        <w:tc>
          <w:tcPr>
            <w:tcW w:w="2325" w:type="dxa"/>
            <w:tcBorders>
              <w:top w:val="single" w:color="000000" w:sz="4" w:space="0"/>
              <w:left w:val="single" w:color="000000" w:sz="4" w:space="0"/>
              <w:bottom w:val="single" w:color="000000" w:sz="4" w:space="0"/>
              <w:right w:val="single" w:color="000000" w:sz="4" w:space="0"/>
            </w:tcBorders>
            <w:vAlign w:val="center"/>
          </w:tcPr>
          <w:p w14:paraId="62B33A10">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 4706.1-1998</w:t>
            </w:r>
            <w:r>
              <w:rPr>
                <w:rFonts w:hint="eastAsia" w:ascii="宋体" w:hAnsi="宋体" w:cs="宋体"/>
                <w:kern w:val="0"/>
                <w:sz w:val="21"/>
                <w:szCs w:val="21"/>
                <w:lang w:bidi="ar"/>
              </w:rPr>
              <w:br w:type="textWrapping"/>
            </w:r>
            <w:r>
              <w:rPr>
                <w:rFonts w:hint="eastAsia" w:ascii="宋体" w:hAnsi="宋体" w:cs="宋体"/>
                <w:kern w:val="0"/>
                <w:sz w:val="21"/>
                <w:szCs w:val="21"/>
                <w:lang w:bidi="ar"/>
              </w:rPr>
              <w:t>GB 4706.12-2006</w:t>
            </w:r>
          </w:p>
          <w:p w14:paraId="50F9C20C">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GB/T 4706.1-2024</w:t>
            </w:r>
          </w:p>
          <w:p w14:paraId="18CD5C18">
            <w:pPr>
              <w:widowControl/>
              <w:jc w:val="center"/>
              <w:textAlignment w:val="center"/>
              <w:rPr>
                <w:rFonts w:ascii="宋体" w:hAnsi="宋体" w:cs="宋体"/>
                <w:sz w:val="21"/>
                <w:szCs w:val="21"/>
              </w:rPr>
            </w:pPr>
            <w:r>
              <w:rPr>
                <w:rFonts w:hint="eastAsia" w:ascii="宋体" w:hAnsi="宋体" w:cs="宋体"/>
                <w:kern w:val="0"/>
                <w:sz w:val="21"/>
                <w:szCs w:val="21"/>
                <w:lang w:bidi="ar"/>
              </w:rPr>
              <w:t>GB/T 4706.12-2024</w:t>
            </w:r>
          </w:p>
        </w:tc>
        <w:tc>
          <w:tcPr>
            <w:tcW w:w="862" w:type="dxa"/>
            <w:vMerge w:val="continue"/>
            <w:tcBorders>
              <w:left w:val="single" w:color="000000" w:sz="4" w:space="0"/>
              <w:right w:val="single" w:color="000000" w:sz="4" w:space="0"/>
            </w:tcBorders>
            <w:vAlign w:val="center"/>
          </w:tcPr>
          <w:p w14:paraId="260F6176">
            <w:pPr>
              <w:jc w:val="center"/>
              <w:rPr>
                <w:rFonts w:ascii="宋体" w:hAnsi="宋体" w:cs="宋体"/>
                <w:sz w:val="24"/>
                <w:szCs w:val="24"/>
              </w:rPr>
            </w:pPr>
          </w:p>
        </w:tc>
        <w:tc>
          <w:tcPr>
            <w:tcW w:w="1125" w:type="dxa"/>
            <w:vMerge w:val="continue"/>
            <w:tcBorders>
              <w:left w:val="single" w:color="000000" w:sz="4" w:space="0"/>
              <w:right w:val="single" w:color="000000" w:sz="4" w:space="0"/>
            </w:tcBorders>
            <w:vAlign w:val="center"/>
          </w:tcPr>
          <w:p w14:paraId="25EF1E36">
            <w:pPr>
              <w:jc w:val="center"/>
              <w:textAlignment w:val="center"/>
              <w:rPr>
                <w:rFonts w:ascii="宋体" w:hAnsi="宋体" w:cs="宋体"/>
                <w:sz w:val="24"/>
                <w:szCs w:val="24"/>
              </w:rPr>
            </w:pPr>
          </w:p>
        </w:tc>
      </w:tr>
      <w:tr w14:paraId="46F59C27">
        <w:tblPrEx>
          <w:tblCellMar>
            <w:top w:w="0" w:type="dxa"/>
            <w:left w:w="108" w:type="dxa"/>
            <w:bottom w:w="0" w:type="dxa"/>
            <w:right w:w="108" w:type="dxa"/>
          </w:tblCellMar>
        </w:tblPrEx>
        <w:trPr>
          <w:trHeight w:val="510" w:hRule="atLeast"/>
        </w:trPr>
        <w:tc>
          <w:tcPr>
            <w:tcW w:w="1025" w:type="dxa"/>
            <w:vMerge w:val="continue"/>
            <w:tcBorders>
              <w:left w:val="single" w:color="000000" w:sz="4" w:space="0"/>
              <w:right w:val="single" w:color="000000" w:sz="4" w:space="0"/>
            </w:tcBorders>
            <w:vAlign w:val="center"/>
          </w:tcPr>
          <w:p w14:paraId="5DA7C754">
            <w:pPr>
              <w:jc w:val="center"/>
              <w:rPr>
                <w:rFonts w:ascii="宋体" w:hAnsi="宋体" w:cs="宋体"/>
                <w:sz w:val="24"/>
                <w:szCs w:val="24"/>
              </w:rPr>
            </w:pPr>
          </w:p>
        </w:tc>
        <w:tc>
          <w:tcPr>
            <w:tcW w:w="1225" w:type="dxa"/>
            <w:vMerge w:val="continue"/>
            <w:tcBorders>
              <w:left w:val="single" w:color="000000" w:sz="4" w:space="0"/>
              <w:right w:val="single" w:color="000000" w:sz="4" w:space="0"/>
            </w:tcBorders>
            <w:vAlign w:val="center"/>
          </w:tcPr>
          <w:p w14:paraId="60DAE889">
            <w:pPr>
              <w:jc w:val="center"/>
              <w:rPr>
                <w:rFonts w:ascii="宋体" w:hAnsi="宋体" w:cs="宋体"/>
                <w:sz w:val="24"/>
                <w:szCs w:val="24"/>
              </w:rPr>
            </w:pPr>
          </w:p>
        </w:tc>
        <w:tc>
          <w:tcPr>
            <w:tcW w:w="1575" w:type="dxa"/>
            <w:vMerge w:val="continue"/>
            <w:tcBorders>
              <w:left w:val="nil"/>
              <w:right w:val="single" w:color="000000" w:sz="4" w:space="0"/>
            </w:tcBorders>
            <w:vAlign w:val="center"/>
          </w:tcPr>
          <w:p w14:paraId="4CC1D527">
            <w:pPr>
              <w:jc w:val="center"/>
              <w:rPr>
                <w:rFonts w:ascii="宋体" w:hAnsi="宋体" w:cs="宋体"/>
                <w:sz w:val="24"/>
                <w:szCs w:val="24"/>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00CE6779">
            <w:pPr>
              <w:widowControl/>
              <w:jc w:val="center"/>
              <w:textAlignment w:val="center"/>
              <w:rPr>
                <w:rFonts w:ascii="宋体" w:hAnsi="宋体" w:cs="宋体"/>
                <w:sz w:val="24"/>
                <w:szCs w:val="24"/>
              </w:rPr>
            </w:pPr>
            <w:r>
              <w:rPr>
                <w:rFonts w:hint="eastAsia" w:ascii="宋体" w:hAnsi="宋体" w:cs="宋体"/>
                <w:kern w:val="0"/>
                <w:sz w:val="24"/>
                <w:szCs w:val="24"/>
                <w:lang w:bidi="ar"/>
              </w:rPr>
              <w:t>电源连接和外部软线</w:t>
            </w:r>
          </w:p>
        </w:tc>
        <w:tc>
          <w:tcPr>
            <w:tcW w:w="2325" w:type="dxa"/>
            <w:tcBorders>
              <w:top w:val="single" w:color="000000" w:sz="4" w:space="0"/>
              <w:left w:val="single" w:color="000000" w:sz="4" w:space="0"/>
              <w:bottom w:val="single" w:color="000000" w:sz="4" w:space="0"/>
              <w:right w:val="single" w:color="000000" w:sz="4" w:space="0"/>
            </w:tcBorders>
            <w:vAlign w:val="center"/>
          </w:tcPr>
          <w:p w14:paraId="6629E5D5">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 4706.1-1998</w:t>
            </w:r>
            <w:r>
              <w:rPr>
                <w:rFonts w:hint="eastAsia" w:ascii="宋体" w:hAnsi="宋体" w:cs="宋体"/>
                <w:kern w:val="0"/>
                <w:sz w:val="21"/>
                <w:szCs w:val="21"/>
                <w:lang w:bidi="ar"/>
              </w:rPr>
              <w:br w:type="textWrapping"/>
            </w:r>
            <w:r>
              <w:rPr>
                <w:rFonts w:hint="eastAsia" w:ascii="宋体" w:hAnsi="宋体" w:cs="宋体"/>
                <w:kern w:val="0"/>
                <w:sz w:val="21"/>
                <w:szCs w:val="21"/>
                <w:lang w:bidi="ar"/>
              </w:rPr>
              <w:t>GB 4706.12-2006</w:t>
            </w:r>
          </w:p>
          <w:p w14:paraId="5791898F">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GB/T 4706.1-2024</w:t>
            </w:r>
          </w:p>
          <w:p w14:paraId="4A1A4114">
            <w:pPr>
              <w:widowControl/>
              <w:jc w:val="center"/>
              <w:textAlignment w:val="center"/>
              <w:rPr>
                <w:rFonts w:ascii="宋体" w:hAnsi="宋体" w:cs="宋体"/>
                <w:sz w:val="21"/>
                <w:szCs w:val="21"/>
              </w:rPr>
            </w:pPr>
            <w:r>
              <w:rPr>
                <w:rFonts w:hint="eastAsia" w:ascii="宋体" w:hAnsi="宋体" w:cs="宋体"/>
                <w:kern w:val="0"/>
                <w:sz w:val="21"/>
                <w:szCs w:val="21"/>
                <w:lang w:bidi="ar"/>
              </w:rPr>
              <w:t>GB/T 4706.12-2024</w:t>
            </w:r>
          </w:p>
        </w:tc>
        <w:tc>
          <w:tcPr>
            <w:tcW w:w="862" w:type="dxa"/>
            <w:vMerge w:val="continue"/>
            <w:tcBorders>
              <w:left w:val="single" w:color="000000" w:sz="4" w:space="0"/>
              <w:right w:val="single" w:color="000000" w:sz="4" w:space="0"/>
            </w:tcBorders>
            <w:vAlign w:val="center"/>
          </w:tcPr>
          <w:p w14:paraId="5D0AC96D">
            <w:pPr>
              <w:jc w:val="center"/>
              <w:rPr>
                <w:rFonts w:ascii="宋体" w:hAnsi="宋体" w:cs="宋体"/>
                <w:sz w:val="24"/>
                <w:szCs w:val="24"/>
              </w:rPr>
            </w:pPr>
          </w:p>
        </w:tc>
        <w:tc>
          <w:tcPr>
            <w:tcW w:w="1125" w:type="dxa"/>
            <w:vMerge w:val="continue"/>
            <w:tcBorders>
              <w:left w:val="single" w:color="000000" w:sz="4" w:space="0"/>
              <w:right w:val="single" w:color="000000" w:sz="4" w:space="0"/>
            </w:tcBorders>
            <w:vAlign w:val="center"/>
          </w:tcPr>
          <w:p w14:paraId="2AC2526B">
            <w:pPr>
              <w:jc w:val="center"/>
              <w:textAlignment w:val="center"/>
              <w:rPr>
                <w:rFonts w:ascii="宋体" w:hAnsi="宋体" w:cs="宋体"/>
                <w:sz w:val="24"/>
                <w:szCs w:val="24"/>
              </w:rPr>
            </w:pPr>
          </w:p>
        </w:tc>
      </w:tr>
      <w:tr w14:paraId="6FD4CCCA">
        <w:tblPrEx>
          <w:tblCellMar>
            <w:top w:w="0" w:type="dxa"/>
            <w:left w:w="108" w:type="dxa"/>
            <w:bottom w:w="0" w:type="dxa"/>
            <w:right w:w="108" w:type="dxa"/>
          </w:tblCellMar>
        </w:tblPrEx>
        <w:trPr>
          <w:trHeight w:val="285" w:hRule="atLeast"/>
        </w:trPr>
        <w:tc>
          <w:tcPr>
            <w:tcW w:w="1025" w:type="dxa"/>
            <w:vMerge w:val="continue"/>
            <w:tcBorders>
              <w:left w:val="single" w:color="000000" w:sz="4" w:space="0"/>
              <w:right w:val="single" w:color="000000" w:sz="4" w:space="0"/>
            </w:tcBorders>
            <w:vAlign w:val="center"/>
          </w:tcPr>
          <w:p w14:paraId="2CB7AF25">
            <w:pPr>
              <w:jc w:val="center"/>
              <w:rPr>
                <w:rFonts w:ascii="宋体" w:hAnsi="宋体" w:cs="宋体"/>
                <w:sz w:val="24"/>
                <w:szCs w:val="24"/>
              </w:rPr>
            </w:pPr>
          </w:p>
        </w:tc>
        <w:tc>
          <w:tcPr>
            <w:tcW w:w="1225" w:type="dxa"/>
            <w:vMerge w:val="continue"/>
            <w:tcBorders>
              <w:left w:val="single" w:color="000000" w:sz="4" w:space="0"/>
              <w:right w:val="single" w:color="000000" w:sz="4" w:space="0"/>
            </w:tcBorders>
            <w:vAlign w:val="center"/>
          </w:tcPr>
          <w:p w14:paraId="051BB442">
            <w:pPr>
              <w:jc w:val="center"/>
              <w:rPr>
                <w:rFonts w:ascii="宋体" w:hAnsi="宋体" w:cs="宋体"/>
                <w:sz w:val="24"/>
                <w:szCs w:val="24"/>
              </w:rPr>
            </w:pPr>
          </w:p>
        </w:tc>
        <w:tc>
          <w:tcPr>
            <w:tcW w:w="1575" w:type="dxa"/>
            <w:vMerge w:val="continue"/>
            <w:tcBorders>
              <w:left w:val="nil"/>
              <w:right w:val="single" w:color="000000" w:sz="4" w:space="0"/>
            </w:tcBorders>
            <w:vAlign w:val="center"/>
          </w:tcPr>
          <w:p w14:paraId="335DDCF3">
            <w:pPr>
              <w:jc w:val="center"/>
              <w:rPr>
                <w:rFonts w:ascii="宋体" w:hAnsi="宋体" w:cs="宋体"/>
                <w:sz w:val="24"/>
                <w:szCs w:val="24"/>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036F8990">
            <w:pPr>
              <w:widowControl/>
              <w:jc w:val="center"/>
              <w:textAlignment w:val="center"/>
              <w:rPr>
                <w:rFonts w:ascii="宋体" w:hAnsi="宋体" w:cs="宋体"/>
                <w:sz w:val="24"/>
                <w:szCs w:val="24"/>
              </w:rPr>
            </w:pPr>
            <w:r>
              <w:rPr>
                <w:rFonts w:hint="eastAsia" w:ascii="宋体" w:hAnsi="宋体" w:cs="宋体"/>
                <w:kern w:val="0"/>
                <w:sz w:val="24"/>
                <w:szCs w:val="24"/>
                <w:lang w:bidi="ar"/>
              </w:rPr>
              <w:t>接地措施</w:t>
            </w:r>
          </w:p>
        </w:tc>
        <w:tc>
          <w:tcPr>
            <w:tcW w:w="2325" w:type="dxa"/>
            <w:tcBorders>
              <w:top w:val="single" w:color="000000" w:sz="4" w:space="0"/>
              <w:left w:val="single" w:color="000000" w:sz="4" w:space="0"/>
              <w:bottom w:val="single" w:color="000000" w:sz="4" w:space="0"/>
              <w:right w:val="single" w:color="000000" w:sz="4" w:space="0"/>
            </w:tcBorders>
            <w:vAlign w:val="center"/>
          </w:tcPr>
          <w:p w14:paraId="2DB75D01">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 4706.1-1998</w:t>
            </w:r>
            <w:r>
              <w:rPr>
                <w:rFonts w:hint="eastAsia" w:ascii="宋体" w:hAnsi="宋体" w:cs="宋体"/>
                <w:kern w:val="0"/>
                <w:sz w:val="21"/>
                <w:szCs w:val="21"/>
                <w:lang w:bidi="ar"/>
              </w:rPr>
              <w:br w:type="textWrapping"/>
            </w:r>
            <w:r>
              <w:rPr>
                <w:rFonts w:hint="eastAsia" w:ascii="宋体" w:hAnsi="宋体" w:cs="宋体"/>
                <w:kern w:val="0"/>
                <w:sz w:val="21"/>
                <w:szCs w:val="21"/>
                <w:lang w:bidi="ar"/>
              </w:rPr>
              <w:t>GB 4706.12-2006</w:t>
            </w:r>
          </w:p>
          <w:p w14:paraId="44DCDC47">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GB/T 4706.1-2024</w:t>
            </w:r>
          </w:p>
          <w:p w14:paraId="6269A0D9">
            <w:pPr>
              <w:widowControl/>
              <w:jc w:val="center"/>
              <w:textAlignment w:val="center"/>
              <w:rPr>
                <w:rFonts w:ascii="宋体" w:hAnsi="宋体" w:cs="宋体"/>
                <w:sz w:val="21"/>
                <w:szCs w:val="21"/>
              </w:rPr>
            </w:pPr>
            <w:r>
              <w:rPr>
                <w:rFonts w:hint="eastAsia" w:ascii="宋体" w:hAnsi="宋体" w:cs="宋体"/>
                <w:kern w:val="0"/>
                <w:sz w:val="21"/>
                <w:szCs w:val="21"/>
                <w:lang w:bidi="ar"/>
              </w:rPr>
              <w:t>GB/T 4706.12-2024</w:t>
            </w:r>
          </w:p>
        </w:tc>
        <w:tc>
          <w:tcPr>
            <w:tcW w:w="862" w:type="dxa"/>
            <w:vMerge w:val="continue"/>
            <w:tcBorders>
              <w:left w:val="single" w:color="000000" w:sz="4" w:space="0"/>
              <w:right w:val="single" w:color="000000" w:sz="4" w:space="0"/>
            </w:tcBorders>
            <w:vAlign w:val="center"/>
          </w:tcPr>
          <w:p w14:paraId="3922EE35">
            <w:pPr>
              <w:jc w:val="center"/>
              <w:rPr>
                <w:rFonts w:ascii="宋体" w:hAnsi="宋体" w:cs="宋体"/>
                <w:sz w:val="24"/>
                <w:szCs w:val="24"/>
              </w:rPr>
            </w:pPr>
          </w:p>
        </w:tc>
        <w:tc>
          <w:tcPr>
            <w:tcW w:w="1125" w:type="dxa"/>
            <w:vMerge w:val="continue"/>
            <w:tcBorders>
              <w:left w:val="single" w:color="000000" w:sz="4" w:space="0"/>
              <w:right w:val="single" w:color="000000" w:sz="4" w:space="0"/>
            </w:tcBorders>
            <w:vAlign w:val="center"/>
          </w:tcPr>
          <w:p w14:paraId="54DE4CA7">
            <w:pPr>
              <w:jc w:val="center"/>
              <w:textAlignment w:val="center"/>
              <w:rPr>
                <w:rFonts w:ascii="宋体" w:hAnsi="宋体" w:cs="宋体"/>
                <w:sz w:val="24"/>
                <w:szCs w:val="24"/>
              </w:rPr>
            </w:pPr>
          </w:p>
        </w:tc>
      </w:tr>
      <w:tr w14:paraId="4C97C800">
        <w:tblPrEx>
          <w:tblCellMar>
            <w:top w:w="0" w:type="dxa"/>
            <w:left w:w="108" w:type="dxa"/>
            <w:bottom w:w="0" w:type="dxa"/>
            <w:right w:w="108" w:type="dxa"/>
          </w:tblCellMar>
        </w:tblPrEx>
        <w:trPr>
          <w:trHeight w:val="961" w:hRule="atLeast"/>
        </w:trPr>
        <w:tc>
          <w:tcPr>
            <w:tcW w:w="1025" w:type="dxa"/>
            <w:vMerge w:val="continue"/>
            <w:tcBorders>
              <w:left w:val="single" w:color="000000" w:sz="4" w:space="0"/>
              <w:right w:val="single" w:color="000000" w:sz="4" w:space="0"/>
            </w:tcBorders>
            <w:vAlign w:val="center"/>
          </w:tcPr>
          <w:p w14:paraId="3D950039">
            <w:pPr>
              <w:jc w:val="center"/>
              <w:rPr>
                <w:rFonts w:ascii="宋体" w:hAnsi="宋体" w:cs="宋体"/>
                <w:sz w:val="24"/>
                <w:szCs w:val="24"/>
              </w:rPr>
            </w:pPr>
          </w:p>
        </w:tc>
        <w:tc>
          <w:tcPr>
            <w:tcW w:w="1225" w:type="dxa"/>
            <w:vMerge w:val="continue"/>
            <w:tcBorders>
              <w:left w:val="single" w:color="000000" w:sz="4" w:space="0"/>
              <w:right w:val="single" w:color="000000" w:sz="4" w:space="0"/>
            </w:tcBorders>
            <w:vAlign w:val="center"/>
          </w:tcPr>
          <w:p w14:paraId="0B1F142F">
            <w:pPr>
              <w:jc w:val="center"/>
              <w:rPr>
                <w:rFonts w:ascii="宋体" w:hAnsi="宋体" w:cs="宋体"/>
                <w:sz w:val="24"/>
                <w:szCs w:val="24"/>
              </w:rPr>
            </w:pPr>
          </w:p>
        </w:tc>
        <w:tc>
          <w:tcPr>
            <w:tcW w:w="1575" w:type="dxa"/>
            <w:vMerge w:val="continue"/>
            <w:tcBorders>
              <w:left w:val="nil"/>
              <w:right w:val="single" w:color="000000" w:sz="4" w:space="0"/>
            </w:tcBorders>
            <w:vAlign w:val="center"/>
          </w:tcPr>
          <w:p w14:paraId="40744D46">
            <w:pPr>
              <w:jc w:val="center"/>
              <w:rPr>
                <w:rFonts w:ascii="宋体" w:hAnsi="宋体" w:cs="宋体"/>
                <w:sz w:val="24"/>
                <w:szCs w:val="24"/>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0D2933AA">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容量</w:t>
            </w:r>
          </w:p>
        </w:tc>
        <w:tc>
          <w:tcPr>
            <w:tcW w:w="2325" w:type="dxa"/>
            <w:tcBorders>
              <w:top w:val="single" w:color="000000" w:sz="4" w:space="0"/>
              <w:left w:val="single" w:color="000000" w:sz="4" w:space="0"/>
              <w:bottom w:val="single" w:color="000000" w:sz="4" w:space="0"/>
              <w:right w:val="single" w:color="000000" w:sz="4" w:space="0"/>
            </w:tcBorders>
            <w:vAlign w:val="center"/>
          </w:tcPr>
          <w:p w14:paraId="633A54A4">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 21519-2008</w:t>
            </w:r>
          </w:p>
        </w:tc>
        <w:tc>
          <w:tcPr>
            <w:tcW w:w="862" w:type="dxa"/>
            <w:vMerge w:val="continue"/>
            <w:tcBorders>
              <w:left w:val="single" w:color="000000" w:sz="4" w:space="0"/>
              <w:right w:val="single" w:color="000000" w:sz="4" w:space="0"/>
            </w:tcBorders>
            <w:vAlign w:val="center"/>
          </w:tcPr>
          <w:p w14:paraId="1B0028C9">
            <w:pPr>
              <w:jc w:val="center"/>
              <w:rPr>
                <w:rFonts w:ascii="宋体" w:hAnsi="宋体" w:cs="宋体"/>
                <w:sz w:val="24"/>
                <w:szCs w:val="24"/>
              </w:rPr>
            </w:pPr>
          </w:p>
        </w:tc>
        <w:tc>
          <w:tcPr>
            <w:tcW w:w="1125" w:type="dxa"/>
            <w:vMerge w:val="continue"/>
            <w:tcBorders>
              <w:left w:val="single" w:color="000000" w:sz="4" w:space="0"/>
              <w:right w:val="single" w:color="000000" w:sz="4" w:space="0"/>
            </w:tcBorders>
            <w:vAlign w:val="center"/>
          </w:tcPr>
          <w:p w14:paraId="3B42B6D0">
            <w:pPr>
              <w:jc w:val="center"/>
              <w:textAlignment w:val="center"/>
              <w:rPr>
                <w:rFonts w:ascii="宋体" w:hAnsi="宋体" w:cs="宋体"/>
                <w:sz w:val="24"/>
                <w:szCs w:val="24"/>
              </w:rPr>
            </w:pPr>
          </w:p>
        </w:tc>
      </w:tr>
      <w:tr w14:paraId="755F1365">
        <w:tblPrEx>
          <w:tblCellMar>
            <w:top w:w="0" w:type="dxa"/>
            <w:left w:w="108" w:type="dxa"/>
            <w:bottom w:w="0" w:type="dxa"/>
            <w:right w:w="108" w:type="dxa"/>
          </w:tblCellMar>
        </w:tblPrEx>
        <w:trPr>
          <w:trHeight w:val="961" w:hRule="atLeast"/>
        </w:trPr>
        <w:tc>
          <w:tcPr>
            <w:tcW w:w="1025" w:type="dxa"/>
            <w:vMerge w:val="continue"/>
            <w:tcBorders>
              <w:left w:val="single" w:color="000000" w:sz="4" w:space="0"/>
              <w:right w:val="single" w:color="000000" w:sz="4" w:space="0"/>
            </w:tcBorders>
            <w:vAlign w:val="center"/>
          </w:tcPr>
          <w:p w14:paraId="797923E7">
            <w:pPr>
              <w:jc w:val="center"/>
              <w:rPr>
                <w:rFonts w:ascii="宋体" w:hAnsi="宋体" w:cs="宋体"/>
                <w:sz w:val="24"/>
                <w:szCs w:val="24"/>
              </w:rPr>
            </w:pPr>
          </w:p>
        </w:tc>
        <w:tc>
          <w:tcPr>
            <w:tcW w:w="1225" w:type="dxa"/>
            <w:vMerge w:val="continue"/>
            <w:tcBorders>
              <w:left w:val="single" w:color="000000" w:sz="4" w:space="0"/>
              <w:right w:val="single" w:color="000000" w:sz="4" w:space="0"/>
            </w:tcBorders>
            <w:vAlign w:val="center"/>
          </w:tcPr>
          <w:p w14:paraId="4E1CFF56">
            <w:pPr>
              <w:jc w:val="center"/>
              <w:rPr>
                <w:rFonts w:ascii="宋体" w:hAnsi="宋体" w:cs="宋体"/>
                <w:sz w:val="24"/>
                <w:szCs w:val="24"/>
              </w:rPr>
            </w:pPr>
          </w:p>
        </w:tc>
        <w:tc>
          <w:tcPr>
            <w:tcW w:w="1575" w:type="dxa"/>
            <w:vMerge w:val="continue"/>
            <w:tcBorders>
              <w:left w:val="nil"/>
              <w:bottom w:val="single" w:color="000000" w:sz="4" w:space="0"/>
              <w:right w:val="single" w:color="000000" w:sz="4" w:space="0"/>
            </w:tcBorders>
            <w:vAlign w:val="center"/>
          </w:tcPr>
          <w:p w14:paraId="6DFE1803">
            <w:pPr>
              <w:jc w:val="center"/>
              <w:rPr>
                <w:rFonts w:ascii="宋体" w:hAnsi="宋体" w:cs="宋体"/>
                <w:sz w:val="24"/>
                <w:szCs w:val="24"/>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322A6">
            <w:pPr>
              <w:widowControl/>
              <w:jc w:val="center"/>
              <w:textAlignment w:val="center"/>
              <w:rPr>
                <w:rFonts w:ascii="宋体" w:hAnsi="宋体" w:cs="宋体"/>
                <w:sz w:val="24"/>
                <w:szCs w:val="24"/>
              </w:rPr>
            </w:pPr>
            <w:r>
              <w:rPr>
                <w:rFonts w:hint="eastAsia" w:ascii="宋体" w:hAnsi="宋体" w:cs="宋体"/>
                <w:kern w:val="0"/>
                <w:sz w:val="24"/>
                <w:szCs w:val="24"/>
                <w:lang w:bidi="ar"/>
              </w:rPr>
              <w:t>能效等级（24h固有能耗系数、热水输出率）</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4B923">
            <w:pPr>
              <w:widowControl/>
              <w:jc w:val="center"/>
              <w:textAlignment w:val="center"/>
              <w:rPr>
                <w:rFonts w:ascii="宋体" w:hAnsi="宋体" w:cs="宋体"/>
                <w:sz w:val="21"/>
                <w:szCs w:val="21"/>
              </w:rPr>
            </w:pPr>
            <w:r>
              <w:rPr>
                <w:rFonts w:hint="eastAsia" w:ascii="宋体" w:hAnsi="宋体" w:cs="宋体"/>
                <w:kern w:val="0"/>
                <w:sz w:val="21"/>
                <w:szCs w:val="21"/>
                <w:lang w:bidi="ar"/>
              </w:rPr>
              <w:t>GB 21519-2008</w:t>
            </w:r>
          </w:p>
        </w:tc>
        <w:tc>
          <w:tcPr>
            <w:tcW w:w="862" w:type="dxa"/>
            <w:vMerge w:val="continue"/>
            <w:tcBorders>
              <w:left w:val="single" w:color="000000" w:sz="4" w:space="0"/>
              <w:right w:val="single" w:color="000000" w:sz="4" w:space="0"/>
            </w:tcBorders>
            <w:vAlign w:val="center"/>
          </w:tcPr>
          <w:p w14:paraId="568FB22C">
            <w:pPr>
              <w:jc w:val="center"/>
              <w:rPr>
                <w:rFonts w:ascii="宋体" w:hAnsi="宋体" w:cs="宋体"/>
                <w:sz w:val="24"/>
                <w:szCs w:val="24"/>
              </w:rPr>
            </w:pPr>
          </w:p>
        </w:tc>
        <w:tc>
          <w:tcPr>
            <w:tcW w:w="1125" w:type="dxa"/>
            <w:vMerge w:val="continue"/>
            <w:tcBorders>
              <w:left w:val="single" w:color="000000" w:sz="4" w:space="0"/>
              <w:right w:val="single" w:color="000000" w:sz="4" w:space="0"/>
            </w:tcBorders>
            <w:vAlign w:val="center"/>
          </w:tcPr>
          <w:p w14:paraId="23630ED6">
            <w:pPr>
              <w:jc w:val="center"/>
              <w:textAlignment w:val="center"/>
              <w:rPr>
                <w:rFonts w:ascii="宋体" w:hAnsi="宋体" w:cs="宋体"/>
                <w:sz w:val="24"/>
                <w:szCs w:val="24"/>
              </w:rPr>
            </w:pPr>
          </w:p>
        </w:tc>
      </w:tr>
      <w:tr w14:paraId="6B04696D">
        <w:tblPrEx>
          <w:tblCellMar>
            <w:top w:w="0" w:type="dxa"/>
            <w:left w:w="108" w:type="dxa"/>
            <w:bottom w:w="0" w:type="dxa"/>
            <w:right w:w="108" w:type="dxa"/>
          </w:tblCellMar>
        </w:tblPrEx>
        <w:trPr>
          <w:trHeight w:val="1213" w:hRule="atLeast"/>
        </w:trPr>
        <w:tc>
          <w:tcPr>
            <w:tcW w:w="1025" w:type="dxa"/>
            <w:vMerge w:val="continue"/>
            <w:tcBorders>
              <w:left w:val="single" w:color="000000" w:sz="4" w:space="0"/>
              <w:right w:val="single" w:color="000000" w:sz="4" w:space="0"/>
            </w:tcBorders>
            <w:vAlign w:val="center"/>
          </w:tcPr>
          <w:p w14:paraId="7AC59457">
            <w:pPr>
              <w:jc w:val="center"/>
              <w:rPr>
                <w:rFonts w:ascii="宋体" w:hAnsi="宋体" w:cs="宋体"/>
                <w:sz w:val="24"/>
                <w:szCs w:val="24"/>
              </w:rPr>
            </w:pPr>
          </w:p>
        </w:tc>
        <w:tc>
          <w:tcPr>
            <w:tcW w:w="1225" w:type="dxa"/>
            <w:vMerge w:val="continue"/>
            <w:tcBorders>
              <w:left w:val="single" w:color="000000" w:sz="4" w:space="0"/>
              <w:right w:val="single" w:color="000000" w:sz="4" w:space="0"/>
            </w:tcBorders>
            <w:vAlign w:val="center"/>
          </w:tcPr>
          <w:p w14:paraId="682580DD">
            <w:pPr>
              <w:jc w:val="center"/>
              <w:rPr>
                <w:rFonts w:ascii="宋体" w:hAnsi="宋体" w:cs="宋体"/>
                <w:sz w:val="24"/>
                <w:szCs w:val="24"/>
              </w:rPr>
            </w:pPr>
          </w:p>
        </w:tc>
        <w:tc>
          <w:tcPr>
            <w:tcW w:w="1575" w:type="dxa"/>
            <w:vMerge w:val="restart"/>
            <w:tcBorders>
              <w:top w:val="single" w:color="000000" w:sz="4" w:space="0"/>
              <w:left w:val="nil"/>
              <w:right w:val="single" w:color="000000" w:sz="4" w:space="0"/>
            </w:tcBorders>
            <w:vAlign w:val="center"/>
          </w:tcPr>
          <w:p w14:paraId="67E8039F">
            <w:pPr>
              <w:widowControl/>
              <w:jc w:val="center"/>
              <w:textAlignment w:val="center"/>
              <w:rPr>
                <w:rFonts w:ascii="宋体" w:hAnsi="宋体" w:cs="宋体"/>
                <w:sz w:val="24"/>
                <w:szCs w:val="24"/>
              </w:rPr>
            </w:pPr>
            <w:r>
              <w:rPr>
                <w:rFonts w:hint="eastAsia" w:ascii="宋体" w:hAnsi="宋体" w:cs="宋体"/>
                <w:kern w:val="0"/>
                <w:sz w:val="24"/>
                <w:szCs w:val="24"/>
                <w:lang w:bidi="ar"/>
              </w:rPr>
              <w:t>电热水壶</w:t>
            </w:r>
          </w:p>
        </w:tc>
        <w:tc>
          <w:tcPr>
            <w:tcW w:w="2100" w:type="dxa"/>
            <w:tcBorders>
              <w:top w:val="single" w:color="000000" w:sz="4" w:space="0"/>
              <w:left w:val="single" w:color="000000" w:sz="4" w:space="0"/>
              <w:right w:val="single" w:color="000000" w:sz="4" w:space="0"/>
            </w:tcBorders>
            <w:vAlign w:val="center"/>
          </w:tcPr>
          <w:p w14:paraId="37D67C31">
            <w:pPr>
              <w:widowControl/>
              <w:jc w:val="center"/>
              <w:textAlignment w:val="center"/>
              <w:rPr>
                <w:rFonts w:ascii="宋体" w:hAnsi="宋体" w:cs="宋体"/>
                <w:sz w:val="24"/>
                <w:szCs w:val="24"/>
              </w:rPr>
            </w:pPr>
            <w:r>
              <w:rPr>
                <w:rFonts w:hint="eastAsia" w:ascii="宋体" w:hAnsi="宋体" w:cs="宋体"/>
                <w:kern w:val="0"/>
                <w:sz w:val="24"/>
                <w:szCs w:val="24"/>
                <w:lang w:bidi="ar"/>
              </w:rPr>
              <w:t>标志和说明</w:t>
            </w:r>
          </w:p>
        </w:tc>
        <w:tc>
          <w:tcPr>
            <w:tcW w:w="2325" w:type="dxa"/>
            <w:tcBorders>
              <w:top w:val="single" w:color="000000" w:sz="4" w:space="0"/>
              <w:left w:val="single" w:color="000000" w:sz="4" w:space="0"/>
              <w:bottom w:val="single" w:color="000000" w:sz="4" w:space="0"/>
              <w:right w:val="single" w:color="000000" w:sz="4" w:space="0"/>
            </w:tcBorders>
            <w:vAlign w:val="center"/>
          </w:tcPr>
          <w:p w14:paraId="7635D6D9">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 4706.1-2005</w:t>
            </w:r>
            <w:r>
              <w:rPr>
                <w:rFonts w:hint="eastAsia" w:ascii="宋体" w:hAnsi="宋体" w:cs="宋体"/>
                <w:kern w:val="0"/>
                <w:sz w:val="21"/>
                <w:szCs w:val="21"/>
                <w:lang w:bidi="ar"/>
              </w:rPr>
              <w:br w:type="textWrapping"/>
            </w:r>
            <w:r>
              <w:rPr>
                <w:rFonts w:hint="eastAsia" w:ascii="宋体" w:hAnsi="宋体" w:cs="宋体"/>
                <w:kern w:val="0"/>
                <w:sz w:val="21"/>
                <w:szCs w:val="21"/>
                <w:lang w:bidi="ar"/>
              </w:rPr>
              <w:t>GB 4706.19-2008</w:t>
            </w:r>
          </w:p>
          <w:p w14:paraId="4F17B105">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GB/T 4706.1-2024</w:t>
            </w:r>
          </w:p>
          <w:p w14:paraId="23468CA2">
            <w:pPr>
              <w:widowControl/>
              <w:jc w:val="center"/>
              <w:textAlignment w:val="center"/>
              <w:rPr>
                <w:rFonts w:ascii="宋体" w:hAnsi="宋体" w:cs="宋体"/>
                <w:sz w:val="21"/>
                <w:szCs w:val="21"/>
              </w:rPr>
            </w:pPr>
            <w:r>
              <w:rPr>
                <w:rFonts w:hint="eastAsia" w:ascii="宋体" w:hAnsi="宋体" w:cs="宋体"/>
                <w:kern w:val="0"/>
                <w:sz w:val="21"/>
                <w:szCs w:val="21"/>
                <w:lang w:bidi="ar"/>
              </w:rPr>
              <w:t>GB/T 4706.19-2024</w:t>
            </w:r>
          </w:p>
        </w:tc>
        <w:tc>
          <w:tcPr>
            <w:tcW w:w="862" w:type="dxa"/>
            <w:vMerge w:val="continue"/>
            <w:tcBorders>
              <w:left w:val="single" w:color="000000" w:sz="4" w:space="0"/>
              <w:right w:val="single" w:color="000000" w:sz="4" w:space="0"/>
            </w:tcBorders>
            <w:vAlign w:val="center"/>
          </w:tcPr>
          <w:p w14:paraId="2E7FC14B">
            <w:pPr>
              <w:widowControl/>
              <w:jc w:val="center"/>
              <w:textAlignment w:val="center"/>
              <w:rPr>
                <w:rFonts w:ascii="宋体" w:hAnsi="宋体" w:cs="宋体"/>
                <w:sz w:val="24"/>
                <w:szCs w:val="24"/>
              </w:rPr>
            </w:pPr>
          </w:p>
        </w:tc>
        <w:tc>
          <w:tcPr>
            <w:tcW w:w="1125" w:type="dxa"/>
            <w:vMerge w:val="continue"/>
            <w:tcBorders>
              <w:left w:val="single" w:color="000000" w:sz="4" w:space="0"/>
              <w:right w:val="single" w:color="000000" w:sz="4" w:space="0"/>
            </w:tcBorders>
            <w:vAlign w:val="center"/>
          </w:tcPr>
          <w:p w14:paraId="5FBD4E6F">
            <w:pPr>
              <w:jc w:val="center"/>
              <w:textAlignment w:val="center"/>
              <w:rPr>
                <w:rFonts w:ascii="宋体" w:hAnsi="宋体" w:cs="宋体"/>
                <w:sz w:val="24"/>
                <w:szCs w:val="24"/>
              </w:rPr>
            </w:pPr>
          </w:p>
        </w:tc>
      </w:tr>
      <w:tr w14:paraId="078FA584">
        <w:tblPrEx>
          <w:tblCellMar>
            <w:top w:w="0" w:type="dxa"/>
            <w:left w:w="108" w:type="dxa"/>
            <w:bottom w:w="0" w:type="dxa"/>
            <w:right w:w="108" w:type="dxa"/>
          </w:tblCellMar>
        </w:tblPrEx>
        <w:trPr>
          <w:trHeight w:val="510" w:hRule="atLeast"/>
        </w:trPr>
        <w:tc>
          <w:tcPr>
            <w:tcW w:w="1025" w:type="dxa"/>
            <w:vMerge w:val="continue"/>
            <w:tcBorders>
              <w:left w:val="single" w:color="000000" w:sz="4" w:space="0"/>
              <w:right w:val="single" w:color="000000" w:sz="4" w:space="0"/>
            </w:tcBorders>
            <w:vAlign w:val="center"/>
          </w:tcPr>
          <w:p w14:paraId="173D6865">
            <w:pPr>
              <w:jc w:val="center"/>
              <w:rPr>
                <w:rFonts w:ascii="宋体" w:hAnsi="宋体" w:cs="宋体"/>
                <w:sz w:val="24"/>
                <w:szCs w:val="24"/>
              </w:rPr>
            </w:pPr>
          </w:p>
        </w:tc>
        <w:tc>
          <w:tcPr>
            <w:tcW w:w="1225" w:type="dxa"/>
            <w:vMerge w:val="continue"/>
            <w:tcBorders>
              <w:left w:val="single" w:color="000000" w:sz="4" w:space="0"/>
              <w:right w:val="single" w:color="000000" w:sz="4" w:space="0"/>
            </w:tcBorders>
            <w:vAlign w:val="center"/>
          </w:tcPr>
          <w:p w14:paraId="11F81B42">
            <w:pPr>
              <w:jc w:val="center"/>
              <w:rPr>
                <w:rFonts w:ascii="宋体" w:hAnsi="宋体" w:cs="宋体"/>
                <w:sz w:val="24"/>
                <w:szCs w:val="24"/>
              </w:rPr>
            </w:pPr>
          </w:p>
        </w:tc>
        <w:tc>
          <w:tcPr>
            <w:tcW w:w="1575" w:type="dxa"/>
            <w:vMerge w:val="continue"/>
            <w:tcBorders>
              <w:left w:val="nil"/>
              <w:right w:val="single" w:color="000000" w:sz="4" w:space="0"/>
            </w:tcBorders>
            <w:vAlign w:val="center"/>
          </w:tcPr>
          <w:p w14:paraId="68E38574">
            <w:pPr>
              <w:jc w:val="center"/>
              <w:rPr>
                <w:rFonts w:ascii="宋体" w:hAnsi="宋体" w:cs="宋体"/>
                <w:sz w:val="24"/>
                <w:szCs w:val="24"/>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6BBE5E45">
            <w:pPr>
              <w:widowControl/>
              <w:jc w:val="center"/>
              <w:textAlignment w:val="center"/>
              <w:rPr>
                <w:rFonts w:ascii="宋体" w:hAnsi="宋体" w:cs="宋体"/>
                <w:sz w:val="24"/>
                <w:szCs w:val="24"/>
              </w:rPr>
            </w:pPr>
            <w:r>
              <w:rPr>
                <w:rFonts w:hint="eastAsia" w:ascii="宋体" w:hAnsi="宋体" w:cs="宋体"/>
                <w:kern w:val="0"/>
                <w:sz w:val="24"/>
                <w:szCs w:val="24"/>
                <w:lang w:bidi="ar"/>
              </w:rPr>
              <w:t>对触及带电部件的防护</w:t>
            </w:r>
          </w:p>
        </w:tc>
        <w:tc>
          <w:tcPr>
            <w:tcW w:w="2325" w:type="dxa"/>
            <w:tcBorders>
              <w:top w:val="single" w:color="000000" w:sz="4" w:space="0"/>
              <w:left w:val="single" w:color="000000" w:sz="4" w:space="0"/>
              <w:bottom w:val="single" w:color="000000" w:sz="4" w:space="0"/>
              <w:right w:val="single" w:color="000000" w:sz="4" w:space="0"/>
            </w:tcBorders>
            <w:vAlign w:val="center"/>
          </w:tcPr>
          <w:p w14:paraId="6C681F13">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 4706.1-2005</w:t>
            </w:r>
            <w:r>
              <w:rPr>
                <w:rFonts w:hint="eastAsia" w:ascii="宋体" w:hAnsi="宋体" w:cs="宋体"/>
                <w:kern w:val="0"/>
                <w:sz w:val="21"/>
                <w:szCs w:val="21"/>
                <w:lang w:bidi="ar"/>
              </w:rPr>
              <w:br w:type="textWrapping"/>
            </w:r>
            <w:r>
              <w:rPr>
                <w:rFonts w:hint="eastAsia" w:ascii="宋体" w:hAnsi="宋体" w:cs="宋体"/>
                <w:kern w:val="0"/>
                <w:sz w:val="21"/>
                <w:szCs w:val="21"/>
                <w:lang w:bidi="ar"/>
              </w:rPr>
              <w:t>GB 4706.19-2008</w:t>
            </w:r>
          </w:p>
          <w:p w14:paraId="04C1F1C8">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GB/T 4706.1-2024</w:t>
            </w:r>
          </w:p>
          <w:p w14:paraId="54E31D4D">
            <w:pPr>
              <w:widowControl/>
              <w:jc w:val="center"/>
              <w:textAlignment w:val="center"/>
              <w:rPr>
                <w:rFonts w:ascii="宋体" w:hAnsi="宋体" w:cs="宋体"/>
                <w:sz w:val="21"/>
                <w:szCs w:val="21"/>
              </w:rPr>
            </w:pPr>
            <w:r>
              <w:rPr>
                <w:rFonts w:hint="eastAsia" w:ascii="宋体" w:hAnsi="宋体" w:cs="宋体"/>
                <w:kern w:val="0"/>
                <w:sz w:val="21"/>
                <w:szCs w:val="21"/>
                <w:lang w:bidi="ar"/>
              </w:rPr>
              <w:t>GB/T 4706.19-2024</w:t>
            </w:r>
          </w:p>
        </w:tc>
        <w:tc>
          <w:tcPr>
            <w:tcW w:w="862" w:type="dxa"/>
            <w:vMerge w:val="continue"/>
            <w:tcBorders>
              <w:left w:val="single" w:color="000000" w:sz="4" w:space="0"/>
              <w:right w:val="single" w:color="000000" w:sz="4" w:space="0"/>
            </w:tcBorders>
            <w:vAlign w:val="center"/>
          </w:tcPr>
          <w:p w14:paraId="0C51FAF8">
            <w:pPr>
              <w:jc w:val="center"/>
              <w:rPr>
                <w:rFonts w:ascii="宋体" w:hAnsi="宋体" w:cs="宋体"/>
                <w:sz w:val="24"/>
                <w:szCs w:val="24"/>
              </w:rPr>
            </w:pPr>
          </w:p>
        </w:tc>
        <w:tc>
          <w:tcPr>
            <w:tcW w:w="1125" w:type="dxa"/>
            <w:vMerge w:val="continue"/>
            <w:tcBorders>
              <w:left w:val="single" w:color="000000" w:sz="4" w:space="0"/>
              <w:right w:val="single" w:color="000000" w:sz="4" w:space="0"/>
            </w:tcBorders>
            <w:vAlign w:val="center"/>
          </w:tcPr>
          <w:p w14:paraId="69361F64">
            <w:pPr>
              <w:jc w:val="center"/>
              <w:textAlignment w:val="center"/>
              <w:rPr>
                <w:rFonts w:ascii="宋体" w:hAnsi="宋体" w:cs="宋体"/>
                <w:sz w:val="24"/>
                <w:szCs w:val="24"/>
              </w:rPr>
            </w:pPr>
          </w:p>
        </w:tc>
      </w:tr>
      <w:tr w14:paraId="114F6824">
        <w:tblPrEx>
          <w:tblCellMar>
            <w:top w:w="0" w:type="dxa"/>
            <w:left w:w="108" w:type="dxa"/>
            <w:bottom w:w="0" w:type="dxa"/>
            <w:right w:w="108" w:type="dxa"/>
          </w:tblCellMar>
        </w:tblPrEx>
        <w:trPr>
          <w:trHeight w:val="510" w:hRule="atLeast"/>
        </w:trPr>
        <w:tc>
          <w:tcPr>
            <w:tcW w:w="1025" w:type="dxa"/>
            <w:vMerge w:val="continue"/>
            <w:tcBorders>
              <w:left w:val="single" w:color="000000" w:sz="4" w:space="0"/>
              <w:right w:val="single" w:color="000000" w:sz="4" w:space="0"/>
            </w:tcBorders>
            <w:vAlign w:val="center"/>
          </w:tcPr>
          <w:p w14:paraId="052F9008">
            <w:pPr>
              <w:jc w:val="center"/>
              <w:rPr>
                <w:rFonts w:ascii="宋体" w:hAnsi="宋体" w:cs="宋体"/>
                <w:sz w:val="24"/>
                <w:szCs w:val="24"/>
              </w:rPr>
            </w:pPr>
          </w:p>
        </w:tc>
        <w:tc>
          <w:tcPr>
            <w:tcW w:w="1225" w:type="dxa"/>
            <w:vMerge w:val="continue"/>
            <w:tcBorders>
              <w:left w:val="single" w:color="000000" w:sz="4" w:space="0"/>
              <w:right w:val="single" w:color="000000" w:sz="4" w:space="0"/>
            </w:tcBorders>
            <w:vAlign w:val="center"/>
          </w:tcPr>
          <w:p w14:paraId="697B5D1E">
            <w:pPr>
              <w:jc w:val="center"/>
              <w:rPr>
                <w:rFonts w:ascii="宋体" w:hAnsi="宋体" w:cs="宋体"/>
                <w:sz w:val="24"/>
                <w:szCs w:val="24"/>
              </w:rPr>
            </w:pPr>
          </w:p>
        </w:tc>
        <w:tc>
          <w:tcPr>
            <w:tcW w:w="1575" w:type="dxa"/>
            <w:vMerge w:val="continue"/>
            <w:tcBorders>
              <w:left w:val="nil"/>
              <w:right w:val="single" w:color="000000" w:sz="4" w:space="0"/>
            </w:tcBorders>
            <w:vAlign w:val="center"/>
          </w:tcPr>
          <w:p w14:paraId="6E77D474">
            <w:pPr>
              <w:jc w:val="center"/>
              <w:rPr>
                <w:rFonts w:ascii="宋体" w:hAnsi="宋体" w:cs="宋体"/>
                <w:sz w:val="24"/>
                <w:szCs w:val="24"/>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1F988847">
            <w:pPr>
              <w:widowControl/>
              <w:jc w:val="center"/>
              <w:textAlignment w:val="center"/>
              <w:rPr>
                <w:rFonts w:ascii="宋体" w:hAnsi="宋体" w:cs="宋体"/>
                <w:sz w:val="24"/>
                <w:szCs w:val="24"/>
              </w:rPr>
            </w:pPr>
            <w:r>
              <w:rPr>
                <w:rFonts w:hint="eastAsia" w:ascii="宋体" w:hAnsi="宋体" w:cs="宋体"/>
                <w:kern w:val="0"/>
                <w:sz w:val="24"/>
                <w:szCs w:val="24"/>
                <w:lang w:bidi="ar"/>
              </w:rPr>
              <w:t>输入功率和电流</w:t>
            </w:r>
          </w:p>
        </w:tc>
        <w:tc>
          <w:tcPr>
            <w:tcW w:w="2325" w:type="dxa"/>
            <w:tcBorders>
              <w:top w:val="single" w:color="000000" w:sz="4" w:space="0"/>
              <w:left w:val="single" w:color="000000" w:sz="4" w:space="0"/>
              <w:bottom w:val="single" w:color="000000" w:sz="4" w:space="0"/>
              <w:right w:val="single" w:color="000000" w:sz="4" w:space="0"/>
            </w:tcBorders>
            <w:vAlign w:val="center"/>
          </w:tcPr>
          <w:p w14:paraId="69CF7131">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 4706.1-2005</w:t>
            </w:r>
            <w:r>
              <w:rPr>
                <w:rFonts w:hint="eastAsia" w:ascii="宋体" w:hAnsi="宋体" w:cs="宋体"/>
                <w:kern w:val="0"/>
                <w:sz w:val="21"/>
                <w:szCs w:val="21"/>
                <w:lang w:bidi="ar"/>
              </w:rPr>
              <w:br w:type="textWrapping"/>
            </w:r>
            <w:r>
              <w:rPr>
                <w:rFonts w:hint="eastAsia" w:ascii="宋体" w:hAnsi="宋体" w:cs="宋体"/>
                <w:kern w:val="0"/>
                <w:sz w:val="21"/>
                <w:szCs w:val="21"/>
                <w:lang w:bidi="ar"/>
              </w:rPr>
              <w:t>GB 4706.19-2008</w:t>
            </w:r>
          </w:p>
          <w:p w14:paraId="07EFFEF0">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GB/T 4706.1-2024</w:t>
            </w:r>
          </w:p>
          <w:p w14:paraId="3B143DB7">
            <w:pPr>
              <w:widowControl/>
              <w:jc w:val="center"/>
              <w:textAlignment w:val="center"/>
              <w:rPr>
                <w:rFonts w:ascii="宋体" w:hAnsi="宋体" w:cs="宋体"/>
                <w:sz w:val="21"/>
                <w:szCs w:val="21"/>
              </w:rPr>
            </w:pPr>
            <w:r>
              <w:rPr>
                <w:rFonts w:hint="eastAsia" w:ascii="宋体" w:hAnsi="宋体" w:cs="宋体"/>
                <w:kern w:val="0"/>
                <w:sz w:val="21"/>
                <w:szCs w:val="21"/>
                <w:lang w:bidi="ar"/>
              </w:rPr>
              <w:t>GB/T 4706.19-2024</w:t>
            </w:r>
          </w:p>
        </w:tc>
        <w:tc>
          <w:tcPr>
            <w:tcW w:w="862" w:type="dxa"/>
            <w:vMerge w:val="continue"/>
            <w:tcBorders>
              <w:left w:val="single" w:color="000000" w:sz="4" w:space="0"/>
              <w:right w:val="single" w:color="000000" w:sz="4" w:space="0"/>
            </w:tcBorders>
            <w:vAlign w:val="center"/>
          </w:tcPr>
          <w:p w14:paraId="4EF98FD4">
            <w:pPr>
              <w:jc w:val="center"/>
              <w:rPr>
                <w:rFonts w:ascii="宋体" w:hAnsi="宋体" w:cs="宋体"/>
                <w:sz w:val="24"/>
                <w:szCs w:val="24"/>
              </w:rPr>
            </w:pPr>
          </w:p>
        </w:tc>
        <w:tc>
          <w:tcPr>
            <w:tcW w:w="1125" w:type="dxa"/>
            <w:vMerge w:val="continue"/>
            <w:tcBorders>
              <w:left w:val="single" w:color="000000" w:sz="4" w:space="0"/>
              <w:right w:val="single" w:color="000000" w:sz="4" w:space="0"/>
            </w:tcBorders>
            <w:vAlign w:val="center"/>
          </w:tcPr>
          <w:p w14:paraId="0C31A3B0">
            <w:pPr>
              <w:jc w:val="center"/>
              <w:textAlignment w:val="center"/>
              <w:rPr>
                <w:rFonts w:ascii="宋体" w:hAnsi="宋体" w:cs="宋体"/>
                <w:sz w:val="24"/>
                <w:szCs w:val="24"/>
              </w:rPr>
            </w:pPr>
          </w:p>
        </w:tc>
      </w:tr>
      <w:tr w14:paraId="640942BD">
        <w:tblPrEx>
          <w:tblCellMar>
            <w:top w:w="0" w:type="dxa"/>
            <w:left w:w="108" w:type="dxa"/>
            <w:bottom w:w="0" w:type="dxa"/>
            <w:right w:w="108" w:type="dxa"/>
          </w:tblCellMar>
        </w:tblPrEx>
        <w:trPr>
          <w:trHeight w:val="570" w:hRule="atLeast"/>
        </w:trPr>
        <w:tc>
          <w:tcPr>
            <w:tcW w:w="1025" w:type="dxa"/>
            <w:vMerge w:val="continue"/>
            <w:tcBorders>
              <w:left w:val="single" w:color="000000" w:sz="4" w:space="0"/>
              <w:right w:val="single" w:color="000000" w:sz="4" w:space="0"/>
            </w:tcBorders>
            <w:vAlign w:val="center"/>
          </w:tcPr>
          <w:p w14:paraId="341B15F7">
            <w:pPr>
              <w:jc w:val="center"/>
              <w:rPr>
                <w:rFonts w:ascii="宋体" w:hAnsi="宋体" w:cs="宋体"/>
                <w:sz w:val="24"/>
                <w:szCs w:val="24"/>
              </w:rPr>
            </w:pPr>
          </w:p>
        </w:tc>
        <w:tc>
          <w:tcPr>
            <w:tcW w:w="1225" w:type="dxa"/>
            <w:vMerge w:val="continue"/>
            <w:tcBorders>
              <w:left w:val="single" w:color="000000" w:sz="4" w:space="0"/>
              <w:right w:val="single" w:color="000000" w:sz="4" w:space="0"/>
            </w:tcBorders>
            <w:vAlign w:val="center"/>
          </w:tcPr>
          <w:p w14:paraId="46D3C807">
            <w:pPr>
              <w:jc w:val="center"/>
              <w:rPr>
                <w:rFonts w:ascii="宋体" w:hAnsi="宋体" w:cs="宋体"/>
                <w:sz w:val="24"/>
                <w:szCs w:val="24"/>
              </w:rPr>
            </w:pPr>
          </w:p>
        </w:tc>
        <w:tc>
          <w:tcPr>
            <w:tcW w:w="1575" w:type="dxa"/>
            <w:vMerge w:val="continue"/>
            <w:tcBorders>
              <w:left w:val="nil"/>
              <w:right w:val="single" w:color="000000" w:sz="4" w:space="0"/>
            </w:tcBorders>
            <w:vAlign w:val="center"/>
          </w:tcPr>
          <w:p w14:paraId="5A75BC23">
            <w:pPr>
              <w:jc w:val="center"/>
              <w:rPr>
                <w:rFonts w:ascii="宋体" w:hAnsi="宋体" w:cs="宋体"/>
                <w:sz w:val="24"/>
                <w:szCs w:val="24"/>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10A58A0C">
            <w:pPr>
              <w:widowControl/>
              <w:jc w:val="center"/>
              <w:textAlignment w:val="center"/>
              <w:rPr>
                <w:rFonts w:ascii="宋体" w:hAnsi="宋体" w:cs="宋体"/>
                <w:sz w:val="24"/>
                <w:szCs w:val="24"/>
              </w:rPr>
            </w:pPr>
            <w:r>
              <w:rPr>
                <w:rFonts w:hint="eastAsia" w:ascii="宋体" w:hAnsi="宋体" w:cs="宋体"/>
                <w:kern w:val="0"/>
                <w:sz w:val="24"/>
                <w:szCs w:val="24"/>
                <w:lang w:bidi="ar"/>
              </w:rPr>
              <w:t>工作温度下的泄漏电流和电气强度</w:t>
            </w:r>
          </w:p>
        </w:tc>
        <w:tc>
          <w:tcPr>
            <w:tcW w:w="2325" w:type="dxa"/>
            <w:tcBorders>
              <w:top w:val="single" w:color="000000" w:sz="4" w:space="0"/>
              <w:left w:val="single" w:color="000000" w:sz="4" w:space="0"/>
              <w:bottom w:val="single" w:color="000000" w:sz="4" w:space="0"/>
              <w:right w:val="single" w:color="000000" w:sz="4" w:space="0"/>
            </w:tcBorders>
            <w:vAlign w:val="center"/>
          </w:tcPr>
          <w:p w14:paraId="5BF26EB0">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 4706.1-2005</w:t>
            </w:r>
            <w:r>
              <w:rPr>
                <w:rFonts w:hint="eastAsia" w:ascii="宋体" w:hAnsi="宋体" w:cs="宋体"/>
                <w:kern w:val="0"/>
                <w:sz w:val="21"/>
                <w:szCs w:val="21"/>
                <w:lang w:bidi="ar"/>
              </w:rPr>
              <w:br w:type="textWrapping"/>
            </w:r>
            <w:r>
              <w:rPr>
                <w:rFonts w:hint="eastAsia" w:ascii="宋体" w:hAnsi="宋体" w:cs="宋体"/>
                <w:kern w:val="0"/>
                <w:sz w:val="21"/>
                <w:szCs w:val="21"/>
                <w:lang w:bidi="ar"/>
              </w:rPr>
              <w:t>GB 4706.19-2008</w:t>
            </w:r>
          </w:p>
          <w:p w14:paraId="3730636D">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GB/T 4706.1-2024</w:t>
            </w:r>
          </w:p>
          <w:p w14:paraId="7984170B">
            <w:pPr>
              <w:widowControl/>
              <w:jc w:val="center"/>
              <w:textAlignment w:val="center"/>
              <w:rPr>
                <w:rFonts w:ascii="宋体" w:hAnsi="宋体" w:cs="宋体"/>
                <w:sz w:val="21"/>
                <w:szCs w:val="21"/>
              </w:rPr>
            </w:pPr>
            <w:r>
              <w:rPr>
                <w:rFonts w:hint="eastAsia" w:ascii="宋体" w:hAnsi="宋体" w:cs="宋体"/>
                <w:kern w:val="0"/>
                <w:sz w:val="21"/>
                <w:szCs w:val="21"/>
                <w:lang w:bidi="ar"/>
              </w:rPr>
              <w:t>GB/T 4706.19-2024</w:t>
            </w:r>
          </w:p>
        </w:tc>
        <w:tc>
          <w:tcPr>
            <w:tcW w:w="862" w:type="dxa"/>
            <w:vMerge w:val="continue"/>
            <w:tcBorders>
              <w:left w:val="single" w:color="000000" w:sz="4" w:space="0"/>
              <w:right w:val="single" w:color="000000" w:sz="4" w:space="0"/>
            </w:tcBorders>
            <w:vAlign w:val="center"/>
          </w:tcPr>
          <w:p w14:paraId="0FD3B22E">
            <w:pPr>
              <w:jc w:val="center"/>
              <w:rPr>
                <w:rFonts w:ascii="宋体" w:hAnsi="宋体" w:cs="宋体"/>
                <w:sz w:val="24"/>
                <w:szCs w:val="24"/>
              </w:rPr>
            </w:pPr>
          </w:p>
        </w:tc>
        <w:tc>
          <w:tcPr>
            <w:tcW w:w="1125" w:type="dxa"/>
            <w:vMerge w:val="continue"/>
            <w:tcBorders>
              <w:left w:val="single" w:color="000000" w:sz="4" w:space="0"/>
              <w:right w:val="single" w:color="000000" w:sz="4" w:space="0"/>
            </w:tcBorders>
            <w:vAlign w:val="center"/>
          </w:tcPr>
          <w:p w14:paraId="23B898C3">
            <w:pPr>
              <w:jc w:val="center"/>
              <w:textAlignment w:val="center"/>
              <w:rPr>
                <w:rFonts w:ascii="宋体" w:hAnsi="宋体" w:cs="宋体"/>
                <w:sz w:val="24"/>
                <w:szCs w:val="24"/>
              </w:rPr>
            </w:pPr>
          </w:p>
        </w:tc>
      </w:tr>
      <w:tr w14:paraId="3FC8CF82">
        <w:tblPrEx>
          <w:tblCellMar>
            <w:top w:w="0" w:type="dxa"/>
            <w:left w:w="108" w:type="dxa"/>
            <w:bottom w:w="0" w:type="dxa"/>
            <w:right w:w="108" w:type="dxa"/>
          </w:tblCellMar>
        </w:tblPrEx>
        <w:trPr>
          <w:trHeight w:val="510" w:hRule="atLeast"/>
        </w:trPr>
        <w:tc>
          <w:tcPr>
            <w:tcW w:w="1025" w:type="dxa"/>
            <w:vMerge w:val="continue"/>
            <w:tcBorders>
              <w:left w:val="single" w:color="000000" w:sz="4" w:space="0"/>
              <w:right w:val="single" w:color="000000" w:sz="4" w:space="0"/>
            </w:tcBorders>
            <w:vAlign w:val="center"/>
          </w:tcPr>
          <w:p w14:paraId="518DCBBB">
            <w:pPr>
              <w:jc w:val="center"/>
              <w:rPr>
                <w:rFonts w:ascii="宋体" w:hAnsi="宋体" w:cs="宋体"/>
                <w:sz w:val="24"/>
                <w:szCs w:val="24"/>
              </w:rPr>
            </w:pPr>
          </w:p>
        </w:tc>
        <w:tc>
          <w:tcPr>
            <w:tcW w:w="1225" w:type="dxa"/>
            <w:vMerge w:val="continue"/>
            <w:tcBorders>
              <w:left w:val="single" w:color="000000" w:sz="4" w:space="0"/>
              <w:right w:val="single" w:color="000000" w:sz="4" w:space="0"/>
            </w:tcBorders>
            <w:vAlign w:val="center"/>
          </w:tcPr>
          <w:p w14:paraId="76FE46B7">
            <w:pPr>
              <w:jc w:val="center"/>
              <w:rPr>
                <w:rFonts w:ascii="宋体" w:hAnsi="宋体" w:cs="宋体"/>
                <w:sz w:val="24"/>
                <w:szCs w:val="24"/>
              </w:rPr>
            </w:pPr>
          </w:p>
        </w:tc>
        <w:tc>
          <w:tcPr>
            <w:tcW w:w="1575" w:type="dxa"/>
            <w:vMerge w:val="continue"/>
            <w:tcBorders>
              <w:left w:val="nil"/>
              <w:right w:val="single" w:color="000000" w:sz="4" w:space="0"/>
            </w:tcBorders>
            <w:vAlign w:val="center"/>
          </w:tcPr>
          <w:p w14:paraId="040D3A72">
            <w:pPr>
              <w:jc w:val="center"/>
              <w:rPr>
                <w:rFonts w:ascii="宋体" w:hAnsi="宋体" w:cs="宋体"/>
                <w:sz w:val="24"/>
                <w:szCs w:val="24"/>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1A5304FB">
            <w:pPr>
              <w:widowControl/>
              <w:jc w:val="center"/>
              <w:textAlignment w:val="center"/>
              <w:rPr>
                <w:rFonts w:ascii="宋体" w:hAnsi="宋体" w:cs="宋体"/>
                <w:sz w:val="24"/>
                <w:szCs w:val="24"/>
              </w:rPr>
            </w:pPr>
            <w:r>
              <w:rPr>
                <w:rFonts w:hint="eastAsia" w:ascii="宋体" w:hAnsi="宋体" w:cs="宋体"/>
                <w:kern w:val="0"/>
                <w:sz w:val="24"/>
                <w:szCs w:val="24"/>
                <w:lang w:bidi="ar"/>
              </w:rPr>
              <w:t>机械强度</w:t>
            </w:r>
          </w:p>
        </w:tc>
        <w:tc>
          <w:tcPr>
            <w:tcW w:w="2325" w:type="dxa"/>
            <w:tcBorders>
              <w:top w:val="single" w:color="000000" w:sz="4" w:space="0"/>
              <w:left w:val="single" w:color="000000" w:sz="4" w:space="0"/>
              <w:bottom w:val="single" w:color="000000" w:sz="4" w:space="0"/>
              <w:right w:val="single" w:color="000000" w:sz="4" w:space="0"/>
            </w:tcBorders>
            <w:vAlign w:val="center"/>
          </w:tcPr>
          <w:p w14:paraId="466E7AE3">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 4706.1-2005</w:t>
            </w:r>
            <w:r>
              <w:rPr>
                <w:rFonts w:hint="eastAsia" w:ascii="宋体" w:hAnsi="宋体" w:cs="宋体"/>
                <w:kern w:val="0"/>
                <w:sz w:val="21"/>
                <w:szCs w:val="21"/>
                <w:lang w:bidi="ar"/>
              </w:rPr>
              <w:br w:type="textWrapping"/>
            </w:r>
            <w:r>
              <w:rPr>
                <w:rFonts w:hint="eastAsia" w:ascii="宋体" w:hAnsi="宋体" w:cs="宋体"/>
                <w:kern w:val="0"/>
                <w:sz w:val="21"/>
                <w:szCs w:val="21"/>
                <w:lang w:bidi="ar"/>
              </w:rPr>
              <w:t>GB 4706.19-2008</w:t>
            </w:r>
          </w:p>
          <w:p w14:paraId="5D705701">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GB/T 4706.1-2024</w:t>
            </w:r>
          </w:p>
          <w:p w14:paraId="70CFF04E">
            <w:pPr>
              <w:widowControl/>
              <w:jc w:val="center"/>
              <w:textAlignment w:val="center"/>
              <w:rPr>
                <w:rFonts w:ascii="宋体" w:hAnsi="宋体" w:cs="宋体"/>
                <w:sz w:val="21"/>
                <w:szCs w:val="21"/>
              </w:rPr>
            </w:pPr>
            <w:r>
              <w:rPr>
                <w:rFonts w:hint="eastAsia" w:ascii="宋体" w:hAnsi="宋体" w:cs="宋体"/>
                <w:kern w:val="0"/>
                <w:sz w:val="21"/>
                <w:szCs w:val="21"/>
                <w:lang w:bidi="ar"/>
              </w:rPr>
              <w:t>GB/T 4706.19-2024</w:t>
            </w:r>
          </w:p>
        </w:tc>
        <w:tc>
          <w:tcPr>
            <w:tcW w:w="862" w:type="dxa"/>
            <w:vMerge w:val="continue"/>
            <w:tcBorders>
              <w:left w:val="single" w:color="000000" w:sz="4" w:space="0"/>
              <w:right w:val="single" w:color="000000" w:sz="4" w:space="0"/>
            </w:tcBorders>
            <w:vAlign w:val="center"/>
          </w:tcPr>
          <w:p w14:paraId="7F7D37CD">
            <w:pPr>
              <w:jc w:val="center"/>
              <w:rPr>
                <w:rFonts w:ascii="宋体" w:hAnsi="宋体" w:cs="宋体"/>
                <w:sz w:val="24"/>
                <w:szCs w:val="24"/>
              </w:rPr>
            </w:pPr>
          </w:p>
        </w:tc>
        <w:tc>
          <w:tcPr>
            <w:tcW w:w="1125" w:type="dxa"/>
            <w:vMerge w:val="continue"/>
            <w:tcBorders>
              <w:left w:val="single" w:color="000000" w:sz="4" w:space="0"/>
              <w:right w:val="single" w:color="000000" w:sz="4" w:space="0"/>
            </w:tcBorders>
            <w:vAlign w:val="center"/>
          </w:tcPr>
          <w:p w14:paraId="03925B63">
            <w:pPr>
              <w:jc w:val="center"/>
              <w:textAlignment w:val="center"/>
              <w:rPr>
                <w:rFonts w:ascii="宋体" w:hAnsi="宋体" w:cs="宋体"/>
                <w:sz w:val="24"/>
                <w:szCs w:val="24"/>
              </w:rPr>
            </w:pPr>
          </w:p>
        </w:tc>
      </w:tr>
      <w:tr w14:paraId="3841EE2D">
        <w:tblPrEx>
          <w:tblCellMar>
            <w:top w:w="0" w:type="dxa"/>
            <w:left w:w="108" w:type="dxa"/>
            <w:bottom w:w="0" w:type="dxa"/>
            <w:right w:w="108" w:type="dxa"/>
          </w:tblCellMar>
        </w:tblPrEx>
        <w:trPr>
          <w:trHeight w:val="510" w:hRule="atLeast"/>
        </w:trPr>
        <w:tc>
          <w:tcPr>
            <w:tcW w:w="1025" w:type="dxa"/>
            <w:vMerge w:val="continue"/>
            <w:tcBorders>
              <w:left w:val="single" w:color="000000" w:sz="4" w:space="0"/>
              <w:right w:val="single" w:color="000000" w:sz="4" w:space="0"/>
            </w:tcBorders>
            <w:vAlign w:val="center"/>
          </w:tcPr>
          <w:p w14:paraId="5128EECD">
            <w:pPr>
              <w:jc w:val="center"/>
              <w:rPr>
                <w:rFonts w:ascii="宋体" w:hAnsi="宋体" w:cs="宋体"/>
                <w:sz w:val="24"/>
                <w:szCs w:val="24"/>
              </w:rPr>
            </w:pPr>
          </w:p>
        </w:tc>
        <w:tc>
          <w:tcPr>
            <w:tcW w:w="1225" w:type="dxa"/>
            <w:vMerge w:val="continue"/>
            <w:tcBorders>
              <w:left w:val="single" w:color="000000" w:sz="4" w:space="0"/>
              <w:right w:val="single" w:color="000000" w:sz="4" w:space="0"/>
            </w:tcBorders>
            <w:vAlign w:val="center"/>
          </w:tcPr>
          <w:p w14:paraId="5275BD43">
            <w:pPr>
              <w:jc w:val="center"/>
              <w:rPr>
                <w:rFonts w:ascii="宋体" w:hAnsi="宋体" w:cs="宋体"/>
                <w:sz w:val="24"/>
                <w:szCs w:val="24"/>
              </w:rPr>
            </w:pPr>
          </w:p>
        </w:tc>
        <w:tc>
          <w:tcPr>
            <w:tcW w:w="1575" w:type="dxa"/>
            <w:vMerge w:val="continue"/>
            <w:tcBorders>
              <w:left w:val="nil"/>
              <w:right w:val="single" w:color="000000" w:sz="4" w:space="0"/>
            </w:tcBorders>
            <w:vAlign w:val="center"/>
          </w:tcPr>
          <w:p w14:paraId="24804F17">
            <w:pPr>
              <w:jc w:val="center"/>
              <w:rPr>
                <w:rFonts w:ascii="宋体" w:hAnsi="宋体" w:cs="宋体"/>
                <w:sz w:val="24"/>
                <w:szCs w:val="24"/>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59509D33">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电源连接和外部软线</w:t>
            </w:r>
          </w:p>
        </w:tc>
        <w:tc>
          <w:tcPr>
            <w:tcW w:w="2325" w:type="dxa"/>
            <w:tcBorders>
              <w:top w:val="single" w:color="000000" w:sz="4" w:space="0"/>
              <w:left w:val="single" w:color="000000" w:sz="4" w:space="0"/>
              <w:bottom w:val="single" w:color="000000" w:sz="4" w:space="0"/>
              <w:right w:val="single" w:color="000000" w:sz="4" w:space="0"/>
            </w:tcBorders>
            <w:vAlign w:val="center"/>
          </w:tcPr>
          <w:p w14:paraId="6A8ADD1A">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 4706.1-2005</w:t>
            </w:r>
            <w:r>
              <w:rPr>
                <w:rFonts w:hint="eastAsia" w:ascii="宋体" w:hAnsi="宋体" w:cs="宋体"/>
                <w:kern w:val="0"/>
                <w:sz w:val="21"/>
                <w:szCs w:val="21"/>
                <w:lang w:bidi="ar"/>
              </w:rPr>
              <w:br w:type="textWrapping"/>
            </w:r>
            <w:r>
              <w:rPr>
                <w:rFonts w:hint="eastAsia" w:ascii="宋体" w:hAnsi="宋体" w:cs="宋体"/>
                <w:kern w:val="0"/>
                <w:sz w:val="21"/>
                <w:szCs w:val="21"/>
                <w:lang w:bidi="ar"/>
              </w:rPr>
              <w:t>GB 4706.19-2008</w:t>
            </w:r>
          </w:p>
          <w:p w14:paraId="6441614A">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GB/T 4706.1-2024</w:t>
            </w:r>
          </w:p>
          <w:p w14:paraId="30163DA2">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GB/T 4706.19-2024</w:t>
            </w:r>
          </w:p>
        </w:tc>
        <w:tc>
          <w:tcPr>
            <w:tcW w:w="862" w:type="dxa"/>
            <w:vMerge w:val="continue"/>
            <w:tcBorders>
              <w:left w:val="single" w:color="000000" w:sz="4" w:space="0"/>
              <w:right w:val="single" w:color="000000" w:sz="4" w:space="0"/>
            </w:tcBorders>
            <w:vAlign w:val="center"/>
          </w:tcPr>
          <w:p w14:paraId="2E7C3293">
            <w:pPr>
              <w:jc w:val="center"/>
              <w:rPr>
                <w:rFonts w:ascii="宋体" w:hAnsi="宋体" w:cs="宋体"/>
                <w:sz w:val="24"/>
                <w:szCs w:val="24"/>
              </w:rPr>
            </w:pPr>
          </w:p>
        </w:tc>
        <w:tc>
          <w:tcPr>
            <w:tcW w:w="1125" w:type="dxa"/>
            <w:vMerge w:val="continue"/>
            <w:tcBorders>
              <w:left w:val="single" w:color="000000" w:sz="4" w:space="0"/>
              <w:right w:val="single" w:color="000000" w:sz="4" w:space="0"/>
            </w:tcBorders>
            <w:vAlign w:val="center"/>
          </w:tcPr>
          <w:p w14:paraId="1F67E198">
            <w:pPr>
              <w:jc w:val="center"/>
              <w:textAlignment w:val="center"/>
              <w:rPr>
                <w:rFonts w:ascii="宋体" w:hAnsi="宋体" w:cs="宋体"/>
                <w:sz w:val="24"/>
                <w:szCs w:val="24"/>
              </w:rPr>
            </w:pPr>
          </w:p>
        </w:tc>
      </w:tr>
      <w:tr w14:paraId="4794234E">
        <w:tblPrEx>
          <w:tblCellMar>
            <w:top w:w="0" w:type="dxa"/>
            <w:left w:w="108" w:type="dxa"/>
            <w:bottom w:w="0" w:type="dxa"/>
            <w:right w:w="108" w:type="dxa"/>
          </w:tblCellMar>
        </w:tblPrEx>
        <w:trPr>
          <w:trHeight w:val="510" w:hRule="atLeast"/>
        </w:trPr>
        <w:tc>
          <w:tcPr>
            <w:tcW w:w="1025" w:type="dxa"/>
            <w:vMerge w:val="continue"/>
            <w:tcBorders>
              <w:left w:val="single" w:color="000000" w:sz="4" w:space="0"/>
              <w:right w:val="single" w:color="000000" w:sz="4" w:space="0"/>
            </w:tcBorders>
            <w:vAlign w:val="center"/>
          </w:tcPr>
          <w:p w14:paraId="76BA6344">
            <w:pPr>
              <w:jc w:val="center"/>
              <w:rPr>
                <w:rFonts w:ascii="宋体" w:hAnsi="宋体" w:cs="宋体"/>
                <w:sz w:val="24"/>
                <w:szCs w:val="24"/>
              </w:rPr>
            </w:pPr>
          </w:p>
        </w:tc>
        <w:tc>
          <w:tcPr>
            <w:tcW w:w="1225" w:type="dxa"/>
            <w:vMerge w:val="continue"/>
            <w:tcBorders>
              <w:left w:val="single" w:color="000000" w:sz="4" w:space="0"/>
              <w:right w:val="single" w:color="000000" w:sz="4" w:space="0"/>
            </w:tcBorders>
            <w:vAlign w:val="center"/>
          </w:tcPr>
          <w:p w14:paraId="78BA02E3">
            <w:pPr>
              <w:jc w:val="center"/>
              <w:rPr>
                <w:rFonts w:ascii="宋体" w:hAnsi="宋体" w:cs="宋体"/>
                <w:sz w:val="24"/>
                <w:szCs w:val="24"/>
              </w:rPr>
            </w:pPr>
          </w:p>
        </w:tc>
        <w:tc>
          <w:tcPr>
            <w:tcW w:w="1575" w:type="dxa"/>
            <w:vMerge w:val="continue"/>
            <w:tcBorders>
              <w:left w:val="nil"/>
              <w:bottom w:val="nil"/>
              <w:right w:val="single" w:color="000000" w:sz="4" w:space="0"/>
            </w:tcBorders>
            <w:vAlign w:val="center"/>
          </w:tcPr>
          <w:p w14:paraId="3FA6B2C9">
            <w:pPr>
              <w:jc w:val="center"/>
              <w:rPr>
                <w:rFonts w:ascii="宋体" w:hAnsi="宋体" w:cs="宋体"/>
                <w:sz w:val="24"/>
                <w:szCs w:val="24"/>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32032E1E">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接地措施</w:t>
            </w:r>
          </w:p>
        </w:tc>
        <w:tc>
          <w:tcPr>
            <w:tcW w:w="2325" w:type="dxa"/>
            <w:tcBorders>
              <w:top w:val="single" w:color="000000" w:sz="4" w:space="0"/>
              <w:left w:val="single" w:color="000000" w:sz="4" w:space="0"/>
              <w:bottom w:val="single" w:color="000000" w:sz="4" w:space="0"/>
              <w:right w:val="single" w:color="000000" w:sz="4" w:space="0"/>
            </w:tcBorders>
            <w:vAlign w:val="center"/>
          </w:tcPr>
          <w:p w14:paraId="41B0B787">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 4706.1-2005</w:t>
            </w:r>
            <w:r>
              <w:rPr>
                <w:rFonts w:hint="eastAsia" w:ascii="宋体" w:hAnsi="宋体" w:cs="宋体"/>
                <w:kern w:val="0"/>
                <w:sz w:val="21"/>
                <w:szCs w:val="21"/>
                <w:lang w:bidi="ar"/>
              </w:rPr>
              <w:br w:type="textWrapping"/>
            </w:r>
            <w:r>
              <w:rPr>
                <w:rFonts w:hint="eastAsia" w:ascii="宋体" w:hAnsi="宋体" w:cs="宋体"/>
                <w:kern w:val="0"/>
                <w:sz w:val="21"/>
                <w:szCs w:val="21"/>
                <w:lang w:bidi="ar"/>
              </w:rPr>
              <w:t>GB 4706.19-2008</w:t>
            </w:r>
          </w:p>
          <w:p w14:paraId="344FA72C">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GB/T 4706.1-2024</w:t>
            </w:r>
          </w:p>
          <w:p w14:paraId="3B0C4979">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GB/T 4706.19-2024</w:t>
            </w:r>
          </w:p>
        </w:tc>
        <w:tc>
          <w:tcPr>
            <w:tcW w:w="862" w:type="dxa"/>
            <w:vMerge w:val="continue"/>
            <w:tcBorders>
              <w:left w:val="single" w:color="000000" w:sz="4" w:space="0"/>
              <w:right w:val="single" w:color="000000" w:sz="4" w:space="0"/>
            </w:tcBorders>
            <w:vAlign w:val="center"/>
          </w:tcPr>
          <w:p w14:paraId="59D4AC3B">
            <w:pPr>
              <w:jc w:val="center"/>
              <w:rPr>
                <w:rFonts w:ascii="宋体" w:hAnsi="宋体" w:cs="宋体"/>
                <w:sz w:val="24"/>
                <w:szCs w:val="24"/>
              </w:rPr>
            </w:pPr>
          </w:p>
        </w:tc>
        <w:tc>
          <w:tcPr>
            <w:tcW w:w="1125" w:type="dxa"/>
            <w:vMerge w:val="continue"/>
            <w:tcBorders>
              <w:left w:val="single" w:color="000000" w:sz="4" w:space="0"/>
              <w:right w:val="single" w:color="000000" w:sz="4" w:space="0"/>
            </w:tcBorders>
            <w:vAlign w:val="center"/>
          </w:tcPr>
          <w:p w14:paraId="103A16B7">
            <w:pPr>
              <w:jc w:val="center"/>
              <w:textAlignment w:val="center"/>
              <w:rPr>
                <w:rFonts w:ascii="宋体" w:hAnsi="宋体" w:cs="宋体"/>
                <w:sz w:val="24"/>
                <w:szCs w:val="24"/>
              </w:rPr>
            </w:pPr>
          </w:p>
        </w:tc>
      </w:tr>
      <w:tr w14:paraId="20AE625E">
        <w:tblPrEx>
          <w:tblCellMar>
            <w:top w:w="0" w:type="dxa"/>
            <w:left w:w="108" w:type="dxa"/>
            <w:bottom w:w="0" w:type="dxa"/>
            <w:right w:w="108" w:type="dxa"/>
          </w:tblCellMar>
        </w:tblPrEx>
        <w:trPr>
          <w:trHeight w:val="510" w:hRule="atLeast"/>
        </w:trPr>
        <w:tc>
          <w:tcPr>
            <w:tcW w:w="1025" w:type="dxa"/>
            <w:vMerge w:val="continue"/>
            <w:tcBorders>
              <w:left w:val="single" w:color="000000" w:sz="4" w:space="0"/>
              <w:right w:val="single" w:color="000000" w:sz="4" w:space="0"/>
            </w:tcBorders>
            <w:vAlign w:val="center"/>
          </w:tcPr>
          <w:p w14:paraId="7EDECB2D">
            <w:pPr>
              <w:jc w:val="center"/>
              <w:rPr>
                <w:rFonts w:ascii="宋体" w:hAnsi="宋体" w:cs="宋体"/>
                <w:sz w:val="24"/>
                <w:szCs w:val="24"/>
              </w:rPr>
            </w:pPr>
          </w:p>
        </w:tc>
        <w:tc>
          <w:tcPr>
            <w:tcW w:w="1225" w:type="dxa"/>
            <w:vMerge w:val="continue"/>
            <w:tcBorders>
              <w:left w:val="single" w:color="000000" w:sz="4" w:space="0"/>
              <w:right w:val="single" w:color="000000" w:sz="4" w:space="0"/>
            </w:tcBorders>
            <w:vAlign w:val="center"/>
          </w:tcPr>
          <w:p w14:paraId="089F6939">
            <w:pPr>
              <w:jc w:val="center"/>
              <w:rPr>
                <w:rFonts w:ascii="宋体" w:hAnsi="宋体" w:cs="宋体"/>
                <w:sz w:val="24"/>
                <w:szCs w:val="24"/>
              </w:rPr>
            </w:pPr>
          </w:p>
        </w:tc>
        <w:tc>
          <w:tcPr>
            <w:tcW w:w="1575" w:type="dxa"/>
            <w:vMerge w:val="restart"/>
            <w:tcBorders>
              <w:top w:val="single" w:color="000000" w:sz="4" w:space="0"/>
              <w:left w:val="nil"/>
              <w:right w:val="single" w:color="000000" w:sz="4" w:space="0"/>
            </w:tcBorders>
            <w:vAlign w:val="center"/>
          </w:tcPr>
          <w:p w14:paraId="26289640">
            <w:pPr>
              <w:widowControl/>
              <w:jc w:val="center"/>
              <w:textAlignment w:val="center"/>
              <w:rPr>
                <w:rFonts w:ascii="宋体" w:hAnsi="宋体" w:cs="宋体"/>
                <w:sz w:val="24"/>
                <w:szCs w:val="24"/>
              </w:rPr>
            </w:pPr>
            <w:r>
              <w:rPr>
                <w:rFonts w:hint="eastAsia" w:ascii="宋体" w:hAnsi="宋体" w:cs="宋体"/>
                <w:kern w:val="0"/>
                <w:sz w:val="24"/>
                <w:szCs w:val="24"/>
                <w:lang w:bidi="ar"/>
              </w:rPr>
              <w:t>电磁灶</w:t>
            </w:r>
          </w:p>
        </w:tc>
        <w:tc>
          <w:tcPr>
            <w:tcW w:w="2100" w:type="dxa"/>
            <w:tcBorders>
              <w:top w:val="single" w:color="000000" w:sz="4" w:space="0"/>
              <w:left w:val="single" w:color="000000" w:sz="4" w:space="0"/>
              <w:bottom w:val="single" w:color="000000" w:sz="4" w:space="0"/>
              <w:right w:val="single" w:color="000000" w:sz="4" w:space="0"/>
            </w:tcBorders>
            <w:vAlign w:val="center"/>
          </w:tcPr>
          <w:p w14:paraId="09F30175">
            <w:pPr>
              <w:widowControl/>
              <w:jc w:val="center"/>
              <w:textAlignment w:val="center"/>
              <w:rPr>
                <w:rFonts w:ascii="宋体" w:hAnsi="宋体" w:cs="宋体"/>
                <w:sz w:val="24"/>
                <w:szCs w:val="24"/>
              </w:rPr>
            </w:pPr>
            <w:r>
              <w:rPr>
                <w:rFonts w:hint="eastAsia" w:ascii="宋体" w:hAnsi="宋体" w:cs="宋体"/>
                <w:kern w:val="0"/>
                <w:sz w:val="24"/>
                <w:szCs w:val="24"/>
                <w:lang w:bidi="ar"/>
              </w:rPr>
              <w:t>标志和说明</w:t>
            </w:r>
          </w:p>
        </w:tc>
        <w:tc>
          <w:tcPr>
            <w:tcW w:w="2325" w:type="dxa"/>
            <w:tcBorders>
              <w:top w:val="single" w:color="000000" w:sz="4" w:space="0"/>
              <w:left w:val="single" w:color="000000" w:sz="4" w:space="0"/>
              <w:bottom w:val="single" w:color="000000" w:sz="4" w:space="0"/>
              <w:right w:val="single" w:color="000000" w:sz="4" w:space="0"/>
            </w:tcBorders>
            <w:vAlign w:val="center"/>
          </w:tcPr>
          <w:p w14:paraId="03F3EC77">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 4706.1-2005</w:t>
            </w:r>
            <w:r>
              <w:rPr>
                <w:rFonts w:hint="eastAsia" w:ascii="宋体" w:hAnsi="宋体" w:cs="宋体"/>
                <w:kern w:val="0"/>
                <w:sz w:val="21"/>
                <w:szCs w:val="21"/>
                <w:lang w:bidi="ar"/>
              </w:rPr>
              <w:br w:type="textWrapping"/>
            </w:r>
            <w:r>
              <w:rPr>
                <w:rFonts w:hint="eastAsia" w:ascii="宋体" w:hAnsi="宋体" w:cs="宋体"/>
                <w:kern w:val="0"/>
                <w:sz w:val="21"/>
                <w:szCs w:val="21"/>
                <w:lang w:bidi="ar"/>
              </w:rPr>
              <w:t>GB 4706.29-2008</w:t>
            </w:r>
          </w:p>
          <w:p w14:paraId="55183DBC">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 4706.14-2008</w:t>
            </w:r>
          </w:p>
          <w:p w14:paraId="32D99DC8">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GB/T 4706.1-2024</w:t>
            </w:r>
          </w:p>
          <w:p w14:paraId="4C9343EF">
            <w:pPr>
              <w:widowControl/>
              <w:jc w:val="center"/>
              <w:textAlignment w:val="center"/>
              <w:rPr>
                <w:rFonts w:ascii="宋体" w:hAnsi="宋体" w:cs="宋体"/>
                <w:sz w:val="21"/>
                <w:szCs w:val="21"/>
              </w:rPr>
            </w:pPr>
            <w:r>
              <w:rPr>
                <w:rFonts w:hint="eastAsia" w:ascii="宋体" w:hAnsi="宋体" w:cs="宋体"/>
                <w:kern w:val="0"/>
                <w:sz w:val="21"/>
                <w:szCs w:val="21"/>
                <w:lang w:bidi="ar"/>
              </w:rPr>
              <w:t>GB/T 4706.14-2024</w:t>
            </w:r>
          </w:p>
        </w:tc>
        <w:tc>
          <w:tcPr>
            <w:tcW w:w="862" w:type="dxa"/>
            <w:vMerge w:val="continue"/>
            <w:tcBorders>
              <w:left w:val="single" w:color="000000" w:sz="4" w:space="0"/>
              <w:right w:val="single" w:color="000000" w:sz="4" w:space="0"/>
            </w:tcBorders>
            <w:vAlign w:val="center"/>
          </w:tcPr>
          <w:p w14:paraId="00052214">
            <w:pPr>
              <w:widowControl/>
              <w:jc w:val="center"/>
              <w:textAlignment w:val="center"/>
              <w:rPr>
                <w:rFonts w:ascii="宋体" w:hAnsi="宋体" w:cs="宋体"/>
                <w:sz w:val="24"/>
                <w:szCs w:val="24"/>
              </w:rPr>
            </w:pPr>
          </w:p>
        </w:tc>
        <w:tc>
          <w:tcPr>
            <w:tcW w:w="1125" w:type="dxa"/>
            <w:vMerge w:val="continue"/>
            <w:tcBorders>
              <w:left w:val="single" w:color="000000" w:sz="4" w:space="0"/>
              <w:right w:val="single" w:color="000000" w:sz="4" w:space="0"/>
            </w:tcBorders>
            <w:vAlign w:val="center"/>
          </w:tcPr>
          <w:p w14:paraId="34C23ABA">
            <w:pPr>
              <w:widowControl/>
              <w:jc w:val="center"/>
              <w:textAlignment w:val="center"/>
              <w:rPr>
                <w:rFonts w:ascii="宋体" w:hAnsi="宋体" w:cs="宋体"/>
                <w:sz w:val="24"/>
                <w:szCs w:val="24"/>
              </w:rPr>
            </w:pPr>
          </w:p>
        </w:tc>
      </w:tr>
      <w:tr w14:paraId="2C99B76F">
        <w:tblPrEx>
          <w:tblCellMar>
            <w:top w:w="0" w:type="dxa"/>
            <w:left w:w="108" w:type="dxa"/>
            <w:bottom w:w="0" w:type="dxa"/>
            <w:right w:w="108" w:type="dxa"/>
          </w:tblCellMar>
        </w:tblPrEx>
        <w:trPr>
          <w:trHeight w:val="570" w:hRule="atLeast"/>
        </w:trPr>
        <w:tc>
          <w:tcPr>
            <w:tcW w:w="1025" w:type="dxa"/>
            <w:vMerge w:val="continue"/>
            <w:tcBorders>
              <w:left w:val="single" w:color="000000" w:sz="4" w:space="0"/>
              <w:right w:val="single" w:color="000000" w:sz="4" w:space="0"/>
            </w:tcBorders>
            <w:vAlign w:val="center"/>
          </w:tcPr>
          <w:p w14:paraId="5DBF5992">
            <w:pPr>
              <w:jc w:val="center"/>
              <w:rPr>
                <w:rFonts w:ascii="宋体" w:hAnsi="宋体" w:cs="宋体"/>
                <w:sz w:val="24"/>
                <w:szCs w:val="24"/>
              </w:rPr>
            </w:pPr>
          </w:p>
        </w:tc>
        <w:tc>
          <w:tcPr>
            <w:tcW w:w="1225" w:type="dxa"/>
            <w:vMerge w:val="continue"/>
            <w:tcBorders>
              <w:left w:val="single" w:color="000000" w:sz="4" w:space="0"/>
              <w:right w:val="single" w:color="000000" w:sz="4" w:space="0"/>
            </w:tcBorders>
            <w:vAlign w:val="center"/>
          </w:tcPr>
          <w:p w14:paraId="006BA98E">
            <w:pPr>
              <w:jc w:val="center"/>
              <w:rPr>
                <w:rFonts w:ascii="宋体" w:hAnsi="宋体" w:cs="宋体"/>
                <w:sz w:val="24"/>
                <w:szCs w:val="24"/>
              </w:rPr>
            </w:pPr>
          </w:p>
        </w:tc>
        <w:tc>
          <w:tcPr>
            <w:tcW w:w="1575" w:type="dxa"/>
            <w:vMerge w:val="continue"/>
            <w:tcBorders>
              <w:left w:val="nil"/>
              <w:right w:val="single" w:color="000000" w:sz="4" w:space="0"/>
            </w:tcBorders>
            <w:vAlign w:val="center"/>
          </w:tcPr>
          <w:p w14:paraId="180A650C">
            <w:pPr>
              <w:jc w:val="center"/>
              <w:rPr>
                <w:rFonts w:ascii="宋体" w:hAnsi="宋体" w:cs="宋体"/>
                <w:sz w:val="24"/>
                <w:szCs w:val="24"/>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31F0F6A0">
            <w:pPr>
              <w:widowControl/>
              <w:jc w:val="center"/>
              <w:textAlignment w:val="center"/>
              <w:rPr>
                <w:rFonts w:ascii="宋体" w:hAnsi="宋体" w:cs="宋体"/>
                <w:sz w:val="24"/>
                <w:szCs w:val="24"/>
              </w:rPr>
            </w:pPr>
            <w:r>
              <w:rPr>
                <w:rFonts w:hint="eastAsia" w:ascii="宋体" w:hAnsi="宋体" w:cs="宋体"/>
                <w:kern w:val="0"/>
                <w:sz w:val="24"/>
                <w:szCs w:val="24"/>
                <w:lang w:bidi="ar"/>
              </w:rPr>
              <w:t>对触及带电部件的防护</w:t>
            </w:r>
          </w:p>
        </w:tc>
        <w:tc>
          <w:tcPr>
            <w:tcW w:w="2325" w:type="dxa"/>
            <w:tcBorders>
              <w:top w:val="single" w:color="000000" w:sz="4" w:space="0"/>
              <w:left w:val="single" w:color="000000" w:sz="4" w:space="0"/>
              <w:bottom w:val="single" w:color="000000" w:sz="4" w:space="0"/>
              <w:right w:val="single" w:color="000000" w:sz="4" w:space="0"/>
            </w:tcBorders>
            <w:vAlign w:val="center"/>
          </w:tcPr>
          <w:p w14:paraId="440B15CF">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 4706.1-2005</w:t>
            </w:r>
            <w:r>
              <w:rPr>
                <w:rFonts w:hint="eastAsia" w:ascii="宋体" w:hAnsi="宋体" w:cs="宋体"/>
                <w:kern w:val="0"/>
                <w:sz w:val="21"/>
                <w:szCs w:val="21"/>
                <w:lang w:bidi="ar"/>
              </w:rPr>
              <w:br w:type="textWrapping"/>
            </w:r>
            <w:r>
              <w:rPr>
                <w:rFonts w:hint="eastAsia" w:ascii="宋体" w:hAnsi="宋体" w:cs="宋体"/>
                <w:kern w:val="0"/>
                <w:sz w:val="21"/>
                <w:szCs w:val="21"/>
                <w:lang w:bidi="ar"/>
              </w:rPr>
              <w:t>GB 4706.29-2008</w:t>
            </w:r>
          </w:p>
          <w:p w14:paraId="564E20F7">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 4706.14-2008</w:t>
            </w:r>
          </w:p>
          <w:p w14:paraId="486A2E88">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GB/T 4706.1-2024</w:t>
            </w:r>
          </w:p>
          <w:p w14:paraId="622228B4">
            <w:pPr>
              <w:widowControl/>
              <w:jc w:val="center"/>
              <w:textAlignment w:val="center"/>
              <w:rPr>
                <w:rFonts w:ascii="宋体" w:hAnsi="宋体" w:cs="宋体"/>
                <w:sz w:val="21"/>
                <w:szCs w:val="21"/>
              </w:rPr>
            </w:pPr>
            <w:r>
              <w:rPr>
                <w:rFonts w:hint="eastAsia" w:ascii="宋体" w:hAnsi="宋体" w:cs="宋体"/>
                <w:kern w:val="0"/>
                <w:sz w:val="21"/>
                <w:szCs w:val="21"/>
                <w:lang w:bidi="ar"/>
              </w:rPr>
              <w:t>GB/T 4706.14-2024</w:t>
            </w:r>
          </w:p>
        </w:tc>
        <w:tc>
          <w:tcPr>
            <w:tcW w:w="862" w:type="dxa"/>
            <w:vMerge w:val="continue"/>
            <w:tcBorders>
              <w:left w:val="single" w:color="000000" w:sz="4" w:space="0"/>
              <w:right w:val="single" w:color="000000" w:sz="4" w:space="0"/>
            </w:tcBorders>
            <w:vAlign w:val="center"/>
          </w:tcPr>
          <w:p w14:paraId="3FA4D810">
            <w:pPr>
              <w:jc w:val="center"/>
              <w:rPr>
                <w:rFonts w:ascii="宋体" w:hAnsi="宋体" w:cs="宋体"/>
                <w:sz w:val="24"/>
                <w:szCs w:val="24"/>
              </w:rPr>
            </w:pPr>
          </w:p>
        </w:tc>
        <w:tc>
          <w:tcPr>
            <w:tcW w:w="1125" w:type="dxa"/>
            <w:vMerge w:val="continue"/>
            <w:tcBorders>
              <w:left w:val="single" w:color="000000" w:sz="4" w:space="0"/>
              <w:right w:val="single" w:color="000000" w:sz="4" w:space="0"/>
            </w:tcBorders>
            <w:vAlign w:val="center"/>
          </w:tcPr>
          <w:p w14:paraId="178A68C7">
            <w:pPr>
              <w:jc w:val="center"/>
              <w:rPr>
                <w:rFonts w:ascii="宋体" w:hAnsi="宋体" w:cs="宋体"/>
                <w:sz w:val="24"/>
                <w:szCs w:val="24"/>
              </w:rPr>
            </w:pPr>
          </w:p>
        </w:tc>
      </w:tr>
      <w:tr w14:paraId="20433EFB">
        <w:tblPrEx>
          <w:tblCellMar>
            <w:top w:w="0" w:type="dxa"/>
            <w:left w:w="108" w:type="dxa"/>
            <w:bottom w:w="0" w:type="dxa"/>
            <w:right w:w="108" w:type="dxa"/>
          </w:tblCellMar>
        </w:tblPrEx>
        <w:trPr>
          <w:trHeight w:val="510" w:hRule="atLeast"/>
        </w:trPr>
        <w:tc>
          <w:tcPr>
            <w:tcW w:w="1025" w:type="dxa"/>
            <w:vMerge w:val="continue"/>
            <w:tcBorders>
              <w:left w:val="single" w:color="000000" w:sz="4" w:space="0"/>
              <w:right w:val="single" w:color="000000" w:sz="4" w:space="0"/>
            </w:tcBorders>
            <w:vAlign w:val="center"/>
          </w:tcPr>
          <w:p w14:paraId="1FE29863">
            <w:pPr>
              <w:jc w:val="center"/>
              <w:rPr>
                <w:rFonts w:ascii="宋体" w:hAnsi="宋体" w:cs="宋体"/>
                <w:sz w:val="24"/>
                <w:szCs w:val="24"/>
              </w:rPr>
            </w:pPr>
          </w:p>
        </w:tc>
        <w:tc>
          <w:tcPr>
            <w:tcW w:w="1225" w:type="dxa"/>
            <w:vMerge w:val="continue"/>
            <w:tcBorders>
              <w:left w:val="single" w:color="000000" w:sz="4" w:space="0"/>
              <w:right w:val="single" w:color="000000" w:sz="4" w:space="0"/>
            </w:tcBorders>
            <w:vAlign w:val="center"/>
          </w:tcPr>
          <w:p w14:paraId="485D650A">
            <w:pPr>
              <w:jc w:val="center"/>
              <w:rPr>
                <w:rFonts w:ascii="宋体" w:hAnsi="宋体" w:cs="宋体"/>
                <w:sz w:val="24"/>
                <w:szCs w:val="24"/>
              </w:rPr>
            </w:pPr>
          </w:p>
        </w:tc>
        <w:tc>
          <w:tcPr>
            <w:tcW w:w="1575" w:type="dxa"/>
            <w:vMerge w:val="continue"/>
            <w:tcBorders>
              <w:left w:val="nil"/>
              <w:right w:val="single" w:color="000000" w:sz="4" w:space="0"/>
            </w:tcBorders>
            <w:vAlign w:val="center"/>
          </w:tcPr>
          <w:p w14:paraId="054D8DBD">
            <w:pPr>
              <w:jc w:val="center"/>
              <w:rPr>
                <w:rFonts w:ascii="宋体" w:hAnsi="宋体" w:cs="宋体"/>
                <w:sz w:val="24"/>
                <w:szCs w:val="24"/>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79E26170">
            <w:pPr>
              <w:widowControl/>
              <w:jc w:val="center"/>
              <w:textAlignment w:val="center"/>
              <w:rPr>
                <w:rFonts w:ascii="宋体" w:hAnsi="宋体" w:cs="宋体"/>
                <w:sz w:val="24"/>
                <w:szCs w:val="24"/>
              </w:rPr>
            </w:pPr>
            <w:r>
              <w:rPr>
                <w:rFonts w:hint="eastAsia" w:ascii="宋体" w:hAnsi="宋体" w:cs="宋体"/>
                <w:kern w:val="0"/>
                <w:sz w:val="24"/>
                <w:szCs w:val="24"/>
                <w:lang w:bidi="ar"/>
              </w:rPr>
              <w:t>输入功率和电流</w:t>
            </w:r>
          </w:p>
        </w:tc>
        <w:tc>
          <w:tcPr>
            <w:tcW w:w="2325" w:type="dxa"/>
            <w:tcBorders>
              <w:top w:val="single" w:color="000000" w:sz="4" w:space="0"/>
              <w:left w:val="single" w:color="000000" w:sz="4" w:space="0"/>
              <w:bottom w:val="single" w:color="000000" w:sz="4" w:space="0"/>
              <w:right w:val="single" w:color="000000" w:sz="4" w:space="0"/>
            </w:tcBorders>
            <w:vAlign w:val="center"/>
          </w:tcPr>
          <w:p w14:paraId="41D3CAB7">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 4706.1-2005</w:t>
            </w:r>
            <w:r>
              <w:rPr>
                <w:rFonts w:hint="eastAsia" w:ascii="宋体" w:hAnsi="宋体" w:cs="宋体"/>
                <w:kern w:val="0"/>
                <w:sz w:val="21"/>
                <w:szCs w:val="21"/>
                <w:lang w:bidi="ar"/>
              </w:rPr>
              <w:br w:type="textWrapping"/>
            </w:r>
            <w:r>
              <w:rPr>
                <w:rFonts w:hint="eastAsia" w:ascii="宋体" w:hAnsi="宋体" w:cs="宋体"/>
                <w:kern w:val="0"/>
                <w:sz w:val="21"/>
                <w:szCs w:val="21"/>
                <w:lang w:bidi="ar"/>
              </w:rPr>
              <w:t>GB 4706.29-2008</w:t>
            </w:r>
          </w:p>
          <w:p w14:paraId="349AA921">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 4706.14-2008</w:t>
            </w:r>
          </w:p>
          <w:p w14:paraId="75FB58A7">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GB/T 4706.1-2024</w:t>
            </w:r>
          </w:p>
          <w:p w14:paraId="0F79A831">
            <w:pPr>
              <w:widowControl/>
              <w:jc w:val="center"/>
              <w:textAlignment w:val="center"/>
              <w:rPr>
                <w:rFonts w:ascii="宋体" w:hAnsi="宋体" w:cs="宋体"/>
                <w:sz w:val="21"/>
                <w:szCs w:val="21"/>
              </w:rPr>
            </w:pPr>
            <w:r>
              <w:rPr>
                <w:rFonts w:hint="eastAsia" w:ascii="宋体" w:hAnsi="宋体" w:cs="宋体"/>
                <w:kern w:val="0"/>
                <w:sz w:val="21"/>
                <w:szCs w:val="21"/>
                <w:lang w:bidi="ar"/>
              </w:rPr>
              <w:t>GB/T 4706.14-2024</w:t>
            </w:r>
          </w:p>
        </w:tc>
        <w:tc>
          <w:tcPr>
            <w:tcW w:w="862" w:type="dxa"/>
            <w:vMerge w:val="continue"/>
            <w:tcBorders>
              <w:left w:val="single" w:color="000000" w:sz="4" w:space="0"/>
              <w:right w:val="single" w:color="000000" w:sz="4" w:space="0"/>
            </w:tcBorders>
            <w:vAlign w:val="center"/>
          </w:tcPr>
          <w:p w14:paraId="688FDA63">
            <w:pPr>
              <w:jc w:val="center"/>
              <w:rPr>
                <w:rFonts w:ascii="宋体" w:hAnsi="宋体" w:cs="宋体"/>
                <w:sz w:val="24"/>
                <w:szCs w:val="24"/>
              </w:rPr>
            </w:pPr>
          </w:p>
        </w:tc>
        <w:tc>
          <w:tcPr>
            <w:tcW w:w="1125" w:type="dxa"/>
            <w:vMerge w:val="continue"/>
            <w:tcBorders>
              <w:left w:val="single" w:color="000000" w:sz="4" w:space="0"/>
              <w:right w:val="single" w:color="000000" w:sz="4" w:space="0"/>
            </w:tcBorders>
            <w:vAlign w:val="center"/>
          </w:tcPr>
          <w:p w14:paraId="33282F39">
            <w:pPr>
              <w:jc w:val="center"/>
              <w:rPr>
                <w:rFonts w:ascii="宋体" w:hAnsi="宋体" w:cs="宋体"/>
                <w:sz w:val="24"/>
                <w:szCs w:val="24"/>
              </w:rPr>
            </w:pPr>
          </w:p>
        </w:tc>
      </w:tr>
      <w:tr w14:paraId="33903031">
        <w:tblPrEx>
          <w:tblCellMar>
            <w:top w:w="0" w:type="dxa"/>
            <w:left w:w="108" w:type="dxa"/>
            <w:bottom w:w="0" w:type="dxa"/>
            <w:right w:w="108" w:type="dxa"/>
          </w:tblCellMar>
        </w:tblPrEx>
        <w:trPr>
          <w:trHeight w:val="510" w:hRule="atLeast"/>
        </w:trPr>
        <w:tc>
          <w:tcPr>
            <w:tcW w:w="1025" w:type="dxa"/>
            <w:vMerge w:val="continue"/>
            <w:tcBorders>
              <w:left w:val="single" w:color="000000" w:sz="4" w:space="0"/>
              <w:right w:val="single" w:color="000000" w:sz="4" w:space="0"/>
            </w:tcBorders>
            <w:vAlign w:val="center"/>
          </w:tcPr>
          <w:p w14:paraId="7E89D94E">
            <w:pPr>
              <w:jc w:val="center"/>
              <w:rPr>
                <w:rFonts w:ascii="宋体" w:hAnsi="宋体" w:cs="宋体"/>
                <w:sz w:val="24"/>
                <w:szCs w:val="24"/>
              </w:rPr>
            </w:pPr>
          </w:p>
        </w:tc>
        <w:tc>
          <w:tcPr>
            <w:tcW w:w="1225" w:type="dxa"/>
            <w:vMerge w:val="continue"/>
            <w:tcBorders>
              <w:left w:val="single" w:color="000000" w:sz="4" w:space="0"/>
              <w:right w:val="single" w:color="000000" w:sz="4" w:space="0"/>
            </w:tcBorders>
            <w:vAlign w:val="center"/>
          </w:tcPr>
          <w:p w14:paraId="41011D12">
            <w:pPr>
              <w:jc w:val="center"/>
              <w:rPr>
                <w:rFonts w:ascii="宋体" w:hAnsi="宋体" w:cs="宋体"/>
                <w:sz w:val="24"/>
                <w:szCs w:val="24"/>
              </w:rPr>
            </w:pPr>
          </w:p>
        </w:tc>
        <w:tc>
          <w:tcPr>
            <w:tcW w:w="1575" w:type="dxa"/>
            <w:vMerge w:val="continue"/>
            <w:tcBorders>
              <w:left w:val="nil"/>
              <w:right w:val="single" w:color="000000" w:sz="4" w:space="0"/>
            </w:tcBorders>
            <w:vAlign w:val="center"/>
          </w:tcPr>
          <w:p w14:paraId="3262B4E2">
            <w:pPr>
              <w:jc w:val="center"/>
              <w:rPr>
                <w:rFonts w:ascii="宋体" w:hAnsi="宋体" w:cs="宋体"/>
                <w:sz w:val="24"/>
                <w:szCs w:val="24"/>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2730A038">
            <w:pPr>
              <w:widowControl/>
              <w:jc w:val="center"/>
              <w:textAlignment w:val="center"/>
              <w:rPr>
                <w:rFonts w:ascii="宋体" w:hAnsi="宋体" w:cs="宋体"/>
                <w:sz w:val="24"/>
                <w:szCs w:val="24"/>
              </w:rPr>
            </w:pPr>
            <w:r>
              <w:rPr>
                <w:rFonts w:hint="eastAsia" w:ascii="宋体" w:hAnsi="宋体" w:cs="宋体"/>
                <w:kern w:val="0"/>
                <w:sz w:val="24"/>
                <w:szCs w:val="24"/>
                <w:lang w:bidi="ar"/>
              </w:rPr>
              <w:t>工作温度下的泄漏电流和电气强度</w:t>
            </w:r>
          </w:p>
        </w:tc>
        <w:tc>
          <w:tcPr>
            <w:tcW w:w="2325" w:type="dxa"/>
            <w:tcBorders>
              <w:top w:val="single" w:color="000000" w:sz="4" w:space="0"/>
              <w:left w:val="single" w:color="000000" w:sz="4" w:space="0"/>
              <w:bottom w:val="single" w:color="000000" w:sz="4" w:space="0"/>
              <w:right w:val="single" w:color="000000" w:sz="4" w:space="0"/>
            </w:tcBorders>
            <w:vAlign w:val="center"/>
          </w:tcPr>
          <w:p w14:paraId="231F74AB">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 4706.1-2005</w:t>
            </w:r>
            <w:r>
              <w:rPr>
                <w:rFonts w:hint="eastAsia" w:ascii="宋体" w:hAnsi="宋体" w:cs="宋体"/>
                <w:kern w:val="0"/>
                <w:sz w:val="21"/>
                <w:szCs w:val="21"/>
                <w:lang w:bidi="ar"/>
              </w:rPr>
              <w:br w:type="textWrapping"/>
            </w:r>
            <w:r>
              <w:rPr>
                <w:rFonts w:hint="eastAsia" w:ascii="宋体" w:hAnsi="宋体" w:cs="宋体"/>
                <w:kern w:val="0"/>
                <w:sz w:val="21"/>
                <w:szCs w:val="21"/>
                <w:lang w:bidi="ar"/>
              </w:rPr>
              <w:t>GB 4706.29-2008</w:t>
            </w:r>
          </w:p>
          <w:p w14:paraId="3B9486B7">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 4706.14-2008</w:t>
            </w:r>
          </w:p>
          <w:p w14:paraId="56A4E06D">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GB/T 4706.1-2024</w:t>
            </w:r>
          </w:p>
          <w:p w14:paraId="745D1127">
            <w:pPr>
              <w:widowControl/>
              <w:jc w:val="center"/>
              <w:textAlignment w:val="center"/>
              <w:rPr>
                <w:rFonts w:ascii="宋体" w:hAnsi="宋体" w:cs="宋体"/>
                <w:sz w:val="21"/>
                <w:szCs w:val="21"/>
              </w:rPr>
            </w:pPr>
            <w:r>
              <w:rPr>
                <w:rFonts w:hint="eastAsia" w:ascii="宋体" w:hAnsi="宋体" w:cs="宋体"/>
                <w:kern w:val="0"/>
                <w:sz w:val="21"/>
                <w:szCs w:val="21"/>
                <w:lang w:bidi="ar"/>
              </w:rPr>
              <w:t>GB/T 4706.14-2024</w:t>
            </w:r>
          </w:p>
        </w:tc>
        <w:tc>
          <w:tcPr>
            <w:tcW w:w="862" w:type="dxa"/>
            <w:vMerge w:val="continue"/>
            <w:tcBorders>
              <w:left w:val="single" w:color="000000" w:sz="4" w:space="0"/>
              <w:right w:val="single" w:color="000000" w:sz="4" w:space="0"/>
            </w:tcBorders>
            <w:vAlign w:val="center"/>
          </w:tcPr>
          <w:p w14:paraId="7BCD708B">
            <w:pPr>
              <w:jc w:val="center"/>
              <w:rPr>
                <w:rFonts w:ascii="宋体" w:hAnsi="宋体" w:cs="宋体"/>
                <w:sz w:val="24"/>
                <w:szCs w:val="24"/>
              </w:rPr>
            </w:pPr>
          </w:p>
        </w:tc>
        <w:tc>
          <w:tcPr>
            <w:tcW w:w="1125" w:type="dxa"/>
            <w:vMerge w:val="continue"/>
            <w:tcBorders>
              <w:left w:val="single" w:color="000000" w:sz="4" w:space="0"/>
              <w:right w:val="single" w:color="000000" w:sz="4" w:space="0"/>
            </w:tcBorders>
            <w:vAlign w:val="center"/>
          </w:tcPr>
          <w:p w14:paraId="0528BAC3">
            <w:pPr>
              <w:jc w:val="center"/>
              <w:rPr>
                <w:rFonts w:ascii="宋体" w:hAnsi="宋体" w:cs="宋体"/>
                <w:sz w:val="24"/>
                <w:szCs w:val="24"/>
              </w:rPr>
            </w:pPr>
          </w:p>
        </w:tc>
      </w:tr>
      <w:tr w14:paraId="6948765C">
        <w:tblPrEx>
          <w:tblCellMar>
            <w:top w:w="0" w:type="dxa"/>
            <w:left w:w="108" w:type="dxa"/>
            <w:bottom w:w="0" w:type="dxa"/>
            <w:right w:w="108" w:type="dxa"/>
          </w:tblCellMar>
        </w:tblPrEx>
        <w:trPr>
          <w:trHeight w:val="570" w:hRule="atLeast"/>
        </w:trPr>
        <w:tc>
          <w:tcPr>
            <w:tcW w:w="1025" w:type="dxa"/>
            <w:vMerge w:val="continue"/>
            <w:tcBorders>
              <w:left w:val="single" w:color="000000" w:sz="4" w:space="0"/>
              <w:right w:val="single" w:color="000000" w:sz="4" w:space="0"/>
            </w:tcBorders>
            <w:vAlign w:val="center"/>
          </w:tcPr>
          <w:p w14:paraId="35F312B3">
            <w:pPr>
              <w:jc w:val="center"/>
              <w:rPr>
                <w:rFonts w:ascii="宋体" w:hAnsi="宋体" w:cs="宋体"/>
                <w:sz w:val="24"/>
                <w:szCs w:val="24"/>
              </w:rPr>
            </w:pPr>
          </w:p>
        </w:tc>
        <w:tc>
          <w:tcPr>
            <w:tcW w:w="1225" w:type="dxa"/>
            <w:vMerge w:val="continue"/>
            <w:tcBorders>
              <w:left w:val="single" w:color="000000" w:sz="4" w:space="0"/>
              <w:right w:val="single" w:color="000000" w:sz="4" w:space="0"/>
            </w:tcBorders>
            <w:vAlign w:val="center"/>
          </w:tcPr>
          <w:p w14:paraId="23355337">
            <w:pPr>
              <w:jc w:val="center"/>
              <w:rPr>
                <w:rFonts w:ascii="宋体" w:hAnsi="宋体" w:cs="宋体"/>
                <w:sz w:val="24"/>
                <w:szCs w:val="24"/>
              </w:rPr>
            </w:pPr>
          </w:p>
        </w:tc>
        <w:tc>
          <w:tcPr>
            <w:tcW w:w="1575" w:type="dxa"/>
            <w:vMerge w:val="continue"/>
            <w:tcBorders>
              <w:left w:val="nil"/>
              <w:right w:val="single" w:color="000000" w:sz="4" w:space="0"/>
            </w:tcBorders>
            <w:vAlign w:val="center"/>
          </w:tcPr>
          <w:p w14:paraId="79D23514">
            <w:pPr>
              <w:jc w:val="center"/>
              <w:rPr>
                <w:rFonts w:ascii="宋体" w:hAnsi="宋体" w:cs="宋体"/>
                <w:sz w:val="24"/>
                <w:szCs w:val="24"/>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0A5CBDE9">
            <w:pPr>
              <w:widowControl/>
              <w:jc w:val="center"/>
              <w:textAlignment w:val="center"/>
              <w:rPr>
                <w:rFonts w:ascii="宋体" w:hAnsi="宋体" w:cs="宋体"/>
                <w:sz w:val="24"/>
                <w:szCs w:val="24"/>
              </w:rPr>
            </w:pPr>
            <w:r>
              <w:rPr>
                <w:rFonts w:hint="eastAsia" w:ascii="宋体" w:hAnsi="宋体" w:cs="宋体"/>
                <w:kern w:val="0"/>
                <w:sz w:val="24"/>
                <w:szCs w:val="24"/>
                <w:lang w:bidi="ar"/>
              </w:rPr>
              <w:t>机械强度</w:t>
            </w:r>
          </w:p>
        </w:tc>
        <w:tc>
          <w:tcPr>
            <w:tcW w:w="2325" w:type="dxa"/>
            <w:tcBorders>
              <w:top w:val="single" w:color="000000" w:sz="4" w:space="0"/>
              <w:left w:val="single" w:color="000000" w:sz="4" w:space="0"/>
              <w:bottom w:val="single" w:color="000000" w:sz="4" w:space="0"/>
              <w:right w:val="single" w:color="000000" w:sz="4" w:space="0"/>
            </w:tcBorders>
            <w:vAlign w:val="center"/>
          </w:tcPr>
          <w:p w14:paraId="3DB79E07">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 4706.1-2005</w:t>
            </w:r>
            <w:r>
              <w:rPr>
                <w:rFonts w:hint="eastAsia" w:ascii="宋体" w:hAnsi="宋体" w:cs="宋体"/>
                <w:kern w:val="0"/>
                <w:sz w:val="21"/>
                <w:szCs w:val="21"/>
                <w:lang w:bidi="ar"/>
              </w:rPr>
              <w:br w:type="textWrapping"/>
            </w:r>
            <w:r>
              <w:rPr>
                <w:rFonts w:hint="eastAsia" w:ascii="宋体" w:hAnsi="宋体" w:cs="宋体"/>
                <w:kern w:val="0"/>
                <w:sz w:val="21"/>
                <w:szCs w:val="21"/>
                <w:lang w:bidi="ar"/>
              </w:rPr>
              <w:t>GB 4706.29-2008</w:t>
            </w:r>
          </w:p>
          <w:p w14:paraId="6131F16C">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 4706.14-2008</w:t>
            </w:r>
          </w:p>
          <w:p w14:paraId="33CEA5AF">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GB/T 4706.1-2024</w:t>
            </w:r>
          </w:p>
          <w:p w14:paraId="446783B3">
            <w:pPr>
              <w:widowControl/>
              <w:jc w:val="center"/>
              <w:textAlignment w:val="center"/>
              <w:rPr>
                <w:rFonts w:ascii="宋体" w:hAnsi="宋体" w:cs="宋体"/>
                <w:sz w:val="21"/>
                <w:szCs w:val="21"/>
              </w:rPr>
            </w:pPr>
            <w:r>
              <w:rPr>
                <w:rFonts w:hint="eastAsia" w:ascii="宋体" w:hAnsi="宋体" w:cs="宋体"/>
                <w:kern w:val="0"/>
                <w:sz w:val="21"/>
                <w:szCs w:val="21"/>
                <w:lang w:bidi="ar"/>
              </w:rPr>
              <w:t>GB/T 4706.14-2024</w:t>
            </w:r>
          </w:p>
        </w:tc>
        <w:tc>
          <w:tcPr>
            <w:tcW w:w="862" w:type="dxa"/>
            <w:vMerge w:val="continue"/>
            <w:tcBorders>
              <w:left w:val="single" w:color="000000" w:sz="4" w:space="0"/>
              <w:right w:val="single" w:color="000000" w:sz="4" w:space="0"/>
            </w:tcBorders>
            <w:vAlign w:val="center"/>
          </w:tcPr>
          <w:p w14:paraId="42C70ECC">
            <w:pPr>
              <w:jc w:val="center"/>
              <w:rPr>
                <w:rFonts w:ascii="宋体" w:hAnsi="宋体" w:cs="宋体"/>
                <w:sz w:val="24"/>
                <w:szCs w:val="24"/>
              </w:rPr>
            </w:pPr>
          </w:p>
        </w:tc>
        <w:tc>
          <w:tcPr>
            <w:tcW w:w="1125" w:type="dxa"/>
            <w:vMerge w:val="continue"/>
            <w:tcBorders>
              <w:left w:val="single" w:color="000000" w:sz="4" w:space="0"/>
              <w:right w:val="single" w:color="000000" w:sz="4" w:space="0"/>
            </w:tcBorders>
            <w:vAlign w:val="center"/>
          </w:tcPr>
          <w:p w14:paraId="18BA70D5">
            <w:pPr>
              <w:jc w:val="center"/>
              <w:rPr>
                <w:rFonts w:ascii="宋体" w:hAnsi="宋体" w:cs="宋体"/>
                <w:sz w:val="24"/>
                <w:szCs w:val="24"/>
              </w:rPr>
            </w:pPr>
          </w:p>
        </w:tc>
      </w:tr>
      <w:tr w14:paraId="4A4955EF">
        <w:tblPrEx>
          <w:tblCellMar>
            <w:top w:w="0" w:type="dxa"/>
            <w:left w:w="108" w:type="dxa"/>
            <w:bottom w:w="0" w:type="dxa"/>
            <w:right w:w="108" w:type="dxa"/>
          </w:tblCellMar>
        </w:tblPrEx>
        <w:trPr>
          <w:trHeight w:val="510" w:hRule="atLeast"/>
        </w:trPr>
        <w:tc>
          <w:tcPr>
            <w:tcW w:w="1025" w:type="dxa"/>
            <w:vMerge w:val="continue"/>
            <w:tcBorders>
              <w:left w:val="single" w:color="000000" w:sz="4" w:space="0"/>
              <w:right w:val="single" w:color="000000" w:sz="4" w:space="0"/>
            </w:tcBorders>
            <w:vAlign w:val="center"/>
          </w:tcPr>
          <w:p w14:paraId="555C1175">
            <w:pPr>
              <w:jc w:val="center"/>
              <w:rPr>
                <w:rFonts w:ascii="宋体" w:hAnsi="宋体" w:cs="宋体"/>
                <w:sz w:val="24"/>
                <w:szCs w:val="24"/>
              </w:rPr>
            </w:pPr>
          </w:p>
        </w:tc>
        <w:tc>
          <w:tcPr>
            <w:tcW w:w="1225" w:type="dxa"/>
            <w:vMerge w:val="continue"/>
            <w:tcBorders>
              <w:left w:val="single" w:color="000000" w:sz="4" w:space="0"/>
              <w:right w:val="single" w:color="000000" w:sz="4" w:space="0"/>
            </w:tcBorders>
            <w:vAlign w:val="center"/>
          </w:tcPr>
          <w:p w14:paraId="283FD491">
            <w:pPr>
              <w:jc w:val="center"/>
              <w:rPr>
                <w:rFonts w:ascii="宋体" w:hAnsi="宋体" w:cs="宋体"/>
                <w:sz w:val="24"/>
                <w:szCs w:val="24"/>
              </w:rPr>
            </w:pPr>
          </w:p>
        </w:tc>
        <w:tc>
          <w:tcPr>
            <w:tcW w:w="1575" w:type="dxa"/>
            <w:vMerge w:val="continue"/>
            <w:tcBorders>
              <w:left w:val="nil"/>
              <w:right w:val="single" w:color="000000" w:sz="4" w:space="0"/>
            </w:tcBorders>
            <w:vAlign w:val="center"/>
          </w:tcPr>
          <w:p w14:paraId="31AE3B3F">
            <w:pPr>
              <w:jc w:val="center"/>
              <w:rPr>
                <w:rFonts w:ascii="宋体" w:hAnsi="宋体" w:cs="宋体"/>
                <w:sz w:val="24"/>
                <w:szCs w:val="24"/>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1240AF07">
            <w:pPr>
              <w:widowControl/>
              <w:jc w:val="center"/>
              <w:textAlignment w:val="center"/>
            </w:pPr>
            <w:r>
              <w:rPr>
                <w:rFonts w:hint="eastAsia" w:ascii="宋体" w:hAnsi="宋体" w:cs="宋体"/>
                <w:kern w:val="0"/>
                <w:sz w:val="24"/>
                <w:szCs w:val="24"/>
                <w:lang w:bidi="ar"/>
              </w:rPr>
              <w:t>结构（不包括第22.46条试验）</w:t>
            </w:r>
          </w:p>
        </w:tc>
        <w:tc>
          <w:tcPr>
            <w:tcW w:w="2325" w:type="dxa"/>
            <w:tcBorders>
              <w:top w:val="single" w:color="000000" w:sz="4" w:space="0"/>
              <w:left w:val="single" w:color="000000" w:sz="4" w:space="0"/>
              <w:bottom w:val="single" w:color="000000" w:sz="4" w:space="0"/>
              <w:right w:val="single" w:color="000000" w:sz="4" w:space="0"/>
            </w:tcBorders>
            <w:vAlign w:val="center"/>
          </w:tcPr>
          <w:p w14:paraId="676E2DDD">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 4706.1-2005</w:t>
            </w:r>
            <w:r>
              <w:rPr>
                <w:rFonts w:hint="eastAsia" w:ascii="宋体" w:hAnsi="宋体" w:cs="宋体"/>
                <w:kern w:val="0"/>
                <w:sz w:val="21"/>
                <w:szCs w:val="21"/>
                <w:lang w:bidi="ar"/>
              </w:rPr>
              <w:br w:type="textWrapping"/>
            </w:r>
            <w:r>
              <w:rPr>
                <w:rFonts w:hint="eastAsia" w:ascii="宋体" w:hAnsi="宋体" w:cs="宋体"/>
                <w:kern w:val="0"/>
                <w:sz w:val="21"/>
                <w:szCs w:val="21"/>
                <w:lang w:bidi="ar"/>
              </w:rPr>
              <w:t>GB 4706.29-2008</w:t>
            </w:r>
          </w:p>
          <w:p w14:paraId="0316687F">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 4706.14-2008</w:t>
            </w:r>
          </w:p>
          <w:p w14:paraId="1EEB7C11">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GB/T 4706.1-2024</w:t>
            </w:r>
          </w:p>
          <w:p w14:paraId="691CE3E3">
            <w:pPr>
              <w:widowControl/>
              <w:jc w:val="center"/>
              <w:textAlignment w:val="center"/>
              <w:rPr>
                <w:rFonts w:ascii="宋体" w:hAnsi="宋体" w:cs="宋体"/>
                <w:sz w:val="21"/>
                <w:szCs w:val="21"/>
              </w:rPr>
            </w:pPr>
            <w:r>
              <w:rPr>
                <w:rFonts w:hint="eastAsia" w:ascii="宋体" w:hAnsi="宋体" w:cs="宋体"/>
                <w:kern w:val="0"/>
                <w:sz w:val="21"/>
                <w:szCs w:val="21"/>
                <w:lang w:bidi="ar"/>
              </w:rPr>
              <w:t>GB/T 4706.14-2024</w:t>
            </w:r>
          </w:p>
        </w:tc>
        <w:tc>
          <w:tcPr>
            <w:tcW w:w="862" w:type="dxa"/>
            <w:vMerge w:val="continue"/>
            <w:tcBorders>
              <w:left w:val="single" w:color="000000" w:sz="4" w:space="0"/>
              <w:right w:val="single" w:color="000000" w:sz="4" w:space="0"/>
            </w:tcBorders>
            <w:vAlign w:val="center"/>
          </w:tcPr>
          <w:p w14:paraId="1CCE182E">
            <w:pPr>
              <w:jc w:val="center"/>
              <w:rPr>
                <w:rFonts w:ascii="宋体" w:hAnsi="宋体" w:cs="宋体"/>
                <w:sz w:val="24"/>
                <w:szCs w:val="24"/>
              </w:rPr>
            </w:pPr>
          </w:p>
        </w:tc>
        <w:tc>
          <w:tcPr>
            <w:tcW w:w="1125" w:type="dxa"/>
            <w:vMerge w:val="continue"/>
            <w:tcBorders>
              <w:left w:val="single" w:color="000000" w:sz="4" w:space="0"/>
              <w:right w:val="single" w:color="000000" w:sz="4" w:space="0"/>
            </w:tcBorders>
            <w:vAlign w:val="center"/>
          </w:tcPr>
          <w:p w14:paraId="31A88D88">
            <w:pPr>
              <w:jc w:val="center"/>
              <w:rPr>
                <w:rFonts w:ascii="宋体" w:hAnsi="宋体" w:cs="宋体"/>
                <w:sz w:val="24"/>
                <w:szCs w:val="24"/>
              </w:rPr>
            </w:pPr>
          </w:p>
        </w:tc>
      </w:tr>
      <w:tr w14:paraId="754E73CE">
        <w:tblPrEx>
          <w:tblCellMar>
            <w:top w:w="0" w:type="dxa"/>
            <w:left w:w="108" w:type="dxa"/>
            <w:bottom w:w="0" w:type="dxa"/>
            <w:right w:w="108" w:type="dxa"/>
          </w:tblCellMar>
        </w:tblPrEx>
        <w:trPr>
          <w:trHeight w:val="285" w:hRule="atLeast"/>
        </w:trPr>
        <w:tc>
          <w:tcPr>
            <w:tcW w:w="1025" w:type="dxa"/>
            <w:vMerge w:val="continue"/>
            <w:tcBorders>
              <w:left w:val="single" w:color="000000" w:sz="4" w:space="0"/>
              <w:right w:val="single" w:color="000000" w:sz="4" w:space="0"/>
            </w:tcBorders>
            <w:vAlign w:val="center"/>
          </w:tcPr>
          <w:p w14:paraId="393416B4">
            <w:pPr>
              <w:jc w:val="center"/>
              <w:rPr>
                <w:rFonts w:ascii="宋体" w:hAnsi="宋体" w:cs="宋体"/>
                <w:sz w:val="24"/>
                <w:szCs w:val="24"/>
              </w:rPr>
            </w:pPr>
          </w:p>
        </w:tc>
        <w:tc>
          <w:tcPr>
            <w:tcW w:w="1225" w:type="dxa"/>
            <w:vMerge w:val="continue"/>
            <w:tcBorders>
              <w:left w:val="single" w:color="000000" w:sz="4" w:space="0"/>
              <w:right w:val="single" w:color="000000" w:sz="4" w:space="0"/>
            </w:tcBorders>
            <w:vAlign w:val="center"/>
          </w:tcPr>
          <w:p w14:paraId="23AB2C96">
            <w:pPr>
              <w:jc w:val="center"/>
              <w:rPr>
                <w:rFonts w:ascii="宋体" w:hAnsi="宋体" w:cs="宋体"/>
                <w:sz w:val="24"/>
                <w:szCs w:val="24"/>
              </w:rPr>
            </w:pPr>
          </w:p>
        </w:tc>
        <w:tc>
          <w:tcPr>
            <w:tcW w:w="1575" w:type="dxa"/>
            <w:vMerge w:val="continue"/>
            <w:tcBorders>
              <w:left w:val="nil"/>
              <w:right w:val="single" w:color="000000" w:sz="4" w:space="0"/>
            </w:tcBorders>
            <w:vAlign w:val="center"/>
          </w:tcPr>
          <w:p w14:paraId="4224E2B9">
            <w:pPr>
              <w:jc w:val="center"/>
              <w:rPr>
                <w:rFonts w:ascii="宋体" w:hAnsi="宋体" w:cs="宋体"/>
                <w:sz w:val="24"/>
                <w:szCs w:val="24"/>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06902840">
            <w:pPr>
              <w:widowControl/>
              <w:jc w:val="center"/>
              <w:textAlignment w:val="center"/>
              <w:rPr>
                <w:rFonts w:ascii="宋体" w:hAnsi="宋体" w:cs="宋体"/>
                <w:sz w:val="24"/>
                <w:szCs w:val="24"/>
              </w:rPr>
            </w:pPr>
            <w:r>
              <w:rPr>
                <w:rFonts w:hint="eastAsia" w:ascii="宋体" w:hAnsi="宋体" w:cs="宋体"/>
                <w:kern w:val="0"/>
                <w:sz w:val="24"/>
                <w:szCs w:val="24"/>
                <w:lang w:bidi="ar"/>
              </w:rPr>
              <w:t>电源连接和外部软线</w:t>
            </w:r>
          </w:p>
        </w:tc>
        <w:tc>
          <w:tcPr>
            <w:tcW w:w="2325" w:type="dxa"/>
            <w:tcBorders>
              <w:top w:val="single" w:color="000000" w:sz="4" w:space="0"/>
              <w:left w:val="single" w:color="000000" w:sz="4" w:space="0"/>
              <w:bottom w:val="single" w:color="000000" w:sz="4" w:space="0"/>
              <w:right w:val="single" w:color="000000" w:sz="4" w:space="0"/>
            </w:tcBorders>
            <w:vAlign w:val="center"/>
          </w:tcPr>
          <w:p w14:paraId="0FE7350F">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 4706.1-2005</w:t>
            </w:r>
            <w:r>
              <w:rPr>
                <w:rFonts w:hint="eastAsia" w:ascii="宋体" w:hAnsi="宋体" w:cs="宋体"/>
                <w:kern w:val="0"/>
                <w:sz w:val="21"/>
                <w:szCs w:val="21"/>
                <w:lang w:bidi="ar"/>
              </w:rPr>
              <w:br w:type="textWrapping"/>
            </w:r>
            <w:r>
              <w:rPr>
                <w:rFonts w:hint="eastAsia" w:ascii="宋体" w:hAnsi="宋体" w:cs="宋体"/>
                <w:kern w:val="0"/>
                <w:sz w:val="21"/>
                <w:szCs w:val="21"/>
                <w:lang w:bidi="ar"/>
              </w:rPr>
              <w:t>GB 4706.29-2008</w:t>
            </w:r>
          </w:p>
          <w:p w14:paraId="5DC9D43E">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 4706.14-2008</w:t>
            </w:r>
          </w:p>
          <w:p w14:paraId="085E0E67">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GB/T 4706.1-2024</w:t>
            </w:r>
          </w:p>
          <w:p w14:paraId="75DEF294">
            <w:pPr>
              <w:widowControl/>
              <w:jc w:val="center"/>
              <w:textAlignment w:val="center"/>
              <w:rPr>
                <w:sz w:val="21"/>
                <w:szCs w:val="21"/>
              </w:rPr>
            </w:pPr>
            <w:r>
              <w:rPr>
                <w:rFonts w:hint="eastAsia" w:ascii="宋体" w:hAnsi="宋体" w:cs="宋体"/>
                <w:kern w:val="0"/>
                <w:sz w:val="21"/>
                <w:szCs w:val="21"/>
                <w:lang w:bidi="ar"/>
              </w:rPr>
              <w:t>GB/T 4706.14-2024</w:t>
            </w:r>
          </w:p>
        </w:tc>
        <w:tc>
          <w:tcPr>
            <w:tcW w:w="862" w:type="dxa"/>
            <w:vMerge w:val="continue"/>
            <w:tcBorders>
              <w:left w:val="single" w:color="000000" w:sz="4" w:space="0"/>
              <w:right w:val="single" w:color="000000" w:sz="4" w:space="0"/>
            </w:tcBorders>
            <w:vAlign w:val="center"/>
          </w:tcPr>
          <w:p w14:paraId="18B1FF23">
            <w:pPr>
              <w:jc w:val="center"/>
              <w:rPr>
                <w:rFonts w:ascii="宋体" w:hAnsi="宋体" w:cs="宋体"/>
                <w:sz w:val="24"/>
                <w:szCs w:val="24"/>
              </w:rPr>
            </w:pPr>
          </w:p>
        </w:tc>
        <w:tc>
          <w:tcPr>
            <w:tcW w:w="1125" w:type="dxa"/>
            <w:vMerge w:val="continue"/>
            <w:tcBorders>
              <w:left w:val="single" w:color="000000" w:sz="4" w:space="0"/>
              <w:right w:val="single" w:color="000000" w:sz="4" w:space="0"/>
            </w:tcBorders>
            <w:vAlign w:val="center"/>
          </w:tcPr>
          <w:p w14:paraId="077C1AAB">
            <w:pPr>
              <w:jc w:val="center"/>
              <w:rPr>
                <w:rFonts w:ascii="宋体" w:hAnsi="宋体" w:cs="宋体"/>
                <w:sz w:val="24"/>
                <w:szCs w:val="24"/>
              </w:rPr>
            </w:pPr>
          </w:p>
        </w:tc>
      </w:tr>
      <w:tr w14:paraId="32164951">
        <w:tblPrEx>
          <w:tblCellMar>
            <w:top w:w="0" w:type="dxa"/>
            <w:left w:w="108" w:type="dxa"/>
            <w:bottom w:w="0" w:type="dxa"/>
            <w:right w:w="108" w:type="dxa"/>
          </w:tblCellMar>
        </w:tblPrEx>
        <w:trPr>
          <w:trHeight w:val="285" w:hRule="atLeast"/>
        </w:trPr>
        <w:tc>
          <w:tcPr>
            <w:tcW w:w="1025" w:type="dxa"/>
            <w:vMerge w:val="continue"/>
            <w:tcBorders>
              <w:left w:val="single" w:color="000000" w:sz="4" w:space="0"/>
              <w:right w:val="single" w:color="000000" w:sz="4" w:space="0"/>
            </w:tcBorders>
            <w:vAlign w:val="center"/>
          </w:tcPr>
          <w:p w14:paraId="6248CD91">
            <w:pPr>
              <w:jc w:val="center"/>
              <w:rPr>
                <w:rFonts w:ascii="宋体" w:hAnsi="宋体" w:cs="宋体"/>
                <w:sz w:val="24"/>
                <w:szCs w:val="24"/>
              </w:rPr>
            </w:pPr>
          </w:p>
        </w:tc>
        <w:tc>
          <w:tcPr>
            <w:tcW w:w="1225" w:type="dxa"/>
            <w:vMerge w:val="continue"/>
            <w:tcBorders>
              <w:left w:val="single" w:color="000000" w:sz="4" w:space="0"/>
              <w:right w:val="single" w:color="000000" w:sz="4" w:space="0"/>
            </w:tcBorders>
            <w:vAlign w:val="center"/>
          </w:tcPr>
          <w:p w14:paraId="00AC9307">
            <w:pPr>
              <w:jc w:val="left"/>
            </w:pPr>
          </w:p>
        </w:tc>
        <w:tc>
          <w:tcPr>
            <w:tcW w:w="1575" w:type="dxa"/>
            <w:vMerge w:val="continue"/>
            <w:tcBorders>
              <w:left w:val="nil"/>
              <w:right w:val="single" w:color="000000" w:sz="4" w:space="0"/>
            </w:tcBorders>
            <w:vAlign w:val="center"/>
          </w:tcPr>
          <w:p w14:paraId="0341C007">
            <w:pPr>
              <w:jc w:val="center"/>
              <w:rPr>
                <w:rFonts w:ascii="宋体" w:hAnsi="宋体" w:cs="宋体"/>
                <w:sz w:val="24"/>
                <w:szCs w:val="24"/>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06A45BF4">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接地措施</w:t>
            </w:r>
          </w:p>
        </w:tc>
        <w:tc>
          <w:tcPr>
            <w:tcW w:w="2325" w:type="dxa"/>
            <w:tcBorders>
              <w:top w:val="single" w:color="000000" w:sz="4" w:space="0"/>
              <w:left w:val="single" w:color="000000" w:sz="4" w:space="0"/>
              <w:bottom w:val="single" w:color="000000" w:sz="4" w:space="0"/>
              <w:right w:val="single" w:color="000000" w:sz="4" w:space="0"/>
            </w:tcBorders>
            <w:vAlign w:val="center"/>
          </w:tcPr>
          <w:p w14:paraId="20B179AD">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 4706.1-2005</w:t>
            </w:r>
            <w:r>
              <w:rPr>
                <w:rFonts w:hint="eastAsia" w:ascii="宋体" w:hAnsi="宋体" w:cs="宋体"/>
                <w:kern w:val="0"/>
                <w:sz w:val="21"/>
                <w:szCs w:val="21"/>
                <w:lang w:bidi="ar"/>
              </w:rPr>
              <w:br w:type="textWrapping"/>
            </w:r>
            <w:r>
              <w:rPr>
                <w:rFonts w:hint="eastAsia" w:ascii="宋体" w:hAnsi="宋体" w:cs="宋体"/>
                <w:kern w:val="0"/>
                <w:sz w:val="21"/>
                <w:szCs w:val="21"/>
                <w:lang w:bidi="ar"/>
              </w:rPr>
              <w:t>GB 4706.29-2008</w:t>
            </w:r>
          </w:p>
          <w:p w14:paraId="62A59C38">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 4706.14-2008</w:t>
            </w:r>
          </w:p>
          <w:p w14:paraId="02D6EFB1">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GB/T 4706.1-2024</w:t>
            </w:r>
          </w:p>
          <w:p w14:paraId="033FA7D6">
            <w:pPr>
              <w:widowControl/>
              <w:jc w:val="center"/>
              <w:textAlignment w:val="center"/>
              <w:rPr>
                <w:kern w:val="0"/>
                <w:sz w:val="21"/>
                <w:szCs w:val="21"/>
                <w:lang w:bidi="ar"/>
              </w:rPr>
            </w:pPr>
            <w:r>
              <w:rPr>
                <w:rFonts w:hint="eastAsia" w:ascii="宋体" w:hAnsi="宋体" w:cs="宋体"/>
                <w:kern w:val="0"/>
                <w:sz w:val="21"/>
                <w:szCs w:val="21"/>
                <w:lang w:bidi="ar"/>
              </w:rPr>
              <w:t>GB/T 4706.14-2024</w:t>
            </w:r>
          </w:p>
        </w:tc>
        <w:tc>
          <w:tcPr>
            <w:tcW w:w="862" w:type="dxa"/>
            <w:vMerge w:val="continue"/>
            <w:tcBorders>
              <w:left w:val="single" w:color="000000" w:sz="4" w:space="0"/>
              <w:right w:val="single" w:color="000000" w:sz="4" w:space="0"/>
            </w:tcBorders>
            <w:vAlign w:val="center"/>
          </w:tcPr>
          <w:p w14:paraId="753158FF">
            <w:pPr>
              <w:jc w:val="center"/>
              <w:rPr>
                <w:rFonts w:ascii="宋体" w:hAnsi="宋体" w:cs="宋体"/>
                <w:sz w:val="24"/>
                <w:szCs w:val="24"/>
              </w:rPr>
            </w:pPr>
          </w:p>
        </w:tc>
        <w:tc>
          <w:tcPr>
            <w:tcW w:w="1125" w:type="dxa"/>
            <w:vMerge w:val="continue"/>
            <w:tcBorders>
              <w:left w:val="single" w:color="000000" w:sz="4" w:space="0"/>
              <w:right w:val="single" w:color="000000" w:sz="4" w:space="0"/>
            </w:tcBorders>
            <w:vAlign w:val="center"/>
          </w:tcPr>
          <w:p w14:paraId="5CD14510">
            <w:pPr>
              <w:jc w:val="center"/>
              <w:rPr>
                <w:rFonts w:ascii="宋体" w:hAnsi="宋体" w:cs="宋体"/>
                <w:sz w:val="24"/>
                <w:szCs w:val="24"/>
              </w:rPr>
            </w:pPr>
          </w:p>
        </w:tc>
      </w:tr>
      <w:tr w14:paraId="35093CFA">
        <w:tblPrEx>
          <w:tblCellMar>
            <w:top w:w="0" w:type="dxa"/>
            <w:left w:w="108" w:type="dxa"/>
            <w:bottom w:w="0" w:type="dxa"/>
            <w:right w:w="108" w:type="dxa"/>
          </w:tblCellMar>
        </w:tblPrEx>
        <w:trPr>
          <w:trHeight w:val="285" w:hRule="atLeast"/>
        </w:trPr>
        <w:tc>
          <w:tcPr>
            <w:tcW w:w="1025" w:type="dxa"/>
            <w:vMerge w:val="continue"/>
            <w:tcBorders>
              <w:left w:val="single" w:color="000000" w:sz="4" w:space="0"/>
              <w:right w:val="single" w:color="000000" w:sz="4" w:space="0"/>
            </w:tcBorders>
            <w:vAlign w:val="center"/>
          </w:tcPr>
          <w:p w14:paraId="79ABCDCF">
            <w:pPr>
              <w:jc w:val="center"/>
              <w:rPr>
                <w:rFonts w:ascii="宋体" w:hAnsi="宋体" w:cs="宋体"/>
                <w:sz w:val="24"/>
                <w:szCs w:val="24"/>
              </w:rPr>
            </w:pPr>
          </w:p>
        </w:tc>
        <w:tc>
          <w:tcPr>
            <w:tcW w:w="1225" w:type="dxa"/>
            <w:vMerge w:val="continue"/>
            <w:tcBorders>
              <w:left w:val="single" w:color="000000" w:sz="4" w:space="0"/>
              <w:right w:val="single" w:color="000000" w:sz="4" w:space="0"/>
            </w:tcBorders>
            <w:vAlign w:val="center"/>
          </w:tcPr>
          <w:p w14:paraId="4C45CE70">
            <w:pPr>
              <w:jc w:val="center"/>
              <w:rPr>
                <w:rFonts w:ascii="宋体" w:hAnsi="宋体" w:cs="宋体"/>
                <w:sz w:val="24"/>
                <w:szCs w:val="24"/>
              </w:rPr>
            </w:pPr>
          </w:p>
        </w:tc>
        <w:tc>
          <w:tcPr>
            <w:tcW w:w="1575" w:type="dxa"/>
            <w:vMerge w:val="continue"/>
            <w:tcBorders>
              <w:left w:val="nil"/>
              <w:right w:val="single" w:color="000000" w:sz="4" w:space="0"/>
            </w:tcBorders>
            <w:vAlign w:val="center"/>
          </w:tcPr>
          <w:p w14:paraId="37DEFFA0">
            <w:pPr>
              <w:jc w:val="center"/>
              <w:rPr>
                <w:rFonts w:ascii="宋体" w:hAnsi="宋体" w:cs="宋体"/>
                <w:sz w:val="24"/>
                <w:szCs w:val="24"/>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67B81AFF">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端子骚扰电压（连续骚扰）或端口骚扰电压（连续骚扰）</w:t>
            </w:r>
          </w:p>
        </w:tc>
        <w:tc>
          <w:tcPr>
            <w:tcW w:w="2325" w:type="dxa"/>
            <w:tcBorders>
              <w:top w:val="single" w:color="000000" w:sz="4" w:space="0"/>
              <w:left w:val="single" w:color="000000" w:sz="4" w:space="0"/>
              <w:bottom w:val="single" w:color="000000" w:sz="4" w:space="0"/>
              <w:right w:val="single" w:color="000000" w:sz="4" w:space="0"/>
            </w:tcBorders>
            <w:vAlign w:val="center"/>
          </w:tcPr>
          <w:p w14:paraId="66C7B8FB">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 4343.1-2018</w:t>
            </w:r>
          </w:p>
          <w:p w14:paraId="3862EBD8">
            <w:pPr>
              <w:widowControl/>
              <w:jc w:val="center"/>
              <w:textAlignment w:val="center"/>
              <w:rPr>
                <w:kern w:val="0"/>
                <w:sz w:val="21"/>
                <w:szCs w:val="21"/>
                <w:lang w:bidi="ar"/>
              </w:rPr>
            </w:pPr>
            <w:r>
              <w:rPr>
                <w:rFonts w:hint="eastAsia" w:ascii="宋体" w:hAnsi="宋体" w:cs="宋体"/>
                <w:kern w:val="0"/>
                <w:sz w:val="21"/>
                <w:szCs w:val="21"/>
                <w:lang w:bidi="ar"/>
              </w:rPr>
              <w:t>GB 4343.1-2024</w:t>
            </w:r>
          </w:p>
        </w:tc>
        <w:tc>
          <w:tcPr>
            <w:tcW w:w="862" w:type="dxa"/>
            <w:vMerge w:val="continue"/>
            <w:tcBorders>
              <w:left w:val="single" w:color="000000" w:sz="4" w:space="0"/>
              <w:right w:val="single" w:color="000000" w:sz="4" w:space="0"/>
            </w:tcBorders>
            <w:vAlign w:val="center"/>
          </w:tcPr>
          <w:p w14:paraId="2D745E74">
            <w:pPr>
              <w:jc w:val="center"/>
              <w:rPr>
                <w:rFonts w:ascii="宋体" w:hAnsi="宋体" w:cs="宋体"/>
                <w:sz w:val="24"/>
                <w:szCs w:val="24"/>
              </w:rPr>
            </w:pPr>
          </w:p>
        </w:tc>
        <w:tc>
          <w:tcPr>
            <w:tcW w:w="1125" w:type="dxa"/>
            <w:vMerge w:val="continue"/>
            <w:tcBorders>
              <w:left w:val="single" w:color="000000" w:sz="4" w:space="0"/>
              <w:right w:val="single" w:color="000000" w:sz="4" w:space="0"/>
            </w:tcBorders>
            <w:vAlign w:val="center"/>
          </w:tcPr>
          <w:p w14:paraId="0DF7E340">
            <w:pPr>
              <w:jc w:val="center"/>
              <w:rPr>
                <w:rFonts w:ascii="宋体" w:hAnsi="宋体" w:cs="宋体"/>
                <w:sz w:val="24"/>
                <w:szCs w:val="24"/>
              </w:rPr>
            </w:pPr>
          </w:p>
        </w:tc>
      </w:tr>
      <w:tr w14:paraId="1C05B874">
        <w:tblPrEx>
          <w:tblCellMar>
            <w:top w:w="0" w:type="dxa"/>
            <w:left w:w="108" w:type="dxa"/>
            <w:bottom w:w="0" w:type="dxa"/>
            <w:right w:w="108" w:type="dxa"/>
          </w:tblCellMar>
        </w:tblPrEx>
        <w:trPr>
          <w:trHeight w:val="285" w:hRule="atLeast"/>
        </w:trPr>
        <w:tc>
          <w:tcPr>
            <w:tcW w:w="1025" w:type="dxa"/>
            <w:vMerge w:val="continue"/>
            <w:tcBorders>
              <w:left w:val="single" w:color="000000" w:sz="4" w:space="0"/>
              <w:bottom w:val="single" w:color="000000" w:sz="4" w:space="0"/>
              <w:right w:val="single" w:color="000000" w:sz="4" w:space="0"/>
            </w:tcBorders>
            <w:vAlign w:val="center"/>
          </w:tcPr>
          <w:p w14:paraId="4E2327D7">
            <w:pPr>
              <w:jc w:val="center"/>
              <w:rPr>
                <w:rFonts w:ascii="宋体" w:hAnsi="宋体" w:cs="宋体"/>
                <w:sz w:val="24"/>
                <w:szCs w:val="24"/>
              </w:rPr>
            </w:pPr>
          </w:p>
        </w:tc>
        <w:tc>
          <w:tcPr>
            <w:tcW w:w="1225" w:type="dxa"/>
            <w:vMerge w:val="continue"/>
            <w:tcBorders>
              <w:left w:val="single" w:color="000000" w:sz="4" w:space="0"/>
              <w:bottom w:val="single" w:color="000000" w:sz="4" w:space="0"/>
              <w:right w:val="single" w:color="000000" w:sz="4" w:space="0"/>
            </w:tcBorders>
            <w:vAlign w:val="center"/>
          </w:tcPr>
          <w:p w14:paraId="4F5CC794">
            <w:pPr>
              <w:jc w:val="center"/>
              <w:rPr>
                <w:rFonts w:ascii="宋体" w:hAnsi="宋体" w:cs="宋体"/>
                <w:sz w:val="24"/>
                <w:szCs w:val="24"/>
              </w:rPr>
            </w:pPr>
          </w:p>
        </w:tc>
        <w:tc>
          <w:tcPr>
            <w:tcW w:w="1575" w:type="dxa"/>
            <w:vMerge w:val="continue"/>
            <w:tcBorders>
              <w:left w:val="nil"/>
              <w:bottom w:val="single" w:color="000000" w:sz="4" w:space="0"/>
              <w:right w:val="single" w:color="000000" w:sz="4" w:space="0"/>
            </w:tcBorders>
            <w:vAlign w:val="center"/>
          </w:tcPr>
          <w:p w14:paraId="09F203FA">
            <w:pPr>
              <w:jc w:val="center"/>
              <w:rPr>
                <w:rFonts w:ascii="宋体" w:hAnsi="宋体" w:cs="宋体"/>
                <w:sz w:val="24"/>
                <w:szCs w:val="24"/>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77ACF468">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能效等级</w:t>
            </w:r>
          </w:p>
        </w:tc>
        <w:tc>
          <w:tcPr>
            <w:tcW w:w="2325" w:type="dxa"/>
            <w:tcBorders>
              <w:top w:val="single" w:color="000000" w:sz="4" w:space="0"/>
              <w:left w:val="single" w:color="000000" w:sz="4" w:space="0"/>
              <w:bottom w:val="single" w:color="000000" w:sz="4" w:space="0"/>
              <w:right w:val="single" w:color="000000" w:sz="4" w:space="0"/>
            </w:tcBorders>
            <w:vAlign w:val="center"/>
          </w:tcPr>
          <w:p w14:paraId="054C05A6">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 21456-2014</w:t>
            </w:r>
          </w:p>
          <w:p w14:paraId="00944A0F">
            <w:pPr>
              <w:widowControl/>
              <w:jc w:val="center"/>
              <w:textAlignment w:val="center"/>
              <w:rPr>
                <w:kern w:val="0"/>
                <w:sz w:val="21"/>
                <w:szCs w:val="21"/>
                <w:lang w:bidi="ar"/>
              </w:rPr>
            </w:pPr>
            <w:r>
              <w:rPr>
                <w:rFonts w:hint="eastAsia" w:ascii="宋体" w:hAnsi="宋体" w:cs="宋体"/>
                <w:kern w:val="0"/>
                <w:sz w:val="21"/>
                <w:szCs w:val="21"/>
                <w:lang w:bidi="ar"/>
              </w:rPr>
              <w:t>GB 21456-2024</w:t>
            </w:r>
          </w:p>
        </w:tc>
        <w:tc>
          <w:tcPr>
            <w:tcW w:w="862" w:type="dxa"/>
            <w:vMerge w:val="continue"/>
            <w:tcBorders>
              <w:left w:val="single" w:color="000000" w:sz="4" w:space="0"/>
              <w:bottom w:val="single" w:color="000000" w:sz="4" w:space="0"/>
              <w:right w:val="single" w:color="000000" w:sz="4" w:space="0"/>
            </w:tcBorders>
            <w:vAlign w:val="center"/>
          </w:tcPr>
          <w:p w14:paraId="2852C9B6">
            <w:pPr>
              <w:jc w:val="center"/>
              <w:rPr>
                <w:rFonts w:ascii="宋体" w:hAnsi="宋体" w:cs="宋体"/>
                <w:sz w:val="24"/>
                <w:szCs w:val="24"/>
              </w:rPr>
            </w:pPr>
          </w:p>
        </w:tc>
        <w:tc>
          <w:tcPr>
            <w:tcW w:w="1125" w:type="dxa"/>
            <w:vMerge w:val="continue"/>
            <w:tcBorders>
              <w:left w:val="single" w:color="000000" w:sz="4" w:space="0"/>
              <w:bottom w:val="single" w:color="000000" w:sz="4" w:space="0"/>
              <w:right w:val="single" w:color="000000" w:sz="4" w:space="0"/>
            </w:tcBorders>
            <w:vAlign w:val="center"/>
          </w:tcPr>
          <w:p w14:paraId="4A7A8255">
            <w:pPr>
              <w:jc w:val="center"/>
              <w:rPr>
                <w:rFonts w:ascii="宋体" w:hAnsi="宋体" w:cs="宋体"/>
                <w:sz w:val="24"/>
                <w:szCs w:val="24"/>
              </w:rPr>
            </w:pPr>
          </w:p>
        </w:tc>
      </w:tr>
    </w:tbl>
    <w:p w14:paraId="05C732BD">
      <w:pPr>
        <w:snapToGrid w:val="0"/>
        <w:spacing w:line="360" w:lineRule="auto"/>
        <w:ind w:firstLine="482" w:firstLineChars="200"/>
        <w:rPr>
          <w:rFonts w:ascii="宋体" w:hAnsi="宋体" w:cs="宋体"/>
          <w:b/>
          <w:bCs/>
          <w:kern w:val="0"/>
          <w:sz w:val="24"/>
          <w:szCs w:val="24"/>
        </w:rPr>
      </w:pPr>
      <w:r>
        <w:rPr>
          <w:rFonts w:hint="eastAsia" w:ascii="宋体" w:hAnsi="宋体" w:cs="宋体"/>
          <w:b/>
          <w:bCs/>
          <w:kern w:val="0"/>
          <w:sz w:val="24"/>
          <w:szCs w:val="24"/>
        </w:rPr>
        <w:t>（二）分包2服务范围及质量要求</w:t>
      </w:r>
    </w:p>
    <w:p w14:paraId="2DB565D1">
      <w:pPr>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1.服务范围：2025年度建材类专项产品包括：防水卷材、防水涂料、内、外墙腻子、内、外墙涂料、地坪涂料、人造板和木质地板、陶瓷砖（板）、水泥、砂浆、烧结砖、金属材料、保温材料、漆及涂料、卫生洁具、塑胶跑道材料等；抽检地区除主城外，还要涵盖远郊区县。</w:t>
      </w:r>
    </w:p>
    <w:p w14:paraId="2BAAF12E">
      <w:pPr>
        <w:snapToGrid w:val="0"/>
        <w:spacing w:line="360" w:lineRule="auto"/>
        <w:ind w:firstLine="480" w:firstLineChars="200"/>
        <w:rPr>
          <w:rFonts w:ascii="宋体" w:hAnsi="宋体" w:cs="宋体"/>
        </w:rPr>
      </w:pPr>
      <w:r>
        <w:rPr>
          <w:rFonts w:hint="eastAsia" w:ascii="宋体" w:hAnsi="宋体" w:cs="宋体"/>
          <w:kern w:val="0"/>
          <w:sz w:val="24"/>
          <w:szCs w:val="24"/>
        </w:rPr>
        <w:t>2.质量要求</w:t>
      </w:r>
    </w:p>
    <w:tbl>
      <w:tblPr>
        <w:tblStyle w:val="60"/>
        <w:tblpPr w:leftFromText="180" w:rightFromText="180" w:vertAnchor="text" w:tblpXSpec="center" w:tblpY="1"/>
        <w:tblOverlap w:val="never"/>
        <w:tblW w:w="10369" w:type="dxa"/>
        <w:tblInd w:w="0" w:type="dxa"/>
        <w:tblLayout w:type="autofit"/>
        <w:tblCellMar>
          <w:top w:w="0" w:type="dxa"/>
          <w:left w:w="108" w:type="dxa"/>
          <w:bottom w:w="0" w:type="dxa"/>
          <w:right w:w="108" w:type="dxa"/>
        </w:tblCellMar>
      </w:tblPr>
      <w:tblGrid>
        <w:gridCol w:w="756"/>
        <w:gridCol w:w="876"/>
        <w:gridCol w:w="1645"/>
        <w:gridCol w:w="2508"/>
        <w:gridCol w:w="2373"/>
        <w:gridCol w:w="1027"/>
        <w:gridCol w:w="1184"/>
      </w:tblGrid>
      <w:tr w14:paraId="1D7FCB35">
        <w:tblPrEx>
          <w:tblCellMar>
            <w:top w:w="0" w:type="dxa"/>
            <w:left w:w="108" w:type="dxa"/>
            <w:bottom w:w="0" w:type="dxa"/>
            <w:right w:w="108" w:type="dxa"/>
          </w:tblCellMar>
        </w:tblPrEx>
        <w:trPr>
          <w:trHeight w:val="90" w:hRule="atLeast"/>
          <w:tblHeader/>
        </w:trPr>
        <w:tc>
          <w:tcPr>
            <w:tcW w:w="756" w:type="dxa"/>
            <w:tcBorders>
              <w:top w:val="single" w:color="000000" w:sz="4" w:space="0"/>
              <w:left w:val="single" w:color="000000" w:sz="4" w:space="0"/>
              <w:bottom w:val="single" w:color="000000" w:sz="4" w:space="0"/>
              <w:right w:val="single" w:color="000000" w:sz="4" w:space="0"/>
            </w:tcBorders>
            <w:vAlign w:val="center"/>
          </w:tcPr>
          <w:p w14:paraId="7CDA9E19">
            <w:pPr>
              <w:keepNext/>
              <w:widowControl/>
              <w:snapToGrid w:val="0"/>
              <w:jc w:val="center"/>
              <w:textAlignment w:val="center"/>
              <w:rPr>
                <w:rFonts w:ascii="宋体" w:hAnsi="宋体" w:cs="宋体"/>
                <w:b/>
                <w:sz w:val="24"/>
                <w:szCs w:val="24"/>
              </w:rPr>
            </w:pPr>
            <w:r>
              <w:rPr>
                <w:rFonts w:hint="eastAsia" w:ascii="宋体" w:hAnsi="宋体" w:cs="宋体"/>
                <w:b/>
                <w:kern w:val="0"/>
                <w:sz w:val="24"/>
                <w:szCs w:val="24"/>
                <w:lang w:bidi="ar"/>
              </w:rPr>
              <w:t>分包号</w:t>
            </w:r>
          </w:p>
        </w:tc>
        <w:tc>
          <w:tcPr>
            <w:tcW w:w="876" w:type="dxa"/>
            <w:tcBorders>
              <w:top w:val="single" w:color="000000" w:sz="4" w:space="0"/>
              <w:left w:val="single" w:color="000000" w:sz="4" w:space="0"/>
              <w:bottom w:val="single" w:color="000000" w:sz="4" w:space="0"/>
              <w:right w:val="single" w:color="000000" w:sz="4" w:space="0"/>
            </w:tcBorders>
            <w:vAlign w:val="center"/>
          </w:tcPr>
          <w:p w14:paraId="4C06DBEC">
            <w:pPr>
              <w:keepNext/>
              <w:widowControl/>
              <w:snapToGrid w:val="0"/>
              <w:jc w:val="center"/>
              <w:textAlignment w:val="center"/>
              <w:rPr>
                <w:rFonts w:ascii="宋体" w:hAnsi="宋体" w:cs="宋体"/>
                <w:b/>
                <w:sz w:val="24"/>
                <w:szCs w:val="24"/>
              </w:rPr>
            </w:pPr>
            <w:r>
              <w:rPr>
                <w:rFonts w:hint="eastAsia" w:ascii="宋体" w:hAnsi="宋体" w:cs="宋体"/>
                <w:b/>
                <w:kern w:val="0"/>
                <w:sz w:val="24"/>
                <w:szCs w:val="24"/>
                <w:lang w:bidi="ar"/>
              </w:rPr>
              <w:t>分包名称</w:t>
            </w:r>
          </w:p>
        </w:tc>
        <w:tc>
          <w:tcPr>
            <w:tcW w:w="1645" w:type="dxa"/>
            <w:tcBorders>
              <w:top w:val="single" w:color="000000" w:sz="4" w:space="0"/>
              <w:left w:val="single" w:color="000000" w:sz="4" w:space="0"/>
              <w:bottom w:val="single" w:color="000000" w:sz="4" w:space="0"/>
              <w:right w:val="single" w:color="000000" w:sz="4" w:space="0"/>
            </w:tcBorders>
            <w:vAlign w:val="center"/>
          </w:tcPr>
          <w:p w14:paraId="6D7B7499">
            <w:pPr>
              <w:keepNext/>
              <w:widowControl/>
              <w:snapToGrid w:val="0"/>
              <w:jc w:val="center"/>
              <w:textAlignment w:val="center"/>
              <w:rPr>
                <w:rFonts w:ascii="宋体" w:hAnsi="宋体" w:cs="宋体"/>
                <w:b/>
                <w:sz w:val="24"/>
                <w:szCs w:val="24"/>
              </w:rPr>
            </w:pPr>
            <w:r>
              <w:rPr>
                <w:rFonts w:hint="eastAsia" w:ascii="宋体" w:hAnsi="宋体" w:cs="宋体"/>
                <w:b/>
                <w:kern w:val="0"/>
                <w:sz w:val="24"/>
                <w:szCs w:val="24"/>
                <w:lang w:bidi="ar"/>
              </w:rPr>
              <w:t>产品</w:t>
            </w:r>
          </w:p>
        </w:tc>
        <w:tc>
          <w:tcPr>
            <w:tcW w:w="2508" w:type="dxa"/>
            <w:tcBorders>
              <w:top w:val="single" w:color="000000" w:sz="4" w:space="0"/>
              <w:left w:val="single" w:color="000000" w:sz="4" w:space="0"/>
              <w:bottom w:val="single" w:color="000000" w:sz="4" w:space="0"/>
              <w:right w:val="single" w:color="000000" w:sz="4" w:space="0"/>
            </w:tcBorders>
            <w:vAlign w:val="center"/>
          </w:tcPr>
          <w:p w14:paraId="01D7EEE4">
            <w:pPr>
              <w:keepNext/>
              <w:widowControl/>
              <w:snapToGrid w:val="0"/>
              <w:jc w:val="center"/>
              <w:textAlignment w:val="center"/>
              <w:rPr>
                <w:rFonts w:ascii="宋体" w:hAnsi="宋体" w:cs="宋体"/>
                <w:b/>
                <w:sz w:val="24"/>
                <w:szCs w:val="24"/>
              </w:rPr>
            </w:pPr>
            <w:r>
              <w:rPr>
                <w:rFonts w:hint="eastAsia" w:ascii="宋体" w:hAnsi="宋体" w:cs="宋体"/>
                <w:b/>
                <w:kern w:val="0"/>
                <w:sz w:val="24"/>
                <w:szCs w:val="24"/>
                <w:lang w:bidi="ar"/>
              </w:rPr>
              <w:t>项目</w:t>
            </w:r>
          </w:p>
        </w:tc>
        <w:tc>
          <w:tcPr>
            <w:tcW w:w="2373" w:type="dxa"/>
            <w:tcBorders>
              <w:top w:val="single" w:color="000000" w:sz="4" w:space="0"/>
              <w:left w:val="single" w:color="000000" w:sz="4" w:space="0"/>
              <w:bottom w:val="single" w:color="000000" w:sz="4" w:space="0"/>
              <w:right w:val="single" w:color="000000" w:sz="4" w:space="0"/>
            </w:tcBorders>
            <w:vAlign w:val="center"/>
          </w:tcPr>
          <w:p w14:paraId="54ED5163">
            <w:pPr>
              <w:keepNext/>
              <w:widowControl/>
              <w:snapToGrid w:val="0"/>
              <w:jc w:val="center"/>
              <w:textAlignment w:val="center"/>
              <w:rPr>
                <w:rFonts w:ascii="宋体" w:hAnsi="宋体" w:cs="宋体"/>
                <w:b/>
                <w:sz w:val="24"/>
                <w:szCs w:val="24"/>
              </w:rPr>
            </w:pPr>
            <w:r>
              <w:rPr>
                <w:rFonts w:hint="eastAsia" w:ascii="宋体" w:hAnsi="宋体" w:cs="宋体"/>
                <w:b/>
                <w:kern w:val="0"/>
                <w:sz w:val="24"/>
                <w:szCs w:val="24"/>
                <w:lang w:bidi="ar"/>
              </w:rPr>
              <w:t>执行标准</w:t>
            </w:r>
          </w:p>
        </w:tc>
        <w:tc>
          <w:tcPr>
            <w:tcW w:w="1027" w:type="dxa"/>
            <w:tcBorders>
              <w:top w:val="single" w:color="000000" w:sz="4" w:space="0"/>
              <w:left w:val="single" w:color="000000" w:sz="4" w:space="0"/>
              <w:bottom w:val="single" w:color="000000" w:sz="4" w:space="0"/>
              <w:right w:val="single" w:color="000000" w:sz="4" w:space="0"/>
            </w:tcBorders>
            <w:vAlign w:val="center"/>
          </w:tcPr>
          <w:p w14:paraId="0C636CFC">
            <w:pPr>
              <w:keepNext/>
              <w:widowControl/>
              <w:snapToGrid w:val="0"/>
              <w:jc w:val="center"/>
              <w:textAlignment w:val="center"/>
              <w:rPr>
                <w:rFonts w:ascii="宋体" w:hAnsi="宋体" w:cs="宋体"/>
                <w:b/>
                <w:sz w:val="24"/>
                <w:szCs w:val="24"/>
              </w:rPr>
            </w:pPr>
            <w:r>
              <w:rPr>
                <w:rFonts w:hint="eastAsia" w:ascii="宋体" w:hAnsi="宋体" w:cs="宋体"/>
                <w:b/>
                <w:kern w:val="0"/>
                <w:sz w:val="24"/>
                <w:szCs w:val="24"/>
                <w:lang w:bidi="ar"/>
              </w:rPr>
              <w:t>批次</w:t>
            </w:r>
          </w:p>
        </w:tc>
        <w:tc>
          <w:tcPr>
            <w:tcW w:w="1184" w:type="dxa"/>
            <w:tcBorders>
              <w:top w:val="single" w:color="000000" w:sz="4" w:space="0"/>
              <w:left w:val="single" w:color="000000" w:sz="4" w:space="0"/>
              <w:bottom w:val="single" w:color="000000" w:sz="4" w:space="0"/>
              <w:right w:val="single" w:color="000000" w:sz="4" w:space="0"/>
            </w:tcBorders>
            <w:vAlign w:val="center"/>
          </w:tcPr>
          <w:p w14:paraId="67F5744B">
            <w:pPr>
              <w:keepNext/>
              <w:widowControl/>
              <w:snapToGrid w:val="0"/>
              <w:jc w:val="center"/>
              <w:textAlignment w:val="center"/>
              <w:rPr>
                <w:rFonts w:ascii="宋体" w:hAnsi="宋体" w:cs="宋体"/>
                <w:b/>
                <w:sz w:val="24"/>
                <w:szCs w:val="24"/>
              </w:rPr>
            </w:pPr>
            <w:r>
              <w:rPr>
                <w:rFonts w:hint="eastAsia" w:ascii="宋体" w:hAnsi="宋体" w:cs="宋体"/>
                <w:b/>
                <w:kern w:val="0"/>
                <w:sz w:val="24"/>
                <w:szCs w:val="24"/>
                <w:lang w:bidi="ar"/>
              </w:rPr>
              <w:t>备注</w:t>
            </w:r>
          </w:p>
        </w:tc>
      </w:tr>
      <w:tr w14:paraId="6384EBD7">
        <w:tblPrEx>
          <w:tblCellMar>
            <w:top w:w="0" w:type="dxa"/>
            <w:left w:w="108" w:type="dxa"/>
            <w:bottom w:w="0" w:type="dxa"/>
            <w:right w:w="108" w:type="dxa"/>
          </w:tblCellMar>
        </w:tblPrEx>
        <w:trPr>
          <w:tblHeader/>
        </w:trPr>
        <w:tc>
          <w:tcPr>
            <w:tcW w:w="756" w:type="dxa"/>
            <w:vMerge w:val="restart"/>
            <w:tcBorders>
              <w:top w:val="single" w:color="000000" w:sz="4" w:space="0"/>
              <w:left w:val="single" w:color="000000" w:sz="4" w:space="0"/>
              <w:right w:val="single" w:color="000000" w:sz="4" w:space="0"/>
            </w:tcBorders>
            <w:vAlign w:val="center"/>
          </w:tcPr>
          <w:p w14:paraId="4FA01276">
            <w:pPr>
              <w:keepNext/>
              <w:widowControl/>
              <w:snapToGrid w:val="0"/>
              <w:jc w:val="center"/>
              <w:textAlignment w:val="center"/>
              <w:rPr>
                <w:rFonts w:ascii="宋体" w:hAnsi="宋体" w:cs="宋体"/>
                <w:sz w:val="24"/>
                <w:szCs w:val="24"/>
              </w:rPr>
            </w:pPr>
            <w:r>
              <w:rPr>
                <w:rFonts w:hint="eastAsia" w:ascii="宋体" w:hAnsi="宋体" w:cs="宋体"/>
                <w:kern w:val="0"/>
                <w:sz w:val="24"/>
                <w:szCs w:val="24"/>
                <w:lang w:bidi="ar"/>
              </w:rPr>
              <w:t>2</w:t>
            </w:r>
          </w:p>
        </w:tc>
        <w:tc>
          <w:tcPr>
            <w:tcW w:w="876" w:type="dxa"/>
            <w:vMerge w:val="restart"/>
            <w:tcBorders>
              <w:top w:val="single" w:color="000000" w:sz="4" w:space="0"/>
              <w:left w:val="single" w:color="000000" w:sz="4" w:space="0"/>
              <w:right w:val="single" w:color="000000" w:sz="4" w:space="0"/>
            </w:tcBorders>
            <w:vAlign w:val="center"/>
          </w:tcPr>
          <w:p w14:paraId="48A1BBE3">
            <w:pPr>
              <w:keepNext/>
              <w:widowControl/>
              <w:snapToGrid w:val="0"/>
              <w:jc w:val="center"/>
              <w:textAlignment w:val="center"/>
              <w:rPr>
                <w:rFonts w:ascii="宋体" w:hAnsi="宋体" w:cs="宋体"/>
                <w:sz w:val="24"/>
                <w:szCs w:val="24"/>
              </w:rPr>
            </w:pPr>
            <w:r>
              <w:rPr>
                <w:rFonts w:hint="eastAsia" w:ascii="宋体" w:hAnsi="宋体" w:cs="宋体"/>
                <w:kern w:val="0"/>
                <w:sz w:val="24"/>
                <w:szCs w:val="24"/>
                <w:lang w:bidi="ar"/>
              </w:rPr>
              <w:t>建材类</w:t>
            </w:r>
          </w:p>
        </w:tc>
        <w:tc>
          <w:tcPr>
            <w:tcW w:w="1645" w:type="dxa"/>
            <w:vMerge w:val="restart"/>
            <w:tcBorders>
              <w:top w:val="single" w:color="000000" w:sz="4" w:space="0"/>
              <w:left w:val="single" w:color="000000" w:sz="4" w:space="0"/>
              <w:right w:val="single" w:color="000000" w:sz="4" w:space="0"/>
            </w:tcBorders>
            <w:vAlign w:val="center"/>
          </w:tcPr>
          <w:p w14:paraId="629F5679">
            <w:pPr>
              <w:keepNext/>
              <w:widowControl/>
              <w:snapToGrid w:val="0"/>
              <w:jc w:val="center"/>
              <w:textAlignment w:val="center"/>
              <w:rPr>
                <w:rFonts w:ascii="宋体" w:hAnsi="宋体" w:cs="宋体"/>
                <w:kern w:val="0"/>
                <w:sz w:val="24"/>
                <w:szCs w:val="24"/>
                <w:lang w:bidi="ar"/>
              </w:rPr>
            </w:pPr>
            <w:r>
              <w:rPr>
                <w:rFonts w:hint="eastAsia" w:ascii="宋体" w:hAnsi="宋体" w:cs="宋体"/>
                <w:kern w:val="0"/>
                <w:sz w:val="24"/>
                <w:szCs w:val="24"/>
                <w:lang w:bidi="ar"/>
              </w:rPr>
              <w:t>防水卷材</w:t>
            </w:r>
          </w:p>
        </w:tc>
        <w:tc>
          <w:tcPr>
            <w:tcW w:w="2508" w:type="dxa"/>
            <w:tcBorders>
              <w:top w:val="single" w:color="000000" w:sz="4" w:space="0"/>
              <w:left w:val="single" w:color="000000" w:sz="4" w:space="0"/>
              <w:bottom w:val="single" w:color="000000" w:sz="4" w:space="0"/>
              <w:right w:val="single" w:color="000000" w:sz="4" w:space="0"/>
            </w:tcBorders>
            <w:vAlign w:val="center"/>
          </w:tcPr>
          <w:p w14:paraId="169FF877">
            <w:pPr>
              <w:keepNext/>
              <w:widowControl/>
              <w:snapToGrid w:val="0"/>
              <w:jc w:val="left"/>
              <w:textAlignment w:val="center"/>
              <w:rPr>
                <w:rFonts w:ascii="宋体" w:hAnsi="宋体" w:cs="宋体"/>
                <w:sz w:val="24"/>
                <w:szCs w:val="22"/>
              </w:rPr>
            </w:pPr>
            <w:r>
              <w:rPr>
                <w:rFonts w:hint="eastAsia" w:ascii="宋体" w:hAnsi="宋体" w:cs="宋体"/>
                <w:kern w:val="0"/>
                <w:sz w:val="24"/>
                <w:szCs w:val="22"/>
                <w:lang w:bidi="ar"/>
              </w:rPr>
              <w:t>可溶物含量</w:t>
            </w:r>
          </w:p>
        </w:tc>
        <w:tc>
          <w:tcPr>
            <w:tcW w:w="2373" w:type="dxa"/>
            <w:vMerge w:val="restart"/>
            <w:tcBorders>
              <w:top w:val="single" w:color="000000" w:sz="4" w:space="0"/>
              <w:left w:val="single" w:color="000000" w:sz="4" w:space="0"/>
              <w:right w:val="single" w:color="000000" w:sz="4" w:space="0"/>
            </w:tcBorders>
            <w:vAlign w:val="center"/>
          </w:tcPr>
          <w:p w14:paraId="0D7BF08C">
            <w:pPr>
              <w:keepNext/>
              <w:widowControl/>
              <w:snapToGrid w:val="0"/>
              <w:jc w:val="left"/>
              <w:textAlignment w:val="center"/>
              <w:rPr>
                <w:rFonts w:ascii="宋体" w:hAnsi="宋体" w:cs="宋体"/>
                <w:kern w:val="0"/>
                <w:sz w:val="24"/>
                <w:szCs w:val="24"/>
                <w:lang w:bidi="ar"/>
              </w:rPr>
            </w:pPr>
            <w:r>
              <w:rPr>
                <w:rFonts w:hint="eastAsia" w:ascii="宋体" w:hAnsi="宋体" w:cs="宋体"/>
                <w:kern w:val="0"/>
                <w:sz w:val="24"/>
                <w:szCs w:val="24"/>
                <w:lang w:bidi="ar"/>
              </w:rPr>
              <w:t>GB 18242-2008                                            GB/T 18173.1-2012                            GB/T 23457-2017                              GB/T 35468-2017                     GB/T 35467-2017                      TB/T 2965-2018                              T/CBMF 43-2019</w:t>
            </w:r>
          </w:p>
        </w:tc>
        <w:tc>
          <w:tcPr>
            <w:tcW w:w="1027" w:type="dxa"/>
            <w:vMerge w:val="restart"/>
            <w:tcBorders>
              <w:top w:val="single" w:color="000000" w:sz="4" w:space="0"/>
              <w:left w:val="single" w:color="000000" w:sz="4" w:space="0"/>
              <w:right w:val="single" w:color="000000" w:sz="4" w:space="0"/>
            </w:tcBorders>
            <w:vAlign w:val="center"/>
          </w:tcPr>
          <w:p w14:paraId="4013BB26">
            <w:pPr>
              <w:keepNext/>
              <w:widowControl/>
              <w:snapToGrid w:val="0"/>
              <w:jc w:val="center"/>
              <w:textAlignment w:val="center"/>
              <w:rPr>
                <w:rFonts w:ascii="宋体" w:hAnsi="宋体" w:cs="宋体"/>
                <w:kern w:val="0"/>
                <w:sz w:val="24"/>
                <w:szCs w:val="24"/>
                <w:lang w:bidi="ar"/>
              </w:rPr>
            </w:pPr>
            <w:r>
              <w:rPr>
                <w:rFonts w:hint="eastAsia" w:ascii="宋体" w:hAnsi="宋体" w:cs="宋体"/>
                <w:kern w:val="0"/>
                <w:sz w:val="24"/>
                <w:szCs w:val="24"/>
                <w:lang w:bidi="ar"/>
              </w:rPr>
              <w:t>35</w:t>
            </w:r>
          </w:p>
          <w:p w14:paraId="12FDFC3F">
            <w:pPr>
              <w:keepNext/>
              <w:snapToGrid w:val="0"/>
              <w:jc w:val="center"/>
              <w:rPr>
                <w:rFonts w:ascii="宋体" w:hAnsi="宋体" w:cs="宋体"/>
                <w:b/>
                <w:sz w:val="24"/>
                <w:szCs w:val="24"/>
              </w:rPr>
            </w:pPr>
          </w:p>
        </w:tc>
        <w:tc>
          <w:tcPr>
            <w:tcW w:w="1184" w:type="dxa"/>
            <w:vMerge w:val="restart"/>
            <w:tcBorders>
              <w:top w:val="single" w:color="000000" w:sz="4" w:space="0"/>
              <w:left w:val="single" w:color="000000" w:sz="4" w:space="0"/>
              <w:right w:val="single" w:color="000000" w:sz="4" w:space="0"/>
            </w:tcBorders>
            <w:vAlign w:val="center"/>
          </w:tcPr>
          <w:p w14:paraId="3741922E">
            <w:pPr>
              <w:keepNext/>
              <w:widowControl/>
              <w:snapToGrid w:val="0"/>
              <w:jc w:val="center"/>
              <w:textAlignment w:val="center"/>
              <w:rPr>
                <w:rFonts w:ascii="宋体" w:hAnsi="宋体" w:cs="宋体"/>
                <w:kern w:val="0"/>
                <w:sz w:val="24"/>
                <w:szCs w:val="24"/>
                <w:lang w:bidi="ar"/>
              </w:rPr>
            </w:pPr>
            <w:r>
              <w:rPr>
                <w:rFonts w:hint="eastAsia" w:ascii="宋体" w:hAnsi="宋体" w:cs="宋体"/>
                <w:kern w:val="0"/>
                <w:sz w:val="22"/>
                <w:szCs w:val="22"/>
                <w:lang w:bidi="ar"/>
              </w:rPr>
              <w:t>生产及流通领域</w:t>
            </w:r>
          </w:p>
          <w:p w14:paraId="1CF9768D">
            <w:pPr>
              <w:keepNext/>
              <w:widowControl/>
              <w:snapToGrid w:val="0"/>
              <w:jc w:val="center"/>
              <w:textAlignment w:val="center"/>
              <w:rPr>
                <w:rFonts w:ascii="宋体" w:hAnsi="宋体" w:cs="宋体"/>
                <w:sz w:val="24"/>
                <w:szCs w:val="24"/>
              </w:rPr>
            </w:pPr>
            <w:r>
              <w:rPr>
                <w:rFonts w:hint="eastAsia" w:ascii="宋体" w:hAnsi="宋体" w:cs="宋体"/>
                <w:kern w:val="0"/>
                <w:sz w:val="24"/>
                <w:szCs w:val="24"/>
                <w:lang w:bidi="ar"/>
              </w:rPr>
              <w:t xml:space="preserve">           </w:t>
            </w:r>
          </w:p>
          <w:p w14:paraId="62239D6D">
            <w:pPr>
              <w:keepNext/>
              <w:snapToGrid w:val="0"/>
              <w:jc w:val="center"/>
              <w:rPr>
                <w:rFonts w:ascii="宋体" w:hAnsi="宋体" w:cs="宋体"/>
                <w:kern w:val="0"/>
                <w:sz w:val="24"/>
                <w:szCs w:val="24"/>
                <w:lang w:bidi="ar"/>
              </w:rPr>
            </w:pPr>
            <w:r>
              <w:rPr>
                <w:rFonts w:hint="eastAsia" w:ascii="宋体" w:hAnsi="宋体" w:cs="宋体"/>
                <w:kern w:val="0"/>
                <w:sz w:val="24"/>
                <w:szCs w:val="24"/>
                <w:lang w:bidi="ar"/>
              </w:rPr>
              <w:t xml:space="preserve">                          </w:t>
            </w:r>
          </w:p>
        </w:tc>
      </w:tr>
      <w:tr w14:paraId="302307A7">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101429C8">
            <w:pPr>
              <w:keepNext/>
              <w:widowControl/>
              <w:snapToGrid w:val="0"/>
              <w:jc w:val="center"/>
              <w:textAlignment w:val="center"/>
              <w:rPr>
                <w:rFonts w:ascii="宋体" w:hAnsi="宋体" w:cs="宋体"/>
                <w:kern w:val="0"/>
                <w:sz w:val="24"/>
                <w:szCs w:val="24"/>
                <w:lang w:bidi="ar"/>
              </w:rPr>
            </w:pPr>
          </w:p>
        </w:tc>
        <w:tc>
          <w:tcPr>
            <w:tcW w:w="876" w:type="dxa"/>
            <w:vMerge w:val="continue"/>
            <w:tcBorders>
              <w:left w:val="single" w:color="000000" w:sz="4" w:space="0"/>
              <w:right w:val="single" w:color="000000" w:sz="4" w:space="0"/>
            </w:tcBorders>
            <w:vAlign w:val="center"/>
          </w:tcPr>
          <w:p w14:paraId="7FC6499F">
            <w:pPr>
              <w:keepNext/>
              <w:widowControl/>
              <w:snapToGrid w:val="0"/>
              <w:jc w:val="center"/>
              <w:textAlignment w:val="center"/>
              <w:rPr>
                <w:rFonts w:ascii="宋体" w:hAnsi="宋体" w:cs="宋体"/>
                <w:kern w:val="0"/>
                <w:sz w:val="24"/>
                <w:szCs w:val="24"/>
                <w:lang w:bidi="ar"/>
              </w:rPr>
            </w:pPr>
          </w:p>
        </w:tc>
        <w:tc>
          <w:tcPr>
            <w:tcW w:w="1645" w:type="dxa"/>
            <w:vMerge w:val="continue"/>
            <w:tcBorders>
              <w:left w:val="single" w:color="000000" w:sz="4" w:space="0"/>
              <w:right w:val="single" w:color="000000" w:sz="4" w:space="0"/>
            </w:tcBorders>
            <w:vAlign w:val="center"/>
          </w:tcPr>
          <w:p w14:paraId="54CEDDC2">
            <w:pPr>
              <w:keepNext/>
              <w:widowControl/>
              <w:snapToGrid w:val="0"/>
              <w:jc w:val="center"/>
              <w:textAlignment w:val="center"/>
              <w:rPr>
                <w:rFonts w:ascii="宋体" w:hAnsi="宋体" w:cs="宋体"/>
                <w:kern w:val="0"/>
                <w:sz w:val="24"/>
                <w:szCs w:val="24"/>
                <w:lang w:bidi="ar"/>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6640DF4C">
            <w:pPr>
              <w:keepNext/>
              <w:widowControl/>
              <w:snapToGrid w:val="0"/>
              <w:jc w:val="left"/>
              <w:textAlignment w:val="center"/>
              <w:rPr>
                <w:rFonts w:ascii="宋体" w:hAnsi="宋体" w:cs="宋体"/>
                <w:sz w:val="24"/>
                <w:szCs w:val="22"/>
              </w:rPr>
            </w:pPr>
            <w:r>
              <w:rPr>
                <w:rFonts w:hint="eastAsia" w:ascii="宋体" w:hAnsi="宋体" w:cs="宋体"/>
                <w:kern w:val="0"/>
                <w:sz w:val="24"/>
                <w:szCs w:val="22"/>
                <w:lang w:bidi="ar"/>
              </w:rPr>
              <w:t>耐热性</w:t>
            </w:r>
          </w:p>
        </w:tc>
        <w:tc>
          <w:tcPr>
            <w:tcW w:w="2373" w:type="dxa"/>
            <w:vMerge w:val="continue"/>
            <w:tcBorders>
              <w:left w:val="single" w:color="000000" w:sz="4" w:space="0"/>
              <w:right w:val="single" w:color="000000" w:sz="4" w:space="0"/>
            </w:tcBorders>
            <w:vAlign w:val="center"/>
          </w:tcPr>
          <w:p w14:paraId="08B89646">
            <w:pPr>
              <w:keepNext/>
              <w:widowControl/>
              <w:snapToGrid w:val="0"/>
              <w:jc w:val="left"/>
              <w:textAlignment w:val="center"/>
              <w:rPr>
                <w:rFonts w:ascii="宋体" w:hAnsi="宋体" w:cs="宋体"/>
                <w:kern w:val="0"/>
                <w:sz w:val="24"/>
                <w:szCs w:val="24"/>
                <w:lang w:bidi="ar"/>
              </w:rPr>
            </w:pPr>
          </w:p>
        </w:tc>
        <w:tc>
          <w:tcPr>
            <w:tcW w:w="1027" w:type="dxa"/>
            <w:vMerge w:val="continue"/>
            <w:tcBorders>
              <w:left w:val="single" w:color="000000" w:sz="4" w:space="0"/>
              <w:right w:val="single" w:color="000000" w:sz="4" w:space="0"/>
            </w:tcBorders>
            <w:vAlign w:val="center"/>
          </w:tcPr>
          <w:p w14:paraId="497A849C">
            <w:pPr>
              <w:keepNext/>
              <w:widowControl/>
              <w:snapToGrid w:val="0"/>
              <w:jc w:val="center"/>
              <w:textAlignment w:val="center"/>
              <w:rPr>
                <w:rFonts w:ascii="宋体" w:hAnsi="宋体" w:cs="宋体"/>
                <w:kern w:val="0"/>
                <w:sz w:val="24"/>
                <w:szCs w:val="24"/>
                <w:lang w:bidi="ar"/>
              </w:rPr>
            </w:pPr>
          </w:p>
        </w:tc>
        <w:tc>
          <w:tcPr>
            <w:tcW w:w="1184" w:type="dxa"/>
            <w:vMerge w:val="continue"/>
            <w:tcBorders>
              <w:left w:val="single" w:color="000000" w:sz="4" w:space="0"/>
              <w:right w:val="single" w:color="000000" w:sz="4" w:space="0"/>
            </w:tcBorders>
            <w:vAlign w:val="center"/>
          </w:tcPr>
          <w:p w14:paraId="59AC2C29">
            <w:pPr>
              <w:keepNext/>
              <w:snapToGrid w:val="0"/>
              <w:jc w:val="center"/>
              <w:rPr>
                <w:rFonts w:ascii="宋体" w:hAnsi="宋体" w:cs="宋体"/>
                <w:kern w:val="0"/>
                <w:sz w:val="24"/>
                <w:szCs w:val="24"/>
                <w:lang w:bidi="ar"/>
              </w:rPr>
            </w:pPr>
          </w:p>
        </w:tc>
      </w:tr>
      <w:tr w14:paraId="475AB3D4">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62319C45">
            <w:pPr>
              <w:keepNext/>
              <w:widowControl/>
              <w:snapToGrid w:val="0"/>
              <w:jc w:val="center"/>
              <w:textAlignment w:val="center"/>
              <w:rPr>
                <w:rFonts w:ascii="宋体" w:hAnsi="宋体" w:cs="宋体"/>
                <w:kern w:val="0"/>
                <w:sz w:val="24"/>
                <w:szCs w:val="24"/>
                <w:lang w:bidi="ar"/>
              </w:rPr>
            </w:pPr>
          </w:p>
        </w:tc>
        <w:tc>
          <w:tcPr>
            <w:tcW w:w="876" w:type="dxa"/>
            <w:vMerge w:val="continue"/>
            <w:tcBorders>
              <w:left w:val="single" w:color="000000" w:sz="4" w:space="0"/>
              <w:right w:val="single" w:color="000000" w:sz="4" w:space="0"/>
            </w:tcBorders>
            <w:vAlign w:val="center"/>
          </w:tcPr>
          <w:p w14:paraId="1AA6FC34">
            <w:pPr>
              <w:keepNext/>
              <w:widowControl/>
              <w:snapToGrid w:val="0"/>
              <w:jc w:val="center"/>
              <w:textAlignment w:val="center"/>
              <w:rPr>
                <w:rFonts w:ascii="宋体" w:hAnsi="宋体" w:cs="宋体"/>
                <w:kern w:val="0"/>
                <w:sz w:val="24"/>
                <w:szCs w:val="24"/>
                <w:lang w:bidi="ar"/>
              </w:rPr>
            </w:pPr>
          </w:p>
        </w:tc>
        <w:tc>
          <w:tcPr>
            <w:tcW w:w="1645" w:type="dxa"/>
            <w:vMerge w:val="continue"/>
            <w:tcBorders>
              <w:left w:val="single" w:color="000000" w:sz="4" w:space="0"/>
              <w:right w:val="single" w:color="000000" w:sz="4" w:space="0"/>
            </w:tcBorders>
            <w:vAlign w:val="center"/>
          </w:tcPr>
          <w:p w14:paraId="0B554098">
            <w:pPr>
              <w:keepNext/>
              <w:widowControl/>
              <w:snapToGrid w:val="0"/>
              <w:jc w:val="center"/>
              <w:textAlignment w:val="center"/>
              <w:rPr>
                <w:rFonts w:ascii="宋体" w:hAnsi="宋体" w:cs="宋体"/>
                <w:kern w:val="0"/>
                <w:sz w:val="24"/>
                <w:szCs w:val="24"/>
                <w:lang w:bidi="ar"/>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2D48039C">
            <w:pPr>
              <w:keepNext/>
              <w:widowControl/>
              <w:snapToGrid w:val="0"/>
              <w:jc w:val="left"/>
              <w:textAlignment w:val="center"/>
              <w:rPr>
                <w:rFonts w:ascii="宋体" w:hAnsi="宋体" w:cs="宋体"/>
                <w:sz w:val="24"/>
                <w:szCs w:val="22"/>
              </w:rPr>
            </w:pPr>
            <w:r>
              <w:rPr>
                <w:rFonts w:hint="eastAsia" w:ascii="宋体" w:hAnsi="宋体" w:cs="宋体"/>
                <w:kern w:val="0"/>
                <w:sz w:val="24"/>
                <w:szCs w:val="22"/>
                <w:lang w:bidi="ar"/>
              </w:rPr>
              <w:t>低温柔型</w:t>
            </w:r>
          </w:p>
        </w:tc>
        <w:tc>
          <w:tcPr>
            <w:tcW w:w="2373" w:type="dxa"/>
            <w:vMerge w:val="continue"/>
            <w:tcBorders>
              <w:left w:val="single" w:color="000000" w:sz="4" w:space="0"/>
              <w:right w:val="single" w:color="000000" w:sz="4" w:space="0"/>
            </w:tcBorders>
            <w:vAlign w:val="center"/>
          </w:tcPr>
          <w:p w14:paraId="7EAB143C">
            <w:pPr>
              <w:keepNext/>
              <w:widowControl/>
              <w:snapToGrid w:val="0"/>
              <w:jc w:val="left"/>
              <w:textAlignment w:val="center"/>
              <w:rPr>
                <w:rFonts w:ascii="宋体" w:hAnsi="宋体" w:cs="宋体"/>
                <w:kern w:val="0"/>
                <w:sz w:val="24"/>
                <w:szCs w:val="24"/>
                <w:lang w:bidi="ar"/>
              </w:rPr>
            </w:pPr>
          </w:p>
        </w:tc>
        <w:tc>
          <w:tcPr>
            <w:tcW w:w="1027" w:type="dxa"/>
            <w:vMerge w:val="continue"/>
            <w:tcBorders>
              <w:left w:val="single" w:color="000000" w:sz="4" w:space="0"/>
              <w:right w:val="single" w:color="000000" w:sz="4" w:space="0"/>
            </w:tcBorders>
            <w:vAlign w:val="center"/>
          </w:tcPr>
          <w:p w14:paraId="7BE47450">
            <w:pPr>
              <w:keepNext/>
              <w:widowControl/>
              <w:snapToGrid w:val="0"/>
              <w:jc w:val="center"/>
              <w:textAlignment w:val="center"/>
              <w:rPr>
                <w:rFonts w:ascii="宋体" w:hAnsi="宋体" w:cs="宋体"/>
                <w:kern w:val="0"/>
                <w:sz w:val="24"/>
                <w:szCs w:val="24"/>
                <w:lang w:bidi="ar"/>
              </w:rPr>
            </w:pPr>
          </w:p>
        </w:tc>
        <w:tc>
          <w:tcPr>
            <w:tcW w:w="1184" w:type="dxa"/>
            <w:vMerge w:val="continue"/>
            <w:tcBorders>
              <w:left w:val="single" w:color="000000" w:sz="4" w:space="0"/>
              <w:right w:val="single" w:color="000000" w:sz="4" w:space="0"/>
            </w:tcBorders>
            <w:vAlign w:val="center"/>
          </w:tcPr>
          <w:p w14:paraId="6FC2C533">
            <w:pPr>
              <w:keepNext/>
              <w:snapToGrid w:val="0"/>
              <w:jc w:val="center"/>
              <w:rPr>
                <w:rFonts w:ascii="宋体" w:hAnsi="宋体" w:cs="宋体"/>
                <w:kern w:val="0"/>
                <w:sz w:val="24"/>
                <w:szCs w:val="24"/>
                <w:lang w:bidi="ar"/>
              </w:rPr>
            </w:pPr>
          </w:p>
        </w:tc>
      </w:tr>
      <w:tr w14:paraId="3C2B8E10">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242A8B1C">
            <w:pPr>
              <w:keepNext/>
              <w:widowControl/>
              <w:snapToGrid w:val="0"/>
              <w:jc w:val="center"/>
              <w:textAlignment w:val="center"/>
              <w:rPr>
                <w:rFonts w:ascii="宋体" w:hAnsi="宋体" w:cs="宋体"/>
                <w:kern w:val="0"/>
                <w:sz w:val="24"/>
                <w:szCs w:val="24"/>
                <w:lang w:bidi="ar"/>
              </w:rPr>
            </w:pPr>
          </w:p>
        </w:tc>
        <w:tc>
          <w:tcPr>
            <w:tcW w:w="876" w:type="dxa"/>
            <w:vMerge w:val="continue"/>
            <w:tcBorders>
              <w:left w:val="single" w:color="000000" w:sz="4" w:space="0"/>
              <w:right w:val="single" w:color="000000" w:sz="4" w:space="0"/>
            </w:tcBorders>
            <w:vAlign w:val="center"/>
          </w:tcPr>
          <w:p w14:paraId="13CD85CD">
            <w:pPr>
              <w:keepNext/>
              <w:widowControl/>
              <w:snapToGrid w:val="0"/>
              <w:jc w:val="center"/>
              <w:textAlignment w:val="center"/>
              <w:rPr>
                <w:rFonts w:ascii="宋体" w:hAnsi="宋体" w:cs="宋体"/>
                <w:kern w:val="0"/>
                <w:sz w:val="24"/>
                <w:szCs w:val="24"/>
                <w:lang w:bidi="ar"/>
              </w:rPr>
            </w:pPr>
          </w:p>
        </w:tc>
        <w:tc>
          <w:tcPr>
            <w:tcW w:w="1645" w:type="dxa"/>
            <w:vMerge w:val="continue"/>
            <w:tcBorders>
              <w:left w:val="single" w:color="000000" w:sz="4" w:space="0"/>
              <w:right w:val="single" w:color="000000" w:sz="4" w:space="0"/>
            </w:tcBorders>
            <w:vAlign w:val="center"/>
          </w:tcPr>
          <w:p w14:paraId="28591906">
            <w:pPr>
              <w:keepNext/>
              <w:widowControl/>
              <w:snapToGrid w:val="0"/>
              <w:jc w:val="center"/>
              <w:textAlignment w:val="center"/>
              <w:rPr>
                <w:rFonts w:ascii="宋体" w:hAnsi="宋体" w:cs="宋体"/>
                <w:kern w:val="0"/>
                <w:sz w:val="24"/>
                <w:szCs w:val="24"/>
                <w:lang w:bidi="ar"/>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385D44D0">
            <w:pPr>
              <w:keepNext/>
              <w:widowControl/>
              <w:snapToGrid w:val="0"/>
              <w:jc w:val="left"/>
              <w:textAlignment w:val="center"/>
              <w:rPr>
                <w:rFonts w:ascii="宋体" w:hAnsi="宋体" w:cs="宋体"/>
                <w:sz w:val="24"/>
                <w:szCs w:val="22"/>
              </w:rPr>
            </w:pPr>
            <w:r>
              <w:rPr>
                <w:rFonts w:hint="eastAsia" w:ascii="宋体" w:hAnsi="宋体" w:cs="宋体"/>
                <w:kern w:val="0"/>
                <w:sz w:val="24"/>
                <w:szCs w:val="22"/>
                <w:lang w:bidi="ar"/>
              </w:rPr>
              <w:t>不透水性</w:t>
            </w:r>
          </w:p>
        </w:tc>
        <w:tc>
          <w:tcPr>
            <w:tcW w:w="2373" w:type="dxa"/>
            <w:vMerge w:val="continue"/>
            <w:tcBorders>
              <w:left w:val="single" w:color="000000" w:sz="4" w:space="0"/>
              <w:right w:val="single" w:color="000000" w:sz="4" w:space="0"/>
            </w:tcBorders>
            <w:vAlign w:val="center"/>
          </w:tcPr>
          <w:p w14:paraId="072EE4A4">
            <w:pPr>
              <w:keepNext/>
              <w:widowControl/>
              <w:snapToGrid w:val="0"/>
              <w:jc w:val="left"/>
              <w:textAlignment w:val="center"/>
              <w:rPr>
                <w:rFonts w:ascii="宋体" w:hAnsi="宋体" w:cs="宋体"/>
                <w:kern w:val="0"/>
                <w:sz w:val="24"/>
                <w:szCs w:val="24"/>
                <w:lang w:bidi="ar"/>
              </w:rPr>
            </w:pPr>
          </w:p>
        </w:tc>
        <w:tc>
          <w:tcPr>
            <w:tcW w:w="1027" w:type="dxa"/>
            <w:vMerge w:val="continue"/>
            <w:tcBorders>
              <w:left w:val="single" w:color="000000" w:sz="4" w:space="0"/>
              <w:right w:val="single" w:color="000000" w:sz="4" w:space="0"/>
            </w:tcBorders>
            <w:vAlign w:val="center"/>
          </w:tcPr>
          <w:p w14:paraId="3BA5C1DC">
            <w:pPr>
              <w:keepNext/>
              <w:widowControl/>
              <w:snapToGrid w:val="0"/>
              <w:jc w:val="center"/>
              <w:textAlignment w:val="center"/>
              <w:rPr>
                <w:rFonts w:ascii="宋体" w:hAnsi="宋体" w:cs="宋体"/>
                <w:kern w:val="0"/>
                <w:sz w:val="24"/>
                <w:szCs w:val="24"/>
                <w:lang w:bidi="ar"/>
              </w:rPr>
            </w:pPr>
          </w:p>
        </w:tc>
        <w:tc>
          <w:tcPr>
            <w:tcW w:w="1184" w:type="dxa"/>
            <w:vMerge w:val="continue"/>
            <w:tcBorders>
              <w:left w:val="single" w:color="000000" w:sz="4" w:space="0"/>
              <w:right w:val="single" w:color="000000" w:sz="4" w:space="0"/>
            </w:tcBorders>
            <w:vAlign w:val="center"/>
          </w:tcPr>
          <w:p w14:paraId="4E24E160">
            <w:pPr>
              <w:keepNext/>
              <w:snapToGrid w:val="0"/>
              <w:jc w:val="center"/>
              <w:rPr>
                <w:rFonts w:ascii="宋体" w:hAnsi="宋体" w:cs="宋体"/>
                <w:kern w:val="0"/>
                <w:sz w:val="24"/>
                <w:szCs w:val="24"/>
                <w:lang w:bidi="ar"/>
              </w:rPr>
            </w:pPr>
          </w:p>
        </w:tc>
      </w:tr>
      <w:tr w14:paraId="358B84D6">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54F587D7">
            <w:pPr>
              <w:keepNext/>
              <w:widowControl/>
              <w:snapToGrid w:val="0"/>
              <w:jc w:val="center"/>
              <w:textAlignment w:val="center"/>
              <w:rPr>
                <w:rFonts w:ascii="宋体" w:hAnsi="宋体" w:cs="宋体"/>
                <w:kern w:val="0"/>
                <w:sz w:val="24"/>
                <w:szCs w:val="24"/>
                <w:lang w:bidi="ar"/>
              </w:rPr>
            </w:pPr>
          </w:p>
        </w:tc>
        <w:tc>
          <w:tcPr>
            <w:tcW w:w="876" w:type="dxa"/>
            <w:vMerge w:val="continue"/>
            <w:tcBorders>
              <w:left w:val="single" w:color="000000" w:sz="4" w:space="0"/>
              <w:right w:val="single" w:color="000000" w:sz="4" w:space="0"/>
            </w:tcBorders>
            <w:vAlign w:val="center"/>
          </w:tcPr>
          <w:p w14:paraId="794DB18C">
            <w:pPr>
              <w:keepNext/>
              <w:widowControl/>
              <w:snapToGrid w:val="0"/>
              <w:jc w:val="center"/>
              <w:textAlignment w:val="center"/>
              <w:rPr>
                <w:rFonts w:ascii="宋体" w:hAnsi="宋体" w:cs="宋体"/>
                <w:kern w:val="0"/>
                <w:sz w:val="24"/>
                <w:szCs w:val="24"/>
                <w:lang w:bidi="ar"/>
              </w:rPr>
            </w:pPr>
          </w:p>
        </w:tc>
        <w:tc>
          <w:tcPr>
            <w:tcW w:w="1645" w:type="dxa"/>
            <w:vMerge w:val="continue"/>
            <w:tcBorders>
              <w:left w:val="single" w:color="000000" w:sz="4" w:space="0"/>
              <w:right w:val="single" w:color="000000" w:sz="4" w:space="0"/>
            </w:tcBorders>
            <w:vAlign w:val="center"/>
          </w:tcPr>
          <w:p w14:paraId="47F168EA">
            <w:pPr>
              <w:keepNext/>
              <w:widowControl/>
              <w:snapToGrid w:val="0"/>
              <w:jc w:val="center"/>
              <w:textAlignment w:val="center"/>
              <w:rPr>
                <w:rFonts w:ascii="宋体" w:hAnsi="宋体" w:cs="宋体"/>
                <w:kern w:val="0"/>
                <w:sz w:val="24"/>
                <w:szCs w:val="24"/>
                <w:lang w:bidi="ar"/>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2B02BB81">
            <w:pPr>
              <w:keepNext/>
              <w:widowControl/>
              <w:snapToGrid w:val="0"/>
              <w:jc w:val="left"/>
              <w:textAlignment w:val="center"/>
              <w:rPr>
                <w:rFonts w:ascii="宋体" w:hAnsi="宋体" w:cs="宋体"/>
                <w:sz w:val="24"/>
                <w:szCs w:val="22"/>
              </w:rPr>
            </w:pPr>
            <w:r>
              <w:rPr>
                <w:rFonts w:hint="eastAsia" w:ascii="宋体" w:hAnsi="宋体" w:cs="宋体"/>
                <w:kern w:val="0"/>
                <w:sz w:val="24"/>
                <w:szCs w:val="22"/>
                <w:lang w:bidi="ar"/>
              </w:rPr>
              <w:t>拉力及延伸率</w:t>
            </w:r>
          </w:p>
        </w:tc>
        <w:tc>
          <w:tcPr>
            <w:tcW w:w="2373" w:type="dxa"/>
            <w:vMerge w:val="continue"/>
            <w:tcBorders>
              <w:left w:val="single" w:color="000000" w:sz="4" w:space="0"/>
              <w:right w:val="single" w:color="000000" w:sz="4" w:space="0"/>
            </w:tcBorders>
            <w:vAlign w:val="center"/>
          </w:tcPr>
          <w:p w14:paraId="30156C30">
            <w:pPr>
              <w:keepNext/>
              <w:widowControl/>
              <w:snapToGrid w:val="0"/>
              <w:jc w:val="left"/>
              <w:textAlignment w:val="center"/>
              <w:rPr>
                <w:rFonts w:ascii="宋体" w:hAnsi="宋体" w:cs="宋体"/>
                <w:kern w:val="0"/>
                <w:sz w:val="24"/>
                <w:szCs w:val="24"/>
                <w:lang w:bidi="ar"/>
              </w:rPr>
            </w:pPr>
          </w:p>
        </w:tc>
        <w:tc>
          <w:tcPr>
            <w:tcW w:w="1027" w:type="dxa"/>
            <w:vMerge w:val="continue"/>
            <w:tcBorders>
              <w:left w:val="single" w:color="000000" w:sz="4" w:space="0"/>
              <w:right w:val="single" w:color="000000" w:sz="4" w:space="0"/>
            </w:tcBorders>
            <w:vAlign w:val="center"/>
          </w:tcPr>
          <w:p w14:paraId="5932DD92">
            <w:pPr>
              <w:keepNext/>
              <w:widowControl/>
              <w:snapToGrid w:val="0"/>
              <w:jc w:val="center"/>
              <w:textAlignment w:val="center"/>
              <w:rPr>
                <w:rFonts w:ascii="宋体" w:hAnsi="宋体" w:cs="宋体"/>
                <w:kern w:val="0"/>
                <w:sz w:val="24"/>
                <w:szCs w:val="24"/>
                <w:lang w:bidi="ar"/>
              </w:rPr>
            </w:pPr>
          </w:p>
        </w:tc>
        <w:tc>
          <w:tcPr>
            <w:tcW w:w="1184" w:type="dxa"/>
            <w:vMerge w:val="continue"/>
            <w:tcBorders>
              <w:left w:val="single" w:color="000000" w:sz="4" w:space="0"/>
              <w:right w:val="single" w:color="000000" w:sz="4" w:space="0"/>
            </w:tcBorders>
            <w:vAlign w:val="center"/>
          </w:tcPr>
          <w:p w14:paraId="083CABEE">
            <w:pPr>
              <w:keepNext/>
              <w:snapToGrid w:val="0"/>
              <w:jc w:val="center"/>
              <w:rPr>
                <w:rFonts w:ascii="宋体" w:hAnsi="宋体" w:cs="宋体"/>
                <w:kern w:val="0"/>
                <w:sz w:val="24"/>
                <w:szCs w:val="24"/>
                <w:lang w:bidi="ar"/>
              </w:rPr>
            </w:pPr>
          </w:p>
        </w:tc>
      </w:tr>
      <w:tr w14:paraId="517C2056">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7F4726F5">
            <w:pPr>
              <w:keepNext/>
              <w:widowControl/>
              <w:snapToGrid w:val="0"/>
              <w:jc w:val="center"/>
              <w:textAlignment w:val="center"/>
              <w:rPr>
                <w:rFonts w:ascii="宋体" w:hAnsi="宋体" w:cs="宋体"/>
                <w:kern w:val="0"/>
                <w:sz w:val="24"/>
                <w:szCs w:val="24"/>
                <w:lang w:bidi="ar"/>
              </w:rPr>
            </w:pPr>
          </w:p>
        </w:tc>
        <w:tc>
          <w:tcPr>
            <w:tcW w:w="876" w:type="dxa"/>
            <w:vMerge w:val="continue"/>
            <w:tcBorders>
              <w:left w:val="single" w:color="000000" w:sz="4" w:space="0"/>
              <w:right w:val="single" w:color="000000" w:sz="4" w:space="0"/>
            </w:tcBorders>
            <w:vAlign w:val="center"/>
          </w:tcPr>
          <w:p w14:paraId="6124B0D5">
            <w:pPr>
              <w:keepNext/>
              <w:widowControl/>
              <w:snapToGrid w:val="0"/>
              <w:jc w:val="center"/>
              <w:textAlignment w:val="center"/>
              <w:rPr>
                <w:rFonts w:ascii="宋体" w:hAnsi="宋体" w:cs="宋体"/>
                <w:kern w:val="0"/>
                <w:sz w:val="24"/>
                <w:szCs w:val="24"/>
                <w:lang w:bidi="ar"/>
              </w:rPr>
            </w:pPr>
          </w:p>
        </w:tc>
        <w:tc>
          <w:tcPr>
            <w:tcW w:w="1645" w:type="dxa"/>
            <w:vMerge w:val="continue"/>
            <w:tcBorders>
              <w:left w:val="single" w:color="000000" w:sz="4" w:space="0"/>
              <w:right w:val="single" w:color="000000" w:sz="4" w:space="0"/>
            </w:tcBorders>
            <w:vAlign w:val="center"/>
          </w:tcPr>
          <w:p w14:paraId="6BEF6432">
            <w:pPr>
              <w:keepNext/>
              <w:widowControl/>
              <w:snapToGrid w:val="0"/>
              <w:jc w:val="center"/>
              <w:textAlignment w:val="center"/>
              <w:rPr>
                <w:rFonts w:ascii="宋体" w:hAnsi="宋体" w:cs="宋体"/>
                <w:kern w:val="0"/>
                <w:sz w:val="24"/>
                <w:szCs w:val="24"/>
                <w:lang w:bidi="ar"/>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5AC8C424">
            <w:pPr>
              <w:keepNext/>
              <w:widowControl/>
              <w:snapToGrid w:val="0"/>
              <w:jc w:val="left"/>
              <w:textAlignment w:val="center"/>
              <w:rPr>
                <w:rFonts w:ascii="宋体" w:hAnsi="宋体" w:cs="宋体"/>
                <w:sz w:val="24"/>
                <w:szCs w:val="22"/>
              </w:rPr>
            </w:pPr>
            <w:r>
              <w:rPr>
                <w:rFonts w:hint="eastAsia" w:ascii="宋体" w:hAnsi="宋体" w:cs="宋体"/>
                <w:kern w:val="0"/>
                <w:sz w:val="24"/>
                <w:szCs w:val="22"/>
                <w:lang w:bidi="ar"/>
              </w:rPr>
              <w:t>热老化</w:t>
            </w:r>
          </w:p>
        </w:tc>
        <w:tc>
          <w:tcPr>
            <w:tcW w:w="2373" w:type="dxa"/>
            <w:vMerge w:val="continue"/>
            <w:tcBorders>
              <w:left w:val="single" w:color="000000" w:sz="4" w:space="0"/>
              <w:right w:val="single" w:color="000000" w:sz="4" w:space="0"/>
            </w:tcBorders>
            <w:vAlign w:val="center"/>
          </w:tcPr>
          <w:p w14:paraId="3310B710">
            <w:pPr>
              <w:keepNext/>
              <w:widowControl/>
              <w:snapToGrid w:val="0"/>
              <w:jc w:val="left"/>
              <w:textAlignment w:val="center"/>
              <w:rPr>
                <w:rFonts w:ascii="宋体" w:hAnsi="宋体" w:cs="宋体"/>
                <w:kern w:val="0"/>
                <w:sz w:val="24"/>
                <w:szCs w:val="24"/>
                <w:lang w:bidi="ar"/>
              </w:rPr>
            </w:pPr>
          </w:p>
        </w:tc>
        <w:tc>
          <w:tcPr>
            <w:tcW w:w="1027" w:type="dxa"/>
            <w:vMerge w:val="continue"/>
            <w:tcBorders>
              <w:left w:val="single" w:color="000000" w:sz="4" w:space="0"/>
              <w:right w:val="single" w:color="000000" w:sz="4" w:space="0"/>
            </w:tcBorders>
            <w:vAlign w:val="center"/>
          </w:tcPr>
          <w:p w14:paraId="47CD9A5A">
            <w:pPr>
              <w:keepNext/>
              <w:widowControl/>
              <w:snapToGrid w:val="0"/>
              <w:jc w:val="center"/>
              <w:textAlignment w:val="center"/>
              <w:rPr>
                <w:rFonts w:ascii="宋体" w:hAnsi="宋体" w:cs="宋体"/>
                <w:kern w:val="0"/>
                <w:sz w:val="24"/>
                <w:szCs w:val="24"/>
                <w:lang w:bidi="ar"/>
              </w:rPr>
            </w:pPr>
          </w:p>
        </w:tc>
        <w:tc>
          <w:tcPr>
            <w:tcW w:w="1184" w:type="dxa"/>
            <w:vMerge w:val="continue"/>
            <w:tcBorders>
              <w:left w:val="single" w:color="000000" w:sz="4" w:space="0"/>
              <w:right w:val="single" w:color="000000" w:sz="4" w:space="0"/>
            </w:tcBorders>
            <w:vAlign w:val="center"/>
          </w:tcPr>
          <w:p w14:paraId="46779A3C">
            <w:pPr>
              <w:keepNext/>
              <w:snapToGrid w:val="0"/>
              <w:jc w:val="center"/>
              <w:rPr>
                <w:rFonts w:ascii="宋体" w:hAnsi="宋体" w:cs="宋体"/>
                <w:kern w:val="0"/>
                <w:sz w:val="24"/>
                <w:szCs w:val="24"/>
                <w:lang w:bidi="ar"/>
              </w:rPr>
            </w:pPr>
          </w:p>
        </w:tc>
      </w:tr>
      <w:tr w14:paraId="44FBB68B">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4384550F">
            <w:pPr>
              <w:keepNext/>
              <w:widowControl/>
              <w:snapToGrid w:val="0"/>
              <w:jc w:val="center"/>
              <w:textAlignment w:val="center"/>
              <w:rPr>
                <w:rFonts w:ascii="宋体" w:hAnsi="宋体" w:cs="宋体"/>
                <w:kern w:val="0"/>
                <w:sz w:val="24"/>
                <w:szCs w:val="24"/>
                <w:lang w:bidi="ar"/>
              </w:rPr>
            </w:pPr>
          </w:p>
        </w:tc>
        <w:tc>
          <w:tcPr>
            <w:tcW w:w="876" w:type="dxa"/>
            <w:vMerge w:val="continue"/>
            <w:tcBorders>
              <w:left w:val="single" w:color="000000" w:sz="4" w:space="0"/>
              <w:right w:val="single" w:color="000000" w:sz="4" w:space="0"/>
            </w:tcBorders>
            <w:vAlign w:val="center"/>
          </w:tcPr>
          <w:p w14:paraId="5146BBA9">
            <w:pPr>
              <w:keepNext/>
              <w:widowControl/>
              <w:snapToGrid w:val="0"/>
              <w:jc w:val="center"/>
              <w:textAlignment w:val="center"/>
              <w:rPr>
                <w:rFonts w:ascii="宋体" w:hAnsi="宋体" w:cs="宋体"/>
                <w:kern w:val="0"/>
                <w:sz w:val="24"/>
                <w:szCs w:val="24"/>
                <w:lang w:bidi="ar"/>
              </w:rPr>
            </w:pPr>
          </w:p>
        </w:tc>
        <w:tc>
          <w:tcPr>
            <w:tcW w:w="1645" w:type="dxa"/>
            <w:vMerge w:val="continue"/>
            <w:tcBorders>
              <w:left w:val="single" w:color="000000" w:sz="4" w:space="0"/>
              <w:bottom w:val="single" w:color="000000" w:sz="4" w:space="0"/>
              <w:right w:val="single" w:color="000000" w:sz="4" w:space="0"/>
            </w:tcBorders>
            <w:vAlign w:val="center"/>
          </w:tcPr>
          <w:p w14:paraId="57717657">
            <w:pPr>
              <w:keepNext/>
              <w:widowControl/>
              <w:snapToGrid w:val="0"/>
              <w:jc w:val="center"/>
              <w:textAlignment w:val="center"/>
              <w:rPr>
                <w:rFonts w:ascii="宋体" w:hAnsi="宋体" w:cs="宋体"/>
                <w:kern w:val="0"/>
                <w:sz w:val="24"/>
                <w:szCs w:val="24"/>
                <w:lang w:bidi="ar"/>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0698E5CB">
            <w:pPr>
              <w:keepNext/>
              <w:widowControl/>
              <w:snapToGrid w:val="0"/>
              <w:jc w:val="left"/>
              <w:textAlignment w:val="center"/>
              <w:rPr>
                <w:rFonts w:ascii="宋体" w:hAnsi="宋体" w:cs="宋体"/>
                <w:sz w:val="24"/>
                <w:szCs w:val="22"/>
              </w:rPr>
            </w:pPr>
            <w:r>
              <w:rPr>
                <w:rFonts w:hint="eastAsia" w:ascii="宋体" w:hAnsi="宋体" w:cs="宋体"/>
                <w:kern w:val="0"/>
                <w:sz w:val="24"/>
                <w:szCs w:val="22"/>
                <w:lang w:bidi="ar"/>
              </w:rPr>
              <w:t>剥离强度</w:t>
            </w:r>
          </w:p>
        </w:tc>
        <w:tc>
          <w:tcPr>
            <w:tcW w:w="2373" w:type="dxa"/>
            <w:vMerge w:val="continue"/>
            <w:tcBorders>
              <w:left w:val="single" w:color="000000" w:sz="4" w:space="0"/>
              <w:bottom w:val="single" w:color="000000" w:sz="4" w:space="0"/>
              <w:right w:val="single" w:color="000000" w:sz="4" w:space="0"/>
            </w:tcBorders>
            <w:vAlign w:val="center"/>
          </w:tcPr>
          <w:p w14:paraId="5F51659B">
            <w:pPr>
              <w:keepNext/>
              <w:widowControl/>
              <w:snapToGrid w:val="0"/>
              <w:jc w:val="left"/>
              <w:textAlignment w:val="center"/>
              <w:rPr>
                <w:rFonts w:ascii="宋体" w:hAnsi="宋体" w:cs="宋体"/>
                <w:kern w:val="0"/>
                <w:sz w:val="24"/>
                <w:szCs w:val="24"/>
                <w:lang w:bidi="ar"/>
              </w:rPr>
            </w:pPr>
          </w:p>
        </w:tc>
        <w:tc>
          <w:tcPr>
            <w:tcW w:w="1027" w:type="dxa"/>
            <w:vMerge w:val="continue"/>
            <w:tcBorders>
              <w:left w:val="single" w:color="000000" w:sz="4" w:space="0"/>
              <w:right w:val="single" w:color="000000" w:sz="4" w:space="0"/>
            </w:tcBorders>
            <w:vAlign w:val="center"/>
          </w:tcPr>
          <w:p w14:paraId="4B9A3435">
            <w:pPr>
              <w:keepNext/>
              <w:widowControl/>
              <w:snapToGrid w:val="0"/>
              <w:jc w:val="center"/>
              <w:textAlignment w:val="center"/>
              <w:rPr>
                <w:rFonts w:ascii="宋体" w:hAnsi="宋体" w:cs="宋体"/>
                <w:kern w:val="0"/>
                <w:sz w:val="24"/>
                <w:szCs w:val="24"/>
                <w:lang w:bidi="ar"/>
              </w:rPr>
            </w:pPr>
          </w:p>
        </w:tc>
        <w:tc>
          <w:tcPr>
            <w:tcW w:w="1184" w:type="dxa"/>
            <w:vMerge w:val="continue"/>
            <w:tcBorders>
              <w:left w:val="single" w:color="000000" w:sz="4" w:space="0"/>
              <w:right w:val="single" w:color="000000" w:sz="4" w:space="0"/>
            </w:tcBorders>
            <w:vAlign w:val="center"/>
          </w:tcPr>
          <w:p w14:paraId="5E1100F1">
            <w:pPr>
              <w:keepNext/>
              <w:snapToGrid w:val="0"/>
              <w:jc w:val="center"/>
              <w:rPr>
                <w:rFonts w:ascii="宋体" w:hAnsi="宋体" w:cs="宋体"/>
                <w:kern w:val="0"/>
                <w:sz w:val="24"/>
                <w:szCs w:val="24"/>
                <w:lang w:bidi="ar"/>
              </w:rPr>
            </w:pPr>
          </w:p>
        </w:tc>
      </w:tr>
      <w:tr w14:paraId="797C62DE">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21F7564A">
            <w:pPr>
              <w:keepNext/>
              <w:widowControl/>
              <w:snapToGrid w:val="0"/>
              <w:jc w:val="center"/>
              <w:textAlignment w:val="center"/>
              <w:rPr>
                <w:rFonts w:ascii="宋体" w:hAnsi="宋体" w:cs="宋体"/>
                <w:kern w:val="0"/>
                <w:sz w:val="24"/>
                <w:szCs w:val="24"/>
                <w:lang w:bidi="ar"/>
              </w:rPr>
            </w:pPr>
          </w:p>
        </w:tc>
        <w:tc>
          <w:tcPr>
            <w:tcW w:w="876" w:type="dxa"/>
            <w:vMerge w:val="continue"/>
            <w:tcBorders>
              <w:left w:val="single" w:color="000000" w:sz="4" w:space="0"/>
              <w:right w:val="single" w:color="000000" w:sz="4" w:space="0"/>
            </w:tcBorders>
            <w:vAlign w:val="center"/>
          </w:tcPr>
          <w:p w14:paraId="739B6871">
            <w:pPr>
              <w:keepNext/>
              <w:widowControl/>
              <w:snapToGrid w:val="0"/>
              <w:jc w:val="center"/>
              <w:textAlignment w:val="center"/>
              <w:rPr>
                <w:rFonts w:ascii="宋体" w:hAnsi="宋体" w:cs="宋体"/>
                <w:kern w:val="0"/>
                <w:sz w:val="24"/>
                <w:szCs w:val="24"/>
                <w:lang w:bidi="ar"/>
              </w:rPr>
            </w:pPr>
          </w:p>
        </w:tc>
        <w:tc>
          <w:tcPr>
            <w:tcW w:w="1645" w:type="dxa"/>
            <w:vMerge w:val="restart"/>
            <w:tcBorders>
              <w:top w:val="single" w:color="000000" w:sz="4" w:space="0"/>
              <w:left w:val="single" w:color="000000" w:sz="4" w:space="0"/>
              <w:right w:val="single" w:color="000000" w:sz="4" w:space="0"/>
            </w:tcBorders>
            <w:vAlign w:val="center"/>
          </w:tcPr>
          <w:p w14:paraId="00EBB404">
            <w:pPr>
              <w:keepNext/>
              <w:widowControl/>
              <w:snapToGrid w:val="0"/>
              <w:jc w:val="center"/>
              <w:textAlignment w:val="center"/>
              <w:rPr>
                <w:rFonts w:ascii="宋体" w:hAnsi="宋体" w:cs="宋体"/>
                <w:kern w:val="0"/>
                <w:sz w:val="24"/>
                <w:szCs w:val="24"/>
                <w:lang w:bidi="ar"/>
              </w:rPr>
            </w:pPr>
            <w:r>
              <w:rPr>
                <w:rFonts w:hint="eastAsia" w:ascii="宋体" w:hAnsi="宋体" w:cs="宋体"/>
                <w:kern w:val="0"/>
                <w:sz w:val="24"/>
                <w:szCs w:val="24"/>
                <w:lang w:bidi="ar"/>
              </w:rPr>
              <w:t>防水涂料</w:t>
            </w:r>
          </w:p>
        </w:tc>
        <w:tc>
          <w:tcPr>
            <w:tcW w:w="2508" w:type="dxa"/>
            <w:tcBorders>
              <w:top w:val="single" w:color="000000" w:sz="4" w:space="0"/>
              <w:left w:val="single" w:color="000000" w:sz="4" w:space="0"/>
              <w:bottom w:val="single" w:color="000000" w:sz="4" w:space="0"/>
              <w:right w:val="single" w:color="000000" w:sz="4" w:space="0"/>
            </w:tcBorders>
            <w:vAlign w:val="center"/>
          </w:tcPr>
          <w:p w14:paraId="6039566E">
            <w:pPr>
              <w:keepNext/>
              <w:widowControl/>
              <w:snapToGrid w:val="0"/>
              <w:jc w:val="left"/>
              <w:textAlignment w:val="center"/>
              <w:rPr>
                <w:rFonts w:ascii="宋体" w:hAnsi="宋体" w:cs="宋体"/>
                <w:sz w:val="24"/>
                <w:szCs w:val="24"/>
              </w:rPr>
            </w:pPr>
            <w:r>
              <w:rPr>
                <w:rFonts w:hint="eastAsia" w:ascii="宋体" w:hAnsi="宋体" w:cs="宋体"/>
                <w:kern w:val="0"/>
                <w:sz w:val="24"/>
                <w:szCs w:val="24"/>
                <w:lang w:bidi="ar"/>
              </w:rPr>
              <w:t>固体含量</w:t>
            </w:r>
          </w:p>
        </w:tc>
        <w:tc>
          <w:tcPr>
            <w:tcW w:w="2373" w:type="dxa"/>
            <w:vMerge w:val="restart"/>
            <w:tcBorders>
              <w:top w:val="single" w:color="000000" w:sz="4" w:space="0"/>
              <w:left w:val="single" w:color="000000" w:sz="4" w:space="0"/>
              <w:right w:val="single" w:color="000000" w:sz="4" w:space="0"/>
            </w:tcBorders>
            <w:vAlign w:val="center"/>
          </w:tcPr>
          <w:p w14:paraId="2B4BEBDD">
            <w:pPr>
              <w:keepNext/>
              <w:widowControl/>
              <w:snapToGrid w:val="0"/>
              <w:jc w:val="left"/>
              <w:textAlignment w:val="center"/>
              <w:rPr>
                <w:rFonts w:ascii="宋体" w:hAnsi="宋体" w:cs="宋体"/>
                <w:sz w:val="24"/>
                <w:szCs w:val="24"/>
              </w:rPr>
            </w:pPr>
            <w:r>
              <w:rPr>
                <w:rFonts w:hint="eastAsia" w:ascii="宋体" w:hAnsi="宋体" w:cs="宋体"/>
                <w:kern w:val="0"/>
                <w:sz w:val="24"/>
                <w:szCs w:val="24"/>
                <w:lang w:bidi="ar"/>
              </w:rPr>
              <w:t>GB/T 19250-2013                      GB/T 23445-2009                           JC/T 975-2005                      JG/T 210-2018                   JC/T 2428-2017                    JG/T 24-2018</w:t>
            </w:r>
          </w:p>
        </w:tc>
        <w:tc>
          <w:tcPr>
            <w:tcW w:w="1027" w:type="dxa"/>
            <w:vMerge w:val="continue"/>
            <w:tcBorders>
              <w:left w:val="single" w:color="000000" w:sz="4" w:space="0"/>
              <w:right w:val="single" w:color="000000" w:sz="4" w:space="0"/>
            </w:tcBorders>
            <w:vAlign w:val="center"/>
          </w:tcPr>
          <w:p w14:paraId="72CBC9C5">
            <w:pPr>
              <w:keepNext/>
              <w:widowControl/>
              <w:snapToGrid w:val="0"/>
              <w:jc w:val="center"/>
              <w:textAlignment w:val="center"/>
              <w:rPr>
                <w:rFonts w:ascii="宋体" w:hAnsi="宋体" w:cs="宋体"/>
                <w:kern w:val="0"/>
                <w:sz w:val="24"/>
                <w:szCs w:val="24"/>
                <w:lang w:bidi="ar"/>
              </w:rPr>
            </w:pPr>
          </w:p>
        </w:tc>
        <w:tc>
          <w:tcPr>
            <w:tcW w:w="1184" w:type="dxa"/>
            <w:vMerge w:val="continue"/>
            <w:tcBorders>
              <w:left w:val="single" w:color="000000" w:sz="4" w:space="0"/>
              <w:right w:val="single" w:color="000000" w:sz="4" w:space="0"/>
            </w:tcBorders>
            <w:vAlign w:val="center"/>
          </w:tcPr>
          <w:p w14:paraId="43BC8309">
            <w:pPr>
              <w:keepNext/>
              <w:snapToGrid w:val="0"/>
              <w:jc w:val="center"/>
              <w:rPr>
                <w:rFonts w:ascii="宋体" w:hAnsi="宋体" w:cs="宋体"/>
                <w:kern w:val="0"/>
                <w:sz w:val="24"/>
                <w:szCs w:val="24"/>
                <w:lang w:bidi="ar"/>
              </w:rPr>
            </w:pPr>
          </w:p>
        </w:tc>
      </w:tr>
      <w:tr w14:paraId="6481421A">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154AD6F6">
            <w:pPr>
              <w:keepNext/>
              <w:widowControl/>
              <w:snapToGrid w:val="0"/>
              <w:jc w:val="center"/>
              <w:textAlignment w:val="center"/>
              <w:rPr>
                <w:rFonts w:ascii="宋体" w:hAnsi="宋体" w:cs="宋体"/>
                <w:kern w:val="0"/>
                <w:sz w:val="24"/>
                <w:szCs w:val="24"/>
                <w:lang w:bidi="ar"/>
              </w:rPr>
            </w:pPr>
          </w:p>
        </w:tc>
        <w:tc>
          <w:tcPr>
            <w:tcW w:w="876" w:type="dxa"/>
            <w:vMerge w:val="continue"/>
            <w:tcBorders>
              <w:left w:val="single" w:color="000000" w:sz="4" w:space="0"/>
              <w:right w:val="single" w:color="000000" w:sz="4" w:space="0"/>
            </w:tcBorders>
            <w:vAlign w:val="center"/>
          </w:tcPr>
          <w:p w14:paraId="1C5CD974">
            <w:pPr>
              <w:keepNext/>
              <w:widowControl/>
              <w:snapToGrid w:val="0"/>
              <w:jc w:val="center"/>
              <w:textAlignment w:val="center"/>
              <w:rPr>
                <w:rFonts w:ascii="宋体" w:hAnsi="宋体" w:cs="宋体"/>
                <w:kern w:val="0"/>
                <w:sz w:val="24"/>
                <w:szCs w:val="24"/>
                <w:lang w:bidi="ar"/>
              </w:rPr>
            </w:pPr>
          </w:p>
        </w:tc>
        <w:tc>
          <w:tcPr>
            <w:tcW w:w="1645" w:type="dxa"/>
            <w:vMerge w:val="continue"/>
            <w:tcBorders>
              <w:left w:val="single" w:color="000000" w:sz="4" w:space="0"/>
              <w:right w:val="single" w:color="000000" w:sz="4" w:space="0"/>
            </w:tcBorders>
            <w:vAlign w:val="center"/>
          </w:tcPr>
          <w:p w14:paraId="69EDBC94">
            <w:pPr>
              <w:keepNext/>
              <w:widowControl/>
              <w:snapToGrid w:val="0"/>
              <w:jc w:val="center"/>
              <w:textAlignment w:val="center"/>
              <w:rPr>
                <w:rFonts w:ascii="宋体" w:hAnsi="宋体" w:cs="宋体"/>
                <w:kern w:val="0"/>
                <w:sz w:val="24"/>
                <w:szCs w:val="24"/>
                <w:lang w:bidi="ar"/>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3C77AF6A">
            <w:pPr>
              <w:keepNext/>
              <w:widowControl/>
              <w:snapToGrid w:val="0"/>
              <w:ind w:left="240" w:hanging="240" w:hangingChars="100"/>
              <w:jc w:val="left"/>
              <w:textAlignment w:val="center"/>
              <w:rPr>
                <w:rFonts w:ascii="宋体" w:hAnsi="宋体" w:cs="宋体"/>
                <w:sz w:val="24"/>
                <w:szCs w:val="24"/>
              </w:rPr>
            </w:pPr>
            <w:r>
              <w:rPr>
                <w:rFonts w:hint="eastAsia" w:ascii="宋体" w:hAnsi="宋体" w:cs="宋体"/>
                <w:kern w:val="0"/>
                <w:sz w:val="24"/>
                <w:szCs w:val="24"/>
                <w:lang w:bidi="ar"/>
              </w:rPr>
              <w:t xml:space="preserve">表干时间 </w:t>
            </w:r>
          </w:p>
        </w:tc>
        <w:tc>
          <w:tcPr>
            <w:tcW w:w="2373" w:type="dxa"/>
            <w:vMerge w:val="continue"/>
            <w:tcBorders>
              <w:left w:val="single" w:color="000000" w:sz="4" w:space="0"/>
              <w:right w:val="single" w:color="000000" w:sz="4" w:space="0"/>
            </w:tcBorders>
            <w:vAlign w:val="center"/>
          </w:tcPr>
          <w:p w14:paraId="356E741E">
            <w:pPr>
              <w:keepNext/>
              <w:widowControl/>
              <w:snapToGrid w:val="0"/>
              <w:jc w:val="center"/>
              <w:textAlignment w:val="center"/>
              <w:rPr>
                <w:rFonts w:ascii="宋体" w:hAnsi="宋体" w:cs="宋体"/>
                <w:kern w:val="0"/>
                <w:sz w:val="24"/>
                <w:szCs w:val="24"/>
                <w:lang w:bidi="ar"/>
              </w:rPr>
            </w:pPr>
          </w:p>
        </w:tc>
        <w:tc>
          <w:tcPr>
            <w:tcW w:w="1027" w:type="dxa"/>
            <w:vMerge w:val="continue"/>
            <w:tcBorders>
              <w:left w:val="single" w:color="000000" w:sz="4" w:space="0"/>
              <w:right w:val="single" w:color="000000" w:sz="4" w:space="0"/>
            </w:tcBorders>
            <w:vAlign w:val="center"/>
          </w:tcPr>
          <w:p w14:paraId="6ED2B1BC">
            <w:pPr>
              <w:keepNext/>
              <w:widowControl/>
              <w:snapToGrid w:val="0"/>
              <w:jc w:val="center"/>
              <w:textAlignment w:val="center"/>
              <w:rPr>
                <w:rFonts w:ascii="宋体" w:hAnsi="宋体" w:cs="宋体"/>
                <w:kern w:val="0"/>
                <w:sz w:val="24"/>
                <w:szCs w:val="24"/>
                <w:lang w:bidi="ar"/>
              </w:rPr>
            </w:pPr>
          </w:p>
        </w:tc>
        <w:tc>
          <w:tcPr>
            <w:tcW w:w="1184" w:type="dxa"/>
            <w:vMerge w:val="continue"/>
            <w:tcBorders>
              <w:left w:val="single" w:color="000000" w:sz="4" w:space="0"/>
              <w:right w:val="single" w:color="000000" w:sz="4" w:space="0"/>
            </w:tcBorders>
            <w:vAlign w:val="center"/>
          </w:tcPr>
          <w:p w14:paraId="1A8B086A">
            <w:pPr>
              <w:keepNext/>
              <w:snapToGrid w:val="0"/>
              <w:jc w:val="center"/>
              <w:rPr>
                <w:rFonts w:ascii="宋体" w:hAnsi="宋体" w:cs="宋体"/>
                <w:kern w:val="0"/>
                <w:sz w:val="24"/>
                <w:szCs w:val="24"/>
                <w:lang w:bidi="ar"/>
              </w:rPr>
            </w:pPr>
          </w:p>
        </w:tc>
      </w:tr>
      <w:tr w14:paraId="5FCAB3BE">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3CA456BB">
            <w:pPr>
              <w:keepNext/>
              <w:widowControl/>
              <w:snapToGrid w:val="0"/>
              <w:jc w:val="center"/>
              <w:textAlignment w:val="center"/>
              <w:rPr>
                <w:rFonts w:ascii="宋体" w:hAnsi="宋体" w:cs="宋体"/>
                <w:kern w:val="0"/>
                <w:sz w:val="24"/>
                <w:szCs w:val="24"/>
                <w:lang w:bidi="ar"/>
              </w:rPr>
            </w:pPr>
          </w:p>
        </w:tc>
        <w:tc>
          <w:tcPr>
            <w:tcW w:w="876" w:type="dxa"/>
            <w:vMerge w:val="continue"/>
            <w:tcBorders>
              <w:left w:val="single" w:color="000000" w:sz="4" w:space="0"/>
              <w:right w:val="single" w:color="000000" w:sz="4" w:space="0"/>
            </w:tcBorders>
            <w:vAlign w:val="center"/>
          </w:tcPr>
          <w:p w14:paraId="78F0E45A">
            <w:pPr>
              <w:keepNext/>
              <w:widowControl/>
              <w:snapToGrid w:val="0"/>
              <w:jc w:val="center"/>
              <w:textAlignment w:val="center"/>
              <w:rPr>
                <w:rFonts w:ascii="宋体" w:hAnsi="宋体" w:cs="宋体"/>
                <w:kern w:val="0"/>
                <w:sz w:val="24"/>
                <w:szCs w:val="24"/>
                <w:lang w:bidi="ar"/>
              </w:rPr>
            </w:pPr>
          </w:p>
        </w:tc>
        <w:tc>
          <w:tcPr>
            <w:tcW w:w="1645" w:type="dxa"/>
            <w:vMerge w:val="continue"/>
            <w:tcBorders>
              <w:left w:val="single" w:color="000000" w:sz="4" w:space="0"/>
              <w:right w:val="single" w:color="000000" w:sz="4" w:space="0"/>
            </w:tcBorders>
            <w:vAlign w:val="center"/>
          </w:tcPr>
          <w:p w14:paraId="1C926785">
            <w:pPr>
              <w:keepNext/>
              <w:widowControl/>
              <w:snapToGrid w:val="0"/>
              <w:jc w:val="center"/>
              <w:textAlignment w:val="center"/>
              <w:rPr>
                <w:rFonts w:ascii="宋体" w:hAnsi="宋体" w:cs="宋体"/>
                <w:kern w:val="0"/>
                <w:sz w:val="24"/>
                <w:szCs w:val="24"/>
                <w:lang w:bidi="ar"/>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7E1662D2">
            <w:pPr>
              <w:keepNext/>
              <w:widowControl/>
              <w:snapToGrid w:val="0"/>
              <w:ind w:left="240" w:hanging="240" w:hangingChars="100"/>
              <w:jc w:val="left"/>
              <w:textAlignment w:val="center"/>
              <w:rPr>
                <w:rFonts w:ascii="宋体" w:hAnsi="宋体" w:cs="宋体"/>
                <w:kern w:val="0"/>
                <w:sz w:val="24"/>
                <w:szCs w:val="24"/>
                <w:lang w:bidi="ar"/>
              </w:rPr>
            </w:pPr>
            <w:r>
              <w:rPr>
                <w:rFonts w:hint="eastAsia" w:ascii="宋体" w:hAnsi="宋体" w:cs="宋体"/>
                <w:kern w:val="0"/>
                <w:sz w:val="24"/>
                <w:szCs w:val="24"/>
                <w:lang w:bidi="ar"/>
              </w:rPr>
              <w:t>实干时间</w:t>
            </w:r>
          </w:p>
        </w:tc>
        <w:tc>
          <w:tcPr>
            <w:tcW w:w="2373" w:type="dxa"/>
            <w:vMerge w:val="continue"/>
            <w:tcBorders>
              <w:left w:val="single" w:color="000000" w:sz="4" w:space="0"/>
              <w:right w:val="single" w:color="000000" w:sz="4" w:space="0"/>
            </w:tcBorders>
            <w:vAlign w:val="center"/>
          </w:tcPr>
          <w:p w14:paraId="2ECF11EE">
            <w:pPr>
              <w:keepNext/>
              <w:widowControl/>
              <w:snapToGrid w:val="0"/>
              <w:jc w:val="center"/>
              <w:textAlignment w:val="center"/>
              <w:rPr>
                <w:rFonts w:ascii="宋体" w:hAnsi="宋体" w:cs="宋体"/>
                <w:kern w:val="0"/>
                <w:sz w:val="24"/>
                <w:szCs w:val="24"/>
                <w:lang w:bidi="ar"/>
              </w:rPr>
            </w:pPr>
          </w:p>
        </w:tc>
        <w:tc>
          <w:tcPr>
            <w:tcW w:w="1027" w:type="dxa"/>
            <w:vMerge w:val="continue"/>
            <w:tcBorders>
              <w:left w:val="single" w:color="000000" w:sz="4" w:space="0"/>
              <w:right w:val="single" w:color="000000" w:sz="4" w:space="0"/>
            </w:tcBorders>
            <w:vAlign w:val="center"/>
          </w:tcPr>
          <w:p w14:paraId="6389C82B">
            <w:pPr>
              <w:keepNext/>
              <w:widowControl/>
              <w:snapToGrid w:val="0"/>
              <w:jc w:val="center"/>
              <w:textAlignment w:val="center"/>
              <w:rPr>
                <w:rFonts w:ascii="宋体" w:hAnsi="宋体" w:cs="宋体"/>
                <w:kern w:val="0"/>
                <w:sz w:val="24"/>
                <w:szCs w:val="24"/>
                <w:lang w:bidi="ar"/>
              </w:rPr>
            </w:pPr>
          </w:p>
        </w:tc>
        <w:tc>
          <w:tcPr>
            <w:tcW w:w="1184" w:type="dxa"/>
            <w:vMerge w:val="continue"/>
            <w:tcBorders>
              <w:left w:val="single" w:color="000000" w:sz="4" w:space="0"/>
              <w:right w:val="single" w:color="000000" w:sz="4" w:space="0"/>
            </w:tcBorders>
            <w:vAlign w:val="center"/>
          </w:tcPr>
          <w:p w14:paraId="3621C953">
            <w:pPr>
              <w:keepNext/>
              <w:snapToGrid w:val="0"/>
              <w:jc w:val="center"/>
              <w:rPr>
                <w:rFonts w:ascii="宋体" w:hAnsi="宋体" w:cs="宋体"/>
                <w:kern w:val="0"/>
                <w:sz w:val="24"/>
                <w:szCs w:val="24"/>
                <w:lang w:bidi="ar"/>
              </w:rPr>
            </w:pPr>
          </w:p>
        </w:tc>
      </w:tr>
      <w:tr w14:paraId="48E74697">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41C93420">
            <w:pPr>
              <w:keepNext/>
              <w:widowControl/>
              <w:snapToGrid w:val="0"/>
              <w:jc w:val="center"/>
              <w:textAlignment w:val="center"/>
              <w:rPr>
                <w:rFonts w:ascii="宋体" w:hAnsi="宋体" w:cs="宋体"/>
                <w:kern w:val="0"/>
                <w:sz w:val="24"/>
                <w:szCs w:val="24"/>
                <w:lang w:bidi="ar"/>
              </w:rPr>
            </w:pPr>
          </w:p>
        </w:tc>
        <w:tc>
          <w:tcPr>
            <w:tcW w:w="876" w:type="dxa"/>
            <w:vMerge w:val="continue"/>
            <w:tcBorders>
              <w:left w:val="single" w:color="000000" w:sz="4" w:space="0"/>
              <w:right w:val="single" w:color="000000" w:sz="4" w:space="0"/>
            </w:tcBorders>
            <w:vAlign w:val="center"/>
          </w:tcPr>
          <w:p w14:paraId="0AB98346">
            <w:pPr>
              <w:keepNext/>
              <w:widowControl/>
              <w:snapToGrid w:val="0"/>
              <w:jc w:val="center"/>
              <w:textAlignment w:val="center"/>
              <w:rPr>
                <w:rFonts w:ascii="宋体" w:hAnsi="宋体" w:cs="宋体"/>
                <w:kern w:val="0"/>
                <w:sz w:val="24"/>
                <w:szCs w:val="24"/>
                <w:lang w:bidi="ar"/>
              </w:rPr>
            </w:pPr>
          </w:p>
        </w:tc>
        <w:tc>
          <w:tcPr>
            <w:tcW w:w="1645" w:type="dxa"/>
            <w:vMerge w:val="continue"/>
            <w:tcBorders>
              <w:left w:val="single" w:color="000000" w:sz="4" w:space="0"/>
              <w:right w:val="single" w:color="000000" w:sz="4" w:space="0"/>
            </w:tcBorders>
            <w:vAlign w:val="center"/>
          </w:tcPr>
          <w:p w14:paraId="1B4DDBD0">
            <w:pPr>
              <w:keepNext/>
              <w:widowControl/>
              <w:snapToGrid w:val="0"/>
              <w:jc w:val="center"/>
              <w:textAlignment w:val="center"/>
              <w:rPr>
                <w:rFonts w:ascii="宋体" w:hAnsi="宋体" w:cs="宋体"/>
                <w:kern w:val="0"/>
                <w:sz w:val="24"/>
                <w:szCs w:val="24"/>
                <w:lang w:bidi="ar"/>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7D9C8E33">
            <w:pPr>
              <w:keepNext/>
              <w:widowControl/>
              <w:snapToGrid w:val="0"/>
              <w:jc w:val="left"/>
              <w:textAlignment w:val="center"/>
              <w:rPr>
                <w:rFonts w:ascii="宋体" w:hAnsi="宋体" w:cs="宋体"/>
                <w:sz w:val="24"/>
                <w:szCs w:val="22"/>
              </w:rPr>
            </w:pPr>
            <w:r>
              <w:rPr>
                <w:rFonts w:hint="eastAsia" w:ascii="宋体" w:hAnsi="宋体" w:cs="宋体"/>
                <w:kern w:val="0"/>
                <w:sz w:val="24"/>
                <w:szCs w:val="22"/>
                <w:lang w:bidi="ar"/>
              </w:rPr>
              <w:t>拉伸强度及断裂伸长率</w:t>
            </w:r>
          </w:p>
        </w:tc>
        <w:tc>
          <w:tcPr>
            <w:tcW w:w="2373" w:type="dxa"/>
            <w:vMerge w:val="continue"/>
            <w:tcBorders>
              <w:left w:val="single" w:color="000000" w:sz="4" w:space="0"/>
              <w:right w:val="single" w:color="000000" w:sz="4" w:space="0"/>
            </w:tcBorders>
            <w:vAlign w:val="center"/>
          </w:tcPr>
          <w:p w14:paraId="5F29074E">
            <w:pPr>
              <w:keepNext/>
              <w:widowControl/>
              <w:snapToGrid w:val="0"/>
              <w:jc w:val="center"/>
              <w:textAlignment w:val="center"/>
              <w:rPr>
                <w:rFonts w:ascii="宋体" w:hAnsi="宋体" w:cs="宋体"/>
                <w:kern w:val="0"/>
                <w:sz w:val="24"/>
                <w:szCs w:val="24"/>
                <w:lang w:bidi="ar"/>
              </w:rPr>
            </w:pPr>
          </w:p>
        </w:tc>
        <w:tc>
          <w:tcPr>
            <w:tcW w:w="1027" w:type="dxa"/>
            <w:vMerge w:val="continue"/>
            <w:tcBorders>
              <w:left w:val="single" w:color="000000" w:sz="4" w:space="0"/>
              <w:right w:val="single" w:color="000000" w:sz="4" w:space="0"/>
            </w:tcBorders>
            <w:vAlign w:val="center"/>
          </w:tcPr>
          <w:p w14:paraId="79BCE082">
            <w:pPr>
              <w:keepNext/>
              <w:widowControl/>
              <w:snapToGrid w:val="0"/>
              <w:jc w:val="center"/>
              <w:textAlignment w:val="center"/>
              <w:rPr>
                <w:rFonts w:ascii="宋体" w:hAnsi="宋体" w:cs="宋体"/>
                <w:kern w:val="0"/>
                <w:sz w:val="24"/>
                <w:szCs w:val="24"/>
                <w:lang w:bidi="ar"/>
              </w:rPr>
            </w:pPr>
          </w:p>
        </w:tc>
        <w:tc>
          <w:tcPr>
            <w:tcW w:w="1184" w:type="dxa"/>
            <w:vMerge w:val="continue"/>
            <w:tcBorders>
              <w:left w:val="single" w:color="000000" w:sz="4" w:space="0"/>
              <w:right w:val="single" w:color="000000" w:sz="4" w:space="0"/>
            </w:tcBorders>
            <w:vAlign w:val="center"/>
          </w:tcPr>
          <w:p w14:paraId="7FA445FB">
            <w:pPr>
              <w:keepNext/>
              <w:snapToGrid w:val="0"/>
              <w:jc w:val="center"/>
              <w:rPr>
                <w:rFonts w:ascii="宋体" w:hAnsi="宋体" w:cs="宋体"/>
                <w:kern w:val="0"/>
                <w:sz w:val="24"/>
                <w:szCs w:val="24"/>
                <w:lang w:bidi="ar"/>
              </w:rPr>
            </w:pPr>
          </w:p>
        </w:tc>
      </w:tr>
      <w:tr w14:paraId="2805304D">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6CE70020">
            <w:pPr>
              <w:keepNext/>
              <w:widowControl/>
              <w:snapToGrid w:val="0"/>
              <w:jc w:val="center"/>
              <w:textAlignment w:val="center"/>
              <w:rPr>
                <w:rFonts w:ascii="宋体" w:hAnsi="宋体" w:cs="宋体"/>
                <w:kern w:val="0"/>
                <w:sz w:val="24"/>
                <w:szCs w:val="24"/>
                <w:lang w:bidi="ar"/>
              </w:rPr>
            </w:pPr>
          </w:p>
        </w:tc>
        <w:tc>
          <w:tcPr>
            <w:tcW w:w="876" w:type="dxa"/>
            <w:vMerge w:val="continue"/>
            <w:tcBorders>
              <w:left w:val="single" w:color="000000" w:sz="4" w:space="0"/>
              <w:right w:val="single" w:color="000000" w:sz="4" w:space="0"/>
            </w:tcBorders>
            <w:vAlign w:val="center"/>
          </w:tcPr>
          <w:p w14:paraId="1DA33588">
            <w:pPr>
              <w:keepNext/>
              <w:widowControl/>
              <w:snapToGrid w:val="0"/>
              <w:jc w:val="center"/>
              <w:textAlignment w:val="center"/>
              <w:rPr>
                <w:rFonts w:ascii="宋体" w:hAnsi="宋体" w:cs="宋体"/>
                <w:kern w:val="0"/>
                <w:sz w:val="24"/>
                <w:szCs w:val="24"/>
                <w:lang w:bidi="ar"/>
              </w:rPr>
            </w:pPr>
          </w:p>
        </w:tc>
        <w:tc>
          <w:tcPr>
            <w:tcW w:w="1645" w:type="dxa"/>
            <w:vMerge w:val="continue"/>
            <w:tcBorders>
              <w:left w:val="single" w:color="000000" w:sz="4" w:space="0"/>
              <w:right w:val="single" w:color="000000" w:sz="4" w:space="0"/>
            </w:tcBorders>
            <w:vAlign w:val="center"/>
          </w:tcPr>
          <w:p w14:paraId="1EBB4FBF">
            <w:pPr>
              <w:keepNext/>
              <w:widowControl/>
              <w:snapToGrid w:val="0"/>
              <w:jc w:val="center"/>
              <w:textAlignment w:val="center"/>
              <w:rPr>
                <w:rFonts w:ascii="宋体" w:hAnsi="宋体" w:cs="宋体"/>
                <w:kern w:val="0"/>
                <w:sz w:val="24"/>
                <w:szCs w:val="24"/>
                <w:lang w:bidi="ar"/>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604B5761">
            <w:pPr>
              <w:keepNext/>
              <w:widowControl/>
              <w:snapToGrid w:val="0"/>
              <w:jc w:val="left"/>
              <w:textAlignment w:val="center"/>
              <w:rPr>
                <w:rFonts w:ascii="宋体" w:hAnsi="宋体" w:cs="宋体"/>
                <w:sz w:val="24"/>
                <w:szCs w:val="22"/>
              </w:rPr>
            </w:pPr>
            <w:r>
              <w:rPr>
                <w:rFonts w:hint="eastAsia" w:ascii="宋体" w:hAnsi="宋体" w:cs="宋体"/>
                <w:kern w:val="0"/>
                <w:sz w:val="24"/>
                <w:szCs w:val="22"/>
                <w:lang w:bidi="ar"/>
              </w:rPr>
              <w:t>撕裂强度</w:t>
            </w:r>
          </w:p>
        </w:tc>
        <w:tc>
          <w:tcPr>
            <w:tcW w:w="2373" w:type="dxa"/>
            <w:vMerge w:val="continue"/>
            <w:tcBorders>
              <w:left w:val="single" w:color="000000" w:sz="4" w:space="0"/>
              <w:right w:val="single" w:color="000000" w:sz="4" w:space="0"/>
            </w:tcBorders>
            <w:vAlign w:val="center"/>
          </w:tcPr>
          <w:p w14:paraId="2242F1F0">
            <w:pPr>
              <w:keepNext/>
              <w:widowControl/>
              <w:snapToGrid w:val="0"/>
              <w:jc w:val="center"/>
              <w:textAlignment w:val="center"/>
              <w:rPr>
                <w:rFonts w:ascii="宋体" w:hAnsi="宋体" w:cs="宋体"/>
                <w:kern w:val="0"/>
                <w:sz w:val="24"/>
                <w:szCs w:val="24"/>
                <w:lang w:bidi="ar"/>
              </w:rPr>
            </w:pPr>
          </w:p>
        </w:tc>
        <w:tc>
          <w:tcPr>
            <w:tcW w:w="1027" w:type="dxa"/>
            <w:vMerge w:val="continue"/>
            <w:tcBorders>
              <w:left w:val="single" w:color="000000" w:sz="4" w:space="0"/>
              <w:right w:val="single" w:color="000000" w:sz="4" w:space="0"/>
            </w:tcBorders>
            <w:vAlign w:val="center"/>
          </w:tcPr>
          <w:p w14:paraId="25014A1F">
            <w:pPr>
              <w:keepNext/>
              <w:widowControl/>
              <w:snapToGrid w:val="0"/>
              <w:jc w:val="center"/>
              <w:textAlignment w:val="center"/>
              <w:rPr>
                <w:rFonts w:ascii="宋体" w:hAnsi="宋体" w:cs="宋体"/>
                <w:kern w:val="0"/>
                <w:sz w:val="24"/>
                <w:szCs w:val="24"/>
                <w:lang w:bidi="ar"/>
              </w:rPr>
            </w:pPr>
          </w:p>
        </w:tc>
        <w:tc>
          <w:tcPr>
            <w:tcW w:w="1184" w:type="dxa"/>
            <w:vMerge w:val="continue"/>
            <w:tcBorders>
              <w:left w:val="single" w:color="000000" w:sz="4" w:space="0"/>
              <w:right w:val="single" w:color="000000" w:sz="4" w:space="0"/>
            </w:tcBorders>
            <w:vAlign w:val="center"/>
          </w:tcPr>
          <w:p w14:paraId="45AC7DB1">
            <w:pPr>
              <w:keepNext/>
              <w:snapToGrid w:val="0"/>
              <w:jc w:val="center"/>
              <w:rPr>
                <w:rFonts w:ascii="宋体" w:hAnsi="宋体" w:cs="宋体"/>
                <w:kern w:val="0"/>
                <w:sz w:val="24"/>
                <w:szCs w:val="24"/>
                <w:lang w:bidi="ar"/>
              </w:rPr>
            </w:pPr>
          </w:p>
        </w:tc>
      </w:tr>
      <w:tr w14:paraId="18EEB88A">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73FF5AE7">
            <w:pPr>
              <w:keepNext/>
              <w:widowControl/>
              <w:snapToGrid w:val="0"/>
              <w:jc w:val="center"/>
              <w:textAlignment w:val="center"/>
              <w:rPr>
                <w:rFonts w:ascii="宋体" w:hAnsi="宋体" w:cs="宋体"/>
                <w:kern w:val="0"/>
                <w:sz w:val="24"/>
                <w:szCs w:val="24"/>
                <w:lang w:bidi="ar"/>
              </w:rPr>
            </w:pPr>
          </w:p>
        </w:tc>
        <w:tc>
          <w:tcPr>
            <w:tcW w:w="876" w:type="dxa"/>
            <w:vMerge w:val="continue"/>
            <w:tcBorders>
              <w:left w:val="single" w:color="000000" w:sz="4" w:space="0"/>
              <w:right w:val="single" w:color="000000" w:sz="4" w:space="0"/>
            </w:tcBorders>
            <w:vAlign w:val="center"/>
          </w:tcPr>
          <w:p w14:paraId="0C3641E4">
            <w:pPr>
              <w:keepNext/>
              <w:widowControl/>
              <w:snapToGrid w:val="0"/>
              <w:jc w:val="center"/>
              <w:textAlignment w:val="center"/>
              <w:rPr>
                <w:rFonts w:ascii="宋体" w:hAnsi="宋体" w:cs="宋体"/>
                <w:kern w:val="0"/>
                <w:sz w:val="24"/>
                <w:szCs w:val="24"/>
                <w:lang w:bidi="ar"/>
              </w:rPr>
            </w:pPr>
          </w:p>
        </w:tc>
        <w:tc>
          <w:tcPr>
            <w:tcW w:w="1645" w:type="dxa"/>
            <w:vMerge w:val="continue"/>
            <w:tcBorders>
              <w:left w:val="single" w:color="000000" w:sz="4" w:space="0"/>
              <w:right w:val="single" w:color="000000" w:sz="4" w:space="0"/>
            </w:tcBorders>
            <w:vAlign w:val="center"/>
          </w:tcPr>
          <w:p w14:paraId="3BA4EB0D">
            <w:pPr>
              <w:keepNext/>
              <w:widowControl/>
              <w:snapToGrid w:val="0"/>
              <w:jc w:val="center"/>
              <w:textAlignment w:val="center"/>
              <w:rPr>
                <w:rFonts w:ascii="宋体" w:hAnsi="宋体" w:cs="宋体"/>
                <w:kern w:val="0"/>
                <w:sz w:val="24"/>
                <w:szCs w:val="24"/>
                <w:lang w:bidi="ar"/>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696C8936">
            <w:pPr>
              <w:keepNext/>
              <w:widowControl/>
              <w:snapToGrid w:val="0"/>
              <w:jc w:val="left"/>
              <w:textAlignment w:val="center"/>
              <w:rPr>
                <w:rFonts w:ascii="宋体" w:hAnsi="宋体" w:cs="宋体"/>
                <w:sz w:val="24"/>
                <w:szCs w:val="22"/>
              </w:rPr>
            </w:pPr>
            <w:r>
              <w:rPr>
                <w:rFonts w:hint="eastAsia" w:ascii="宋体" w:hAnsi="宋体" w:cs="宋体"/>
                <w:kern w:val="0"/>
                <w:sz w:val="24"/>
                <w:szCs w:val="22"/>
                <w:lang w:bidi="ar"/>
              </w:rPr>
              <w:t>低温弯折性</w:t>
            </w:r>
          </w:p>
        </w:tc>
        <w:tc>
          <w:tcPr>
            <w:tcW w:w="2373" w:type="dxa"/>
            <w:vMerge w:val="continue"/>
            <w:tcBorders>
              <w:left w:val="single" w:color="000000" w:sz="4" w:space="0"/>
              <w:right w:val="single" w:color="000000" w:sz="4" w:space="0"/>
            </w:tcBorders>
            <w:vAlign w:val="center"/>
          </w:tcPr>
          <w:p w14:paraId="2DB9BA7A">
            <w:pPr>
              <w:keepNext/>
              <w:widowControl/>
              <w:snapToGrid w:val="0"/>
              <w:jc w:val="center"/>
              <w:textAlignment w:val="center"/>
              <w:rPr>
                <w:rFonts w:ascii="宋体" w:hAnsi="宋体" w:cs="宋体"/>
                <w:kern w:val="0"/>
                <w:sz w:val="24"/>
                <w:szCs w:val="24"/>
                <w:lang w:bidi="ar"/>
              </w:rPr>
            </w:pPr>
          </w:p>
        </w:tc>
        <w:tc>
          <w:tcPr>
            <w:tcW w:w="1027" w:type="dxa"/>
            <w:vMerge w:val="continue"/>
            <w:tcBorders>
              <w:left w:val="single" w:color="000000" w:sz="4" w:space="0"/>
              <w:right w:val="single" w:color="000000" w:sz="4" w:space="0"/>
            </w:tcBorders>
            <w:vAlign w:val="center"/>
          </w:tcPr>
          <w:p w14:paraId="4A8CE1F3">
            <w:pPr>
              <w:keepNext/>
              <w:widowControl/>
              <w:snapToGrid w:val="0"/>
              <w:jc w:val="center"/>
              <w:textAlignment w:val="center"/>
              <w:rPr>
                <w:rFonts w:ascii="宋体" w:hAnsi="宋体" w:cs="宋体"/>
                <w:kern w:val="0"/>
                <w:sz w:val="24"/>
                <w:szCs w:val="24"/>
                <w:lang w:bidi="ar"/>
              </w:rPr>
            </w:pPr>
          </w:p>
        </w:tc>
        <w:tc>
          <w:tcPr>
            <w:tcW w:w="1184" w:type="dxa"/>
            <w:vMerge w:val="continue"/>
            <w:tcBorders>
              <w:left w:val="single" w:color="000000" w:sz="4" w:space="0"/>
              <w:right w:val="single" w:color="000000" w:sz="4" w:space="0"/>
            </w:tcBorders>
            <w:vAlign w:val="center"/>
          </w:tcPr>
          <w:p w14:paraId="71603538">
            <w:pPr>
              <w:keepNext/>
              <w:snapToGrid w:val="0"/>
              <w:jc w:val="center"/>
              <w:rPr>
                <w:rFonts w:ascii="宋体" w:hAnsi="宋体" w:cs="宋体"/>
                <w:kern w:val="0"/>
                <w:sz w:val="24"/>
                <w:szCs w:val="24"/>
                <w:lang w:bidi="ar"/>
              </w:rPr>
            </w:pPr>
          </w:p>
        </w:tc>
      </w:tr>
      <w:tr w14:paraId="0F10FF93">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44C40181">
            <w:pPr>
              <w:keepNext/>
              <w:widowControl/>
              <w:snapToGrid w:val="0"/>
              <w:jc w:val="center"/>
              <w:textAlignment w:val="center"/>
              <w:rPr>
                <w:rFonts w:ascii="宋体" w:hAnsi="宋体" w:cs="宋体"/>
                <w:kern w:val="0"/>
                <w:sz w:val="24"/>
                <w:szCs w:val="24"/>
                <w:lang w:bidi="ar"/>
              </w:rPr>
            </w:pPr>
          </w:p>
        </w:tc>
        <w:tc>
          <w:tcPr>
            <w:tcW w:w="876" w:type="dxa"/>
            <w:vMerge w:val="continue"/>
            <w:tcBorders>
              <w:left w:val="single" w:color="000000" w:sz="4" w:space="0"/>
              <w:right w:val="single" w:color="000000" w:sz="4" w:space="0"/>
            </w:tcBorders>
            <w:vAlign w:val="center"/>
          </w:tcPr>
          <w:p w14:paraId="4E7A79D7">
            <w:pPr>
              <w:keepNext/>
              <w:widowControl/>
              <w:snapToGrid w:val="0"/>
              <w:jc w:val="center"/>
              <w:textAlignment w:val="center"/>
              <w:rPr>
                <w:rFonts w:ascii="宋体" w:hAnsi="宋体" w:cs="宋体"/>
                <w:kern w:val="0"/>
                <w:sz w:val="24"/>
                <w:szCs w:val="24"/>
                <w:lang w:bidi="ar"/>
              </w:rPr>
            </w:pPr>
          </w:p>
        </w:tc>
        <w:tc>
          <w:tcPr>
            <w:tcW w:w="1645" w:type="dxa"/>
            <w:vMerge w:val="continue"/>
            <w:tcBorders>
              <w:left w:val="single" w:color="000000" w:sz="4" w:space="0"/>
              <w:right w:val="single" w:color="000000" w:sz="4" w:space="0"/>
            </w:tcBorders>
            <w:vAlign w:val="center"/>
          </w:tcPr>
          <w:p w14:paraId="4E4181E0">
            <w:pPr>
              <w:keepNext/>
              <w:widowControl/>
              <w:snapToGrid w:val="0"/>
              <w:jc w:val="center"/>
              <w:textAlignment w:val="center"/>
              <w:rPr>
                <w:rFonts w:ascii="宋体" w:hAnsi="宋体" w:cs="宋体"/>
                <w:kern w:val="0"/>
                <w:sz w:val="24"/>
                <w:szCs w:val="24"/>
                <w:lang w:bidi="ar"/>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3CA8D39A">
            <w:pPr>
              <w:keepNext/>
              <w:widowControl/>
              <w:snapToGrid w:val="0"/>
              <w:jc w:val="left"/>
              <w:textAlignment w:val="center"/>
              <w:rPr>
                <w:rFonts w:ascii="宋体" w:hAnsi="宋体" w:cs="宋体"/>
                <w:sz w:val="24"/>
                <w:szCs w:val="22"/>
              </w:rPr>
            </w:pPr>
            <w:r>
              <w:rPr>
                <w:rFonts w:hint="eastAsia" w:ascii="宋体" w:hAnsi="宋体" w:cs="宋体"/>
                <w:kern w:val="0"/>
                <w:sz w:val="24"/>
                <w:szCs w:val="22"/>
                <w:lang w:bidi="ar"/>
              </w:rPr>
              <w:t>不透水性</w:t>
            </w:r>
          </w:p>
        </w:tc>
        <w:tc>
          <w:tcPr>
            <w:tcW w:w="2373" w:type="dxa"/>
            <w:vMerge w:val="continue"/>
            <w:tcBorders>
              <w:left w:val="single" w:color="000000" w:sz="4" w:space="0"/>
              <w:right w:val="single" w:color="000000" w:sz="4" w:space="0"/>
            </w:tcBorders>
            <w:vAlign w:val="center"/>
          </w:tcPr>
          <w:p w14:paraId="7D3F15CC">
            <w:pPr>
              <w:keepNext/>
              <w:widowControl/>
              <w:snapToGrid w:val="0"/>
              <w:jc w:val="center"/>
              <w:textAlignment w:val="center"/>
              <w:rPr>
                <w:rFonts w:ascii="宋体" w:hAnsi="宋体" w:cs="宋体"/>
                <w:kern w:val="0"/>
                <w:sz w:val="24"/>
                <w:szCs w:val="24"/>
                <w:lang w:bidi="ar"/>
              </w:rPr>
            </w:pPr>
          </w:p>
        </w:tc>
        <w:tc>
          <w:tcPr>
            <w:tcW w:w="1027" w:type="dxa"/>
            <w:vMerge w:val="continue"/>
            <w:tcBorders>
              <w:left w:val="single" w:color="000000" w:sz="4" w:space="0"/>
              <w:right w:val="single" w:color="000000" w:sz="4" w:space="0"/>
            </w:tcBorders>
            <w:vAlign w:val="center"/>
          </w:tcPr>
          <w:p w14:paraId="085FD508">
            <w:pPr>
              <w:keepNext/>
              <w:widowControl/>
              <w:snapToGrid w:val="0"/>
              <w:jc w:val="center"/>
              <w:textAlignment w:val="center"/>
              <w:rPr>
                <w:rFonts w:ascii="宋体" w:hAnsi="宋体" w:cs="宋体"/>
                <w:kern w:val="0"/>
                <w:sz w:val="24"/>
                <w:szCs w:val="24"/>
                <w:lang w:bidi="ar"/>
              </w:rPr>
            </w:pPr>
          </w:p>
        </w:tc>
        <w:tc>
          <w:tcPr>
            <w:tcW w:w="1184" w:type="dxa"/>
            <w:vMerge w:val="continue"/>
            <w:tcBorders>
              <w:left w:val="single" w:color="000000" w:sz="4" w:space="0"/>
              <w:right w:val="single" w:color="000000" w:sz="4" w:space="0"/>
            </w:tcBorders>
            <w:vAlign w:val="center"/>
          </w:tcPr>
          <w:p w14:paraId="2CF47609">
            <w:pPr>
              <w:keepNext/>
              <w:snapToGrid w:val="0"/>
              <w:jc w:val="center"/>
              <w:rPr>
                <w:rFonts w:ascii="宋体" w:hAnsi="宋体" w:cs="宋体"/>
                <w:kern w:val="0"/>
                <w:sz w:val="24"/>
                <w:szCs w:val="24"/>
                <w:lang w:bidi="ar"/>
              </w:rPr>
            </w:pPr>
          </w:p>
        </w:tc>
      </w:tr>
      <w:tr w14:paraId="6D6E4C83">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01E4C83C">
            <w:pPr>
              <w:keepNext/>
              <w:widowControl/>
              <w:snapToGrid w:val="0"/>
              <w:jc w:val="center"/>
              <w:textAlignment w:val="center"/>
              <w:rPr>
                <w:rFonts w:ascii="宋体" w:hAnsi="宋体" w:cs="宋体"/>
                <w:kern w:val="0"/>
                <w:sz w:val="24"/>
                <w:szCs w:val="24"/>
                <w:lang w:bidi="ar"/>
              </w:rPr>
            </w:pPr>
          </w:p>
        </w:tc>
        <w:tc>
          <w:tcPr>
            <w:tcW w:w="876" w:type="dxa"/>
            <w:vMerge w:val="continue"/>
            <w:tcBorders>
              <w:left w:val="single" w:color="000000" w:sz="4" w:space="0"/>
              <w:right w:val="single" w:color="000000" w:sz="4" w:space="0"/>
            </w:tcBorders>
            <w:vAlign w:val="center"/>
          </w:tcPr>
          <w:p w14:paraId="56B099AB">
            <w:pPr>
              <w:keepNext/>
              <w:widowControl/>
              <w:snapToGrid w:val="0"/>
              <w:jc w:val="center"/>
              <w:textAlignment w:val="center"/>
              <w:rPr>
                <w:rFonts w:ascii="宋体" w:hAnsi="宋体" w:cs="宋体"/>
                <w:kern w:val="0"/>
                <w:sz w:val="24"/>
                <w:szCs w:val="24"/>
                <w:lang w:bidi="ar"/>
              </w:rPr>
            </w:pPr>
          </w:p>
        </w:tc>
        <w:tc>
          <w:tcPr>
            <w:tcW w:w="1645" w:type="dxa"/>
            <w:vMerge w:val="continue"/>
            <w:tcBorders>
              <w:left w:val="single" w:color="000000" w:sz="4" w:space="0"/>
              <w:right w:val="single" w:color="000000" w:sz="4" w:space="0"/>
            </w:tcBorders>
            <w:vAlign w:val="center"/>
          </w:tcPr>
          <w:p w14:paraId="54FD9514">
            <w:pPr>
              <w:keepNext/>
              <w:widowControl/>
              <w:snapToGrid w:val="0"/>
              <w:jc w:val="center"/>
              <w:textAlignment w:val="center"/>
              <w:rPr>
                <w:rFonts w:ascii="宋体" w:hAnsi="宋体" w:cs="宋体"/>
                <w:kern w:val="0"/>
                <w:sz w:val="24"/>
                <w:szCs w:val="24"/>
                <w:lang w:bidi="ar"/>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799B96F8">
            <w:pPr>
              <w:keepNext/>
              <w:widowControl/>
              <w:snapToGrid w:val="0"/>
              <w:jc w:val="left"/>
              <w:textAlignment w:val="center"/>
              <w:rPr>
                <w:rFonts w:ascii="宋体" w:hAnsi="宋体" w:cs="宋体"/>
                <w:sz w:val="24"/>
                <w:szCs w:val="22"/>
              </w:rPr>
            </w:pPr>
            <w:r>
              <w:rPr>
                <w:rFonts w:hint="eastAsia" w:ascii="宋体" w:hAnsi="宋体" w:cs="宋体"/>
                <w:kern w:val="0"/>
                <w:sz w:val="24"/>
                <w:szCs w:val="22"/>
                <w:lang w:bidi="ar"/>
              </w:rPr>
              <w:t>粘结强度</w:t>
            </w:r>
          </w:p>
        </w:tc>
        <w:tc>
          <w:tcPr>
            <w:tcW w:w="2373" w:type="dxa"/>
            <w:vMerge w:val="continue"/>
            <w:tcBorders>
              <w:left w:val="single" w:color="000000" w:sz="4" w:space="0"/>
              <w:right w:val="single" w:color="000000" w:sz="4" w:space="0"/>
            </w:tcBorders>
            <w:vAlign w:val="center"/>
          </w:tcPr>
          <w:p w14:paraId="2CA3119B">
            <w:pPr>
              <w:keepNext/>
              <w:widowControl/>
              <w:snapToGrid w:val="0"/>
              <w:jc w:val="center"/>
              <w:textAlignment w:val="center"/>
              <w:rPr>
                <w:rFonts w:ascii="宋体" w:hAnsi="宋体" w:cs="宋体"/>
                <w:kern w:val="0"/>
                <w:sz w:val="24"/>
                <w:szCs w:val="24"/>
                <w:lang w:bidi="ar"/>
              </w:rPr>
            </w:pPr>
          </w:p>
        </w:tc>
        <w:tc>
          <w:tcPr>
            <w:tcW w:w="1027" w:type="dxa"/>
            <w:vMerge w:val="continue"/>
            <w:tcBorders>
              <w:left w:val="single" w:color="000000" w:sz="4" w:space="0"/>
              <w:right w:val="single" w:color="000000" w:sz="4" w:space="0"/>
            </w:tcBorders>
            <w:vAlign w:val="center"/>
          </w:tcPr>
          <w:p w14:paraId="6E52EFA0">
            <w:pPr>
              <w:keepNext/>
              <w:widowControl/>
              <w:snapToGrid w:val="0"/>
              <w:jc w:val="center"/>
              <w:textAlignment w:val="center"/>
              <w:rPr>
                <w:rFonts w:ascii="宋体" w:hAnsi="宋体" w:cs="宋体"/>
                <w:kern w:val="0"/>
                <w:sz w:val="24"/>
                <w:szCs w:val="24"/>
                <w:lang w:bidi="ar"/>
              </w:rPr>
            </w:pPr>
          </w:p>
        </w:tc>
        <w:tc>
          <w:tcPr>
            <w:tcW w:w="1184" w:type="dxa"/>
            <w:vMerge w:val="continue"/>
            <w:tcBorders>
              <w:left w:val="single" w:color="000000" w:sz="4" w:space="0"/>
              <w:right w:val="single" w:color="000000" w:sz="4" w:space="0"/>
            </w:tcBorders>
            <w:vAlign w:val="center"/>
          </w:tcPr>
          <w:p w14:paraId="14AE64A1">
            <w:pPr>
              <w:keepNext/>
              <w:snapToGrid w:val="0"/>
              <w:jc w:val="center"/>
              <w:rPr>
                <w:rFonts w:ascii="宋体" w:hAnsi="宋体" w:cs="宋体"/>
                <w:kern w:val="0"/>
                <w:sz w:val="24"/>
                <w:szCs w:val="24"/>
                <w:lang w:bidi="ar"/>
              </w:rPr>
            </w:pPr>
          </w:p>
        </w:tc>
      </w:tr>
      <w:tr w14:paraId="507BC3F4">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0BB5FBC2">
            <w:pPr>
              <w:keepNext/>
              <w:widowControl/>
              <w:snapToGrid w:val="0"/>
              <w:jc w:val="center"/>
              <w:textAlignment w:val="center"/>
              <w:rPr>
                <w:rFonts w:ascii="宋体" w:hAnsi="宋体" w:cs="宋体"/>
                <w:kern w:val="0"/>
                <w:sz w:val="24"/>
                <w:szCs w:val="24"/>
                <w:lang w:bidi="ar"/>
              </w:rPr>
            </w:pPr>
          </w:p>
        </w:tc>
        <w:tc>
          <w:tcPr>
            <w:tcW w:w="876" w:type="dxa"/>
            <w:vMerge w:val="continue"/>
            <w:tcBorders>
              <w:left w:val="single" w:color="000000" w:sz="4" w:space="0"/>
              <w:right w:val="single" w:color="000000" w:sz="4" w:space="0"/>
            </w:tcBorders>
            <w:vAlign w:val="center"/>
          </w:tcPr>
          <w:p w14:paraId="1AA5D879">
            <w:pPr>
              <w:keepNext/>
              <w:widowControl/>
              <w:snapToGrid w:val="0"/>
              <w:jc w:val="center"/>
              <w:textAlignment w:val="center"/>
              <w:rPr>
                <w:rFonts w:ascii="宋体" w:hAnsi="宋体" w:cs="宋体"/>
                <w:kern w:val="0"/>
                <w:sz w:val="24"/>
                <w:szCs w:val="24"/>
                <w:lang w:bidi="ar"/>
              </w:rPr>
            </w:pPr>
          </w:p>
        </w:tc>
        <w:tc>
          <w:tcPr>
            <w:tcW w:w="1645" w:type="dxa"/>
            <w:vMerge w:val="continue"/>
            <w:tcBorders>
              <w:left w:val="single" w:color="000000" w:sz="4" w:space="0"/>
              <w:right w:val="single" w:color="000000" w:sz="4" w:space="0"/>
            </w:tcBorders>
            <w:vAlign w:val="center"/>
          </w:tcPr>
          <w:p w14:paraId="60DE4076">
            <w:pPr>
              <w:keepNext/>
              <w:widowControl/>
              <w:snapToGrid w:val="0"/>
              <w:jc w:val="center"/>
              <w:textAlignment w:val="center"/>
              <w:rPr>
                <w:rFonts w:ascii="宋体" w:hAnsi="宋体" w:cs="宋体"/>
                <w:kern w:val="0"/>
                <w:sz w:val="24"/>
                <w:szCs w:val="24"/>
                <w:lang w:bidi="ar"/>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16F90D85">
            <w:pPr>
              <w:keepNext/>
              <w:widowControl/>
              <w:snapToGrid w:val="0"/>
              <w:jc w:val="left"/>
              <w:textAlignment w:val="center"/>
              <w:rPr>
                <w:rFonts w:ascii="宋体" w:hAnsi="宋体" w:cs="宋体"/>
                <w:sz w:val="24"/>
                <w:szCs w:val="22"/>
              </w:rPr>
            </w:pPr>
            <w:r>
              <w:rPr>
                <w:rFonts w:hint="eastAsia" w:ascii="宋体" w:hAnsi="宋体" w:cs="宋体"/>
                <w:kern w:val="0"/>
                <w:sz w:val="24"/>
                <w:szCs w:val="22"/>
                <w:lang w:bidi="ar"/>
              </w:rPr>
              <w:t>吸水率</w:t>
            </w:r>
          </w:p>
        </w:tc>
        <w:tc>
          <w:tcPr>
            <w:tcW w:w="2373" w:type="dxa"/>
            <w:vMerge w:val="continue"/>
            <w:tcBorders>
              <w:left w:val="single" w:color="000000" w:sz="4" w:space="0"/>
              <w:right w:val="single" w:color="000000" w:sz="4" w:space="0"/>
            </w:tcBorders>
            <w:vAlign w:val="center"/>
          </w:tcPr>
          <w:p w14:paraId="0B34F064">
            <w:pPr>
              <w:keepNext/>
              <w:widowControl/>
              <w:snapToGrid w:val="0"/>
              <w:jc w:val="center"/>
              <w:textAlignment w:val="center"/>
              <w:rPr>
                <w:rFonts w:ascii="宋体" w:hAnsi="宋体" w:cs="宋体"/>
                <w:kern w:val="0"/>
                <w:sz w:val="24"/>
                <w:szCs w:val="24"/>
                <w:lang w:bidi="ar"/>
              </w:rPr>
            </w:pPr>
          </w:p>
        </w:tc>
        <w:tc>
          <w:tcPr>
            <w:tcW w:w="1027" w:type="dxa"/>
            <w:vMerge w:val="continue"/>
            <w:tcBorders>
              <w:left w:val="single" w:color="000000" w:sz="4" w:space="0"/>
              <w:right w:val="single" w:color="000000" w:sz="4" w:space="0"/>
            </w:tcBorders>
            <w:vAlign w:val="center"/>
          </w:tcPr>
          <w:p w14:paraId="679626CF">
            <w:pPr>
              <w:keepNext/>
              <w:widowControl/>
              <w:snapToGrid w:val="0"/>
              <w:jc w:val="center"/>
              <w:textAlignment w:val="center"/>
              <w:rPr>
                <w:rFonts w:ascii="宋体" w:hAnsi="宋体" w:cs="宋体"/>
                <w:kern w:val="0"/>
                <w:sz w:val="24"/>
                <w:szCs w:val="24"/>
                <w:lang w:bidi="ar"/>
              </w:rPr>
            </w:pPr>
          </w:p>
        </w:tc>
        <w:tc>
          <w:tcPr>
            <w:tcW w:w="1184" w:type="dxa"/>
            <w:vMerge w:val="continue"/>
            <w:tcBorders>
              <w:left w:val="single" w:color="000000" w:sz="4" w:space="0"/>
              <w:right w:val="single" w:color="000000" w:sz="4" w:space="0"/>
            </w:tcBorders>
            <w:vAlign w:val="center"/>
          </w:tcPr>
          <w:p w14:paraId="072820E6">
            <w:pPr>
              <w:keepNext/>
              <w:snapToGrid w:val="0"/>
              <w:jc w:val="center"/>
              <w:rPr>
                <w:rFonts w:ascii="宋体" w:hAnsi="宋体" w:cs="宋体"/>
                <w:kern w:val="0"/>
                <w:sz w:val="24"/>
                <w:szCs w:val="24"/>
                <w:lang w:bidi="ar"/>
              </w:rPr>
            </w:pPr>
          </w:p>
        </w:tc>
      </w:tr>
      <w:tr w14:paraId="1CF66F9A">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3D0D5BF7">
            <w:pPr>
              <w:keepNext/>
              <w:widowControl/>
              <w:snapToGrid w:val="0"/>
              <w:jc w:val="center"/>
              <w:textAlignment w:val="center"/>
              <w:rPr>
                <w:rFonts w:ascii="宋体" w:hAnsi="宋体" w:cs="宋体"/>
                <w:kern w:val="0"/>
                <w:sz w:val="24"/>
                <w:szCs w:val="24"/>
                <w:lang w:bidi="ar"/>
              </w:rPr>
            </w:pPr>
          </w:p>
        </w:tc>
        <w:tc>
          <w:tcPr>
            <w:tcW w:w="876" w:type="dxa"/>
            <w:vMerge w:val="continue"/>
            <w:tcBorders>
              <w:left w:val="single" w:color="000000" w:sz="4" w:space="0"/>
              <w:right w:val="single" w:color="000000" w:sz="4" w:space="0"/>
            </w:tcBorders>
            <w:vAlign w:val="center"/>
          </w:tcPr>
          <w:p w14:paraId="04150A71">
            <w:pPr>
              <w:keepNext/>
              <w:widowControl/>
              <w:snapToGrid w:val="0"/>
              <w:jc w:val="center"/>
              <w:textAlignment w:val="center"/>
              <w:rPr>
                <w:rFonts w:ascii="宋体" w:hAnsi="宋体" w:cs="宋体"/>
                <w:kern w:val="0"/>
                <w:sz w:val="24"/>
                <w:szCs w:val="24"/>
                <w:lang w:bidi="ar"/>
              </w:rPr>
            </w:pPr>
          </w:p>
        </w:tc>
        <w:tc>
          <w:tcPr>
            <w:tcW w:w="1645" w:type="dxa"/>
            <w:vMerge w:val="continue"/>
            <w:tcBorders>
              <w:left w:val="single" w:color="000000" w:sz="4" w:space="0"/>
              <w:right w:val="single" w:color="000000" w:sz="4" w:space="0"/>
            </w:tcBorders>
            <w:vAlign w:val="center"/>
          </w:tcPr>
          <w:p w14:paraId="109B8DC6">
            <w:pPr>
              <w:keepNext/>
              <w:widowControl/>
              <w:snapToGrid w:val="0"/>
              <w:jc w:val="center"/>
              <w:textAlignment w:val="center"/>
              <w:rPr>
                <w:rFonts w:ascii="宋体" w:hAnsi="宋体" w:cs="宋体"/>
                <w:kern w:val="0"/>
                <w:sz w:val="24"/>
                <w:szCs w:val="24"/>
                <w:lang w:bidi="ar"/>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57BA304F">
            <w:pPr>
              <w:keepNext/>
              <w:widowControl/>
              <w:snapToGrid w:val="0"/>
              <w:jc w:val="left"/>
              <w:textAlignment w:val="center"/>
              <w:rPr>
                <w:rFonts w:ascii="宋体" w:hAnsi="宋体" w:cs="宋体"/>
                <w:sz w:val="24"/>
                <w:szCs w:val="22"/>
              </w:rPr>
            </w:pPr>
            <w:r>
              <w:rPr>
                <w:rFonts w:hint="eastAsia" w:ascii="宋体" w:hAnsi="宋体" w:cs="宋体"/>
                <w:kern w:val="0"/>
                <w:sz w:val="24"/>
                <w:szCs w:val="22"/>
                <w:lang w:bidi="ar"/>
              </w:rPr>
              <w:t>热处理</w:t>
            </w:r>
          </w:p>
        </w:tc>
        <w:tc>
          <w:tcPr>
            <w:tcW w:w="2373" w:type="dxa"/>
            <w:vMerge w:val="continue"/>
            <w:tcBorders>
              <w:left w:val="single" w:color="000000" w:sz="4" w:space="0"/>
              <w:right w:val="single" w:color="000000" w:sz="4" w:space="0"/>
            </w:tcBorders>
            <w:vAlign w:val="center"/>
          </w:tcPr>
          <w:p w14:paraId="7D1C8B60">
            <w:pPr>
              <w:keepNext/>
              <w:widowControl/>
              <w:snapToGrid w:val="0"/>
              <w:jc w:val="center"/>
              <w:textAlignment w:val="center"/>
              <w:rPr>
                <w:rFonts w:ascii="宋体" w:hAnsi="宋体" w:cs="宋体"/>
                <w:kern w:val="0"/>
                <w:sz w:val="24"/>
                <w:szCs w:val="24"/>
                <w:lang w:bidi="ar"/>
              </w:rPr>
            </w:pPr>
          </w:p>
        </w:tc>
        <w:tc>
          <w:tcPr>
            <w:tcW w:w="1027" w:type="dxa"/>
            <w:vMerge w:val="continue"/>
            <w:tcBorders>
              <w:left w:val="single" w:color="000000" w:sz="4" w:space="0"/>
              <w:right w:val="single" w:color="000000" w:sz="4" w:space="0"/>
            </w:tcBorders>
            <w:vAlign w:val="center"/>
          </w:tcPr>
          <w:p w14:paraId="0F491D50">
            <w:pPr>
              <w:keepNext/>
              <w:widowControl/>
              <w:snapToGrid w:val="0"/>
              <w:jc w:val="center"/>
              <w:textAlignment w:val="center"/>
              <w:rPr>
                <w:rFonts w:ascii="宋体" w:hAnsi="宋体" w:cs="宋体"/>
                <w:kern w:val="0"/>
                <w:sz w:val="24"/>
                <w:szCs w:val="24"/>
                <w:lang w:bidi="ar"/>
              </w:rPr>
            </w:pPr>
          </w:p>
        </w:tc>
        <w:tc>
          <w:tcPr>
            <w:tcW w:w="1184" w:type="dxa"/>
            <w:vMerge w:val="continue"/>
            <w:tcBorders>
              <w:left w:val="single" w:color="000000" w:sz="4" w:space="0"/>
              <w:right w:val="single" w:color="000000" w:sz="4" w:space="0"/>
            </w:tcBorders>
            <w:vAlign w:val="center"/>
          </w:tcPr>
          <w:p w14:paraId="7D269C1D">
            <w:pPr>
              <w:keepNext/>
              <w:snapToGrid w:val="0"/>
              <w:jc w:val="center"/>
              <w:rPr>
                <w:rFonts w:ascii="宋体" w:hAnsi="宋体" w:cs="宋体"/>
                <w:kern w:val="0"/>
                <w:sz w:val="24"/>
                <w:szCs w:val="24"/>
                <w:lang w:bidi="ar"/>
              </w:rPr>
            </w:pPr>
          </w:p>
        </w:tc>
      </w:tr>
      <w:tr w14:paraId="59C90078">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2908CD61">
            <w:pPr>
              <w:keepNext/>
              <w:widowControl/>
              <w:snapToGrid w:val="0"/>
              <w:jc w:val="center"/>
              <w:textAlignment w:val="center"/>
              <w:rPr>
                <w:rFonts w:ascii="宋体" w:hAnsi="宋体" w:cs="宋体"/>
                <w:kern w:val="0"/>
                <w:sz w:val="24"/>
                <w:szCs w:val="24"/>
                <w:lang w:bidi="ar"/>
              </w:rPr>
            </w:pPr>
          </w:p>
        </w:tc>
        <w:tc>
          <w:tcPr>
            <w:tcW w:w="876" w:type="dxa"/>
            <w:vMerge w:val="continue"/>
            <w:tcBorders>
              <w:left w:val="single" w:color="000000" w:sz="4" w:space="0"/>
              <w:right w:val="single" w:color="000000" w:sz="4" w:space="0"/>
            </w:tcBorders>
            <w:vAlign w:val="center"/>
          </w:tcPr>
          <w:p w14:paraId="4FE2737D">
            <w:pPr>
              <w:keepNext/>
              <w:widowControl/>
              <w:snapToGrid w:val="0"/>
              <w:jc w:val="center"/>
              <w:textAlignment w:val="center"/>
              <w:rPr>
                <w:rFonts w:ascii="宋体" w:hAnsi="宋体" w:cs="宋体"/>
                <w:kern w:val="0"/>
                <w:sz w:val="24"/>
                <w:szCs w:val="24"/>
                <w:lang w:bidi="ar"/>
              </w:rPr>
            </w:pPr>
          </w:p>
        </w:tc>
        <w:tc>
          <w:tcPr>
            <w:tcW w:w="1645" w:type="dxa"/>
            <w:vMerge w:val="continue"/>
            <w:tcBorders>
              <w:left w:val="single" w:color="000000" w:sz="4" w:space="0"/>
              <w:right w:val="single" w:color="000000" w:sz="4" w:space="0"/>
            </w:tcBorders>
            <w:vAlign w:val="center"/>
          </w:tcPr>
          <w:p w14:paraId="67B56452">
            <w:pPr>
              <w:keepNext/>
              <w:widowControl/>
              <w:snapToGrid w:val="0"/>
              <w:jc w:val="center"/>
              <w:textAlignment w:val="center"/>
              <w:rPr>
                <w:rFonts w:ascii="宋体" w:hAnsi="宋体" w:cs="宋体"/>
                <w:kern w:val="0"/>
                <w:sz w:val="24"/>
                <w:szCs w:val="24"/>
                <w:lang w:bidi="ar"/>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465D9A96">
            <w:pPr>
              <w:keepNext/>
              <w:widowControl/>
              <w:snapToGrid w:val="0"/>
              <w:jc w:val="left"/>
              <w:textAlignment w:val="center"/>
              <w:rPr>
                <w:rFonts w:ascii="宋体" w:hAnsi="宋体" w:cs="宋体"/>
                <w:sz w:val="24"/>
                <w:szCs w:val="22"/>
              </w:rPr>
            </w:pPr>
            <w:r>
              <w:rPr>
                <w:rFonts w:hint="eastAsia" w:ascii="宋体" w:hAnsi="宋体" w:cs="宋体"/>
                <w:kern w:val="0"/>
                <w:sz w:val="24"/>
                <w:szCs w:val="22"/>
                <w:lang w:bidi="ar"/>
              </w:rPr>
              <w:t>加热伸缩率</w:t>
            </w:r>
          </w:p>
        </w:tc>
        <w:tc>
          <w:tcPr>
            <w:tcW w:w="2373" w:type="dxa"/>
            <w:vMerge w:val="continue"/>
            <w:tcBorders>
              <w:left w:val="single" w:color="000000" w:sz="4" w:space="0"/>
              <w:bottom w:val="single" w:color="000000" w:sz="4" w:space="0"/>
              <w:right w:val="single" w:color="000000" w:sz="4" w:space="0"/>
            </w:tcBorders>
            <w:vAlign w:val="center"/>
          </w:tcPr>
          <w:p w14:paraId="6A676008">
            <w:pPr>
              <w:keepNext/>
              <w:widowControl/>
              <w:snapToGrid w:val="0"/>
              <w:jc w:val="center"/>
              <w:textAlignment w:val="center"/>
              <w:rPr>
                <w:rFonts w:ascii="宋体" w:hAnsi="宋体" w:cs="宋体"/>
                <w:kern w:val="0"/>
                <w:sz w:val="24"/>
                <w:szCs w:val="24"/>
                <w:lang w:bidi="ar"/>
              </w:rPr>
            </w:pPr>
          </w:p>
        </w:tc>
        <w:tc>
          <w:tcPr>
            <w:tcW w:w="1027" w:type="dxa"/>
            <w:vMerge w:val="continue"/>
            <w:tcBorders>
              <w:left w:val="single" w:color="000000" w:sz="4" w:space="0"/>
              <w:right w:val="single" w:color="000000" w:sz="4" w:space="0"/>
            </w:tcBorders>
            <w:vAlign w:val="center"/>
          </w:tcPr>
          <w:p w14:paraId="2E8AE0C9">
            <w:pPr>
              <w:keepNext/>
              <w:widowControl/>
              <w:snapToGrid w:val="0"/>
              <w:jc w:val="center"/>
              <w:textAlignment w:val="center"/>
              <w:rPr>
                <w:rFonts w:ascii="宋体" w:hAnsi="宋体" w:cs="宋体"/>
                <w:kern w:val="0"/>
                <w:sz w:val="24"/>
                <w:szCs w:val="24"/>
                <w:lang w:bidi="ar"/>
              </w:rPr>
            </w:pPr>
          </w:p>
        </w:tc>
        <w:tc>
          <w:tcPr>
            <w:tcW w:w="1184" w:type="dxa"/>
            <w:vMerge w:val="continue"/>
            <w:tcBorders>
              <w:left w:val="single" w:color="000000" w:sz="4" w:space="0"/>
              <w:right w:val="single" w:color="000000" w:sz="4" w:space="0"/>
            </w:tcBorders>
            <w:vAlign w:val="center"/>
          </w:tcPr>
          <w:p w14:paraId="30BFA4C1">
            <w:pPr>
              <w:keepNext/>
              <w:snapToGrid w:val="0"/>
              <w:jc w:val="center"/>
              <w:rPr>
                <w:rFonts w:ascii="宋体" w:hAnsi="宋体" w:cs="宋体"/>
                <w:kern w:val="0"/>
                <w:sz w:val="24"/>
                <w:szCs w:val="24"/>
                <w:lang w:bidi="ar"/>
              </w:rPr>
            </w:pPr>
          </w:p>
        </w:tc>
      </w:tr>
      <w:tr w14:paraId="14AE6FFD">
        <w:tblPrEx>
          <w:tblCellMar>
            <w:top w:w="0" w:type="dxa"/>
            <w:left w:w="108" w:type="dxa"/>
            <w:bottom w:w="0" w:type="dxa"/>
            <w:right w:w="108" w:type="dxa"/>
          </w:tblCellMar>
        </w:tblPrEx>
        <w:trPr>
          <w:trHeight w:val="610" w:hRule="atLeast"/>
          <w:tblHeader/>
        </w:trPr>
        <w:tc>
          <w:tcPr>
            <w:tcW w:w="756" w:type="dxa"/>
            <w:vMerge w:val="continue"/>
            <w:tcBorders>
              <w:left w:val="single" w:color="000000" w:sz="4" w:space="0"/>
              <w:right w:val="single" w:color="000000" w:sz="4" w:space="0"/>
            </w:tcBorders>
            <w:vAlign w:val="center"/>
          </w:tcPr>
          <w:p w14:paraId="6F15323B">
            <w:pPr>
              <w:keepNext/>
              <w:widowControl/>
              <w:snapToGrid w:val="0"/>
              <w:jc w:val="center"/>
              <w:textAlignment w:val="center"/>
              <w:rPr>
                <w:rFonts w:ascii="宋体" w:hAnsi="宋体" w:cs="宋体"/>
                <w:kern w:val="0"/>
                <w:sz w:val="24"/>
                <w:szCs w:val="24"/>
                <w:lang w:bidi="ar"/>
              </w:rPr>
            </w:pPr>
          </w:p>
        </w:tc>
        <w:tc>
          <w:tcPr>
            <w:tcW w:w="876" w:type="dxa"/>
            <w:vMerge w:val="continue"/>
            <w:tcBorders>
              <w:left w:val="single" w:color="000000" w:sz="4" w:space="0"/>
              <w:right w:val="single" w:color="000000" w:sz="4" w:space="0"/>
            </w:tcBorders>
            <w:vAlign w:val="center"/>
          </w:tcPr>
          <w:p w14:paraId="7B0FA259">
            <w:pPr>
              <w:keepNext/>
              <w:widowControl/>
              <w:snapToGrid w:val="0"/>
              <w:jc w:val="center"/>
              <w:textAlignment w:val="center"/>
              <w:rPr>
                <w:rFonts w:ascii="宋体" w:hAnsi="宋体" w:cs="宋体"/>
                <w:kern w:val="0"/>
                <w:sz w:val="24"/>
                <w:szCs w:val="24"/>
                <w:lang w:bidi="ar"/>
              </w:rPr>
            </w:pPr>
          </w:p>
        </w:tc>
        <w:tc>
          <w:tcPr>
            <w:tcW w:w="1645" w:type="dxa"/>
            <w:vMerge w:val="continue"/>
            <w:tcBorders>
              <w:left w:val="single" w:color="000000" w:sz="4" w:space="0"/>
              <w:bottom w:val="single" w:color="000000" w:sz="4" w:space="0"/>
              <w:right w:val="single" w:color="000000" w:sz="4" w:space="0"/>
            </w:tcBorders>
            <w:vAlign w:val="center"/>
          </w:tcPr>
          <w:p w14:paraId="5463148A">
            <w:pPr>
              <w:keepNext/>
              <w:widowControl/>
              <w:snapToGrid w:val="0"/>
              <w:jc w:val="center"/>
              <w:textAlignment w:val="center"/>
              <w:rPr>
                <w:rFonts w:ascii="宋体" w:hAnsi="宋体" w:cs="宋体"/>
                <w:kern w:val="0"/>
                <w:sz w:val="24"/>
                <w:szCs w:val="24"/>
                <w:lang w:bidi="ar"/>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222BDA71">
            <w:pPr>
              <w:keepNext/>
              <w:widowControl/>
              <w:snapToGrid w:val="0"/>
              <w:jc w:val="left"/>
              <w:textAlignment w:val="center"/>
              <w:rPr>
                <w:rFonts w:ascii="宋体" w:hAnsi="宋体" w:cs="宋体"/>
                <w:sz w:val="24"/>
                <w:szCs w:val="22"/>
              </w:rPr>
            </w:pPr>
            <w:r>
              <w:rPr>
                <w:rFonts w:hint="eastAsia" w:ascii="宋体" w:hAnsi="宋体" w:cs="宋体"/>
                <w:kern w:val="0"/>
                <w:sz w:val="24"/>
                <w:szCs w:val="22"/>
                <w:lang w:bidi="ar"/>
              </w:rPr>
              <w:t>有害物质</w:t>
            </w:r>
          </w:p>
        </w:tc>
        <w:tc>
          <w:tcPr>
            <w:tcW w:w="2373" w:type="dxa"/>
            <w:tcBorders>
              <w:top w:val="single" w:color="000000" w:sz="4" w:space="0"/>
              <w:left w:val="single" w:color="000000" w:sz="4" w:space="0"/>
              <w:bottom w:val="single" w:color="000000" w:sz="4" w:space="0"/>
              <w:right w:val="single" w:color="000000" w:sz="4" w:space="0"/>
            </w:tcBorders>
            <w:vAlign w:val="center"/>
          </w:tcPr>
          <w:p w14:paraId="29671C16">
            <w:pPr>
              <w:keepNext/>
              <w:widowControl/>
              <w:snapToGrid w:val="0"/>
              <w:jc w:val="left"/>
              <w:textAlignment w:val="center"/>
              <w:rPr>
                <w:rFonts w:ascii="宋体" w:hAnsi="宋体" w:cs="宋体"/>
                <w:sz w:val="24"/>
                <w:szCs w:val="24"/>
              </w:rPr>
            </w:pPr>
            <w:r>
              <w:rPr>
                <w:rFonts w:hint="eastAsia" w:ascii="宋体" w:hAnsi="宋体" w:cs="宋体"/>
                <w:kern w:val="0"/>
                <w:sz w:val="24"/>
                <w:szCs w:val="24"/>
                <w:lang w:bidi="ar"/>
              </w:rPr>
              <w:t>GB/T 41078-2021</w:t>
            </w:r>
          </w:p>
        </w:tc>
        <w:tc>
          <w:tcPr>
            <w:tcW w:w="1027" w:type="dxa"/>
            <w:vMerge w:val="continue"/>
            <w:tcBorders>
              <w:left w:val="single" w:color="000000" w:sz="4" w:space="0"/>
              <w:right w:val="single" w:color="000000" w:sz="4" w:space="0"/>
            </w:tcBorders>
            <w:vAlign w:val="center"/>
          </w:tcPr>
          <w:p w14:paraId="198B6DAB">
            <w:pPr>
              <w:keepNext/>
              <w:widowControl/>
              <w:snapToGrid w:val="0"/>
              <w:jc w:val="center"/>
              <w:textAlignment w:val="center"/>
              <w:rPr>
                <w:rFonts w:ascii="宋体" w:hAnsi="宋体" w:cs="宋体"/>
                <w:kern w:val="0"/>
                <w:sz w:val="24"/>
                <w:szCs w:val="24"/>
                <w:lang w:bidi="ar"/>
              </w:rPr>
            </w:pPr>
          </w:p>
        </w:tc>
        <w:tc>
          <w:tcPr>
            <w:tcW w:w="1184" w:type="dxa"/>
            <w:vMerge w:val="continue"/>
            <w:tcBorders>
              <w:left w:val="single" w:color="000000" w:sz="4" w:space="0"/>
              <w:right w:val="single" w:color="000000" w:sz="4" w:space="0"/>
            </w:tcBorders>
            <w:vAlign w:val="center"/>
          </w:tcPr>
          <w:p w14:paraId="194196E0">
            <w:pPr>
              <w:keepNext/>
              <w:snapToGrid w:val="0"/>
              <w:jc w:val="center"/>
              <w:rPr>
                <w:rFonts w:ascii="宋体" w:hAnsi="宋体" w:cs="宋体"/>
                <w:kern w:val="0"/>
                <w:sz w:val="24"/>
                <w:szCs w:val="24"/>
                <w:lang w:bidi="ar"/>
              </w:rPr>
            </w:pPr>
          </w:p>
        </w:tc>
      </w:tr>
      <w:tr w14:paraId="2CED2D2D">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0916986B">
            <w:pPr>
              <w:keepNext/>
              <w:widowControl/>
              <w:snapToGrid w:val="0"/>
              <w:jc w:val="center"/>
              <w:textAlignment w:val="center"/>
              <w:rPr>
                <w:rFonts w:ascii="宋体" w:hAnsi="宋体" w:cs="宋体"/>
                <w:kern w:val="0"/>
                <w:sz w:val="24"/>
                <w:szCs w:val="24"/>
                <w:lang w:bidi="ar"/>
              </w:rPr>
            </w:pPr>
          </w:p>
        </w:tc>
        <w:tc>
          <w:tcPr>
            <w:tcW w:w="876" w:type="dxa"/>
            <w:vMerge w:val="continue"/>
            <w:tcBorders>
              <w:left w:val="single" w:color="000000" w:sz="4" w:space="0"/>
              <w:right w:val="single" w:color="000000" w:sz="4" w:space="0"/>
            </w:tcBorders>
            <w:vAlign w:val="center"/>
          </w:tcPr>
          <w:p w14:paraId="0B265DFF">
            <w:pPr>
              <w:keepNext/>
              <w:widowControl/>
              <w:snapToGrid w:val="0"/>
              <w:jc w:val="center"/>
              <w:textAlignment w:val="center"/>
              <w:rPr>
                <w:rFonts w:ascii="宋体" w:hAnsi="宋体" w:cs="宋体"/>
                <w:kern w:val="0"/>
                <w:sz w:val="24"/>
                <w:szCs w:val="24"/>
                <w:lang w:bidi="ar"/>
              </w:rPr>
            </w:pPr>
          </w:p>
        </w:tc>
        <w:tc>
          <w:tcPr>
            <w:tcW w:w="1645" w:type="dxa"/>
            <w:vMerge w:val="restart"/>
            <w:tcBorders>
              <w:left w:val="single" w:color="000000" w:sz="4" w:space="0"/>
              <w:right w:val="single" w:color="000000" w:sz="4" w:space="0"/>
            </w:tcBorders>
            <w:vAlign w:val="center"/>
          </w:tcPr>
          <w:p w14:paraId="32917592">
            <w:pPr>
              <w:keepNext/>
              <w:widowControl/>
              <w:snapToGrid w:val="0"/>
              <w:jc w:val="center"/>
              <w:textAlignment w:val="center"/>
              <w:rPr>
                <w:rFonts w:ascii="宋体" w:hAnsi="宋体" w:cs="宋体"/>
                <w:kern w:val="0"/>
                <w:sz w:val="24"/>
                <w:szCs w:val="24"/>
                <w:lang w:bidi="ar"/>
              </w:rPr>
            </w:pPr>
            <w:r>
              <w:rPr>
                <w:rFonts w:hint="eastAsia" w:ascii="宋体" w:hAnsi="宋体" w:cs="宋体"/>
                <w:kern w:val="0"/>
                <w:sz w:val="24"/>
                <w:szCs w:val="24"/>
                <w:lang w:bidi="ar"/>
              </w:rPr>
              <w:t>内，外墙     腻子</w:t>
            </w:r>
          </w:p>
        </w:tc>
        <w:tc>
          <w:tcPr>
            <w:tcW w:w="2508" w:type="dxa"/>
            <w:tcBorders>
              <w:top w:val="single" w:color="000000" w:sz="4" w:space="0"/>
              <w:left w:val="single" w:color="000000" w:sz="4" w:space="0"/>
              <w:bottom w:val="single" w:color="000000" w:sz="4" w:space="0"/>
              <w:right w:val="single" w:color="000000" w:sz="4" w:space="0"/>
            </w:tcBorders>
            <w:vAlign w:val="center"/>
          </w:tcPr>
          <w:p w14:paraId="0761C003">
            <w:pPr>
              <w:keepNext/>
              <w:widowControl/>
              <w:snapToGrid w:val="0"/>
              <w:jc w:val="left"/>
              <w:textAlignment w:val="center"/>
              <w:rPr>
                <w:rFonts w:ascii="宋体" w:hAnsi="宋体" w:cs="宋体"/>
                <w:kern w:val="0"/>
                <w:sz w:val="24"/>
                <w:szCs w:val="22"/>
                <w:lang w:bidi="ar"/>
              </w:rPr>
            </w:pPr>
            <w:r>
              <w:rPr>
                <w:rFonts w:hint="eastAsia" w:ascii="宋体" w:hAnsi="宋体" w:cs="宋体"/>
                <w:kern w:val="0"/>
                <w:sz w:val="24"/>
                <w:szCs w:val="22"/>
                <w:lang w:bidi="ar"/>
              </w:rPr>
              <w:t>施工性</w:t>
            </w:r>
          </w:p>
        </w:tc>
        <w:tc>
          <w:tcPr>
            <w:tcW w:w="2373" w:type="dxa"/>
            <w:vMerge w:val="restart"/>
            <w:tcBorders>
              <w:top w:val="single" w:color="000000" w:sz="4" w:space="0"/>
              <w:left w:val="single" w:color="000000" w:sz="4" w:space="0"/>
              <w:right w:val="single" w:color="000000" w:sz="4" w:space="0"/>
            </w:tcBorders>
            <w:vAlign w:val="center"/>
          </w:tcPr>
          <w:p w14:paraId="40B31356">
            <w:pPr>
              <w:keepNext/>
              <w:widowControl/>
              <w:snapToGrid w:val="0"/>
              <w:jc w:val="left"/>
              <w:textAlignment w:val="center"/>
              <w:rPr>
                <w:rFonts w:ascii="宋体" w:hAnsi="宋体" w:cs="宋体"/>
                <w:kern w:val="0"/>
                <w:sz w:val="24"/>
                <w:szCs w:val="24"/>
                <w:lang w:bidi="ar"/>
              </w:rPr>
            </w:pPr>
            <w:r>
              <w:rPr>
                <w:rFonts w:hint="eastAsia" w:ascii="宋体" w:hAnsi="宋体" w:cs="宋体"/>
                <w:kern w:val="0"/>
                <w:sz w:val="24"/>
                <w:szCs w:val="24"/>
                <w:lang w:bidi="ar"/>
              </w:rPr>
              <w:t>JG/T 157-2009</w:t>
            </w:r>
            <w:r>
              <w:rPr>
                <w:rFonts w:hint="eastAsia" w:ascii="宋体" w:hAnsi="宋体" w:cs="宋体"/>
                <w:kern w:val="0"/>
                <w:sz w:val="24"/>
                <w:szCs w:val="24"/>
                <w:lang w:bidi="ar"/>
              </w:rPr>
              <w:br w:type="textWrapping"/>
            </w:r>
            <w:r>
              <w:rPr>
                <w:rFonts w:hint="eastAsia" w:ascii="宋体" w:hAnsi="宋体" w:cs="宋体"/>
                <w:kern w:val="0"/>
                <w:sz w:val="24"/>
                <w:szCs w:val="24"/>
                <w:lang w:bidi="ar"/>
              </w:rPr>
              <w:t>JG/T298-2010</w:t>
            </w:r>
          </w:p>
        </w:tc>
        <w:tc>
          <w:tcPr>
            <w:tcW w:w="1027" w:type="dxa"/>
            <w:vMerge w:val="continue"/>
            <w:tcBorders>
              <w:left w:val="single" w:color="000000" w:sz="4" w:space="0"/>
              <w:right w:val="single" w:color="000000" w:sz="4" w:space="0"/>
            </w:tcBorders>
            <w:vAlign w:val="center"/>
          </w:tcPr>
          <w:p w14:paraId="209F9EEE">
            <w:pPr>
              <w:keepNext/>
              <w:widowControl/>
              <w:snapToGrid w:val="0"/>
              <w:jc w:val="center"/>
              <w:textAlignment w:val="center"/>
              <w:rPr>
                <w:rFonts w:ascii="宋体" w:hAnsi="宋体" w:cs="宋体"/>
                <w:kern w:val="0"/>
                <w:sz w:val="24"/>
                <w:szCs w:val="24"/>
                <w:lang w:bidi="ar"/>
              </w:rPr>
            </w:pPr>
          </w:p>
        </w:tc>
        <w:tc>
          <w:tcPr>
            <w:tcW w:w="1184" w:type="dxa"/>
            <w:vMerge w:val="continue"/>
            <w:tcBorders>
              <w:left w:val="single" w:color="000000" w:sz="4" w:space="0"/>
              <w:right w:val="single" w:color="000000" w:sz="4" w:space="0"/>
            </w:tcBorders>
            <w:vAlign w:val="center"/>
          </w:tcPr>
          <w:p w14:paraId="5053174E">
            <w:pPr>
              <w:keepNext/>
              <w:snapToGrid w:val="0"/>
              <w:jc w:val="center"/>
              <w:rPr>
                <w:rFonts w:ascii="宋体" w:hAnsi="宋体" w:cs="宋体"/>
                <w:kern w:val="0"/>
                <w:sz w:val="24"/>
                <w:szCs w:val="24"/>
                <w:lang w:bidi="ar"/>
              </w:rPr>
            </w:pPr>
          </w:p>
        </w:tc>
      </w:tr>
      <w:tr w14:paraId="75B0A53D">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18EE4CCA">
            <w:pPr>
              <w:keepNext/>
              <w:widowControl/>
              <w:snapToGrid w:val="0"/>
              <w:jc w:val="center"/>
              <w:textAlignment w:val="center"/>
              <w:rPr>
                <w:rFonts w:ascii="宋体" w:hAnsi="宋体" w:cs="宋体"/>
                <w:kern w:val="0"/>
                <w:sz w:val="24"/>
                <w:szCs w:val="24"/>
                <w:lang w:bidi="ar"/>
              </w:rPr>
            </w:pPr>
          </w:p>
        </w:tc>
        <w:tc>
          <w:tcPr>
            <w:tcW w:w="876" w:type="dxa"/>
            <w:vMerge w:val="continue"/>
            <w:tcBorders>
              <w:left w:val="single" w:color="000000" w:sz="4" w:space="0"/>
              <w:right w:val="single" w:color="000000" w:sz="4" w:space="0"/>
            </w:tcBorders>
            <w:vAlign w:val="center"/>
          </w:tcPr>
          <w:p w14:paraId="78F1B0AE">
            <w:pPr>
              <w:keepNext/>
              <w:widowControl/>
              <w:snapToGrid w:val="0"/>
              <w:jc w:val="center"/>
              <w:textAlignment w:val="center"/>
              <w:rPr>
                <w:rFonts w:ascii="宋体" w:hAnsi="宋体" w:cs="宋体"/>
                <w:kern w:val="0"/>
                <w:sz w:val="24"/>
                <w:szCs w:val="24"/>
                <w:lang w:bidi="ar"/>
              </w:rPr>
            </w:pPr>
          </w:p>
        </w:tc>
        <w:tc>
          <w:tcPr>
            <w:tcW w:w="1645" w:type="dxa"/>
            <w:vMerge w:val="continue"/>
            <w:tcBorders>
              <w:left w:val="single" w:color="000000" w:sz="4" w:space="0"/>
              <w:right w:val="single" w:color="000000" w:sz="4" w:space="0"/>
            </w:tcBorders>
            <w:vAlign w:val="center"/>
          </w:tcPr>
          <w:p w14:paraId="5F8E79CA">
            <w:pPr>
              <w:keepNext/>
              <w:widowControl/>
              <w:snapToGrid w:val="0"/>
              <w:jc w:val="center"/>
              <w:textAlignment w:val="center"/>
              <w:rPr>
                <w:rFonts w:ascii="宋体" w:hAnsi="宋体" w:cs="宋体"/>
                <w:kern w:val="0"/>
                <w:sz w:val="24"/>
                <w:szCs w:val="24"/>
                <w:lang w:bidi="ar"/>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3CA5608B">
            <w:pPr>
              <w:keepNext/>
              <w:widowControl/>
              <w:snapToGrid w:val="0"/>
              <w:jc w:val="left"/>
              <w:textAlignment w:val="center"/>
              <w:rPr>
                <w:rFonts w:ascii="宋体" w:hAnsi="宋体" w:cs="宋体"/>
                <w:kern w:val="0"/>
                <w:sz w:val="24"/>
                <w:szCs w:val="22"/>
                <w:lang w:bidi="ar"/>
              </w:rPr>
            </w:pPr>
            <w:r>
              <w:rPr>
                <w:rFonts w:hint="eastAsia" w:ascii="宋体" w:hAnsi="宋体" w:cs="宋体"/>
                <w:kern w:val="0"/>
                <w:sz w:val="24"/>
                <w:szCs w:val="22"/>
                <w:lang w:bidi="ar"/>
              </w:rPr>
              <w:t>干燥时间</w:t>
            </w:r>
          </w:p>
        </w:tc>
        <w:tc>
          <w:tcPr>
            <w:tcW w:w="2373" w:type="dxa"/>
            <w:vMerge w:val="continue"/>
            <w:tcBorders>
              <w:left w:val="single" w:color="000000" w:sz="4" w:space="0"/>
              <w:right w:val="single" w:color="000000" w:sz="4" w:space="0"/>
            </w:tcBorders>
            <w:vAlign w:val="center"/>
          </w:tcPr>
          <w:p w14:paraId="268A3986">
            <w:pPr>
              <w:keepNext/>
              <w:widowControl/>
              <w:snapToGrid w:val="0"/>
              <w:jc w:val="left"/>
              <w:textAlignment w:val="center"/>
              <w:rPr>
                <w:rFonts w:ascii="宋体" w:hAnsi="宋体" w:cs="宋体"/>
                <w:kern w:val="0"/>
                <w:sz w:val="24"/>
                <w:szCs w:val="24"/>
                <w:lang w:bidi="ar"/>
              </w:rPr>
            </w:pPr>
          </w:p>
        </w:tc>
        <w:tc>
          <w:tcPr>
            <w:tcW w:w="1027" w:type="dxa"/>
            <w:vMerge w:val="continue"/>
            <w:tcBorders>
              <w:left w:val="single" w:color="000000" w:sz="4" w:space="0"/>
              <w:right w:val="single" w:color="000000" w:sz="4" w:space="0"/>
            </w:tcBorders>
            <w:vAlign w:val="center"/>
          </w:tcPr>
          <w:p w14:paraId="4CCE52C1">
            <w:pPr>
              <w:keepNext/>
              <w:widowControl/>
              <w:snapToGrid w:val="0"/>
              <w:jc w:val="center"/>
              <w:textAlignment w:val="center"/>
              <w:rPr>
                <w:rFonts w:ascii="宋体" w:hAnsi="宋体" w:cs="宋体"/>
                <w:kern w:val="0"/>
                <w:sz w:val="24"/>
                <w:szCs w:val="24"/>
                <w:lang w:bidi="ar"/>
              </w:rPr>
            </w:pPr>
          </w:p>
        </w:tc>
        <w:tc>
          <w:tcPr>
            <w:tcW w:w="1184" w:type="dxa"/>
            <w:vMerge w:val="continue"/>
            <w:tcBorders>
              <w:left w:val="single" w:color="000000" w:sz="4" w:space="0"/>
              <w:right w:val="single" w:color="000000" w:sz="4" w:space="0"/>
            </w:tcBorders>
            <w:vAlign w:val="center"/>
          </w:tcPr>
          <w:p w14:paraId="616AAAEA">
            <w:pPr>
              <w:keepNext/>
              <w:snapToGrid w:val="0"/>
              <w:jc w:val="center"/>
              <w:rPr>
                <w:rFonts w:ascii="宋体" w:hAnsi="宋体" w:cs="宋体"/>
                <w:kern w:val="0"/>
                <w:sz w:val="24"/>
                <w:szCs w:val="24"/>
                <w:lang w:bidi="ar"/>
              </w:rPr>
            </w:pPr>
          </w:p>
        </w:tc>
      </w:tr>
      <w:tr w14:paraId="7684DC92">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2AE78BCE">
            <w:pPr>
              <w:keepNext/>
              <w:widowControl/>
              <w:snapToGrid w:val="0"/>
              <w:jc w:val="center"/>
              <w:textAlignment w:val="center"/>
              <w:rPr>
                <w:rFonts w:ascii="宋体" w:hAnsi="宋体" w:cs="宋体"/>
                <w:kern w:val="0"/>
                <w:sz w:val="24"/>
                <w:szCs w:val="24"/>
                <w:lang w:bidi="ar"/>
              </w:rPr>
            </w:pPr>
          </w:p>
        </w:tc>
        <w:tc>
          <w:tcPr>
            <w:tcW w:w="876" w:type="dxa"/>
            <w:vMerge w:val="continue"/>
            <w:tcBorders>
              <w:left w:val="single" w:color="000000" w:sz="4" w:space="0"/>
              <w:right w:val="single" w:color="000000" w:sz="4" w:space="0"/>
            </w:tcBorders>
            <w:vAlign w:val="center"/>
          </w:tcPr>
          <w:p w14:paraId="202C2DCF">
            <w:pPr>
              <w:keepNext/>
              <w:widowControl/>
              <w:snapToGrid w:val="0"/>
              <w:jc w:val="center"/>
              <w:textAlignment w:val="center"/>
              <w:rPr>
                <w:rFonts w:ascii="宋体" w:hAnsi="宋体" w:cs="宋体"/>
                <w:kern w:val="0"/>
                <w:sz w:val="24"/>
                <w:szCs w:val="24"/>
                <w:lang w:bidi="ar"/>
              </w:rPr>
            </w:pPr>
          </w:p>
        </w:tc>
        <w:tc>
          <w:tcPr>
            <w:tcW w:w="1645" w:type="dxa"/>
            <w:vMerge w:val="continue"/>
            <w:tcBorders>
              <w:left w:val="single" w:color="000000" w:sz="4" w:space="0"/>
              <w:right w:val="single" w:color="000000" w:sz="4" w:space="0"/>
            </w:tcBorders>
            <w:vAlign w:val="center"/>
          </w:tcPr>
          <w:p w14:paraId="74FB0E74">
            <w:pPr>
              <w:keepNext/>
              <w:widowControl/>
              <w:snapToGrid w:val="0"/>
              <w:jc w:val="center"/>
              <w:textAlignment w:val="center"/>
              <w:rPr>
                <w:rFonts w:ascii="宋体" w:hAnsi="宋体" w:cs="宋体"/>
                <w:kern w:val="0"/>
                <w:sz w:val="24"/>
                <w:szCs w:val="24"/>
                <w:lang w:bidi="ar"/>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5FD40941">
            <w:pPr>
              <w:keepNext/>
              <w:widowControl/>
              <w:snapToGrid w:val="0"/>
              <w:jc w:val="left"/>
              <w:textAlignment w:val="center"/>
              <w:rPr>
                <w:rFonts w:ascii="宋体" w:hAnsi="宋体" w:cs="宋体"/>
                <w:kern w:val="0"/>
                <w:sz w:val="24"/>
                <w:szCs w:val="22"/>
                <w:lang w:bidi="ar"/>
              </w:rPr>
            </w:pPr>
            <w:r>
              <w:rPr>
                <w:rFonts w:hint="eastAsia" w:ascii="宋体" w:hAnsi="宋体" w:cs="宋体"/>
                <w:kern w:val="0"/>
                <w:sz w:val="24"/>
                <w:szCs w:val="22"/>
                <w:lang w:bidi="ar"/>
              </w:rPr>
              <w:t>初期干燥抗裂性</w:t>
            </w:r>
          </w:p>
        </w:tc>
        <w:tc>
          <w:tcPr>
            <w:tcW w:w="2373" w:type="dxa"/>
            <w:vMerge w:val="continue"/>
            <w:tcBorders>
              <w:left w:val="single" w:color="000000" w:sz="4" w:space="0"/>
              <w:right w:val="single" w:color="000000" w:sz="4" w:space="0"/>
            </w:tcBorders>
            <w:vAlign w:val="center"/>
          </w:tcPr>
          <w:p w14:paraId="02EAB1FF">
            <w:pPr>
              <w:keepNext/>
              <w:widowControl/>
              <w:snapToGrid w:val="0"/>
              <w:jc w:val="left"/>
              <w:textAlignment w:val="center"/>
              <w:rPr>
                <w:rFonts w:ascii="宋体" w:hAnsi="宋体" w:cs="宋体"/>
                <w:kern w:val="0"/>
                <w:sz w:val="24"/>
                <w:szCs w:val="24"/>
                <w:lang w:bidi="ar"/>
              </w:rPr>
            </w:pPr>
          </w:p>
        </w:tc>
        <w:tc>
          <w:tcPr>
            <w:tcW w:w="1027" w:type="dxa"/>
            <w:vMerge w:val="continue"/>
            <w:tcBorders>
              <w:left w:val="single" w:color="000000" w:sz="4" w:space="0"/>
              <w:right w:val="single" w:color="000000" w:sz="4" w:space="0"/>
            </w:tcBorders>
            <w:vAlign w:val="center"/>
          </w:tcPr>
          <w:p w14:paraId="292210E1">
            <w:pPr>
              <w:keepNext/>
              <w:widowControl/>
              <w:snapToGrid w:val="0"/>
              <w:jc w:val="center"/>
              <w:textAlignment w:val="center"/>
              <w:rPr>
                <w:rFonts w:ascii="宋体" w:hAnsi="宋体" w:cs="宋体"/>
                <w:kern w:val="0"/>
                <w:sz w:val="24"/>
                <w:szCs w:val="24"/>
                <w:lang w:bidi="ar"/>
              </w:rPr>
            </w:pPr>
          </w:p>
        </w:tc>
        <w:tc>
          <w:tcPr>
            <w:tcW w:w="1184" w:type="dxa"/>
            <w:vMerge w:val="continue"/>
            <w:tcBorders>
              <w:left w:val="single" w:color="000000" w:sz="4" w:space="0"/>
              <w:right w:val="single" w:color="000000" w:sz="4" w:space="0"/>
            </w:tcBorders>
            <w:vAlign w:val="center"/>
          </w:tcPr>
          <w:p w14:paraId="1C9661E4">
            <w:pPr>
              <w:keepNext/>
              <w:snapToGrid w:val="0"/>
              <w:jc w:val="center"/>
              <w:rPr>
                <w:rFonts w:ascii="宋体" w:hAnsi="宋体" w:cs="宋体"/>
                <w:kern w:val="0"/>
                <w:sz w:val="24"/>
                <w:szCs w:val="24"/>
                <w:lang w:bidi="ar"/>
              </w:rPr>
            </w:pPr>
          </w:p>
        </w:tc>
      </w:tr>
      <w:tr w14:paraId="2D8CBF62">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363ABC30">
            <w:pPr>
              <w:keepNext/>
              <w:widowControl/>
              <w:snapToGrid w:val="0"/>
              <w:jc w:val="center"/>
              <w:textAlignment w:val="center"/>
              <w:rPr>
                <w:rFonts w:ascii="宋体" w:hAnsi="宋体" w:cs="宋体"/>
                <w:kern w:val="0"/>
                <w:sz w:val="24"/>
                <w:szCs w:val="24"/>
                <w:lang w:bidi="ar"/>
              </w:rPr>
            </w:pPr>
          </w:p>
        </w:tc>
        <w:tc>
          <w:tcPr>
            <w:tcW w:w="876" w:type="dxa"/>
            <w:vMerge w:val="continue"/>
            <w:tcBorders>
              <w:left w:val="single" w:color="000000" w:sz="4" w:space="0"/>
              <w:right w:val="single" w:color="000000" w:sz="4" w:space="0"/>
            </w:tcBorders>
            <w:vAlign w:val="center"/>
          </w:tcPr>
          <w:p w14:paraId="2D03CB1A">
            <w:pPr>
              <w:keepNext/>
              <w:widowControl/>
              <w:snapToGrid w:val="0"/>
              <w:jc w:val="center"/>
              <w:textAlignment w:val="center"/>
              <w:rPr>
                <w:rFonts w:ascii="宋体" w:hAnsi="宋体" w:cs="宋体"/>
                <w:kern w:val="0"/>
                <w:sz w:val="24"/>
                <w:szCs w:val="24"/>
                <w:lang w:bidi="ar"/>
              </w:rPr>
            </w:pPr>
          </w:p>
        </w:tc>
        <w:tc>
          <w:tcPr>
            <w:tcW w:w="1645" w:type="dxa"/>
            <w:vMerge w:val="continue"/>
            <w:tcBorders>
              <w:left w:val="single" w:color="000000" w:sz="4" w:space="0"/>
              <w:right w:val="single" w:color="000000" w:sz="4" w:space="0"/>
            </w:tcBorders>
            <w:vAlign w:val="center"/>
          </w:tcPr>
          <w:p w14:paraId="63821F9D">
            <w:pPr>
              <w:keepNext/>
              <w:widowControl/>
              <w:snapToGrid w:val="0"/>
              <w:jc w:val="center"/>
              <w:textAlignment w:val="center"/>
              <w:rPr>
                <w:rFonts w:ascii="宋体" w:hAnsi="宋体" w:cs="宋体"/>
                <w:kern w:val="0"/>
                <w:sz w:val="24"/>
                <w:szCs w:val="24"/>
                <w:lang w:bidi="ar"/>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6B6A4F9C">
            <w:pPr>
              <w:keepNext/>
              <w:widowControl/>
              <w:snapToGrid w:val="0"/>
              <w:jc w:val="left"/>
              <w:textAlignment w:val="center"/>
              <w:rPr>
                <w:rFonts w:ascii="宋体" w:hAnsi="宋体" w:cs="宋体"/>
                <w:kern w:val="0"/>
                <w:sz w:val="24"/>
                <w:szCs w:val="22"/>
                <w:lang w:bidi="ar"/>
              </w:rPr>
            </w:pPr>
            <w:r>
              <w:rPr>
                <w:rFonts w:hint="eastAsia" w:ascii="宋体" w:hAnsi="宋体" w:cs="宋体"/>
                <w:kern w:val="0"/>
                <w:sz w:val="24"/>
                <w:szCs w:val="22"/>
                <w:lang w:bidi="ar"/>
              </w:rPr>
              <w:t>打磨性</w:t>
            </w:r>
          </w:p>
        </w:tc>
        <w:tc>
          <w:tcPr>
            <w:tcW w:w="2373" w:type="dxa"/>
            <w:vMerge w:val="continue"/>
            <w:tcBorders>
              <w:left w:val="single" w:color="000000" w:sz="4" w:space="0"/>
              <w:right w:val="single" w:color="000000" w:sz="4" w:space="0"/>
            </w:tcBorders>
            <w:vAlign w:val="center"/>
          </w:tcPr>
          <w:p w14:paraId="0AC993AC">
            <w:pPr>
              <w:keepNext/>
              <w:widowControl/>
              <w:snapToGrid w:val="0"/>
              <w:jc w:val="left"/>
              <w:textAlignment w:val="center"/>
              <w:rPr>
                <w:rFonts w:ascii="宋体" w:hAnsi="宋体" w:cs="宋体"/>
                <w:kern w:val="0"/>
                <w:sz w:val="24"/>
                <w:szCs w:val="24"/>
                <w:lang w:bidi="ar"/>
              </w:rPr>
            </w:pPr>
          </w:p>
        </w:tc>
        <w:tc>
          <w:tcPr>
            <w:tcW w:w="1027" w:type="dxa"/>
            <w:vMerge w:val="continue"/>
            <w:tcBorders>
              <w:left w:val="single" w:color="000000" w:sz="4" w:space="0"/>
              <w:right w:val="single" w:color="000000" w:sz="4" w:space="0"/>
            </w:tcBorders>
            <w:vAlign w:val="center"/>
          </w:tcPr>
          <w:p w14:paraId="7A39C17E">
            <w:pPr>
              <w:keepNext/>
              <w:widowControl/>
              <w:snapToGrid w:val="0"/>
              <w:jc w:val="center"/>
              <w:textAlignment w:val="center"/>
              <w:rPr>
                <w:rFonts w:ascii="宋体" w:hAnsi="宋体" w:cs="宋体"/>
                <w:kern w:val="0"/>
                <w:sz w:val="24"/>
                <w:szCs w:val="24"/>
                <w:lang w:bidi="ar"/>
              </w:rPr>
            </w:pPr>
          </w:p>
        </w:tc>
        <w:tc>
          <w:tcPr>
            <w:tcW w:w="1184" w:type="dxa"/>
            <w:vMerge w:val="continue"/>
            <w:tcBorders>
              <w:left w:val="single" w:color="000000" w:sz="4" w:space="0"/>
              <w:right w:val="single" w:color="000000" w:sz="4" w:space="0"/>
            </w:tcBorders>
            <w:vAlign w:val="center"/>
          </w:tcPr>
          <w:p w14:paraId="05C2EA67">
            <w:pPr>
              <w:keepNext/>
              <w:snapToGrid w:val="0"/>
              <w:jc w:val="center"/>
              <w:rPr>
                <w:rFonts w:ascii="宋体" w:hAnsi="宋体" w:cs="宋体"/>
                <w:kern w:val="0"/>
                <w:sz w:val="24"/>
                <w:szCs w:val="24"/>
                <w:lang w:bidi="ar"/>
              </w:rPr>
            </w:pPr>
          </w:p>
        </w:tc>
      </w:tr>
      <w:tr w14:paraId="29EBF44C">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2ABD7C5C">
            <w:pPr>
              <w:keepNext/>
              <w:widowControl/>
              <w:snapToGrid w:val="0"/>
              <w:jc w:val="center"/>
              <w:textAlignment w:val="center"/>
              <w:rPr>
                <w:rFonts w:ascii="宋体" w:hAnsi="宋体" w:cs="宋体"/>
                <w:kern w:val="0"/>
                <w:sz w:val="24"/>
                <w:szCs w:val="24"/>
                <w:lang w:bidi="ar"/>
              </w:rPr>
            </w:pPr>
          </w:p>
        </w:tc>
        <w:tc>
          <w:tcPr>
            <w:tcW w:w="876" w:type="dxa"/>
            <w:vMerge w:val="continue"/>
            <w:tcBorders>
              <w:left w:val="single" w:color="000000" w:sz="4" w:space="0"/>
              <w:right w:val="single" w:color="000000" w:sz="4" w:space="0"/>
            </w:tcBorders>
            <w:vAlign w:val="center"/>
          </w:tcPr>
          <w:p w14:paraId="5C154996">
            <w:pPr>
              <w:keepNext/>
              <w:widowControl/>
              <w:snapToGrid w:val="0"/>
              <w:jc w:val="center"/>
              <w:textAlignment w:val="center"/>
              <w:rPr>
                <w:rFonts w:ascii="宋体" w:hAnsi="宋体" w:cs="宋体"/>
                <w:kern w:val="0"/>
                <w:sz w:val="24"/>
                <w:szCs w:val="24"/>
                <w:lang w:bidi="ar"/>
              </w:rPr>
            </w:pPr>
          </w:p>
        </w:tc>
        <w:tc>
          <w:tcPr>
            <w:tcW w:w="1645" w:type="dxa"/>
            <w:vMerge w:val="continue"/>
            <w:tcBorders>
              <w:left w:val="single" w:color="000000" w:sz="4" w:space="0"/>
              <w:right w:val="single" w:color="000000" w:sz="4" w:space="0"/>
            </w:tcBorders>
            <w:vAlign w:val="center"/>
          </w:tcPr>
          <w:p w14:paraId="62D4AA5B">
            <w:pPr>
              <w:keepNext/>
              <w:widowControl/>
              <w:snapToGrid w:val="0"/>
              <w:jc w:val="center"/>
              <w:textAlignment w:val="center"/>
              <w:rPr>
                <w:rFonts w:ascii="宋体" w:hAnsi="宋体" w:cs="宋体"/>
                <w:kern w:val="0"/>
                <w:sz w:val="24"/>
                <w:szCs w:val="24"/>
                <w:lang w:bidi="ar"/>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0D5A7796">
            <w:pPr>
              <w:keepNext/>
              <w:widowControl/>
              <w:snapToGrid w:val="0"/>
              <w:jc w:val="left"/>
              <w:textAlignment w:val="center"/>
              <w:rPr>
                <w:rFonts w:ascii="宋体" w:hAnsi="宋体" w:cs="宋体"/>
                <w:kern w:val="0"/>
                <w:sz w:val="24"/>
                <w:szCs w:val="22"/>
                <w:lang w:bidi="ar"/>
              </w:rPr>
            </w:pPr>
            <w:r>
              <w:rPr>
                <w:rFonts w:hint="eastAsia" w:ascii="宋体" w:hAnsi="宋体" w:cs="宋体"/>
                <w:kern w:val="0"/>
                <w:sz w:val="24"/>
                <w:szCs w:val="22"/>
                <w:lang w:bidi="ar"/>
              </w:rPr>
              <w:t>吸水量</w:t>
            </w:r>
          </w:p>
        </w:tc>
        <w:tc>
          <w:tcPr>
            <w:tcW w:w="2373" w:type="dxa"/>
            <w:vMerge w:val="continue"/>
            <w:tcBorders>
              <w:left w:val="single" w:color="000000" w:sz="4" w:space="0"/>
              <w:right w:val="single" w:color="000000" w:sz="4" w:space="0"/>
            </w:tcBorders>
            <w:vAlign w:val="center"/>
          </w:tcPr>
          <w:p w14:paraId="2724D6EB">
            <w:pPr>
              <w:keepNext/>
              <w:widowControl/>
              <w:snapToGrid w:val="0"/>
              <w:jc w:val="left"/>
              <w:textAlignment w:val="center"/>
              <w:rPr>
                <w:rFonts w:ascii="宋体" w:hAnsi="宋体" w:cs="宋体"/>
                <w:kern w:val="0"/>
                <w:sz w:val="24"/>
                <w:szCs w:val="24"/>
                <w:lang w:bidi="ar"/>
              </w:rPr>
            </w:pPr>
          </w:p>
        </w:tc>
        <w:tc>
          <w:tcPr>
            <w:tcW w:w="1027" w:type="dxa"/>
            <w:vMerge w:val="continue"/>
            <w:tcBorders>
              <w:left w:val="single" w:color="000000" w:sz="4" w:space="0"/>
              <w:right w:val="single" w:color="000000" w:sz="4" w:space="0"/>
            </w:tcBorders>
            <w:vAlign w:val="center"/>
          </w:tcPr>
          <w:p w14:paraId="1B816926">
            <w:pPr>
              <w:keepNext/>
              <w:widowControl/>
              <w:snapToGrid w:val="0"/>
              <w:jc w:val="center"/>
              <w:textAlignment w:val="center"/>
              <w:rPr>
                <w:rFonts w:ascii="宋体" w:hAnsi="宋体" w:cs="宋体"/>
                <w:kern w:val="0"/>
                <w:sz w:val="24"/>
                <w:szCs w:val="24"/>
                <w:lang w:bidi="ar"/>
              </w:rPr>
            </w:pPr>
          </w:p>
        </w:tc>
        <w:tc>
          <w:tcPr>
            <w:tcW w:w="1184" w:type="dxa"/>
            <w:vMerge w:val="continue"/>
            <w:tcBorders>
              <w:left w:val="single" w:color="000000" w:sz="4" w:space="0"/>
              <w:right w:val="single" w:color="000000" w:sz="4" w:space="0"/>
            </w:tcBorders>
            <w:vAlign w:val="center"/>
          </w:tcPr>
          <w:p w14:paraId="11B8B532">
            <w:pPr>
              <w:keepNext/>
              <w:snapToGrid w:val="0"/>
              <w:jc w:val="center"/>
              <w:rPr>
                <w:rFonts w:ascii="宋体" w:hAnsi="宋体" w:cs="宋体"/>
                <w:kern w:val="0"/>
                <w:sz w:val="24"/>
                <w:szCs w:val="24"/>
                <w:lang w:bidi="ar"/>
              </w:rPr>
            </w:pPr>
          </w:p>
        </w:tc>
      </w:tr>
      <w:tr w14:paraId="523CF594">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2C4A96D3">
            <w:pPr>
              <w:keepNext/>
              <w:widowControl/>
              <w:snapToGrid w:val="0"/>
              <w:jc w:val="center"/>
              <w:textAlignment w:val="center"/>
              <w:rPr>
                <w:rFonts w:ascii="宋体" w:hAnsi="宋体" w:cs="宋体"/>
                <w:kern w:val="0"/>
                <w:sz w:val="24"/>
                <w:szCs w:val="24"/>
                <w:lang w:bidi="ar"/>
              </w:rPr>
            </w:pPr>
          </w:p>
        </w:tc>
        <w:tc>
          <w:tcPr>
            <w:tcW w:w="876" w:type="dxa"/>
            <w:vMerge w:val="continue"/>
            <w:tcBorders>
              <w:left w:val="single" w:color="000000" w:sz="4" w:space="0"/>
              <w:right w:val="single" w:color="000000" w:sz="4" w:space="0"/>
            </w:tcBorders>
            <w:vAlign w:val="center"/>
          </w:tcPr>
          <w:p w14:paraId="3BDC202F">
            <w:pPr>
              <w:keepNext/>
              <w:widowControl/>
              <w:snapToGrid w:val="0"/>
              <w:jc w:val="center"/>
              <w:textAlignment w:val="center"/>
              <w:rPr>
                <w:rFonts w:ascii="宋体" w:hAnsi="宋体" w:cs="宋体"/>
                <w:kern w:val="0"/>
                <w:sz w:val="24"/>
                <w:szCs w:val="24"/>
                <w:lang w:bidi="ar"/>
              </w:rPr>
            </w:pPr>
          </w:p>
        </w:tc>
        <w:tc>
          <w:tcPr>
            <w:tcW w:w="1645" w:type="dxa"/>
            <w:vMerge w:val="continue"/>
            <w:tcBorders>
              <w:left w:val="single" w:color="000000" w:sz="4" w:space="0"/>
              <w:right w:val="single" w:color="000000" w:sz="4" w:space="0"/>
            </w:tcBorders>
            <w:vAlign w:val="center"/>
          </w:tcPr>
          <w:p w14:paraId="367DEE78">
            <w:pPr>
              <w:keepNext/>
              <w:widowControl/>
              <w:snapToGrid w:val="0"/>
              <w:jc w:val="center"/>
              <w:textAlignment w:val="center"/>
              <w:rPr>
                <w:rFonts w:ascii="宋体" w:hAnsi="宋体" w:cs="宋体"/>
                <w:kern w:val="0"/>
                <w:sz w:val="24"/>
                <w:szCs w:val="24"/>
                <w:lang w:bidi="ar"/>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48F0CA49">
            <w:pPr>
              <w:keepNext/>
              <w:widowControl/>
              <w:snapToGrid w:val="0"/>
              <w:jc w:val="left"/>
              <w:textAlignment w:val="center"/>
              <w:rPr>
                <w:rFonts w:ascii="宋体" w:hAnsi="宋体" w:cs="宋体"/>
                <w:kern w:val="0"/>
                <w:sz w:val="24"/>
                <w:szCs w:val="22"/>
                <w:lang w:bidi="ar"/>
              </w:rPr>
            </w:pPr>
            <w:r>
              <w:rPr>
                <w:rFonts w:hint="eastAsia" w:ascii="宋体" w:hAnsi="宋体" w:cs="宋体"/>
                <w:kern w:val="0"/>
                <w:sz w:val="24"/>
                <w:szCs w:val="22"/>
                <w:lang w:bidi="ar"/>
              </w:rPr>
              <w:t>耐碱性</w:t>
            </w:r>
          </w:p>
        </w:tc>
        <w:tc>
          <w:tcPr>
            <w:tcW w:w="2373" w:type="dxa"/>
            <w:vMerge w:val="continue"/>
            <w:tcBorders>
              <w:left w:val="single" w:color="000000" w:sz="4" w:space="0"/>
              <w:right w:val="single" w:color="000000" w:sz="4" w:space="0"/>
            </w:tcBorders>
            <w:vAlign w:val="center"/>
          </w:tcPr>
          <w:p w14:paraId="755DD9F7">
            <w:pPr>
              <w:keepNext/>
              <w:widowControl/>
              <w:snapToGrid w:val="0"/>
              <w:jc w:val="left"/>
              <w:textAlignment w:val="center"/>
              <w:rPr>
                <w:rFonts w:ascii="宋体" w:hAnsi="宋体" w:cs="宋体"/>
                <w:kern w:val="0"/>
                <w:sz w:val="24"/>
                <w:szCs w:val="24"/>
                <w:lang w:bidi="ar"/>
              </w:rPr>
            </w:pPr>
          </w:p>
        </w:tc>
        <w:tc>
          <w:tcPr>
            <w:tcW w:w="1027" w:type="dxa"/>
            <w:vMerge w:val="continue"/>
            <w:tcBorders>
              <w:left w:val="single" w:color="000000" w:sz="4" w:space="0"/>
              <w:right w:val="single" w:color="000000" w:sz="4" w:space="0"/>
            </w:tcBorders>
            <w:vAlign w:val="center"/>
          </w:tcPr>
          <w:p w14:paraId="7B1F52AD">
            <w:pPr>
              <w:keepNext/>
              <w:widowControl/>
              <w:snapToGrid w:val="0"/>
              <w:jc w:val="center"/>
              <w:textAlignment w:val="center"/>
              <w:rPr>
                <w:rFonts w:ascii="宋体" w:hAnsi="宋体" w:cs="宋体"/>
                <w:kern w:val="0"/>
                <w:sz w:val="24"/>
                <w:szCs w:val="24"/>
                <w:lang w:bidi="ar"/>
              </w:rPr>
            </w:pPr>
          </w:p>
        </w:tc>
        <w:tc>
          <w:tcPr>
            <w:tcW w:w="1184" w:type="dxa"/>
            <w:vMerge w:val="continue"/>
            <w:tcBorders>
              <w:left w:val="single" w:color="000000" w:sz="4" w:space="0"/>
              <w:right w:val="single" w:color="000000" w:sz="4" w:space="0"/>
            </w:tcBorders>
            <w:vAlign w:val="center"/>
          </w:tcPr>
          <w:p w14:paraId="21CAEA6F">
            <w:pPr>
              <w:keepNext/>
              <w:snapToGrid w:val="0"/>
              <w:jc w:val="center"/>
              <w:rPr>
                <w:rFonts w:ascii="宋体" w:hAnsi="宋体" w:cs="宋体"/>
                <w:kern w:val="0"/>
                <w:sz w:val="24"/>
                <w:szCs w:val="24"/>
                <w:lang w:bidi="ar"/>
              </w:rPr>
            </w:pPr>
          </w:p>
        </w:tc>
      </w:tr>
      <w:tr w14:paraId="4A690F2D">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5D026967">
            <w:pPr>
              <w:keepNext/>
              <w:widowControl/>
              <w:snapToGrid w:val="0"/>
              <w:jc w:val="center"/>
              <w:textAlignment w:val="center"/>
              <w:rPr>
                <w:rFonts w:ascii="宋体" w:hAnsi="宋体" w:cs="宋体"/>
                <w:kern w:val="0"/>
                <w:sz w:val="24"/>
                <w:szCs w:val="24"/>
                <w:lang w:bidi="ar"/>
              </w:rPr>
            </w:pPr>
          </w:p>
        </w:tc>
        <w:tc>
          <w:tcPr>
            <w:tcW w:w="876" w:type="dxa"/>
            <w:vMerge w:val="continue"/>
            <w:tcBorders>
              <w:left w:val="single" w:color="000000" w:sz="4" w:space="0"/>
              <w:right w:val="single" w:color="000000" w:sz="4" w:space="0"/>
            </w:tcBorders>
            <w:vAlign w:val="center"/>
          </w:tcPr>
          <w:p w14:paraId="71DCC6F5">
            <w:pPr>
              <w:keepNext/>
              <w:widowControl/>
              <w:snapToGrid w:val="0"/>
              <w:jc w:val="center"/>
              <w:textAlignment w:val="center"/>
              <w:rPr>
                <w:rFonts w:ascii="宋体" w:hAnsi="宋体" w:cs="宋体"/>
                <w:kern w:val="0"/>
                <w:sz w:val="24"/>
                <w:szCs w:val="24"/>
                <w:lang w:bidi="ar"/>
              </w:rPr>
            </w:pPr>
          </w:p>
        </w:tc>
        <w:tc>
          <w:tcPr>
            <w:tcW w:w="1645" w:type="dxa"/>
            <w:vMerge w:val="continue"/>
            <w:tcBorders>
              <w:left w:val="single" w:color="000000" w:sz="4" w:space="0"/>
              <w:right w:val="single" w:color="000000" w:sz="4" w:space="0"/>
            </w:tcBorders>
            <w:vAlign w:val="center"/>
          </w:tcPr>
          <w:p w14:paraId="52CC9C26">
            <w:pPr>
              <w:keepNext/>
              <w:widowControl/>
              <w:snapToGrid w:val="0"/>
              <w:jc w:val="center"/>
              <w:textAlignment w:val="center"/>
              <w:rPr>
                <w:rFonts w:ascii="宋体" w:hAnsi="宋体" w:cs="宋体"/>
                <w:kern w:val="0"/>
                <w:sz w:val="24"/>
                <w:szCs w:val="24"/>
                <w:lang w:bidi="ar"/>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2EAD6F6F">
            <w:pPr>
              <w:keepNext/>
              <w:widowControl/>
              <w:snapToGrid w:val="0"/>
              <w:jc w:val="left"/>
              <w:textAlignment w:val="center"/>
              <w:rPr>
                <w:rFonts w:ascii="宋体" w:hAnsi="宋体" w:cs="宋体"/>
                <w:kern w:val="0"/>
                <w:sz w:val="24"/>
                <w:szCs w:val="22"/>
                <w:lang w:bidi="ar"/>
              </w:rPr>
            </w:pPr>
            <w:r>
              <w:rPr>
                <w:rFonts w:hint="eastAsia" w:ascii="宋体" w:hAnsi="宋体" w:cs="宋体"/>
                <w:kern w:val="0"/>
                <w:sz w:val="24"/>
                <w:szCs w:val="22"/>
                <w:lang w:bidi="ar"/>
              </w:rPr>
              <w:t>耐水性</w:t>
            </w:r>
          </w:p>
        </w:tc>
        <w:tc>
          <w:tcPr>
            <w:tcW w:w="2373" w:type="dxa"/>
            <w:vMerge w:val="continue"/>
            <w:tcBorders>
              <w:left w:val="single" w:color="000000" w:sz="4" w:space="0"/>
              <w:right w:val="single" w:color="000000" w:sz="4" w:space="0"/>
            </w:tcBorders>
            <w:vAlign w:val="center"/>
          </w:tcPr>
          <w:p w14:paraId="36B12552">
            <w:pPr>
              <w:keepNext/>
              <w:widowControl/>
              <w:snapToGrid w:val="0"/>
              <w:jc w:val="left"/>
              <w:textAlignment w:val="center"/>
              <w:rPr>
                <w:rFonts w:ascii="宋体" w:hAnsi="宋体" w:cs="宋体"/>
                <w:kern w:val="0"/>
                <w:sz w:val="24"/>
                <w:szCs w:val="24"/>
                <w:lang w:bidi="ar"/>
              </w:rPr>
            </w:pPr>
          </w:p>
        </w:tc>
        <w:tc>
          <w:tcPr>
            <w:tcW w:w="1027" w:type="dxa"/>
            <w:vMerge w:val="continue"/>
            <w:tcBorders>
              <w:left w:val="single" w:color="000000" w:sz="4" w:space="0"/>
              <w:right w:val="single" w:color="000000" w:sz="4" w:space="0"/>
            </w:tcBorders>
            <w:vAlign w:val="center"/>
          </w:tcPr>
          <w:p w14:paraId="6051BF63">
            <w:pPr>
              <w:keepNext/>
              <w:widowControl/>
              <w:snapToGrid w:val="0"/>
              <w:jc w:val="center"/>
              <w:textAlignment w:val="center"/>
              <w:rPr>
                <w:rFonts w:ascii="宋体" w:hAnsi="宋体" w:cs="宋体"/>
                <w:kern w:val="0"/>
                <w:sz w:val="24"/>
                <w:szCs w:val="24"/>
                <w:lang w:bidi="ar"/>
              </w:rPr>
            </w:pPr>
          </w:p>
        </w:tc>
        <w:tc>
          <w:tcPr>
            <w:tcW w:w="1184" w:type="dxa"/>
            <w:vMerge w:val="continue"/>
            <w:tcBorders>
              <w:left w:val="single" w:color="000000" w:sz="4" w:space="0"/>
              <w:right w:val="single" w:color="000000" w:sz="4" w:space="0"/>
            </w:tcBorders>
            <w:vAlign w:val="center"/>
          </w:tcPr>
          <w:p w14:paraId="464EBA46">
            <w:pPr>
              <w:keepNext/>
              <w:snapToGrid w:val="0"/>
              <w:jc w:val="center"/>
              <w:rPr>
                <w:rFonts w:ascii="宋体" w:hAnsi="宋体" w:cs="宋体"/>
                <w:kern w:val="0"/>
                <w:sz w:val="24"/>
                <w:szCs w:val="24"/>
                <w:lang w:bidi="ar"/>
              </w:rPr>
            </w:pPr>
          </w:p>
        </w:tc>
      </w:tr>
      <w:tr w14:paraId="3D9D33CC">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690B179C">
            <w:pPr>
              <w:keepNext/>
              <w:widowControl/>
              <w:snapToGrid w:val="0"/>
              <w:jc w:val="center"/>
              <w:textAlignment w:val="center"/>
              <w:rPr>
                <w:rFonts w:ascii="宋体" w:hAnsi="宋体" w:cs="宋体"/>
                <w:kern w:val="0"/>
                <w:sz w:val="24"/>
                <w:szCs w:val="24"/>
                <w:lang w:bidi="ar"/>
              </w:rPr>
            </w:pPr>
          </w:p>
        </w:tc>
        <w:tc>
          <w:tcPr>
            <w:tcW w:w="876" w:type="dxa"/>
            <w:vMerge w:val="continue"/>
            <w:tcBorders>
              <w:left w:val="single" w:color="000000" w:sz="4" w:space="0"/>
              <w:right w:val="single" w:color="000000" w:sz="4" w:space="0"/>
            </w:tcBorders>
            <w:vAlign w:val="center"/>
          </w:tcPr>
          <w:p w14:paraId="60B0C746">
            <w:pPr>
              <w:keepNext/>
              <w:widowControl/>
              <w:snapToGrid w:val="0"/>
              <w:jc w:val="center"/>
              <w:textAlignment w:val="center"/>
              <w:rPr>
                <w:rFonts w:ascii="宋体" w:hAnsi="宋体" w:cs="宋体"/>
                <w:kern w:val="0"/>
                <w:sz w:val="24"/>
                <w:szCs w:val="24"/>
                <w:lang w:bidi="ar"/>
              </w:rPr>
            </w:pPr>
          </w:p>
        </w:tc>
        <w:tc>
          <w:tcPr>
            <w:tcW w:w="1645" w:type="dxa"/>
            <w:vMerge w:val="continue"/>
            <w:tcBorders>
              <w:left w:val="single" w:color="000000" w:sz="4" w:space="0"/>
              <w:right w:val="single" w:color="000000" w:sz="4" w:space="0"/>
            </w:tcBorders>
            <w:vAlign w:val="center"/>
          </w:tcPr>
          <w:p w14:paraId="2523D42D">
            <w:pPr>
              <w:keepNext/>
              <w:widowControl/>
              <w:snapToGrid w:val="0"/>
              <w:jc w:val="center"/>
              <w:textAlignment w:val="center"/>
              <w:rPr>
                <w:rFonts w:ascii="宋体" w:hAnsi="宋体" w:cs="宋体"/>
                <w:kern w:val="0"/>
                <w:sz w:val="24"/>
                <w:szCs w:val="24"/>
                <w:lang w:bidi="ar"/>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773DCF0E">
            <w:pPr>
              <w:keepNext/>
              <w:widowControl/>
              <w:snapToGrid w:val="0"/>
              <w:jc w:val="left"/>
              <w:textAlignment w:val="center"/>
              <w:rPr>
                <w:rFonts w:ascii="宋体" w:hAnsi="宋体" w:cs="宋体"/>
                <w:kern w:val="0"/>
                <w:sz w:val="24"/>
                <w:szCs w:val="22"/>
                <w:lang w:bidi="ar"/>
              </w:rPr>
            </w:pPr>
            <w:r>
              <w:rPr>
                <w:rFonts w:hint="eastAsia" w:ascii="宋体" w:hAnsi="宋体" w:cs="宋体"/>
                <w:kern w:val="0"/>
                <w:sz w:val="24"/>
                <w:szCs w:val="22"/>
                <w:lang w:bidi="ar"/>
              </w:rPr>
              <w:t>腻子膜柔韧性</w:t>
            </w:r>
          </w:p>
        </w:tc>
        <w:tc>
          <w:tcPr>
            <w:tcW w:w="2373" w:type="dxa"/>
            <w:vMerge w:val="continue"/>
            <w:tcBorders>
              <w:left w:val="single" w:color="000000" w:sz="4" w:space="0"/>
              <w:bottom w:val="single" w:color="000000" w:sz="4" w:space="0"/>
              <w:right w:val="single" w:color="000000" w:sz="4" w:space="0"/>
            </w:tcBorders>
            <w:vAlign w:val="center"/>
          </w:tcPr>
          <w:p w14:paraId="4E52A5AA">
            <w:pPr>
              <w:keepNext/>
              <w:widowControl/>
              <w:snapToGrid w:val="0"/>
              <w:jc w:val="left"/>
              <w:textAlignment w:val="center"/>
              <w:rPr>
                <w:rFonts w:ascii="宋体" w:hAnsi="宋体" w:cs="宋体"/>
                <w:kern w:val="0"/>
                <w:sz w:val="24"/>
                <w:szCs w:val="24"/>
                <w:lang w:bidi="ar"/>
              </w:rPr>
            </w:pPr>
          </w:p>
        </w:tc>
        <w:tc>
          <w:tcPr>
            <w:tcW w:w="1027" w:type="dxa"/>
            <w:vMerge w:val="continue"/>
            <w:tcBorders>
              <w:left w:val="single" w:color="000000" w:sz="4" w:space="0"/>
              <w:right w:val="single" w:color="000000" w:sz="4" w:space="0"/>
            </w:tcBorders>
            <w:vAlign w:val="center"/>
          </w:tcPr>
          <w:p w14:paraId="10C795A0">
            <w:pPr>
              <w:keepNext/>
              <w:widowControl/>
              <w:snapToGrid w:val="0"/>
              <w:jc w:val="center"/>
              <w:textAlignment w:val="center"/>
              <w:rPr>
                <w:rFonts w:ascii="宋体" w:hAnsi="宋体" w:cs="宋体"/>
                <w:kern w:val="0"/>
                <w:sz w:val="24"/>
                <w:szCs w:val="24"/>
                <w:lang w:bidi="ar"/>
              </w:rPr>
            </w:pPr>
          </w:p>
        </w:tc>
        <w:tc>
          <w:tcPr>
            <w:tcW w:w="1184" w:type="dxa"/>
            <w:vMerge w:val="continue"/>
            <w:tcBorders>
              <w:left w:val="single" w:color="000000" w:sz="4" w:space="0"/>
              <w:right w:val="single" w:color="000000" w:sz="4" w:space="0"/>
            </w:tcBorders>
            <w:vAlign w:val="center"/>
          </w:tcPr>
          <w:p w14:paraId="2625E1EF">
            <w:pPr>
              <w:keepNext/>
              <w:snapToGrid w:val="0"/>
              <w:jc w:val="center"/>
              <w:rPr>
                <w:rFonts w:ascii="宋体" w:hAnsi="宋体" w:cs="宋体"/>
                <w:kern w:val="0"/>
                <w:sz w:val="24"/>
                <w:szCs w:val="24"/>
                <w:lang w:bidi="ar"/>
              </w:rPr>
            </w:pPr>
          </w:p>
        </w:tc>
      </w:tr>
      <w:tr w14:paraId="159C289F">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246455C5">
            <w:pPr>
              <w:keepNext/>
              <w:widowControl/>
              <w:snapToGrid w:val="0"/>
              <w:jc w:val="center"/>
              <w:textAlignment w:val="center"/>
              <w:rPr>
                <w:rFonts w:ascii="宋体" w:hAnsi="宋体" w:cs="宋体"/>
                <w:kern w:val="0"/>
                <w:sz w:val="24"/>
                <w:szCs w:val="24"/>
                <w:lang w:bidi="ar"/>
              </w:rPr>
            </w:pPr>
          </w:p>
        </w:tc>
        <w:tc>
          <w:tcPr>
            <w:tcW w:w="876" w:type="dxa"/>
            <w:vMerge w:val="continue"/>
            <w:tcBorders>
              <w:left w:val="single" w:color="000000" w:sz="4" w:space="0"/>
              <w:right w:val="single" w:color="000000" w:sz="4" w:space="0"/>
            </w:tcBorders>
            <w:vAlign w:val="center"/>
          </w:tcPr>
          <w:p w14:paraId="25F53AF8">
            <w:pPr>
              <w:keepNext/>
              <w:widowControl/>
              <w:snapToGrid w:val="0"/>
              <w:jc w:val="center"/>
              <w:textAlignment w:val="center"/>
              <w:rPr>
                <w:rFonts w:ascii="宋体" w:hAnsi="宋体" w:cs="宋体"/>
                <w:kern w:val="0"/>
                <w:sz w:val="24"/>
                <w:szCs w:val="24"/>
                <w:lang w:bidi="ar"/>
              </w:rPr>
            </w:pPr>
          </w:p>
        </w:tc>
        <w:tc>
          <w:tcPr>
            <w:tcW w:w="1645" w:type="dxa"/>
            <w:vMerge w:val="continue"/>
            <w:tcBorders>
              <w:left w:val="single" w:color="000000" w:sz="4" w:space="0"/>
              <w:bottom w:val="single" w:color="000000" w:sz="4" w:space="0"/>
              <w:right w:val="single" w:color="000000" w:sz="4" w:space="0"/>
            </w:tcBorders>
            <w:vAlign w:val="center"/>
          </w:tcPr>
          <w:p w14:paraId="4BC86844">
            <w:pPr>
              <w:keepNext/>
              <w:widowControl/>
              <w:snapToGrid w:val="0"/>
              <w:jc w:val="center"/>
              <w:textAlignment w:val="center"/>
              <w:rPr>
                <w:rFonts w:ascii="宋体" w:hAnsi="宋体" w:cs="宋体"/>
                <w:kern w:val="0"/>
                <w:sz w:val="24"/>
                <w:szCs w:val="24"/>
                <w:lang w:bidi="ar"/>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6C790BAB">
            <w:pPr>
              <w:keepNext/>
              <w:widowControl/>
              <w:snapToGrid w:val="0"/>
              <w:jc w:val="left"/>
              <w:textAlignment w:val="center"/>
              <w:rPr>
                <w:rFonts w:ascii="宋体" w:hAnsi="宋体" w:cs="宋体"/>
                <w:kern w:val="0"/>
                <w:sz w:val="24"/>
                <w:szCs w:val="22"/>
                <w:lang w:bidi="ar"/>
              </w:rPr>
            </w:pPr>
            <w:r>
              <w:rPr>
                <w:rFonts w:hint="eastAsia" w:ascii="宋体" w:hAnsi="宋体" w:cs="宋体"/>
                <w:kern w:val="0"/>
                <w:sz w:val="24"/>
                <w:szCs w:val="22"/>
                <w:lang w:bidi="ar"/>
              </w:rPr>
              <w:t>有害物质</w:t>
            </w:r>
          </w:p>
        </w:tc>
        <w:tc>
          <w:tcPr>
            <w:tcW w:w="2373" w:type="dxa"/>
            <w:tcBorders>
              <w:top w:val="single" w:color="000000" w:sz="4" w:space="0"/>
              <w:left w:val="single" w:color="000000" w:sz="4" w:space="0"/>
              <w:bottom w:val="single" w:color="000000" w:sz="4" w:space="0"/>
              <w:right w:val="single" w:color="000000" w:sz="4" w:space="0"/>
            </w:tcBorders>
            <w:vAlign w:val="center"/>
          </w:tcPr>
          <w:p w14:paraId="31C1C612">
            <w:pPr>
              <w:keepNext/>
              <w:widowControl/>
              <w:snapToGrid w:val="0"/>
              <w:jc w:val="left"/>
              <w:textAlignment w:val="center"/>
              <w:rPr>
                <w:rFonts w:ascii="宋体" w:hAnsi="宋体" w:cs="宋体"/>
                <w:kern w:val="0"/>
                <w:sz w:val="24"/>
                <w:szCs w:val="24"/>
                <w:lang w:bidi="ar"/>
              </w:rPr>
            </w:pPr>
            <w:r>
              <w:rPr>
                <w:rFonts w:hint="eastAsia" w:ascii="宋体" w:hAnsi="宋体" w:cs="宋体"/>
                <w:kern w:val="0"/>
                <w:sz w:val="24"/>
                <w:szCs w:val="24"/>
                <w:lang w:bidi="ar"/>
              </w:rPr>
              <w:t xml:space="preserve">GB 18582-2020 </w:t>
            </w:r>
          </w:p>
        </w:tc>
        <w:tc>
          <w:tcPr>
            <w:tcW w:w="1027" w:type="dxa"/>
            <w:vMerge w:val="continue"/>
            <w:tcBorders>
              <w:left w:val="single" w:color="000000" w:sz="4" w:space="0"/>
              <w:right w:val="single" w:color="000000" w:sz="4" w:space="0"/>
            </w:tcBorders>
            <w:vAlign w:val="center"/>
          </w:tcPr>
          <w:p w14:paraId="139080B9">
            <w:pPr>
              <w:keepNext/>
              <w:widowControl/>
              <w:snapToGrid w:val="0"/>
              <w:jc w:val="center"/>
              <w:textAlignment w:val="center"/>
              <w:rPr>
                <w:rFonts w:ascii="宋体" w:hAnsi="宋体" w:cs="宋体"/>
                <w:kern w:val="0"/>
                <w:sz w:val="24"/>
                <w:szCs w:val="24"/>
                <w:lang w:bidi="ar"/>
              </w:rPr>
            </w:pPr>
          </w:p>
        </w:tc>
        <w:tc>
          <w:tcPr>
            <w:tcW w:w="1184" w:type="dxa"/>
            <w:vMerge w:val="continue"/>
            <w:tcBorders>
              <w:left w:val="single" w:color="000000" w:sz="4" w:space="0"/>
              <w:right w:val="single" w:color="000000" w:sz="4" w:space="0"/>
            </w:tcBorders>
            <w:vAlign w:val="center"/>
          </w:tcPr>
          <w:p w14:paraId="6CD2221A">
            <w:pPr>
              <w:keepNext/>
              <w:snapToGrid w:val="0"/>
              <w:jc w:val="center"/>
              <w:rPr>
                <w:rFonts w:ascii="宋体" w:hAnsi="宋体" w:cs="宋体"/>
                <w:kern w:val="0"/>
                <w:sz w:val="24"/>
                <w:szCs w:val="24"/>
                <w:lang w:bidi="ar"/>
              </w:rPr>
            </w:pPr>
          </w:p>
        </w:tc>
      </w:tr>
      <w:tr w14:paraId="4AF721E7">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74E490A4">
            <w:pPr>
              <w:keepNext/>
              <w:widowControl/>
              <w:snapToGrid w:val="0"/>
              <w:jc w:val="center"/>
              <w:textAlignment w:val="center"/>
              <w:rPr>
                <w:rFonts w:ascii="宋体" w:hAnsi="宋体" w:cs="宋体"/>
                <w:kern w:val="0"/>
                <w:sz w:val="24"/>
                <w:szCs w:val="24"/>
                <w:lang w:bidi="ar"/>
              </w:rPr>
            </w:pPr>
          </w:p>
        </w:tc>
        <w:tc>
          <w:tcPr>
            <w:tcW w:w="876" w:type="dxa"/>
            <w:vMerge w:val="continue"/>
            <w:tcBorders>
              <w:left w:val="single" w:color="000000" w:sz="4" w:space="0"/>
              <w:right w:val="single" w:color="000000" w:sz="4" w:space="0"/>
            </w:tcBorders>
            <w:vAlign w:val="center"/>
          </w:tcPr>
          <w:p w14:paraId="6B9F544D">
            <w:pPr>
              <w:keepNext/>
              <w:widowControl/>
              <w:snapToGrid w:val="0"/>
              <w:jc w:val="center"/>
              <w:textAlignment w:val="center"/>
              <w:rPr>
                <w:rFonts w:ascii="宋体" w:hAnsi="宋体" w:cs="宋体"/>
                <w:kern w:val="0"/>
                <w:sz w:val="24"/>
                <w:szCs w:val="24"/>
                <w:lang w:bidi="ar"/>
              </w:rPr>
            </w:pPr>
          </w:p>
        </w:tc>
        <w:tc>
          <w:tcPr>
            <w:tcW w:w="1645" w:type="dxa"/>
            <w:vMerge w:val="restart"/>
            <w:tcBorders>
              <w:left w:val="single" w:color="000000" w:sz="4" w:space="0"/>
              <w:right w:val="single" w:color="000000" w:sz="4" w:space="0"/>
            </w:tcBorders>
            <w:vAlign w:val="center"/>
          </w:tcPr>
          <w:p w14:paraId="1EB02665">
            <w:pPr>
              <w:keepNext/>
              <w:widowControl/>
              <w:snapToGrid w:val="0"/>
              <w:jc w:val="center"/>
              <w:textAlignment w:val="center"/>
              <w:rPr>
                <w:rFonts w:ascii="宋体" w:hAnsi="宋体" w:cs="宋体"/>
                <w:kern w:val="0"/>
                <w:sz w:val="24"/>
                <w:szCs w:val="24"/>
                <w:lang w:bidi="ar"/>
              </w:rPr>
            </w:pPr>
            <w:r>
              <w:rPr>
                <w:rFonts w:hint="eastAsia" w:ascii="宋体" w:hAnsi="宋体" w:cs="宋体"/>
                <w:kern w:val="0"/>
                <w:sz w:val="24"/>
                <w:szCs w:val="24"/>
                <w:lang w:bidi="ar"/>
              </w:rPr>
              <w:t>内，外墙           涂料</w:t>
            </w:r>
          </w:p>
        </w:tc>
        <w:tc>
          <w:tcPr>
            <w:tcW w:w="2508" w:type="dxa"/>
            <w:tcBorders>
              <w:top w:val="single" w:color="000000" w:sz="4" w:space="0"/>
              <w:left w:val="single" w:color="000000" w:sz="4" w:space="0"/>
              <w:bottom w:val="single" w:color="000000" w:sz="4" w:space="0"/>
              <w:right w:val="single" w:color="000000" w:sz="4" w:space="0"/>
            </w:tcBorders>
            <w:vAlign w:val="center"/>
          </w:tcPr>
          <w:p w14:paraId="461364CE">
            <w:pPr>
              <w:keepNext/>
              <w:widowControl/>
              <w:snapToGrid w:val="0"/>
              <w:jc w:val="left"/>
              <w:textAlignment w:val="center"/>
              <w:rPr>
                <w:rFonts w:ascii="宋体" w:hAnsi="宋体" w:cs="宋体"/>
                <w:kern w:val="0"/>
                <w:sz w:val="24"/>
                <w:szCs w:val="22"/>
                <w:lang w:bidi="ar"/>
              </w:rPr>
            </w:pPr>
            <w:r>
              <w:rPr>
                <w:rFonts w:hint="eastAsia" w:ascii="宋体" w:hAnsi="宋体" w:cs="宋体"/>
                <w:kern w:val="0"/>
                <w:sz w:val="24"/>
                <w:szCs w:val="22"/>
                <w:lang w:bidi="ar"/>
              </w:rPr>
              <w:t>施工性</w:t>
            </w:r>
          </w:p>
        </w:tc>
        <w:tc>
          <w:tcPr>
            <w:tcW w:w="2373" w:type="dxa"/>
            <w:vMerge w:val="restart"/>
            <w:tcBorders>
              <w:top w:val="single" w:color="000000" w:sz="4" w:space="0"/>
              <w:left w:val="single" w:color="000000" w:sz="4" w:space="0"/>
              <w:right w:val="single" w:color="000000" w:sz="4" w:space="0"/>
            </w:tcBorders>
            <w:vAlign w:val="center"/>
          </w:tcPr>
          <w:p w14:paraId="39EF20FE">
            <w:pPr>
              <w:keepNext/>
              <w:widowControl/>
              <w:snapToGrid w:val="0"/>
              <w:jc w:val="left"/>
              <w:textAlignment w:val="center"/>
              <w:rPr>
                <w:rFonts w:ascii="宋体" w:hAnsi="宋体" w:cs="宋体"/>
                <w:kern w:val="0"/>
                <w:sz w:val="24"/>
                <w:szCs w:val="24"/>
                <w:lang w:bidi="ar"/>
              </w:rPr>
            </w:pPr>
            <w:r>
              <w:rPr>
                <w:rFonts w:hint="eastAsia" w:ascii="宋体" w:hAnsi="宋体" w:cs="宋体"/>
                <w:kern w:val="0"/>
                <w:sz w:val="24"/>
                <w:szCs w:val="24"/>
                <w:lang w:bidi="ar"/>
              </w:rPr>
              <w:t>GB/T 9755-2024</w:t>
            </w:r>
            <w:r>
              <w:rPr>
                <w:rFonts w:hint="eastAsia" w:ascii="宋体" w:hAnsi="宋体" w:cs="宋体"/>
                <w:kern w:val="0"/>
                <w:sz w:val="24"/>
                <w:szCs w:val="24"/>
                <w:lang w:bidi="ar"/>
              </w:rPr>
              <w:br w:type="textWrapping"/>
            </w:r>
            <w:r>
              <w:rPr>
                <w:rFonts w:hint="eastAsia" w:ascii="宋体" w:hAnsi="宋体" w:cs="宋体"/>
                <w:kern w:val="0"/>
                <w:sz w:val="24"/>
                <w:szCs w:val="24"/>
                <w:lang w:bidi="ar"/>
              </w:rPr>
              <w:t>GB/T 9779-2015</w:t>
            </w:r>
          </w:p>
        </w:tc>
        <w:tc>
          <w:tcPr>
            <w:tcW w:w="1027" w:type="dxa"/>
            <w:vMerge w:val="continue"/>
            <w:tcBorders>
              <w:left w:val="single" w:color="000000" w:sz="4" w:space="0"/>
              <w:right w:val="single" w:color="000000" w:sz="4" w:space="0"/>
            </w:tcBorders>
            <w:vAlign w:val="center"/>
          </w:tcPr>
          <w:p w14:paraId="4FF512A9">
            <w:pPr>
              <w:keepNext/>
              <w:widowControl/>
              <w:snapToGrid w:val="0"/>
              <w:jc w:val="center"/>
              <w:textAlignment w:val="center"/>
              <w:rPr>
                <w:rFonts w:ascii="宋体" w:hAnsi="宋体" w:cs="宋体"/>
                <w:kern w:val="0"/>
                <w:sz w:val="24"/>
                <w:szCs w:val="24"/>
                <w:lang w:bidi="ar"/>
              </w:rPr>
            </w:pPr>
          </w:p>
        </w:tc>
        <w:tc>
          <w:tcPr>
            <w:tcW w:w="1184" w:type="dxa"/>
            <w:vMerge w:val="continue"/>
            <w:tcBorders>
              <w:left w:val="single" w:color="000000" w:sz="4" w:space="0"/>
              <w:right w:val="single" w:color="000000" w:sz="4" w:space="0"/>
            </w:tcBorders>
            <w:vAlign w:val="center"/>
          </w:tcPr>
          <w:p w14:paraId="2DBF460D">
            <w:pPr>
              <w:keepNext/>
              <w:snapToGrid w:val="0"/>
              <w:jc w:val="center"/>
              <w:rPr>
                <w:rFonts w:ascii="宋体" w:hAnsi="宋体" w:cs="宋体"/>
                <w:kern w:val="0"/>
                <w:sz w:val="24"/>
                <w:szCs w:val="24"/>
                <w:lang w:bidi="ar"/>
              </w:rPr>
            </w:pPr>
          </w:p>
        </w:tc>
      </w:tr>
      <w:tr w14:paraId="4FD643AA">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7EEC3242">
            <w:pPr>
              <w:keepNext/>
              <w:widowControl/>
              <w:snapToGrid w:val="0"/>
              <w:jc w:val="center"/>
              <w:textAlignment w:val="center"/>
              <w:rPr>
                <w:rFonts w:ascii="宋体" w:hAnsi="宋体" w:cs="宋体"/>
                <w:kern w:val="0"/>
                <w:sz w:val="24"/>
                <w:szCs w:val="24"/>
                <w:lang w:bidi="ar"/>
              </w:rPr>
            </w:pPr>
          </w:p>
        </w:tc>
        <w:tc>
          <w:tcPr>
            <w:tcW w:w="876" w:type="dxa"/>
            <w:vMerge w:val="continue"/>
            <w:tcBorders>
              <w:left w:val="single" w:color="000000" w:sz="4" w:space="0"/>
              <w:right w:val="single" w:color="000000" w:sz="4" w:space="0"/>
            </w:tcBorders>
            <w:vAlign w:val="center"/>
          </w:tcPr>
          <w:p w14:paraId="61DAE7BF">
            <w:pPr>
              <w:keepNext/>
              <w:widowControl/>
              <w:snapToGrid w:val="0"/>
              <w:jc w:val="center"/>
              <w:textAlignment w:val="center"/>
              <w:rPr>
                <w:rFonts w:ascii="宋体" w:hAnsi="宋体" w:cs="宋体"/>
                <w:kern w:val="0"/>
                <w:sz w:val="24"/>
                <w:szCs w:val="24"/>
                <w:lang w:bidi="ar"/>
              </w:rPr>
            </w:pPr>
          </w:p>
        </w:tc>
        <w:tc>
          <w:tcPr>
            <w:tcW w:w="1645" w:type="dxa"/>
            <w:vMerge w:val="continue"/>
            <w:tcBorders>
              <w:left w:val="single" w:color="000000" w:sz="4" w:space="0"/>
              <w:right w:val="single" w:color="000000" w:sz="4" w:space="0"/>
            </w:tcBorders>
            <w:vAlign w:val="center"/>
          </w:tcPr>
          <w:p w14:paraId="172EDE10">
            <w:pPr>
              <w:keepNext/>
              <w:widowControl/>
              <w:snapToGrid w:val="0"/>
              <w:jc w:val="center"/>
              <w:textAlignment w:val="center"/>
              <w:rPr>
                <w:rFonts w:ascii="宋体" w:hAnsi="宋体" w:cs="宋体"/>
                <w:kern w:val="0"/>
                <w:sz w:val="24"/>
                <w:szCs w:val="24"/>
                <w:lang w:bidi="ar"/>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1BA834CE">
            <w:pPr>
              <w:keepNext/>
              <w:widowControl/>
              <w:snapToGrid w:val="0"/>
              <w:jc w:val="left"/>
              <w:textAlignment w:val="center"/>
              <w:rPr>
                <w:rFonts w:ascii="宋体" w:hAnsi="宋体" w:cs="宋体"/>
                <w:kern w:val="0"/>
                <w:sz w:val="24"/>
                <w:szCs w:val="22"/>
                <w:lang w:bidi="ar"/>
              </w:rPr>
            </w:pPr>
            <w:r>
              <w:rPr>
                <w:rFonts w:hint="eastAsia" w:ascii="宋体" w:hAnsi="宋体" w:cs="宋体"/>
                <w:kern w:val="0"/>
                <w:sz w:val="24"/>
                <w:szCs w:val="22"/>
                <w:lang w:bidi="ar"/>
              </w:rPr>
              <w:t>低温稳定性</w:t>
            </w:r>
          </w:p>
        </w:tc>
        <w:tc>
          <w:tcPr>
            <w:tcW w:w="2373" w:type="dxa"/>
            <w:vMerge w:val="continue"/>
            <w:tcBorders>
              <w:left w:val="single" w:color="000000" w:sz="4" w:space="0"/>
              <w:right w:val="single" w:color="000000" w:sz="4" w:space="0"/>
            </w:tcBorders>
            <w:vAlign w:val="center"/>
          </w:tcPr>
          <w:p w14:paraId="58F98688">
            <w:pPr>
              <w:keepNext/>
              <w:widowControl/>
              <w:snapToGrid w:val="0"/>
              <w:jc w:val="left"/>
              <w:textAlignment w:val="center"/>
              <w:rPr>
                <w:rFonts w:ascii="宋体" w:hAnsi="宋体" w:cs="宋体"/>
                <w:kern w:val="0"/>
                <w:sz w:val="24"/>
                <w:szCs w:val="24"/>
                <w:lang w:bidi="ar"/>
              </w:rPr>
            </w:pPr>
          </w:p>
        </w:tc>
        <w:tc>
          <w:tcPr>
            <w:tcW w:w="1027" w:type="dxa"/>
            <w:vMerge w:val="continue"/>
            <w:tcBorders>
              <w:left w:val="single" w:color="000000" w:sz="4" w:space="0"/>
              <w:right w:val="single" w:color="000000" w:sz="4" w:space="0"/>
            </w:tcBorders>
            <w:vAlign w:val="center"/>
          </w:tcPr>
          <w:p w14:paraId="092A135B">
            <w:pPr>
              <w:keepNext/>
              <w:widowControl/>
              <w:snapToGrid w:val="0"/>
              <w:jc w:val="center"/>
              <w:textAlignment w:val="center"/>
              <w:rPr>
                <w:rFonts w:ascii="宋体" w:hAnsi="宋体" w:cs="宋体"/>
                <w:kern w:val="0"/>
                <w:sz w:val="24"/>
                <w:szCs w:val="24"/>
                <w:lang w:bidi="ar"/>
              </w:rPr>
            </w:pPr>
          </w:p>
        </w:tc>
        <w:tc>
          <w:tcPr>
            <w:tcW w:w="1184" w:type="dxa"/>
            <w:vMerge w:val="continue"/>
            <w:tcBorders>
              <w:left w:val="single" w:color="000000" w:sz="4" w:space="0"/>
              <w:right w:val="single" w:color="000000" w:sz="4" w:space="0"/>
            </w:tcBorders>
            <w:vAlign w:val="center"/>
          </w:tcPr>
          <w:p w14:paraId="64D133C6">
            <w:pPr>
              <w:keepNext/>
              <w:snapToGrid w:val="0"/>
              <w:jc w:val="center"/>
              <w:rPr>
                <w:rFonts w:ascii="宋体" w:hAnsi="宋体" w:cs="宋体"/>
                <w:kern w:val="0"/>
                <w:sz w:val="24"/>
                <w:szCs w:val="24"/>
                <w:lang w:bidi="ar"/>
              </w:rPr>
            </w:pPr>
          </w:p>
        </w:tc>
      </w:tr>
      <w:tr w14:paraId="24919BD0">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3378F037">
            <w:pPr>
              <w:keepNext/>
              <w:widowControl/>
              <w:snapToGrid w:val="0"/>
              <w:jc w:val="center"/>
              <w:textAlignment w:val="center"/>
              <w:rPr>
                <w:rFonts w:ascii="宋体" w:hAnsi="宋体" w:cs="宋体"/>
                <w:kern w:val="0"/>
                <w:sz w:val="24"/>
                <w:szCs w:val="24"/>
                <w:lang w:bidi="ar"/>
              </w:rPr>
            </w:pPr>
          </w:p>
        </w:tc>
        <w:tc>
          <w:tcPr>
            <w:tcW w:w="876" w:type="dxa"/>
            <w:vMerge w:val="continue"/>
            <w:tcBorders>
              <w:left w:val="single" w:color="000000" w:sz="4" w:space="0"/>
              <w:right w:val="single" w:color="000000" w:sz="4" w:space="0"/>
            </w:tcBorders>
            <w:vAlign w:val="center"/>
          </w:tcPr>
          <w:p w14:paraId="26B31550">
            <w:pPr>
              <w:keepNext/>
              <w:widowControl/>
              <w:snapToGrid w:val="0"/>
              <w:jc w:val="center"/>
              <w:textAlignment w:val="center"/>
              <w:rPr>
                <w:rFonts w:ascii="宋体" w:hAnsi="宋体" w:cs="宋体"/>
                <w:kern w:val="0"/>
                <w:sz w:val="24"/>
                <w:szCs w:val="24"/>
                <w:lang w:bidi="ar"/>
              </w:rPr>
            </w:pPr>
          </w:p>
        </w:tc>
        <w:tc>
          <w:tcPr>
            <w:tcW w:w="1645" w:type="dxa"/>
            <w:vMerge w:val="continue"/>
            <w:tcBorders>
              <w:left w:val="single" w:color="000000" w:sz="4" w:space="0"/>
              <w:right w:val="single" w:color="000000" w:sz="4" w:space="0"/>
            </w:tcBorders>
            <w:vAlign w:val="center"/>
          </w:tcPr>
          <w:p w14:paraId="555C3581">
            <w:pPr>
              <w:keepNext/>
              <w:widowControl/>
              <w:snapToGrid w:val="0"/>
              <w:jc w:val="center"/>
              <w:textAlignment w:val="center"/>
              <w:rPr>
                <w:rFonts w:ascii="宋体" w:hAnsi="宋体" w:cs="宋体"/>
                <w:kern w:val="0"/>
                <w:sz w:val="24"/>
                <w:szCs w:val="24"/>
                <w:lang w:bidi="ar"/>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774DFE1B">
            <w:pPr>
              <w:keepNext/>
              <w:widowControl/>
              <w:snapToGrid w:val="0"/>
              <w:jc w:val="left"/>
              <w:textAlignment w:val="center"/>
              <w:rPr>
                <w:rFonts w:ascii="宋体" w:hAnsi="宋体" w:cs="宋体"/>
                <w:kern w:val="0"/>
                <w:sz w:val="24"/>
                <w:szCs w:val="22"/>
                <w:lang w:bidi="ar"/>
              </w:rPr>
            </w:pPr>
            <w:r>
              <w:rPr>
                <w:rFonts w:hint="eastAsia" w:ascii="宋体" w:hAnsi="宋体" w:cs="宋体"/>
                <w:kern w:val="0"/>
                <w:sz w:val="24"/>
                <w:szCs w:val="22"/>
                <w:lang w:bidi="ar"/>
              </w:rPr>
              <w:t>低温成膜性</w:t>
            </w:r>
          </w:p>
        </w:tc>
        <w:tc>
          <w:tcPr>
            <w:tcW w:w="2373" w:type="dxa"/>
            <w:vMerge w:val="continue"/>
            <w:tcBorders>
              <w:left w:val="single" w:color="000000" w:sz="4" w:space="0"/>
              <w:right w:val="single" w:color="000000" w:sz="4" w:space="0"/>
            </w:tcBorders>
            <w:vAlign w:val="center"/>
          </w:tcPr>
          <w:p w14:paraId="370AB9B7">
            <w:pPr>
              <w:keepNext/>
              <w:widowControl/>
              <w:snapToGrid w:val="0"/>
              <w:jc w:val="left"/>
              <w:textAlignment w:val="center"/>
              <w:rPr>
                <w:rFonts w:ascii="宋体" w:hAnsi="宋体" w:cs="宋体"/>
                <w:kern w:val="0"/>
                <w:sz w:val="24"/>
                <w:szCs w:val="24"/>
                <w:lang w:bidi="ar"/>
              </w:rPr>
            </w:pPr>
          </w:p>
        </w:tc>
        <w:tc>
          <w:tcPr>
            <w:tcW w:w="1027" w:type="dxa"/>
            <w:vMerge w:val="continue"/>
            <w:tcBorders>
              <w:left w:val="single" w:color="000000" w:sz="4" w:space="0"/>
              <w:right w:val="single" w:color="000000" w:sz="4" w:space="0"/>
            </w:tcBorders>
            <w:vAlign w:val="center"/>
          </w:tcPr>
          <w:p w14:paraId="386477B4">
            <w:pPr>
              <w:keepNext/>
              <w:widowControl/>
              <w:snapToGrid w:val="0"/>
              <w:jc w:val="center"/>
              <w:textAlignment w:val="center"/>
              <w:rPr>
                <w:rFonts w:ascii="宋体" w:hAnsi="宋体" w:cs="宋体"/>
                <w:kern w:val="0"/>
                <w:sz w:val="24"/>
                <w:szCs w:val="24"/>
                <w:lang w:bidi="ar"/>
              </w:rPr>
            </w:pPr>
          </w:p>
        </w:tc>
        <w:tc>
          <w:tcPr>
            <w:tcW w:w="1184" w:type="dxa"/>
            <w:vMerge w:val="continue"/>
            <w:tcBorders>
              <w:left w:val="single" w:color="000000" w:sz="4" w:space="0"/>
              <w:right w:val="single" w:color="000000" w:sz="4" w:space="0"/>
            </w:tcBorders>
            <w:vAlign w:val="center"/>
          </w:tcPr>
          <w:p w14:paraId="3124ECE6">
            <w:pPr>
              <w:keepNext/>
              <w:snapToGrid w:val="0"/>
              <w:jc w:val="center"/>
              <w:rPr>
                <w:rFonts w:ascii="宋体" w:hAnsi="宋体" w:cs="宋体"/>
                <w:kern w:val="0"/>
                <w:sz w:val="24"/>
                <w:szCs w:val="24"/>
                <w:lang w:bidi="ar"/>
              </w:rPr>
            </w:pPr>
          </w:p>
        </w:tc>
      </w:tr>
      <w:tr w14:paraId="1029A689">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46B57AAC">
            <w:pPr>
              <w:keepNext/>
              <w:widowControl/>
              <w:snapToGrid w:val="0"/>
              <w:jc w:val="center"/>
              <w:textAlignment w:val="center"/>
              <w:rPr>
                <w:rFonts w:ascii="宋体" w:hAnsi="宋体" w:cs="宋体"/>
                <w:kern w:val="0"/>
                <w:sz w:val="24"/>
                <w:szCs w:val="24"/>
                <w:lang w:bidi="ar"/>
              </w:rPr>
            </w:pPr>
          </w:p>
        </w:tc>
        <w:tc>
          <w:tcPr>
            <w:tcW w:w="876" w:type="dxa"/>
            <w:vMerge w:val="continue"/>
            <w:tcBorders>
              <w:left w:val="single" w:color="000000" w:sz="4" w:space="0"/>
              <w:right w:val="single" w:color="000000" w:sz="4" w:space="0"/>
            </w:tcBorders>
            <w:vAlign w:val="center"/>
          </w:tcPr>
          <w:p w14:paraId="65E8A4E1">
            <w:pPr>
              <w:keepNext/>
              <w:widowControl/>
              <w:snapToGrid w:val="0"/>
              <w:jc w:val="center"/>
              <w:textAlignment w:val="center"/>
              <w:rPr>
                <w:rFonts w:ascii="宋体" w:hAnsi="宋体" w:cs="宋体"/>
                <w:kern w:val="0"/>
                <w:sz w:val="24"/>
                <w:szCs w:val="24"/>
                <w:lang w:bidi="ar"/>
              </w:rPr>
            </w:pPr>
          </w:p>
        </w:tc>
        <w:tc>
          <w:tcPr>
            <w:tcW w:w="1645" w:type="dxa"/>
            <w:vMerge w:val="continue"/>
            <w:tcBorders>
              <w:left w:val="single" w:color="000000" w:sz="4" w:space="0"/>
              <w:right w:val="single" w:color="000000" w:sz="4" w:space="0"/>
            </w:tcBorders>
            <w:vAlign w:val="center"/>
          </w:tcPr>
          <w:p w14:paraId="6A7EE88A">
            <w:pPr>
              <w:keepNext/>
              <w:widowControl/>
              <w:snapToGrid w:val="0"/>
              <w:jc w:val="center"/>
              <w:textAlignment w:val="center"/>
              <w:rPr>
                <w:rFonts w:ascii="宋体" w:hAnsi="宋体" w:cs="宋体"/>
                <w:kern w:val="0"/>
                <w:sz w:val="24"/>
                <w:szCs w:val="24"/>
                <w:lang w:bidi="ar"/>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001052EE">
            <w:pPr>
              <w:keepNext/>
              <w:widowControl/>
              <w:snapToGrid w:val="0"/>
              <w:jc w:val="left"/>
              <w:textAlignment w:val="center"/>
              <w:rPr>
                <w:rFonts w:ascii="宋体" w:hAnsi="宋体" w:cs="宋体"/>
                <w:kern w:val="0"/>
                <w:sz w:val="24"/>
                <w:szCs w:val="22"/>
                <w:lang w:bidi="ar"/>
              </w:rPr>
            </w:pPr>
            <w:r>
              <w:rPr>
                <w:rFonts w:hint="eastAsia" w:ascii="宋体" w:hAnsi="宋体" w:cs="宋体"/>
                <w:kern w:val="0"/>
                <w:sz w:val="24"/>
                <w:szCs w:val="22"/>
                <w:lang w:bidi="ar"/>
              </w:rPr>
              <w:t>涂膜外观</w:t>
            </w:r>
          </w:p>
        </w:tc>
        <w:tc>
          <w:tcPr>
            <w:tcW w:w="2373" w:type="dxa"/>
            <w:vMerge w:val="continue"/>
            <w:tcBorders>
              <w:left w:val="single" w:color="000000" w:sz="4" w:space="0"/>
              <w:right w:val="single" w:color="000000" w:sz="4" w:space="0"/>
            </w:tcBorders>
            <w:vAlign w:val="center"/>
          </w:tcPr>
          <w:p w14:paraId="20C5DD3D">
            <w:pPr>
              <w:keepNext/>
              <w:widowControl/>
              <w:snapToGrid w:val="0"/>
              <w:jc w:val="left"/>
              <w:textAlignment w:val="center"/>
              <w:rPr>
                <w:rFonts w:ascii="宋体" w:hAnsi="宋体" w:cs="宋体"/>
                <w:kern w:val="0"/>
                <w:sz w:val="24"/>
                <w:szCs w:val="24"/>
                <w:lang w:bidi="ar"/>
              </w:rPr>
            </w:pPr>
          </w:p>
        </w:tc>
        <w:tc>
          <w:tcPr>
            <w:tcW w:w="1027" w:type="dxa"/>
            <w:vMerge w:val="continue"/>
            <w:tcBorders>
              <w:left w:val="single" w:color="000000" w:sz="4" w:space="0"/>
              <w:right w:val="single" w:color="000000" w:sz="4" w:space="0"/>
            </w:tcBorders>
            <w:vAlign w:val="center"/>
          </w:tcPr>
          <w:p w14:paraId="22628CB4">
            <w:pPr>
              <w:keepNext/>
              <w:widowControl/>
              <w:snapToGrid w:val="0"/>
              <w:jc w:val="center"/>
              <w:textAlignment w:val="center"/>
              <w:rPr>
                <w:rFonts w:ascii="宋体" w:hAnsi="宋体" w:cs="宋体"/>
                <w:kern w:val="0"/>
                <w:sz w:val="24"/>
                <w:szCs w:val="24"/>
                <w:lang w:bidi="ar"/>
              </w:rPr>
            </w:pPr>
          </w:p>
        </w:tc>
        <w:tc>
          <w:tcPr>
            <w:tcW w:w="1184" w:type="dxa"/>
            <w:vMerge w:val="continue"/>
            <w:tcBorders>
              <w:left w:val="single" w:color="000000" w:sz="4" w:space="0"/>
              <w:right w:val="single" w:color="000000" w:sz="4" w:space="0"/>
            </w:tcBorders>
            <w:vAlign w:val="center"/>
          </w:tcPr>
          <w:p w14:paraId="034F27A9">
            <w:pPr>
              <w:keepNext/>
              <w:snapToGrid w:val="0"/>
              <w:jc w:val="center"/>
              <w:rPr>
                <w:rFonts w:ascii="宋体" w:hAnsi="宋体" w:cs="宋体"/>
                <w:kern w:val="0"/>
                <w:sz w:val="24"/>
                <w:szCs w:val="24"/>
                <w:lang w:bidi="ar"/>
              </w:rPr>
            </w:pPr>
          </w:p>
        </w:tc>
      </w:tr>
      <w:tr w14:paraId="24C21B03">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7A032773">
            <w:pPr>
              <w:keepNext/>
              <w:widowControl/>
              <w:snapToGrid w:val="0"/>
              <w:jc w:val="center"/>
              <w:textAlignment w:val="center"/>
              <w:rPr>
                <w:rFonts w:ascii="宋体" w:hAnsi="宋体" w:cs="宋体"/>
                <w:kern w:val="0"/>
                <w:sz w:val="24"/>
                <w:szCs w:val="24"/>
                <w:lang w:bidi="ar"/>
              </w:rPr>
            </w:pPr>
          </w:p>
        </w:tc>
        <w:tc>
          <w:tcPr>
            <w:tcW w:w="876" w:type="dxa"/>
            <w:vMerge w:val="continue"/>
            <w:tcBorders>
              <w:left w:val="single" w:color="000000" w:sz="4" w:space="0"/>
              <w:right w:val="single" w:color="000000" w:sz="4" w:space="0"/>
            </w:tcBorders>
            <w:vAlign w:val="center"/>
          </w:tcPr>
          <w:p w14:paraId="53123467">
            <w:pPr>
              <w:keepNext/>
              <w:widowControl/>
              <w:snapToGrid w:val="0"/>
              <w:jc w:val="center"/>
              <w:textAlignment w:val="center"/>
              <w:rPr>
                <w:rFonts w:ascii="宋体" w:hAnsi="宋体" w:cs="宋体"/>
                <w:kern w:val="0"/>
                <w:sz w:val="24"/>
                <w:szCs w:val="24"/>
                <w:lang w:bidi="ar"/>
              </w:rPr>
            </w:pPr>
          </w:p>
        </w:tc>
        <w:tc>
          <w:tcPr>
            <w:tcW w:w="1645" w:type="dxa"/>
            <w:vMerge w:val="continue"/>
            <w:tcBorders>
              <w:left w:val="single" w:color="000000" w:sz="4" w:space="0"/>
              <w:right w:val="single" w:color="000000" w:sz="4" w:space="0"/>
            </w:tcBorders>
            <w:vAlign w:val="center"/>
          </w:tcPr>
          <w:p w14:paraId="467FDEFC">
            <w:pPr>
              <w:keepNext/>
              <w:widowControl/>
              <w:snapToGrid w:val="0"/>
              <w:jc w:val="center"/>
              <w:textAlignment w:val="center"/>
              <w:rPr>
                <w:rFonts w:ascii="宋体" w:hAnsi="宋体" w:cs="宋体"/>
                <w:kern w:val="0"/>
                <w:sz w:val="24"/>
                <w:szCs w:val="24"/>
                <w:lang w:bidi="ar"/>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2B6F55DC">
            <w:pPr>
              <w:keepNext/>
              <w:widowControl/>
              <w:snapToGrid w:val="0"/>
              <w:jc w:val="left"/>
              <w:textAlignment w:val="center"/>
              <w:rPr>
                <w:rFonts w:ascii="宋体" w:hAnsi="宋体" w:cs="宋体"/>
                <w:kern w:val="0"/>
                <w:sz w:val="24"/>
                <w:szCs w:val="22"/>
                <w:lang w:bidi="ar"/>
              </w:rPr>
            </w:pPr>
            <w:r>
              <w:rPr>
                <w:rFonts w:hint="eastAsia" w:ascii="宋体" w:hAnsi="宋体" w:cs="宋体"/>
                <w:kern w:val="0"/>
                <w:sz w:val="24"/>
                <w:szCs w:val="22"/>
                <w:lang w:bidi="ar"/>
              </w:rPr>
              <w:t>干燥时间（表干）</w:t>
            </w:r>
          </w:p>
        </w:tc>
        <w:tc>
          <w:tcPr>
            <w:tcW w:w="2373" w:type="dxa"/>
            <w:vMerge w:val="continue"/>
            <w:tcBorders>
              <w:left w:val="single" w:color="000000" w:sz="4" w:space="0"/>
              <w:right w:val="single" w:color="000000" w:sz="4" w:space="0"/>
            </w:tcBorders>
            <w:vAlign w:val="center"/>
          </w:tcPr>
          <w:p w14:paraId="4FB11E17">
            <w:pPr>
              <w:keepNext/>
              <w:widowControl/>
              <w:snapToGrid w:val="0"/>
              <w:jc w:val="left"/>
              <w:textAlignment w:val="center"/>
              <w:rPr>
                <w:rFonts w:ascii="宋体" w:hAnsi="宋体" w:cs="宋体"/>
                <w:kern w:val="0"/>
                <w:sz w:val="24"/>
                <w:szCs w:val="24"/>
                <w:lang w:bidi="ar"/>
              </w:rPr>
            </w:pPr>
          </w:p>
        </w:tc>
        <w:tc>
          <w:tcPr>
            <w:tcW w:w="1027" w:type="dxa"/>
            <w:vMerge w:val="continue"/>
            <w:tcBorders>
              <w:left w:val="single" w:color="000000" w:sz="4" w:space="0"/>
              <w:right w:val="single" w:color="000000" w:sz="4" w:space="0"/>
            </w:tcBorders>
            <w:vAlign w:val="center"/>
          </w:tcPr>
          <w:p w14:paraId="7CCF7455">
            <w:pPr>
              <w:keepNext/>
              <w:widowControl/>
              <w:snapToGrid w:val="0"/>
              <w:jc w:val="center"/>
              <w:textAlignment w:val="center"/>
              <w:rPr>
                <w:rFonts w:ascii="宋体" w:hAnsi="宋体" w:cs="宋体"/>
                <w:kern w:val="0"/>
                <w:sz w:val="24"/>
                <w:szCs w:val="24"/>
                <w:lang w:bidi="ar"/>
              </w:rPr>
            </w:pPr>
          </w:p>
        </w:tc>
        <w:tc>
          <w:tcPr>
            <w:tcW w:w="1184" w:type="dxa"/>
            <w:vMerge w:val="continue"/>
            <w:tcBorders>
              <w:left w:val="single" w:color="000000" w:sz="4" w:space="0"/>
              <w:right w:val="single" w:color="000000" w:sz="4" w:space="0"/>
            </w:tcBorders>
            <w:vAlign w:val="center"/>
          </w:tcPr>
          <w:p w14:paraId="281C89AB">
            <w:pPr>
              <w:keepNext/>
              <w:snapToGrid w:val="0"/>
              <w:jc w:val="center"/>
              <w:rPr>
                <w:rFonts w:ascii="宋体" w:hAnsi="宋体" w:cs="宋体"/>
                <w:kern w:val="0"/>
                <w:sz w:val="24"/>
                <w:szCs w:val="24"/>
                <w:lang w:bidi="ar"/>
              </w:rPr>
            </w:pPr>
          </w:p>
        </w:tc>
      </w:tr>
      <w:tr w14:paraId="76F4C12A">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605090BC">
            <w:pPr>
              <w:keepNext/>
              <w:widowControl/>
              <w:snapToGrid w:val="0"/>
              <w:jc w:val="center"/>
              <w:textAlignment w:val="center"/>
              <w:rPr>
                <w:rFonts w:ascii="宋体" w:hAnsi="宋体" w:cs="宋体"/>
                <w:kern w:val="0"/>
                <w:sz w:val="24"/>
                <w:szCs w:val="24"/>
                <w:lang w:bidi="ar"/>
              </w:rPr>
            </w:pPr>
          </w:p>
        </w:tc>
        <w:tc>
          <w:tcPr>
            <w:tcW w:w="876" w:type="dxa"/>
            <w:vMerge w:val="continue"/>
            <w:tcBorders>
              <w:left w:val="single" w:color="000000" w:sz="4" w:space="0"/>
              <w:right w:val="single" w:color="000000" w:sz="4" w:space="0"/>
            </w:tcBorders>
            <w:vAlign w:val="center"/>
          </w:tcPr>
          <w:p w14:paraId="56992DEB">
            <w:pPr>
              <w:keepNext/>
              <w:widowControl/>
              <w:snapToGrid w:val="0"/>
              <w:jc w:val="center"/>
              <w:textAlignment w:val="center"/>
              <w:rPr>
                <w:rFonts w:ascii="宋体" w:hAnsi="宋体" w:cs="宋体"/>
                <w:kern w:val="0"/>
                <w:sz w:val="24"/>
                <w:szCs w:val="24"/>
                <w:lang w:bidi="ar"/>
              </w:rPr>
            </w:pPr>
          </w:p>
        </w:tc>
        <w:tc>
          <w:tcPr>
            <w:tcW w:w="1645" w:type="dxa"/>
            <w:vMerge w:val="continue"/>
            <w:tcBorders>
              <w:left w:val="single" w:color="000000" w:sz="4" w:space="0"/>
              <w:right w:val="single" w:color="000000" w:sz="4" w:space="0"/>
            </w:tcBorders>
            <w:vAlign w:val="center"/>
          </w:tcPr>
          <w:p w14:paraId="25600B42">
            <w:pPr>
              <w:keepNext/>
              <w:widowControl/>
              <w:snapToGrid w:val="0"/>
              <w:jc w:val="center"/>
              <w:textAlignment w:val="center"/>
              <w:rPr>
                <w:rFonts w:ascii="宋体" w:hAnsi="宋体" w:cs="宋体"/>
                <w:kern w:val="0"/>
                <w:sz w:val="24"/>
                <w:szCs w:val="24"/>
                <w:lang w:bidi="ar"/>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7B24D396">
            <w:pPr>
              <w:keepNext/>
              <w:widowControl/>
              <w:snapToGrid w:val="0"/>
              <w:jc w:val="left"/>
              <w:textAlignment w:val="center"/>
              <w:rPr>
                <w:rFonts w:ascii="宋体" w:hAnsi="宋体" w:cs="宋体"/>
                <w:kern w:val="0"/>
                <w:sz w:val="24"/>
                <w:szCs w:val="22"/>
                <w:lang w:bidi="ar"/>
              </w:rPr>
            </w:pPr>
            <w:r>
              <w:rPr>
                <w:rFonts w:hint="eastAsia" w:ascii="宋体" w:hAnsi="宋体" w:cs="宋体"/>
                <w:kern w:val="0"/>
                <w:sz w:val="24"/>
                <w:szCs w:val="22"/>
                <w:lang w:bidi="ar"/>
              </w:rPr>
              <w:t>耐碱性（24h）</w:t>
            </w:r>
          </w:p>
        </w:tc>
        <w:tc>
          <w:tcPr>
            <w:tcW w:w="2373" w:type="dxa"/>
            <w:vMerge w:val="continue"/>
            <w:tcBorders>
              <w:left w:val="single" w:color="000000" w:sz="4" w:space="0"/>
              <w:right w:val="single" w:color="000000" w:sz="4" w:space="0"/>
            </w:tcBorders>
            <w:vAlign w:val="center"/>
          </w:tcPr>
          <w:p w14:paraId="57E10D88">
            <w:pPr>
              <w:keepNext/>
              <w:widowControl/>
              <w:snapToGrid w:val="0"/>
              <w:jc w:val="left"/>
              <w:textAlignment w:val="center"/>
              <w:rPr>
                <w:rFonts w:ascii="宋体" w:hAnsi="宋体" w:cs="宋体"/>
                <w:kern w:val="0"/>
                <w:sz w:val="24"/>
                <w:szCs w:val="24"/>
                <w:lang w:bidi="ar"/>
              </w:rPr>
            </w:pPr>
          </w:p>
        </w:tc>
        <w:tc>
          <w:tcPr>
            <w:tcW w:w="1027" w:type="dxa"/>
            <w:vMerge w:val="continue"/>
            <w:tcBorders>
              <w:left w:val="single" w:color="000000" w:sz="4" w:space="0"/>
              <w:right w:val="single" w:color="000000" w:sz="4" w:space="0"/>
            </w:tcBorders>
            <w:vAlign w:val="center"/>
          </w:tcPr>
          <w:p w14:paraId="44A62B17">
            <w:pPr>
              <w:keepNext/>
              <w:widowControl/>
              <w:snapToGrid w:val="0"/>
              <w:jc w:val="center"/>
              <w:textAlignment w:val="center"/>
              <w:rPr>
                <w:rFonts w:ascii="宋体" w:hAnsi="宋体" w:cs="宋体"/>
                <w:kern w:val="0"/>
                <w:sz w:val="24"/>
                <w:szCs w:val="24"/>
                <w:lang w:bidi="ar"/>
              </w:rPr>
            </w:pPr>
          </w:p>
        </w:tc>
        <w:tc>
          <w:tcPr>
            <w:tcW w:w="1184" w:type="dxa"/>
            <w:vMerge w:val="continue"/>
            <w:tcBorders>
              <w:left w:val="single" w:color="000000" w:sz="4" w:space="0"/>
              <w:right w:val="single" w:color="000000" w:sz="4" w:space="0"/>
            </w:tcBorders>
            <w:vAlign w:val="center"/>
          </w:tcPr>
          <w:p w14:paraId="466D6395">
            <w:pPr>
              <w:keepNext/>
              <w:snapToGrid w:val="0"/>
              <w:jc w:val="center"/>
              <w:rPr>
                <w:rFonts w:ascii="宋体" w:hAnsi="宋体" w:cs="宋体"/>
                <w:kern w:val="0"/>
                <w:sz w:val="24"/>
                <w:szCs w:val="24"/>
                <w:lang w:bidi="ar"/>
              </w:rPr>
            </w:pPr>
          </w:p>
        </w:tc>
      </w:tr>
      <w:tr w14:paraId="13BA907D">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0E7AB3D1">
            <w:pPr>
              <w:keepNext/>
              <w:widowControl/>
              <w:snapToGrid w:val="0"/>
              <w:jc w:val="center"/>
              <w:textAlignment w:val="center"/>
              <w:rPr>
                <w:rFonts w:ascii="宋体" w:hAnsi="宋体" w:cs="宋体"/>
                <w:kern w:val="0"/>
                <w:sz w:val="24"/>
                <w:szCs w:val="24"/>
                <w:lang w:bidi="ar"/>
              </w:rPr>
            </w:pPr>
          </w:p>
        </w:tc>
        <w:tc>
          <w:tcPr>
            <w:tcW w:w="876" w:type="dxa"/>
            <w:vMerge w:val="continue"/>
            <w:tcBorders>
              <w:left w:val="single" w:color="000000" w:sz="4" w:space="0"/>
              <w:right w:val="single" w:color="000000" w:sz="4" w:space="0"/>
            </w:tcBorders>
            <w:vAlign w:val="center"/>
          </w:tcPr>
          <w:p w14:paraId="17B2C392">
            <w:pPr>
              <w:keepNext/>
              <w:widowControl/>
              <w:snapToGrid w:val="0"/>
              <w:jc w:val="center"/>
              <w:textAlignment w:val="center"/>
              <w:rPr>
                <w:rFonts w:ascii="宋体" w:hAnsi="宋体" w:cs="宋体"/>
                <w:kern w:val="0"/>
                <w:sz w:val="24"/>
                <w:szCs w:val="24"/>
                <w:lang w:bidi="ar"/>
              </w:rPr>
            </w:pPr>
          </w:p>
        </w:tc>
        <w:tc>
          <w:tcPr>
            <w:tcW w:w="1645" w:type="dxa"/>
            <w:vMerge w:val="continue"/>
            <w:tcBorders>
              <w:left w:val="single" w:color="000000" w:sz="4" w:space="0"/>
              <w:right w:val="single" w:color="000000" w:sz="4" w:space="0"/>
            </w:tcBorders>
            <w:vAlign w:val="center"/>
          </w:tcPr>
          <w:p w14:paraId="2D8BE23F">
            <w:pPr>
              <w:keepNext/>
              <w:widowControl/>
              <w:snapToGrid w:val="0"/>
              <w:jc w:val="center"/>
              <w:textAlignment w:val="center"/>
              <w:rPr>
                <w:rFonts w:ascii="宋体" w:hAnsi="宋体" w:cs="宋体"/>
                <w:kern w:val="0"/>
                <w:sz w:val="24"/>
                <w:szCs w:val="24"/>
                <w:lang w:bidi="ar"/>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1B0E5B1C">
            <w:pPr>
              <w:keepNext/>
              <w:widowControl/>
              <w:snapToGrid w:val="0"/>
              <w:jc w:val="left"/>
              <w:textAlignment w:val="center"/>
              <w:rPr>
                <w:rFonts w:ascii="宋体" w:hAnsi="宋体" w:cs="宋体"/>
                <w:kern w:val="0"/>
                <w:sz w:val="24"/>
                <w:szCs w:val="22"/>
                <w:lang w:bidi="ar"/>
              </w:rPr>
            </w:pPr>
            <w:r>
              <w:rPr>
                <w:rFonts w:hint="eastAsia" w:ascii="宋体" w:hAnsi="宋体" w:cs="宋体"/>
                <w:kern w:val="0"/>
                <w:sz w:val="24"/>
                <w:szCs w:val="22"/>
                <w:lang w:bidi="ar"/>
              </w:rPr>
              <w:t>耐碱性（48h）</w:t>
            </w:r>
          </w:p>
        </w:tc>
        <w:tc>
          <w:tcPr>
            <w:tcW w:w="2373" w:type="dxa"/>
            <w:vMerge w:val="continue"/>
            <w:tcBorders>
              <w:left w:val="single" w:color="000000" w:sz="4" w:space="0"/>
              <w:right w:val="single" w:color="000000" w:sz="4" w:space="0"/>
            </w:tcBorders>
            <w:vAlign w:val="center"/>
          </w:tcPr>
          <w:p w14:paraId="2E3BD110">
            <w:pPr>
              <w:keepNext/>
              <w:widowControl/>
              <w:snapToGrid w:val="0"/>
              <w:jc w:val="left"/>
              <w:textAlignment w:val="center"/>
              <w:rPr>
                <w:rFonts w:ascii="宋体" w:hAnsi="宋体" w:cs="宋体"/>
                <w:kern w:val="0"/>
                <w:sz w:val="24"/>
                <w:szCs w:val="24"/>
                <w:lang w:bidi="ar"/>
              </w:rPr>
            </w:pPr>
          </w:p>
        </w:tc>
        <w:tc>
          <w:tcPr>
            <w:tcW w:w="1027" w:type="dxa"/>
            <w:vMerge w:val="continue"/>
            <w:tcBorders>
              <w:left w:val="single" w:color="000000" w:sz="4" w:space="0"/>
              <w:right w:val="single" w:color="000000" w:sz="4" w:space="0"/>
            </w:tcBorders>
            <w:vAlign w:val="center"/>
          </w:tcPr>
          <w:p w14:paraId="417AF26C">
            <w:pPr>
              <w:keepNext/>
              <w:widowControl/>
              <w:snapToGrid w:val="0"/>
              <w:jc w:val="center"/>
              <w:textAlignment w:val="center"/>
              <w:rPr>
                <w:rFonts w:ascii="宋体" w:hAnsi="宋体" w:cs="宋体"/>
                <w:kern w:val="0"/>
                <w:sz w:val="24"/>
                <w:szCs w:val="24"/>
                <w:lang w:bidi="ar"/>
              </w:rPr>
            </w:pPr>
          </w:p>
        </w:tc>
        <w:tc>
          <w:tcPr>
            <w:tcW w:w="1184" w:type="dxa"/>
            <w:vMerge w:val="continue"/>
            <w:tcBorders>
              <w:left w:val="single" w:color="000000" w:sz="4" w:space="0"/>
              <w:right w:val="single" w:color="000000" w:sz="4" w:space="0"/>
            </w:tcBorders>
            <w:vAlign w:val="center"/>
          </w:tcPr>
          <w:p w14:paraId="7FA1A576">
            <w:pPr>
              <w:keepNext/>
              <w:snapToGrid w:val="0"/>
              <w:jc w:val="center"/>
              <w:rPr>
                <w:rFonts w:ascii="宋体" w:hAnsi="宋体" w:cs="宋体"/>
                <w:kern w:val="0"/>
                <w:sz w:val="24"/>
                <w:szCs w:val="24"/>
                <w:lang w:bidi="ar"/>
              </w:rPr>
            </w:pPr>
          </w:p>
        </w:tc>
      </w:tr>
      <w:tr w14:paraId="20A90290">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67D9086F">
            <w:pPr>
              <w:keepNext/>
              <w:widowControl/>
              <w:snapToGrid w:val="0"/>
              <w:jc w:val="center"/>
              <w:textAlignment w:val="center"/>
              <w:rPr>
                <w:rFonts w:ascii="宋体" w:hAnsi="宋体" w:cs="宋体"/>
                <w:kern w:val="0"/>
                <w:sz w:val="24"/>
                <w:szCs w:val="24"/>
                <w:lang w:bidi="ar"/>
              </w:rPr>
            </w:pPr>
          </w:p>
        </w:tc>
        <w:tc>
          <w:tcPr>
            <w:tcW w:w="876" w:type="dxa"/>
            <w:vMerge w:val="continue"/>
            <w:tcBorders>
              <w:left w:val="single" w:color="000000" w:sz="4" w:space="0"/>
              <w:right w:val="single" w:color="000000" w:sz="4" w:space="0"/>
            </w:tcBorders>
            <w:vAlign w:val="center"/>
          </w:tcPr>
          <w:p w14:paraId="397D7A49">
            <w:pPr>
              <w:keepNext/>
              <w:widowControl/>
              <w:snapToGrid w:val="0"/>
              <w:jc w:val="center"/>
              <w:textAlignment w:val="center"/>
              <w:rPr>
                <w:rFonts w:ascii="宋体" w:hAnsi="宋体" w:cs="宋体"/>
                <w:kern w:val="0"/>
                <w:sz w:val="24"/>
                <w:szCs w:val="24"/>
                <w:lang w:bidi="ar"/>
              </w:rPr>
            </w:pPr>
          </w:p>
        </w:tc>
        <w:tc>
          <w:tcPr>
            <w:tcW w:w="1645" w:type="dxa"/>
            <w:vMerge w:val="continue"/>
            <w:tcBorders>
              <w:left w:val="single" w:color="000000" w:sz="4" w:space="0"/>
              <w:right w:val="single" w:color="000000" w:sz="4" w:space="0"/>
            </w:tcBorders>
            <w:vAlign w:val="center"/>
          </w:tcPr>
          <w:p w14:paraId="2332B5A5">
            <w:pPr>
              <w:keepNext/>
              <w:widowControl/>
              <w:snapToGrid w:val="0"/>
              <w:jc w:val="center"/>
              <w:textAlignment w:val="center"/>
              <w:rPr>
                <w:rFonts w:ascii="宋体" w:hAnsi="宋体" w:cs="宋体"/>
                <w:kern w:val="0"/>
                <w:sz w:val="24"/>
                <w:szCs w:val="24"/>
                <w:lang w:bidi="ar"/>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6C79D71E">
            <w:pPr>
              <w:keepNext/>
              <w:widowControl/>
              <w:snapToGrid w:val="0"/>
              <w:jc w:val="left"/>
              <w:textAlignment w:val="center"/>
              <w:rPr>
                <w:rFonts w:ascii="宋体" w:hAnsi="宋体" w:cs="宋体"/>
                <w:kern w:val="0"/>
                <w:sz w:val="24"/>
                <w:szCs w:val="22"/>
                <w:lang w:bidi="ar"/>
              </w:rPr>
            </w:pPr>
            <w:r>
              <w:rPr>
                <w:rFonts w:hint="eastAsia" w:ascii="宋体" w:hAnsi="宋体" w:cs="宋体"/>
                <w:kern w:val="0"/>
                <w:sz w:val="24"/>
                <w:szCs w:val="22"/>
                <w:lang w:bidi="ar"/>
              </w:rPr>
              <w:t>耐水性（96h）</w:t>
            </w:r>
          </w:p>
        </w:tc>
        <w:tc>
          <w:tcPr>
            <w:tcW w:w="2373" w:type="dxa"/>
            <w:vMerge w:val="continue"/>
            <w:tcBorders>
              <w:left w:val="single" w:color="000000" w:sz="4" w:space="0"/>
              <w:right w:val="single" w:color="000000" w:sz="4" w:space="0"/>
            </w:tcBorders>
            <w:vAlign w:val="center"/>
          </w:tcPr>
          <w:p w14:paraId="51408B71">
            <w:pPr>
              <w:keepNext/>
              <w:widowControl/>
              <w:snapToGrid w:val="0"/>
              <w:jc w:val="left"/>
              <w:textAlignment w:val="center"/>
              <w:rPr>
                <w:rFonts w:ascii="宋体" w:hAnsi="宋体" w:cs="宋体"/>
                <w:kern w:val="0"/>
                <w:sz w:val="24"/>
                <w:szCs w:val="24"/>
                <w:lang w:bidi="ar"/>
              </w:rPr>
            </w:pPr>
          </w:p>
        </w:tc>
        <w:tc>
          <w:tcPr>
            <w:tcW w:w="1027" w:type="dxa"/>
            <w:vMerge w:val="continue"/>
            <w:tcBorders>
              <w:left w:val="single" w:color="000000" w:sz="4" w:space="0"/>
              <w:right w:val="single" w:color="000000" w:sz="4" w:space="0"/>
            </w:tcBorders>
            <w:vAlign w:val="center"/>
          </w:tcPr>
          <w:p w14:paraId="7448464A">
            <w:pPr>
              <w:keepNext/>
              <w:widowControl/>
              <w:snapToGrid w:val="0"/>
              <w:jc w:val="center"/>
              <w:textAlignment w:val="center"/>
              <w:rPr>
                <w:rFonts w:ascii="宋体" w:hAnsi="宋体" w:cs="宋体"/>
                <w:kern w:val="0"/>
                <w:sz w:val="24"/>
                <w:szCs w:val="24"/>
                <w:lang w:bidi="ar"/>
              </w:rPr>
            </w:pPr>
          </w:p>
        </w:tc>
        <w:tc>
          <w:tcPr>
            <w:tcW w:w="1184" w:type="dxa"/>
            <w:vMerge w:val="continue"/>
            <w:tcBorders>
              <w:left w:val="single" w:color="000000" w:sz="4" w:space="0"/>
              <w:right w:val="single" w:color="000000" w:sz="4" w:space="0"/>
            </w:tcBorders>
            <w:vAlign w:val="center"/>
          </w:tcPr>
          <w:p w14:paraId="72809556">
            <w:pPr>
              <w:keepNext/>
              <w:snapToGrid w:val="0"/>
              <w:jc w:val="center"/>
              <w:rPr>
                <w:rFonts w:ascii="宋体" w:hAnsi="宋体" w:cs="宋体"/>
                <w:kern w:val="0"/>
                <w:sz w:val="24"/>
                <w:szCs w:val="24"/>
                <w:lang w:bidi="ar"/>
              </w:rPr>
            </w:pPr>
          </w:p>
        </w:tc>
      </w:tr>
      <w:tr w14:paraId="600E03E1">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5E2BE932">
            <w:pPr>
              <w:keepNext/>
              <w:widowControl/>
              <w:snapToGrid w:val="0"/>
              <w:jc w:val="center"/>
              <w:textAlignment w:val="center"/>
              <w:rPr>
                <w:rFonts w:ascii="宋体" w:hAnsi="宋体" w:cs="宋体"/>
                <w:kern w:val="0"/>
                <w:sz w:val="24"/>
                <w:szCs w:val="24"/>
                <w:lang w:bidi="ar"/>
              </w:rPr>
            </w:pPr>
          </w:p>
        </w:tc>
        <w:tc>
          <w:tcPr>
            <w:tcW w:w="876" w:type="dxa"/>
            <w:vMerge w:val="continue"/>
            <w:tcBorders>
              <w:left w:val="single" w:color="000000" w:sz="4" w:space="0"/>
              <w:right w:val="single" w:color="000000" w:sz="4" w:space="0"/>
            </w:tcBorders>
            <w:vAlign w:val="center"/>
          </w:tcPr>
          <w:p w14:paraId="1D66B971">
            <w:pPr>
              <w:keepNext/>
              <w:widowControl/>
              <w:snapToGrid w:val="0"/>
              <w:jc w:val="center"/>
              <w:textAlignment w:val="center"/>
              <w:rPr>
                <w:rFonts w:ascii="宋体" w:hAnsi="宋体" w:cs="宋体"/>
                <w:kern w:val="0"/>
                <w:sz w:val="24"/>
                <w:szCs w:val="24"/>
                <w:lang w:bidi="ar"/>
              </w:rPr>
            </w:pPr>
          </w:p>
        </w:tc>
        <w:tc>
          <w:tcPr>
            <w:tcW w:w="1645" w:type="dxa"/>
            <w:vMerge w:val="continue"/>
            <w:tcBorders>
              <w:left w:val="single" w:color="000000" w:sz="4" w:space="0"/>
              <w:right w:val="single" w:color="000000" w:sz="4" w:space="0"/>
            </w:tcBorders>
            <w:vAlign w:val="center"/>
          </w:tcPr>
          <w:p w14:paraId="0395CBA2">
            <w:pPr>
              <w:keepNext/>
              <w:widowControl/>
              <w:snapToGrid w:val="0"/>
              <w:jc w:val="center"/>
              <w:textAlignment w:val="center"/>
              <w:rPr>
                <w:rFonts w:ascii="宋体" w:hAnsi="宋体" w:cs="宋体"/>
                <w:kern w:val="0"/>
                <w:sz w:val="24"/>
                <w:szCs w:val="24"/>
                <w:lang w:bidi="ar"/>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1E40BC29">
            <w:pPr>
              <w:keepNext/>
              <w:widowControl/>
              <w:snapToGrid w:val="0"/>
              <w:jc w:val="left"/>
              <w:textAlignment w:val="center"/>
              <w:rPr>
                <w:rFonts w:ascii="宋体" w:hAnsi="宋体" w:cs="宋体"/>
                <w:kern w:val="0"/>
                <w:sz w:val="24"/>
                <w:szCs w:val="22"/>
                <w:lang w:bidi="ar"/>
              </w:rPr>
            </w:pPr>
            <w:r>
              <w:rPr>
                <w:rFonts w:hint="eastAsia" w:ascii="宋体" w:hAnsi="宋体" w:cs="宋体"/>
                <w:kern w:val="0"/>
                <w:sz w:val="24"/>
                <w:szCs w:val="22"/>
                <w:lang w:bidi="ar"/>
              </w:rPr>
              <w:t>抗泛碱性（48h）</w:t>
            </w:r>
          </w:p>
        </w:tc>
        <w:tc>
          <w:tcPr>
            <w:tcW w:w="2373" w:type="dxa"/>
            <w:vMerge w:val="continue"/>
            <w:tcBorders>
              <w:left w:val="single" w:color="000000" w:sz="4" w:space="0"/>
              <w:right w:val="single" w:color="000000" w:sz="4" w:space="0"/>
            </w:tcBorders>
            <w:vAlign w:val="center"/>
          </w:tcPr>
          <w:p w14:paraId="3867A0E8">
            <w:pPr>
              <w:keepNext/>
              <w:widowControl/>
              <w:snapToGrid w:val="0"/>
              <w:jc w:val="left"/>
              <w:textAlignment w:val="center"/>
              <w:rPr>
                <w:rFonts w:ascii="宋体" w:hAnsi="宋体" w:cs="宋体"/>
                <w:kern w:val="0"/>
                <w:sz w:val="24"/>
                <w:szCs w:val="24"/>
                <w:lang w:bidi="ar"/>
              </w:rPr>
            </w:pPr>
          </w:p>
        </w:tc>
        <w:tc>
          <w:tcPr>
            <w:tcW w:w="1027" w:type="dxa"/>
            <w:vMerge w:val="continue"/>
            <w:tcBorders>
              <w:left w:val="single" w:color="000000" w:sz="4" w:space="0"/>
              <w:right w:val="single" w:color="000000" w:sz="4" w:space="0"/>
            </w:tcBorders>
            <w:vAlign w:val="center"/>
          </w:tcPr>
          <w:p w14:paraId="7CCE88AB">
            <w:pPr>
              <w:keepNext/>
              <w:widowControl/>
              <w:snapToGrid w:val="0"/>
              <w:jc w:val="center"/>
              <w:textAlignment w:val="center"/>
              <w:rPr>
                <w:rFonts w:ascii="宋体" w:hAnsi="宋体" w:cs="宋体"/>
                <w:kern w:val="0"/>
                <w:sz w:val="24"/>
                <w:szCs w:val="24"/>
                <w:lang w:bidi="ar"/>
              </w:rPr>
            </w:pPr>
          </w:p>
        </w:tc>
        <w:tc>
          <w:tcPr>
            <w:tcW w:w="1184" w:type="dxa"/>
            <w:vMerge w:val="continue"/>
            <w:tcBorders>
              <w:left w:val="single" w:color="000000" w:sz="4" w:space="0"/>
              <w:right w:val="single" w:color="000000" w:sz="4" w:space="0"/>
            </w:tcBorders>
            <w:vAlign w:val="center"/>
          </w:tcPr>
          <w:p w14:paraId="498DD112">
            <w:pPr>
              <w:keepNext/>
              <w:snapToGrid w:val="0"/>
              <w:jc w:val="center"/>
              <w:rPr>
                <w:rFonts w:ascii="宋体" w:hAnsi="宋体" w:cs="宋体"/>
                <w:kern w:val="0"/>
                <w:sz w:val="24"/>
                <w:szCs w:val="24"/>
                <w:lang w:bidi="ar"/>
              </w:rPr>
            </w:pPr>
          </w:p>
        </w:tc>
      </w:tr>
      <w:tr w14:paraId="41C17301">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106C9A71">
            <w:pPr>
              <w:keepNext/>
              <w:widowControl/>
              <w:snapToGrid w:val="0"/>
              <w:jc w:val="center"/>
              <w:textAlignment w:val="center"/>
              <w:rPr>
                <w:rFonts w:ascii="宋体" w:hAnsi="宋体" w:cs="宋体"/>
                <w:kern w:val="0"/>
                <w:sz w:val="24"/>
                <w:szCs w:val="24"/>
                <w:lang w:bidi="ar"/>
              </w:rPr>
            </w:pPr>
          </w:p>
        </w:tc>
        <w:tc>
          <w:tcPr>
            <w:tcW w:w="876" w:type="dxa"/>
            <w:vMerge w:val="continue"/>
            <w:tcBorders>
              <w:left w:val="single" w:color="000000" w:sz="4" w:space="0"/>
              <w:right w:val="single" w:color="000000" w:sz="4" w:space="0"/>
            </w:tcBorders>
            <w:vAlign w:val="center"/>
          </w:tcPr>
          <w:p w14:paraId="0FBCE06F">
            <w:pPr>
              <w:keepNext/>
              <w:widowControl/>
              <w:snapToGrid w:val="0"/>
              <w:jc w:val="center"/>
              <w:textAlignment w:val="center"/>
              <w:rPr>
                <w:rFonts w:ascii="宋体" w:hAnsi="宋体" w:cs="宋体"/>
                <w:kern w:val="0"/>
                <w:sz w:val="24"/>
                <w:szCs w:val="24"/>
                <w:lang w:bidi="ar"/>
              </w:rPr>
            </w:pPr>
          </w:p>
        </w:tc>
        <w:tc>
          <w:tcPr>
            <w:tcW w:w="1645" w:type="dxa"/>
            <w:vMerge w:val="continue"/>
            <w:tcBorders>
              <w:left w:val="single" w:color="000000" w:sz="4" w:space="0"/>
              <w:right w:val="single" w:color="000000" w:sz="4" w:space="0"/>
            </w:tcBorders>
            <w:vAlign w:val="center"/>
          </w:tcPr>
          <w:p w14:paraId="1D83D9A2">
            <w:pPr>
              <w:keepNext/>
              <w:widowControl/>
              <w:snapToGrid w:val="0"/>
              <w:jc w:val="center"/>
              <w:textAlignment w:val="center"/>
              <w:rPr>
                <w:rFonts w:ascii="宋体" w:hAnsi="宋体" w:cs="宋体"/>
                <w:kern w:val="0"/>
                <w:sz w:val="24"/>
                <w:szCs w:val="24"/>
                <w:lang w:bidi="ar"/>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4178112D">
            <w:pPr>
              <w:keepNext/>
              <w:widowControl/>
              <w:snapToGrid w:val="0"/>
              <w:jc w:val="left"/>
              <w:textAlignment w:val="center"/>
              <w:rPr>
                <w:rFonts w:ascii="宋体" w:hAnsi="宋体" w:cs="宋体"/>
                <w:kern w:val="0"/>
                <w:sz w:val="24"/>
                <w:szCs w:val="22"/>
                <w:lang w:bidi="ar"/>
              </w:rPr>
            </w:pPr>
            <w:r>
              <w:rPr>
                <w:rFonts w:hint="eastAsia" w:ascii="宋体" w:hAnsi="宋体" w:cs="宋体"/>
                <w:kern w:val="0"/>
                <w:sz w:val="24"/>
                <w:szCs w:val="22"/>
                <w:lang w:bidi="ar"/>
              </w:rPr>
              <w:t>透水性</w:t>
            </w:r>
          </w:p>
        </w:tc>
        <w:tc>
          <w:tcPr>
            <w:tcW w:w="2373" w:type="dxa"/>
            <w:vMerge w:val="continue"/>
            <w:tcBorders>
              <w:left w:val="single" w:color="000000" w:sz="4" w:space="0"/>
              <w:right w:val="single" w:color="000000" w:sz="4" w:space="0"/>
            </w:tcBorders>
            <w:vAlign w:val="center"/>
          </w:tcPr>
          <w:p w14:paraId="12711147">
            <w:pPr>
              <w:keepNext/>
              <w:widowControl/>
              <w:snapToGrid w:val="0"/>
              <w:jc w:val="left"/>
              <w:textAlignment w:val="center"/>
              <w:rPr>
                <w:rFonts w:ascii="宋体" w:hAnsi="宋体" w:cs="宋体"/>
                <w:kern w:val="0"/>
                <w:sz w:val="24"/>
                <w:szCs w:val="24"/>
                <w:lang w:bidi="ar"/>
              </w:rPr>
            </w:pPr>
          </w:p>
        </w:tc>
        <w:tc>
          <w:tcPr>
            <w:tcW w:w="1027" w:type="dxa"/>
            <w:vMerge w:val="continue"/>
            <w:tcBorders>
              <w:left w:val="single" w:color="000000" w:sz="4" w:space="0"/>
              <w:right w:val="single" w:color="000000" w:sz="4" w:space="0"/>
            </w:tcBorders>
            <w:vAlign w:val="center"/>
          </w:tcPr>
          <w:p w14:paraId="488AD499">
            <w:pPr>
              <w:keepNext/>
              <w:widowControl/>
              <w:snapToGrid w:val="0"/>
              <w:jc w:val="center"/>
              <w:textAlignment w:val="center"/>
              <w:rPr>
                <w:rFonts w:ascii="宋体" w:hAnsi="宋体" w:cs="宋体"/>
                <w:kern w:val="0"/>
                <w:sz w:val="24"/>
                <w:szCs w:val="24"/>
                <w:lang w:bidi="ar"/>
              </w:rPr>
            </w:pPr>
          </w:p>
        </w:tc>
        <w:tc>
          <w:tcPr>
            <w:tcW w:w="1184" w:type="dxa"/>
            <w:vMerge w:val="continue"/>
            <w:tcBorders>
              <w:left w:val="single" w:color="000000" w:sz="4" w:space="0"/>
              <w:right w:val="single" w:color="000000" w:sz="4" w:space="0"/>
            </w:tcBorders>
            <w:vAlign w:val="center"/>
          </w:tcPr>
          <w:p w14:paraId="41B9DE49">
            <w:pPr>
              <w:keepNext/>
              <w:snapToGrid w:val="0"/>
              <w:jc w:val="center"/>
              <w:rPr>
                <w:rFonts w:ascii="宋体" w:hAnsi="宋体" w:cs="宋体"/>
                <w:kern w:val="0"/>
                <w:sz w:val="24"/>
                <w:szCs w:val="24"/>
                <w:lang w:bidi="ar"/>
              </w:rPr>
            </w:pPr>
          </w:p>
        </w:tc>
      </w:tr>
      <w:tr w14:paraId="369F55E0">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7908C2B8">
            <w:pPr>
              <w:keepNext/>
              <w:widowControl/>
              <w:snapToGrid w:val="0"/>
              <w:jc w:val="center"/>
              <w:textAlignment w:val="center"/>
              <w:rPr>
                <w:rFonts w:ascii="宋体" w:hAnsi="宋体" w:cs="宋体"/>
                <w:kern w:val="0"/>
                <w:sz w:val="24"/>
                <w:szCs w:val="24"/>
                <w:lang w:bidi="ar"/>
              </w:rPr>
            </w:pPr>
          </w:p>
        </w:tc>
        <w:tc>
          <w:tcPr>
            <w:tcW w:w="876" w:type="dxa"/>
            <w:vMerge w:val="continue"/>
            <w:tcBorders>
              <w:left w:val="single" w:color="000000" w:sz="4" w:space="0"/>
              <w:right w:val="single" w:color="000000" w:sz="4" w:space="0"/>
            </w:tcBorders>
            <w:vAlign w:val="center"/>
          </w:tcPr>
          <w:p w14:paraId="5348A232">
            <w:pPr>
              <w:keepNext/>
              <w:widowControl/>
              <w:snapToGrid w:val="0"/>
              <w:jc w:val="center"/>
              <w:textAlignment w:val="center"/>
              <w:rPr>
                <w:rFonts w:ascii="宋体" w:hAnsi="宋体" w:cs="宋体"/>
                <w:kern w:val="0"/>
                <w:sz w:val="24"/>
                <w:szCs w:val="24"/>
                <w:lang w:bidi="ar"/>
              </w:rPr>
            </w:pPr>
          </w:p>
        </w:tc>
        <w:tc>
          <w:tcPr>
            <w:tcW w:w="1645" w:type="dxa"/>
            <w:vMerge w:val="continue"/>
            <w:tcBorders>
              <w:left w:val="single" w:color="000000" w:sz="4" w:space="0"/>
              <w:right w:val="single" w:color="000000" w:sz="4" w:space="0"/>
            </w:tcBorders>
            <w:vAlign w:val="center"/>
          </w:tcPr>
          <w:p w14:paraId="73E59261">
            <w:pPr>
              <w:keepNext/>
              <w:widowControl/>
              <w:snapToGrid w:val="0"/>
              <w:jc w:val="center"/>
              <w:textAlignment w:val="center"/>
              <w:rPr>
                <w:rFonts w:ascii="宋体" w:hAnsi="宋体" w:cs="宋体"/>
                <w:kern w:val="0"/>
                <w:sz w:val="24"/>
                <w:szCs w:val="24"/>
                <w:lang w:bidi="ar"/>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0E1143BA">
            <w:pPr>
              <w:keepNext/>
              <w:widowControl/>
              <w:snapToGrid w:val="0"/>
              <w:jc w:val="left"/>
              <w:textAlignment w:val="center"/>
              <w:rPr>
                <w:rFonts w:ascii="宋体" w:hAnsi="宋体" w:cs="宋体"/>
                <w:kern w:val="0"/>
                <w:sz w:val="24"/>
                <w:szCs w:val="22"/>
                <w:lang w:bidi="ar"/>
              </w:rPr>
            </w:pPr>
            <w:r>
              <w:rPr>
                <w:rFonts w:hint="eastAsia" w:ascii="宋体" w:hAnsi="宋体" w:cs="宋体"/>
                <w:kern w:val="0"/>
                <w:sz w:val="24"/>
                <w:szCs w:val="22"/>
                <w:lang w:bidi="ar"/>
              </w:rPr>
              <w:t>加固性能</w:t>
            </w:r>
          </w:p>
        </w:tc>
        <w:tc>
          <w:tcPr>
            <w:tcW w:w="2373" w:type="dxa"/>
            <w:vMerge w:val="continue"/>
            <w:tcBorders>
              <w:left w:val="single" w:color="000000" w:sz="4" w:space="0"/>
              <w:bottom w:val="single" w:color="000000" w:sz="4" w:space="0"/>
              <w:right w:val="single" w:color="000000" w:sz="4" w:space="0"/>
            </w:tcBorders>
            <w:vAlign w:val="center"/>
          </w:tcPr>
          <w:p w14:paraId="232F095A">
            <w:pPr>
              <w:keepNext/>
              <w:widowControl/>
              <w:snapToGrid w:val="0"/>
              <w:jc w:val="left"/>
              <w:textAlignment w:val="center"/>
              <w:rPr>
                <w:rFonts w:ascii="宋体" w:hAnsi="宋体" w:cs="宋体"/>
                <w:kern w:val="0"/>
                <w:sz w:val="24"/>
                <w:szCs w:val="24"/>
                <w:lang w:bidi="ar"/>
              </w:rPr>
            </w:pPr>
          </w:p>
        </w:tc>
        <w:tc>
          <w:tcPr>
            <w:tcW w:w="1027" w:type="dxa"/>
            <w:vMerge w:val="continue"/>
            <w:tcBorders>
              <w:left w:val="single" w:color="000000" w:sz="4" w:space="0"/>
              <w:right w:val="single" w:color="000000" w:sz="4" w:space="0"/>
            </w:tcBorders>
            <w:vAlign w:val="center"/>
          </w:tcPr>
          <w:p w14:paraId="50E79039">
            <w:pPr>
              <w:keepNext/>
              <w:widowControl/>
              <w:snapToGrid w:val="0"/>
              <w:jc w:val="center"/>
              <w:textAlignment w:val="center"/>
              <w:rPr>
                <w:rFonts w:ascii="宋体" w:hAnsi="宋体" w:cs="宋体"/>
                <w:kern w:val="0"/>
                <w:sz w:val="24"/>
                <w:szCs w:val="24"/>
                <w:lang w:bidi="ar"/>
              </w:rPr>
            </w:pPr>
          </w:p>
        </w:tc>
        <w:tc>
          <w:tcPr>
            <w:tcW w:w="1184" w:type="dxa"/>
            <w:vMerge w:val="continue"/>
            <w:tcBorders>
              <w:left w:val="single" w:color="000000" w:sz="4" w:space="0"/>
              <w:right w:val="single" w:color="000000" w:sz="4" w:space="0"/>
            </w:tcBorders>
            <w:vAlign w:val="center"/>
          </w:tcPr>
          <w:p w14:paraId="3829E876">
            <w:pPr>
              <w:keepNext/>
              <w:snapToGrid w:val="0"/>
              <w:jc w:val="center"/>
              <w:rPr>
                <w:rFonts w:ascii="宋体" w:hAnsi="宋体" w:cs="宋体"/>
                <w:kern w:val="0"/>
                <w:sz w:val="24"/>
                <w:szCs w:val="24"/>
                <w:lang w:bidi="ar"/>
              </w:rPr>
            </w:pPr>
          </w:p>
        </w:tc>
      </w:tr>
      <w:tr w14:paraId="3DE00024">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5ECDB7BC">
            <w:pPr>
              <w:keepNext/>
              <w:widowControl/>
              <w:snapToGrid w:val="0"/>
              <w:jc w:val="center"/>
              <w:textAlignment w:val="center"/>
              <w:rPr>
                <w:rFonts w:ascii="宋体" w:hAnsi="宋体" w:cs="宋体"/>
                <w:kern w:val="0"/>
                <w:sz w:val="24"/>
                <w:szCs w:val="24"/>
                <w:lang w:bidi="ar"/>
              </w:rPr>
            </w:pPr>
          </w:p>
        </w:tc>
        <w:tc>
          <w:tcPr>
            <w:tcW w:w="876" w:type="dxa"/>
            <w:vMerge w:val="continue"/>
            <w:tcBorders>
              <w:left w:val="single" w:color="000000" w:sz="4" w:space="0"/>
              <w:right w:val="single" w:color="000000" w:sz="4" w:space="0"/>
            </w:tcBorders>
            <w:vAlign w:val="center"/>
          </w:tcPr>
          <w:p w14:paraId="725FF463">
            <w:pPr>
              <w:keepNext/>
              <w:widowControl/>
              <w:snapToGrid w:val="0"/>
              <w:jc w:val="center"/>
              <w:textAlignment w:val="center"/>
              <w:rPr>
                <w:rFonts w:ascii="宋体" w:hAnsi="宋体" w:cs="宋体"/>
                <w:kern w:val="0"/>
                <w:sz w:val="24"/>
                <w:szCs w:val="24"/>
                <w:lang w:bidi="ar"/>
              </w:rPr>
            </w:pPr>
          </w:p>
        </w:tc>
        <w:tc>
          <w:tcPr>
            <w:tcW w:w="1645" w:type="dxa"/>
            <w:vMerge w:val="continue"/>
            <w:tcBorders>
              <w:left w:val="single" w:color="000000" w:sz="4" w:space="0"/>
              <w:bottom w:val="single" w:color="000000" w:sz="4" w:space="0"/>
              <w:right w:val="single" w:color="000000" w:sz="4" w:space="0"/>
            </w:tcBorders>
            <w:vAlign w:val="center"/>
          </w:tcPr>
          <w:p w14:paraId="4570A1DB">
            <w:pPr>
              <w:keepNext/>
              <w:widowControl/>
              <w:snapToGrid w:val="0"/>
              <w:jc w:val="center"/>
              <w:textAlignment w:val="center"/>
              <w:rPr>
                <w:rFonts w:ascii="宋体" w:hAnsi="宋体" w:cs="宋体"/>
                <w:kern w:val="0"/>
                <w:sz w:val="24"/>
                <w:szCs w:val="24"/>
                <w:lang w:bidi="ar"/>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02377829">
            <w:pPr>
              <w:keepNext/>
              <w:widowControl/>
              <w:snapToGrid w:val="0"/>
              <w:jc w:val="left"/>
              <w:textAlignment w:val="center"/>
              <w:rPr>
                <w:rFonts w:ascii="宋体" w:hAnsi="宋体" w:cs="宋体"/>
                <w:kern w:val="0"/>
                <w:sz w:val="24"/>
                <w:szCs w:val="22"/>
                <w:lang w:bidi="ar"/>
              </w:rPr>
            </w:pPr>
            <w:r>
              <w:rPr>
                <w:rFonts w:hint="eastAsia" w:ascii="宋体" w:hAnsi="宋体" w:cs="宋体"/>
                <w:kern w:val="0"/>
                <w:sz w:val="24"/>
                <w:szCs w:val="22"/>
                <w:lang w:bidi="ar"/>
              </w:rPr>
              <w:t>有害物质</w:t>
            </w:r>
          </w:p>
        </w:tc>
        <w:tc>
          <w:tcPr>
            <w:tcW w:w="2373" w:type="dxa"/>
            <w:tcBorders>
              <w:top w:val="single" w:color="000000" w:sz="4" w:space="0"/>
              <w:left w:val="single" w:color="000000" w:sz="4" w:space="0"/>
              <w:bottom w:val="single" w:color="000000" w:sz="4" w:space="0"/>
              <w:right w:val="single" w:color="000000" w:sz="4" w:space="0"/>
            </w:tcBorders>
            <w:vAlign w:val="center"/>
          </w:tcPr>
          <w:p w14:paraId="17E02DD6">
            <w:pPr>
              <w:keepNext/>
              <w:widowControl/>
              <w:snapToGrid w:val="0"/>
              <w:jc w:val="left"/>
              <w:textAlignment w:val="center"/>
              <w:rPr>
                <w:rFonts w:ascii="宋体" w:hAnsi="宋体" w:cs="宋体"/>
                <w:kern w:val="0"/>
                <w:sz w:val="24"/>
                <w:szCs w:val="24"/>
                <w:lang w:bidi="ar"/>
              </w:rPr>
            </w:pPr>
            <w:r>
              <w:rPr>
                <w:rFonts w:hint="eastAsia" w:ascii="宋体" w:hAnsi="宋体" w:cs="宋体"/>
                <w:kern w:val="0"/>
                <w:sz w:val="24"/>
                <w:szCs w:val="24"/>
                <w:lang w:bidi="ar"/>
              </w:rPr>
              <w:t xml:space="preserve">GB 18582-2020                </w:t>
            </w:r>
          </w:p>
        </w:tc>
        <w:tc>
          <w:tcPr>
            <w:tcW w:w="1027" w:type="dxa"/>
            <w:vMerge w:val="continue"/>
            <w:tcBorders>
              <w:left w:val="single" w:color="000000" w:sz="4" w:space="0"/>
              <w:right w:val="single" w:color="000000" w:sz="4" w:space="0"/>
            </w:tcBorders>
            <w:vAlign w:val="center"/>
          </w:tcPr>
          <w:p w14:paraId="0CB0DF36">
            <w:pPr>
              <w:keepNext/>
              <w:widowControl/>
              <w:snapToGrid w:val="0"/>
              <w:jc w:val="center"/>
              <w:textAlignment w:val="center"/>
              <w:rPr>
                <w:rFonts w:ascii="宋体" w:hAnsi="宋体" w:cs="宋体"/>
                <w:kern w:val="0"/>
                <w:sz w:val="24"/>
                <w:szCs w:val="24"/>
                <w:lang w:bidi="ar"/>
              </w:rPr>
            </w:pPr>
          </w:p>
        </w:tc>
        <w:tc>
          <w:tcPr>
            <w:tcW w:w="1184" w:type="dxa"/>
            <w:vMerge w:val="continue"/>
            <w:tcBorders>
              <w:left w:val="single" w:color="000000" w:sz="4" w:space="0"/>
              <w:right w:val="single" w:color="000000" w:sz="4" w:space="0"/>
            </w:tcBorders>
            <w:vAlign w:val="center"/>
          </w:tcPr>
          <w:p w14:paraId="6B5D1C23">
            <w:pPr>
              <w:keepNext/>
              <w:snapToGrid w:val="0"/>
              <w:jc w:val="center"/>
              <w:rPr>
                <w:rFonts w:ascii="宋体" w:hAnsi="宋体" w:cs="宋体"/>
                <w:kern w:val="0"/>
                <w:sz w:val="24"/>
                <w:szCs w:val="24"/>
                <w:lang w:bidi="ar"/>
              </w:rPr>
            </w:pPr>
          </w:p>
        </w:tc>
      </w:tr>
      <w:tr w14:paraId="3857E75B">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52945029">
            <w:pPr>
              <w:keepNext/>
              <w:widowControl/>
              <w:snapToGrid w:val="0"/>
              <w:jc w:val="center"/>
              <w:textAlignment w:val="center"/>
              <w:rPr>
                <w:rFonts w:ascii="宋体" w:hAnsi="宋体" w:cs="宋体"/>
                <w:kern w:val="0"/>
                <w:sz w:val="24"/>
                <w:szCs w:val="24"/>
                <w:lang w:bidi="ar"/>
              </w:rPr>
            </w:pPr>
          </w:p>
        </w:tc>
        <w:tc>
          <w:tcPr>
            <w:tcW w:w="876" w:type="dxa"/>
            <w:vMerge w:val="continue"/>
            <w:tcBorders>
              <w:left w:val="single" w:color="000000" w:sz="4" w:space="0"/>
              <w:right w:val="single" w:color="000000" w:sz="4" w:space="0"/>
            </w:tcBorders>
            <w:vAlign w:val="center"/>
          </w:tcPr>
          <w:p w14:paraId="766FC543">
            <w:pPr>
              <w:keepNext/>
              <w:widowControl/>
              <w:snapToGrid w:val="0"/>
              <w:jc w:val="center"/>
              <w:textAlignment w:val="center"/>
              <w:rPr>
                <w:rFonts w:ascii="宋体" w:hAnsi="宋体" w:cs="宋体"/>
                <w:kern w:val="0"/>
                <w:sz w:val="24"/>
                <w:szCs w:val="24"/>
                <w:lang w:bidi="ar"/>
              </w:rPr>
            </w:pPr>
          </w:p>
        </w:tc>
        <w:tc>
          <w:tcPr>
            <w:tcW w:w="1645" w:type="dxa"/>
            <w:vMerge w:val="restart"/>
            <w:tcBorders>
              <w:left w:val="single" w:color="000000" w:sz="4" w:space="0"/>
              <w:right w:val="single" w:color="000000" w:sz="4" w:space="0"/>
            </w:tcBorders>
            <w:vAlign w:val="center"/>
          </w:tcPr>
          <w:p w14:paraId="7E665035">
            <w:pPr>
              <w:keepNext/>
              <w:widowControl/>
              <w:snapToGrid w:val="0"/>
              <w:jc w:val="center"/>
              <w:textAlignment w:val="center"/>
              <w:rPr>
                <w:rFonts w:ascii="宋体" w:hAnsi="宋体" w:cs="宋体"/>
                <w:kern w:val="0"/>
                <w:sz w:val="24"/>
                <w:szCs w:val="24"/>
                <w:lang w:bidi="ar"/>
              </w:rPr>
            </w:pPr>
            <w:r>
              <w:rPr>
                <w:rFonts w:hint="eastAsia" w:ascii="宋体" w:hAnsi="宋体" w:cs="宋体"/>
                <w:kern w:val="0"/>
                <w:sz w:val="24"/>
                <w:szCs w:val="24"/>
                <w:lang w:bidi="ar"/>
              </w:rPr>
              <w:t>地坪涂装</w:t>
            </w:r>
          </w:p>
        </w:tc>
        <w:tc>
          <w:tcPr>
            <w:tcW w:w="2508" w:type="dxa"/>
            <w:tcBorders>
              <w:top w:val="single" w:color="000000" w:sz="4" w:space="0"/>
              <w:left w:val="single" w:color="000000" w:sz="4" w:space="0"/>
              <w:bottom w:val="single" w:color="000000" w:sz="4" w:space="0"/>
              <w:right w:val="single" w:color="000000" w:sz="4" w:space="0"/>
            </w:tcBorders>
            <w:vAlign w:val="center"/>
          </w:tcPr>
          <w:p w14:paraId="2443D61C">
            <w:pPr>
              <w:keepNext/>
              <w:widowControl/>
              <w:snapToGrid w:val="0"/>
              <w:jc w:val="left"/>
              <w:textAlignment w:val="center"/>
              <w:rPr>
                <w:rFonts w:ascii="宋体" w:hAnsi="宋体" w:cs="宋体"/>
                <w:kern w:val="0"/>
                <w:sz w:val="24"/>
                <w:szCs w:val="22"/>
                <w:lang w:bidi="ar"/>
              </w:rPr>
            </w:pPr>
            <w:r>
              <w:rPr>
                <w:rFonts w:hint="eastAsia" w:ascii="宋体" w:hAnsi="宋体" w:cs="宋体"/>
                <w:kern w:val="0"/>
                <w:sz w:val="24"/>
                <w:szCs w:val="22"/>
                <w:lang w:bidi="ar"/>
              </w:rPr>
              <w:t>涂膜外观</w:t>
            </w:r>
          </w:p>
        </w:tc>
        <w:tc>
          <w:tcPr>
            <w:tcW w:w="2373" w:type="dxa"/>
            <w:vMerge w:val="restart"/>
            <w:tcBorders>
              <w:top w:val="single" w:color="000000" w:sz="4" w:space="0"/>
              <w:left w:val="single" w:color="000000" w:sz="4" w:space="0"/>
              <w:right w:val="single" w:color="000000" w:sz="4" w:space="0"/>
            </w:tcBorders>
            <w:vAlign w:val="center"/>
          </w:tcPr>
          <w:p w14:paraId="22566E52">
            <w:pPr>
              <w:keepNext/>
              <w:widowControl/>
              <w:snapToGrid w:val="0"/>
              <w:jc w:val="left"/>
              <w:textAlignment w:val="center"/>
              <w:rPr>
                <w:rFonts w:ascii="宋体" w:hAnsi="宋体" w:cs="宋体"/>
                <w:kern w:val="0"/>
                <w:sz w:val="24"/>
                <w:szCs w:val="24"/>
                <w:lang w:bidi="ar"/>
              </w:rPr>
            </w:pPr>
            <w:r>
              <w:rPr>
                <w:rFonts w:hint="eastAsia" w:ascii="宋体" w:hAnsi="宋体" w:cs="宋体"/>
                <w:kern w:val="0"/>
                <w:sz w:val="24"/>
                <w:szCs w:val="24"/>
                <w:lang w:bidi="ar"/>
              </w:rPr>
              <w:t>GB/T 22374-2018</w:t>
            </w:r>
          </w:p>
          <w:p w14:paraId="2A3E5BA7">
            <w:pPr>
              <w:keepNext/>
              <w:widowControl/>
              <w:snapToGrid w:val="0"/>
              <w:jc w:val="left"/>
              <w:textAlignment w:val="center"/>
              <w:rPr>
                <w:rFonts w:ascii="宋体" w:hAnsi="宋体" w:cs="宋体"/>
                <w:kern w:val="0"/>
                <w:sz w:val="24"/>
                <w:szCs w:val="24"/>
                <w:lang w:bidi="ar"/>
              </w:rPr>
            </w:pPr>
          </w:p>
        </w:tc>
        <w:tc>
          <w:tcPr>
            <w:tcW w:w="1027" w:type="dxa"/>
            <w:vMerge w:val="continue"/>
            <w:tcBorders>
              <w:left w:val="single" w:color="000000" w:sz="4" w:space="0"/>
              <w:right w:val="single" w:color="000000" w:sz="4" w:space="0"/>
            </w:tcBorders>
            <w:vAlign w:val="center"/>
          </w:tcPr>
          <w:p w14:paraId="0F4D68C3">
            <w:pPr>
              <w:keepNext/>
              <w:widowControl/>
              <w:snapToGrid w:val="0"/>
              <w:jc w:val="center"/>
              <w:textAlignment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16708462">
            <w:pPr>
              <w:keepNext/>
              <w:snapToGrid w:val="0"/>
              <w:jc w:val="center"/>
              <w:rPr>
                <w:rFonts w:ascii="宋体" w:hAnsi="宋体" w:cs="宋体"/>
                <w:sz w:val="24"/>
                <w:szCs w:val="24"/>
              </w:rPr>
            </w:pPr>
          </w:p>
        </w:tc>
      </w:tr>
      <w:tr w14:paraId="385B55FB">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1E158C76">
            <w:pPr>
              <w:keepNext/>
              <w:widowControl/>
              <w:snapToGrid w:val="0"/>
              <w:jc w:val="center"/>
              <w:textAlignment w:val="center"/>
              <w:rPr>
                <w:rFonts w:ascii="宋体" w:hAnsi="宋体" w:cs="宋体"/>
                <w:kern w:val="0"/>
                <w:sz w:val="24"/>
                <w:szCs w:val="24"/>
                <w:lang w:bidi="ar"/>
              </w:rPr>
            </w:pPr>
          </w:p>
        </w:tc>
        <w:tc>
          <w:tcPr>
            <w:tcW w:w="876" w:type="dxa"/>
            <w:vMerge w:val="continue"/>
            <w:tcBorders>
              <w:left w:val="single" w:color="000000" w:sz="4" w:space="0"/>
              <w:right w:val="single" w:color="000000" w:sz="4" w:space="0"/>
            </w:tcBorders>
            <w:vAlign w:val="center"/>
          </w:tcPr>
          <w:p w14:paraId="4B5DDC88">
            <w:pPr>
              <w:keepNext/>
              <w:widowControl/>
              <w:snapToGrid w:val="0"/>
              <w:jc w:val="center"/>
              <w:textAlignment w:val="center"/>
              <w:rPr>
                <w:rFonts w:ascii="宋体" w:hAnsi="宋体" w:cs="宋体"/>
                <w:kern w:val="0"/>
                <w:sz w:val="24"/>
                <w:szCs w:val="24"/>
                <w:lang w:bidi="ar"/>
              </w:rPr>
            </w:pPr>
          </w:p>
        </w:tc>
        <w:tc>
          <w:tcPr>
            <w:tcW w:w="1645" w:type="dxa"/>
            <w:vMerge w:val="continue"/>
            <w:tcBorders>
              <w:left w:val="single" w:color="000000" w:sz="4" w:space="0"/>
              <w:right w:val="single" w:color="000000" w:sz="4" w:space="0"/>
            </w:tcBorders>
            <w:vAlign w:val="center"/>
          </w:tcPr>
          <w:p w14:paraId="61E05815">
            <w:pPr>
              <w:keepNext/>
              <w:widowControl/>
              <w:snapToGrid w:val="0"/>
              <w:jc w:val="center"/>
              <w:textAlignment w:val="center"/>
              <w:rPr>
                <w:rFonts w:ascii="宋体" w:hAnsi="宋体" w:cs="宋体"/>
                <w:kern w:val="0"/>
                <w:sz w:val="24"/>
                <w:szCs w:val="24"/>
                <w:lang w:bidi="ar"/>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3C1AB5AA">
            <w:pPr>
              <w:keepNext/>
              <w:widowControl/>
              <w:snapToGrid w:val="0"/>
              <w:jc w:val="left"/>
              <w:textAlignment w:val="center"/>
              <w:rPr>
                <w:rFonts w:ascii="宋体" w:hAnsi="宋体" w:cs="宋体"/>
                <w:kern w:val="0"/>
                <w:sz w:val="24"/>
                <w:szCs w:val="22"/>
                <w:lang w:bidi="ar"/>
              </w:rPr>
            </w:pPr>
            <w:r>
              <w:rPr>
                <w:rFonts w:hint="eastAsia" w:ascii="宋体" w:hAnsi="宋体" w:cs="宋体"/>
                <w:kern w:val="0"/>
                <w:sz w:val="24"/>
                <w:szCs w:val="22"/>
                <w:lang w:bidi="ar"/>
              </w:rPr>
              <w:t>干燥时间（表干）</w:t>
            </w:r>
          </w:p>
        </w:tc>
        <w:tc>
          <w:tcPr>
            <w:tcW w:w="2373" w:type="dxa"/>
            <w:vMerge w:val="continue"/>
            <w:tcBorders>
              <w:left w:val="single" w:color="000000" w:sz="4" w:space="0"/>
              <w:right w:val="single" w:color="000000" w:sz="4" w:space="0"/>
            </w:tcBorders>
            <w:vAlign w:val="center"/>
          </w:tcPr>
          <w:p w14:paraId="1FE0F2AD">
            <w:pPr>
              <w:keepNext/>
              <w:widowControl/>
              <w:snapToGrid w:val="0"/>
              <w:jc w:val="left"/>
              <w:textAlignment w:val="center"/>
              <w:rPr>
                <w:rFonts w:ascii="宋体" w:hAnsi="宋体" w:cs="宋体"/>
                <w:kern w:val="0"/>
                <w:sz w:val="24"/>
                <w:szCs w:val="24"/>
                <w:lang w:bidi="ar"/>
              </w:rPr>
            </w:pPr>
          </w:p>
        </w:tc>
        <w:tc>
          <w:tcPr>
            <w:tcW w:w="1027" w:type="dxa"/>
            <w:vMerge w:val="continue"/>
            <w:tcBorders>
              <w:left w:val="single" w:color="000000" w:sz="4" w:space="0"/>
              <w:right w:val="single" w:color="000000" w:sz="4" w:space="0"/>
            </w:tcBorders>
            <w:vAlign w:val="center"/>
          </w:tcPr>
          <w:p w14:paraId="5420714B">
            <w:pPr>
              <w:keepNext/>
              <w:widowControl/>
              <w:snapToGrid w:val="0"/>
              <w:jc w:val="center"/>
              <w:textAlignment w:val="center"/>
              <w:rPr>
                <w:rFonts w:ascii="宋体" w:hAnsi="宋体" w:cs="宋体"/>
                <w:kern w:val="0"/>
                <w:sz w:val="24"/>
                <w:szCs w:val="24"/>
                <w:lang w:bidi="ar"/>
              </w:rPr>
            </w:pPr>
          </w:p>
        </w:tc>
        <w:tc>
          <w:tcPr>
            <w:tcW w:w="1184" w:type="dxa"/>
            <w:vMerge w:val="continue"/>
            <w:tcBorders>
              <w:left w:val="single" w:color="000000" w:sz="4" w:space="0"/>
              <w:right w:val="single" w:color="000000" w:sz="4" w:space="0"/>
            </w:tcBorders>
            <w:vAlign w:val="center"/>
          </w:tcPr>
          <w:p w14:paraId="152FA4BA">
            <w:pPr>
              <w:keepNext/>
              <w:snapToGrid w:val="0"/>
              <w:jc w:val="center"/>
              <w:rPr>
                <w:rFonts w:ascii="宋体" w:hAnsi="宋体" w:cs="宋体"/>
                <w:kern w:val="0"/>
                <w:sz w:val="24"/>
                <w:szCs w:val="24"/>
                <w:lang w:bidi="ar"/>
              </w:rPr>
            </w:pPr>
          </w:p>
        </w:tc>
      </w:tr>
      <w:tr w14:paraId="546FE41D">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7C6A1687">
            <w:pPr>
              <w:keepNext/>
              <w:widowControl/>
              <w:snapToGrid w:val="0"/>
              <w:jc w:val="center"/>
              <w:textAlignment w:val="center"/>
              <w:rPr>
                <w:rFonts w:ascii="宋体" w:hAnsi="宋体" w:cs="宋体"/>
                <w:kern w:val="0"/>
                <w:sz w:val="24"/>
                <w:szCs w:val="24"/>
                <w:lang w:bidi="ar"/>
              </w:rPr>
            </w:pPr>
          </w:p>
        </w:tc>
        <w:tc>
          <w:tcPr>
            <w:tcW w:w="876" w:type="dxa"/>
            <w:vMerge w:val="continue"/>
            <w:tcBorders>
              <w:left w:val="single" w:color="000000" w:sz="4" w:space="0"/>
              <w:right w:val="single" w:color="000000" w:sz="4" w:space="0"/>
            </w:tcBorders>
            <w:vAlign w:val="center"/>
          </w:tcPr>
          <w:p w14:paraId="30639DB0">
            <w:pPr>
              <w:keepNext/>
              <w:widowControl/>
              <w:snapToGrid w:val="0"/>
              <w:jc w:val="center"/>
              <w:textAlignment w:val="center"/>
              <w:rPr>
                <w:rFonts w:ascii="宋体" w:hAnsi="宋体" w:cs="宋体"/>
                <w:kern w:val="0"/>
                <w:sz w:val="24"/>
                <w:szCs w:val="24"/>
                <w:lang w:bidi="ar"/>
              </w:rPr>
            </w:pPr>
          </w:p>
        </w:tc>
        <w:tc>
          <w:tcPr>
            <w:tcW w:w="1645" w:type="dxa"/>
            <w:vMerge w:val="continue"/>
            <w:tcBorders>
              <w:left w:val="single" w:color="000000" w:sz="4" w:space="0"/>
              <w:right w:val="single" w:color="000000" w:sz="4" w:space="0"/>
            </w:tcBorders>
            <w:vAlign w:val="center"/>
          </w:tcPr>
          <w:p w14:paraId="1B6AD670">
            <w:pPr>
              <w:keepNext/>
              <w:widowControl/>
              <w:snapToGrid w:val="0"/>
              <w:jc w:val="center"/>
              <w:textAlignment w:val="center"/>
              <w:rPr>
                <w:rFonts w:ascii="宋体" w:hAnsi="宋体" w:cs="宋体"/>
                <w:kern w:val="0"/>
                <w:sz w:val="24"/>
                <w:szCs w:val="24"/>
                <w:lang w:bidi="ar"/>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4C2F86C1">
            <w:pPr>
              <w:keepNext/>
              <w:widowControl/>
              <w:snapToGrid w:val="0"/>
              <w:jc w:val="left"/>
              <w:textAlignment w:val="center"/>
              <w:rPr>
                <w:rFonts w:ascii="宋体" w:hAnsi="宋体" w:cs="宋体"/>
                <w:kern w:val="0"/>
                <w:sz w:val="24"/>
                <w:szCs w:val="22"/>
                <w:lang w:bidi="ar"/>
              </w:rPr>
            </w:pPr>
            <w:r>
              <w:rPr>
                <w:rFonts w:hint="eastAsia" w:ascii="宋体" w:hAnsi="宋体" w:cs="宋体"/>
                <w:kern w:val="0"/>
                <w:sz w:val="24"/>
                <w:szCs w:val="22"/>
                <w:lang w:bidi="ar"/>
              </w:rPr>
              <w:t>干燥时间（实干）</w:t>
            </w:r>
          </w:p>
        </w:tc>
        <w:tc>
          <w:tcPr>
            <w:tcW w:w="2373" w:type="dxa"/>
            <w:vMerge w:val="continue"/>
            <w:tcBorders>
              <w:left w:val="single" w:color="000000" w:sz="4" w:space="0"/>
              <w:right w:val="single" w:color="000000" w:sz="4" w:space="0"/>
            </w:tcBorders>
            <w:vAlign w:val="center"/>
          </w:tcPr>
          <w:p w14:paraId="43DA2BDE">
            <w:pPr>
              <w:keepNext/>
              <w:widowControl/>
              <w:snapToGrid w:val="0"/>
              <w:jc w:val="left"/>
              <w:textAlignment w:val="center"/>
              <w:rPr>
                <w:rFonts w:ascii="宋体" w:hAnsi="宋体" w:cs="宋体"/>
                <w:kern w:val="0"/>
                <w:sz w:val="24"/>
                <w:szCs w:val="24"/>
                <w:lang w:bidi="ar"/>
              </w:rPr>
            </w:pPr>
          </w:p>
        </w:tc>
        <w:tc>
          <w:tcPr>
            <w:tcW w:w="1027" w:type="dxa"/>
            <w:vMerge w:val="continue"/>
            <w:tcBorders>
              <w:left w:val="single" w:color="000000" w:sz="4" w:space="0"/>
              <w:right w:val="single" w:color="000000" w:sz="4" w:space="0"/>
            </w:tcBorders>
            <w:vAlign w:val="center"/>
          </w:tcPr>
          <w:p w14:paraId="558DCD90">
            <w:pPr>
              <w:keepNext/>
              <w:widowControl/>
              <w:snapToGrid w:val="0"/>
              <w:jc w:val="center"/>
              <w:textAlignment w:val="center"/>
              <w:rPr>
                <w:rFonts w:ascii="宋体" w:hAnsi="宋体" w:cs="宋体"/>
                <w:kern w:val="0"/>
                <w:sz w:val="24"/>
                <w:szCs w:val="24"/>
                <w:lang w:bidi="ar"/>
              </w:rPr>
            </w:pPr>
          </w:p>
        </w:tc>
        <w:tc>
          <w:tcPr>
            <w:tcW w:w="1184" w:type="dxa"/>
            <w:vMerge w:val="continue"/>
            <w:tcBorders>
              <w:left w:val="single" w:color="000000" w:sz="4" w:space="0"/>
              <w:right w:val="single" w:color="000000" w:sz="4" w:space="0"/>
            </w:tcBorders>
            <w:vAlign w:val="center"/>
          </w:tcPr>
          <w:p w14:paraId="2CB1D604">
            <w:pPr>
              <w:keepNext/>
              <w:snapToGrid w:val="0"/>
              <w:jc w:val="center"/>
              <w:rPr>
                <w:rFonts w:ascii="宋体" w:hAnsi="宋体" w:cs="宋体"/>
                <w:kern w:val="0"/>
                <w:sz w:val="24"/>
                <w:szCs w:val="24"/>
                <w:lang w:bidi="ar"/>
              </w:rPr>
            </w:pPr>
          </w:p>
        </w:tc>
      </w:tr>
      <w:tr w14:paraId="24EAA919">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4DE9BB81">
            <w:pPr>
              <w:keepNext/>
              <w:widowControl/>
              <w:snapToGrid w:val="0"/>
              <w:jc w:val="center"/>
              <w:textAlignment w:val="center"/>
              <w:rPr>
                <w:rFonts w:ascii="宋体" w:hAnsi="宋体" w:cs="宋体"/>
                <w:kern w:val="0"/>
                <w:sz w:val="24"/>
                <w:szCs w:val="24"/>
                <w:lang w:bidi="ar"/>
              </w:rPr>
            </w:pPr>
          </w:p>
        </w:tc>
        <w:tc>
          <w:tcPr>
            <w:tcW w:w="876" w:type="dxa"/>
            <w:vMerge w:val="continue"/>
            <w:tcBorders>
              <w:left w:val="single" w:color="000000" w:sz="4" w:space="0"/>
              <w:right w:val="single" w:color="000000" w:sz="4" w:space="0"/>
            </w:tcBorders>
            <w:vAlign w:val="center"/>
          </w:tcPr>
          <w:p w14:paraId="6073C24D">
            <w:pPr>
              <w:keepNext/>
              <w:widowControl/>
              <w:snapToGrid w:val="0"/>
              <w:jc w:val="center"/>
              <w:textAlignment w:val="center"/>
              <w:rPr>
                <w:rFonts w:ascii="宋体" w:hAnsi="宋体" w:cs="宋体"/>
                <w:kern w:val="0"/>
                <w:sz w:val="24"/>
                <w:szCs w:val="24"/>
                <w:lang w:bidi="ar"/>
              </w:rPr>
            </w:pPr>
          </w:p>
        </w:tc>
        <w:tc>
          <w:tcPr>
            <w:tcW w:w="1645" w:type="dxa"/>
            <w:vMerge w:val="continue"/>
            <w:tcBorders>
              <w:left w:val="single" w:color="000000" w:sz="4" w:space="0"/>
              <w:right w:val="single" w:color="000000" w:sz="4" w:space="0"/>
            </w:tcBorders>
            <w:vAlign w:val="center"/>
          </w:tcPr>
          <w:p w14:paraId="22991478">
            <w:pPr>
              <w:keepNext/>
              <w:widowControl/>
              <w:snapToGrid w:val="0"/>
              <w:jc w:val="center"/>
              <w:textAlignment w:val="center"/>
              <w:rPr>
                <w:rFonts w:ascii="宋体" w:hAnsi="宋体" w:cs="宋体"/>
                <w:kern w:val="0"/>
                <w:sz w:val="24"/>
                <w:szCs w:val="24"/>
                <w:lang w:bidi="ar"/>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5E4C30F0">
            <w:pPr>
              <w:keepNext/>
              <w:widowControl/>
              <w:snapToGrid w:val="0"/>
              <w:jc w:val="left"/>
              <w:textAlignment w:val="center"/>
              <w:rPr>
                <w:rFonts w:ascii="宋体" w:hAnsi="宋体" w:cs="宋体"/>
                <w:kern w:val="0"/>
                <w:sz w:val="24"/>
                <w:szCs w:val="22"/>
                <w:lang w:bidi="ar"/>
              </w:rPr>
            </w:pPr>
            <w:r>
              <w:rPr>
                <w:rFonts w:hint="eastAsia" w:ascii="宋体" w:hAnsi="宋体" w:cs="宋体"/>
                <w:kern w:val="0"/>
                <w:sz w:val="24"/>
                <w:szCs w:val="22"/>
                <w:lang w:bidi="ar"/>
              </w:rPr>
              <w:t>初始流动度</w:t>
            </w:r>
          </w:p>
        </w:tc>
        <w:tc>
          <w:tcPr>
            <w:tcW w:w="2373" w:type="dxa"/>
            <w:vMerge w:val="continue"/>
            <w:tcBorders>
              <w:left w:val="single" w:color="000000" w:sz="4" w:space="0"/>
              <w:right w:val="single" w:color="000000" w:sz="4" w:space="0"/>
            </w:tcBorders>
            <w:vAlign w:val="center"/>
          </w:tcPr>
          <w:p w14:paraId="4D403F41">
            <w:pPr>
              <w:keepNext/>
              <w:widowControl/>
              <w:snapToGrid w:val="0"/>
              <w:jc w:val="left"/>
              <w:textAlignment w:val="center"/>
              <w:rPr>
                <w:rFonts w:ascii="宋体" w:hAnsi="宋体" w:cs="宋体"/>
                <w:kern w:val="0"/>
                <w:sz w:val="24"/>
                <w:szCs w:val="24"/>
                <w:lang w:bidi="ar"/>
              </w:rPr>
            </w:pPr>
          </w:p>
        </w:tc>
        <w:tc>
          <w:tcPr>
            <w:tcW w:w="1027" w:type="dxa"/>
            <w:vMerge w:val="continue"/>
            <w:tcBorders>
              <w:left w:val="single" w:color="000000" w:sz="4" w:space="0"/>
              <w:right w:val="single" w:color="000000" w:sz="4" w:space="0"/>
            </w:tcBorders>
            <w:vAlign w:val="center"/>
          </w:tcPr>
          <w:p w14:paraId="78862A6E">
            <w:pPr>
              <w:keepNext/>
              <w:widowControl/>
              <w:snapToGrid w:val="0"/>
              <w:jc w:val="center"/>
              <w:textAlignment w:val="center"/>
              <w:rPr>
                <w:rFonts w:ascii="宋体" w:hAnsi="宋体" w:cs="宋体"/>
                <w:kern w:val="0"/>
                <w:sz w:val="24"/>
                <w:szCs w:val="24"/>
                <w:lang w:bidi="ar"/>
              </w:rPr>
            </w:pPr>
          </w:p>
        </w:tc>
        <w:tc>
          <w:tcPr>
            <w:tcW w:w="1184" w:type="dxa"/>
            <w:vMerge w:val="continue"/>
            <w:tcBorders>
              <w:left w:val="single" w:color="000000" w:sz="4" w:space="0"/>
              <w:right w:val="single" w:color="000000" w:sz="4" w:space="0"/>
            </w:tcBorders>
            <w:vAlign w:val="center"/>
          </w:tcPr>
          <w:p w14:paraId="389F0358">
            <w:pPr>
              <w:keepNext/>
              <w:snapToGrid w:val="0"/>
              <w:jc w:val="center"/>
              <w:rPr>
                <w:rFonts w:ascii="宋体" w:hAnsi="宋体" w:cs="宋体"/>
                <w:kern w:val="0"/>
                <w:sz w:val="24"/>
                <w:szCs w:val="24"/>
                <w:lang w:bidi="ar"/>
              </w:rPr>
            </w:pPr>
          </w:p>
        </w:tc>
      </w:tr>
      <w:tr w14:paraId="49A9FFD5">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29F88781">
            <w:pPr>
              <w:keepNext/>
              <w:widowControl/>
              <w:snapToGrid w:val="0"/>
              <w:jc w:val="center"/>
              <w:textAlignment w:val="center"/>
              <w:rPr>
                <w:rFonts w:ascii="宋体" w:hAnsi="宋体" w:cs="宋体"/>
                <w:kern w:val="0"/>
                <w:sz w:val="24"/>
                <w:szCs w:val="24"/>
                <w:lang w:bidi="ar"/>
              </w:rPr>
            </w:pPr>
          </w:p>
        </w:tc>
        <w:tc>
          <w:tcPr>
            <w:tcW w:w="876" w:type="dxa"/>
            <w:vMerge w:val="continue"/>
            <w:tcBorders>
              <w:left w:val="single" w:color="000000" w:sz="4" w:space="0"/>
              <w:right w:val="single" w:color="000000" w:sz="4" w:space="0"/>
            </w:tcBorders>
            <w:vAlign w:val="center"/>
          </w:tcPr>
          <w:p w14:paraId="4C9DC610">
            <w:pPr>
              <w:keepNext/>
              <w:widowControl/>
              <w:snapToGrid w:val="0"/>
              <w:jc w:val="center"/>
              <w:textAlignment w:val="center"/>
              <w:rPr>
                <w:rFonts w:ascii="宋体" w:hAnsi="宋体" w:cs="宋体"/>
                <w:kern w:val="0"/>
                <w:sz w:val="24"/>
                <w:szCs w:val="24"/>
                <w:lang w:bidi="ar"/>
              </w:rPr>
            </w:pPr>
          </w:p>
        </w:tc>
        <w:tc>
          <w:tcPr>
            <w:tcW w:w="1645" w:type="dxa"/>
            <w:vMerge w:val="continue"/>
            <w:tcBorders>
              <w:left w:val="single" w:color="000000" w:sz="4" w:space="0"/>
              <w:right w:val="single" w:color="000000" w:sz="4" w:space="0"/>
            </w:tcBorders>
            <w:vAlign w:val="center"/>
          </w:tcPr>
          <w:p w14:paraId="1CB8CBE0">
            <w:pPr>
              <w:keepNext/>
              <w:widowControl/>
              <w:snapToGrid w:val="0"/>
              <w:jc w:val="center"/>
              <w:textAlignment w:val="center"/>
              <w:rPr>
                <w:rFonts w:ascii="宋体" w:hAnsi="宋体" w:cs="宋体"/>
                <w:kern w:val="0"/>
                <w:sz w:val="24"/>
                <w:szCs w:val="24"/>
                <w:lang w:bidi="ar"/>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3812C96B">
            <w:pPr>
              <w:keepNext/>
              <w:widowControl/>
              <w:snapToGrid w:val="0"/>
              <w:jc w:val="left"/>
              <w:textAlignment w:val="center"/>
              <w:rPr>
                <w:rFonts w:ascii="宋体" w:hAnsi="宋体" w:cs="宋体"/>
                <w:kern w:val="0"/>
                <w:sz w:val="24"/>
                <w:szCs w:val="22"/>
                <w:lang w:bidi="ar"/>
              </w:rPr>
            </w:pPr>
            <w:r>
              <w:rPr>
                <w:rFonts w:hint="eastAsia" w:ascii="宋体" w:hAnsi="宋体" w:cs="宋体"/>
                <w:kern w:val="0"/>
                <w:sz w:val="24"/>
                <w:szCs w:val="22"/>
                <w:lang w:bidi="ar"/>
              </w:rPr>
              <w:t>硬度</w:t>
            </w:r>
          </w:p>
        </w:tc>
        <w:tc>
          <w:tcPr>
            <w:tcW w:w="2373" w:type="dxa"/>
            <w:vMerge w:val="continue"/>
            <w:tcBorders>
              <w:left w:val="single" w:color="000000" w:sz="4" w:space="0"/>
              <w:right w:val="single" w:color="000000" w:sz="4" w:space="0"/>
            </w:tcBorders>
            <w:vAlign w:val="center"/>
          </w:tcPr>
          <w:p w14:paraId="060D1CC9">
            <w:pPr>
              <w:keepNext/>
              <w:widowControl/>
              <w:snapToGrid w:val="0"/>
              <w:jc w:val="left"/>
              <w:textAlignment w:val="center"/>
              <w:rPr>
                <w:rFonts w:ascii="宋体" w:hAnsi="宋体" w:cs="宋体"/>
                <w:kern w:val="0"/>
                <w:sz w:val="24"/>
                <w:szCs w:val="24"/>
                <w:lang w:bidi="ar"/>
              </w:rPr>
            </w:pPr>
          </w:p>
        </w:tc>
        <w:tc>
          <w:tcPr>
            <w:tcW w:w="1027" w:type="dxa"/>
            <w:vMerge w:val="continue"/>
            <w:tcBorders>
              <w:left w:val="single" w:color="000000" w:sz="4" w:space="0"/>
              <w:right w:val="single" w:color="000000" w:sz="4" w:space="0"/>
            </w:tcBorders>
            <w:vAlign w:val="center"/>
          </w:tcPr>
          <w:p w14:paraId="3EE34A1C">
            <w:pPr>
              <w:keepNext/>
              <w:widowControl/>
              <w:snapToGrid w:val="0"/>
              <w:jc w:val="center"/>
              <w:textAlignment w:val="center"/>
              <w:rPr>
                <w:rFonts w:ascii="宋体" w:hAnsi="宋体" w:cs="宋体"/>
                <w:kern w:val="0"/>
                <w:sz w:val="24"/>
                <w:szCs w:val="24"/>
                <w:lang w:bidi="ar"/>
              </w:rPr>
            </w:pPr>
          </w:p>
        </w:tc>
        <w:tc>
          <w:tcPr>
            <w:tcW w:w="1184" w:type="dxa"/>
            <w:vMerge w:val="continue"/>
            <w:tcBorders>
              <w:left w:val="single" w:color="000000" w:sz="4" w:space="0"/>
              <w:right w:val="single" w:color="000000" w:sz="4" w:space="0"/>
            </w:tcBorders>
            <w:vAlign w:val="center"/>
          </w:tcPr>
          <w:p w14:paraId="43BD898D">
            <w:pPr>
              <w:keepNext/>
              <w:snapToGrid w:val="0"/>
              <w:jc w:val="center"/>
              <w:rPr>
                <w:rFonts w:ascii="宋体" w:hAnsi="宋体" w:cs="宋体"/>
                <w:kern w:val="0"/>
                <w:sz w:val="24"/>
                <w:szCs w:val="24"/>
                <w:lang w:bidi="ar"/>
              </w:rPr>
            </w:pPr>
          </w:p>
        </w:tc>
      </w:tr>
      <w:tr w14:paraId="12915031">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714F4D36">
            <w:pPr>
              <w:keepNext/>
              <w:widowControl/>
              <w:snapToGrid w:val="0"/>
              <w:jc w:val="center"/>
              <w:textAlignment w:val="center"/>
              <w:rPr>
                <w:rFonts w:ascii="宋体" w:hAnsi="宋体" w:cs="宋体"/>
                <w:kern w:val="0"/>
                <w:sz w:val="24"/>
                <w:szCs w:val="24"/>
                <w:lang w:bidi="ar"/>
              </w:rPr>
            </w:pPr>
          </w:p>
        </w:tc>
        <w:tc>
          <w:tcPr>
            <w:tcW w:w="876" w:type="dxa"/>
            <w:vMerge w:val="continue"/>
            <w:tcBorders>
              <w:left w:val="single" w:color="000000" w:sz="4" w:space="0"/>
              <w:right w:val="single" w:color="000000" w:sz="4" w:space="0"/>
            </w:tcBorders>
            <w:vAlign w:val="center"/>
          </w:tcPr>
          <w:p w14:paraId="5978B57D">
            <w:pPr>
              <w:keepNext/>
              <w:widowControl/>
              <w:snapToGrid w:val="0"/>
              <w:jc w:val="center"/>
              <w:textAlignment w:val="center"/>
              <w:rPr>
                <w:rFonts w:ascii="宋体" w:hAnsi="宋体" w:cs="宋体"/>
                <w:kern w:val="0"/>
                <w:sz w:val="24"/>
                <w:szCs w:val="24"/>
                <w:lang w:bidi="ar"/>
              </w:rPr>
            </w:pPr>
          </w:p>
        </w:tc>
        <w:tc>
          <w:tcPr>
            <w:tcW w:w="1645" w:type="dxa"/>
            <w:vMerge w:val="continue"/>
            <w:tcBorders>
              <w:left w:val="single" w:color="000000" w:sz="4" w:space="0"/>
              <w:right w:val="single" w:color="000000" w:sz="4" w:space="0"/>
            </w:tcBorders>
            <w:vAlign w:val="center"/>
          </w:tcPr>
          <w:p w14:paraId="60FAA41B">
            <w:pPr>
              <w:keepNext/>
              <w:widowControl/>
              <w:snapToGrid w:val="0"/>
              <w:jc w:val="center"/>
              <w:textAlignment w:val="center"/>
              <w:rPr>
                <w:rFonts w:ascii="宋体" w:hAnsi="宋体" w:cs="宋体"/>
                <w:kern w:val="0"/>
                <w:sz w:val="24"/>
                <w:szCs w:val="24"/>
                <w:lang w:bidi="ar"/>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4E95AAFB">
            <w:pPr>
              <w:keepNext/>
              <w:widowControl/>
              <w:snapToGrid w:val="0"/>
              <w:jc w:val="left"/>
              <w:textAlignment w:val="center"/>
              <w:rPr>
                <w:rFonts w:ascii="宋体" w:hAnsi="宋体" w:cs="宋体"/>
                <w:kern w:val="0"/>
                <w:sz w:val="24"/>
                <w:szCs w:val="22"/>
                <w:lang w:bidi="ar"/>
              </w:rPr>
            </w:pPr>
            <w:r>
              <w:rPr>
                <w:rFonts w:hint="eastAsia" w:ascii="宋体" w:hAnsi="宋体" w:cs="宋体"/>
                <w:kern w:val="0"/>
                <w:sz w:val="24"/>
                <w:szCs w:val="22"/>
                <w:lang w:bidi="ar"/>
              </w:rPr>
              <w:t>耐磨性</w:t>
            </w:r>
          </w:p>
        </w:tc>
        <w:tc>
          <w:tcPr>
            <w:tcW w:w="2373" w:type="dxa"/>
            <w:vMerge w:val="continue"/>
            <w:tcBorders>
              <w:left w:val="single" w:color="000000" w:sz="4" w:space="0"/>
              <w:right w:val="single" w:color="000000" w:sz="4" w:space="0"/>
            </w:tcBorders>
            <w:vAlign w:val="center"/>
          </w:tcPr>
          <w:p w14:paraId="72771744">
            <w:pPr>
              <w:keepNext/>
              <w:widowControl/>
              <w:snapToGrid w:val="0"/>
              <w:jc w:val="left"/>
              <w:textAlignment w:val="center"/>
              <w:rPr>
                <w:rFonts w:ascii="宋体" w:hAnsi="宋体" w:cs="宋体"/>
                <w:kern w:val="0"/>
                <w:sz w:val="24"/>
                <w:szCs w:val="24"/>
                <w:lang w:bidi="ar"/>
              </w:rPr>
            </w:pPr>
          </w:p>
        </w:tc>
        <w:tc>
          <w:tcPr>
            <w:tcW w:w="1027" w:type="dxa"/>
            <w:vMerge w:val="continue"/>
            <w:tcBorders>
              <w:left w:val="single" w:color="000000" w:sz="4" w:space="0"/>
              <w:right w:val="single" w:color="000000" w:sz="4" w:space="0"/>
            </w:tcBorders>
            <w:vAlign w:val="center"/>
          </w:tcPr>
          <w:p w14:paraId="116DE9A3">
            <w:pPr>
              <w:keepNext/>
              <w:widowControl/>
              <w:snapToGrid w:val="0"/>
              <w:jc w:val="center"/>
              <w:textAlignment w:val="center"/>
              <w:rPr>
                <w:rFonts w:ascii="宋体" w:hAnsi="宋体" w:cs="宋体"/>
                <w:kern w:val="0"/>
                <w:sz w:val="24"/>
                <w:szCs w:val="24"/>
                <w:lang w:bidi="ar"/>
              </w:rPr>
            </w:pPr>
          </w:p>
        </w:tc>
        <w:tc>
          <w:tcPr>
            <w:tcW w:w="1184" w:type="dxa"/>
            <w:vMerge w:val="continue"/>
            <w:tcBorders>
              <w:left w:val="single" w:color="000000" w:sz="4" w:space="0"/>
              <w:right w:val="single" w:color="000000" w:sz="4" w:space="0"/>
            </w:tcBorders>
            <w:vAlign w:val="center"/>
          </w:tcPr>
          <w:p w14:paraId="4CB46B89">
            <w:pPr>
              <w:keepNext/>
              <w:snapToGrid w:val="0"/>
              <w:jc w:val="center"/>
              <w:rPr>
                <w:rFonts w:ascii="宋体" w:hAnsi="宋体" w:cs="宋体"/>
                <w:kern w:val="0"/>
                <w:sz w:val="24"/>
                <w:szCs w:val="24"/>
                <w:lang w:bidi="ar"/>
              </w:rPr>
            </w:pPr>
          </w:p>
        </w:tc>
      </w:tr>
      <w:tr w14:paraId="4C0E449B">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5445BC7A">
            <w:pPr>
              <w:keepNext/>
              <w:widowControl/>
              <w:snapToGrid w:val="0"/>
              <w:jc w:val="center"/>
              <w:textAlignment w:val="center"/>
              <w:rPr>
                <w:rFonts w:ascii="宋体" w:hAnsi="宋体" w:cs="宋体"/>
                <w:kern w:val="0"/>
                <w:sz w:val="24"/>
                <w:szCs w:val="24"/>
                <w:lang w:bidi="ar"/>
              </w:rPr>
            </w:pPr>
          </w:p>
        </w:tc>
        <w:tc>
          <w:tcPr>
            <w:tcW w:w="876" w:type="dxa"/>
            <w:vMerge w:val="continue"/>
            <w:tcBorders>
              <w:left w:val="single" w:color="000000" w:sz="4" w:space="0"/>
              <w:right w:val="single" w:color="000000" w:sz="4" w:space="0"/>
            </w:tcBorders>
            <w:vAlign w:val="center"/>
          </w:tcPr>
          <w:p w14:paraId="04EA850E">
            <w:pPr>
              <w:keepNext/>
              <w:widowControl/>
              <w:snapToGrid w:val="0"/>
              <w:jc w:val="center"/>
              <w:textAlignment w:val="center"/>
              <w:rPr>
                <w:rFonts w:ascii="宋体" w:hAnsi="宋体" w:cs="宋体"/>
                <w:kern w:val="0"/>
                <w:sz w:val="24"/>
                <w:szCs w:val="24"/>
                <w:lang w:bidi="ar"/>
              </w:rPr>
            </w:pPr>
          </w:p>
        </w:tc>
        <w:tc>
          <w:tcPr>
            <w:tcW w:w="1645" w:type="dxa"/>
            <w:vMerge w:val="continue"/>
            <w:tcBorders>
              <w:left w:val="single" w:color="000000" w:sz="4" w:space="0"/>
              <w:right w:val="single" w:color="000000" w:sz="4" w:space="0"/>
            </w:tcBorders>
            <w:vAlign w:val="center"/>
          </w:tcPr>
          <w:p w14:paraId="223460E2">
            <w:pPr>
              <w:keepNext/>
              <w:widowControl/>
              <w:snapToGrid w:val="0"/>
              <w:jc w:val="center"/>
              <w:textAlignment w:val="center"/>
              <w:rPr>
                <w:rFonts w:ascii="宋体" w:hAnsi="宋体" w:cs="宋体"/>
                <w:kern w:val="0"/>
                <w:sz w:val="24"/>
                <w:szCs w:val="24"/>
                <w:lang w:bidi="ar"/>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7F5E9FBA">
            <w:pPr>
              <w:keepNext/>
              <w:widowControl/>
              <w:snapToGrid w:val="0"/>
              <w:jc w:val="left"/>
              <w:textAlignment w:val="center"/>
              <w:rPr>
                <w:rFonts w:ascii="宋体" w:hAnsi="宋体" w:cs="宋体"/>
                <w:kern w:val="0"/>
                <w:sz w:val="24"/>
                <w:szCs w:val="22"/>
                <w:lang w:bidi="ar"/>
              </w:rPr>
            </w:pPr>
            <w:r>
              <w:rPr>
                <w:rFonts w:hint="eastAsia" w:ascii="宋体" w:hAnsi="宋体" w:cs="宋体"/>
                <w:kern w:val="0"/>
                <w:sz w:val="24"/>
                <w:szCs w:val="22"/>
                <w:lang w:bidi="ar"/>
              </w:rPr>
              <w:t>抗压强度</w:t>
            </w:r>
          </w:p>
        </w:tc>
        <w:tc>
          <w:tcPr>
            <w:tcW w:w="2373" w:type="dxa"/>
            <w:vMerge w:val="continue"/>
            <w:tcBorders>
              <w:left w:val="single" w:color="000000" w:sz="4" w:space="0"/>
              <w:right w:val="single" w:color="000000" w:sz="4" w:space="0"/>
            </w:tcBorders>
            <w:vAlign w:val="center"/>
          </w:tcPr>
          <w:p w14:paraId="231941CF">
            <w:pPr>
              <w:keepNext/>
              <w:widowControl/>
              <w:snapToGrid w:val="0"/>
              <w:jc w:val="left"/>
              <w:textAlignment w:val="center"/>
              <w:rPr>
                <w:rFonts w:ascii="宋体" w:hAnsi="宋体" w:cs="宋体"/>
                <w:kern w:val="0"/>
                <w:sz w:val="24"/>
                <w:szCs w:val="24"/>
                <w:lang w:bidi="ar"/>
              </w:rPr>
            </w:pPr>
          </w:p>
        </w:tc>
        <w:tc>
          <w:tcPr>
            <w:tcW w:w="1027" w:type="dxa"/>
            <w:vMerge w:val="continue"/>
            <w:tcBorders>
              <w:left w:val="single" w:color="000000" w:sz="4" w:space="0"/>
              <w:right w:val="single" w:color="000000" w:sz="4" w:space="0"/>
            </w:tcBorders>
            <w:vAlign w:val="center"/>
          </w:tcPr>
          <w:p w14:paraId="4622779D">
            <w:pPr>
              <w:keepNext/>
              <w:widowControl/>
              <w:snapToGrid w:val="0"/>
              <w:jc w:val="center"/>
              <w:textAlignment w:val="center"/>
              <w:rPr>
                <w:rFonts w:ascii="宋体" w:hAnsi="宋体" w:cs="宋体"/>
                <w:kern w:val="0"/>
                <w:sz w:val="24"/>
                <w:szCs w:val="24"/>
                <w:lang w:bidi="ar"/>
              </w:rPr>
            </w:pPr>
          </w:p>
        </w:tc>
        <w:tc>
          <w:tcPr>
            <w:tcW w:w="1184" w:type="dxa"/>
            <w:vMerge w:val="continue"/>
            <w:tcBorders>
              <w:left w:val="single" w:color="000000" w:sz="4" w:space="0"/>
              <w:right w:val="single" w:color="000000" w:sz="4" w:space="0"/>
            </w:tcBorders>
            <w:vAlign w:val="center"/>
          </w:tcPr>
          <w:p w14:paraId="6050DD22">
            <w:pPr>
              <w:keepNext/>
              <w:snapToGrid w:val="0"/>
              <w:jc w:val="center"/>
              <w:rPr>
                <w:rFonts w:ascii="宋体" w:hAnsi="宋体" w:cs="宋体"/>
                <w:kern w:val="0"/>
                <w:sz w:val="24"/>
                <w:szCs w:val="24"/>
                <w:lang w:bidi="ar"/>
              </w:rPr>
            </w:pPr>
          </w:p>
        </w:tc>
      </w:tr>
      <w:tr w14:paraId="4FF9CC1B">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135123DF">
            <w:pPr>
              <w:keepNext/>
              <w:widowControl/>
              <w:snapToGrid w:val="0"/>
              <w:jc w:val="center"/>
              <w:textAlignment w:val="center"/>
              <w:rPr>
                <w:rFonts w:ascii="宋体" w:hAnsi="宋体" w:cs="宋体"/>
                <w:kern w:val="0"/>
                <w:sz w:val="24"/>
                <w:szCs w:val="24"/>
                <w:lang w:bidi="ar"/>
              </w:rPr>
            </w:pPr>
          </w:p>
        </w:tc>
        <w:tc>
          <w:tcPr>
            <w:tcW w:w="876" w:type="dxa"/>
            <w:vMerge w:val="continue"/>
            <w:tcBorders>
              <w:left w:val="single" w:color="000000" w:sz="4" w:space="0"/>
              <w:right w:val="single" w:color="000000" w:sz="4" w:space="0"/>
            </w:tcBorders>
            <w:vAlign w:val="center"/>
          </w:tcPr>
          <w:p w14:paraId="2EA6115F">
            <w:pPr>
              <w:keepNext/>
              <w:widowControl/>
              <w:snapToGrid w:val="0"/>
              <w:jc w:val="center"/>
              <w:textAlignment w:val="center"/>
              <w:rPr>
                <w:rFonts w:ascii="宋体" w:hAnsi="宋体" w:cs="宋体"/>
                <w:kern w:val="0"/>
                <w:sz w:val="24"/>
                <w:szCs w:val="24"/>
                <w:lang w:bidi="ar"/>
              </w:rPr>
            </w:pPr>
          </w:p>
        </w:tc>
        <w:tc>
          <w:tcPr>
            <w:tcW w:w="1645" w:type="dxa"/>
            <w:vMerge w:val="continue"/>
            <w:tcBorders>
              <w:left w:val="single" w:color="000000" w:sz="4" w:space="0"/>
              <w:right w:val="single" w:color="000000" w:sz="4" w:space="0"/>
            </w:tcBorders>
            <w:vAlign w:val="center"/>
          </w:tcPr>
          <w:p w14:paraId="2B66CE03">
            <w:pPr>
              <w:keepNext/>
              <w:widowControl/>
              <w:snapToGrid w:val="0"/>
              <w:jc w:val="center"/>
              <w:textAlignment w:val="center"/>
              <w:rPr>
                <w:rFonts w:ascii="宋体" w:hAnsi="宋体" w:cs="宋体"/>
                <w:kern w:val="0"/>
                <w:sz w:val="24"/>
                <w:szCs w:val="24"/>
                <w:lang w:bidi="ar"/>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4FF9A093">
            <w:pPr>
              <w:keepNext/>
              <w:widowControl/>
              <w:snapToGrid w:val="0"/>
              <w:jc w:val="left"/>
              <w:textAlignment w:val="center"/>
              <w:rPr>
                <w:rFonts w:ascii="宋体" w:hAnsi="宋体" w:cs="宋体"/>
                <w:kern w:val="0"/>
                <w:sz w:val="24"/>
                <w:szCs w:val="22"/>
                <w:lang w:bidi="ar"/>
              </w:rPr>
            </w:pPr>
            <w:r>
              <w:rPr>
                <w:rFonts w:hint="eastAsia" w:ascii="宋体" w:hAnsi="宋体" w:cs="宋体"/>
                <w:kern w:val="0"/>
                <w:sz w:val="24"/>
                <w:szCs w:val="22"/>
                <w:lang w:bidi="ar"/>
              </w:rPr>
              <w:t>拉伸粘结强度</w:t>
            </w:r>
          </w:p>
        </w:tc>
        <w:tc>
          <w:tcPr>
            <w:tcW w:w="2373" w:type="dxa"/>
            <w:vMerge w:val="continue"/>
            <w:tcBorders>
              <w:left w:val="single" w:color="000000" w:sz="4" w:space="0"/>
              <w:right w:val="single" w:color="000000" w:sz="4" w:space="0"/>
            </w:tcBorders>
            <w:vAlign w:val="center"/>
          </w:tcPr>
          <w:p w14:paraId="4E3EABA8">
            <w:pPr>
              <w:keepNext/>
              <w:widowControl/>
              <w:snapToGrid w:val="0"/>
              <w:jc w:val="left"/>
              <w:textAlignment w:val="center"/>
              <w:rPr>
                <w:rFonts w:ascii="宋体" w:hAnsi="宋体" w:cs="宋体"/>
                <w:kern w:val="0"/>
                <w:sz w:val="24"/>
                <w:szCs w:val="24"/>
                <w:lang w:bidi="ar"/>
              </w:rPr>
            </w:pPr>
          </w:p>
        </w:tc>
        <w:tc>
          <w:tcPr>
            <w:tcW w:w="1027" w:type="dxa"/>
            <w:vMerge w:val="continue"/>
            <w:tcBorders>
              <w:left w:val="single" w:color="000000" w:sz="4" w:space="0"/>
              <w:right w:val="single" w:color="000000" w:sz="4" w:space="0"/>
            </w:tcBorders>
            <w:vAlign w:val="center"/>
          </w:tcPr>
          <w:p w14:paraId="238A9534">
            <w:pPr>
              <w:keepNext/>
              <w:widowControl/>
              <w:snapToGrid w:val="0"/>
              <w:jc w:val="center"/>
              <w:textAlignment w:val="center"/>
              <w:rPr>
                <w:rFonts w:ascii="宋体" w:hAnsi="宋体" w:cs="宋体"/>
                <w:kern w:val="0"/>
                <w:sz w:val="24"/>
                <w:szCs w:val="24"/>
                <w:lang w:bidi="ar"/>
              </w:rPr>
            </w:pPr>
          </w:p>
        </w:tc>
        <w:tc>
          <w:tcPr>
            <w:tcW w:w="1184" w:type="dxa"/>
            <w:vMerge w:val="continue"/>
            <w:tcBorders>
              <w:left w:val="single" w:color="000000" w:sz="4" w:space="0"/>
              <w:right w:val="single" w:color="000000" w:sz="4" w:space="0"/>
            </w:tcBorders>
            <w:vAlign w:val="center"/>
          </w:tcPr>
          <w:p w14:paraId="6210B48D">
            <w:pPr>
              <w:keepNext/>
              <w:snapToGrid w:val="0"/>
              <w:jc w:val="center"/>
              <w:rPr>
                <w:rFonts w:ascii="宋体" w:hAnsi="宋体" w:cs="宋体"/>
                <w:kern w:val="0"/>
                <w:sz w:val="24"/>
                <w:szCs w:val="24"/>
                <w:lang w:bidi="ar"/>
              </w:rPr>
            </w:pPr>
          </w:p>
        </w:tc>
      </w:tr>
      <w:tr w14:paraId="2B49CF5C">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688C0DA0">
            <w:pPr>
              <w:keepNext/>
              <w:widowControl/>
              <w:snapToGrid w:val="0"/>
              <w:jc w:val="center"/>
              <w:textAlignment w:val="center"/>
              <w:rPr>
                <w:rFonts w:ascii="宋体" w:hAnsi="宋体" w:cs="宋体"/>
                <w:kern w:val="0"/>
                <w:sz w:val="24"/>
                <w:szCs w:val="24"/>
                <w:lang w:bidi="ar"/>
              </w:rPr>
            </w:pPr>
          </w:p>
        </w:tc>
        <w:tc>
          <w:tcPr>
            <w:tcW w:w="876" w:type="dxa"/>
            <w:vMerge w:val="continue"/>
            <w:tcBorders>
              <w:left w:val="single" w:color="000000" w:sz="4" w:space="0"/>
              <w:right w:val="single" w:color="000000" w:sz="4" w:space="0"/>
            </w:tcBorders>
            <w:vAlign w:val="center"/>
          </w:tcPr>
          <w:p w14:paraId="506B4224">
            <w:pPr>
              <w:keepNext/>
              <w:widowControl/>
              <w:snapToGrid w:val="0"/>
              <w:jc w:val="center"/>
              <w:textAlignment w:val="center"/>
              <w:rPr>
                <w:rFonts w:ascii="宋体" w:hAnsi="宋体" w:cs="宋体"/>
                <w:kern w:val="0"/>
                <w:sz w:val="24"/>
                <w:szCs w:val="24"/>
                <w:lang w:bidi="ar"/>
              </w:rPr>
            </w:pPr>
          </w:p>
        </w:tc>
        <w:tc>
          <w:tcPr>
            <w:tcW w:w="1645" w:type="dxa"/>
            <w:vMerge w:val="continue"/>
            <w:tcBorders>
              <w:left w:val="single" w:color="000000" w:sz="4" w:space="0"/>
              <w:right w:val="single" w:color="000000" w:sz="4" w:space="0"/>
            </w:tcBorders>
            <w:vAlign w:val="center"/>
          </w:tcPr>
          <w:p w14:paraId="12D9E4A4">
            <w:pPr>
              <w:keepNext/>
              <w:widowControl/>
              <w:snapToGrid w:val="0"/>
              <w:jc w:val="center"/>
              <w:textAlignment w:val="center"/>
              <w:rPr>
                <w:rFonts w:ascii="宋体" w:hAnsi="宋体" w:cs="宋体"/>
                <w:kern w:val="0"/>
                <w:sz w:val="24"/>
                <w:szCs w:val="24"/>
                <w:lang w:bidi="ar"/>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66395299">
            <w:pPr>
              <w:keepNext/>
              <w:widowControl/>
              <w:snapToGrid w:val="0"/>
              <w:jc w:val="left"/>
              <w:textAlignment w:val="center"/>
              <w:rPr>
                <w:rFonts w:ascii="宋体" w:hAnsi="宋体" w:cs="宋体"/>
                <w:kern w:val="0"/>
                <w:sz w:val="24"/>
                <w:szCs w:val="22"/>
                <w:lang w:bidi="ar"/>
              </w:rPr>
            </w:pPr>
            <w:r>
              <w:rPr>
                <w:rFonts w:hint="eastAsia" w:ascii="宋体" w:hAnsi="宋体" w:cs="宋体"/>
                <w:kern w:val="0"/>
                <w:sz w:val="24"/>
                <w:szCs w:val="22"/>
                <w:lang w:bidi="ar"/>
              </w:rPr>
              <w:t>耐冲击性</w:t>
            </w:r>
          </w:p>
        </w:tc>
        <w:tc>
          <w:tcPr>
            <w:tcW w:w="2373" w:type="dxa"/>
            <w:vMerge w:val="continue"/>
            <w:tcBorders>
              <w:left w:val="single" w:color="000000" w:sz="4" w:space="0"/>
              <w:right w:val="single" w:color="000000" w:sz="4" w:space="0"/>
            </w:tcBorders>
            <w:vAlign w:val="center"/>
          </w:tcPr>
          <w:p w14:paraId="38CAD0E0">
            <w:pPr>
              <w:keepNext/>
              <w:widowControl/>
              <w:snapToGrid w:val="0"/>
              <w:jc w:val="left"/>
              <w:textAlignment w:val="center"/>
              <w:rPr>
                <w:rFonts w:ascii="宋体" w:hAnsi="宋体" w:cs="宋体"/>
                <w:kern w:val="0"/>
                <w:sz w:val="24"/>
                <w:szCs w:val="24"/>
                <w:lang w:bidi="ar"/>
              </w:rPr>
            </w:pPr>
          </w:p>
        </w:tc>
        <w:tc>
          <w:tcPr>
            <w:tcW w:w="1027" w:type="dxa"/>
            <w:vMerge w:val="continue"/>
            <w:tcBorders>
              <w:left w:val="single" w:color="000000" w:sz="4" w:space="0"/>
              <w:right w:val="single" w:color="000000" w:sz="4" w:space="0"/>
            </w:tcBorders>
            <w:vAlign w:val="center"/>
          </w:tcPr>
          <w:p w14:paraId="24194BFB">
            <w:pPr>
              <w:keepNext/>
              <w:widowControl/>
              <w:snapToGrid w:val="0"/>
              <w:jc w:val="center"/>
              <w:textAlignment w:val="center"/>
              <w:rPr>
                <w:rFonts w:ascii="宋体" w:hAnsi="宋体" w:cs="宋体"/>
                <w:kern w:val="0"/>
                <w:sz w:val="24"/>
                <w:szCs w:val="24"/>
                <w:lang w:bidi="ar"/>
              </w:rPr>
            </w:pPr>
          </w:p>
        </w:tc>
        <w:tc>
          <w:tcPr>
            <w:tcW w:w="1184" w:type="dxa"/>
            <w:vMerge w:val="continue"/>
            <w:tcBorders>
              <w:left w:val="single" w:color="000000" w:sz="4" w:space="0"/>
              <w:right w:val="single" w:color="000000" w:sz="4" w:space="0"/>
            </w:tcBorders>
            <w:vAlign w:val="center"/>
          </w:tcPr>
          <w:p w14:paraId="23339910">
            <w:pPr>
              <w:keepNext/>
              <w:snapToGrid w:val="0"/>
              <w:jc w:val="center"/>
              <w:rPr>
                <w:rFonts w:ascii="宋体" w:hAnsi="宋体" w:cs="宋体"/>
                <w:kern w:val="0"/>
                <w:sz w:val="24"/>
                <w:szCs w:val="24"/>
                <w:lang w:bidi="ar"/>
              </w:rPr>
            </w:pPr>
          </w:p>
        </w:tc>
      </w:tr>
      <w:tr w14:paraId="034AC158">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62DE0F94">
            <w:pPr>
              <w:keepNext/>
              <w:widowControl/>
              <w:snapToGrid w:val="0"/>
              <w:jc w:val="center"/>
              <w:textAlignment w:val="center"/>
              <w:rPr>
                <w:rFonts w:ascii="宋体" w:hAnsi="宋体" w:cs="宋体"/>
                <w:kern w:val="0"/>
                <w:sz w:val="24"/>
                <w:szCs w:val="24"/>
                <w:lang w:bidi="ar"/>
              </w:rPr>
            </w:pPr>
          </w:p>
        </w:tc>
        <w:tc>
          <w:tcPr>
            <w:tcW w:w="876" w:type="dxa"/>
            <w:vMerge w:val="continue"/>
            <w:tcBorders>
              <w:left w:val="single" w:color="000000" w:sz="4" w:space="0"/>
              <w:right w:val="single" w:color="000000" w:sz="4" w:space="0"/>
            </w:tcBorders>
            <w:vAlign w:val="center"/>
          </w:tcPr>
          <w:p w14:paraId="4466B525">
            <w:pPr>
              <w:keepNext/>
              <w:widowControl/>
              <w:snapToGrid w:val="0"/>
              <w:jc w:val="center"/>
              <w:textAlignment w:val="center"/>
              <w:rPr>
                <w:rFonts w:ascii="宋体" w:hAnsi="宋体" w:cs="宋体"/>
                <w:kern w:val="0"/>
                <w:sz w:val="24"/>
                <w:szCs w:val="24"/>
                <w:lang w:bidi="ar"/>
              </w:rPr>
            </w:pPr>
          </w:p>
        </w:tc>
        <w:tc>
          <w:tcPr>
            <w:tcW w:w="1645" w:type="dxa"/>
            <w:vMerge w:val="continue"/>
            <w:tcBorders>
              <w:left w:val="single" w:color="000000" w:sz="4" w:space="0"/>
              <w:right w:val="single" w:color="000000" w:sz="4" w:space="0"/>
            </w:tcBorders>
            <w:vAlign w:val="center"/>
          </w:tcPr>
          <w:p w14:paraId="3D47B28C">
            <w:pPr>
              <w:keepNext/>
              <w:widowControl/>
              <w:snapToGrid w:val="0"/>
              <w:jc w:val="center"/>
              <w:textAlignment w:val="center"/>
              <w:rPr>
                <w:rFonts w:ascii="宋体" w:hAnsi="宋体" w:cs="宋体"/>
                <w:kern w:val="0"/>
                <w:sz w:val="24"/>
                <w:szCs w:val="24"/>
                <w:lang w:bidi="ar"/>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0694FFB8">
            <w:pPr>
              <w:keepNext/>
              <w:widowControl/>
              <w:snapToGrid w:val="0"/>
              <w:jc w:val="left"/>
              <w:textAlignment w:val="center"/>
              <w:rPr>
                <w:rFonts w:ascii="宋体" w:hAnsi="宋体" w:cs="宋体"/>
                <w:kern w:val="0"/>
                <w:sz w:val="24"/>
                <w:szCs w:val="22"/>
                <w:lang w:bidi="ar"/>
              </w:rPr>
            </w:pPr>
            <w:r>
              <w:rPr>
                <w:rFonts w:hint="eastAsia" w:ascii="宋体" w:hAnsi="宋体" w:cs="宋体"/>
                <w:kern w:val="0"/>
                <w:sz w:val="24"/>
                <w:szCs w:val="22"/>
                <w:lang w:bidi="ar"/>
              </w:rPr>
              <w:t>防滑性</w:t>
            </w:r>
          </w:p>
        </w:tc>
        <w:tc>
          <w:tcPr>
            <w:tcW w:w="2373" w:type="dxa"/>
            <w:vMerge w:val="continue"/>
            <w:tcBorders>
              <w:left w:val="single" w:color="000000" w:sz="4" w:space="0"/>
              <w:right w:val="single" w:color="000000" w:sz="4" w:space="0"/>
            </w:tcBorders>
            <w:vAlign w:val="center"/>
          </w:tcPr>
          <w:p w14:paraId="69015DAC">
            <w:pPr>
              <w:keepNext/>
              <w:widowControl/>
              <w:snapToGrid w:val="0"/>
              <w:jc w:val="left"/>
              <w:textAlignment w:val="center"/>
              <w:rPr>
                <w:rFonts w:ascii="宋体" w:hAnsi="宋体" w:cs="宋体"/>
                <w:kern w:val="0"/>
                <w:sz w:val="24"/>
                <w:szCs w:val="24"/>
                <w:lang w:bidi="ar"/>
              </w:rPr>
            </w:pPr>
          </w:p>
        </w:tc>
        <w:tc>
          <w:tcPr>
            <w:tcW w:w="1027" w:type="dxa"/>
            <w:vMerge w:val="continue"/>
            <w:tcBorders>
              <w:left w:val="single" w:color="000000" w:sz="4" w:space="0"/>
              <w:right w:val="single" w:color="000000" w:sz="4" w:space="0"/>
            </w:tcBorders>
            <w:vAlign w:val="center"/>
          </w:tcPr>
          <w:p w14:paraId="16D79C6D">
            <w:pPr>
              <w:keepNext/>
              <w:widowControl/>
              <w:snapToGrid w:val="0"/>
              <w:jc w:val="center"/>
              <w:textAlignment w:val="center"/>
              <w:rPr>
                <w:rFonts w:ascii="宋体" w:hAnsi="宋体" w:cs="宋体"/>
                <w:kern w:val="0"/>
                <w:sz w:val="24"/>
                <w:szCs w:val="24"/>
                <w:lang w:bidi="ar"/>
              </w:rPr>
            </w:pPr>
          </w:p>
        </w:tc>
        <w:tc>
          <w:tcPr>
            <w:tcW w:w="1184" w:type="dxa"/>
            <w:vMerge w:val="continue"/>
            <w:tcBorders>
              <w:left w:val="single" w:color="000000" w:sz="4" w:space="0"/>
              <w:right w:val="single" w:color="000000" w:sz="4" w:space="0"/>
            </w:tcBorders>
            <w:vAlign w:val="center"/>
          </w:tcPr>
          <w:p w14:paraId="694FF7D8">
            <w:pPr>
              <w:keepNext/>
              <w:snapToGrid w:val="0"/>
              <w:jc w:val="center"/>
              <w:rPr>
                <w:rFonts w:ascii="宋体" w:hAnsi="宋体" w:cs="宋体"/>
                <w:kern w:val="0"/>
                <w:sz w:val="24"/>
                <w:szCs w:val="24"/>
                <w:lang w:bidi="ar"/>
              </w:rPr>
            </w:pPr>
          </w:p>
        </w:tc>
      </w:tr>
      <w:tr w14:paraId="2A63AF3F">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6D58622A">
            <w:pPr>
              <w:keepNext/>
              <w:widowControl/>
              <w:snapToGrid w:val="0"/>
              <w:jc w:val="center"/>
              <w:textAlignment w:val="center"/>
              <w:rPr>
                <w:rFonts w:ascii="宋体" w:hAnsi="宋体" w:cs="宋体"/>
                <w:kern w:val="0"/>
                <w:sz w:val="24"/>
                <w:szCs w:val="24"/>
                <w:lang w:bidi="ar"/>
              </w:rPr>
            </w:pPr>
          </w:p>
        </w:tc>
        <w:tc>
          <w:tcPr>
            <w:tcW w:w="876" w:type="dxa"/>
            <w:vMerge w:val="continue"/>
            <w:tcBorders>
              <w:left w:val="single" w:color="000000" w:sz="4" w:space="0"/>
              <w:right w:val="single" w:color="000000" w:sz="4" w:space="0"/>
            </w:tcBorders>
            <w:vAlign w:val="center"/>
          </w:tcPr>
          <w:p w14:paraId="4F7EDB65">
            <w:pPr>
              <w:keepNext/>
              <w:widowControl/>
              <w:snapToGrid w:val="0"/>
              <w:jc w:val="center"/>
              <w:textAlignment w:val="center"/>
              <w:rPr>
                <w:rFonts w:ascii="宋体" w:hAnsi="宋体" w:cs="宋体"/>
                <w:kern w:val="0"/>
                <w:sz w:val="24"/>
                <w:szCs w:val="24"/>
                <w:lang w:bidi="ar"/>
              </w:rPr>
            </w:pPr>
          </w:p>
        </w:tc>
        <w:tc>
          <w:tcPr>
            <w:tcW w:w="1645" w:type="dxa"/>
            <w:vMerge w:val="continue"/>
            <w:tcBorders>
              <w:left w:val="single" w:color="000000" w:sz="4" w:space="0"/>
              <w:right w:val="single" w:color="000000" w:sz="4" w:space="0"/>
            </w:tcBorders>
            <w:vAlign w:val="center"/>
          </w:tcPr>
          <w:p w14:paraId="1B08CDC2">
            <w:pPr>
              <w:keepNext/>
              <w:widowControl/>
              <w:snapToGrid w:val="0"/>
              <w:jc w:val="center"/>
              <w:textAlignment w:val="center"/>
              <w:rPr>
                <w:rFonts w:ascii="宋体" w:hAnsi="宋体" w:cs="宋体"/>
                <w:kern w:val="0"/>
                <w:sz w:val="24"/>
                <w:szCs w:val="24"/>
                <w:lang w:bidi="ar"/>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70C18464">
            <w:pPr>
              <w:keepNext/>
              <w:widowControl/>
              <w:snapToGrid w:val="0"/>
              <w:jc w:val="left"/>
              <w:textAlignment w:val="center"/>
              <w:rPr>
                <w:rFonts w:ascii="宋体" w:hAnsi="宋体" w:cs="宋体"/>
                <w:kern w:val="0"/>
                <w:sz w:val="24"/>
                <w:szCs w:val="22"/>
                <w:lang w:bidi="ar"/>
              </w:rPr>
            </w:pPr>
            <w:r>
              <w:rPr>
                <w:rFonts w:hint="eastAsia" w:ascii="宋体" w:hAnsi="宋体" w:cs="宋体"/>
                <w:kern w:val="0"/>
                <w:sz w:val="24"/>
                <w:szCs w:val="22"/>
                <w:lang w:bidi="ar"/>
              </w:rPr>
              <w:t>耐化学性</w:t>
            </w:r>
          </w:p>
        </w:tc>
        <w:tc>
          <w:tcPr>
            <w:tcW w:w="2373" w:type="dxa"/>
            <w:vMerge w:val="continue"/>
            <w:tcBorders>
              <w:left w:val="single" w:color="000000" w:sz="4" w:space="0"/>
              <w:right w:val="single" w:color="000000" w:sz="4" w:space="0"/>
            </w:tcBorders>
            <w:vAlign w:val="center"/>
          </w:tcPr>
          <w:p w14:paraId="07EF399E">
            <w:pPr>
              <w:keepNext/>
              <w:widowControl/>
              <w:snapToGrid w:val="0"/>
              <w:jc w:val="left"/>
              <w:textAlignment w:val="center"/>
              <w:rPr>
                <w:rFonts w:ascii="宋体" w:hAnsi="宋体" w:cs="宋体"/>
                <w:kern w:val="0"/>
                <w:sz w:val="24"/>
                <w:szCs w:val="24"/>
                <w:lang w:bidi="ar"/>
              </w:rPr>
            </w:pPr>
          </w:p>
        </w:tc>
        <w:tc>
          <w:tcPr>
            <w:tcW w:w="1027" w:type="dxa"/>
            <w:vMerge w:val="continue"/>
            <w:tcBorders>
              <w:left w:val="single" w:color="000000" w:sz="4" w:space="0"/>
              <w:right w:val="single" w:color="000000" w:sz="4" w:space="0"/>
            </w:tcBorders>
            <w:vAlign w:val="center"/>
          </w:tcPr>
          <w:p w14:paraId="24308AEF">
            <w:pPr>
              <w:keepNext/>
              <w:widowControl/>
              <w:snapToGrid w:val="0"/>
              <w:jc w:val="center"/>
              <w:textAlignment w:val="center"/>
              <w:rPr>
                <w:rFonts w:ascii="宋体" w:hAnsi="宋体" w:cs="宋体"/>
                <w:kern w:val="0"/>
                <w:sz w:val="24"/>
                <w:szCs w:val="24"/>
                <w:lang w:bidi="ar"/>
              </w:rPr>
            </w:pPr>
          </w:p>
        </w:tc>
        <w:tc>
          <w:tcPr>
            <w:tcW w:w="1184" w:type="dxa"/>
            <w:vMerge w:val="continue"/>
            <w:tcBorders>
              <w:left w:val="single" w:color="000000" w:sz="4" w:space="0"/>
              <w:right w:val="single" w:color="000000" w:sz="4" w:space="0"/>
            </w:tcBorders>
            <w:vAlign w:val="center"/>
          </w:tcPr>
          <w:p w14:paraId="06D47446">
            <w:pPr>
              <w:keepNext/>
              <w:snapToGrid w:val="0"/>
              <w:jc w:val="center"/>
              <w:rPr>
                <w:rFonts w:ascii="宋体" w:hAnsi="宋体" w:cs="宋体"/>
                <w:kern w:val="0"/>
                <w:sz w:val="24"/>
                <w:szCs w:val="24"/>
                <w:lang w:bidi="ar"/>
              </w:rPr>
            </w:pPr>
          </w:p>
        </w:tc>
      </w:tr>
      <w:tr w14:paraId="1438F317">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62FF84CF">
            <w:pPr>
              <w:keepNext/>
              <w:widowControl/>
              <w:snapToGrid w:val="0"/>
              <w:jc w:val="center"/>
              <w:textAlignment w:val="center"/>
              <w:rPr>
                <w:rFonts w:ascii="宋体" w:hAnsi="宋体" w:cs="宋体"/>
                <w:kern w:val="0"/>
                <w:sz w:val="24"/>
                <w:szCs w:val="24"/>
                <w:lang w:bidi="ar"/>
              </w:rPr>
            </w:pPr>
          </w:p>
        </w:tc>
        <w:tc>
          <w:tcPr>
            <w:tcW w:w="876" w:type="dxa"/>
            <w:vMerge w:val="continue"/>
            <w:tcBorders>
              <w:left w:val="single" w:color="000000" w:sz="4" w:space="0"/>
              <w:right w:val="single" w:color="000000" w:sz="4" w:space="0"/>
            </w:tcBorders>
            <w:vAlign w:val="center"/>
          </w:tcPr>
          <w:p w14:paraId="701BBEBE">
            <w:pPr>
              <w:keepNext/>
              <w:widowControl/>
              <w:snapToGrid w:val="0"/>
              <w:jc w:val="center"/>
              <w:textAlignment w:val="center"/>
              <w:rPr>
                <w:rFonts w:ascii="宋体" w:hAnsi="宋体" w:cs="宋体"/>
                <w:kern w:val="0"/>
                <w:sz w:val="24"/>
                <w:szCs w:val="24"/>
                <w:lang w:bidi="ar"/>
              </w:rPr>
            </w:pPr>
          </w:p>
        </w:tc>
        <w:tc>
          <w:tcPr>
            <w:tcW w:w="1645" w:type="dxa"/>
            <w:vMerge w:val="continue"/>
            <w:tcBorders>
              <w:left w:val="single" w:color="000000" w:sz="4" w:space="0"/>
              <w:bottom w:val="single" w:color="000000" w:sz="4" w:space="0"/>
              <w:right w:val="single" w:color="000000" w:sz="4" w:space="0"/>
            </w:tcBorders>
            <w:vAlign w:val="center"/>
          </w:tcPr>
          <w:p w14:paraId="3E6A7DB9">
            <w:pPr>
              <w:keepNext/>
              <w:widowControl/>
              <w:snapToGrid w:val="0"/>
              <w:jc w:val="center"/>
              <w:textAlignment w:val="center"/>
              <w:rPr>
                <w:rFonts w:ascii="宋体" w:hAnsi="宋体" w:cs="宋体"/>
                <w:kern w:val="0"/>
                <w:sz w:val="24"/>
                <w:szCs w:val="24"/>
                <w:lang w:bidi="ar"/>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460D12F1">
            <w:pPr>
              <w:keepNext/>
              <w:widowControl/>
              <w:snapToGrid w:val="0"/>
              <w:jc w:val="left"/>
              <w:textAlignment w:val="center"/>
              <w:rPr>
                <w:rFonts w:ascii="宋体" w:hAnsi="宋体" w:cs="宋体"/>
                <w:kern w:val="0"/>
                <w:sz w:val="24"/>
                <w:szCs w:val="22"/>
                <w:lang w:bidi="ar"/>
              </w:rPr>
            </w:pPr>
            <w:r>
              <w:rPr>
                <w:rFonts w:hint="eastAsia" w:ascii="宋体" w:hAnsi="宋体" w:cs="宋体"/>
                <w:kern w:val="0"/>
                <w:sz w:val="24"/>
                <w:szCs w:val="22"/>
                <w:lang w:bidi="ar"/>
              </w:rPr>
              <w:t>有害物质</w:t>
            </w:r>
          </w:p>
        </w:tc>
        <w:tc>
          <w:tcPr>
            <w:tcW w:w="2373" w:type="dxa"/>
            <w:vMerge w:val="continue"/>
            <w:tcBorders>
              <w:left w:val="single" w:color="000000" w:sz="4" w:space="0"/>
              <w:bottom w:val="single" w:color="000000" w:sz="4" w:space="0"/>
              <w:right w:val="single" w:color="000000" w:sz="4" w:space="0"/>
            </w:tcBorders>
            <w:vAlign w:val="center"/>
          </w:tcPr>
          <w:p w14:paraId="6E562FA8">
            <w:pPr>
              <w:keepNext/>
              <w:widowControl/>
              <w:snapToGrid w:val="0"/>
              <w:jc w:val="left"/>
              <w:textAlignment w:val="center"/>
              <w:rPr>
                <w:rFonts w:ascii="宋体" w:hAnsi="宋体" w:cs="宋体"/>
                <w:kern w:val="0"/>
                <w:sz w:val="24"/>
                <w:szCs w:val="24"/>
                <w:lang w:bidi="ar"/>
              </w:rPr>
            </w:pPr>
          </w:p>
        </w:tc>
        <w:tc>
          <w:tcPr>
            <w:tcW w:w="1027" w:type="dxa"/>
            <w:vMerge w:val="continue"/>
            <w:tcBorders>
              <w:left w:val="single" w:color="000000" w:sz="4" w:space="0"/>
              <w:right w:val="single" w:color="000000" w:sz="4" w:space="0"/>
            </w:tcBorders>
            <w:vAlign w:val="center"/>
          </w:tcPr>
          <w:p w14:paraId="37D08D7D">
            <w:pPr>
              <w:keepNext/>
              <w:widowControl/>
              <w:snapToGrid w:val="0"/>
              <w:jc w:val="center"/>
              <w:textAlignment w:val="center"/>
              <w:rPr>
                <w:rFonts w:ascii="宋体" w:hAnsi="宋体" w:cs="宋体"/>
                <w:kern w:val="0"/>
                <w:sz w:val="24"/>
                <w:szCs w:val="24"/>
                <w:lang w:bidi="ar"/>
              </w:rPr>
            </w:pPr>
          </w:p>
        </w:tc>
        <w:tc>
          <w:tcPr>
            <w:tcW w:w="1184" w:type="dxa"/>
            <w:vMerge w:val="continue"/>
            <w:tcBorders>
              <w:left w:val="single" w:color="000000" w:sz="4" w:space="0"/>
              <w:right w:val="single" w:color="000000" w:sz="4" w:space="0"/>
            </w:tcBorders>
            <w:vAlign w:val="center"/>
          </w:tcPr>
          <w:p w14:paraId="74778992">
            <w:pPr>
              <w:keepNext/>
              <w:snapToGrid w:val="0"/>
              <w:jc w:val="center"/>
              <w:rPr>
                <w:rFonts w:ascii="宋体" w:hAnsi="宋体" w:cs="宋体"/>
                <w:kern w:val="0"/>
                <w:sz w:val="24"/>
                <w:szCs w:val="24"/>
                <w:lang w:bidi="ar"/>
              </w:rPr>
            </w:pPr>
          </w:p>
        </w:tc>
      </w:tr>
      <w:tr w14:paraId="6CEB2069">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17A0CCD8">
            <w:pPr>
              <w:keepNext/>
              <w:widowControl/>
              <w:snapToGrid w:val="0"/>
              <w:jc w:val="center"/>
              <w:textAlignment w:val="center"/>
              <w:rPr>
                <w:rFonts w:ascii="宋体" w:hAnsi="宋体" w:cs="宋体"/>
                <w:kern w:val="0"/>
                <w:sz w:val="24"/>
                <w:szCs w:val="24"/>
                <w:lang w:bidi="ar"/>
              </w:rPr>
            </w:pPr>
          </w:p>
        </w:tc>
        <w:tc>
          <w:tcPr>
            <w:tcW w:w="876" w:type="dxa"/>
            <w:vMerge w:val="continue"/>
            <w:tcBorders>
              <w:left w:val="single" w:color="000000" w:sz="4" w:space="0"/>
              <w:right w:val="single" w:color="000000" w:sz="4" w:space="0"/>
            </w:tcBorders>
            <w:vAlign w:val="center"/>
          </w:tcPr>
          <w:p w14:paraId="58234974">
            <w:pPr>
              <w:keepNext/>
              <w:widowControl/>
              <w:snapToGrid w:val="0"/>
              <w:jc w:val="center"/>
              <w:textAlignment w:val="center"/>
              <w:rPr>
                <w:rFonts w:ascii="宋体" w:hAnsi="宋体" w:cs="宋体"/>
                <w:kern w:val="0"/>
                <w:sz w:val="24"/>
                <w:szCs w:val="24"/>
                <w:lang w:bidi="ar"/>
              </w:rPr>
            </w:pPr>
          </w:p>
        </w:tc>
        <w:tc>
          <w:tcPr>
            <w:tcW w:w="1645" w:type="dxa"/>
            <w:vMerge w:val="restart"/>
            <w:tcBorders>
              <w:top w:val="single" w:color="000000" w:sz="4" w:space="0"/>
              <w:left w:val="single" w:color="000000" w:sz="4" w:space="0"/>
              <w:right w:val="single" w:color="000000" w:sz="4" w:space="0"/>
            </w:tcBorders>
            <w:vAlign w:val="center"/>
          </w:tcPr>
          <w:p w14:paraId="2913FA54">
            <w:pPr>
              <w:keepNext/>
              <w:widowControl/>
              <w:snapToGrid w:val="0"/>
              <w:jc w:val="center"/>
              <w:textAlignment w:val="center"/>
              <w:rPr>
                <w:rFonts w:ascii="宋体" w:hAnsi="宋体" w:cs="宋体"/>
                <w:kern w:val="0"/>
                <w:sz w:val="24"/>
                <w:szCs w:val="24"/>
                <w:lang w:bidi="ar"/>
              </w:rPr>
            </w:pPr>
            <w:r>
              <w:rPr>
                <w:rFonts w:hint="eastAsia" w:ascii="宋体" w:hAnsi="宋体" w:cs="宋体"/>
                <w:kern w:val="0"/>
                <w:sz w:val="24"/>
                <w:szCs w:val="24"/>
                <w:lang w:bidi="ar"/>
              </w:rPr>
              <w:t>人造板和木质地板</w:t>
            </w:r>
          </w:p>
        </w:tc>
        <w:tc>
          <w:tcPr>
            <w:tcW w:w="2508" w:type="dxa"/>
            <w:tcBorders>
              <w:top w:val="single" w:color="000000" w:sz="4" w:space="0"/>
              <w:left w:val="single" w:color="000000" w:sz="4" w:space="0"/>
              <w:bottom w:val="single" w:color="000000" w:sz="4" w:space="0"/>
              <w:right w:val="single" w:color="000000" w:sz="4" w:space="0"/>
            </w:tcBorders>
            <w:vAlign w:val="center"/>
          </w:tcPr>
          <w:p w14:paraId="428B537D">
            <w:pPr>
              <w:keepNext/>
              <w:widowControl/>
              <w:snapToGrid w:val="0"/>
              <w:jc w:val="left"/>
              <w:textAlignment w:val="center"/>
              <w:rPr>
                <w:rFonts w:ascii="宋体" w:hAnsi="宋体" w:cs="宋体"/>
                <w:kern w:val="0"/>
                <w:sz w:val="24"/>
                <w:szCs w:val="22"/>
                <w:lang w:bidi="ar"/>
              </w:rPr>
            </w:pPr>
            <w:r>
              <w:rPr>
                <w:rFonts w:hint="eastAsia" w:ascii="宋体" w:hAnsi="宋体" w:cs="宋体"/>
                <w:kern w:val="0"/>
                <w:sz w:val="24"/>
                <w:szCs w:val="22"/>
                <w:lang w:bidi="ar"/>
              </w:rPr>
              <w:t>含水率</w:t>
            </w:r>
          </w:p>
        </w:tc>
        <w:tc>
          <w:tcPr>
            <w:tcW w:w="2373" w:type="dxa"/>
            <w:vMerge w:val="restart"/>
            <w:tcBorders>
              <w:top w:val="single" w:color="000000" w:sz="4" w:space="0"/>
              <w:left w:val="single" w:color="000000" w:sz="4" w:space="0"/>
              <w:right w:val="single" w:color="000000" w:sz="4" w:space="0"/>
            </w:tcBorders>
            <w:vAlign w:val="center"/>
          </w:tcPr>
          <w:p w14:paraId="226C2C2B">
            <w:pPr>
              <w:keepNext/>
              <w:widowControl/>
              <w:snapToGrid w:val="0"/>
              <w:jc w:val="left"/>
              <w:textAlignment w:val="center"/>
              <w:rPr>
                <w:rFonts w:ascii="宋体" w:hAnsi="宋体" w:cs="宋体"/>
                <w:kern w:val="0"/>
                <w:sz w:val="24"/>
                <w:szCs w:val="24"/>
                <w:lang w:bidi="ar"/>
              </w:rPr>
            </w:pPr>
            <w:r>
              <w:rPr>
                <w:rFonts w:hint="eastAsia" w:ascii="宋体" w:hAnsi="宋体" w:cs="宋体"/>
                <w:kern w:val="0"/>
                <w:sz w:val="24"/>
                <w:szCs w:val="24"/>
                <w:lang w:bidi="ar"/>
              </w:rPr>
              <w:t>GB/T 18101-2024</w:t>
            </w:r>
            <w:r>
              <w:rPr>
                <w:rFonts w:hint="eastAsia" w:ascii="宋体" w:hAnsi="宋体" w:cs="宋体"/>
                <w:kern w:val="0"/>
                <w:sz w:val="24"/>
                <w:szCs w:val="24"/>
                <w:lang w:bidi="ar"/>
              </w:rPr>
              <w:br w:type="textWrapping"/>
            </w:r>
            <w:r>
              <w:rPr>
                <w:rFonts w:hint="eastAsia" w:ascii="宋体" w:hAnsi="宋体" w:cs="宋体"/>
                <w:kern w:val="0"/>
                <w:sz w:val="24"/>
                <w:szCs w:val="24"/>
                <w:lang w:bidi="ar"/>
              </w:rPr>
              <w:t>GB 8624-2012</w:t>
            </w:r>
            <w:r>
              <w:rPr>
                <w:rFonts w:hint="eastAsia" w:ascii="宋体" w:hAnsi="宋体" w:cs="宋体"/>
                <w:kern w:val="0"/>
                <w:sz w:val="24"/>
                <w:szCs w:val="24"/>
                <w:lang w:bidi="ar"/>
              </w:rPr>
              <w:br w:type="textWrapping"/>
            </w:r>
            <w:r>
              <w:rPr>
                <w:rFonts w:hint="eastAsia" w:ascii="宋体" w:hAnsi="宋体" w:cs="宋体"/>
                <w:kern w:val="0"/>
                <w:sz w:val="24"/>
                <w:szCs w:val="24"/>
                <w:lang w:bidi="ar"/>
              </w:rPr>
              <w:t>GB/T 35601-2024</w:t>
            </w:r>
          </w:p>
        </w:tc>
        <w:tc>
          <w:tcPr>
            <w:tcW w:w="1027" w:type="dxa"/>
            <w:vMerge w:val="continue"/>
            <w:tcBorders>
              <w:left w:val="single" w:color="000000" w:sz="4" w:space="0"/>
              <w:right w:val="single" w:color="000000" w:sz="4" w:space="0"/>
            </w:tcBorders>
            <w:vAlign w:val="center"/>
          </w:tcPr>
          <w:p w14:paraId="74E3B61B">
            <w:pPr>
              <w:keepNext/>
              <w:widowControl/>
              <w:snapToGrid w:val="0"/>
              <w:jc w:val="center"/>
              <w:textAlignment w:val="center"/>
              <w:rPr>
                <w:rFonts w:ascii="宋体" w:hAnsi="宋体" w:cs="宋体"/>
                <w:kern w:val="0"/>
                <w:sz w:val="24"/>
                <w:szCs w:val="24"/>
                <w:lang w:bidi="ar"/>
              </w:rPr>
            </w:pPr>
          </w:p>
        </w:tc>
        <w:tc>
          <w:tcPr>
            <w:tcW w:w="1184" w:type="dxa"/>
            <w:vMerge w:val="continue"/>
            <w:tcBorders>
              <w:left w:val="single" w:color="000000" w:sz="4" w:space="0"/>
              <w:right w:val="single" w:color="000000" w:sz="4" w:space="0"/>
            </w:tcBorders>
            <w:vAlign w:val="center"/>
          </w:tcPr>
          <w:p w14:paraId="5FBE4B02">
            <w:pPr>
              <w:keepNext/>
              <w:snapToGrid w:val="0"/>
              <w:jc w:val="center"/>
              <w:rPr>
                <w:rFonts w:ascii="宋体" w:hAnsi="宋体" w:cs="宋体"/>
                <w:kern w:val="0"/>
                <w:sz w:val="24"/>
                <w:szCs w:val="24"/>
                <w:lang w:bidi="ar"/>
              </w:rPr>
            </w:pPr>
          </w:p>
        </w:tc>
      </w:tr>
      <w:tr w14:paraId="789F0A6D">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2E194C81">
            <w:pPr>
              <w:keepNext/>
              <w:widowControl/>
              <w:snapToGrid w:val="0"/>
              <w:jc w:val="center"/>
              <w:textAlignment w:val="center"/>
              <w:rPr>
                <w:rFonts w:ascii="宋体" w:hAnsi="宋体" w:cs="宋体"/>
                <w:kern w:val="0"/>
                <w:sz w:val="24"/>
                <w:szCs w:val="24"/>
                <w:lang w:bidi="ar"/>
              </w:rPr>
            </w:pPr>
          </w:p>
        </w:tc>
        <w:tc>
          <w:tcPr>
            <w:tcW w:w="876" w:type="dxa"/>
            <w:vMerge w:val="continue"/>
            <w:tcBorders>
              <w:left w:val="single" w:color="000000" w:sz="4" w:space="0"/>
              <w:right w:val="single" w:color="000000" w:sz="4" w:space="0"/>
            </w:tcBorders>
            <w:vAlign w:val="center"/>
          </w:tcPr>
          <w:p w14:paraId="484E8CEE">
            <w:pPr>
              <w:keepNext/>
              <w:widowControl/>
              <w:snapToGrid w:val="0"/>
              <w:jc w:val="center"/>
              <w:textAlignment w:val="center"/>
              <w:rPr>
                <w:rFonts w:ascii="宋体" w:hAnsi="宋体" w:cs="宋体"/>
                <w:kern w:val="0"/>
                <w:sz w:val="24"/>
                <w:szCs w:val="24"/>
                <w:lang w:bidi="ar"/>
              </w:rPr>
            </w:pPr>
          </w:p>
        </w:tc>
        <w:tc>
          <w:tcPr>
            <w:tcW w:w="1645" w:type="dxa"/>
            <w:vMerge w:val="continue"/>
            <w:tcBorders>
              <w:left w:val="single" w:color="000000" w:sz="4" w:space="0"/>
              <w:right w:val="single" w:color="000000" w:sz="4" w:space="0"/>
            </w:tcBorders>
            <w:vAlign w:val="center"/>
          </w:tcPr>
          <w:p w14:paraId="2A4A53EE">
            <w:pPr>
              <w:keepNext/>
              <w:widowControl/>
              <w:snapToGrid w:val="0"/>
              <w:jc w:val="center"/>
              <w:textAlignment w:val="center"/>
              <w:rPr>
                <w:rFonts w:ascii="宋体" w:hAnsi="宋体" w:cs="宋体"/>
                <w:kern w:val="0"/>
                <w:sz w:val="24"/>
                <w:szCs w:val="24"/>
                <w:lang w:bidi="ar"/>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10E588C2">
            <w:pPr>
              <w:keepNext/>
              <w:widowControl/>
              <w:snapToGrid w:val="0"/>
              <w:jc w:val="left"/>
              <w:textAlignment w:val="center"/>
              <w:rPr>
                <w:rFonts w:ascii="宋体" w:hAnsi="宋体" w:cs="宋体"/>
                <w:kern w:val="0"/>
                <w:sz w:val="24"/>
                <w:szCs w:val="22"/>
                <w:lang w:bidi="ar"/>
              </w:rPr>
            </w:pPr>
            <w:r>
              <w:rPr>
                <w:rFonts w:hint="eastAsia" w:ascii="宋体" w:hAnsi="宋体" w:cs="宋体"/>
                <w:kern w:val="0"/>
                <w:sz w:val="24"/>
                <w:szCs w:val="22"/>
                <w:lang w:bidi="ar"/>
              </w:rPr>
              <w:t>胶合强度</w:t>
            </w:r>
          </w:p>
        </w:tc>
        <w:tc>
          <w:tcPr>
            <w:tcW w:w="2373" w:type="dxa"/>
            <w:vMerge w:val="continue"/>
            <w:tcBorders>
              <w:left w:val="single" w:color="000000" w:sz="4" w:space="0"/>
              <w:right w:val="single" w:color="000000" w:sz="4" w:space="0"/>
            </w:tcBorders>
            <w:vAlign w:val="center"/>
          </w:tcPr>
          <w:p w14:paraId="795E04C4">
            <w:pPr>
              <w:keepNext/>
              <w:widowControl/>
              <w:snapToGrid w:val="0"/>
              <w:jc w:val="center"/>
              <w:textAlignment w:val="center"/>
              <w:rPr>
                <w:rFonts w:ascii="宋体" w:hAnsi="宋体" w:cs="宋体"/>
                <w:kern w:val="0"/>
                <w:sz w:val="24"/>
                <w:szCs w:val="24"/>
                <w:lang w:bidi="ar"/>
              </w:rPr>
            </w:pPr>
          </w:p>
        </w:tc>
        <w:tc>
          <w:tcPr>
            <w:tcW w:w="1027" w:type="dxa"/>
            <w:vMerge w:val="continue"/>
            <w:tcBorders>
              <w:left w:val="single" w:color="000000" w:sz="4" w:space="0"/>
              <w:right w:val="single" w:color="000000" w:sz="4" w:space="0"/>
            </w:tcBorders>
            <w:vAlign w:val="center"/>
          </w:tcPr>
          <w:p w14:paraId="6F756404">
            <w:pPr>
              <w:keepNext/>
              <w:widowControl/>
              <w:snapToGrid w:val="0"/>
              <w:jc w:val="center"/>
              <w:textAlignment w:val="center"/>
              <w:rPr>
                <w:rFonts w:ascii="宋体" w:hAnsi="宋体" w:cs="宋体"/>
                <w:kern w:val="0"/>
                <w:sz w:val="24"/>
                <w:szCs w:val="24"/>
                <w:lang w:bidi="ar"/>
              </w:rPr>
            </w:pPr>
          </w:p>
        </w:tc>
        <w:tc>
          <w:tcPr>
            <w:tcW w:w="1184" w:type="dxa"/>
            <w:vMerge w:val="continue"/>
            <w:tcBorders>
              <w:left w:val="single" w:color="000000" w:sz="4" w:space="0"/>
              <w:right w:val="single" w:color="000000" w:sz="4" w:space="0"/>
            </w:tcBorders>
            <w:vAlign w:val="center"/>
          </w:tcPr>
          <w:p w14:paraId="14FD776D">
            <w:pPr>
              <w:keepNext/>
              <w:snapToGrid w:val="0"/>
              <w:jc w:val="center"/>
              <w:rPr>
                <w:rFonts w:ascii="宋体" w:hAnsi="宋体" w:cs="宋体"/>
                <w:kern w:val="0"/>
                <w:sz w:val="24"/>
                <w:szCs w:val="24"/>
                <w:lang w:bidi="ar"/>
              </w:rPr>
            </w:pPr>
          </w:p>
        </w:tc>
      </w:tr>
      <w:tr w14:paraId="473F720A">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07C55CA2">
            <w:pPr>
              <w:keepNext/>
              <w:widowControl/>
              <w:snapToGrid w:val="0"/>
              <w:jc w:val="center"/>
              <w:textAlignment w:val="center"/>
              <w:rPr>
                <w:rFonts w:ascii="宋体" w:hAnsi="宋体" w:cs="宋体"/>
                <w:kern w:val="0"/>
                <w:sz w:val="24"/>
                <w:szCs w:val="24"/>
                <w:lang w:bidi="ar"/>
              </w:rPr>
            </w:pPr>
          </w:p>
        </w:tc>
        <w:tc>
          <w:tcPr>
            <w:tcW w:w="876" w:type="dxa"/>
            <w:vMerge w:val="continue"/>
            <w:tcBorders>
              <w:left w:val="single" w:color="000000" w:sz="4" w:space="0"/>
              <w:right w:val="single" w:color="000000" w:sz="4" w:space="0"/>
            </w:tcBorders>
            <w:vAlign w:val="center"/>
          </w:tcPr>
          <w:p w14:paraId="4AC03B99">
            <w:pPr>
              <w:keepNext/>
              <w:widowControl/>
              <w:snapToGrid w:val="0"/>
              <w:jc w:val="center"/>
              <w:textAlignment w:val="center"/>
              <w:rPr>
                <w:rFonts w:ascii="宋体" w:hAnsi="宋体" w:cs="宋体"/>
                <w:kern w:val="0"/>
                <w:sz w:val="24"/>
                <w:szCs w:val="24"/>
                <w:lang w:bidi="ar"/>
              </w:rPr>
            </w:pPr>
          </w:p>
        </w:tc>
        <w:tc>
          <w:tcPr>
            <w:tcW w:w="1645" w:type="dxa"/>
            <w:vMerge w:val="continue"/>
            <w:tcBorders>
              <w:left w:val="single" w:color="000000" w:sz="4" w:space="0"/>
              <w:right w:val="single" w:color="000000" w:sz="4" w:space="0"/>
            </w:tcBorders>
            <w:vAlign w:val="center"/>
          </w:tcPr>
          <w:p w14:paraId="75F95D22">
            <w:pPr>
              <w:keepNext/>
              <w:widowControl/>
              <w:snapToGrid w:val="0"/>
              <w:jc w:val="center"/>
              <w:textAlignment w:val="center"/>
              <w:rPr>
                <w:rFonts w:ascii="宋体" w:hAnsi="宋体" w:cs="宋体"/>
                <w:kern w:val="0"/>
                <w:sz w:val="24"/>
                <w:szCs w:val="24"/>
                <w:lang w:bidi="ar"/>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3F25F8ED">
            <w:pPr>
              <w:keepNext/>
              <w:widowControl/>
              <w:snapToGrid w:val="0"/>
              <w:jc w:val="left"/>
              <w:textAlignment w:val="center"/>
              <w:rPr>
                <w:rFonts w:ascii="宋体" w:hAnsi="宋体" w:cs="宋体"/>
                <w:kern w:val="0"/>
                <w:sz w:val="24"/>
                <w:szCs w:val="22"/>
                <w:lang w:bidi="ar"/>
              </w:rPr>
            </w:pPr>
            <w:r>
              <w:rPr>
                <w:rFonts w:hint="eastAsia" w:ascii="宋体" w:hAnsi="宋体" w:cs="宋体"/>
                <w:kern w:val="0"/>
                <w:sz w:val="24"/>
                <w:szCs w:val="22"/>
                <w:lang w:bidi="ar"/>
              </w:rPr>
              <w:t>燃烧性能（B1级）</w:t>
            </w:r>
          </w:p>
        </w:tc>
        <w:tc>
          <w:tcPr>
            <w:tcW w:w="2373" w:type="dxa"/>
            <w:vMerge w:val="continue"/>
            <w:tcBorders>
              <w:left w:val="single" w:color="000000" w:sz="4" w:space="0"/>
              <w:right w:val="single" w:color="000000" w:sz="4" w:space="0"/>
            </w:tcBorders>
            <w:vAlign w:val="center"/>
          </w:tcPr>
          <w:p w14:paraId="481FE820">
            <w:pPr>
              <w:keepNext/>
              <w:widowControl/>
              <w:snapToGrid w:val="0"/>
              <w:jc w:val="center"/>
              <w:textAlignment w:val="center"/>
              <w:rPr>
                <w:rFonts w:ascii="宋体" w:hAnsi="宋体" w:cs="宋体"/>
                <w:kern w:val="0"/>
                <w:sz w:val="24"/>
                <w:szCs w:val="24"/>
                <w:lang w:bidi="ar"/>
              </w:rPr>
            </w:pPr>
          </w:p>
        </w:tc>
        <w:tc>
          <w:tcPr>
            <w:tcW w:w="1027" w:type="dxa"/>
            <w:vMerge w:val="continue"/>
            <w:tcBorders>
              <w:left w:val="single" w:color="000000" w:sz="4" w:space="0"/>
              <w:right w:val="single" w:color="000000" w:sz="4" w:space="0"/>
            </w:tcBorders>
            <w:vAlign w:val="center"/>
          </w:tcPr>
          <w:p w14:paraId="1FE6B99D">
            <w:pPr>
              <w:keepNext/>
              <w:widowControl/>
              <w:snapToGrid w:val="0"/>
              <w:jc w:val="center"/>
              <w:textAlignment w:val="center"/>
              <w:rPr>
                <w:rFonts w:ascii="宋体" w:hAnsi="宋体" w:cs="宋体"/>
                <w:kern w:val="0"/>
                <w:sz w:val="24"/>
                <w:szCs w:val="24"/>
                <w:lang w:bidi="ar"/>
              </w:rPr>
            </w:pPr>
          </w:p>
        </w:tc>
        <w:tc>
          <w:tcPr>
            <w:tcW w:w="1184" w:type="dxa"/>
            <w:vMerge w:val="continue"/>
            <w:tcBorders>
              <w:left w:val="single" w:color="000000" w:sz="4" w:space="0"/>
              <w:right w:val="single" w:color="000000" w:sz="4" w:space="0"/>
            </w:tcBorders>
            <w:vAlign w:val="center"/>
          </w:tcPr>
          <w:p w14:paraId="0FE1BCD9">
            <w:pPr>
              <w:keepNext/>
              <w:snapToGrid w:val="0"/>
              <w:jc w:val="center"/>
              <w:rPr>
                <w:rFonts w:ascii="宋体" w:hAnsi="宋体" w:cs="宋体"/>
                <w:kern w:val="0"/>
                <w:sz w:val="24"/>
                <w:szCs w:val="24"/>
                <w:lang w:bidi="ar"/>
              </w:rPr>
            </w:pPr>
          </w:p>
        </w:tc>
      </w:tr>
      <w:tr w14:paraId="0E246108">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2169D3B7">
            <w:pPr>
              <w:keepNext/>
              <w:widowControl/>
              <w:snapToGrid w:val="0"/>
              <w:jc w:val="center"/>
              <w:textAlignment w:val="center"/>
              <w:rPr>
                <w:rFonts w:ascii="宋体" w:hAnsi="宋体" w:cs="宋体"/>
                <w:kern w:val="0"/>
                <w:sz w:val="24"/>
                <w:szCs w:val="24"/>
                <w:lang w:bidi="ar"/>
              </w:rPr>
            </w:pPr>
          </w:p>
        </w:tc>
        <w:tc>
          <w:tcPr>
            <w:tcW w:w="876" w:type="dxa"/>
            <w:vMerge w:val="continue"/>
            <w:tcBorders>
              <w:left w:val="single" w:color="000000" w:sz="4" w:space="0"/>
              <w:right w:val="single" w:color="000000" w:sz="4" w:space="0"/>
            </w:tcBorders>
            <w:vAlign w:val="center"/>
          </w:tcPr>
          <w:p w14:paraId="46CA3604">
            <w:pPr>
              <w:keepNext/>
              <w:widowControl/>
              <w:snapToGrid w:val="0"/>
              <w:jc w:val="center"/>
              <w:textAlignment w:val="center"/>
              <w:rPr>
                <w:rFonts w:ascii="宋体" w:hAnsi="宋体" w:cs="宋体"/>
                <w:kern w:val="0"/>
                <w:sz w:val="24"/>
                <w:szCs w:val="24"/>
                <w:lang w:bidi="ar"/>
              </w:rPr>
            </w:pPr>
          </w:p>
        </w:tc>
        <w:tc>
          <w:tcPr>
            <w:tcW w:w="1645" w:type="dxa"/>
            <w:vMerge w:val="continue"/>
            <w:tcBorders>
              <w:left w:val="single" w:color="000000" w:sz="4" w:space="0"/>
              <w:right w:val="single" w:color="000000" w:sz="4" w:space="0"/>
            </w:tcBorders>
            <w:vAlign w:val="center"/>
          </w:tcPr>
          <w:p w14:paraId="767667ED">
            <w:pPr>
              <w:keepNext/>
              <w:widowControl/>
              <w:snapToGrid w:val="0"/>
              <w:jc w:val="center"/>
              <w:textAlignment w:val="center"/>
              <w:rPr>
                <w:rFonts w:ascii="宋体" w:hAnsi="宋体" w:cs="宋体"/>
                <w:kern w:val="0"/>
                <w:sz w:val="24"/>
                <w:szCs w:val="24"/>
                <w:lang w:bidi="ar"/>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1C130ACC">
            <w:pPr>
              <w:keepNext/>
              <w:widowControl/>
              <w:snapToGrid w:val="0"/>
              <w:jc w:val="left"/>
              <w:textAlignment w:val="center"/>
              <w:rPr>
                <w:rFonts w:ascii="宋体" w:hAnsi="宋体" w:cs="宋体"/>
                <w:kern w:val="0"/>
                <w:sz w:val="24"/>
                <w:szCs w:val="22"/>
                <w:lang w:bidi="ar"/>
              </w:rPr>
            </w:pPr>
            <w:r>
              <w:rPr>
                <w:rFonts w:hint="eastAsia" w:ascii="宋体" w:hAnsi="宋体" w:cs="宋体"/>
                <w:kern w:val="0"/>
                <w:sz w:val="24"/>
                <w:szCs w:val="22"/>
                <w:lang w:bidi="ar"/>
              </w:rPr>
              <w:t>甲醛释放量</w:t>
            </w:r>
          </w:p>
        </w:tc>
        <w:tc>
          <w:tcPr>
            <w:tcW w:w="2373" w:type="dxa"/>
            <w:vMerge w:val="continue"/>
            <w:tcBorders>
              <w:left w:val="single" w:color="000000" w:sz="4" w:space="0"/>
              <w:right w:val="single" w:color="000000" w:sz="4" w:space="0"/>
            </w:tcBorders>
            <w:vAlign w:val="center"/>
          </w:tcPr>
          <w:p w14:paraId="680B8718">
            <w:pPr>
              <w:keepNext/>
              <w:widowControl/>
              <w:snapToGrid w:val="0"/>
              <w:jc w:val="center"/>
              <w:textAlignment w:val="center"/>
              <w:rPr>
                <w:rFonts w:ascii="宋体" w:hAnsi="宋体" w:cs="宋体"/>
                <w:kern w:val="0"/>
                <w:sz w:val="24"/>
                <w:szCs w:val="24"/>
                <w:lang w:bidi="ar"/>
              </w:rPr>
            </w:pPr>
          </w:p>
        </w:tc>
        <w:tc>
          <w:tcPr>
            <w:tcW w:w="1027" w:type="dxa"/>
            <w:vMerge w:val="continue"/>
            <w:tcBorders>
              <w:left w:val="single" w:color="000000" w:sz="4" w:space="0"/>
              <w:right w:val="single" w:color="000000" w:sz="4" w:space="0"/>
            </w:tcBorders>
            <w:vAlign w:val="center"/>
          </w:tcPr>
          <w:p w14:paraId="1ADE1293">
            <w:pPr>
              <w:keepNext/>
              <w:widowControl/>
              <w:snapToGrid w:val="0"/>
              <w:jc w:val="center"/>
              <w:textAlignment w:val="center"/>
              <w:rPr>
                <w:rFonts w:ascii="宋体" w:hAnsi="宋体" w:cs="宋体"/>
                <w:kern w:val="0"/>
                <w:sz w:val="24"/>
                <w:szCs w:val="24"/>
                <w:lang w:bidi="ar"/>
              </w:rPr>
            </w:pPr>
          </w:p>
        </w:tc>
        <w:tc>
          <w:tcPr>
            <w:tcW w:w="1184" w:type="dxa"/>
            <w:vMerge w:val="continue"/>
            <w:tcBorders>
              <w:left w:val="single" w:color="000000" w:sz="4" w:space="0"/>
              <w:right w:val="single" w:color="000000" w:sz="4" w:space="0"/>
            </w:tcBorders>
            <w:vAlign w:val="center"/>
          </w:tcPr>
          <w:p w14:paraId="1BB8BEDB">
            <w:pPr>
              <w:keepNext/>
              <w:snapToGrid w:val="0"/>
              <w:jc w:val="center"/>
              <w:rPr>
                <w:rFonts w:ascii="宋体" w:hAnsi="宋体" w:cs="宋体"/>
                <w:kern w:val="0"/>
                <w:sz w:val="24"/>
                <w:szCs w:val="24"/>
                <w:lang w:bidi="ar"/>
              </w:rPr>
            </w:pPr>
          </w:p>
        </w:tc>
      </w:tr>
      <w:tr w14:paraId="1847ED9C">
        <w:tblPrEx>
          <w:tblCellMar>
            <w:top w:w="0" w:type="dxa"/>
            <w:left w:w="108" w:type="dxa"/>
            <w:bottom w:w="0" w:type="dxa"/>
            <w:right w:w="108" w:type="dxa"/>
          </w:tblCellMar>
        </w:tblPrEx>
        <w:trPr>
          <w:trHeight w:val="634" w:hRule="atLeast"/>
          <w:tblHeader/>
        </w:trPr>
        <w:tc>
          <w:tcPr>
            <w:tcW w:w="756" w:type="dxa"/>
            <w:vMerge w:val="continue"/>
            <w:tcBorders>
              <w:left w:val="single" w:color="000000" w:sz="4" w:space="0"/>
              <w:right w:val="single" w:color="000000" w:sz="4" w:space="0"/>
            </w:tcBorders>
            <w:vAlign w:val="center"/>
          </w:tcPr>
          <w:p w14:paraId="48070BCF">
            <w:pPr>
              <w:keepNext/>
              <w:widowControl/>
              <w:snapToGrid w:val="0"/>
              <w:jc w:val="center"/>
              <w:textAlignment w:val="center"/>
              <w:rPr>
                <w:rFonts w:ascii="宋体" w:hAnsi="宋体" w:cs="宋体"/>
                <w:kern w:val="0"/>
                <w:sz w:val="24"/>
                <w:szCs w:val="24"/>
                <w:lang w:bidi="ar"/>
              </w:rPr>
            </w:pPr>
          </w:p>
        </w:tc>
        <w:tc>
          <w:tcPr>
            <w:tcW w:w="876" w:type="dxa"/>
            <w:vMerge w:val="continue"/>
            <w:tcBorders>
              <w:left w:val="single" w:color="000000" w:sz="4" w:space="0"/>
              <w:right w:val="single" w:color="000000" w:sz="4" w:space="0"/>
            </w:tcBorders>
            <w:vAlign w:val="center"/>
          </w:tcPr>
          <w:p w14:paraId="77C0F6B1">
            <w:pPr>
              <w:keepNext/>
              <w:widowControl/>
              <w:snapToGrid w:val="0"/>
              <w:jc w:val="center"/>
              <w:textAlignment w:val="center"/>
              <w:rPr>
                <w:rFonts w:ascii="宋体" w:hAnsi="宋体" w:cs="宋体"/>
                <w:kern w:val="0"/>
                <w:sz w:val="24"/>
                <w:szCs w:val="24"/>
                <w:lang w:bidi="ar"/>
              </w:rPr>
            </w:pPr>
          </w:p>
        </w:tc>
        <w:tc>
          <w:tcPr>
            <w:tcW w:w="1645" w:type="dxa"/>
            <w:vMerge w:val="continue"/>
            <w:tcBorders>
              <w:left w:val="single" w:color="000000" w:sz="4" w:space="0"/>
              <w:bottom w:val="single" w:color="000000" w:sz="4" w:space="0"/>
              <w:right w:val="single" w:color="000000" w:sz="4" w:space="0"/>
            </w:tcBorders>
            <w:vAlign w:val="center"/>
          </w:tcPr>
          <w:p w14:paraId="27079A9E">
            <w:pPr>
              <w:keepNext/>
              <w:widowControl/>
              <w:snapToGrid w:val="0"/>
              <w:jc w:val="center"/>
              <w:textAlignment w:val="center"/>
              <w:rPr>
                <w:rFonts w:ascii="宋体" w:hAnsi="宋体" w:cs="宋体"/>
                <w:kern w:val="0"/>
                <w:sz w:val="24"/>
                <w:szCs w:val="24"/>
                <w:lang w:bidi="ar"/>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64596CE8">
            <w:pPr>
              <w:keepNext/>
              <w:widowControl/>
              <w:snapToGrid w:val="0"/>
              <w:jc w:val="left"/>
              <w:textAlignment w:val="center"/>
              <w:rPr>
                <w:rFonts w:ascii="宋体" w:hAnsi="宋体" w:cs="宋体"/>
                <w:kern w:val="0"/>
                <w:sz w:val="24"/>
                <w:szCs w:val="22"/>
                <w:lang w:bidi="ar"/>
              </w:rPr>
            </w:pPr>
            <w:r>
              <w:rPr>
                <w:rFonts w:hint="eastAsia" w:ascii="宋体" w:hAnsi="宋体" w:cs="宋体"/>
                <w:kern w:val="0"/>
                <w:sz w:val="24"/>
                <w:szCs w:val="22"/>
                <w:lang w:bidi="ar"/>
              </w:rPr>
              <w:t>挥发性有机化合物</w:t>
            </w:r>
          </w:p>
        </w:tc>
        <w:tc>
          <w:tcPr>
            <w:tcW w:w="2373" w:type="dxa"/>
            <w:vMerge w:val="continue"/>
            <w:tcBorders>
              <w:left w:val="single" w:color="000000" w:sz="4" w:space="0"/>
              <w:bottom w:val="single" w:color="000000" w:sz="4" w:space="0"/>
              <w:right w:val="single" w:color="000000" w:sz="4" w:space="0"/>
            </w:tcBorders>
            <w:vAlign w:val="center"/>
          </w:tcPr>
          <w:p w14:paraId="6B1E0F7A">
            <w:pPr>
              <w:keepNext/>
              <w:widowControl/>
              <w:snapToGrid w:val="0"/>
              <w:jc w:val="center"/>
              <w:textAlignment w:val="center"/>
              <w:rPr>
                <w:rFonts w:ascii="宋体" w:hAnsi="宋体" w:cs="宋体"/>
                <w:kern w:val="0"/>
                <w:sz w:val="24"/>
                <w:szCs w:val="24"/>
                <w:lang w:bidi="ar"/>
              </w:rPr>
            </w:pPr>
          </w:p>
        </w:tc>
        <w:tc>
          <w:tcPr>
            <w:tcW w:w="1027" w:type="dxa"/>
            <w:vMerge w:val="continue"/>
            <w:tcBorders>
              <w:left w:val="single" w:color="000000" w:sz="4" w:space="0"/>
              <w:right w:val="single" w:color="000000" w:sz="4" w:space="0"/>
            </w:tcBorders>
            <w:vAlign w:val="center"/>
          </w:tcPr>
          <w:p w14:paraId="08247FD4">
            <w:pPr>
              <w:keepNext/>
              <w:widowControl/>
              <w:snapToGrid w:val="0"/>
              <w:jc w:val="center"/>
              <w:textAlignment w:val="center"/>
              <w:rPr>
                <w:rFonts w:ascii="宋体" w:hAnsi="宋体" w:cs="宋体"/>
                <w:kern w:val="0"/>
                <w:sz w:val="24"/>
                <w:szCs w:val="24"/>
                <w:lang w:bidi="ar"/>
              </w:rPr>
            </w:pPr>
          </w:p>
        </w:tc>
        <w:tc>
          <w:tcPr>
            <w:tcW w:w="1184" w:type="dxa"/>
            <w:vMerge w:val="continue"/>
            <w:tcBorders>
              <w:left w:val="single" w:color="000000" w:sz="4" w:space="0"/>
              <w:right w:val="single" w:color="000000" w:sz="4" w:space="0"/>
            </w:tcBorders>
            <w:vAlign w:val="center"/>
          </w:tcPr>
          <w:p w14:paraId="7E97514C">
            <w:pPr>
              <w:keepNext/>
              <w:snapToGrid w:val="0"/>
              <w:jc w:val="center"/>
              <w:rPr>
                <w:rFonts w:ascii="宋体" w:hAnsi="宋体" w:cs="宋体"/>
                <w:kern w:val="0"/>
                <w:sz w:val="24"/>
                <w:szCs w:val="24"/>
                <w:lang w:bidi="ar"/>
              </w:rPr>
            </w:pPr>
          </w:p>
        </w:tc>
      </w:tr>
      <w:tr w14:paraId="3CA9A464">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5149D912">
            <w:pPr>
              <w:keepNext/>
              <w:widowControl/>
              <w:snapToGrid w:val="0"/>
              <w:jc w:val="center"/>
              <w:textAlignment w:val="center"/>
              <w:rPr>
                <w:rFonts w:ascii="宋体" w:hAnsi="宋体" w:cs="宋体"/>
                <w:kern w:val="0"/>
                <w:sz w:val="24"/>
                <w:szCs w:val="24"/>
                <w:lang w:bidi="ar"/>
              </w:rPr>
            </w:pPr>
          </w:p>
        </w:tc>
        <w:tc>
          <w:tcPr>
            <w:tcW w:w="876" w:type="dxa"/>
            <w:vMerge w:val="continue"/>
            <w:tcBorders>
              <w:left w:val="single" w:color="000000" w:sz="4" w:space="0"/>
              <w:right w:val="single" w:color="000000" w:sz="4" w:space="0"/>
            </w:tcBorders>
            <w:vAlign w:val="center"/>
          </w:tcPr>
          <w:p w14:paraId="74A4D047">
            <w:pPr>
              <w:keepNext/>
              <w:widowControl/>
              <w:snapToGrid w:val="0"/>
              <w:jc w:val="center"/>
              <w:textAlignment w:val="center"/>
              <w:rPr>
                <w:rFonts w:ascii="宋体" w:hAnsi="宋体" w:cs="宋体"/>
                <w:kern w:val="0"/>
                <w:sz w:val="24"/>
                <w:szCs w:val="24"/>
                <w:lang w:bidi="ar"/>
              </w:rPr>
            </w:pPr>
          </w:p>
        </w:tc>
        <w:tc>
          <w:tcPr>
            <w:tcW w:w="1645" w:type="dxa"/>
            <w:vMerge w:val="restart"/>
            <w:tcBorders>
              <w:top w:val="single" w:color="000000" w:sz="4" w:space="0"/>
              <w:left w:val="single" w:color="000000" w:sz="4" w:space="0"/>
              <w:right w:val="single" w:color="000000" w:sz="4" w:space="0"/>
            </w:tcBorders>
            <w:vAlign w:val="center"/>
          </w:tcPr>
          <w:p w14:paraId="792C2140">
            <w:pPr>
              <w:keepNext/>
              <w:widowControl/>
              <w:snapToGrid w:val="0"/>
              <w:jc w:val="center"/>
              <w:textAlignment w:val="center"/>
              <w:rPr>
                <w:rFonts w:ascii="宋体" w:hAnsi="宋体" w:cs="宋体"/>
                <w:sz w:val="24"/>
                <w:szCs w:val="24"/>
              </w:rPr>
            </w:pPr>
            <w:r>
              <w:rPr>
                <w:rFonts w:hint="eastAsia" w:ascii="宋体" w:hAnsi="宋体" w:cs="宋体"/>
                <w:kern w:val="0"/>
                <w:sz w:val="24"/>
                <w:szCs w:val="24"/>
                <w:lang w:bidi="ar"/>
              </w:rPr>
              <w:t>陶瓷砖</w:t>
            </w:r>
          </w:p>
        </w:tc>
        <w:tc>
          <w:tcPr>
            <w:tcW w:w="2508" w:type="dxa"/>
            <w:tcBorders>
              <w:top w:val="single" w:color="000000" w:sz="4" w:space="0"/>
              <w:left w:val="single" w:color="000000" w:sz="4" w:space="0"/>
              <w:bottom w:val="single" w:color="000000" w:sz="4" w:space="0"/>
              <w:right w:val="single" w:color="000000" w:sz="4" w:space="0"/>
            </w:tcBorders>
            <w:vAlign w:val="center"/>
          </w:tcPr>
          <w:p w14:paraId="6FA76DBE">
            <w:pPr>
              <w:keepNext/>
              <w:widowControl/>
              <w:snapToGrid w:val="0"/>
              <w:jc w:val="left"/>
              <w:textAlignment w:val="center"/>
              <w:rPr>
                <w:rFonts w:ascii="宋体" w:hAnsi="宋体" w:cs="宋体"/>
                <w:sz w:val="24"/>
                <w:szCs w:val="24"/>
              </w:rPr>
            </w:pPr>
            <w:r>
              <w:rPr>
                <w:rFonts w:hint="eastAsia" w:ascii="宋体" w:hAnsi="宋体" w:cs="宋体"/>
                <w:kern w:val="0"/>
                <w:sz w:val="24"/>
                <w:szCs w:val="24"/>
                <w:lang w:bidi="ar"/>
              </w:rPr>
              <w:t>尺寸与偏差</w:t>
            </w:r>
          </w:p>
        </w:tc>
        <w:tc>
          <w:tcPr>
            <w:tcW w:w="2373" w:type="dxa"/>
            <w:vMerge w:val="restart"/>
            <w:tcBorders>
              <w:top w:val="single" w:color="000000" w:sz="4" w:space="0"/>
              <w:left w:val="single" w:color="000000" w:sz="4" w:space="0"/>
              <w:right w:val="single" w:color="000000" w:sz="4" w:space="0"/>
            </w:tcBorders>
            <w:vAlign w:val="center"/>
          </w:tcPr>
          <w:p w14:paraId="3204E18B">
            <w:pPr>
              <w:keepNext/>
              <w:widowControl/>
              <w:snapToGrid w:val="0"/>
              <w:jc w:val="left"/>
              <w:textAlignment w:val="center"/>
              <w:rPr>
                <w:rFonts w:ascii="宋体" w:hAnsi="宋体" w:cs="宋体"/>
                <w:sz w:val="24"/>
                <w:szCs w:val="24"/>
              </w:rPr>
            </w:pPr>
            <w:r>
              <w:rPr>
                <w:rFonts w:hint="eastAsia" w:ascii="宋体" w:hAnsi="宋体" w:cs="宋体"/>
                <w:kern w:val="0"/>
                <w:sz w:val="24"/>
                <w:szCs w:val="24"/>
                <w:lang w:bidi="ar"/>
              </w:rPr>
              <w:t>GB/T 4100-2015</w:t>
            </w:r>
          </w:p>
        </w:tc>
        <w:tc>
          <w:tcPr>
            <w:tcW w:w="1027" w:type="dxa"/>
            <w:vMerge w:val="continue"/>
            <w:tcBorders>
              <w:left w:val="single" w:color="000000" w:sz="4" w:space="0"/>
              <w:right w:val="single" w:color="000000" w:sz="4" w:space="0"/>
            </w:tcBorders>
            <w:vAlign w:val="center"/>
          </w:tcPr>
          <w:p w14:paraId="0BD88A9B">
            <w:pPr>
              <w:keepNext/>
              <w:widowControl/>
              <w:snapToGrid w:val="0"/>
              <w:jc w:val="center"/>
              <w:textAlignment w:val="center"/>
              <w:rPr>
                <w:rFonts w:ascii="宋体" w:hAnsi="宋体" w:cs="宋体"/>
                <w:kern w:val="0"/>
                <w:sz w:val="24"/>
                <w:szCs w:val="24"/>
                <w:lang w:bidi="ar"/>
              </w:rPr>
            </w:pPr>
          </w:p>
        </w:tc>
        <w:tc>
          <w:tcPr>
            <w:tcW w:w="1184" w:type="dxa"/>
            <w:vMerge w:val="continue"/>
            <w:tcBorders>
              <w:left w:val="single" w:color="000000" w:sz="4" w:space="0"/>
              <w:right w:val="single" w:color="000000" w:sz="4" w:space="0"/>
            </w:tcBorders>
            <w:vAlign w:val="center"/>
          </w:tcPr>
          <w:p w14:paraId="73E989A2">
            <w:pPr>
              <w:keepNext/>
              <w:snapToGrid w:val="0"/>
              <w:jc w:val="center"/>
              <w:rPr>
                <w:rFonts w:ascii="宋体" w:hAnsi="宋体" w:cs="宋体"/>
                <w:kern w:val="0"/>
                <w:sz w:val="24"/>
                <w:szCs w:val="24"/>
                <w:lang w:bidi="ar"/>
              </w:rPr>
            </w:pPr>
          </w:p>
        </w:tc>
      </w:tr>
      <w:tr w14:paraId="1B0F80EA">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1B16ECFE">
            <w:pPr>
              <w:keepNext/>
              <w:widowControl/>
              <w:snapToGrid w:val="0"/>
              <w:jc w:val="center"/>
              <w:textAlignment w:val="center"/>
              <w:rPr>
                <w:rFonts w:ascii="宋体" w:hAnsi="宋体" w:cs="宋体"/>
                <w:kern w:val="0"/>
                <w:sz w:val="24"/>
                <w:szCs w:val="24"/>
                <w:lang w:bidi="ar"/>
              </w:rPr>
            </w:pPr>
          </w:p>
        </w:tc>
        <w:tc>
          <w:tcPr>
            <w:tcW w:w="876" w:type="dxa"/>
            <w:vMerge w:val="continue"/>
            <w:tcBorders>
              <w:left w:val="single" w:color="000000" w:sz="4" w:space="0"/>
              <w:right w:val="single" w:color="000000" w:sz="4" w:space="0"/>
            </w:tcBorders>
            <w:vAlign w:val="center"/>
          </w:tcPr>
          <w:p w14:paraId="7775816B">
            <w:pPr>
              <w:keepNext/>
              <w:widowControl/>
              <w:snapToGrid w:val="0"/>
              <w:jc w:val="center"/>
              <w:textAlignment w:val="center"/>
              <w:rPr>
                <w:rFonts w:ascii="宋体" w:hAnsi="宋体" w:cs="宋体"/>
                <w:kern w:val="0"/>
                <w:sz w:val="24"/>
                <w:szCs w:val="24"/>
                <w:lang w:bidi="ar"/>
              </w:rPr>
            </w:pPr>
          </w:p>
        </w:tc>
        <w:tc>
          <w:tcPr>
            <w:tcW w:w="1645" w:type="dxa"/>
            <w:vMerge w:val="continue"/>
            <w:tcBorders>
              <w:left w:val="single" w:color="000000" w:sz="4" w:space="0"/>
              <w:right w:val="single" w:color="000000" w:sz="4" w:space="0"/>
            </w:tcBorders>
            <w:vAlign w:val="center"/>
          </w:tcPr>
          <w:p w14:paraId="66D0EE5D">
            <w:pPr>
              <w:keepNext/>
              <w:widowControl/>
              <w:snapToGrid w:val="0"/>
              <w:jc w:val="center"/>
              <w:textAlignment w:val="center"/>
              <w:rPr>
                <w:rFonts w:ascii="宋体" w:hAnsi="宋体" w:cs="宋体"/>
                <w:kern w:val="0"/>
                <w:sz w:val="24"/>
                <w:szCs w:val="24"/>
                <w:lang w:bidi="ar"/>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1524E1BB">
            <w:pPr>
              <w:keepNext/>
              <w:widowControl/>
              <w:snapToGrid w:val="0"/>
              <w:jc w:val="left"/>
              <w:textAlignment w:val="center"/>
              <w:rPr>
                <w:rFonts w:ascii="宋体" w:hAnsi="宋体" w:cs="宋体"/>
                <w:sz w:val="24"/>
                <w:szCs w:val="24"/>
              </w:rPr>
            </w:pPr>
            <w:r>
              <w:rPr>
                <w:rFonts w:hint="eastAsia" w:ascii="宋体" w:hAnsi="宋体" w:cs="宋体"/>
                <w:kern w:val="0"/>
                <w:sz w:val="24"/>
                <w:szCs w:val="24"/>
                <w:lang w:bidi="ar"/>
              </w:rPr>
              <w:t>吸水率</w:t>
            </w:r>
          </w:p>
        </w:tc>
        <w:tc>
          <w:tcPr>
            <w:tcW w:w="2373" w:type="dxa"/>
            <w:vMerge w:val="continue"/>
            <w:tcBorders>
              <w:left w:val="single" w:color="000000" w:sz="4" w:space="0"/>
              <w:right w:val="single" w:color="000000" w:sz="4" w:space="0"/>
            </w:tcBorders>
            <w:vAlign w:val="center"/>
          </w:tcPr>
          <w:p w14:paraId="1306D1B5">
            <w:pPr>
              <w:keepNext/>
              <w:widowControl/>
              <w:snapToGrid w:val="0"/>
              <w:jc w:val="center"/>
              <w:textAlignment w:val="center"/>
              <w:rPr>
                <w:rFonts w:ascii="宋体" w:hAnsi="宋体" w:cs="宋体"/>
                <w:kern w:val="0"/>
                <w:sz w:val="24"/>
                <w:szCs w:val="24"/>
                <w:lang w:bidi="ar"/>
              </w:rPr>
            </w:pPr>
          </w:p>
        </w:tc>
        <w:tc>
          <w:tcPr>
            <w:tcW w:w="1027" w:type="dxa"/>
            <w:vMerge w:val="continue"/>
            <w:tcBorders>
              <w:left w:val="single" w:color="000000" w:sz="4" w:space="0"/>
              <w:right w:val="single" w:color="000000" w:sz="4" w:space="0"/>
            </w:tcBorders>
            <w:vAlign w:val="center"/>
          </w:tcPr>
          <w:p w14:paraId="419C5662">
            <w:pPr>
              <w:keepNext/>
              <w:widowControl/>
              <w:snapToGrid w:val="0"/>
              <w:jc w:val="center"/>
              <w:textAlignment w:val="center"/>
              <w:rPr>
                <w:rFonts w:ascii="宋体" w:hAnsi="宋体" w:cs="宋体"/>
                <w:kern w:val="0"/>
                <w:sz w:val="24"/>
                <w:szCs w:val="24"/>
                <w:lang w:bidi="ar"/>
              </w:rPr>
            </w:pPr>
          </w:p>
        </w:tc>
        <w:tc>
          <w:tcPr>
            <w:tcW w:w="1184" w:type="dxa"/>
            <w:vMerge w:val="continue"/>
            <w:tcBorders>
              <w:left w:val="single" w:color="000000" w:sz="4" w:space="0"/>
              <w:right w:val="single" w:color="000000" w:sz="4" w:space="0"/>
            </w:tcBorders>
            <w:vAlign w:val="center"/>
          </w:tcPr>
          <w:p w14:paraId="62B4279C">
            <w:pPr>
              <w:keepNext/>
              <w:snapToGrid w:val="0"/>
              <w:jc w:val="center"/>
              <w:rPr>
                <w:rFonts w:ascii="宋体" w:hAnsi="宋体" w:cs="宋体"/>
                <w:kern w:val="0"/>
                <w:sz w:val="24"/>
                <w:szCs w:val="24"/>
                <w:lang w:bidi="ar"/>
              </w:rPr>
            </w:pPr>
          </w:p>
        </w:tc>
      </w:tr>
      <w:tr w14:paraId="14D36CC9">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010F5C76">
            <w:pPr>
              <w:keepNext/>
              <w:widowControl/>
              <w:snapToGrid w:val="0"/>
              <w:jc w:val="center"/>
              <w:textAlignment w:val="center"/>
              <w:rPr>
                <w:rFonts w:ascii="宋体" w:hAnsi="宋体" w:cs="宋体"/>
                <w:kern w:val="0"/>
                <w:sz w:val="24"/>
                <w:szCs w:val="24"/>
                <w:lang w:bidi="ar"/>
              </w:rPr>
            </w:pPr>
          </w:p>
        </w:tc>
        <w:tc>
          <w:tcPr>
            <w:tcW w:w="876" w:type="dxa"/>
            <w:vMerge w:val="continue"/>
            <w:tcBorders>
              <w:left w:val="single" w:color="000000" w:sz="4" w:space="0"/>
              <w:right w:val="single" w:color="000000" w:sz="4" w:space="0"/>
            </w:tcBorders>
            <w:vAlign w:val="center"/>
          </w:tcPr>
          <w:p w14:paraId="7A5B3F28">
            <w:pPr>
              <w:keepNext/>
              <w:widowControl/>
              <w:snapToGrid w:val="0"/>
              <w:jc w:val="center"/>
              <w:textAlignment w:val="center"/>
              <w:rPr>
                <w:rFonts w:ascii="宋体" w:hAnsi="宋体" w:cs="宋体"/>
                <w:kern w:val="0"/>
                <w:sz w:val="24"/>
                <w:szCs w:val="24"/>
                <w:lang w:bidi="ar"/>
              </w:rPr>
            </w:pPr>
          </w:p>
        </w:tc>
        <w:tc>
          <w:tcPr>
            <w:tcW w:w="1645" w:type="dxa"/>
            <w:vMerge w:val="continue"/>
            <w:tcBorders>
              <w:left w:val="single" w:color="000000" w:sz="4" w:space="0"/>
              <w:right w:val="single" w:color="000000" w:sz="4" w:space="0"/>
            </w:tcBorders>
            <w:vAlign w:val="center"/>
          </w:tcPr>
          <w:p w14:paraId="6E5E1171">
            <w:pPr>
              <w:keepNext/>
              <w:widowControl/>
              <w:snapToGrid w:val="0"/>
              <w:jc w:val="center"/>
              <w:textAlignment w:val="center"/>
              <w:rPr>
                <w:rFonts w:ascii="宋体" w:hAnsi="宋体" w:cs="宋体"/>
                <w:kern w:val="0"/>
                <w:sz w:val="24"/>
                <w:szCs w:val="24"/>
                <w:lang w:bidi="ar"/>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392534DD">
            <w:pPr>
              <w:keepNext/>
              <w:widowControl/>
              <w:snapToGrid w:val="0"/>
              <w:jc w:val="left"/>
              <w:textAlignment w:val="center"/>
              <w:rPr>
                <w:rFonts w:ascii="宋体" w:hAnsi="宋体" w:cs="宋体"/>
                <w:sz w:val="24"/>
                <w:szCs w:val="22"/>
              </w:rPr>
            </w:pPr>
            <w:r>
              <w:rPr>
                <w:rFonts w:hint="eastAsia" w:ascii="宋体" w:hAnsi="宋体" w:cs="宋体"/>
                <w:kern w:val="0"/>
                <w:sz w:val="24"/>
                <w:szCs w:val="22"/>
                <w:lang w:bidi="ar"/>
              </w:rPr>
              <w:t>破坏强度</w:t>
            </w:r>
          </w:p>
        </w:tc>
        <w:tc>
          <w:tcPr>
            <w:tcW w:w="2373" w:type="dxa"/>
            <w:vMerge w:val="continue"/>
            <w:tcBorders>
              <w:left w:val="single" w:color="000000" w:sz="4" w:space="0"/>
              <w:right w:val="single" w:color="000000" w:sz="4" w:space="0"/>
            </w:tcBorders>
            <w:vAlign w:val="center"/>
          </w:tcPr>
          <w:p w14:paraId="51582C7D">
            <w:pPr>
              <w:keepNext/>
              <w:widowControl/>
              <w:snapToGrid w:val="0"/>
              <w:jc w:val="center"/>
              <w:textAlignment w:val="center"/>
              <w:rPr>
                <w:rFonts w:ascii="宋体" w:hAnsi="宋体" w:cs="宋体"/>
                <w:kern w:val="0"/>
                <w:sz w:val="24"/>
                <w:szCs w:val="24"/>
                <w:lang w:bidi="ar"/>
              </w:rPr>
            </w:pPr>
          </w:p>
        </w:tc>
        <w:tc>
          <w:tcPr>
            <w:tcW w:w="1027" w:type="dxa"/>
            <w:vMerge w:val="continue"/>
            <w:tcBorders>
              <w:left w:val="single" w:color="000000" w:sz="4" w:space="0"/>
              <w:right w:val="single" w:color="000000" w:sz="4" w:space="0"/>
            </w:tcBorders>
            <w:vAlign w:val="center"/>
          </w:tcPr>
          <w:p w14:paraId="19188494">
            <w:pPr>
              <w:keepNext/>
              <w:widowControl/>
              <w:snapToGrid w:val="0"/>
              <w:jc w:val="center"/>
              <w:textAlignment w:val="center"/>
              <w:rPr>
                <w:rFonts w:ascii="宋体" w:hAnsi="宋体" w:cs="宋体"/>
                <w:kern w:val="0"/>
                <w:sz w:val="24"/>
                <w:szCs w:val="24"/>
                <w:lang w:bidi="ar"/>
              </w:rPr>
            </w:pPr>
          </w:p>
        </w:tc>
        <w:tc>
          <w:tcPr>
            <w:tcW w:w="1184" w:type="dxa"/>
            <w:vMerge w:val="continue"/>
            <w:tcBorders>
              <w:left w:val="single" w:color="000000" w:sz="4" w:space="0"/>
              <w:right w:val="single" w:color="000000" w:sz="4" w:space="0"/>
            </w:tcBorders>
            <w:vAlign w:val="center"/>
          </w:tcPr>
          <w:p w14:paraId="7D3BA438">
            <w:pPr>
              <w:keepNext/>
              <w:snapToGrid w:val="0"/>
              <w:jc w:val="center"/>
              <w:rPr>
                <w:rFonts w:ascii="宋体" w:hAnsi="宋体" w:cs="宋体"/>
                <w:kern w:val="0"/>
                <w:sz w:val="24"/>
                <w:szCs w:val="24"/>
                <w:lang w:bidi="ar"/>
              </w:rPr>
            </w:pPr>
          </w:p>
        </w:tc>
      </w:tr>
      <w:tr w14:paraId="105E9978">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6700358D">
            <w:pPr>
              <w:keepNext/>
              <w:widowControl/>
              <w:snapToGrid w:val="0"/>
              <w:jc w:val="center"/>
              <w:textAlignment w:val="center"/>
              <w:rPr>
                <w:rFonts w:ascii="宋体" w:hAnsi="宋体" w:cs="宋体"/>
                <w:kern w:val="0"/>
                <w:sz w:val="24"/>
                <w:szCs w:val="24"/>
                <w:lang w:bidi="ar"/>
              </w:rPr>
            </w:pPr>
          </w:p>
        </w:tc>
        <w:tc>
          <w:tcPr>
            <w:tcW w:w="876" w:type="dxa"/>
            <w:vMerge w:val="continue"/>
            <w:tcBorders>
              <w:left w:val="single" w:color="000000" w:sz="4" w:space="0"/>
              <w:right w:val="single" w:color="000000" w:sz="4" w:space="0"/>
            </w:tcBorders>
            <w:vAlign w:val="center"/>
          </w:tcPr>
          <w:p w14:paraId="56E78649">
            <w:pPr>
              <w:keepNext/>
              <w:widowControl/>
              <w:snapToGrid w:val="0"/>
              <w:jc w:val="center"/>
              <w:textAlignment w:val="center"/>
              <w:rPr>
                <w:rFonts w:ascii="宋体" w:hAnsi="宋体" w:cs="宋体"/>
                <w:kern w:val="0"/>
                <w:sz w:val="24"/>
                <w:szCs w:val="24"/>
                <w:lang w:bidi="ar"/>
              </w:rPr>
            </w:pPr>
          </w:p>
        </w:tc>
        <w:tc>
          <w:tcPr>
            <w:tcW w:w="1645" w:type="dxa"/>
            <w:vMerge w:val="continue"/>
            <w:tcBorders>
              <w:left w:val="single" w:color="000000" w:sz="4" w:space="0"/>
              <w:bottom w:val="single" w:color="000000" w:sz="4" w:space="0"/>
              <w:right w:val="single" w:color="000000" w:sz="4" w:space="0"/>
            </w:tcBorders>
            <w:vAlign w:val="center"/>
          </w:tcPr>
          <w:p w14:paraId="0746EA69">
            <w:pPr>
              <w:keepNext/>
              <w:widowControl/>
              <w:snapToGrid w:val="0"/>
              <w:jc w:val="center"/>
              <w:textAlignment w:val="center"/>
              <w:rPr>
                <w:rFonts w:ascii="宋体" w:hAnsi="宋体" w:cs="宋体"/>
                <w:kern w:val="0"/>
                <w:sz w:val="24"/>
                <w:szCs w:val="24"/>
                <w:lang w:bidi="ar"/>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36D09D21">
            <w:pPr>
              <w:keepNext/>
              <w:widowControl/>
              <w:snapToGrid w:val="0"/>
              <w:jc w:val="left"/>
              <w:textAlignment w:val="center"/>
              <w:rPr>
                <w:rFonts w:ascii="宋体" w:hAnsi="宋体" w:cs="宋体"/>
                <w:sz w:val="24"/>
                <w:szCs w:val="24"/>
              </w:rPr>
            </w:pPr>
            <w:r>
              <w:rPr>
                <w:rFonts w:hint="eastAsia" w:ascii="宋体" w:hAnsi="宋体" w:cs="宋体"/>
                <w:kern w:val="0"/>
                <w:sz w:val="24"/>
                <w:szCs w:val="24"/>
                <w:lang w:bidi="ar"/>
              </w:rPr>
              <w:t>断裂模数</w:t>
            </w:r>
          </w:p>
        </w:tc>
        <w:tc>
          <w:tcPr>
            <w:tcW w:w="2373" w:type="dxa"/>
            <w:vMerge w:val="continue"/>
            <w:tcBorders>
              <w:left w:val="single" w:color="000000" w:sz="4" w:space="0"/>
              <w:bottom w:val="single" w:color="000000" w:sz="4" w:space="0"/>
              <w:right w:val="single" w:color="000000" w:sz="4" w:space="0"/>
            </w:tcBorders>
            <w:vAlign w:val="center"/>
          </w:tcPr>
          <w:p w14:paraId="10940184">
            <w:pPr>
              <w:keepNext/>
              <w:widowControl/>
              <w:snapToGrid w:val="0"/>
              <w:jc w:val="center"/>
              <w:textAlignment w:val="center"/>
              <w:rPr>
                <w:rFonts w:ascii="宋体" w:hAnsi="宋体" w:cs="宋体"/>
                <w:kern w:val="0"/>
                <w:sz w:val="24"/>
                <w:szCs w:val="24"/>
                <w:lang w:bidi="ar"/>
              </w:rPr>
            </w:pPr>
          </w:p>
        </w:tc>
        <w:tc>
          <w:tcPr>
            <w:tcW w:w="1027" w:type="dxa"/>
            <w:vMerge w:val="continue"/>
            <w:tcBorders>
              <w:left w:val="single" w:color="000000" w:sz="4" w:space="0"/>
              <w:right w:val="single" w:color="000000" w:sz="4" w:space="0"/>
            </w:tcBorders>
            <w:vAlign w:val="center"/>
          </w:tcPr>
          <w:p w14:paraId="2904F39C">
            <w:pPr>
              <w:keepNext/>
              <w:widowControl/>
              <w:snapToGrid w:val="0"/>
              <w:jc w:val="center"/>
              <w:textAlignment w:val="center"/>
              <w:rPr>
                <w:rFonts w:ascii="宋体" w:hAnsi="宋体" w:cs="宋体"/>
                <w:kern w:val="0"/>
                <w:sz w:val="24"/>
                <w:szCs w:val="24"/>
                <w:lang w:bidi="ar"/>
              </w:rPr>
            </w:pPr>
          </w:p>
        </w:tc>
        <w:tc>
          <w:tcPr>
            <w:tcW w:w="1184" w:type="dxa"/>
            <w:vMerge w:val="continue"/>
            <w:tcBorders>
              <w:left w:val="single" w:color="000000" w:sz="4" w:space="0"/>
              <w:right w:val="single" w:color="000000" w:sz="4" w:space="0"/>
            </w:tcBorders>
            <w:vAlign w:val="center"/>
          </w:tcPr>
          <w:p w14:paraId="6892137E">
            <w:pPr>
              <w:keepNext/>
              <w:snapToGrid w:val="0"/>
              <w:jc w:val="center"/>
              <w:rPr>
                <w:rFonts w:ascii="宋体" w:hAnsi="宋体" w:cs="宋体"/>
                <w:kern w:val="0"/>
                <w:sz w:val="24"/>
                <w:szCs w:val="24"/>
                <w:lang w:bidi="ar"/>
              </w:rPr>
            </w:pPr>
          </w:p>
        </w:tc>
      </w:tr>
      <w:tr w14:paraId="7F8DD5B8">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718DCDAB">
            <w:pPr>
              <w:keepNext/>
              <w:widowControl/>
              <w:snapToGrid w:val="0"/>
              <w:jc w:val="center"/>
              <w:textAlignment w:val="center"/>
              <w:rPr>
                <w:rFonts w:ascii="宋体" w:hAnsi="宋体" w:cs="宋体"/>
                <w:kern w:val="0"/>
                <w:sz w:val="24"/>
                <w:szCs w:val="24"/>
                <w:lang w:bidi="ar"/>
              </w:rPr>
            </w:pPr>
          </w:p>
        </w:tc>
        <w:tc>
          <w:tcPr>
            <w:tcW w:w="876" w:type="dxa"/>
            <w:vMerge w:val="continue"/>
            <w:tcBorders>
              <w:left w:val="single" w:color="000000" w:sz="4" w:space="0"/>
              <w:right w:val="single" w:color="000000" w:sz="4" w:space="0"/>
            </w:tcBorders>
            <w:vAlign w:val="center"/>
          </w:tcPr>
          <w:p w14:paraId="381F32EA">
            <w:pPr>
              <w:keepNext/>
              <w:widowControl/>
              <w:snapToGrid w:val="0"/>
              <w:jc w:val="center"/>
              <w:textAlignment w:val="center"/>
              <w:rPr>
                <w:rFonts w:ascii="宋体" w:hAnsi="宋体" w:cs="宋体"/>
                <w:kern w:val="0"/>
                <w:sz w:val="24"/>
                <w:szCs w:val="24"/>
                <w:lang w:bidi="ar"/>
              </w:rPr>
            </w:pPr>
          </w:p>
        </w:tc>
        <w:tc>
          <w:tcPr>
            <w:tcW w:w="1645" w:type="dxa"/>
            <w:vMerge w:val="restart"/>
            <w:tcBorders>
              <w:top w:val="single" w:color="000000" w:sz="4" w:space="0"/>
              <w:left w:val="single" w:color="000000" w:sz="4" w:space="0"/>
              <w:right w:val="single" w:color="000000" w:sz="4" w:space="0"/>
            </w:tcBorders>
            <w:vAlign w:val="center"/>
          </w:tcPr>
          <w:p w14:paraId="3BBD284E">
            <w:pPr>
              <w:keepNext/>
              <w:widowControl/>
              <w:snapToGrid w:val="0"/>
              <w:jc w:val="center"/>
              <w:textAlignment w:val="center"/>
              <w:rPr>
                <w:rFonts w:ascii="宋体" w:hAnsi="宋体" w:cs="宋体"/>
                <w:sz w:val="24"/>
                <w:szCs w:val="24"/>
              </w:rPr>
            </w:pPr>
            <w:r>
              <w:rPr>
                <w:rFonts w:hint="eastAsia" w:ascii="宋体" w:hAnsi="宋体" w:cs="宋体"/>
                <w:kern w:val="0"/>
                <w:sz w:val="24"/>
                <w:szCs w:val="24"/>
                <w:lang w:bidi="ar"/>
              </w:rPr>
              <w:t>电缆桥架</w:t>
            </w:r>
          </w:p>
        </w:tc>
        <w:tc>
          <w:tcPr>
            <w:tcW w:w="2508" w:type="dxa"/>
            <w:tcBorders>
              <w:top w:val="single" w:color="000000" w:sz="4" w:space="0"/>
              <w:left w:val="single" w:color="000000" w:sz="4" w:space="0"/>
              <w:bottom w:val="single" w:color="000000" w:sz="4" w:space="0"/>
              <w:right w:val="single" w:color="000000" w:sz="4" w:space="0"/>
            </w:tcBorders>
            <w:vAlign w:val="center"/>
          </w:tcPr>
          <w:p w14:paraId="2CCF00D5">
            <w:pPr>
              <w:keepNext/>
              <w:widowControl/>
              <w:snapToGrid w:val="0"/>
              <w:jc w:val="left"/>
              <w:textAlignment w:val="center"/>
              <w:rPr>
                <w:rFonts w:ascii="宋体" w:hAnsi="宋体" w:cs="宋体"/>
                <w:sz w:val="24"/>
                <w:szCs w:val="24"/>
              </w:rPr>
            </w:pPr>
            <w:r>
              <w:rPr>
                <w:rStyle w:val="90"/>
                <w:rFonts w:hint="default"/>
                <w:color w:val="auto"/>
                <w:sz w:val="24"/>
                <w:lang w:bidi="ar"/>
              </w:rPr>
              <w:t>保护电路连续性试验</w:t>
            </w:r>
          </w:p>
        </w:tc>
        <w:tc>
          <w:tcPr>
            <w:tcW w:w="2373" w:type="dxa"/>
            <w:vMerge w:val="restart"/>
            <w:tcBorders>
              <w:top w:val="single" w:color="000000" w:sz="4" w:space="0"/>
              <w:left w:val="single" w:color="000000" w:sz="4" w:space="0"/>
              <w:right w:val="single" w:color="000000" w:sz="4" w:space="0"/>
            </w:tcBorders>
            <w:vAlign w:val="center"/>
          </w:tcPr>
          <w:p w14:paraId="0A44D083">
            <w:pPr>
              <w:keepNext/>
              <w:widowControl/>
              <w:snapToGrid w:val="0"/>
              <w:ind w:right="20" w:rightChars="7"/>
              <w:jc w:val="left"/>
              <w:textAlignment w:val="center"/>
              <w:rPr>
                <w:rFonts w:ascii="宋体" w:hAnsi="宋体" w:cs="宋体"/>
                <w:sz w:val="24"/>
                <w:szCs w:val="24"/>
              </w:rPr>
            </w:pPr>
            <w:r>
              <w:rPr>
                <w:rFonts w:hint="eastAsia" w:ascii="宋体" w:hAnsi="宋体" w:cs="宋体"/>
                <w:kern w:val="0"/>
                <w:sz w:val="24"/>
                <w:szCs w:val="24"/>
                <w:lang w:bidi="ar"/>
              </w:rPr>
              <w:t>JB/T 10216-2013</w:t>
            </w:r>
          </w:p>
        </w:tc>
        <w:tc>
          <w:tcPr>
            <w:tcW w:w="1027" w:type="dxa"/>
            <w:vMerge w:val="continue"/>
            <w:tcBorders>
              <w:left w:val="single" w:color="000000" w:sz="4" w:space="0"/>
              <w:right w:val="single" w:color="000000" w:sz="4" w:space="0"/>
            </w:tcBorders>
            <w:vAlign w:val="center"/>
          </w:tcPr>
          <w:p w14:paraId="423ED9BE">
            <w:pPr>
              <w:keepNext/>
              <w:widowControl/>
              <w:snapToGrid w:val="0"/>
              <w:jc w:val="center"/>
              <w:textAlignment w:val="center"/>
              <w:rPr>
                <w:rFonts w:ascii="宋体" w:hAnsi="宋体" w:cs="宋体"/>
                <w:kern w:val="0"/>
                <w:sz w:val="24"/>
                <w:szCs w:val="24"/>
                <w:lang w:bidi="ar"/>
              </w:rPr>
            </w:pPr>
          </w:p>
        </w:tc>
        <w:tc>
          <w:tcPr>
            <w:tcW w:w="1184" w:type="dxa"/>
            <w:vMerge w:val="continue"/>
            <w:tcBorders>
              <w:left w:val="single" w:color="000000" w:sz="4" w:space="0"/>
              <w:right w:val="single" w:color="000000" w:sz="4" w:space="0"/>
            </w:tcBorders>
            <w:vAlign w:val="center"/>
          </w:tcPr>
          <w:p w14:paraId="7DDD64FC">
            <w:pPr>
              <w:keepNext/>
              <w:snapToGrid w:val="0"/>
              <w:jc w:val="center"/>
              <w:rPr>
                <w:rFonts w:ascii="宋体" w:hAnsi="宋体" w:cs="宋体"/>
                <w:kern w:val="0"/>
                <w:sz w:val="24"/>
                <w:szCs w:val="24"/>
                <w:lang w:bidi="ar"/>
              </w:rPr>
            </w:pPr>
          </w:p>
        </w:tc>
      </w:tr>
      <w:tr w14:paraId="11CA72F4">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585267AA">
            <w:pPr>
              <w:keepNext/>
              <w:widowControl/>
              <w:snapToGrid w:val="0"/>
              <w:jc w:val="center"/>
              <w:textAlignment w:val="center"/>
              <w:rPr>
                <w:rFonts w:ascii="宋体" w:hAnsi="宋体" w:cs="宋体"/>
                <w:kern w:val="0"/>
                <w:sz w:val="24"/>
                <w:szCs w:val="24"/>
                <w:lang w:bidi="ar"/>
              </w:rPr>
            </w:pPr>
          </w:p>
        </w:tc>
        <w:tc>
          <w:tcPr>
            <w:tcW w:w="876" w:type="dxa"/>
            <w:vMerge w:val="continue"/>
            <w:tcBorders>
              <w:left w:val="single" w:color="000000" w:sz="4" w:space="0"/>
              <w:right w:val="single" w:color="000000" w:sz="4" w:space="0"/>
            </w:tcBorders>
            <w:vAlign w:val="center"/>
          </w:tcPr>
          <w:p w14:paraId="3FD89EED">
            <w:pPr>
              <w:keepNext/>
              <w:widowControl/>
              <w:snapToGrid w:val="0"/>
              <w:jc w:val="center"/>
              <w:textAlignment w:val="center"/>
              <w:rPr>
                <w:rFonts w:ascii="宋体" w:hAnsi="宋体" w:cs="宋体"/>
                <w:kern w:val="0"/>
                <w:sz w:val="24"/>
                <w:szCs w:val="24"/>
                <w:lang w:bidi="ar"/>
              </w:rPr>
            </w:pPr>
          </w:p>
        </w:tc>
        <w:tc>
          <w:tcPr>
            <w:tcW w:w="1645" w:type="dxa"/>
            <w:vMerge w:val="continue"/>
            <w:tcBorders>
              <w:left w:val="single" w:color="000000" w:sz="4" w:space="0"/>
              <w:right w:val="single" w:color="000000" w:sz="4" w:space="0"/>
            </w:tcBorders>
            <w:vAlign w:val="center"/>
          </w:tcPr>
          <w:p w14:paraId="298590A3">
            <w:pPr>
              <w:keepNext/>
              <w:widowControl/>
              <w:snapToGrid w:val="0"/>
              <w:jc w:val="center"/>
              <w:textAlignment w:val="center"/>
              <w:rPr>
                <w:rFonts w:ascii="宋体" w:hAnsi="宋体" w:cs="宋体"/>
                <w:kern w:val="0"/>
                <w:sz w:val="24"/>
                <w:szCs w:val="24"/>
                <w:lang w:bidi="ar"/>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436D782D">
            <w:pPr>
              <w:keepNext/>
              <w:widowControl/>
              <w:snapToGrid w:val="0"/>
              <w:jc w:val="left"/>
              <w:textAlignment w:val="center"/>
              <w:rPr>
                <w:rFonts w:ascii="宋体" w:hAnsi="宋体" w:cs="宋体"/>
                <w:sz w:val="24"/>
                <w:szCs w:val="24"/>
              </w:rPr>
            </w:pPr>
            <w:r>
              <w:rPr>
                <w:rStyle w:val="90"/>
                <w:rFonts w:hint="default"/>
                <w:color w:val="auto"/>
                <w:sz w:val="24"/>
                <w:lang w:bidi="ar"/>
              </w:rPr>
              <w:t>尺寸精度检查</w:t>
            </w:r>
          </w:p>
        </w:tc>
        <w:tc>
          <w:tcPr>
            <w:tcW w:w="2373" w:type="dxa"/>
            <w:vMerge w:val="continue"/>
            <w:tcBorders>
              <w:left w:val="single" w:color="000000" w:sz="4" w:space="0"/>
              <w:right w:val="single" w:color="000000" w:sz="4" w:space="0"/>
            </w:tcBorders>
            <w:vAlign w:val="center"/>
          </w:tcPr>
          <w:p w14:paraId="0C8144CA">
            <w:pPr>
              <w:keepNext/>
              <w:widowControl/>
              <w:snapToGrid w:val="0"/>
              <w:jc w:val="center"/>
              <w:textAlignment w:val="center"/>
              <w:rPr>
                <w:rFonts w:ascii="宋体" w:hAnsi="宋体" w:cs="宋体"/>
                <w:kern w:val="0"/>
                <w:sz w:val="24"/>
                <w:szCs w:val="24"/>
                <w:lang w:bidi="ar"/>
              </w:rPr>
            </w:pPr>
          </w:p>
        </w:tc>
        <w:tc>
          <w:tcPr>
            <w:tcW w:w="1027" w:type="dxa"/>
            <w:vMerge w:val="continue"/>
            <w:tcBorders>
              <w:left w:val="single" w:color="000000" w:sz="4" w:space="0"/>
              <w:right w:val="single" w:color="000000" w:sz="4" w:space="0"/>
            </w:tcBorders>
            <w:vAlign w:val="center"/>
          </w:tcPr>
          <w:p w14:paraId="273C28EA">
            <w:pPr>
              <w:keepNext/>
              <w:widowControl/>
              <w:snapToGrid w:val="0"/>
              <w:jc w:val="center"/>
              <w:textAlignment w:val="center"/>
              <w:rPr>
                <w:rFonts w:ascii="宋体" w:hAnsi="宋体" w:cs="宋体"/>
                <w:kern w:val="0"/>
                <w:sz w:val="24"/>
                <w:szCs w:val="24"/>
                <w:lang w:bidi="ar"/>
              </w:rPr>
            </w:pPr>
          </w:p>
        </w:tc>
        <w:tc>
          <w:tcPr>
            <w:tcW w:w="1184" w:type="dxa"/>
            <w:vMerge w:val="continue"/>
            <w:tcBorders>
              <w:left w:val="single" w:color="000000" w:sz="4" w:space="0"/>
              <w:right w:val="single" w:color="000000" w:sz="4" w:space="0"/>
            </w:tcBorders>
            <w:vAlign w:val="center"/>
          </w:tcPr>
          <w:p w14:paraId="1F3B51ED">
            <w:pPr>
              <w:keepNext/>
              <w:snapToGrid w:val="0"/>
              <w:jc w:val="center"/>
              <w:rPr>
                <w:rFonts w:ascii="宋体" w:hAnsi="宋体" w:cs="宋体"/>
                <w:kern w:val="0"/>
                <w:sz w:val="24"/>
                <w:szCs w:val="24"/>
                <w:lang w:bidi="ar"/>
              </w:rPr>
            </w:pPr>
          </w:p>
        </w:tc>
      </w:tr>
      <w:tr w14:paraId="512A8546">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46DA5B42">
            <w:pPr>
              <w:keepNext/>
              <w:widowControl/>
              <w:snapToGrid w:val="0"/>
              <w:jc w:val="center"/>
              <w:textAlignment w:val="center"/>
              <w:rPr>
                <w:rFonts w:ascii="宋体" w:hAnsi="宋体" w:cs="宋体"/>
                <w:kern w:val="0"/>
                <w:sz w:val="24"/>
                <w:szCs w:val="24"/>
                <w:lang w:bidi="ar"/>
              </w:rPr>
            </w:pPr>
          </w:p>
        </w:tc>
        <w:tc>
          <w:tcPr>
            <w:tcW w:w="876" w:type="dxa"/>
            <w:vMerge w:val="continue"/>
            <w:tcBorders>
              <w:left w:val="single" w:color="000000" w:sz="4" w:space="0"/>
              <w:right w:val="single" w:color="000000" w:sz="4" w:space="0"/>
            </w:tcBorders>
            <w:vAlign w:val="center"/>
          </w:tcPr>
          <w:p w14:paraId="41404763">
            <w:pPr>
              <w:keepNext/>
              <w:widowControl/>
              <w:snapToGrid w:val="0"/>
              <w:jc w:val="center"/>
              <w:textAlignment w:val="center"/>
              <w:rPr>
                <w:rFonts w:ascii="宋体" w:hAnsi="宋体" w:cs="宋体"/>
                <w:kern w:val="0"/>
                <w:sz w:val="24"/>
                <w:szCs w:val="24"/>
                <w:lang w:bidi="ar"/>
              </w:rPr>
            </w:pPr>
          </w:p>
        </w:tc>
        <w:tc>
          <w:tcPr>
            <w:tcW w:w="1645" w:type="dxa"/>
            <w:vMerge w:val="continue"/>
            <w:tcBorders>
              <w:left w:val="single" w:color="000000" w:sz="4" w:space="0"/>
              <w:right w:val="single" w:color="000000" w:sz="4" w:space="0"/>
            </w:tcBorders>
            <w:vAlign w:val="center"/>
          </w:tcPr>
          <w:p w14:paraId="3B6CB997">
            <w:pPr>
              <w:keepNext/>
              <w:widowControl/>
              <w:snapToGrid w:val="0"/>
              <w:jc w:val="center"/>
              <w:textAlignment w:val="center"/>
              <w:rPr>
                <w:rFonts w:ascii="宋体" w:hAnsi="宋体" w:cs="宋体"/>
                <w:kern w:val="0"/>
                <w:sz w:val="24"/>
                <w:szCs w:val="24"/>
                <w:lang w:bidi="ar"/>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1E8AEA8C">
            <w:pPr>
              <w:keepNext/>
              <w:widowControl/>
              <w:snapToGrid w:val="0"/>
              <w:jc w:val="left"/>
              <w:textAlignment w:val="center"/>
              <w:rPr>
                <w:rFonts w:ascii="宋体" w:hAnsi="宋体" w:cs="宋体"/>
                <w:sz w:val="24"/>
                <w:szCs w:val="24"/>
              </w:rPr>
            </w:pPr>
            <w:r>
              <w:rPr>
                <w:rStyle w:val="90"/>
                <w:rFonts w:hint="default"/>
                <w:color w:val="auto"/>
                <w:sz w:val="24"/>
                <w:lang w:bidi="ar"/>
              </w:rPr>
              <w:t>机械载荷试验</w:t>
            </w:r>
          </w:p>
        </w:tc>
        <w:tc>
          <w:tcPr>
            <w:tcW w:w="2373" w:type="dxa"/>
            <w:vMerge w:val="continue"/>
            <w:tcBorders>
              <w:left w:val="single" w:color="000000" w:sz="4" w:space="0"/>
              <w:right w:val="single" w:color="000000" w:sz="4" w:space="0"/>
            </w:tcBorders>
            <w:vAlign w:val="center"/>
          </w:tcPr>
          <w:p w14:paraId="30A5EFF0">
            <w:pPr>
              <w:keepNext/>
              <w:widowControl/>
              <w:snapToGrid w:val="0"/>
              <w:jc w:val="center"/>
              <w:textAlignment w:val="center"/>
              <w:rPr>
                <w:rFonts w:ascii="宋体" w:hAnsi="宋体" w:cs="宋体"/>
                <w:kern w:val="0"/>
                <w:sz w:val="24"/>
                <w:szCs w:val="24"/>
                <w:lang w:bidi="ar"/>
              </w:rPr>
            </w:pPr>
          </w:p>
        </w:tc>
        <w:tc>
          <w:tcPr>
            <w:tcW w:w="1027" w:type="dxa"/>
            <w:vMerge w:val="continue"/>
            <w:tcBorders>
              <w:left w:val="single" w:color="000000" w:sz="4" w:space="0"/>
              <w:right w:val="single" w:color="000000" w:sz="4" w:space="0"/>
            </w:tcBorders>
            <w:vAlign w:val="center"/>
          </w:tcPr>
          <w:p w14:paraId="3D165F1D">
            <w:pPr>
              <w:keepNext/>
              <w:widowControl/>
              <w:snapToGrid w:val="0"/>
              <w:jc w:val="center"/>
              <w:textAlignment w:val="center"/>
              <w:rPr>
                <w:rFonts w:ascii="宋体" w:hAnsi="宋体" w:cs="宋体"/>
                <w:kern w:val="0"/>
                <w:sz w:val="24"/>
                <w:szCs w:val="24"/>
                <w:lang w:bidi="ar"/>
              </w:rPr>
            </w:pPr>
          </w:p>
        </w:tc>
        <w:tc>
          <w:tcPr>
            <w:tcW w:w="1184" w:type="dxa"/>
            <w:vMerge w:val="continue"/>
            <w:tcBorders>
              <w:left w:val="single" w:color="000000" w:sz="4" w:space="0"/>
              <w:right w:val="single" w:color="000000" w:sz="4" w:space="0"/>
            </w:tcBorders>
            <w:vAlign w:val="center"/>
          </w:tcPr>
          <w:p w14:paraId="5C9A19D2">
            <w:pPr>
              <w:keepNext/>
              <w:snapToGrid w:val="0"/>
              <w:jc w:val="center"/>
              <w:rPr>
                <w:rFonts w:ascii="宋体" w:hAnsi="宋体" w:cs="宋体"/>
                <w:kern w:val="0"/>
                <w:sz w:val="24"/>
                <w:szCs w:val="24"/>
                <w:lang w:bidi="ar"/>
              </w:rPr>
            </w:pPr>
          </w:p>
        </w:tc>
      </w:tr>
      <w:tr w14:paraId="4F898CA5">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5FAC6307">
            <w:pPr>
              <w:keepNext/>
              <w:widowControl/>
              <w:snapToGrid w:val="0"/>
              <w:jc w:val="center"/>
              <w:textAlignment w:val="center"/>
              <w:rPr>
                <w:rFonts w:ascii="宋体" w:hAnsi="宋体" w:cs="宋体"/>
                <w:kern w:val="0"/>
                <w:sz w:val="24"/>
                <w:szCs w:val="24"/>
                <w:lang w:bidi="ar"/>
              </w:rPr>
            </w:pPr>
          </w:p>
        </w:tc>
        <w:tc>
          <w:tcPr>
            <w:tcW w:w="876" w:type="dxa"/>
            <w:vMerge w:val="continue"/>
            <w:tcBorders>
              <w:left w:val="single" w:color="000000" w:sz="4" w:space="0"/>
              <w:right w:val="single" w:color="000000" w:sz="4" w:space="0"/>
            </w:tcBorders>
            <w:vAlign w:val="center"/>
          </w:tcPr>
          <w:p w14:paraId="636ABB7A">
            <w:pPr>
              <w:keepNext/>
              <w:widowControl/>
              <w:snapToGrid w:val="0"/>
              <w:jc w:val="center"/>
              <w:textAlignment w:val="center"/>
              <w:rPr>
                <w:rFonts w:ascii="宋体" w:hAnsi="宋体" w:cs="宋体"/>
                <w:kern w:val="0"/>
                <w:sz w:val="24"/>
                <w:szCs w:val="24"/>
                <w:lang w:bidi="ar"/>
              </w:rPr>
            </w:pPr>
          </w:p>
        </w:tc>
        <w:tc>
          <w:tcPr>
            <w:tcW w:w="1645" w:type="dxa"/>
            <w:vMerge w:val="continue"/>
            <w:tcBorders>
              <w:left w:val="single" w:color="000000" w:sz="4" w:space="0"/>
              <w:right w:val="single" w:color="000000" w:sz="4" w:space="0"/>
            </w:tcBorders>
            <w:vAlign w:val="center"/>
          </w:tcPr>
          <w:p w14:paraId="6C34B857">
            <w:pPr>
              <w:keepNext/>
              <w:widowControl/>
              <w:snapToGrid w:val="0"/>
              <w:jc w:val="center"/>
              <w:textAlignment w:val="center"/>
              <w:rPr>
                <w:rFonts w:ascii="宋体" w:hAnsi="宋体" w:cs="宋体"/>
                <w:kern w:val="0"/>
                <w:sz w:val="24"/>
                <w:szCs w:val="24"/>
                <w:lang w:bidi="ar"/>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75FCA58C">
            <w:pPr>
              <w:keepNext/>
              <w:widowControl/>
              <w:snapToGrid w:val="0"/>
              <w:jc w:val="left"/>
              <w:textAlignment w:val="center"/>
              <w:rPr>
                <w:rFonts w:ascii="宋体" w:hAnsi="宋体" w:cs="宋体"/>
                <w:sz w:val="24"/>
                <w:szCs w:val="24"/>
              </w:rPr>
            </w:pPr>
            <w:r>
              <w:rPr>
                <w:rStyle w:val="90"/>
                <w:rFonts w:hint="default"/>
                <w:color w:val="auto"/>
                <w:sz w:val="24"/>
                <w:lang w:bidi="ar"/>
              </w:rPr>
              <w:t>表面防护层厚度试验</w:t>
            </w:r>
          </w:p>
        </w:tc>
        <w:tc>
          <w:tcPr>
            <w:tcW w:w="2373" w:type="dxa"/>
            <w:vMerge w:val="continue"/>
            <w:tcBorders>
              <w:left w:val="single" w:color="000000" w:sz="4" w:space="0"/>
              <w:right w:val="single" w:color="000000" w:sz="4" w:space="0"/>
            </w:tcBorders>
            <w:vAlign w:val="center"/>
          </w:tcPr>
          <w:p w14:paraId="25CF45EF">
            <w:pPr>
              <w:keepNext/>
              <w:widowControl/>
              <w:snapToGrid w:val="0"/>
              <w:jc w:val="center"/>
              <w:textAlignment w:val="center"/>
              <w:rPr>
                <w:rFonts w:ascii="宋体" w:hAnsi="宋体" w:cs="宋体"/>
                <w:kern w:val="0"/>
                <w:sz w:val="24"/>
                <w:szCs w:val="24"/>
                <w:lang w:bidi="ar"/>
              </w:rPr>
            </w:pPr>
          </w:p>
        </w:tc>
        <w:tc>
          <w:tcPr>
            <w:tcW w:w="1027" w:type="dxa"/>
            <w:vMerge w:val="continue"/>
            <w:tcBorders>
              <w:left w:val="single" w:color="000000" w:sz="4" w:space="0"/>
              <w:right w:val="single" w:color="000000" w:sz="4" w:space="0"/>
            </w:tcBorders>
            <w:vAlign w:val="center"/>
          </w:tcPr>
          <w:p w14:paraId="1BCE16FF">
            <w:pPr>
              <w:keepNext/>
              <w:widowControl/>
              <w:snapToGrid w:val="0"/>
              <w:jc w:val="center"/>
              <w:textAlignment w:val="center"/>
              <w:rPr>
                <w:rFonts w:ascii="宋体" w:hAnsi="宋体" w:cs="宋体"/>
                <w:kern w:val="0"/>
                <w:sz w:val="24"/>
                <w:szCs w:val="24"/>
                <w:lang w:bidi="ar"/>
              </w:rPr>
            </w:pPr>
          </w:p>
        </w:tc>
        <w:tc>
          <w:tcPr>
            <w:tcW w:w="1184" w:type="dxa"/>
            <w:vMerge w:val="continue"/>
            <w:tcBorders>
              <w:left w:val="single" w:color="000000" w:sz="4" w:space="0"/>
              <w:right w:val="single" w:color="000000" w:sz="4" w:space="0"/>
            </w:tcBorders>
            <w:vAlign w:val="center"/>
          </w:tcPr>
          <w:p w14:paraId="5F90851A">
            <w:pPr>
              <w:keepNext/>
              <w:snapToGrid w:val="0"/>
              <w:jc w:val="center"/>
              <w:rPr>
                <w:rFonts w:ascii="宋体" w:hAnsi="宋体" w:cs="宋体"/>
                <w:kern w:val="0"/>
                <w:sz w:val="24"/>
                <w:szCs w:val="24"/>
                <w:lang w:bidi="ar"/>
              </w:rPr>
            </w:pPr>
          </w:p>
        </w:tc>
      </w:tr>
      <w:tr w14:paraId="33405FF3">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38244F1C">
            <w:pPr>
              <w:keepNext/>
              <w:widowControl/>
              <w:snapToGrid w:val="0"/>
              <w:jc w:val="center"/>
              <w:textAlignment w:val="center"/>
              <w:rPr>
                <w:rFonts w:ascii="宋体" w:hAnsi="宋体" w:cs="宋体"/>
                <w:kern w:val="0"/>
                <w:sz w:val="24"/>
                <w:szCs w:val="24"/>
                <w:lang w:bidi="ar"/>
              </w:rPr>
            </w:pPr>
          </w:p>
        </w:tc>
        <w:tc>
          <w:tcPr>
            <w:tcW w:w="876" w:type="dxa"/>
            <w:vMerge w:val="continue"/>
            <w:tcBorders>
              <w:left w:val="single" w:color="000000" w:sz="4" w:space="0"/>
              <w:right w:val="single" w:color="000000" w:sz="4" w:space="0"/>
            </w:tcBorders>
            <w:vAlign w:val="center"/>
          </w:tcPr>
          <w:p w14:paraId="409D4B25">
            <w:pPr>
              <w:keepNext/>
              <w:widowControl/>
              <w:snapToGrid w:val="0"/>
              <w:jc w:val="center"/>
              <w:textAlignment w:val="center"/>
              <w:rPr>
                <w:rFonts w:ascii="宋体" w:hAnsi="宋体" w:cs="宋体"/>
                <w:kern w:val="0"/>
                <w:sz w:val="24"/>
                <w:szCs w:val="24"/>
                <w:lang w:bidi="ar"/>
              </w:rPr>
            </w:pPr>
          </w:p>
        </w:tc>
        <w:tc>
          <w:tcPr>
            <w:tcW w:w="1645" w:type="dxa"/>
            <w:vMerge w:val="continue"/>
            <w:tcBorders>
              <w:left w:val="single" w:color="000000" w:sz="4" w:space="0"/>
              <w:bottom w:val="single" w:color="000000" w:sz="4" w:space="0"/>
              <w:right w:val="single" w:color="000000" w:sz="4" w:space="0"/>
            </w:tcBorders>
            <w:vAlign w:val="center"/>
          </w:tcPr>
          <w:p w14:paraId="32B0544F">
            <w:pPr>
              <w:keepNext/>
              <w:widowControl/>
              <w:snapToGrid w:val="0"/>
              <w:jc w:val="center"/>
              <w:textAlignment w:val="center"/>
              <w:rPr>
                <w:rFonts w:ascii="宋体" w:hAnsi="宋体" w:cs="宋体"/>
                <w:kern w:val="0"/>
                <w:sz w:val="24"/>
                <w:szCs w:val="24"/>
                <w:lang w:bidi="ar"/>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1E71D7A1">
            <w:pPr>
              <w:keepNext/>
              <w:widowControl/>
              <w:snapToGrid w:val="0"/>
              <w:jc w:val="left"/>
              <w:textAlignment w:val="center"/>
              <w:rPr>
                <w:rFonts w:ascii="宋体" w:hAnsi="宋体" w:cs="宋体"/>
                <w:sz w:val="24"/>
                <w:szCs w:val="24"/>
              </w:rPr>
            </w:pPr>
            <w:r>
              <w:rPr>
                <w:rStyle w:val="90"/>
                <w:rFonts w:hint="default"/>
                <w:color w:val="auto"/>
                <w:sz w:val="24"/>
                <w:lang w:bidi="ar"/>
              </w:rPr>
              <w:t>板材厚度</w:t>
            </w:r>
          </w:p>
        </w:tc>
        <w:tc>
          <w:tcPr>
            <w:tcW w:w="2373" w:type="dxa"/>
            <w:vMerge w:val="continue"/>
            <w:tcBorders>
              <w:left w:val="single" w:color="000000" w:sz="4" w:space="0"/>
              <w:bottom w:val="single" w:color="000000" w:sz="4" w:space="0"/>
              <w:right w:val="single" w:color="000000" w:sz="4" w:space="0"/>
            </w:tcBorders>
            <w:vAlign w:val="center"/>
          </w:tcPr>
          <w:p w14:paraId="609D1D8E">
            <w:pPr>
              <w:keepNext/>
              <w:widowControl/>
              <w:snapToGrid w:val="0"/>
              <w:jc w:val="center"/>
              <w:textAlignment w:val="center"/>
              <w:rPr>
                <w:rFonts w:ascii="宋体" w:hAnsi="宋体" w:cs="宋体"/>
                <w:kern w:val="0"/>
                <w:sz w:val="24"/>
                <w:szCs w:val="24"/>
                <w:lang w:bidi="ar"/>
              </w:rPr>
            </w:pPr>
          </w:p>
        </w:tc>
        <w:tc>
          <w:tcPr>
            <w:tcW w:w="1027" w:type="dxa"/>
            <w:vMerge w:val="continue"/>
            <w:tcBorders>
              <w:left w:val="single" w:color="000000" w:sz="4" w:space="0"/>
              <w:right w:val="single" w:color="000000" w:sz="4" w:space="0"/>
            </w:tcBorders>
            <w:vAlign w:val="center"/>
          </w:tcPr>
          <w:p w14:paraId="1BC71DA3">
            <w:pPr>
              <w:keepNext/>
              <w:widowControl/>
              <w:snapToGrid w:val="0"/>
              <w:jc w:val="center"/>
              <w:textAlignment w:val="center"/>
              <w:rPr>
                <w:rFonts w:ascii="宋体" w:hAnsi="宋体" w:cs="宋体"/>
                <w:kern w:val="0"/>
                <w:sz w:val="24"/>
                <w:szCs w:val="24"/>
                <w:lang w:bidi="ar"/>
              </w:rPr>
            </w:pPr>
          </w:p>
        </w:tc>
        <w:tc>
          <w:tcPr>
            <w:tcW w:w="1184" w:type="dxa"/>
            <w:vMerge w:val="continue"/>
            <w:tcBorders>
              <w:left w:val="single" w:color="000000" w:sz="4" w:space="0"/>
              <w:right w:val="single" w:color="000000" w:sz="4" w:space="0"/>
            </w:tcBorders>
            <w:vAlign w:val="center"/>
          </w:tcPr>
          <w:p w14:paraId="2EAF4A13">
            <w:pPr>
              <w:keepNext/>
              <w:snapToGrid w:val="0"/>
              <w:jc w:val="center"/>
              <w:rPr>
                <w:rFonts w:ascii="宋体" w:hAnsi="宋体" w:cs="宋体"/>
                <w:kern w:val="0"/>
                <w:sz w:val="24"/>
                <w:szCs w:val="24"/>
                <w:lang w:bidi="ar"/>
              </w:rPr>
            </w:pPr>
          </w:p>
        </w:tc>
      </w:tr>
      <w:tr w14:paraId="463AB8E1">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034501FF">
            <w:pPr>
              <w:keepNext/>
              <w:widowControl/>
              <w:snapToGrid w:val="0"/>
              <w:jc w:val="center"/>
              <w:textAlignment w:val="center"/>
              <w:rPr>
                <w:rFonts w:ascii="宋体" w:hAnsi="宋体" w:cs="宋体"/>
                <w:sz w:val="24"/>
                <w:szCs w:val="24"/>
              </w:rPr>
            </w:pPr>
          </w:p>
        </w:tc>
        <w:tc>
          <w:tcPr>
            <w:tcW w:w="876" w:type="dxa"/>
            <w:vMerge w:val="continue"/>
            <w:tcBorders>
              <w:left w:val="single" w:color="000000" w:sz="4" w:space="0"/>
              <w:right w:val="single" w:color="000000" w:sz="4" w:space="0"/>
            </w:tcBorders>
            <w:vAlign w:val="center"/>
          </w:tcPr>
          <w:p w14:paraId="10EEC26E">
            <w:pPr>
              <w:keepNext/>
              <w:widowControl/>
              <w:snapToGrid w:val="0"/>
              <w:jc w:val="center"/>
              <w:textAlignment w:val="center"/>
              <w:rPr>
                <w:rFonts w:ascii="宋体" w:hAnsi="宋体" w:cs="宋体"/>
                <w:sz w:val="24"/>
                <w:szCs w:val="24"/>
              </w:rPr>
            </w:pPr>
          </w:p>
        </w:tc>
        <w:tc>
          <w:tcPr>
            <w:tcW w:w="1645" w:type="dxa"/>
            <w:vMerge w:val="restart"/>
            <w:tcBorders>
              <w:top w:val="single" w:color="000000" w:sz="4" w:space="0"/>
              <w:left w:val="single" w:color="000000" w:sz="4" w:space="0"/>
              <w:bottom w:val="single" w:color="000000" w:sz="4" w:space="0"/>
              <w:right w:val="single" w:color="000000" w:sz="4" w:space="0"/>
            </w:tcBorders>
            <w:vAlign w:val="center"/>
          </w:tcPr>
          <w:p w14:paraId="50F1C57B">
            <w:pPr>
              <w:keepNext/>
              <w:widowControl/>
              <w:snapToGrid w:val="0"/>
              <w:jc w:val="center"/>
              <w:textAlignment w:val="center"/>
              <w:rPr>
                <w:rFonts w:ascii="宋体" w:hAnsi="宋体" w:cs="宋体"/>
                <w:sz w:val="24"/>
                <w:szCs w:val="24"/>
              </w:rPr>
            </w:pPr>
            <w:r>
              <w:rPr>
                <w:rFonts w:hint="eastAsia" w:ascii="宋体" w:hAnsi="宋体" w:cs="宋体"/>
                <w:kern w:val="0"/>
                <w:sz w:val="24"/>
                <w:szCs w:val="24"/>
                <w:lang w:bidi="ar"/>
              </w:rPr>
              <w:t>水泥</w:t>
            </w:r>
          </w:p>
        </w:tc>
        <w:tc>
          <w:tcPr>
            <w:tcW w:w="2508" w:type="dxa"/>
            <w:tcBorders>
              <w:top w:val="single" w:color="000000" w:sz="4" w:space="0"/>
              <w:left w:val="single" w:color="000000" w:sz="4" w:space="0"/>
              <w:bottom w:val="single" w:color="000000" w:sz="4" w:space="0"/>
              <w:right w:val="single" w:color="000000" w:sz="4" w:space="0"/>
            </w:tcBorders>
            <w:vAlign w:val="center"/>
          </w:tcPr>
          <w:p w14:paraId="6A7BFD77">
            <w:pPr>
              <w:keepNext/>
              <w:widowControl/>
              <w:snapToGrid w:val="0"/>
              <w:jc w:val="left"/>
              <w:textAlignment w:val="center"/>
              <w:rPr>
                <w:rFonts w:ascii="宋体" w:hAnsi="宋体" w:cs="宋体"/>
                <w:sz w:val="24"/>
                <w:szCs w:val="24"/>
              </w:rPr>
            </w:pPr>
            <w:r>
              <w:rPr>
                <w:rFonts w:hint="eastAsia" w:ascii="宋体" w:hAnsi="宋体" w:cs="宋体"/>
                <w:kern w:val="0"/>
                <w:sz w:val="24"/>
                <w:szCs w:val="24"/>
                <w:lang w:bidi="ar"/>
              </w:rPr>
              <w:t>三氧化硫</w:t>
            </w:r>
          </w:p>
        </w:tc>
        <w:tc>
          <w:tcPr>
            <w:tcW w:w="2373" w:type="dxa"/>
            <w:vMerge w:val="restart"/>
            <w:tcBorders>
              <w:top w:val="single" w:color="000000" w:sz="4" w:space="0"/>
              <w:left w:val="single" w:color="000000" w:sz="4" w:space="0"/>
              <w:bottom w:val="single" w:color="000000" w:sz="4" w:space="0"/>
              <w:right w:val="single" w:color="000000" w:sz="4" w:space="0"/>
            </w:tcBorders>
            <w:vAlign w:val="center"/>
          </w:tcPr>
          <w:p w14:paraId="030A87E1">
            <w:pPr>
              <w:keepNext/>
              <w:widowControl/>
              <w:snapToGrid w:val="0"/>
              <w:jc w:val="left"/>
              <w:textAlignment w:val="center"/>
              <w:rPr>
                <w:rFonts w:ascii="宋体" w:hAnsi="宋体" w:cs="宋体"/>
                <w:sz w:val="24"/>
                <w:szCs w:val="24"/>
              </w:rPr>
            </w:pPr>
            <w:r>
              <w:rPr>
                <w:rFonts w:hint="eastAsia" w:ascii="宋体" w:hAnsi="宋体" w:cs="宋体"/>
                <w:kern w:val="0"/>
                <w:sz w:val="24"/>
                <w:szCs w:val="24"/>
                <w:lang w:bidi="ar"/>
              </w:rPr>
              <w:t>GB 175-2023                            GB/T 3183-2017                                   GB/T 2015-2017                                GB/T 13693-2017</w:t>
            </w:r>
          </w:p>
        </w:tc>
        <w:tc>
          <w:tcPr>
            <w:tcW w:w="1027" w:type="dxa"/>
            <w:vMerge w:val="continue"/>
            <w:tcBorders>
              <w:left w:val="single" w:color="000000" w:sz="4" w:space="0"/>
              <w:right w:val="single" w:color="000000" w:sz="4" w:space="0"/>
            </w:tcBorders>
            <w:vAlign w:val="center"/>
          </w:tcPr>
          <w:p w14:paraId="715EAA8E">
            <w:pPr>
              <w:keepNext/>
              <w:widowControl/>
              <w:snapToGrid w:val="0"/>
              <w:jc w:val="center"/>
              <w:textAlignment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722D0425">
            <w:pPr>
              <w:keepNext/>
              <w:snapToGrid w:val="0"/>
              <w:jc w:val="center"/>
              <w:rPr>
                <w:rFonts w:ascii="宋体" w:hAnsi="宋体" w:cs="宋体"/>
                <w:sz w:val="24"/>
                <w:szCs w:val="24"/>
              </w:rPr>
            </w:pPr>
          </w:p>
        </w:tc>
      </w:tr>
      <w:tr w14:paraId="47C9A7A3">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02DC7D2D">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0E89FC3F">
            <w:pPr>
              <w:keepNext/>
              <w:snapToGrid w:val="0"/>
              <w:jc w:val="center"/>
              <w:rPr>
                <w:rFonts w:ascii="宋体" w:hAnsi="宋体" w:cs="宋体"/>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31358A4F">
            <w:pPr>
              <w:keepNext/>
              <w:snapToGrid w:val="0"/>
              <w:jc w:val="center"/>
              <w:rPr>
                <w:rFonts w:ascii="宋体" w:hAnsi="宋体" w:cs="宋体"/>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0CFB96BD">
            <w:pPr>
              <w:keepNext/>
              <w:widowControl/>
              <w:snapToGrid w:val="0"/>
              <w:jc w:val="left"/>
              <w:textAlignment w:val="center"/>
              <w:rPr>
                <w:rFonts w:ascii="宋体" w:hAnsi="宋体" w:cs="宋体"/>
                <w:sz w:val="24"/>
                <w:szCs w:val="24"/>
              </w:rPr>
            </w:pPr>
            <w:r>
              <w:rPr>
                <w:rFonts w:hint="eastAsia" w:ascii="宋体" w:hAnsi="宋体" w:cs="宋体"/>
                <w:kern w:val="0"/>
                <w:sz w:val="24"/>
                <w:szCs w:val="24"/>
                <w:lang w:bidi="ar"/>
              </w:rPr>
              <w:t>烧失量</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77E068A9">
            <w:pPr>
              <w:keepNext/>
              <w:snapToGrid w:val="0"/>
              <w:jc w:val="left"/>
              <w:rPr>
                <w:rFonts w:ascii="宋体" w:hAnsi="宋体" w:cs="宋体"/>
                <w:sz w:val="24"/>
                <w:szCs w:val="24"/>
              </w:rPr>
            </w:pPr>
          </w:p>
        </w:tc>
        <w:tc>
          <w:tcPr>
            <w:tcW w:w="1027" w:type="dxa"/>
            <w:vMerge w:val="continue"/>
            <w:tcBorders>
              <w:left w:val="single" w:color="000000" w:sz="4" w:space="0"/>
              <w:right w:val="single" w:color="000000" w:sz="4" w:space="0"/>
            </w:tcBorders>
            <w:vAlign w:val="center"/>
          </w:tcPr>
          <w:p w14:paraId="07E947D3">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291011A6">
            <w:pPr>
              <w:keepNext/>
              <w:snapToGrid w:val="0"/>
              <w:jc w:val="center"/>
              <w:rPr>
                <w:rFonts w:ascii="宋体" w:hAnsi="宋体" w:cs="宋体"/>
                <w:sz w:val="24"/>
                <w:szCs w:val="24"/>
              </w:rPr>
            </w:pPr>
          </w:p>
        </w:tc>
      </w:tr>
      <w:tr w14:paraId="149C4B2E">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00AF8483">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1ED8BD10">
            <w:pPr>
              <w:keepNext/>
              <w:snapToGrid w:val="0"/>
              <w:jc w:val="center"/>
              <w:rPr>
                <w:rFonts w:ascii="宋体" w:hAnsi="宋体" w:cs="宋体"/>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3C6C0764">
            <w:pPr>
              <w:keepNext/>
              <w:snapToGrid w:val="0"/>
              <w:jc w:val="center"/>
              <w:rPr>
                <w:rFonts w:ascii="宋体" w:hAnsi="宋体" w:cs="宋体"/>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2C898726">
            <w:pPr>
              <w:keepNext/>
              <w:widowControl/>
              <w:snapToGrid w:val="0"/>
              <w:jc w:val="left"/>
              <w:textAlignment w:val="center"/>
              <w:rPr>
                <w:rFonts w:ascii="宋体" w:hAnsi="宋体" w:cs="宋体"/>
                <w:sz w:val="24"/>
                <w:szCs w:val="24"/>
              </w:rPr>
            </w:pPr>
            <w:r>
              <w:rPr>
                <w:rFonts w:hint="eastAsia" w:ascii="宋体" w:hAnsi="宋体" w:cs="宋体"/>
                <w:kern w:val="0"/>
                <w:sz w:val="24"/>
                <w:szCs w:val="24"/>
                <w:lang w:bidi="ar"/>
              </w:rPr>
              <w:t>氯离子</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6395EA22">
            <w:pPr>
              <w:keepNext/>
              <w:snapToGrid w:val="0"/>
              <w:jc w:val="left"/>
              <w:rPr>
                <w:rFonts w:ascii="宋体" w:hAnsi="宋体" w:cs="宋体"/>
                <w:sz w:val="24"/>
                <w:szCs w:val="24"/>
              </w:rPr>
            </w:pPr>
          </w:p>
        </w:tc>
        <w:tc>
          <w:tcPr>
            <w:tcW w:w="1027" w:type="dxa"/>
            <w:vMerge w:val="continue"/>
            <w:tcBorders>
              <w:left w:val="single" w:color="000000" w:sz="4" w:space="0"/>
              <w:right w:val="single" w:color="000000" w:sz="4" w:space="0"/>
            </w:tcBorders>
            <w:vAlign w:val="center"/>
          </w:tcPr>
          <w:p w14:paraId="74C73565">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3C687EC1">
            <w:pPr>
              <w:keepNext/>
              <w:snapToGrid w:val="0"/>
              <w:jc w:val="center"/>
              <w:rPr>
                <w:rFonts w:ascii="宋体" w:hAnsi="宋体" w:cs="宋体"/>
                <w:sz w:val="24"/>
                <w:szCs w:val="24"/>
              </w:rPr>
            </w:pPr>
          </w:p>
        </w:tc>
      </w:tr>
      <w:tr w14:paraId="47DDF984">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72B75546">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258E244E">
            <w:pPr>
              <w:keepNext/>
              <w:snapToGrid w:val="0"/>
              <w:jc w:val="center"/>
              <w:rPr>
                <w:rFonts w:ascii="宋体" w:hAnsi="宋体" w:cs="宋体"/>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5C47B7D8">
            <w:pPr>
              <w:keepNext/>
              <w:snapToGrid w:val="0"/>
              <w:jc w:val="center"/>
              <w:rPr>
                <w:rFonts w:ascii="宋体" w:hAnsi="宋体" w:cs="宋体"/>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5EBC275D">
            <w:pPr>
              <w:keepNext/>
              <w:widowControl/>
              <w:snapToGrid w:val="0"/>
              <w:jc w:val="left"/>
              <w:textAlignment w:val="center"/>
              <w:rPr>
                <w:rFonts w:ascii="宋体" w:hAnsi="宋体" w:cs="宋体"/>
                <w:sz w:val="24"/>
                <w:szCs w:val="24"/>
              </w:rPr>
            </w:pPr>
            <w:r>
              <w:rPr>
                <w:rFonts w:hint="eastAsia" w:ascii="宋体" w:hAnsi="宋体" w:cs="宋体"/>
                <w:kern w:val="0"/>
                <w:sz w:val="24"/>
                <w:szCs w:val="24"/>
                <w:lang w:bidi="ar"/>
              </w:rPr>
              <w:t>安定性</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55F7EF1F">
            <w:pPr>
              <w:keepNext/>
              <w:snapToGrid w:val="0"/>
              <w:jc w:val="left"/>
              <w:rPr>
                <w:rFonts w:ascii="宋体" w:hAnsi="宋体" w:cs="宋体"/>
                <w:sz w:val="24"/>
                <w:szCs w:val="24"/>
              </w:rPr>
            </w:pPr>
          </w:p>
        </w:tc>
        <w:tc>
          <w:tcPr>
            <w:tcW w:w="1027" w:type="dxa"/>
            <w:vMerge w:val="continue"/>
            <w:tcBorders>
              <w:left w:val="single" w:color="000000" w:sz="4" w:space="0"/>
              <w:right w:val="single" w:color="000000" w:sz="4" w:space="0"/>
            </w:tcBorders>
            <w:vAlign w:val="center"/>
          </w:tcPr>
          <w:p w14:paraId="6313A098">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639EF7AA">
            <w:pPr>
              <w:keepNext/>
              <w:snapToGrid w:val="0"/>
              <w:jc w:val="center"/>
              <w:rPr>
                <w:rFonts w:ascii="宋体" w:hAnsi="宋体" w:cs="宋体"/>
                <w:sz w:val="24"/>
                <w:szCs w:val="24"/>
              </w:rPr>
            </w:pPr>
          </w:p>
        </w:tc>
      </w:tr>
      <w:tr w14:paraId="64A5AC1B">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5D504668">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0A4098CD">
            <w:pPr>
              <w:keepNext/>
              <w:snapToGrid w:val="0"/>
              <w:jc w:val="center"/>
              <w:rPr>
                <w:rFonts w:ascii="宋体" w:hAnsi="宋体" w:cs="宋体"/>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46C6EBD5">
            <w:pPr>
              <w:keepNext/>
              <w:snapToGrid w:val="0"/>
              <w:jc w:val="center"/>
              <w:rPr>
                <w:rFonts w:ascii="宋体" w:hAnsi="宋体" w:cs="宋体"/>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5DEAAADA">
            <w:pPr>
              <w:keepNext/>
              <w:widowControl/>
              <w:snapToGrid w:val="0"/>
              <w:jc w:val="left"/>
              <w:textAlignment w:val="center"/>
              <w:rPr>
                <w:rFonts w:ascii="宋体" w:hAnsi="宋体" w:cs="宋体"/>
                <w:sz w:val="24"/>
                <w:szCs w:val="24"/>
              </w:rPr>
            </w:pPr>
            <w:r>
              <w:rPr>
                <w:rFonts w:hint="eastAsia" w:ascii="宋体" w:hAnsi="宋体" w:cs="宋体"/>
                <w:kern w:val="0"/>
                <w:sz w:val="24"/>
                <w:szCs w:val="24"/>
                <w:lang w:bidi="ar"/>
              </w:rPr>
              <w:t>强度</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2F65476C">
            <w:pPr>
              <w:keepNext/>
              <w:snapToGrid w:val="0"/>
              <w:jc w:val="left"/>
              <w:rPr>
                <w:rFonts w:ascii="宋体" w:hAnsi="宋体" w:cs="宋体"/>
                <w:sz w:val="24"/>
                <w:szCs w:val="24"/>
              </w:rPr>
            </w:pPr>
          </w:p>
        </w:tc>
        <w:tc>
          <w:tcPr>
            <w:tcW w:w="1027" w:type="dxa"/>
            <w:vMerge w:val="continue"/>
            <w:tcBorders>
              <w:left w:val="single" w:color="000000" w:sz="4" w:space="0"/>
              <w:right w:val="single" w:color="000000" w:sz="4" w:space="0"/>
            </w:tcBorders>
            <w:vAlign w:val="center"/>
          </w:tcPr>
          <w:p w14:paraId="6932650B">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7BAF1A30">
            <w:pPr>
              <w:keepNext/>
              <w:snapToGrid w:val="0"/>
              <w:jc w:val="center"/>
              <w:rPr>
                <w:rFonts w:ascii="宋体" w:hAnsi="宋体" w:cs="宋体"/>
                <w:sz w:val="24"/>
                <w:szCs w:val="24"/>
              </w:rPr>
            </w:pPr>
          </w:p>
        </w:tc>
      </w:tr>
      <w:tr w14:paraId="12C38784">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136B3F87">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59E8B49D">
            <w:pPr>
              <w:keepNext/>
              <w:snapToGrid w:val="0"/>
              <w:jc w:val="center"/>
              <w:rPr>
                <w:rFonts w:ascii="宋体" w:hAnsi="宋体" w:cs="宋体"/>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7464E994">
            <w:pPr>
              <w:keepNext/>
              <w:snapToGrid w:val="0"/>
              <w:jc w:val="center"/>
              <w:rPr>
                <w:rFonts w:ascii="宋体" w:hAnsi="宋体" w:cs="宋体"/>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43803EC6">
            <w:pPr>
              <w:keepNext/>
              <w:widowControl/>
              <w:snapToGrid w:val="0"/>
              <w:jc w:val="left"/>
              <w:textAlignment w:val="center"/>
              <w:rPr>
                <w:rFonts w:ascii="宋体" w:hAnsi="宋体" w:cs="宋体"/>
                <w:sz w:val="24"/>
                <w:szCs w:val="24"/>
              </w:rPr>
            </w:pPr>
            <w:r>
              <w:rPr>
                <w:rFonts w:hint="eastAsia" w:ascii="宋体" w:hAnsi="宋体" w:cs="宋体"/>
                <w:kern w:val="0"/>
                <w:sz w:val="24"/>
                <w:szCs w:val="24"/>
                <w:lang w:bidi="ar"/>
              </w:rPr>
              <w:t>凝结时间</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5EE2E1B1">
            <w:pPr>
              <w:keepNext/>
              <w:snapToGrid w:val="0"/>
              <w:jc w:val="left"/>
              <w:rPr>
                <w:rFonts w:ascii="宋体" w:hAnsi="宋体" w:cs="宋体"/>
                <w:sz w:val="24"/>
                <w:szCs w:val="24"/>
              </w:rPr>
            </w:pPr>
          </w:p>
        </w:tc>
        <w:tc>
          <w:tcPr>
            <w:tcW w:w="1027" w:type="dxa"/>
            <w:vMerge w:val="continue"/>
            <w:tcBorders>
              <w:left w:val="single" w:color="000000" w:sz="4" w:space="0"/>
              <w:right w:val="single" w:color="000000" w:sz="4" w:space="0"/>
            </w:tcBorders>
            <w:vAlign w:val="center"/>
          </w:tcPr>
          <w:p w14:paraId="5387B3BB">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548275F3">
            <w:pPr>
              <w:keepNext/>
              <w:snapToGrid w:val="0"/>
              <w:jc w:val="center"/>
              <w:rPr>
                <w:rFonts w:ascii="宋体" w:hAnsi="宋体" w:cs="宋体"/>
                <w:sz w:val="24"/>
                <w:szCs w:val="24"/>
              </w:rPr>
            </w:pPr>
          </w:p>
        </w:tc>
      </w:tr>
      <w:tr w14:paraId="27E3638A">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04CFC4DC">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086CBC18">
            <w:pPr>
              <w:keepNext/>
              <w:snapToGrid w:val="0"/>
              <w:jc w:val="center"/>
              <w:rPr>
                <w:rFonts w:ascii="宋体" w:hAnsi="宋体" w:cs="宋体"/>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7A7BD7C1">
            <w:pPr>
              <w:keepNext/>
              <w:snapToGrid w:val="0"/>
              <w:jc w:val="center"/>
              <w:rPr>
                <w:rFonts w:ascii="宋体" w:hAnsi="宋体" w:cs="宋体"/>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4F8EE6D8">
            <w:pPr>
              <w:keepNext/>
              <w:widowControl/>
              <w:snapToGrid w:val="0"/>
              <w:jc w:val="left"/>
              <w:textAlignment w:val="center"/>
              <w:rPr>
                <w:rFonts w:ascii="宋体" w:hAnsi="宋体" w:cs="宋体"/>
                <w:sz w:val="24"/>
                <w:szCs w:val="24"/>
              </w:rPr>
            </w:pPr>
            <w:r>
              <w:rPr>
                <w:rFonts w:hint="eastAsia" w:ascii="宋体" w:hAnsi="宋体" w:cs="宋体"/>
                <w:kern w:val="0"/>
                <w:sz w:val="24"/>
                <w:szCs w:val="24"/>
                <w:lang w:bidi="ar"/>
              </w:rPr>
              <w:t>放射性</w:t>
            </w:r>
          </w:p>
        </w:tc>
        <w:tc>
          <w:tcPr>
            <w:tcW w:w="2373" w:type="dxa"/>
            <w:tcBorders>
              <w:top w:val="single" w:color="000000" w:sz="4" w:space="0"/>
              <w:left w:val="single" w:color="000000" w:sz="4" w:space="0"/>
              <w:bottom w:val="single" w:color="000000" w:sz="4" w:space="0"/>
              <w:right w:val="single" w:color="000000" w:sz="4" w:space="0"/>
            </w:tcBorders>
            <w:vAlign w:val="center"/>
          </w:tcPr>
          <w:p w14:paraId="73FFD252">
            <w:pPr>
              <w:keepNext/>
              <w:widowControl/>
              <w:snapToGrid w:val="0"/>
              <w:jc w:val="left"/>
              <w:textAlignment w:val="center"/>
              <w:rPr>
                <w:rFonts w:ascii="宋体" w:hAnsi="宋体" w:cs="宋体"/>
                <w:sz w:val="24"/>
                <w:szCs w:val="24"/>
              </w:rPr>
            </w:pPr>
            <w:r>
              <w:rPr>
                <w:rFonts w:hint="eastAsia" w:ascii="宋体" w:hAnsi="宋体" w:cs="宋体"/>
                <w:kern w:val="0"/>
                <w:sz w:val="24"/>
                <w:szCs w:val="24"/>
                <w:lang w:bidi="ar"/>
              </w:rPr>
              <w:t>GB 6566-2010</w:t>
            </w:r>
          </w:p>
        </w:tc>
        <w:tc>
          <w:tcPr>
            <w:tcW w:w="1027" w:type="dxa"/>
            <w:vMerge w:val="continue"/>
            <w:tcBorders>
              <w:left w:val="single" w:color="000000" w:sz="4" w:space="0"/>
              <w:right w:val="single" w:color="000000" w:sz="4" w:space="0"/>
            </w:tcBorders>
            <w:vAlign w:val="center"/>
          </w:tcPr>
          <w:p w14:paraId="3408B9E4">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6EB632AA">
            <w:pPr>
              <w:keepNext/>
              <w:snapToGrid w:val="0"/>
              <w:jc w:val="center"/>
              <w:rPr>
                <w:rFonts w:ascii="宋体" w:hAnsi="宋体" w:cs="宋体"/>
                <w:sz w:val="24"/>
                <w:szCs w:val="24"/>
              </w:rPr>
            </w:pPr>
          </w:p>
        </w:tc>
      </w:tr>
      <w:tr w14:paraId="23AAA43C">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2E08A6A6">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60BF38F2">
            <w:pPr>
              <w:keepNext/>
              <w:snapToGrid w:val="0"/>
              <w:jc w:val="center"/>
              <w:rPr>
                <w:rFonts w:ascii="宋体" w:hAnsi="宋体" w:cs="宋体"/>
                <w:sz w:val="24"/>
                <w:szCs w:val="24"/>
              </w:rPr>
            </w:pPr>
          </w:p>
        </w:tc>
        <w:tc>
          <w:tcPr>
            <w:tcW w:w="1645" w:type="dxa"/>
            <w:vMerge w:val="restart"/>
            <w:tcBorders>
              <w:top w:val="single" w:color="000000" w:sz="4" w:space="0"/>
              <w:left w:val="single" w:color="000000" w:sz="4" w:space="0"/>
              <w:bottom w:val="single" w:color="000000" w:sz="4" w:space="0"/>
              <w:right w:val="single" w:color="000000" w:sz="4" w:space="0"/>
            </w:tcBorders>
            <w:vAlign w:val="center"/>
          </w:tcPr>
          <w:p w14:paraId="54B843E7">
            <w:pPr>
              <w:keepNext/>
              <w:widowControl/>
              <w:snapToGrid w:val="0"/>
              <w:jc w:val="center"/>
              <w:textAlignment w:val="center"/>
              <w:rPr>
                <w:rFonts w:ascii="宋体" w:hAnsi="宋体" w:cs="宋体"/>
                <w:sz w:val="24"/>
                <w:szCs w:val="24"/>
              </w:rPr>
            </w:pPr>
            <w:r>
              <w:rPr>
                <w:rFonts w:hint="eastAsia" w:ascii="宋体" w:hAnsi="宋体" w:cs="宋体"/>
                <w:kern w:val="0"/>
                <w:sz w:val="24"/>
                <w:szCs w:val="24"/>
                <w:lang w:bidi="ar"/>
              </w:rPr>
              <w:t>热轧带肋钢筋</w:t>
            </w:r>
          </w:p>
        </w:tc>
        <w:tc>
          <w:tcPr>
            <w:tcW w:w="2508" w:type="dxa"/>
            <w:tcBorders>
              <w:top w:val="single" w:color="000000" w:sz="4" w:space="0"/>
              <w:left w:val="single" w:color="000000" w:sz="4" w:space="0"/>
              <w:bottom w:val="single" w:color="000000" w:sz="4" w:space="0"/>
              <w:right w:val="single" w:color="000000" w:sz="4" w:space="0"/>
            </w:tcBorders>
            <w:vAlign w:val="center"/>
          </w:tcPr>
          <w:p w14:paraId="1A21971C">
            <w:pPr>
              <w:keepNext/>
              <w:widowControl/>
              <w:snapToGrid w:val="0"/>
              <w:jc w:val="left"/>
              <w:textAlignment w:val="center"/>
              <w:rPr>
                <w:rFonts w:ascii="宋体" w:hAnsi="宋体" w:cs="宋体"/>
                <w:sz w:val="24"/>
                <w:szCs w:val="24"/>
              </w:rPr>
            </w:pPr>
            <w:r>
              <w:rPr>
                <w:rFonts w:hint="eastAsia" w:ascii="宋体" w:hAnsi="宋体" w:cs="宋体"/>
                <w:kern w:val="0"/>
                <w:sz w:val="24"/>
                <w:szCs w:val="24"/>
                <w:lang w:bidi="ar"/>
              </w:rPr>
              <w:t>拉伸</w:t>
            </w:r>
          </w:p>
        </w:tc>
        <w:tc>
          <w:tcPr>
            <w:tcW w:w="2373" w:type="dxa"/>
            <w:vMerge w:val="restart"/>
            <w:tcBorders>
              <w:top w:val="single" w:color="000000" w:sz="4" w:space="0"/>
              <w:left w:val="single" w:color="000000" w:sz="4" w:space="0"/>
              <w:bottom w:val="single" w:color="000000" w:sz="4" w:space="0"/>
              <w:right w:val="single" w:color="000000" w:sz="4" w:space="0"/>
            </w:tcBorders>
            <w:vAlign w:val="center"/>
          </w:tcPr>
          <w:p w14:paraId="2DD24092">
            <w:pPr>
              <w:keepNext/>
              <w:widowControl/>
              <w:snapToGrid w:val="0"/>
              <w:jc w:val="left"/>
              <w:textAlignment w:val="center"/>
              <w:rPr>
                <w:rFonts w:ascii="宋体" w:hAnsi="宋体" w:cs="宋体"/>
                <w:sz w:val="24"/>
                <w:szCs w:val="24"/>
              </w:rPr>
            </w:pPr>
            <w:r>
              <w:rPr>
                <w:rFonts w:hint="eastAsia" w:ascii="宋体" w:hAnsi="宋体" w:cs="宋体"/>
                <w:kern w:val="0"/>
                <w:sz w:val="24"/>
                <w:szCs w:val="24"/>
                <w:lang w:bidi="ar"/>
              </w:rPr>
              <w:t>GB/T 1499.2-2024</w:t>
            </w:r>
          </w:p>
        </w:tc>
        <w:tc>
          <w:tcPr>
            <w:tcW w:w="1027" w:type="dxa"/>
            <w:vMerge w:val="continue"/>
            <w:tcBorders>
              <w:left w:val="single" w:color="000000" w:sz="4" w:space="0"/>
              <w:right w:val="single" w:color="000000" w:sz="4" w:space="0"/>
            </w:tcBorders>
            <w:vAlign w:val="center"/>
          </w:tcPr>
          <w:p w14:paraId="375E1F8A">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4C4D545B">
            <w:pPr>
              <w:keepNext/>
              <w:snapToGrid w:val="0"/>
              <w:jc w:val="center"/>
              <w:rPr>
                <w:rFonts w:ascii="宋体" w:hAnsi="宋体" w:cs="宋体"/>
                <w:sz w:val="24"/>
                <w:szCs w:val="24"/>
              </w:rPr>
            </w:pPr>
          </w:p>
        </w:tc>
      </w:tr>
      <w:tr w14:paraId="263954BA">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31879E42">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2DE40043">
            <w:pPr>
              <w:keepNext/>
              <w:snapToGrid w:val="0"/>
              <w:jc w:val="center"/>
              <w:rPr>
                <w:rFonts w:ascii="宋体" w:hAnsi="宋体" w:cs="宋体"/>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7159B98B">
            <w:pPr>
              <w:keepNext/>
              <w:snapToGrid w:val="0"/>
              <w:jc w:val="center"/>
              <w:rPr>
                <w:rFonts w:ascii="宋体" w:hAnsi="宋体" w:cs="宋体"/>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741A3244">
            <w:pPr>
              <w:keepNext/>
              <w:widowControl/>
              <w:snapToGrid w:val="0"/>
              <w:jc w:val="left"/>
              <w:textAlignment w:val="center"/>
              <w:rPr>
                <w:rFonts w:ascii="宋体" w:hAnsi="宋体" w:cs="宋体"/>
                <w:sz w:val="24"/>
                <w:szCs w:val="24"/>
              </w:rPr>
            </w:pPr>
            <w:r>
              <w:rPr>
                <w:rFonts w:hint="eastAsia" w:ascii="宋体" w:hAnsi="宋体" w:cs="宋体"/>
                <w:kern w:val="0"/>
                <w:sz w:val="24"/>
                <w:szCs w:val="24"/>
                <w:lang w:bidi="ar"/>
              </w:rPr>
              <w:t>弯曲</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1CB5BB2A">
            <w:pPr>
              <w:keepNext/>
              <w:snapToGrid w:val="0"/>
              <w:jc w:val="left"/>
              <w:rPr>
                <w:rFonts w:ascii="宋体" w:hAnsi="宋体" w:cs="宋体"/>
                <w:sz w:val="24"/>
                <w:szCs w:val="24"/>
              </w:rPr>
            </w:pPr>
          </w:p>
        </w:tc>
        <w:tc>
          <w:tcPr>
            <w:tcW w:w="1027" w:type="dxa"/>
            <w:vMerge w:val="continue"/>
            <w:tcBorders>
              <w:left w:val="single" w:color="000000" w:sz="4" w:space="0"/>
              <w:right w:val="single" w:color="000000" w:sz="4" w:space="0"/>
            </w:tcBorders>
            <w:vAlign w:val="center"/>
          </w:tcPr>
          <w:p w14:paraId="1C83CC53">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79CD9C9B">
            <w:pPr>
              <w:keepNext/>
              <w:snapToGrid w:val="0"/>
              <w:jc w:val="center"/>
              <w:rPr>
                <w:rFonts w:ascii="宋体" w:hAnsi="宋体" w:cs="宋体"/>
                <w:sz w:val="24"/>
                <w:szCs w:val="24"/>
              </w:rPr>
            </w:pPr>
          </w:p>
        </w:tc>
      </w:tr>
      <w:tr w14:paraId="10687CCC">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512F9038">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4B3B8842">
            <w:pPr>
              <w:keepNext/>
              <w:snapToGrid w:val="0"/>
              <w:jc w:val="center"/>
              <w:rPr>
                <w:rFonts w:ascii="宋体" w:hAnsi="宋体" w:cs="宋体"/>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0B16AD3F">
            <w:pPr>
              <w:keepNext/>
              <w:snapToGrid w:val="0"/>
              <w:jc w:val="center"/>
              <w:rPr>
                <w:rFonts w:ascii="宋体" w:hAnsi="宋体" w:cs="宋体"/>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48061C19">
            <w:pPr>
              <w:keepNext/>
              <w:widowControl/>
              <w:snapToGrid w:val="0"/>
              <w:jc w:val="left"/>
              <w:textAlignment w:val="center"/>
              <w:rPr>
                <w:rFonts w:ascii="宋体" w:hAnsi="宋体" w:cs="宋体"/>
                <w:sz w:val="24"/>
                <w:szCs w:val="24"/>
              </w:rPr>
            </w:pPr>
            <w:r>
              <w:rPr>
                <w:rFonts w:hint="eastAsia" w:ascii="宋体" w:hAnsi="宋体" w:cs="宋体"/>
                <w:kern w:val="0"/>
                <w:sz w:val="24"/>
                <w:szCs w:val="24"/>
                <w:lang w:bidi="ar"/>
              </w:rPr>
              <w:t>尺寸（内径、横肋高、纵肋高、横肋间距）</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28A9217D">
            <w:pPr>
              <w:keepNext/>
              <w:snapToGrid w:val="0"/>
              <w:jc w:val="left"/>
              <w:rPr>
                <w:rFonts w:ascii="宋体" w:hAnsi="宋体" w:cs="宋体"/>
                <w:sz w:val="24"/>
                <w:szCs w:val="24"/>
              </w:rPr>
            </w:pPr>
          </w:p>
        </w:tc>
        <w:tc>
          <w:tcPr>
            <w:tcW w:w="1027" w:type="dxa"/>
            <w:vMerge w:val="continue"/>
            <w:tcBorders>
              <w:left w:val="single" w:color="000000" w:sz="4" w:space="0"/>
              <w:right w:val="single" w:color="000000" w:sz="4" w:space="0"/>
            </w:tcBorders>
            <w:vAlign w:val="center"/>
          </w:tcPr>
          <w:p w14:paraId="34FDFD41">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14657F0A">
            <w:pPr>
              <w:keepNext/>
              <w:snapToGrid w:val="0"/>
              <w:jc w:val="center"/>
              <w:rPr>
                <w:rFonts w:ascii="宋体" w:hAnsi="宋体" w:cs="宋体"/>
                <w:sz w:val="24"/>
                <w:szCs w:val="24"/>
              </w:rPr>
            </w:pPr>
          </w:p>
        </w:tc>
      </w:tr>
      <w:tr w14:paraId="3379E06E">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02A6DAD3">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32457797">
            <w:pPr>
              <w:keepNext/>
              <w:snapToGrid w:val="0"/>
              <w:jc w:val="center"/>
              <w:rPr>
                <w:rFonts w:ascii="宋体" w:hAnsi="宋体" w:cs="宋体"/>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0E7B5B0D">
            <w:pPr>
              <w:keepNext/>
              <w:snapToGrid w:val="0"/>
              <w:jc w:val="center"/>
              <w:rPr>
                <w:rFonts w:ascii="宋体" w:hAnsi="宋体" w:cs="宋体"/>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5D8A580D">
            <w:pPr>
              <w:keepNext/>
              <w:widowControl/>
              <w:snapToGrid w:val="0"/>
              <w:jc w:val="left"/>
              <w:textAlignment w:val="center"/>
              <w:rPr>
                <w:rFonts w:ascii="宋体" w:hAnsi="宋体" w:cs="宋体"/>
                <w:sz w:val="24"/>
                <w:szCs w:val="24"/>
              </w:rPr>
            </w:pPr>
            <w:r>
              <w:rPr>
                <w:rFonts w:hint="eastAsia" w:ascii="宋体" w:hAnsi="宋体" w:cs="宋体"/>
                <w:kern w:val="0"/>
                <w:sz w:val="24"/>
                <w:szCs w:val="24"/>
                <w:lang w:bidi="ar"/>
              </w:rPr>
              <w:t>重量偏差</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3EB1BC83">
            <w:pPr>
              <w:keepNext/>
              <w:snapToGrid w:val="0"/>
              <w:jc w:val="left"/>
              <w:rPr>
                <w:rFonts w:ascii="宋体" w:hAnsi="宋体" w:cs="宋体"/>
                <w:sz w:val="24"/>
                <w:szCs w:val="24"/>
              </w:rPr>
            </w:pPr>
          </w:p>
        </w:tc>
        <w:tc>
          <w:tcPr>
            <w:tcW w:w="1027" w:type="dxa"/>
            <w:vMerge w:val="continue"/>
            <w:tcBorders>
              <w:left w:val="single" w:color="000000" w:sz="4" w:space="0"/>
              <w:right w:val="single" w:color="000000" w:sz="4" w:space="0"/>
            </w:tcBorders>
            <w:vAlign w:val="center"/>
          </w:tcPr>
          <w:p w14:paraId="155D404E">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0E8091C7">
            <w:pPr>
              <w:keepNext/>
              <w:snapToGrid w:val="0"/>
              <w:jc w:val="center"/>
              <w:rPr>
                <w:rFonts w:ascii="宋体" w:hAnsi="宋体" w:cs="宋体"/>
                <w:sz w:val="24"/>
                <w:szCs w:val="24"/>
              </w:rPr>
            </w:pPr>
          </w:p>
        </w:tc>
      </w:tr>
      <w:tr w14:paraId="10D69668">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362C768F">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0A113375">
            <w:pPr>
              <w:keepNext/>
              <w:snapToGrid w:val="0"/>
              <w:jc w:val="center"/>
              <w:rPr>
                <w:rFonts w:ascii="宋体" w:hAnsi="宋体" w:cs="宋体"/>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773FCA01">
            <w:pPr>
              <w:keepNext/>
              <w:snapToGrid w:val="0"/>
              <w:jc w:val="center"/>
              <w:rPr>
                <w:rFonts w:ascii="宋体" w:hAnsi="宋体" w:cs="宋体"/>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357D8CA0">
            <w:pPr>
              <w:keepNext/>
              <w:widowControl/>
              <w:snapToGrid w:val="0"/>
              <w:jc w:val="left"/>
              <w:textAlignment w:val="center"/>
              <w:rPr>
                <w:rFonts w:ascii="宋体" w:hAnsi="宋体" w:cs="宋体"/>
                <w:sz w:val="24"/>
                <w:szCs w:val="24"/>
              </w:rPr>
            </w:pPr>
            <w:r>
              <w:rPr>
                <w:rFonts w:hint="eastAsia" w:ascii="宋体" w:hAnsi="宋体" w:cs="宋体"/>
                <w:kern w:val="0"/>
                <w:sz w:val="24"/>
                <w:szCs w:val="24"/>
                <w:lang w:bidi="ar"/>
              </w:rPr>
              <w:t>反向弯曲</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718B38B6">
            <w:pPr>
              <w:keepNext/>
              <w:snapToGrid w:val="0"/>
              <w:jc w:val="left"/>
              <w:rPr>
                <w:rFonts w:ascii="宋体" w:hAnsi="宋体" w:cs="宋体"/>
                <w:sz w:val="24"/>
                <w:szCs w:val="24"/>
              </w:rPr>
            </w:pPr>
          </w:p>
        </w:tc>
        <w:tc>
          <w:tcPr>
            <w:tcW w:w="1027" w:type="dxa"/>
            <w:vMerge w:val="continue"/>
            <w:tcBorders>
              <w:left w:val="single" w:color="000000" w:sz="4" w:space="0"/>
              <w:right w:val="single" w:color="000000" w:sz="4" w:space="0"/>
            </w:tcBorders>
            <w:vAlign w:val="center"/>
          </w:tcPr>
          <w:p w14:paraId="4EAD6E3C">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5725FA2D">
            <w:pPr>
              <w:keepNext/>
              <w:snapToGrid w:val="0"/>
              <w:jc w:val="center"/>
              <w:rPr>
                <w:rFonts w:ascii="宋体" w:hAnsi="宋体" w:cs="宋体"/>
                <w:sz w:val="24"/>
                <w:szCs w:val="24"/>
              </w:rPr>
            </w:pPr>
          </w:p>
        </w:tc>
      </w:tr>
      <w:tr w14:paraId="2FC60668">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5A8F8BFA">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6D508845">
            <w:pPr>
              <w:keepNext/>
              <w:snapToGrid w:val="0"/>
              <w:jc w:val="center"/>
              <w:rPr>
                <w:rFonts w:ascii="宋体" w:hAnsi="宋体" w:cs="宋体"/>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147CE5A0">
            <w:pPr>
              <w:keepNext/>
              <w:snapToGrid w:val="0"/>
              <w:jc w:val="center"/>
              <w:rPr>
                <w:rFonts w:ascii="宋体" w:hAnsi="宋体" w:cs="宋体"/>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0BE827E8">
            <w:pPr>
              <w:keepNext/>
              <w:widowControl/>
              <w:snapToGrid w:val="0"/>
              <w:jc w:val="left"/>
              <w:textAlignment w:val="center"/>
              <w:rPr>
                <w:rFonts w:ascii="宋体" w:hAnsi="宋体" w:cs="宋体"/>
                <w:sz w:val="24"/>
                <w:szCs w:val="24"/>
              </w:rPr>
            </w:pPr>
            <w:r>
              <w:rPr>
                <w:rFonts w:hint="eastAsia" w:ascii="宋体" w:hAnsi="宋体" w:cs="宋体"/>
                <w:kern w:val="0"/>
                <w:sz w:val="24"/>
                <w:szCs w:val="24"/>
                <w:lang w:bidi="ar"/>
              </w:rPr>
              <w:t>成分分析</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17BA3019">
            <w:pPr>
              <w:keepNext/>
              <w:snapToGrid w:val="0"/>
              <w:jc w:val="left"/>
              <w:rPr>
                <w:rFonts w:ascii="宋体" w:hAnsi="宋体" w:cs="宋体"/>
                <w:sz w:val="24"/>
                <w:szCs w:val="24"/>
              </w:rPr>
            </w:pPr>
          </w:p>
        </w:tc>
        <w:tc>
          <w:tcPr>
            <w:tcW w:w="1027" w:type="dxa"/>
            <w:vMerge w:val="continue"/>
            <w:tcBorders>
              <w:left w:val="single" w:color="000000" w:sz="4" w:space="0"/>
              <w:right w:val="single" w:color="000000" w:sz="4" w:space="0"/>
            </w:tcBorders>
            <w:vAlign w:val="center"/>
          </w:tcPr>
          <w:p w14:paraId="779B4C50">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34837AA1">
            <w:pPr>
              <w:keepNext/>
              <w:snapToGrid w:val="0"/>
              <w:jc w:val="center"/>
              <w:rPr>
                <w:rFonts w:ascii="宋体" w:hAnsi="宋体" w:cs="宋体"/>
                <w:sz w:val="24"/>
                <w:szCs w:val="24"/>
              </w:rPr>
            </w:pPr>
          </w:p>
        </w:tc>
      </w:tr>
      <w:tr w14:paraId="5F355D6B">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180F0766">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10FCEACC">
            <w:pPr>
              <w:keepNext/>
              <w:snapToGrid w:val="0"/>
              <w:jc w:val="center"/>
              <w:rPr>
                <w:rFonts w:ascii="宋体" w:hAnsi="宋体" w:cs="宋体"/>
                <w:sz w:val="24"/>
                <w:szCs w:val="24"/>
              </w:rPr>
            </w:pPr>
          </w:p>
        </w:tc>
        <w:tc>
          <w:tcPr>
            <w:tcW w:w="1645" w:type="dxa"/>
            <w:vMerge w:val="restart"/>
            <w:tcBorders>
              <w:top w:val="single" w:color="000000" w:sz="4" w:space="0"/>
              <w:left w:val="single" w:color="000000" w:sz="4" w:space="0"/>
              <w:bottom w:val="single" w:color="000000" w:sz="4" w:space="0"/>
              <w:right w:val="single" w:color="000000" w:sz="4" w:space="0"/>
            </w:tcBorders>
            <w:vAlign w:val="center"/>
          </w:tcPr>
          <w:p w14:paraId="1E7C3932">
            <w:pPr>
              <w:keepNext/>
              <w:widowControl/>
              <w:snapToGrid w:val="0"/>
              <w:jc w:val="center"/>
              <w:textAlignment w:val="center"/>
              <w:rPr>
                <w:rFonts w:ascii="宋体" w:hAnsi="宋体" w:cs="宋体"/>
                <w:sz w:val="24"/>
                <w:szCs w:val="24"/>
              </w:rPr>
            </w:pPr>
            <w:r>
              <w:rPr>
                <w:rFonts w:hint="eastAsia" w:ascii="宋体" w:hAnsi="宋体" w:cs="宋体"/>
                <w:kern w:val="0"/>
                <w:sz w:val="24"/>
                <w:szCs w:val="24"/>
                <w:lang w:bidi="ar"/>
              </w:rPr>
              <w:t>安全帽</w:t>
            </w:r>
          </w:p>
        </w:tc>
        <w:tc>
          <w:tcPr>
            <w:tcW w:w="2508" w:type="dxa"/>
            <w:tcBorders>
              <w:top w:val="single" w:color="000000" w:sz="4" w:space="0"/>
              <w:left w:val="single" w:color="000000" w:sz="4" w:space="0"/>
              <w:bottom w:val="single" w:color="000000" w:sz="4" w:space="0"/>
              <w:right w:val="single" w:color="000000" w:sz="4" w:space="0"/>
            </w:tcBorders>
            <w:vAlign w:val="center"/>
          </w:tcPr>
          <w:p w14:paraId="0DF6B5A5">
            <w:pPr>
              <w:keepNext/>
              <w:widowControl/>
              <w:snapToGrid w:val="0"/>
              <w:jc w:val="left"/>
              <w:textAlignment w:val="center"/>
              <w:rPr>
                <w:rFonts w:ascii="宋体" w:hAnsi="宋体" w:cs="宋体"/>
                <w:sz w:val="24"/>
                <w:szCs w:val="24"/>
              </w:rPr>
            </w:pPr>
            <w:r>
              <w:rPr>
                <w:rFonts w:hint="eastAsia" w:ascii="宋体" w:hAnsi="宋体" w:cs="宋体"/>
                <w:kern w:val="0"/>
                <w:sz w:val="24"/>
                <w:szCs w:val="24"/>
                <w:lang w:bidi="ar"/>
              </w:rPr>
              <w:t>冲击吸收性能（高温、浸水、</w:t>
            </w:r>
            <w:r>
              <w:rPr>
                <w:rFonts w:hint="eastAsia" w:ascii="宋体" w:hAnsi="宋体" w:cs="宋体"/>
                <w:kern w:val="0"/>
                <w:sz w:val="24"/>
                <w:szCs w:val="22"/>
                <w:lang w:bidi="ar"/>
              </w:rPr>
              <w:t>低温</w:t>
            </w:r>
            <w:r>
              <w:rPr>
                <w:rFonts w:hint="eastAsia" w:ascii="宋体" w:hAnsi="宋体" w:cs="宋体"/>
                <w:kern w:val="0"/>
                <w:sz w:val="24"/>
                <w:szCs w:val="24"/>
                <w:lang w:bidi="ar"/>
              </w:rPr>
              <w:t>）</w:t>
            </w:r>
          </w:p>
        </w:tc>
        <w:tc>
          <w:tcPr>
            <w:tcW w:w="2373" w:type="dxa"/>
            <w:vMerge w:val="restart"/>
            <w:tcBorders>
              <w:top w:val="single" w:color="000000" w:sz="4" w:space="0"/>
              <w:left w:val="single" w:color="000000" w:sz="4" w:space="0"/>
              <w:bottom w:val="single" w:color="000000" w:sz="4" w:space="0"/>
              <w:right w:val="single" w:color="000000" w:sz="4" w:space="0"/>
            </w:tcBorders>
            <w:vAlign w:val="center"/>
          </w:tcPr>
          <w:p w14:paraId="3201A9B2">
            <w:pPr>
              <w:keepNext/>
              <w:widowControl/>
              <w:snapToGrid w:val="0"/>
              <w:jc w:val="left"/>
              <w:textAlignment w:val="center"/>
              <w:rPr>
                <w:rFonts w:ascii="宋体" w:hAnsi="宋体" w:cs="宋体"/>
                <w:sz w:val="24"/>
                <w:szCs w:val="24"/>
              </w:rPr>
            </w:pPr>
            <w:r>
              <w:rPr>
                <w:rFonts w:hint="eastAsia" w:ascii="宋体" w:hAnsi="宋体" w:cs="宋体"/>
                <w:kern w:val="0"/>
                <w:sz w:val="24"/>
                <w:szCs w:val="24"/>
                <w:lang w:bidi="ar"/>
              </w:rPr>
              <w:t>GB 2811-2019</w:t>
            </w:r>
          </w:p>
        </w:tc>
        <w:tc>
          <w:tcPr>
            <w:tcW w:w="1027" w:type="dxa"/>
            <w:vMerge w:val="continue"/>
            <w:tcBorders>
              <w:left w:val="single" w:color="000000" w:sz="4" w:space="0"/>
              <w:right w:val="single" w:color="000000" w:sz="4" w:space="0"/>
            </w:tcBorders>
            <w:vAlign w:val="center"/>
          </w:tcPr>
          <w:p w14:paraId="4A240A33">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603EDC03">
            <w:pPr>
              <w:keepNext/>
              <w:snapToGrid w:val="0"/>
              <w:jc w:val="center"/>
              <w:rPr>
                <w:rFonts w:ascii="宋体" w:hAnsi="宋体" w:cs="宋体"/>
                <w:sz w:val="24"/>
                <w:szCs w:val="24"/>
              </w:rPr>
            </w:pPr>
          </w:p>
        </w:tc>
      </w:tr>
      <w:tr w14:paraId="1630C745">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02B7E6F6">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23020B0D">
            <w:pPr>
              <w:keepNext/>
              <w:snapToGrid w:val="0"/>
              <w:jc w:val="center"/>
              <w:rPr>
                <w:rFonts w:ascii="宋体" w:hAnsi="宋体" w:cs="宋体"/>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373EE2A8">
            <w:pPr>
              <w:keepNext/>
              <w:snapToGrid w:val="0"/>
              <w:jc w:val="center"/>
              <w:rPr>
                <w:rFonts w:ascii="宋体" w:hAnsi="宋体" w:cs="宋体"/>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7C8D58BB">
            <w:pPr>
              <w:keepNext/>
              <w:widowControl/>
              <w:snapToGrid w:val="0"/>
              <w:jc w:val="left"/>
              <w:textAlignment w:val="center"/>
              <w:rPr>
                <w:rFonts w:ascii="宋体" w:hAnsi="宋体" w:cs="宋体"/>
                <w:sz w:val="24"/>
                <w:szCs w:val="24"/>
              </w:rPr>
            </w:pPr>
            <w:r>
              <w:rPr>
                <w:rFonts w:hint="eastAsia" w:ascii="宋体" w:hAnsi="宋体" w:cs="宋体"/>
                <w:kern w:val="0"/>
                <w:sz w:val="24"/>
                <w:szCs w:val="24"/>
                <w:lang w:bidi="ar"/>
              </w:rPr>
              <w:t>耐穿刺性能（高温、浸水、</w:t>
            </w:r>
            <w:r>
              <w:rPr>
                <w:rFonts w:hint="eastAsia" w:ascii="宋体" w:hAnsi="宋体" w:cs="宋体"/>
                <w:kern w:val="0"/>
                <w:sz w:val="24"/>
                <w:szCs w:val="22"/>
                <w:lang w:bidi="ar"/>
              </w:rPr>
              <w:t>低温</w:t>
            </w:r>
            <w:r>
              <w:rPr>
                <w:rFonts w:hint="eastAsia" w:ascii="宋体" w:hAnsi="宋体" w:cs="宋体"/>
                <w:kern w:val="0"/>
                <w:sz w:val="24"/>
                <w:szCs w:val="24"/>
                <w:lang w:bidi="ar"/>
              </w:rPr>
              <w:t>）</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06918EFA">
            <w:pPr>
              <w:keepNext/>
              <w:snapToGrid w:val="0"/>
              <w:jc w:val="left"/>
              <w:rPr>
                <w:rFonts w:ascii="宋体" w:hAnsi="宋体" w:cs="宋体"/>
                <w:sz w:val="24"/>
                <w:szCs w:val="24"/>
              </w:rPr>
            </w:pPr>
          </w:p>
        </w:tc>
        <w:tc>
          <w:tcPr>
            <w:tcW w:w="1027" w:type="dxa"/>
            <w:vMerge w:val="continue"/>
            <w:tcBorders>
              <w:left w:val="single" w:color="000000" w:sz="4" w:space="0"/>
              <w:right w:val="single" w:color="000000" w:sz="4" w:space="0"/>
            </w:tcBorders>
            <w:vAlign w:val="center"/>
          </w:tcPr>
          <w:p w14:paraId="3FA17CFC">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7B86926A">
            <w:pPr>
              <w:keepNext/>
              <w:snapToGrid w:val="0"/>
              <w:jc w:val="center"/>
              <w:rPr>
                <w:rFonts w:ascii="宋体" w:hAnsi="宋体" w:cs="宋体"/>
                <w:sz w:val="24"/>
                <w:szCs w:val="24"/>
              </w:rPr>
            </w:pPr>
          </w:p>
        </w:tc>
      </w:tr>
      <w:tr w14:paraId="0F0D213B">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6BB6A57F">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43411FAA">
            <w:pPr>
              <w:keepNext/>
              <w:snapToGrid w:val="0"/>
              <w:jc w:val="center"/>
              <w:rPr>
                <w:rFonts w:ascii="宋体" w:hAnsi="宋体" w:cs="宋体"/>
                <w:sz w:val="24"/>
                <w:szCs w:val="24"/>
              </w:rPr>
            </w:pPr>
          </w:p>
        </w:tc>
        <w:tc>
          <w:tcPr>
            <w:tcW w:w="1645" w:type="dxa"/>
            <w:vMerge w:val="restart"/>
            <w:tcBorders>
              <w:top w:val="single" w:color="000000" w:sz="4" w:space="0"/>
              <w:left w:val="single" w:color="000000" w:sz="4" w:space="0"/>
              <w:bottom w:val="single" w:color="000000" w:sz="4" w:space="0"/>
              <w:right w:val="single" w:color="000000" w:sz="4" w:space="0"/>
            </w:tcBorders>
            <w:vAlign w:val="center"/>
          </w:tcPr>
          <w:p w14:paraId="6B33EC4F">
            <w:pPr>
              <w:keepNext/>
              <w:widowControl/>
              <w:snapToGrid w:val="0"/>
              <w:jc w:val="center"/>
              <w:textAlignment w:val="center"/>
              <w:rPr>
                <w:rFonts w:ascii="宋体" w:hAnsi="宋体" w:cs="宋体"/>
                <w:sz w:val="24"/>
                <w:szCs w:val="24"/>
              </w:rPr>
            </w:pPr>
            <w:r>
              <w:rPr>
                <w:rFonts w:hint="eastAsia" w:ascii="宋体" w:hAnsi="宋体" w:cs="宋体"/>
                <w:kern w:val="0"/>
                <w:sz w:val="24"/>
                <w:szCs w:val="24"/>
                <w:lang w:bidi="ar"/>
              </w:rPr>
              <w:t>轻钢龙骨</w:t>
            </w:r>
          </w:p>
        </w:tc>
        <w:tc>
          <w:tcPr>
            <w:tcW w:w="2508" w:type="dxa"/>
            <w:tcBorders>
              <w:top w:val="single" w:color="000000" w:sz="4" w:space="0"/>
              <w:left w:val="single" w:color="000000" w:sz="4" w:space="0"/>
              <w:bottom w:val="single" w:color="000000" w:sz="4" w:space="0"/>
              <w:right w:val="single" w:color="000000" w:sz="4" w:space="0"/>
            </w:tcBorders>
            <w:vAlign w:val="center"/>
          </w:tcPr>
          <w:p w14:paraId="27D14280">
            <w:pPr>
              <w:keepNext/>
              <w:widowControl/>
              <w:snapToGrid w:val="0"/>
              <w:jc w:val="left"/>
              <w:textAlignment w:val="center"/>
              <w:rPr>
                <w:rFonts w:ascii="宋体" w:hAnsi="宋体" w:cs="宋体"/>
                <w:sz w:val="24"/>
                <w:szCs w:val="24"/>
              </w:rPr>
            </w:pPr>
            <w:r>
              <w:rPr>
                <w:rFonts w:hint="eastAsia" w:ascii="宋体" w:hAnsi="宋体" w:cs="宋体"/>
                <w:kern w:val="0"/>
                <w:sz w:val="24"/>
                <w:szCs w:val="24"/>
                <w:lang w:bidi="ar"/>
              </w:rPr>
              <w:t>厚度</w:t>
            </w:r>
          </w:p>
        </w:tc>
        <w:tc>
          <w:tcPr>
            <w:tcW w:w="2373" w:type="dxa"/>
            <w:vMerge w:val="restart"/>
            <w:tcBorders>
              <w:top w:val="single" w:color="000000" w:sz="4" w:space="0"/>
              <w:left w:val="single" w:color="000000" w:sz="4" w:space="0"/>
              <w:bottom w:val="single" w:color="000000" w:sz="4" w:space="0"/>
              <w:right w:val="single" w:color="000000" w:sz="4" w:space="0"/>
            </w:tcBorders>
            <w:vAlign w:val="center"/>
          </w:tcPr>
          <w:p w14:paraId="010852C9">
            <w:pPr>
              <w:keepNext/>
              <w:widowControl/>
              <w:snapToGrid w:val="0"/>
              <w:jc w:val="left"/>
              <w:textAlignment w:val="center"/>
              <w:rPr>
                <w:rFonts w:ascii="宋体" w:hAnsi="宋体" w:cs="宋体"/>
                <w:sz w:val="24"/>
                <w:szCs w:val="24"/>
              </w:rPr>
            </w:pPr>
            <w:r>
              <w:rPr>
                <w:rFonts w:hint="eastAsia" w:ascii="宋体" w:hAnsi="宋体" w:cs="宋体"/>
                <w:kern w:val="0"/>
                <w:sz w:val="24"/>
                <w:szCs w:val="24"/>
                <w:lang w:bidi="ar"/>
              </w:rPr>
              <w:t>GB/T 11981-2024</w:t>
            </w:r>
          </w:p>
        </w:tc>
        <w:tc>
          <w:tcPr>
            <w:tcW w:w="1027" w:type="dxa"/>
            <w:vMerge w:val="continue"/>
            <w:tcBorders>
              <w:left w:val="single" w:color="000000" w:sz="4" w:space="0"/>
              <w:right w:val="single" w:color="000000" w:sz="4" w:space="0"/>
            </w:tcBorders>
            <w:vAlign w:val="center"/>
          </w:tcPr>
          <w:p w14:paraId="4D2D6020">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55C46850">
            <w:pPr>
              <w:keepNext/>
              <w:snapToGrid w:val="0"/>
              <w:jc w:val="center"/>
              <w:rPr>
                <w:rFonts w:ascii="宋体" w:hAnsi="宋体" w:cs="宋体"/>
                <w:sz w:val="24"/>
                <w:szCs w:val="24"/>
              </w:rPr>
            </w:pPr>
          </w:p>
        </w:tc>
      </w:tr>
      <w:tr w14:paraId="0ACE5C83">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3710EC4A">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187D375F">
            <w:pPr>
              <w:keepNext/>
              <w:snapToGrid w:val="0"/>
              <w:jc w:val="center"/>
              <w:rPr>
                <w:rFonts w:ascii="宋体" w:hAnsi="宋体" w:cs="宋体"/>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244E8258">
            <w:pPr>
              <w:keepNext/>
              <w:snapToGrid w:val="0"/>
              <w:jc w:val="center"/>
              <w:rPr>
                <w:rFonts w:ascii="宋体" w:hAnsi="宋体" w:cs="宋体"/>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6CC91B81">
            <w:pPr>
              <w:keepNext/>
              <w:widowControl/>
              <w:snapToGrid w:val="0"/>
              <w:jc w:val="left"/>
              <w:textAlignment w:val="center"/>
              <w:rPr>
                <w:rFonts w:ascii="宋体" w:hAnsi="宋体" w:cs="宋体"/>
                <w:sz w:val="24"/>
                <w:szCs w:val="24"/>
              </w:rPr>
            </w:pPr>
            <w:r>
              <w:rPr>
                <w:rFonts w:hint="eastAsia" w:ascii="宋体" w:hAnsi="宋体" w:cs="宋体"/>
                <w:kern w:val="0"/>
                <w:sz w:val="24"/>
                <w:szCs w:val="24"/>
                <w:lang w:bidi="ar"/>
              </w:rPr>
              <w:t>双面镀锌量</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43ACF44F">
            <w:pPr>
              <w:keepNext/>
              <w:snapToGrid w:val="0"/>
              <w:jc w:val="left"/>
              <w:rPr>
                <w:rFonts w:ascii="宋体" w:hAnsi="宋体" w:cs="宋体"/>
                <w:sz w:val="24"/>
                <w:szCs w:val="24"/>
              </w:rPr>
            </w:pPr>
          </w:p>
        </w:tc>
        <w:tc>
          <w:tcPr>
            <w:tcW w:w="1027" w:type="dxa"/>
            <w:vMerge w:val="continue"/>
            <w:tcBorders>
              <w:left w:val="single" w:color="000000" w:sz="4" w:space="0"/>
              <w:right w:val="single" w:color="000000" w:sz="4" w:space="0"/>
            </w:tcBorders>
            <w:vAlign w:val="center"/>
          </w:tcPr>
          <w:p w14:paraId="09D25AC5">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3F29CD5C">
            <w:pPr>
              <w:keepNext/>
              <w:snapToGrid w:val="0"/>
              <w:jc w:val="center"/>
              <w:rPr>
                <w:rFonts w:ascii="宋体" w:hAnsi="宋体" w:cs="宋体"/>
                <w:sz w:val="24"/>
                <w:szCs w:val="24"/>
              </w:rPr>
            </w:pPr>
          </w:p>
        </w:tc>
      </w:tr>
      <w:tr w14:paraId="12AFB0CB">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32D10F6A">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41E60DFE">
            <w:pPr>
              <w:keepNext/>
              <w:snapToGrid w:val="0"/>
              <w:jc w:val="center"/>
              <w:rPr>
                <w:rFonts w:ascii="宋体" w:hAnsi="宋体" w:cs="宋体"/>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631340B7">
            <w:pPr>
              <w:keepNext/>
              <w:snapToGrid w:val="0"/>
              <w:jc w:val="center"/>
              <w:rPr>
                <w:rFonts w:ascii="宋体" w:hAnsi="宋体" w:cs="宋体"/>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7F1347D7">
            <w:pPr>
              <w:keepNext/>
              <w:widowControl/>
              <w:snapToGrid w:val="0"/>
              <w:jc w:val="left"/>
              <w:textAlignment w:val="center"/>
              <w:rPr>
                <w:rFonts w:ascii="宋体" w:hAnsi="宋体" w:cs="宋体"/>
                <w:sz w:val="24"/>
                <w:szCs w:val="24"/>
              </w:rPr>
            </w:pPr>
            <w:r>
              <w:rPr>
                <w:rFonts w:hint="eastAsia" w:ascii="宋体" w:hAnsi="宋体" w:cs="宋体"/>
                <w:kern w:val="0"/>
                <w:sz w:val="24"/>
                <w:szCs w:val="24"/>
                <w:lang w:bidi="ar"/>
              </w:rPr>
              <w:t>静载试验</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7D89DF74">
            <w:pPr>
              <w:keepNext/>
              <w:snapToGrid w:val="0"/>
              <w:jc w:val="left"/>
              <w:rPr>
                <w:rFonts w:ascii="宋体" w:hAnsi="宋体" w:cs="宋体"/>
                <w:sz w:val="24"/>
                <w:szCs w:val="24"/>
              </w:rPr>
            </w:pPr>
          </w:p>
        </w:tc>
        <w:tc>
          <w:tcPr>
            <w:tcW w:w="1027" w:type="dxa"/>
            <w:vMerge w:val="continue"/>
            <w:tcBorders>
              <w:left w:val="single" w:color="000000" w:sz="4" w:space="0"/>
              <w:right w:val="single" w:color="000000" w:sz="4" w:space="0"/>
            </w:tcBorders>
            <w:vAlign w:val="center"/>
          </w:tcPr>
          <w:p w14:paraId="27E098F4">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40FDAB69">
            <w:pPr>
              <w:keepNext/>
              <w:snapToGrid w:val="0"/>
              <w:jc w:val="center"/>
              <w:rPr>
                <w:rFonts w:ascii="宋体" w:hAnsi="宋体" w:cs="宋体"/>
                <w:sz w:val="24"/>
                <w:szCs w:val="24"/>
              </w:rPr>
            </w:pPr>
          </w:p>
        </w:tc>
      </w:tr>
      <w:tr w14:paraId="0D07AA94">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65F06346">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4A51AFC5">
            <w:pPr>
              <w:keepNext/>
              <w:snapToGrid w:val="0"/>
              <w:jc w:val="center"/>
              <w:rPr>
                <w:rFonts w:ascii="宋体" w:hAnsi="宋体" w:cs="宋体"/>
                <w:sz w:val="24"/>
                <w:szCs w:val="24"/>
              </w:rPr>
            </w:pPr>
          </w:p>
        </w:tc>
        <w:tc>
          <w:tcPr>
            <w:tcW w:w="1645" w:type="dxa"/>
            <w:vMerge w:val="restart"/>
            <w:tcBorders>
              <w:top w:val="single" w:color="000000" w:sz="4" w:space="0"/>
              <w:left w:val="single" w:color="000000" w:sz="4" w:space="0"/>
              <w:bottom w:val="single" w:color="000000" w:sz="4" w:space="0"/>
              <w:right w:val="single" w:color="000000" w:sz="4" w:space="0"/>
            </w:tcBorders>
            <w:vAlign w:val="center"/>
          </w:tcPr>
          <w:p w14:paraId="7846A6C5">
            <w:pPr>
              <w:keepNext/>
              <w:widowControl/>
              <w:snapToGrid w:val="0"/>
              <w:jc w:val="center"/>
              <w:textAlignment w:val="center"/>
              <w:rPr>
                <w:rFonts w:ascii="宋体" w:hAnsi="宋体" w:cs="宋体"/>
                <w:sz w:val="24"/>
                <w:szCs w:val="24"/>
              </w:rPr>
            </w:pPr>
            <w:r>
              <w:rPr>
                <w:rFonts w:hint="eastAsia" w:ascii="宋体" w:hAnsi="宋体" w:cs="宋体"/>
                <w:kern w:val="0"/>
                <w:sz w:val="24"/>
                <w:szCs w:val="24"/>
                <w:lang w:bidi="ar"/>
              </w:rPr>
              <w:t>管材、管件</w:t>
            </w:r>
          </w:p>
        </w:tc>
        <w:tc>
          <w:tcPr>
            <w:tcW w:w="2508" w:type="dxa"/>
            <w:tcBorders>
              <w:top w:val="single" w:color="000000" w:sz="4" w:space="0"/>
              <w:left w:val="single" w:color="000000" w:sz="4" w:space="0"/>
              <w:bottom w:val="single" w:color="000000" w:sz="4" w:space="0"/>
              <w:right w:val="single" w:color="000000" w:sz="4" w:space="0"/>
            </w:tcBorders>
            <w:vAlign w:val="center"/>
          </w:tcPr>
          <w:p w14:paraId="7592FA18">
            <w:pPr>
              <w:keepNext/>
              <w:widowControl/>
              <w:snapToGrid w:val="0"/>
              <w:jc w:val="left"/>
              <w:textAlignment w:val="center"/>
              <w:rPr>
                <w:rFonts w:ascii="宋体" w:hAnsi="宋体" w:cs="宋体"/>
                <w:sz w:val="24"/>
                <w:szCs w:val="24"/>
              </w:rPr>
            </w:pPr>
            <w:r>
              <w:rPr>
                <w:rFonts w:hint="eastAsia" w:ascii="宋体" w:hAnsi="宋体" w:cs="宋体"/>
                <w:kern w:val="0"/>
                <w:sz w:val="24"/>
                <w:szCs w:val="24"/>
                <w:lang w:bidi="ar"/>
              </w:rPr>
              <w:t>尺寸</w:t>
            </w:r>
          </w:p>
        </w:tc>
        <w:tc>
          <w:tcPr>
            <w:tcW w:w="2373" w:type="dxa"/>
            <w:vMerge w:val="restart"/>
            <w:tcBorders>
              <w:top w:val="single" w:color="000000" w:sz="4" w:space="0"/>
              <w:left w:val="single" w:color="000000" w:sz="4" w:space="0"/>
              <w:bottom w:val="single" w:color="000000" w:sz="4" w:space="0"/>
              <w:right w:val="single" w:color="000000" w:sz="4" w:space="0"/>
            </w:tcBorders>
            <w:vAlign w:val="center"/>
          </w:tcPr>
          <w:p w14:paraId="3DFA5256">
            <w:pPr>
              <w:keepNext/>
              <w:widowControl/>
              <w:snapToGrid w:val="0"/>
              <w:jc w:val="left"/>
              <w:textAlignment w:val="center"/>
              <w:rPr>
                <w:rFonts w:ascii="宋体" w:hAnsi="宋体" w:cs="宋体"/>
                <w:sz w:val="24"/>
                <w:szCs w:val="24"/>
              </w:rPr>
            </w:pPr>
            <w:r>
              <w:rPr>
                <w:rFonts w:hint="eastAsia" w:ascii="宋体" w:hAnsi="宋体" w:cs="宋体"/>
                <w:kern w:val="0"/>
                <w:sz w:val="24"/>
                <w:szCs w:val="24"/>
                <w:lang w:bidi="ar"/>
              </w:rPr>
              <w:t>GB/T 5836.1-2018                             GB/T 18742.2-2017                            GB/T 13663.2-2018                              GB/T 19472.1-2019</w:t>
            </w:r>
          </w:p>
        </w:tc>
        <w:tc>
          <w:tcPr>
            <w:tcW w:w="1027" w:type="dxa"/>
            <w:vMerge w:val="continue"/>
            <w:tcBorders>
              <w:left w:val="single" w:color="000000" w:sz="4" w:space="0"/>
              <w:right w:val="single" w:color="000000" w:sz="4" w:space="0"/>
            </w:tcBorders>
            <w:vAlign w:val="center"/>
          </w:tcPr>
          <w:p w14:paraId="748D4EDC">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163F322A">
            <w:pPr>
              <w:keepNext/>
              <w:snapToGrid w:val="0"/>
              <w:jc w:val="center"/>
              <w:rPr>
                <w:rFonts w:ascii="宋体" w:hAnsi="宋体" w:cs="宋体"/>
                <w:sz w:val="24"/>
                <w:szCs w:val="24"/>
              </w:rPr>
            </w:pPr>
          </w:p>
        </w:tc>
      </w:tr>
      <w:tr w14:paraId="46B6C84B">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4726BCA3">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15CEC185">
            <w:pPr>
              <w:keepNext/>
              <w:snapToGrid w:val="0"/>
              <w:jc w:val="center"/>
              <w:rPr>
                <w:rFonts w:ascii="宋体" w:hAnsi="宋体" w:cs="宋体"/>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50E81EC2">
            <w:pPr>
              <w:keepNext/>
              <w:snapToGrid w:val="0"/>
              <w:jc w:val="center"/>
              <w:rPr>
                <w:rFonts w:ascii="宋体" w:hAnsi="宋体" w:cs="宋体"/>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25E8D5A4">
            <w:pPr>
              <w:keepNext/>
              <w:widowControl/>
              <w:snapToGrid w:val="0"/>
              <w:jc w:val="left"/>
              <w:textAlignment w:val="center"/>
              <w:rPr>
                <w:rFonts w:ascii="宋体" w:hAnsi="宋体" w:cs="宋体"/>
                <w:sz w:val="24"/>
                <w:szCs w:val="24"/>
              </w:rPr>
            </w:pPr>
            <w:r>
              <w:rPr>
                <w:rFonts w:hint="eastAsia" w:ascii="宋体" w:hAnsi="宋体" w:cs="宋体"/>
                <w:kern w:val="0"/>
                <w:sz w:val="24"/>
                <w:szCs w:val="24"/>
                <w:lang w:bidi="ar"/>
              </w:rPr>
              <w:t>密度</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7288242F">
            <w:pPr>
              <w:keepNext/>
              <w:snapToGrid w:val="0"/>
              <w:jc w:val="left"/>
              <w:rPr>
                <w:rFonts w:ascii="宋体" w:hAnsi="宋体" w:cs="宋体"/>
                <w:sz w:val="24"/>
                <w:szCs w:val="24"/>
              </w:rPr>
            </w:pPr>
          </w:p>
        </w:tc>
        <w:tc>
          <w:tcPr>
            <w:tcW w:w="1027" w:type="dxa"/>
            <w:vMerge w:val="continue"/>
            <w:tcBorders>
              <w:left w:val="single" w:color="000000" w:sz="4" w:space="0"/>
              <w:right w:val="single" w:color="000000" w:sz="4" w:space="0"/>
            </w:tcBorders>
            <w:vAlign w:val="center"/>
          </w:tcPr>
          <w:p w14:paraId="7BD12D73">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56B8AB81">
            <w:pPr>
              <w:keepNext/>
              <w:snapToGrid w:val="0"/>
              <w:jc w:val="center"/>
              <w:rPr>
                <w:rFonts w:ascii="宋体" w:hAnsi="宋体" w:cs="宋体"/>
                <w:sz w:val="24"/>
                <w:szCs w:val="24"/>
              </w:rPr>
            </w:pPr>
          </w:p>
        </w:tc>
      </w:tr>
      <w:tr w14:paraId="5816A8F2">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75A718B8">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4BBB0606">
            <w:pPr>
              <w:keepNext/>
              <w:snapToGrid w:val="0"/>
              <w:jc w:val="center"/>
              <w:rPr>
                <w:rFonts w:ascii="宋体" w:hAnsi="宋体" w:cs="宋体"/>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1DE48A01">
            <w:pPr>
              <w:keepNext/>
              <w:snapToGrid w:val="0"/>
              <w:jc w:val="center"/>
              <w:rPr>
                <w:rFonts w:ascii="宋体" w:hAnsi="宋体" w:cs="宋体"/>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6DF479BF">
            <w:pPr>
              <w:keepNext/>
              <w:widowControl/>
              <w:snapToGrid w:val="0"/>
              <w:jc w:val="left"/>
              <w:textAlignment w:val="center"/>
              <w:rPr>
                <w:rFonts w:ascii="宋体" w:hAnsi="宋体" w:cs="宋体"/>
                <w:sz w:val="24"/>
                <w:szCs w:val="24"/>
              </w:rPr>
            </w:pPr>
            <w:r>
              <w:rPr>
                <w:rFonts w:hint="eastAsia" w:ascii="宋体" w:hAnsi="宋体" w:cs="宋体"/>
                <w:kern w:val="0"/>
                <w:sz w:val="24"/>
                <w:szCs w:val="24"/>
                <w:lang w:bidi="ar"/>
              </w:rPr>
              <w:t>维卡软化温度</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0A0FB715">
            <w:pPr>
              <w:keepNext/>
              <w:snapToGrid w:val="0"/>
              <w:jc w:val="left"/>
              <w:rPr>
                <w:rFonts w:ascii="宋体" w:hAnsi="宋体" w:cs="宋体"/>
                <w:sz w:val="24"/>
                <w:szCs w:val="24"/>
              </w:rPr>
            </w:pPr>
          </w:p>
        </w:tc>
        <w:tc>
          <w:tcPr>
            <w:tcW w:w="1027" w:type="dxa"/>
            <w:vMerge w:val="continue"/>
            <w:tcBorders>
              <w:left w:val="single" w:color="000000" w:sz="4" w:space="0"/>
              <w:right w:val="single" w:color="000000" w:sz="4" w:space="0"/>
            </w:tcBorders>
            <w:vAlign w:val="center"/>
          </w:tcPr>
          <w:p w14:paraId="18ADE062">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40E37370">
            <w:pPr>
              <w:keepNext/>
              <w:snapToGrid w:val="0"/>
              <w:jc w:val="center"/>
              <w:rPr>
                <w:rFonts w:ascii="宋体" w:hAnsi="宋体" w:cs="宋体"/>
                <w:sz w:val="24"/>
                <w:szCs w:val="24"/>
              </w:rPr>
            </w:pPr>
          </w:p>
        </w:tc>
      </w:tr>
      <w:tr w14:paraId="3B6BF81E">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1ECA898F">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3FAE02DD">
            <w:pPr>
              <w:keepNext/>
              <w:snapToGrid w:val="0"/>
              <w:jc w:val="center"/>
              <w:rPr>
                <w:rFonts w:ascii="宋体" w:hAnsi="宋体" w:cs="宋体"/>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01EB69F8">
            <w:pPr>
              <w:keepNext/>
              <w:snapToGrid w:val="0"/>
              <w:jc w:val="center"/>
              <w:rPr>
                <w:rFonts w:ascii="宋体" w:hAnsi="宋体" w:cs="宋体"/>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128B1631">
            <w:pPr>
              <w:keepNext/>
              <w:widowControl/>
              <w:snapToGrid w:val="0"/>
              <w:jc w:val="left"/>
              <w:textAlignment w:val="center"/>
              <w:rPr>
                <w:rFonts w:ascii="宋体" w:hAnsi="宋体" w:cs="宋体"/>
                <w:sz w:val="24"/>
                <w:szCs w:val="24"/>
              </w:rPr>
            </w:pPr>
            <w:r>
              <w:rPr>
                <w:rFonts w:hint="eastAsia" w:ascii="宋体" w:hAnsi="宋体" w:cs="宋体"/>
                <w:kern w:val="0"/>
                <w:sz w:val="24"/>
                <w:szCs w:val="24"/>
                <w:lang w:bidi="ar"/>
              </w:rPr>
              <w:t>纵向回缩率</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6937545B">
            <w:pPr>
              <w:keepNext/>
              <w:snapToGrid w:val="0"/>
              <w:jc w:val="left"/>
              <w:rPr>
                <w:rFonts w:ascii="宋体" w:hAnsi="宋体" w:cs="宋体"/>
                <w:sz w:val="24"/>
                <w:szCs w:val="24"/>
              </w:rPr>
            </w:pPr>
          </w:p>
        </w:tc>
        <w:tc>
          <w:tcPr>
            <w:tcW w:w="1027" w:type="dxa"/>
            <w:vMerge w:val="continue"/>
            <w:tcBorders>
              <w:left w:val="single" w:color="000000" w:sz="4" w:space="0"/>
              <w:right w:val="single" w:color="000000" w:sz="4" w:space="0"/>
            </w:tcBorders>
            <w:vAlign w:val="center"/>
          </w:tcPr>
          <w:p w14:paraId="4B232823">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44853F30">
            <w:pPr>
              <w:keepNext/>
              <w:snapToGrid w:val="0"/>
              <w:jc w:val="center"/>
              <w:rPr>
                <w:rFonts w:ascii="宋体" w:hAnsi="宋体" w:cs="宋体"/>
                <w:sz w:val="24"/>
                <w:szCs w:val="24"/>
              </w:rPr>
            </w:pPr>
          </w:p>
        </w:tc>
      </w:tr>
      <w:tr w14:paraId="5DDDB02D">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7617EFDE">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39A93817">
            <w:pPr>
              <w:keepNext/>
              <w:snapToGrid w:val="0"/>
              <w:jc w:val="center"/>
              <w:rPr>
                <w:rFonts w:ascii="宋体" w:hAnsi="宋体" w:cs="宋体"/>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691866BB">
            <w:pPr>
              <w:keepNext/>
              <w:snapToGrid w:val="0"/>
              <w:jc w:val="center"/>
              <w:rPr>
                <w:rFonts w:ascii="宋体" w:hAnsi="宋体" w:cs="宋体"/>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0C18B08A">
            <w:pPr>
              <w:keepNext/>
              <w:widowControl/>
              <w:snapToGrid w:val="0"/>
              <w:jc w:val="left"/>
              <w:textAlignment w:val="center"/>
              <w:rPr>
                <w:rFonts w:ascii="宋体" w:hAnsi="宋体" w:cs="宋体"/>
                <w:sz w:val="24"/>
                <w:szCs w:val="24"/>
              </w:rPr>
            </w:pPr>
            <w:r>
              <w:rPr>
                <w:rFonts w:hint="eastAsia" w:ascii="宋体" w:hAnsi="宋体" w:cs="宋体"/>
                <w:kern w:val="0"/>
                <w:sz w:val="24"/>
                <w:szCs w:val="24"/>
                <w:lang w:bidi="ar"/>
              </w:rPr>
              <w:t>拉伸屈服应力</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7272D80E">
            <w:pPr>
              <w:keepNext/>
              <w:snapToGrid w:val="0"/>
              <w:jc w:val="left"/>
              <w:rPr>
                <w:rFonts w:ascii="宋体" w:hAnsi="宋体" w:cs="宋体"/>
                <w:sz w:val="24"/>
                <w:szCs w:val="24"/>
              </w:rPr>
            </w:pPr>
          </w:p>
        </w:tc>
        <w:tc>
          <w:tcPr>
            <w:tcW w:w="1027" w:type="dxa"/>
            <w:vMerge w:val="continue"/>
            <w:tcBorders>
              <w:left w:val="single" w:color="000000" w:sz="4" w:space="0"/>
              <w:right w:val="single" w:color="000000" w:sz="4" w:space="0"/>
            </w:tcBorders>
            <w:vAlign w:val="center"/>
          </w:tcPr>
          <w:p w14:paraId="364B53DB">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4AB50F2A">
            <w:pPr>
              <w:keepNext/>
              <w:snapToGrid w:val="0"/>
              <w:jc w:val="center"/>
              <w:rPr>
                <w:rFonts w:ascii="宋体" w:hAnsi="宋体" w:cs="宋体"/>
                <w:sz w:val="24"/>
                <w:szCs w:val="24"/>
              </w:rPr>
            </w:pPr>
          </w:p>
        </w:tc>
      </w:tr>
      <w:tr w14:paraId="46035FF1">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17E72AC0">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1CC3673A">
            <w:pPr>
              <w:keepNext/>
              <w:snapToGrid w:val="0"/>
              <w:jc w:val="center"/>
              <w:rPr>
                <w:rFonts w:ascii="宋体" w:hAnsi="宋体" w:cs="宋体"/>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73F80C6C">
            <w:pPr>
              <w:keepNext/>
              <w:snapToGrid w:val="0"/>
              <w:jc w:val="center"/>
              <w:rPr>
                <w:rFonts w:ascii="宋体" w:hAnsi="宋体" w:cs="宋体"/>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1FCF01F7">
            <w:pPr>
              <w:keepNext/>
              <w:widowControl/>
              <w:snapToGrid w:val="0"/>
              <w:jc w:val="left"/>
              <w:textAlignment w:val="center"/>
              <w:rPr>
                <w:rFonts w:ascii="宋体" w:hAnsi="宋体" w:cs="宋体"/>
                <w:sz w:val="24"/>
                <w:szCs w:val="24"/>
              </w:rPr>
            </w:pPr>
            <w:r>
              <w:rPr>
                <w:rFonts w:hint="eastAsia" w:ascii="宋体" w:hAnsi="宋体" w:cs="宋体"/>
                <w:kern w:val="0"/>
                <w:sz w:val="24"/>
                <w:szCs w:val="24"/>
                <w:lang w:bidi="ar"/>
              </w:rPr>
              <w:t>断裂伸长率</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747A4280">
            <w:pPr>
              <w:keepNext/>
              <w:snapToGrid w:val="0"/>
              <w:jc w:val="left"/>
              <w:rPr>
                <w:rFonts w:ascii="宋体" w:hAnsi="宋体" w:cs="宋体"/>
                <w:sz w:val="24"/>
                <w:szCs w:val="24"/>
              </w:rPr>
            </w:pPr>
          </w:p>
        </w:tc>
        <w:tc>
          <w:tcPr>
            <w:tcW w:w="1027" w:type="dxa"/>
            <w:vMerge w:val="continue"/>
            <w:tcBorders>
              <w:left w:val="single" w:color="000000" w:sz="4" w:space="0"/>
              <w:right w:val="single" w:color="000000" w:sz="4" w:space="0"/>
            </w:tcBorders>
            <w:vAlign w:val="center"/>
          </w:tcPr>
          <w:p w14:paraId="4C3C1135">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7940E421">
            <w:pPr>
              <w:keepNext/>
              <w:snapToGrid w:val="0"/>
              <w:jc w:val="center"/>
              <w:rPr>
                <w:rFonts w:ascii="宋体" w:hAnsi="宋体" w:cs="宋体"/>
                <w:sz w:val="24"/>
                <w:szCs w:val="24"/>
              </w:rPr>
            </w:pPr>
          </w:p>
        </w:tc>
      </w:tr>
      <w:tr w14:paraId="7ABFD57B">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532E8368">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200BDD36">
            <w:pPr>
              <w:keepNext/>
              <w:snapToGrid w:val="0"/>
              <w:jc w:val="center"/>
              <w:rPr>
                <w:rFonts w:ascii="宋体" w:hAnsi="宋体" w:cs="宋体"/>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5FE49103">
            <w:pPr>
              <w:keepNext/>
              <w:snapToGrid w:val="0"/>
              <w:jc w:val="center"/>
              <w:rPr>
                <w:rFonts w:ascii="宋体" w:hAnsi="宋体" w:cs="宋体"/>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08D89DDC">
            <w:pPr>
              <w:keepNext/>
              <w:widowControl/>
              <w:snapToGrid w:val="0"/>
              <w:jc w:val="left"/>
              <w:textAlignment w:val="center"/>
              <w:rPr>
                <w:rFonts w:ascii="宋体" w:hAnsi="宋体" w:cs="宋体"/>
                <w:sz w:val="24"/>
                <w:szCs w:val="24"/>
              </w:rPr>
            </w:pPr>
            <w:r>
              <w:rPr>
                <w:rFonts w:hint="eastAsia" w:ascii="宋体" w:hAnsi="宋体" w:cs="宋体"/>
                <w:kern w:val="0"/>
                <w:sz w:val="24"/>
                <w:szCs w:val="24"/>
                <w:lang w:bidi="ar"/>
              </w:rPr>
              <w:t>落锤冲击</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1F35C88C">
            <w:pPr>
              <w:keepNext/>
              <w:snapToGrid w:val="0"/>
              <w:jc w:val="left"/>
              <w:rPr>
                <w:rFonts w:ascii="宋体" w:hAnsi="宋体" w:cs="宋体"/>
                <w:sz w:val="24"/>
                <w:szCs w:val="24"/>
              </w:rPr>
            </w:pPr>
          </w:p>
        </w:tc>
        <w:tc>
          <w:tcPr>
            <w:tcW w:w="1027" w:type="dxa"/>
            <w:vMerge w:val="continue"/>
            <w:tcBorders>
              <w:left w:val="single" w:color="000000" w:sz="4" w:space="0"/>
              <w:right w:val="single" w:color="000000" w:sz="4" w:space="0"/>
            </w:tcBorders>
            <w:vAlign w:val="center"/>
          </w:tcPr>
          <w:p w14:paraId="26171D9A">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72E986D3">
            <w:pPr>
              <w:keepNext/>
              <w:snapToGrid w:val="0"/>
              <w:jc w:val="center"/>
              <w:rPr>
                <w:rFonts w:ascii="宋体" w:hAnsi="宋体" w:cs="宋体"/>
                <w:sz w:val="24"/>
                <w:szCs w:val="24"/>
              </w:rPr>
            </w:pPr>
          </w:p>
        </w:tc>
      </w:tr>
      <w:tr w14:paraId="76B0DFBF">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3FE723C9">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31C23418">
            <w:pPr>
              <w:keepNext/>
              <w:snapToGrid w:val="0"/>
              <w:jc w:val="center"/>
              <w:rPr>
                <w:rFonts w:ascii="宋体" w:hAnsi="宋体" w:cs="宋体"/>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46C560B6">
            <w:pPr>
              <w:keepNext/>
              <w:snapToGrid w:val="0"/>
              <w:jc w:val="center"/>
              <w:rPr>
                <w:rFonts w:ascii="宋体" w:hAnsi="宋体" w:cs="宋体"/>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1EA83CB8">
            <w:pPr>
              <w:keepNext/>
              <w:widowControl/>
              <w:snapToGrid w:val="0"/>
              <w:jc w:val="left"/>
              <w:textAlignment w:val="center"/>
              <w:rPr>
                <w:rFonts w:ascii="宋体" w:hAnsi="宋体" w:cs="宋体"/>
                <w:sz w:val="24"/>
                <w:szCs w:val="24"/>
              </w:rPr>
            </w:pPr>
            <w:r>
              <w:rPr>
                <w:rFonts w:hint="eastAsia" w:ascii="宋体" w:hAnsi="宋体" w:cs="宋体"/>
                <w:kern w:val="0"/>
                <w:sz w:val="24"/>
                <w:szCs w:val="24"/>
                <w:lang w:bidi="ar"/>
              </w:rPr>
              <w:t>灰分</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0B57FEFC">
            <w:pPr>
              <w:keepNext/>
              <w:snapToGrid w:val="0"/>
              <w:jc w:val="left"/>
              <w:rPr>
                <w:rFonts w:ascii="宋体" w:hAnsi="宋体" w:cs="宋体"/>
                <w:sz w:val="24"/>
                <w:szCs w:val="24"/>
              </w:rPr>
            </w:pPr>
          </w:p>
        </w:tc>
        <w:tc>
          <w:tcPr>
            <w:tcW w:w="1027" w:type="dxa"/>
            <w:vMerge w:val="continue"/>
            <w:tcBorders>
              <w:left w:val="single" w:color="000000" w:sz="4" w:space="0"/>
              <w:right w:val="single" w:color="000000" w:sz="4" w:space="0"/>
            </w:tcBorders>
            <w:vAlign w:val="center"/>
          </w:tcPr>
          <w:p w14:paraId="0571C5D8">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1F419C98">
            <w:pPr>
              <w:keepNext/>
              <w:snapToGrid w:val="0"/>
              <w:jc w:val="center"/>
              <w:rPr>
                <w:rFonts w:ascii="宋体" w:hAnsi="宋体" w:cs="宋体"/>
                <w:sz w:val="24"/>
                <w:szCs w:val="24"/>
              </w:rPr>
            </w:pPr>
          </w:p>
        </w:tc>
      </w:tr>
      <w:tr w14:paraId="0AD59B8B">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28E2602B">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7D37E57A">
            <w:pPr>
              <w:keepNext/>
              <w:snapToGrid w:val="0"/>
              <w:jc w:val="center"/>
              <w:rPr>
                <w:rFonts w:ascii="宋体" w:hAnsi="宋体" w:cs="宋体"/>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7F17B025">
            <w:pPr>
              <w:keepNext/>
              <w:snapToGrid w:val="0"/>
              <w:jc w:val="center"/>
              <w:rPr>
                <w:rFonts w:ascii="宋体" w:hAnsi="宋体" w:cs="宋体"/>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175E7E65">
            <w:pPr>
              <w:keepNext/>
              <w:widowControl/>
              <w:snapToGrid w:val="0"/>
              <w:jc w:val="left"/>
              <w:textAlignment w:val="center"/>
              <w:rPr>
                <w:rFonts w:ascii="宋体" w:hAnsi="宋体" w:cs="宋体"/>
                <w:sz w:val="24"/>
                <w:szCs w:val="24"/>
              </w:rPr>
            </w:pPr>
            <w:r>
              <w:rPr>
                <w:rFonts w:hint="eastAsia" w:ascii="宋体" w:hAnsi="宋体" w:cs="宋体"/>
                <w:kern w:val="0"/>
                <w:sz w:val="24"/>
                <w:szCs w:val="24"/>
                <w:lang w:bidi="ar"/>
              </w:rPr>
              <w:t>静液压强度</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3C78A619">
            <w:pPr>
              <w:keepNext/>
              <w:snapToGrid w:val="0"/>
              <w:jc w:val="left"/>
              <w:rPr>
                <w:rFonts w:ascii="宋体" w:hAnsi="宋体" w:cs="宋体"/>
                <w:sz w:val="24"/>
                <w:szCs w:val="24"/>
              </w:rPr>
            </w:pPr>
          </w:p>
        </w:tc>
        <w:tc>
          <w:tcPr>
            <w:tcW w:w="1027" w:type="dxa"/>
            <w:vMerge w:val="continue"/>
            <w:tcBorders>
              <w:left w:val="single" w:color="000000" w:sz="4" w:space="0"/>
              <w:right w:val="single" w:color="000000" w:sz="4" w:space="0"/>
            </w:tcBorders>
            <w:vAlign w:val="center"/>
          </w:tcPr>
          <w:p w14:paraId="55D8E0D7">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23C18C7C">
            <w:pPr>
              <w:keepNext/>
              <w:snapToGrid w:val="0"/>
              <w:jc w:val="center"/>
              <w:rPr>
                <w:rFonts w:ascii="宋体" w:hAnsi="宋体" w:cs="宋体"/>
                <w:sz w:val="24"/>
                <w:szCs w:val="24"/>
              </w:rPr>
            </w:pPr>
          </w:p>
        </w:tc>
      </w:tr>
      <w:tr w14:paraId="5493E578">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1E404E9C">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29854648">
            <w:pPr>
              <w:keepNext/>
              <w:snapToGrid w:val="0"/>
              <w:jc w:val="center"/>
              <w:rPr>
                <w:rFonts w:ascii="宋体" w:hAnsi="宋体" w:cs="宋体"/>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237D9B0C">
            <w:pPr>
              <w:keepNext/>
              <w:snapToGrid w:val="0"/>
              <w:jc w:val="center"/>
              <w:rPr>
                <w:rFonts w:ascii="宋体" w:hAnsi="宋体" w:cs="宋体"/>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36EA25C1">
            <w:pPr>
              <w:keepNext/>
              <w:widowControl/>
              <w:snapToGrid w:val="0"/>
              <w:jc w:val="left"/>
              <w:textAlignment w:val="center"/>
              <w:rPr>
                <w:rFonts w:ascii="宋体" w:hAnsi="宋体" w:cs="宋体"/>
                <w:sz w:val="24"/>
                <w:szCs w:val="22"/>
              </w:rPr>
            </w:pPr>
            <w:r>
              <w:rPr>
                <w:rFonts w:hint="eastAsia" w:ascii="宋体" w:hAnsi="宋体" w:cs="宋体"/>
                <w:kern w:val="0"/>
                <w:sz w:val="24"/>
                <w:szCs w:val="22"/>
                <w:lang w:bidi="ar"/>
              </w:rPr>
              <w:t>烘箱试验</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3A666277">
            <w:pPr>
              <w:keepNext/>
              <w:snapToGrid w:val="0"/>
              <w:jc w:val="left"/>
              <w:rPr>
                <w:rFonts w:ascii="宋体" w:hAnsi="宋体" w:cs="宋体"/>
                <w:sz w:val="24"/>
                <w:szCs w:val="24"/>
              </w:rPr>
            </w:pPr>
          </w:p>
        </w:tc>
        <w:tc>
          <w:tcPr>
            <w:tcW w:w="1027" w:type="dxa"/>
            <w:vMerge w:val="continue"/>
            <w:tcBorders>
              <w:left w:val="single" w:color="000000" w:sz="4" w:space="0"/>
              <w:right w:val="single" w:color="000000" w:sz="4" w:space="0"/>
            </w:tcBorders>
            <w:vAlign w:val="center"/>
          </w:tcPr>
          <w:p w14:paraId="73C8B3D6">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637F7C6C">
            <w:pPr>
              <w:keepNext/>
              <w:snapToGrid w:val="0"/>
              <w:jc w:val="center"/>
              <w:rPr>
                <w:rFonts w:ascii="宋体" w:hAnsi="宋体" w:cs="宋体"/>
                <w:sz w:val="24"/>
                <w:szCs w:val="24"/>
              </w:rPr>
            </w:pPr>
          </w:p>
        </w:tc>
      </w:tr>
      <w:tr w14:paraId="6B9C8812">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570A9C8D">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35ABDB26">
            <w:pPr>
              <w:keepNext/>
              <w:snapToGrid w:val="0"/>
              <w:jc w:val="center"/>
              <w:rPr>
                <w:rFonts w:ascii="宋体" w:hAnsi="宋体" w:cs="宋体"/>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23BB5260">
            <w:pPr>
              <w:keepNext/>
              <w:snapToGrid w:val="0"/>
              <w:jc w:val="center"/>
              <w:rPr>
                <w:rFonts w:ascii="宋体" w:hAnsi="宋体" w:cs="宋体"/>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4D9BC028">
            <w:pPr>
              <w:keepNext/>
              <w:widowControl/>
              <w:snapToGrid w:val="0"/>
              <w:jc w:val="left"/>
              <w:textAlignment w:val="center"/>
              <w:rPr>
                <w:rFonts w:ascii="宋体" w:hAnsi="宋体" w:cs="宋体"/>
                <w:sz w:val="24"/>
                <w:szCs w:val="22"/>
              </w:rPr>
            </w:pPr>
            <w:r>
              <w:rPr>
                <w:rFonts w:hint="eastAsia" w:ascii="宋体" w:hAnsi="宋体" w:cs="宋体"/>
                <w:kern w:val="0"/>
                <w:sz w:val="24"/>
                <w:szCs w:val="22"/>
                <w:lang w:bidi="ar"/>
              </w:rPr>
              <w:t>冲击性能</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62FFA359">
            <w:pPr>
              <w:keepNext/>
              <w:snapToGrid w:val="0"/>
              <w:jc w:val="left"/>
              <w:rPr>
                <w:rFonts w:ascii="宋体" w:hAnsi="宋体" w:cs="宋体"/>
                <w:sz w:val="24"/>
                <w:szCs w:val="24"/>
              </w:rPr>
            </w:pPr>
          </w:p>
        </w:tc>
        <w:tc>
          <w:tcPr>
            <w:tcW w:w="1027" w:type="dxa"/>
            <w:vMerge w:val="continue"/>
            <w:tcBorders>
              <w:left w:val="single" w:color="000000" w:sz="4" w:space="0"/>
              <w:right w:val="single" w:color="000000" w:sz="4" w:space="0"/>
            </w:tcBorders>
            <w:vAlign w:val="center"/>
          </w:tcPr>
          <w:p w14:paraId="0ABA3CCA">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3A400B28">
            <w:pPr>
              <w:keepNext/>
              <w:snapToGrid w:val="0"/>
              <w:jc w:val="center"/>
              <w:rPr>
                <w:rFonts w:ascii="宋体" w:hAnsi="宋体" w:cs="宋体"/>
                <w:sz w:val="24"/>
                <w:szCs w:val="24"/>
              </w:rPr>
            </w:pPr>
          </w:p>
        </w:tc>
      </w:tr>
      <w:tr w14:paraId="342CD74E">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504D9870">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4D87C6BD">
            <w:pPr>
              <w:keepNext/>
              <w:snapToGrid w:val="0"/>
              <w:jc w:val="center"/>
              <w:rPr>
                <w:rFonts w:ascii="宋体" w:hAnsi="宋体" w:cs="宋体"/>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1B14F6A2">
            <w:pPr>
              <w:keepNext/>
              <w:snapToGrid w:val="0"/>
              <w:jc w:val="center"/>
              <w:rPr>
                <w:rFonts w:ascii="宋体" w:hAnsi="宋体" w:cs="宋体"/>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7CDE2CFD">
            <w:pPr>
              <w:keepNext/>
              <w:widowControl/>
              <w:snapToGrid w:val="0"/>
              <w:jc w:val="left"/>
              <w:textAlignment w:val="center"/>
              <w:rPr>
                <w:rFonts w:ascii="宋体" w:hAnsi="宋体" w:cs="宋体"/>
                <w:sz w:val="24"/>
                <w:szCs w:val="22"/>
              </w:rPr>
            </w:pPr>
            <w:r>
              <w:rPr>
                <w:rFonts w:hint="eastAsia" w:ascii="宋体" w:hAnsi="宋体" w:cs="宋体"/>
                <w:kern w:val="0"/>
                <w:sz w:val="24"/>
                <w:szCs w:val="22"/>
                <w:lang w:bidi="ar"/>
              </w:rPr>
              <w:t>环刚度</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50F94D46">
            <w:pPr>
              <w:keepNext/>
              <w:snapToGrid w:val="0"/>
              <w:jc w:val="left"/>
              <w:rPr>
                <w:rFonts w:ascii="宋体" w:hAnsi="宋体" w:cs="宋体"/>
                <w:sz w:val="24"/>
                <w:szCs w:val="24"/>
              </w:rPr>
            </w:pPr>
          </w:p>
        </w:tc>
        <w:tc>
          <w:tcPr>
            <w:tcW w:w="1027" w:type="dxa"/>
            <w:vMerge w:val="continue"/>
            <w:tcBorders>
              <w:left w:val="single" w:color="000000" w:sz="4" w:space="0"/>
              <w:right w:val="single" w:color="000000" w:sz="4" w:space="0"/>
            </w:tcBorders>
            <w:vAlign w:val="center"/>
          </w:tcPr>
          <w:p w14:paraId="50C4F4C8">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75AF947C">
            <w:pPr>
              <w:keepNext/>
              <w:snapToGrid w:val="0"/>
              <w:jc w:val="center"/>
              <w:rPr>
                <w:rFonts w:ascii="宋体" w:hAnsi="宋体" w:cs="宋体"/>
                <w:sz w:val="24"/>
                <w:szCs w:val="24"/>
              </w:rPr>
            </w:pPr>
          </w:p>
        </w:tc>
      </w:tr>
      <w:tr w14:paraId="663C92F5">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0ADE849F">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1D95A214">
            <w:pPr>
              <w:keepNext/>
              <w:snapToGrid w:val="0"/>
              <w:jc w:val="center"/>
              <w:rPr>
                <w:rFonts w:ascii="宋体" w:hAnsi="宋体" w:cs="宋体"/>
                <w:sz w:val="24"/>
                <w:szCs w:val="24"/>
              </w:rPr>
            </w:pPr>
          </w:p>
        </w:tc>
        <w:tc>
          <w:tcPr>
            <w:tcW w:w="1645" w:type="dxa"/>
            <w:vMerge w:val="restart"/>
            <w:tcBorders>
              <w:top w:val="single" w:color="000000" w:sz="4" w:space="0"/>
              <w:left w:val="single" w:color="000000" w:sz="4" w:space="0"/>
              <w:bottom w:val="single" w:color="000000" w:sz="4" w:space="0"/>
              <w:right w:val="single" w:color="000000" w:sz="4" w:space="0"/>
            </w:tcBorders>
            <w:vAlign w:val="center"/>
          </w:tcPr>
          <w:p w14:paraId="1992778D">
            <w:pPr>
              <w:keepNext/>
              <w:widowControl/>
              <w:snapToGrid w:val="0"/>
              <w:jc w:val="center"/>
              <w:textAlignment w:val="center"/>
              <w:rPr>
                <w:rFonts w:ascii="宋体" w:hAnsi="宋体" w:cs="宋体"/>
                <w:sz w:val="24"/>
                <w:szCs w:val="24"/>
              </w:rPr>
            </w:pPr>
            <w:r>
              <w:rPr>
                <w:rFonts w:hint="eastAsia" w:ascii="宋体" w:hAnsi="宋体" w:cs="宋体"/>
                <w:kern w:val="0"/>
                <w:sz w:val="24"/>
                <w:szCs w:val="24"/>
                <w:lang w:bidi="ar"/>
              </w:rPr>
              <w:t>电工套管</w:t>
            </w:r>
          </w:p>
        </w:tc>
        <w:tc>
          <w:tcPr>
            <w:tcW w:w="2508" w:type="dxa"/>
            <w:tcBorders>
              <w:top w:val="single" w:color="000000" w:sz="4" w:space="0"/>
              <w:left w:val="single" w:color="000000" w:sz="4" w:space="0"/>
              <w:bottom w:val="single" w:color="000000" w:sz="4" w:space="0"/>
              <w:right w:val="single" w:color="000000" w:sz="4" w:space="0"/>
            </w:tcBorders>
            <w:vAlign w:val="center"/>
          </w:tcPr>
          <w:p w14:paraId="60F85C28">
            <w:pPr>
              <w:keepNext/>
              <w:widowControl/>
              <w:snapToGrid w:val="0"/>
              <w:jc w:val="left"/>
              <w:textAlignment w:val="center"/>
              <w:rPr>
                <w:rFonts w:ascii="宋体" w:hAnsi="宋体" w:cs="宋体"/>
                <w:sz w:val="24"/>
                <w:szCs w:val="22"/>
              </w:rPr>
            </w:pPr>
            <w:r>
              <w:rPr>
                <w:rFonts w:hint="eastAsia" w:ascii="宋体" w:hAnsi="宋体" w:cs="宋体"/>
                <w:kern w:val="0"/>
                <w:sz w:val="24"/>
                <w:szCs w:val="22"/>
                <w:lang w:bidi="ar"/>
              </w:rPr>
              <w:t>抗压性能</w:t>
            </w:r>
          </w:p>
        </w:tc>
        <w:tc>
          <w:tcPr>
            <w:tcW w:w="2373" w:type="dxa"/>
            <w:vMerge w:val="restart"/>
            <w:tcBorders>
              <w:top w:val="single" w:color="000000" w:sz="4" w:space="0"/>
              <w:left w:val="single" w:color="000000" w:sz="4" w:space="0"/>
              <w:bottom w:val="single" w:color="000000" w:sz="4" w:space="0"/>
              <w:right w:val="single" w:color="000000" w:sz="4" w:space="0"/>
            </w:tcBorders>
            <w:vAlign w:val="center"/>
          </w:tcPr>
          <w:p w14:paraId="634D7846">
            <w:pPr>
              <w:keepNext/>
              <w:widowControl/>
              <w:snapToGrid w:val="0"/>
              <w:jc w:val="left"/>
              <w:textAlignment w:val="center"/>
              <w:rPr>
                <w:rFonts w:ascii="宋体" w:hAnsi="宋体" w:cs="宋体"/>
                <w:sz w:val="24"/>
                <w:szCs w:val="24"/>
              </w:rPr>
            </w:pPr>
            <w:r>
              <w:rPr>
                <w:rFonts w:hint="eastAsia" w:ascii="宋体" w:hAnsi="宋体" w:cs="宋体"/>
                <w:kern w:val="0"/>
                <w:sz w:val="24"/>
                <w:szCs w:val="24"/>
                <w:lang w:bidi="ar"/>
              </w:rPr>
              <w:t>JG/T 3050-1998</w:t>
            </w:r>
          </w:p>
        </w:tc>
        <w:tc>
          <w:tcPr>
            <w:tcW w:w="1027" w:type="dxa"/>
            <w:vMerge w:val="continue"/>
            <w:tcBorders>
              <w:left w:val="single" w:color="000000" w:sz="4" w:space="0"/>
              <w:right w:val="single" w:color="000000" w:sz="4" w:space="0"/>
            </w:tcBorders>
            <w:vAlign w:val="center"/>
          </w:tcPr>
          <w:p w14:paraId="2D60885D">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161438E1">
            <w:pPr>
              <w:keepNext/>
              <w:snapToGrid w:val="0"/>
              <w:jc w:val="center"/>
              <w:rPr>
                <w:rFonts w:ascii="宋体" w:hAnsi="宋体" w:cs="宋体"/>
                <w:sz w:val="24"/>
                <w:szCs w:val="24"/>
              </w:rPr>
            </w:pPr>
          </w:p>
        </w:tc>
      </w:tr>
      <w:tr w14:paraId="589094C2">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7893628B">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7581097E">
            <w:pPr>
              <w:keepNext/>
              <w:snapToGrid w:val="0"/>
              <w:jc w:val="center"/>
              <w:rPr>
                <w:rFonts w:ascii="宋体" w:hAnsi="宋体" w:cs="宋体"/>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14E47A51">
            <w:pPr>
              <w:keepNext/>
              <w:snapToGrid w:val="0"/>
              <w:jc w:val="center"/>
              <w:rPr>
                <w:rFonts w:ascii="宋体" w:hAnsi="宋体" w:cs="宋体"/>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1E3FD0C5">
            <w:pPr>
              <w:keepNext/>
              <w:widowControl/>
              <w:snapToGrid w:val="0"/>
              <w:jc w:val="left"/>
              <w:textAlignment w:val="center"/>
              <w:rPr>
                <w:rFonts w:ascii="宋体" w:hAnsi="宋体" w:cs="宋体"/>
                <w:sz w:val="24"/>
                <w:szCs w:val="22"/>
              </w:rPr>
            </w:pPr>
            <w:r>
              <w:rPr>
                <w:rFonts w:hint="eastAsia" w:ascii="宋体" w:hAnsi="宋体" w:cs="宋体"/>
                <w:kern w:val="0"/>
                <w:sz w:val="24"/>
                <w:szCs w:val="22"/>
                <w:lang w:bidi="ar"/>
              </w:rPr>
              <w:t>冲击性能</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70AEC348">
            <w:pPr>
              <w:keepNext/>
              <w:snapToGrid w:val="0"/>
              <w:jc w:val="left"/>
              <w:rPr>
                <w:rFonts w:ascii="宋体" w:hAnsi="宋体" w:cs="宋体"/>
                <w:sz w:val="24"/>
                <w:szCs w:val="24"/>
              </w:rPr>
            </w:pPr>
          </w:p>
        </w:tc>
        <w:tc>
          <w:tcPr>
            <w:tcW w:w="1027" w:type="dxa"/>
            <w:vMerge w:val="continue"/>
            <w:tcBorders>
              <w:left w:val="single" w:color="000000" w:sz="4" w:space="0"/>
              <w:right w:val="single" w:color="000000" w:sz="4" w:space="0"/>
            </w:tcBorders>
            <w:vAlign w:val="center"/>
          </w:tcPr>
          <w:p w14:paraId="183AFDC8">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0A68A1E3">
            <w:pPr>
              <w:keepNext/>
              <w:snapToGrid w:val="0"/>
              <w:jc w:val="center"/>
              <w:rPr>
                <w:rFonts w:ascii="宋体" w:hAnsi="宋体" w:cs="宋体"/>
                <w:sz w:val="24"/>
                <w:szCs w:val="24"/>
              </w:rPr>
            </w:pPr>
          </w:p>
        </w:tc>
      </w:tr>
      <w:tr w14:paraId="43E717B0">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598B8589">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539705B4">
            <w:pPr>
              <w:keepNext/>
              <w:snapToGrid w:val="0"/>
              <w:jc w:val="center"/>
              <w:rPr>
                <w:rFonts w:ascii="宋体" w:hAnsi="宋体" w:cs="宋体"/>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7512F30F">
            <w:pPr>
              <w:keepNext/>
              <w:snapToGrid w:val="0"/>
              <w:jc w:val="center"/>
              <w:rPr>
                <w:rFonts w:ascii="宋体" w:hAnsi="宋体" w:cs="宋体"/>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25A2C113">
            <w:pPr>
              <w:keepNext/>
              <w:widowControl/>
              <w:snapToGrid w:val="0"/>
              <w:jc w:val="left"/>
              <w:textAlignment w:val="center"/>
              <w:rPr>
                <w:rFonts w:ascii="宋体" w:hAnsi="宋体" w:cs="宋体"/>
                <w:sz w:val="24"/>
                <w:szCs w:val="22"/>
              </w:rPr>
            </w:pPr>
            <w:r>
              <w:rPr>
                <w:rFonts w:hint="eastAsia" w:ascii="宋体" w:hAnsi="宋体" w:cs="宋体"/>
                <w:kern w:val="0"/>
                <w:sz w:val="24"/>
                <w:szCs w:val="22"/>
                <w:lang w:bidi="ar"/>
              </w:rPr>
              <w:t>弯曲性能</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675D6C65">
            <w:pPr>
              <w:keepNext/>
              <w:snapToGrid w:val="0"/>
              <w:jc w:val="left"/>
              <w:rPr>
                <w:rFonts w:ascii="宋体" w:hAnsi="宋体" w:cs="宋体"/>
                <w:sz w:val="24"/>
                <w:szCs w:val="24"/>
              </w:rPr>
            </w:pPr>
          </w:p>
        </w:tc>
        <w:tc>
          <w:tcPr>
            <w:tcW w:w="1027" w:type="dxa"/>
            <w:vMerge w:val="continue"/>
            <w:tcBorders>
              <w:left w:val="single" w:color="000000" w:sz="4" w:space="0"/>
              <w:right w:val="single" w:color="000000" w:sz="4" w:space="0"/>
            </w:tcBorders>
            <w:vAlign w:val="center"/>
          </w:tcPr>
          <w:p w14:paraId="244ADE32">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21B0CA2C">
            <w:pPr>
              <w:keepNext/>
              <w:snapToGrid w:val="0"/>
              <w:jc w:val="center"/>
              <w:rPr>
                <w:rFonts w:ascii="宋体" w:hAnsi="宋体" w:cs="宋体"/>
                <w:sz w:val="24"/>
                <w:szCs w:val="24"/>
              </w:rPr>
            </w:pPr>
          </w:p>
        </w:tc>
      </w:tr>
      <w:tr w14:paraId="73AB1783">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7A4C268C">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2EAAA63A">
            <w:pPr>
              <w:keepNext/>
              <w:snapToGrid w:val="0"/>
              <w:jc w:val="center"/>
              <w:rPr>
                <w:rFonts w:ascii="宋体" w:hAnsi="宋体" w:cs="宋体"/>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00D68775">
            <w:pPr>
              <w:keepNext/>
              <w:snapToGrid w:val="0"/>
              <w:jc w:val="center"/>
              <w:rPr>
                <w:rFonts w:ascii="宋体" w:hAnsi="宋体" w:cs="宋体"/>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0B9EBBD9">
            <w:pPr>
              <w:keepNext/>
              <w:widowControl/>
              <w:snapToGrid w:val="0"/>
              <w:jc w:val="left"/>
              <w:textAlignment w:val="center"/>
              <w:rPr>
                <w:rFonts w:ascii="宋体" w:hAnsi="宋体" w:cs="宋体"/>
                <w:sz w:val="24"/>
                <w:szCs w:val="22"/>
              </w:rPr>
            </w:pPr>
            <w:r>
              <w:rPr>
                <w:rFonts w:hint="eastAsia" w:ascii="宋体" w:hAnsi="宋体" w:cs="宋体"/>
                <w:kern w:val="0"/>
                <w:sz w:val="24"/>
                <w:szCs w:val="22"/>
                <w:lang w:bidi="ar"/>
              </w:rPr>
              <w:t>弯扁性能</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1D6DCD56">
            <w:pPr>
              <w:keepNext/>
              <w:snapToGrid w:val="0"/>
              <w:jc w:val="left"/>
              <w:rPr>
                <w:rFonts w:ascii="宋体" w:hAnsi="宋体" w:cs="宋体"/>
                <w:sz w:val="24"/>
                <w:szCs w:val="24"/>
              </w:rPr>
            </w:pPr>
          </w:p>
        </w:tc>
        <w:tc>
          <w:tcPr>
            <w:tcW w:w="1027" w:type="dxa"/>
            <w:vMerge w:val="continue"/>
            <w:tcBorders>
              <w:left w:val="single" w:color="000000" w:sz="4" w:space="0"/>
              <w:right w:val="single" w:color="000000" w:sz="4" w:space="0"/>
            </w:tcBorders>
            <w:vAlign w:val="center"/>
          </w:tcPr>
          <w:p w14:paraId="7DF83D6E">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04839CC3">
            <w:pPr>
              <w:keepNext/>
              <w:snapToGrid w:val="0"/>
              <w:jc w:val="center"/>
              <w:rPr>
                <w:rFonts w:ascii="宋体" w:hAnsi="宋体" w:cs="宋体"/>
                <w:sz w:val="24"/>
                <w:szCs w:val="24"/>
              </w:rPr>
            </w:pPr>
          </w:p>
        </w:tc>
      </w:tr>
      <w:tr w14:paraId="3F9A8C82">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43B3BB9A">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6850D619">
            <w:pPr>
              <w:keepNext/>
              <w:snapToGrid w:val="0"/>
              <w:jc w:val="center"/>
              <w:rPr>
                <w:rFonts w:ascii="宋体" w:hAnsi="宋体" w:cs="宋体"/>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1DBEE319">
            <w:pPr>
              <w:keepNext/>
              <w:snapToGrid w:val="0"/>
              <w:jc w:val="center"/>
              <w:rPr>
                <w:rFonts w:ascii="宋体" w:hAnsi="宋体" w:cs="宋体"/>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3B9A9BA0">
            <w:pPr>
              <w:keepNext/>
              <w:widowControl/>
              <w:snapToGrid w:val="0"/>
              <w:jc w:val="left"/>
              <w:textAlignment w:val="center"/>
              <w:rPr>
                <w:rFonts w:ascii="宋体" w:hAnsi="宋体" w:cs="宋体"/>
                <w:sz w:val="24"/>
                <w:szCs w:val="22"/>
              </w:rPr>
            </w:pPr>
            <w:r>
              <w:rPr>
                <w:rFonts w:hint="eastAsia" w:ascii="宋体" w:hAnsi="宋体" w:cs="宋体"/>
                <w:kern w:val="0"/>
                <w:sz w:val="24"/>
                <w:szCs w:val="22"/>
                <w:lang w:bidi="ar"/>
              </w:rPr>
              <w:t>跌落性能</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43FF286F">
            <w:pPr>
              <w:keepNext/>
              <w:snapToGrid w:val="0"/>
              <w:jc w:val="left"/>
              <w:rPr>
                <w:rFonts w:ascii="宋体" w:hAnsi="宋体" w:cs="宋体"/>
                <w:sz w:val="24"/>
                <w:szCs w:val="24"/>
              </w:rPr>
            </w:pPr>
          </w:p>
        </w:tc>
        <w:tc>
          <w:tcPr>
            <w:tcW w:w="1027" w:type="dxa"/>
            <w:vMerge w:val="continue"/>
            <w:tcBorders>
              <w:left w:val="single" w:color="000000" w:sz="4" w:space="0"/>
              <w:right w:val="single" w:color="000000" w:sz="4" w:space="0"/>
            </w:tcBorders>
            <w:vAlign w:val="center"/>
          </w:tcPr>
          <w:p w14:paraId="60F0C01E">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7F7608EA">
            <w:pPr>
              <w:keepNext/>
              <w:snapToGrid w:val="0"/>
              <w:jc w:val="center"/>
              <w:rPr>
                <w:rFonts w:ascii="宋体" w:hAnsi="宋体" w:cs="宋体"/>
                <w:sz w:val="24"/>
                <w:szCs w:val="24"/>
              </w:rPr>
            </w:pPr>
          </w:p>
        </w:tc>
      </w:tr>
      <w:tr w14:paraId="64376290">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009106A8">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028C1384">
            <w:pPr>
              <w:keepNext/>
              <w:snapToGrid w:val="0"/>
              <w:jc w:val="center"/>
              <w:rPr>
                <w:rFonts w:ascii="宋体" w:hAnsi="宋体" w:cs="宋体"/>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08A32A26">
            <w:pPr>
              <w:keepNext/>
              <w:snapToGrid w:val="0"/>
              <w:jc w:val="center"/>
              <w:rPr>
                <w:rFonts w:ascii="宋体" w:hAnsi="宋体" w:cs="宋体"/>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5E54C8E5">
            <w:pPr>
              <w:keepNext/>
              <w:widowControl/>
              <w:snapToGrid w:val="0"/>
              <w:jc w:val="left"/>
              <w:textAlignment w:val="center"/>
              <w:rPr>
                <w:rFonts w:ascii="宋体" w:hAnsi="宋体" w:cs="宋体"/>
                <w:sz w:val="24"/>
                <w:szCs w:val="22"/>
              </w:rPr>
            </w:pPr>
            <w:r>
              <w:rPr>
                <w:rFonts w:hint="eastAsia" w:ascii="宋体" w:hAnsi="宋体" w:cs="宋体"/>
                <w:kern w:val="0"/>
                <w:sz w:val="24"/>
                <w:szCs w:val="22"/>
                <w:lang w:bidi="ar"/>
              </w:rPr>
              <w:t>耐热性能</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6E0841A3">
            <w:pPr>
              <w:keepNext/>
              <w:snapToGrid w:val="0"/>
              <w:jc w:val="left"/>
              <w:rPr>
                <w:rFonts w:ascii="宋体" w:hAnsi="宋体" w:cs="宋体"/>
                <w:sz w:val="24"/>
                <w:szCs w:val="24"/>
              </w:rPr>
            </w:pPr>
          </w:p>
        </w:tc>
        <w:tc>
          <w:tcPr>
            <w:tcW w:w="1027" w:type="dxa"/>
            <w:vMerge w:val="continue"/>
            <w:tcBorders>
              <w:left w:val="single" w:color="000000" w:sz="4" w:space="0"/>
              <w:right w:val="single" w:color="000000" w:sz="4" w:space="0"/>
            </w:tcBorders>
            <w:vAlign w:val="center"/>
          </w:tcPr>
          <w:p w14:paraId="0DD35CE0">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01A9F425">
            <w:pPr>
              <w:keepNext/>
              <w:snapToGrid w:val="0"/>
              <w:jc w:val="center"/>
              <w:rPr>
                <w:rFonts w:ascii="宋体" w:hAnsi="宋体" w:cs="宋体"/>
                <w:sz w:val="24"/>
                <w:szCs w:val="24"/>
              </w:rPr>
            </w:pPr>
          </w:p>
        </w:tc>
      </w:tr>
      <w:tr w14:paraId="5AA8EF3E">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764083AD">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6F900554">
            <w:pPr>
              <w:keepNext/>
              <w:snapToGrid w:val="0"/>
              <w:jc w:val="center"/>
              <w:rPr>
                <w:rFonts w:ascii="宋体" w:hAnsi="宋体" w:cs="宋体"/>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0D12C2C2">
            <w:pPr>
              <w:keepNext/>
              <w:snapToGrid w:val="0"/>
              <w:jc w:val="center"/>
              <w:rPr>
                <w:rFonts w:ascii="宋体" w:hAnsi="宋体" w:cs="宋体"/>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5280139D">
            <w:pPr>
              <w:keepNext/>
              <w:widowControl/>
              <w:snapToGrid w:val="0"/>
              <w:jc w:val="left"/>
              <w:textAlignment w:val="center"/>
              <w:rPr>
                <w:rFonts w:ascii="宋体" w:hAnsi="宋体" w:cs="宋体"/>
                <w:sz w:val="24"/>
                <w:szCs w:val="22"/>
              </w:rPr>
            </w:pPr>
            <w:r>
              <w:rPr>
                <w:rFonts w:hint="eastAsia" w:ascii="宋体" w:hAnsi="宋体" w:cs="宋体"/>
                <w:kern w:val="0"/>
                <w:sz w:val="24"/>
                <w:szCs w:val="22"/>
                <w:lang w:bidi="ar"/>
              </w:rPr>
              <w:t>阻燃性能</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415974A0">
            <w:pPr>
              <w:keepNext/>
              <w:snapToGrid w:val="0"/>
              <w:jc w:val="left"/>
              <w:rPr>
                <w:rFonts w:ascii="宋体" w:hAnsi="宋体" w:cs="宋体"/>
                <w:sz w:val="24"/>
                <w:szCs w:val="24"/>
              </w:rPr>
            </w:pPr>
          </w:p>
        </w:tc>
        <w:tc>
          <w:tcPr>
            <w:tcW w:w="1027" w:type="dxa"/>
            <w:vMerge w:val="continue"/>
            <w:tcBorders>
              <w:left w:val="single" w:color="000000" w:sz="4" w:space="0"/>
              <w:right w:val="single" w:color="000000" w:sz="4" w:space="0"/>
            </w:tcBorders>
            <w:vAlign w:val="center"/>
          </w:tcPr>
          <w:p w14:paraId="2D8BF51B">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21FD492C">
            <w:pPr>
              <w:keepNext/>
              <w:snapToGrid w:val="0"/>
              <w:jc w:val="center"/>
              <w:rPr>
                <w:rFonts w:ascii="宋体" w:hAnsi="宋体" w:cs="宋体"/>
                <w:sz w:val="24"/>
                <w:szCs w:val="24"/>
              </w:rPr>
            </w:pPr>
          </w:p>
        </w:tc>
      </w:tr>
      <w:tr w14:paraId="6BE1C9BC">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30B71244">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27E665C6">
            <w:pPr>
              <w:keepNext/>
              <w:snapToGrid w:val="0"/>
              <w:jc w:val="center"/>
              <w:rPr>
                <w:rFonts w:ascii="宋体" w:hAnsi="宋体" w:cs="宋体"/>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7F9C6369">
            <w:pPr>
              <w:keepNext/>
              <w:snapToGrid w:val="0"/>
              <w:jc w:val="center"/>
              <w:rPr>
                <w:rFonts w:ascii="宋体" w:hAnsi="宋体" w:cs="宋体"/>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3E062519">
            <w:pPr>
              <w:keepNext/>
              <w:widowControl/>
              <w:snapToGrid w:val="0"/>
              <w:jc w:val="left"/>
              <w:textAlignment w:val="center"/>
              <w:rPr>
                <w:rFonts w:ascii="宋体" w:hAnsi="宋体" w:cs="宋体"/>
                <w:sz w:val="24"/>
                <w:szCs w:val="22"/>
              </w:rPr>
            </w:pPr>
            <w:r>
              <w:rPr>
                <w:rFonts w:hint="eastAsia" w:ascii="宋体" w:hAnsi="宋体" w:cs="宋体"/>
                <w:kern w:val="0"/>
                <w:sz w:val="24"/>
                <w:szCs w:val="22"/>
                <w:lang w:bidi="ar"/>
              </w:rPr>
              <w:t>电气性能</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3A22F837">
            <w:pPr>
              <w:keepNext/>
              <w:snapToGrid w:val="0"/>
              <w:jc w:val="left"/>
              <w:rPr>
                <w:rFonts w:ascii="宋体" w:hAnsi="宋体" w:cs="宋体"/>
                <w:sz w:val="24"/>
                <w:szCs w:val="24"/>
              </w:rPr>
            </w:pPr>
          </w:p>
        </w:tc>
        <w:tc>
          <w:tcPr>
            <w:tcW w:w="1027" w:type="dxa"/>
            <w:vMerge w:val="continue"/>
            <w:tcBorders>
              <w:left w:val="single" w:color="000000" w:sz="4" w:space="0"/>
              <w:right w:val="single" w:color="000000" w:sz="4" w:space="0"/>
            </w:tcBorders>
            <w:vAlign w:val="center"/>
          </w:tcPr>
          <w:p w14:paraId="6C526CAD">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44A36CE4">
            <w:pPr>
              <w:keepNext/>
              <w:snapToGrid w:val="0"/>
              <w:jc w:val="center"/>
              <w:rPr>
                <w:rFonts w:ascii="宋体" w:hAnsi="宋体" w:cs="宋体"/>
                <w:sz w:val="24"/>
                <w:szCs w:val="24"/>
              </w:rPr>
            </w:pPr>
          </w:p>
        </w:tc>
      </w:tr>
      <w:tr w14:paraId="6EDC5417">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7C247ED9">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4AA033EE">
            <w:pPr>
              <w:keepNext/>
              <w:snapToGrid w:val="0"/>
              <w:jc w:val="center"/>
              <w:rPr>
                <w:rFonts w:ascii="宋体" w:hAnsi="宋体" w:cs="宋体"/>
                <w:sz w:val="24"/>
                <w:szCs w:val="24"/>
              </w:rPr>
            </w:pPr>
          </w:p>
        </w:tc>
        <w:tc>
          <w:tcPr>
            <w:tcW w:w="1645" w:type="dxa"/>
            <w:vMerge w:val="restart"/>
            <w:tcBorders>
              <w:top w:val="single" w:color="000000" w:sz="4" w:space="0"/>
              <w:left w:val="single" w:color="000000" w:sz="4" w:space="0"/>
              <w:bottom w:val="single" w:color="000000" w:sz="4" w:space="0"/>
              <w:right w:val="single" w:color="000000" w:sz="4" w:space="0"/>
            </w:tcBorders>
            <w:vAlign w:val="center"/>
          </w:tcPr>
          <w:p w14:paraId="243666C4">
            <w:pPr>
              <w:keepNext/>
              <w:widowControl/>
              <w:snapToGrid w:val="0"/>
              <w:jc w:val="center"/>
              <w:textAlignment w:val="center"/>
              <w:rPr>
                <w:rFonts w:ascii="宋体" w:hAnsi="宋体" w:cs="宋体"/>
                <w:sz w:val="24"/>
                <w:szCs w:val="24"/>
              </w:rPr>
            </w:pPr>
            <w:r>
              <w:rPr>
                <w:rFonts w:hint="eastAsia" w:ascii="宋体" w:hAnsi="宋体" w:cs="宋体"/>
                <w:kern w:val="0"/>
                <w:sz w:val="24"/>
                <w:szCs w:val="24"/>
                <w:lang w:bidi="ar"/>
              </w:rPr>
              <w:t>外墙外保温系统材料</w:t>
            </w:r>
          </w:p>
        </w:tc>
        <w:tc>
          <w:tcPr>
            <w:tcW w:w="2508" w:type="dxa"/>
            <w:tcBorders>
              <w:top w:val="single" w:color="000000" w:sz="4" w:space="0"/>
              <w:left w:val="single" w:color="000000" w:sz="4" w:space="0"/>
              <w:bottom w:val="single" w:color="000000" w:sz="4" w:space="0"/>
              <w:right w:val="single" w:color="000000" w:sz="4" w:space="0"/>
            </w:tcBorders>
            <w:vAlign w:val="center"/>
          </w:tcPr>
          <w:p w14:paraId="71883D6F">
            <w:pPr>
              <w:keepNext/>
              <w:widowControl/>
              <w:snapToGrid w:val="0"/>
              <w:jc w:val="left"/>
              <w:textAlignment w:val="center"/>
              <w:rPr>
                <w:rFonts w:ascii="宋体" w:hAnsi="宋体" w:cs="宋体"/>
                <w:sz w:val="24"/>
                <w:szCs w:val="22"/>
              </w:rPr>
            </w:pPr>
            <w:r>
              <w:rPr>
                <w:rFonts w:hint="eastAsia" w:ascii="宋体" w:hAnsi="宋体" w:cs="宋体"/>
                <w:kern w:val="0"/>
                <w:sz w:val="24"/>
                <w:szCs w:val="22"/>
                <w:lang w:bidi="ar"/>
              </w:rPr>
              <w:t>导热系数</w:t>
            </w:r>
          </w:p>
        </w:tc>
        <w:tc>
          <w:tcPr>
            <w:tcW w:w="2373" w:type="dxa"/>
            <w:vMerge w:val="restart"/>
            <w:tcBorders>
              <w:top w:val="single" w:color="000000" w:sz="4" w:space="0"/>
              <w:left w:val="single" w:color="000000" w:sz="4" w:space="0"/>
              <w:bottom w:val="single" w:color="000000" w:sz="4" w:space="0"/>
              <w:right w:val="single" w:color="000000" w:sz="4" w:space="0"/>
            </w:tcBorders>
            <w:vAlign w:val="center"/>
          </w:tcPr>
          <w:p w14:paraId="20DFA505">
            <w:pPr>
              <w:keepNext/>
              <w:widowControl/>
              <w:snapToGrid w:val="0"/>
              <w:jc w:val="left"/>
              <w:textAlignment w:val="center"/>
              <w:rPr>
                <w:rFonts w:ascii="宋体" w:hAnsi="宋体" w:cs="宋体"/>
                <w:sz w:val="24"/>
                <w:szCs w:val="24"/>
              </w:rPr>
            </w:pPr>
            <w:r>
              <w:rPr>
                <w:rFonts w:hint="eastAsia" w:ascii="宋体" w:hAnsi="宋体" w:cs="宋体"/>
                <w:kern w:val="0"/>
                <w:sz w:val="24"/>
                <w:szCs w:val="24"/>
                <w:lang w:bidi="ar"/>
              </w:rPr>
              <w:t>GB/T 29906-2013                                       GB/T 30595-2024                                  （挤塑板、胶粘剂 、 抹面胶浆 、玻纤网 ）</w:t>
            </w:r>
          </w:p>
        </w:tc>
        <w:tc>
          <w:tcPr>
            <w:tcW w:w="1027" w:type="dxa"/>
            <w:vMerge w:val="continue"/>
            <w:tcBorders>
              <w:left w:val="single" w:color="000000" w:sz="4" w:space="0"/>
              <w:right w:val="single" w:color="000000" w:sz="4" w:space="0"/>
            </w:tcBorders>
            <w:vAlign w:val="center"/>
          </w:tcPr>
          <w:p w14:paraId="6677039B">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0B4639ED">
            <w:pPr>
              <w:keepNext/>
              <w:snapToGrid w:val="0"/>
              <w:jc w:val="center"/>
              <w:rPr>
                <w:rFonts w:ascii="宋体" w:hAnsi="宋体" w:cs="宋体"/>
                <w:sz w:val="24"/>
                <w:szCs w:val="24"/>
              </w:rPr>
            </w:pPr>
          </w:p>
        </w:tc>
      </w:tr>
      <w:tr w14:paraId="2D776A3A">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06C96AD6">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3F666FB8">
            <w:pPr>
              <w:keepNext/>
              <w:snapToGrid w:val="0"/>
              <w:jc w:val="center"/>
              <w:rPr>
                <w:rFonts w:ascii="宋体" w:hAnsi="宋体" w:cs="宋体"/>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409FC426">
            <w:pPr>
              <w:keepNext/>
              <w:snapToGrid w:val="0"/>
              <w:jc w:val="center"/>
              <w:rPr>
                <w:rFonts w:ascii="宋体" w:hAnsi="宋体" w:cs="宋体"/>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24276A1F">
            <w:pPr>
              <w:keepNext/>
              <w:widowControl/>
              <w:snapToGrid w:val="0"/>
              <w:jc w:val="left"/>
              <w:textAlignment w:val="center"/>
              <w:rPr>
                <w:rFonts w:ascii="宋体" w:hAnsi="宋体" w:cs="宋体"/>
                <w:sz w:val="24"/>
                <w:szCs w:val="22"/>
              </w:rPr>
            </w:pPr>
            <w:r>
              <w:rPr>
                <w:rFonts w:hint="eastAsia" w:ascii="宋体" w:hAnsi="宋体" w:cs="宋体"/>
                <w:kern w:val="0"/>
                <w:sz w:val="24"/>
                <w:szCs w:val="22"/>
                <w:lang w:bidi="ar"/>
              </w:rPr>
              <w:t>表观密度</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6DA2C3FD">
            <w:pPr>
              <w:keepNext/>
              <w:snapToGrid w:val="0"/>
              <w:jc w:val="left"/>
              <w:rPr>
                <w:rFonts w:ascii="宋体" w:hAnsi="宋体" w:cs="宋体"/>
                <w:sz w:val="24"/>
                <w:szCs w:val="24"/>
              </w:rPr>
            </w:pPr>
          </w:p>
        </w:tc>
        <w:tc>
          <w:tcPr>
            <w:tcW w:w="1027" w:type="dxa"/>
            <w:vMerge w:val="continue"/>
            <w:tcBorders>
              <w:left w:val="single" w:color="000000" w:sz="4" w:space="0"/>
              <w:right w:val="single" w:color="000000" w:sz="4" w:space="0"/>
            </w:tcBorders>
            <w:vAlign w:val="center"/>
          </w:tcPr>
          <w:p w14:paraId="5ACD3BD6">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03A60A52">
            <w:pPr>
              <w:keepNext/>
              <w:snapToGrid w:val="0"/>
              <w:jc w:val="center"/>
              <w:rPr>
                <w:rFonts w:ascii="宋体" w:hAnsi="宋体" w:cs="宋体"/>
                <w:sz w:val="24"/>
                <w:szCs w:val="24"/>
              </w:rPr>
            </w:pPr>
          </w:p>
        </w:tc>
      </w:tr>
      <w:tr w14:paraId="53A88459">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4C37A0BF">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5B15408B">
            <w:pPr>
              <w:keepNext/>
              <w:snapToGrid w:val="0"/>
              <w:jc w:val="center"/>
              <w:rPr>
                <w:rFonts w:ascii="宋体" w:hAnsi="宋体" w:cs="宋体"/>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425242E9">
            <w:pPr>
              <w:keepNext/>
              <w:snapToGrid w:val="0"/>
              <w:jc w:val="center"/>
              <w:rPr>
                <w:rFonts w:ascii="宋体" w:hAnsi="宋体" w:cs="宋体"/>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7CC08889">
            <w:pPr>
              <w:keepNext/>
              <w:widowControl/>
              <w:snapToGrid w:val="0"/>
              <w:jc w:val="left"/>
              <w:textAlignment w:val="center"/>
              <w:rPr>
                <w:rFonts w:ascii="宋体" w:hAnsi="宋体" w:cs="宋体"/>
                <w:sz w:val="24"/>
                <w:szCs w:val="22"/>
              </w:rPr>
            </w:pPr>
            <w:r>
              <w:rPr>
                <w:rFonts w:hint="eastAsia" w:ascii="宋体" w:hAnsi="宋体" w:cs="宋体"/>
                <w:kern w:val="0"/>
                <w:sz w:val="24"/>
                <w:szCs w:val="22"/>
                <w:lang w:bidi="ar"/>
              </w:rPr>
              <w:t>垂直于板面方向的抗拉强度</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0384446E">
            <w:pPr>
              <w:keepNext/>
              <w:snapToGrid w:val="0"/>
              <w:jc w:val="left"/>
              <w:rPr>
                <w:rFonts w:ascii="宋体" w:hAnsi="宋体" w:cs="宋体"/>
                <w:sz w:val="24"/>
                <w:szCs w:val="24"/>
              </w:rPr>
            </w:pPr>
          </w:p>
        </w:tc>
        <w:tc>
          <w:tcPr>
            <w:tcW w:w="1027" w:type="dxa"/>
            <w:vMerge w:val="continue"/>
            <w:tcBorders>
              <w:left w:val="single" w:color="000000" w:sz="4" w:space="0"/>
              <w:right w:val="single" w:color="000000" w:sz="4" w:space="0"/>
            </w:tcBorders>
            <w:vAlign w:val="center"/>
          </w:tcPr>
          <w:p w14:paraId="459C66C9">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48AF0EFA">
            <w:pPr>
              <w:keepNext/>
              <w:snapToGrid w:val="0"/>
              <w:jc w:val="center"/>
              <w:rPr>
                <w:rFonts w:ascii="宋体" w:hAnsi="宋体" w:cs="宋体"/>
                <w:sz w:val="24"/>
                <w:szCs w:val="24"/>
              </w:rPr>
            </w:pPr>
          </w:p>
        </w:tc>
      </w:tr>
      <w:tr w14:paraId="74F8331F">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35A183BD">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14ED72FA">
            <w:pPr>
              <w:keepNext/>
              <w:snapToGrid w:val="0"/>
              <w:jc w:val="center"/>
              <w:rPr>
                <w:rFonts w:ascii="宋体" w:hAnsi="宋体" w:cs="宋体"/>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000B3FB9">
            <w:pPr>
              <w:keepNext/>
              <w:snapToGrid w:val="0"/>
              <w:jc w:val="center"/>
              <w:rPr>
                <w:rFonts w:ascii="宋体" w:hAnsi="宋体" w:cs="宋体"/>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31B61C91">
            <w:pPr>
              <w:keepNext/>
              <w:widowControl/>
              <w:snapToGrid w:val="0"/>
              <w:jc w:val="left"/>
              <w:textAlignment w:val="center"/>
              <w:rPr>
                <w:rFonts w:ascii="宋体" w:hAnsi="宋体" w:cs="宋体"/>
                <w:sz w:val="24"/>
                <w:szCs w:val="22"/>
              </w:rPr>
            </w:pPr>
            <w:r>
              <w:rPr>
                <w:rFonts w:hint="eastAsia" w:ascii="宋体" w:hAnsi="宋体" w:cs="宋体"/>
                <w:kern w:val="0"/>
                <w:sz w:val="24"/>
                <w:szCs w:val="22"/>
                <w:lang w:bidi="ar"/>
              </w:rPr>
              <w:t>尺寸稳定性</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4CCC7B12">
            <w:pPr>
              <w:keepNext/>
              <w:snapToGrid w:val="0"/>
              <w:jc w:val="left"/>
              <w:rPr>
                <w:rFonts w:ascii="宋体" w:hAnsi="宋体" w:cs="宋体"/>
                <w:sz w:val="24"/>
                <w:szCs w:val="24"/>
              </w:rPr>
            </w:pPr>
          </w:p>
        </w:tc>
        <w:tc>
          <w:tcPr>
            <w:tcW w:w="1027" w:type="dxa"/>
            <w:vMerge w:val="continue"/>
            <w:tcBorders>
              <w:left w:val="single" w:color="000000" w:sz="4" w:space="0"/>
              <w:right w:val="single" w:color="000000" w:sz="4" w:space="0"/>
            </w:tcBorders>
            <w:vAlign w:val="center"/>
          </w:tcPr>
          <w:p w14:paraId="50AC8E23">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66785E6F">
            <w:pPr>
              <w:keepNext/>
              <w:snapToGrid w:val="0"/>
              <w:jc w:val="center"/>
              <w:rPr>
                <w:rFonts w:ascii="宋体" w:hAnsi="宋体" w:cs="宋体"/>
                <w:sz w:val="24"/>
                <w:szCs w:val="24"/>
              </w:rPr>
            </w:pPr>
          </w:p>
        </w:tc>
      </w:tr>
      <w:tr w14:paraId="6D87AC7B">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3E213A02">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7F0856E7">
            <w:pPr>
              <w:keepNext/>
              <w:snapToGrid w:val="0"/>
              <w:jc w:val="center"/>
              <w:rPr>
                <w:rFonts w:ascii="宋体" w:hAnsi="宋体" w:cs="宋体"/>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0EFA3BF7">
            <w:pPr>
              <w:keepNext/>
              <w:snapToGrid w:val="0"/>
              <w:jc w:val="center"/>
              <w:rPr>
                <w:rFonts w:ascii="宋体" w:hAnsi="宋体" w:cs="宋体"/>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1B3AF8DE">
            <w:pPr>
              <w:keepNext/>
              <w:widowControl/>
              <w:snapToGrid w:val="0"/>
              <w:jc w:val="left"/>
              <w:textAlignment w:val="center"/>
              <w:rPr>
                <w:rFonts w:ascii="宋体" w:hAnsi="宋体" w:cs="宋体"/>
                <w:sz w:val="24"/>
                <w:szCs w:val="22"/>
              </w:rPr>
            </w:pPr>
            <w:r>
              <w:rPr>
                <w:rFonts w:hint="eastAsia" w:ascii="宋体" w:hAnsi="宋体" w:cs="宋体"/>
                <w:kern w:val="0"/>
                <w:sz w:val="24"/>
                <w:szCs w:val="22"/>
                <w:lang w:bidi="ar"/>
              </w:rPr>
              <w:t>弯曲变形</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5B8131C0">
            <w:pPr>
              <w:keepNext/>
              <w:snapToGrid w:val="0"/>
              <w:jc w:val="left"/>
              <w:rPr>
                <w:rFonts w:ascii="宋体" w:hAnsi="宋体" w:cs="宋体"/>
                <w:sz w:val="24"/>
                <w:szCs w:val="24"/>
              </w:rPr>
            </w:pPr>
          </w:p>
        </w:tc>
        <w:tc>
          <w:tcPr>
            <w:tcW w:w="1027" w:type="dxa"/>
            <w:vMerge w:val="continue"/>
            <w:tcBorders>
              <w:left w:val="single" w:color="000000" w:sz="4" w:space="0"/>
              <w:right w:val="single" w:color="000000" w:sz="4" w:space="0"/>
            </w:tcBorders>
            <w:vAlign w:val="center"/>
          </w:tcPr>
          <w:p w14:paraId="57C58EEB">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41297A4D">
            <w:pPr>
              <w:keepNext/>
              <w:snapToGrid w:val="0"/>
              <w:jc w:val="center"/>
              <w:rPr>
                <w:rFonts w:ascii="宋体" w:hAnsi="宋体" w:cs="宋体"/>
                <w:sz w:val="24"/>
                <w:szCs w:val="24"/>
              </w:rPr>
            </w:pPr>
          </w:p>
        </w:tc>
      </w:tr>
      <w:tr w14:paraId="43154EA7">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3FBB4A24">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0EF37D53">
            <w:pPr>
              <w:keepNext/>
              <w:snapToGrid w:val="0"/>
              <w:jc w:val="center"/>
              <w:rPr>
                <w:rFonts w:ascii="宋体" w:hAnsi="宋体" w:cs="宋体"/>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1158FD54">
            <w:pPr>
              <w:keepNext/>
              <w:snapToGrid w:val="0"/>
              <w:jc w:val="center"/>
              <w:rPr>
                <w:rFonts w:ascii="宋体" w:hAnsi="宋体" w:cs="宋体"/>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10EE3028">
            <w:pPr>
              <w:keepNext/>
              <w:widowControl/>
              <w:snapToGrid w:val="0"/>
              <w:jc w:val="left"/>
              <w:textAlignment w:val="center"/>
              <w:rPr>
                <w:rFonts w:ascii="宋体" w:hAnsi="宋体" w:cs="宋体"/>
                <w:sz w:val="24"/>
                <w:szCs w:val="22"/>
              </w:rPr>
            </w:pPr>
            <w:r>
              <w:rPr>
                <w:rFonts w:hint="eastAsia" w:ascii="宋体" w:hAnsi="宋体" w:cs="宋体"/>
                <w:kern w:val="0"/>
                <w:sz w:val="24"/>
                <w:szCs w:val="22"/>
                <w:lang w:bidi="ar"/>
              </w:rPr>
              <w:t>吸水率</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412CE42A">
            <w:pPr>
              <w:keepNext/>
              <w:snapToGrid w:val="0"/>
              <w:jc w:val="left"/>
              <w:rPr>
                <w:rFonts w:ascii="宋体" w:hAnsi="宋体" w:cs="宋体"/>
                <w:sz w:val="24"/>
                <w:szCs w:val="24"/>
              </w:rPr>
            </w:pPr>
          </w:p>
        </w:tc>
        <w:tc>
          <w:tcPr>
            <w:tcW w:w="1027" w:type="dxa"/>
            <w:vMerge w:val="continue"/>
            <w:tcBorders>
              <w:left w:val="single" w:color="000000" w:sz="4" w:space="0"/>
              <w:right w:val="single" w:color="000000" w:sz="4" w:space="0"/>
            </w:tcBorders>
            <w:vAlign w:val="center"/>
          </w:tcPr>
          <w:p w14:paraId="7905EF33">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24C81CC5">
            <w:pPr>
              <w:keepNext/>
              <w:snapToGrid w:val="0"/>
              <w:jc w:val="center"/>
              <w:rPr>
                <w:rFonts w:ascii="宋体" w:hAnsi="宋体" w:cs="宋体"/>
                <w:sz w:val="24"/>
                <w:szCs w:val="24"/>
              </w:rPr>
            </w:pPr>
          </w:p>
        </w:tc>
      </w:tr>
      <w:tr w14:paraId="449F452B">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709BC4BA">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34C16E6A">
            <w:pPr>
              <w:keepNext/>
              <w:snapToGrid w:val="0"/>
              <w:jc w:val="center"/>
              <w:rPr>
                <w:rFonts w:ascii="宋体" w:hAnsi="宋体" w:cs="宋体"/>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2D7BEC05">
            <w:pPr>
              <w:keepNext/>
              <w:snapToGrid w:val="0"/>
              <w:jc w:val="center"/>
              <w:rPr>
                <w:rFonts w:ascii="宋体" w:hAnsi="宋体" w:cs="宋体"/>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4DD5A952">
            <w:pPr>
              <w:keepNext/>
              <w:widowControl/>
              <w:snapToGrid w:val="0"/>
              <w:jc w:val="left"/>
              <w:textAlignment w:val="center"/>
              <w:rPr>
                <w:rFonts w:ascii="宋体" w:hAnsi="宋体" w:cs="宋体"/>
                <w:sz w:val="24"/>
                <w:szCs w:val="22"/>
              </w:rPr>
            </w:pPr>
            <w:r>
              <w:rPr>
                <w:rFonts w:hint="eastAsia" w:ascii="宋体" w:hAnsi="宋体" w:cs="宋体"/>
                <w:kern w:val="0"/>
                <w:sz w:val="24"/>
                <w:szCs w:val="22"/>
                <w:lang w:bidi="ar"/>
              </w:rPr>
              <w:t>燃烧性能</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6FB6A8EE">
            <w:pPr>
              <w:keepNext/>
              <w:snapToGrid w:val="0"/>
              <w:jc w:val="left"/>
              <w:rPr>
                <w:rFonts w:ascii="宋体" w:hAnsi="宋体" w:cs="宋体"/>
                <w:sz w:val="24"/>
                <w:szCs w:val="24"/>
              </w:rPr>
            </w:pPr>
          </w:p>
        </w:tc>
        <w:tc>
          <w:tcPr>
            <w:tcW w:w="1027" w:type="dxa"/>
            <w:vMerge w:val="continue"/>
            <w:tcBorders>
              <w:left w:val="single" w:color="000000" w:sz="4" w:space="0"/>
              <w:right w:val="single" w:color="000000" w:sz="4" w:space="0"/>
            </w:tcBorders>
            <w:vAlign w:val="center"/>
          </w:tcPr>
          <w:p w14:paraId="3FA6A077">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07D593D4">
            <w:pPr>
              <w:keepNext/>
              <w:snapToGrid w:val="0"/>
              <w:jc w:val="center"/>
              <w:rPr>
                <w:rFonts w:ascii="宋体" w:hAnsi="宋体" w:cs="宋体"/>
                <w:sz w:val="24"/>
                <w:szCs w:val="24"/>
              </w:rPr>
            </w:pPr>
          </w:p>
        </w:tc>
      </w:tr>
      <w:tr w14:paraId="6A264D23">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136AC14F">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6A5502F1">
            <w:pPr>
              <w:keepNext/>
              <w:snapToGrid w:val="0"/>
              <w:jc w:val="center"/>
              <w:rPr>
                <w:rFonts w:ascii="宋体" w:hAnsi="宋体" w:cs="宋体"/>
                <w:sz w:val="24"/>
                <w:szCs w:val="24"/>
              </w:rPr>
            </w:pPr>
          </w:p>
        </w:tc>
        <w:tc>
          <w:tcPr>
            <w:tcW w:w="1645" w:type="dxa"/>
            <w:vMerge w:val="restart"/>
            <w:tcBorders>
              <w:top w:val="single" w:color="000000" w:sz="4" w:space="0"/>
              <w:left w:val="single" w:color="000000" w:sz="4" w:space="0"/>
              <w:bottom w:val="single" w:color="000000" w:sz="4" w:space="0"/>
              <w:right w:val="single" w:color="000000" w:sz="4" w:space="0"/>
            </w:tcBorders>
            <w:vAlign w:val="center"/>
          </w:tcPr>
          <w:p w14:paraId="796E0264">
            <w:pPr>
              <w:keepNext/>
              <w:widowControl/>
              <w:snapToGrid w:val="0"/>
              <w:jc w:val="center"/>
              <w:textAlignment w:val="center"/>
              <w:rPr>
                <w:rFonts w:ascii="宋体" w:hAnsi="宋体" w:cs="宋体"/>
                <w:sz w:val="24"/>
                <w:szCs w:val="24"/>
              </w:rPr>
            </w:pPr>
            <w:r>
              <w:rPr>
                <w:rFonts w:hint="eastAsia" w:ascii="宋体" w:hAnsi="宋体" w:cs="宋体"/>
                <w:kern w:val="0"/>
                <w:sz w:val="24"/>
                <w:szCs w:val="24"/>
                <w:lang w:bidi="ar"/>
              </w:rPr>
              <w:t>五金卫浴</w:t>
            </w:r>
          </w:p>
        </w:tc>
        <w:tc>
          <w:tcPr>
            <w:tcW w:w="2508" w:type="dxa"/>
            <w:tcBorders>
              <w:top w:val="single" w:color="000000" w:sz="4" w:space="0"/>
              <w:left w:val="single" w:color="000000" w:sz="4" w:space="0"/>
              <w:bottom w:val="single" w:color="000000" w:sz="4" w:space="0"/>
              <w:right w:val="single" w:color="000000" w:sz="4" w:space="0"/>
            </w:tcBorders>
            <w:vAlign w:val="center"/>
          </w:tcPr>
          <w:p w14:paraId="780FB81F">
            <w:pPr>
              <w:keepNext/>
              <w:widowControl/>
              <w:snapToGrid w:val="0"/>
              <w:jc w:val="left"/>
              <w:textAlignment w:val="center"/>
              <w:rPr>
                <w:rFonts w:ascii="宋体" w:hAnsi="宋体" w:cs="宋体"/>
                <w:sz w:val="24"/>
                <w:szCs w:val="22"/>
              </w:rPr>
            </w:pPr>
            <w:r>
              <w:rPr>
                <w:rFonts w:hint="eastAsia" w:ascii="宋体" w:hAnsi="宋体" w:cs="宋体"/>
                <w:kern w:val="0"/>
                <w:sz w:val="24"/>
                <w:szCs w:val="22"/>
                <w:lang w:bidi="ar"/>
              </w:rPr>
              <w:t>外观质量</w:t>
            </w:r>
          </w:p>
        </w:tc>
        <w:tc>
          <w:tcPr>
            <w:tcW w:w="2373" w:type="dxa"/>
            <w:vMerge w:val="restart"/>
            <w:tcBorders>
              <w:top w:val="single" w:color="000000" w:sz="4" w:space="0"/>
              <w:left w:val="single" w:color="000000" w:sz="4" w:space="0"/>
              <w:bottom w:val="single" w:color="000000" w:sz="4" w:space="0"/>
              <w:right w:val="single" w:color="000000" w:sz="4" w:space="0"/>
            </w:tcBorders>
            <w:vAlign w:val="center"/>
          </w:tcPr>
          <w:p w14:paraId="73932D90">
            <w:pPr>
              <w:keepNext/>
              <w:widowControl/>
              <w:snapToGrid w:val="0"/>
              <w:jc w:val="left"/>
              <w:textAlignment w:val="center"/>
              <w:rPr>
                <w:rFonts w:ascii="宋体" w:hAnsi="宋体" w:cs="宋体"/>
                <w:sz w:val="24"/>
                <w:szCs w:val="24"/>
              </w:rPr>
            </w:pPr>
            <w:r>
              <w:rPr>
                <w:rFonts w:hint="eastAsia" w:ascii="宋体" w:hAnsi="宋体" w:cs="宋体"/>
                <w:kern w:val="0"/>
                <w:sz w:val="24"/>
                <w:szCs w:val="24"/>
                <w:lang w:bidi="ar"/>
              </w:rPr>
              <w:t>GB/T 6952-2015</w:t>
            </w:r>
          </w:p>
        </w:tc>
        <w:tc>
          <w:tcPr>
            <w:tcW w:w="1027" w:type="dxa"/>
            <w:vMerge w:val="continue"/>
            <w:tcBorders>
              <w:left w:val="single" w:color="000000" w:sz="4" w:space="0"/>
              <w:right w:val="single" w:color="000000" w:sz="4" w:space="0"/>
            </w:tcBorders>
            <w:vAlign w:val="center"/>
          </w:tcPr>
          <w:p w14:paraId="01F8D0D0">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67DC840E">
            <w:pPr>
              <w:keepNext/>
              <w:snapToGrid w:val="0"/>
              <w:jc w:val="center"/>
              <w:rPr>
                <w:rFonts w:ascii="宋体" w:hAnsi="宋体" w:cs="宋体"/>
                <w:sz w:val="24"/>
                <w:szCs w:val="24"/>
              </w:rPr>
            </w:pPr>
          </w:p>
        </w:tc>
      </w:tr>
      <w:tr w14:paraId="6246EE8F">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13107E33">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103BC4AC">
            <w:pPr>
              <w:keepNext/>
              <w:snapToGrid w:val="0"/>
              <w:jc w:val="center"/>
              <w:rPr>
                <w:rFonts w:ascii="宋体" w:hAnsi="宋体" w:cs="宋体"/>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33997629">
            <w:pPr>
              <w:keepNext/>
              <w:snapToGrid w:val="0"/>
              <w:jc w:val="center"/>
              <w:rPr>
                <w:rFonts w:ascii="宋体" w:hAnsi="宋体" w:cs="宋体"/>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04175E39">
            <w:pPr>
              <w:keepNext/>
              <w:widowControl/>
              <w:snapToGrid w:val="0"/>
              <w:jc w:val="left"/>
              <w:textAlignment w:val="center"/>
              <w:rPr>
                <w:rFonts w:ascii="宋体" w:hAnsi="宋体" w:cs="宋体"/>
                <w:sz w:val="24"/>
                <w:szCs w:val="22"/>
              </w:rPr>
            </w:pPr>
            <w:r>
              <w:rPr>
                <w:rFonts w:hint="eastAsia" w:ascii="宋体" w:hAnsi="宋体" w:cs="宋体"/>
                <w:kern w:val="0"/>
                <w:sz w:val="24"/>
                <w:szCs w:val="22"/>
                <w:lang w:bidi="ar"/>
              </w:rPr>
              <w:t>最大允许变形</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27D08799">
            <w:pPr>
              <w:keepNext/>
              <w:snapToGrid w:val="0"/>
              <w:jc w:val="left"/>
              <w:rPr>
                <w:rFonts w:ascii="宋体" w:hAnsi="宋体" w:cs="宋体"/>
                <w:sz w:val="24"/>
                <w:szCs w:val="24"/>
              </w:rPr>
            </w:pPr>
          </w:p>
        </w:tc>
        <w:tc>
          <w:tcPr>
            <w:tcW w:w="1027" w:type="dxa"/>
            <w:vMerge w:val="continue"/>
            <w:tcBorders>
              <w:left w:val="single" w:color="000000" w:sz="4" w:space="0"/>
              <w:right w:val="single" w:color="000000" w:sz="4" w:space="0"/>
            </w:tcBorders>
            <w:vAlign w:val="center"/>
          </w:tcPr>
          <w:p w14:paraId="4A718CF3">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578B79B0">
            <w:pPr>
              <w:keepNext/>
              <w:snapToGrid w:val="0"/>
              <w:jc w:val="center"/>
              <w:rPr>
                <w:rFonts w:ascii="宋体" w:hAnsi="宋体" w:cs="宋体"/>
                <w:sz w:val="24"/>
                <w:szCs w:val="24"/>
              </w:rPr>
            </w:pPr>
          </w:p>
        </w:tc>
      </w:tr>
      <w:tr w14:paraId="6F488B96">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7C13E27C">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57F919F7">
            <w:pPr>
              <w:keepNext/>
              <w:snapToGrid w:val="0"/>
              <w:jc w:val="center"/>
              <w:rPr>
                <w:rFonts w:ascii="宋体" w:hAnsi="宋体" w:cs="宋体"/>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2262DF24">
            <w:pPr>
              <w:keepNext/>
              <w:snapToGrid w:val="0"/>
              <w:jc w:val="center"/>
              <w:rPr>
                <w:rFonts w:ascii="宋体" w:hAnsi="宋体" w:cs="宋体"/>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5933010F">
            <w:pPr>
              <w:keepNext/>
              <w:widowControl/>
              <w:snapToGrid w:val="0"/>
              <w:jc w:val="left"/>
              <w:textAlignment w:val="center"/>
              <w:rPr>
                <w:rFonts w:ascii="宋体" w:hAnsi="宋体" w:cs="宋体"/>
                <w:sz w:val="24"/>
                <w:szCs w:val="22"/>
              </w:rPr>
            </w:pPr>
            <w:r>
              <w:rPr>
                <w:rFonts w:hint="eastAsia" w:ascii="宋体" w:hAnsi="宋体" w:cs="宋体"/>
                <w:kern w:val="0"/>
                <w:sz w:val="24"/>
                <w:szCs w:val="22"/>
                <w:lang w:bidi="ar"/>
              </w:rPr>
              <w:t>尺寸</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19AD9DE3">
            <w:pPr>
              <w:keepNext/>
              <w:snapToGrid w:val="0"/>
              <w:jc w:val="left"/>
              <w:rPr>
                <w:rFonts w:ascii="宋体" w:hAnsi="宋体" w:cs="宋体"/>
                <w:sz w:val="24"/>
                <w:szCs w:val="24"/>
              </w:rPr>
            </w:pPr>
          </w:p>
        </w:tc>
        <w:tc>
          <w:tcPr>
            <w:tcW w:w="1027" w:type="dxa"/>
            <w:vMerge w:val="continue"/>
            <w:tcBorders>
              <w:left w:val="single" w:color="000000" w:sz="4" w:space="0"/>
              <w:right w:val="single" w:color="000000" w:sz="4" w:space="0"/>
            </w:tcBorders>
            <w:vAlign w:val="center"/>
          </w:tcPr>
          <w:p w14:paraId="4A6080F4">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698677E9">
            <w:pPr>
              <w:keepNext/>
              <w:snapToGrid w:val="0"/>
              <w:jc w:val="center"/>
              <w:rPr>
                <w:rFonts w:ascii="宋体" w:hAnsi="宋体" w:cs="宋体"/>
                <w:sz w:val="24"/>
                <w:szCs w:val="24"/>
              </w:rPr>
            </w:pPr>
          </w:p>
        </w:tc>
      </w:tr>
      <w:tr w14:paraId="53BB0A69">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072AECB3">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09316AF9">
            <w:pPr>
              <w:keepNext/>
              <w:snapToGrid w:val="0"/>
              <w:jc w:val="center"/>
              <w:rPr>
                <w:rFonts w:ascii="宋体" w:hAnsi="宋体" w:cs="宋体"/>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2D975E50">
            <w:pPr>
              <w:keepNext/>
              <w:snapToGrid w:val="0"/>
              <w:jc w:val="center"/>
              <w:rPr>
                <w:rFonts w:ascii="宋体" w:hAnsi="宋体" w:cs="宋体"/>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4CA8AE79">
            <w:pPr>
              <w:keepNext/>
              <w:widowControl/>
              <w:snapToGrid w:val="0"/>
              <w:jc w:val="left"/>
              <w:textAlignment w:val="center"/>
              <w:rPr>
                <w:rFonts w:ascii="宋体" w:hAnsi="宋体" w:cs="宋体"/>
                <w:sz w:val="24"/>
                <w:szCs w:val="22"/>
              </w:rPr>
            </w:pPr>
            <w:r>
              <w:rPr>
                <w:rFonts w:hint="eastAsia" w:ascii="宋体" w:hAnsi="宋体" w:cs="宋体"/>
                <w:kern w:val="0"/>
                <w:sz w:val="24"/>
                <w:szCs w:val="22"/>
                <w:lang w:bidi="ar"/>
              </w:rPr>
              <w:t>吸水率</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577271AC">
            <w:pPr>
              <w:keepNext/>
              <w:snapToGrid w:val="0"/>
              <w:jc w:val="left"/>
              <w:rPr>
                <w:rFonts w:ascii="宋体" w:hAnsi="宋体" w:cs="宋体"/>
                <w:sz w:val="24"/>
                <w:szCs w:val="24"/>
              </w:rPr>
            </w:pPr>
          </w:p>
        </w:tc>
        <w:tc>
          <w:tcPr>
            <w:tcW w:w="1027" w:type="dxa"/>
            <w:vMerge w:val="continue"/>
            <w:tcBorders>
              <w:left w:val="single" w:color="000000" w:sz="4" w:space="0"/>
              <w:right w:val="single" w:color="000000" w:sz="4" w:space="0"/>
            </w:tcBorders>
            <w:vAlign w:val="center"/>
          </w:tcPr>
          <w:p w14:paraId="19207446">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1C83DC55">
            <w:pPr>
              <w:keepNext/>
              <w:snapToGrid w:val="0"/>
              <w:jc w:val="center"/>
              <w:rPr>
                <w:rFonts w:ascii="宋体" w:hAnsi="宋体" w:cs="宋体"/>
                <w:sz w:val="24"/>
                <w:szCs w:val="24"/>
              </w:rPr>
            </w:pPr>
          </w:p>
        </w:tc>
      </w:tr>
      <w:tr w14:paraId="71730C48">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0B9751CC">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3B65DCEA">
            <w:pPr>
              <w:keepNext/>
              <w:snapToGrid w:val="0"/>
              <w:jc w:val="center"/>
              <w:rPr>
                <w:rFonts w:ascii="宋体" w:hAnsi="宋体" w:cs="宋体"/>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36814C9E">
            <w:pPr>
              <w:keepNext/>
              <w:snapToGrid w:val="0"/>
              <w:jc w:val="center"/>
              <w:rPr>
                <w:rFonts w:ascii="宋体" w:hAnsi="宋体" w:cs="宋体"/>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489963EE">
            <w:pPr>
              <w:keepNext/>
              <w:widowControl/>
              <w:snapToGrid w:val="0"/>
              <w:jc w:val="left"/>
              <w:textAlignment w:val="center"/>
              <w:rPr>
                <w:rFonts w:ascii="宋体" w:hAnsi="宋体" w:cs="宋体"/>
                <w:sz w:val="24"/>
                <w:szCs w:val="22"/>
              </w:rPr>
            </w:pPr>
            <w:r>
              <w:rPr>
                <w:rFonts w:hint="eastAsia" w:ascii="宋体" w:hAnsi="宋体" w:cs="宋体"/>
                <w:kern w:val="0"/>
                <w:sz w:val="24"/>
                <w:szCs w:val="22"/>
                <w:lang w:bidi="ar"/>
              </w:rPr>
              <w:t>抗裂性</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5A8060B7">
            <w:pPr>
              <w:keepNext/>
              <w:snapToGrid w:val="0"/>
              <w:jc w:val="left"/>
              <w:rPr>
                <w:rFonts w:ascii="宋体" w:hAnsi="宋体" w:cs="宋体"/>
                <w:sz w:val="24"/>
                <w:szCs w:val="24"/>
              </w:rPr>
            </w:pPr>
          </w:p>
        </w:tc>
        <w:tc>
          <w:tcPr>
            <w:tcW w:w="1027" w:type="dxa"/>
            <w:vMerge w:val="continue"/>
            <w:tcBorders>
              <w:left w:val="single" w:color="000000" w:sz="4" w:space="0"/>
              <w:right w:val="single" w:color="000000" w:sz="4" w:space="0"/>
            </w:tcBorders>
            <w:vAlign w:val="center"/>
          </w:tcPr>
          <w:p w14:paraId="14CF5A48">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76CA37C8">
            <w:pPr>
              <w:keepNext/>
              <w:snapToGrid w:val="0"/>
              <w:jc w:val="center"/>
              <w:rPr>
                <w:rFonts w:ascii="宋体" w:hAnsi="宋体" w:cs="宋体"/>
                <w:sz w:val="24"/>
                <w:szCs w:val="24"/>
              </w:rPr>
            </w:pPr>
          </w:p>
        </w:tc>
      </w:tr>
      <w:tr w14:paraId="458A706A">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55AF9301">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57939FA0">
            <w:pPr>
              <w:keepNext/>
              <w:snapToGrid w:val="0"/>
              <w:jc w:val="center"/>
              <w:rPr>
                <w:rFonts w:ascii="宋体" w:hAnsi="宋体" w:cs="宋体"/>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36179721">
            <w:pPr>
              <w:keepNext/>
              <w:snapToGrid w:val="0"/>
              <w:jc w:val="center"/>
              <w:rPr>
                <w:rFonts w:ascii="宋体" w:hAnsi="宋体" w:cs="宋体"/>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224B886A">
            <w:pPr>
              <w:keepNext/>
              <w:widowControl/>
              <w:snapToGrid w:val="0"/>
              <w:jc w:val="left"/>
              <w:textAlignment w:val="center"/>
              <w:rPr>
                <w:rFonts w:ascii="宋体" w:hAnsi="宋体" w:cs="宋体"/>
                <w:sz w:val="24"/>
                <w:szCs w:val="22"/>
              </w:rPr>
            </w:pPr>
            <w:r>
              <w:rPr>
                <w:rFonts w:hint="eastAsia" w:ascii="宋体" w:hAnsi="宋体" w:cs="宋体"/>
                <w:kern w:val="0"/>
                <w:sz w:val="24"/>
                <w:szCs w:val="22"/>
                <w:lang w:bidi="ar"/>
              </w:rPr>
              <w:t>质量</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4B464EB6">
            <w:pPr>
              <w:keepNext/>
              <w:snapToGrid w:val="0"/>
              <w:jc w:val="left"/>
              <w:rPr>
                <w:rFonts w:ascii="宋体" w:hAnsi="宋体" w:cs="宋体"/>
                <w:sz w:val="24"/>
                <w:szCs w:val="24"/>
              </w:rPr>
            </w:pPr>
          </w:p>
        </w:tc>
        <w:tc>
          <w:tcPr>
            <w:tcW w:w="1027" w:type="dxa"/>
            <w:vMerge w:val="continue"/>
            <w:tcBorders>
              <w:left w:val="single" w:color="000000" w:sz="4" w:space="0"/>
              <w:right w:val="single" w:color="000000" w:sz="4" w:space="0"/>
            </w:tcBorders>
            <w:vAlign w:val="center"/>
          </w:tcPr>
          <w:p w14:paraId="6F36CFD8">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350D0126">
            <w:pPr>
              <w:keepNext/>
              <w:snapToGrid w:val="0"/>
              <w:jc w:val="center"/>
              <w:rPr>
                <w:rFonts w:ascii="宋体" w:hAnsi="宋体" w:cs="宋体"/>
                <w:sz w:val="24"/>
                <w:szCs w:val="24"/>
              </w:rPr>
            </w:pPr>
          </w:p>
        </w:tc>
      </w:tr>
      <w:tr w14:paraId="50E4020A">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39A1F7FB">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6C9D0A04">
            <w:pPr>
              <w:keepNext/>
              <w:snapToGrid w:val="0"/>
              <w:jc w:val="center"/>
              <w:rPr>
                <w:rFonts w:ascii="宋体" w:hAnsi="宋体" w:cs="宋体"/>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2E4D5D1C">
            <w:pPr>
              <w:keepNext/>
              <w:snapToGrid w:val="0"/>
              <w:jc w:val="center"/>
              <w:rPr>
                <w:rFonts w:ascii="宋体" w:hAnsi="宋体" w:cs="宋体"/>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6B90FFF9">
            <w:pPr>
              <w:keepNext/>
              <w:widowControl/>
              <w:snapToGrid w:val="0"/>
              <w:jc w:val="left"/>
              <w:textAlignment w:val="center"/>
              <w:rPr>
                <w:rFonts w:ascii="宋体" w:hAnsi="宋体" w:cs="宋体"/>
                <w:sz w:val="24"/>
                <w:szCs w:val="22"/>
              </w:rPr>
            </w:pPr>
            <w:r>
              <w:rPr>
                <w:rFonts w:hint="eastAsia" w:ascii="宋体" w:hAnsi="宋体" w:cs="宋体"/>
                <w:kern w:val="0"/>
                <w:sz w:val="24"/>
                <w:szCs w:val="22"/>
                <w:lang w:bidi="ar"/>
              </w:rPr>
              <w:t>耐荷重性存水弯最小通径便器尺寸</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29FAB3F2">
            <w:pPr>
              <w:keepNext/>
              <w:snapToGrid w:val="0"/>
              <w:jc w:val="left"/>
              <w:rPr>
                <w:rFonts w:ascii="宋体" w:hAnsi="宋体" w:cs="宋体"/>
                <w:sz w:val="24"/>
                <w:szCs w:val="24"/>
              </w:rPr>
            </w:pPr>
          </w:p>
        </w:tc>
        <w:tc>
          <w:tcPr>
            <w:tcW w:w="1027" w:type="dxa"/>
            <w:vMerge w:val="continue"/>
            <w:tcBorders>
              <w:left w:val="single" w:color="000000" w:sz="4" w:space="0"/>
              <w:right w:val="single" w:color="000000" w:sz="4" w:space="0"/>
            </w:tcBorders>
            <w:vAlign w:val="center"/>
          </w:tcPr>
          <w:p w14:paraId="58FFC133">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3BD9FDE6">
            <w:pPr>
              <w:keepNext/>
              <w:snapToGrid w:val="0"/>
              <w:jc w:val="center"/>
              <w:rPr>
                <w:rFonts w:ascii="宋体" w:hAnsi="宋体" w:cs="宋体"/>
                <w:sz w:val="24"/>
                <w:szCs w:val="24"/>
              </w:rPr>
            </w:pPr>
          </w:p>
        </w:tc>
      </w:tr>
      <w:tr w14:paraId="60911E9B">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6F8BF14B">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7866D84A">
            <w:pPr>
              <w:keepNext/>
              <w:snapToGrid w:val="0"/>
              <w:jc w:val="center"/>
              <w:rPr>
                <w:rFonts w:ascii="宋体" w:hAnsi="宋体" w:cs="宋体"/>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5E1081AF">
            <w:pPr>
              <w:keepNext/>
              <w:snapToGrid w:val="0"/>
              <w:jc w:val="center"/>
              <w:rPr>
                <w:rFonts w:ascii="宋体" w:hAnsi="宋体" w:cs="宋体"/>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0A7AD5D1">
            <w:pPr>
              <w:keepNext/>
              <w:widowControl/>
              <w:snapToGrid w:val="0"/>
              <w:jc w:val="left"/>
              <w:textAlignment w:val="center"/>
              <w:rPr>
                <w:rFonts w:ascii="宋体" w:hAnsi="宋体" w:cs="宋体"/>
                <w:sz w:val="24"/>
                <w:szCs w:val="22"/>
              </w:rPr>
            </w:pPr>
            <w:r>
              <w:rPr>
                <w:rFonts w:hint="eastAsia" w:ascii="宋体" w:hAnsi="宋体" w:cs="宋体"/>
                <w:kern w:val="0"/>
                <w:sz w:val="24"/>
                <w:szCs w:val="22"/>
                <w:lang w:bidi="ar"/>
              </w:rPr>
              <w:t>便器用水量</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3132EADC">
            <w:pPr>
              <w:keepNext/>
              <w:snapToGrid w:val="0"/>
              <w:jc w:val="left"/>
              <w:rPr>
                <w:rFonts w:ascii="宋体" w:hAnsi="宋体" w:cs="宋体"/>
                <w:sz w:val="24"/>
                <w:szCs w:val="24"/>
              </w:rPr>
            </w:pPr>
          </w:p>
        </w:tc>
        <w:tc>
          <w:tcPr>
            <w:tcW w:w="1027" w:type="dxa"/>
            <w:vMerge w:val="continue"/>
            <w:tcBorders>
              <w:left w:val="single" w:color="000000" w:sz="4" w:space="0"/>
              <w:right w:val="single" w:color="000000" w:sz="4" w:space="0"/>
            </w:tcBorders>
            <w:vAlign w:val="center"/>
          </w:tcPr>
          <w:p w14:paraId="322E3B93">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5F110AC7">
            <w:pPr>
              <w:keepNext/>
              <w:snapToGrid w:val="0"/>
              <w:jc w:val="center"/>
              <w:rPr>
                <w:rFonts w:ascii="宋体" w:hAnsi="宋体" w:cs="宋体"/>
                <w:sz w:val="24"/>
                <w:szCs w:val="24"/>
              </w:rPr>
            </w:pPr>
          </w:p>
        </w:tc>
      </w:tr>
      <w:tr w14:paraId="6E389890">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0206323A">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20A61541">
            <w:pPr>
              <w:keepNext/>
              <w:snapToGrid w:val="0"/>
              <w:jc w:val="center"/>
              <w:rPr>
                <w:rFonts w:ascii="宋体" w:hAnsi="宋体" w:cs="宋体"/>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17AB991F">
            <w:pPr>
              <w:keepNext/>
              <w:snapToGrid w:val="0"/>
              <w:jc w:val="center"/>
              <w:rPr>
                <w:rFonts w:ascii="宋体" w:hAnsi="宋体" w:cs="宋体"/>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16562F5D">
            <w:pPr>
              <w:keepNext/>
              <w:widowControl/>
              <w:snapToGrid w:val="0"/>
              <w:jc w:val="left"/>
              <w:textAlignment w:val="center"/>
              <w:rPr>
                <w:rFonts w:ascii="宋体" w:hAnsi="宋体" w:cs="宋体"/>
                <w:sz w:val="24"/>
                <w:szCs w:val="22"/>
              </w:rPr>
            </w:pPr>
            <w:r>
              <w:rPr>
                <w:rFonts w:hint="eastAsia" w:ascii="宋体" w:hAnsi="宋体" w:cs="宋体"/>
                <w:kern w:val="0"/>
                <w:sz w:val="24"/>
                <w:szCs w:val="22"/>
                <w:lang w:bidi="ar"/>
              </w:rPr>
              <w:t>坐便器冲洗功能小便器功能</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6AF98221">
            <w:pPr>
              <w:keepNext/>
              <w:snapToGrid w:val="0"/>
              <w:jc w:val="left"/>
              <w:rPr>
                <w:rFonts w:ascii="宋体" w:hAnsi="宋体" w:cs="宋体"/>
                <w:sz w:val="24"/>
                <w:szCs w:val="24"/>
              </w:rPr>
            </w:pPr>
          </w:p>
        </w:tc>
        <w:tc>
          <w:tcPr>
            <w:tcW w:w="1027" w:type="dxa"/>
            <w:vMerge w:val="continue"/>
            <w:tcBorders>
              <w:left w:val="single" w:color="000000" w:sz="4" w:space="0"/>
              <w:right w:val="single" w:color="000000" w:sz="4" w:space="0"/>
            </w:tcBorders>
            <w:vAlign w:val="center"/>
          </w:tcPr>
          <w:p w14:paraId="1B2B7922">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17D5EE4B">
            <w:pPr>
              <w:keepNext/>
              <w:snapToGrid w:val="0"/>
              <w:jc w:val="center"/>
              <w:rPr>
                <w:rFonts w:ascii="宋体" w:hAnsi="宋体" w:cs="宋体"/>
                <w:sz w:val="24"/>
                <w:szCs w:val="24"/>
              </w:rPr>
            </w:pPr>
          </w:p>
        </w:tc>
      </w:tr>
      <w:tr w14:paraId="16F2AE3B">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4FCCFE24">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1A92E81D">
            <w:pPr>
              <w:keepNext/>
              <w:snapToGrid w:val="0"/>
              <w:jc w:val="center"/>
              <w:rPr>
                <w:rFonts w:ascii="宋体" w:hAnsi="宋体" w:cs="宋体"/>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43EC8BE9">
            <w:pPr>
              <w:keepNext/>
              <w:snapToGrid w:val="0"/>
              <w:jc w:val="center"/>
              <w:rPr>
                <w:rFonts w:ascii="宋体" w:hAnsi="宋体" w:cs="宋体"/>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1F17D476">
            <w:pPr>
              <w:keepNext/>
              <w:widowControl/>
              <w:snapToGrid w:val="0"/>
              <w:jc w:val="left"/>
              <w:textAlignment w:val="center"/>
              <w:rPr>
                <w:rFonts w:ascii="宋体" w:hAnsi="宋体" w:cs="宋体"/>
                <w:sz w:val="24"/>
                <w:szCs w:val="24"/>
              </w:rPr>
            </w:pPr>
            <w:r>
              <w:rPr>
                <w:rFonts w:hint="eastAsia" w:ascii="宋体" w:hAnsi="宋体" w:cs="宋体"/>
                <w:kern w:val="0"/>
                <w:sz w:val="24"/>
                <w:szCs w:val="24"/>
                <w:lang w:bidi="ar"/>
              </w:rPr>
              <w:t>蹲便器冲洗功能便器连接索封性疏通机试验</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1EDC59BC">
            <w:pPr>
              <w:keepNext/>
              <w:snapToGrid w:val="0"/>
              <w:jc w:val="left"/>
              <w:rPr>
                <w:rFonts w:ascii="宋体" w:hAnsi="宋体" w:cs="宋体"/>
                <w:sz w:val="24"/>
                <w:szCs w:val="24"/>
              </w:rPr>
            </w:pPr>
          </w:p>
        </w:tc>
        <w:tc>
          <w:tcPr>
            <w:tcW w:w="1027" w:type="dxa"/>
            <w:vMerge w:val="continue"/>
            <w:tcBorders>
              <w:left w:val="single" w:color="000000" w:sz="4" w:space="0"/>
              <w:right w:val="single" w:color="000000" w:sz="4" w:space="0"/>
            </w:tcBorders>
            <w:vAlign w:val="center"/>
          </w:tcPr>
          <w:p w14:paraId="4588DE76">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3534241D">
            <w:pPr>
              <w:keepNext/>
              <w:snapToGrid w:val="0"/>
              <w:jc w:val="center"/>
              <w:rPr>
                <w:rFonts w:ascii="宋体" w:hAnsi="宋体" w:cs="宋体"/>
                <w:sz w:val="24"/>
                <w:szCs w:val="24"/>
              </w:rPr>
            </w:pPr>
          </w:p>
        </w:tc>
      </w:tr>
      <w:tr w14:paraId="4A895FC7">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12630E96">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785934CB">
            <w:pPr>
              <w:keepNext/>
              <w:snapToGrid w:val="0"/>
              <w:jc w:val="center"/>
              <w:rPr>
                <w:rFonts w:ascii="宋体" w:hAnsi="宋体" w:cs="宋体"/>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680A04F7">
            <w:pPr>
              <w:keepNext/>
              <w:snapToGrid w:val="0"/>
              <w:jc w:val="center"/>
              <w:rPr>
                <w:rFonts w:ascii="宋体" w:hAnsi="宋体" w:cs="宋体"/>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6F0C8C27">
            <w:pPr>
              <w:keepNext/>
              <w:widowControl/>
              <w:snapToGrid w:val="0"/>
              <w:jc w:val="left"/>
              <w:textAlignment w:val="center"/>
              <w:rPr>
                <w:rFonts w:ascii="宋体" w:hAnsi="宋体" w:cs="宋体"/>
                <w:sz w:val="24"/>
                <w:szCs w:val="24"/>
              </w:rPr>
            </w:pPr>
            <w:r>
              <w:rPr>
                <w:rFonts w:hint="eastAsia" w:ascii="宋体" w:hAnsi="宋体" w:cs="宋体"/>
                <w:kern w:val="0"/>
                <w:sz w:val="24"/>
                <w:szCs w:val="24"/>
                <w:lang w:bidi="ar"/>
              </w:rPr>
              <w:t>洗面器、净身器、洗涤槽尺寸洗面器、身器、洗涤槽溢流试验</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0D402DEE">
            <w:pPr>
              <w:keepNext/>
              <w:snapToGrid w:val="0"/>
              <w:jc w:val="left"/>
              <w:rPr>
                <w:rFonts w:ascii="宋体" w:hAnsi="宋体" w:cs="宋体"/>
                <w:sz w:val="24"/>
                <w:szCs w:val="24"/>
              </w:rPr>
            </w:pPr>
          </w:p>
        </w:tc>
        <w:tc>
          <w:tcPr>
            <w:tcW w:w="1027" w:type="dxa"/>
            <w:vMerge w:val="continue"/>
            <w:tcBorders>
              <w:left w:val="single" w:color="000000" w:sz="4" w:space="0"/>
              <w:right w:val="single" w:color="000000" w:sz="4" w:space="0"/>
            </w:tcBorders>
            <w:vAlign w:val="center"/>
          </w:tcPr>
          <w:p w14:paraId="69A46A9B">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7E70CFA5">
            <w:pPr>
              <w:keepNext/>
              <w:snapToGrid w:val="0"/>
              <w:jc w:val="center"/>
              <w:rPr>
                <w:rFonts w:ascii="宋体" w:hAnsi="宋体" w:cs="宋体"/>
                <w:sz w:val="24"/>
                <w:szCs w:val="24"/>
              </w:rPr>
            </w:pPr>
          </w:p>
        </w:tc>
      </w:tr>
      <w:tr w14:paraId="3F5C15DE">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1C427DA9">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7ADBAEC4">
            <w:pPr>
              <w:keepNext/>
              <w:snapToGrid w:val="0"/>
              <w:jc w:val="center"/>
              <w:rPr>
                <w:rFonts w:ascii="宋体" w:hAnsi="宋体" w:cs="宋体"/>
                <w:sz w:val="24"/>
                <w:szCs w:val="24"/>
              </w:rPr>
            </w:pPr>
          </w:p>
        </w:tc>
        <w:tc>
          <w:tcPr>
            <w:tcW w:w="1645" w:type="dxa"/>
            <w:vMerge w:val="restart"/>
            <w:tcBorders>
              <w:top w:val="single" w:color="000000" w:sz="4" w:space="0"/>
              <w:left w:val="single" w:color="000000" w:sz="4" w:space="0"/>
              <w:bottom w:val="single" w:color="000000" w:sz="4" w:space="0"/>
              <w:right w:val="single" w:color="000000" w:sz="4" w:space="0"/>
            </w:tcBorders>
            <w:vAlign w:val="center"/>
          </w:tcPr>
          <w:p w14:paraId="548ADDC0">
            <w:pPr>
              <w:keepNext/>
              <w:widowControl/>
              <w:snapToGrid w:val="0"/>
              <w:jc w:val="center"/>
              <w:textAlignment w:val="center"/>
              <w:rPr>
                <w:rFonts w:ascii="宋体" w:hAnsi="宋体" w:cs="宋体"/>
                <w:sz w:val="24"/>
                <w:szCs w:val="24"/>
              </w:rPr>
            </w:pPr>
            <w:r>
              <w:rPr>
                <w:rFonts w:hint="eastAsia" w:ascii="宋体" w:hAnsi="宋体" w:cs="宋体"/>
                <w:kern w:val="0"/>
                <w:sz w:val="24"/>
                <w:szCs w:val="24"/>
                <w:lang w:bidi="ar"/>
              </w:rPr>
              <w:t>陶瓷片密封水嘴</w:t>
            </w:r>
          </w:p>
        </w:tc>
        <w:tc>
          <w:tcPr>
            <w:tcW w:w="2508" w:type="dxa"/>
            <w:tcBorders>
              <w:top w:val="single" w:color="000000" w:sz="4" w:space="0"/>
              <w:left w:val="single" w:color="000000" w:sz="4" w:space="0"/>
              <w:bottom w:val="single" w:color="000000" w:sz="4" w:space="0"/>
              <w:right w:val="single" w:color="000000" w:sz="4" w:space="0"/>
            </w:tcBorders>
            <w:vAlign w:val="center"/>
          </w:tcPr>
          <w:p w14:paraId="408FAF91">
            <w:pPr>
              <w:keepNext/>
              <w:widowControl/>
              <w:snapToGrid w:val="0"/>
              <w:jc w:val="left"/>
              <w:textAlignment w:val="center"/>
              <w:rPr>
                <w:rFonts w:ascii="宋体" w:hAnsi="宋体" w:cs="宋体"/>
                <w:sz w:val="24"/>
                <w:szCs w:val="24"/>
              </w:rPr>
            </w:pPr>
            <w:r>
              <w:rPr>
                <w:rFonts w:hint="eastAsia" w:ascii="宋体" w:hAnsi="宋体" w:cs="宋体"/>
                <w:kern w:val="0"/>
                <w:sz w:val="24"/>
                <w:szCs w:val="24"/>
                <w:lang w:bidi="ar"/>
              </w:rPr>
              <w:t>外观</w:t>
            </w:r>
          </w:p>
        </w:tc>
        <w:tc>
          <w:tcPr>
            <w:tcW w:w="2373" w:type="dxa"/>
            <w:vMerge w:val="restart"/>
            <w:tcBorders>
              <w:top w:val="single" w:color="000000" w:sz="4" w:space="0"/>
              <w:left w:val="single" w:color="000000" w:sz="4" w:space="0"/>
              <w:bottom w:val="single" w:color="000000" w:sz="4" w:space="0"/>
              <w:right w:val="single" w:color="000000" w:sz="4" w:space="0"/>
            </w:tcBorders>
            <w:vAlign w:val="center"/>
          </w:tcPr>
          <w:p w14:paraId="12BFF7FA">
            <w:pPr>
              <w:keepNext/>
              <w:widowControl/>
              <w:snapToGrid w:val="0"/>
              <w:jc w:val="left"/>
              <w:textAlignment w:val="center"/>
              <w:rPr>
                <w:rFonts w:ascii="宋体" w:hAnsi="宋体" w:cs="宋体"/>
                <w:sz w:val="24"/>
                <w:szCs w:val="24"/>
              </w:rPr>
            </w:pPr>
            <w:r>
              <w:rPr>
                <w:rFonts w:hint="eastAsia" w:ascii="宋体" w:hAnsi="宋体" w:cs="宋体"/>
                <w:kern w:val="0"/>
                <w:sz w:val="24"/>
                <w:szCs w:val="24"/>
                <w:lang w:bidi="ar"/>
              </w:rPr>
              <w:t>GB 18145-2014</w:t>
            </w:r>
          </w:p>
        </w:tc>
        <w:tc>
          <w:tcPr>
            <w:tcW w:w="1027" w:type="dxa"/>
            <w:vMerge w:val="continue"/>
            <w:tcBorders>
              <w:left w:val="single" w:color="000000" w:sz="4" w:space="0"/>
              <w:right w:val="single" w:color="000000" w:sz="4" w:space="0"/>
            </w:tcBorders>
            <w:vAlign w:val="center"/>
          </w:tcPr>
          <w:p w14:paraId="6A577BA8">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5821C83D">
            <w:pPr>
              <w:keepNext/>
              <w:snapToGrid w:val="0"/>
              <w:jc w:val="center"/>
              <w:rPr>
                <w:rFonts w:ascii="宋体" w:hAnsi="宋体" w:cs="宋体"/>
                <w:sz w:val="24"/>
                <w:szCs w:val="24"/>
              </w:rPr>
            </w:pPr>
          </w:p>
        </w:tc>
      </w:tr>
      <w:tr w14:paraId="6EB72A31">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53923461">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4917ACB7">
            <w:pPr>
              <w:keepNext/>
              <w:snapToGrid w:val="0"/>
              <w:jc w:val="center"/>
              <w:rPr>
                <w:rFonts w:ascii="宋体" w:hAnsi="宋体" w:cs="宋体"/>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6D0493CE">
            <w:pPr>
              <w:keepNext/>
              <w:snapToGrid w:val="0"/>
              <w:jc w:val="center"/>
              <w:rPr>
                <w:rFonts w:ascii="宋体" w:hAnsi="宋体" w:cs="宋体"/>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618B49E3">
            <w:pPr>
              <w:keepNext/>
              <w:widowControl/>
              <w:snapToGrid w:val="0"/>
              <w:jc w:val="left"/>
              <w:textAlignment w:val="center"/>
              <w:rPr>
                <w:rFonts w:ascii="宋体" w:hAnsi="宋体" w:cs="宋体"/>
                <w:sz w:val="24"/>
                <w:szCs w:val="24"/>
              </w:rPr>
            </w:pPr>
            <w:r>
              <w:rPr>
                <w:rFonts w:hint="eastAsia" w:ascii="宋体" w:hAnsi="宋体" w:cs="宋体"/>
                <w:kern w:val="0"/>
                <w:sz w:val="24"/>
                <w:szCs w:val="24"/>
                <w:lang w:bidi="ar"/>
              </w:rPr>
              <w:t>螺纹质量</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30BE5006">
            <w:pPr>
              <w:keepNext/>
              <w:snapToGrid w:val="0"/>
              <w:jc w:val="left"/>
              <w:rPr>
                <w:rFonts w:ascii="宋体" w:hAnsi="宋体" w:cs="宋体"/>
                <w:sz w:val="24"/>
                <w:szCs w:val="24"/>
              </w:rPr>
            </w:pPr>
          </w:p>
        </w:tc>
        <w:tc>
          <w:tcPr>
            <w:tcW w:w="1027" w:type="dxa"/>
            <w:vMerge w:val="continue"/>
            <w:tcBorders>
              <w:left w:val="single" w:color="000000" w:sz="4" w:space="0"/>
              <w:right w:val="single" w:color="000000" w:sz="4" w:space="0"/>
            </w:tcBorders>
            <w:vAlign w:val="center"/>
          </w:tcPr>
          <w:p w14:paraId="6E8A1BE4">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08B0EF18">
            <w:pPr>
              <w:keepNext/>
              <w:snapToGrid w:val="0"/>
              <w:jc w:val="center"/>
              <w:rPr>
                <w:rFonts w:ascii="宋体" w:hAnsi="宋体" w:cs="宋体"/>
                <w:sz w:val="24"/>
                <w:szCs w:val="24"/>
              </w:rPr>
            </w:pPr>
          </w:p>
        </w:tc>
      </w:tr>
      <w:tr w14:paraId="42C25456">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05900809">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2CC1530D">
            <w:pPr>
              <w:keepNext/>
              <w:snapToGrid w:val="0"/>
              <w:jc w:val="center"/>
              <w:rPr>
                <w:rFonts w:ascii="宋体" w:hAnsi="宋体" w:cs="宋体"/>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181F2BFE">
            <w:pPr>
              <w:keepNext/>
              <w:snapToGrid w:val="0"/>
              <w:jc w:val="center"/>
              <w:rPr>
                <w:rFonts w:ascii="宋体" w:hAnsi="宋体" w:cs="宋体"/>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6BCC3079">
            <w:pPr>
              <w:keepNext/>
              <w:widowControl/>
              <w:snapToGrid w:val="0"/>
              <w:jc w:val="left"/>
              <w:textAlignment w:val="center"/>
              <w:rPr>
                <w:rFonts w:ascii="宋体" w:hAnsi="宋体" w:cs="宋体"/>
                <w:sz w:val="24"/>
                <w:szCs w:val="24"/>
              </w:rPr>
            </w:pPr>
            <w:r>
              <w:rPr>
                <w:rFonts w:hint="eastAsia" w:ascii="宋体" w:hAnsi="宋体" w:cs="宋体"/>
                <w:kern w:val="0"/>
                <w:sz w:val="24"/>
                <w:szCs w:val="24"/>
                <w:lang w:bidi="ar"/>
              </w:rPr>
              <w:t>尺寸</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7F53AFFA">
            <w:pPr>
              <w:keepNext/>
              <w:snapToGrid w:val="0"/>
              <w:jc w:val="left"/>
              <w:rPr>
                <w:rFonts w:ascii="宋体" w:hAnsi="宋体" w:cs="宋体"/>
                <w:sz w:val="24"/>
                <w:szCs w:val="24"/>
              </w:rPr>
            </w:pPr>
          </w:p>
        </w:tc>
        <w:tc>
          <w:tcPr>
            <w:tcW w:w="1027" w:type="dxa"/>
            <w:vMerge w:val="continue"/>
            <w:tcBorders>
              <w:left w:val="single" w:color="000000" w:sz="4" w:space="0"/>
              <w:right w:val="single" w:color="000000" w:sz="4" w:space="0"/>
            </w:tcBorders>
            <w:vAlign w:val="center"/>
          </w:tcPr>
          <w:p w14:paraId="3546F99E">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4E162FE0">
            <w:pPr>
              <w:keepNext/>
              <w:snapToGrid w:val="0"/>
              <w:jc w:val="center"/>
              <w:rPr>
                <w:rFonts w:ascii="宋体" w:hAnsi="宋体" w:cs="宋体"/>
                <w:sz w:val="24"/>
                <w:szCs w:val="24"/>
              </w:rPr>
            </w:pPr>
          </w:p>
        </w:tc>
      </w:tr>
      <w:tr w14:paraId="731453E1">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24586E18">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0CA73257">
            <w:pPr>
              <w:keepNext/>
              <w:snapToGrid w:val="0"/>
              <w:jc w:val="center"/>
              <w:rPr>
                <w:rFonts w:ascii="宋体" w:hAnsi="宋体" w:cs="宋体"/>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3735A8A0">
            <w:pPr>
              <w:keepNext/>
              <w:snapToGrid w:val="0"/>
              <w:jc w:val="center"/>
              <w:rPr>
                <w:rFonts w:ascii="宋体" w:hAnsi="宋体" w:cs="宋体"/>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5456F031">
            <w:pPr>
              <w:keepNext/>
              <w:widowControl/>
              <w:snapToGrid w:val="0"/>
              <w:jc w:val="left"/>
              <w:textAlignment w:val="center"/>
              <w:rPr>
                <w:rFonts w:ascii="宋体" w:hAnsi="宋体" w:cs="宋体"/>
                <w:sz w:val="24"/>
                <w:szCs w:val="24"/>
              </w:rPr>
            </w:pPr>
            <w:r>
              <w:rPr>
                <w:rFonts w:hint="eastAsia" w:ascii="宋体" w:hAnsi="宋体" w:cs="宋体"/>
                <w:kern w:val="0"/>
                <w:sz w:val="24"/>
                <w:szCs w:val="24"/>
                <w:lang w:bidi="ar"/>
              </w:rPr>
              <w:t>抗水压机械性能</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6CEFDEB5">
            <w:pPr>
              <w:keepNext/>
              <w:snapToGrid w:val="0"/>
              <w:jc w:val="left"/>
              <w:rPr>
                <w:rFonts w:ascii="宋体" w:hAnsi="宋体" w:cs="宋体"/>
                <w:sz w:val="24"/>
                <w:szCs w:val="24"/>
              </w:rPr>
            </w:pPr>
          </w:p>
        </w:tc>
        <w:tc>
          <w:tcPr>
            <w:tcW w:w="1027" w:type="dxa"/>
            <w:vMerge w:val="continue"/>
            <w:tcBorders>
              <w:left w:val="single" w:color="000000" w:sz="4" w:space="0"/>
              <w:right w:val="single" w:color="000000" w:sz="4" w:space="0"/>
            </w:tcBorders>
            <w:vAlign w:val="center"/>
          </w:tcPr>
          <w:p w14:paraId="037C332D">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43206185">
            <w:pPr>
              <w:keepNext/>
              <w:snapToGrid w:val="0"/>
              <w:jc w:val="center"/>
              <w:rPr>
                <w:rFonts w:ascii="宋体" w:hAnsi="宋体" w:cs="宋体"/>
                <w:sz w:val="24"/>
                <w:szCs w:val="24"/>
              </w:rPr>
            </w:pPr>
          </w:p>
        </w:tc>
      </w:tr>
      <w:tr w14:paraId="093EE9BB">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43EF2455">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7D3C7D68">
            <w:pPr>
              <w:keepNext/>
              <w:snapToGrid w:val="0"/>
              <w:jc w:val="center"/>
              <w:rPr>
                <w:rFonts w:ascii="宋体" w:hAnsi="宋体" w:cs="宋体"/>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1E9C4F97">
            <w:pPr>
              <w:keepNext/>
              <w:snapToGrid w:val="0"/>
              <w:jc w:val="center"/>
              <w:rPr>
                <w:rFonts w:ascii="宋体" w:hAnsi="宋体" w:cs="宋体"/>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264B265E">
            <w:pPr>
              <w:keepNext/>
              <w:widowControl/>
              <w:snapToGrid w:val="0"/>
              <w:jc w:val="left"/>
              <w:textAlignment w:val="center"/>
              <w:rPr>
                <w:rFonts w:ascii="宋体" w:hAnsi="宋体" w:cs="宋体"/>
                <w:sz w:val="24"/>
                <w:szCs w:val="24"/>
              </w:rPr>
            </w:pPr>
            <w:r>
              <w:rPr>
                <w:rFonts w:hint="eastAsia" w:ascii="宋体" w:hAnsi="宋体" w:cs="宋体"/>
                <w:kern w:val="0"/>
                <w:sz w:val="24"/>
                <w:szCs w:val="24"/>
                <w:lang w:bidi="ar"/>
              </w:rPr>
              <w:t>密封性能</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13925E82">
            <w:pPr>
              <w:keepNext/>
              <w:snapToGrid w:val="0"/>
              <w:jc w:val="left"/>
              <w:rPr>
                <w:rFonts w:ascii="宋体" w:hAnsi="宋体" w:cs="宋体"/>
                <w:sz w:val="24"/>
                <w:szCs w:val="24"/>
              </w:rPr>
            </w:pPr>
          </w:p>
        </w:tc>
        <w:tc>
          <w:tcPr>
            <w:tcW w:w="1027" w:type="dxa"/>
            <w:vMerge w:val="continue"/>
            <w:tcBorders>
              <w:left w:val="single" w:color="000000" w:sz="4" w:space="0"/>
              <w:right w:val="single" w:color="000000" w:sz="4" w:space="0"/>
            </w:tcBorders>
            <w:vAlign w:val="center"/>
          </w:tcPr>
          <w:p w14:paraId="1DF69197">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0B08C5EC">
            <w:pPr>
              <w:keepNext/>
              <w:snapToGrid w:val="0"/>
              <w:jc w:val="center"/>
              <w:rPr>
                <w:rFonts w:ascii="宋体" w:hAnsi="宋体" w:cs="宋体"/>
                <w:sz w:val="24"/>
                <w:szCs w:val="24"/>
              </w:rPr>
            </w:pPr>
          </w:p>
        </w:tc>
      </w:tr>
      <w:tr w14:paraId="6B652552">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457FFF04">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5295DCFA">
            <w:pPr>
              <w:keepNext/>
              <w:snapToGrid w:val="0"/>
              <w:jc w:val="center"/>
              <w:rPr>
                <w:rFonts w:ascii="宋体" w:hAnsi="宋体" w:cs="宋体"/>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0168C18D">
            <w:pPr>
              <w:keepNext/>
              <w:snapToGrid w:val="0"/>
              <w:jc w:val="center"/>
              <w:rPr>
                <w:rFonts w:ascii="宋体" w:hAnsi="宋体" w:cs="宋体"/>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729CFFE2">
            <w:pPr>
              <w:keepNext/>
              <w:widowControl/>
              <w:snapToGrid w:val="0"/>
              <w:jc w:val="left"/>
              <w:textAlignment w:val="center"/>
              <w:rPr>
                <w:rFonts w:ascii="宋体" w:hAnsi="宋体" w:cs="宋体"/>
                <w:sz w:val="24"/>
                <w:szCs w:val="24"/>
              </w:rPr>
            </w:pPr>
            <w:r>
              <w:rPr>
                <w:rFonts w:hint="eastAsia" w:ascii="宋体" w:hAnsi="宋体" w:cs="宋体"/>
                <w:kern w:val="0"/>
                <w:sz w:val="24"/>
                <w:szCs w:val="24"/>
                <w:lang w:bidi="ar"/>
              </w:rPr>
              <w:t>水力学性能(流量、灵敏度)</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7093DF21">
            <w:pPr>
              <w:keepNext/>
              <w:snapToGrid w:val="0"/>
              <w:jc w:val="left"/>
              <w:rPr>
                <w:rFonts w:ascii="宋体" w:hAnsi="宋体" w:cs="宋体"/>
                <w:sz w:val="24"/>
                <w:szCs w:val="24"/>
              </w:rPr>
            </w:pPr>
          </w:p>
        </w:tc>
        <w:tc>
          <w:tcPr>
            <w:tcW w:w="1027" w:type="dxa"/>
            <w:vMerge w:val="continue"/>
            <w:tcBorders>
              <w:left w:val="single" w:color="000000" w:sz="4" w:space="0"/>
              <w:right w:val="single" w:color="000000" w:sz="4" w:space="0"/>
            </w:tcBorders>
            <w:vAlign w:val="center"/>
          </w:tcPr>
          <w:p w14:paraId="62CD57AB">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31689511">
            <w:pPr>
              <w:keepNext/>
              <w:snapToGrid w:val="0"/>
              <w:jc w:val="center"/>
              <w:rPr>
                <w:rFonts w:ascii="宋体" w:hAnsi="宋体" w:cs="宋体"/>
                <w:sz w:val="24"/>
                <w:szCs w:val="24"/>
              </w:rPr>
            </w:pPr>
          </w:p>
        </w:tc>
      </w:tr>
      <w:tr w14:paraId="00F302AD">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609E6203">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4DF2B56E">
            <w:pPr>
              <w:keepNext/>
              <w:snapToGrid w:val="0"/>
              <w:jc w:val="center"/>
              <w:rPr>
                <w:rFonts w:ascii="宋体" w:hAnsi="宋体" w:cs="宋体"/>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793E56A6">
            <w:pPr>
              <w:keepNext/>
              <w:snapToGrid w:val="0"/>
              <w:jc w:val="center"/>
              <w:rPr>
                <w:rFonts w:ascii="宋体" w:hAnsi="宋体" w:cs="宋体"/>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1CF9ED7F">
            <w:pPr>
              <w:keepNext/>
              <w:widowControl/>
              <w:snapToGrid w:val="0"/>
              <w:jc w:val="left"/>
              <w:textAlignment w:val="center"/>
              <w:rPr>
                <w:rFonts w:ascii="宋体" w:hAnsi="宋体" w:cs="宋体"/>
                <w:sz w:val="24"/>
                <w:szCs w:val="24"/>
              </w:rPr>
            </w:pPr>
            <w:r>
              <w:rPr>
                <w:rFonts w:hint="eastAsia" w:ascii="宋体" w:hAnsi="宋体" w:cs="宋体"/>
                <w:kern w:val="0"/>
                <w:sz w:val="24"/>
                <w:szCs w:val="24"/>
                <w:lang w:bidi="ar"/>
              </w:rPr>
              <w:t>抗安装负载</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1FC3BCF9">
            <w:pPr>
              <w:keepNext/>
              <w:snapToGrid w:val="0"/>
              <w:jc w:val="left"/>
              <w:rPr>
                <w:rFonts w:ascii="宋体" w:hAnsi="宋体" w:cs="宋体"/>
                <w:sz w:val="24"/>
                <w:szCs w:val="24"/>
              </w:rPr>
            </w:pPr>
          </w:p>
        </w:tc>
        <w:tc>
          <w:tcPr>
            <w:tcW w:w="1027" w:type="dxa"/>
            <w:vMerge w:val="continue"/>
            <w:tcBorders>
              <w:left w:val="single" w:color="000000" w:sz="4" w:space="0"/>
              <w:right w:val="single" w:color="000000" w:sz="4" w:space="0"/>
            </w:tcBorders>
            <w:vAlign w:val="center"/>
          </w:tcPr>
          <w:p w14:paraId="0746A081">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78953CCA">
            <w:pPr>
              <w:keepNext/>
              <w:snapToGrid w:val="0"/>
              <w:jc w:val="center"/>
              <w:rPr>
                <w:rFonts w:ascii="宋体" w:hAnsi="宋体" w:cs="宋体"/>
                <w:sz w:val="24"/>
                <w:szCs w:val="24"/>
              </w:rPr>
            </w:pPr>
          </w:p>
        </w:tc>
      </w:tr>
      <w:tr w14:paraId="3D002E0B">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7C74AFBB">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63A996B9">
            <w:pPr>
              <w:keepNext/>
              <w:snapToGrid w:val="0"/>
              <w:jc w:val="center"/>
              <w:rPr>
                <w:rFonts w:ascii="宋体" w:hAnsi="宋体" w:cs="宋体"/>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56121AFE">
            <w:pPr>
              <w:keepNext/>
              <w:snapToGrid w:val="0"/>
              <w:jc w:val="center"/>
              <w:rPr>
                <w:rFonts w:ascii="宋体" w:hAnsi="宋体" w:cs="宋体"/>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59DE8D6D">
            <w:pPr>
              <w:keepNext/>
              <w:widowControl/>
              <w:snapToGrid w:val="0"/>
              <w:jc w:val="left"/>
              <w:textAlignment w:val="center"/>
              <w:rPr>
                <w:rFonts w:ascii="宋体" w:hAnsi="宋体" w:cs="宋体"/>
                <w:sz w:val="24"/>
                <w:szCs w:val="24"/>
              </w:rPr>
            </w:pPr>
            <w:r>
              <w:rPr>
                <w:rFonts w:hint="eastAsia" w:ascii="宋体" w:hAnsi="宋体" w:cs="宋体"/>
                <w:kern w:val="0"/>
                <w:sz w:val="24"/>
                <w:szCs w:val="24"/>
                <w:lang w:bidi="ar"/>
              </w:rPr>
              <w:t>抗使用负戟</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2D2B9E27">
            <w:pPr>
              <w:keepNext/>
              <w:snapToGrid w:val="0"/>
              <w:jc w:val="left"/>
              <w:rPr>
                <w:rFonts w:ascii="宋体" w:hAnsi="宋体" w:cs="宋体"/>
                <w:sz w:val="24"/>
                <w:szCs w:val="24"/>
              </w:rPr>
            </w:pPr>
          </w:p>
        </w:tc>
        <w:tc>
          <w:tcPr>
            <w:tcW w:w="1027" w:type="dxa"/>
            <w:vMerge w:val="continue"/>
            <w:tcBorders>
              <w:left w:val="single" w:color="000000" w:sz="4" w:space="0"/>
              <w:right w:val="single" w:color="000000" w:sz="4" w:space="0"/>
            </w:tcBorders>
            <w:vAlign w:val="center"/>
          </w:tcPr>
          <w:p w14:paraId="1C948657">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63424CF7">
            <w:pPr>
              <w:keepNext/>
              <w:snapToGrid w:val="0"/>
              <w:jc w:val="center"/>
              <w:rPr>
                <w:rFonts w:ascii="宋体" w:hAnsi="宋体" w:cs="宋体"/>
                <w:sz w:val="24"/>
                <w:szCs w:val="24"/>
              </w:rPr>
            </w:pPr>
          </w:p>
        </w:tc>
      </w:tr>
      <w:tr w14:paraId="236DAD78">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6D0FC9AB">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790F0F57">
            <w:pPr>
              <w:keepNext/>
              <w:snapToGrid w:val="0"/>
              <w:jc w:val="center"/>
              <w:rPr>
                <w:rFonts w:ascii="宋体" w:hAnsi="宋体" w:cs="宋体"/>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034BBE15">
            <w:pPr>
              <w:keepNext/>
              <w:snapToGrid w:val="0"/>
              <w:jc w:val="center"/>
              <w:rPr>
                <w:rFonts w:ascii="宋体" w:hAnsi="宋体" w:cs="宋体"/>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7E1BDE80">
            <w:pPr>
              <w:keepNext/>
              <w:widowControl/>
              <w:snapToGrid w:val="0"/>
              <w:jc w:val="left"/>
              <w:textAlignment w:val="center"/>
              <w:rPr>
                <w:rFonts w:ascii="宋体" w:hAnsi="宋体" w:cs="宋体"/>
                <w:sz w:val="24"/>
                <w:szCs w:val="24"/>
              </w:rPr>
            </w:pPr>
            <w:r>
              <w:rPr>
                <w:rFonts w:hint="eastAsia" w:ascii="宋体" w:hAnsi="宋体" w:cs="宋体"/>
                <w:kern w:val="0"/>
                <w:sz w:val="24"/>
                <w:szCs w:val="24"/>
                <w:lang w:bidi="ar"/>
              </w:rPr>
              <w:t>镀层附着强度</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3A4253AE">
            <w:pPr>
              <w:keepNext/>
              <w:snapToGrid w:val="0"/>
              <w:jc w:val="left"/>
              <w:rPr>
                <w:rFonts w:ascii="宋体" w:hAnsi="宋体" w:cs="宋体"/>
                <w:sz w:val="24"/>
                <w:szCs w:val="24"/>
              </w:rPr>
            </w:pPr>
          </w:p>
        </w:tc>
        <w:tc>
          <w:tcPr>
            <w:tcW w:w="1027" w:type="dxa"/>
            <w:vMerge w:val="continue"/>
            <w:tcBorders>
              <w:left w:val="single" w:color="000000" w:sz="4" w:space="0"/>
              <w:right w:val="single" w:color="000000" w:sz="4" w:space="0"/>
            </w:tcBorders>
            <w:vAlign w:val="center"/>
          </w:tcPr>
          <w:p w14:paraId="0876B72D">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5ED5F3DA">
            <w:pPr>
              <w:keepNext/>
              <w:snapToGrid w:val="0"/>
              <w:jc w:val="center"/>
              <w:rPr>
                <w:rFonts w:ascii="宋体" w:hAnsi="宋体" w:cs="宋体"/>
                <w:sz w:val="24"/>
                <w:szCs w:val="24"/>
              </w:rPr>
            </w:pPr>
          </w:p>
        </w:tc>
      </w:tr>
      <w:tr w14:paraId="583F428B">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7CE1AD29">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2F471848">
            <w:pPr>
              <w:keepNext/>
              <w:snapToGrid w:val="0"/>
              <w:jc w:val="center"/>
              <w:rPr>
                <w:rFonts w:ascii="宋体" w:hAnsi="宋体" w:cs="宋体"/>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14F66F2B">
            <w:pPr>
              <w:keepNext/>
              <w:snapToGrid w:val="0"/>
              <w:jc w:val="center"/>
              <w:rPr>
                <w:rFonts w:ascii="宋体" w:hAnsi="宋体" w:cs="宋体"/>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2671C7F7">
            <w:pPr>
              <w:keepNext/>
              <w:widowControl/>
              <w:snapToGrid w:val="0"/>
              <w:jc w:val="left"/>
              <w:textAlignment w:val="center"/>
              <w:rPr>
                <w:rFonts w:ascii="宋体" w:hAnsi="宋体" w:cs="宋体"/>
                <w:sz w:val="24"/>
                <w:szCs w:val="24"/>
              </w:rPr>
            </w:pPr>
            <w:r>
              <w:rPr>
                <w:rFonts w:hint="eastAsia" w:ascii="宋体" w:hAnsi="宋体" w:cs="宋体"/>
                <w:kern w:val="0"/>
                <w:sz w:val="24"/>
                <w:szCs w:val="24"/>
                <w:lang w:bidi="ar"/>
              </w:rPr>
              <w:t>防回流性能</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25F14859">
            <w:pPr>
              <w:keepNext/>
              <w:snapToGrid w:val="0"/>
              <w:jc w:val="left"/>
              <w:rPr>
                <w:rFonts w:ascii="宋体" w:hAnsi="宋体" w:cs="宋体"/>
                <w:sz w:val="24"/>
                <w:szCs w:val="24"/>
              </w:rPr>
            </w:pPr>
          </w:p>
        </w:tc>
        <w:tc>
          <w:tcPr>
            <w:tcW w:w="1027" w:type="dxa"/>
            <w:vMerge w:val="continue"/>
            <w:tcBorders>
              <w:left w:val="single" w:color="000000" w:sz="4" w:space="0"/>
              <w:right w:val="single" w:color="000000" w:sz="4" w:space="0"/>
            </w:tcBorders>
            <w:vAlign w:val="center"/>
          </w:tcPr>
          <w:p w14:paraId="3EA69E64">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7087FB7B">
            <w:pPr>
              <w:keepNext/>
              <w:snapToGrid w:val="0"/>
              <w:jc w:val="center"/>
              <w:rPr>
                <w:rFonts w:ascii="宋体" w:hAnsi="宋体" w:cs="宋体"/>
                <w:sz w:val="24"/>
                <w:szCs w:val="24"/>
              </w:rPr>
            </w:pPr>
          </w:p>
        </w:tc>
      </w:tr>
      <w:tr w14:paraId="06FC61BC">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75CF9DE5">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19E07F3F">
            <w:pPr>
              <w:keepNext/>
              <w:snapToGrid w:val="0"/>
              <w:jc w:val="center"/>
              <w:rPr>
                <w:rFonts w:ascii="宋体" w:hAnsi="宋体" w:cs="宋体"/>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28657DA1">
            <w:pPr>
              <w:keepNext/>
              <w:snapToGrid w:val="0"/>
              <w:jc w:val="center"/>
              <w:rPr>
                <w:rFonts w:ascii="宋体" w:hAnsi="宋体" w:cs="宋体"/>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68469951">
            <w:pPr>
              <w:keepNext/>
              <w:widowControl/>
              <w:snapToGrid w:val="0"/>
              <w:jc w:val="left"/>
              <w:textAlignment w:val="center"/>
              <w:rPr>
                <w:rFonts w:ascii="宋体" w:hAnsi="宋体" w:cs="宋体"/>
                <w:sz w:val="24"/>
                <w:szCs w:val="24"/>
              </w:rPr>
            </w:pPr>
            <w:r>
              <w:rPr>
                <w:rFonts w:hint="eastAsia" w:ascii="宋体" w:hAnsi="宋体" w:cs="宋体"/>
                <w:kern w:val="0"/>
                <w:sz w:val="24"/>
                <w:szCs w:val="24"/>
                <w:lang w:bidi="ar"/>
              </w:rPr>
              <w:t>寿命试验</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640EA833">
            <w:pPr>
              <w:keepNext/>
              <w:snapToGrid w:val="0"/>
              <w:jc w:val="left"/>
              <w:rPr>
                <w:rFonts w:ascii="宋体" w:hAnsi="宋体" w:cs="宋体"/>
                <w:sz w:val="24"/>
                <w:szCs w:val="24"/>
              </w:rPr>
            </w:pPr>
          </w:p>
        </w:tc>
        <w:tc>
          <w:tcPr>
            <w:tcW w:w="1027" w:type="dxa"/>
            <w:vMerge w:val="continue"/>
            <w:tcBorders>
              <w:left w:val="single" w:color="000000" w:sz="4" w:space="0"/>
              <w:right w:val="single" w:color="000000" w:sz="4" w:space="0"/>
            </w:tcBorders>
            <w:vAlign w:val="center"/>
          </w:tcPr>
          <w:p w14:paraId="7D4AAB10">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47F4E4F7">
            <w:pPr>
              <w:keepNext/>
              <w:snapToGrid w:val="0"/>
              <w:jc w:val="center"/>
              <w:rPr>
                <w:rFonts w:ascii="宋体" w:hAnsi="宋体" w:cs="宋体"/>
                <w:sz w:val="24"/>
                <w:szCs w:val="24"/>
              </w:rPr>
            </w:pPr>
          </w:p>
        </w:tc>
      </w:tr>
      <w:tr w14:paraId="67619824">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5330147F">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3CF13681">
            <w:pPr>
              <w:keepNext/>
              <w:snapToGrid w:val="0"/>
              <w:jc w:val="center"/>
              <w:rPr>
                <w:rFonts w:ascii="宋体" w:hAnsi="宋体" w:cs="宋体"/>
                <w:sz w:val="24"/>
                <w:szCs w:val="24"/>
              </w:rPr>
            </w:pPr>
          </w:p>
        </w:tc>
        <w:tc>
          <w:tcPr>
            <w:tcW w:w="1645" w:type="dxa"/>
            <w:vMerge w:val="restart"/>
            <w:tcBorders>
              <w:top w:val="single" w:color="000000" w:sz="4" w:space="0"/>
              <w:left w:val="single" w:color="000000" w:sz="4" w:space="0"/>
              <w:bottom w:val="single" w:color="000000" w:sz="4" w:space="0"/>
              <w:right w:val="single" w:color="000000" w:sz="4" w:space="0"/>
            </w:tcBorders>
            <w:vAlign w:val="center"/>
          </w:tcPr>
          <w:p w14:paraId="3C38382C">
            <w:pPr>
              <w:keepNext/>
              <w:widowControl/>
              <w:snapToGrid w:val="0"/>
              <w:jc w:val="center"/>
              <w:textAlignment w:val="center"/>
              <w:rPr>
                <w:rFonts w:ascii="宋体" w:hAnsi="宋体" w:cs="宋体"/>
                <w:sz w:val="24"/>
                <w:szCs w:val="24"/>
              </w:rPr>
            </w:pPr>
            <w:r>
              <w:rPr>
                <w:rFonts w:hint="eastAsia" w:ascii="宋体" w:hAnsi="宋体" w:cs="宋体"/>
                <w:kern w:val="0"/>
                <w:sz w:val="24"/>
                <w:szCs w:val="24"/>
                <w:lang w:bidi="ar"/>
              </w:rPr>
              <w:t>地漏</w:t>
            </w:r>
          </w:p>
        </w:tc>
        <w:tc>
          <w:tcPr>
            <w:tcW w:w="2508" w:type="dxa"/>
            <w:tcBorders>
              <w:top w:val="single" w:color="000000" w:sz="4" w:space="0"/>
              <w:left w:val="single" w:color="000000" w:sz="4" w:space="0"/>
              <w:bottom w:val="single" w:color="000000" w:sz="4" w:space="0"/>
              <w:right w:val="single" w:color="000000" w:sz="4" w:space="0"/>
            </w:tcBorders>
            <w:vAlign w:val="center"/>
          </w:tcPr>
          <w:p w14:paraId="3824D202">
            <w:pPr>
              <w:keepNext/>
              <w:widowControl/>
              <w:snapToGrid w:val="0"/>
              <w:jc w:val="left"/>
              <w:textAlignment w:val="center"/>
              <w:rPr>
                <w:rFonts w:ascii="宋体" w:hAnsi="宋体" w:cs="宋体"/>
                <w:sz w:val="24"/>
                <w:szCs w:val="24"/>
              </w:rPr>
            </w:pPr>
            <w:r>
              <w:rPr>
                <w:rFonts w:hint="eastAsia" w:ascii="宋体" w:hAnsi="宋体" w:cs="宋体"/>
                <w:kern w:val="0"/>
                <w:sz w:val="24"/>
                <w:szCs w:val="24"/>
                <w:lang w:bidi="ar"/>
              </w:rPr>
              <w:t>外观</w:t>
            </w:r>
          </w:p>
        </w:tc>
        <w:tc>
          <w:tcPr>
            <w:tcW w:w="2373" w:type="dxa"/>
            <w:vMerge w:val="restart"/>
            <w:tcBorders>
              <w:top w:val="single" w:color="000000" w:sz="4" w:space="0"/>
              <w:left w:val="single" w:color="000000" w:sz="4" w:space="0"/>
              <w:bottom w:val="single" w:color="000000" w:sz="4" w:space="0"/>
              <w:right w:val="single" w:color="000000" w:sz="4" w:space="0"/>
            </w:tcBorders>
            <w:vAlign w:val="center"/>
          </w:tcPr>
          <w:p w14:paraId="77E9637B">
            <w:pPr>
              <w:keepNext/>
              <w:widowControl/>
              <w:snapToGrid w:val="0"/>
              <w:jc w:val="left"/>
              <w:textAlignment w:val="center"/>
              <w:rPr>
                <w:rFonts w:ascii="宋体" w:hAnsi="宋体" w:cs="宋体"/>
                <w:sz w:val="24"/>
                <w:szCs w:val="24"/>
              </w:rPr>
            </w:pPr>
            <w:r>
              <w:rPr>
                <w:rFonts w:hint="eastAsia" w:ascii="宋体" w:hAnsi="宋体" w:cs="宋体"/>
                <w:kern w:val="0"/>
                <w:sz w:val="24"/>
                <w:szCs w:val="24"/>
                <w:lang w:bidi="ar"/>
              </w:rPr>
              <w:t>GBT 27710-2020</w:t>
            </w:r>
          </w:p>
        </w:tc>
        <w:tc>
          <w:tcPr>
            <w:tcW w:w="1027" w:type="dxa"/>
            <w:vMerge w:val="continue"/>
            <w:tcBorders>
              <w:left w:val="single" w:color="000000" w:sz="4" w:space="0"/>
              <w:right w:val="single" w:color="000000" w:sz="4" w:space="0"/>
            </w:tcBorders>
            <w:vAlign w:val="center"/>
          </w:tcPr>
          <w:p w14:paraId="4B558FBC">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410C2089">
            <w:pPr>
              <w:keepNext/>
              <w:snapToGrid w:val="0"/>
              <w:jc w:val="center"/>
              <w:rPr>
                <w:rFonts w:ascii="宋体" w:hAnsi="宋体" w:cs="宋体"/>
                <w:sz w:val="24"/>
                <w:szCs w:val="24"/>
              </w:rPr>
            </w:pPr>
          </w:p>
        </w:tc>
      </w:tr>
      <w:tr w14:paraId="3192647B">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6CAFAA57">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2BE48D45">
            <w:pPr>
              <w:keepNext/>
              <w:snapToGrid w:val="0"/>
              <w:jc w:val="center"/>
              <w:rPr>
                <w:rFonts w:ascii="宋体" w:hAnsi="宋体" w:cs="宋体"/>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6506CE58">
            <w:pPr>
              <w:keepNext/>
              <w:snapToGrid w:val="0"/>
              <w:jc w:val="center"/>
              <w:rPr>
                <w:rFonts w:ascii="宋体" w:hAnsi="宋体" w:cs="宋体"/>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1AA4D53B">
            <w:pPr>
              <w:keepNext/>
              <w:widowControl/>
              <w:snapToGrid w:val="0"/>
              <w:jc w:val="left"/>
              <w:textAlignment w:val="center"/>
              <w:rPr>
                <w:rFonts w:ascii="宋体" w:hAnsi="宋体" w:cs="宋体"/>
                <w:sz w:val="24"/>
                <w:szCs w:val="24"/>
              </w:rPr>
            </w:pPr>
            <w:r>
              <w:rPr>
                <w:rFonts w:hint="eastAsia" w:ascii="宋体" w:hAnsi="宋体" w:cs="宋体"/>
                <w:kern w:val="0"/>
                <w:sz w:val="24"/>
                <w:szCs w:val="24"/>
                <w:lang w:bidi="ar"/>
              </w:rPr>
              <w:t>加工与装配</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01CA6345">
            <w:pPr>
              <w:keepNext/>
              <w:snapToGrid w:val="0"/>
              <w:jc w:val="left"/>
              <w:rPr>
                <w:rFonts w:ascii="宋体" w:hAnsi="宋体" w:cs="宋体"/>
                <w:sz w:val="24"/>
                <w:szCs w:val="24"/>
              </w:rPr>
            </w:pPr>
          </w:p>
        </w:tc>
        <w:tc>
          <w:tcPr>
            <w:tcW w:w="1027" w:type="dxa"/>
            <w:vMerge w:val="continue"/>
            <w:tcBorders>
              <w:left w:val="single" w:color="000000" w:sz="4" w:space="0"/>
              <w:right w:val="single" w:color="000000" w:sz="4" w:space="0"/>
            </w:tcBorders>
            <w:vAlign w:val="center"/>
          </w:tcPr>
          <w:p w14:paraId="1B53B059">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1826B3D6">
            <w:pPr>
              <w:keepNext/>
              <w:snapToGrid w:val="0"/>
              <w:jc w:val="center"/>
              <w:rPr>
                <w:rFonts w:ascii="宋体" w:hAnsi="宋体" w:cs="宋体"/>
                <w:sz w:val="24"/>
                <w:szCs w:val="24"/>
              </w:rPr>
            </w:pPr>
          </w:p>
        </w:tc>
      </w:tr>
      <w:tr w14:paraId="32E0C21D">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07D8E0B6">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2B9E20B9">
            <w:pPr>
              <w:keepNext/>
              <w:snapToGrid w:val="0"/>
              <w:jc w:val="center"/>
              <w:rPr>
                <w:rFonts w:ascii="宋体" w:hAnsi="宋体" w:cs="宋体"/>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638839BF">
            <w:pPr>
              <w:keepNext/>
              <w:snapToGrid w:val="0"/>
              <w:jc w:val="center"/>
              <w:rPr>
                <w:rFonts w:ascii="宋体" w:hAnsi="宋体" w:cs="宋体"/>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2B6C0248">
            <w:pPr>
              <w:keepNext/>
              <w:widowControl/>
              <w:snapToGrid w:val="0"/>
              <w:jc w:val="left"/>
              <w:textAlignment w:val="center"/>
              <w:rPr>
                <w:rFonts w:ascii="宋体" w:hAnsi="宋体" w:cs="宋体"/>
                <w:sz w:val="24"/>
                <w:szCs w:val="24"/>
              </w:rPr>
            </w:pPr>
            <w:r>
              <w:rPr>
                <w:rFonts w:hint="eastAsia" w:ascii="宋体" w:hAnsi="宋体" w:cs="宋体"/>
                <w:kern w:val="0"/>
                <w:sz w:val="24"/>
                <w:szCs w:val="24"/>
                <w:lang w:bidi="ar"/>
              </w:rPr>
              <w:t>镀层附着强度</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5EBC6B54">
            <w:pPr>
              <w:keepNext/>
              <w:snapToGrid w:val="0"/>
              <w:jc w:val="left"/>
              <w:rPr>
                <w:rFonts w:ascii="宋体" w:hAnsi="宋体" w:cs="宋体"/>
                <w:sz w:val="24"/>
                <w:szCs w:val="24"/>
              </w:rPr>
            </w:pPr>
          </w:p>
        </w:tc>
        <w:tc>
          <w:tcPr>
            <w:tcW w:w="1027" w:type="dxa"/>
            <w:vMerge w:val="continue"/>
            <w:tcBorders>
              <w:left w:val="single" w:color="000000" w:sz="4" w:space="0"/>
              <w:right w:val="single" w:color="000000" w:sz="4" w:space="0"/>
            </w:tcBorders>
            <w:vAlign w:val="center"/>
          </w:tcPr>
          <w:p w14:paraId="1F7DD240">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120145AD">
            <w:pPr>
              <w:keepNext/>
              <w:snapToGrid w:val="0"/>
              <w:jc w:val="center"/>
              <w:rPr>
                <w:rFonts w:ascii="宋体" w:hAnsi="宋体" w:cs="宋体"/>
                <w:sz w:val="24"/>
                <w:szCs w:val="24"/>
              </w:rPr>
            </w:pPr>
          </w:p>
        </w:tc>
      </w:tr>
      <w:tr w14:paraId="3E629B41">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6D770F5C">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62D5DDAD">
            <w:pPr>
              <w:keepNext/>
              <w:snapToGrid w:val="0"/>
              <w:jc w:val="center"/>
              <w:rPr>
                <w:rFonts w:ascii="宋体" w:hAnsi="宋体" w:cs="宋体"/>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78F35C69">
            <w:pPr>
              <w:keepNext/>
              <w:snapToGrid w:val="0"/>
              <w:jc w:val="center"/>
              <w:rPr>
                <w:rFonts w:ascii="宋体" w:hAnsi="宋体" w:cs="宋体"/>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6D959877">
            <w:pPr>
              <w:keepNext/>
              <w:widowControl/>
              <w:snapToGrid w:val="0"/>
              <w:jc w:val="left"/>
              <w:textAlignment w:val="center"/>
              <w:rPr>
                <w:rFonts w:ascii="宋体" w:hAnsi="宋体" w:cs="宋体"/>
                <w:sz w:val="24"/>
                <w:szCs w:val="24"/>
              </w:rPr>
            </w:pPr>
            <w:r>
              <w:rPr>
                <w:rFonts w:hint="eastAsia" w:ascii="宋体" w:hAnsi="宋体" w:cs="宋体"/>
                <w:kern w:val="0"/>
                <w:sz w:val="24"/>
                <w:szCs w:val="24"/>
                <w:lang w:bidi="ar"/>
              </w:rPr>
              <w:t>耐清洁剂性能</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5E4C6EB3">
            <w:pPr>
              <w:keepNext/>
              <w:snapToGrid w:val="0"/>
              <w:jc w:val="left"/>
              <w:rPr>
                <w:rFonts w:ascii="宋体" w:hAnsi="宋体" w:cs="宋体"/>
                <w:sz w:val="24"/>
                <w:szCs w:val="24"/>
              </w:rPr>
            </w:pPr>
          </w:p>
        </w:tc>
        <w:tc>
          <w:tcPr>
            <w:tcW w:w="1027" w:type="dxa"/>
            <w:vMerge w:val="continue"/>
            <w:tcBorders>
              <w:left w:val="single" w:color="000000" w:sz="4" w:space="0"/>
              <w:right w:val="single" w:color="000000" w:sz="4" w:space="0"/>
            </w:tcBorders>
            <w:vAlign w:val="center"/>
          </w:tcPr>
          <w:p w14:paraId="79BE879C">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59ECD859">
            <w:pPr>
              <w:keepNext/>
              <w:snapToGrid w:val="0"/>
              <w:jc w:val="center"/>
              <w:rPr>
                <w:rFonts w:ascii="宋体" w:hAnsi="宋体" w:cs="宋体"/>
                <w:sz w:val="24"/>
                <w:szCs w:val="24"/>
              </w:rPr>
            </w:pPr>
          </w:p>
        </w:tc>
      </w:tr>
      <w:tr w14:paraId="4FF3CF9E">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5163B0D4">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6BD6C41D">
            <w:pPr>
              <w:keepNext/>
              <w:snapToGrid w:val="0"/>
              <w:jc w:val="center"/>
              <w:rPr>
                <w:rFonts w:ascii="宋体" w:hAnsi="宋体" w:cs="宋体"/>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41369090">
            <w:pPr>
              <w:keepNext/>
              <w:snapToGrid w:val="0"/>
              <w:jc w:val="center"/>
              <w:rPr>
                <w:rFonts w:ascii="宋体" w:hAnsi="宋体" w:cs="宋体"/>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3B8C4C7D">
            <w:pPr>
              <w:keepNext/>
              <w:widowControl/>
              <w:snapToGrid w:val="0"/>
              <w:jc w:val="left"/>
              <w:textAlignment w:val="center"/>
              <w:rPr>
                <w:rFonts w:ascii="宋体" w:hAnsi="宋体" w:cs="宋体"/>
                <w:sz w:val="24"/>
                <w:szCs w:val="24"/>
              </w:rPr>
            </w:pPr>
            <w:r>
              <w:rPr>
                <w:rFonts w:hint="eastAsia" w:ascii="宋体" w:hAnsi="宋体" w:cs="宋体"/>
                <w:kern w:val="0"/>
                <w:sz w:val="24"/>
                <w:szCs w:val="24"/>
                <w:lang w:bidi="ar"/>
              </w:rPr>
              <w:t>承载能力</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7EDC234E">
            <w:pPr>
              <w:keepNext/>
              <w:snapToGrid w:val="0"/>
              <w:jc w:val="left"/>
              <w:rPr>
                <w:rFonts w:ascii="宋体" w:hAnsi="宋体" w:cs="宋体"/>
                <w:sz w:val="24"/>
                <w:szCs w:val="24"/>
              </w:rPr>
            </w:pPr>
          </w:p>
        </w:tc>
        <w:tc>
          <w:tcPr>
            <w:tcW w:w="1027" w:type="dxa"/>
            <w:vMerge w:val="continue"/>
            <w:tcBorders>
              <w:left w:val="single" w:color="000000" w:sz="4" w:space="0"/>
              <w:right w:val="single" w:color="000000" w:sz="4" w:space="0"/>
            </w:tcBorders>
            <w:vAlign w:val="center"/>
          </w:tcPr>
          <w:p w14:paraId="3545253E">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2289FDF9">
            <w:pPr>
              <w:keepNext/>
              <w:snapToGrid w:val="0"/>
              <w:jc w:val="center"/>
              <w:rPr>
                <w:rFonts w:ascii="宋体" w:hAnsi="宋体" w:cs="宋体"/>
                <w:sz w:val="24"/>
                <w:szCs w:val="24"/>
              </w:rPr>
            </w:pPr>
          </w:p>
        </w:tc>
      </w:tr>
      <w:tr w14:paraId="69F4E1F0">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710FB64E">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7854600A">
            <w:pPr>
              <w:keepNext/>
              <w:snapToGrid w:val="0"/>
              <w:jc w:val="center"/>
              <w:rPr>
                <w:rFonts w:ascii="宋体" w:hAnsi="宋体" w:cs="宋体"/>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4BFA0CF3">
            <w:pPr>
              <w:keepNext/>
              <w:snapToGrid w:val="0"/>
              <w:jc w:val="center"/>
              <w:rPr>
                <w:rFonts w:ascii="宋体" w:hAnsi="宋体" w:cs="宋体"/>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6708D1FF">
            <w:pPr>
              <w:keepNext/>
              <w:widowControl/>
              <w:snapToGrid w:val="0"/>
              <w:jc w:val="left"/>
              <w:textAlignment w:val="center"/>
              <w:rPr>
                <w:rFonts w:ascii="宋体" w:hAnsi="宋体" w:cs="宋体"/>
                <w:sz w:val="24"/>
                <w:szCs w:val="24"/>
              </w:rPr>
            </w:pPr>
            <w:r>
              <w:rPr>
                <w:rFonts w:hint="eastAsia" w:ascii="宋体" w:hAnsi="宋体" w:cs="宋体"/>
                <w:kern w:val="0"/>
                <w:sz w:val="24"/>
                <w:szCs w:val="24"/>
                <w:lang w:bidi="ar"/>
              </w:rPr>
              <w:t>耐压性能</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3417E335">
            <w:pPr>
              <w:keepNext/>
              <w:snapToGrid w:val="0"/>
              <w:jc w:val="left"/>
              <w:rPr>
                <w:rFonts w:ascii="宋体" w:hAnsi="宋体" w:cs="宋体"/>
                <w:sz w:val="24"/>
                <w:szCs w:val="24"/>
              </w:rPr>
            </w:pPr>
          </w:p>
        </w:tc>
        <w:tc>
          <w:tcPr>
            <w:tcW w:w="1027" w:type="dxa"/>
            <w:vMerge w:val="continue"/>
            <w:tcBorders>
              <w:left w:val="single" w:color="000000" w:sz="4" w:space="0"/>
              <w:right w:val="single" w:color="000000" w:sz="4" w:space="0"/>
            </w:tcBorders>
            <w:vAlign w:val="center"/>
          </w:tcPr>
          <w:p w14:paraId="2723B3B4">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5BA1D121">
            <w:pPr>
              <w:keepNext/>
              <w:snapToGrid w:val="0"/>
              <w:jc w:val="center"/>
              <w:rPr>
                <w:rFonts w:ascii="宋体" w:hAnsi="宋体" w:cs="宋体"/>
                <w:sz w:val="24"/>
                <w:szCs w:val="24"/>
              </w:rPr>
            </w:pPr>
          </w:p>
        </w:tc>
      </w:tr>
      <w:tr w14:paraId="4A0A3C22">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369E80B9">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1EB5CAFD">
            <w:pPr>
              <w:keepNext/>
              <w:snapToGrid w:val="0"/>
              <w:jc w:val="center"/>
              <w:rPr>
                <w:rFonts w:ascii="宋体" w:hAnsi="宋体" w:cs="宋体"/>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729A09B1">
            <w:pPr>
              <w:keepNext/>
              <w:snapToGrid w:val="0"/>
              <w:jc w:val="center"/>
              <w:rPr>
                <w:rFonts w:ascii="宋体" w:hAnsi="宋体" w:cs="宋体"/>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298A9359">
            <w:pPr>
              <w:keepNext/>
              <w:widowControl/>
              <w:snapToGrid w:val="0"/>
              <w:jc w:val="left"/>
              <w:textAlignment w:val="center"/>
              <w:rPr>
                <w:rFonts w:ascii="宋体" w:hAnsi="宋体" w:cs="宋体"/>
                <w:sz w:val="24"/>
                <w:szCs w:val="24"/>
              </w:rPr>
            </w:pPr>
            <w:r>
              <w:rPr>
                <w:rFonts w:hint="eastAsia" w:ascii="宋体" w:hAnsi="宋体" w:cs="宋体"/>
                <w:kern w:val="0"/>
                <w:sz w:val="24"/>
                <w:szCs w:val="24"/>
                <w:lang w:bidi="ar"/>
              </w:rPr>
              <w:t>排水流量</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436C7921">
            <w:pPr>
              <w:keepNext/>
              <w:snapToGrid w:val="0"/>
              <w:jc w:val="left"/>
              <w:rPr>
                <w:rFonts w:ascii="宋体" w:hAnsi="宋体" w:cs="宋体"/>
                <w:sz w:val="24"/>
                <w:szCs w:val="24"/>
              </w:rPr>
            </w:pPr>
          </w:p>
        </w:tc>
        <w:tc>
          <w:tcPr>
            <w:tcW w:w="1027" w:type="dxa"/>
            <w:vMerge w:val="continue"/>
            <w:tcBorders>
              <w:left w:val="single" w:color="000000" w:sz="4" w:space="0"/>
              <w:right w:val="single" w:color="000000" w:sz="4" w:space="0"/>
            </w:tcBorders>
            <w:vAlign w:val="center"/>
          </w:tcPr>
          <w:p w14:paraId="074B6331">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0C8088E3">
            <w:pPr>
              <w:keepNext/>
              <w:snapToGrid w:val="0"/>
              <w:jc w:val="center"/>
              <w:rPr>
                <w:rFonts w:ascii="宋体" w:hAnsi="宋体" w:cs="宋体"/>
                <w:sz w:val="24"/>
                <w:szCs w:val="24"/>
              </w:rPr>
            </w:pPr>
          </w:p>
        </w:tc>
      </w:tr>
      <w:tr w14:paraId="56BE6AFC">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26FDD116">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6B8CDDB2">
            <w:pPr>
              <w:keepNext/>
              <w:snapToGrid w:val="0"/>
              <w:jc w:val="center"/>
              <w:rPr>
                <w:rFonts w:ascii="宋体" w:hAnsi="宋体" w:cs="宋体"/>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7DB74A7C">
            <w:pPr>
              <w:keepNext/>
              <w:snapToGrid w:val="0"/>
              <w:jc w:val="center"/>
              <w:rPr>
                <w:rFonts w:ascii="宋体" w:hAnsi="宋体" w:cs="宋体"/>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62522FA8">
            <w:pPr>
              <w:keepNext/>
              <w:widowControl/>
              <w:snapToGrid w:val="0"/>
              <w:jc w:val="left"/>
              <w:textAlignment w:val="center"/>
              <w:rPr>
                <w:rFonts w:ascii="宋体" w:hAnsi="宋体" w:cs="宋体"/>
                <w:sz w:val="24"/>
                <w:szCs w:val="24"/>
              </w:rPr>
            </w:pPr>
            <w:r>
              <w:rPr>
                <w:rFonts w:hint="eastAsia" w:ascii="宋体" w:hAnsi="宋体" w:cs="宋体"/>
                <w:kern w:val="0"/>
                <w:sz w:val="24"/>
                <w:szCs w:val="24"/>
                <w:lang w:bidi="ar"/>
              </w:rPr>
              <w:t>自清能力</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59F3163F">
            <w:pPr>
              <w:keepNext/>
              <w:snapToGrid w:val="0"/>
              <w:jc w:val="left"/>
              <w:rPr>
                <w:rFonts w:ascii="宋体" w:hAnsi="宋体" w:cs="宋体"/>
                <w:sz w:val="24"/>
                <w:szCs w:val="24"/>
              </w:rPr>
            </w:pPr>
          </w:p>
        </w:tc>
        <w:tc>
          <w:tcPr>
            <w:tcW w:w="1027" w:type="dxa"/>
            <w:vMerge w:val="continue"/>
            <w:tcBorders>
              <w:left w:val="single" w:color="000000" w:sz="4" w:space="0"/>
              <w:right w:val="single" w:color="000000" w:sz="4" w:space="0"/>
            </w:tcBorders>
            <w:vAlign w:val="center"/>
          </w:tcPr>
          <w:p w14:paraId="109E8760">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16D39020">
            <w:pPr>
              <w:keepNext/>
              <w:snapToGrid w:val="0"/>
              <w:jc w:val="center"/>
              <w:rPr>
                <w:rFonts w:ascii="宋体" w:hAnsi="宋体" w:cs="宋体"/>
                <w:sz w:val="24"/>
                <w:szCs w:val="24"/>
              </w:rPr>
            </w:pPr>
          </w:p>
        </w:tc>
      </w:tr>
      <w:tr w14:paraId="54975246">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469B4E6B">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1C3B4C74">
            <w:pPr>
              <w:keepNext/>
              <w:snapToGrid w:val="0"/>
              <w:jc w:val="center"/>
              <w:rPr>
                <w:rFonts w:ascii="宋体" w:hAnsi="宋体" w:cs="宋体"/>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478C8BB3">
            <w:pPr>
              <w:keepNext/>
              <w:snapToGrid w:val="0"/>
              <w:jc w:val="center"/>
              <w:rPr>
                <w:rFonts w:ascii="宋体" w:hAnsi="宋体" w:cs="宋体"/>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6ABBAE47">
            <w:pPr>
              <w:keepNext/>
              <w:widowControl/>
              <w:snapToGrid w:val="0"/>
              <w:jc w:val="left"/>
              <w:textAlignment w:val="center"/>
              <w:rPr>
                <w:rFonts w:ascii="宋体" w:hAnsi="宋体" w:cs="宋体"/>
                <w:sz w:val="24"/>
                <w:szCs w:val="24"/>
              </w:rPr>
            </w:pPr>
            <w:r>
              <w:rPr>
                <w:rFonts w:hint="eastAsia" w:ascii="宋体" w:hAnsi="宋体" w:cs="宋体"/>
                <w:kern w:val="0"/>
                <w:sz w:val="24"/>
                <w:szCs w:val="24"/>
                <w:lang w:bidi="ar"/>
              </w:rPr>
              <w:t>冷热循环</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09FEABF5">
            <w:pPr>
              <w:keepNext/>
              <w:snapToGrid w:val="0"/>
              <w:jc w:val="left"/>
              <w:rPr>
                <w:rFonts w:ascii="宋体" w:hAnsi="宋体" w:cs="宋体"/>
                <w:sz w:val="24"/>
                <w:szCs w:val="24"/>
              </w:rPr>
            </w:pPr>
          </w:p>
        </w:tc>
        <w:tc>
          <w:tcPr>
            <w:tcW w:w="1027" w:type="dxa"/>
            <w:vMerge w:val="continue"/>
            <w:tcBorders>
              <w:left w:val="single" w:color="000000" w:sz="4" w:space="0"/>
              <w:right w:val="single" w:color="000000" w:sz="4" w:space="0"/>
            </w:tcBorders>
            <w:vAlign w:val="center"/>
          </w:tcPr>
          <w:p w14:paraId="3644EF00">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3E07FD42">
            <w:pPr>
              <w:keepNext/>
              <w:snapToGrid w:val="0"/>
              <w:jc w:val="center"/>
              <w:rPr>
                <w:rFonts w:ascii="宋体" w:hAnsi="宋体" w:cs="宋体"/>
                <w:sz w:val="24"/>
                <w:szCs w:val="24"/>
              </w:rPr>
            </w:pPr>
          </w:p>
        </w:tc>
      </w:tr>
      <w:tr w14:paraId="3D87195A">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7A3417C2">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383C8EBF">
            <w:pPr>
              <w:keepNext/>
              <w:snapToGrid w:val="0"/>
              <w:jc w:val="center"/>
              <w:rPr>
                <w:rFonts w:ascii="宋体" w:hAnsi="宋体" w:cs="宋体"/>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076255E0">
            <w:pPr>
              <w:keepNext/>
              <w:snapToGrid w:val="0"/>
              <w:jc w:val="center"/>
              <w:rPr>
                <w:rFonts w:ascii="宋体" w:hAnsi="宋体" w:cs="宋体"/>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2D447BF5">
            <w:pPr>
              <w:keepNext/>
              <w:widowControl/>
              <w:snapToGrid w:val="0"/>
              <w:jc w:val="left"/>
              <w:textAlignment w:val="center"/>
              <w:rPr>
                <w:rFonts w:ascii="宋体" w:hAnsi="宋体" w:cs="宋体"/>
                <w:sz w:val="24"/>
                <w:szCs w:val="24"/>
              </w:rPr>
            </w:pPr>
            <w:r>
              <w:rPr>
                <w:rFonts w:hint="eastAsia" w:ascii="宋体" w:hAnsi="宋体" w:cs="宋体"/>
                <w:kern w:val="0"/>
                <w:sz w:val="24"/>
                <w:szCs w:val="24"/>
                <w:lang w:bidi="ar"/>
              </w:rPr>
              <w:t>水封稳定性</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7A882D53">
            <w:pPr>
              <w:keepNext/>
              <w:snapToGrid w:val="0"/>
              <w:jc w:val="left"/>
              <w:rPr>
                <w:rFonts w:ascii="宋体" w:hAnsi="宋体" w:cs="宋体"/>
                <w:sz w:val="24"/>
                <w:szCs w:val="24"/>
              </w:rPr>
            </w:pPr>
          </w:p>
        </w:tc>
        <w:tc>
          <w:tcPr>
            <w:tcW w:w="1027" w:type="dxa"/>
            <w:vMerge w:val="continue"/>
            <w:tcBorders>
              <w:left w:val="single" w:color="000000" w:sz="4" w:space="0"/>
              <w:right w:val="single" w:color="000000" w:sz="4" w:space="0"/>
            </w:tcBorders>
            <w:vAlign w:val="center"/>
          </w:tcPr>
          <w:p w14:paraId="4D4522B6">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2C31C7EC">
            <w:pPr>
              <w:keepNext/>
              <w:snapToGrid w:val="0"/>
              <w:jc w:val="center"/>
              <w:rPr>
                <w:rFonts w:ascii="宋体" w:hAnsi="宋体" w:cs="宋体"/>
                <w:sz w:val="24"/>
                <w:szCs w:val="24"/>
              </w:rPr>
            </w:pPr>
          </w:p>
        </w:tc>
      </w:tr>
      <w:tr w14:paraId="33678F63">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15F34217">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20B4254F">
            <w:pPr>
              <w:keepNext/>
              <w:snapToGrid w:val="0"/>
              <w:jc w:val="center"/>
              <w:rPr>
                <w:rFonts w:ascii="宋体" w:hAnsi="宋体" w:cs="宋体"/>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690C4747">
            <w:pPr>
              <w:keepNext/>
              <w:snapToGrid w:val="0"/>
              <w:jc w:val="center"/>
              <w:rPr>
                <w:rFonts w:ascii="宋体" w:hAnsi="宋体" w:cs="宋体"/>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50DA6E22">
            <w:pPr>
              <w:keepNext/>
              <w:widowControl/>
              <w:snapToGrid w:val="0"/>
              <w:jc w:val="left"/>
              <w:textAlignment w:val="center"/>
              <w:rPr>
                <w:rFonts w:ascii="宋体" w:hAnsi="宋体" w:cs="宋体"/>
                <w:sz w:val="24"/>
                <w:szCs w:val="24"/>
              </w:rPr>
            </w:pPr>
            <w:r>
              <w:rPr>
                <w:rFonts w:hint="eastAsia" w:ascii="宋体" w:hAnsi="宋体" w:cs="宋体"/>
                <w:kern w:val="0"/>
                <w:sz w:val="24"/>
                <w:szCs w:val="24"/>
                <w:lang w:bidi="ar"/>
              </w:rPr>
              <w:t>寿命试验</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3C2BA1A3">
            <w:pPr>
              <w:keepNext/>
              <w:snapToGrid w:val="0"/>
              <w:jc w:val="left"/>
              <w:rPr>
                <w:rFonts w:ascii="宋体" w:hAnsi="宋体" w:cs="宋体"/>
                <w:sz w:val="24"/>
                <w:szCs w:val="24"/>
              </w:rPr>
            </w:pPr>
          </w:p>
        </w:tc>
        <w:tc>
          <w:tcPr>
            <w:tcW w:w="1027" w:type="dxa"/>
            <w:vMerge w:val="continue"/>
            <w:tcBorders>
              <w:left w:val="single" w:color="000000" w:sz="4" w:space="0"/>
              <w:right w:val="single" w:color="000000" w:sz="4" w:space="0"/>
            </w:tcBorders>
            <w:vAlign w:val="center"/>
          </w:tcPr>
          <w:p w14:paraId="0FD021E9">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2094A413">
            <w:pPr>
              <w:keepNext/>
              <w:snapToGrid w:val="0"/>
              <w:jc w:val="center"/>
              <w:rPr>
                <w:rFonts w:ascii="宋体" w:hAnsi="宋体" w:cs="宋体"/>
                <w:sz w:val="24"/>
                <w:szCs w:val="24"/>
              </w:rPr>
            </w:pPr>
          </w:p>
        </w:tc>
      </w:tr>
      <w:tr w14:paraId="27C9B118">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3DB6C33C">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4846AE48">
            <w:pPr>
              <w:keepNext/>
              <w:snapToGrid w:val="0"/>
              <w:jc w:val="center"/>
              <w:rPr>
                <w:rFonts w:ascii="宋体" w:hAnsi="宋体" w:cs="宋体"/>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1310868C">
            <w:pPr>
              <w:keepNext/>
              <w:snapToGrid w:val="0"/>
              <w:jc w:val="center"/>
              <w:rPr>
                <w:rFonts w:ascii="宋体" w:hAnsi="宋体" w:cs="宋体"/>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496E083A">
            <w:pPr>
              <w:keepNext/>
              <w:widowControl/>
              <w:snapToGrid w:val="0"/>
              <w:jc w:val="left"/>
              <w:textAlignment w:val="center"/>
              <w:rPr>
                <w:rFonts w:ascii="宋体" w:hAnsi="宋体" w:cs="宋体"/>
                <w:sz w:val="24"/>
                <w:szCs w:val="24"/>
              </w:rPr>
            </w:pPr>
            <w:r>
              <w:rPr>
                <w:rFonts w:hint="eastAsia" w:ascii="宋体" w:hAnsi="宋体" w:cs="宋体"/>
                <w:kern w:val="0"/>
                <w:sz w:val="24"/>
                <w:szCs w:val="24"/>
                <w:lang w:bidi="ar"/>
              </w:rPr>
              <w:t>密闭性能</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7B909BB4">
            <w:pPr>
              <w:keepNext/>
              <w:snapToGrid w:val="0"/>
              <w:jc w:val="left"/>
              <w:rPr>
                <w:rFonts w:ascii="宋体" w:hAnsi="宋体" w:cs="宋体"/>
                <w:sz w:val="24"/>
                <w:szCs w:val="24"/>
              </w:rPr>
            </w:pPr>
          </w:p>
        </w:tc>
        <w:tc>
          <w:tcPr>
            <w:tcW w:w="1027" w:type="dxa"/>
            <w:vMerge w:val="continue"/>
            <w:tcBorders>
              <w:left w:val="single" w:color="000000" w:sz="4" w:space="0"/>
              <w:right w:val="single" w:color="000000" w:sz="4" w:space="0"/>
            </w:tcBorders>
            <w:vAlign w:val="center"/>
          </w:tcPr>
          <w:p w14:paraId="2BBEF5B0">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1E719B10">
            <w:pPr>
              <w:keepNext/>
              <w:snapToGrid w:val="0"/>
              <w:jc w:val="center"/>
              <w:rPr>
                <w:rFonts w:ascii="宋体" w:hAnsi="宋体" w:cs="宋体"/>
                <w:sz w:val="24"/>
                <w:szCs w:val="24"/>
              </w:rPr>
            </w:pPr>
          </w:p>
        </w:tc>
      </w:tr>
      <w:tr w14:paraId="43CD24AD">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44FFFB35">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77C058BF">
            <w:pPr>
              <w:keepNext/>
              <w:snapToGrid w:val="0"/>
              <w:jc w:val="center"/>
              <w:rPr>
                <w:rFonts w:ascii="宋体" w:hAnsi="宋体" w:cs="宋体"/>
                <w:sz w:val="24"/>
                <w:szCs w:val="24"/>
              </w:rPr>
            </w:pPr>
          </w:p>
        </w:tc>
        <w:tc>
          <w:tcPr>
            <w:tcW w:w="1645" w:type="dxa"/>
            <w:vMerge w:val="restart"/>
            <w:tcBorders>
              <w:top w:val="single" w:color="000000" w:sz="4" w:space="0"/>
              <w:left w:val="single" w:color="000000" w:sz="4" w:space="0"/>
              <w:bottom w:val="single" w:color="000000" w:sz="4" w:space="0"/>
              <w:right w:val="single" w:color="000000" w:sz="4" w:space="0"/>
            </w:tcBorders>
            <w:vAlign w:val="center"/>
          </w:tcPr>
          <w:p w14:paraId="039B18B0">
            <w:pPr>
              <w:keepNext/>
              <w:widowControl/>
              <w:snapToGrid w:val="0"/>
              <w:jc w:val="center"/>
              <w:textAlignment w:val="center"/>
              <w:rPr>
                <w:rFonts w:ascii="宋体" w:hAnsi="宋体" w:cs="宋体"/>
                <w:sz w:val="24"/>
                <w:szCs w:val="24"/>
              </w:rPr>
            </w:pPr>
            <w:r>
              <w:rPr>
                <w:rFonts w:hint="eastAsia" w:ascii="宋体" w:hAnsi="宋体" w:cs="宋体"/>
                <w:kern w:val="0"/>
                <w:sz w:val="24"/>
                <w:szCs w:val="24"/>
                <w:lang w:bidi="ar"/>
              </w:rPr>
              <w:t>卫生洁具 淋浴用花洒</w:t>
            </w:r>
          </w:p>
        </w:tc>
        <w:tc>
          <w:tcPr>
            <w:tcW w:w="2508" w:type="dxa"/>
            <w:tcBorders>
              <w:top w:val="single" w:color="000000" w:sz="4" w:space="0"/>
              <w:left w:val="single" w:color="000000" w:sz="4" w:space="0"/>
              <w:bottom w:val="single" w:color="000000" w:sz="4" w:space="0"/>
              <w:right w:val="single" w:color="000000" w:sz="4" w:space="0"/>
            </w:tcBorders>
            <w:vAlign w:val="center"/>
          </w:tcPr>
          <w:p w14:paraId="4095FE20">
            <w:pPr>
              <w:keepNext/>
              <w:widowControl/>
              <w:snapToGrid w:val="0"/>
              <w:jc w:val="left"/>
              <w:textAlignment w:val="center"/>
              <w:rPr>
                <w:rFonts w:ascii="宋体" w:hAnsi="宋体" w:cs="宋体"/>
                <w:sz w:val="24"/>
                <w:szCs w:val="24"/>
              </w:rPr>
            </w:pPr>
            <w:r>
              <w:rPr>
                <w:rFonts w:hint="eastAsia" w:ascii="宋体" w:hAnsi="宋体" w:cs="宋体"/>
                <w:kern w:val="0"/>
                <w:sz w:val="24"/>
                <w:szCs w:val="24"/>
                <w:lang w:bidi="ar"/>
              </w:rPr>
              <w:t>外观质量</w:t>
            </w:r>
          </w:p>
        </w:tc>
        <w:tc>
          <w:tcPr>
            <w:tcW w:w="2373" w:type="dxa"/>
            <w:vMerge w:val="restart"/>
            <w:tcBorders>
              <w:top w:val="single" w:color="000000" w:sz="4" w:space="0"/>
              <w:left w:val="single" w:color="000000" w:sz="4" w:space="0"/>
              <w:bottom w:val="single" w:color="000000" w:sz="4" w:space="0"/>
              <w:right w:val="single" w:color="000000" w:sz="4" w:space="0"/>
            </w:tcBorders>
            <w:vAlign w:val="center"/>
          </w:tcPr>
          <w:p w14:paraId="2414521C">
            <w:pPr>
              <w:keepNext/>
              <w:widowControl/>
              <w:snapToGrid w:val="0"/>
              <w:jc w:val="left"/>
              <w:textAlignment w:val="center"/>
              <w:rPr>
                <w:rFonts w:ascii="宋体" w:hAnsi="宋体" w:cs="宋体"/>
                <w:sz w:val="24"/>
                <w:szCs w:val="24"/>
              </w:rPr>
            </w:pPr>
            <w:r>
              <w:rPr>
                <w:rFonts w:hint="eastAsia" w:ascii="宋体" w:hAnsi="宋体" w:cs="宋体"/>
                <w:kern w:val="0"/>
                <w:sz w:val="24"/>
                <w:szCs w:val="24"/>
                <w:lang w:bidi="ar"/>
              </w:rPr>
              <w:t>GB/T 23447-2023</w:t>
            </w:r>
          </w:p>
        </w:tc>
        <w:tc>
          <w:tcPr>
            <w:tcW w:w="1027" w:type="dxa"/>
            <w:vMerge w:val="continue"/>
            <w:tcBorders>
              <w:left w:val="single" w:color="000000" w:sz="4" w:space="0"/>
              <w:right w:val="single" w:color="000000" w:sz="4" w:space="0"/>
            </w:tcBorders>
            <w:vAlign w:val="center"/>
          </w:tcPr>
          <w:p w14:paraId="685813E8">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10267039">
            <w:pPr>
              <w:keepNext/>
              <w:snapToGrid w:val="0"/>
              <w:jc w:val="center"/>
              <w:rPr>
                <w:rFonts w:ascii="宋体" w:hAnsi="宋体" w:cs="宋体"/>
                <w:sz w:val="24"/>
                <w:szCs w:val="24"/>
              </w:rPr>
            </w:pPr>
          </w:p>
        </w:tc>
      </w:tr>
      <w:tr w14:paraId="4B215909">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089C16AD">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16AC5906">
            <w:pPr>
              <w:keepNext/>
              <w:snapToGrid w:val="0"/>
              <w:jc w:val="center"/>
              <w:rPr>
                <w:rFonts w:ascii="宋体" w:hAnsi="宋体" w:cs="宋体"/>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33F9EDB2">
            <w:pPr>
              <w:keepNext/>
              <w:snapToGrid w:val="0"/>
              <w:jc w:val="center"/>
              <w:rPr>
                <w:rFonts w:ascii="宋体" w:hAnsi="宋体" w:cs="宋体"/>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1550EFD3">
            <w:pPr>
              <w:keepNext/>
              <w:widowControl/>
              <w:snapToGrid w:val="0"/>
              <w:jc w:val="left"/>
              <w:textAlignment w:val="center"/>
              <w:rPr>
                <w:rFonts w:ascii="宋体" w:hAnsi="宋体" w:cs="宋体"/>
                <w:sz w:val="24"/>
                <w:szCs w:val="24"/>
              </w:rPr>
            </w:pPr>
            <w:r>
              <w:rPr>
                <w:rFonts w:hint="eastAsia" w:ascii="宋体" w:hAnsi="宋体" w:cs="宋体"/>
                <w:kern w:val="0"/>
                <w:sz w:val="24"/>
                <w:szCs w:val="24"/>
                <w:lang w:bidi="ar"/>
              </w:rPr>
              <w:t>管螺纹精皮安全性能</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3BBEA499">
            <w:pPr>
              <w:keepNext/>
              <w:snapToGrid w:val="0"/>
              <w:jc w:val="left"/>
              <w:rPr>
                <w:rFonts w:ascii="宋体" w:hAnsi="宋体" w:cs="宋体"/>
                <w:sz w:val="24"/>
                <w:szCs w:val="24"/>
              </w:rPr>
            </w:pPr>
          </w:p>
        </w:tc>
        <w:tc>
          <w:tcPr>
            <w:tcW w:w="1027" w:type="dxa"/>
            <w:vMerge w:val="continue"/>
            <w:tcBorders>
              <w:left w:val="single" w:color="000000" w:sz="4" w:space="0"/>
              <w:right w:val="single" w:color="000000" w:sz="4" w:space="0"/>
            </w:tcBorders>
            <w:vAlign w:val="center"/>
          </w:tcPr>
          <w:p w14:paraId="19C72224">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43D698AE">
            <w:pPr>
              <w:keepNext/>
              <w:snapToGrid w:val="0"/>
              <w:jc w:val="center"/>
              <w:rPr>
                <w:rFonts w:ascii="宋体" w:hAnsi="宋体" w:cs="宋体"/>
                <w:sz w:val="24"/>
                <w:szCs w:val="24"/>
              </w:rPr>
            </w:pPr>
          </w:p>
        </w:tc>
      </w:tr>
      <w:tr w14:paraId="710CBA62">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354A7337">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50670CD4">
            <w:pPr>
              <w:keepNext/>
              <w:snapToGrid w:val="0"/>
              <w:jc w:val="center"/>
              <w:rPr>
                <w:rFonts w:ascii="宋体" w:hAnsi="宋体" w:cs="宋体"/>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26277FDC">
            <w:pPr>
              <w:keepNext/>
              <w:snapToGrid w:val="0"/>
              <w:jc w:val="center"/>
              <w:rPr>
                <w:rFonts w:ascii="宋体" w:hAnsi="宋体" w:cs="宋体"/>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08FECB63">
            <w:pPr>
              <w:keepNext/>
              <w:widowControl/>
              <w:snapToGrid w:val="0"/>
              <w:jc w:val="left"/>
              <w:textAlignment w:val="center"/>
              <w:rPr>
                <w:rFonts w:ascii="宋体" w:hAnsi="宋体" w:cs="宋体"/>
                <w:sz w:val="24"/>
                <w:szCs w:val="24"/>
              </w:rPr>
            </w:pPr>
            <w:r>
              <w:rPr>
                <w:rFonts w:hint="eastAsia" w:ascii="宋体" w:hAnsi="宋体" w:cs="宋体"/>
                <w:kern w:val="0"/>
                <w:sz w:val="24"/>
                <w:szCs w:val="24"/>
                <w:lang w:bidi="ar"/>
              </w:rPr>
              <w:t>表面涂、镀层耐急冷急热性能</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44554294">
            <w:pPr>
              <w:keepNext/>
              <w:snapToGrid w:val="0"/>
              <w:jc w:val="left"/>
              <w:rPr>
                <w:rFonts w:ascii="宋体" w:hAnsi="宋体" w:cs="宋体"/>
                <w:sz w:val="24"/>
                <w:szCs w:val="24"/>
              </w:rPr>
            </w:pPr>
          </w:p>
        </w:tc>
        <w:tc>
          <w:tcPr>
            <w:tcW w:w="1027" w:type="dxa"/>
            <w:vMerge w:val="continue"/>
            <w:tcBorders>
              <w:left w:val="single" w:color="000000" w:sz="4" w:space="0"/>
              <w:right w:val="single" w:color="000000" w:sz="4" w:space="0"/>
            </w:tcBorders>
            <w:vAlign w:val="center"/>
          </w:tcPr>
          <w:p w14:paraId="70BC8F96">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7DE0648F">
            <w:pPr>
              <w:keepNext/>
              <w:snapToGrid w:val="0"/>
              <w:jc w:val="center"/>
              <w:rPr>
                <w:rFonts w:ascii="宋体" w:hAnsi="宋体" w:cs="宋体"/>
                <w:sz w:val="24"/>
                <w:szCs w:val="24"/>
              </w:rPr>
            </w:pPr>
          </w:p>
        </w:tc>
      </w:tr>
      <w:tr w14:paraId="14C65E9A">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44C8C896">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54EC7506">
            <w:pPr>
              <w:keepNext/>
              <w:snapToGrid w:val="0"/>
              <w:jc w:val="center"/>
              <w:rPr>
                <w:rFonts w:ascii="宋体" w:hAnsi="宋体" w:cs="宋体"/>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702A7679">
            <w:pPr>
              <w:keepNext/>
              <w:snapToGrid w:val="0"/>
              <w:jc w:val="center"/>
              <w:rPr>
                <w:rFonts w:ascii="宋体" w:hAnsi="宋体" w:cs="宋体"/>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17F75063">
            <w:pPr>
              <w:keepNext/>
              <w:widowControl/>
              <w:snapToGrid w:val="0"/>
              <w:jc w:val="left"/>
              <w:textAlignment w:val="center"/>
              <w:rPr>
                <w:rFonts w:ascii="宋体" w:hAnsi="宋体" w:cs="宋体"/>
                <w:sz w:val="24"/>
                <w:szCs w:val="24"/>
              </w:rPr>
            </w:pPr>
            <w:r>
              <w:rPr>
                <w:rFonts w:hint="eastAsia" w:ascii="宋体" w:hAnsi="宋体" w:cs="宋体"/>
                <w:kern w:val="0"/>
                <w:sz w:val="24"/>
                <w:szCs w:val="24"/>
                <w:lang w:bidi="ar"/>
              </w:rPr>
              <w:t>密封性能</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6BEFE405">
            <w:pPr>
              <w:keepNext/>
              <w:snapToGrid w:val="0"/>
              <w:jc w:val="left"/>
              <w:rPr>
                <w:rFonts w:ascii="宋体" w:hAnsi="宋体" w:cs="宋体"/>
                <w:sz w:val="24"/>
                <w:szCs w:val="24"/>
              </w:rPr>
            </w:pPr>
          </w:p>
        </w:tc>
        <w:tc>
          <w:tcPr>
            <w:tcW w:w="1027" w:type="dxa"/>
            <w:vMerge w:val="continue"/>
            <w:tcBorders>
              <w:left w:val="single" w:color="000000" w:sz="4" w:space="0"/>
              <w:right w:val="single" w:color="000000" w:sz="4" w:space="0"/>
            </w:tcBorders>
            <w:vAlign w:val="center"/>
          </w:tcPr>
          <w:p w14:paraId="7172AA78">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01FDBB38">
            <w:pPr>
              <w:keepNext/>
              <w:snapToGrid w:val="0"/>
              <w:jc w:val="center"/>
              <w:rPr>
                <w:rFonts w:ascii="宋体" w:hAnsi="宋体" w:cs="宋体"/>
                <w:sz w:val="24"/>
                <w:szCs w:val="24"/>
              </w:rPr>
            </w:pPr>
          </w:p>
        </w:tc>
      </w:tr>
      <w:tr w14:paraId="1615AB46">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32791F1F">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7289DFAA">
            <w:pPr>
              <w:keepNext/>
              <w:snapToGrid w:val="0"/>
              <w:jc w:val="center"/>
              <w:rPr>
                <w:rFonts w:ascii="宋体" w:hAnsi="宋体" w:cs="宋体"/>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5DA13FAA">
            <w:pPr>
              <w:keepNext/>
              <w:snapToGrid w:val="0"/>
              <w:jc w:val="center"/>
              <w:rPr>
                <w:rFonts w:ascii="宋体" w:hAnsi="宋体" w:cs="宋体"/>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36351438">
            <w:pPr>
              <w:keepNext/>
              <w:widowControl/>
              <w:snapToGrid w:val="0"/>
              <w:jc w:val="left"/>
              <w:textAlignment w:val="center"/>
              <w:rPr>
                <w:rFonts w:ascii="宋体" w:hAnsi="宋体" w:cs="宋体"/>
                <w:sz w:val="24"/>
                <w:szCs w:val="24"/>
              </w:rPr>
            </w:pPr>
            <w:r>
              <w:rPr>
                <w:rFonts w:hint="eastAsia" w:ascii="宋体" w:hAnsi="宋体" w:cs="宋体"/>
                <w:kern w:val="0"/>
                <w:sz w:val="24"/>
                <w:szCs w:val="24"/>
                <w:lang w:bidi="ar"/>
              </w:rPr>
              <w:t>机械强度</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29B3B917">
            <w:pPr>
              <w:keepNext/>
              <w:snapToGrid w:val="0"/>
              <w:jc w:val="left"/>
              <w:rPr>
                <w:rFonts w:ascii="宋体" w:hAnsi="宋体" w:cs="宋体"/>
                <w:sz w:val="24"/>
                <w:szCs w:val="24"/>
              </w:rPr>
            </w:pPr>
          </w:p>
        </w:tc>
        <w:tc>
          <w:tcPr>
            <w:tcW w:w="1027" w:type="dxa"/>
            <w:vMerge w:val="continue"/>
            <w:tcBorders>
              <w:left w:val="single" w:color="000000" w:sz="4" w:space="0"/>
              <w:right w:val="single" w:color="000000" w:sz="4" w:space="0"/>
            </w:tcBorders>
            <w:vAlign w:val="center"/>
          </w:tcPr>
          <w:p w14:paraId="3766B877">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55E0BE11">
            <w:pPr>
              <w:keepNext/>
              <w:snapToGrid w:val="0"/>
              <w:jc w:val="center"/>
              <w:rPr>
                <w:rFonts w:ascii="宋体" w:hAnsi="宋体" w:cs="宋体"/>
                <w:sz w:val="24"/>
                <w:szCs w:val="24"/>
              </w:rPr>
            </w:pPr>
          </w:p>
        </w:tc>
      </w:tr>
      <w:tr w14:paraId="32513553">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1AA78DE3">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459C23AA">
            <w:pPr>
              <w:keepNext/>
              <w:snapToGrid w:val="0"/>
              <w:jc w:val="center"/>
              <w:rPr>
                <w:rFonts w:ascii="宋体" w:hAnsi="宋体" w:cs="宋体"/>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3CADA630">
            <w:pPr>
              <w:keepNext/>
              <w:snapToGrid w:val="0"/>
              <w:jc w:val="center"/>
              <w:rPr>
                <w:rFonts w:ascii="宋体" w:hAnsi="宋体" w:cs="宋体"/>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19F4FAF4">
            <w:pPr>
              <w:keepNext/>
              <w:widowControl/>
              <w:snapToGrid w:val="0"/>
              <w:jc w:val="left"/>
              <w:textAlignment w:val="center"/>
              <w:rPr>
                <w:rFonts w:ascii="宋体" w:hAnsi="宋体" w:cs="宋体"/>
                <w:sz w:val="24"/>
                <w:szCs w:val="24"/>
              </w:rPr>
            </w:pPr>
            <w:r>
              <w:rPr>
                <w:rFonts w:hint="eastAsia" w:ascii="宋体" w:hAnsi="宋体" w:cs="宋体"/>
                <w:kern w:val="0"/>
                <w:sz w:val="24"/>
                <w:szCs w:val="24"/>
                <w:lang w:bidi="ar"/>
              </w:rPr>
              <w:t>耐冷热装劳性能</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2400FE54">
            <w:pPr>
              <w:keepNext/>
              <w:snapToGrid w:val="0"/>
              <w:jc w:val="left"/>
              <w:rPr>
                <w:rFonts w:ascii="宋体" w:hAnsi="宋体" w:cs="宋体"/>
                <w:sz w:val="24"/>
                <w:szCs w:val="24"/>
              </w:rPr>
            </w:pPr>
          </w:p>
        </w:tc>
        <w:tc>
          <w:tcPr>
            <w:tcW w:w="1027" w:type="dxa"/>
            <w:vMerge w:val="continue"/>
            <w:tcBorders>
              <w:left w:val="single" w:color="000000" w:sz="4" w:space="0"/>
              <w:right w:val="single" w:color="000000" w:sz="4" w:space="0"/>
            </w:tcBorders>
            <w:vAlign w:val="center"/>
          </w:tcPr>
          <w:p w14:paraId="529365F5">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2C4AF39F">
            <w:pPr>
              <w:keepNext/>
              <w:snapToGrid w:val="0"/>
              <w:jc w:val="center"/>
              <w:rPr>
                <w:rFonts w:ascii="宋体" w:hAnsi="宋体" w:cs="宋体"/>
                <w:sz w:val="24"/>
                <w:szCs w:val="24"/>
              </w:rPr>
            </w:pPr>
          </w:p>
        </w:tc>
      </w:tr>
      <w:tr w14:paraId="05191F6C">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35DE4C51">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2E942F51">
            <w:pPr>
              <w:keepNext/>
              <w:snapToGrid w:val="0"/>
              <w:jc w:val="center"/>
              <w:rPr>
                <w:rFonts w:ascii="宋体" w:hAnsi="宋体" w:cs="宋体"/>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280AC09E">
            <w:pPr>
              <w:keepNext/>
              <w:snapToGrid w:val="0"/>
              <w:jc w:val="center"/>
              <w:rPr>
                <w:rFonts w:ascii="宋体" w:hAnsi="宋体" w:cs="宋体"/>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3E64A1BF">
            <w:pPr>
              <w:keepNext/>
              <w:widowControl/>
              <w:snapToGrid w:val="0"/>
              <w:jc w:val="left"/>
              <w:textAlignment w:val="center"/>
              <w:rPr>
                <w:rFonts w:ascii="宋体" w:hAnsi="宋体" w:cs="宋体"/>
                <w:sz w:val="24"/>
                <w:szCs w:val="24"/>
              </w:rPr>
            </w:pPr>
            <w:r>
              <w:rPr>
                <w:rFonts w:hint="eastAsia" w:ascii="宋体" w:hAnsi="宋体" w:cs="宋体"/>
                <w:kern w:val="0"/>
                <w:sz w:val="24"/>
                <w:szCs w:val="24"/>
                <w:lang w:bidi="ar"/>
              </w:rPr>
              <w:t>流量</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5508E062">
            <w:pPr>
              <w:keepNext/>
              <w:snapToGrid w:val="0"/>
              <w:jc w:val="left"/>
              <w:rPr>
                <w:rFonts w:ascii="宋体" w:hAnsi="宋体" w:cs="宋体"/>
                <w:sz w:val="24"/>
                <w:szCs w:val="24"/>
              </w:rPr>
            </w:pPr>
          </w:p>
        </w:tc>
        <w:tc>
          <w:tcPr>
            <w:tcW w:w="1027" w:type="dxa"/>
            <w:vMerge w:val="continue"/>
            <w:tcBorders>
              <w:left w:val="single" w:color="000000" w:sz="4" w:space="0"/>
              <w:right w:val="single" w:color="000000" w:sz="4" w:space="0"/>
            </w:tcBorders>
            <w:vAlign w:val="center"/>
          </w:tcPr>
          <w:p w14:paraId="613F47CC">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70C25B8A">
            <w:pPr>
              <w:keepNext/>
              <w:snapToGrid w:val="0"/>
              <w:jc w:val="center"/>
              <w:rPr>
                <w:rFonts w:ascii="宋体" w:hAnsi="宋体" w:cs="宋体"/>
                <w:sz w:val="24"/>
                <w:szCs w:val="24"/>
              </w:rPr>
            </w:pPr>
          </w:p>
        </w:tc>
      </w:tr>
      <w:tr w14:paraId="57BF841F">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41E49FB2">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61CA5DB2">
            <w:pPr>
              <w:keepNext/>
              <w:snapToGrid w:val="0"/>
              <w:jc w:val="center"/>
              <w:rPr>
                <w:rFonts w:ascii="宋体" w:hAnsi="宋体" w:cs="宋体"/>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139DA139">
            <w:pPr>
              <w:keepNext/>
              <w:snapToGrid w:val="0"/>
              <w:jc w:val="center"/>
              <w:rPr>
                <w:rFonts w:ascii="宋体" w:hAnsi="宋体" w:cs="宋体"/>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17A0910E">
            <w:pPr>
              <w:keepNext/>
              <w:widowControl/>
              <w:snapToGrid w:val="0"/>
              <w:jc w:val="left"/>
              <w:textAlignment w:val="center"/>
              <w:rPr>
                <w:rFonts w:ascii="宋体" w:hAnsi="宋体" w:cs="宋体"/>
                <w:sz w:val="24"/>
                <w:szCs w:val="24"/>
              </w:rPr>
            </w:pPr>
            <w:r>
              <w:rPr>
                <w:rFonts w:hint="eastAsia" w:ascii="宋体" w:hAnsi="宋体" w:cs="宋体"/>
                <w:kern w:val="0"/>
                <w:sz w:val="24"/>
                <w:szCs w:val="24"/>
                <w:lang w:bidi="ar"/>
              </w:rPr>
              <w:t>整体执拉性能</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5264EF37">
            <w:pPr>
              <w:keepNext/>
              <w:snapToGrid w:val="0"/>
              <w:jc w:val="left"/>
              <w:rPr>
                <w:rFonts w:ascii="宋体" w:hAnsi="宋体" w:cs="宋体"/>
                <w:sz w:val="24"/>
                <w:szCs w:val="24"/>
              </w:rPr>
            </w:pPr>
          </w:p>
        </w:tc>
        <w:tc>
          <w:tcPr>
            <w:tcW w:w="1027" w:type="dxa"/>
            <w:vMerge w:val="continue"/>
            <w:tcBorders>
              <w:left w:val="single" w:color="000000" w:sz="4" w:space="0"/>
              <w:right w:val="single" w:color="000000" w:sz="4" w:space="0"/>
            </w:tcBorders>
            <w:vAlign w:val="center"/>
          </w:tcPr>
          <w:p w14:paraId="13852828">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1A089B7D">
            <w:pPr>
              <w:keepNext/>
              <w:snapToGrid w:val="0"/>
              <w:jc w:val="center"/>
              <w:rPr>
                <w:rFonts w:ascii="宋体" w:hAnsi="宋体" w:cs="宋体"/>
                <w:sz w:val="24"/>
                <w:szCs w:val="24"/>
              </w:rPr>
            </w:pPr>
          </w:p>
        </w:tc>
      </w:tr>
      <w:tr w14:paraId="57AFC118">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1756CB76">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2D4EB6A0">
            <w:pPr>
              <w:keepNext/>
              <w:snapToGrid w:val="0"/>
              <w:jc w:val="center"/>
              <w:rPr>
                <w:rFonts w:ascii="宋体" w:hAnsi="宋体" w:cs="宋体"/>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1749EFE4">
            <w:pPr>
              <w:keepNext/>
              <w:snapToGrid w:val="0"/>
              <w:jc w:val="center"/>
              <w:rPr>
                <w:rFonts w:ascii="宋体" w:hAnsi="宋体" w:cs="宋体"/>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630E4BF9">
            <w:pPr>
              <w:keepNext/>
              <w:widowControl/>
              <w:snapToGrid w:val="0"/>
              <w:jc w:val="left"/>
              <w:textAlignment w:val="center"/>
              <w:rPr>
                <w:rFonts w:ascii="宋体" w:hAnsi="宋体" w:cs="宋体"/>
                <w:sz w:val="24"/>
                <w:szCs w:val="24"/>
              </w:rPr>
            </w:pPr>
            <w:r>
              <w:rPr>
                <w:rFonts w:hint="eastAsia" w:ascii="宋体" w:hAnsi="宋体" w:cs="宋体"/>
                <w:kern w:val="0"/>
                <w:sz w:val="24"/>
                <w:szCs w:val="24"/>
                <w:lang w:bidi="ar"/>
              </w:rPr>
              <w:t>温降</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18D47D3A">
            <w:pPr>
              <w:keepNext/>
              <w:snapToGrid w:val="0"/>
              <w:jc w:val="left"/>
              <w:rPr>
                <w:rFonts w:ascii="宋体" w:hAnsi="宋体" w:cs="宋体"/>
                <w:sz w:val="24"/>
                <w:szCs w:val="24"/>
              </w:rPr>
            </w:pPr>
          </w:p>
        </w:tc>
        <w:tc>
          <w:tcPr>
            <w:tcW w:w="1027" w:type="dxa"/>
            <w:vMerge w:val="continue"/>
            <w:tcBorders>
              <w:left w:val="single" w:color="000000" w:sz="4" w:space="0"/>
              <w:right w:val="single" w:color="000000" w:sz="4" w:space="0"/>
            </w:tcBorders>
            <w:vAlign w:val="center"/>
          </w:tcPr>
          <w:p w14:paraId="6F7B1C31">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6866BDC8">
            <w:pPr>
              <w:keepNext/>
              <w:snapToGrid w:val="0"/>
              <w:jc w:val="center"/>
              <w:rPr>
                <w:rFonts w:ascii="宋体" w:hAnsi="宋体" w:cs="宋体"/>
                <w:sz w:val="24"/>
                <w:szCs w:val="24"/>
              </w:rPr>
            </w:pPr>
          </w:p>
        </w:tc>
      </w:tr>
      <w:tr w14:paraId="09444D5E">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44011F4F">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27C303FA">
            <w:pPr>
              <w:keepNext/>
              <w:snapToGrid w:val="0"/>
              <w:jc w:val="center"/>
              <w:rPr>
                <w:rFonts w:ascii="宋体" w:hAnsi="宋体" w:cs="宋体"/>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6D8FC466">
            <w:pPr>
              <w:keepNext/>
              <w:snapToGrid w:val="0"/>
              <w:jc w:val="center"/>
              <w:rPr>
                <w:rFonts w:ascii="宋体" w:hAnsi="宋体" w:cs="宋体"/>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01432E6C">
            <w:pPr>
              <w:keepNext/>
              <w:widowControl/>
              <w:snapToGrid w:val="0"/>
              <w:jc w:val="left"/>
              <w:textAlignment w:val="center"/>
              <w:rPr>
                <w:rFonts w:ascii="宋体" w:hAnsi="宋体" w:cs="宋体"/>
                <w:sz w:val="24"/>
                <w:szCs w:val="24"/>
              </w:rPr>
            </w:pPr>
            <w:r>
              <w:rPr>
                <w:rFonts w:hint="eastAsia" w:ascii="宋体" w:hAnsi="宋体" w:cs="宋体"/>
                <w:kern w:val="0"/>
                <w:sz w:val="24"/>
                <w:szCs w:val="24"/>
                <w:lang w:bidi="ar"/>
              </w:rPr>
              <w:t>炭转连接性能</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3A185181">
            <w:pPr>
              <w:keepNext/>
              <w:snapToGrid w:val="0"/>
              <w:jc w:val="left"/>
              <w:rPr>
                <w:rFonts w:ascii="宋体" w:hAnsi="宋体" w:cs="宋体"/>
                <w:sz w:val="24"/>
                <w:szCs w:val="24"/>
              </w:rPr>
            </w:pPr>
          </w:p>
        </w:tc>
        <w:tc>
          <w:tcPr>
            <w:tcW w:w="1027" w:type="dxa"/>
            <w:vMerge w:val="continue"/>
            <w:tcBorders>
              <w:left w:val="single" w:color="000000" w:sz="4" w:space="0"/>
              <w:right w:val="single" w:color="000000" w:sz="4" w:space="0"/>
            </w:tcBorders>
            <w:vAlign w:val="center"/>
          </w:tcPr>
          <w:p w14:paraId="72A81AB2">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5B754E9C">
            <w:pPr>
              <w:keepNext/>
              <w:snapToGrid w:val="0"/>
              <w:jc w:val="center"/>
              <w:rPr>
                <w:rFonts w:ascii="宋体" w:hAnsi="宋体" w:cs="宋体"/>
                <w:sz w:val="24"/>
                <w:szCs w:val="24"/>
              </w:rPr>
            </w:pPr>
          </w:p>
        </w:tc>
      </w:tr>
      <w:tr w14:paraId="095ABAAE">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43C4490D">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7F9B94BD">
            <w:pPr>
              <w:keepNext/>
              <w:snapToGrid w:val="0"/>
              <w:jc w:val="center"/>
              <w:rPr>
                <w:rFonts w:ascii="宋体" w:hAnsi="宋体" w:cs="宋体"/>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41E3A702">
            <w:pPr>
              <w:keepNext/>
              <w:snapToGrid w:val="0"/>
              <w:jc w:val="center"/>
              <w:rPr>
                <w:rFonts w:ascii="宋体" w:hAnsi="宋体" w:cs="宋体"/>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2BE6457D">
            <w:pPr>
              <w:keepNext/>
              <w:widowControl/>
              <w:snapToGrid w:val="0"/>
              <w:jc w:val="left"/>
              <w:textAlignment w:val="center"/>
              <w:rPr>
                <w:rFonts w:ascii="宋体" w:hAnsi="宋体" w:cs="宋体"/>
                <w:sz w:val="24"/>
                <w:szCs w:val="24"/>
              </w:rPr>
            </w:pPr>
            <w:r>
              <w:rPr>
                <w:rFonts w:hint="eastAsia" w:ascii="宋体" w:hAnsi="宋体" w:cs="宋体"/>
                <w:kern w:val="0"/>
                <w:sz w:val="24"/>
                <w:szCs w:val="24"/>
                <w:lang w:bidi="ar"/>
              </w:rPr>
              <w:t>花酒功能转换寿命试验手持式花酒防虹吸性能球形连接癌摆性能</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4A363EB4">
            <w:pPr>
              <w:keepNext/>
              <w:snapToGrid w:val="0"/>
              <w:jc w:val="left"/>
              <w:rPr>
                <w:rFonts w:ascii="宋体" w:hAnsi="宋体" w:cs="宋体"/>
                <w:sz w:val="24"/>
                <w:szCs w:val="24"/>
              </w:rPr>
            </w:pPr>
          </w:p>
        </w:tc>
        <w:tc>
          <w:tcPr>
            <w:tcW w:w="1027" w:type="dxa"/>
            <w:vMerge w:val="continue"/>
            <w:tcBorders>
              <w:left w:val="single" w:color="000000" w:sz="4" w:space="0"/>
              <w:right w:val="single" w:color="000000" w:sz="4" w:space="0"/>
            </w:tcBorders>
            <w:vAlign w:val="center"/>
          </w:tcPr>
          <w:p w14:paraId="2E82E4D3">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6D1FEA0C">
            <w:pPr>
              <w:keepNext/>
              <w:snapToGrid w:val="0"/>
              <w:jc w:val="center"/>
              <w:rPr>
                <w:rFonts w:ascii="宋体" w:hAnsi="宋体" w:cs="宋体"/>
                <w:sz w:val="24"/>
                <w:szCs w:val="24"/>
              </w:rPr>
            </w:pPr>
          </w:p>
        </w:tc>
      </w:tr>
      <w:tr w14:paraId="6617E9C6">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74EC9095">
            <w:pPr>
              <w:keepNext/>
              <w:snapToGrid w:val="0"/>
              <w:jc w:val="center"/>
              <w:rPr>
                <w:rFonts w:ascii="宋体" w:hAnsi="宋体" w:cs="宋体"/>
                <w:b/>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151A410C">
            <w:pPr>
              <w:keepNext/>
              <w:snapToGrid w:val="0"/>
              <w:jc w:val="center"/>
              <w:rPr>
                <w:rFonts w:ascii="宋体" w:hAnsi="宋体" w:cs="宋体"/>
                <w:b/>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4A7C9A3A">
            <w:pPr>
              <w:keepNext/>
              <w:snapToGrid w:val="0"/>
              <w:jc w:val="center"/>
              <w:rPr>
                <w:rFonts w:ascii="宋体" w:hAnsi="宋体" w:cs="宋体"/>
                <w:b/>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7FE66EAF">
            <w:pPr>
              <w:keepNext/>
              <w:widowControl/>
              <w:snapToGrid w:val="0"/>
              <w:jc w:val="left"/>
              <w:textAlignment w:val="center"/>
              <w:rPr>
                <w:rFonts w:ascii="宋体" w:hAnsi="宋体" w:cs="宋体"/>
                <w:kern w:val="0"/>
                <w:sz w:val="24"/>
                <w:szCs w:val="24"/>
                <w:lang w:bidi="ar"/>
              </w:rPr>
            </w:pPr>
            <w:r>
              <w:rPr>
                <w:rFonts w:hint="eastAsia" w:ascii="宋体" w:hAnsi="宋体" w:cs="宋体"/>
                <w:kern w:val="0"/>
                <w:sz w:val="24"/>
                <w:szCs w:val="24"/>
                <w:lang w:bidi="ar"/>
              </w:rPr>
              <w:t>平均喷射角</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1E47A389">
            <w:pPr>
              <w:keepNext/>
              <w:snapToGrid w:val="0"/>
              <w:jc w:val="left"/>
              <w:rPr>
                <w:rFonts w:ascii="宋体" w:hAnsi="宋体" w:cs="宋体"/>
                <w:b/>
                <w:sz w:val="24"/>
                <w:szCs w:val="24"/>
              </w:rPr>
            </w:pPr>
          </w:p>
        </w:tc>
        <w:tc>
          <w:tcPr>
            <w:tcW w:w="1027" w:type="dxa"/>
            <w:vMerge w:val="continue"/>
            <w:tcBorders>
              <w:left w:val="single" w:color="000000" w:sz="4" w:space="0"/>
              <w:right w:val="single" w:color="000000" w:sz="4" w:space="0"/>
            </w:tcBorders>
            <w:vAlign w:val="center"/>
          </w:tcPr>
          <w:p w14:paraId="3363761E">
            <w:pPr>
              <w:keepNext/>
              <w:snapToGrid w:val="0"/>
              <w:jc w:val="center"/>
              <w:rPr>
                <w:rFonts w:ascii="宋体" w:hAnsi="宋体" w:cs="宋体"/>
                <w:b/>
                <w:sz w:val="24"/>
                <w:szCs w:val="24"/>
              </w:rPr>
            </w:pPr>
          </w:p>
        </w:tc>
        <w:tc>
          <w:tcPr>
            <w:tcW w:w="1184" w:type="dxa"/>
            <w:vMerge w:val="continue"/>
            <w:tcBorders>
              <w:left w:val="single" w:color="000000" w:sz="4" w:space="0"/>
              <w:right w:val="single" w:color="000000" w:sz="4" w:space="0"/>
            </w:tcBorders>
            <w:vAlign w:val="center"/>
          </w:tcPr>
          <w:p w14:paraId="03BD30B0">
            <w:pPr>
              <w:keepNext/>
              <w:snapToGrid w:val="0"/>
              <w:jc w:val="center"/>
              <w:rPr>
                <w:rFonts w:ascii="宋体" w:hAnsi="宋体" w:cs="宋体"/>
                <w:b/>
                <w:sz w:val="24"/>
                <w:szCs w:val="24"/>
              </w:rPr>
            </w:pPr>
          </w:p>
        </w:tc>
      </w:tr>
      <w:tr w14:paraId="120BD340">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273DA075">
            <w:pPr>
              <w:keepNext/>
              <w:snapToGrid w:val="0"/>
              <w:jc w:val="center"/>
              <w:rPr>
                <w:rFonts w:ascii="宋体" w:hAnsi="宋体" w:cs="宋体"/>
                <w:b/>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653C0849">
            <w:pPr>
              <w:keepNext/>
              <w:snapToGrid w:val="0"/>
              <w:jc w:val="center"/>
              <w:rPr>
                <w:rFonts w:ascii="宋体" w:hAnsi="宋体" w:cs="宋体"/>
                <w:b/>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514AD6E1">
            <w:pPr>
              <w:keepNext/>
              <w:snapToGrid w:val="0"/>
              <w:jc w:val="center"/>
              <w:rPr>
                <w:rFonts w:ascii="宋体" w:hAnsi="宋体" w:cs="宋体"/>
                <w:b/>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3D1321F6">
            <w:pPr>
              <w:keepNext/>
              <w:widowControl/>
              <w:snapToGrid w:val="0"/>
              <w:jc w:val="left"/>
              <w:textAlignment w:val="center"/>
              <w:rPr>
                <w:rFonts w:ascii="宋体" w:hAnsi="宋体" w:cs="宋体"/>
                <w:kern w:val="0"/>
                <w:sz w:val="24"/>
                <w:szCs w:val="24"/>
                <w:lang w:bidi="ar"/>
              </w:rPr>
            </w:pPr>
            <w:r>
              <w:rPr>
                <w:rFonts w:hint="eastAsia" w:ascii="宋体" w:hAnsi="宋体" w:cs="宋体"/>
                <w:kern w:val="0"/>
                <w:sz w:val="24"/>
                <w:szCs w:val="24"/>
                <w:lang w:bidi="ar"/>
              </w:rPr>
              <w:t>喷酒均约度</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55706826">
            <w:pPr>
              <w:keepNext/>
              <w:snapToGrid w:val="0"/>
              <w:jc w:val="left"/>
              <w:rPr>
                <w:rFonts w:ascii="宋体" w:hAnsi="宋体" w:cs="宋体"/>
                <w:b/>
                <w:sz w:val="24"/>
                <w:szCs w:val="24"/>
              </w:rPr>
            </w:pPr>
          </w:p>
        </w:tc>
        <w:tc>
          <w:tcPr>
            <w:tcW w:w="1027" w:type="dxa"/>
            <w:vMerge w:val="continue"/>
            <w:tcBorders>
              <w:left w:val="single" w:color="000000" w:sz="4" w:space="0"/>
              <w:right w:val="single" w:color="000000" w:sz="4" w:space="0"/>
            </w:tcBorders>
            <w:vAlign w:val="center"/>
          </w:tcPr>
          <w:p w14:paraId="588F6BB5">
            <w:pPr>
              <w:keepNext/>
              <w:snapToGrid w:val="0"/>
              <w:jc w:val="center"/>
              <w:rPr>
                <w:rFonts w:ascii="宋体" w:hAnsi="宋体" w:cs="宋体"/>
                <w:b/>
                <w:sz w:val="24"/>
                <w:szCs w:val="24"/>
              </w:rPr>
            </w:pPr>
          </w:p>
        </w:tc>
        <w:tc>
          <w:tcPr>
            <w:tcW w:w="1184" w:type="dxa"/>
            <w:vMerge w:val="continue"/>
            <w:tcBorders>
              <w:left w:val="single" w:color="000000" w:sz="4" w:space="0"/>
              <w:right w:val="single" w:color="000000" w:sz="4" w:space="0"/>
            </w:tcBorders>
            <w:vAlign w:val="center"/>
          </w:tcPr>
          <w:p w14:paraId="05A1CBCC">
            <w:pPr>
              <w:keepNext/>
              <w:snapToGrid w:val="0"/>
              <w:jc w:val="center"/>
              <w:rPr>
                <w:rFonts w:ascii="宋体" w:hAnsi="宋体" w:cs="宋体"/>
                <w:b/>
                <w:sz w:val="24"/>
                <w:szCs w:val="24"/>
              </w:rPr>
            </w:pPr>
          </w:p>
        </w:tc>
      </w:tr>
      <w:tr w14:paraId="38CF7E54">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4FA53B92">
            <w:pPr>
              <w:keepNext/>
              <w:snapToGrid w:val="0"/>
              <w:jc w:val="center"/>
              <w:rPr>
                <w:rFonts w:ascii="宋体" w:hAnsi="宋体" w:cs="宋体"/>
                <w:b/>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1FA1B04E">
            <w:pPr>
              <w:keepNext/>
              <w:snapToGrid w:val="0"/>
              <w:jc w:val="center"/>
              <w:rPr>
                <w:rFonts w:ascii="宋体" w:hAnsi="宋体" w:cs="宋体"/>
                <w:b/>
                <w:sz w:val="24"/>
                <w:szCs w:val="24"/>
              </w:rPr>
            </w:pPr>
          </w:p>
        </w:tc>
        <w:tc>
          <w:tcPr>
            <w:tcW w:w="1645" w:type="dxa"/>
            <w:vMerge w:val="restart"/>
            <w:tcBorders>
              <w:top w:val="single" w:color="000000" w:sz="4" w:space="0"/>
              <w:left w:val="single" w:color="000000" w:sz="4" w:space="0"/>
              <w:bottom w:val="single" w:color="000000" w:sz="4" w:space="0"/>
              <w:right w:val="single" w:color="000000" w:sz="4" w:space="0"/>
            </w:tcBorders>
            <w:vAlign w:val="center"/>
          </w:tcPr>
          <w:p w14:paraId="08D4EA15">
            <w:pPr>
              <w:keepNext/>
              <w:widowControl/>
              <w:snapToGrid w:val="0"/>
              <w:jc w:val="left"/>
              <w:textAlignment w:val="center"/>
              <w:rPr>
                <w:rFonts w:ascii="宋体" w:hAnsi="宋体" w:cs="宋体"/>
                <w:b/>
                <w:sz w:val="24"/>
                <w:szCs w:val="24"/>
              </w:rPr>
            </w:pPr>
            <w:r>
              <w:rPr>
                <w:rFonts w:hint="eastAsia" w:ascii="宋体" w:hAnsi="宋体" w:cs="宋体"/>
                <w:kern w:val="0"/>
                <w:sz w:val="24"/>
                <w:szCs w:val="24"/>
                <w:lang w:bidi="ar"/>
              </w:rPr>
              <w:t>卫生洁具 软管</w:t>
            </w:r>
          </w:p>
        </w:tc>
        <w:tc>
          <w:tcPr>
            <w:tcW w:w="2508" w:type="dxa"/>
            <w:tcBorders>
              <w:top w:val="single" w:color="000000" w:sz="4" w:space="0"/>
              <w:left w:val="single" w:color="000000" w:sz="4" w:space="0"/>
              <w:bottom w:val="single" w:color="000000" w:sz="4" w:space="0"/>
              <w:right w:val="single" w:color="000000" w:sz="4" w:space="0"/>
            </w:tcBorders>
            <w:vAlign w:val="center"/>
          </w:tcPr>
          <w:p w14:paraId="0C44E949">
            <w:pPr>
              <w:keepNext/>
              <w:widowControl/>
              <w:snapToGrid w:val="0"/>
              <w:jc w:val="left"/>
              <w:textAlignment w:val="center"/>
              <w:rPr>
                <w:rFonts w:ascii="宋体" w:hAnsi="宋体" w:cs="宋体"/>
                <w:kern w:val="0"/>
                <w:sz w:val="24"/>
                <w:szCs w:val="24"/>
                <w:lang w:bidi="ar"/>
              </w:rPr>
            </w:pPr>
            <w:r>
              <w:rPr>
                <w:rFonts w:hint="eastAsia" w:ascii="宋体" w:hAnsi="宋体" w:cs="宋体"/>
                <w:kern w:val="0"/>
                <w:sz w:val="24"/>
                <w:szCs w:val="24"/>
                <w:lang w:bidi="ar"/>
              </w:rPr>
              <w:t>外观</w:t>
            </w:r>
          </w:p>
        </w:tc>
        <w:tc>
          <w:tcPr>
            <w:tcW w:w="2373" w:type="dxa"/>
            <w:vMerge w:val="restart"/>
            <w:tcBorders>
              <w:top w:val="single" w:color="000000" w:sz="4" w:space="0"/>
              <w:left w:val="single" w:color="000000" w:sz="4" w:space="0"/>
              <w:bottom w:val="single" w:color="000000" w:sz="4" w:space="0"/>
              <w:right w:val="single" w:color="000000" w:sz="4" w:space="0"/>
            </w:tcBorders>
            <w:vAlign w:val="center"/>
          </w:tcPr>
          <w:p w14:paraId="2EDEBA76">
            <w:pPr>
              <w:keepNext/>
              <w:widowControl/>
              <w:snapToGrid w:val="0"/>
              <w:jc w:val="left"/>
              <w:textAlignment w:val="center"/>
              <w:rPr>
                <w:rFonts w:ascii="宋体" w:hAnsi="宋体" w:cs="宋体"/>
                <w:b/>
                <w:sz w:val="24"/>
                <w:szCs w:val="24"/>
              </w:rPr>
            </w:pPr>
            <w:r>
              <w:rPr>
                <w:rFonts w:hint="eastAsia" w:ascii="宋体" w:hAnsi="宋体" w:cs="宋体"/>
                <w:kern w:val="0"/>
                <w:sz w:val="24"/>
                <w:szCs w:val="24"/>
                <w:lang w:bidi="ar"/>
              </w:rPr>
              <w:t>GB/T 23448-2019</w:t>
            </w:r>
          </w:p>
        </w:tc>
        <w:tc>
          <w:tcPr>
            <w:tcW w:w="1027" w:type="dxa"/>
            <w:vMerge w:val="continue"/>
            <w:tcBorders>
              <w:left w:val="single" w:color="000000" w:sz="4" w:space="0"/>
              <w:right w:val="single" w:color="000000" w:sz="4" w:space="0"/>
            </w:tcBorders>
            <w:vAlign w:val="center"/>
          </w:tcPr>
          <w:p w14:paraId="0F091AE0">
            <w:pPr>
              <w:keepNext/>
              <w:snapToGrid w:val="0"/>
              <w:jc w:val="center"/>
              <w:rPr>
                <w:rFonts w:ascii="宋体" w:hAnsi="宋体" w:cs="宋体"/>
                <w:b/>
                <w:sz w:val="24"/>
                <w:szCs w:val="24"/>
              </w:rPr>
            </w:pPr>
          </w:p>
        </w:tc>
        <w:tc>
          <w:tcPr>
            <w:tcW w:w="1184" w:type="dxa"/>
            <w:vMerge w:val="continue"/>
            <w:tcBorders>
              <w:left w:val="single" w:color="000000" w:sz="4" w:space="0"/>
              <w:right w:val="single" w:color="000000" w:sz="4" w:space="0"/>
            </w:tcBorders>
            <w:vAlign w:val="center"/>
          </w:tcPr>
          <w:p w14:paraId="57335969">
            <w:pPr>
              <w:keepNext/>
              <w:snapToGrid w:val="0"/>
              <w:jc w:val="center"/>
              <w:rPr>
                <w:rFonts w:ascii="宋体" w:hAnsi="宋体" w:cs="宋体"/>
                <w:b/>
                <w:sz w:val="24"/>
                <w:szCs w:val="24"/>
              </w:rPr>
            </w:pPr>
          </w:p>
        </w:tc>
      </w:tr>
      <w:tr w14:paraId="73DAD023">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102CCDF7">
            <w:pPr>
              <w:keepNext/>
              <w:snapToGrid w:val="0"/>
              <w:jc w:val="center"/>
              <w:rPr>
                <w:rFonts w:ascii="宋体" w:hAnsi="宋体" w:cs="宋体"/>
                <w:b/>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7E604085">
            <w:pPr>
              <w:keepNext/>
              <w:snapToGrid w:val="0"/>
              <w:jc w:val="center"/>
              <w:rPr>
                <w:rFonts w:ascii="宋体" w:hAnsi="宋体" w:cs="宋体"/>
                <w:b/>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4A064F9A">
            <w:pPr>
              <w:keepNext/>
              <w:snapToGrid w:val="0"/>
              <w:jc w:val="center"/>
              <w:rPr>
                <w:rFonts w:ascii="宋体" w:hAnsi="宋体" w:cs="宋体"/>
                <w:b/>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23C2AA48">
            <w:pPr>
              <w:keepNext/>
              <w:widowControl/>
              <w:snapToGrid w:val="0"/>
              <w:jc w:val="left"/>
              <w:textAlignment w:val="center"/>
              <w:rPr>
                <w:rFonts w:ascii="宋体" w:hAnsi="宋体" w:cs="宋体"/>
                <w:kern w:val="0"/>
                <w:sz w:val="24"/>
                <w:szCs w:val="24"/>
                <w:lang w:bidi="ar"/>
              </w:rPr>
            </w:pPr>
            <w:r>
              <w:rPr>
                <w:rFonts w:hint="eastAsia" w:ascii="宋体" w:hAnsi="宋体" w:cs="宋体"/>
                <w:kern w:val="0"/>
                <w:sz w:val="24"/>
                <w:szCs w:val="24"/>
                <w:lang w:bidi="ar"/>
              </w:rPr>
              <w:t>尺寸</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676264DD">
            <w:pPr>
              <w:keepNext/>
              <w:snapToGrid w:val="0"/>
              <w:jc w:val="left"/>
              <w:rPr>
                <w:rFonts w:ascii="宋体" w:hAnsi="宋体" w:cs="宋体"/>
                <w:b/>
                <w:sz w:val="24"/>
                <w:szCs w:val="24"/>
              </w:rPr>
            </w:pPr>
          </w:p>
        </w:tc>
        <w:tc>
          <w:tcPr>
            <w:tcW w:w="1027" w:type="dxa"/>
            <w:vMerge w:val="continue"/>
            <w:tcBorders>
              <w:left w:val="single" w:color="000000" w:sz="4" w:space="0"/>
              <w:right w:val="single" w:color="000000" w:sz="4" w:space="0"/>
            </w:tcBorders>
            <w:vAlign w:val="center"/>
          </w:tcPr>
          <w:p w14:paraId="0363F22F">
            <w:pPr>
              <w:keepNext/>
              <w:snapToGrid w:val="0"/>
              <w:jc w:val="center"/>
              <w:rPr>
                <w:rFonts w:ascii="宋体" w:hAnsi="宋体" w:cs="宋体"/>
                <w:b/>
                <w:sz w:val="24"/>
                <w:szCs w:val="24"/>
              </w:rPr>
            </w:pPr>
          </w:p>
        </w:tc>
        <w:tc>
          <w:tcPr>
            <w:tcW w:w="1184" w:type="dxa"/>
            <w:vMerge w:val="continue"/>
            <w:tcBorders>
              <w:left w:val="single" w:color="000000" w:sz="4" w:space="0"/>
              <w:right w:val="single" w:color="000000" w:sz="4" w:space="0"/>
            </w:tcBorders>
            <w:vAlign w:val="center"/>
          </w:tcPr>
          <w:p w14:paraId="0E63B57D">
            <w:pPr>
              <w:keepNext/>
              <w:snapToGrid w:val="0"/>
              <w:jc w:val="center"/>
              <w:rPr>
                <w:rFonts w:ascii="宋体" w:hAnsi="宋体" w:cs="宋体"/>
                <w:b/>
                <w:sz w:val="24"/>
                <w:szCs w:val="24"/>
              </w:rPr>
            </w:pPr>
          </w:p>
        </w:tc>
      </w:tr>
      <w:tr w14:paraId="11032EA3">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21277E44">
            <w:pPr>
              <w:keepNext/>
              <w:snapToGrid w:val="0"/>
              <w:jc w:val="center"/>
              <w:rPr>
                <w:rFonts w:ascii="宋体" w:hAnsi="宋体" w:cs="宋体"/>
                <w:b/>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385237DC">
            <w:pPr>
              <w:keepNext/>
              <w:snapToGrid w:val="0"/>
              <w:jc w:val="center"/>
              <w:rPr>
                <w:rFonts w:ascii="宋体" w:hAnsi="宋体" w:cs="宋体"/>
                <w:b/>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3FC5BB00">
            <w:pPr>
              <w:keepNext/>
              <w:snapToGrid w:val="0"/>
              <w:jc w:val="center"/>
              <w:rPr>
                <w:rFonts w:ascii="宋体" w:hAnsi="宋体" w:cs="宋体"/>
                <w:b/>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2F6FCA16">
            <w:pPr>
              <w:keepNext/>
              <w:widowControl/>
              <w:snapToGrid w:val="0"/>
              <w:jc w:val="left"/>
              <w:textAlignment w:val="center"/>
              <w:rPr>
                <w:rFonts w:ascii="宋体" w:hAnsi="宋体" w:cs="宋体"/>
                <w:kern w:val="0"/>
                <w:sz w:val="24"/>
                <w:szCs w:val="24"/>
                <w:lang w:bidi="ar"/>
              </w:rPr>
            </w:pPr>
            <w:r>
              <w:rPr>
                <w:rFonts w:hint="eastAsia" w:ascii="宋体" w:hAnsi="宋体" w:cs="宋体"/>
                <w:kern w:val="0"/>
                <w:sz w:val="24"/>
                <w:szCs w:val="24"/>
                <w:lang w:bidi="ar"/>
              </w:rPr>
              <w:t>螺纹连接</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7C60A355">
            <w:pPr>
              <w:keepNext/>
              <w:snapToGrid w:val="0"/>
              <w:jc w:val="left"/>
              <w:rPr>
                <w:rFonts w:ascii="宋体" w:hAnsi="宋体" w:cs="宋体"/>
                <w:b/>
                <w:sz w:val="24"/>
                <w:szCs w:val="24"/>
              </w:rPr>
            </w:pPr>
          </w:p>
        </w:tc>
        <w:tc>
          <w:tcPr>
            <w:tcW w:w="1027" w:type="dxa"/>
            <w:vMerge w:val="continue"/>
            <w:tcBorders>
              <w:left w:val="single" w:color="000000" w:sz="4" w:space="0"/>
              <w:right w:val="single" w:color="000000" w:sz="4" w:space="0"/>
            </w:tcBorders>
            <w:vAlign w:val="center"/>
          </w:tcPr>
          <w:p w14:paraId="61AE724A">
            <w:pPr>
              <w:keepNext/>
              <w:snapToGrid w:val="0"/>
              <w:jc w:val="center"/>
              <w:rPr>
                <w:rFonts w:ascii="宋体" w:hAnsi="宋体" w:cs="宋体"/>
                <w:b/>
                <w:sz w:val="24"/>
                <w:szCs w:val="24"/>
              </w:rPr>
            </w:pPr>
          </w:p>
        </w:tc>
        <w:tc>
          <w:tcPr>
            <w:tcW w:w="1184" w:type="dxa"/>
            <w:vMerge w:val="continue"/>
            <w:tcBorders>
              <w:left w:val="single" w:color="000000" w:sz="4" w:space="0"/>
              <w:right w:val="single" w:color="000000" w:sz="4" w:space="0"/>
            </w:tcBorders>
            <w:vAlign w:val="center"/>
          </w:tcPr>
          <w:p w14:paraId="32563C2A">
            <w:pPr>
              <w:keepNext/>
              <w:snapToGrid w:val="0"/>
              <w:jc w:val="center"/>
              <w:rPr>
                <w:rFonts w:ascii="宋体" w:hAnsi="宋体" w:cs="宋体"/>
                <w:b/>
                <w:sz w:val="24"/>
                <w:szCs w:val="24"/>
              </w:rPr>
            </w:pPr>
          </w:p>
        </w:tc>
      </w:tr>
      <w:tr w14:paraId="17CE1292">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6A0C6CD2">
            <w:pPr>
              <w:keepNext/>
              <w:snapToGrid w:val="0"/>
              <w:jc w:val="center"/>
              <w:rPr>
                <w:rFonts w:ascii="宋体" w:hAnsi="宋体" w:cs="宋体"/>
                <w:b/>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05AB5E46">
            <w:pPr>
              <w:keepNext/>
              <w:snapToGrid w:val="0"/>
              <w:jc w:val="center"/>
              <w:rPr>
                <w:rFonts w:ascii="宋体" w:hAnsi="宋体" w:cs="宋体"/>
                <w:b/>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0F1D0E77">
            <w:pPr>
              <w:keepNext/>
              <w:snapToGrid w:val="0"/>
              <w:jc w:val="center"/>
              <w:rPr>
                <w:rFonts w:ascii="宋体" w:hAnsi="宋体" w:cs="宋体"/>
                <w:b/>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5A57C7CD">
            <w:pPr>
              <w:keepNext/>
              <w:widowControl/>
              <w:snapToGrid w:val="0"/>
              <w:jc w:val="left"/>
              <w:textAlignment w:val="center"/>
              <w:rPr>
                <w:rFonts w:ascii="宋体" w:hAnsi="宋体" w:cs="宋体"/>
                <w:kern w:val="0"/>
                <w:sz w:val="24"/>
                <w:szCs w:val="24"/>
                <w:lang w:bidi="ar"/>
              </w:rPr>
            </w:pPr>
            <w:r>
              <w:rPr>
                <w:rFonts w:hint="eastAsia" w:ascii="宋体" w:hAnsi="宋体" w:cs="宋体"/>
                <w:kern w:val="0"/>
                <w:sz w:val="24"/>
                <w:szCs w:val="24"/>
                <w:lang w:bidi="ar"/>
              </w:rPr>
              <w:t>密封性</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16F951D3">
            <w:pPr>
              <w:keepNext/>
              <w:snapToGrid w:val="0"/>
              <w:jc w:val="left"/>
              <w:rPr>
                <w:rFonts w:ascii="宋体" w:hAnsi="宋体" w:cs="宋体"/>
                <w:b/>
                <w:sz w:val="24"/>
                <w:szCs w:val="24"/>
              </w:rPr>
            </w:pPr>
          </w:p>
        </w:tc>
        <w:tc>
          <w:tcPr>
            <w:tcW w:w="1027" w:type="dxa"/>
            <w:vMerge w:val="continue"/>
            <w:tcBorders>
              <w:left w:val="single" w:color="000000" w:sz="4" w:space="0"/>
              <w:right w:val="single" w:color="000000" w:sz="4" w:space="0"/>
            </w:tcBorders>
            <w:vAlign w:val="center"/>
          </w:tcPr>
          <w:p w14:paraId="7E16CB46">
            <w:pPr>
              <w:keepNext/>
              <w:snapToGrid w:val="0"/>
              <w:jc w:val="center"/>
              <w:rPr>
                <w:rFonts w:ascii="宋体" w:hAnsi="宋体" w:cs="宋体"/>
                <w:b/>
                <w:sz w:val="24"/>
                <w:szCs w:val="24"/>
              </w:rPr>
            </w:pPr>
          </w:p>
        </w:tc>
        <w:tc>
          <w:tcPr>
            <w:tcW w:w="1184" w:type="dxa"/>
            <w:vMerge w:val="continue"/>
            <w:tcBorders>
              <w:left w:val="single" w:color="000000" w:sz="4" w:space="0"/>
              <w:right w:val="single" w:color="000000" w:sz="4" w:space="0"/>
            </w:tcBorders>
            <w:vAlign w:val="center"/>
          </w:tcPr>
          <w:p w14:paraId="4A65CDE9">
            <w:pPr>
              <w:keepNext/>
              <w:snapToGrid w:val="0"/>
              <w:jc w:val="center"/>
              <w:rPr>
                <w:rFonts w:ascii="宋体" w:hAnsi="宋体" w:cs="宋体"/>
                <w:b/>
                <w:sz w:val="24"/>
                <w:szCs w:val="24"/>
              </w:rPr>
            </w:pPr>
          </w:p>
        </w:tc>
      </w:tr>
      <w:tr w14:paraId="6C0E7CF8">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40F8D2B6">
            <w:pPr>
              <w:keepNext/>
              <w:snapToGrid w:val="0"/>
              <w:jc w:val="center"/>
              <w:rPr>
                <w:rFonts w:ascii="宋体" w:hAnsi="宋体" w:cs="宋体"/>
                <w:b/>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214176BD">
            <w:pPr>
              <w:keepNext/>
              <w:snapToGrid w:val="0"/>
              <w:jc w:val="center"/>
              <w:rPr>
                <w:rFonts w:ascii="宋体" w:hAnsi="宋体" w:cs="宋体"/>
                <w:b/>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1331A399">
            <w:pPr>
              <w:keepNext/>
              <w:snapToGrid w:val="0"/>
              <w:jc w:val="center"/>
              <w:rPr>
                <w:rFonts w:ascii="宋体" w:hAnsi="宋体" w:cs="宋体"/>
                <w:b/>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19C27170">
            <w:pPr>
              <w:keepNext/>
              <w:widowControl/>
              <w:snapToGrid w:val="0"/>
              <w:jc w:val="left"/>
              <w:textAlignment w:val="center"/>
              <w:rPr>
                <w:rFonts w:ascii="宋体" w:hAnsi="宋体" w:cs="宋体"/>
                <w:kern w:val="0"/>
                <w:sz w:val="24"/>
                <w:szCs w:val="24"/>
                <w:lang w:bidi="ar"/>
              </w:rPr>
            </w:pPr>
            <w:r>
              <w:rPr>
                <w:rFonts w:hint="eastAsia" w:ascii="宋体" w:hAnsi="宋体" w:cs="宋体"/>
                <w:kern w:val="0"/>
                <w:sz w:val="24"/>
                <w:szCs w:val="24"/>
                <w:lang w:bidi="ar"/>
              </w:rPr>
              <w:t>耐压性</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5C3A4902">
            <w:pPr>
              <w:keepNext/>
              <w:snapToGrid w:val="0"/>
              <w:jc w:val="left"/>
              <w:rPr>
                <w:rFonts w:ascii="宋体" w:hAnsi="宋体" w:cs="宋体"/>
                <w:b/>
                <w:sz w:val="24"/>
                <w:szCs w:val="24"/>
              </w:rPr>
            </w:pPr>
          </w:p>
        </w:tc>
        <w:tc>
          <w:tcPr>
            <w:tcW w:w="1027" w:type="dxa"/>
            <w:vMerge w:val="continue"/>
            <w:tcBorders>
              <w:left w:val="single" w:color="000000" w:sz="4" w:space="0"/>
              <w:right w:val="single" w:color="000000" w:sz="4" w:space="0"/>
            </w:tcBorders>
            <w:vAlign w:val="center"/>
          </w:tcPr>
          <w:p w14:paraId="3977E13E">
            <w:pPr>
              <w:keepNext/>
              <w:snapToGrid w:val="0"/>
              <w:jc w:val="center"/>
              <w:rPr>
                <w:rFonts w:ascii="宋体" w:hAnsi="宋体" w:cs="宋体"/>
                <w:b/>
                <w:sz w:val="24"/>
                <w:szCs w:val="24"/>
              </w:rPr>
            </w:pPr>
          </w:p>
        </w:tc>
        <w:tc>
          <w:tcPr>
            <w:tcW w:w="1184" w:type="dxa"/>
            <w:vMerge w:val="continue"/>
            <w:tcBorders>
              <w:left w:val="single" w:color="000000" w:sz="4" w:space="0"/>
              <w:right w:val="single" w:color="000000" w:sz="4" w:space="0"/>
            </w:tcBorders>
            <w:vAlign w:val="center"/>
          </w:tcPr>
          <w:p w14:paraId="06D993CF">
            <w:pPr>
              <w:keepNext/>
              <w:snapToGrid w:val="0"/>
              <w:jc w:val="center"/>
              <w:rPr>
                <w:rFonts w:ascii="宋体" w:hAnsi="宋体" w:cs="宋体"/>
                <w:b/>
                <w:sz w:val="24"/>
                <w:szCs w:val="24"/>
              </w:rPr>
            </w:pPr>
          </w:p>
        </w:tc>
      </w:tr>
      <w:tr w14:paraId="417F6049">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622CF6CF">
            <w:pPr>
              <w:keepNext/>
              <w:snapToGrid w:val="0"/>
              <w:jc w:val="center"/>
              <w:rPr>
                <w:rFonts w:ascii="宋体" w:hAnsi="宋体" w:cs="宋体"/>
                <w:b/>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1CC68401">
            <w:pPr>
              <w:keepNext/>
              <w:snapToGrid w:val="0"/>
              <w:jc w:val="center"/>
              <w:rPr>
                <w:rFonts w:ascii="宋体" w:hAnsi="宋体" w:cs="宋体"/>
                <w:b/>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540E2892">
            <w:pPr>
              <w:keepNext/>
              <w:snapToGrid w:val="0"/>
              <w:jc w:val="center"/>
              <w:rPr>
                <w:rFonts w:ascii="宋体" w:hAnsi="宋体" w:cs="宋体"/>
                <w:b/>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5CA544C5">
            <w:pPr>
              <w:keepNext/>
              <w:widowControl/>
              <w:snapToGrid w:val="0"/>
              <w:jc w:val="left"/>
              <w:textAlignment w:val="center"/>
              <w:rPr>
                <w:rFonts w:ascii="宋体" w:hAnsi="宋体" w:cs="宋体"/>
                <w:kern w:val="0"/>
                <w:sz w:val="24"/>
                <w:szCs w:val="24"/>
                <w:lang w:bidi="ar"/>
              </w:rPr>
            </w:pPr>
            <w:r>
              <w:rPr>
                <w:rFonts w:hint="eastAsia" w:ascii="宋体" w:hAnsi="宋体" w:cs="宋体"/>
                <w:kern w:val="0"/>
                <w:sz w:val="24"/>
                <w:szCs w:val="24"/>
                <w:lang w:bidi="ar"/>
              </w:rPr>
              <w:t>流量</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1DAF41BA">
            <w:pPr>
              <w:keepNext/>
              <w:snapToGrid w:val="0"/>
              <w:jc w:val="left"/>
              <w:rPr>
                <w:rFonts w:ascii="宋体" w:hAnsi="宋体" w:cs="宋体"/>
                <w:b/>
                <w:sz w:val="24"/>
                <w:szCs w:val="24"/>
              </w:rPr>
            </w:pPr>
          </w:p>
        </w:tc>
        <w:tc>
          <w:tcPr>
            <w:tcW w:w="1027" w:type="dxa"/>
            <w:vMerge w:val="continue"/>
            <w:tcBorders>
              <w:left w:val="single" w:color="000000" w:sz="4" w:space="0"/>
              <w:right w:val="single" w:color="000000" w:sz="4" w:space="0"/>
            </w:tcBorders>
            <w:vAlign w:val="center"/>
          </w:tcPr>
          <w:p w14:paraId="57825ED4">
            <w:pPr>
              <w:keepNext/>
              <w:snapToGrid w:val="0"/>
              <w:jc w:val="center"/>
              <w:rPr>
                <w:rFonts w:ascii="宋体" w:hAnsi="宋体" w:cs="宋体"/>
                <w:b/>
                <w:sz w:val="24"/>
                <w:szCs w:val="24"/>
              </w:rPr>
            </w:pPr>
          </w:p>
        </w:tc>
        <w:tc>
          <w:tcPr>
            <w:tcW w:w="1184" w:type="dxa"/>
            <w:vMerge w:val="continue"/>
            <w:tcBorders>
              <w:left w:val="single" w:color="000000" w:sz="4" w:space="0"/>
              <w:right w:val="single" w:color="000000" w:sz="4" w:space="0"/>
            </w:tcBorders>
            <w:vAlign w:val="center"/>
          </w:tcPr>
          <w:p w14:paraId="71926A8D">
            <w:pPr>
              <w:keepNext/>
              <w:snapToGrid w:val="0"/>
              <w:jc w:val="center"/>
              <w:rPr>
                <w:rFonts w:ascii="宋体" w:hAnsi="宋体" w:cs="宋体"/>
                <w:b/>
                <w:sz w:val="24"/>
                <w:szCs w:val="24"/>
              </w:rPr>
            </w:pPr>
          </w:p>
        </w:tc>
      </w:tr>
      <w:tr w14:paraId="532BFB74">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11C1EF09">
            <w:pPr>
              <w:keepNext/>
              <w:snapToGrid w:val="0"/>
              <w:jc w:val="center"/>
              <w:rPr>
                <w:rFonts w:ascii="宋体" w:hAnsi="宋体" w:cs="宋体"/>
                <w:b/>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5A1CEBA4">
            <w:pPr>
              <w:keepNext/>
              <w:snapToGrid w:val="0"/>
              <w:jc w:val="center"/>
              <w:rPr>
                <w:rFonts w:ascii="宋体" w:hAnsi="宋体" w:cs="宋体"/>
                <w:b/>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12B5B631">
            <w:pPr>
              <w:keepNext/>
              <w:snapToGrid w:val="0"/>
              <w:jc w:val="center"/>
              <w:rPr>
                <w:rFonts w:ascii="宋体" w:hAnsi="宋体" w:cs="宋体"/>
                <w:b/>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50BC056E">
            <w:pPr>
              <w:keepNext/>
              <w:widowControl/>
              <w:snapToGrid w:val="0"/>
              <w:jc w:val="left"/>
              <w:textAlignment w:val="center"/>
              <w:rPr>
                <w:rFonts w:ascii="宋体" w:hAnsi="宋体" w:cs="宋体"/>
                <w:kern w:val="0"/>
                <w:sz w:val="24"/>
                <w:szCs w:val="24"/>
                <w:lang w:bidi="ar"/>
              </w:rPr>
            </w:pPr>
            <w:r>
              <w:rPr>
                <w:rFonts w:hint="eastAsia" w:ascii="宋体" w:hAnsi="宋体" w:cs="宋体"/>
                <w:kern w:val="0"/>
                <w:sz w:val="24"/>
                <w:szCs w:val="24"/>
                <w:lang w:bidi="ar"/>
              </w:rPr>
              <w:t>抗拉伸性</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57782D9E">
            <w:pPr>
              <w:keepNext/>
              <w:snapToGrid w:val="0"/>
              <w:jc w:val="left"/>
              <w:rPr>
                <w:rFonts w:ascii="宋体" w:hAnsi="宋体" w:cs="宋体"/>
                <w:b/>
                <w:sz w:val="24"/>
                <w:szCs w:val="24"/>
              </w:rPr>
            </w:pPr>
          </w:p>
        </w:tc>
        <w:tc>
          <w:tcPr>
            <w:tcW w:w="1027" w:type="dxa"/>
            <w:vMerge w:val="continue"/>
            <w:tcBorders>
              <w:left w:val="single" w:color="000000" w:sz="4" w:space="0"/>
              <w:right w:val="single" w:color="000000" w:sz="4" w:space="0"/>
            </w:tcBorders>
            <w:vAlign w:val="center"/>
          </w:tcPr>
          <w:p w14:paraId="20DA9CE3">
            <w:pPr>
              <w:keepNext/>
              <w:snapToGrid w:val="0"/>
              <w:jc w:val="center"/>
              <w:rPr>
                <w:rFonts w:ascii="宋体" w:hAnsi="宋体" w:cs="宋体"/>
                <w:b/>
                <w:sz w:val="24"/>
                <w:szCs w:val="24"/>
              </w:rPr>
            </w:pPr>
          </w:p>
        </w:tc>
        <w:tc>
          <w:tcPr>
            <w:tcW w:w="1184" w:type="dxa"/>
            <w:vMerge w:val="continue"/>
            <w:tcBorders>
              <w:left w:val="single" w:color="000000" w:sz="4" w:space="0"/>
              <w:right w:val="single" w:color="000000" w:sz="4" w:space="0"/>
            </w:tcBorders>
            <w:vAlign w:val="center"/>
          </w:tcPr>
          <w:p w14:paraId="07133D26">
            <w:pPr>
              <w:keepNext/>
              <w:snapToGrid w:val="0"/>
              <w:jc w:val="center"/>
              <w:rPr>
                <w:rFonts w:ascii="宋体" w:hAnsi="宋体" w:cs="宋体"/>
                <w:b/>
                <w:sz w:val="24"/>
                <w:szCs w:val="24"/>
              </w:rPr>
            </w:pPr>
          </w:p>
        </w:tc>
      </w:tr>
      <w:tr w14:paraId="4DF4881F">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30818167">
            <w:pPr>
              <w:keepNext/>
              <w:snapToGrid w:val="0"/>
              <w:jc w:val="center"/>
              <w:rPr>
                <w:rFonts w:ascii="宋体" w:hAnsi="宋体" w:cs="宋体"/>
                <w:b/>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50773967">
            <w:pPr>
              <w:keepNext/>
              <w:snapToGrid w:val="0"/>
              <w:jc w:val="center"/>
              <w:rPr>
                <w:rFonts w:ascii="宋体" w:hAnsi="宋体" w:cs="宋体"/>
                <w:b/>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3B240259">
            <w:pPr>
              <w:keepNext/>
              <w:snapToGrid w:val="0"/>
              <w:jc w:val="center"/>
              <w:rPr>
                <w:rFonts w:ascii="宋体" w:hAnsi="宋体" w:cs="宋体"/>
                <w:b/>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5B29EFE1">
            <w:pPr>
              <w:keepNext/>
              <w:widowControl/>
              <w:snapToGrid w:val="0"/>
              <w:jc w:val="left"/>
              <w:textAlignment w:val="center"/>
              <w:rPr>
                <w:rFonts w:ascii="宋体" w:hAnsi="宋体" w:cs="宋体"/>
                <w:kern w:val="0"/>
                <w:sz w:val="24"/>
                <w:szCs w:val="24"/>
                <w:lang w:bidi="ar"/>
              </w:rPr>
            </w:pPr>
            <w:r>
              <w:rPr>
                <w:rFonts w:hint="eastAsia" w:ascii="宋体" w:hAnsi="宋体" w:cs="宋体"/>
                <w:kern w:val="0"/>
                <w:sz w:val="24"/>
                <w:szCs w:val="24"/>
                <w:lang w:bidi="ar"/>
              </w:rPr>
              <w:t>抗脉冲性</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751E8159">
            <w:pPr>
              <w:keepNext/>
              <w:snapToGrid w:val="0"/>
              <w:jc w:val="left"/>
              <w:rPr>
                <w:rFonts w:ascii="宋体" w:hAnsi="宋体" w:cs="宋体"/>
                <w:b/>
                <w:sz w:val="24"/>
                <w:szCs w:val="24"/>
              </w:rPr>
            </w:pPr>
          </w:p>
        </w:tc>
        <w:tc>
          <w:tcPr>
            <w:tcW w:w="1027" w:type="dxa"/>
            <w:vMerge w:val="continue"/>
            <w:tcBorders>
              <w:left w:val="single" w:color="000000" w:sz="4" w:space="0"/>
              <w:right w:val="single" w:color="000000" w:sz="4" w:space="0"/>
            </w:tcBorders>
            <w:vAlign w:val="center"/>
          </w:tcPr>
          <w:p w14:paraId="266BC39D">
            <w:pPr>
              <w:keepNext/>
              <w:snapToGrid w:val="0"/>
              <w:jc w:val="center"/>
              <w:rPr>
                <w:rFonts w:ascii="宋体" w:hAnsi="宋体" w:cs="宋体"/>
                <w:b/>
                <w:sz w:val="24"/>
                <w:szCs w:val="24"/>
              </w:rPr>
            </w:pPr>
          </w:p>
        </w:tc>
        <w:tc>
          <w:tcPr>
            <w:tcW w:w="1184" w:type="dxa"/>
            <w:vMerge w:val="continue"/>
            <w:tcBorders>
              <w:left w:val="single" w:color="000000" w:sz="4" w:space="0"/>
              <w:right w:val="single" w:color="000000" w:sz="4" w:space="0"/>
            </w:tcBorders>
            <w:vAlign w:val="center"/>
          </w:tcPr>
          <w:p w14:paraId="328424F2">
            <w:pPr>
              <w:keepNext/>
              <w:snapToGrid w:val="0"/>
              <w:jc w:val="center"/>
              <w:rPr>
                <w:rFonts w:ascii="宋体" w:hAnsi="宋体" w:cs="宋体"/>
                <w:b/>
                <w:sz w:val="24"/>
                <w:szCs w:val="24"/>
              </w:rPr>
            </w:pPr>
          </w:p>
        </w:tc>
      </w:tr>
      <w:tr w14:paraId="28F731F3">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43650537">
            <w:pPr>
              <w:keepNext/>
              <w:snapToGrid w:val="0"/>
              <w:jc w:val="center"/>
              <w:rPr>
                <w:rFonts w:ascii="宋体" w:hAnsi="宋体" w:cs="宋体"/>
                <w:b/>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225C4484">
            <w:pPr>
              <w:keepNext/>
              <w:snapToGrid w:val="0"/>
              <w:jc w:val="center"/>
              <w:rPr>
                <w:rFonts w:ascii="宋体" w:hAnsi="宋体" w:cs="宋体"/>
                <w:b/>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7724C1B4">
            <w:pPr>
              <w:keepNext/>
              <w:snapToGrid w:val="0"/>
              <w:jc w:val="center"/>
              <w:rPr>
                <w:rFonts w:ascii="宋体" w:hAnsi="宋体" w:cs="宋体"/>
                <w:b/>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40BF26A7">
            <w:pPr>
              <w:keepNext/>
              <w:widowControl/>
              <w:snapToGrid w:val="0"/>
              <w:jc w:val="left"/>
              <w:textAlignment w:val="center"/>
              <w:rPr>
                <w:rFonts w:ascii="宋体" w:hAnsi="宋体" w:cs="宋体"/>
                <w:kern w:val="0"/>
                <w:sz w:val="24"/>
                <w:szCs w:val="24"/>
                <w:lang w:bidi="ar"/>
              </w:rPr>
            </w:pPr>
            <w:r>
              <w:rPr>
                <w:rFonts w:hint="eastAsia" w:ascii="宋体" w:hAnsi="宋体" w:cs="宋体"/>
                <w:kern w:val="0"/>
                <w:sz w:val="24"/>
                <w:szCs w:val="24"/>
                <w:lang w:bidi="ar"/>
              </w:rPr>
              <w:t>抗弯曲性</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56BB723C">
            <w:pPr>
              <w:keepNext/>
              <w:snapToGrid w:val="0"/>
              <w:jc w:val="left"/>
              <w:rPr>
                <w:rFonts w:ascii="宋体" w:hAnsi="宋体" w:cs="宋体"/>
                <w:b/>
                <w:sz w:val="24"/>
                <w:szCs w:val="24"/>
              </w:rPr>
            </w:pPr>
          </w:p>
        </w:tc>
        <w:tc>
          <w:tcPr>
            <w:tcW w:w="1027" w:type="dxa"/>
            <w:vMerge w:val="continue"/>
            <w:tcBorders>
              <w:left w:val="single" w:color="000000" w:sz="4" w:space="0"/>
              <w:right w:val="single" w:color="000000" w:sz="4" w:space="0"/>
            </w:tcBorders>
            <w:vAlign w:val="center"/>
          </w:tcPr>
          <w:p w14:paraId="45305B96">
            <w:pPr>
              <w:keepNext/>
              <w:snapToGrid w:val="0"/>
              <w:jc w:val="center"/>
              <w:rPr>
                <w:rFonts w:ascii="宋体" w:hAnsi="宋体" w:cs="宋体"/>
                <w:b/>
                <w:sz w:val="24"/>
                <w:szCs w:val="24"/>
              </w:rPr>
            </w:pPr>
          </w:p>
        </w:tc>
        <w:tc>
          <w:tcPr>
            <w:tcW w:w="1184" w:type="dxa"/>
            <w:vMerge w:val="continue"/>
            <w:tcBorders>
              <w:left w:val="single" w:color="000000" w:sz="4" w:space="0"/>
              <w:right w:val="single" w:color="000000" w:sz="4" w:space="0"/>
            </w:tcBorders>
            <w:vAlign w:val="center"/>
          </w:tcPr>
          <w:p w14:paraId="223E9556">
            <w:pPr>
              <w:keepNext/>
              <w:snapToGrid w:val="0"/>
              <w:jc w:val="center"/>
              <w:rPr>
                <w:rFonts w:ascii="宋体" w:hAnsi="宋体" w:cs="宋体"/>
                <w:b/>
                <w:sz w:val="24"/>
                <w:szCs w:val="24"/>
              </w:rPr>
            </w:pPr>
          </w:p>
        </w:tc>
      </w:tr>
      <w:tr w14:paraId="4796435C">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08D52B56">
            <w:pPr>
              <w:keepNext/>
              <w:snapToGrid w:val="0"/>
              <w:jc w:val="center"/>
              <w:rPr>
                <w:rFonts w:ascii="宋体" w:hAnsi="宋体" w:cs="宋体"/>
                <w:b/>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4636A7C5">
            <w:pPr>
              <w:keepNext/>
              <w:snapToGrid w:val="0"/>
              <w:jc w:val="center"/>
              <w:rPr>
                <w:rFonts w:ascii="宋体" w:hAnsi="宋体" w:cs="宋体"/>
                <w:b/>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4EC53015">
            <w:pPr>
              <w:keepNext/>
              <w:snapToGrid w:val="0"/>
              <w:jc w:val="center"/>
              <w:rPr>
                <w:rFonts w:ascii="宋体" w:hAnsi="宋体" w:cs="宋体"/>
                <w:b/>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3B59231B">
            <w:pPr>
              <w:keepNext/>
              <w:widowControl/>
              <w:snapToGrid w:val="0"/>
              <w:jc w:val="left"/>
              <w:textAlignment w:val="center"/>
              <w:rPr>
                <w:rFonts w:ascii="宋体" w:hAnsi="宋体" w:cs="宋体"/>
                <w:kern w:val="0"/>
                <w:sz w:val="24"/>
                <w:szCs w:val="24"/>
                <w:lang w:bidi="ar"/>
              </w:rPr>
            </w:pPr>
            <w:r>
              <w:rPr>
                <w:rFonts w:hint="eastAsia" w:ascii="宋体" w:hAnsi="宋体" w:cs="宋体"/>
                <w:kern w:val="0"/>
                <w:sz w:val="24"/>
                <w:szCs w:val="24"/>
                <w:lang w:bidi="ar"/>
              </w:rPr>
              <w:t>耐冷热循环性</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481E6221">
            <w:pPr>
              <w:keepNext/>
              <w:snapToGrid w:val="0"/>
              <w:jc w:val="left"/>
              <w:rPr>
                <w:rFonts w:ascii="宋体" w:hAnsi="宋体" w:cs="宋体"/>
                <w:b/>
                <w:sz w:val="24"/>
                <w:szCs w:val="24"/>
              </w:rPr>
            </w:pPr>
          </w:p>
        </w:tc>
        <w:tc>
          <w:tcPr>
            <w:tcW w:w="1027" w:type="dxa"/>
            <w:vMerge w:val="continue"/>
            <w:tcBorders>
              <w:left w:val="single" w:color="000000" w:sz="4" w:space="0"/>
              <w:right w:val="single" w:color="000000" w:sz="4" w:space="0"/>
            </w:tcBorders>
            <w:vAlign w:val="center"/>
          </w:tcPr>
          <w:p w14:paraId="7C4157A2">
            <w:pPr>
              <w:keepNext/>
              <w:snapToGrid w:val="0"/>
              <w:jc w:val="center"/>
              <w:rPr>
                <w:rFonts w:ascii="宋体" w:hAnsi="宋体" w:cs="宋体"/>
                <w:b/>
                <w:sz w:val="24"/>
                <w:szCs w:val="24"/>
              </w:rPr>
            </w:pPr>
          </w:p>
        </w:tc>
        <w:tc>
          <w:tcPr>
            <w:tcW w:w="1184" w:type="dxa"/>
            <w:vMerge w:val="continue"/>
            <w:tcBorders>
              <w:left w:val="single" w:color="000000" w:sz="4" w:space="0"/>
              <w:right w:val="single" w:color="000000" w:sz="4" w:space="0"/>
            </w:tcBorders>
            <w:vAlign w:val="center"/>
          </w:tcPr>
          <w:p w14:paraId="40CC7645">
            <w:pPr>
              <w:keepNext/>
              <w:snapToGrid w:val="0"/>
              <w:jc w:val="center"/>
              <w:rPr>
                <w:rFonts w:ascii="宋体" w:hAnsi="宋体" w:cs="宋体"/>
                <w:b/>
                <w:sz w:val="24"/>
                <w:szCs w:val="24"/>
              </w:rPr>
            </w:pPr>
          </w:p>
        </w:tc>
      </w:tr>
      <w:tr w14:paraId="2D361629">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325A8FED">
            <w:pPr>
              <w:keepNext/>
              <w:snapToGrid w:val="0"/>
              <w:jc w:val="center"/>
              <w:rPr>
                <w:rFonts w:ascii="宋体" w:hAnsi="宋体" w:cs="宋体"/>
                <w:b/>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3CE3CE76">
            <w:pPr>
              <w:keepNext/>
              <w:snapToGrid w:val="0"/>
              <w:jc w:val="center"/>
              <w:rPr>
                <w:rFonts w:ascii="宋体" w:hAnsi="宋体" w:cs="宋体"/>
                <w:b/>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154D6746">
            <w:pPr>
              <w:keepNext/>
              <w:snapToGrid w:val="0"/>
              <w:jc w:val="center"/>
              <w:rPr>
                <w:rFonts w:ascii="宋体" w:hAnsi="宋体" w:cs="宋体"/>
                <w:b/>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6640B71B">
            <w:pPr>
              <w:keepNext/>
              <w:widowControl/>
              <w:snapToGrid w:val="0"/>
              <w:jc w:val="left"/>
              <w:textAlignment w:val="center"/>
              <w:rPr>
                <w:rFonts w:ascii="宋体" w:hAnsi="宋体" w:cs="宋体"/>
                <w:kern w:val="0"/>
                <w:sz w:val="24"/>
                <w:szCs w:val="24"/>
                <w:lang w:bidi="ar"/>
              </w:rPr>
            </w:pPr>
            <w:r>
              <w:rPr>
                <w:rFonts w:hint="eastAsia" w:ascii="宋体" w:hAnsi="宋体" w:cs="宋体"/>
                <w:kern w:val="0"/>
                <w:sz w:val="24"/>
                <w:szCs w:val="24"/>
                <w:lang w:bidi="ar"/>
              </w:rPr>
              <w:t>耐老化性</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7954C500">
            <w:pPr>
              <w:keepNext/>
              <w:snapToGrid w:val="0"/>
              <w:jc w:val="left"/>
              <w:rPr>
                <w:rFonts w:ascii="宋体" w:hAnsi="宋体" w:cs="宋体"/>
                <w:b/>
                <w:sz w:val="24"/>
                <w:szCs w:val="24"/>
              </w:rPr>
            </w:pPr>
          </w:p>
        </w:tc>
        <w:tc>
          <w:tcPr>
            <w:tcW w:w="1027" w:type="dxa"/>
            <w:vMerge w:val="continue"/>
            <w:tcBorders>
              <w:left w:val="single" w:color="000000" w:sz="4" w:space="0"/>
              <w:right w:val="single" w:color="000000" w:sz="4" w:space="0"/>
            </w:tcBorders>
            <w:vAlign w:val="center"/>
          </w:tcPr>
          <w:p w14:paraId="28FA34A1">
            <w:pPr>
              <w:keepNext/>
              <w:snapToGrid w:val="0"/>
              <w:jc w:val="center"/>
              <w:rPr>
                <w:rFonts w:ascii="宋体" w:hAnsi="宋体" w:cs="宋体"/>
                <w:b/>
                <w:sz w:val="24"/>
                <w:szCs w:val="24"/>
              </w:rPr>
            </w:pPr>
          </w:p>
        </w:tc>
        <w:tc>
          <w:tcPr>
            <w:tcW w:w="1184" w:type="dxa"/>
            <w:vMerge w:val="continue"/>
            <w:tcBorders>
              <w:left w:val="single" w:color="000000" w:sz="4" w:space="0"/>
              <w:right w:val="single" w:color="000000" w:sz="4" w:space="0"/>
            </w:tcBorders>
            <w:vAlign w:val="center"/>
          </w:tcPr>
          <w:p w14:paraId="50C11A67">
            <w:pPr>
              <w:keepNext/>
              <w:snapToGrid w:val="0"/>
              <w:jc w:val="center"/>
              <w:rPr>
                <w:rFonts w:ascii="宋体" w:hAnsi="宋体" w:cs="宋体"/>
                <w:b/>
                <w:sz w:val="24"/>
                <w:szCs w:val="24"/>
              </w:rPr>
            </w:pPr>
          </w:p>
        </w:tc>
      </w:tr>
      <w:tr w14:paraId="5F4C46CE">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09CFB1EE">
            <w:pPr>
              <w:keepNext/>
              <w:snapToGrid w:val="0"/>
              <w:jc w:val="center"/>
              <w:rPr>
                <w:rFonts w:ascii="宋体" w:hAnsi="宋体" w:cs="宋体"/>
                <w:b/>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176832EA">
            <w:pPr>
              <w:keepNext/>
              <w:snapToGrid w:val="0"/>
              <w:jc w:val="center"/>
              <w:rPr>
                <w:rFonts w:ascii="宋体" w:hAnsi="宋体" w:cs="宋体"/>
                <w:b/>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4E7ED437">
            <w:pPr>
              <w:keepNext/>
              <w:snapToGrid w:val="0"/>
              <w:jc w:val="center"/>
              <w:rPr>
                <w:rFonts w:ascii="宋体" w:hAnsi="宋体" w:cs="宋体"/>
                <w:b/>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02503D38">
            <w:pPr>
              <w:keepNext/>
              <w:widowControl/>
              <w:snapToGrid w:val="0"/>
              <w:jc w:val="left"/>
              <w:textAlignment w:val="center"/>
              <w:rPr>
                <w:rFonts w:ascii="宋体" w:hAnsi="宋体" w:cs="宋体"/>
                <w:kern w:val="0"/>
                <w:sz w:val="24"/>
                <w:szCs w:val="24"/>
                <w:lang w:bidi="ar"/>
              </w:rPr>
            </w:pPr>
            <w:r>
              <w:rPr>
                <w:rFonts w:hint="eastAsia" w:ascii="宋体" w:hAnsi="宋体" w:cs="宋体"/>
                <w:kern w:val="0"/>
                <w:sz w:val="24"/>
                <w:szCs w:val="24"/>
                <w:lang w:bidi="ar"/>
              </w:rPr>
              <w:t>表面耐腐蚀</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6B7C56E8">
            <w:pPr>
              <w:keepNext/>
              <w:snapToGrid w:val="0"/>
              <w:jc w:val="left"/>
              <w:rPr>
                <w:rFonts w:ascii="宋体" w:hAnsi="宋体" w:cs="宋体"/>
                <w:b/>
                <w:sz w:val="24"/>
                <w:szCs w:val="24"/>
              </w:rPr>
            </w:pPr>
          </w:p>
        </w:tc>
        <w:tc>
          <w:tcPr>
            <w:tcW w:w="1027" w:type="dxa"/>
            <w:vMerge w:val="continue"/>
            <w:tcBorders>
              <w:left w:val="single" w:color="000000" w:sz="4" w:space="0"/>
              <w:right w:val="single" w:color="000000" w:sz="4" w:space="0"/>
            </w:tcBorders>
            <w:vAlign w:val="center"/>
          </w:tcPr>
          <w:p w14:paraId="1C573574">
            <w:pPr>
              <w:keepNext/>
              <w:snapToGrid w:val="0"/>
              <w:jc w:val="center"/>
              <w:rPr>
                <w:rFonts w:ascii="宋体" w:hAnsi="宋体" w:cs="宋体"/>
                <w:b/>
                <w:sz w:val="24"/>
                <w:szCs w:val="24"/>
              </w:rPr>
            </w:pPr>
          </w:p>
        </w:tc>
        <w:tc>
          <w:tcPr>
            <w:tcW w:w="1184" w:type="dxa"/>
            <w:vMerge w:val="continue"/>
            <w:tcBorders>
              <w:left w:val="single" w:color="000000" w:sz="4" w:space="0"/>
              <w:right w:val="single" w:color="000000" w:sz="4" w:space="0"/>
            </w:tcBorders>
            <w:vAlign w:val="center"/>
          </w:tcPr>
          <w:p w14:paraId="1C32E72C">
            <w:pPr>
              <w:keepNext/>
              <w:snapToGrid w:val="0"/>
              <w:jc w:val="center"/>
              <w:rPr>
                <w:rFonts w:ascii="宋体" w:hAnsi="宋体" w:cs="宋体"/>
                <w:b/>
                <w:sz w:val="24"/>
                <w:szCs w:val="24"/>
              </w:rPr>
            </w:pPr>
          </w:p>
        </w:tc>
      </w:tr>
      <w:tr w14:paraId="73414C54">
        <w:tblPrEx>
          <w:tblCellMar>
            <w:top w:w="0" w:type="dxa"/>
            <w:left w:w="108" w:type="dxa"/>
            <w:bottom w:w="0" w:type="dxa"/>
            <w:right w:w="108" w:type="dxa"/>
          </w:tblCellMar>
        </w:tblPrEx>
        <w:trPr>
          <w:trHeight w:val="706" w:hRule="atLeast"/>
          <w:tblHeader/>
        </w:trPr>
        <w:tc>
          <w:tcPr>
            <w:tcW w:w="756" w:type="dxa"/>
            <w:vMerge w:val="restart"/>
            <w:tcBorders>
              <w:top w:val="single" w:color="000000" w:sz="4" w:space="0"/>
              <w:left w:val="single" w:color="000000" w:sz="4" w:space="0"/>
              <w:right w:val="single" w:color="000000" w:sz="4" w:space="0"/>
            </w:tcBorders>
            <w:vAlign w:val="center"/>
          </w:tcPr>
          <w:p w14:paraId="699913D6">
            <w:pPr>
              <w:keepNext/>
              <w:snapToGrid w:val="0"/>
              <w:jc w:val="center"/>
              <w:rPr>
                <w:rFonts w:ascii="宋体" w:hAnsi="宋体" w:cs="宋体"/>
                <w:b/>
                <w:sz w:val="24"/>
                <w:szCs w:val="24"/>
              </w:rPr>
            </w:pPr>
          </w:p>
        </w:tc>
        <w:tc>
          <w:tcPr>
            <w:tcW w:w="876" w:type="dxa"/>
            <w:vMerge w:val="restart"/>
            <w:tcBorders>
              <w:top w:val="single" w:color="000000" w:sz="4" w:space="0"/>
              <w:left w:val="single" w:color="000000" w:sz="4" w:space="0"/>
              <w:right w:val="single" w:color="000000" w:sz="4" w:space="0"/>
            </w:tcBorders>
            <w:vAlign w:val="center"/>
          </w:tcPr>
          <w:p w14:paraId="2D04D24A">
            <w:pPr>
              <w:keepNext/>
              <w:snapToGrid w:val="0"/>
              <w:jc w:val="center"/>
              <w:rPr>
                <w:rFonts w:ascii="宋体" w:hAnsi="宋体" w:cs="宋体"/>
                <w:b/>
                <w:sz w:val="24"/>
                <w:szCs w:val="24"/>
              </w:rPr>
            </w:pPr>
          </w:p>
        </w:tc>
        <w:tc>
          <w:tcPr>
            <w:tcW w:w="1645" w:type="dxa"/>
            <w:vMerge w:val="restart"/>
            <w:tcBorders>
              <w:top w:val="single" w:color="000000" w:sz="4" w:space="0"/>
              <w:left w:val="single" w:color="000000" w:sz="4" w:space="0"/>
              <w:right w:val="single" w:color="000000" w:sz="4" w:space="0"/>
            </w:tcBorders>
            <w:vAlign w:val="center"/>
          </w:tcPr>
          <w:p w14:paraId="6967757B">
            <w:pPr>
              <w:keepNext/>
              <w:widowControl/>
              <w:snapToGrid w:val="0"/>
              <w:jc w:val="left"/>
              <w:textAlignment w:val="center"/>
              <w:rPr>
                <w:rFonts w:ascii="宋体" w:hAnsi="宋体" w:cs="宋体"/>
                <w:b/>
                <w:sz w:val="24"/>
                <w:szCs w:val="24"/>
              </w:rPr>
            </w:pPr>
            <w:r>
              <w:rPr>
                <w:rFonts w:hint="eastAsia" w:ascii="宋体" w:hAnsi="宋体" w:cs="宋体"/>
                <w:kern w:val="0"/>
                <w:sz w:val="24"/>
                <w:szCs w:val="24"/>
                <w:lang w:bidi="ar"/>
              </w:rPr>
              <w:t>塑胶跑道</w:t>
            </w:r>
            <w:r>
              <w:rPr>
                <w:rFonts w:hint="eastAsia" w:ascii="宋体" w:hAnsi="宋体" w:cs="宋体"/>
                <w:kern w:val="0"/>
                <w:sz w:val="24"/>
                <w:szCs w:val="24"/>
                <w:lang w:bidi="ar"/>
              </w:rPr>
              <w:br w:type="textWrapping"/>
            </w:r>
            <w:r>
              <w:rPr>
                <w:rFonts w:hint="eastAsia" w:ascii="宋体" w:hAnsi="宋体" w:cs="宋体"/>
                <w:kern w:val="0"/>
                <w:sz w:val="24"/>
                <w:szCs w:val="24"/>
                <w:lang w:bidi="ar"/>
              </w:rPr>
              <w:t>（液体材料）</w:t>
            </w:r>
          </w:p>
        </w:tc>
        <w:tc>
          <w:tcPr>
            <w:tcW w:w="2508" w:type="dxa"/>
            <w:tcBorders>
              <w:top w:val="single" w:color="000000" w:sz="4" w:space="0"/>
              <w:left w:val="single" w:color="000000" w:sz="4" w:space="0"/>
              <w:bottom w:val="single" w:color="000000" w:sz="4" w:space="0"/>
              <w:right w:val="single" w:color="000000" w:sz="4" w:space="0"/>
            </w:tcBorders>
            <w:vAlign w:val="center"/>
          </w:tcPr>
          <w:p w14:paraId="0DFAE0EB">
            <w:pPr>
              <w:keepNext/>
              <w:widowControl/>
              <w:snapToGrid w:val="0"/>
              <w:jc w:val="left"/>
              <w:textAlignment w:val="center"/>
              <w:rPr>
                <w:rFonts w:ascii="宋体" w:hAnsi="宋体" w:cs="宋体"/>
                <w:kern w:val="0"/>
                <w:sz w:val="24"/>
                <w:szCs w:val="24"/>
                <w:lang w:bidi="ar"/>
              </w:rPr>
            </w:pPr>
            <w:r>
              <w:rPr>
                <w:rFonts w:hint="eastAsia" w:ascii="宋体" w:hAnsi="宋体" w:cs="宋体"/>
                <w:kern w:val="0"/>
                <w:sz w:val="24"/>
                <w:szCs w:val="24"/>
                <w:lang w:bidi="ar"/>
              </w:rPr>
              <w:t>3种邻苯二甲酸酯类化合物</w:t>
            </w:r>
          </w:p>
        </w:tc>
        <w:tc>
          <w:tcPr>
            <w:tcW w:w="2373" w:type="dxa"/>
            <w:vMerge w:val="restart"/>
            <w:tcBorders>
              <w:top w:val="single" w:color="000000" w:sz="4" w:space="0"/>
              <w:left w:val="single" w:color="000000" w:sz="4" w:space="0"/>
              <w:right w:val="single" w:color="000000" w:sz="4" w:space="0"/>
            </w:tcBorders>
            <w:vAlign w:val="center"/>
          </w:tcPr>
          <w:p w14:paraId="04EDFDD1">
            <w:pPr>
              <w:keepNext/>
              <w:snapToGrid w:val="0"/>
              <w:jc w:val="left"/>
              <w:rPr>
                <w:rFonts w:ascii="宋体" w:hAnsi="宋体" w:cs="宋体"/>
                <w:kern w:val="0"/>
                <w:sz w:val="24"/>
                <w:szCs w:val="24"/>
                <w:lang w:bidi="ar"/>
              </w:rPr>
            </w:pPr>
            <w:r>
              <w:rPr>
                <w:rFonts w:hint="eastAsia" w:ascii="宋体" w:hAnsi="宋体" w:cs="宋体"/>
                <w:kern w:val="0"/>
                <w:sz w:val="24"/>
                <w:szCs w:val="24"/>
                <w:lang w:bidi="ar"/>
              </w:rPr>
              <w:t>GB 36246-2018</w:t>
            </w:r>
            <w:r>
              <w:rPr>
                <w:rFonts w:hint="eastAsia" w:ascii="宋体" w:hAnsi="宋体" w:cs="宋体"/>
                <w:kern w:val="0"/>
                <w:sz w:val="24"/>
                <w:szCs w:val="24"/>
                <w:lang w:bidi="ar"/>
              </w:rPr>
              <w:br w:type="textWrapping"/>
            </w:r>
            <w:r>
              <w:rPr>
                <w:rFonts w:hint="eastAsia" w:ascii="宋体" w:hAnsi="宋体" w:cs="宋体"/>
                <w:kern w:val="0"/>
                <w:sz w:val="24"/>
                <w:szCs w:val="24"/>
                <w:lang w:bidi="ar"/>
              </w:rPr>
              <w:t>GB/T 43564-2023</w:t>
            </w:r>
            <w:r>
              <w:rPr>
                <w:rFonts w:hint="eastAsia" w:ascii="宋体" w:hAnsi="宋体" w:cs="宋体"/>
                <w:kern w:val="0"/>
                <w:sz w:val="24"/>
                <w:szCs w:val="24"/>
                <w:lang w:bidi="ar"/>
              </w:rPr>
              <w:br w:type="textWrapping"/>
            </w:r>
            <w:r>
              <w:rPr>
                <w:rFonts w:hint="eastAsia" w:ascii="宋体" w:hAnsi="宋体" w:cs="宋体"/>
                <w:kern w:val="0"/>
                <w:sz w:val="24"/>
                <w:szCs w:val="24"/>
                <w:lang w:bidi="ar"/>
              </w:rPr>
              <w:t>GB/T 43565-2023</w:t>
            </w:r>
            <w:r>
              <w:rPr>
                <w:rFonts w:hint="eastAsia" w:ascii="宋体" w:hAnsi="宋体" w:cs="宋体"/>
                <w:kern w:val="0"/>
                <w:sz w:val="24"/>
                <w:szCs w:val="24"/>
                <w:lang w:bidi="ar"/>
              </w:rPr>
              <w:br w:type="textWrapping"/>
            </w:r>
            <w:r>
              <w:rPr>
                <w:rFonts w:hint="eastAsia" w:ascii="宋体" w:hAnsi="宋体" w:cs="宋体"/>
                <w:kern w:val="0"/>
                <w:sz w:val="24"/>
                <w:szCs w:val="24"/>
                <w:lang w:bidi="ar"/>
              </w:rPr>
              <w:t>GB/T 43566-2023</w:t>
            </w:r>
          </w:p>
        </w:tc>
        <w:tc>
          <w:tcPr>
            <w:tcW w:w="1027" w:type="dxa"/>
            <w:vMerge w:val="continue"/>
            <w:tcBorders>
              <w:left w:val="single" w:color="000000" w:sz="4" w:space="0"/>
              <w:right w:val="single" w:color="000000" w:sz="4" w:space="0"/>
            </w:tcBorders>
            <w:vAlign w:val="center"/>
          </w:tcPr>
          <w:p w14:paraId="6DA8F706">
            <w:pPr>
              <w:keepNext/>
              <w:snapToGrid w:val="0"/>
              <w:jc w:val="center"/>
              <w:rPr>
                <w:rFonts w:ascii="宋体" w:hAnsi="宋体" w:cs="宋体"/>
                <w:b/>
                <w:sz w:val="24"/>
                <w:szCs w:val="24"/>
              </w:rPr>
            </w:pPr>
          </w:p>
        </w:tc>
        <w:tc>
          <w:tcPr>
            <w:tcW w:w="1184" w:type="dxa"/>
            <w:vMerge w:val="continue"/>
            <w:tcBorders>
              <w:left w:val="single" w:color="000000" w:sz="4" w:space="0"/>
              <w:right w:val="single" w:color="000000" w:sz="4" w:space="0"/>
            </w:tcBorders>
            <w:vAlign w:val="center"/>
          </w:tcPr>
          <w:p w14:paraId="71EEC31E">
            <w:pPr>
              <w:keepNext/>
              <w:snapToGrid w:val="0"/>
              <w:jc w:val="center"/>
              <w:rPr>
                <w:rFonts w:ascii="宋体" w:hAnsi="宋体" w:cs="宋体"/>
                <w:b/>
                <w:sz w:val="24"/>
                <w:szCs w:val="24"/>
              </w:rPr>
            </w:pPr>
          </w:p>
        </w:tc>
      </w:tr>
      <w:tr w14:paraId="14FF8020">
        <w:tblPrEx>
          <w:tblCellMar>
            <w:top w:w="0" w:type="dxa"/>
            <w:left w:w="108" w:type="dxa"/>
            <w:bottom w:w="0" w:type="dxa"/>
            <w:right w:w="108" w:type="dxa"/>
          </w:tblCellMar>
        </w:tblPrEx>
        <w:trPr>
          <w:trHeight w:val="680" w:hRule="atLeast"/>
          <w:tblHeader/>
        </w:trPr>
        <w:tc>
          <w:tcPr>
            <w:tcW w:w="756" w:type="dxa"/>
            <w:vMerge w:val="continue"/>
            <w:tcBorders>
              <w:left w:val="single" w:color="000000" w:sz="4" w:space="0"/>
              <w:right w:val="single" w:color="000000" w:sz="4" w:space="0"/>
            </w:tcBorders>
            <w:vAlign w:val="center"/>
          </w:tcPr>
          <w:p w14:paraId="57DAEF8D">
            <w:pPr>
              <w:keepNext/>
              <w:snapToGrid w:val="0"/>
              <w:jc w:val="center"/>
              <w:rPr>
                <w:rFonts w:ascii="宋体" w:hAnsi="宋体" w:cs="宋体"/>
                <w:b/>
                <w:sz w:val="24"/>
                <w:szCs w:val="24"/>
              </w:rPr>
            </w:pPr>
          </w:p>
        </w:tc>
        <w:tc>
          <w:tcPr>
            <w:tcW w:w="876" w:type="dxa"/>
            <w:vMerge w:val="continue"/>
            <w:tcBorders>
              <w:left w:val="single" w:color="000000" w:sz="4" w:space="0"/>
              <w:right w:val="single" w:color="000000" w:sz="4" w:space="0"/>
            </w:tcBorders>
            <w:vAlign w:val="center"/>
          </w:tcPr>
          <w:p w14:paraId="62ED149B">
            <w:pPr>
              <w:keepNext/>
              <w:snapToGrid w:val="0"/>
              <w:jc w:val="center"/>
              <w:rPr>
                <w:rFonts w:ascii="宋体" w:hAnsi="宋体" w:cs="宋体"/>
                <w:b/>
                <w:sz w:val="24"/>
                <w:szCs w:val="24"/>
              </w:rPr>
            </w:pPr>
          </w:p>
        </w:tc>
        <w:tc>
          <w:tcPr>
            <w:tcW w:w="1645" w:type="dxa"/>
            <w:vMerge w:val="continue"/>
            <w:tcBorders>
              <w:left w:val="single" w:color="000000" w:sz="4" w:space="0"/>
              <w:right w:val="single" w:color="000000" w:sz="4" w:space="0"/>
            </w:tcBorders>
            <w:vAlign w:val="center"/>
          </w:tcPr>
          <w:p w14:paraId="5AB626DA">
            <w:pPr>
              <w:keepNext/>
              <w:snapToGrid w:val="0"/>
              <w:jc w:val="center"/>
              <w:rPr>
                <w:rFonts w:ascii="宋体" w:hAnsi="宋体" w:cs="宋体"/>
                <w:b/>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75B8CA6F">
            <w:pPr>
              <w:keepNext/>
              <w:widowControl/>
              <w:snapToGrid w:val="0"/>
              <w:jc w:val="left"/>
              <w:textAlignment w:val="center"/>
              <w:rPr>
                <w:rFonts w:ascii="宋体" w:hAnsi="宋体" w:cs="宋体"/>
                <w:kern w:val="0"/>
                <w:sz w:val="24"/>
                <w:szCs w:val="24"/>
                <w:lang w:bidi="ar"/>
              </w:rPr>
            </w:pPr>
            <w:r>
              <w:rPr>
                <w:rFonts w:hint="eastAsia" w:ascii="宋体" w:hAnsi="宋体" w:cs="宋体"/>
                <w:kern w:val="0"/>
                <w:sz w:val="24"/>
                <w:szCs w:val="24"/>
                <w:lang w:bidi="ar"/>
              </w:rPr>
              <w:t>3种邻苯二甲酸酯类化合物总和</w:t>
            </w:r>
          </w:p>
        </w:tc>
        <w:tc>
          <w:tcPr>
            <w:tcW w:w="2373" w:type="dxa"/>
            <w:vMerge w:val="continue"/>
            <w:tcBorders>
              <w:left w:val="single" w:color="000000" w:sz="4" w:space="0"/>
              <w:right w:val="single" w:color="000000" w:sz="4" w:space="0"/>
            </w:tcBorders>
            <w:vAlign w:val="center"/>
          </w:tcPr>
          <w:p w14:paraId="2CEDCA67">
            <w:pPr>
              <w:keepNext/>
              <w:snapToGrid w:val="0"/>
              <w:jc w:val="left"/>
              <w:rPr>
                <w:rFonts w:ascii="宋体" w:hAnsi="宋体" w:cs="宋体"/>
                <w:kern w:val="0"/>
                <w:sz w:val="24"/>
                <w:szCs w:val="24"/>
                <w:lang w:bidi="ar"/>
              </w:rPr>
            </w:pPr>
          </w:p>
        </w:tc>
        <w:tc>
          <w:tcPr>
            <w:tcW w:w="1027" w:type="dxa"/>
            <w:vMerge w:val="continue"/>
            <w:tcBorders>
              <w:left w:val="single" w:color="000000" w:sz="4" w:space="0"/>
              <w:right w:val="single" w:color="000000" w:sz="4" w:space="0"/>
            </w:tcBorders>
            <w:vAlign w:val="center"/>
          </w:tcPr>
          <w:p w14:paraId="64E95796">
            <w:pPr>
              <w:keepNext/>
              <w:snapToGrid w:val="0"/>
              <w:jc w:val="center"/>
              <w:rPr>
                <w:rFonts w:ascii="宋体" w:hAnsi="宋体" w:cs="宋体"/>
                <w:b/>
                <w:sz w:val="24"/>
                <w:szCs w:val="24"/>
              </w:rPr>
            </w:pPr>
          </w:p>
        </w:tc>
        <w:tc>
          <w:tcPr>
            <w:tcW w:w="1184" w:type="dxa"/>
            <w:vMerge w:val="continue"/>
            <w:tcBorders>
              <w:left w:val="single" w:color="000000" w:sz="4" w:space="0"/>
              <w:right w:val="single" w:color="000000" w:sz="4" w:space="0"/>
            </w:tcBorders>
            <w:vAlign w:val="center"/>
          </w:tcPr>
          <w:p w14:paraId="0FB14264">
            <w:pPr>
              <w:keepNext/>
              <w:snapToGrid w:val="0"/>
              <w:jc w:val="center"/>
              <w:rPr>
                <w:rFonts w:ascii="宋体" w:hAnsi="宋体" w:cs="宋体"/>
                <w:b/>
                <w:sz w:val="24"/>
                <w:szCs w:val="24"/>
              </w:rPr>
            </w:pPr>
          </w:p>
        </w:tc>
      </w:tr>
      <w:tr w14:paraId="2F730C8C">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6359F02F">
            <w:pPr>
              <w:keepNext/>
              <w:snapToGrid w:val="0"/>
              <w:jc w:val="center"/>
              <w:rPr>
                <w:rFonts w:ascii="宋体" w:hAnsi="宋体" w:cs="宋体"/>
                <w:b/>
                <w:sz w:val="24"/>
                <w:szCs w:val="24"/>
              </w:rPr>
            </w:pPr>
          </w:p>
        </w:tc>
        <w:tc>
          <w:tcPr>
            <w:tcW w:w="876" w:type="dxa"/>
            <w:vMerge w:val="continue"/>
            <w:tcBorders>
              <w:left w:val="single" w:color="000000" w:sz="4" w:space="0"/>
              <w:right w:val="single" w:color="000000" w:sz="4" w:space="0"/>
            </w:tcBorders>
            <w:vAlign w:val="center"/>
          </w:tcPr>
          <w:p w14:paraId="54E81325">
            <w:pPr>
              <w:keepNext/>
              <w:snapToGrid w:val="0"/>
              <w:jc w:val="center"/>
              <w:rPr>
                <w:rFonts w:ascii="宋体" w:hAnsi="宋体" w:cs="宋体"/>
                <w:b/>
                <w:sz w:val="24"/>
                <w:szCs w:val="24"/>
              </w:rPr>
            </w:pPr>
          </w:p>
        </w:tc>
        <w:tc>
          <w:tcPr>
            <w:tcW w:w="1645" w:type="dxa"/>
            <w:vMerge w:val="continue"/>
            <w:tcBorders>
              <w:left w:val="single" w:color="000000" w:sz="4" w:space="0"/>
              <w:right w:val="single" w:color="000000" w:sz="4" w:space="0"/>
            </w:tcBorders>
            <w:vAlign w:val="center"/>
          </w:tcPr>
          <w:p w14:paraId="5D63BEEC">
            <w:pPr>
              <w:keepNext/>
              <w:snapToGrid w:val="0"/>
              <w:jc w:val="center"/>
              <w:rPr>
                <w:rFonts w:ascii="宋体" w:hAnsi="宋体" w:cs="宋体"/>
                <w:b/>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1A89239E">
            <w:pPr>
              <w:keepNext/>
              <w:widowControl/>
              <w:snapToGrid w:val="0"/>
              <w:jc w:val="left"/>
              <w:textAlignment w:val="center"/>
              <w:rPr>
                <w:rFonts w:ascii="宋体" w:hAnsi="宋体" w:cs="宋体"/>
                <w:kern w:val="0"/>
                <w:sz w:val="24"/>
                <w:szCs w:val="24"/>
                <w:lang w:bidi="ar"/>
              </w:rPr>
            </w:pPr>
            <w:r>
              <w:rPr>
                <w:rFonts w:hint="eastAsia" w:ascii="宋体" w:hAnsi="宋体" w:cs="宋体"/>
                <w:kern w:val="0"/>
                <w:sz w:val="24"/>
                <w:szCs w:val="24"/>
                <w:lang w:bidi="ar"/>
              </w:rPr>
              <w:t>短链氯化石蜡</w:t>
            </w:r>
          </w:p>
        </w:tc>
        <w:tc>
          <w:tcPr>
            <w:tcW w:w="2373" w:type="dxa"/>
            <w:vMerge w:val="continue"/>
            <w:tcBorders>
              <w:left w:val="single" w:color="000000" w:sz="4" w:space="0"/>
              <w:right w:val="single" w:color="000000" w:sz="4" w:space="0"/>
            </w:tcBorders>
            <w:vAlign w:val="center"/>
          </w:tcPr>
          <w:p w14:paraId="79BB13FB">
            <w:pPr>
              <w:keepNext/>
              <w:snapToGrid w:val="0"/>
              <w:jc w:val="left"/>
              <w:rPr>
                <w:rFonts w:ascii="宋体" w:hAnsi="宋体" w:cs="宋体"/>
                <w:kern w:val="0"/>
                <w:sz w:val="24"/>
                <w:szCs w:val="24"/>
                <w:lang w:bidi="ar"/>
              </w:rPr>
            </w:pPr>
          </w:p>
        </w:tc>
        <w:tc>
          <w:tcPr>
            <w:tcW w:w="1027" w:type="dxa"/>
            <w:vMerge w:val="continue"/>
            <w:tcBorders>
              <w:left w:val="single" w:color="000000" w:sz="4" w:space="0"/>
              <w:right w:val="single" w:color="000000" w:sz="4" w:space="0"/>
            </w:tcBorders>
            <w:vAlign w:val="center"/>
          </w:tcPr>
          <w:p w14:paraId="0C3466F2">
            <w:pPr>
              <w:keepNext/>
              <w:snapToGrid w:val="0"/>
              <w:jc w:val="center"/>
              <w:rPr>
                <w:rFonts w:ascii="宋体" w:hAnsi="宋体" w:cs="宋体"/>
                <w:b/>
                <w:sz w:val="24"/>
                <w:szCs w:val="24"/>
              </w:rPr>
            </w:pPr>
          </w:p>
        </w:tc>
        <w:tc>
          <w:tcPr>
            <w:tcW w:w="1184" w:type="dxa"/>
            <w:vMerge w:val="continue"/>
            <w:tcBorders>
              <w:left w:val="single" w:color="000000" w:sz="4" w:space="0"/>
              <w:right w:val="single" w:color="000000" w:sz="4" w:space="0"/>
            </w:tcBorders>
            <w:vAlign w:val="center"/>
          </w:tcPr>
          <w:p w14:paraId="432CE3B9">
            <w:pPr>
              <w:keepNext/>
              <w:snapToGrid w:val="0"/>
              <w:jc w:val="center"/>
              <w:rPr>
                <w:rFonts w:ascii="宋体" w:hAnsi="宋体" w:cs="宋体"/>
                <w:b/>
                <w:sz w:val="24"/>
                <w:szCs w:val="24"/>
              </w:rPr>
            </w:pPr>
          </w:p>
        </w:tc>
      </w:tr>
      <w:tr w14:paraId="2EF5DFC0">
        <w:tblPrEx>
          <w:tblCellMar>
            <w:top w:w="0" w:type="dxa"/>
            <w:left w:w="108" w:type="dxa"/>
            <w:bottom w:w="0" w:type="dxa"/>
            <w:right w:w="108" w:type="dxa"/>
          </w:tblCellMar>
        </w:tblPrEx>
        <w:trPr>
          <w:trHeight w:val="1063" w:hRule="atLeast"/>
          <w:tblHeader/>
        </w:trPr>
        <w:tc>
          <w:tcPr>
            <w:tcW w:w="756" w:type="dxa"/>
            <w:vMerge w:val="continue"/>
            <w:tcBorders>
              <w:left w:val="single" w:color="000000" w:sz="4" w:space="0"/>
              <w:right w:val="single" w:color="000000" w:sz="4" w:space="0"/>
            </w:tcBorders>
            <w:vAlign w:val="center"/>
          </w:tcPr>
          <w:p w14:paraId="40E54265">
            <w:pPr>
              <w:keepNext/>
              <w:snapToGrid w:val="0"/>
              <w:jc w:val="center"/>
              <w:rPr>
                <w:rFonts w:ascii="宋体" w:hAnsi="宋体" w:cs="宋体"/>
                <w:b/>
                <w:sz w:val="24"/>
                <w:szCs w:val="24"/>
              </w:rPr>
            </w:pPr>
          </w:p>
        </w:tc>
        <w:tc>
          <w:tcPr>
            <w:tcW w:w="876" w:type="dxa"/>
            <w:vMerge w:val="continue"/>
            <w:tcBorders>
              <w:left w:val="single" w:color="000000" w:sz="4" w:space="0"/>
              <w:right w:val="single" w:color="000000" w:sz="4" w:space="0"/>
            </w:tcBorders>
            <w:vAlign w:val="center"/>
          </w:tcPr>
          <w:p w14:paraId="41DB3726">
            <w:pPr>
              <w:keepNext/>
              <w:snapToGrid w:val="0"/>
              <w:jc w:val="center"/>
              <w:rPr>
                <w:rFonts w:ascii="宋体" w:hAnsi="宋体" w:cs="宋体"/>
                <w:b/>
                <w:sz w:val="24"/>
                <w:szCs w:val="24"/>
              </w:rPr>
            </w:pPr>
          </w:p>
        </w:tc>
        <w:tc>
          <w:tcPr>
            <w:tcW w:w="1645" w:type="dxa"/>
            <w:vMerge w:val="continue"/>
            <w:tcBorders>
              <w:left w:val="single" w:color="000000" w:sz="4" w:space="0"/>
              <w:right w:val="single" w:color="000000" w:sz="4" w:space="0"/>
            </w:tcBorders>
            <w:vAlign w:val="center"/>
          </w:tcPr>
          <w:p w14:paraId="79AFBE9F">
            <w:pPr>
              <w:keepNext/>
              <w:snapToGrid w:val="0"/>
              <w:jc w:val="center"/>
              <w:rPr>
                <w:rFonts w:ascii="宋体" w:hAnsi="宋体" w:cs="宋体"/>
                <w:b/>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72C73902">
            <w:pPr>
              <w:keepNext/>
              <w:widowControl/>
              <w:snapToGrid w:val="0"/>
              <w:jc w:val="left"/>
              <w:textAlignment w:val="center"/>
              <w:rPr>
                <w:rFonts w:ascii="宋体" w:hAnsi="宋体" w:cs="宋体"/>
                <w:kern w:val="0"/>
                <w:sz w:val="24"/>
                <w:szCs w:val="24"/>
                <w:lang w:bidi="ar"/>
              </w:rPr>
            </w:pPr>
            <w:r>
              <w:rPr>
                <w:rFonts w:hint="eastAsia" w:ascii="宋体" w:hAnsi="宋体" w:cs="宋体"/>
                <w:kern w:val="0"/>
                <w:sz w:val="24"/>
                <w:szCs w:val="24"/>
                <w:lang w:bidi="ar"/>
              </w:rPr>
              <w:t>游离甲苯二异氰酸酯和游离六亚甲基二异氰酸酯总和</w:t>
            </w:r>
          </w:p>
        </w:tc>
        <w:tc>
          <w:tcPr>
            <w:tcW w:w="2373" w:type="dxa"/>
            <w:vMerge w:val="continue"/>
            <w:tcBorders>
              <w:left w:val="single" w:color="000000" w:sz="4" w:space="0"/>
              <w:right w:val="single" w:color="000000" w:sz="4" w:space="0"/>
            </w:tcBorders>
            <w:vAlign w:val="center"/>
          </w:tcPr>
          <w:p w14:paraId="3364254C">
            <w:pPr>
              <w:keepNext/>
              <w:snapToGrid w:val="0"/>
              <w:jc w:val="left"/>
              <w:rPr>
                <w:rFonts w:ascii="宋体" w:hAnsi="宋体" w:cs="宋体"/>
                <w:kern w:val="0"/>
                <w:sz w:val="24"/>
                <w:szCs w:val="24"/>
                <w:lang w:bidi="ar"/>
              </w:rPr>
            </w:pPr>
          </w:p>
        </w:tc>
        <w:tc>
          <w:tcPr>
            <w:tcW w:w="1027" w:type="dxa"/>
            <w:vMerge w:val="continue"/>
            <w:tcBorders>
              <w:left w:val="single" w:color="000000" w:sz="4" w:space="0"/>
              <w:right w:val="single" w:color="000000" w:sz="4" w:space="0"/>
            </w:tcBorders>
            <w:vAlign w:val="center"/>
          </w:tcPr>
          <w:p w14:paraId="1414C2C0">
            <w:pPr>
              <w:keepNext/>
              <w:snapToGrid w:val="0"/>
              <w:jc w:val="center"/>
              <w:rPr>
                <w:rFonts w:ascii="宋体" w:hAnsi="宋体" w:cs="宋体"/>
                <w:b/>
                <w:sz w:val="24"/>
                <w:szCs w:val="24"/>
              </w:rPr>
            </w:pPr>
          </w:p>
        </w:tc>
        <w:tc>
          <w:tcPr>
            <w:tcW w:w="1184" w:type="dxa"/>
            <w:vMerge w:val="continue"/>
            <w:tcBorders>
              <w:left w:val="single" w:color="000000" w:sz="4" w:space="0"/>
              <w:right w:val="single" w:color="000000" w:sz="4" w:space="0"/>
            </w:tcBorders>
            <w:vAlign w:val="center"/>
          </w:tcPr>
          <w:p w14:paraId="6A15E1E7">
            <w:pPr>
              <w:keepNext/>
              <w:snapToGrid w:val="0"/>
              <w:jc w:val="center"/>
              <w:rPr>
                <w:rFonts w:ascii="宋体" w:hAnsi="宋体" w:cs="宋体"/>
                <w:b/>
                <w:sz w:val="24"/>
                <w:szCs w:val="24"/>
              </w:rPr>
            </w:pPr>
          </w:p>
        </w:tc>
      </w:tr>
      <w:tr w14:paraId="10D6875E">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5ED63428">
            <w:pPr>
              <w:keepNext/>
              <w:snapToGrid w:val="0"/>
              <w:jc w:val="center"/>
              <w:rPr>
                <w:rFonts w:ascii="宋体" w:hAnsi="宋体" w:cs="宋体"/>
                <w:b/>
                <w:sz w:val="24"/>
                <w:szCs w:val="24"/>
              </w:rPr>
            </w:pPr>
          </w:p>
        </w:tc>
        <w:tc>
          <w:tcPr>
            <w:tcW w:w="876" w:type="dxa"/>
            <w:vMerge w:val="continue"/>
            <w:tcBorders>
              <w:left w:val="single" w:color="000000" w:sz="4" w:space="0"/>
              <w:right w:val="single" w:color="000000" w:sz="4" w:space="0"/>
            </w:tcBorders>
            <w:vAlign w:val="center"/>
          </w:tcPr>
          <w:p w14:paraId="0BE91E08">
            <w:pPr>
              <w:keepNext/>
              <w:snapToGrid w:val="0"/>
              <w:jc w:val="center"/>
              <w:rPr>
                <w:rFonts w:ascii="宋体" w:hAnsi="宋体" w:cs="宋体"/>
                <w:b/>
                <w:sz w:val="24"/>
                <w:szCs w:val="24"/>
              </w:rPr>
            </w:pPr>
          </w:p>
        </w:tc>
        <w:tc>
          <w:tcPr>
            <w:tcW w:w="1645" w:type="dxa"/>
            <w:vMerge w:val="continue"/>
            <w:tcBorders>
              <w:left w:val="single" w:color="000000" w:sz="4" w:space="0"/>
              <w:right w:val="single" w:color="000000" w:sz="4" w:space="0"/>
            </w:tcBorders>
            <w:vAlign w:val="center"/>
          </w:tcPr>
          <w:p w14:paraId="1C11990E">
            <w:pPr>
              <w:keepNext/>
              <w:snapToGrid w:val="0"/>
              <w:jc w:val="center"/>
              <w:rPr>
                <w:rFonts w:ascii="宋体" w:hAnsi="宋体" w:cs="宋体"/>
                <w:b/>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7EF24A11">
            <w:pPr>
              <w:keepNext/>
              <w:widowControl/>
              <w:snapToGrid w:val="0"/>
              <w:jc w:val="left"/>
              <w:textAlignment w:val="center"/>
              <w:rPr>
                <w:rFonts w:ascii="宋体" w:hAnsi="宋体" w:cs="宋体"/>
                <w:kern w:val="0"/>
                <w:sz w:val="24"/>
                <w:szCs w:val="24"/>
                <w:lang w:bidi="ar"/>
              </w:rPr>
            </w:pPr>
            <w:r>
              <w:rPr>
                <w:rFonts w:hint="eastAsia" w:ascii="宋体" w:hAnsi="宋体" w:cs="宋体"/>
                <w:kern w:val="0"/>
                <w:sz w:val="24"/>
                <w:szCs w:val="24"/>
                <w:lang w:bidi="ar"/>
              </w:rPr>
              <w:t>总挥发性有机化合物</w:t>
            </w:r>
          </w:p>
        </w:tc>
        <w:tc>
          <w:tcPr>
            <w:tcW w:w="2373" w:type="dxa"/>
            <w:vMerge w:val="continue"/>
            <w:tcBorders>
              <w:left w:val="single" w:color="000000" w:sz="4" w:space="0"/>
              <w:right w:val="single" w:color="000000" w:sz="4" w:space="0"/>
            </w:tcBorders>
            <w:vAlign w:val="center"/>
          </w:tcPr>
          <w:p w14:paraId="2CBA4F39">
            <w:pPr>
              <w:keepNext/>
              <w:snapToGrid w:val="0"/>
              <w:jc w:val="left"/>
              <w:rPr>
                <w:rFonts w:ascii="宋体" w:hAnsi="宋体" w:cs="宋体"/>
                <w:b/>
                <w:sz w:val="24"/>
                <w:szCs w:val="24"/>
              </w:rPr>
            </w:pPr>
          </w:p>
        </w:tc>
        <w:tc>
          <w:tcPr>
            <w:tcW w:w="1027" w:type="dxa"/>
            <w:vMerge w:val="continue"/>
            <w:tcBorders>
              <w:left w:val="single" w:color="000000" w:sz="4" w:space="0"/>
              <w:right w:val="single" w:color="000000" w:sz="4" w:space="0"/>
            </w:tcBorders>
            <w:vAlign w:val="center"/>
          </w:tcPr>
          <w:p w14:paraId="62945350">
            <w:pPr>
              <w:keepNext/>
              <w:snapToGrid w:val="0"/>
              <w:jc w:val="center"/>
              <w:rPr>
                <w:rFonts w:ascii="宋体" w:hAnsi="宋体" w:cs="宋体"/>
                <w:b/>
                <w:sz w:val="24"/>
                <w:szCs w:val="24"/>
              </w:rPr>
            </w:pPr>
          </w:p>
        </w:tc>
        <w:tc>
          <w:tcPr>
            <w:tcW w:w="1184" w:type="dxa"/>
            <w:vMerge w:val="continue"/>
            <w:tcBorders>
              <w:left w:val="single" w:color="000000" w:sz="4" w:space="0"/>
              <w:right w:val="single" w:color="000000" w:sz="4" w:space="0"/>
            </w:tcBorders>
            <w:vAlign w:val="center"/>
          </w:tcPr>
          <w:p w14:paraId="568E24DF">
            <w:pPr>
              <w:keepNext/>
              <w:snapToGrid w:val="0"/>
              <w:jc w:val="center"/>
              <w:rPr>
                <w:rFonts w:ascii="宋体" w:hAnsi="宋体" w:cs="宋体"/>
                <w:b/>
                <w:sz w:val="24"/>
                <w:szCs w:val="24"/>
              </w:rPr>
            </w:pPr>
          </w:p>
        </w:tc>
      </w:tr>
      <w:tr w14:paraId="26F466E4">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45D0A793">
            <w:pPr>
              <w:keepNext/>
              <w:snapToGrid w:val="0"/>
              <w:jc w:val="center"/>
              <w:rPr>
                <w:rFonts w:ascii="宋体" w:hAnsi="宋体" w:cs="宋体"/>
                <w:b/>
                <w:sz w:val="24"/>
                <w:szCs w:val="24"/>
              </w:rPr>
            </w:pPr>
          </w:p>
        </w:tc>
        <w:tc>
          <w:tcPr>
            <w:tcW w:w="876" w:type="dxa"/>
            <w:vMerge w:val="continue"/>
            <w:tcBorders>
              <w:left w:val="single" w:color="000000" w:sz="4" w:space="0"/>
              <w:right w:val="single" w:color="000000" w:sz="4" w:space="0"/>
            </w:tcBorders>
            <w:vAlign w:val="center"/>
          </w:tcPr>
          <w:p w14:paraId="1C579157">
            <w:pPr>
              <w:keepNext/>
              <w:snapToGrid w:val="0"/>
              <w:jc w:val="center"/>
              <w:rPr>
                <w:rFonts w:ascii="宋体" w:hAnsi="宋体" w:cs="宋体"/>
                <w:b/>
                <w:sz w:val="24"/>
                <w:szCs w:val="24"/>
              </w:rPr>
            </w:pPr>
          </w:p>
        </w:tc>
        <w:tc>
          <w:tcPr>
            <w:tcW w:w="1645" w:type="dxa"/>
            <w:vMerge w:val="continue"/>
            <w:tcBorders>
              <w:left w:val="single" w:color="000000" w:sz="4" w:space="0"/>
              <w:right w:val="single" w:color="000000" w:sz="4" w:space="0"/>
            </w:tcBorders>
            <w:vAlign w:val="center"/>
          </w:tcPr>
          <w:p w14:paraId="566CA3AD">
            <w:pPr>
              <w:keepNext/>
              <w:snapToGrid w:val="0"/>
              <w:jc w:val="center"/>
              <w:rPr>
                <w:rFonts w:ascii="宋体" w:hAnsi="宋体" w:cs="宋体"/>
                <w:b/>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3D7DB2CA">
            <w:pPr>
              <w:keepNext/>
              <w:widowControl/>
              <w:snapToGrid w:val="0"/>
              <w:jc w:val="left"/>
              <w:textAlignment w:val="center"/>
              <w:rPr>
                <w:rFonts w:ascii="宋体" w:hAnsi="宋体" w:cs="宋体"/>
                <w:kern w:val="0"/>
                <w:sz w:val="24"/>
                <w:szCs w:val="24"/>
                <w:lang w:bidi="ar"/>
              </w:rPr>
            </w:pPr>
            <w:r>
              <w:rPr>
                <w:rFonts w:hint="eastAsia" w:ascii="宋体" w:hAnsi="宋体" w:cs="宋体"/>
                <w:kern w:val="0"/>
                <w:sz w:val="24"/>
                <w:szCs w:val="24"/>
                <w:lang w:bidi="ar"/>
              </w:rPr>
              <w:t>游离甲醛</w:t>
            </w:r>
          </w:p>
        </w:tc>
        <w:tc>
          <w:tcPr>
            <w:tcW w:w="2373" w:type="dxa"/>
            <w:vMerge w:val="continue"/>
            <w:tcBorders>
              <w:left w:val="single" w:color="000000" w:sz="4" w:space="0"/>
              <w:right w:val="single" w:color="000000" w:sz="4" w:space="0"/>
            </w:tcBorders>
            <w:vAlign w:val="center"/>
          </w:tcPr>
          <w:p w14:paraId="25620482">
            <w:pPr>
              <w:keepNext/>
              <w:snapToGrid w:val="0"/>
              <w:jc w:val="left"/>
              <w:rPr>
                <w:rFonts w:ascii="宋体" w:hAnsi="宋体" w:cs="宋体"/>
                <w:b/>
                <w:sz w:val="24"/>
                <w:szCs w:val="24"/>
              </w:rPr>
            </w:pPr>
          </w:p>
        </w:tc>
        <w:tc>
          <w:tcPr>
            <w:tcW w:w="1027" w:type="dxa"/>
            <w:vMerge w:val="continue"/>
            <w:tcBorders>
              <w:left w:val="single" w:color="000000" w:sz="4" w:space="0"/>
              <w:right w:val="single" w:color="000000" w:sz="4" w:space="0"/>
            </w:tcBorders>
            <w:vAlign w:val="center"/>
          </w:tcPr>
          <w:p w14:paraId="05DF4349">
            <w:pPr>
              <w:keepNext/>
              <w:snapToGrid w:val="0"/>
              <w:jc w:val="center"/>
              <w:rPr>
                <w:rFonts w:ascii="宋体" w:hAnsi="宋体" w:cs="宋体"/>
                <w:b/>
                <w:sz w:val="24"/>
                <w:szCs w:val="24"/>
              </w:rPr>
            </w:pPr>
          </w:p>
        </w:tc>
        <w:tc>
          <w:tcPr>
            <w:tcW w:w="1184" w:type="dxa"/>
            <w:vMerge w:val="continue"/>
            <w:tcBorders>
              <w:left w:val="single" w:color="000000" w:sz="4" w:space="0"/>
              <w:right w:val="single" w:color="000000" w:sz="4" w:space="0"/>
            </w:tcBorders>
            <w:vAlign w:val="center"/>
          </w:tcPr>
          <w:p w14:paraId="0954A229">
            <w:pPr>
              <w:keepNext/>
              <w:snapToGrid w:val="0"/>
              <w:jc w:val="center"/>
              <w:rPr>
                <w:rFonts w:ascii="宋体" w:hAnsi="宋体" w:cs="宋体"/>
                <w:b/>
                <w:sz w:val="24"/>
                <w:szCs w:val="24"/>
              </w:rPr>
            </w:pPr>
          </w:p>
        </w:tc>
      </w:tr>
      <w:tr w14:paraId="143B763C">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68A30793">
            <w:pPr>
              <w:keepNext/>
              <w:snapToGrid w:val="0"/>
              <w:jc w:val="center"/>
              <w:rPr>
                <w:rFonts w:ascii="宋体" w:hAnsi="宋体" w:cs="宋体"/>
                <w:b/>
                <w:sz w:val="24"/>
                <w:szCs w:val="24"/>
              </w:rPr>
            </w:pPr>
          </w:p>
        </w:tc>
        <w:tc>
          <w:tcPr>
            <w:tcW w:w="876" w:type="dxa"/>
            <w:vMerge w:val="continue"/>
            <w:tcBorders>
              <w:left w:val="single" w:color="000000" w:sz="4" w:space="0"/>
              <w:right w:val="single" w:color="000000" w:sz="4" w:space="0"/>
            </w:tcBorders>
            <w:vAlign w:val="center"/>
          </w:tcPr>
          <w:p w14:paraId="2C64FFF9">
            <w:pPr>
              <w:keepNext/>
              <w:snapToGrid w:val="0"/>
              <w:jc w:val="center"/>
              <w:rPr>
                <w:rFonts w:ascii="宋体" w:hAnsi="宋体" w:cs="宋体"/>
                <w:b/>
                <w:sz w:val="24"/>
                <w:szCs w:val="24"/>
              </w:rPr>
            </w:pPr>
          </w:p>
        </w:tc>
        <w:tc>
          <w:tcPr>
            <w:tcW w:w="1645" w:type="dxa"/>
            <w:vMerge w:val="continue"/>
            <w:tcBorders>
              <w:left w:val="single" w:color="000000" w:sz="4" w:space="0"/>
              <w:right w:val="single" w:color="000000" w:sz="4" w:space="0"/>
            </w:tcBorders>
            <w:vAlign w:val="center"/>
          </w:tcPr>
          <w:p w14:paraId="77669B09">
            <w:pPr>
              <w:keepNext/>
              <w:snapToGrid w:val="0"/>
              <w:jc w:val="center"/>
              <w:rPr>
                <w:rFonts w:ascii="宋体" w:hAnsi="宋体" w:cs="宋体"/>
                <w:b/>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63A12A98">
            <w:pPr>
              <w:keepNext/>
              <w:widowControl/>
              <w:snapToGrid w:val="0"/>
              <w:jc w:val="left"/>
              <w:textAlignment w:val="center"/>
              <w:rPr>
                <w:rFonts w:ascii="宋体" w:hAnsi="宋体" w:cs="宋体"/>
                <w:kern w:val="0"/>
                <w:sz w:val="24"/>
                <w:szCs w:val="24"/>
                <w:lang w:bidi="ar"/>
              </w:rPr>
            </w:pPr>
            <w:r>
              <w:rPr>
                <w:rFonts w:hint="eastAsia" w:ascii="宋体" w:hAnsi="宋体" w:cs="宋体"/>
                <w:kern w:val="0"/>
                <w:sz w:val="24"/>
                <w:szCs w:val="24"/>
                <w:lang w:bidi="ar"/>
              </w:rPr>
              <w:t>苯</w:t>
            </w:r>
          </w:p>
        </w:tc>
        <w:tc>
          <w:tcPr>
            <w:tcW w:w="2373" w:type="dxa"/>
            <w:vMerge w:val="continue"/>
            <w:tcBorders>
              <w:left w:val="single" w:color="000000" w:sz="4" w:space="0"/>
              <w:right w:val="single" w:color="000000" w:sz="4" w:space="0"/>
            </w:tcBorders>
            <w:vAlign w:val="center"/>
          </w:tcPr>
          <w:p w14:paraId="00B8E8CF">
            <w:pPr>
              <w:keepNext/>
              <w:snapToGrid w:val="0"/>
              <w:jc w:val="left"/>
              <w:rPr>
                <w:rFonts w:ascii="宋体" w:hAnsi="宋体" w:cs="宋体"/>
                <w:b/>
                <w:sz w:val="24"/>
                <w:szCs w:val="24"/>
              </w:rPr>
            </w:pPr>
          </w:p>
        </w:tc>
        <w:tc>
          <w:tcPr>
            <w:tcW w:w="1027" w:type="dxa"/>
            <w:vMerge w:val="continue"/>
            <w:tcBorders>
              <w:left w:val="single" w:color="000000" w:sz="4" w:space="0"/>
              <w:right w:val="single" w:color="000000" w:sz="4" w:space="0"/>
            </w:tcBorders>
            <w:vAlign w:val="center"/>
          </w:tcPr>
          <w:p w14:paraId="0679AECF">
            <w:pPr>
              <w:keepNext/>
              <w:snapToGrid w:val="0"/>
              <w:jc w:val="center"/>
              <w:rPr>
                <w:rFonts w:ascii="宋体" w:hAnsi="宋体" w:cs="宋体"/>
                <w:b/>
                <w:sz w:val="24"/>
                <w:szCs w:val="24"/>
              </w:rPr>
            </w:pPr>
          </w:p>
        </w:tc>
        <w:tc>
          <w:tcPr>
            <w:tcW w:w="1184" w:type="dxa"/>
            <w:vMerge w:val="continue"/>
            <w:tcBorders>
              <w:left w:val="single" w:color="000000" w:sz="4" w:space="0"/>
              <w:right w:val="single" w:color="000000" w:sz="4" w:space="0"/>
            </w:tcBorders>
            <w:vAlign w:val="center"/>
          </w:tcPr>
          <w:p w14:paraId="5E62A790">
            <w:pPr>
              <w:keepNext/>
              <w:snapToGrid w:val="0"/>
              <w:jc w:val="center"/>
              <w:rPr>
                <w:rFonts w:ascii="宋体" w:hAnsi="宋体" w:cs="宋体"/>
                <w:b/>
                <w:sz w:val="24"/>
                <w:szCs w:val="24"/>
              </w:rPr>
            </w:pPr>
          </w:p>
        </w:tc>
      </w:tr>
      <w:tr w14:paraId="1A97E37F">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3C290560">
            <w:pPr>
              <w:keepNext/>
              <w:snapToGrid w:val="0"/>
              <w:jc w:val="center"/>
              <w:rPr>
                <w:rFonts w:ascii="宋体" w:hAnsi="宋体" w:cs="宋体"/>
                <w:b/>
                <w:sz w:val="24"/>
                <w:szCs w:val="24"/>
              </w:rPr>
            </w:pPr>
          </w:p>
        </w:tc>
        <w:tc>
          <w:tcPr>
            <w:tcW w:w="876" w:type="dxa"/>
            <w:vMerge w:val="continue"/>
            <w:tcBorders>
              <w:left w:val="single" w:color="000000" w:sz="4" w:space="0"/>
              <w:right w:val="single" w:color="000000" w:sz="4" w:space="0"/>
            </w:tcBorders>
            <w:vAlign w:val="center"/>
          </w:tcPr>
          <w:p w14:paraId="4D0897FD">
            <w:pPr>
              <w:keepNext/>
              <w:snapToGrid w:val="0"/>
              <w:jc w:val="center"/>
              <w:rPr>
                <w:rFonts w:ascii="宋体" w:hAnsi="宋体" w:cs="宋体"/>
                <w:b/>
                <w:sz w:val="24"/>
                <w:szCs w:val="24"/>
              </w:rPr>
            </w:pPr>
          </w:p>
        </w:tc>
        <w:tc>
          <w:tcPr>
            <w:tcW w:w="1645" w:type="dxa"/>
            <w:vMerge w:val="continue"/>
            <w:tcBorders>
              <w:left w:val="single" w:color="000000" w:sz="4" w:space="0"/>
              <w:right w:val="single" w:color="000000" w:sz="4" w:space="0"/>
            </w:tcBorders>
            <w:vAlign w:val="center"/>
          </w:tcPr>
          <w:p w14:paraId="24666F86">
            <w:pPr>
              <w:keepNext/>
              <w:snapToGrid w:val="0"/>
              <w:jc w:val="center"/>
              <w:rPr>
                <w:rFonts w:ascii="宋体" w:hAnsi="宋体" w:cs="宋体"/>
                <w:b/>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78C0AFF6">
            <w:pPr>
              <w:keepNext/>
              <w:widowControl/>
              <w:snapToGrid w:val="0"/>
              <w:jc w:val="left"/>
              <w:textAlignment w:val="center"/>
              <w:rPr>
                <w:rFonts w:ascii="宋体" w:hAnsi="宋体" w:cs="宋体"/>
                <w:kern w:val="0"/>
                <w:sz w:val="24"/>
                <w:szCs w:val="24"/>
                <w:lang w:bidi="ar"/>
              </w:rPr>
            </w:pPr>
            <w:r>
              <w:rPr>
                <w:rFonts w:hint="eastAsia" w:ascii="宋体" w:hAnsi="宋体" w:cs="宋体"/>
                <w:kern w:val="0"/>
                <w:sz w:val="24"/>
                <w:szCs w:val="24"/>
                <w:lang w:bidi="ar"/>
              </w:rPr>
              <w:t>甲苯、二甲苯和乙苯总和</w:t>
            </w:r>
          </w:p>
        </w:tc>
        <w:tc>
          <w:tcPr>
            <w:tcW w:w="2373" w:type="dxa"/>
            <w:vMerge w:val="continue"/>
            <w:tcBorders>
              <w:left w:val="single" w:color="000000" w:sz="4" w:space="0"/>
              <w:right w:val="single" w:color="000000" w:sz="4" w:space="0"/>
            </w:tcBorders>
            <w:vAlign w:val="center"/>
          </w:tcPr>
          <w:p w14:paraId="6920569E">
            <w:pPr>
              <w:keepNext/>
              <w:snapToGrid w:val="0"/>
              <w:jc w:val="left"/>
              <w:rPr>
                <w:rFonts w:ascii="宋体" w:hAnsi="宋体" w:cs="宋体"/>
                <w:b/>
                <w:sz w:val="24"/>
                <w:szCs w:val="24"/>
              </w:rPr>
            </w:pPr>
          </w:p>
        </w:tc>
        <w:tc>
          <w:tcPr>
            <w:tcW w:w="1027" w:type="dxa"/>
            <w:vMerge w:val="continue"/>
            <w:tcBorders>
              <w:left w:val="single" w:color="000000" w:sz="4" w:space="0"/>
              <w:right w:val="single" w:color="000000" w:sz="4" w:space="0"/>
            </w:tcBorders>
            <w:vAlign w:val="center"/>
          </w:tcPr>
          <w:p w14:paraId="148E9AE0">
            <w:pPr>
              <w:keepNext/>
              <w:snapToGrid w:val="0"/>
              <w:jc w:val="center"/>
              <w:rPr>
                <w:rFonts w:ascii="宋体" w:hAnsi="宋体" w:cs="宋体"/>
                <w:b/>
                <w:sz w:val="24"/>
                <w:szCs w:val="24"/>
              </w:rPr>
            </w:pPr>
          </w:p>
        </w:tc>
        <w:tc>
          <w:tcPr>
            <w:tcW w:w="1184" w:type="dxa"/>
            <w:vMerge w:val="continue"/>
            <w:tcBorders>
              <w:left w:val="single" w:color="000000" w:sz="4" w:space="0"/>
              <w:right w:val="single" w:color="000000" w:sz="4" w:space="0"/>
            </w:tcBorders>
            <w:vAlign w:val="center"/>
          </w:tcPr>
          <w:p w14:paraId="7E8EC4D0">
            <w:pPr>
              <w:keepNext/>
              <w:snapToGrid w:val="0"/>
              <w:jc w:val="center"/>
              <w:rPr>
                <w:rFonts w:ascii="宋体" w:hAnsi="宋体" w:cs="宋体"/>
                <w:b/>
                <w:sz w:val="24"/>
                <w:szCs w:val="24"/>
              </w:rPr>
            </w:pPr>
          </w:p>
        </w:tc>
      </w:tr>
      <w:tr w14:paraId="4AED7142">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04212717">
            <w:pPr>
              <w:keepNext/>
              <w:snapToGrid w:val="0"/>
              <w:jc w:val="center"/>
              <w:rPr>
                <w:rFonts w:ascii="宋体" w:hAnsi="宋体" w:cs="宋体"/>
                <w:b/>
                <w:sz w:val="24"/>
                <w:szCs w:val="24"/>
              </w:rPr>
            </w:pPr>
          </w:p>
        </w:tc>
        <w:tc>
          <w:tcPr>
            <w:tcW w:w="876" w:type="dxa"/>
            <w:vMerge w:val="continue"/>
            <w:tcBorders>
              <w:left w:val="single" w:color="000000" w:sz="4" w:space="0"/>
              <w:right w:val="single" w:color="000000" w:sz="4" w:space="0"/>
            </w:tcBorders>
            <w:vAlign w:val="center"/>
          </w:tcPr>
          <w:p w14:paraId="49A65B8F">
            <w:pPr>
              <w:keepNext/>
              <w:snapToGrid w:val="0"/>
              <w:jc w:val="center"/>
              <w:rPr>
                <w:rFonts w:ascii="宋体" w:hAnsi="宋体" w:cs="宋体"/>
                <w:b/>
                <w:sz w:val="24"/>
                <w:szCs w:val="24"/>
              </w:rPr>
            </w:pPr>
          </w:p>
        </w:tc>
        <w:tc>
          <w:tcPr>
            <w:tcW w:w="1645" w:type="dxa"/>
            <w:vMerge w:val="continue"/>
            <w:tcBorders>
              <w:left w:val="single" w:color="000000" w:sz="4" w:space="0"/>
              <w:bottom w:val="single" w:color="000000" w:sz="4" w:space="0"/>
              <w:right w:val="single" w:color="000000" w:sz="4" w:space="0"/>
            </w:tcBorders>
            <w:vAlign w:val="center"/>
          </w:tcPr>
          <w:p w14:paraId="64A25FCF">
            <w:pPr>
              <w:keepNext/>
              <w:snapToGrid w:val="0"/>
              <w:jc w:val="center"/>
              <w:rPr>
                <w:rFonts w:ascii="宋体" w:hAnsi="宋体" w:cs="宋体"/>
                <w:b/>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564D93AF">
            <w:pPr>
              <w:keepNext/>
              <w:widowControl/>
              <w:snapToGrid w:val="0"/>
              <w:jc w:val="left"/>
              <w:textAlignment w:val="center"/>
              <w:rPr>
                <w:rFonts w:ascii="宋体" w:hAnsi="宋体" w:cs="宋体"/>
                <w:kern w:val="0"/>
                <w:sz w:val="24"/>
                <w:szCs w:val="24"/>
                <w:lang w:bidi="ar"/>
              </w:rPr>
            </w:pPr>
            <w:r>
              <w:rPr>
                <w:rFonts w:hint="eastAsia" w:ascii="宋体" w:hAnsi="宋体" w:cs="宋体"/>
                <w:kern w:val="0"/>
                <w:sz w:val="24"/>
                <w:szCs w:val="24"/>
                <w:lang w:bidi="ar"/>
              </w:rPr>
              <w:t>可溶性重金属</w:t>
            </w:r>
          </w:p>
        </w:tc>
        <w:tc>
          <w:tcPr>
            <w:tcW w:w="2373" w:type="dxa"/>
            <w:vMerge w:val="continue"/>
            <w:tcBorders>
              <w:left w:val="single" w:color="000000" w:sz="4" w:space="0"/>
              <w:bottom w:val="single" w:color="000000" w:sz="4" w:space="0"/>
              <w:right w:val="single" w:color="000000" w:sz="4" w:space="0"/>
            </w:tcBorders>
            <w:vAlign w:val="center"/>
          </w:tcPr>
          <w:p w14:paraId="603F6EE8">
            <w:pPr>
              <w:keepNext/>
              <w:snapToGrid w:val="0"/>
              <w:jc w:val="left"/>
              <w:rPr>
                <w:rFonts w:ascii="宋体" w:hAnsi="宋体" w:cs="宋体"/>
                <w:b/>
                <w:sz w:val="24"/>
                <w:szCs w:val="24"/>
              </w:rPr>
            </w:pPr>
          </w:p>
        </w:tc>
        <w:tc>
          <w:tcPr>
            <w:tcW w:w="1027" w:type="dxa"/>
            <w:vMerge w:val="continue"/>
            <w:tcBorders>
              <w:left w:val="single" w:color="000000" w:sz="4" w:space="0"/>
              <w:right w:val="single" w:color="000000" w:sz="4" w:space="0"/>
            </w:tcBorders>
            <w:vAlign w:val="center"/>
          </w:tcPr>
          <w:p w14:paraId="5BE70D2F">
            <w:pPr>
              <w:keepNext/>
              <w:snapToGrid w:val="0"/>
              <w:jc w:val="center"/>
              <w:rPr>
                <w:rFonts w:ascii="宋体" w:hAnsi="宋体" w:cs="宋体"/>
                <w:b/>
                <w:sz w:val="24"/>
                <w:szCs w:val="24"/>
              </w:rPr>
            </w:pPr>
          </w:p>
        </w:tc>
        <w:tc>
          <w:tcPr>
            <w:tcW w:w="1184" w:type="dxa"/>
            <w:vMerge w:val="continue"/>
            <w:tcBorders>
              <w:left w:val="single" w:color="000000" w:sz="4" w:space="0"/>
              <w:right w:val="single" w:color="000000" w:sz="4" w:space="0"/>
            </w:tcBorders>
            <w:vAlign w:val="center"/>
          </w:tcPr>
          <w:p w14:paraId="3E03D192">
            <w:pPr>
              <w:keepNext/>
              <w:snapToGrid w:val="0"/>
              <w:jc w:val="center"/>
              <w:rPr>
                <w:rFonts w:ascii="宋体" w:hAnsi="宋体" w:cs="宋体"/>
                <w:b/>
                <w:sz w:val="24"/>
                <w:szCs w:val="24"/>
              </w:rPr>
            </w:pPr>
          </w:p>
        </w:tc>
      </w:tr>
      <w:tr w14:paraId="783BEC15">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5B530CC9">
            <w:pPr>
              <w:keepNext/>
              <w:snapToGrid w:val="0"/>
              <w:jc w:val="center"/>
              <w:rPr>
                <w:rFonts w:ascii="宋体" w:hAnsi="宋体" w:cs="宋体"/>
                <w:b/>
                <w:sz w:val="24"/>
                <w:szCs w:val="24"/>
              </w:rPr>
            </w:pPr>
          </w:p>
        </w:tc>
        <w:tc>
          <w:tcPr>
            <w:tcW w:w="876" w:type="dxa"/>
            <w:vMerge w:val="continue"/>
            <w:tcBorders>
              <w:left w:val="single" w:color="000000" w:sz="4" w:space="0"/>
              <w:right w:val="single" w:color="000000" w:sz="4" w:space="0"/>
            </w:tcBorders>
            <w:vAlign w:val="center"/>
          </w:tcPr>
          <w:p w14:paraId="75D54B79">
            <w:pPr>
              <w:keepNext/>
              <w:snapToGrid w:val="0"/>
              <w:jc w:val="center"/>
              <w:rPr>
                <w:rFonts w:ascii="宋体" w:hAnsi="宋体" w:cs="宋体"/>
                <w:b/>
                <w:sz w:val="24"/>
                <w:szCs w:val="24"/>
              </w:rPr>
            </w:pPr>
          </w:p>
        </w:tc>
        <w:tc>
          <w:tcPr>
            <w:tcW w:w="1645" w:type="dxa"/>
            <w:vMerge w:val="restart"/>
            <w:tcBorders>
              <w:top w:val="single" w:color="000000" w:sz="4" w:space="0"/>
              <w:left w:val="single" w:color="000000" w:sz="4" w:space="0"/>
              <w:right w:val="single" w:color="000000" w:sz="4" w:space="0"/>
            </w:tcBorders>
            <w:vAlign w:val="center"/>
          </w:tcPr>
          <w:p w14:paraId="10BB1995">
            <w:pPr>
              <w:keepNext/>
              <w:snapToGrid w:val="0"/>
              <w:jc w:val="center"/>
              <w:rPr>
                <w:rFonts w:ascii="宋体" w:hAnsi="宋体" w:cs="宋体"/>
                <w:b/>
                <w:sz w:val="24"/>
                <w:szCs w:val="24"/>
              </w:rPr>
            </w:pPr>
            <w:r>
              <w:rPr>
                <w:rFonts w:hint="eastAsia" w:ascii="宋体" w:hAnsi="宋体" w:cs="宋体"/>
                <w:kern w:val="0"/>
                <w:sz w:val="24"/>
                <w:szCs w:val="24"/>
                <w:lang w:bidi="ar"/>
              </w:rPr>
              <w:t>塑胶跑道</w:t>
            </w:r>
            <w:r>
              <w:rPr>
                <w:rFonts w:hint="eastAsia" w:ascii="宋体" w:hAnsi="宋体" w:cs="宋体"/>
                <w:kern w:val="0"/>
                <w:sz w:val="24"/>
                <w:szCs w:val="24"/>
                <w:lang w:bidi="ar"/>
              </w:rPr>
              <w:br w:type="textWrapping"/>
            </w:r>
            <w:r>
              <w:rPr>
                <w:rFonts w:hint="eastAsia" w:ascii="宋体" w:hAnsi="宋体" w:cs="宋体"/>
                <w:kern w:val="0"/>
                <w:sz w:val="24"/>
                <w:szCs w:val="24"/>
                <w:lang w:bidi="ar"/>
              </w:rPr>
              <w:t>（固体材料）</w:t>
            </w:r>
          </w:p>
        </w:tc>
        <w:tc>
          <w:tcPr>
            <w:tcW w:w="2508" w:type="dxa"/>
            <w:tcBorders>
              <w:top w:val="single" w:color="000000" w:sz="4" w:space="0"/>
              <w:left w:val="single" w:color="000000" w:sz="4" w:space="0"/>
              <w:bottom w:val="single" w:color="000000" w:sz="4" w:space="0"/>
              <w:right w:val="single" w:color="000000" w:sz="4" w:space="0"/>
            </w:tcBorders>
            <w:vAlign w:val="center"/>
          </w:tcPr>
          <w:p w14:paraId="39805601">
            <w:pPr>
              <w:keepNext/>
              <w:widowControl/>
              <w:snapToGrid w:val="0"/>
              <w:jc w:val="left"/>
              <w:textAlignment w:val="center"/>
              <w:rPr>
                <w:rFonts w:ascii="宋体" w:hAnsi="宋体" w:cs="宋体"/>
                <w:kern w:val="0"/>
                <w:sz w:val="24"/>
                <w:szCs w:val="24"/>
                <w:lang w:bidi="ar"/>
              </w:rPr>
            </w:pPr>
            <w:r>
              <w:rPr>
                <w:rFonts w:hint="eastAsia" w:ascii="宋体" w:hAnsi="宋体" w:cs="宋体"/>
                <w:kern w:val="0"/>
                <w:sz w:val="24"/>
                <w:szCs w:val="24"/>
                <w:lang w:bidi="ar"/>
              </w:rPr>
              <w:t>18种多环芳烃总和</w:t>
            </w:r>
          </w:p>
        </w:tc>
        <w:tc>
          <w:tcPr>
            <w:tcW w:w="2373" w:type="dxa"/>
            <w:vMerge w:val="restart"/>
            <w:tcBorders>
              <w:top w:val="single" w:color="000000" w:sz="4" w:space="0"/>
              <w:left w:val="single" w:color="000000" w:sz="4" w:space="0"/>
              <w:right w:val="single" w:color="000000" w:sz="4" w:space="0"/>
            </w:tcBorders>
            <w:vAlign w:val="center"/>
          </w:tcPr>
          <w:p w14:paraId="4E12A78C">
            <w:pPr>
              <w:keepNext/>
              <w:snapToGrid w:val="0"/>
              <w:jc w:val="left"/>
              <w:rPr>
                <w:rFonts w:ascii="宋体" w:hAnsi="宋体" w:cs="宋体"/>
                <w:b/>
                <w:sz w:val="24"/>
                <w:szCs w:val="24"/>
              </w:rPr>
            </w:pPr>
            <w:r>
              <w:rPr>
                <w:rFonts w:hint="eastAsia" w:ascii="宋体" w:hAnsi="宋体" w:cs="宋体"/>
                <w:kern w:val="0"/>
                <w:sz w:val="24"/>
                <w:szCs w:val="24"/>
                <w:lang w:bidi="ar"/>
              </w:rPr>
              <w:t>GB 36246-2018</w:t>
            </w:r>
            <w:r>
              <w:rPr>
                <w:rFonts w:hint="eastAsia" w:ascii="宋体" w:hAnsi="宋体" w:cs="宋体"/>
                <w:kern w:val="0"/>
                <w:sz w:val="24"/>
                <w:szCs w:val="24"/>
                <w:lang w:bidi="ar"/>
              </w:rPr>
              <w:br w:type="textWrapping"/>
            </w:r>
            <w:r>
              <w:rPr>
                <w:rFonts w:hint="eastAsia" w:ascii="宋体" w:hAnsi="宋体" w:cs="宋体"/>
                <w:kern w:val="0"/>
                <w:sz w:val="24"/>
                <w:szCs w:val="24"/>
                <w:lang w:bidi="ar"/>
              </w:rPr>
              <w:t>GB/T 43564-2023</w:t>
            </w:r>
            <w:r>
              <w:rPr>
                <w:rFonts w:hint="eastAsia" w:ascii="宋体" w:hAnsi="宋体" w:cs="宋体"/>
                <w:kern w:val="0"/>
                <w:sz w:val="24"/>
                <w:szCs w:val="24"/>
                <w:lang w:bidi="ar"/>
              </w:rPr>
              <w:br w:type="textWrapping"/>
            </w:r>
            <w:r>
              <w:rPr>
                <w:rFonts w:hint="eastAsia" w:ascii="宋体" w:hAnsi="宋体" w:cs="宋体"/>
                <w:kern w:val="0"/>
                <w:sz w:val="24"/>
                <w:szCs w:val="24"/>
                <w:lang w:bidi="ar"/>
              </w:rPr>
              <w:t>GB/T 43565-2023</w:t>
            </w:r>
            <w:r>
              <w:rPr>
                <w:rFonts w:hint="eastAsia" w:ascii="宋体" w:hAnsi="宋体" w:cs="宋体"/>
                <w:kern w:val="0"/>
                <w:sz w:val="24"/>
                <w:szCs w:val="24"/>
                <w:lang w:bidi="ar"/>
              </w:rPr>
              <w:br w:type="textWrapping"/>
            </w:r>
            <w:r>
              <w:rPr>
                <w:rFonts w:hint="eastAsia" w:ascii="宋体" w:hAnsi="宋体" w:cs="宋体"/>
                <w:kern w:val="0"/>
                <w:sz w:val="24"/>
                <w:szCs w:val="24"/>
                <w:lang w:bidi="ar"/>
              </w:rPr>
              <w:t>GB/T 43566-2023</w:t>
            </w:r>
          </w:p>
        </w:tc>
        <w:tc>
          <w:tcPr>
            <w:tcW w:w="1027" w:type="dxa"/>
            <w:vMerge w:val="continue"/>
            <w:tcBorders>
              <w:left w:val="single" w:color="000000" w:sz="4" w:space="0"/>
              <w:right w:val="single" w:color="000000" w:sz="4" w:space="0"/>
            </w:tcBorders>
            <w:vAlign w:val="center"/>
          </w:tcPr>
          <w:p w14:paraId="1C2B4634">
            <w:pPr>
              <w:keepNext/>
              <w:snapToGrid w:val="0"/>
              <w:jc w:val="center"/>
              <w:rPr>
                <w:rFonts w:ascii="宋体" w:hAnsi="宋体" w:cs="宋体"/>
                <w:b/>
                <w:sz w:val="24"/>
                <w:szCs w:val="24"/>
              </w:rPr>
            </w:pPr>
          </w:p>
        </w:tc>
        <w:tc>
          <w:tcPr>
            <w:tcW w:w="1184" w:type="dxa"/>
            <w:vMerge w:val="continue"/>
            <w:tcBorders>
              <w:left w:val="single" w:color="000000" w:sz="4" w:space="0"/>
              <w:right w:val="single" w:color="000000" w:sz="4" w:space="0"/>
            </w:tcBorders>
            <w:vAlign w:val="center"/>
          </w:tcPr>
          <w:p w14:paraId="27064DE0">
            <w:pPr>
              <w:keepNext/>
              <w:snapToGrid w:val="0"/>
              <w:jc w:val="center"/>
              <w:rPr>
                <w:rFonts w:ascii="宋体" w:hAnsi="宋体" w:cs="宋体"/>
                <w:b/>
                <w:sz w:val="24"/>
                <w:szCs w:val="24"/>
              </w:rPr>
            </w:pPr>
          </w:p>
        </w:tc>
      </w:tr>
      <w:tr w14:paraId="2C7C97B8">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77864733">
            <w:pPr>
              <w:keepNext/>
              <w:snapToGrid w:val="0"/>
              <w:jc w:val="center"/>
              <w:rPr>
                <w:rFonts w:ascii="宋体" w:hAnsi="宋体" w:cs="宋体"/>
                <w:b/>
                <w:sz w:val="24"/>
                <w:szCs w:val="24"/>
              </w:rPr>
            </w:pPr>
          </w:p>
        </w:tc>
        <w:tc>
          <w:tcPr>
            <w:tcW w:w="876" w:type="dxa"/>
            <w:vMerge w:val="continue"/>
            <w:tcBorders>
              <w:left w:val="single" w:color="000000" w:sz="4" w:space="0"/>
              <w:right w:val="single" w:color="000000" w:sz="4" w:space="0"/>
            </w:tcBorders>
            <w:vAlign w:val="center"/>
          </w:tcPr>
          <w:p w14:paraId="0240EE58">
            <w:pPr>
              <w:keepNext/>
              <w:snapToGrid w:val="0"/>
              <w:jc w:val="center"/>
              <w:rPr>
                <w:rFonts w:ascii="宋体" w:hAnsi="宋体" w:cs="宋体"/>
                <w:b/>
                <w:sz w:val="24"/>
                <w:szCs w:val="24"/>
              </w:rPr>
            </w:pPr>
          </w:p>
        </w:tc>
        <w:tc>
          <w:tcPr>
            <w:tcW w:w="1645" w:type="dxa"/>
            <w:vMerge w:val="continue"/>
            <w:tcBorders>
              <w:left w:val="single" w:color="000000" w:sz="4" w:space="0"/>
              <w:right w:val="single" w:color="000000" w:sz="4" w:space="0"/>
            </w:tcBorders>
            <w:vAlign w:val="center"/>
          </w:tcPr>
          <w:p w14:paraId="051E9D01">
            <w:pPr>
              <w:keepNext/>
              <w:snapToGrid w:val="0"/>
              <w:jc w:val="center"/>
              <w:rPr>
                <w:rFonts w:ascii="宋体" w:hAnsi="宋体" w:cs="宋体"/>
                <w:b/>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77D2CD8C">
            <w:pPr>
              <w:keepNext/>
              <w:widowControl/>
              <w:snapToGrid w:val="0"/>
              <w:jc w:val="left"/>
              <w:textAlignment w:val="center"/>
              <w:rPr>
                <w:rFonts w:ascii="宋体" w:hAnsi="宋体" w:cs="宋体"/>
                <w:kern w:val="0"/>
                <w:sz w:val="24"/>
                <w:szCs w:val="24"/>
                <w:lang w:bidi="ar"/>
              </w:rPr>
            </w:pPr>
            <w:r>
              <w:rPr>
                <w:rFonts w:hint="eastAsia" w:ascii="宋体" w:hAnsi="宋体" w:cs="宋体"/>
                <w:kern w:val="0"/>
                <w:sz w:val="24"/>
                <w:szCs w:val="24"/>
                <w:lang w:bidi="ar"/>
              </w:rPr>
              <w:t>苯并[a]芘</w:t>
            </w:r>
          </w:p>
        </w:tc>
        <w:tc>
          <w:tcPr>
            <w:tcW w:w="2373" w:type="dxa"/>
            <w:vMerge w:val="continue"/>
            <w:tcBorders>
              <w:left w:val="single" w:color="000000" w:sz="4" w:space="0"/>
              <w:right w:val="single" w:color="000000" w:sz="4" w:space="0"/>
            </w:tcBorders>
            <w:vAlign w:val="center"/>
          </w:tcPr>
          <w:p w14:paraId="62EBB6B5">
            <w:pPr>
              <w:keepNext/>
              <w:snapToGrid w:val="0"/>
              <w:jc w:val="left"/>
              <w:rPr>
                <w:rFonts w:ascii="宋体" w:hAnsi="宋体" w:cs="宋体"/>
                <w:b/>
                <w:sz w:val="24"/>
                <w:szCs w:val="24"/>
              </w:rPr>
            </w:pPr>
          </w:p>
        </w:tc>
        <w:tc>
          <w:tcPr>
            <w:tcW w:w="1027" w:type="dxa"/>
            <w:vMerge w:val="continue"/>
            <w:tcBorders>
              <w:left w:val="single" w:color="000000" w:sz="4" w:space="0"/>
              <w:right w:val="single" w:color="000000" w:sz="4" w:space="0"/>
            </w:tcBorders>
            <w:vAlign w:val="center"/>
          </w:tcPr>
          <w:p w14:paraId="55D7537A">
            <w:pPr>
              <w:keepNext/>
              <w:snapToGrid w:val="0"/>
              <w:jc w:val="center"/>
              <w:rPr>
                <w:rFonts w:ascii="宋体" w:hAnsi="宋体" w:cs="宋体"/>
                <w:b/>
                <w:sz w:val="24"/>
                <w:szCs w:val="24"/>
              </w:rPr>
            </w:pPr>
          </w:p>
        </w:tc>
        <w:tc>
          <w:tcPr>
            <w:tcW w:w="1184" w:type="dxa"/>
            <w:vMerge w:val="continue"/>
            <w:tcBorders>
              <w:left w:val="single" w:color="000000" w:sz="4" w:space="0"/>
              <w:right w:val="single" w:color="000000" w:sz="4" w:space="0"/>
            </w:tcBorders>
            <w:vAlign w:val="center"/>
          </w:tcPr>
          <w:p w14:paraId="2E8B736E">
            <w:pPr>
              <w:keepNext/>
              <w:snapToGrid w:val="0"/>
              <w:jc w:val="center"/>
              <w:rPr>
                <w:rFonts w:ascii="宋体" w:hAnsi="宋体" w:cs="宋体"/>
                <w:b/>
                <w:sz w:val="24"/>
                <w:szCs w:val="24"/>
              </w:rPr>
            </w:pPr>
          </w:p>
        </w:tc>
      </w:tr>
      <w:tr w14:paraId="580D75AC">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5B7A005A">
            <w:pPr>
              <w:keepNext/>
              <w:snapToGrid w:val="0"/>
              <w:jc w:val="center"/>
              <w:rPr>
                <w:rFonts w:ascii="宋体" w:hAnsi="宋体" w:cs="宋体"/>
                <w:b/>
                <w:sz w:val="24"/>
                <w:szCs w:val="24"/>
              </w:rPr>
            </w:pPr>
          </w:p>
        </w:tc>
        <w:tc>
          <w:tcPr>
            <w:tcW w:w="876" w:type="dxa"/>
            <w:vMerge w:val="continue"/>
            <w:tcBorders>
              <w:left w:val="single" w:color="000000" w:sz="4" w:space="0"/>
              <w:right w:val="single" w:color="000000" w:sz="4" w:space="0"/>
            </w:tcBorders>
            <w:vAlign w:val="center"/>
          </w:tcPr>
          <w:p w14:paraId="1045D7AF">
            <w:pPr>
              <w:keepNext/>
              <w:snapToGrid w:val="0"/>
              <w:jc w:val="center"/>
              <w:rPr>
                <w:rFonts w:ascii="宋体" w:hAnsi="宋体" w:cs="宋体"/>
                <w:b/>
                <w:sz w:val="24"/>
                <w:szCs w:val="24"/>
              </w:rPr>
            </w:pPr>
          </w:p>
        </w:tc>
        <w:tc>
          <w:tcPr>
            <w:tcW w:w="1645" w:type="dxa"/>
            <w:vMerge w:val="continue"/>
            <w:tcBorders>
              <w:left w:val="single" w:color="000000" w:sz="4" w:space="0"/>
              <w:right w:val="single" w:color="000000" w:sz="4" w:space="0"/>
            </w:tcBorders>
            <w:vAlign w:val="center"/>
          </w:tcPr>
          <w:p w14:paraId="0225B344">
            <w:pPr>
              <w:keepNext/>
              <w:snapToGrid w:val="0"/>
              <w:jc w:val="center"/>
              <w:rPr>
                <w:rFonts w:ascii="宋体" w:hAnsi="宋体" w:cs="宋体"/>
                <w:b/>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150FB8E8">
            <w:pPr>
              <w:keepNext/>
              <w:widowControl/>
              <w:snapToGrid w:val="0"/>
              <w:jc w:val="left"/>
              <w:textAlignment w:val="center"/>
              <w:rPr>
                <w:rFonts w:ascii="宋体" w:hAnsi="宋体" w:cs="宋体"/>
                <w:kern w:val="0"/>
                <w:sz w:val="24"/>
                <w:szCs w:val="24"/>
                <w:lang w:bidi="ar"/>
              </w:rPr>
            </w:pPr>
            <w:r>
              <w:rPr>
                <w:rFonts w:hint="eastAsia" w:ascii="宋体" w:hAnsi="宋体" w:cs="宋体"/>
                <w:kern w:val="0"/>
                <w:sz w:val="24"/>
                <w:szCs w:val="24"/>
                <w:lang w:bidi="ar"/>
              </w:rPr>
              <w:t>可溶性重金属</w:t>
            </w:r>
          </w:p>
        </w:tc>
        <w:tc>
          <w:tcPr>
            <w:tcW w:w="2373" w:type="dxa"/>
            <w:vMerge w:val="continue"/>
            <w:tcBorders>
              <w:left w:val="single" w:color="000000" w:sz="4" w:space="0"/>
              <w:right w:val="single" w:color="000000" w:sz="4" w:space="0"/>
            </w:tcBorders>
            <w:vAlign w:val="center"/>
          </w:tcPr>
          <w:p w14:paraId="6F9C2FC1">
            <w:pPr>
              <w:keepNext/>
              <w:snapToGrid w:val="0"/>
              <w:jc w:val="left"/>
              <w:rPr>
                <w:rFonts w:ascii="宋体" w:hAnsi="宋体" w:cs="宋体"/>
                <w:b/>
                <w:sz w:val="24"/>
                <w:szCs w:val="24"/>
              </w:rPr>
            </w:pPr>
          </w:p>
        </w:tc>
        <w:tc>
          <w:tcPr>
            <w:tcW w:w="1027" w:type="dxa"/>
            <w:vMerge w:val="continue"/>
            <w:tcBorders>
              <w:left w:val="single" w:color="000000" w:sz="4" w:space="0"/>
              <w:right w:val="single" w:color="000000" w:sz="4" w:space="0"/>
            </w:tcBorders>
            <w:vAlign w:val="center"/>
          </w:tcPr>
          <w:p w14:paraId="1242B8B2">
            <w:pPr>
              <w:keepNext/>
              <w:snapToGrid w:val="0"/>
              <w:jc w:val="center"/>
              <w:rPr>
                <w:rFonts w:ascii="宋体" w:hAnsi="宋体" w:cs="宋体"/>
                <w:b/>
                <w:sz w:val="24"/>
                <w:szCs w:val="24"/>
              </w:rPr>
            </w:pPr>
          </w:p>
        </w:tc>
        <w:tc>
          <w:tcPr>
            <w:tcW w:w="1184" w:type="dxa"/>
            <w:vMerge w:val="continue"/>
            <w:tcBorders>
              <w:left w:val="single" w:color="000000" w:sz="4" w:space="0"/>
              <w:right w:val="single" w:color="000000" w:sz="4" w:space="0"/>
            </w:tcBorders>
            <w:vAlign w:val="center"/>
          </w:tcPr>
          <w:p w14:paraId="4D7E685A">
            <w:pPr>
              <w:keepNext/>
              <w:snapToGrid w:val="0"/>
              <w:jc w:val="center"/>
              <w:rPr>
                <w:rFonts w:ascii="宋体" w:hAnsi="宋体" w:cs="宋体"/>
                <w:b/>
                <w:sz w:val="24"/>
                <w:szCs w:val="24"/>
              </w:rPr>
            </w:pPr>
          </w:p>
        </w:tc>
      </w:tr>
      <w:tr w14:paraId="2AE1606F">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04BF578D">
            <w:pPr>
              <w:keepNext/>
              <w:snapToGrid w:val="0"/>
              <w:jc w:val="center"/>
              <w:rPr>
                <w:rFonts w:ascii="宋体" w:hAnsi="宋体" w:cs="宋体"/>
                <w:b/>
                <w:sz w:val="24"/>
                <w:szCs w:val="24"/>
              </w:rPr>
            </w:pPr>
          </w:p>
        </w:tc>
        <w:tc>
          <w:tcPr>
            <w:tcW w:w="876" w:type="dxa"/>
            <w:vMerge w:val="continue"/>
            <w:tcBorders>
              <w:left w:val="single" w:color="000000" w:sz="4" w:space="0"/>
              <w:right w:val="single" w:color="000000" w:sz="4" w:space="0"/>
            </w:tcBorders>
            <w:vAlign w:val="center"/>
          </w:tcPr>
          <w:p w14:paraId="5A904A77">
            <w:pPr>
              <w:keepNext/>
              <w:snapToGrid w:val="0"/>
              <w:jc w:val="center"/>
              <w:rPr>
                <w:rFonts w:ascii="宋体" w:hAnsi="宋体" w:cs="宋体"/>
                <w:b/>
                <w:sz w:val="24"/>
                <w:szCs w:val="24"/>
              </w:rPr>
            </w:pPr>
          </w:p>
        </w:tc>
        <w:tc>
          <w:tcPr>
            <w:tcW w:w="1645" w:type="dxa"/>
            <w:vMerge w:val="continue"/>
            <w:tcBorders>
              <w:left w:val="single" w:color="000000" w:sz="4" w:space="0"/>
              <w:right w:val="single" w:color="000000" w:sz="4" w:space="0"/>
            </w:tcBorders>
            <w:vAlign w:val="center"/>
          </w:tcPr>
          <w:p w14:paraId="71A115A9">
            <w:pPr>
              <w:keepNext/>
              <w:snapToGrid w:val="0"/>
              <w:jc w:val="center"/>
              <w:rPr>
                <w:rFonts w:ascii="宋体" w:hAnsi="宋体" w:cs="宋体"/>
                <w:b/>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0CBD7433">
            <w:pPr>
              <w:keepNext/>
              <w:widowControl/>
              <w:snapToGrid w:val="0"/>
              <w:jc w:val="left"/>
              <w:textAlignment w:val="center"/>
              <w:rPr>
                <w:rFonts w:ascii="宋体" w:hAnsi="宋体" w:cs="宋体"/>
                <w:kern w:val="0"/>
                <w:sz w:val="24"/>
                <w:szCs w:val="24"/>
                <w:lang w:bidi="ar"/>
              </w:rPr>
            </w:pPr>
            <w:r>
              <w:rPr>
                <w:rFonts w:hint="eastAsia" w:ascii="宋体" w:hAnsi="宋体" w:cs="宋体"/>
                <w:kern w:val="0"/>
                <w:sz w:val="24"/>
                <w:szCs w:val="24"/>
                <w:lang w:bidi="ar"/>
              </w:rPr>
              <w:t>高聚物含量</w:t>
            </w:r>
          </w:p>
        </w:tc>
        <w:tc>
          <w:tcPr>
            <w:tcW w:w="2373" w:type="dxa"/>
            <w:vMerge w:val="continue"/>
            <w:tcBorders>
              <w:left w:val="single" w:color="000000" w:sz="4" w:space="0"/>
              <w:right w:val="single" w:color="000000" w:sz="4" w:space="0"/>
            </w:tcBorders>
            <w:vAlign w:val="center"/>
          </w:tcPr>
          <w:p w14:paraId="1CA1A9B8">
            <w:pPr>
              <w:keepNext/>
              <w:snapToGrid w:val="0"/>
              <w:jc w:val="left"/>
              <w:rPr>
                <w:rFonts w:ascii="宋体" w:hAnsi="宋体" w:cs="宋体"/>
                <w:b/>
                <w:sz w:val="24"/>
                <w:szCs w:val="24"/>
              </w:rPr>
            </w:pPr>
          </w:p>
        </w:tc>
        <w:tc>
          <w:tcPr>
            <w:tcW w:w="1027" w:type="dxa"/>
            <w:vMerge w:val="continue"/>
            <w:tcBorders>
              <w:left w:val="single" w:color="000000" w:sz="4" w:space="0"/>
              <w:right w:val="single" w:color="000000" w:sz="4" w:space="0"/>
            </w:tcBorders>
            <w:vAlign w:val="center"/>
          </w:tcPr>
          <w:p w14:paraId="2B7A424E">
            <w:pPr>
              <w:keepNext/>
              <w:snapToGrid w:val="0"/>
              <w:jc w:val="center"/>
              <w:rPr>
                <w:rFonts w:ascii="宋体" w:hAnsi="宋体" w:cs="宋体"/>
                <w:b/>
                <w:sz w:val="24"/>
                <w:szCs w:val="24"/>
              </w:rPr>
            </w:pPr>
          </w:p>
        </w:tc>
        <w:tc>
          <w:tcPr>
            <w:tcW w:w="1184" w:type="dxa"/>
            <w:vMerge w:val="continue"/>
            <w:tcBorders>
              <w:left w:val="single" w:color="000000" w:sz="4" w:space="0"/>
              <w:right w:val="single" w:color="000000" w:sz="4" w:space="0"/>
            </w:tcBorders>
            <w:vAlign w:val="center"/>
          </w:tcPr>
          <w:p w14:paraId="475D42A8">
            <w:pPr>
              <w:keepNext/>
              <w:snapToGrid w:val="0"/>
              <w:jc w:val="center"/>
              <w:rPr>
                <w:rFonts w:ascii="宋体" w:hAnsi="宋体" w:cs="宋体"/>
                <w:b/>
                <w:sz w:val="24"/>
                <w:szCs w:val="24"/>
              </w:rPr>
            </w:pPr>
          </w:p>
        </w:tc>
      </w:tr>
      <w:tr w14:paraId="12ECE600">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2C337B6D">
            <w:pPr>
              <w:keepNext/>
              <w:snapToGrid w:val="0"/>
              <w:jc w:val="center"/>
              <w:rPr>
                <w:rFonts w:ascii="宋体" w:hAnsi="宋体" w:cs="宋体"/>
                <w:b/>
                <w:sz w:val="24"/>
                <w:szCs w:val="24"/>
              </w:rPr>
            </w:pPr>
          </w:p>
        </w:tc>
        <w:tc>
          <w:tcPr>
            <w:tcW w:w="876" w:type="dxa"/>
            <w:vMerge w:val="continue"/>
            <w:tcBorders>
              <w:left w:val="single" w:color="000000" w:sz="4" w:space="0"/>
              <w:right w:val="single" w:color="000000" w:sz="4" w:space="0"/>
            </w:tcBorders>
            <w:vAlign w:val="center"/>
          </w:tcPr>
          <w:p w14:paraId="3E6CBA29">
            <w:pPr>
              <w:keepNext/>
              <w:snapToGrid w:val="0"/>
              <w:jc w:val="center"/>
              <w:rPr>
                <w:rFonts w:ascii="宋体" w:hAnsi="宋体" w:cs="宋体"/>
                <w:b/>
                <w:sz w:val="24"/>
                <w:szCs w:val="24"/>
              </w:rPr>
            </w:pPr>
          </w:p>
        </w:tc>
        <w:tc>
          <w:tcPr>
            <w:tcW w:w="1645" w:type="dxa"/>
            <w:vMerge w:val="continue"/>
            <w:tcBorders>
              <w:left w:val="single" w:color="000000" w:sz="4" w:space="0"/>
              <w:bottom w:val="single" w:color="000000" w:sz="4" w:space="0"/>
              <w:right w:val="single" w:color="000000" w:sz="4" w:space="0"/>
            </w:tcBorders>
            <w:vAlign w:val="center"/>
          </w:tcPr>
          <w:p w14:paraId="705DA6D3">
            <w:pPr>
              <w:keepNext/>
              <w:snapToGrid w:val="0"/>
              <w:jc w:val="center"/>
              <w:rPr>
                <w:rFonts w:ascii="宋体" w:hAnsi="宋体" w:cs="宋体"/>
                <w:b/>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7FB29CC4">
            <w:pPr>
              <w:keepNext/>
              <w:widowControl/>
              <w:snapToGrid w:val="0"/>
              <w:jc w:val="left"/>
              <w:textAlignment w:val="center"/>
              <w:rPr>
                <w:rFonts w:ascii="宋体" w:hAnsi="宋体" w:cs="宋体"/>
                <w:kern w:val="0"/>
                <w:sz w:val="24"/>
                <w:szCs w:val="24"/>
                <w:lang w:bidi="ar"/>
              </w:rPr>
            </w:pPr>
            <w:r>
              <w:rPr>
                <w:rFonts w:hint="eastAsia" w:ascii="宋体" w:hAnsi="宋体" w:cs="宋体"/>
                <w:kern w:val="0"/>
                <w:sz w:val="24"/>
                <w:szCs w:val="24"/>
                <w:lang w:bidi="ar"/>
              </w:rPr>
              <w:t>气味</w:t>
            </w:r>
          </w:p>
        </w:tc>
        <w:tc>
          <w:tcPr>
            <w:tcW w:w="2373" w:type="dxa"/>
            <w:vMerge w:val="continue"/>
            <w:tcBorders>
              <w:left w:val="single" w:color="000000" w:sz="4" w:space="0"/>
              <w:bottom w:val="single" w:color="000000" w:sz="4" w:space="0"/>
              <w:right w:val="single" w:color="000000" w:sz="4" w:space="0"/>
            </w:tcBorders>
            <w:vAlign w:val="center"/>
          </w:tcPr>
          <w:p w14:paraId="23FF8898">
            <w:pPr>
              <w:keepNext/>
              <w:snapToGrid w:val="0"/>
              <w:jc w:val="left"/>
              <w:rPr>
                <w:rFonts w:ascii="宋体" w:hAnsi="宋体" w:cs="宋体"/>
                <w:b/>
                <w:sz w:val="24"/>
                <w:szCs w:val="24"/>
              </w:rPr>
            </w:pPr>
          </w:p>
        </w:tc>
        <w:tc>
          <w:tcPr>
            <w:tcW w:w="1027" w:type="dxa"/>
            <w:vMerge w:val="continue"/>
            <w:tcBorders>
              <w:left w:val="single" w:color="000000" w:sz="4" w:space="0"/>
              <w:right w:val="single" w:color="000000" w:sz="4" w:space="0"/>
            </w:tcBorders>
            <w:vAlign w:val="center"/>
          </w:tcPr>
          <w:p w14:paraId="765EE892">
            <w:pPr>
              <w:keepNext/>
              <w:snapToGrid w:val="0"/>
              <w:jc w:val="center"/>
              <w:rPr>
                <w:rFonts w:ascii="宋体" w:hAnsi="宋体" w:cs="宋体"/>
                <w:b/>
                <w:sz w:val="24"/>
                <w:szCs w:val="24"/>
              </w:rPr>
            </w:pPr>
          </w:p>
        </w:tc>
        <w:tc>
          <w:tcPr>
            <w:tcW w:w="1184" w:type="dxa"/>
            <w:vMerge w:val="continue"/>
            <w:tcBorders>
              <w:left w:val="single" w:color="000000" w:sz="4" w:space="0"/>
              <w:right w:val="single" w:color="000000" w:sz="4" w:space="0"/>
            </w:tcBorders>
            <w:vAlign w:val="center"/>
          </w:tcPr>
          <w:p w14:paraId="09FB4B87">
            <w:pPr>
              <w:keepNext/>
              <w:snapToGrid w:val="0"/>
              <w:jc w:val="center"/>
              <w:rPr>
                <w:rFonts w:ascii="宋体" w:hAnsi="宋体" w:cs="宋体"/>
                <w:b/>
                <w:sz w:val="24"/>
                <w:szCs w:val="24"/>
              </w:rPr>
            </w:pPr>
          </w:p>
        </w:tc>
      </w:tr>
      <w:tr w14:paraId="34CC6EF5">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644032B5">
            <w:pPr>
              <w:keepNext/>
              <w:snapToGrid w:val="0"/>
              <w:jc w:val="center"/>
              <w:rPr>
                <w:rFonts w:ascii="宋体" w:hAnsi="宋体" w:cs="宋体"/>
                <w:b/>
                <w:sz w:val="24"/>
                <w:szCs w:val="24"/>
              </w:rPr>
            </w:pPr>
          </w:p>
        </w:tc>
        <w:tc>
          <w:tcPr>
            <w:tcW w:w="876" w:type="dxa"/>
            <w:vMerge w:val="continue"/>
            <w:tcBorders>
              <w:left w:val="single" w:color="000000" w:sz="4" w:space="0"/>
              <w:right w:val="single" w:color="000000" w:sz="4" w:space="0"/>
            </w:tcBorders>
            <w:vAlign w:val="center"/>
          </w:tcPr>
          <w:p w14:paraId="3C59E6D4">
            <w:pPr>
              <w:keepNext/>
              <w:snapToGrid w:val="0"/>
              <w:jc w:val="center"/>
              <w:rPr>
                <w:rFonts w:ascii="宋体" w:hAnsi="宋体" w:cs="宋体"/>
                <w:b/>
                <w:sz w:val="24"/>
                <w:szCs w:val="24"/>
              </w:rPr>
            </w:pPr>
          </w:p>
        </w:tc>
        <w:tc>
          <w:tcPr>
            <w:tcW w:w="1645" w:type="dxa"/>
            <w:vMerge w:val="restart"/>
            <w:tcBorders>
              <w:top w:val="single" w:color="000000" w:sz="4" w:space="0"/>
              <w:left w:val="single" w:color="000000" w:sz="4" w:space="0"/>
              <w:right w:val="single" w:color="000000" w:sz="4" w:space="0"/>
            </w:tcBorders>
            <w:vAlign w:val="center"/>
          </w:tcPr>
          <w:p w14:paraId="374C6A0F">
            <w:pPr>
              <w:keepNext/>
              <w:snapToGrid w:val="0"/>
              <w:jc w:val="center"/>
              <w:rPr>
                <w:rFonts w:ascii="宋体" w:hAnsi="宋体" w:cs="宋体"/>
                <w:b/>
                <w:sz w:val="24"/>
                <w:szCs w:val="24"/>
              </w:rPr>
            </w:pPr>
            <w:r>
              <w:rPr>
                <w:rFonts w:hint="eastAsia" w:ascii="宋体" w:hAnsi="宋体" w:cs="宋体"/>
                <w:kern w:val="0"/>
                <w:sz w:val="24"/>
                <w:szCs w:val="24"/>
                <w:lang w:bidi="ar"/>
              </w:rPr>
              <w:t>塑胶跑道</w:t>
            </w:r>
            <w:r>
              <w:rPr>
                <w:rFonts w:hint="eastAsia" w:ascii="宋体" w:hAnsi="宋体" w:cs="宋体"/>
                <w:kern w:val="0"/>
                <w:sz w:val="24"/>
                <w:szCs w:val="24"/>
                <w:lang w:bidi="ar"/>
              </w:rPr>
              <w:br w:type="textWrapping"/>
            </w:r>
            <w:r>
              <w:rPr>
                <w:rFonts w:hint="eastAsia" w:ascii="宋体" w:hAnsi="宋体" w:cs="宋体"/>
                <w:kern w:val="0"/>
                <w:sz w:val="24"/>
                <w:szCs w:val="24"/>
                <w:lang w:bidi="ar"/>
              </w:rPr>
              <w:t>（人造草           成品）</w:t>
            </w:r>
          </w:p>
        </w:tc>
        <w:tc>
          <w:tcPr>
            <w:tcW w:w="2508" w:type="dxa"/>
            <w:tcBorders>
              <w:top w:val="single" w:color="000000" w:sz="4" w:space="0"/>
              <w:left w:val="single" w:color="000000" w:sz="4" w:space="0"/>
              <w:bottom w:val="single" w:color="000000" w:sz="4" w:space="0"/>
              <w:right w:val="single" w:color="000000" w:sz="4" w:space="0"/>
            </w:tcBorders>
            <w:vAlign w:val="center"/>
          </w:tcPr>
          <w:p w14:paraId="480E22C4">
            <w:pPr>
              <w:keepNext/>
              <w:widowControl/>
              <w:snapToGrid w:val="0"/>
              <w:jc w:val="left"/>
              <w:textAlignment w:val="center"/>
              <w:rPr>
                <w:rFonts w:ascii="宋体" w:hAnsi="宋体" w:cs="宋体"/>
                <w:kern w:val="0"/>
                <w:sz w:val="24"/>
                <w:szCs w:val="24"/>
                <w:lang w:bidi="ar"/>
              </w:rPr>
            </w:pPr>
            <w:r>
              <w:rPr>
                <w:rFonts w:hint="eastAsia" w:ascii="宋体" w:hAnsi="宋体" w:cs="宋体"/>
                <w:kern w:val="0"/>
                <w:sz w:val="24"/>
                <w:szCs w:val="24"/>
                <w:lang w:bidi="ar"/>
              </w:rPr>
              <w:t>3种邻苯二甲酸酯类化合物</w:t>
            </w:r>
          </w:p>
        </w:tc>
        <w:tc>
          <w:tcPr>
            <w:tcW w:w="2373" w:type="dxa"/>
            <w:vMerge w:val="restart"/>
            <w:tcBorders>
              <w:top w:val="single" w:color="000000" w:sz="4" w:space="0"/>
              <w:left w:val="single" w:color="000000" w:sz="4" w:space="0"/>
              <w:right w:val="single" w:color="000000" w:sz="4" w:space="0"/>
            </w:tcBorders>
            <w:vAlign w:val="center"/>
          </w:tcPr>
          <w:p w14:paraId="5836AFEF">
            <w:pPr>
              <w:keepNext/>
              <w:snapToGrid w:val="0"/>
              <w:jc w:val="left"/>
              <w:rPr>
                <w:rFonts w:ascii="宋体" w:hAnsi="宋体" w:cs="宋体"/>
                <w:b/>
                <w:sz w:val="24"/>
                <w:szCs w:val="24"/>
              </w:rPr>
            </w:pPr>
            <w:r>
              <w:rPr>
                <w:rFonts w:hint="eastAsia" w:ascii="宋体" w:hAnsi="宋体" w:cs="宋体"/>
                <w:kern w:val="0"/>
                <w:sz w:val="24"/>
                <w:szCs w:val="24"/>
                <w:lang w:bidi="ar"/>
              </w:rPr>
              <w:t>GB 36246-2018</w:t>
            </w:r>
            <w:r>
              <w:rPr>
                <w:rFonts w:hint="eastAsia" w:ascii="宋体" w:hAnsi="宋体" w:cs="宋体"/>
                <w:kern w:val="0"/>
                <w:sz w:val="24"/>
                <w:szCs w:val="24"/>
                <w:lang w:bidi="ar"/>
              </w:rPr>
              <w:br w:type="textWrapping"/>
            </w:r>
            <w:r>
              <w:rPr>
                <w:rFonts w:hint="eastAsia" w:ascii="宋体" w:hAnsi="宋体" w:cs="宋体"/>
                <w:kern w:val="0"/>
                <w:sz w:val="24"/>
                <w:szCs w:val="24"/>
                <w:lang w:bidi="ar"/>
              </w:rPr>
              <w:t>GB/T 43566-2023</w:t>
            </w:r>
          </w:p>
        </w:tc>
        <w:tc>
          <w:tcPr>
            <w:tcW w:w="1027" w:type="dxa"/>
            <w:vMerge w:val="continue"/>
            <w:tcBorders>
              <w:left w:val="single" w:color="000000" w:sz="4" w:space="0"/>
              <w:right w:val="single" w:color="000000" w:sz="4" w:space="0"/>
            </w:tcBorders>
            <w:vAlign w:val="center"/>
          </w:tcPr>
          <w:p w14:paraId="532635FD">
            <w:pPr>
              <w:keepNext/>
              <w:snapToGrid w:val="0"/>
              <w:jc w:val="center"/>
              <w:rPr>
                <w:rFonts w:ascii="宋体" w:hAnsi="宋体" w:cs="宋体"/>
                <w:b/>
                <w:sz w:val="24"/>
                <w:szCs w:val="24"/>
              </w:rPr>
            </w:pPr>
          </w:p>
        </w:tc>
        <w:tc>
          <w:tcPr>
            <w:tcW w:w="1184" w:type="dxa"/>
            <w:vMerge w:val="continue"/>
            <w:tcBorders>
              <w:left w:val="single" w:color="000000" w:sz="4" w:space="0"/>
              <w:right w:val="single" w:color="000000" w:sz="4" w:space="0"/>
            </w:tcBorders>
            <w:vAlign w:val="center"/>
          </w:tcPr>
          <w:p w14:paraId="7A9544B6">
            <w:pPr>
              <w:keepNext/>
              <w:snapToGrid w:val="0"/>
              <w:jc w:val="center"/>
              <w:rPr>
                <w:rFonts w:ascii="宋体" w:hAnsi="宋体" w:cs="宋体"/>
                <w:b/>
                <w:sz w:val="24"/>
                <w:szCs w:val="24"/>
              </w:rPr>
            </w:pPr>
          </w:p>
        </w:tc>
      </w:tr>
      <w:tr w14:paraId="2385F48B">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5F90CE5E">
            <w:pPr>
              <w:keepNext/>
              <w:snapToGrid w:val="0"/>
              <w:jc w:val="center"/>
              <w:rPr>
                <w:rFonts w:ascii="宋体" w:hAnsi="宋体" w:cs="宋体"/>
                <w:b/>
                <w:sz w:val="24"/>
                <w:szCs w:val="24"/>
              </w:rPr>
            </w:pPr>
          </w:p>
        </w:tc>
        <w:tc>
          <w:tcPr>
            <w:tcW w:w="876" w:type="dxa"/>
            <w:vMerge w:val="continue"/>
            <w:tcBorders>
              <w:left w:val="single" w:color="000000" w:sz="4" w:space="0"/>
              <w:right w:val="single" w:color="000000" w:sz="4" w:space="0"/>
            </w:tcBorders>
            <w:vAlign w:val="center"/>
          </w:tcPr>
          <w:p w14:paraId="76EC28DC">
            <w:pPr>
              <w:keepNext/>
              <w:snapToGrid w:val="0"/>
              <w:jc w:val="center"/>
              <w:rPr>
                <w:rFonts w:ascii="宋体" w:hAnsi="宋体" w:cs="宋体"/>
                <w:b/>
                <w:sz w:val="24"/>
                <w:szCs w:val="24"/>
              </w:rPr>
            </w:pPr>
          </w:p>
        </w:tc>
        <w:tc>
          <w:tcPr>
            <w:tcW w:w="1645" w:type="dxa"/>
            <w:vMerge w:val="continue"/>
            <w:tcBorders>
              <w:left w:val="single" w:color="000000" w:sz="4" w:space="0"/>
              <w:right w:val="single" w:color="000000" w:sz="4" w:space="0"/>
            </w:tcBorders>
            <w:vAlign w:val="center"/>
          </w:tcPr>
          <w:p w14:paraId="54C90858">
            <w:pPr>
              <w:keepNext/>
              <w:snapToGrid w:val="0"/>
              <w:jc w:val="center"/>
              <w:rPr>
                <w:rFonts w:ascii="宋体" w:hAnsi="宋体" w:cs="宋体"/>
                <w:b/>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66CFC7D9">
            <w:pPr>
              <w:keepNext/>
              <w:widowControl/>
              <w:snapToGrid w:val="0"/>
              <w:jc w:val="left"/>
              <w:textAlignment w:val="center"/>
              <w:rPr>
                <w:rFonts w:ascii="宋体" w:hAnsi="宋体" w:cs="宋体"/>
                <w:kern w:val="0"/>
                <w:sz w:val="24"/>
                <w:szCs w:val="24"/>
                <w:lang w:bidi="ar"/>
              </w:rPr>
            </w:pPr>
            <w:r>
              <w:rPr>
                <w:rFonts w:hint="eastAsia" w:ascii="宋体" w:hAnsi="宋体" w:cs="宋体"/>
                <w:kern w:val="0"/>
                <w:sz w:val="24"/>
                <w:szCs w:val="24"/>
                <w:lang w:bidi="ar"/>
              </w:rPr>
              <w:t>3种邻苯二甲酸酯类化合物总和</w:t>
            </w:r>
          </w:p>
        </w:tc>
        <w:tc>
          <w:tcPr>
            <w:tcW w:w="2373" w:type="dxa"/>
            <w:vMerge w:val="continue"/>
            <w:tcBorders>
              <w:left w:val="single" w:color="000000" w:sz="4" w:space="0"/>
              <w:right w:val="single" w:color="000000" w:sz="4" w:space="0"/>
            </w:tcBorders>
            <w:vAlign w:val="center"/>
          </w:tcPr>
          <w:p w14:paraId="0C783369">
            <w:pPr>
              <w:keepNext/>
              <w:snapToGrid w:val="0"/>
              <w:jc w:val="left"/>
              <w:rPr>
                <w:rFonts w:ascii="宋体" w:hAnsi="宋体" w:cs="宋体"/>
                <w:b/>
                <w:sz w:val="24"/>
                <w:szCs w:val="24"/>
              </w:rPr>
            </w:pPr>
          </w:p>
        </w:tc>
        <w:tc>
          <w:tcPr>
            <w:tcW w:w="1027" w:type="dxa"/>
            <w:vMerge w:val="continue"/>
            <w:tcBorders>
              <w:left w:val="single" w:color="000000" w:sz="4" w:space="0"/>
              <w:right w:val="single" w:color="000000" w:sz="4" w:space="0"/>
            </w:tcBorders>
            <w:vAlign w:val="center"/>
          </w:tcPr>
          <w:p w14:paraId="57D36C01">
            <w:pPr>
              <w:keepNext/>
              <w:snapToGrid w:val="0"/>
              <w:jc w:val="center"/>
              <w:rPr>
                <w:rFonts w:ascii="宋体" w:hAnsi="宋体" w:cs="宋体"/>
                <w:b/>
                <w:sz w:val="24"/>
                <w:szCs w:val="24"/>
              </w:rPr>
            </w:pPr>
          </w:p>
        </w:tc>
        <w:tc>
          <w:tcPr>
            <w:tcW w:w="1184" w:type="dxa"/>
            <w:vMerge w:val="continue"/>
            <w:tcBorders>
              <w:left w:val="single" w:color="000000" w:sz="4" w:space="0"/>
              <w:right w:val="single" w:color="000000" w:sz="4" w:space="0"/>
            </w:tcBorders>
            <w:vAlign w:val="center"/>
          </w:tcPr>
          <w:p w14:paraId="5CA60C36">
            <w:pPr>
              <w:keepNext/>
              <w:snapToGrid w:val="0"/>
              <w:jc w:val="center"/>
              <w:rPr>
                <w:rFonts w:ascii="宋体" w:hAnsi="宋体" w:cs="宋体"/>
                <w:b/>
                <w:sz w:val="24"/>
                <w:szCs w:val="24"/>
              </w:rPr>
            </w:pPr>
          </w:p>
        </w:tc>
      </w:tr>
      <w:tr w14:paraId="4E5FFE11">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79F741C3">
            <w:pPr>
              <w:keepNext/>
              <w:snapToGrid w:val="0"/>
              <w:jc w:val="center"/>
              <w:rPr>
                <w:rFonts w:ascii="宋体" w:hAnsi="宋体" w:cs="宋体"/>
                <w:b/>
                <w:sz w:val="24"/>
                <w:szCs w:val="24"/>
              </w:rPr>
            </w:pPr>
          </w:p>
        </w:tc>
        <w:tc>
          <w:tcPr>
            <w:tcW w:w="876" w:type="dxa"/>
            <w:vMerge w:val="continue"/>
            <w:tcBorders>
              <w:left w:val="single" w:color="000000" w:sz="4" w:space="0"/>
              <w:right w:val="single" w:color="000000" w:sz="4" w:space="0"/>
            </w:tcBorders>
            <w:vAlign w:val="center"/>
          </w:tcPr>
          <w:p w14:paraId="24289B98">
            <w:pPr>
              <w:keepNext/>
              <w:snapToGrid w:val="0"/>
              <w:jc w:val="center"/>
              <w:rPr>
                <w:rFonts w:ascii="宋体" w:hAnsi="宋体" w:cs="宋体"/>
                <w:b/>
                <w:sz w:val="24"/>
                <w:szCs w:val="24"/>
              </w:rPr>
            </w:pPr>
          </w:p>
        </w:tc>
        <w:tc>
          <w:tcPr>
            <w:tcW w:w="1645" w:type="dxa"/>
            <w:vMerge w:val="continue"/>
            <w:tcBorders>
              <w:left w:val="single" w:color="000000" w:sz="4" w:space="0"/>
              <w:right w:val="single" w:color="000000" w:sz="4" w:space="0"/>
            </w:tcBorders>
            <w:vAlign w:val="center"/>
          </w:tcPr>
          <w:p w14:paraId="1389DEA9">
            <w:pPr>
              <w:keepNext/>
              <w:snapToGrid w:val="0"/>
              <w:jc w:val="center"/>
              <w:rPr>
                <w:rFonts w:ascii="宋体" w:hAnsi="宋体" w:cs="宋体"/>
                <w:b/>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2102E6AC">
            <w:pPr>
              <w:keepNext/>
              <w:widowControl/>
              <w:snapToGrid w:val="0"/>
              <w:jc w:val="left"/>
              <w:textAlignment w:val="center"/>
              <w:rPr>
                <w:rFonts w:ascii="宋体" w:hAnsi="宋体" w:cs="宋体"/>
                <w:kern w:val="0"/>
                <w:sz w:val="24"/>
                <w:szCs w:val="24"/>
                <w:lang w:bidi="ar"/>
              </w:rPr>
            </w:pPr>
            <w:r>
              <w:rPr>
                <w:rFonts w:hint="eastAsia" w:ascii="宋体" w:hAnsi="宋体" w:cs="宋体"/>
                <w:kern w:val="0"/>
                <w:sz w:val="24"/>
                <w:szCs w:val="24"/>
                <w:lang w:bidi="ar"/>
              </w:rPr>
              <w:t>短链氯化石蜡</w:t>
            </w:r>
          </w:p>
        </w:tc>
        <w:tc>
          <w:tcPr>
            <w:tcW w:w="2373" w:type="dxa"/>
            <w:vMerge w:val="continue"/>
            <w:tcBorders>
              <w:left w:val="single" w:color="000000" w:sz="4" w:space="0"/>
              <w:right w:val="single" w:color="000000" w:sz="4" w:space="0"/>
            </w:tcBorders>
            <w:vAlign w:val="center"/>
          </w:tcPr>
          <w:p w14:paraId="4E776047">
            <w:pPr>
              <w:keepNext/>
              <w:snapToGrid w:val="0"/>
              <w:jc w:val="left"/>
              <w:rPr>
                <w:rFonts w:ascii="宋体" w:hAnsi="宋体" w:cs="宋体"/>
                <w:b/>
                <w:sz w:val="24"/>
                <w:szCs w:val="24"/>
              </w:rPr>
            </w:pPr>
          </w:p>
        </w:tc>
        <w:tc>
          <w:tcPr>
            <w:tcW w:w="1027" w:type="dxa"/>
            <w:vMerge w:val="continue"/>
            <w:tcBorders>
              <w:left w:val="single" w:color="000000" w:sz="4" w:space="0"/>
              <w:right w:val="single" w:color="000000" w:sz="4" w:space="0"/>
            </w:tcBorders>
            <w:vAlign w:val="center"/>
          </w:tcPr>
          <w:p w14:paraId="49867278">
            <w:pPr>
              <w:keepNext/>
              <w:snapToGrid w:val="0"/>
              <w:jc w:val="center"/>
              <w:rPr>
                <w:rFonts w:ascii="宋体" w:hAnsi="宋体" w:cs="宋体"/>
                <w:b/>
                <w:sz w:val="24"/>
                <w:szCs w:val="24"/>
              </w:rPr>
            </w:pPr>
          </w:p>
        </w:tc>
        <w:tc>
          <w:tcPr>
            <w:tcW w:w="1184" w:type="dxa"/>
            <w:vMerge w:val="continue"/>
            <w:tcBorders>
              <w:left w:val="single" w:color="000000" w:sz="4" w:space="0"/>
              <w:right w:val="single" w:color="000000" w:sz="4" w:space="0"/>
            </w:tcBorders>
            <w:vAlign w:val="center"/>
          </w:tcPr>
          <w:p w14:paraId="2E557D94">
            <w:pPr>
              <w:keepNext/>
              <w:snapToGrid w:val="0"/>
              <w:jc w:val="center"/>
              <w:rPr>
                <w:rFonts w:ascii="宋体" w:hAnsi="宋体" w:cs="宋体"/>
                <w:b/>
                <w:sz w:val="24"/>
                <w:szCs w:val="24"/>
              </w:rPr>
            </w:pPr>
          </w:p>
        </w:tc>
      </w:tr>
      <w:tr w14:paraId="4F6D3FF3">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1CFE1E7D">
            <w:pPr>
              <w:keepNext/>
              <w:snapToGrid w:val="0"/>
              <w:jc w:val="center"/>
              <w:rPr>
                <w:rFonts w:ascii="宋体" w:hAnsi="宋体" w:cs="宋体"/>
                <w:b/>
                <w:sz w:val="24"/>
                <w:szCs w:val="24"/>
              </w:rPr>
            </w:pPr>
          </w:p>
        </w:tc>
        <w:tc>
          <w:tcPr>
            <w:tcW w:w="876" w:type="dxa"/>
            <w:vMerge w:val="continue"/>
            <w:tcBorders>
              <w:left w:val="single" w:color="000000" w:sz="4" w:space="0"/>
              <w:right w:val="single" w:color="000000" w:sz="4" w:space="0"/>
            </w:tcBorders>
            <w:vAlign w:val="center"/>
          </w:tcPr>
          <w:p w14:paraId="723E5221">
            <w:pPr>
              <w:keepNext/>
              <w:snapToGrid w:val="0"/>
              <w:jc w:val="center"/>
              <w:rPr>
                <w:rFonts w:ascii="宋体" w:hAnsi="宋体" w:cs="宋体"/>
                <w:b/>
                <w:sz w:val="24"/>
                <w:szCs w:val="24"/>
              </w:rPr>
            </w:pPr>
          </w:p>
        </w:tc>
        <w:tc>
          <w:tcPr>
            <w:tcW w:w="1645" w:type="dxa"/>
            <w:vMerge w:val="continue"/>
            <w:tcBorders>
              <w:left w:val="single" w:color="000000" w:sz="4" w:space="0"/>
              <w:right w:val="single" w:color="000000" w:sz="4" w:space="0"/>
            </w:tcBorders>
            <w:vAlign w:val="center"/>
          </w:tcPr>
          <w:p w14:paraId="7BB9CD3C">
            <w:pPr>
              <w:keepNext/>
              <w:snapToGrid w:val="0"/>
              <w:jc w:val="center"/>
              <w:rPr>
                <w:rFonts w:ascii="宋体" w:hAnsi="宋体" w:cs="宋体"/>
                <w:b/>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10E29421">
            <w:pPr>
              <w:keepNext/>
              <w:widowControl/>
              <w:snapToGrid w:val="0"/>
              <w:jc w:val="left"/>
              <w:textAlignment w:val="center"/>
              <w:rPr>
                <w:rFonts w:ascii="宋体" w:hAnsi="宋体" w:cs="宋体"/>
                <w:kern w:val="0"/>
                <w:sz w:val="24"/>
                <w:szCs w:val="24"/>
                <w:lang w:bidi="ar"/>
              </w:rPr>
            </w:pPr>
            <w:r>
              <w:rPr>
                <w:rFonts w:hint="eastAsia" w:ascii="宋体" w:hAnsi="宋体" w:cs="宋体"/>
                <w:kern w:val="0"/>
                <w:sz w:val="24"/>
                <w:szCs w:val="24"/>
                <w:lang w:bidi="ar"/>
              </w:rPr>
              <w:t>游离甲苯二异氰酸酯和游离六亚甲基二异氰酸酯总和</w:t>
            </w:r>
          </w:p>
        </w:tc>
        <w:tc>
          <w:tcPr>
            <w:tcW w:w="2373" w:type="dxa"/>
            <w:vMerge w:val="continue"/>
            <w:tcBorders>
              <w:left w:val="single" w:color="000000" w:sz="4" w:space="0"/>
              <w:right w:val="single" w:color="000000" w:sz="4" w:space="0"/>
            </w:tcBorders>
            <w:vAlign w:val="center"/>
          </w:tcPr>
          <w:p w14:paraId="027BEB4D">
            <w:pPr>
              <w:keepNext/>
              <w:snapToGrid w:val="0"/>
              <w:jc w:val="left"/>
              <w:rPr>
                <w:rFonts w:ascii="宋体" w:hAnsi="宋体" w:cs="宋体"/>
                <w:b/>
                <w:sz w:val="24"/>
                <w:szCs w:val="24"/>
              </w:rPr>
            </w:pPr>
          </w:p>
        </w:tc>
        <w:tc>
          <w:tcPr>
            <w:tcW w:w="1027" w:type="dxa"/>
            <w:vMerge w:val="continue"/>
            <w:tcBorders>
              <w:left w:val="single" w:color="000000" w:sz="4" w:space="0"/>
              <w:right w:val="single" w:color="000000" w:sz="4" w:space="0"/>
            </w:tcBorders>
            <w:vAlign w:val="center"/>
          </w:tcPr>
          <w:p w14:paraId="72EA26B0">
            <w:pPr>
              <w:keepNext/>
              <w:snapToGrid w:val="0"/>
              <w:jc w:val="center"/>
              <w:rPr>
                <w:rFonts w:ascii="宋体" w:hAnsi="宋体" w:cs="宋体"/>
                <w:b/>
                <w:sz w:val="24"/>
                <w:szCs w:val="24"/>
              </w:rPr>
            </w:pPr>
          </w:p>
        </w:tc>
        <w:tc>
          <w:tcPr>
            <w:tcW w:w="1184" w:type="dxa"/>
            <w:vMerge w:val="continue"/>
            <w:tcBorders>
              <w:left w:val="single" w:color="000000" w:sz="4" w:space="0"/>
              <w:right w:val="single" w:color="000000" w:sz="4" w:space="0"/>
            </w:tcBorders>
            <w:vAlign w:val="center"/>
          </w:tcPr>
          <w:p w14:paraId="6B991F0D">
            <w:pPr>
              <w:keepNext/>
              <w:snapToGrid w:val="0"/>
              <w:jc w:val="center"/>
              <w:rPr>
                <w:rFonts w:ascii="宋体" w:hAnsi="宋体" w:cs="宋体"/>
                <w:b/>
                <w:sz w:val="24"/>
                <w:szCs w:val="24"/>
              </w:rPr>
            </w:pPr>
          </w:p>
        </w:tc>
      </w:tr>
      <w:tr w14:paraId="72D9902F">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4A46BA09">
            <w:pPr>
              <w:keepNext/>
              <w:snapToGrid w:val="0"/>
              <w:jc w:val="center"/>
              <w:rPr>
                <w:rFonts w:ascii="宋体" w:hAnsi="宋体" w:cs="宋体"/>
                <w:b/>
                <w:sz w:val="24"/>
                <w:szCs w:val="24"/>
              </w:rPr>
            </w:pPr>
          </w:p>
        </w:tc>
        <w:tc>
          <w:tcPr>
            <w:tcW w:w="876" w:type="dxa"/>
            <w:vMerge w:val="continue"/>
            <w:tcBorders>
              <w:left w:val="single" w:color="000000" w:sz="4" w:space="0"/>
              <w:right w:val="single" w:color="000000" w:sz="4" w:space="0"/>
            </w:tcBorders>
            <w:vAlign w:val="center"/>
          </w:tcPr>
          <w:p w14:paraId="71AF454F">
            <w:pPr>
              <w:keepNext/>
              <w:snapToGrid w:val="0"/>
              <w:jc w:val="center"/>
              <w:rPr>
                <w:rFonts w:ascii="宋体" w:hAnsi="宋体" w:cs="宋体"/>
                <w:b/>
                <w:sz w:val="24"/>
                <w:szCs w:val="24"/>
              </w:rPr>
            </w:pPr>
          </w:p>
        </w:tc>
        <w:tc>
          <w:tcPr>
            <w:tcW w:w="1645" w:type="dxa"/>
            <w:vMerge w:val="continue"/>
            <w:tcBorders>
              <w:left w:val="single" w:color="000000" w:sz="4" w:space="0"/>
              <w:right w:val="single" w:color="000000" w:sz="4" w:space="0"/>
            </w:tcBorders>
            <w:vAlign w:val="center"/>
          </w:tcPr>
          <w:p w14:paraId="251C987C">
            <w:pPr>
              <w:keepNext/>
              <w:snapToGrid w:val="0"/>
              <w:jc w:val="center"/>
              <w:rPr>
                <w:rFonts w:ascii="宋体" w:hAnsi="宋体" w:cs="宋体"/>
                <w:b/>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09669434">
            <w:pPr>
              <w:keepNext/>
              <w:widowControl/>
              <w:snapToGrid w:val="0"/>
              <w:jc w:val="left"/>
              <w:textAlignment w:val="center"/>
              <w:rPr>
                <w:rFonts w:ascii="宋体" w:hAnsi="宋体" w:cs="宋体"/>
                <w:kern w:val="0"/>
                <w:sz w:val="24"/>
                <w:szCs w:val="24"/>
                <w:lang w:bidi="ar"/>
              </w:rPr>
            </w:pPr>
            <w:r>
              <w:rPr>
                <w:rFonts w:hint="eastAsia" w:ascii="宋体" w:hAnsi="宋体" w:cs="宋体"/>
                <w:kern w:val="0"/>
                <w:sz w:val="24"/>
                <w:szCs w:val="24"/>
                <w:lang w:bidi="ar"/>
              </w:rPr>
              <w:t>总挥发性有机化合物</w:t>
            </w:r>
          </w:p>
        </w:tc>
        <w:tc>
          <w:tcPr>
            <w:tcW w:w="2373" w:type="dxa"/>
            <w:vMerge w:val="continue"/>
            <w:tcBorders>
              <w:left w:val="single" w:color="000000" w:sz="4" w:space="0"/>
              <w:right w:val="single" w:color="000000" w:sz="4" w:space="0"/>
            </w:tcBorders>
            <w:vAlign w:val="center"/>
          </w:tcPr>
          <w:p w14:paraId="6B94827F">
            <w:pPr>
              <w:keepNext/>
              <w:snapToGrid w:val="0"/>
              <w:jc w:val="left"/>
              <w:rPr>
                <w:rFonts w:ascii="宋体" w:hAnsi="宋体" w:cs="宋体"/>
                <w:b/>
                <w:sz w:val="24"/>
                <w:szCs w:val="24"/>
              </w:rPr>
            </w:pPr>
          </w:p>
        </w:tc>
        <w:tc>
          <w:tcPr>
            <w:tcW w:w="1027" w:type="dxa"/>
            <w:vMerge w:val="continue"/>
            <w:tcBorders>
              <w:left w:val="single" w:color="000000" w:sz="4" w:space="0"/>
              <w:right w:val="single" w:color="000000" w:sz="4" w:space="0"/>
            </w:tcBorders>
            <w:vAlign w:val="center"/>
          </w:tcPr>
          <w:p w14:paraId="3488C79D">
            <w:pPr>
              <w:keepNext/>
              <w:snapToGrid w:val="0"/>
              <w:jc w:val="center"/>
              <w:rPr>
                <w:rFonts w:ascii="宋体" w:hAnsi="宋体" w:cs="宋体"/>
                <w:b/>
                <w:sz w:val="24"/>
                <w:szCs w:val="24"/>
              </w:rPr>
            </w:pPr>
          </w:p>
        </w:tc>
        <w:tc>
          <w:tcPr>
            <w:tcW w:w="1184" w:type="dxa"/>
            <w:vMerge w:val="continue"/>
            <w:tcBorders>
              <w:left w:val="single" w:color="000000" w:sz="4" w:space="0"/>
              <w:right w:val="single" w:color="000000" w:sz="4" w:space="0"/>
            </w:tcBorders>
            <w:vAlign w:val="center"/>
          </w:tcPr>
          <w:p w14:paraId="2B88DC8E">
            <w:pPr>
              <w:keepNext/>
              <w:snapToGrid w:val="0"/>
              <w:jc w:val="center"/>
              <w:rPr>
                <w:rFonts w:ascii="宋体" w:hAnsi="宋体" w:cs="宋体"/>
                <w:b/>
                <w:sz w:val="24"/>
                <w:szCs w:val="24"/>
              </w:rPr>
            </w:pPr>
          </w:p>
        </w:tc>
      </w:tr>
      <w:tr w14:paraId="7494825B">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211984F5">
            <w:pPr>
              <w:keepNext/>
              <w:snapToGrid w:val="0"/>
              <w:jc w:val="center"/>
              <w:rPr>
                <w:rFonts w:ascii="宋体" w:hAnsi="宋体" w:cs="宋体"/>
                <w:b/>
                <w:sz w:val="24"/>
                <w:szCs w:val="24"/>
              </w:rPr>
            </w:pPr>
          </w:p>
        </w:tc>
        <w:tc>
          <w:tcPr>
            <w:tcW w:w="876" w:type="dxa"/>
            <w:vMerge w:val="continue"/>
            <w:tcBorders>
              <w:left w:val="single" w:color="000000" w:sz="4" w:space="0"/>
              <w:right w:val="single" w:color="000000" w:sz="4" w:space="0"/>
            </w:tcBorders>
            <w:vAlign w:val="center"/>
          </w:tcPr>
          <w:p w14:paraId="61F43987">
            <w:pPr>
              <w:keepNext/>
              <w:snapToGrid w:val="0"/>
              <w:jc w:val="center"/>
              <w:rPr>
                <w:rFonts w:ascii="宋体" w:hAnsi="宋体" w:cs="宋体"/>
                <w:b/>
                <w:sz w:val="24"/>
                <w:szCs w:val="24"/>
              </w:rPr>
            </w:pPr>
          </w:p>
        </w:tc>
        <w:tc>
          <w:tcPr>
            <w:tcW w:w="1645" w:type="dxa"/>
            <w:vMerge w:val="continue"/>
            <w:tcBorders>
              <w:left w:val="single" w:color="000000" w:sz="4" w:space="0"/>
              <w:right w:val="single" w:color="000000" w:sz="4" w:space="0"/>
            </w:tcBorders>
            <w:vAlign w:val="center"/>
          </w:tcPr>
          <w:p w14:paraId="247F33A4">
            <w:pPr>
              <w:keepNext/>
              <w:snapToGrid w:val="0"/>
              <w:jc w:val="center"/>
              <w:rPr>
                <w:rFonts w:ascii="宋体" w:hAnsi="宋体" w:cs="宋体"/>
                <w:b/>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248D6038">
            <w:pPr>
              <w:keepNext/>
              <w:widowControl/>
              <w:snapToGrid w:val="0"/>
              <w:jc w:val="left"/>
              <w:textAlignment w:val="center"/>
              <w:rPr>
                <w:rFonts w:ascii="宋体" w:hAnsi="宋体" w:cs="宋体"/>
                <w:kern w:val="0"/>
                <w:sz w:val="24"/>
                <w:szCs w:val="24"/>
                <w:lang w:bidi="ar"/>
              </w:rPr>
            </w:pPr>
            <w:r>
              <w:rPr>
                <w:rFonts w:hint="eastAsia" w:ascii="宋体" w:hAnsi="宋体" w:cs="宋体"/>
                <w:kern w:val="0"/>
                <w:sz w:val="24"/>
                <w:szCs w:val="24"/>
                <w:lang w:bidi="ar"/>
              </w:rPr>
              <w:t>游离甲醛</w:t>
            </w:r>
          </w:p>
        </w:tc>
        <w:tc>
          <w:tcPr>
            <w:tcW w:w="2373" w:type="dxa"/>
            <w:vMerge w:val="continue"/>
            <w:tcBorders>
              <w:left w:val="single" w:color="000000" w:sz="4" w:space="0"/>
              <w:right w:val="single" w:color="000000" w:sz="4" w:space="0"/>
            </w:tcBorders>
            <w:vAlign w:val="center"/>
          </w:tcPr>
          <w:p w14:paraId="1FAD5386">
            <w:pPr>
              <w:keepNext/>
              <w:snapToGrid w:val="0"/>
              <w:jc w:val="left"/>
              <w:rPr>
                <w:rFonts w:ascii="宋体" w:hAnsi="宋体" w:cs="宋体"/>
                <w:b/>
                <w:sz w:val="24"/>
                <w:szCs w:val="24"/>
              </w:rPr>
            </w:pPr>
          </w:p>
        </w:tc>
        <w:tc>
          <w:tcPr>
            <w:tcW w:w="1027" w:type="dxa"/>
            <w:vMerge w:val="continue"/>
            <w:tcBorders>
              <w:left w:val="single" w:color="000000" w:sz="4" w:space="0"/>
              <w:right w:val="single" w:color="000000" w:sz="4" w:space="0"/>
            </w:tcBorders>
            <w:vAlign w:val="center"/>
          </w:tcPr>
          <w:p w14:paraId="3B6BE55F">
            <w:pPr>
              <w:keepNext/>
              <w:snapToGrid w:val="0"/>
              <w:jc w:val="center"/>
              <w:rPr>
                <w:rFonts w:ascii="宋体" w:hAnsi="宋体" w:cs="宋体"/>
                <w:b/>
                <w:sz w:val="24"/>
                <w:szCs w:val="24"/>
              </w:rPr>
            </w:pPr>
          </w:p>
        </w:tc>
        <w:tc>
          <w:tcPr>
            <w:tcW w:w="1184" w:type="dxa"/>
            <w:vMerge w:val="continue"/>
            <w:tcBorders>
              <w:left w:val="single" w:color="000000" w:sz="4" w:space="0"/>
              <w:right w:val="single" w:color="000000" w:sz="4" w:space="0"/>
            </w:tcBorders>
            <w:vAlign w:val="center"/>
          </w:tcPr>
          <w:p w14:paraId="15471C7C">
            <w:pPr>
              <w:keepNext/>
              <w:snapToGrid w:val="0"/>
              <w:jc w:val="center"/>
              <w:rPr>
                <w:rFonts w:ascii="宋体" w:hAnsi="宋体" w:cs="宋体"/>
                <w:b/>
                <w:sz w:val="24"/>
                <w:szCs w:val="24"/>
              </w:rPr>
            </w:pPr>
          </w:p>
        </w:tc>
      </w:tr>
      <w:tr w14:paraId="40D26C59">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60C2A546">
            <w:pPr>
              <w:keepNext/>
              <w:snapToGrid w:val="0"/>
              <w:jc w:val="center"/>
              <w:rPr>
                <w:rFonts w:ascii="宋体" w:hAnsi="宋体" w:cs="宋体"/>
                <w:b/>
                <w:sz w:val="24"/>
                <w:szCs w:val="24"/>
              </w:rPr>
            </w:pPr>
          </w:p>
        </w:tc>
        <w:tc>
          <w:tcPr>
            <w:tcW w:w="876" w:type="dxa"/>
            <w:vMerge w:val="continue"/>
            <w:tcBorders>
              <w:left w:val="single" w:color="000000" w:sz="4" w:space="0"/>
              <w:right w:val="single" w:color="000000" w:sz="4" w:space="0"/>
            </w:tcBorders>
            <w:vAlign w:val="center"/>
          </w:tcPr>
          <w:p w14:paraId="04C754B9">
            <w:pPr>
              <w:keepNext/>
              <w:snapToGrid w:val="0"/>
              <w:jc w:val="center"/>
              <w:rPr>
                <w:rFonts w:ascii="宋体" w:hAnsi="宋体" w:cs="宋体"/>
                <w:b/>
                <w:sz w:val="24"/>
                <w:szCs w:val="24"/>
              </w:rPr>
            </w:pPr>
          </w:p>
        </w:tc>
        <w:tc>
          <w:tcPr>
            <w:tcW w:w="1645" w:type="dxa"/>
            <w:vMerge w:val="continue"/>
            <w:tcBorders>
              <w:left w:val="single" w:color="000000" w:sz="4" w:space="0"/>
              <w:right w:val="single" w:color="000000" w:sz="4" w:space="0"/>
            </w:tcBorders>
            <w:vAlign w:val="center"/>
          </w:tcPr>
          <w:p w14:paraId="3BD7D956">
            <w:pPr>
              <w:keepNext/>
              <w:snapToGrid w:val="0"/>
              <w:jc w:val="center"/>
              <w:rPr>
                <w:rFonts w:ascii="宋体" w:hAnsi="宋体" w:cs="宋体"/>
                <w:b/>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2802ED45">
            <w:pPr>
              <w:keepNext/>
              <w:widowControl/>
              <w:snapToGrid w:val="0"/>
              <w:jc w:val="left"/>
              <w:textAlignment w:val="center"/>
              <w:rPr>
                <w:rFonts w:ascii="宋体" w:hAnsi="宋体" w:cs="宋体"/>
                <w:kern w:val="0"/>
                <w:sz w:val="24"/>
                <w:szCs w:val="24"/>
                <w:lang w:bidi="ar"/>
              </w:rPr>
            </w:pPr>
            <w:r>
              <w:rPr>
                <w:rFonts w:hint="eastAsia" w:ascii="宋体" w:hAnsi="宋体" w:cs="宋体"/>
                <w:kern w:val="0"/>
                <w:sz w:val="24"/>
                <w:szCs w:val="24"/>
                <w:lang w:bidi="ar"/>
              </w:rPr>
              <w:t>苯</w:t>
            </w:r>
          </w:p>
        </w:tc>
        <w:tc>
          <w:tcPr>
            <w:tcW w:w="2373" w:type="dxa"/>
            <w:vMerge w:val="continue"/>
            <w:tcBorders>
              <w:left w:val="single" w:color="000000" w:sz="4" w:space="0"/>
              <w:right w:val="single" w:color="000000" w:sz="4" w:space="0"/>
            </w:tcBorders>
            <w:vAlign w:val="center"/>
          </w:tcPr>
          <w:p w14:paraId="6309059B">
            <w:pPr>
              <w:keepNext/>
              <w:snapToGrid w:val="0"/>
              <w:jc w:val="left"/>
              <w:rPr>
                <w:rFonts w:ascii="宋体" w:hAnsi="宋体" w:cs="宋体"/>
                <w:b/>
                <w:sz w:val="24"/>
                <w:szCs w:val="24"/>
              </w:rPr>
            </w:pPr>
          </w:p>
        </w:tc>
        <w:tc>
          <w:tcPr>
            <w:tcW w:w="1027" w:type="dxa"/>
            <w:vMerge w:val="continue"/>
            <w:tcBorders>
              <w:left w:val="single" w:color="000000" w:sz="4" w:space="0"/>
              <w:right w:val="single" w:color="000000" w:sz="4" w:space="0"/>
            </w:tcBorders>
            <w:vAlign w:val="center"/>
          </w:tcPr>
          <w:p w14:paraId="770A3DF8">
            <w:pPr>
              <w:keepNext/>
              <w:snapToGrid w:val="0"/>
              <w:jc w:val="center"/>
              <w:rPr>
                <w:rFonts w:ascii="宋体" w:hAnsi="宋体" w:cs="宋体"/>
                <w:b/>
                <w:sz w:val="24"/>
                <w:szCs w:val="24"/>
              </w:rPr>
            </w:pPr>
          </w:p>
        </w:tc>
        <w:tc>
          <w:tcPr>
            <w:tcW w:w="1184" w:type="dxa"/>
            <w:vMerge w:val="continue"/>
            <w:tcBorders>
              <w:left w:val="single" w:color="000000" w:sz="4" w:space="0"/>
              <w:right w:val="single" w:color="000000" w:sz="4" w:space="0"/>
            </w:tcBorders>
            <w:vAlign w:val="center"/>
          </w:tcPr>
          <w:p w14:paraId="210F761E">
            <w:pPr>
              <w:keepNext/>
              <w:snapToGrid w:val="0"/>
              <w:jc w:val="center"/>
              <w:rPr>
                <w:rFonts w:ascii="宋体" w:hAnsi="宋体" w:cs="宋体"/>
                <w:b/>
                <w:sz w:val="24"/>
                <w:szCs w:val="24"/>
              </w:rPr>
            </w:pPr>
          </w:p>
        </w:tc>
      </w:tr>
      <w:tr w14:paraId="1C1E553C">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462894BD">
            <w:pPr>
              <w:keepNext/>
              <w:snapToGrid w:val="0"/>
              <w:jc w:val="center"/>
              <w:rPr>
                <w:rFonts w:ascii="宋体" w:hAnsi="宋体" w:cs="宋体"/>
                <w:b/>
                <w:sz w:val="24"/>
                <w:szCs w:val="24"/>
              </w:rPr>
            </w:pPr>
          </w:p>
        </w:tc>
        <w:tc>
          <w:tcPr>
            <w:tcW w:w="876" w:type="dxa"/>
            <w:vMerge w:val="continue"/>
            <w:tcBorders>
              <w:left w:val="single" w:color="000000" w:sz="4" w:space="0"/>
              <w:right w:val="single" w:color="000000" w:sz="4" w:space="0"/>
            </w:tcBorders>
            <w:vAlign w:val="center"/>
          </w:tcPr>
          <w:p w14:paraId="3AF45CBF">
            <w:pPr>
              <w:keepNext/>
              <w:snapToGrid w:val="0"/>
              <w:jc w:val="center"/>
              <w:rPr>
                <w:rFonts w:ascii="宋体" w:hAnsi="宋体" w:cs="宋体"/>
                <w:b/>
                <w:sz w:val="24"/>
                <w:szCs w:val="24"/>
              </w:rPr>
            </w:pPr>
          </w:p>
        </w:tc>
        <w:tc>
          <w:tcPr>
            <w:tcW w:w="1645" w:type="dxa"/>
            <w:vMerge w:val="continue"/>
            <w:tcBorders>
              <w:left w:val="single" w:color="000000" w:sz="4" w:space="0"/>
              <w:right w:val="single" w:color="000000" w:sz="4" w:space="0"/>
            </w:tcBorders>
            <w:vAlign w:val="center"/>
          </w:tcPr>
          <w:p w14:paraId="4CE2B4C0">
            <w:pPr>
              <w:keepNext/>
              <w:snapToGrid w:val="0"/>
              <w:jc w:val="center"/>
              <w:rPr>
                <w:rFonts w:ascii="宋体" w:hAnsi="宋体" w:cs="宋体"/>
                <w:b/>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3225C066">
            <w:pPr>
              <w:keepNext/>
              <w:widowControl/>
              <w:snapToGrid w:val="0"/>
              <w:jc w:val="left"/>
              <w:textAlignment w:val="center"/>
              <w:rPr>
                <w:rFonts w:ascii="宋体" w:hAnsi="宋体" w:cs="宋体"/>
                <w:kern w:val="0"/>
                <w:sz w:val="24"/>
                <w:szCs w:val="24"/>
                <w:lang w:bidi="ar"/>
              </w:rPr>
            </w:pPr>
            <w:r>
              <w:rPr>
                <w:rFonts w:hint="eastAsia" w:ascii="宋体" w:hAnsi="宋体" w:cs="宋体"/>
                <w:kern w:val="0"/>
                <w:sz w:val="24"/>
                <w:szCs w:val="24"/>
                <w:lang w:bidi="ar"/>
              </w:rPr>
              <w:t>甲苯、二甲苯和乙苯总和</w:t>
            </w:r>
          </w:p>
        </w:tc>
        <w:tc>
          <w:tcPr>
            <w:tcW w:w="2373" w:type="dxa"/>
            <w:vMerge w:val="continue"/>
            <w:tcBorders>
              <w:left w:val="single" w:color="000000" w:sz="4" w:space="0"/>
              <w:right w:val="single" w:color="000000" w:sz="4" w:space="0"/>
            </w:tcBorders>
            <w:vAlign w:val="center"/>
          </w:tcPr>
          <w:p w14:paraId="59CF5709">
            <w:pPr>
              <w:keepNext/>
              <w:snapToGrid w:val="0"/>
              <w:jc w:val="left"/>
              <w:rPr>
                <w:rFonts w:ascii="宋体" w:hAnsi="宋体" w:cs="宋体"/>
                <w:b/>
                <w:sz w:val="24"/>
                <w:szCs w:val="24"/>
              </w:rPr>
            </w:pPr>
          </w:p>
        </w:tc>
        <w:tc>
          <w:tcPr>
            <w:tcW w:w="1027" w:type="dxa"/>
            <w:vMerge w:val="continue"/>
            <w:tcBorders>
              <w:left w:val="single" w:color="000000" w:sz="4" w:space="0"/>
              <w:right w:val="single" w:color="000000" w:sz="4" w:space="0"/>
            </w:tcBorders>
            <w:vAlign w:val="center"/>
          </w:tcPr>
          <w:p w14:paraId="52A14449">
            <w:pPr>
              <w:keepNext/>
              <w:snapToGrid w:val="0"/>
              <w:jc w:val="center"/>
              <w:rPr>
                <w:rFonts w:ascii="宋体" w:hAnsi="宋体" w:cs="宋体"/>
                <w:b/>
                <w:sz w:val="24"/>
                <w:szCs w:val="24"/>
              </w:rPr>
            </w:pPr>
          </w:p>
        </w:tc>
        <w:tc>
          <w:tcPr>
            <w:tcW w:w="1184" w:type="dxa"/>
            <w:vMerge w:val="continue"/>
            <w:tcBorders>
              <w:left w:val="single" w:color="000000" w:sz="4" w:space="0"/>
              <w:right w:val="single" w:color="000000" w:sz="4" w:space="0"/>
            </w:tcBorders>
            <w:vAlign w:val="center"/>
          </w:tcPr>
          <w:p w14:paraId="2816D960">
            <w:pPr>
              <w:keepNext/>
              <w:snapToGrid w:val="0"/>
              <w:jc w:val="center"/>
              <w:rPr>
                <w:rFonts w:ascii="宋体" w:hAnsi="宋体" w:cs="宋体"/>
                <w:b/>
                <w:sz w:val="24"/>
                <w:szCs w:val="24"/>
              </w:rPr>
            </w:pPr>
          </w:p>
        </w:tc>
      </w:tr>
      <w:tr w14:paraId="3C66D673">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62D987A7">
            <w:pPr>
              <w:keepNext/>
              <w:snapToGrid w:val="0"/>
              <w:jc w:val="center"/>
              <w:rPr>
                <w:rFonts w:ascii="宋体" w:hAnsi="宋体" w:cs="宋体"/>
                <w:b/>
                <w:sz w:val="24"/>
                <w:szCs w:val="24"/>
              </w:rPr>
            </w:pPr>
          </w:p>
        </w:tc>
        <w:tc>
          <w:tcPr>
            <w:tcW w:w="876" w:type="dxa"/>
            <w:vMerge w:val="continue"/>
            <w:tcBorders>
              <w:left w:val="single" w:color="000000" w:sz="4" w:space="0"/>
              <w:right w:val="single" w:color="000000" w:sz="4" w:space="0"/>
            </w:tcBorders>
            <w:vAlign w:val="center"/>
          </w:tcPr>
          <w:p w14:paraId="536E49E7">
            <w:pPr>
              <w:keepNext/>
              <w:snapToGrid w:val="0"/>
              <w:jc w:val="center"/>
              <w:rPr>
                <w:rFonts w:ascii="宋体" w:hAnsi="宋体" w:cs="宋体"/>
                <w:b/>
                <w:sz w:val="24"/>
                <w:szCs w:val="24"/>
              </w:rPr>
            </w:pPr>
          </w:p>
        </w:tc>
        <w:tc>
          <w:tcPr>
            <w:tcW w:w="1645" w:type="dxa"/>
            <w:vMerge w:val="continue"/>
            <w:tcBorders>
              <w:left w:val="single" w:color="000000" w:sz="4" w:space="0"/>
              <w:right w:val="single" w:color="000000" w:sz="4" w:space="0"/>
            </w:tcBorders>
            <w:vAlign w:val="center"/>
          </w:tcPr>
          <w:p w14:paraId="76398D9E">
            <w:pPr>
              <w:keepNext/>
              <w:snapToGrid w:val="0"/>
              <w:jc w:val="center"/>
              <w:rPr>
                <w:rFonts w:ascii="宋体" w:hAnsi="宋体" w:cs="宋体"/>
                <w:b/>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1A321C42">
            <w:pPr>
              <w:keepNext/>
              <w:widowControl/>
              <w:snapToGrid w:val="0"/>
              <w:jc w:val="left"/>
              <w:textAlignment w:val="center"/>
              <w:rPr>
                <w:rFonts w:ascii="宋体" w:hAnsi="宋体" w:cs="宋体"/>
                <w:kern w:val="0"/>
                <w:sz w:val="24"/>
                <w:szCs w:val="24"/>
                <w:lang w:bidi="ar"/>
              </w:rPr>
            </w:pPr>
            <w:r>
              <w:rPr>
                <w:rFonts w:hint="eastAsia" w:ascii="宋体" w:hAnsi="宋体" w:cs="宋体"/>
                <w:kern w:val="0"/>
                <w:sz w:val="24"/>
                <w:szCs w:val="24"/>
                <w:lang w:bidi="ar"/>
              </w:rPr>
              <w:t>可溶性重金属</w:t>
            </w:r>
          </w:p>
        </w:tc>
        <w:tc>
          <w:tcPr>
            <w:tcW w:w="2373" w:type="dxa"/>
            <w:vMerge w:val="continue"/>
            <w:tcBorders>
              <w:left w:val="single" w:color="000000" w:sz="4" w:space="0"/>
              <w:right w:val="single" w:color="000000" w:sz="4" w:space="0"/>
            </w:tcBorders>
            <w:vAlign w:val="center"/>
          </w:tcPr>
          <w:p w14:paraId="1449A6A8">
            <w:pPr>
              <w:keepNext/>
              <w:snapToGrid w:val="0"/>
              <w:jc w:val="left"/>
              <w:rPr>
                <w:rFonts w:ascii="宋体" w:hAnsi="宋体" w:cs="宋体"/>
                <w:b/>
                <w:sz w:val="24"/>
                <w:szCs w:val="24"/>
              </w:rPr>
            </w:pPr>
          </w:p>
        </w:tc>
        <w:tc>
          <w:tcPr>
            <w:tcW w:w="1027" w:type="dxa"/>
            <w:vMerge w:val="continue"/>
            <w:tcBorders>
              <w:left w:val="single" w:color="000000" w:sz="4" w:space="0"/>
              <w:right w:val="single" w:color="000000" w:sz="4" w:space="0"/>
            </w:tcBorders>
            <w:vAlign w:val="center"/>
          </w:tcPr>
          <w:p w14:paraId="347BABA5">
            <w:pPr>
              <w:keepNext/>
              <w:snapToGrid w:val="0"/>
              <w:jc w:val="center"/>
              <w:rPr>
                <w:rFonts w:ascii="宋体" w:hAnsi="宋体" w:cs="宋体"/>
                <w:b/>
                <w:sz w:val="24"/>
                <w:szCs w:val="24"/>
              </w:rPr>
            </w:pPr>
          </w:p>
        </w:tc>
        <w:tc>
          <w:tcPr>
            <w:tcW w:w="1184" w:type="dxa"/>
            <w:vMerge w:val="continue"/>
            <w:tcBorders>
              <w:left w:val="single" w:color="000000" w:sz="4" w:space="0"/>
              <w:right w:val="single" w:color="000000" w:sz="4" w:space="0"/>
            </w:tcBorders>
            <w:vAlign w:val="center"/>
          </w:tcPr>
          <w:p w14:paraId="18C58289">
            <w:pPr>
              <w:keepNext/>
              <w:snapToGrid w:val="0"/>
              <w:jc w:val="center"/>
              <w:rPr>
                <w:rFonts w:ascii="宋体" w:hAnsi="宋体" w:cs="宋体"/>
                <w:b/>
                <w:sz w:val="24"/>
                <w:szCs w:val="24"/>
              </w:rPr>
            </w:pPr>
          </w:p>
        </w:tc>
      </w:tr>
      <w:tr w14:paraId="00DA6DD6">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0479EF54">
            <w:pPr>
              <w:keepNext/>
              <w:snapToGrid w:val="0"/>
              <w:jc w:val="center"/>
              <w:rPr>
                <w:rFonts w:ascii="宋体" w:hAnsi="宋体" w:cs="宋体"/>
                <w:b/>
                <w:sz w:val="24"/>
                <w:szCs w:val="24"/>
              </w:rPr>
            </w:pPr>
          </w:p>
        </w:tc>
        <w:tc>
          <w:tcPr>
            <w:tcW w:w="876" w:type="dxa"/>
            <w:vMerge w:val="continue"/>
            <w:tcBorders>
              <w:left w:val="single" w:color="000000" w:sz="4" w:space="0"/>
              <w:right w:val="single" w:color="000000" w:sz="4" w:space="0"/>
            </w:tcBorders>
            <w:vAlign w:val="center"/>
          </w:tcPr>
          <w:p w14:paraId="5B8DE28B">
            <w:pPr>
              <w:keepNext/>
              <w:snapToGrid w:val="0"/>
              <w:jc w:val="center"/>
              <w:rPr>
                <w:rFonts w:ascii="宋体" w:hAnsi="宋体" w:cs="宋体"/>
                <w:b/>
                <w:sz w:val="24"/>
                <w:szCs w:val="24"/>
              </w:rPr>
            </w:pPr>
          </w:p>
        </w:tc>
        <w:tc>
          <w:tcPr>
            <w:tcW w:w="1645" w:type="dxa"/>
            <w:vMerge w:val="continue"/>
            <w:tcBorders>
              <w:left w:val="single" w:color="000000" w:sz="4" w:space="0"/>
              <w:right w:val="single" w:color="000000" w:sz="4" w:space="0"/>
            </w:tcBorders>
            <w:vAlign w:val="center"/>
          </w:tcPr>
          <w:p w14:paraId="45B00FA0">
            <w:pPr>
              <w:keepNext/>
              <w:snapToGrid w:val="0"/>
              <w:jc w:val="center"/>
              <w:rPr>
                <w:rFonts w:ascii="宋体" w:hAnsi="宋体" w:cs="宋体"/>
                <w:b/>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2285A52D">
            <w:pPr>
              <w:keepNext/>
              <w:widowControl/>
              <w:snapToGrid w:val="0"/>
              <w:jc w:val="left"/>
              <w:textAlignment w:val="center"/>
              <w:rPr>
                <w:rFonts w:ascii="宋体" w:hAnsi="宋体" w:cs="宋体"/>
                <w:kern w:val="0"/>
                <w:sz w:val="24"/>
                <w:szCs w:val="24"/>
                <w:lang w:bidi="ar"/>
              </w:rPr>
            </w:pPr>
            <w:r>
              <w:rPr>
                <w:rFonts w:hint="eastAsia" w:ascii="宋体" w:hAnsi="宋体" w:cs="宋体"/>
                <w:kern w:val="0"/>
                <w:sz w:val="24"/>
                <w:szCs w:val="24"/>
                <w:lang w:bidi="ar"/>
              </w:rPr>
              <w:t>冲击吸收</w:t>
            </w:r>
          </w:p>
        </w:tc>
        <w:tc>
          <w:tcPr>
            <w:tcW w:w="2373" w:type="dxa"/>
            <w:vMerge w:val="continue"/>
            <w:tcBorders>
              <w:left w:val="single" w:color="000000" w:sz="4" w:space="0"/>
              <w:right w:val="single" w:color="000000" w:sz="4" w:space="0"/>
            </w:tcBorders>
            <w:vAlign w:val="center"/>
          </w:tcPr>
          <w:p w14:paraId="62C00F09">
            <w:pPr>
              <w:keepNext/>
              <w:snapToGrid w:val="0"/>
              <w:jc w:val="left"/>
              <w:rPr>
                <w:rFonts w:ascii="宋体" w:hAnsi="宋体" w:cs="宋体"/>
                <w:b/>
                <w:sz w:val="24"/>
                <w:szCs w:val="24"/>
              </w:rPr>
            </w:pPr>
          </w:p>
        </w:tc>
        <w:tc>
          <w:tcPr>
            <w:tcW w:w="1027" w:type="dxa"/>
            <w:vMerge w:val="continue"/>
            <w:tcBorders>
              <w:left w:val="single" w:color="000000" w:sz="4" w:space="0"/>
              <w:right w:val="single" w:color="000000" w:sz="4" w:space="0"/>
            </w:tcBorders>
            <w:vAlign w:val="center"/>
          </w:tcPr>
          <w:p w14:paraId="6D0EDD1D">
            <w:pPr>
              <w:keepNext/>
              <w:snapToGrid w:val="0"/>
              <w:jc w:val="center"/>
              <w:rPr>
                <w:rFonts w:ascii="宋体" w:hAnsi="宋体" w:cs="宋体"/>
                <w:b/>
                <w:sz w:val="24"/>
                <w:szCs w:val="24"/>
              </w:rPr>
            </w:pPr>
          </w:p>
        </w:tc>
        <w:tc>
          <w:tcPr>
            <w:tcW w:w="1184" w:type="dxa"/>
            <w:vMerge w:val="continue"/>
            <w:tcBorders>
              <w:left w:val="single" w:color="000000" w:sz="4" w:space="0"/>
              <w:right w:val="single" w:color="000000" w:sz="4" w:space="0"/>
            </w:tcBorders>
            <w:vAlign w:val="center"/>
          </w:tcPr>
          <w:p w14:paraId="3ADA840E">
            <w:pPr>
              <w:keepNext/>
              <w:snapToGrid w:val="0"/>
              <w:jc w:val="center"/>
              <w:rPr>
                <w:rFonts w:ascii="宋体" w:hAnsi="宋体" w:cs="宋体"/>
                <w:b/>
                <w:sz w:val="24"/>
                <w:szCs w:val="24"/>
              </w:rPr>
            </w:pPr>
          </w:p>
        </w:tc>
      </w:tr>
      <w:tr w14:paraId="12676011">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3B6B80C6">
            <w:pPr>
              <w:keepNext/>
              <w:snapToGrid w:val="0"/>
              <w:jc w:val="center"/>
              <w:rPr>
                <w:rFonts w:ascii="宋体" w:hAnsi="宋体" w:cs="宋体"/>
                <w:b/>
                <w:sz w:val="24"/>
                <w:szCs w:val="24"/>
              </w:rPr>
            </w:pPr>
          </w:p>
        </w:tc>
        <w:tc>
          <w:tcPr>
            <w:tcW w:w="876" w:type="dxa"/>
            <w:vMerge w:val="continue"/>
            <w:tcBorders>
              <w:left w:val="single" w:color="000000" w:sz="4" w:space="0"/>
              <w:right w:val="single" w:color="000000" w:sz="4" w:space="0"/>
            </w:tcBorders>
            <w:vAlign w:val="center"/>
          </w:tcPr>
          <w:p w14:paraId="25B02117">
            <w:pPr>
              <w:keepNext/>
              <w:snapToGrid w:val="0"/>
              <w:jc w:val="center"/>
              <w:rPr>
                <w:rFonts w:ascii="宋体" w:hAnsi="宋体" w:cs="宋体"/>
                <w:b/>
                <w:sz w:val="24"/>
                <w:szCs w:val="24"/>
              </w:rPr>
            </w:pPr>
          </w:p>
        </w:tc>
        <w:tc>
          <w:tcPr>
            <w:tcW w:w="1645" w:type="dxa"/>
            <w:vMerge w:val="continue"/>
            <w:tcBorders>
              <w:left w:val="single" w:color="000000" w:sz="4" w:space="0"/>
              <w:right w:val="single" w:color="000000" w:sz="4" w:space="0"/>
            </w:tcBorders>
            <w:vAlign w:val="center"/>
          </w:tcPr>
          <w:p w14:paraId="0481BCE0">
            <w:pPr>
              <w:keepNext/>
              <w:snapToGrid w:val="0"/>
              <w:jc w:val="center"/>
              <w:rPr>
                <w:rFonts w:ascii="宋体" w:hAnsi="宋体" w:cs="宋体"/>
                <w:b/>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05D8933F">
            <w:pPr>
              <w:keepNext/>
              <w:widowControl/>
              <w:snapToGrid w:val="0"/>
              <w:jc w:val="left"/>
              <w:textAlignment w:val="center"/>
              <w:rPr>
                <w:rFonts w:ascii="宋体" w:hAnsi="宋体" w:cs="宋体"/>
                <w:kern w:val="0"/>
                <w:sz w:val="24"/>
                <w:szCs w:val="24"/>
                <w:lang w:bidi="ar"/>
              </w:rPr>
            </w:pPr>
            <w:r>
              <w:rPr>
                <w:rFonts w:hint="eastAsia" w:ascii="宋体" w:hAnsi="宋体" w:cs="宋体"/>
                <w:kern w:val="0"/>
                <w:sz w:val="24"/>
                <w:szCs w:val="24"/>
                <w:lang w:bidi="ar"/>
              </w:rPr>
              <w:t>垂直变形</w:t>
            </w:r>
          </w:p>
        </w:tc>
        <w:tc>
          <w:tcPr>
            <w:tcW w:w="2373" w:type="dxa"/>
            <w:vMerge w:val="continue"/>
            <w:tcBorders>
              <w:left w:val="single" w:color="000000" w:sz="4" w:space="0"/>
              <w:right w:val="single" w:color="000000" w:sz="4" w:space="0"/>
            </w:tcBorders>
            <w:vAlign w:val="center"/>
          </w:tcPr>
          <w:p w14:paraId="45761873">
            <w:pPr>
              <w:keepNext/>
              <w:snapToGrid w:val="0"/>
              <w:jc w:val="left"/>
              <w:rPr>
                <w:rFonts w:ascii="宋体" w:hAnsi="宋体" w:cs="宋体"/>
                <w:b/>
                <w:sz w:val="24"/>
                <w:szCs w:val="24"/>
              </w:rPr>
            </w:pPr>
          </w:p>
        </w:tc>
        <w:tc>
          <w:tcPr>
            <w:tcW w:w="1027" w:type="dxa"/>
            <w:vMerge w:val="continue"/>
            <w:tcBorders>
              <w:left w:val="single" w:color="000000" w:sz="4" w:space="0"/>
              <w:right w:val="single" w:color="000000" w:sz="4" w:space="0"/>
            </w:tcBorders>
            <w:vAlign w:val="center"/>
          </w:tcPr>
          <w:p w14:paraId="413B6645">
            <w:pPr>
              <w:keepNext/>
              <w:snapToGrid w:val="0"/>
              <w:jc w:val="center"/>
              <w:rPr>
                <w:rFonts w:ascii="宋体" w:hAnsi="宋体" w:cs="宋体"/>
                <w:b/>
                <w:sz w:val="24"/>
                <w:szCs w:val="24"/>
              </w:rPr>
            </w:pPr>
          </w:p>
        </w:tc>
        <w:tc>
          <w:tcPr>
            <w:tcW w:w="1184" w:type="dxa"/>
            <w:vMerge w:val="continue"/>
            <w:tcBorders>
              <w:left w:val="single" w:color="000000" w:sz="4" w:space="0"/>
              <w:right w:val="single" w:color="000000" w:sz="4" w:space="0"/>
            </w:tcBorders>
            <w:vAlign w:val="center"/>
          </w:tcPr>
          <w:p w14:paraId="1B0D93A5">
            <w:pPr>
              <w:keepNext/>
              <w:snapToGrid w:val="0"/>
              <w:jc w:val="center"/>
              <w:rPr>
                <w:rFonts w:ascii="宋体" w:hAnsi="宋体" w:cs="宋体"/>
                <w:b/>
                <w:sz w:val="24"/>
                <w:szCs w:val="24"/>
              </w:rPr>
            </w:pPr>
          </w:p>
        </w:tc>
      </w:tr>
      <w:tr w14:paraId="39148A6C">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1303527D">
            <w:pPr>
              <w:keepNext/>
              <w:snapToGrid w:val="0"/>
              <w:jc w:val="center"/>
              <w:rPr>
                <w:rFonts w:ascii="宋体" w:hAnsi="宋体" w:cs="宋体"/>
                <w:b/>
                <w:sz w:val="24"/>
                <w:szCs w:val="24"/>
              </w:rPr>
            </w:pPr>
          </w:p>
        </w:tc>
        <w:tc>
          <w:tcPr>
            <w:tcW w:w="876" w:type="dxa"/>
            <w:vMerge w:val="continue"/>
            <w:tcBorders>
              <w:left w:val="single" w:color="000000" w:sz="4" w:space="0"/>
              <w:right w:val="single" w:color="000000" w:sz="4" w:space="0"/>
            </w:tcBorders>
            <w:vAlign w:val="center"/>
          </w:tcPr>
          <w:p w14:paraId="0D5C20EB">
            <w:pPr>
              <w:keepNext/>
              <w:snapToGrid w:val="0"/>
              <w:jc w:val="center"/>
              <w:rPr>
                <w:rFonts w:ascii="宋体" w:hAnsi="宋体" w:cs="宋体"/>
                <w:b/>
                <w:sz w:val="24"/>
                <w:szCs w:val="24"/>
              </w:rPr>
            </w:pPr>
          </w:p>
        </w:tc>
        <w:tc>
          <w:tcPr>
            <w:tcW w:w="1645" w:type="dxa"/>
            <w:vMerge w:val="continue"/>
            <w:tcBorders>
              <w:left w:val="single" w:color="000000" w:sz="4" w:space="0"/>
              <w:right w:val="single" w:color="000000" w:sz="4" w:space="0"/>
            </w:tcBorders>
            <w:vAlign w:val="center"/>
          </w:tcPr>
          <w:p w14:paraId="0CBD8B15">
            <w:pPr>
              <w:keepNext/>
              <w:snapToGrid w:val="0"/>
              <w:jc w:val="center"/>
              <w:rPr>
                <w:rFonts w:ascii="宋体" w:hAnsi="宋体" w:cs="宋体"/>
                <w:b/>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2E64555B">
            <w:pPr>
              <w:keepNext/>
              <w:widowControl/>
              <w:snapToGrid w:val="0"/>
              <w:jc w:val="left"/>
              <w:textAlignment w:val="center"/>
              <w:rPr>
                <w:rFonts w:ascii="宋体" w:hAnsi="宋体" w:cs="宋体"/>
                <w:kern w:val="0"/>
                <w:sz w:val="24"/>
                <w:szCs w:val="24"/>
                <w:lang w:bidi="ar"/>
              </w:rPr>
            </w:pPr>
            <w:r>
              <w:rPr>
                <w:rFonts w:hint="eastAsia" w:ascii="宋体" w:hAnsi="宋体" w:cs="宋体"/>
                <w:kern w:val="0"/>
                <w:sz w:val="24"/>
                <w:szCs w:val="24"/>
                <w:lang w:bidi="ar"/>
              </w:rPr>
              <w:t>草丝拉断力</w:t>
            </w:r>
          </w:p>
        </w:tc>
        <w:tc>
          <w:tcPr>
            <w:tcW w:w="2373" w:type="dxa"/>
            <w:vMerge w:val="continue"/>
            <w:tcBorders>
              <w:left w:val="single" w:color="000000" w:sz="4" w:space="0"/>
              <w:right w:val="single" w:color="000000" w:sz="4" w:space="0"/>
            </w:tcBorders>
            <w:vAlign w:val="center"/>
          </w:tcPr>
          <w:p w14:paraId="3E5744CD">
            <w:pPr>
              <w:keepNext/>
              <w:snapToGrid w:val="0"/>
              <w:jc w:val="left"/>
              <w:rPr>
                <w:rFonts w:ascii="宋体" w:hAnsi="宋体" w:cs="宋体"/>
                <w:b/>
                <w:sz w:val="24"/>
                <w:szCs w:val="24"/>
              </w:rPr>
            </w:pPr>
          </w:p>
        </w:tc>
        <w:tc>
          <w:tcPr>
            <w:tcW w:w="1027" w:type="dxa"/>
            <w:vMerge w:val="continue"/>
            <w:tcBorders>
              <w:left w:val="single" w:color="000000" w:sz="4" w:space="0"/>
              <w:right w:val="single" w:color="000000" w:sz="4" w:space="0"/>
            </w:tcBorders>
            <w:vAlign w:val="center"/>
          </w:tcPr>
          <w:p w14:paraId="697B4466">
            <w:pPr>
              <w:keepNext/>
              <w:snapToGrid w:val="0"/>
              <w:jc w:val="center"/>
              <w:rPr>
                <w:rFonts w:ascii="宋体" w:hAnsi="宋体" w:cs="宋体"/>
                <w:b/>
                <w:sz w:val="24"/>
                <w:szCs w:val="24"/>
              </w:rPr>
            </w:pPr>
          </w:p>
        </w:tc>
        <w:tc>
          <w:tcPr>
            <w:tcW w:w="1184" w:type="dxa"/>
            <w:vMerge w:val="continue"/>
            <w:tcBorders>
              <w:left w:val="single" w:color="000000" w:sz="4" w:space="0"/>
              <w:right w:val="single" w:color="000000" w:sz="4" w:space="0"/>
            </w:tcBorders>
            <w:vAlign w:val="center"/>
          </w:tcPr>
          <w:p w14:paraId="704B6ABD">
            <w:pPr>
              <w:keepNext/>
              <w:snapToGrid w:val="0"/>
              <w:jc w:val="center"/>
              <w:rPr>
                <w:rFonts w:ascii="宋体" w:hAnsi="宋体" w:cs="宋体"/>
                <w:b/>
                <w:sz w:val="24"/>
                <w:szCs w:val="24"/>
              </w:rPr>
            </w:pPr>
          </w:p>
        </w:tc>
      </w:tr>
      <w:tr w14:paraId="64AEA487">
        <w:tblPrEx>
          <w:tblCellMar>
            <w:top w:w="0" w:type="dxa"/>
            <w:left w:w="108" w:type="dxa"/>
            <w:bottom w:w="0" w:type="dxa"/>
            <w:right w:w="108" w:type="dxa"/>
          </w:tblCellMar>
        </w:tblPrEx>
        <w:trPr>
          <w:tblHeader/>
        </w:trPr>
        <w:tc>
          <w:tcPr>
            <w:tcW w:w="756" w:type="dxa"/>
            <w:vMerge w:val="continue"/>
            <w:tcBorders>
              <w:left w:val="single" w:color="000000" w:sz="4" w:space="0"/>
              <w:bottom w:val="single" w:color="000000" w:sz="4" w:space="0"/>
              <w:right w:val="single" w:color="000000" w:sz="4" w:space="0"/>
            </w:tcBorders>
            <w:vAlign w:val="center"/>
          </w:tcPr>
          <w:p w14:paraId="337A21A0">
            <w:pPr>
              <w:keepNext/>
              <w:snapToGrid w:val="0"/>
              <w:jc w:val="center"/>
              <w:rPr>
                <w:rFonts w:ascii="宋体" w:hAnsi="宋体" w:cs="宋体"/>
                <w:b/>
                <w:sz w:val="24"/>
                <w:szCs w:val="24"/>
              </w:rPr>
            </w:pPr>
          </w:p>
        </w:tc>
        <w:tc>
          <w:tcPr>
            <w:tcW w:w="876" w:type="dxa"/>
            <w:vMerge w:val="continue"/>
            <w:tcBorders>
              <w:left w:val="single" w:color="000000" w:sz="4" w:space="0"/>
              <w:bottom w:val="single" w:color="000000" w:sz="4" w:space="0"/>
              <w:right w:val="single" w:color="000000" w:sz="4" w:space="0"/>
            </w:tcBorders>
            <w:vAlign w:val="center"/>
          </w:tcPr>
          <w:p w14:paraId="3F565081">
            <w:pPr>
              <w:keepNext/>
              <w:snapToGrid w:val="0"/>
              <w:jc w:val="center"/>
              <w:rPr>
                <w:rFonts w:ascii="宋体" w:hAnsi="宋体" w:cs="宋体"/>
                <w:b/>
                <w:sz w:val="24"/>
                <w:szCs w:val="24"/>
              </w:rPr>
            </w:pPr>
          </w:p>
        </w:tc>
        <w:tc>
          <w:tcPr>
            <w:tcW w:w="1645" w:type="dxa"/>
            <w:vMerge w:val="continue"/>
            <w:tcBorders>
              <w:left w:val="single" w:color="000000" w:sz="4" w:space="0"/>
              <w:bottom w:val="single" w:color="000000" w:sz="4" w:space="0"/>
              <w:right w:val="single" w:color="000000" w:sz="4" w:space="0"/>
            </w:tcBorders>
            <w:vAlign w:val="center"/>
          </w:tcPr>
          <w:p w14:paraId="7B5A295E">
            <w:pPr>
              <w:keepNext/>
              <w:snapToGrid w:val="0"/>
              <w:jc w:val="center"/>
              <w:rPr>
                <w:rFonts w:ascii="宋体" w:hAnsi="宋体" w:cs="宋体"/>
                <w:b/>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161202F9">
            <w:pPr>
              <w:keepNext/>
              <w:widowControl/>
              <w:snapToGrid w:val="0"/>
              <w:jc w:val="left"/>
              <w:textAlignment w:val="center"/>
              <w:rPr>
                <w:rFonts w:ascii="宋体" w:hAnsi="宋体" w:cs="宋体"/>
                <w:kern w:val="0"/>
                <w:sz w:val="24"/>
                <w:szCs w:val="24"/>
                <w:lang w:bidi="ar"/>
              </w:rPr>
            </w:pPr>
            <w:r>
              <w:rPr>
                <w:rFonts w:hint="eastAsia" w:ascii="宋体" w:hAnsi="宋体" w:cs="宋体"/>
                <w:kern w:val="0"/>
                <w:sz w:val="24"/>
                <w:szCs w:val="24"/>
                <w:lang w:bidi="ar"/>
              </w:rPr>
              <w:t>单簇草丝拔出力</w:t>
            </w:r>
          </w:p>
        </w:tc>
        <w:tc>
          <w:tcPr>
            <w:tcW w:w="2373" w:type="dxa"/>
            <w:vMerge w:val="continue"/>
            <w:tcBorders>
              <w:left w:val="single" w:color="000000" w:sz="4" w:space="0"/>
              <w:bottom w:val="single" w:color="000000" w:sz="4" w:space="0"/>
              <w:right w:val="single" w:color="000000" w:sz="4" w:space="0"/>
            </w:tcBorders>
            <w:vAlign w:val="center"/>
          </w:tcPr>
          <w:p w14:paraId="0D066F2A">
            <w:pPr>
              <w:keepNext/>
              <w:snapToGrid w:val="0"/>
              <w:jc w:val="left"/>
              <w:rPr>
                <w:rFonts w:ascii="宋体" w:hAnsi="宋体" w:cs="宋体"/>
                <w:b/>
                <w:sz w:val="24"/>
                <w:szCs w:val="24"/>
              </w:rPr>
            </w:pPr>
          </w:p>
        </w:tc>
        <w:tc>
          <w:tcPr>
            <w:tcW w:w="1027" w:type="dxa"/>
            <w:vMerge w:val="continue"/>
            <w:tcBorders>
              <w:left w:val="single" w:color="000000" w:sz="4" w:space="0"/>
              <w:bottom w:val="single" w:color="000000" w:sz="4" w:space="0"/>
              <w:right w:val="single" w:color="000000" w:sz="4" w:space="0"/>
            </w:tcBorders>
            <w:vAlign w:val="center"/>
          </w:tcPr>
          <w:p w14:paraId="58E6D777">
            <w:pPr>
              <w:keepNext/>
              <w:snapToGrid w:val="0"/>
              <w:jc w:val="center"/>
              <w:rPr>
                <w:rFonts w:ascii="宋体" w:hAnsi="宋体" w:cs="宋体"/>
                <w:b/>
                <w:sz w:val="24"/>
                <w:szCs w:val="24"/>
              </w:rPr>
            </w:pPr>
          </w:p>
        </w:tc>
        <w:tc>
          <w:tcPr>
            <w:tcW w:w="1184" w:type="dxa"/>
            <w:vMerge w:val="continue"/>
            <w:tcBorders>
              <w:left w:val="single" w:color="000000" w:sz="4" w:space="0"/>
              <w:bottom w:val="single" w:color="000000" w:sz="4" w:space="0"/>
              <w:right w:val="single" w:color="000000" w:sz="4" w:space="0"/>
            </w:tcBorders>
            <w:vAlign w:val="center"/>
          </w:tcPr>
          <w:p w14:paraId="7AFCCD76">
            <w:pPr>
              <w:keepNext/>
              <w:snapToGrid w:val="0"/>
              <w:jc w:val="center"/>
              <w:rPr>
                <w:rFonts w:ascii="宋体" w:hAnsi="宋体" w:cs="宋体"/>
                <w:b/>
                <w:sz w:val="24"/>
                <w:szCs w:val="24"/>
              </w:rPr>
            </w:pPr>
          </w:p>
        </w:tc>
      </w:tr>
    </w:tbl>
    <w:p w14:paraId="48C988F9">
      <w:pPr>
        <w:numPr>
          <w:ilvl w:val="0"/>
          <w:numId w:val="15"/>
        </w:numPr>
        <w:snapToGrid w:val="0"/>
        <w:spacing w:line="360" w:lineRule="auto"/>
        <w:ind w:firstLine="482" w:firstLineChars="200"/>
        <w:rPr>
          <w:rFonts w:ascii="宋体" w:hAnsi="宋体" w:cs="宋体"/>
          <w:b/>
          <w:bCs/>
          <w:kern w:val="0"/>
          <w:sz w:val="24"/>
          <w:szCs w:val="24"/>
        </w:rPr>
      </w:pPr>
      <w:r>
        <w:rPr>
          <w:rFonts w:hint="eastAsia" w:ascii="宋体" w:hAnsi="宋体" w:cs="宋体"/>
          <w:b/>
          <w:bCs/>
          <w:kern w:val="0"/>
          <w:sz w:val="24"/>
          <w:szCs w:val="24"/>
        </w:rPr>
        <w:t>分包3服务范围及要求</w:t>
      </w:r>
    </w:p>
    <w:p w14:paraId="56626407">
      <w:pPr>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1.服务范围：老人及儿童学生类产品包括：婴幼儿及儿童服装、校服、老年人服装等。</w:t>
      </w:r>
    </w:p>
    <w:p w14:paraId="10D10525">
      <w:pPr>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2.质量要求</w:t>
      </w:r>
    </w:p>
    <w:tbl>
      <w:tblPr>
        <w:tblStyle w:val="60"/>
        <w:tblW w:w="10832" w:type="dxa"/>
        <w:tblInd w:w="-386" w:type="dxa"/>
        <w:tblLayout w:type="autofit"/>
        <w:tblCellMar>
          <w:top w:w="0" w:type="dxa"/>
          <w:left w:w="108" w:type="dxa"/>
          <w:bottom w:w="0" w:type="dxa"/>
          <w:right w:w="108" w:type="dxa"/>
        </w:tblCellMar>
      </w:tblPr>
      <w:tblGrid>
        <w:gridCol w:w="794"/>
        <w:gridCol w:w="1506"/>
        <w:gridCol w:w="1200"/>
        <w:gridCol w:w="3225"/>
        <w:gridCol w:w="2156"/>
        <w:gridCol w:w="944"/>
        <w:gridCol w:w="1007"/>
      </w:tblGrid>
      <w:tr w14:paraId="622DC80C">
        <w:tblPrEx>
          <w:tblCellMar>
            <w:top w:w="0" w:type="dxa"/>
            <w:left w:w="108" w:type="dxa"/>
            <w:bottom w:w="0" w:type="dxa"/>
            <w:right w:w="108" w:type="dxa"/>
          </w:tblCellMar>
        </w:tblPrEx>
        <w:trPr>
          <w:trHeight w:val="386" w:hRule="atLeast"/>
        </w:trPr>
        <w:tc>
          <w:tcPr>
            <w:tcW w:w="794" w:type="dxa"/>
            <w:tcBorders>
              <w:top w:val="single" w:color="000000" w:sz="4" w:space="0"/>
              <w:left w:val="single" w:color="000000" w:sz="4" w:space="0"/>
              <w:bottom w:val="single" w:color="000000" w:sz="4" w:space="0"/>
              <w:right w:val="single" w:color="000000" w:sz="4" w:space="0"/>
            </w:tcBorders>
            <w:vAlign w:val="center"/>
          </w:tcPr>
          <w:p w14:paraId="23565F76">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分包号</w:t>
            </w:r>
          </w:p>
        </w:tc>
        <w:tc>
          <w:tcPr>
            <w:tcW w:w="1506" w:type="dxa"/>
            <w:tcBorders>
              <w:top w:val="single" w:color="000000" w:sz="4" w:space="0"/>
              <w:left w:val="single" w:color="000000" w:sz="4" w:space="0"/>
              <w:bottom w:val="single" w:color="000000" w:sz="4" w:space="0"/>
              <w:right w:val="single" w:color="000000" w:sz="4" w:space="0"/>
            </w:tcBorders>
            <w:vAlign w:val="center"/>
          </w:tcPr>
          <w:p w14:paraId="47BA67F2">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分包名称</w:t>
            </w:r>
          </w:p>
        </w:tc>
        <w:tc>
          <w:tcPr>
            <w:tcW w:w="1200" w:type="dxa"/>
            <w:tcBorders>
              <w:top w:val="single" w:color="000000" w:sz="4" w:space="0"/>
              <w:left w:val="single" w:color="000000" w:sz="4" w:space="0"/>
              <w:bottom w:val="single" w:color="000000" w:sz="4" w:space="0"/>
              <w:right w:val="single" w:color="000000" w:sz="4" w:space="0"/>
            </w:tcBorders>
            <w:vAlign w:val="center"/>
          </w:tcPr>
          <w:p w14:paraId="44272F80">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产品</w:t>
            </w:r>
          </w:p>
        </w:tc>
        <w:tc>
          <w:tcPr>
            <w:tcW w:w="3225" w:type="dxa"/>
            <w:tcBorders>
              <w:top w:val="single" w:color="000000" w:sz="4" w:space="0"/>
              <w:left w:val="single" w:color="000000" w:sz="4" w:space="0"/>
              <w:bottom w:val="single" w:color="000000" w:sz="4" w:space="0"/>
              <w:right w:val="single" w:color="000000" w:sz="4" w:space="0"/>
            </w:tcBorders>
            <w:vAlign w:val="center"/>
          </w:tcPr>
          <w:p w14:paraId="748DE613">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项目</w:t>
            </w:r>
          </w:p>
        </w:tc>
        <w:tc>
          <w:tcPr>
            <w:tcW w:w="2156" w:type="dxa"/>
            <w:tcBorders>
              <w:top w:val="single" w:color="000000" w:sz="4" w:space="0"/>
              <w:left w:val="single" w:color="000000" w:sz="4" w:space="0"/>
              <w:bottom w:val="single" w:color="000000" w:sz="4" w:space="0"/>
              <w:right w:val="single" w:color="000000" w:sz="4" w:space="0"/>
            </w:tcBorders>
            <w:vAlign w:val="center"/>
          </w:tcPr>
          <w:p w14:paraId="32D0179C">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执行标准</w:t>
            </w:r>
          </w:p>
        </w:tc>
        <w:tc>
          <w:tcPr>
            <w:tcW w:w="944" w:type="dxa"/>
            <w:tcBorders>
              <w:top w:val="single" w:color="000000" w:sz="4" w:space="0"/>
              <w:left w:val="single" w:color="000000" w:sz="4" w:space="0"/>
              <w:bottom w:val="single" w:color="000000" w:sz="4" w:space="0"/>
              <w:right w:val="single" w:color="000000" w:sz="4" w:space="0"/>
            </w:tcBorders>
            <w:vAlign w:val="center"/>
          </w:tcPr>
          <w:p w14:paraId="20C45B6D">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批次</w:t>
            </w:r>
          </w:p>
        </w:tc>
        <w:tc>
          <w:tcPr>
            <w:tcW w:w="1007" w:type="dxa"/>
            <w:tcBorders>
              <w:top w:val="single" w:color="000000" w:sz="4" w:space="0"/>
              <w:left w:val="single" w:color="000000" w:sz="4" w:space="0"/>
              <w:bottom w:val="single" w:color="000000" w:sz="4" w:space="0"/>
              <w:right w:val="single" w:color="000000" w:sz="4" w:space="0"/>
            </w:tcBorders>
            <w:vAlign w:val="center"/>
          </w:tcPr>
          <w:p w14:paraId="56253243">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备注</w:t>
            </w:r>
          </w:p>
        </w:tc>
      </w:tr>
      <w:tr w14:paraId="5D514126">
        <w:tblPrEx>
          <w:tblCellMar>
            <w:top w:w="0" w:type="dxa"/>
            <w:left w:w="108" w:type="dxa"/>
            <w:bottom w:w="0" w:type="dxa"/>
            <w:right w:w="108" w:type="dxa"/>
          </w:tblCellMar>
        </w:tblPrEx>
        <w:trPr>
          <w:trHeight w:val="270" w:hRule="atLeast"/>
        </w:trPr>
        <w:tc>
          <w:tcPr>
            <w:tcW w:w="794" w:type="dxa"/>
            <w:vMerge w:val="restart"/>
            <w:tcBorders>
              <w:top w:val="single" w:color="000000" w:sz="4" w:space="0"/>
              <w:left w:val="single" w:color="000000" w:sz="4" w:space="0"/>
              <w:bottom w:val="single" w:color="000000" w:sz="4" w:space="0"/>
              <w:right w:val="single" w:color="000000" w:sz="4" w:space="0"/>
            </w:tcBorders>
            <w:vAlign w:val="center"/>
          </w:tcPr>
          <w:p w14:paraId="7147B77A">
            <w:pPr>
              <w:widowControl/>
              <w:jc w:val="center"/>
              <w:textAlignment w:val="center"/>
              <w:rPr>
                <w:rFonts w:ascii="宋体" w:hAnsi="宋体" w:cs="宋体"/>
                <w:color w:val="000000"/>
                <w:sz w:val="24"/>
                <w:szCs w:val="24"/>
              </w:rPr>
            </w:pPr>
          </w:p>
        </w:tc>
        <w:tc>
          <w:tcPr>
            <w:tcW w:w="1506" w:type="dxa"/>
            <w:vMerge w:val="restart"/>
            <w:tcBorders>
              <w:top w:val="single" w:color="000000" w:sz="4" w:space="0"/>
              <w:left w:val="single" w:color="000000" w:sz="4" w:space="0"/>
              <w:bottom w:val="single" w:color="000000" w:sz="4" w:space="0"/>
              <w:right w:val="single" w:color="000000" w:sz="4" w:space="0"/>
            </w:tcBorders>
            <w:vAlign w:val="center"/>
          </w:tcPr>
          <w:p w14:paraId="6A502239">
            <w:pPr>
              <w:widowControl/>
              <w:jc w:val="center"/>
              <w:textAlignment w:val="center"/>
              <w:rPr>
                <w:rFonts w:ascii="宋体" w:hAnsi="宋体" w:cs="宋体"/>
                <w:color w:val="000000"/>
                <w:sz w:val="24"/>
                <w:szCs w:val="24"/>
              </w:rPr>
            </w:pPr>
            <w:r>
              <w:rPr>
                <w:rFonts w:hint="eastAsia" w:ascii="宋体" w:hAnsi="宋体" w:cs="宋体"/>
                <w:kern w:val="0"/>
                <w:sz w:val="24"/>
                <w:szCs w:val="24"/>
              </w:rPr>
              <w:t>老人及儿童学生类</w:t>
            </w:r>
          </w:p>
        </w:tc>
        <w:tc>
          <w:tcPr>
            <w:tcW w:w="1200" w:type="dxa"/>
            <w:vMerge w:val="restart"/>
            <w:tcBorders>
              <w:top w:val="single" w:color="000000" w:sz="4" w:space="0"/>
              <w:left w:val="single" w:color="000000" w:sz="4" w:space="0"/>
              <w:bottom w:val="single" w:color="000000" w:sz="4" w:space="0"/>
              <w:right w:val="single" w:color="000000" w:sz="4" w:space="0"/>
            </w:tcBorders>
            <w:vAlign w:val="center"/>
          </w:tcPr>
          <w:p w14:paraId="54D983F8">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婴幼儿及儿童服装</w:t>
            </w:r>
          </w:p>
        </w:tc>
        <w:tc>
          <w:tcPr>
            <w:tcW w:w="3225" w:type="dxa"/>
            <w:tcBorders>
              <w:top w:val="single" w:color="000000" w:sz="4" w:space="0"/>
              <w:left w:val="single" w:color="000000" w:sz="4" w:space="0"/>
              <w:bottom w:val="single" w:color="000000" w:sz="4" w:space="0"/>
              <w:right w:val="single" w:color="000000" w:sz="4" w:space="0"/>
            </w:tcBorders>
            <w:vAlign w:val="center"/>
          </w:tcPr>
          <w:p w14:paraId="61A3F6FC">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纤维含量</w:t>
            </w:r>
          </w:p>
        </w:tc>
        <w:tc>
          <w:tcPr>
            <w:tcW w:w="2156" w:type="dxa"/>
            <w:vMerge w:val="restart"/>
            <w:tcBorders>
              <w:top w:val="single" w:color="000000" w:sz="4" w:space="0"/>
              <w:left w:val="single" w:color="000000" w:sz="4" w:space="0"/>
              <w:bottom w:val="single" w:color="000000" w:sz="4" w:space="0"/>
              <w:right w:val="single" w:color="000000" w:sz="4" w:space="0"/>
            </w:tcBorders>
            <w:vAlign w:val="center"/>
          </w:tcPr>
          <w:p w14:paraId="0E6971F8">
            <w:pPr>
              <w:widowControl/>
              <w:jc w:val="left"/>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GB 18401-2010</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GB 31701-2015</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GB/T 22700-2016</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GB/T 22849-2024</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FZ/T 73020-2019</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FZ/T 73025-2019</w:t>
            </w:r>
          </w:p>
          <w:p w14:paraId="06DF6008">
            <w:pPr>
              <w:widowControl/>
              <w:jc w:val="left"/>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等现行有效的企业标准、团体标准、地方标准及产品明示质量要求</w:t>
            </w:r>
          </w:p>
        </w:tc>
        <w:tc>
          <w:tcPr>
            <w:tcW w:w="944" w:type="dxa"/>
            <w:vMerge w:val="restart"/>
            <w:tcBorders>
              <w:top w:val="single" w:color="000000" w:sz="4" w:space="0"/>
              <w:left w:val="single" w:color="000000" w:sz="4" w:space="0"/>
              <w:right w:val="single" w:color="000000" w:sz="4" w:space="0"/>
            </w:tcBorders>
            <w:vAlign w:val="center"/>
          </w:tcPr>
          <w:p w14:paraId="232026D0">
            <w:pPr>
              <w:jc w:val="center"/>
              <w:rPr>
                <w:rFonts w:ascii="宋体" w:hAnsi="宋体" w:cs="宋体"/>
                <w:color w:val="000000"/>
                <w:sz w:val="24"/>
                <w:szCs w:val="24"/>
              </w:rPr>
            </w:pPr>
            <w:r>
              <w:rPr>
                <w:rFonts w:ascii="宋体" w:hAnsi="宋体" w:cs="宋体"/>
                <w:color w:val="000000"/>
                <w:sz w:val="24"/>
                <w:szCs w:val="24"/>
              </w:rPr>
              <w:t>40</w:t>
            </w:r>
          </w:p>
        </w:tc>
        <w:tc>
          <w:tcPr>
            <w:tcW w:w="1007" w:type="dxa"/>
            <w:vMerge w:val="restart"/>
            <w:tcBorders>
              <w:top w:val="single" w:color="000000" w:sz="4" w:space="0"/>
              <w:left w:val="single" w:color="000000" w:sz="4" w:space="0"/>
              <w:right w:val="single" w:color="000000" w:sz="4" w:space="0"/>
            </w:tcBorders>
            <w:vAlign w:val="center"/>
          </w:tcPr>
          <w:p w14:paraId="13AB6B1C">
            <w:pPr>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生产及流通领域</w:t>
            </w:r>
          </w:p>
        </w:tc>
      </w:tr>
      <w:tr w14:paraId="6E2C1C56">
        <w:tblPrEx>
          <w:tblCellMar>
            <w:top w:w="0" w:type="dxa"/>
            <w:left w:w="108" w:type="dxa"/>
            <w:bottom w:w="0" w:type="dxa"/>
            <w:right w:w="108" w:type="dxa"/>
          </w:tblCellMar>
        </w:tblPrEx>
        <w:trPr>
          <w:trHeight w:val="270"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14:paraId="312D9A8E">
            <w:pPr>
              <w:jc w:val="center"/>
              <w:rPr>
                <w:rFonts w:ascii="宋体" w:hAnsi="宋体" w:cs="宋体"/>
                <w:color w:val="000000"/>
                <w:sz w:val="24"/>
                <w:szCs w:val="24"/>
              </w:rPr>
            </w:pPr>
          </w:p>
        </w:tc>
        <w:tc>
          <w:tcPr>
            <w:tcW w:w="1506" w:type="dxa"/>
            <w:vMerge w:val="continue"/>
            <w:tcBorders>
              <w:top w:val="single" w:color="000000" w:sz="4" w:space="0"/>
              <w:left w:val="single" w:color="000000" w:sz="4" w:space="0"/>
              <w:bottom w:val="single" w:color="000000" w:sz="4" w:space="0"/>
              <w:right w:val="single" w:color="000000" w:sz="4" w:space="0"/>
            </w:tcBorders>
            <w:vAlign w:val="center"/>
          </w:tcPr>
          <w:p w14:paraId="5ED86A5E">
            <w:pPr>
              <w:jc w:val="center"/>
              <w:rPr>
                <w:rFonts w:ascii="宋体" w:hAnsi="宋体" w:cs="宋体"/>
                <w:color w:val="000000"/>
                <w:sz w:val="24"/>
                <w:szCs w:val="24"/>
              </w:rPr>
            </w:pPr>
          </w:p>
        </w:tc>
        <w:tc>
          <w:tcPr>
            <w:tcW w:w="1200" w:type="dxa"/>
            <w:vMerge w:val="continue"/>
            <w:tcBorders>
              <w:top w:val="single" w:color="000000" w:sz="4" w:space="0"/>
              <w:left w:val="single" w:color="000000" w:sz="4" w:space="0"/>
              <w:bottom w:val="single" w:color="000000" w:sz="4" w:space="0"/>
              <w:right w:val="single" w:color="000000" w:sz="4" w:space="0"/>
            </w:tcBorders>
            <w:vAlign w:val="center"/>
          </w:tcPr>
          <w:p w14:paraId="75B34762">
            <w:pPr>
              <w:jc w:val="center"/>
              <w:rPr>
                <w:rFonts w:ascii="宋体" w:hAnsi="宋体" w:cs="宋体"/>
                <w:color w:val="000000"/>
                <w:sz w:val="24"/>
                <w:szCs w:val="24"/>
              </w:rPr>
            </w:pPr>
          </w:p>
        </w:tc>
        <w:tc>
          <w:tcPr>
            <w:tcW w:w="3225" w:type="dxa"/>
            <w:tcBorders>
              <w:top w:val="single" w:color="000000" w:sz="4" w:space="0"/>
              <w:left w:val="single" w:color="000000" w:sz="4" w:space="0"/>
              <w:bottom w:val="single" w:color="000000" w:sz="4" w:space="0"/>
              <w:right w:val="single" w:color="000000" w:sz="4" w:space="0"/>
            </w:tcBorders>
            <w:vAlign w:val="center"/>
          </w:tcPr>
          <w:p w14:paraId="3AE793DA">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甲醛含量</w:t>
            </w:r>
          </w:p>
        </w:tc>
        <w:tc>
          <w:tcPr>
            <w:tcW w:w="2156" w:type="dxa"/>
            <w:vMerge w:val="continue"/>
            <w:tcBorders>
              <w:top w:val="single" w:color="000000" w:sz="4" w:space="0"/>
              <w:left w:val="single" w:color="000000" w:sz="4" w:space="0"/>
              <w:bottom w:val="single" w:color="000000" w:sz="4" w:space="0"/>
              <w:right w:val="single" w:color="000000" w:sz="4" w:space="0"/>
            </w:tcBorders>
            <w:vAlign w:val="center"/>
          </w:tcPr>
          <w:p w14:paraId="487B40B9">
            <w:pPr>
              <w:jc w:val="left"/>
              <w:rPr>
                <w:rFonts w:ascii="宋体" w:hAnsi="宋体" w:cs="宋体"/>
                <w:color w:val="000000"/>
                <w:sz w:val="24"/>
                <w:szCs w:val="24"/>
              </w:rPr>
            </w:pPr>
          </w:p>
        </w:tc>
        <w:tc>
          <w:tcPr>
            <w:tcW w:w="944" w:type="dxa"/>
            <w:vMerge w:val="continue"/>
            <w:tcBorders>
              <w:left w:val="single" w:color="000000" w:sz="4" w:space="0"/>
              <w:right w:val="single" w:color="000000" w:sz="4" w:space="0"/>
            </w:tcBorders>
            <w:vAlign w:val="center"/>
          </w:tcPr>
          <w:p w14:paraId="736DD35C">
            <w:pPr>
              <w:jc w:val="center"/>
              <w:rPr>
                <w:rFonts w:ascii="宋体" w:hAnsi="宋体" w:cs="宋体"/>
                <w:color w:val="000000"/>
                <w:sz w:val="24"/>
                <w:szCs w:val="24"/>
              </w:rPr>
            </w:pPr>
          </w:p>
        </w:tc>
        <w:tc>
          <w:tcPr>
            <w:tcW w:w="1007" w:type="dxa"/>
            <w:vMerge w:val="continue"/>
            <w:tcBorders>
              <w:left w:val="single" w:color="000000" w:sz="4" w:space="0"/>
              <w:right w:val="single" w:color="000000" w:sz="4" w:space="0"/>
            </w:tcBorders>
            <w:vAlign w:val="center"/>
          </w:tcPr>
          <w:p w14:paraId="49B9D6C3">
            <w:pPr>
              <w:jc w:val="center"/>
              <w:textAlignment w:val="center"/>
              <w:rPr>
                <w:rFonts w:ascii="宋体" w:hAnsi="宋体" w:cs="宋体"/>
                <w:color w:val="000000"/>
                <w:sz w:val="24"/>
                <w:szCs w:val="24"/>
              </w:rPr>
            </w:pPr>
          </w:p>
        </w:tc>
      </w:tr>
      <w:tr w14:paraId="309124E1">
        <w:tblPrEx>
          <w:tblCellMar>
            <w:top w:w="0" w:type="dxa"/>
            <w:left w:w="108" w:type="dxa"/>
            <w:bottom w:w="0" w:type="dxa"/>
            <w:right w:w="108" w:type="dxa"/>
          </w:tblCellMar>
        </w:tblPrEx>
        <w:trPr>
          <w:trHeight w:val="270"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14:paraId="0EB35BF6">
            <w:pPr>
              <w:jc w:val="center"/>
              <w:rPr>
                <w:rFonts w:ascii="宋体" w:hAnsi="宋体" w:cs="宋体"/>
                <w:color w:val="000000"/>
                <w:sz w:val="24"/>
                <w:szCs w:val="24"/>
              </w:rPr>
            </w:pPr>
          </w:p>
        </w:tc>
        <w:tc>
          <w:tcPr>
            <w:tcW w:w="1506" w:type="dxa"/>
            <w:vMerge w:val="continue"/>
            <w:tcBorders>
              <w:top w:val="single" w:color="000000" w:sz="4" w:space="0"/>
              <w:left w:val="single" w:color="000000" w:sz="4" w:space="0"/>
              <w:bottom w:val="single" w:color="000000" w:sz="4" w:space="0"/>
              <w:right w:val="single" w:color="000000" w:sz="4" w:space="0"/>
            </w:tcBorders>
            <w:vAlign w:val="center"/>
          </w:tcPr>
          <w:p w14:paraId="43FEDED3">
            <w:pPr>
              <w:jc w:val="center"/>
              <w:rPr>
                <w:rFonts w:ascii="宋体" w:hAnsi="宋体" w:cs="宋体"/>
                <w:color w:val="000000"/>
                <w:sz w:val="24"/>
                <w:szCs w:val="24"/>
              </w:rPr>
            </w:pPr>
          </w:p>
        </w:tc>
        <w:tc>
          <w:tcPr>
            <w:tcW w:w="1200" w:type="dxa"/>
            <w:vMerge w:val="continue"/>
            <w:tcBorders>
              <w:top w:val="single" w:color="000000" w:sz="4" w:space="0"/>
              <w:left w:val="single" w:color="000000" w:sz="4" w:space="0"/>
              <w:bottom w:val="single" w:color="000000" w:sz="4" w:space="0"/>
              <w:right w:val="single" w:color="000000" w:sz="4" w:space="0"/>
            </w:tcBorders>
            <w:vAlign w:val="center"/>
          </w:tcPr>
          <w:p w14:paraId="70AC534C">
            <w:pPr>
              <w:jc w:val="center"/>
              <w:rPr>
                <w:rFonts w:ascii="宋体" w:hAnsi="宋体" w:cs="宋体"/>
                <w:color w:val="000000"/>
                <w:sz w:val="24"/>
                <w:szCs w:val="24"/>
              </w:rPr>
            </w:pPr>
          </w:p>
        </w:tc>
        <w:tc>
          <w:tcPr>
            <w:tcW w:w="3225" w:type="dxa"/>
            <w:tcBorders>
              <w:top w:val="single" w:color="000000" w:sz="4" w:space="0"/>
              <w:left w:val="single" w:color="000000" w:sz="4" w:space="0"/>
              <w:bottom w:val="single" w:color="000000" w:sz="4" w:space="0"/>
              <w:right w:val="single" w:color="000000" w:sz="4" w:space="0"/>
            </w:tcBorders>
            <w:vAlign w:val="center"/>
          </w:tcPr>
          <w:p w14:paraId="3D6386E6">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pH 值</w:t>
            </w:r>
          </w:p>
        </w:tc>
        <w:tc>
          <w:tcPr>
            <w:tcW w:w="2156" w:type="dxa"/>
            <w:vMerge w:val="continue"/>
            <w:tcBorders>
              <w:top w:val="single" w:color="000000" w:sz="4" w:space="0"/>
              <w:left w:val="single" w:color="000000" w:sz="4" w:space="0"/>
              <w:bottom w:val="single" w:color="000000" w:sz="4" w:space="0"/>
              <w:right w:val="single" w:color="000000" w:sz="4" w:space="0"/>
            </w:tcBorders>
            <w:vAlign w:val="center"/>
          </w:tcPr>
          <w:p w14:paraId="29066F51">
            <w:pPr>
              <w:jc w:val="left"/>
              <w:rPr>
                <w:rFonts w:ascii="宋体" w:hAnsi="宋体" w:cs="宋体"/>
                <w:color w:val="000000"/>
                <w:sz w:val="24"/>
                <w:szCs w:val="24"/>
              </w:rPr>
            </w:pPr>
          </w:p>
        </w:tc>
        <w:tc>
          <w:tcPr>
            <w:tcW w:w="944" w:type="dxa"/>
            <w:vMerge w:val="continue"/>
            <w:tcBorders>
              <w:left w:val="single" w:color="000000" w:sz="4" w:space="0"/>
              <w:right w:val="single" w:color="000000" w:sz="4" w:space="0"/>
            </w:tcBorders>
            <w:vAlign w:val="center"/>
          </w:tcPr>
          <w:p w14:paraId="4E1492A3">
            <w:pPr>
              <w:jc w:val="center"/>
              <w:rPr>
                <w:rFonts w:ascii="宋体" w:hAnsi="宋体" w:cs="宋体"/>
                <w:color w:val="000000"/>
                <w:sz w:val="24"/>
                <w:szCs w:val="24"/>
              </w:rPr>
            </w:pPr>
          </w:p>
        </w:tc>
        <w:tc>
          <w:tcPr>
            <w:tcW w:w="1007" w:type="dxa"/>
            <w:vMerge w:val="continue"/>
            <w:tcBorders>
              <w:left w:val="single" w:color="000000" w:sz="4" w:space="0"/>
              <w:right w:val="single" w:color="000000" w:sz="4" w:space="0"/>
            </w:tcBorders>
            <w:vAlign w:val="center"/>
          </w:tcPr>
          <w:p w14:paraId="29C54853">
            <w:pPr>
              <w:jc w:val="center"/>
              <w:textAlignment w:val="center"/>
              <w:rPr>
                <w:rFonts w:ascii="宋体" w:hAnsi="宋体" w:cs="宋体"/>
                <w:color w:val="000000"/>
                <w:sz w:val="24"/>
                <w:szCs w:val="24"/>
              </w:rPr>
            </w:pPr>
          </w:p>
        </w:tc>
      </w:tr>
      <w:tr w14:paraId="7A88C409">
        <w:tblPrEx>
          <w:tblCellMar>
            <w:top w:w="0" w:type="dxa"/>
            <w:left w:w="108" w:type="dxa"/>
            <w:bottom w:w="0" w:type="dxa"/>
            <w:right w:w="108" w:type="dxa"/>
          </w:tblCellMar>
        </w:tblPrEx>
        <w:trPr>
          <w:trHeight w:val="270"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14:paraId="1CF7BAEB">
            <w:pPr>
              <w:jc w:val="center"/>
              <w:rPr>
                <w:rFonts w:ascii="宋体" w:hAnsi="宋体" w:cs="宋体"/>
                <w:color w:val="000000"/>
                <w:sz w:val="24"/>
                <w:szCs w:val="24"/>
              </w:rPr>
            </w:pPr>
          </w:p>
        </w:tc>
        <w:tc>
          <w:tcPr>
            <w:tcW w:w="1506" w:type="dxa"/>
            <w:vMerge w:val="continue"/>
            <w:tcBorders>
              <w:top w:val="single" w:color="000000" w:sz="4" w:space="0"/>
              <w:left w:val="single" w:color="000000" w:sz="4" w:space="0"/>
              <w:bottom w:val="single" w:color="000000" w:sz="4" w:space="0"/>
              <w:right w:val="single" w:color="000000" w:sz="4" w:space="0"/>
            </w:tcBorders>
            <w:vAlign w:val="center"/>
          </w:tcPr>
          <w:p w14:paraId="072CE130">
            <w:pPr>
              <w:jc w:val="center"/>
              <w:rPr>
                <w:rFonts w:ascii="宋体" w:hAnsi="宋体" w:cs="宋体"/>
                <w:color w:val="000000"/>
                <w:sz w:val="24"/>
                <w:szCs w:val="24"/>
              </w:rPr>
            </w:pPr>
          </w:p>
        </w:tc>
        <w:tc>
          <w:tcPr>
            <w:tcW w:w="1200" w:type="dxa"/>
            <w:vMerge w:val="continue"/>
            <w:tcBorders>
              <w:top w:val="single" w:color="000000" w:sz="4" w:space="0"/>
              <w:left w:val="single" w:color="000000" w:sz="4" w:space="0"/>
              <w:bottom w:val="single" w:color="000000" w:sz="4" w:space="0"/>
              <w:right w:val="single" w:color="000000" w:sz="4" w:space="0"/>
            </w:tcBorders>
            <w:vAlign w:val="center"/>
          </w:tcPr>
          <w:p w14:paraId="2AB1AC80">
            <w:pPr>
              <w:jc w:val="center"/>
              <w:rPr>
                <w:rFonts w:ascii="宋体" w:hAnsi="宋体" w:cs="宋体"/>
                <w:color w:val="000000"/>
                <w:sz w:val="24"/>
                <w:szCs w:val="24"/>
              </w:rPr>
            </w:pPr>
          </w:p>
        </w:tc>
        <w:tc>
          <w:tcPr>
            <w:tcW w:w="3225" w:type="dxa"/>
            <w:tcBorders>
              <w:top w:val="single" w:color="000000" w:sz="4" w:space="0"/>
              <w:left w:val="single" w:color="000000" w:sz="4" w:space="0"/>
              <w:bottom w:val="single" w:color="000000" w:sz="4" w:space="0"/>
              <w:right w:val="single" w:color="000000" w:sz="4" w:space="0"/>
            </w:tcBorders>
            <w:vAlign w:val="center"/>
          </w:tcPr>
          <w:p w14:paraId="66CD511F">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耐水色牢度</w:t>
            </w:r>
          </w:p>
        </w:tc>
        <w:tc>
          <w:tcPr>
            <w:tcW w:w="2156" w:type="dxa"/>
            <w:vMerge w:val="continue"/>
            <w:tcBorders>
              <w:top w:val="single" w:color="000000" w:sz="4" w:space="0"/>
              <w:left w:val="single" w:color="000000" w:sz="4" w:space="0"/>
              <w:bottom w:val="single" w:color="000000" w:sz="4" w:space="0"/>
              <w:right w:val="single" w:color="000000" w:sz="4" w:space="0"/>
            </w:tcBorders>
            <w:vAlign w:val="center"/>
          </w:tcPr>
          <w:p w14:paraId="4D389BD4">
            <w:pPr>
              <w:jc w:val="left"/>
              <w:rPr>
                <w:rFonts w:ascii="宋体" w:hAnsi="宋体" w:cs="宋体"/>
                <w:color w:val="000000"/>
                <w:sz w:val="24"/>
                <w:szCs w:val="24"/>
              </w:rPr>
            </w:pPr>
          </w:p>
        </w:tc>
        <w:tc>
          <w:tcPr>
            <w:tcW w:w="944" w:type="dxa"/>
            <w:vMerge w:val="continue"/>
            <w:tcBorders>
              <w:left w:val="single" w:color="000000" w:sz="4" w:space="0"/>
              <w:right w:val="single" w:color="000000" w:sz="4" w:space="0"/>
            </w:tcBorders>
            <w:vAlign w:val="center"/>
          </w:tcPr>
          <w:p w14:paraId="1AB853F1">
            <w:pPr>
              <w:jc w:val="center"/>
              <w:rPr>
                <w:rFonts w:ascii="宋体" w:hAnsi="宋体" w:cs="宋体"/>
                <w:color w:val="000000"/>
                <w:sz w:val="24"/>
                <w:szCs w:val="24"/>
              </w:rPr>
            </w:pPr>
          </w:p>
        </w:tc>
        <w:tc>
          <w:tcPr>
            <w:tcW w:w="1007" w:type="dxa"/>
            <w:vMerge w:val="continue"/>
            <w:tcBorders>
              <w:left w:val="single" w:color="000000" w:sz="4" w:space="0"/>
              <w:right w:val="single" w:color="000000" w:sz="4" w:space="0"/>
            </w:tcBorders>
            <w:vAlign w:val="center"/>
          </w:tcPr>
          <w:p w14:paraId="308C4D03">
            <w:pPr>
              <w:jc w:val="center"/>
              <w:textAlignment w:val="center"/>
              <w:rPr>
                <w:rFonts w:ascii="宋体" w:hAnsi="宋体" w:cs="宋体"/>
                <w:color w:val="000000"/>
                <w:sz w:val="24"/>
                <w:szCs w:val="24"/>
              </w:rPr>
            </w:pPr>
          </w:p>
        </w:tc>
      </w:tr>
      <w:tr w14:paraId="37C0DF4A">
        <w:tblPrEx>
          <w:tblCellMar>
            <w:top w:w="0" w:type="dxa"/>
            <w:left w:w="108" w:type="dxa"/>
            <w:bottom w:w="0" w:type="dxa"/>
            <w:right w:w="108" w:type="dxa"/>
          </w:tblCellMar>
        </w:tblPrEx>
        <w:trPr>
          <w:trHeight w:val="270"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14:paraId="521F2772">
            <w:pPr>
              <w:jc w:val="center"/>
              <w:rPr>
                <w:rFonts w:ascii="宋体" w:hAnsi="宋体" w:cs="宋体"/>
                <w:color w:val="000000"/>
                <w:sz w:val="24"/>
                <w:szCs w:val="24"/>
              </w:rPr>
            </w:pPr>
          </w:p>
        </w:tc>
        <w:tc>
          <w:tcPr>
            <w:tcW w:w="1506" w:type="dxa"/>
            <w:vMerge w:val="continue"/>
            <w:tcBorders>
              <w:top w:val="single" w:color="000000" w:sz="4" w:space="0"/>
              <w:left w:val="single" w:color="000000" w:sz="4" w:space="0"/>
              <w:bottom w:val="single" w:color="000000" w:sz="4" w:space="0"/>
              <w:right w:val="single" w:color="000000" w:sz="4" w:space="0"/>
            </w:tcBorders>
            <w:vAlign w:val="center"/>
          </w:tcPr>
          <w:p w14:paraId="1CA60A01">
            <w:pPr>
              <w:jc w:val="center"/>
              <w:rPr>
                <w:rFonts w:ascii="宋体" w:hAnsi="宋体" w:cs="宋体"/>
                <w:color w:val="000000"/>
                <w:sz w:val="24"/>
                <w:szCs w:val="24"/>
              </w:rPr>
            </w:pPr>
          </w:p>
        </w:tc>
        <w:tc>
          <w:tcPr>
            <w:tcW w:w="1200" w:type="dxa"/>
            <w:vMerge w:val="continue"/>
            <w:tcBorders>
              <w:top w:val="single" w:color="000000" w:sz="4" w:space="0"/>
              <w:left w:val="single" w:color="000000" w:sz="4" w:space="0"/>
              <w:bottom w:val="single" w:color="000000" w:sz="4" w:space="0"/>
              <w:right w:val="single" w:color="000000" w:sz="4" w:space="0"/>
            </w:tcBorders>
            <w:vAlign w:val="center"/>
          </w:tcPr>
          <w:p w14:paraId="18FB538A">
            <w:pPr>
              <w:jc w:val="center"/>
              <w:rPr>
                <w:rFonts w:ascii="宋体" w:hAnsi="宋体" w:cs="宋体"/>
                <w:color w:val="000000"/>
                <w:sz w:val="24"/>
                <w:szCs w:val="24"/>
              </w:rPr>
            </w:pPr>
          </w:p>
        </w:tc>
        <w:tc>
          <w:tcPr>
            <w:tcW w:w="3225" w:type="dxa"/>
            <w:tcBorders>
              <w:top w:val="single" w:color="000000" w:sz="4" w:space="0"/>
              <w:left w:val="single" w:color="000000" w:sz="4" w:space="0"/>
              <w:bottom w:val="single" w:color="000000" w:sz="4" w:space="0"/>
              <w:right w:val="single" w:color="000000" w:sz="4" w:space="0"/>
            </w:tcBorders>
            <w:vAlign w:val="center"/>
          </w:tcPr>
          <w:p w14:paraId="6241C078">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耐汗渍色牢度（酸、碱）</w:t>
            </w:r>
          </w:p>
        </w:tc>
        <w:tc>
          <w:tcPr>
            <w:tcW w:w="2156" w:type="dxa"/>
            <w:vMerge w:val="continue"/>
            <w:tcBorders>
              <w:top w:val="single" w:color="000000" w:sz="4" w:space="0"/>
              <w:left w:val="single" w:color="000000" w:sz="4" w:space="0"/>
              <w:bottom w:val="single" w:color="000000" w:sz="4" w:space="0"/>
              <w:right w:val="single" w:color="000000" w:sz="4" w:space="0"/>
            </w:tcBorders>
            <w:vAlign w:val="center"/>
          </w:tcPr>
          <w:p w14:paraId="53F94BC6">
            <w:pPr>
              <w:jc w:val="left"/>
              <w:rPr>
                <w:rFonts w:ascii="宋体" w:hAnsi="宋体" w:cs="宋体"/>
                <w:color w:val="000000"/>
                <w:sz w:val="24"/>
                <w:szCs w:val="24"/>
              </w:rPr>
            </w:pPr>
          </w:p>
        </w:tc>
        <w:tc>
          <w:tcPr>
            <w:tcW w:w="944" w:type="dxa"/>
            <w:vMerge w:val="continue"/>
            <w:tcBorders>
              <w:left w:val="single" w:color="000000" w:sz="4" w:space="0"/>
              <w:right w:val="single" w:color="000000" w:sz="4" w:space="0"/>
            </w:tcBorders>
            <w:vAlign w:val="center"/>
          </w:tcPr>
          <w:p w14:paraId="720E1A51">
            <w:pPr>
              <w:jc w:val="center"/>
              <w:rPr>
                <w:rFonts w:ascii="宋体" w:hAnsi="宋体" w:cs="宋体"/>
                <w:color w:val="000000"/>
                <w:sz w:val="24"/>
                <w:szCs w:val="24"/>
              </w:rPr>
            </w:pPr>
          </w:p>
        </w:tc>
        <w:tc>
          <w:tcPr>
            <w:tcW w:w="1007" w:type="dxa"/>
            <w:vMerge w:val="continue"/>
            <w:tcBorders>
              <w:left w:val="single" w:color="000000" w:sz="4" w:space="0"/>
              <w:right w:val="single" w:color="000000" w:sz="4" w:space="0"/>
            </w:tcBorders>
            <w:vAlign w:val="center"/>
          </w:tcPr>
          <w:p w14:paraId="4BEEFE16">
            <w:pPr>
              <w:jc w:val="center"/>
              <w:textAlignment w:val="center"/>
              <w:rPr>
                <w:rFonts w:ascii="宋体" w:hAnsi="宋体" w:cs="宋体"/>
                <w:color w:val="000000"/>
                <w:sz w:val="24"/>
                <w:szCs w:val="24"/>
              </w:rPr>
            </w:pPr>
          </w:p>
        </w:tc>
      </w:tr>
      <w:tr w14:paraId="17EE4CB9">
        <w:tblPrEx>
          <w:tblCellMar>
            <w:top w:w="0" w:type="dxa"/>
            <w:left w:w="108" w:type="dxa"/>
            <w:bottom w:w="0" w:type="dxa"/>
            <w:right w:w="108" w:type="dxa"/>
          </w:tblCellMar>
        </w:tblPrEx>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14:paraId="4342A9B0">
            <w:pPr>
              <w:jc w:val="center"/>
              <w:rPr>
                <w:rFonts w:ascii="宋体" w:hAnsi="宋体" w:cs="宋体"/>
                <w:color w:val="000000"/>
                <w:sz w:val="24"/>
                <w:szCs w:val="24"/>
              </w:rPr>
            </w:pPr>
          </w:p>
        </w:tc>
        <w:tc>
          <w:tcPr>
            <w:tcW w:w="1506" w:type="dxa"/>
            <w:vMerge w:val="continue"/>
            <w:tcBorders>
              <w:top w:val="single" w:color="000000" w:sz="4" w:space="0"/>
              <w:left w:val="single" w:color="000000" w:sz="4" w:space="0"/>
              <w:bottom w:val="single" w:color="000000" w:sz="4" w:space="0"/>
              <w:right w:val="single" w:color="000000" w:sz="4" w:space="0"/>
            </w:tcBorders>
            <w:vAlign w:val="center"/>
          </w:tcPr>
          <w:p w14:paraId="0B51A35C">
            <w:pPr>
              <w:jc w:val="center"/>
              <w:rPr>
                <w:rFonts w:ascii="宋体" w:hAnsi="宋体" w:cs="宋体"/>
                <w:color w:val="000000"/>
                <w:sz w:val="24"/>
                <w:szCs w:val="24"/>
              </w:rPr>
            </w:pPr>
          </w:p>
        </w:tc>
        <w:tc>
          <w:tcPr>
            <w:tcW w:w="1200" w:type="dxa"/>
            <w:vMerge w:val="continue"/>
            <w:tcBorders>
              <w:top w:val="single" w:color="000000" w:sz="4" w:space="0"/>
              <w:left w:val="single" w:color="000000" w:sz="4" w:space="0"/>
              <w:bottom w:val="single" w:color="000000" w:sz="4" w:space="0"/>
              <w:right w:val="single" w:color="000000" w:sz="4" w:space="0"/>
            </w:tcBorders>
            <w:vAlign w:val="center"/>
          </w:tcPr>
          <w:p w14:paraId="48FB5893">
            <w:pPr>
              <w:jc w:val="center"/>
              <w:rPr>
                <w:rFonts w:ascii="宋体" w:hAnsi="宋体" w:cs="宋体"/>
                <w:color w:val="000000"/>
                <w:sz w:val="24"/>
                <w:szCs w:val="24"/>
              </w:rPr>
            </w:pPr>
          </w:p>
        </w:tc>
        <w:tc>
          <w:tcPr>
            <w:tcW w:w="3225" w:type="dxa"/>
            <w:tcBorders>
              <w:top w:val="single" w:color="000000" w:sz="4" w:space="0"/>
              <w:left w:val="single" w:color="000000" w:sz="4" w:space="0"/>
              <w:bottom w:val="single" w:color="000000" w:sz="4" w:space="0"/>
              <w:right w:val="single" w:color="000000" w:sz="4" w:space="0"/>
            </w:tcBorders>
            <w:vAlign w:val="center"/>
          </w:tcPr>
          <w:p w14:paraId="41F535BD">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耐摩擦色牢度（干、湿）</w:t>
            </w:r>
          </w:p>
        </w:tc>
        <w:tc>
          <w:tcPr>
            <w:tcW w:w="2156" w:type="dxa"/>
            <w:vMerge w:val="continue"/>
            <w:tcBorders>
              <w:top w:val="single" w:color="000000" w:sz="4" w:space="0"/>
              <w:left w:val="single" w:color="000000" w:sz="4" w:space="0"/>
              <w:bottom w:val="single" w:color="000000" w:sz="4" w:space="0"/>
              <w:right w:val="single" w:color="000000" w:sz="4" w:space="0"/>
            </w:tcBorders>
            <w:vAlign w:val="center"/>
          </w:tcPr>
          <w:p w14:paraId="2C1992A7">
            <w:pPr>
              <w:jc w:val="left"/>
              <w:rPr>
                <w:rFonts w:ascii="宋体" w:hAnsi="宋体" w:cs="宋体"/>
                <w:color w:val="000000"/>
                <w:sz w:val="24"/>
                <w:szCs w:val="24"/>
              </w:rPr>
            </w:pPr>
          </w:p>
        </w:tc>
        <w:tc>
          <w:tcPr>
            <w:tcW w:w="944" w:type="dxa"/>
            <w:vMerge w:val="continue"/>
            <w:tcBorders>
              <w:left w:val="single" w:color="000000" w:sz="4" w:space="0"/>
              <w:right w:val="single" w:color="000000" w:sz="4" w:space="0"/>
            </w:tcBorders>
            <w:vAlign w:val="center"/>
          </w:tcPr>
          <w:p w14:paraId="5375B6EB">
            <w:pPr>
              <w:jc w:val="center"/>
              <w:rPr>
                <w:rFonts w:ascii="宋体" w:hAnsi="宋体" w:cs="宋体"/>
                <w:color w:val="000000"/>
                <w:sz w:val="24"/>
                <w:szCs w:val="24"/>
              </w:rPr>
            </w:pPr>
          </w:p>
        </w:tc>
        <w:tc>
          <w:tcPr>
            <w:tcW w:w="1007" w:type="dxa"/>
            <w:vMerge w:val="continue"/>
            <w:tcBorders>
              <w:left w:val="single" w:color="000000" w:sz="4" w:space="0"/>
              <w:right w:val="single" w:color="000000" w:sz="4" w:space="0"/>
            </w:tcBorders>
            <w:vAlign w:val="center"/>
          </w:tcPr>
          <w:p w14:paraId="48E2975B">
            <w:pPr>
              <w:jc w:val="center"/>
              <w:textAlignment w:val="center"/>
              <w:rPr>
                <w:rFonts w:ascii="宋体" w:hAnsi="宋体" w:cs="宋体"/>
                <w:color w:val="000000"/>
                <w:sz w:val="24"/>
                <w:szCs w:val="24"/>
              </w:rPr>
            </w:pPr>
          </w:p>
        </w:tc>
      </w:tr>
      <w:tr w14:paraId="0E8897B3">
        <w:tblPrEx>
          <w:tblCellMar>
            <w:top w:w="0" w:type="dxa"/>
            <w:left w:w="108" w:type="dxa"/>
            <w:bottom w:w="0" w:type="dxa"/>
            <w:right w:w="108" w:type="dxa"/>
          </w:tblCellMar>
        </w:tblPrEx>
        <w:trPr>
          <w:trHeight w:val="270"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14:paraId="11450EF8">
            <w:pPr>
              <w:jc w:val="center"/>
              <w:rPr>
                <w:rFonts w:ascii="宋体" w:hAnsi="宋体" w:cs="宋体"/>
                <w:color w:val="000000"/>
                <w:sz w:val="24"/>
                <w:szCs w:val="24"/>
              </w:rPr>
            </w:pPr>
          </w:p>
        </w:tc>
        <w:tc>
          <w:tcPr>
            <w:tcW w:w="1506" w:type="dxa"/>
            <w:vMerge w:val="continue"/>
            <w:tcBorders>
              <w:top w:val="single" w:color="000000" w:sz="4" w:space="0"/>
              <w:left w:val="single" w:color="000000" w:sz="4" w:space="0"/>
              <w:bottom w:val="single" w:color="000000" w:sz="4" w:space="0"/>
              <w:right w:val="single" w:color="000000" w:sz="4" w:space="0"/>
            </w:tcBorders>
            <w:vAlign w:val="center"/>
          </w:tcPr>
          <w:p w14:paraId="207B11F8">
            <w:pPr>
              <w:jc w:val="center"/>
              <w:rPr>
                <w:rFonts w:ascii="宋体" w:hAnsi="宋体" w:cs="宋体"/>
                <w:color w:val="000000"/>
                <w:sz w:val="24"/>
                <w:szCs w:val="24"/>
              </w:rPr>
            </w:pPr>
          </w:p>
        </w:tc>
        <w:tc>
          <w:tcPr>
            <w:tcW w:w="1200" w:type="dxa"/>
            <w:vMerge w:val="continue"/>
            <w:tcBorders>
              <w:top w:val="single" w:color="000000" w:sz="4" w:space="0"/>
              <w:left w:val="single" w:color="000000" w:sz="4" w:space="0"/>
              <w:bottom w:val="single" w:color="000000" w:sz="4" w:space="0"/>
              <w:right w:val="single" w:color="000000" w:sz="4" w:space="0"/>
            </w:tcBorders>
            <w:vAlign w:val="center"/>
          </w:tcPr>
          <w:p w14:paraId="269CBC0D">
            <w:pPr>
              <w:jc w:val="center"/>
              <w:rPr>
                <w:rFonts w:ascii="宋体" w:hAnsi="宋体" w:cs="宋体"/>
                <w:color w:val="000000"/>
                <w:sz w:val="24"/>
                <w:szCs w:val="24"/>
              </w:rPr>
            </w:pPr>
          </w:p>
        </w:tc>
        <w:tc>
          <w:tcPr>
            <w:tcW w:w="3225" w:type="dxa"/>
            <w:tcBorders>
              <w:top w:val="single" w:color="000000" w:sz="4" w:space="0"/>
              <w:left w:val="single" w:color="000000" w:sz="4" w:space="0"/>
              <w:bottom w:val="single" w:color="000000" w:sz="4" w:space="0"/>
              <w:right w:val="single" w:color="000000" w:sz="4" w:space="0"/>
            </w:tcBorders>
            <w:vAlign w:val="center"/>
          </w:tcPr>
          <w:p w14:paraId="6C70C6B3">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耐唾液色牢度</w:t>
            </w:r>
          </w:p>
        </w:tc>
        <w:tc>
          <w:tcPr>
            <w:tcW w:w="2156" w:type="dxa"/>
            <w:vMerge w:val="continue"/>
            <w:tcBorders>
              <w:top w:val="single" w:color="000000" w:sz="4" w:space="0"/>
              <w:left w:val="single" w:color="000000" w:sz="4" w:space="0"/>
              <w:bottom w:val="single" w:color="000000" w:sz="4" w:space="0"/>
              <w:right w:val="single" w:color="000000" w:sz="4" w:space="0"/>
            </w:tcBorders>
            <w:vAlign w:val="center"/>
          </w:tcPr>
          <w:p w14:paraId="04E5B4B3">
            <w:pPr>
              <w:jc w:val="left"/>
              <w:rPr>
                <w:rFonts w:ascii="宋体" w:hAnsi="宋体" w:cs="宋体"/>
                <w:color w:val="000000"/>
                <w:sz w:val="24"/>
                <w:szCs w:val="24"/>
              </w:rPr>
            </w:pPr>
          </w:p>
        </w:tc>
        <w:tc>
          <w:tcPr>
            <w:tcW w:w="944" w:type="dxa"/>
            <w:vMerge w:val="continue"/>
            <w:tcBorders>
              <w:left w:val="single" w:color="000000" w:sz="4" w:space="0"/>
              <w:right w:val="single" w:color="000000" w:sz="4" w:space="0"/>
            </w:tcBorders>
            <w:vAlign w:val="center"/>
          </w:tcPr>
          <w:p w14:paraId="21B99E81">
            <w:pPr>
              <w:jc w:val="center"/>
              <w:rPr>
                <w:rFonts w:ascii="宋体" w:hAnsi="宋体" w:cs="宋体"/>
                <w:color w:val="000000"/>
                <w:sz w:val="24"/>
                <w:szCs w:val="24"/>
              </w:rPr>
            </w:pPr>
          </w:p>
        </w:tc>
        <w:tc>
          <w:tcPr>
            <w:tcW w:w="1007" w:type="dxa"/>
            <w:vMerge w:val="continue"/>
            <w:tcBorders>
              <w:left w:val="single" w:color="000000" w:sz="4" w:space="0"/>
              <w:right w:val="single" w:color="000000" w:sz="4" w:space="0"/>
            </w:tcBorders>
            <w:vAlign w:val="center"/>
          </w:tcPr>
          <w:p w14:paraId="610CA235">
            <w:pPr>
              <w:jc w:val="center"/>
              <w:textAlignment w:val="center"/>
              <w:rPr>
                <w:rFonts w:ascii="宋体" w:hAnsi="宋体" w:cs="宋体"/>
                <w:color w:val="000000"/>
                <w:sz w:val="24"/>
                <w:szCs w:val="24"/>
              </w:rPr>
            </w:pPr>
          </w:p>
        </w:tc>
      </w:tr>
      <w:tr w14:paraId="23F986E1">
        <w:tblPrEx>
          <w:tblCellMar>
            <w:top w:w="0" w:type="dxa"/>
            <w:left w:w="108" w:type="dxa"/>
            <w:bottom w:w="0" w:type="dxa"/>
            <w:right w:w="108" w:type="dxa"/>
          </w:tblCellMar>
        </w:tblPrEx>
        <w:trPr>
          <w:trHeight w:val="270"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14:paraId="3772AE5E">
            <w:pPr>
              <w:jc w:val="center"/>
              <w:rPr>
                <w:rFonts w:ascii="宋体" w:hAnsi="宋体" w:cs="宋体"/>
                <w:color w:val="000000"/>
                <w:sz w:val="24"/>
                <w:szCs w:val="24"/>
              </w:rPr>
            </w:pPr>
          </w:p>
        </w:tc>
        <w:tc>
          <w:tcPr>
            <w:tcW w:w="1506" w:type="dxa"/>
            <w:vMerge w:val="continue"/>
            <w:tcBorders>
              <w:top w:val="single" w:color="000000" w:sz="4" w:space="0"/>
              <w:left w:val="single" w:color="000000" w:sz="4" w:space="0"/>
              <w:bottom w:val="single" w:color="000000" w:sz="4" w:space="0"/>
              <w:right w:val="single" w:color="000000" w:sz="4" w:space="0"/>
            </w:tcBorders>
            <w:vAlign w:val="center"/>
          </w:tcPr>
          <w:p w14:paraId="355B052B">
            <w:pPr>
              <w:jc w:val="center"/>
              <w:rPr>
                <w:rFonts w:ascii="宋体" w:hAnsi="宋体" w:cs="宋体"/>
                <w:color w:val="000000"/>
                <w:sz w:val="24"/>
                <w:szCs w:val="24"/>
              </w:rPr>
            </w:pPr>
          </w:p>
        </w:tc>
        <w:tc>
          <w:tcPr>
            <w:tcW w:w="1200" w:type="dxa"/>
            <w:vMerge w:val="continue"/>
            <w:tcBorders>
              <w:top w:val="single" w:color="000000" w:sz="4" w:space="0"/>
              <w:left w:val="single" w:color="000000" w:sz="4" w:space="0"/>
              <w:bottom w:val="single" w:color="000000" w:sz="4" w:space="0"/>
              <w:right w:val="single" w:color="000000" w:sz="4" w:space="0"/>
            </w:tcBorders>
            <w:vAlign w:val="center"/>
          </w:tcPr>
          <w:p w14:paraId="0742932E">
            <w:pPr>
              <w:jc w:val="center"/>
              <w:rPr>
                <w:rFonts w:ascii="宋体" w:hAnsi="宋体" w:cs="宋体"/>
                <w:color w:val="000000"/>
                <w:sz w:val="24"/>
                <w:szCs w:val="24"/>
              </w:rPr>
            </w:pPr>
          </w:p>
        </w:tc>
        <w:tc>
          <w:tcPr>
            <w:tcW w:w="3225" w:type="dxa"/>
            <w:tcBorders>
              <w:top w:val="single" w:color="000000" w:sz="4" w:space="0"/>
              <w:left w:val="single" w:color="000000" w:sz="4" w:space="0"/>
              <w:bottom w:val="single" w:color="000000" w:sz="4" w:space="0"/>
              <w:right w:val="single" w:color="000000" w:sz="4" w:space="0"/>
            </w:tcBorders>
            <w:vAlign w:val="center"/>
          </w:tcPr>
          <w:p w14:paraId="63D456BF">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耐皂洗色牢度</w:t>
            </w:r>
          </w:p>
        </w:tc>
        <w:tc>
          <w:tcPr>
            <w:tcW w:w="2156" w:type="dxa"/>
            <w:vMerge w:val="continue"/>
            <w:tcBorders>
              <w:top w:val="single" w:color="000000" w:sz="4" w:space="0"/>
              <w:left w:val="single" w:color="000000" w:sz="4" w:space="0"/>
              <w:bottom w:val="single" w:color="000000" w:sz="4" w:space="0"/>
              <w:right w:val="single" w:color="000000" w:sz="4" w:space="0"/>
            </w:tcBorders>
            <w:vAlign w:val="center"/>
          </w:tcPr>
          <w:p w14:paraId="61A0A263">
            <w:pPr>
              <w:jc w:val="left"/>
              <w:rPr>
                <w:rFonts w:ascii="宋体" w:hAnsi="宋体" w:cs="宋体"/>
                <w:color w:val="000000"/>
                <w:sz w:val="24"/>
                <w:szCs w:val="24"/>
              </w:rPr>
            </w:pPr>
          </w:p>
        </w:tc>
        <w:tc>
          <w:tcPr>
            <w:tcW w:w="944" w:type="dxa"/>
            <w:vMerge w:val="continue"/>
            <w:tcBorders>
              <w:left w:val="single" w:color="000000" w:sz="4" w:space="0"/>
              <w:right w:val="single" w:color="000000" w:sz="4" w:space="0"/>
            </w:tcBorders>
            <w:vAlign w:val="center"/>
          </w:tcPr>
          <w:p w14:paraId="26E7C3FD">
            <w:pPr>
              <w:jc w:val="center"/>
              <w:rPr>
                <w:rFonts w:ascii="宋体" w:hAnsi="宋体" w:cs="宋体"/>
                <w:color w:val="000000"/>
                <w:sz w:val="24"/>
                <w:szCs w:val="24"/>
              </w:rPr>
            </w:pPr>
          </w:p>
        </w:tc>
        <w:tc>
          <w:tcPr>
            <w:tcW w:w="1007" w:type="dxa"/>
            <w:vMerge w:val="continue"/>
            <w:tcBorders>
              <w:left w:val="single" w:color="000000" w:sz="4" w:space="0"/>
              <w:right w:val="single" w:color="000000" w:sz="4" w:space="0"/>
            </w:tcBorders>
            <w:vAlign w:val="center"/>
          </w:tcPr>
          <w:p w14:paraId="0EB60B77">
            <w:pPr>
              <w:jc w:val="center"/>
              <w:textAlignment w:val="center"/>
              <w:rPr>
                <w:rFonts w:ascii="宋体" w:hAnsi="宋体" w:cs="宋体"/>
                <w:color w:val="000000"/>
                <w:sz w:val="24"/>
                <w:szCs w:val="24"/>
              </w:rPr>
            </w:pPr>
          </w:p>
        </w:tc>
      </w:tr>
      <w:tr w14:paraId="7D256ABB">
        <w:tblPrEx>
          <w:tblCellMar>
            <w:top w:w="0" w:type="dxa"/>
            <w:left w:w="108" w:type="dxa"/>
            <w:bottom w:w="0" w:type="dxa"/>
            <w:right w:w="108" w:type="dxa"/>
          </w:tblCellMar>
        </w:tblPrEx>
        <w:trPr>
          <w:trHeight w:val="270"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14:paraId="6B23D637">
            <w:pPr>
              <w:jc w:val="center"/>
              <w:rPr>
                <w:rFonts w:ascii="宋体" w:hAnsi="宋体" w:cs="宋体"/>
                <w:color w:val="000000"/>
                <w:sz w:val="24"/>
                <w:szCs w:val="24"/>
              </w:rPr>
            </w:pPr>
          </w:p>
        </w:tc>
        <w:tc>
          <w:tcPr>
            <w:tcW w:w="1506" w:type="dxa"/>
            <w:vMerge w:val="continue"/>
            <w:tcBorders>
              <w:top w:val="single" w:color="000000" w:sz="4" w:space="0"/>
              <w:left w:val="single" w:color="000000" w:sz="4" w:space="0"/>
              <w:bottom w:val="single" w:color="000000" w:sz="4" w:space="0"/>
              <w:right w:val="single" w:color="000000" w:sz="4" w:space="0"/>
            </w:tcBorders>
            <w:vAlign w:val="center"/>
          </w:tcPr>
          <w:p w14:paraId="4B780C7F">
            <w:pPr>
              <w:jc w:val="center"/>
              <w:rPr>
                <w:rFonts w:ascii="宋体" w:hAnsi="宋体" w:cs="宋体"/>
                <w:color w:val="000000"/>
                <w:sz w:val="24"/>
                <w:szCs w:val="24"/>
              </w:rPr>
            </w:pPr>
          </w:p>
        </w:tc>
        <w:tc>
          <w:tcPr>
            <w:tcW w:w="1200" w:type="dxa"/>
            <w:vMerge w:val="continue"/>
            <w:tcBorders>
              <w:top w:val="single" w:color="000000" w:sz="4" w:space="0"/>
              <w:left w:val="single" w:color="000000" w:sz="4" w:space="0"/>
              <w:bottom w:val="single" w:color="000000" w:sz="4" w:space="0"/>
              <w:right w:val="single" w:color="000000" w:sz="4" w:space="0"/>
            </w:tcBorders>
            <w:vAlign w:val="center"/>
          </w:tcPr>
          <w:p w14:paraId="23692A35">
            <w:pPr>
              <w:jc w:val="center"/>
              <w:rPr>
                <w:rFonts w:ascii="宋体" w:hAnsi="宋体" w:cs="宋体"/>
                <w:color w:val="000000"/>
                <w:sz w:val="24"/>
                <w:szCs w:val="24"/>
              </w:rPr>
            </w:pPr>
          </w:p>
        </w:tc>
        <w:tc>
          <w:tcPr>
            <w:tcW w:w="3225" w:type="dxa"/>
            <w:tcBorders>
              <w:top w:val="single" w:color="000000" w:sz="4" w:space="0"/>
              <w:left w:val="single" w:color="000000" w:sz="4" w:space="0"/>
              <w:bottom w:val="single" w:color="000000" w:sz="4" w:space="0"/>
              <w:right w:val="single" w:color="000000" w:sz="4" w:space="0"/>
            </w:tcBorders>
            <w:vAlign w:val="center"/>
          </w:tcPr>
          <w:p w14:paraId="7B558AC9">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耐光色牢度</w:t>
            </w:r>
          </w:p>
        </w:tc>
        <w:tc>
          <w:tcPr>
            <w:tcW w:w="2156" w:type="dxa"/>
            <w:vMerge w:val="continue"/>
            <w:tcBorders>
              <w:top w:val="single" w:color="000000" w:sz="4" w:space="0"/>
              <w:left w:val="single" w:color="000000" w:sz="4" w:space="0"/>
              <w:bottom w:val="single" w:color="000000" w:sz="4" w:space="0"/>
              <w:right w:val="single" w:color="000000" w:sz="4" w:space="0"/>
            </w:tcBorders>
            <w:vAlign w:val="center"/>
          </w:tcPr>
          <w:p w14:paraId="5E1B3129">
            <w:pPr>
              <w:jc w:val="left"/>
              <w:rPr>
                <w:rFonts w:ascii="宋体" w:hAnsi="宋体" w:cs="宋体"/>
                <w:color w:val="000000"/>
                <w:sz w:val="24"/>
                <w:szCs w:val="24"/>
              </w:rPr>
            </w:pPr>
          </w:p>
        </w:tc>
        <w:tc>
          <w:tcPr>
            <w:tcW w:w="944" w:type="dxa"/>
            <w:vMerge w:val="continue"/>
            <w:tcBorders>
              <w:left w:val="single" w:color="000000" w:sz="4" w:space="0"/>
              <w:right w:val="single" w:color="000000" w:sz="4" w:space="0"/>
            </w:tcBorders>
            <w:vAlign w:val="center"/>
          </w:tcPr>
          <w:p w14:paraId="2EA2E9E8">
            <w:pPr>
              <w:jc w:val="center"/>
              <w:rPr>
                <w:rFonts w:ascii="宋体" w:hAnsi="宋体" w:cs="宋体"/>
                <w:color w:val="000000"/>
                <w:sz w:val="24"/>
                <w:szCs w:val="24"/>
              </w:rPr>
            </w:pPr>
          </w:p>
        </w:tc>
        <w:tc>
          <w:tcPr>
            <w:tcW w:w="1007" w:type="dxa"/>
            <w:vMerge w:val="continue"/>
            <w:tcBorders>
              <w:left w:val="single" w:color="000000" w:sz="4" w:space="0"/>
              <w:right w:val="single" w:color="000000" w:sz="4" w:space="0"/>
            </w:tcBorders>
            <w:vAlign w:val="center"/>
          </w:tcPr>
          <w:p w14:paraId="16032B89">
            <w:pPr>
              <w:jc w:val="center"/>
              <w:textAlignment w:val="center"/>
              <w:rPr>
                <w:rFonts w:ascii="宋体" w:hAnsi="宋体" w:cs="宋体"/>
                <w:color w:val="000000"/>
                <w:sz w:val="24"/>
                <w:szCs w:val="24"/>
              </w:rPr>
            </w:pPr>
          </w:p>
        </w:tc>
      </w:tr>
      <w:tr w14:paraId="09DB6769">
        <w:tblPrEx>
          <w:tblCellMar>
            <w:top w:w="0" w:type="dxa"/>
            <w:left w:w="108" w:type="dxa"/>
            <w:bottom w:w="0" w:type="dxa"/>
            <w:right w:w="108" w:type="dxa"/>
          </w:tblCellMar>
        </w:tblPrEx>
        <w:trPr>
          <w:trHeight w:val="270"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14:paraId="66C31C76">
            <w:pPr>
              <w:jc w:val="center"/>
              <w:rPr>
                <w:rFonts w:ascii="宋体" w:hAnsi="宋体" w:cs="宋体"/>
                <w:color w:val="000000"/>
                <w:sz w:val="24"/>
                <w:szCs w:val="24"/>
              </w:rPr>
            </w:pPr>
          </w:p>
        </w:tc>
        <w:tc>
          <w:tcPr>
            <w:tcW w:w="1506" w:type="dxa"/>
            <w:vMerge w:val="continue"/>
            <w:tcBorders>
              <w:top w:val="single" w:color="000000" w:sz="4" w:space="0"/>
              <w:left w:val="single" w:color="000000" w:sz="4" w:space="0"/>
              <w:bottom w:val="single" w:color="000000" w:sz="4" w:space="0"/>
              <w:right w:val="single" w:color="000000" w:sz="4" w:space="0"/>
            </w:tcBorders>
            <w:vAlign w:val="center"/>
          </w:tcPr>
          <w:p w14:paraId="24A2ACAC">
            <w:pPr>
              <w:jc w:val="center"/>
              <w:rPr>
                <w:rFonts w:ascii="宋体" w:hAnsi="宋体" w:cs="宋体"/>
                <w:color w:val="000000"/>
                <w:sz w:val="24"/>
                <w:szCs w:val="24"/>
              </w:rPr>
            </w:pPr>
          </w:p>
        </w:tc>
        <w:tc>
          <w:tcPr>
            <w:tcW w:w="1200" w:type="dxa"/>
            <w:vMerge w:val="continue"/>
            <w:tcBorders>
              <w:top w:val="single" w:color="000000" w:sz="4" w:space="0"/>
              <w:left w:val="single" w:color="000000" w:sz="4" w:space="0"/>
              <w:bottom w:val="single" w:color="000000" w:sz="4" w:space="0"/>
              <w:right w:val="single" w:color="000000" w:sz="4" w:space="0"/>
            </w:tcBorders>
            <w:vAlign w:val="center"/>
          </w:tcPr>
          <w:p w14:paraId="5B18AA82">
            <w:pPr>
              <w:jc w:val="center"/>
              <w:rPr>
                <w:rFonts w:ascii="宋体" w:hAnsi="宋体" w:cs="宋体"/>
                <w:color w:val="000000"/>
                <w:sz w:val="24"/>
                <w:szCs w:val="24"/>
              </w:rPr>
            </w:pPr>
          </w:p>
        </w:tc>
        <w:tc>
          <w:tcPr>
            <w:tcW w:w="3225" w:type="dxa"/>
            <w:tcBorders>
              <w:top w:val="single" w:color="000000" w:sz="4" w:space="0"/>
              <w:left w:val="single" w:color="000000" w:sz="4" w:space="0"/>
              <w:bottom w:val="single" w:color="000000" w:sz="4" w:space="0"/>
              <w:right w:val="single" w:color="000000" w:sz="4" w:space="0"/>
            </w:tcBorders>
            <w:vAlign w:val="center"/>
          </w:tcPr>
          <w:p w14:paraId="33D5612C">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邻苯二甲酸酯</w:t>
            </w:r>
          </w:p>
        </w:tc>
        <w:tc>
          <w:tcPr>
            <w:tcW w:w="2156" w:type="dxa"/>
            <w:vMerge w:val="continue"/>
            <w:tcBorders>
              <w:top w:val="single" w:color="000000" w:sz="4" w:space="0"/>
              <w:left w:val="single" w:color="000000" w:sz="4" w:space="0"/>
              <w:bottom w:val="single" w:color="000000" w:sz="4" w:space="0"/>
              <w:right w:val="single" w:color="000000" w:sz="4" w:space="0"/>
            </w:tcBorders>
            <w:vAlign w:val="center"/>
          </w:tcPr>
          <w:p w14:paraId="117785CF">
            <w:pPr>
              <w:jc w:val="left"/>
              <w:rPr>
                <w:rFonts w:ascii="宋体" w:hAnsi="宋体" w:cs="宋体"/>
                <w:color w:val="000000"/>
                <w:sz w:val="24"/>
                <w:szCs w:val="24"/>
              </w:rPr>
            </w:pPr>
          </w:p>
        </w:tc>
        <w:tc>
          <w:tcPr>
            <w:tcW w:w="944" w:type="dxa"/>
            <w:vMerge w:val="continue"/>
            <w:tcBorders>
              <w:left w:val="single" w:color="000000" w:sz="4" w:space="0"/>
              <w:right w:val="single" w:color="000000" w:sz="4" w:space="0"/>
            </w:tcBorders>
            <w:vAlign w:val="center"/>
          </w:tcPr>
          <w:p w14:paraId="0353BC0E">
            <w:pPr>
              <w:jc w:val="center"/>
              <w:rPr>
                <w:rFonts w:ascii="宋体" w:hAnsi="宋体" w:cs="宋体"/>
                <w:color w:val="000000"/>
                <w:sz w:val="24"/>
                <w:szCs w:val="24"/>
              </w:rPr>
            </w:pPr>
          </w:p>
        </w:tc>
        <w:tc>
          <w:tcPr>
            <w:tcW w:w="1007" w:type="dxa"/>
            <w:vMerge w:val="continue"/>
            <w:tcBorders>
              <w:left w:val="single" w:color="000000" w:sz="4" w:space="0"/>
              <w:right w:val="single" w:color="000000" w:sz="4" w:space="0"/>
            </w:tcBorders>
            <w:vAlign w:val="center"/>
          </w:tcPr>
          <w:p w14:paraId="6B28DBCB">
            <w:pPr>
              <w:jc w:val="center"/>
              <w:textAlignment w:val="center"/>
              <w:rPr>
                <w:rFonts w:ascii="宋体" w:hAnsi="宋体" w:cs="宋体"/>
                <w:color w:val="000000"/>
                <w:sz w:val="24"/>
                <w:szCs w:val="24"/>
              </w:rPr>
            </w:pPr>
          </w:p>
        </w:tc>
      </w:tr>
      <w:tr w14:paraId="6E1CB916">
        <w:tblPrEx>
          <w:tblCellMar>
            <w:top w:w="0" w:type="dxa"/>
            <w:left w:w="108" w:type="dxa"/>
            <w:bottom w:w="0" w:type="dxa"/>
            <w:right w:w="108" w:type="dxa"/>
          </w:tblCellMar>
        </w:tblPrEx>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14:paraId="01A34B01">
            <w:pPr>
              <w:jc w:val="center"/>
              <w:rPr>
                <w:rFonts w:ascii="宋体" w:hAnsi="宋体" w:cs="宋体"/>
                <w:color w:val="000000"/>
                <w:sz w:val="24"/>
                <w:szCs w:val="24"/>
              </w:rPr>
            </w:pPr>
          </w:p>
        </w:tc>
        <w:tc>
          <w:tcPr>
            <w:tcW w:w="1506" w:type="dxa"/>
            <w:vMerge w:val="continue"/>
            <w:tcBorders>
              <w:top w:val="single" w:color="000000" w:sz="4" w:space="0"/>
              <w:left w:val="single" w:color="000000" w:sz="4" w:space="0"/>
              <w:bottom w:val="single" w:color="000000" w:sz="4" w:space="0"/>
              <w:right w:val="single" w:color="000000" w:sz="4" w:space="0"/>
            </w:tcBorders>
            <w:vAlign w:val="center"/>
          </w:tcPr>
          <w:p w14:paraId="00FBE261">
            <w:pPr>
              <w:jc w:val="center"/>
              <w:rPr>
                <w:rFonts w:ascii="宋体" w:hAnsi="宋体" w:cs="宋体"/>
                <w:color w:val="000000"/>
                <w:sz w:val="24"/>
                <w:szCs w:val="24"/>
              </w:rPr>
            </w:pPr>
          </w:p>
        </w:tc>
        <w:tc>
          <w:tcPr>
            <w:tcW w:w="1200" w:type="dxa"/>
            <w:vMerge w:val="continue"/>
            <w:tcBorders>
              <w:top w:val="single" w:color="000000" w:sz="4" w:space="0"/>
              <w:left w:val="single" w:color="000000" w:sz="4" w:space="0"/>
              <w:bottom w:val="single" w:color="000000" w:sz="4" w:space="0"/>
              <w:right w:val="single" w:color="000000" w:sz="4" w:space="0"/>
            </w:tcBorders>
            <w:vAlign w:val="center"/>
          </w:tcPr>
          <w:p w14:paraId="4D26E568">
            <w:pPr>
              <w:jc w:val="center"/>
              <w:rPr>
                <w:rFonts w:ascii="宋体" w:hAnsi="宋体" w:cs="宋体"/>
                <w:color w:val="000000"/>
                <w:sz w:val="24"/>
                <w:szCs w:val="24"/>
              </w:rPr>
            </w:pPr>
          </w:p>
        </w:tc>
        <w:tc>
          <w:tcPr>
            <w:tcW w:w="3225" w:type="dxa"/>
            <w:tcBorders>
              <w:top w:val="single" w:color="000000" w:sz="4" w:space="0"/>
              <w:left w:val="single" w:color="000000" w:sz="4" w:space="0"/>
              <w:bottom w:val="single" w:color="000000" w:sz="4" w:space="0"/>
              <w:right w:val="single" w:color="000000" w:sz="4" w:space="0"/>
            </w:tcBorders>
            <w:vAlign w:val="center"/>
          </w:tcPr>
          <w:p w14:paraId="7F515AFA">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附件抗拉强力</w:t>
            </w:r>
          </w:p>
        </w:tc>
        <w:tc>
          <w:tcPr>
            <w:tcW w:w="2156" w:type="dxa"/>
            <w:vMerge w:val="continue"/>
            <w:tcBorders>
              <w:top w:val="single" w:color="000000" w:sz="4" w:space="0"/>
              <w:left w:val="single" w:color="000000" w:sz="4" w:space="0"/>
              <w:bottom w:val="single" w:color="000000" w:sz="4" w:space="0"/>
              <w:right w:val="single" w:color="000000" w:sz="4" w:space="0"/>
            </w:tcBorders>
            <w:vAlign w:val="center"/>
          </w:tcPr>
          <w:p w14:paraId="2216A641">
            <w:pPr>
              <w:jc w:val="left"/>
              <w:rPr>
                <w:rFonts w:ascii="宋体" w:hAnsi="宋体" w:cs="宋体"/>
                <w:color w:val="000000"/>
                <w:sz w:val="24"/>
                <w:szCs w:val="24"/>
              </w:rPr>
            </w:pPr>
          </w:p>
        </w:tc>
        <w:tc>
          <w:tcPr>
            <w:tcW w:w="944" w:type="dxa"/>
            <w:vMerge w:val="continue"/>
            <w:tcBorders>
              <w:left w:val="single" w:color="000000" w:sz="4" w:space="0"/>
              <w:right w:val="single" w:color="000000" w:sz="4" w:space="0"/>
            </w:tcBorders>
            <w:vAlign w:val="center"/>
          </w:tcPr>
          <w:p w14:paraId="682E862D">
            <w:pPr>
              <w:jc w:val="center"/>
              <w:rPr>
                <w:rFonts w:ascii="宋体" w:hAnsi="宋体" w:cs="宋体"/>
                <w:color w:val="000000"/>
                <w:sz w:val="24"/>
                <w:szCs w:val="24"/>
              </w:rPr>
            </w:pPr>
          </w:p>
        </w:tc>
        <w:tc>
          <w:tcPr>
            <w:tcW w:w="1007" w:type="dxa"/>
            <w:vMerge w:val="continue"/>
            <w:tcBorders>
              <w:left w:val="single" w:color="000000" w:sz="4" w:space="0"/>
              <w:right w:val="single" w:color="000000" w:sz="4" w:space="0"/>
            </w:tcBorders>
            <w:vAlign w:val="center"/>
          </w:tcPr>
          <w:p w14:paraId="2DE6F078">
            <w:pPr>
              <w:jc w:val="center"/>
              <w:textAlignment w:val="center"/>
              <w:rPr>
                <w:rFonts w:ascii="宋体" w:hAnsi="宋体" w:cs="宋体"/>
                <w:color w:val="000000"/>
                <w:sz w:val="24"/>
                <w:szCs w:val="24"/>
              </w:rPr>
            </w:pPr>
          </w:p>
        </w:tc>
      </w:tr>
      <w:tr w14:paraId="15DC6755">
        <w:tblPrEx>
          <w:tblCellMar>
            <w:top w:w="0" w:type="dxa"/>
            <w:left w:w="108" w:type="dxa"/>
            <w:bottom w:w="0" w:type="dxa"/>
            <w:right w:w="108" w:type="dxa"/>
          </w:tblCellMar>
        </w:tblPrEx>
        <w:trPr>
          <w:trHeight w:val="270"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14:paraId="2C67B50C">
            <w:pPr>
              <w:jc w:val="center"/>
              <w:rPr>
                <w:rFonts w:ascii="宋体" w:hAnsi="宋体" w:cs="宋体"/>
                <w:color w:val="000000"/>
                <w:sz w:val="24"/>
                <w:szCs w:val="24"/>
              </w:rPr>
            </w:pPr>
          </w:p>
        </w:tc>
        <w:tc>
          <w:tcPr>
            <w:tcW w:w="1506" w:type="dxa"/>
            <w:vMerge w:val="continue"/>
            <w:tcBorders>
              <w:top w:val="single" w:color="000000" w:sz="4" w:space="0"/>
              <w:left w:val="single" w:color="000000" w:sz="4" w:space="0"/>
              <w:bottom w:val="single" w:color="000000" w:sz="4" w:space="0"/>
              <w:right w:val="single" w:color="000000" w:sz="4" w:space="0"/>
            </w:tcBorders>
            <w:vAlign w:val="center"/>
          </w:tcPr>
          <w:p w14:paraId="2BD6873B">
            <w:pPr>
              <w:jc w:val="center"/>
              <w:rPr>
                <w:rFonts w:ascii="宋体" w:hAnsi="宋体" w:cs="宋体"/>
                <w:color w:val="000000"/>
                <w:sz w:val="24"/>
                <w:szCs w:val="24"/>
              </w:rPr>
            </w:pPr>
          </w:p>
        </w:tc>
        <w:tc>
          <w:tcPr>
            <w:tcW w:w="1200" w:type="dxa"/>
            <w:vMerge w:val="continue"/>
            <w:tcBorders>
              <w:top w:val="single" w:color="000000" w:sz="4" w:space="0"/>
              <w:left w:val="single" w:color="000000" w:sz="4" w:space="0"/>
              <w:bottom w:val="single" w:color="000000" w:sz="4" w:space="0"/>
              <w:right w:val="single" w:color="000000" w:sz="4" w:space="0"/>
            </w:tcBorders>
            <w:vAlign w:val="center"/>
          </w:tcPr>
          <w:p w14:paraId="73AE036E">
            <w:pPr>
              <w:jc w:val="center"/>
              <w:rPr>
                <w:rFonts w:ascii="宋体" w:hAnsi="宋体" w:cs="宋体"/>
                <w:color w:val="000000"/>
                <w:sz w:val="24"/>
                <w:szCs w:val="24"/>
              </w:rPr>
            </w:pPr>
          </w:p>
        </w:tc>
        <w:tc>
          <w:tcPr>
            <w:tcW w:w="3225" w:type="dxa"/>
            <w:tcBorders>
              <w:top w:val="single" w:color="000000" w:sz="4" w:space="0"/>
              <w:left w:val="single" w:color="000000" w:sz="4" w:space="0"/>
              <w:bottom w:val="single" w:color="000000" w:sz="4" w:space="0"/>
              <w:right w:val="single" w:color="000000" w:sz="4" w:space="0"/>
            </w:tcBorders>
            <w:vAlign w:val="center"/>
          </w:tcPr>
          <w:p w14:paraId="71CB6A92">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重金属（铅、镉）</w:t>
            </w:r>
          </w:p>
        </w:tc>
        <w:tc>
          <w:tcPr>
            <w:tcW w:w="2156" w:type="dxa"/>
            <w:vMerge w:val="continue"/>
            <w:tcBorders>
              <w:top w:val="single" w:color="000000" w:sz="4" w:space="0"/>
              <w:left w:val="single" w:color="000000" w:sz="4" w:space="0"/>
              <w:bottom w:val="single" w:color="000000" w:sz="4" w:space="0"/>
              <w:right w:val="single" w:color="000000" w:sz="4" w:space="0"/>
            </w:tcBorders>
            <w:vAlign w:val="center"/>
          </w:tcPr>
          <w:p w14:paraId="21E368AB">
            <w:pPr>
              <w:jc w:val="left"/>
              <w:rPr>
                <w:rFonts w:ascii="宋体" w:hAnsi="宋体" w:cs="宋体"/>
                <w:color w:val="000000"/>
                <w:sz w:val="24"/>
                <w:szCs w:val="24"/>
              </w:rPr>
            </w:pPr>
          </w:p>
        </w:tc>
        <w:tc>
          <w:tcPr>
            <w:tcW w:w="944" w:type="dxa"/>
            <w:vMerge w:val="continue"/>
            <w:tcBorders>
              <w:left w:val="single" w:color="000000" w:sz="4" w:space="0"/>
              <w:right w:val="single" w:color="000000" w:sz="4" w:space="0"/>
            </w:tcBorders>
            <w:vAlign w:val="center"/>
          </w:tcPr>
          <w:p w14:paraId="78379B06">
            <w:pPr>
              <w:jc w:val="center"/>
              <w:rPr>
                <w:rFonts w:ascii="宋体" w:hAnsi="宋体" w:cs="宋体"/>
                <w:color w:val="000000"/>
                <w:sz w:val="24"/>
                <w:szCs w:val="24"/>
              </w:rPr>
            </w:pPr>
          </w:p>
        </w:tc>
        <w:tc>
          <w:tcPr>
            <w:tcW w:w="1007" w:type="dxa"/>
            <w:vMerge w:val="continue"/>
            <w:tcBorders>
              <w:left w:val="single" w:color="000000" w:sz="4" w:space="0"/>
              <w:right w:val="single" w:color="000000" w:sz="4" w:space="0"/>
            </w:tcBorders>
            <w:vAlign w:val="center"/>
          </w:tcPr>
          <w:p w14:paraId="1369377D">
            <w:pPr>
              <w:jc w:val="center"/>
              <w:textAlignment w:val="center"/>
              <w:rPr>
                <w:rFonts w:ascii="宋体" w:hAnsi="宋体" w:cs="宋体"/>
                <w:color w:val="000000"/>
                <w:sz w:val="24"/>
                <w:szCs w:val="24"/>
              </w:rPr>
            </w:pPr>
          </w:p>
        </w:tc>
      </w:tr>
      <w:tr w14:paraId="5FFC1E7A">
        <w:tblPrEx>
          <w:tblCellMar>
            <w:top w:w="0" w:type="dxa"/>
            <w:left w:w="108" w:type="dxa"/>
            <w:bottom w:w="0" w:type="dxa"/>
            <w:right w:w="108" w:type="dxa"/>
          </w:tblCellMar>
        </w:tblPrEx>
        <w:trPr>
          <w:trHeight w:val="270"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14:paraId="11A87417">
            <w:pPr>
              <w:jc w:val="center"/>
              <w:rPr>
                <w:rFonts w:ascii="宋体" w:hAnsi="宋体" w:cs="宋体"/>
                <w:color w:val="000000"/>
                <w:sz w:val="24"/>
                <w:szCs w:val="24"/>
              </w:rPr>
            </w:pPr>
          </w:p>
        </w:tc>
        <w:tc>
          <w:tcPr>
            <w:tcW w:w="1506" w:type="dxa"/>
            <w:vMerge w:val="continue"/>
            <w:tcBorders>
              <w:top w:val="single" w:color="000000" w:sz="4" w:space="0"/>
              <w:left w:val="single" w:color="000000" w:sz="4" w:space="0"/>
              <w:bottom w:val="single" w:color="000000" w:sz="4" w:space="0"/>
              <w:right w:val="single" w:color="000000" w:sz="4" w:space="0"/>
            </w:tcBorders>
            <w:vAlign w:val="center"/>
          </w:tcPr>
          <w:p w14:paraId="7C9A72FA">
            <w:pPr>
              <w:jc w:val="center"/>
              <w:rPr>
                <w:rFonts w:ascii="宋体" w:hAnsi="宋体" w:cs="宋体"/>
                <w:color w:val="000000"/>
                <w:sz w:val="24"/>
                <w:szCs w:val="24"/>
              </w:rPr>
            </w:pPr>
          </w:p>
        </w:tc>
        <w:tc>
          <w:tcPr>
            <w:tcW w:w="1200" w:type="dxa"/>
            <w:vMerge w:val="continue"/>
            <w:tcBorders>
              <w:top w:val="single" w:color="000000" w:sz="4" w:space="0"/>
              <w:left w:val="single" w:color="000000" w:sz="4" w:space="0"/>
              <w:bottom w:val="single" w:color="000000" w:sz="4" w:space="0"/>
              <w:right w:val="single" w:color="000000" w:sz="4" w:space="0"/>
            </w:tcBorders>
            <w:vAlign w:val="center"/>
          </w:tcPr>
          <w:p w14:paraId="405C32F8">
            <w:pPr>
              <w:jc w:val="center"/>
              <w:rPr>
                <w:rFonts w:ascii="宋体" w:hAnsi="宋体" w:cs="宋体"/>
                <w:color w:val="000000"/>
                <w:sz w:val="24"/>
                <w:szCs w:val="24"/>
              </w:rPr>
            </w:pPr>
          </w:p>
        </w:tc>
        <w:tc>
          <w:tcPr>
            <w:tcW w:w="3225" w:type="dxa"/>
            <w:tcBorders>
              <w:top w:val="single" w:color="000000" w:sz="4" w:space="0"/>
              <w:left w:val="single" w:color="000000" w:sz="4" w:space="0"/>
              <w:bottom w:val="single" w:color="000000" w:sz="4" w:space="0"/>
              <w:right w:val="single" w:color="000000" w:sz="4" w:space="0"/>
            </w:tcBorders>
            <w:vAlign w:val="center"/>
          </w:tcPr>
          <w:p w14:paraId="53991BA2">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绳带要求</w:t>
            </w:r>
          </w:p>
        </w:tc>
        <w:tc>
          <w:tcPr>
            <w:tcW w:w="2156" w:type="dxa"/>
            <w:vMerge w:val="continue"/>
            <w:tcBorders>
              <w:top w:val="single" w:color="000000" w:sz="4" w:space="0"/>
              <w:left w:val="single" w:color="000000" w:sz="4" w:space="0"/>
              <w:bottom w:val="single" w:color="000000" w:sz="4" w:space="0"/>
              <w:right w:val="single" w:color="000000" w:sz="4" w:space="0"/>
            </w:tcBorders>
            <w:vAlign w:val="center"/>
          </w:tcPr>
          <w:p w14:paraId="40DDE3BA">
            <w:pPr>
              <w:jc w:val="left"/>
              <w:rPr>
                <w:rFonts w:ascii="宋体" w:hAnsi="宋体" w:cs="宋体"/>
                <w:color w:val="000000"/>
                <w:sz w:val="24"/>
                <w:szCs w:val="24"/>
              </w:rPr>
            </w:pPr>
          </w:p>
        </w:tc>
        <w:tc>
          <w:tcPr>
            <w:tcW w:w="944" w:type="dxa"/>
            <w:vMerge w:val="continue"/>
            <w:tcBorders>
              <w:left w:val="single" w:color="000000" w:sz="4" w:space="0"/>
              <w:right w:val="single" w:color="000000" w:sz="4" w:space="0"/>
            </w:tcBorders>
            <w:vAlign w:val="center"/>
          </w:tcPr>
          <w:p w14:paraId="336ACD63">
            <w:pPr>
              <w:jc w:val="center"/>
              <w:rPr>
                <w:rFonts w:ascii="宋体" w:hAnsi="宋体" w:cs="宋体"/>
                <w:color w:val="000000"/>
                <w:sz w:val="24"/>
                <w:szCs w:val="24"/>
              </w:rPr>
            </w:pPr>
          </w:p>
        </w:tc>
        <w:tc>
          <w:tcPr>
            <w:tcW w:w="1007" w:type="dxa"/>
            <w:vMerge w:val="continue"/>
            <w:tcBorders>
              <w:left w:val="single" w:color="000000" w:sz="4" w:space="0"/>
              <w:right w:val="single" w:color="000000" w:sz="4" w:space="0"/>
            </w:tcBorders>
            <w:vAlign w:val="center"/>
          </w:tcPr>
          <w:p w14:paraId="1052413C">
            <w:pPr>
              <w:jc w:val="center"/>
              <w:textAlignment w:val="center"/>
              <w:rPr>
                <w:rFonts w:ascii="宋体" w:hAnsi="宋体" w:cs="宋体"/>
                <w:color w:val="000000"/>
                <w:sz w:val="24"/>
                <w:szCs w:val="24"/>
              </w:rPr>
            </w:pPr>
          </w:p>
        </w:tc>
      </w:tr>
      <w:tr w14:paraId="378F6752">
        <w:tblPrEx>
          <w:tblCellMar>
            <w:top w:w="0" w:type="dxa"/>
            <w:left w:w="108" w:type="dxa"/>
            <w:bottom w:w="0" w:type="dxa"/>
            <w:right w:w="108" w:type="dxa"/>
          </w:tblCellMar>
        </w:tblPrEx>
        <w:trPr>
          <w:trHeight w:val="270"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14:paraId="3C879327">
            <w:pPr>
              <w:jc w:val="center"/>
              <w:rPr>
                <w:rFonts w:ascii="宋体" w:hAnsi="宋体" w:cs="宋体"/>
                <w:color w:val="000000"/>
                <w:sz w:val="24"/>
                <w:szCs w:val="24"/>
              </w:rPr>
            </w:pPr>
          </w:p>
        </w:tc>
        <w:tc>
          <w:tcPr>
            <w:tcW w:w="1506" w:type="dxa"/>
            <w:vMerge w:val="continue"/>
            <w:tcBorders>
              <w:top w:val="single" w:color="000000" w:sz="4" w:space="0"/>
              <w:left w:val="single" w:color="000000" w:sz="4" w:space="0"/>
              <w:bottom w:val="single" w:color="000000" w:sz="4" w:space="0"/>
              <w:right w:val="single" w:color="000000" w:sz="4" w:space="0"/>
            </w:tcBorders>
            <w:vAlign w:val="center"/>
          </w:tcPr>
          <w:p w14:paraId="56ECBB50">
            <w:pPr>
              <w:jc w:val="center"/>
              <w:rPr>
                <w:rFonts w:ascii="宋体" w:hAnsi="宋体" w:cs="宋体"/>
                <w:color w:val="000000"/>
                <w:sz w:val="24"/>
                <w:szCs w:val="24"/>
              </w:rPr>
            </w:pPr>
          </w:p>
        </w:tc>
        <w:tc>
          <w:tcPr>
            <w:tcW w:w="1200" w:type="dxa"/>
            <w:vMerge w:val="continue"/>
            <w:tcBorders>
              <w:top w:val="single" w:color="000000" w:sz="4" w:space="0"/>
              <w:left w:val="single" w:color="000000" w:sz="4" w:space="0"/>
              <w:bottom w:val="single" w:color="000000" w:sz="4" w:space="0"/>
              <w:right w:val="single" w:color="000000" w:sz="4" w:space="0"/>
            </w:tcBorders>
            <w:vAlign w:val="center"/>
          </w:tcPr>
          <w:p w14:paraId="032C897B">
            <w:pPr>
              <w:jc w:val="center"/>
              <w:rPr>
                <w:rFonts w:ascii="宋体" w:hAnsi="宋体" w:cs="宋体"/>
                <w:color w:val="000000"/>
                <w:sz w:val="24"/>
                <w:szCs w:val="24"/>
              </w:rPr>
            </w:pPr>
          </w:p>
        </w:tc>
        <w:tc>
          <w:tcPr>
            <w:tcW w:w="3225" w:type="dxa"/>
            <w:tcBorders>
              <w:top w:val="single" w:color="000000" w:sz="4" w:space="0"/>
              <w:left w:val="single" w:color="000000" w:sz="4" w:space="0"/>
              <w:bottom w:val="single" w:color="000000" w:sz="4" w:space="0"/>
              <w:right w:val="single" w:color="000000" w:sz="4" w:space="0"/>
            </w:tcBorders>
            <w:vAlign w:val="center"/>
          </w:tcPr>
          <w:p w14:paraId="7D501BCF">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起球</w:t>
            </w:r>
          </w:p>
        </w:tc>
        <w:tc>
          <w:tcPr>
            <w:tcW w:w="2156" w:type="dxa"/>
            <w:vMerge w:val="continue"/>
            <w:tcBorders>
              <w:top w:val="single" w:color="000000" w:sz="4" w:space="0"/>
              <w:left w:val="single" w:color="000000" w:sz="4" w:space="0"/>
              <w:bottom w:val="single" w:color="000000" w:sz="4" w:space="0"/>
              <w:right w:val="single" w:color="000000" w:sz="4" w:space="0"/>
            </w:tcBorders>
            <w:vAlign w:val="center"/>
          </w:tcPr>
          <w:p w14:paraId="6774E6E7">
            <w:pPr>
              <w:jc w:val="left"/>
              <w:rPr>
                <w:rFonts w:ascii="宋体" w:hAnsi="宋体" w:cs="宋体"/>
                <w:color w:val="000000"/>
                <w:sz w:val="24"/>
                <w:szCs w:val="24"/>
              </w:rPr>
            </w:pPr>
          </w:p>
        </w:tc>
        <w:tc>
          <w:tcPr>
            <w:tcW w:w="944" w:type="dxa"/>
            <w:vMerge w:val="continue"/>
            <w:tcBorders>
              <w:left w:val="single" w:color="000000" w:sz="4" w:space="0"/>
              <w:right w:val="single" w:color="000000" w:sz="4" w:space="0"/>
            </w:tcBorders>
            <w:vAlign w:val="center"/>
          </w:tcPr>
          <w:p w14:paraId="36389D7E">
            <w:pPr>
              <w:jc w:val="center"/>
              <w:rPr>
                <w:rFonts w:ascii="宋体" w:hAnsi="宋体" w:cs="宋体"/>
                <w:color w:val="000000"/>
                <w:sz w:val="24"/>
                <w:szCs w:val="24"/>
              </w:rPr>
            </w:pPr>
          </w:p>
        </w:tc>
        <w:tc>
          <w:tcPr>
            <w:tcW w:w="1007" w:type="dxa"/>
            <w:vMerge w:val="continue"/>
            <w:tcBorders>
              <w:left w:val="single" w:color="000000" w:sz="4" w:space="0"/>
              <w:right w:val="single" w:color="000000" w:sz="4" w:space="0"/>
            </w:tcBorders>
            <w:vAlign w:val="center"/>
          </w:tcPr>
          <w:p w14:paraId="086CC7D6">
            <w:pPr>
              <w:jc w:val="center"/>
              <w:textAlignment w:val="center"/>
              <w:rPr>
                <w:rFonts w:ascii="宋体" w:hAnsi="宋体" w:cs="宋体"/>
                <w:color w:val="000000"/>
                <w:sz w:val="24"/>
                <w:szCs w:val="24"/>
              </w:rPr>
            </w:pPr>
          </w:p>
        </w:tc>
      </w:tr>
      <w:tr w14:paraId="72B788E8">
        <w:tblPrEx>
          <w:tblCellMar>
            <w:top w:w="0" w:type="dxa"/>
            <w:left w:w="108" w:type="dxa"/>
            <w:bottom w:w="0" w:type="dxa"/>
            <w:right w:w="108" w:type="dxa"/>
          </w:tblCellMar>
        </w:tblPrEx>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14:paraId="43D61244">
            <w:pPr>
              <w:jc w:val="center"/>
              <w:rPr>
                <w:rFonts w:ascii="宋体" w:hAnsi="宋体" w:cs="宋体"/>
                <w:color w:val="000000"/>
                <w:sz w:val="24"/>
                <w:szCs w:val="24"/>
              </w:rPr>
            </w:pPr>
          </w:p>
        </w:tc>
        <w:tc>
          <w:tcPr>
            <w:tcW w:w="1506" w:type="dxa"/>
            <w:vMerge w:val="continue"/>
            <w:tcBorders>
              <w:top w:val="single" w:color="000000" w:sz="4" w:space="0"/>
              <w:left w:val="single" w:color="000000" w:sz="4" w:space="0"/>
              <w:bottom w:val="single" w:color="000000" w:sz="4" w:space="0"/>
              <w:right w:val="single" w:color="000000" w:sz="4" w:space="0"/>
            </w:tcBorders>
            <w:vAlign w:val="center"/>
          </w:tcPr>
          <w:p w14:paraId="0216F909">
            <w:pPr>
              <w:jc w:val="center"/>
              <w:rPr>
                <w:rFonts w:ascii="宋体" w:hAnsi="宋体" w:cs="宋体"/>
                <w:color w:val="000000"/>
                <w:sz w:val="24"/>
                <w:szCs w:val="24"/>
              </w:rPr>
            </w:pPr>
          </w:p>
        </w:tc>
        <w:tc>
          <w:tcPr>
            <w:tcW w:w="1200" w:type="dxa"/>
            <w:vMerge w:val="restart"/>
            <w:tcBorders>
              <w:top w:val="single" w:color="000000" w:sz="4" w:space="0"/>
              <w:left w:val="single" w:color="000000" w:sz="4" w:space="0"/>
              <w:bottom w:val="nil"/>
              <w:right w:val="nil"/>
            </w:tcBorders>
            <w:vAlign w:val="center"/>
          </w:tcPr>
          <w:p w14:paraId="399407C1">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老年服装</w:t>
            </w:r>
          </w:p>
        </w:tc>
        <w:tc>
          <w:tcPr>
            <w:tcW w:w="3225" w:type="dxa"/>
            <w:tcBorders>
              <w:top w:val="single" w:color="000000" w:sz="4" w:space="0"/>
              <w:left w:val="single" w:color="000000" w:sz="4" w:space="0"/>
              <w:bottom w:val="single" w:color="000000" w:sz="4" w:space="0"/>
              <w:right w:val="single" w:color="000000" w:sz="4" w:space="0"/>
            </w:tcBorders>
            <w:vAlign w:val="center"/>
          </w:tcPr>
          <w:p w14:paraId="389EB61D">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纤维含量</w:t>
            </w:r>
          </w:p>
        </w:tc>
        <w:tc>
          <w:tcPr>
            <w:tcW w:w="2156" w:type="dxa"/>
            <w:vMerge w:val="restart"/>
            <w:tcBorders>
              <w:top w:val="single" w:color="000000" w:sz="4" w:space="0"/>
              <w:left w:val="single" w:color="000000" w:sz="4" w:space="0"/>
              <w:bottom w:val="single" w:color="000000" w:sz="4" w:space="0"/>
              <w:right w:val="single" w:color="000000" w:sz="4" w:space="0"/>
            </w:tcBorders>
            <w:vAlign w:val="center"/>
          </w:tcPr>
          <w:p w14:paraId="5B94C65E">
            <w:pPr>
              <w:widowControl/>
              <w:jc w:val="left"/>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 xml:space="preserve">GB 18401-2010     GB/T 2664-2017   GB/T 2662-2017  GB/T 2665-2017  </w:t>
            </w:r>
          </w:p>
          <w:p w14:paraId="6FE9970D">
            <w:pPr>
              <w:widowControl/>
              <w:jc w:val="left"/>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GB/T 22849-2024</w:t>
            </w:r>
          </w:p>
          <w:p w14:paraId="164BFE47">
            <w:pPr>
              <w:widowControl/>
              <w:jc w:val="left"/>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FZ/T 81007-2022 FZ/T 73020-2019</w:t>
            </w:r>
          </w:p>
          <w:p w14:paraId="6021F4EB">
            <w:pPr>
              <w:widowControl/>
              <w:jc w:val="left"/>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等现行有效的企业标准、团体标准、地方标准及产品明示质量要求</w:t>
            </w:r>
          </w:p>
        </w:tc>
        <w:tc>
          <w:tcPr>
            <w:tcW w:w="944" w:type="dxa"/>
            <w:vMerge w:val="continue"/>
            <w:tcBorders>
              <w:left w:val="single" w:color="000000" w:sz="4" w:space="0"/>
              <w:right w:val="single" w:color="000000" w:sz="4" w:space="0"/>
            </w:tcBorders>
            <w:vAlign w:val="center"/>
          </w:tcPr>
          <w:p w14:paraId="500B7BB6">
            <w:pPr>
              <w:jc w:val="center"/>
              <w:rPr>
                <w:rFonts w:ascii="宋体" w:hAnsi="宋体" w:cs="宋体"/>
                <w:color w:val="000000"/>
                <w:sz w:val="24"/>
                <w:szCs w:val="24"/>
              </w:rPr>
            </w:pPr>
          </w:p>
        </w:tc>
        <w:tc>
          <w:tcPr>
            <w:tcW w:w="1007" w:type="dxa"/>
            <w:vMerge w:val="continue"/>
            <w:tcBorders>
              <w:left w:val="single" w:color="000000" w:sz="4" w:space="0"/>
              <w:right w:val="single" w:color="000000" w:sz="4" w:space="0"/>
            </w:tcBorders>
            <w:vAlign w:val="center"/>
          </w:tcPr>
          <w:p w14:paraId="317124D6">
            <w:pPr>
              <w:jc w:val="center"/>
              <w:textAlignment w:val="center"/>
              <w:rPr>
                <w:rFonts w:ascii="宋体" w:hAnsi="宋体" w:cs="宋体"/>
                <w:color w:val="000000"/>
                <w:sz w:val="24"/>
                <w:szCs w:val="24"/>
              </w:rPr>
            </w:pPr>
          </w:p>
        </w:tc>
      </w:tr>
      <w:tr w14:paraId="72ABEB17">
        <w:tblPrEx>
          <w:tblCellMar>
            <w:top w:w="0" w:type="dxa"/>
            <w:left w:w="108" w:type="dxa"/>
            <w:bottom w:w="0" w:type="dxa"/>
            <w:right w:w="108" w:type="dxa"/>
          </w:tblCellMar>
        </w:tblPrEx>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14:paraId="6C081EF5">
            <w:pPr>
              <w:jc w:val="center"/>
              <w:rPr>
                <w:rFonts w:ascii="宋体" w:hAnsi="宋体" w:cs="宋体"/>
                <w:color w:val="000000"/>
                <w:sz w:val="24"/>
                <w:szCs w:val="24"/>
              </w:rPr>
            </w:pPr>
          </w:p>
        </w:tc>
        <w:tc>
          <w:tcPr>
            <w:tcW w:w="1506" w:type="dxa"/>
            <w:vMerge w:val="continue"/>
            <w:tcBorders>
              <w:top w:val="single" w:color="000000" w:sz="4" w:space="0"/>
              <w:left w:val="single" w:color="000000" w:sz="4" w:space="0"/>
              <w:bottom w:val="single" w:color="000000" w:sz="4" w:space="0"/>
              <w:right w:val="single" w:color="000000" w:sz="4" w:space="0"/>
            </w:tcBorders>
            <w:vAlign w:val="center"/>
          </w:tcPr>
          <w:p w14:paraId="3AC0253F">
            <w:pPr>
              <w:jc w:val="center"/>
              <w:rPr>
                <w:rFonts w:ascii="宋体" w:hAnsi="宋体" w:cs="宋体"/>
                <w:color w:val="000000"/>
                <w:sz w:val="24"/>
                <w:szCs w:val="24"/>
              </w:rPr>
            </w:pPr>
          </w:p>
        </w:tc>
        <w:tc>
          <w:tcPr>
            <w:tcW w:w="1200" w:type="dxa"/>
            <w:vMerge w:val="continue"/>
            <w:tcBorders>
              <w:top w:val="single" w:color="000000" w:sz="4" w:space="0"/>
              <w:left w:val="single" w:color="000000" w:sz="4" w:space="0"/>
              <w:bottom w:val="nil"/>
              <w:right w:val="nil"/>
            </w:tcBorders>
            <w:vAlign w:val="center"/>
          </w:tcPr>
          <w:p w14:paraId="55C2B3DB">
            <w:pPr>
              <w:jc w:val="center"/>
              <w:rPr>
                <w:rFonts w:ascii="宋体" w:hAnsi="宋体" w:cs="宋体"/>
                <w:color w:val="000000"/>
                <w:sz w:val="24"/>
                <w:szCs w:val="24"/>
              </w:rPr>
            </w:pPr>
          </w:p>
        </w:tc>
        <w:tc>
          <w:tcPr>
            <w:tcW w:w="3225" w:type="dxa"/>
            <w:tcBorders>
              <w:top w:val="single" w:color="000000" w:sz="4" w:space="0"/>
              <w:left w:val="single" w:color="000000" w:sz="4" w:space="0"/>
              <w:bottom w:val="single" w:color="000000" w:sz="4" w:space="0"/>
              <w:right w:val="single" w:color="000000" w:sz="4" w:space="0"/>
            </w:tcBorders>
            <w:vAlign w:val="center"/>
          </w:tcPr>
          <w:p w14:paraId="58CCA55D">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甲醛含量</w:t>
            </w:r>
          </w:p>
        </w:tc>
        <w:tc>
          <w:tcPr>
            <w:tcW w:w="2156" w:type="dxa"/>
            <w:vMerge w:val="continue"/>
            <w:tcBorders>
              <w:top w:val="single" w:color="000000" w:sz="4" w:space="0"/>
              <w:left w:val="single" w:color="000000" w:sz="4" w:space="0"/>
              <w:bottom w:val="single" w:color="000000" w:sz="4" w:space="0"/>
              <w:right w:val="single" w:color="000000" w:sz="4" w:space="0"/>
            </w:tcBorders>
            <w:vAlign w:val="center"/>
          </w:tcPr>
          <w:p w14:paraId="2DDD3D84">
            <w:pPr>
              <w:jc w:val="left"/>
              <w:rPr>
                <w:rFonts w:ascii="宋体" w:hAnsi="宋体" w:cs="宋体"/>
                <w:color w:val="000000"/>
                <w:sz w:val="24"/>
                <w:szCs w:val="24"/>
              </w:rPr>
            </w:pPr>
          </w:p>
        </w:tc>
        <w:tc>
          <w:tcPr>
            <w:tcW w:w="944" w:type="dxa"/>
            <w:vMerge w:val="continue"/>
            <w:tcBorders>
              <w:left w:val="single" w:color="000000" w:sz="4" w:space="0"/>
              <w:right w:val="single" w:color="000000" w:sz="4" w:space="0"/>
            </w:tcBorders>
            <w:vAlign w:val="center"/>
          </w:tcPr>
          <w:p w14:paraId="6057C965">
            <w:pPr>
              <w:jc w:val="center"/>
              <w:rPr>
                <w:rFonts w:ascii="宋体" w:hAnsi="宋体" w:cs="宋体"/>
                <w:color w:val="000000"/>
                <w:sz w:val="24"/>
                <w:szCs w:val="24"/>
              </w:rPr>
            </w:pPr>
          </w:p>
        </w:tc>
        <w:tc>
          <w:tcPr>
            <w:tcW w:w="1007" w:type="dxa"/>
            <w:vMerge w:val="continue"/>
            <w:tcBorders>
              <w:left w:val="single" w:color="000000" w:sz="4" w:space="0"/>
              <w:right w:val="single" w:color="000000" w:sz="4" w:space="0"/>
            </w:tcBorders>
            <w:vAlign w:val="center"/>
          </w:tcPr>
          <w:p w14:paraId="4E29447A">
            <w:pPr>
              <w:jc w:val="center"/>
              <w:textAlignment w:val="center"/>
              <w:rPr>
                <w:rFonts w:ascii="宋体" w:hAnsi="宋体" w:cs="宋体"/>
                <w:color w:val="000000"/>
                <w:sz w:val="24"/>
                <w:szCs w:val="24"/>
              </w:rPr>
            </w:pPr>
          </w:p>
        </w:tc>
      </w:tr>
      <w:tr w14:paraId="0A65E83D">
        <w:tblPrEx>
          <w:tblCellMar>
            <w:top w:w="0" w:type="dxa"/>
            <w:left w:w="108" w:type="dxa"/>
            <w:bottom w:w="0" w:type="dxa"/>
            <w:right w:w="108" w:type="dxa"/>
          </w:tblCellMar>
        </w:tblPrEx>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14:paraId="415AAA5F">
            <w:pPr>
              <w:jc w:val="center"/>
              <w:rPr>
                <w:rFonts w:ascii="宋体" w:hAnsi="宋体" w:cs="宋体"/>
                <w:color w:val="000000"/>
                <w:sz w:val="24"/>
                <w:szCs w:val="24"/>
              </w:rPr>
            </w:pPr>
          </w:p>
        </w:tc>
        <w:tc>
          <w:tcPr>
            <w:tcW w:w="1506" w:type="dxa"/>
            <w:vMerge w:val="continue"/>
            <w:tcBorders>
              <w:top w:val="single" w:color="000000" w:sz="4" w:space="0"/>
              <w:left w:val="single" w:color="000000" w:sz="4" w:space="0"/>
              <w:bottom w:val="single" w:color="000000" w:sz="4" w:space="0"/>
              <w:right w:val="single" w:color="000000" w:sz="4" w:space="0"/>
            </w:tcBorders>
            <w:vAlign w:val="center"/>
          </w:tcPr>
          <w:p w14:paraId="6801744C">
            <w:pPr>
              <w:jc w:val="center"/>
              <w:rPr>
                <w:rFonts w:ascii="宋体" w:hAnsi="宋体" w:cs="宋体"/>
                <w:color w:val="000000"/>
                <w:sz w:val="24"/>
                <w:szCs w:val="24"/>
              </w:rPr>
            </w:pPr>
          </w:p>
        </w:tc>
        <w:tc>
          <w:tcPr>
            <w:tcW w:w="1200" w:type="dxa"/>
            <w:vMerge w:val="continue"/>
            <w:tcBorders>
              <w:top w:val="single" w:color="000000" w:sz="4" w:space="0"/>
              <w:left w:val="single" w:color="000000" w:sz="4" w:space="0"/>
              <w:bottom w:val="nil"/>
              <w:right w:val="nil"/>
            </w:tcBorders>
            <w:vAlign w:val="center"/>
          </w:tcPr>
          <w:p w14:paraId="3F548EB2">
            <w:pPr>
              <w:jc w:val="center"/>
              <w:rPr>
                <w:rFonts w:ascii="宋体" w:hAnsi="宋体" w:cs="宋体"/>
                <w:color w:val="000000"/>
                <w:sz w:val="24"/>
                <w:szCs w:val="24"/>
              </w:rPr>
            </w:pPr>
          </w:p>
        </w:tc>
        <w:tc>
          <w:tcPr>
            <w:tcW w:w="3225" w:type="dxa"/>
            <w:tcBorders>
              <w:top w:val="single" w:color="000000" w:sz="4" w:space="0"/>
              <w:left w:val="single" w:color="000000" w:sz="4" w:space="0"/>
              <w:bottom w:val="single" w:color="000000" w:sz="4" w:space="0"/>
              <w:right w:val="single" w:color="000000" w:sz="4" w:space="0"/>
            </w:tcBorders>
            <w:vAlign w:val="center"/>
          </w:tcPr>
          <w:p w14:paraId="3ABF8D8C">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pH 值</w:t>
            </w:r>
          </w:p>
        </w:tc>
        <w:tc>
          <w:tcPr>
            <w:tcW w:w="2156" w:type="dxa"/>
            <w:vMerge w:val="continue"/>
            <w:tcBorders>
              <w:top w:val="single" w:color="000000" w:sz="4" w:space="0"/>
              <w:left w:val="single" w:color="000000" w:sz="4" w:space="0"/>
              <w:bottom w:val="single" w:color="000000" w:sz="4" w:space="0"/>
              <w:right w:val="single" w:color="000000" w:sz="4" w:space="0"/>
            </w:tcBorders>
            <w:vAlign w:val="center"/>
          </w:tcPr>
          <w:p w14:paraId="3C69AF63">
            <w:pPr>
              <w:jc w:val="left"/>
              <w:rPr>
                <w:rFonts w:ascii="宋体" w:hAnsi="宋体" w:cs="宋体"/>
                <w:color w:val="000000"/>
                <w:sz w:val="24"/>
                <w:szCs w:val="24"/>
              </w:rPr>
            </w:pPr>
          </w:p>
        </w:tc>
        <w:tc>
          <w:tcPr>
            <w:tcW w:w="944" w:type="dxa"/>
            <w:vMerge w:val="continue"/>
            <w:tcBorders>
              <w:left w:val="single" w:color="000000" w:sz="4" w:space="0"/>
              <w:right w:val="single" w:color="000000" w:sz="4" w:space="0"/>
            </w:tcBorders>
            <w:vAlign w:val="center"/>
          </w:tcPr>
          <w:p w14:paraId="76DF6DC8">
            <w:pPr>
              <w:jc w:val="center"/>
              <w:rPr>
                <w:rFonts w:ascii="宋体" w:hAnsi="宋体" w:cs="宋体"/>
                <w:color w:val="000000"/>
                <w:sz w:val="24"/>
                <w:szCs w:val="24"/>
              </w:rPr>
            </w:pPr>
          </w:p>
        </w:tc>
        <w:tc>
          <w:tcPr>
            <w:tcW w:w="1007" w:type="dxa"/>
            <w:vMerge w:val="continue"/>
            <w:tcBorders>
              <w:left w:val="single" w:color="000000" w:sz="4" w:space="0"/>
              <w:right w:val="single" w:color="000000" w:sz="4" w:space="0"/>
            </w:tcBorders>
            <w:vAlign w:val="center"/>
          </w:tcPr>
          <w:p w14:paraId="2F3071A8">
            <w:pPr>
              <w:jc w:val="center"/>
              <w:textAlignment w:val="center"/>
              <w:rPr>
                <w:rFonts w:ascii="宋体" w:hAnsi="宋体" w:cs="宋体"/>
                <w:color w:val="000000"/>
                <w:sz w:val="24"/>
                <w:szCs w:val="24"/>
              </w:rPr>
            </w:pPr>
          </w:p>
        </w:tc>
      </w:tr>
      <w:tr w14:paraId="1E453F8F">
        <w:tblPrEx>
          <w:tblCellMar>
            <w:top w:w="0" w:type="dxa"/>
            <w:left w:w="108" w:type="dxa"/>
            <w:bottom w:w="0" w:type="dxa"/>
            <w:right w:w="108" w:type="dxa"/>
          </w:tblCellMar>
        </w:tblPrEx>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14:paraId="5EA65C30">
            <w:pPr>
              <w:jc w:val="center"/>
              <w:rPr>
                <w:rFonts w:ascii="宋体" w:hAnsi="宋体" w:cs="宋体"/>
                <w:color w:val="000000"/>
                <w:sz w:val="24"/>
                <w:szCs w:val="24"/>
              </w:rPr>
            </w:pPr>
          </w:p>
        </w:tc>
        <w:tc>
          <w:tcPr>
            <w:tcW w:w="1506" w:type="dxa"/>
            <w:vMerge w:val="continue"/>
            <w:tcBorders>
              <w:top w:val="single" w:color="000000" w:sz="4" w:space="0"/>
              <w:left w:val="single" w:color="000000" w:sz="4" w:space="0"/>
              <w:bottom w:val="single" w:color="000000" w:sz="4" w:space="0"/>
              <w:right w:val="single" w:color="000000" w:sz="4" w:space="0"/>
            </w:tcBorders>
            <w:vAlign w:val="center"/>
          </w:tcPr>
          <w:p w14:paraId="335F2A60">
            <w:pPr>
              <w:jc w:val="center"/>
              <w:rPr>
                <w:rFonts w:ascii="宋体" w:hAnsi="宋体" w:cs="宋体"/>
                <w:color w:val="000000"/>
                <w:sz w:val="24"/>
                <w:szCs w:val="24"/>
              </w:rPr>
            </w:pPr>
          </w:p>
        </w:tc>
        <w:tc>
          <w:tcPr>
            <w:tcW w:w="1200" w:type="dxa"/>
            <w:vMerge w:val="continue"/>
            <w:tcBorders>
              <w:top w:val="single" w:color="000000" w:sz="4" w:space="0"/>
              <w:left w:val="single" w:color="000000" w:sz="4" w:space="0"/>
              <w:bottom w:val="nil"/>
              <w:right w:val="nil"/>
            </w:tcBorders>
            <w:vAlign w:val="center"/>
          </w:tcPr>
          <w:p w14:paraId="65FEE420">
            <w:pPr>
              <w:jc w:val="center"/>
              <w:rPr>
                <w:rFonts w:ascii="宋体" w:hAnsi="宋体" w:cs="宋体"/>
                <w:color w:val="000000"/>
                <w:sz w:val="24"/>
                <w:szCs w:val="24"/>
              </w:rPr>
            </w:pPr>
          </w:p>
        </w:tc>
        <w:tc>
          <w:tcPr>
            <w:tcW w:w="3225" w:type="dxa"/>
            <w:tcBorders>
              <w:top w:val="single" w:color="000000" w:sz="4" w:space="0"/>
              <w:left w:val="single" w:color="000000" w:sz="4" w:space="0"/>
              <w:bottom w:val="single" w:color="000000" w:sz="4" w:space="0"/>
              <w:right w:val="single" w:color="000000" w:sz="4" w:space="0"/>
            </w:tcBorders>
            <w:vAlign w:val="center"/>
          </w:tcPr>
          <w:p w14:paraId="49C8C125">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耐水色牢度</w:t>
            </w:r>
          </w:p>
        </w:tc>
        <w:tc>
          <w:tcPr>
            <w:tcW w:w="2156" w:type="dxa"/>
            <w:vMerge w:val="continue"/>
            <w:tcBorders>
              <w:top w:val="single" w:color="000000" w:sz="4" w:space="0"/>
              <w:left w:val="single" w:color="000000" w:sz="4" w:space="0"/>
              <w:bottom w:val="single" w:color="000000" w:sz="4" w:space="0"/>
              <w:right w:val="single" w:color="000000" w:sz="4" w:space="0"/>
            </w:tcBorders>
            <w:vAlign w:val="center"/>
          </w:tcPr>
          <w:p w14:paraId="18A409AC">
            <w:pPr>
              <w:jc w:val="left"/>
              <w:rPr>
                <w:rFonts w:ascii="宋体" w:hAnsi="宋体" w:cs="宋体"/>
                <w:color w:val="000000"/>
                <w:sz w:val="24"/>
                <w:szCs w:val="24"/>
              </w:rPr>
            </w:pPr>
          </w:p>
        </w:tc>
        <w:tc>
          <w:tcPr>
            <w:tcW w:w="944" w:type="dxa"/>
            <w:vMerge w:val="continue"/>
            <w:tcBorders>
              <w:left w:val="single" w:color="000000" w:sz="4" w:space="0"/>
              <w:right w:val="single" w:color="000000" w:sz="4" w:space="0"/>
            </w:tcBorders>
            <w:vAlign w:val="center"/>
          </w:tcPr>
          <w:p w14:paraId="16D343B2">
            <w:pPr>
              <w:jc w:val="center"/>
              <w:rPr>
                <w:rFonts w:ascii="宋体" w:hAnsi="宋体" w:cs="宋体"/>
                <w:color w:val="000000"/>
                <w:sz w:val="24"/>
                <w:szCs w:val="24"/>
              </w:rPr>
            </w:pPr>
          </w:p>
        </w:tc>
        <w:tc>
          <w:tcPr>
            <w:tcW w:w="1007" w:type="dxa"/>
            <w:vMerge w:val="continue"/>
            <w:tcBorders>
              <w:left w:val="single" w:color="000000" w:sz="4" w:space="0"/>
              <w:right w:val="single" w:color="000000" w:sz="4" w:space="0"/>
            </w:tcBorders>
            <w:vAlign w:val="center"/>
          </w:tcPr>
          <w:p w14:paraId="35B21B87">
            <w:pPr>
              <w:jc w:val="center"/>
              <w:textAlignment w:val="center"/>
              <w:rPr>
                <w:rFonts w:ascii="宋体" w:hAnsi="宋体" w:cs="宋体"/>
                <w:color w:val="000000"/>
                <w:sz w:val="24"/>
                <w:szCs w:val="24"/>
              </w:rPr>
            </w:pPr>
          </w:p>
        </w:tc>
      </w:tr>
      <w:tr w14:paraId="4EDB910C">
        <w:tblPrEx>
          <w:tblCellMar>
            <w:top w:w="0" w:type="dxa"/>
            <w:left w:w="108" w:type="dxa"/>
            <w:bottom w:w="0" w:type="dxa"/>
            <w:right w:w="108" w:type="dxa"/>
          </w:tblCellMar>
        </w:tblPrEx>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14:paraId="6606FD10">
            <w:pPr>
              <w:jc w:val="center"/>
              <w:rPr>
                <w:rFonts w:ascii="宋体" w:hAnsi="宋体" w:cs="宋体"/>
                <w:color w:val="000000"/>
                <w:sz w:val="24"/>
                <w:szCs w:val="24"/>
              </w:rPr>
            </w:pPr>
          </w:p>
        </w:tc>
        <w:tc>
          <w:tcPr>
            <w:tcW w:w="1506" w:type="dxa"/>
            <w:vMerge w:val="continue"/>
            <w:tcBorders>
              <w:top w:val="single" w:color="000000" w:sz="4" w:space="0"/>
              <w:left w:val="single" w:color="000000" w:sz="4" w:space="0"/>
              <w:bottom w:val="single" w:color="000000" w:sz="4" w:space="0"/>
              <w:right w:val="single" w:color="000000" w:sz="4" w:space="0"/>
            </w:tcBorders>
            <w:vAlign w:val="center"/>
          </w:tcPr>
          <w:p w14:paraId="5048FAB4">
            <w:pPr>
              <w:jc w:val="center"/>
              <w:rPr>
                <w:rFonts w:ascii="宋体" w:hAnsi="宋体" w:cs="宋体"/>
                <w:color w:val="000000"/>
                <w:sz w:val="24"/>
                <w:szCs w:val="24"/>
              </w:rPr>
            </w:pPr>
          </w:p>
        </w:tc>
        <w:tc>
          <w:tcPr>
            <w:tcW w:w="1200" w:type="dxa"/>
            <w:vMerge w:val="continue"/>
            <w:tcBorders>
              <w:top w:val="single" w:color="000000" w:sz="4" w:space="0"/>
              <w:left w:val="single" w:color="000000" w:sz="4" w:space="0"/>
              <w:bottom w:val="nil"/>
              <w:right w:val="nil"/>
            </w:tcBorders>
            <w:vAlign w:val="center"/>
          </w:tcPr>
          <w:p w14:paraId="53654226">
            <w:pPr>
              <w:jc w:val="center"/>
              <w:rPr>
                <w:rFonts w:ascii="宋体" w:hAnsi="宋体" w:cs="宋体"/>
                <w:color w:val="000000"/>
                <w:sz w:val="24"/>
                <w:szCs w:val="24"/>
              </w:rPr>
            </w:pPr>
          </w:p>
        </w:tc>
        <w:tc>
          <w:tcPr>
            <w:tcW w:w="3225" w:type="dxa"/>
            <w:tcBorders>
              <w:top w:val="single" w:color="000000" w:sz="4" w:space="0"/>
              <w:left w:val="single" w:color="000000" w:sz="4" w:space="0"/>
              <w:bottom w:val="single" w:color="000000" w:sz="4" w:space="0"/>
              <w:right w:val="single" w:color="000000" w:sz="4" w:space="0"/>
            </w:tcBorders>
            <w:vAlign w:val="center"/>
          </w:tcPr>
          <w:p w14:paraId="382A4FD3">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耐汗渍色牢度（酸、碱）</w:t>
            </w:r>
          </w:p>
        </w:tc>
        <w:tc>
          <w:tcPr>
            <w:tcW w:w="2156" w:type="dxa"/>
            <w:vMerge w:val="continue"/>
            <w:tcBorders>
              <w:top w:val="single" w:color="000000" w:sz="4" w:space="0"/>
              <w:left w:val="single" w:color="000000" w:sz="4" w:space="0"/>
              <w:bottom w:val="single" w:color="000000" w:sz="4" w:space="0"/>
              <w:right w:val="single" w:color="000000" w:sz="4" w:space="0"/>
            </w:tcBorders>
            <w:vAlign w:val="center"/>
          </w:tcPr>
          <w:p w14:paraId="238940AB">
            <w:pPr>
              <w:jc w:val="left"/>
              <w:rPr>
                <w:rFonts w:ascii="宋体" w:hAnsi="宋体" w:cs="宋体"/>
                <w:color w:val="000000"/>
                <w:sz w:val="24"/>
                <w:szCs w:val="24"/>
              </w:rPr>
            </w:pPr>
          </w:p>
        </w:tc>
        <w:tc>
          <w:tcPr>
            <w:tcW w:w="944" w:type="dxa"/>
            <w:vMerge w:val="continue"/>
            <w:tcBorders>
              <w:left w:val="single" w:color="000000" w:sz="4" w:space="0"/>
              <w:right w:val="single" w:color="000000" w:sz="4" w:space="0"/>
            </w:tcBorders>
            <w:vAlign w:val="center"/>
          </w:tcPr>
          <w:p w14:paraId="7B67A91F">
            <w:pPr>
              <w:jc w:val="center"/>
              <w:rPr>
                <w:rFonts w:ascii="宋体" w:hAnsi="宋体" w:cs="宋体"/>
                <w:color w:val="000000"/>
                <w:sz w:val="24"/>
                <w:szCs w:val="24"/>
              </w:rPr>
            </w:pPr>
          </w:p>
        </w:tc>
        <w:tc>
          <w:tcPr>
            <w:tcW w:w="1007" w:type="dxa"/>
            <w:vMerge w:val="continue"/>
            <w:tcBorders>
              <w:left w:val="single" w:color="000000" w:sz="4" w:space="0"/>
              <w:right w:val="single" w:color="000000" w:sz="4" w:space="0"/>
            </w:tcBorders>
            <w:vAlign w:val="center"/>
          </w:tcPr>
          <w:p w14:paraId="5AA867A6">
            <w:pPr>
              <w:jc w:val="center"/>
              <w:textAlignment w:val="center"/>
              <w:rPr>
                <w:rFonts w:ascii="宋体" w:hAnsi="宋体" w:cs="宋体"/>
                <w:color w:val="000000"/>
                <w:sz w:val="24"/>
                <w:szCs w:val="24"/>
              </w:rPr>
            </w:pPr>
          </w:p>
        </w:tc>
      </w:tr>
      <w:tr w14:paraId="0384352B">
        <w:tblPrEx>
          <w:tblCellMar>
            <w:top w:w="0" w:type="dxa"/>
            <w:left w:w="108" w:type="dxa"/>
            <w:bottom w:w="0" w:type="dxa"/>
            <w:right w:w="108" w:type="dxa"/>
          </w:tblCellMar>
        </w:tblPrEx>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14:paraId="618FA128">
            <w:pPr>
              <w:jc w:val="center"/>
              <w:rPr>
                <w:rFonts w:ascii="宋体" w:hAnsi="宋体" w:cs="宋体"/>
                <w:color w:val="000000"/>
                <w:sz w:val="24"/>
                <w:szCs w:val="24"/>
              </w:rPr>
            </w:pPr>
          </w:p>
        </w:tc>
        <w:tc>
          <w:tcPr>
            <w:tcW w:w="1506" w:type="dxa"/>
            <w:vMerge w:val="continue"/>
            <w:tcBorders>
              <w:top w:val="single" w:color="000000" w:sz="4" w:space="0"/>
              <w:left w:val="single" w:color="000000" w:sz="4" w:space="0"/>
              <w:bottom w:val="single" w:color="000000" w:sz="4" w:space="0"/>
              <w:right w:val="single" w:color="000000" w:sz="4" w:space="0"/>
            </w:tcBorders>
            <w:vAlign w:val="center"/>
          </w:tcPr>
          <w:p w14:paraId="21A77EA1">
            <w:pPr>
              <w:jc w:val="center"/>
              <w:rPr>
                <w:rFonts w:ascii="宋体" w:hAnsi="宋体" w:cs="宋体"/>
                <w:color w:val="000000"/>
                <w:sz w:val="24"/>
                <w:szCs w:val="24"/>
              </w:rPr>
            </w:pPr>
          </w:p>
        </w:tc>
        <w:tc>
          <w:tcPr>
            <w:tcW w:w="1200" w:type="dxa"/>
            <w:vMerge w:val="continue"/>
            <w:tcBorders>
              <w:top w:val="single" w:color="000000" w:sz="4" w:space="0"/>
              <w:left w:val="single" w:color="000000" w:sz="4" w:space="0"/>
              <w:bottom w:val="nil"/>
              <w:right w:val="nil"/>
            </w:tcBorders>
            <w:vAlign w:val="center"/>
          </w:tcPr>
          <w:p w14:paraId="370C9F6B">
            <w:pPr>
              <w:jc w:val="center"/>
              <w:rPr>
                <w:rFonts w:ascii="宋体" w:hAnsi="宋体" w:cs="宋体"/>
                <w:color w:val="000000"/>
                <w:sz w:val="24"/>
                <w:szCs w:val="24"/>
              </w:rPr>
            </w:pPr>
          </w:p>
        </w:tc>
        <w:tc>
          <w:tcPr>
            <w:tcW w:w="3225" w:type="dxa"/>
            <w:tcBorders>
              <w:top w:val="single" w:color="000000" w:sz="4" w:space="0"/>
              <w:left w:val="single" w:color="000000" w:sz="4" w:space="0"/>
              <w:bottom w:val="single" w:color="000000" w:sz="4" w:space="0"/>
              <w:right w:val="single" w:color="000000" w:sz="4" w:space="0"/>
            </w:tcBorders>
            <w:vAlign w:val="center"/>
          </w:tcPr>
          <w:p w14:paraId="7BBFEF73">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耐摩擦色牢度（干、湿）</w:t>
            </w:r>
          </w:p>
        </w:tc>
        <w:tc>
          <w:tcPr>
            <w:tcW w:w="2156" w:type="dxa"/>
            <w:vMerge w:val="continue"/>
            <w:tcBorders>
              <w:top w:val="single" w:color="000000" w:sz="4" w:space="0"/>
              <w:left w:val="single" w:color="000000" w:sz="4" w:space="0"/>
              <w:bottom w:val="single" w:color="000000" w:sz="4" w:space="0"/>
              <w:right w:val="single" w:color="000000" w:sz="4" w:space="0"/>
            </w:tcBorders>
            <w:vAlign w:val="center"/>
          </w:tcPr>
          <w:p w14:paraId="2FCBBCBD">
            <w:pPr>
              <w:jc w:val="left"/>
              <w:rPr>
                <w:rFonts w:ascii="宋体" w:hAnsi="宋体" w:cs="宋体"/>
                <w:color w:val="000000"/>
                <w:sz w:val="24"/>
                <w:szCs w:val="24"/>
              </w:rPr>
            </w:pPr>
          </w:p>
        </w:tc>
        <w:tc>
          <w:tcPr>
            <w:tcW w:w="944" w:type="dxa"/>
            <w:vMerge w:val="continue"/>
            <w:tcBorders>
              <w:left w:val="single" w:color="000000" w:sz="4" w:space="0"/>
              <w:right w:val="single" w:color="000000" w:sz="4" w:space="0"/>
            </w:tcBorders>
            <w:vAlign w:val="center"/>
          </w:tcPr>
          <w:p w14:paraId="3BA1495C">
            <w:pPr>
              <w:jc w:val="center"/>
              <w:rPr>
                <w:rFonts w:ascii="宋体" w:hAnsi="宋体" w:cs="宋体"/>
                <w:color w:val="000000"/>
                <w:sz w:val="24"/>
                <w:szCs w:val="24"/>
              </w:rPr>
            </w:pPr>
          </w:p>
        </w:tc>
        <w:tc>
          <w:tcPr>
            <w:tcW w:w="1007" w:type="dxa"/>
            <w:vMerge w:val="continue"/>
            <w:tcBorders>
              <w:left w:val="single" w:color="000000" w:sz="4" w:space="0"/>
              <w:right w:val="single" w:color="000000" w:sz="4" w:space="0"/>
            </w:tcBorders>
            <w:vAlign w:val="center"/>
          </w:tcPr>
          <w:p w14:paraId="4DC74FB5">
            <w:pPr>
              <w:jc w:val="center"/>
              <w:textAlignment w:val="center"/>
              <w:rPr>
                <w:rFonts w:ascii="宋体" w:hAnsi="宋体" w:cs="宋体"/>
                <w:color w:val="000000"/>
                <w:sz w:val="24"/>
                <w:szCs w:val="24"/>
              </w:rPr>
            </w:pPr>
          </w:p>
        </w:tc>
      </w:tr>
      <w:tr w14:paraId="42067944">
        <w:tblPrEx>
          <w:tblCellMar>
            <w:top w:w="0" w:type="dxa"/>
            <w:left w:w="108" w:type="dxa"/>
            <w:bottom w:w="0" w:type="dxa"/>
            <w:right w:w="108" w:type="dxa"/>
          </w:tblCellMar>
        </w:tblPrEx>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14:paraId="7193A66B">
            <w:pPr>
              <w:jc w:val="center"/>
              <w:rPr>
                <w:rFonts w:ascii="宋体" w:hAnsi="宋体" w:cs="宋体"/>
                <w:color w:val="000000"/>
                <w:sz w:val="24"/>
                <w:szCs w:val="24"/>
              </w:rPr>
            </w:pPr>
          </w:p>
        </w:tc>
        <w:tc>
          <w:tcPr>
            <w:tcW w:w="1506" w:type="dxa"/>
            <w:vMerge w:val="continue"/>
            <w:tcBorders>
              <w:top w:val="single" w:color="000000" w:sz="4" w:space="0"/>
              <w:left w:val="single" w:color="000000" w:sz="4" w:space="0"/>
              <w:bottom w:val="single" w:color="000000" w:sz="4" w:space="0"/>
              <w:right w:val="single" w:color="000000" w:sz="4" w:space="0"/>
            </w:tcBorders>
            <w:vAlign w:val="center"/>
          </w:tcPr>
          <w:p w14:paraId="70054E47">
            <w:pPr>
              <w:jc w:val="center"/>
              <w:rPr>
                <w:rFonts w:ascii="宋体" w:hAnsi="宋体" w:cs="宋体"/>
                <w:color w:val="000000"/>
                <w:sz w:val="24"/>
                <w:szCs w:val="24"/>
              </w:rPr>
            </w:pPr>
          </w:p>
        </w:tc>
        <w:tc>
          <w:tcPr>
            <w:tcW w:w="1200" w:type="dxa"/>
            <w:vMerge w:val="continue"/>
            <w:tcBorders>
              <w:top w:val="single" w:color="000000" w:sz="4" w:space="0"/>
              <w:left w:val="single" w:color="000000" w:sz="4" w:space="0"/>
              <w:bottom w:val="nil"/>
              <w:right w:val="nil"/>
            </w:tcBorders>
            <w:vAlign w:val="center"/>
          </w:tcPr>
          <w:p w14:paraId="720C8948">
            <w:pPr>
              <w:jc w:val="center"/>
              <w:rPr>
                <w:rFonts w:ascii="宋体" w:hAnsi="宋体" w:cs="宋体"/>
                <w:color w:val="000000"/>
                <w:sz w:val="24"/>
                <w:szCs w:val="24"/>
              </w:rPr>
            </w:pPr>
          </w:p>
        </w:tc>
        <w:tc>
          <w:tcPr>
            <w:tcW w:w="3225" w:type="dxa"/>
            <w:tcBorders>
              <w:top w:val="single" w:color="000000" w:sz="4" w:space="0"/>
              <w:left w:val="single" w:color="000000" w:sz="4" w:space="0"/>
              <w:bottom w:val="single" w:color="000000" w:sz="4" w:space="0"/>
              <w:right w:val="single" w:color="000000" w:sz="4" w:space="0"/>
            </w:tcBorders>
            <w:vAlign w:val="center"/>
          </w:tcPr>
          <w:p w14:paraId="47C2B93D">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耐（皂）洗色牢度</w:t>
            </w:r>
          </w:p>
        </w:tc>
        <w:tc>
          <w:tcPr>
            <w:tcW w:w="2156" w:type="dxa"/>
            <w:vMerge w:val="continue"/>
            <w:tcBorders>
              <w:top w:val="single" w:color="000000" w:sz="4" w:space="0"/>
              <w:left w:val="single" w:color="000000" w:sz="4" w:space="0"/>
              <w:bottom w:val="single" w:color="000000" w:sz="4" w:space="0"/>
              <w:right w:val="single" w:color="000000" w:sz="4" w:space="0"/>
            </w:tcBorders>
            <w:vAlign w:val="center"/>
          </w:tcPr>
          <w:p w14:paraId="63269473">
            <w:pPr>
              <w:jc w:val="left"/>
              <w:rPr>
                <w:rFonts w:ascii="宋体" w:hAnsi="宋体" w:cs="宋体"/>
                <w:color w:val="000000"/>
                <w:sz w:val="24"/>
                <w:szCs w:val="24"/>
              </w:rPr>
            </w:pPr>
          </w:p>
        </w:tc>
        <w:tc>
          <w:tcPr>
            <w:tcW w:w="944" w:type="dxa"/>
            <w:vMerge w:val="continue"/>
            <w:tcBorders>
              <w:left w:val="single" w:color="000000" w:sz="4" w:space="0"/>
              <w:right w:val="single" w:color="000000" w:sz="4" w:space="0"/>
            </w:tcBorders>
            <w:vAlign w:val="center"/>
          </w:tcPr>
          <w:p w14:paraId="7A142B0F">
            <w:pPr>
              <w:jc w:val="center"/>
              <w:rPr>
                <w:rFonts w:ascii="宋体" w:hAnsi="宋体" w:cs="宋体"/>
                <w:color w:val="000000"/>
                <w:sz w:val="24"/>
                <w:szCs w:val="24"/>
              </w:rPr>
            </w:pPr>
          </w:p>
        </w:tc>
        <w:tc>
          <w:tcPr>
            <w:tcW w:w="1007" w:type="dxa"/>
            <w:vMerge w:val="continue"/>
            <w:tcBorders>
              <w:left w:val="single" w:color="000000" w:sz="4" w:space="0"/>
              <w:right w:val="single" w:color="000000" w:sz="4" w:space="0"/>
            </w:tcBorders>
            <w:vAlign w:val="center"/>
          </w:tcPr>
          <w:p w14:paraId="096588F2">
            <w:pPr>
              <w:jc w:val="center"/>
              <w:textAlignment w:val="center"/>
              <w:rPr>
                <w:rFonts w:ascii="宋体" w:hAnsi="宋体" w:cs="宋体"/>
                <w:color w:val="000000"/>
                <w:sz w:val="24"/>
                <w:szCs w:val="24"/>
              </w:rPr>
            </w:pPr>
          </w:p>
        </w:tc>
      </w:tr>
      <w:tr w14:paraId="219724DE">
        <w:tblPrEx>
          <w:tblCellMar>
            <w:top w:w="0" w:type="dxa"/>
            <w:left w:w="108" w:type="dxa"/>
            <w:bottom w:w="0" w:type="dxa"/>
            <w:right w:w="108" w:type="dxa"/>
          </w:tblCellMar>
        </w:tblPrEx>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14:paraId="1245708C">
            <w:pPr>
              <w:jc w:val="center"/>
              <w:rPr>
                <w:rFonts w:ascii="宋体" w:hAnsi="宋体" w:cs="宋体"/>
                <w:color w:val="000000"/>
                <w:sz w:val="24"/>
                <w:szCs w:val="24"/>
              </w:rPr>
            </w:pPr>
          </w:p>
        </w:tc>
        <w:tc>
          <w:tcPr>
            <w:tcW w:w="1506" w:type="dxa"/>
            <w:vMerge w:val="continue"/>
            <w:tcBorders>
              <w:top w:val="single" w:color="000000" w:sz="4" w:space="0"/>
              <w:left w:val="single" w:color="000000" w:sz="4" w:space="0"/>
              <w:bottom w:val="single" w:color="000000" w:sz="4" w:space="0"/>
              <w:right w:val="single" w:color="000000" w:sz="4" w:space="0"/>
            </w:tcBorders>
            <w:vAlign w:val="center"/>
          </w:tcPr>
          <w:p w14:paraId="5B5B7132">
            <w:pPr>
              <w:jc w:val="center"/>
              <w:rPr>
                <w:rFonts w:ascii="宋体" w:hAnsi="宋体" w:cs="宋体"/>
                <w:color w:val="000000"/>
                <w:sz w:val="24"/>
                <w:szCs w:val="24"/>
              </w:rPr>
            </w:pPr>
          </w:p>
        </w:tc>
        <w:tc>
          <w:tcPr>
            <w:tcW w:w="1200" w:type="dxa"/>
            <w:vMerge w:val="continue"/>
            <w:tcBorders>
              <w:top w:val="single" w:color="000000" w:sz="4" w:space="0"/>
              <w:left w:val="single" w:color="000000" w:sz="4" w:space="0"/>
              <w:bottom w:val="nil"/>
              <w:right w:val="nil"/>
            </w:tcBorders>
            <w:vAlign w:val="center"/>
          </w:tcPr>
          <w:p w14:paraId="4E0D04FA">
            <w:pPr>
              <w:jc w:val="center"/>
              <w:rPr>
                <w:rFonts w:ascii="宋体" w:hAnsi="宋体" w:cs="宋体"/>
                <w:color w:val="000000"/>
                <w:sz w:val="24"/>
                <w:szCs w:val="24"/>
              </w:rPr>
            </w:pPr>
          </w:p>
        </w:tc>
        <w:tc>
          <w:tcPr>
            <w:tcW w:w="3225" w:type="dxa"/>
            <w:tcBorders>
              <w:top w:val="single" w:color="000000" w:sz="4" w:space="0"/>
              <w:left w:val="single" w:color="000000" w:sz="4" w:space="0"/>
              <w:bottom w:val="single" w:color="000000" w:sz="4" w:space="0"/>
              <w:right w:val="single" w:color="000000" w:sz="4" w:space="0"/>
            </w:tcBorders>
            <w:vAlign w:val="center"/>
          </w:tcPr>
          <w:p w14:paraId="63C9FF49">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耐光色牢度</w:t>
            </w:r>
          </w:p>
        </w:tc>
        <w:tc>
          <w:tcPr>
            <w:tcW w:w="2156" w:type="dxa"/>
            <w:vMerge w:val="continue"/>
            <w:tcBorders>
              <w:top w:val="single" w:color="000000" w:sz="4" w:space="0"/>
              <w:left w:val="single" w:color="000000" w:sz="4" w:space="0"/>
              <w:bottom w:val="single" w:color="000000" w:sz="4" w:space="0"/>
              <w:right w:val="single" w:color="000000" w:sz="4" w:space="0"/>
            </w:tcBorders>
            <w:vAlign w:val="center"/>
          </w:tcPr>
          <w:p w14:paraId="6CAA1F0B">
            <w:pPr>
              <w:jc w:val="left"/>
              <w:rPr>
                <w:rFonts w:ascii="宋体" w:hAnsi="宋体" w:cs="宋体"/>
                <w:color w:val="000000"/>
                <w:sz w:val="24"/>
                <w:szCs w:val="24"/>
              </w:rPr>
            </w:pPr>
          </w:p>
        </w:tc>
        <w:tc>
          <w:tcPr>
            <w:tcW w:w="944" w:type="dxa"/>
            <w:vMerge w:val="continue"/>
            <w:tcBorders>
              <w:left w:val="single" w:color="000000" w:sz="4" w:space="0"/>
              <w:right w:val="single" w:color="000000" w:sz="4" w:space="0"/>
            </w:tcBorders>
            <w:vAlign w:val="center"/>
          </w:tcPr>
          <w:p w14:paraId="092F7915">
            <w:pPr>
              <w:jc w:val="center"/>
              <w:rPr>
                <w:rFonts w:ascii="宋体" w:hAnsi="宋体" w:cs="宋体"/>
                <w:color w:val="000000"/>
                <w:sz w:val="24"/>
                <w:szCs w:val="24"/>
              </w:rPr>
            </w:pPr>
          </w:p>
        </w:tc>
        <w:tc>
          <w:tcPr>
            <w:tcW w:w="1007" w:type="dxa"/>
            <w:vMerge w:val="continue"/>
            <w:tcBorders>
              <w:left w:val="single" w:color="000000" w:sz="4" w:space="0"/>
              <w:right w:val="single" w:color="000000" w:sz="4" w:space="0"/>
            </w:tcBorders>
            <w:vAlign w:val="center"/>
          </w:tcPr>
          <w:p w14:paraId="7FEC7A7C">
            <w:pPr>
              <w:jc w:val="center"/>
              <w:textAlignment w:val="center"/>
              <w:rPr>
                <w:rFonts w:ascii="宋体" w:hAnsi="宋体" w:cs="宋体"/>
                <w:color w:val="000000"/>
                <w:sz w:val="24"/>
                <w:szCs w:val="24"/>
              </w:rPr>
            </w:pPr>
          </w:p>
        </w:tc>
      </w:tr>
      <w:tr w14:paraId="5D03FF2E">
        <w:tblPrEx>
          <w:tblCellMar>
            <w:top w:w="0" w:type="dxa"/>
            <w:left w:w="108" w:type="dxa"/>
            <w:bottom w:w="0" w:type="dxa"/>
            <w:right w:w="108" w:type="dxa"/>
          </w:tblCellMar>
        </w:tblPrEx>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14:paraId="1E5309B5">
            <w:pPr>
              <w:jc w:val="center"/>
              <w:rPr>
                <w:rFonts w:ascii="宋体" w:hAnsi="宋体" w:cs="宋体"/>
                <w:color w:val="000000"/>
                <w:sz w:val="24"/>
                <w:szCs w:val="24"/>
              </w:rPr>
            </w:pPr>
          </w:p>
        </w:tc>
        <w:tc>
          <w:tcPr>
            <w:tcW w:w="1506" w:type="dxa"/>
            <w:vMerge w:val="continue"/>
            <w:tcBorders>
              <w:top w:val="single" w:color="000000" w:sz="4" w:space="0"/>
              <w:left w:val="single" w:color="000000" w:sz="4" w:space="0"/>
              <w:bottom w:val="single" w:color="000000" w:sz="4" w:space="0"/>
              <w:right w:val="single" w:color="000000" w:sz="4" w:space="0"/>
            </w:tcBorders>
            <w:vAlign w:val="center"/>
          </w:tcPr>
          <w:p w14:paraId="3A7CE0A8">
            <w:pPr>
              <w:jc w:val="center"/>
              <w:rPr>
                <w:rFonts w:ascii="宋体" w:hAnsi="宋体" w:cs="宋体"/>
                <w:color w:val="000000"/>
                <w:sz w:val="24"/>
                <w:szCs w:val="24"/>
              </w:rPr>
            </w:pPr>
          </w:p>
        </w:tc>
        <w:tc>
          <w:tcPr>
            <w:tcW w:w="1200" w:type="dxa"/>
            <w:vMerge w:val="continue"/>
            <w:tcBorders>
              <w:top w:val="single" w:color="000000" w:sz="4" w:space="0"/>
              <w:left w:val="single" w:color="000000" w:sz="4" w:space="0"/>
              <w:bottom w:val="nil"/>
              <w:right w:val="nil"/>
            </w:tcBorders>
            <w:vAlign w:val="center"/>
          </w:tcPr>
          <w:p w14:paraId="1A84FEC2">
            <w:pPr>
              <w:jc w:val="center"/>
              <w:rPr>
                <w:rFonts w:ascii="宋体" w:hAnsi="宋体" w:cs="宋体"/>
                <w:color w:val="000000"/>
                <w:sz w:val="24"/>
                <w:szCs w:val="24"/>
              </w:rPr>
            </w:pPr>
          </w:p>
        </w:tc>
        <w:tc>
          <w:tcPr>
            <w:tcW w:w="3225" w:type="dxa"/>
            <w:tcBorders>
              <w:top w:val="single" w:color="000000" w:sz="4" w:space="0"/>
              <w:left w:val="single" w:color="000000" w:sz="4" w:space="0"/>
              <w:bottom w:val="single" w:color="000000" w:sz="4" w:space="0"/>
              <w:right w:val="single" w:color="000000" w:sz="4" w:space="0"/>
            </w:tcBorders>
            <w:vAlign w:val="center"/>
          </w:tcPr>
          <w:p w14:paraId="6A42852A">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耐光、汗复合色牢度</w:t>
            </w:r>
          </w:p>
        </w:tc>
        <w:tc>
          <w:tcPr>
            <w:tcW w:w="2156" w:type="dxa"/>
            <w:vMerge w:val="continue"/>
            <w:tcBorders>
              <w:top w:val="single" w:color="000000" w:sz="4" w:space="0"/>
              <w:left w:val="single" w:color="000000" w:sz="4" w:space="0"/>
              <w:bottom w:val="single" w:color="000000" w:sz="4" w:space="0"/>
              <w:right w:val="single" w:color="000000" w:sz="4" w:space="0"/>
            </w:tcBorders>
            <w:vAlign w:val="center"/>
          </w:tcPr>
          <w:p w14:paraId="3BDF473C">
            <w:pPr>
              <w:jc w:val="left"/>
              <w:rPr>
                <w:rFonts w:ascii="宋体" w:hAnsi="宋体" w:cs="宋体"/>
                <w:color w:val="000000"/>
                <w:sz w:val="24"/>
                <w:szCs w:val="24"/>
              </w:rPr>
            </w:pPr>
          </w:p>
        </w:tc>
        <w:tc>
          <w:tcPr>
            <w:tcW w:w="944" w:type="dxa"/>
            <w:vMerge w:val="continue"/>
            <w:tcBorders>
              <w:left w:val="single" w:color="000000" w:sz="4" w:space="0"/>
              <w:right w:val="single" w:color="000000" w:sz="4" w:space="0"/>
            </w:tcBorders>
            <w:vAlign w:val="center"/>
          </w:tcPr>
          <w:p w14:paraId="02B86680">
            <w:pPr>
              <w:jc w:val="center"/>
              <w:rPr>
                <w:rFonts w:ascii="宋体" w:hAnsi="宋体" w:cs="宋体"/>
                <w:color w:val="000000"/>
                <w:sz w:val="24"/>
                <w:szCs w:val="24"/>
              </w:rPr>
            </w:pPr>
          </w:p>
        </w:tc>
        <w:tc>
          <w:tcPr>
            <w:tcW w:w="1007" w:type="dxa"/>
            <w:vMerge w:val="continue"/>
            <w:tcBorders>
              <w:left w:val="single" w:color="000000" w:sz="4" w:space="0"/>
              <w:right w:val="single" w:color="000000" w:sz="4" w:space="0"/>
            </w:tcBorders>
            <w:vAlign w:val="center"/>
          </w:tcPr>
          <w:p w14:paraId="5548DFF2">
            <w:pPr>
              <w:jc w:val="center"/>
              <w:textAlignment w:val="center"/>
              <w:rPr>
                <w:rFonts w:ascii="宋体" w:hAnsi="宋体" w:cs="宋体"/>
                <w:color w:val="000000"/>
                <w:sz w:val="24"/>
                <w:szCs w:val="24"/>
              </w:rPr>
            </w:pPr>
          </w:p>
        </w:tc>
      </w:tr>
      <w:tr w14:paraId="1EC9A206">
        <w:tblPrEx>
          <w:tblCellMar>
            <w:top w:w="0" w:type="dxa"/>
            <w:left w:w="108" w:type="dxa"/>
            <w:bottom w:w="0" w:type="dxa"/>
            <w:right w:w="108" w:type="dxa"/>
          </w:tblCellMar>
        </w:tblPrEx>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14:paraId="16309522">
            <w:pPr>
              <w:jc w:val="center"/>
              <w:rPr>
                <w:rFonts w:ascii="宋体" w:hAnsi="宋体" w:cs="宋体"/>
                <w:color w:val="000000"/>
                <w:sz w:val="24"/>
                <w:szCs w:val="24"/>
              </w:rPr>
            </w:pPr>
          </w:p>
        </w:tc>
        <w:tc>
          <w:tcPr>
            <w:tcW w:w="1506" w:type="dxa"/>
            <w:vMerge w:val="continue"/>
            <w:tcBorders>
              <w:top w:val="single" w:color="000000" w:sz="4" w:space="0"/>
              <w:left w:val="single" w:color="000000" w:sz="4" w:space="0"/>
              <w:bottom w:val="single" w:color="000000" w:sz="4" w:space="0"/>
              <w:right w:val="single" w:color="000000" w:sz="4" w:space="0"/>
            </w:tcBorders>
            <w:vAlign w:val="center"/>
          </w:tcPr>
          <w:p w14:paraId="50F172B2">
            <w:pPr>
              <w:jc w:val="center"/>
              <w:rPr>
                <w:rFonts w:ascii="宋体" w:hAnsi="宋体" w:cs="宋体"/>
                <w:color w:val="000000"/>
                <w:sz w:val="24"/>
                <w:szCs w:val="24"/>
              </w:rPr>
            </w:pPr>
          </w:p>
        </w:tc>
        <w:tc>
          <w:tcPr>
            <w:tcW w:w="1200" w:type="dxa"/>
            <w:vMerge w:val="continue"/>
            <w:tcBorders>
              <w:top w:val="single" w:color="000000" w:sz="4" w:space="0"/>
              <w:left w:val="single" w:color="000000" w:sz="4" w:space="0"/>
              <w:bottom w:val="nil"/>
              <w:right w:val="nil"/>
            </w:tcBorders>
            <w:vAlign w:val="center"/>
          </w:tcPr>
          <w:p w14:paraId="4DBC0518">
            <w:pPr>
              <w:jc w:val="center"/>
              <w:rPr>
                <w:rFonts w:ascii="宋体" w:hAnsi="宋体" w:cs="宋体"/>
                <w:color w:val="000000"/>
                <w:sz w:val="24"/>
                <w:szCs w:val="24"/>
              </w:rPr>
            </w:pPr>
          </w:p>
        </w:tc>
        <w:tc>
          <w:tcPr>
            <w:tcW w:w="3225" w:type="dxa"/>
            <w:tcBorders>
              <w:top w:val="single" w:color="000000" w:sz="4" w:space="0"/>
              <w:left w:val="single" w:color="000000" w:sz="4" w:space="0"/>
              <w:bottom w:val="single" w:color="000000" w:sz="4" w:space="0"/>
              <w:right w:val="single" w:color="000000" w:sz="4" w:space="0"/>
            </w:tcBorders>
            <w:vAlign w:val="center"/>
          </w:tcPr>
          <w:p w14:paraId="36B36594">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拼接互染色牢度</w:t>
            </w:r>
          </w:p>
        </w:tc>
        <w:tc>
          <w:tcPr>
            <w:tcW w:w="2156" w:type="dxa"/>
            <w:vMerge w:val="continue"/>
            <w:tcBorders>
              <w:top w:val="single" w:color="000000" w:sz="4" w:space="0"/>
              <w:left w:val="single" w:color="000000" w:sz="4" w:space="0"/>
              <w:bottom w:val="single" w:color="000000" w:sz="4" w:space="0"/>
              <w:right w:val="single" w:color="000000" w:sz="4" w:space="0"/>
            </w:tcBorders>
            <w:vAlign w:val="center"/>
          </w:tcPr>
          <w:p w14:paraId="7F0E140C">
            <w:pPr>
              <w:jc w:val="left"/>
              <w:rPr>
                <w:rFonts w:ascii="宋体" w:hAnsi="宋体" w:cs="宋体"/>
                <w:color w:val="000000"/>
                <w:sz w:val="24"/>
                <w:szCs w:val="24"/>
              </w:rPr>
            </w:pPr>
          </w:p>
        </w:tc>
        <w:tc>
          <w:tcPr>
            <w:tcW w:w="944" w:type="dxa"/>
            <w:vMerge w:val="continue"/>
            <w:tcBorders>
              <w:left w:val="single" w:color="000000" w:sz="4" w:space="0"/>
              <w:right w:val="single" w:color="000000" w:sz="4" w:space="0"/>
            </w:tcBorders>
            <w:vAlign w:val="center"/>
          </w:tcPr>
          <w:p w14:paraId="6D75D77F">
            <w:pPr>
              <w:jc w:val="center"/>
              <w:rPr>
                <w:rFonts w:ascii="宋体" w:hAnsi="宋体" w:cs="宋体"/>
                <w:color w:val="000000"/>
                <w:sz w:val="24"/>
                <w:szCs w:val="24"/>
              </w:rPr>
            </w:pPr>
          </w:p>
        </w:tc>
        <w:tc>
          <w:tcPr>
            <w:tcW w:w="1007" w:type="dxa"/>
            <w:vMerge w:val="continue"/>
            <w:tcBorders>
              <w:left w:val="single" w:color="000000" w:sz="4" w:space="0"/>
              <w:right w:val="single" w:color="000000" w:sz="4" w:space="0"/>
            </w:tcBorders>
            <w:vAlign w:val="center"/>
          </w:tcPr>
          <w:p w14:paraId="135BE6CA">
            <w:pPr>
              <w:jc w:val="center"/>
              <w:textAlignment w:val="center"/>
              <w:rPr>
                <w:rFonts w:ascii="宋体" w:hAnsi="宋体" w:cs="宋体"/>
                <w:color w:val="000000"/>
                <w:sz w:val="24"/>
                <w:szCs w:val="24"/>
              </w:rPr>
            </w:pPr>
          </w:p>
        </w:tc>
      </w:tr>
      <w:tr w14:paraId="702083DB">
        <w:tblPrEx>
          <w:tblCellMar>
            <w:top w:w="0" w:type="dxa"/>
            <w:left w:w="108" w:type="dxa"/>
            <w:bottom w:w="0" w:type="dxa"/>
            <w:right w:w="108" w:type="dxa"/>
          </w:tblCellMar>
        </w:tblPrEx>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14:paraId="5EB3B6D7">
            <w:pPr>
              <w:jc w:val="center"/>
              <w:rPr>
                <w:rFonts w:ascii="宋体" w:hAnsi="宋体" w:cs="宋体"/>
                <w:color w:val="000000"/>
                <w:sz w:val="24"/>
                <w:szCs w:val="24"/>
              </w:rPr>
            </w:pPr>
          </w:p>
        </w:tc>
        <w:tc>
          <w:tcPr>
            <w:tcW w:w="1506" w:type="dxa"/>
            <w:vMerge w:val="continue"/>
            <w:tcBorders>
              <w:top w:val="single" w:color="000000" w:sz="4" w:space="0"/>
              <w:left w:val="single" w:color="000000" w:sz="4" w:space="0"/>
              <w:bottom w:val="single" w:color="000000" w:sz="4" w:space="0"/>
              <w:right w:val="single" w:color="000000" w:sz="4" w:space="0"/>
            </w:tcBorders>
            <w:vAlign w:val="center"/>
          </w:tcPr>
          <w:p w14:paraId="52DDFEB1">
            <w:pPr>
              <w:jc w:val="center"/>
              <w:rPr>
                <w:rFonts w:ascii="宋体" w:hAnsi="宋体" w:cs="宋体"/>
                <w:color w:val="000000"/>
                <w:sz w:val="24"/>
                <w:szCs w:val="24"/>
              </w:rPr>
            </w:pPr>
          </w:p>
        </w:tc>
        <w:tc>
          <w:tcPr>
            <w:tcW w:w="1200" w:type="dxa"/>
            <w:vMerge w:val="continue"/>
            <w:tcBorders>
              <w:top w:val="single" w:color="000000" w:sz="4" w:space="0"/>
              <w:left w:val="single" w:color="000000" w:sz="4" w:space="0"/>
              <w:bottom w:val="nil"/>
              <w:right w:val="nil"/>
            </w:tcBorders>
            <w:vAlign w:val="center"/>
          </w:tcPr>
          <w:p w14:paraId="17C0B56D">
            <w:pPr>
              <w:jc w:val="center"/>
              <w:rPr>
                <w:rFonts w:ascii="宋体" w:hAnsi="宋体" w:cs="宋体"/>
                <w:color w:val="000000"/>
                <w:sz w:val="24"/>
                <w:szCs w:val="24"/>
              </w:rPr>
            </w:pPr>
          </w:p>
        </w:tc>
        <w:tc>
          <w:tcPr>
            <w:tcW w:w="3225" w:type="dxa"/>
            <w:tcBorders>
              <w:top w:val="single" w:color="000000" w:sz="4" w:space="0"/>
              <w:left w:val="single" w:color="000000" w:sz="4" w:space="0"/>
              <w:bottom w:val="single" w:color="000000" w:sz="4" w:space="0"/>
              <w:right w:val="single" w:color="000000" w:sz="4" w:space="0"/>
            </w:tcBorders>
            <w:vAlign w:val="center"/>
          </w:tcPr>
          <w:p w14:paraId="1598A8D2">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起毛起球</w:t>
            </w:r>
          </w:p>
        </w:tc>
        <w:tc>
          <w:tcPr>
            <w:tcW w:w="2156" w:type="dxa"/>
            <w:vMerge w:val="continue"/>
            <w:tcBorders>
              <w:top w:val="single" w:color="000000" w:sz="4" w:space="0"/>
              <w:left w:val="single" w:color="000000" w:sz="4" w:space="0"/>
              <w:bottom w:val="single" w:color="000000" w:sz="4" w:space="0"/>
              <w:right w:val="single" w:color="000000" w:sz="4" w:space="0"/>
            </w:tcBorders>
            <w:vAlign w:val="center"/>
          </w:tcPr>
          <w:p w14:paraId="3703DD0B">
            <w:pPr>
              <w:jc w:val="left"/>
              <w:rPr>
                <w:rFonts w:ascii="宋体" w:hAnsi="宋体" w:cs="宋体"/>
                <w:color w:val="000000"/>
                <w:sz w:val="24"/>
                <w:szCs w:val="24"/>
              </w:rPr>
            </w:pPr>
          </w:p>
        </w:tc>
        <w:tc>
          <w:tcPr>
            <w:tcW w:w="944" w:type="dxa"/>
            <w:vMerge w:val="continue"/>
            <w:tcBorders>
              <w:left w:val="single" w:color="000000" w:sz="4" w:space="0"/>
              <w:right w:val="single" w:color="000000" w:sz="4" w:space="0"/>
            </w:tcBorders>
            <w:vAlign w:val="center"/>
          </w:tcPr>
          <w:p w14:paraId="15352AA9">
            <w:pPr>
              <w:jc w:val="center"/>
              <w:rPr>
                <w:rFonts w:ascii="宋体" w:hAnsi="宋体" w:cs="宋体"/>
                <w:color w:val="000000"/>
                <w:sz w:val="24"/>
                <w:szCs w:val="24"/>
              </w:rPr>
            </w:pPr>
          </w:p>
        </w:tc>
        <w:tc>
          <w:tcPr>
            <w:tcW w:w="1007" w:type="dxa"/>
            <w:vMerge w:val="continue"/>
            <w:tcBorders>
              <w:left w:val="single" w:color="000000" w:sz="4" w:space="0"/>
              <w:right w:val="single" w:color="000000" w:sz="4" w:space="0"/>
            </w:tcBorders>
            <w:vAlign w:val="center"/>
          </w:tcPr>
          <w:p w14:paraId="074C72E2">
            <w:pPr>
              <w:jc w:val="center"/>
              <w:textAlignment w:val="center"/>
              <w:rPr>
                <w:rFonts w:ascii="宋体" w:hAnsi="宋体" w:cs="宋体"/>
                <w:color w:val="000000"/>
                <w:sz w:val="24"/>
                <w:szCs w:val="24"/>
              </w:rPr>
            </w:pPr>
          </w:p>
        </w:tc>
      </w:tr>
      <w:tr w14:paraId="6325D697">
        <w:tblPrEx>
          <w:tblCellMar>
            <w:top w:w="0" w:type="dxa"/>
            <w:left w:w="108" w:type="dxa"/>
            <w:bottom w:w="0" w:type="dxa"/>
            <w:right w:w="108" w:type="dxa"/>
          </w:tblCellMar>
        </w:tblPrEx>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14:paraId="140D9ABF">
            <w:pPr>
              <w:jc w:val="center"/>
              <w:rPr>
                <w:rFonts w:ascii="宋体" w:hAnsi="宋体" w:cs="宋体"/>
                <w:color w:val="000000"/>
                <w:sz w:val="24"/>
                <w:szCs w:val="24"/>
              </w:rPr>
            </w:pPr>
          </w:p>
        </w:tc>
        <w:tc>
          <w:tcPr>
            <w:tcW w:w="1506" w:type="dxa"/>
            <w:vMerge w:val="continue"/>
            <w:tcBorders>
              <w:top w:val="single" w:color="000000" w:sz="4" w:space="0"/>
              <w:left w:val="single" w:color="000000" w:sz="4" w:space="0"/>
              <w:bottom w:val="single" w:color="000000" w:sz="4" w:space="0"/>
              <w:right w:val="single" w:color="000000" w:sz="4" w:space="0"/>
            </w:tcBorders>
            <w:vAlign w:val="center"/>
          </w:tcPr>
          <w:p w14:paraId="3D98141F">
            <w:pPr>
              <w:jc w:val="center"/>
              <w:rPr>
                <w:rFonts w:ascii="宋体" w:hAnsi="宋体" w:cs="宋体"/>
                <w:color w:val="000000"/>
                <w:sz w:val="24"/>
                <w:szCs w:val="24"/>
              </w:rPr>
            </w:pPr>
          </w:p>
        </w:tc>
        <w:tc>
          <w:tcPr>
            <w:tcW w:w="1200" w:type="dxa"/>
            <w:vMerge w:val="continue"/>
            <w:tcBorders>
              <w:top w:val="single" w:color="000000" w:sz="4" w:space="0"/>
              <w:left w:val="single" w:color="000000" w:sz="4" w:space="0"/>
              <w:bottom w:val="nil"/>
              <w:right w:val="nil"/>
            </w:tcBorders>
            <w:vAlign w:val="center"/>
          </w:tcPr>
          <w:p w14:paraId="1CE05763">
            <w:pPr>
              <w:jc w:val="center"/>
              <w:rPr>
                <w:rFonts w:ascii="宋体" w:hAnsi="宋体" w:cs="宋体"/>
                <w:color w:val="000000"/>
                <w:sz w:val="24"/>
                <w:szCs w:val="24"/>
              </w:rPr>
            </w:pPr>
          </w:p>
        </w:tc>
        <w:tc>
          <w:tcPr>
            <w:tcW w:w="3225" w:type="dxa"/>
            <w:tcBorders>
              <w:top w:val="single" w:color="000000" w:sz="4" w:space="0"/>
              <w:left w:val="single" w:color="000000" w:sz="4" w:space="0"/>
              <w:bottom w:val="single" w:color="000000" w:sz="4" w:space="0"/>
              <w:right w:val="single" w:color="000000" w:sz="4" w:space="0"/>
            </w:tcBorders>
            <w:vAlign w:val="center"/>
          </w:tcPr>
          <w:p w14:paraId="063514CB">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顶破强力</w:t>
            </w:r>
          </w:p>
        </w:tc>
        <w:tc>
          <w:tcPr>
            <w:tcW w:w="2156" w:type="dxa"/>
            <w:vMerge w:val="continue"/>
            <w:tcBorders>
              <w:top w:val="single" w:color="000000" w:sz="4" w:space="0"/>
              <w:left w:val="single" w:color="000000" w:sz="4" w:space="0"/>
              <w:bottom w:val="single" w:color="000000" w:sz="4" w:space="0"/>
              <w:right w:val="single" w:color="000000" w:sz="4" w:space="0"/>
            </w:tcBorders>
            <w:vAlign w:val="center"/>
          </w:tcPr>
          <w:p w14:paraId="2786024B">
            <w:pPr>
              <w:jc w:val="left"/>
              <w:rPr>
                <w:rFonts w:ascii="宋体" w:hAnsi="宋体" w:cs="宋体"/>
                <w:color w:val="000000"/>
                <w:sz w:val="24"/>
                <w:szCs w:val="24"/>
              </w:rPr>
            </w:pPr>
          </w:p>
        </w:tc>
        <w:tc>
          <w:tcPr>
            <w:tcW w:w="944" w:type="dxa"/>
            <w:vMerge w:val="continue"/>
            <w:tcBorders>
              <w:left w:val="single" w:color="000000" w:sz="4" w:space="0"/>
              <w:right w:val="single" w:color="000000" w:sz="4" w:space="0"/>
            </w:tcBorders>
            <w:vAlign w:val="center"/>
          </w:tcPr>
          <w:p w14:paraId="16F9BF6A">
            <w:pPr>
              <w:jc w:val="center"/>
              <w:rPr>
                <w:rFonts w:ascii="宋体" w:hAnsi="宋体" w:cs="宋体"/>
                <w:color w:val="000000"/>
                <w:sz w:val="24"/>
                <w:szCs w:val="24"/>
              </w:rPr>
            </w:pPr>
          </w:p>
        </w:tc>
        <w:tc>
          <w:tcPr>
            <w:tcW w:w="1007" w:type="dxa"/>
            <w:vMerge w:val="continue"/>
            <w:tcBorders>
              <w:left w:val="single" w:color="000000" w:sz="4" w:space="0"/>
              <w:right w:val="single" w:color="000000" w:sz="4" w:space="0"/>
            </w:tcBorders>
            <w:vAlign w:val="center"/>
          </w:tcPr>
          <w:p w14:paraId="02D44E01">
            <w:pPr>
              <w:jc w:val="center"/>
              <w:textAlignment w:val="center"/>
              <w:rPr>
                <w:rFonts w:ascii="宋体" w:hAnsi="宋体" w:cs="宋体"/>
                <w:color w:val="000000"/>
                <w:sz w:val="24"/>
                <w:szCs w:val="24"/>
              </w:rPr>
            </w:pPr>
          </w:p>
        </w:tc>
      </w:tr>
      <w:tr w14:paraId="74CEC5DB">
        <w:tblPrEx>
          <w:tblCellMar>
            <w:top w:w="0" w:type="dxa"/>
            <w:left w:w="108" w:type="dxa"/>
            <w:bottom w:w="0" w:type="dxa"/>
            <w:right w:w="108" w:type="dxa"/>
          </w:tblCellMar>
        </w:tblPrEx>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14:paraId="54CBFA91">
            <w:pPr>
              <w:jc w:val="center"/>
              <w:rPr>
                <w:rFonts w:ascii="宋体" w:hAnsi="宋体" w:cs="宋体"/>
                <w:color w:val="000000"/>
                <w:sz w:val="24"/>
                <w:szCs w:val="24"/>
              </w:rPr>
            </w:pPr>
          </w:p>
        </w:tc>
        <w:tc>
          <w:tcPr>
            <w:tcW w:w="1506" w:type="dxa"/>
            <w:vMerge w:val="continue"/>
            <w:tcBorders>
              <w:top w:val="single" w:color="000000" w:sz="4" w:space="0"/>
              <w:left w:val="single" w:color="000000" w:sz="4" w:space="0"/>
              <w:bottom w:val="single" w:color="000000" w:sz="4" w:space="0"/>
              <w:right w:val="single" w:color="000000" w:sz="4" w:space="0"/>
            </w:tcBorders>
            <w:vAlign w:val="center"/>
          </w:tcPr>
          <w:p w14:paraId="5199BAA9">
            <w:pPr>
              <w:jc w:val="center"/>
              <w:rPr>
                <w:rFonts w:ascii="宋体" w:hAnsi="宋体" w:cs="宋体"/>
                <w:color w:val="000000"/>
                <w:sz w:val="24"/>
                <w:szCs w:val="24"/>
              </w:rPr>
            </w:pPr>
          </w:p>
        </w:tc>
        <w:tc>
          <w:tcPr>
            <w:tcW w:w="1200" w:type="dxa"/>
            <w:vMerge w:val="continue"/>
            <w:tcBorders>
              <w:top w:val="single" w:color="000000" w:sz="4" w:space="0"/>
              <w:left w:val="single" w:color="000000" w:sz="4" w:space="0"/>
              <w:bottom w:val="nil"/>
              <w:right w:val="nil"/>
            </w:tcBorders>
            <w:vAlign w:val="center"/>
          </w:tcPr>
          <w:p w14:paraId="7BC2C9BB">
            <w:pPr>
              <w:jc w:val="center"/>
              <w:rPr>
                <w:rFonts w:ascii="宋体" w:hAnsi="宋体" w:cs="宋体"/>
                <w:color w:val="000000"/>
                <w:sz w:val="24"/>
                <w:szCs w:val="24"/>
              </w:rPr>
            </w:pPr>
          </w:p>
        </w:tc>
        <w:tc>
          <w:tcPr>
            <w:tcW w:w="3225" w:type="dxa"/>
            <w:tcBorders>
              <w:top w:val="single" w:color="000000" w:sz="4" w:space="0"/>
              <w:left w:val="single" w:color="000000" w:sz="4" w:space="0"/>
              <w:bottom w:val="single" w:color="000000" w:sz="4" w:space="0"/>
              <w:right w:val="single" w:color="000000" w:sz="4" w:space="0"/>
            </w:tcBorders>
            <w:vAlign w:val="center"/>
          </w:tcPr>
          <w:p w14:paraId="77B98D6E">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撕破强力</w:t>
            </w:r>
          </w:p>
        </w:tc>
        <w:tc>
          <w:tcPr>
            <w:tcW w:w="2156" w:type="dxa"/>
            <w:vMerge w:val="continue"/>
            <w:tcBorders>
              <w:top w:val="single" w:color="000000" w:sz="4" w:space="0"/>
              <w:left w:val="single" w:color="000000" w:sz="4" w:space="0"/>
              <w:bottom w:val="single" w:color="000000" w:sz="4" w:space="0"/>
              <w:right w:val="single" w:color="000000" w:sz="4" w:space="0"/>
            </w:tcBorders>
            <w:vAlign w:val="center"/>
          </w:tcPr>
          <w:p w14:paraId="76EC412A">
            <w:pPr>
              <w:jc w:val="left"/>
              <w:rPr>
                <w:rFonts w:ascii="宋体" w:hAnsi="宋体" w:cs="宋体"/>
                <w:color w:val="000000"/>
                <w:sz w:val="24"/>
                <w:szCs w:val="24"/>
              </w:rPr>
            </w:pPr>
          </w:p>
        </w:tc>
        <w:tc>
          <w:tcPr>
            <w:tcW w:w="944" w:type="dxa"/>
            <w:vMerge w:val="continue"/>
            <w:tcBorders>
              <w:left w:val="single" w:color="000000" w:sz="4" w:space="0"/>
              <w:right w:val="single" w:color="000000" w:sz="4" w:space="0"/>
            </w:tcBorders>
            <w:vAlign w:val="center"/>
          </w:tcPr>
          <w:p w14:paraId="2C7EA8E2">
            <w:pPr>
              <w:jc w:val="center"/>
              <w:rPr>
                <w:rFonts w:ascii="宋体" w:hAnsi="宋体" w:cs="宋体"/>
                <w:color w:val="000000"/>
                <w:sz w:val="24"/>
                <w:szCs w:val="24"/>
              </w:rPr>
            </w:pPr>
          </w:p>
        </w:tc>
        <w:tc>
          <w:tcPr>
            <w:tcW w:w="1007" w:type="dxa"/>
            <w:vMerge w:val="continue"/>
            <w:tcBorders>
              <w:left w:val="single" w:color="000000" w:sz="4" w:space="0"/>
              <w:right w:val="single" w:color="000000" w:sz="4" w:space="0"/>
            </w:tcBorders>
            <w:vAlign w:val="center"/>
          </w:tcPr>
          <w:p w14:paraId="705AD344">
            <w:pPr>
              <w:jc w:val="center"/>
              <w:textAlignment w:val="center"/>
              <w:rPr>
                <w:rFonts w:ascii="宋体" w:hAnsi="宋体" w:cs="宋体"/>
                <w:color w:val="000000"/>
                <w:sz w:val="24"/>
                <w:szCs w:val="24"/>
              </w:rPr>
            </w:pPr>
          </w:p>
        </w:tc>
      </w:tr>
      <w:tr w14:paraId="39231B52">
        <w:tblPrEx>
          <w:tblCellMar>
            <w:top w:w="0" w:type="dxa"/>
            <w:left w:w="108" w:type="dxa"/>
            <w:bottom w:w="0" w:type="dxa"/>
            <w:right w:w="108" w:type="dxa"/>
          </w:tblCellMar>
        </w:tblPrEx>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14:paraId="609DBE8C">
            <w:pPr>
              <w:jc w:val="center"/>
              <w:rPr>
                <w:rFonts w:ascii="宋体" w:hAnsi="宋体" w:cs="宋体"/>
                <w:color w:val="000000"/>
                <w:sz w:val="24"/>
                <w:szCs w:val="24"/>
              </w:rPr>
            </w:pPr>
          </w:p>
        </w:tc>
        <w:tc>
          <w:tcPr>
            <w:tcW w:w="1506" w:type="dxa"/>
            <w:vMerge w:val="continue"/>
            <w:tcBorders>
              <w:top w:val="single" w:color="000000" w:sz="4" w:space="0"/>
              <w:left w:val="single" w:color="000000" w:sz="4" w:space="0"/>
              <w:bottom w:val="single" w:color="000000" w:sz="4" w:space="0"/>
              <w:right w:val="single" w:color="000000" w:sz="4" w:space="0"/>
            </w:tcBorders>
            <w:vAlign w:val="center"/>
          </w:tcPr>
          <w:p w14:paraId="771EECEA">
            <w:pPr>
              <w:jc w:val="center"/>
              <w:rPr>
                <w:rFonts w:ascii="宋体" w:hAnsi="宋体" w:cs="宋体"/>
                <w:color w:val="000000"/>
                <w:sz w:val="24"/>
                <w:szCs w:val="24"/>
              </w:rPr>
            </w:pPr>
          </w:p>
        </w:tc>
        <w:tc>
          <w:tcPr>
            <w:tcW w:w="1200" w:type="dxa"/>
            <w:vMerge w:val="restart"/>
            <w:tcBorders>
              <w:top w:val="single" w:color="000000" w:sz="4" w:space="0"/>
              <w:left w:val="single" w:color="000000" w:sz="4" w:space="0"/>
              <w:bottom w:val="single" w:color="000000" w:sz="4" w:space="0"/>
              <w:right w:val="single" w:color="000000" w:sz="4" w:space="0"/>
            </w:tcBorders>
            <w:vAlign w:val="center"/>
          </w:tcPr>
          <w:p w14:paraId="79D576E7">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校服</w:t>
            </w:r>
          </w:p>
        </w:tc>
        <w:tc>
          <w:tcPr>
            <w:tcW w:w="3225" w:type="dxa"/>
            <w:tcBorders>
              <w:top w:val="single" w:color="000000" w:sz="4" w:space="0"/>
              <w:left w:val="single" w:color="000000" w:sz="4" w:space="0"/>
              <w:bottom w:val="single" w:color="000000" w:sz="4" w:space="0"/>
              <w:right w:val="single" w:color="000000" w:sz="4" w:space="0"/>
            </w:tcBorders>
            <w:vAlign w:val="center"/>
          </w:tcPr>
          <w:p w14:paraId="16F22F94">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纤维含量</w:t>
            </w:r>
          </w:p>
        </w:tc>
        <w:tc>
          <w:tcPr>
            <w:tcW w:w="2156" w:type="dxa"/>
            <w:vMerge w:val="restart"/>
            <w:tcBorders>
              <w:top w:val="single" w:color="000000" w:sz="4" w:space="0"/>
              <w:left w:val="single" w:color="000000" w:sz="4" w:space="0"/>
              <w:bottom w:val="single" w:color="000000" w:sz="4" w:space="0"/>
              <w:right w:val="single" w:color="000000" w:sz="4" w:space="0"/>
            </w:tcBorders>
            <w:vAlign w:val="center"/>
          </w:tcPr>
          <w:p w14:paraId="5460EBD1">
            <w:pPr>
              <w:widowControl/>
              <w:jc w:val="left"/>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GB 18401-2010</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GB 31701-2015</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GB/T 31888-2015</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GB/T 22854-2009</w:t>
            </w:r>
          </w:p>
          <w:p w14:paraId="46890DBB">
            <w:pPr>
              <w:widowControl/>
              <w:jc w:val="left"/>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等现行有效的企业标准、团体标准、地方标准及产品明示质量要求</w:t>
            </w:r>
          </w:p>
        </w:tc>
        <w:tc>
          <w:tcPr>
            <w:tcW w:w="944" w:type="dxa"/>
            <w:vMerge w:val="continue"/>
            <w:tcBorders>
              <w:left w:val="single" w:color="000000" w:sz="4" w:space="0"/>
              <w:right w:val="single" w:color="000000" w:sz="4" w:space="0"/>
            </w:tcBorders>
            <w:vAlign w:val="center"/>
          </w:tcPr>
          <w:p w14:paraId="05380959">
            <w:pPr>
              <w:jc w:val="center"/>
              <w:rPr>
                <w:rFonts w:ascii="宋体" w:hAnsi="宋体" w:cs="宋体"/>
                <w:color w:val="000000"/>
                <w:sz w:val="24"/>
                <w:szCs w:val="24"/>
              </w:rPr>
            </w:pPr>
          </w:p>
        </w:tc>
        <w:tc>
          <w:tcPr>
            <w:tcW w:w="1007" w:type="dxa"/>
            <w:vMerge w:val="continue"/>
            <w:tcBorders>
              <w:left w:val="single" w:color="000000" w:sz="4" w:space="0"/>
              <w:right w:val="single" w:color="000000" w:sz="4" w:space="0"/>
            </w:tcBorders>
            <w:vAlign w:val="center"/>
          </w:tcPr>
          <w:p w14:paraId="48546EC2">
            <w:pPr>
              <w:widowControl/>
              <w:jc w:val="center"/>
              <w:textAlignment w:val="center"/>
              <w:rPr>
                <w:rFonts w:ascii="宋体" w:hAnsi="宋体" w:cs="宋体"/>
                <w:color w:val="000000"/>
                <w:sz w:val="24"/>
                <w:szCs w:val="24"/>
              </w:rPr>
            </w:pPr>
          </w:p>
        </w:tc>
      </w:tr>
      <w:tr w14:paraId="76ECB7C8">
        <w:tblPrEx>
          <w:tblCellMar>
            <w:top w:w="0" w:type="dxa"/>
            <w:left w:w="108" w:type="dxa"/>
            <w:bottom w:w="0" w:type="dxa"/>
            <w:right w:w="108" w:type="dxa"/>
          </w:tblCellMar>
        </w:tblPrEx>
        <w:trPr>
          <w:trHeight w:val="270"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14:paraId="55FA2B05">
            <w:pPr>
              <w:jc w:val="center"/>
              <w:rPr>
                <w:rFonts w:ascii="宋体" w:hAnsi="宋体" w:cs="宋体"/>
                <w:color w:val="000000"/>
                <w:sz w:val="24"/>
                <w:szCs w:val="24"/>
              </w:rPr>
            </w:pPr>
          </w:p>
        </w:tc>
        <w:tc>
          <w:tcPr>
            <w:tcW w:w="1506" w:type="dxa"/>
            <w:vMerge w:val="continue"/>
            <w:tcBorders>
              <w:top w:val="single" w:color="000000" w:sz="4" w:space="0"/>
              <w:left w:val="single" w:color="000000" w:sz="4" w:space="0"/>
              <w:bottom w:val="single" w:color="000000" w:sz="4" w:space="0"/>
              <w:right w:val="single" w:color="000000" w:sz="4" w:space="0"/>
            </w:tcBorders>
            <w:vAlign w:val="center"/>
          </w:tcPr>
          <w:p w14:paraId="41EE395B">
            <w:pPr>
              <w:jc w:val="center"/>
              <w:rPr>
                <w:rFonts w:ascii="宋体" w:hAnsi="宋体" w:cs="宋体"/>
                <w:color w:val="000000"/>
                <w:sz w:val="24"/>
                <w:szCs w:val="24"/>
              </w:rPr>
            </w:pPr>
          </w:p>
        </w:tc>
        <w:tc>
          <w:tcPr>
            <w:tcW w:w="1200" w:type="dxa"/>
            <w:vMerge w:val="continue"/>
            <w:tcBorders>
              <w:top w:val="single" w:color="000000" w:sz="4" w:space="0"/>
              <w:left w:val="single" w:color="000000" w:sz="4" w:space="0"/>
              <w:bottom w:val="single" w:color="000000" w:sz="4" w:space="0"/>
              <w:right w:val="single" w:color="000000" w:sz="4" w:space="0"/>
            </w:tcBorders>
            <w:vAlign w:val="center"/>
          </w:tcPr>
          <w:p w14:paraId="221989BC">
            <w:pPr>
              <w:jc w:val="center"/>
              <w:rPr>
                <w:rFonts w:ascii="宋体" w:hAnsi="宋体" w:cs="宋体"/>
                <w:color w:val="000000"/>
                <w:sz w:val="24"/>
                <w:szCs w:val="24"/>
              </w:rPr>
            </w:pPr>
          </w:p>
        </w:tc>
        <w:tc>
          <w:tcPr>
            <w:tcW w:w="3225" w:type="dxa"/>
            <w:tcBorders>
              <w:top w:val="single" w:color="000000" w:sz="4" w:space="0"/>
              <w:left w:val="single" w:color="000000" w:sz="4" w:space="0"/>
              <w:bottom w:val="single" w:color="000000" w:sz="4" w:space="0"/>
              <w:right w:val="single" w:color="000000" w:sz="4" w:space="0"/>
            </w:tcBorders>
            <w:vAlign w:val="center"/>
          </w:tcPr>
          <w:p w14:paraId="7B8F9047">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甲醛含量</w:t>
            </w:r>
          </w:p>
        </w:tc>
        <w:tc>
          <w:tcPr>
            <w:tcW w:w="2156" w:type="dxa"/>
            <w:vMerge w:val="continue"/>
            <w:tcBorders>
              <w:top w:val="single" w:color="000000" w:sz="4" w:space="0"/>
              <w:left w:val="single" w:color="000000" w:sz="4" w:space="0"/>
              <w:bottom w:val="single" w:color="000000" w:sz="4" w:space="0"/>
              <w:right w:val="single" w:color="000000" w:sz="4" w:space="0"/>
            </w:tcBorders>
            <w:vAlign w:val="center"/>
          </w:tcPr>
          <w:p w14:paraId="41E8051A">
            <w:pPr>
              <w:jc w:val="left"/>
              <w:rPr>
                <w:rFonts w:ascii="宋体" w:hAnsi="宋体" w:cs="宋体"/>
                <w:color w:val="000000"/>
                <w:sz w:val="24"/>
                <w:szCs w:val="24"/>
              </w:rPr>
            </w:pPr>
          </w:p>
        </w:tc>
        <w:tc>
          <w:tcPr>
            <w:tcW w:w="944" w:type="dxa"/>
            <w:vMerge w:val="continue"/>
            <w:tcBorders>
              <w:left w:val="single" w:color="000000" w:sz="4" w:space="0"/>
              <w:right w:val="single" w:color="000000" w:sz="4" w:space="0"/>
            </w:tcBorders>
            <w:vAlign w:val="center"/>
          </w:tcPr>
          <w:p w14:paraId="0923DF17">
            <w:pPr>
              <w:jc w:val="center"/>
              <w:rPr>
                <w:rFonts w:ascii="宋体" w:hAnsi="宋体" w:cs="宋体"/>
                <w:color w:val="000000"/>
                <w:sz w:val="24"/>
                <w:szCs w:val="24"/>
              </w:rPr>
            </w:pPr>
          </w:p>
        </w:tc>
        <w:tc>
          <w:tcPr>
            <w:tcW w:w="1007" w:type="dxa"/>
            <w:vMerge w:val="continue"/>
            <w:tcBorders>
              <w:left w:val="single" w:color="000000" w:sz="4" w:space="0"/>
              <w:right w:val="single" w:color="000000" w:sz="4" w:space="0"/>
            </w:tcBorders>
            <w:vAlign w:val="center"/>
          </w:tcPr>
          <w:p w14:paraId="3BECEF86">
            <w:pPr>
              <w:jc w:val="center"/>
              <w:rPr>
                <w:rFonts w:ascii="宋体" w:hAnsi="宋体" w:cs="宋体"/>
                <w:color w:val="000000"/>
                <w:sz w:val="24"/>
                <w:szCs w:val="24"/>
              </w:rPr>
            </w:pPr>
          </w:p>
        </w:tc>
      </w:tr>
      <w:tr w14:paraId="507A1EDB">
        <w:tblPrEx>
          <w:tblCellMar>
            <w:top w:w="0" w:type="dxa"/>
            <w:left w:w="108" w:type="dxa"/>
            <w:bottom w:w="0" w:type="dxa"/>
            <w:right w:w="108" w:type="dxa"/>
          </w:tblCellMar>
        </w:tblPrEx>
        <w:trPr>
          <w:trHeight w:val="270"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14:paraId="238653D9">
            <w:pPr>
              <w:jc w:val="center"/>
              <w:rPr>
                <w:rFonts w:ascii="宋体" w:hAnsi="宋体" w:cs="宋体"/>
                <w:color w:val="000000"/>
                <w:sz w:val="24"/>
                <w:szCs w:val="24"/>
              </w:rPr>
            </w:pPr>
          </w:p>
        </w:tc>
        <w:tc>
          <w:tcPr>
            <w:tcW w:w="1506" w:type="dxa"/>
            <w:vMerge w:val="continue"/>
            <w:tcBorders>
              <w:top w:val="single" w:color="000000" w:sz="4" w:space="0"/>
              <w:left w:val="single" w:color="000000" w:sz="4" w:space="0"/>
              <w:bottom w:val="single" w:color="000000" w:sz="4" w:space="0"/>
              <w:right w:val="single" w:color="000000" w:sz="4" w:space="0"/>
            </w:tcBorders>
            <w:vAlign w:val="center"/>
          </w:tcPr>
          <w:p w14:paraId="0AB491F4">
            <w:pPr>
              <w:jc w:val="center"/>
              <w:rPr>
                <w:rFonts w:ascii="宋体" w:hAnsi="宋体" w:cs="宋体"/>
                <w:color w:val="000000"/>
                <w:sz w:val="24"/>
                <w:szCs w:val="24"/>
              </w:rPr>
            </w:pPr>
          </w:p>
        </w:tc>
        <w:tc>
          <w:tcPr>
            <w:tcW w:w="1200" w:type="dxa"/>
            <w:vMerge w:val="continue"/>
            <w:tcBorders>
              <w:top w:val="single" w:color="000000" w:sz="4" w:space="0"/>
              <w:left w:val="single" w:color="000000" w:sz="4" w:space="0"/>
              <w:bottom w:val="single" w:color="000000" w:sz="4" w:space="0"/>
              <w:right w:val="single" w:color="000000" w:sz="4" w:space="0"/>
            </w:tcBorders>
            <w:vAlign w:val="center"/>
          </w:tcPr>
          <w:p w14:paraId="549242EC">
            <w:pPr>
              <w:jc w:val="center"/>
              <w:rPr>
                <w:rFonts w:ascii="宋体" w:hAnsi="宋体" w:cs="宋体"/>
                <w:color w:val="000000"/>
                <w:sz w:val="24"/>
                <w:szCs w:val="24"/>
              </w:rPr>
            </w:pPr>
          </w:p>
        </w:tc>
        <w:tc>
          <w:tcPr>
            <w:tcW w:w="3225" w:type="dxa"/>
            <w:tcBorders>
              <w:top w:val="single" w:color="000000" w:sz="4" w:space="0"/>
              <w:left w:val="single" w:color="000000" w:sz="4" w:space="0"/>
              <w:bottom w:val="single" w:color="000000" w:sz="4" w:space="0"/>
              <w:right w:val="single" w:color="000000" w:sz="4" w:space="0"/>
            </w:tcBorders>
            <w:vAlign w:val="center"/>
          </w:tcPr>
          <w:p w14:paraId="65347300">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pH 值</w:t>
            </w:r>
          </w:p>
        </w:tc>
        <w:tc>
          <w:tcPr>
            <w:tcW w:w="2156" w:type="dxa"/>
            <w:vMerge w:val="continue"/>
            <w:tcBorders>
              <w:top w:val="single" w:color="000000" w:sz="4" w:space="0"/>
              <w:left w:val="single" w:color="000000" w:sz="4" w:space="0"/>
              <w:bottom w:val="single" w:color="000000" w:sz="4" w:space="0"/>
              <w:right w:val="single" w:color="000000" w:sz="4" w:space="0"/>
            </w:tcBorders>
            <w:vAlign w:val="center"/>
          </w:tcPr>
          <w:p w14:paraId="3A212E6E">
            <w:pPr>
              <w:jc w:val="left"/>
              <w:rPr>
                <w:rFonts w:ascii="宋体" w:hAnsi="宋体" w:cs="宋体"/>
                <w:color w:val="000000"/>
                <w:sz w:val="24"/>
                <w:szCs w:val="24"/>
              </w:rPr>
            </w:pPr>
          </w:p>
        </w:tc>
        <w:tc>
          <w:tcPr>
            <w:tcW w:w="944" w:type="dxa"/>
            <w:vMerge w:val="continue"/>
            <w:tcBorders>
              <w:left w:val="single" w:color="000000" w:sz="4" w:space="0"/>
              <w:right w:val="single" w:color="000000" w:sz="4" w:space="0"/>
            </w:tcBorders>
            <w:vAlign w:val="center"/>
          </w:tcPr>
          <w:p w14:paraId="504F7FBC">
            <w:pPr>
              <w:jc w:val="center"/>
              <w:rPr>
                <w:rFonts w:ascii="宋体" w:hAnsi="宋体" w:cs="宋体"/>
                <w:color w:val="000000"/>
                <w:sz w:val="24"/>
                <w:szCs w:val="24"/>
              </w:rPr>
            </w:pPr>
          </w:p>
        </w:tc>
        <w:tc>
          <w:tcPr>
            <w:tcW w:w="1007" w:type="dxa"/>
            <w:vMerge w:val="continue"/>
            <w:tcBorders>
              <w:left w:val="single" w:color="000000" w:sz="4" w:space="0"/>
              <w:right w:val="single" w:color="000000" w:sz="4" w:space="0"/>
            </w:tcBorders>
            <w:vAlign w:val="center"/>
          </w:tcPr>
          <w:p w14:paraId="7A673F5C">
            <w:pPr>
              <w:jc w:val="center"/>
              <w:rPr>
                <w:rFonts w:ascii="宋体" w:hAnsi="宋体" w:cs="宋体"/>
                <w:color w:val="000000"/>
                <w:sz w:val="24"/>
                <w:szCs w:val="24"/>
              </w:rPr>
            </w:pPr>
          </w:p>
        </w:tc>
      </w:tr>
      <w:tr w14:paraId="4068D313">
        <w:tblPrEx>
          <w:tblCellMar>
            <w:top w:w="0" w:type="dxa"/>
            <w:left w:w="108" w:type="dxa"/>
            <w:bottom w:w="0" w:type="dxa"/>
            <w:right w:w="108" w:type="dxa"/>
          </w:tblCellMar>
        </w:tblPrEx>
        <w:trPr>
          <w:trHeight w:val="270"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14:paraId="46CE61E1">
            <w:pPr>
              <w:jc w:val="center"/>
              <w:rPr>
                <w:rFonts w:ascii="宋体" w:hAnsi="宋体" w:cs="宋体"/>
                <w:color w:val="000000"/>
                <w:sz w:val="24"/>
                <w:szCs w:val="24"/>
              </w:rPr>
            </w:pPr>
          </w:p>
        </w:tc>
        <w:tc>
          <w:tcPr>
            <w:tcW w:w="1506" w:type="dxa"/>
            <w:vMerge w:val="continue"/>
            <w:tcBorders>
              <w:top w:val="single" w:color="000000" w:sz="4" w:space="0"/>
              <w:left w:val="single" w:color="000000" w:sz="4" w:space="0"/>
              <w:bottom w:val="single" w:color="000000" w:sz="4" w:space="0"/>
              <w:right w:val="single" w:color="000000" w:sz="4" w:space="0"/>
            </w:tcBorders>
            <w:vAlign w:val="center"/>
          </w:tcPr>
          <w:p w14:paraId="72988BA7">
            <w:pPr>
              <w:jc w:val="center"/>
              <w:rPr>
                <w:rFonts w:ascii="宋体" w:hAnsi="宋体" w:cs="宋体"/>
                <w:color w:val="000000"/>
                <w:sz w:val="24"/>
                <w:szCs w:val="24"/>
              </w:rPr>
            </w:pPr>
          </w:p>
        </w:tc>
        <w:tc>
          <w:tcPr>
            <w:tcW w:w="1200" w:type="dxa"/>
            <w:vMerge w:val="continue"/>
            <w:tcBorders>
              <w:top w:val="single" w:color="000000" w:sz="4" w:space="0"/>
              <w:left w:val="single" w:color="000000" w:sz="4" w:space="0"/>
              <w:bottom w:val="single" w:color="000000" w:sz="4" w:space="0"/>
              <w:right w:val="single" w:color="000000" w:sz="4" w:space="0"/>
            </w:tcBorders>
            <w:vAlign w:val="center"/>
          </w:tcPr>
          <w:p w14:paraId="115D657B">
            <w:pPr>
              <w:jc w:val="center"/>
              <w:rPr>
                <w:rFonts w:ascii="宋体" w:hAnsi="宋体" w:cs="宋体"/>
                <w:color w:val="000000"/>
                <w:sz w:val="24"/>
                <w:szCs w:val="24"/>
              </w:rPr>
            </w:pPr>
          </w:p>
        </w:tc>
        <w:tc>
          <w:tcPr>
            <w:tcW w:w="3225" w:type="dxa"/>
            <w:tcBorders>
              <w:top w:val="single" w:color="000000" w:sz="4" w:space="0"/>
              <w:left w:val="single" w:color="000000" w:sz="4" w:space="0"/>
              <w:bottom w:val="single" w:color="000000" w:sz="4" w:space="0"/>
              <w:right w:val="single" w:color="000000" w:sz="4" w:space="0"/>
            </w:tcBorders>
            <w:vAlign w:val="center"/>
          </w:tcPr>
          <w:p w14:paraId="46EC7B29">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耐水色牢度</w:t>
            </w:r>
          </w:p>
        </w:tc>
        <w:tc>
          <w:tcPr>
            <w:tcW w:w="2156" w:type="dxa"/>
            <w:vMerge w:val="continue"/>
            <w:tcBorders>
              <w:top w:val="single" w:color="000000" w:sz="4" w:space="0"/>
              <w:left w:val="single" w:color="000000" w:sz="4" w:space="0"/>
              <w:bottom w:val="single" w:color="000000" w:sz="4" w:space="0"/>
              <w:right w:val="single" w:color="000000" w:sz="4" w:space="0"/>
            </w:tcBorders>
            <w:vAlign w:val="center"/>
          </w:tcPr>
          <w:p w14:paraId="7CDDF851">
            <w:pPr>
              <w:jc w:val="left"/>
              <w:rPr>
                <w:rFonts w:ascii="宋体" w:hAnsi="宋体" w:cs="宋体"/>
                <w:color w:val="000000"/>
                <w:sz w:val="24"/>
                <w:szCs w:val="24"/>
              </w:rPr>
            </w:pPr>
          </w:p>
        </w:tc>
        <w:tc>
          <w:tcPr>
            <w:tcW w:w="944" w:type="dxa"/>
            <w:vMerge w:val="continue"/>
            <w:tcBorders>
              <w:left w:val="single" w:color="000000" w:sz="4" w:space="0"/>
              <w:right w:val="single" w:color="000000" w:sz="4" w:space="0"/>
            </w:tcBorders>
            <w:vAlign w:val="center"/>
          </w:tcPr>
          <w:p w14:paraId="5BE4E45E">
            <w:pPr>
              <w:jc w:val="center"/>
              <w:rPr>
                <w:rFonts w:ascii="宋体" w:hAnsi="宋体" w:cs="宋体"/>
                <w:color w:val="000000"/>
                <w:sz w:val="24"/>
                <w:szCs w:val="24"/>
              </w:rPr>
            </w:pPr>
          </w:p>
        </w:tc>
        <w:tc>
          <w:tcPr>
            <w:tcW w:w="1007" w:type="dxa"/>
            <w:vMerge w:val="continue"/>
            <w:tcBorders>
              <w:left w:val="single" w:color="000000" w:sz="4" w:space="0"/>
              <w:right w:val="single" w:color="000000" w:sz="4" w:space="0"/>
            </w:tcBorders>
            <w:vAlign w:val="center"/>
          </w:tcPr>
          <w:p w14:paraId="0CCC1DB1">
            <w:pPr>
              <w:jc w:val="center"/>
              <w:rPr>
                <w:rFonts w:ascii="宋体" w:hAnsi="宋体" w:cs="宋体"/>
                <w:color w:val="000000"/>
                <w:sz w:val="24"/>
                <w:szCs w:val="24"/>
              </w:rPr>
            </w:pPr>
          </w:p>
        </w:tc>
      </w:tr>
      <w:tr w14:paraId="068C91EE">
        <w:tblPrEx>
          <w:tblCellMar>
            <w:top w:w="0" w:type="dxa"/>
            <w:left w:w="108" w:type="dxa"/>
            <w:bottom w:w="0" w:type="dxa"/>
            <w:right w:w="108" w:type="dxa"/>
          </w:tblCellMar>
        </w:tblPrEx>
        <w:trPr>
          <w:trHeight w:val="270"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14:paraId="3DBA1A24">
            <w:pPr>
              <w:jc w:val="center"/>
              <w:rPr>
                <w:rFonts w:ascii="宋体" w:hAnsi="宋体" w:cs="宋体"/>
                <w:color w:val="000000"/>
                <w:sz w:val="24"/>
                <w:szCs w:val="24"/>
              </w:rPr>
            </w:pPr>
          </w:p>
        </w:tc>
        <w:tc>
          <w:tcPr>
            <w:tcW w:w="1506" w:type="dxa"/>
            <w:vMerge w:val="continue"/>
            <w:tcBorders>
              <w:top w:val="single" w:color="000000" w:sz="4" w:space="0"/>
              <w:left w:val="single" w:color="000000" w:sz="4" w:space="0"/>
              <w:bottom w:val="single" w:color="000000" w:sz="4" w:space="0"/>
              <w:right w:val="single" w:color="000000" w:sz="4" w:space="0"/>
            </w:tcBorders>
            <w:vAlign w:val="center"/>
          </w:tcPr>
          <w:p w14:paraId="25A7666A">
            <w:pPr>
              <w:jc w:val="center"/>
              <w:rPr>
                <w:rFonts w:ascii="宋体" w:hAnsi="宋体" w:cs="宋体"/>
                <w:color w:val="000000"/>
                <w:sz w:val="24"/>
                <w:szCs w:val="24"/>
              </w:rPr>
            </w:pPr>
          </w:p>
        </w:tc>
        <w:tc>
          <w:tcPr>
            <w:tcW w:w="1200" w:type="dxa"/>
            <w:vMerge w:val="continue"/>
            <w:tcBorders>
              <w:top w:val="single" w:color="000000" w:sz="4" w:space="0"/>
              <w:left w:val="single" w:color="000000" w:sz="4" w:space="0"/>
              <w:bottom w:val="single" w:color="000000" w:sz="4" w:space="0"/>
              <w:right w:val="single" w:color="000000" w:sz="4" w:space="0"/>
            </w:tcBorders>
            <w:vAlign w:val="center"/>
          </w:tcPr>
          <w:p w14:paraId="24A87A62">
            <w:pPr>
              <w:jc w:val="center"/>
              <w:rPr>
                <w:rFonts w:ascii="宋体" w:hAnsi="宋体" w:cs="宋体"/>
                <w:color w:val="000000"/>
                <w:sz w:val="24"/>
                <w:szCs w:val="24"/>
              </w:rPr>
            </w:pPr>
          </w:p>
        </w:tc>
        <w:tc>
          <w:tcPr>
            <w:tcW w:w="3225" w:type="dxa"/>
            <w:tcBorders>
              <w:top w:val="single" w:color="000000" w:sz="4" w:space="0"/>
              <w:left w:val="single" w:color="000000" w:sz="4" w:space="0"/>
              <w:bottom w:val="single" w:color="000000" w:sz="4" w:space="0"/>
              <w:right w:val="single" w:color="000000" w:sz="4" w:space="0"/>
            </w:tcBorders>
            <w:vAlign w:val="center"/>
          </w:tcPr>
          <w:p w14:paraId="5A2785ED">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耐汗渍色牢度（酸、碱）</w:t>
            </w:r>
          </w:p>
        </w:tc>
        <w:tc>
          <w:tcPr>
            <w:tcW w:w="2156" w:type="dxa"/>
            <w:vMerge w:val="continue"/>
            <w:tcBorders>
              <w:top w:val="single" w:color="000000" w:sz="4" w:space="0"/>
              <w:left w:val="single" w:color="000000" w:sz="4" w:space="0"/>
              <w:bottom w:val="single" w:color="000000" w:sz="4" w:space="0"/>
              <w:right w:val="single" w:color="000000" w:sz="4" w:space="0"/>
            </w:tcBorders>
            <w:vAlign w:val="center"/>
          </w:tcPr>
          <w:p w14:paraId="68C84DC4">
            <w:pPr>
              <w:jc w:val="left"/>
              <w:rPr>
                <w:rFonts w:ascii="宋体" w:hAnsi="宋体" w:cs="宋体"/>
                <w:color w:val="000000"/>
                <w:sz w:val="24"/>
                <w:szCs w:val="24"/>
              </w:rPr>
            </w:pPr>
          </w:p>
        </w:tc>
        <w:tc>
          <w:tcPr>
            <w:tcW w:w="944" w:type="dxa"/>
            <w:vMerge w:val="continue"/>
            <w:tcBorders>
              <w:left w:val="single" w:color="000000" w:sz="4" w:space="0"/>
              <w:right w:val="single" w:color="000000" w:sz="4" w:space="0"/>
            </w:tcBorders>
            <w:vAlign w:val="center"/>
          </w:tcPr>
          <w:p w14:paraId="36A4D0AD">
            <w:pPr>
              <w:jc w:val="center"/>
              <w:rPr>
                <w:rFonts w:ascii="宋体" w:hAnsi="宋体" w:cs="宋体"/>
                <w:color w:val="000000"/>
                <w:sz w:val="24"/>
                <w:szCs w:val="24"/>
              </w:rPr>
            </w:pPr>
          </w:p>
        </w:tc>
        <w:tc>
          <w:tcPr>
            <w:tcW w:w="1007" w:type="dxa"/>
            <w:vMerge w:val="continue"/>
            <w:tcBorders>
              <w:left w:val="single" w:color="000000" w:sz="4" w:space="0"/>
              <w:right w:val="single" w:color="000000" w:sz="4" w:space="0"/>
            </w:tcBorders>
            <w:vAlign w:val="center"/>
          </w:tcPr>
          <w:p w14:paraId="72B8E5D3">
            <w:pPr>
              <w:jc w:val="center"/>
              <w:rPr>
                <w:rFonts w:ascii="宋体" w:hAnsi="宋体" w:cs="宋体"/>
                <w:color w:val="000000"/>
                <w:sz w:val="24"/>
                <w:szCs w:val="24"/>
              </w:rPr>
            </w:pPr>
          </w:p>
        </w:tc>
      </w:tr>
      <w:tr w14:paraId="113207BC">
        <w:tblPrEx>
          <w:tblCellMar>
            <w:top w:w="0" w:type="dxa"/>
            <w:left w:w="108" w:type="dxa"/>
            <w:bottom w:w="0" w:type="dxa"/>
            <w:right w:w="108" w:type="dxa"/>
          </w:tblCellMar>
        </w:tblPrEx>
        <w:trPr>
          <w:trHeight w:val="270"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14:paraId="7C65355C">
            <w:pPr>
              <w:jc w:val="center"/>
              <w:rPr>
                <w:rFonts w:ascii="宋体" w:hAnsi="宋体" w:cs="宋体"/>
                <w:color w:val="000000"/>
                <w:sz w:val="24"/>
                <w:szCs w:val="24"/>
              </w:rPr>
            </w:pPr>
          </w:p>
        </w:tc>
        <w:tc>
          <w:tcPr>
            <w:tcW w:w="1506" w:type="dxa"/>
            <w:vMerge w:val="continue"/>
            <w:tcBorders>
              <w:top w:val="single" w:color="000000" w:sz="4" w:space="0"/>
              <w:left w:val="single" w:color="000000" w:sz="4" w:space="0"/>
              <w:bottom w:val="single" w:color="000000" w:sz="4" w:space="0"/>
              <w:right w:val="single" w:color="000000" w:sz="4" w:space="0"/>
            </w:tcBorders>
            <w:vAlign w:val="center"/>
          </w:tcPr>
          <w:p w14:paraId="47097CDA">
            <w:pPr>
              <w:jc w:val="center"/>
              <w:rPr>
                <w:rFonts w:ascii="宋体" w:hAnsi="宋体" w:cs="宋体"/>
                <w:color w:val="000000"/>
                <w:sz w:val="24"/>
                <w:szCs w:val="24"/>
              </w:rPr>
            </w:pPr>
          </w:p>
        </w:tc>
        <w:tc>
          <w:tcPr>
            <w:tcW w:w="1200" w:type="dxa"/>
            <w:vMerge w:val="continue"/>
            <w:tcBorders>
              <w:top w:val="single" w:color="000000" w:sz="4" w:space="0"/>
              <w:left w:val="single" w:color="000000" w:sz="4" w:space="0"/>
              <w:bottom w:val="single" w:color="000000" w:sz="4" w:space="0"/>
              <w:right w:val="single" w:color="000000" w:sz="4" w:space="0"/>
            </w:tcBorders>
            <w:vAlign w:val="center"/>
          </w:tcPr>
          <w:p w14:paraId="6F382518">
            <w:pPr>
              <w:jc w:val="center"/>
              <w:rPr>
                <w:rFonts w:ascii="宋体" w:hAnsi="宋体" w:cs="宋体"/>
                <w:color w:val="000000"/>
                <w:sz w:val="24"/>
                <w:szCs w:val="24"/>
              </w:rPr>
            </w:pPr>
          </w:p>
        </w:tc>
        <w:tc>
          <w:tcPr>
            <w:tcW w:w="3225" w:type="dxa"/>
            <w:tcBorders>
              <w:top w:val="single" w:color="000000" w:sz="4" w:space="0"/>
              <w:left w:val="single" w:color="000000" w:sz="4" w:space="0"/>
              <w:bottom w:val="single" w:color="000000" w:sz="4" w:space="0"/>
              <w:right w:val="single" w:color="000000" w:sz="4" w:space="0"/>
            </w:tcBorders>
            <w:vAlign w:val="center"/>
          </w:tcPr>
          <w:p w14:paraId="3BAE9435">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耐摩擦色牢度（干、湿）</w:t>
            </w:r>
          </w:p>
        </w:tc>
        <w:tc>
          <w:tcPr>
            <w:tcW w:w="2156" w:type="dxa"/>
            <w:vMerge w:val="continue"/>
            <w:tcBorders>
              <w:top w:val="single" w:color="000000" w:sz="4" w:space="0"/>
              <w:left w:val="single" w:color="000000" w:sz="4" w:space="0"/>
              <w:bottom w:val="single" w:color="000000" w:sz="4" w:space="0"/>
              <w:right w:val="single" w:color="000000" w:sz="4" w:space="0"/>
            </w:tcBorders>
            <w:vAlign w:val="center"/>
          </w:tcPr>
          <w:p w14:paraId="6B59C185">
            <w:pPr>
              <w:jc w:val="left"/>
              <w:rPr>
                <w:rFonts w:ascii="宋体" w:hAnsi="宋体" w:cs="宋体"/>
                <w:color w:val="000000"/>
                <w:sz w:val="24"/>
                <w:szCs w:val="24"/>
              </w:rPr>
            </w:pPr>
          </w:p>
        </w:tc>
        <w:tc>
          <w:tcPr>
            <w:tcW w:w="944" w:type="dxa"/>
            <w:vMerge w:val="continue"/>
            <w:tcBorders>
              <w:left w:val="single" w:color="000000" w:sz="4" w:space="0"/>
              <w:right w:val="single" w:color="000000" w:sz="4" w:space="0"/>
            </w:tcBorders>
            <w:vAlign w:val="center"/>
          </w:tcPr>
          <w:p w14:paraId="2BFF1A88">
            <w:pPr>
              <w:jc w:val="center"/>
              <w:rPr>
                <w:rFonts w:ascii="宋体" w:hAnsi="宋体" w:cs="宋体"/>
                <w:color w:val="000000"/>
                <w:sz w:val="24"/>
                <w:szCs w:val="24"/>
              </w:rPr>
            </w:pPr>
          </w:p>
        </w:tc>
        <w:tc>
          <w:tcPr>
            <w:tcW w:w="1007" w:type="dxa"/>
            <w:vMerge w:val="continue"/>
            <w:tcBorders>
              <w:left w:val="single" w:color="000000" w:sz="4" w:space="0"/>
              <w:right w:val="single" w:color="000000" w:sz="4" w:space="0"/>
            </w:tcBorders>
            <w:vAlign w:val="center"/>
          </w:tcPr>
          <w:p w14:paraId="039A4CD6">
            <w:pPr>
              <w:jc w:val="center"/>
              <w:rPr>
                <w:rFonts w:ascii="宋体" w:hAnsi="宋体" w:cs="宋体"/>
                <w:color w:val="000000"/>
                <w:sz w:val="24"/>
                <w:szCs w:val="24"/>
              </w:rPr>
            </w:pPr>
          </w:p>
        </w:tc>
      </w:tr>
      <w:tr w14:paraId="157FB729">
        <w:tblPrEx>
          <w:tblCellMar>
            <w:top w:w="0" w:type="dxa"/>
            <w:left w:w="108" w:type="dxa"/>
            <w:bottom w:w="0" w:type="dxa"/>
            <w:right w:w="108" w:type="dxa"/>
          </w:tblCellMar>
        </w:tblPrEx>
        <w:trPr>
          <w:trHeight w:val="270"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14:paraId="0C5CCBDA">
            <w:pPr>
              <w:jc w:val="center"/>
              <w:rPr>
                <w:rFonts w:ascii="宋体" w:hAnsi="宋体" w:cs="宋体"/>
                <w:color w:val="000000"/>
                <w:sz w:val="24"/>
                <w:szCs w:val="24"/>
              </w:rPr>
            </w:pPr>
          </w:p>
        </w:tc>
        <w:tc>
          <w:tcPr>
            <w:tcW w:w="1506" w:type="dxa"/>
            <w:vMerge w:val="continue"/>
            <w:tcBorders>
              <w:top w:val="single" w:color="000000" w:sz="4" w:space="0"/>
              <w:left w:val="single" w:color="000000" w:sz="4" w:space="0"/>
              <w:bottom w:val="single" w:color="000000" w:sz="4" w:space="0"/>
              <w:right w:val="single" w:color="000000" w:sz="4" w:space="0"/>
            </w:tcBorders>
            <w:vAlign w:val="center"/>
          </w:tcPr>
          <w:p w14:paraId="6CD07A2D">
            <w:pPr>
              <w:jc w:val="center"/>
              <w:rPr>
                <w:rFonts w:ascii="宋体" w:hAnsi="宋体" w:cs="宋体"/>
                <w:color w:val="000000"/>
                <w:sz w:val="24"/>
                <w:szCs w:val="24"/>
              </w:rPr>
            </w:pPr>
          </w:p>
        </w:tc>
        <w:tc>
          <w:tcPr>
            <w:tcW w:w="1200" w:type="dxa"/>
            <w:vMerge w:val="continue"/>
            <w:tcBorders>
              <w:top w:val="single" w:color="000000" w:sz="4" w:space="0"/>
              <w:left w:val="single" w:color="000000" w:sz="4" w:space="0"/>
              <w:bottom w:val="single" w:color="000000" w:sz="4" w:space="0"/>
              <w:right w:val="single" w:color="000000" w:sz="4" w:space="0"/>
            </w:tcBorders>
            <w:vAlign w:val="center"/>
          </w:tcPr>
          <w:p w14:paraId="237C07A4">
            <w:pPr>
              <w:jc w:val="center"/>
              <w:rPr>
                <w:rFonts w:ascii="宋体" w:hAnsi="宋体" w:cs="宋体"/>
                <w:color w:val="000000"/>
                <w:sz w:val="24"/>
                <w:szCs w:val="24"/>
              </w:rPr>
            </w:pPr>
          </w:p>
        </w:tc>
        <w:tc>
          <w:tcPr>
            <w:tcW w:w="3225" w:type="dxa"/>
            <w:tcBorders>
              <w:top w:val="single" w:color="000000" w:sz="4" w:space="0"/>
              <w:left w:val="single" w:color="000000" w:sz="4" w:space="0"/>
              <w:bottom w:val="single" w:color="000000" w:sz="4" w:space="0"/>
              <w:right w:val="single" w:color="000000" w:sz="4" w:space="0"/>
            </w:tcBorders>
            <w:vAlign w:val="center"/>
          </w:tcPr>
          <w:p w14:paraId="31D9FCCE">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耐光色牢度</w:t>
            </w:r>
          </w:p>
        </w:tc>
        <w:tc>
          <w:tcPr>
            <w:tcW w:w="2156" w:type="dxa"/>
            <w:vMerge w:val="continue"/>
            <w:tcBorders>
              <w:top w:val="single" w:color="000000" w:sz="4" w:space="0"/>
              <w:left w:val="single" w:color="000000" w:sz="4" w:space="0"/>
              <w:bottom w:val="single" w:color="000000" w:sz="4" w:space="0"/>
              <w:right w:val="single" w:color="000000" w:sz="4" w:space="0"/>
            </w:tcBorders>
            <w:vAlign w:val="center"/>
          </w:tcPr>
          <w:p w14:paraId="0ED57572">
            <w:pPr>
              <w:jc w:val="left"/>
              <w:rPr>
                <w:rFonts w:ascii="宋体" w:hAnsi="宋体" w:cs="宋体"/>
                <w:color w:val="000000"/>
                <w:sz w:val="24"/>
                <w:szCs w:val="24"/>
              </w:rPr>
            </w:pPr>
          </w:p>
        </w:tc>
        <w:tc>
          <w:tcPr>
            <w:tcW w:w="944" w:type="dxa"/>
            <w:vMerge w:val="continue"/>
            <w:tcBorders>
              <w:left w:val="single" w:color="000000" w:sz="4" w:space="0"/>
              <w:right w:val="single" w:color="000000" w:sz="4" w:space="0"/>
            </w:tcBorders>
            <w:vAlign w:val="center"/>
          </w:tcPr>
          <w:p w14:paraId="3A285765">
            <w:pPr>
              <w:jc w:val="center"/>
              <w:rPr>
                <w:rFonts w:ascii="宋体" w:hAnsi="宋体" w:cs="宋体"/>
                <w:color w:val="000000"/>
                <w:sz w:val="24"/>
                <w:szCs w:val="24"/>
              </w:rPr>
            </w:pPr>
          </w:p>
        </w:tc>
        <w:tc>
          <w:tcPr>
            <w:tcW w:w="1007" w:type="dxa"/>
            <w:vMerge w:val="continue"/>
            <w:tcBorders>
              <w:left w:val="single" w:color="000000" w:sz="4" w:space="0"/>
              <w:right w:val="single" w:color="000000" w:sz="4" w:space="0"/>
            </w:tcBorders>
            <w:vAlign w:val="center"/>
          </w:tcPr>
          <w:p w14:paraId="052A8131">
            <w:pPr>
              <w:jc w:val="center"/>
              <w:rPr>
                <w:rFonts w:ascii="宋体" w:hAnsi="宋体" w:cs="宋体"/>
                <w:color w:val="000000"/>
                <w:sz w:val="24"/>
                <w:szCs w:val="24"/>
              </w:rPr>
            </w:pPr>
          </w:p>
        </w:tc>
      </w:tr>
      <w:tr w14:paraId="48B4629C">
        <w:tblPrEx>
          <w:tblCellMar>
            <w:top w:w="0" w:type="dxa"/>
            <w:left w:w="108" w:type="dxa"/>
            <w:bottom w:w="0" w:type="dxa"/>
            <w:right w:w="108" w:type="dxa"/>
          </w:tblCellMar>
        </w:tblPrEx>
        <w:trPr>
          <w:trHeight w:val="270"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14:paraId="761E4B70">
            <w:pPr>
              <w:jc w:val="center"/>
              <w:rPr>
                <w:rFonts w:ascii="宋体" w:hAnsi="宋体" w:cs="宋体"/>
                <w:color w:val="000000"/>
                <w:sz w:val="24"/>
                <w:szCs w:val="24"/>
              </w:rPr>
            </w:pPr>
          </w:p>
        </w:tc>
        <w:tc>
          <w:tcPr>
            <w:tcW w:w="1506" w:type="dxa"/>
            <w:vMerge w:val="continue"/>
            <w:tcBorders>
              <w:top w:val="single" w:color="000000" w:sz="4" w:space="0"/>
              <w:left w:val="single" w:color="000000" w:sz="4" w:space="0"/>
              <w:bottom w:val="single" w:color="000000" w:sz="4" w:space="0"/>
              <w:right w:val="single" w:color="000000" w:sz="4" w:space="0"/>
            </w:tcBorders>
            <w:vAlign w:val="center"/>
          </w:tcPr>
          <w:p w14:paraId="3357C4EC">
            <w:pPr>
              <w:jc w:val="center"/>
              <w:rPr>
                <w:rFonts w:ascii="宋体" w:hAnsi="宋体" w:cs="宋体"/>
                <w:color w:val="000000"/>
                <w:sz w:val="24"/>
                <w:szCs w:val="24"/>
              </w:rPr>
            </w:pPr>
          </w:p>
        </w:tc>
        <w:tc>
          <w:tcPr>
            <w:tcW w:w="1200" w:type="dxa"/>
            <w:vMerge w:val="continue"/>
            <w:tcBorders>
              <w:top w:val="single" w:color="000000" w:sz="4" w:space="0"/>
              <w:left w:val="single" w:color="000000" w:sz="4" w:space="0"/>
              <w:bottom w:val="single" w:color="000000" w:sz="4" w:space="0"/>
              <w:right w:val="single" w:color="000000" w:sz="4" w:space="0"/>
            </w:tcBorders>
            <w:vAlign w:val="center"/>
          </w:tcPr>
          <w:p w14:paraId="5D4D9F56">
            <w:pPr>
              <w:jc w:val="center"/>
              <w:rPr>
                <w:rFonts w:ascii="宋体" w:hAnsi="宋体" w:cs="宋体"/>
                <w:color w:val="000000"/>
                <w:sz w:val="24"/>
                <w:szCs w:val="24"/>
              </w:rPr>
            </w:pPr>
          </w:p>
        </w:tc>
        <w:tc>
          <w:tcPr>
            <w:tcW w:w="3225" w:type="dxa"/>
            <w:tcBorders>
              <w:top w:val="single" w:color="000000" w:sz="4" w:space="0"/>
              <w:left w:val="single" w:color="000000" w:sz="4" w:space="0"/>
              <w:bottom w:val="single" w:color="000000" w:sz="4" w:space="0"/>
              <w:right w:val="single" w:color="000000" w:sz="4" w:space="0"/>
            </w:tcBorders>
            <w:vAlign w:val="center"/>
          </w:tcPr>
          <w:p w14:paraId="59FE878A">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耐光、汗复合色牢度</w:t>
            </w:r>
          </w:p>
        </w:tc>
        <w:tc>
          <w:tcPr>
            <w:tcW w:w="2156" w:type="dxa"/>
            <w:vMerge w:val="continue"/>
            <w:tcBorders>
              <w:top w:val="single" w:color="000000" w:sz="4" w:space="0"/>
              <w:left w:val="single" w:color="000000" w:sz="4" w:space="0"/>
              <w:bottom w:val="single" w:color="000000" w:sz="4" w:space="0"/>
              <w:right w:val="single" w:color="000000" w:sz="4" w:space="0"/>
            </w:tcBorders>
            <w:vAlign w:val="center"/>
          </w:tcPr>
          <w:p w14:paraId="238A12A4">
            <w:pPr>
              <w:jc w:val="left"/>
              <w:rPr>
                <w:rFonts w:ascii="宋体" w:hAnsi="宋体" w:cs="宋体"/>
                <w:color w:val="000000"/>
                <w:sz w:val="24"/>
                <w:szCs w:val="24"/>
              </w:rPr>
            </w:pPr>
          </w:p>
        </w:tc>
        <w:tc>
          <w:tcPr>
            <w:tcW w:w="944" w:type="dxa"/>
            <w:vMerge w:val="continue"/>
            <w:tcBorders>
              <w:left w:val="single" w:color="000000" w:sz="4" w:space="0"/>
              <w:right w:val="single" w:color="000000" w:sz="4" w:space="0"/>
            </w:tcBorders>
            <w:vAlign w:val="center"/>
          </w:tcPr>
          <w:p w14:paraId="06280022">
            <w:pPr>
              <w:jc w:val="center"/>
              <w:rPr>
                <w:rFonts w:ascii="宋体" w:hAnsi="宋体" w:cs="宋体"/>
                <w:color w:val="000000"/>
                <w:sz w:val="24"/>
                <w:szCs w:val="24"/>
              </w:rPr>
            </w:pPr>
          </w:p>
        </w:tc>
        <w:tc>
          <w:tcPr>
            <w:tcW w:w="1007" w:type="dxa"/>
            <w:vMerge w:val="continue"/>
            <w:tcBorders>
              <w:left w:val="single" w:color="000000" w:sz="4" w:space="0"/>
              <w:right w:val="single" w:color="000000" w:sz="4" w:space="0"/>
            </w:tcBorders>
            <w:vAlign w:val="center"/>
          </w:tcPr>
          <w:p w14:paraId="778B3E66">
            <w:pPr>
              <w:jc w:val="center"/>
              <w:rPr>
                <w:rFonts w:ascii="宋体" w:hAnsi="宋体" w:cs="宋体"/>
                <w:color w:val="000000"/>
                <w:sz w:val="24"/>
                <w:szCs w:val="24"/>
              </w:rPr>
            </w:pPr>
          </w:p>
        </w:tc>
      </w:tr>
      <w:tr w14:paraId="03598358">
        <w:tblPrEx>
          <w:tblCellMar>
            <w:top w:w="0" w:type="dxa"/>
            <w:left w:w="108" w:type="dxa"/>
            <w:bottom w:w="0" w:type="dxa"/>
            <w:right w:w="108" w:type="dxa"/>
          </w:tblCellMar>
        </w:tblPrEx>
        <w:trPr>
          <w:trHeight w:val="270"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14:paraId="676AF653">
            <w:pPr>
              <w:jc w:val="center"/>
              <w:rPr>
                <w:rFonts w:ascii="宋体" w:hAnsi="宋体" w:cs="宋体"/>
                <w:color w:val="000000"/>
                <w:sz w:val="24"/>
                <w:szCs w:val="24"/>
              </w:rPr>
            </w:pPr>
          </w:p>
        </w:tc>
        <w:tc>
          <w:tcPr>
            <w:tcW w:w="1506" w:type="dxa"/>
            <w:vMerge w:val="continue"/>
            <w:tcBorders>
              <w:top w:val="single" w:color="000000" w:sz="4" w:space="0"/>
              <w:left w:val="single" w:color="000000" w:sz="4" w:space="0"/>
              <w:bottom w:val="single" w:color="000000" w:sz="4" w:space="0"/>
              <w:right w:val="single" w:color="000000" w:sz="4" w:space="0"/>
            </w:tcBorders>
            <w:vAlign w:val="center"/>
          </w:tcPr>
          <w:p w14:paraId="0F8BA635">
            <w:pPr>
              <w:jc w:val="center"/>
              <w:rPr>
                <w:rFonts w:ascii="宋体" w:hAnsi="宋体" w:cs="宋体"/>
                <w:color w:val="000000"/>
                <w:sz w:val="24"/>
                <w:szCs w:val="24"/>
              </w:rPr>
            </w:pPr>
          </w:p>
        </w:tc>
        <w:tc>
          <w:tcPr>
            <w:tcW w:w="1200" w:type="dxa"/>
            <w:vMerge w:val="continue"/>
            <w:tcBorders>
              <w:top w:val="single" w:color="000000" w:sz="4" w:space="0"/>
              <w:left w:val="single" w:color="000000" w:sz="4" w:space="0"/>
              <w:bottom w:val="single" w:color="000000" w:sz="4" w:space="0"/>
              <w:right w:val="single" w:color="000000" w:sz="4" w:space="0"/>
            </w:tcBorders>
            <w:vAlign w:val="center"/>
          </w:tcPr>
          <w:p w14:paraId="1CF67C38">
            <w:pPr>
              <w:jc w:val="center"/>
              <w:rPr>
                <w:rFonts w:ascii="宋体" w:hAnsi="宋体" w:cs="宋体"/>
                <w:color w:val="000000"/>
                <w:sz w:val="24"/>
                <w:szCs w:val="24"/>
              </w:rPr>
            </w:pPr>
          </w:p>
        </w:tc>
        <w:tc>
          <w:tcPr>
            <w:tcW w:w="3225" w:type="dxa"/>
            <w:tcBorders>
              <w:top w:val="single" w:color="000000" w:sz="4" w:space="0"/>
              <w:left w:val="single" w:color="000000" w:sz="4" w:space="0"/>
              <w:bottom w:val="single" w:color="000000" w:sz="4" w:space="0"/>
              <w:right w:val="single" w:color="000000" w:sz="4" w:space="0"/>
            </w:tcBorders>
            <w:vAlign w:val="center"/>
          </w:tcPr>
          <w:p w14:paraId="5A99C63F">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耐（皂）洗色牢度</w:t>
            </w:r>
          </w:p>
        </w:tc>
        <w:tc>
          <w:tcPr>
            <w:tcW w:w="2156" w:type="dxa"/>
            <w:vMerge w:val="continue"/>
            <w:tcBorders>
              <w:top w:val="single" w:color="000000" w:sz="4" w:space="0"/>
              <w:left w:val="single" w:color="000000" w:sz="4" w:space="0"/>
              <w:bottom w:val="single" w:color="000000" w:sz="4" w:space="0"/>
              <w:right w:val="single" w:color="000000" w:sz="4" w:space="0"/>
            </w:tcBorders>
            <w:vAlign w:val="center"/>
          </w:tcPr>
          <w:p w14:paraId="5FBB962F">
            <w:pPr>
              <w:jc w:val="left"/>
              <w:rPr>
                <w:rFonts w:ascii="宋体" w:hAnsi="宋体" w:cs="宋体"/>
                <w:color w:val="000000"/>
                <w:sz w:val="24"/>
                <w:szCs w:val="24"/>
              </w:rPr>
            </w:pPr>
          </w:p>
        </w:tc>
        <w:tc>
          <w:tcPr>
            <w:tcW w:w="944" w:type="dxa"/>
            <w:vMerge w:val="continue"/>
            <w:tcBorders>
              <w:left w:val="single" w:color="000000" w:sz="4" w:space="0"/>
              <w:right w:val="single" w:color="000000" w:sz="4" w:space="0"/>
            </w:tcBorders>
            <w:vAlign w:val="center"/>
          </w:tcPr>
          <w:p w14:paraId="68F236F1">
            <w:pPr>
              <w:jc w:val="center"/>
              <w:rPr>
                <w:rFonts w:ascii="宋体" w:hAnsi="宋体" w:cs="宋体"/>
                <w:color w:val="000000"/>
                <w:sz w:val="24"/>
                <w:szCs w:val="24"/>
              </w:rPr>
            </w:pPr>
          </w:p>
        </w:tc>
        <w:tc>
          <w:tcPr>
            <w:tcW w:w="1007" w:type="dxa"/>
            <w:vMerge w:val="continue"/>
            <w:tcBorders>
              <w:left w:val="single" w:color="000000" w:sz="4" w:space="0"/>
              <w:right w:val="single" w:color="000000" w:sz="4" w:space="0"/>
            </w:tcBorders>
            <w:vAlign w:val="center"/>
          </w:tcPr>
          <w:p w14:paraId="43AA4947">
            <w:pPr>
              <w:jc w:val="center"/>
              <w:rPr>
                <w:rFonts w:ascii="宋体" w:hAnsi="宋体" w:cs="宋体"/>
                <w:color w:val="000000"/>
                <w:sz w:val="24"/>
                <w:szCs w:val="24"/>
              </w:rPr>
            </w:pPr>
          </w:p>
        </w:tc>
      </w:tr>
      <w:tr w14:paraId="09DD511C">
        <w:tblPrEx>
          <w:tblCellMar>
            <w:top w:w="0" w:type="dxa"/>
            <w:left w:w="108" w:type="dxa"/>
            <w:bottom w:w="0" w:type="dxa"/>
            <w:right w:w="108" w:type="dxa"/>
          </w:tblCellMar>
        </w:tblPrEx>
        <w:trPr>
          <w:trHeight w:val="270"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14:paraId="2777EEB7">
            <w:pPr>
              <w:jc w:val="center"/>
              <w:rPr>
                <w:rFonts w:ascii="宋体" w:hAnsi="宋体" w:cs="宋体"/>
                <w:color w:val="000000"/>
                <w:sz w:val="24"/>
                <w:szCs w:val="24"/>
              </w:rPr>
            </w:pPr>
          </w:p>
        </w:tc>
        <w:tc>
          <w:tcPr>
            <w:tcW w:w="1506" w:type="dxa"/>
            <w:vMerge w:val="continue"/>
            <w:tcBorders>
              <w:top w:val="single" w:color="000000" w:sz="4" w:space="0"/>
              <w:left w:val="single" w:color="000000" w:sz="4" w:space="0"/>
              <w:bottom w:val="single" w:color="000000" w:sz="4" w:space="0"/>
              <w:right w:val="single" w:color="000000" w:sz="4" w:space="0"/>
            </w:tcBorders>
            <w:vAlign w:val="center"/>
          </w:tcPr>
          <w:p w14:paraId="749B36DB">
            <w:pPr>
              <w:jc w:val="center"/>
              <w:rPr>
                <w:rFonts w:ascii="宋体" w:hAnsi="宋体" w:cs="宋体"/>
                <w:color w:val="000000"/>
                <w:sz w:val="24"/>
                <w:szCs w:val="24"/>
              </w:rPr>
            </w:pPr>
          </w:p>
        </w:tc>
        <w:tc>
          <w:tcPr>
            <w:tcW w:w="1200" w:type="dxa"/>
            <w:vMerge w:val="continue"/>
            <w:tcBorders>
              <w:top w:val="single" w:color="000000" w:sz="4" w:space="0"/>
              <w:left w:val="single" w:color="000000" w:sz="4" w:space="0"/>
              <w:bottom w:val="single" w:color="000000" w:sz="4" w:space="0"/>
              <w:right w:val="single" w:color="000000" w:sz="4" w:space="0"/>
            </w:tcBorders>
            <w:vAlign w:val="center"/>
          </w:tcPr>
          <w:p w14:paraId="409CEF45">
            <w:pPr>
              <w:jc w:val="center"/>
              <w:rPr>
                <w:rFonts w:ascii="宋体" w:hAnsi="宋体" w:cs="宋体"/>
                <w:color w:val="000000"/>
                <w:sz w:val="24"/>
                <w:szCs w:val="24"/>
              </w:rPr>
            </w:pPr>
          </w:p>
        </w:tc>
        <w:tc>
          <w:tcPr>
            <w:tcW w:w="3225" w:type="dxa"/>
            <w:tcBorders>
              <w:top w:val="single" w:color="000000" w:sz="4" w:space="0"/>
              <w:left w:val="single" w:color="000000" w:sz="4" w:space="0"/>
              <w:bottom w:val="single" w:color="000000" w:sz="4" w:space="0"/>
              <w:right w:val="single" w:color="000000" w:sz="4" w:space="0"/>
            </w:tcBorders>
            <w:vAlign w:val="center"/>
          </w:tcPr>
          <w:p w14:paraId="11135515">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起毛起球</w:t>
            </w:r>
          </w:p>
        </w:tc>
        <w:tc>
          <w:tcPr>
            <w:tcW w:w="2156" w:type="dxa"/>
            <w:vMerge w:val="continue"/>
            <w:tcBorders>
              <w:top w:val="single" w:color="000000" w:sz="4" w:space="0"/>
              <w:left w:val="single" w:color="000000" w:sz="4" w:space="0"/>
              <w:bottom w:val="single" w:color="000000" w:sz="4" w:space="0"/>
              <w:right w:val="single" w:color="000000" w:sz="4" w:space="0"/>
            </w:tcBorders>
            <w:vAlign w:val="center"/>
          </w:tcPr>
          <w:p w14:paraId="4035B7BC">
            <w:pPr>
              <w:jc w:val="left"/>
              <w:rPr>
                <w:rFonts w:ascii="宋体" w:hAnsi="宋体" w:cs="宋体"/>
                <w:color w:val="000000"/>
                <w:sz w:val="24"/>
                <w:szCs w:val="24"/>
              </w:rPr>
            </w:pPr>
          </w:p>
        </w:tc>
        <w:tc>
          <w:tcPr>
            <w:tcW w:w="944" w:type="dxa"/>
            <w:vMerge w:val="continue"/>
            <w:tcBorders>
              <w:left w:val="single" w:color="000000" w:sz="4" w:space="0"/>
              <w:right w:val="single" w:color="000000" w:sz="4" w:space="0"/>
            </w:tcBorders>
            <w:vAlign w:val="center"/>
          </w:tcPr>
          <w:p w14:paraId="5EFE81AB">
            <w:pPr>
              <w:jc w:val="center"/>
              <w:rPr>
                <w:rFonts w:ascii="宋体" w:hAnsi="宋体" w:cs="宋体"/>
                <w:color w:val="000000"/>
                <w:sz w:val="24"/>
                <w:szCs w:val="24"/>
              </w:rPr>
            </w:pPr>
          </w:p>
        </w:tc>
        <w:tc>
          <w:tcPr>
            <w:tcW w:w="1007" w:type="dxa"/>
            <w:vMerge w:val="continue"/>
            <w:tcBorders>
              <w:left w:val="single" w:color="000000" w:sz="4" w:space="0"/>
              <w:right w:val="single" w:color="000000" w:sz="4" w:space="0"/>
            </w:tcBorders>
            <w:vAlign w:val="center"/>
          </w:tcPr>
          <w:p w14:paraId="0893FC7F">
            <w:pPr>
              <w:jc w:val="center"/>
              <w:rPr>
                <w:rFonts w:ascii="宋体" w:hAnsi="宋体" w:cs="宋体"/>
                <w:color w:val="000000"/>
                <w:sz w:val="24"/>
                <w:szCs w:val="24"/>
              </w:rPr>
            </w:pPr>
          </w:p>
        </w:tc>
      </w:tr>
      <w:tr w14:paraId="035382B3">
        <w:tblPrEx>
          <w:tblCellMar>
            <w:top w:w="0" w:type="dxa"/>
            <w:left w:w="108" w:type="dxa"/>
            <w:bottom w:w="0" w:type="dxa"/>
            <w:right w:w="108" w:type="dxa"/>
          </w:tblCellMar>
        </w:tblPrEx>
        <w:trPr>
          <w:trHeight w:val="270"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14:paraId="3B84E06F">
            <w:pPr>
              <w:jc w:val="center"/>
              <w:rPr>
                <w:rFonts w:ascii="宋体" w:hAnsi="宋体" w:cs="宋体"/>
                <w:color w:val="000000"/>
                <w:sz w:val="24"/>
                <w:szCs w:val="24"/>
              </w:rPr>
            </w:pPr>
          </w:p>
        </w:tc>
        <w:tc>
          <w:tcPr>
            <w:tcW w:w="1506" w:type="dxa"/>
            <w:vMerge w:val="continue"/>
            <w:tcBorders>
              <w:top w:val="single" w:color="000000" w:sz="4" w:space="0"/>
              <w:left w:val="single" w:color="000000" w:sz="4" w:space="0"/>
              <w:bottom w:val="single" w:color="000000" w:sz="4" w:space="0"/>
              <w:right w:val="single" w:color="000000" w:sz="4" w:space="0"/>
            </w:tcBorders>
            <w:vAlign w:val="center"/>
          </w:tcPr>
          <w:p w14:paraId="283B6AF8">
            <w:pPr>
              <w:jc w:val="center"/>
              <w:rPr>
                <w:rFonts w:ascii="宋体" w:hAnsi="宋体" w:cs="宋体"/>
                <w:color w:val="000000"/>
                <w:sz w:val="24"/>
                <w:szCs w:val="24"/>
              </w:rPr>
            </w:pPr>
          </w:p>
        </w:tc>
        <w:tc>
          <w:tcPr>
            <w:tcW w:w="1200" w:type="dxa"/>
            <w:vMerge w:val="continue"/>
            <w:tcBorders>
              <w:top w:val="single" w:color="000000" w:sz="4" w:space="0"/>
              <w:left w:val="single" w:color="000000" w:sz="4" w:space="0"/>
              <w:bottom w:val="single" w:color="000000" w:sz="4" w:space="0"/>
              <w:right w:val="single" w:color="000000" w:sz="4" w:space="0"/>
            </w:tcBorders>
            <w:vAlign w:val="center"/>
          </w:tcPr>
          <w:p w14:paraId="2D567FDB">
            <w:pPr>
              <w:jc w:val="center"/>
              <w:rPr>
                <w:rFonts w:ascii="宋体" w:hAnsi="宋体" w:cs="宋体"/>
                <w:color w:val="000000"/>
                <w:sz w:val="24"/>
                <w:szCs w:val="24"/>
              </w:rPr>
            </w:pPr>
          </w:p>
        </w:tc>
        <w:tc>
          <w:tcPr>
            <w:tcW w:w="3225" w:type="dxa"/>
            <w:tcBorders>
              <w:top w:val="single" w:color="000000" w:sz="4" w:space="0"/>
              <w:left w:val="single" w:color="000000" w:sz="4" w:space="0"/>
              <w:bottom w:val="single" w:color="000000" w:sz="4" w:space="0"/>
              <w:right w:val="single" w:color="000000" w:sz="4" w:space="0"/>
            </w:tcBorders>
            <w:vAlign w:val="center"/>
          </w:tcPr>
          <w:p w14:paraId="1BAF4768">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绳带要求</w:t>
            </w:r>
          </w:p>
        </w:tc>
        <w:tc>
          <w:tcPr>
            <w:tcW w:w="2156" w:type="dxa"/>
            <w:vMerge w:val="continue"/>
            <w:tcBorders>
              <w:top w:val="single" w:color="000000" w:sz="4" w:space="0"/>
              <w:left w:val="single" w:color="000000" w:sz="4" w:space="0"/>
              <w:bottom w:val="single" w:color="000000" w:sz="4" w:space="0"/>
              <w:right w:val="single" w:color="000000" w:sz="4" w:space="0"/>
            </w:tcBorders>
            <w:vAlign w:val="center"/>
          </w:tcPr>
          <w:p w14:paraId="4A4A0587">
            <w:pPr>
              <w:jc w:val="left"/>
              <w:rPr>
                <w:rFonts w:ascii="宋体" w:hAnsi="宋体" w:cs="宋体"/>
                <w:color w:val="000000"/>
                <w:sz w:val="24"/>
                <w:szCs w:val="24"/>
              </w:rPr>
            </w:pPr>
          </w:p>
        </w:tc>
        <w:tc>
          <w:tcPr>
            <w:tcW w:w="944" w:type="dxa"/>
            <w:vMerge w:val="continue"/>
            <w:tcBorders>
              <w:left w:val="single" w:color="000000" w:sz="4" w:space="0"/>
              <w:bottom w:val="single" w:color="000000" w:sz="4" w:space="0"/>
              <w:right w:val="single" w:color="000000" w:sz="4" w:space="0"/>
            </w:tcBorders>
            <w:vAlign w:val="center"/>
          </w:tcPr>
          <w:p w14:paraId="07ACD9CF">
            <w:pPr>
              <w:jc w:val="center"/>
              <w:rPr>
                <w:rFonts w:ascii="宋体" w:hAnsi="宋体" w:cs="宋体"/>
                <w:color w:val="000000"/>
                <w:sz w:val="24"/>
                <w:szCs w:val="24"/>
              </w:rPr>
            </w:pPr>
          </w:p>
        </w:tc>
        <w:tc>
          <w:tcPr>
            <w:tcW w:w="1007" w:type="dxa"/>
            <w:vMerge w:val="continue"/>
            <w:tcBorders>
              <w:left w:val="single" w:color="000000" w:sz="4" w:space="0"/>
              <w:bottom w:val="single" w:color="000000" w:sz="4" w:space="0"/>
              <w:right w:val="single" w:color="000000" w:sz="4" w:space="0"/>
            </w:tcBorders>
            <w:vAlign w:val="center"/>
          </w:tcPr>
          <w:p w14:paraId="7436CFE8">
            <w:pPr>
              <w:jc w:val="center"/>
              <w:rPr>
                <w:rFonts w:ascii="宋体" w:hAnsi="宋体" w:cs="宋体"/>
                <w:color w:val="000000"/>
                <w:sz w:val="24"/>
                <w:szCs w:val="24"/>
              </w:rPr>
            </w:pPr>
          </w:p>
        </w:tc>
      </w:tr>
    </w:tbl>
    <w:p w14:paraId="26B6EA84">
      <w:pPr>
        <w:snapToGrid w:val="0"/>
        <w:spacing w:line="360" w:lineRule="auto"/>
        <w:ind w:firstLine="482" w:firstLineChars="200"/>
        <w:rPr>
          <w:rFonts w:ascii="宋体" w:hAnsi="宋体" w:cs="宋体"/>
          <w:b/>
          <w:bCs/>
          <w:kern w:val="0"/>
          <w:sz w:val="24"/>
          <w:szCs w:val="24"/>
        </w:rPr>
      </w:pPr>
      <w:r>
        <w:rPr>
          <w:rFonts w:hint="eastAsia" w:ascii="宋体" w:hAnsi="宋体" w:cs="宋体"/>
          <w:b/>
          <w:bCs/>
          <w:kern w:val="0"/>
          <w:sz w:val="24"/>
          <w:szCs w:val="24"/>
        </w:rPr>
        <w:t>（四）分包4服务范围及要求</w:t>
      </w:r>
    </w:p>
    <w:p w14:paraId="63C393E5">
      <w:pPr>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1.服务范围：电线电缆类产品包括：橡皮绝缘电缆、聚氯乙烯绝缘电缆、电力电缆、塑料绝缘控制电缆、电动汽车充电用电缆、阻燃电缆等。</w:t>
      </w:r>
    </w:p>
    <w:p w14:paraId="665179D5">
      <w:pPr>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2.质量要求</w:t>
      </w:r>
    </w:p>
    <w:tbl>
      <w:tblPr>
        <w:tblStyle w:val="60"/>
        <w:tblW w:w="10603" w:type="dxa"/>
        <w:tblInd w:w="-2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90"/>
        <w:gridCol w:w="1151"/>
        <w:gridCol w:w="1337"/>
        <w:gridCol w:w="2825"/>
        <w:gridCol w:w="2163"/>
        <w:gridCol w:w="975"/>
        <w:gridCol w:w="1362"/>
      </w:tblGrid>
      <w:tr w14:paraId="1CA57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790" w:type="dxa"/>
            <w:tcMar>
              <w:top w:w="15" w:type="dxa"/>
              <w:left w:w="15" w:type="dxa"/>
              <w:right w:w="15" w:type="dxa"/>
            </w:tcMar>
            <w:vAlign w:val="center"/>
          </w:tcPr>
          <w:p w14:paraId="760D5096">
            <w:pPr>
              <w:pStyle w:val="31"/>
              <w:jc w:val="center"/>
              <w:rPr>
                <w:rFonts w:hAnsi="宋体" w:cs="宋体"/>
                <w:sz w:val="24"/>
                <w:szCs w:val="24"/>
              </w:rPr>
            </w:pPr>
            <w:r>
              <w:rPr>
                <w:rFonts w:hint="eastAsia" w:hAnsi="宋体" w:cs="宋体"/>
                <w:sz w:val="24"/>
                <w:szCs w:val="24"/>
              </w:rPr>
              <w:t>分包号</w:t>
            </w:r>
          </w:p>
        </w:tc>
        <w:tc>
          <w:tcPr>
            <w:tcW w:w="1151" w:type="dxa"/>
            <w:tcMar>
              <w:top w:w="15" w:type="dxa"/>
              <w:left w:w="15" w:type="dxa"/>
              <w:right w:w="15" w:type="dxa"/>
            </w:tcMar>
            <w:vAlign w:val="center"/>
          </w:tcPr>
          <w:p w14:paraId="29341CA7">
            <w:pPr>
              <w:pStyle w:val="31"/>
              <w:jc w:val="center"/>
              <w:rPr>
                <w:rFonts w:hAnsi="宋体" w:cs="宋体"/>
                <w:sz w:val="24"/>
                <w:szCs w:val="24"/>
              </w:rPr>
            </w:pPr>
            <w:r>
              <w:rPr>
                <w:rFonts w:hint="eastAsia" w:hAnsi="宋体" w:cs="宋体"/>
                <w:sz w:val="24"/>
                <w:szCs w:val="24"/>
              </w:rPr>
              <w:t>分包名称</w:t>
            </w:r>
          </w:p>
        </w:tc>
        <w:tc>
          <w:tcPr>
            <w:tcW w:w="1337" w:type="dxa"/>
            <w:tcMar>
              <w:top w:w="15" w:type="dxa"/>
              <w:left w:w="15" w:type="dxa"/>
              <w:right w:w="15" w:type="dxa"/>
            </w:tcMar>
            <w:vAlign w:val="center"/>
          </w:tcPr>
          <w:p w14:paraId="28F26808">
            <w:pPr>
              <w:pStyle w:val="31"/>
              <w:jc w:val="center"/>
              <w:rPr>
                <w:rFonts w:hAnsi="宋体" w:cs="宋体"/>
                <w:sz w:val="24"/>
                <w:szCs w:val="24"/>
              </w:rPr>
            </w:pPr>
            <w:r>
              <w:rPr>
                <w:rFonts w:hint="eastAsia" w:hAnsi="宋体" w:cs="宋体"/>
                <w:sz w:val="24"/>
                <w:szCs w:val="24"/>
              </w:rPr>
              <w:t>产品</w:t>
            </w:r>
          </w:p>
        </w:tc>
        <w:tc>
          <w:tcPr>
            <w:tcW w:w="2825" w:type="dxa"/>
            <w:tcMar>
              <w:top w:w="15" w:type="dxa"/>
              <w:left w:w="15" w:type="dxa"/>
              <w:right w:w="15" w:type="dxa"/>
            </w:tcMar>
            <w:vAlign w:val="center"/>
          </w:tcPr>
          <w:p w14:paraId="5F7027BF">
            <w:pPr>
              <w:pStyle w:val="31"/>
              <w:jc w:val="center"/>
              <w:rPr>
                <w:rFonts w:hAnsi="宋体" w:cs="宋体"/>
                <w:sz w:val="24"/>
                <w:szCs w:val="24"/>
              </w:rPr>
            </w:pPr>
            <w:r>
              <w:rPr>
                <w:rFonts w:hint="eastAsia" w:hAnsi="宋体" w:cs="宋体"/>
                <w:sz w:val="24"/>
                <w:szCs w:val="24"/>
              </w:rPr>
              <w:t>项目</w:t>
            </w:r>
          </w:p>
        </w:tc>
        <w:tc>
          <w:tcPr>
            <w:tcW w:w="2163" w:type="dxa"/>
            <w:vAlign w:val="center"/>
          </w:tcPr>
          <w:p w14:paraId="2E8DB517">
            <w:pPr>
              <w:pStyle w:val="31"/>
              <w:jc w:val="center"/>
              <w:rPr>
                <w:rFonts w:hAnsi="宋体" w:cs="宋体"/>
                <w:sz w:val="24"/>
                <w:szCs w:val="24"/>
              </w:rPr>
            </w:pPr>
            <w:r>
              <w:rPr>
                <w:rFonts w:hint="eastAsia" w:hAnsi="宋体" w:cs="宋体"/>
                <w:sz w:val="24"/>
                <w:szCs w:val="24"/>
              </w:rPr>
              <w:t>执行标准</w:t>
            </w:r>
          </w:p>
        </w:tc>
        <w:tc>
          <w:tcPr>
            <w:tcW w:w="975" w:type="dxa"/>
            <w:tcMar>
              <w:top w:w="15" w:type="dxa"/>
              <w:left w:w="15" w:type="dxa"/>
              <w:right w:w="15" w:type="dxa"/>
            </w:tcMar>
            <w:vAlign w:val="center"/>
          </w:tcPr>
          <w:p w14:paraId="44D402CF">
            <w:pPr>
              <w:pStyle w:val="31"/>
              <w:jc w:val="center"/>
              <w:rPr>
                <w:rFonts w:hAnsi="宋体" w:cs="宋体"/>
                <w:sz w:val="24"/>
                <w:szCs w:val="24"/>
              </w:rPr>
            </w:pPr>
            <w:r>
              <w:rPr>
                <w:rFonts w:hint="eastAsia" w:hAnsi="宋体" w:cs="宋体"/>
                <w:sz w:val="24"/>
                <w:szCs w:val="24"/>
              </w:rPr>
              <w:t>批次</w:t>
            </w:r>
          </w:p>
        </w:tc>
        <w:tc>
          <w:tcPr>
            <w:tcW w:w="1362" w:type="dxa"/>
            <w:tcMar>
              <w:top w:w="15" w:type="dxa"/>
              <w:left w:w="15" w:type="dxa"/>
              <w:right w:w="15" w:type="dxa"/>
            </w:tcMar>
            <w:vAlign w:val="center"/>
          </w:tcPr>
          <w:p w14:paraId="4521FB4F">
            <w:pPr>
              <w:pStyle w:val="31"/>
              <w:jc w:val="center"/>
              <w:rPr>
                <w:rFonts w:hAnsi="宋体" w:cs="宋体"/>
                <w:sz w:val="24"/>
                <w:szCs w:val="24"/>
              </w:rPr>
            </w:pPr>
            <w:r>
              <w:rPr>
                <w:rFonts w:hint="eastAsia" w:hAnsi="宋体" w:cs="宋体"/>
                <w:sz w:val="24"/>
                <w:szCs w:val="24"/>
              </w:rPr>
              <w:t>备注</w:t>
            </w:r>
          </w:p>
        </w:tc>
      </w:tr>
      <w:tr w14:paraId="533BC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790" w:type="dxa"/>
            <w:vMerge w:val="restart"/>
            <w:tcMar>
              <w:top w:w="15" w:type="dxa"/>
              <w:left w:w="15" w:type="dxa"/>
              <w:right w:w="15" w:type="dxa"/>
            </w:tcMar>
            <w:vAlign w:val="center"/>
          </w:tcPr>
          <w:p w14:paraId="16051F15">
            <w:pPr>
              <w:pStyle w:val="31"/>
              <w:jc w:val="center"/>
              <w:rPr>
                <w:rFonts w:hAnsi="宋体" w:cs="宋体"/>
                <w:sz w:val="24"/>
                <w:szCs w:val="24"/>
              </w:rPr>
            </w:pPr>
            <w:r>
              <w:rPr>
                <w:rFonts w:hint="eastAsia" w:hAnsi="宋体" w:cs="宋体"/>
                <w:sz w:val="24"/>
                <w:szCs w:val="24"/>
              </w:rPr>
              <w:t>4</w:t>
            </w:r>
          </w:p>
        </w:tc>
        <w:tc>
          <w:tcPr>
            <w:tcW w:w="1151" w:type="dxa"/>
            <w:vMerge w:val="restart"/>
            <w:tcMar>
              <w:top w:w="15" w:type="dxa"/>
              <w:left w:w="15" w:type="dxa"/>
              <w:right w:w="15" w:type="dxa"/>
            </w:tcMar>
            <w:vAlign w:val="center"/>
          </w:tcPr>
          <w:p w14:paraId="6B0816A1">
            <w:pPr>
              <w:pStyle w:val="31"/>
              <w:jc w:val="center"/>
              <w:rPr>
                <w:rFonts w:hAnsi="宋体" w:cs="宋体"/>
                <w:sz w:val="24"/>
                <w:szCs w:val="24"/>
              </w:rPr>
            </w:pPr>
            <w:r>
              <w:rPr>
                <w:rFonts w:hint="eastAsia" w:hAnsi="宋体" w:cs="宋体"/>
                <w:sz w:val="24"/>
                <w:szCs w:val="24"/>
              </w:rPr>
              <w:t>电线电缆类</w:t>
            </w:r>
          </w:p>
        </w:tc>
        <w:tc>
          <w:tcPr>
            <w:tcW w:w="1337" w:type="dxa"/>
            <w:vMerge w:val="restart"/>
            <w:tcMar>
              <w:top w:w="15" w:type="dxa"/>
              <w:left w:w="15" w:type="dxa"/>
              <w:right w:w="15" w:type="dxa"/>
            </w:tcMar>
            <w:vAlign w:val="center"/>
          </w:tcPr>
          <w:p w14:paraId="1D87B01F">
            <w:pPr>
              <w:pStyle w:val="31"/>
              <w:jc w:val="center"/>
              <w:rPr>
                <w:rFonts w:hAnsi="宋体" w:cs="宋体"/>
                <w:sz w:val="24"/>
                <w:szCs w:val="24"/>
              </w:rPr>
            </w:pPr>
            <w:r>
              <w:rPr>
                <w:rFonts w:hint="eastAsia" w:hAnsi="宋体" w:cs="宋体"/>
                <w:sz w:val="24"/>
                <w:szCs w:val="24"/>
              </w:rPr>
              <w:t>橡皮绝缘电缆</w:t>
            </w:r>
          </w:p>
        </w:tc>
        <w:tc>
          <w:tcPr>
            <w:tcW w:w="2825" w:type="dxa"/>
            <w:tcMar>
              <w:top w:w="15" w:type="dxa"/>
              <w:left w:w="15" w:type="dxa"/>
              <w:right w:w="15" w:type="dxa"/>
            </w:tcMar>
            <w:vAlign w:val="center"/>
          </w:tcPr>
          <w:p w14:paraId="30D4BCB0">
            <w:pPr>
              <w:snapToGrid w:val="0"/>
              <w:jc w:val="center"/>
              <w:rPr>
                <w:rFonts w:ascii="宋体" w:hAnsi="宋体" w:cs="宋体"/>
                <w:sz w:val="24"/>
                <w:szCs w:val="24"/>
              </w:rPr>
            </w:pPr>
            <w:r>
              <w:rPr>
                <w:rFonts w:hint="eastAsia" w:ascii="宋体" w:hAnsi="宋体" w:cs="宋体"/>
                <w:sz w:val="24"/>
                <w:szCs w:val="24"/>
              </w:rPr>
              <w:t>标志标识检查</w:t>
            </w:r>
          </w:p>
        </w:tc>
        <w:tc>
          <w:tcPr>
            <w:tcW w:w="2163" w:type="dxa"/>
            <w:vMerge w:val="restart"/>
            <w:vAlign w:val="center"/>
          </w:tcPr>
          <w:p w14:paraId="1401BF67">
            <w:pPr>
              <w:pStyle w:val="31"/>
              <w:jc w:val="center"/>
              <w:rPr>
                <w:rFonts w:hAnsi="宋体" w:cs="宋体"/>
                <w:sz w:val="24"/>
                <w:szCs w:val="24"/>
              </w:rPr>
            </w:pPr>
            <w:r>
              <w:rPr>
                <w:rFonts w:hint="eastAsia" w:hAnsi="宋体" w:cs="宋体"/>
                <w:sz w:val="24"/>
                <w:szCs w:val="24"/>
              </w:rPr>
              <w:t>GB/T 5013.1-2008</w:t>
            </w:r>
          </w:p>
          <w:p w14:paraId="369E9BFD">
            <w:pPr>
              <w:pStyle w:val="31"/>
              <w:jc w:val="center"/>
              <w:rPr>
                <w:rFonts w:hAnsi="宋体" w:cs="宋体"/>
                <w:sz w:val="24"/>
                <w:szCs w:val="24"/>
              </w:rPr>
            </w:pPr>
            <w:r>
              <w:rPr>
                <w:rFonts w:hint="eastAsia" w:hAnsi="宋体" w:cs="宋体"/>
                <w:sz w:val="24"/>
                <w:szCs w:val="24"/>
              </w:rPr>
              <w:t>GB/T 5013.2-2008</w:t>
            </w:r>
          </w:p>
          <w:p w14:paraId="10D06C3C">
            <w:pPr>
              <w:pStyle w:val="31"/>
              <w:jc w:val="center"/>
              <w:rPr>
                <w:rFonts w:hAnsi="宋体" w:cs="宋体"/>
                <w:sz w:val="24"/>
                <w:szCs w:val="24"/>
              </w:rPr>
            </w:pPr>
            <w:r>
              <w:rPr>
                <w:rFonts w:hint="eastAsia" w:hAnsi="宋体" w:cs="宋体"/>
                <w:sz w:val="24"/>
                <w:szCs w:val="24"/>
              </w:rPr>
              <w:t>GB/T 5013.3-2008</w:t>
            </w:r>
          </w:p>
          <w:p w14:paraId="322BC921">
            <w:pPr>
              <w:pStyle w:val="31"/>
              <w:jc w:val="center"/>
              <w:rPr>
                <w:rFonts w:hAnsi="宋体" w:cs="宋体"/>
                <w:sz w:val="24"/>
                <w:szCs w:val="24"/>
              </w:rPr>
            </w:pPr>
            <w:r>
              <w:rPr>
                <w:rFonts w:hint="eastAsia" w:hAnsi="宋体" w:cs="宋体"/>
                <w:sz w:val="24"/>
                <w:szCs w:val="24"/>
              </w:rPr>
              <w:t>GB/T 5013.4-2008</w:t>
            </w:r>
          </w:p>
          <w:p w14:paraId="28DEDB57">
            <w:pPr>
              <w:pStyle w:val="31"/>
              <w:jc w:val="center"/>
              <w:rPr>
                <w:rFonts w:hAnsi="宋体" w:cs="宋体"/>
                <w:sz w:val="24"/>
                <w:szCs w:val="24"/>
              </w:rPr>
            </w:pPr>
            <w:r>
              <w:rPr>
                <w:rFonts w:hint="eastAsia" w:hAnsi="宋体" w:cs="宋体"/>
                <w:sz w:val="24"/>
                <w:szCs w:val="24"/>
              </w:rPr>
              <w:t>GB/T 5013.5-2008</w:t>
            </w:r>
          </w:p>
          <w:p w14:paraId="2BA6F3DC">
            <w:pPr>
              <w:pStyle w:val="31"/>
              <w:jc w:val="center"/>
              <w:rPr>
                <w:rFonts w:hAnsi="宋体" w:cs="宋体"/>
                <w:sz w:val="24"/>
                <w:szCs w:val="24"/>
              </w:rPr>
            </w:pPr>
            <w:r>
              <w:rPr>
                <w:rFonts w:hint="eastAsia" w:hAnsi="宋体" w:cs="宋体"/>
                <w:sz w:val="24"/>
                <w:szCs w:val="24"/>
              </w:rPr>
              <w:t>GB/T 5013.6-2008</w:t>
            </w:r>
          </w:p>
          <w:p w14:paraId="5A32D0B4">
            <w:pPr>
              <w:pStyle w:val="31"/>
              <w:jc w:val="center"/>
              <w:rPr>
                <w:rFonts w:hAnsi="宋体" w:cs="宋体"/>
                <w:sz w:val="24"/>
                <w:szCs w:val="24"/>
              </w:rPr>
            </w:pPr>
            <w:r>
              <w:rPr>
                <w:rFonts w:hint="eastAsia" w:hAnsi="宋体" w:cs="宋体"/>
                <w:sz w:val="24"/>
                <w:szCs w:val="24"/>
              </w:rPr>
              <w:t>GB/T 5013.7-2008</w:t>
            </w:r>
          </w:p>
          <w:p w14:paraId="52E6B253">
            <w:pPr>
              <w:pStyle w:val="31"/>
              <w:jc w:val="center"/>
              <w:rPr>
                <w:rFonts w:hAnsi="宋体" w:cs="宋体"/>
                <w:sz w:val="24"/>
                <w:szCs w:val="24"/>
              </w:rPr>
            </w:pPr>
            <w:r>
              <w:rPr>
                <w:rFonts w:hint="eastAsia" w:hAnsi="宋体" w:cs="宋体"/>
                <w:sz w:val="24"/>
                <w:szCs w:val="24"/>
              </w:rPr>
              <w:t>GB/T 5013.8-2008</w:t>
            </w:r>
          </w:p>
          <w:p w14:paraId="2F7843FD">
            <w:pPr>
              <w:pStyle w:val="31"/>
              <w:jc w:val="center"/>
              <w:rPr>
                <w:rFonts w:hAnsi="宋体" w:cs="宋体"/>
                <w:sz w:val="24"/>
                <w:szCs w:val="24"/>
              </w:rPr>
            </w:pPr>
            <w:r>
              <w:rPr>
                <w:rFonts w:hint="eastAsia" w:hAnsi="宋体" w:cs="宋体"/>
                <w:sz w:val="24"/>
                <w:szCs w:val="24"/>
              </w:rPr>
              <w:t>JB/T 8735.1-2016</w:t>
            </w:r>
          </w:p>
          <w:p w14:paraId="62BAEB8D">
            <w:pPr>
              <w:pStyle w:val="31"/>
              <w:jc w:val="center"/>
              <w:rPr>
                <w:rFonts w:hAnsi="宋体" w:cs="宋体"/>
                <w:sz w:val="24"/>
                <w:szCs w:val="24"/>
              </w:rPr>
            </w:pPr>
            <w:r>
              <w:rPr>
                <w:rFonts w:hint="eastAsia" w:hAnsi="宋体" w:cs="宋体"/>
                <w:sz w:val="24"/>
                <w:szCs w:val="24"/>
              </w:rPr>
              <w:t>JB/T 8735.2-2016</w:t>
            </w:r>
          </w:p>
          <w:p w14:paraId="7DD50588">
            <w:pPr>
              <w:pStyle w:val="31"/>
              <w:jc w:val="center"/>
              <w:rPr>
                <w:rFonts w:hAnsi="宋体" w:cs="宋体"/>
                <w:sz w:val="24"/>
                <w:szCs w:val="24"/>
              </w:rPr>
            </w:pPr>
            <w:r>
              <w:rPr>
                <w:rFonts w:hint="eastAsia" w:hAnsi="宋体" w:cs="宋体"/>
                <w:sz w:val="24"/>
                <w:szCs w:val="24"/>
              </w:rPr>
              <w:t>JB/T 8735.3-2016</w:t>
            </w:r>
          </w:p>
          <w:p w14:paraId="731119F6">
            <w:pPr>
              <w:pStyle w:val="31"/>
              <w:jc w:val="center"/>
              <w:rPr>
                <w:rFonts w:hAnsi="宋体" w:cs="宋体"/>
                <w:sz w:val="24"/>
                <w:szCs w:val="24"/>
              </w:rPr>
            </w:pPr>
            <w:r>
              <w:rPr>
                <w:rFonts w:hint="eastAsia" w:hAnsi="宋体" w:cs="宋体"/>
                <w:sz w:val="24"/>
                <w:szCs w:val="24"/>
              </w:rPr>
              <w:t>JB/T 1601-1993</w:t>
            </w:r>
          </w:p>
        </w:tc>
        <w:tc>
          <w:tcPr>
            <w:tcW w:w="975" w:type="dxa"/>
            <w:vMerge w:val="restart"/>
            <w:tcMar>
              <w:top w:w="15" w:type="dxa"/>
              <w:left w:w="15" w:type="dxa"/>
              <w:right w:w="15" w:type="dxa"/>
            </w:tcMar>
            <w:vAlign w:val="center"/>
          </w:tcPr>
          <w:p w14:paraId="1E838D4D">
            <w:pPr>
              <w:pStyle w:val="31"/>
              <w:jc w:val="center"/>
              <w:rPr>
                <w:rFonts w:hAnsi="宋体" w:cs="宋体"/>
                <w:sz w:val="24"/>
                <w:szCs w:val="24"/>
              </w:rPr>
            </w:pPr>
            <w:r>
              <w:rPr>
                <w:rFonts w:hAnsi="宋体" w:cs="宋体"/>
                <w:sz w:val="24"/>
                <w:szCs w:val="24"/>
              </w:rPr>
              <w:t>55</w:t>
            </w:r>
          </w:p>
        </w:tc>
        <w:tc>
          <w:tcPr>
            <w:tcW w:w="1362" w:type="dxa"/>
            <w:vMerge w:val="restart"/>
            <w:tcMar>
              <w:top w:w="15" w:type="dxa"/>
              <w:left w:w="15" w:type="dxa"/>
              <w:right w:w="15" w:type="dxa"/>
            </w:tcMar>
            <w:vAlign w:val="center"/>
          </w:tcPr>
          <w:p w14:paraId="6F6062E5">
            <w:pPr>
              <w:pStyle w:val="31"/>
              <w:jc w:val="center"/>
              <w:rPr>
                <w:rFonts w:hAnsi="宋体" w:cs="宋体"/>
                <w:sz w:val="24"/>
                <w:szCs w:val="24"/>
              </w:rPr>
            </w:pPr>
            <w:r>
              <w:rPr>
                <w:rFonts w:hint="eastAsia" w:hAnsi="宋体" w:cs="宋体"/>
                <w:sz w:val="24"/>
                <w:szCs w:val="24"/>
              </w:rPr>
              <w:t>生产及流通领域</w:t>
            </w:r>
          </w:p>
        </w:tc>
      </w:tr>
      <w:tr w14:paraId="65143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790" w:type="dxa"/>
            <w:vMerge w:val="continue"/>
            <w:tcMar>
              <w:top w:w="15" w:type="dxa"/>
              <w:left w:w="15" w:type="dxa"/>
              <w:right w:w="15" w:type="dxa"/>
            </w:tcMar>
            <w:vAlign w:val="center"/>
          </w:tcPr>
          <w:p w14:paraId="24747CCD">
            <w:pPr>
              <w:pStyle w:val="31"/>
              <w:jc w:val="center"/>
              <w:rPr>
                <w:rFonts w:hAnsi="宋体" w:cs="宋体"/>
                <w:sz w:val="24"/>
                <w:szCs w:val="24"/>
              </w:rPr>
            </w:pPr>
          </w:p>
        </w:tc>
        <w:tc>
          <w:tcPr>
            <w:tcW w:w="1151" w:type="dxa"/>
            <w:vMerge w:val="continue"/>
            <w:tcMar>
              <w:top w:w="15" w:type="dxa"/>
              <w:left w:w="15" w:type="dxa"/>
              <w:right w:w="15" w:type="dxa"/>
            </w:tcMar>
            <w:vAlign w:val="center"/>
          </w:tcPr>
          <w:p w14:paraId="51A550E2">
            <w:pPr>
              <w:pStyle w:val="31"/>
              <w:jc w:val="center"/>
              <w:rPr>
                <w:rFonts w:hAnsi="宋体" w:cs="宋体"/>
                <w:sz w:val="24"/>
                <w:szCs w:val="24"/>
              </w:rPr>
            </w:pPr>
          </w:p>
        </w:tc>
        <w:tc>
          <w:tcPr>
            <w:tcW w:w="1337" w:type="dxa"/>
            <w:vMerge w:val="continue"/>
            <w:tcMar>
              <w:top w:w="15" w:type="dxa"/>
              <w:left w:w="15" w:type="dxa"/>
              <w:right w:w="15" w:type="dxa"/>
            </w:tcMar>
            <w:vAlign w:val="center"/>
          </w:tcPr>
          <w:p w14:paraId="57383FC0">
            <w:pPr>
              <w:pStyle w:val="31"/>
              <w:jc w:val="center"/>
              <w:rPr>
                <w:rFonts w:hAnsi="宋体" w:cs="宋体"/>
                <w:sz w:val="24"/>
                <w:szCs w:val="24"/>
              </w:rPr>
            </w:pPr>
          </w:p>
        </w:tc>
        <w:tc>
          <w:tcPr>
            <w:tcW w:w="2825" w:type="dxa"/>
            <w:tcMar>
              <w:top w:w="15" w:type="dxa"/>
              <w:left w:w="15" w:type="dxa"/>
              <w:right w:w="15" w:type="dxa"/>
            </w:tcMar>
            <w:vAlign w:val="center"/>
          </w:tcPr>
          <w:p w14:paraId="06A8166F">
            <w:pPr>
              <w:snapToGrid w:val="0"/>
              <w:jc w:val="center"/>
              <w:rPr>
                <w:rFonts w:ascii="宋体" w:hAnsi="宋体" w:cs="宋体"/>
                <w:sz w:val="24"/>
                <w:szCs w:val="24"/>
              </w:rPr>
            </w:pPr>
            <w:r>
              <w:rPr>
                <w:rFonts w:hint="eastAsia" w:ascii="宋体" w:hAnsi="宋体" w:cs="宋体"/>
                <w:sz w:val="24"/>
                <w:szCs w:val="24"/>
              </w:rPr>
              <w:t>导体电阻20℃</w:t>
            </w:r>
          </w:p>
        </w:tc>
        <w:tc>
          <w:tcPr>
            <w:tcW w:w="2163" w:type="dxa"/>
            <w:vMerge w:val="continue"/>
            <w:vAlign w:val="center"/>
          </w:tcPr>
          <w:p w14:paraId="46B521B9">
            <w:pPr>
              <w:pStyle w:val="31"/>
              <w:jc w:val="center"/>
              <w:rPr>
                <w:rFonts w:hAnsi="宋体" w:cs="宋体"/>
                <w:sz w:val="24"/>
                <w:szCs w:val="24"/>
              </w:rPr>
            </w:pPr>
          </w:p>
        </w:tc>
        <w:tc>
          <w:tcPr>
            <w:tcW w:w="975" w:type="dxa"/>
            <w:vMerge w:val="continue"/>
            <w:tcMar>
              <w:top w:w="15" w:type="dxa"/>
              <w:left w:w="15" w:type="dxa"/>
              <w:right w:w="15" w:type="dxa"/>
            </w:tcMar>
            <w:vAlign w:val="center"/>
          </w:tcPr>
          <w:p w14:paraId="7828E237">
            <w:pPr>
              <w:pStyle w:val="31"/>
              <w:jc w:val="center"/>
              <w:rPr>
                <w:rFonts w:hAnsi="宋体" w:cs="宋体"/>
                <w:sz w:val="24"/>
                <w:szCs w:val="24"/>
              </w:rPr>
            </w:pPr>
          </w:p>
        </w:tc>
        <w:tc>
          <w:tcPr>
            <w:tcW w:w="1362" w:type="dxa"/>
            <w:vMerge w:val="continue"/>
            <w:tcMar>
              <w:top w:w="15" w:type="dxa"/>
              <w:left w:w="15" w:type="dxa"/>
              <w:right w:w="15" w:type="dxa"/>
            </w:tcMar>
            <w:vAlign w:val="center"/>
          </w:tcPr>
          <w:p w14:paraId="1960C01B">
            <w:pPr>
              <w:pStyle w:val="31"/>
              <w:jc w:val="center"/>
              <w:rPr>
                <w:rFonts w:hAnsi="宋体" w:cs="宋体"/>
                <w:sz w:val="24"/>
                <w:szCs w:val="24"/>
              </w:rPr>
            </w:pPr>
          </w:p>
        </w:tc>
      </w:tr>
      <w:tr w14:paraId="11F31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790" w:type="dxa"/>
            <w:vMerge w:val="continue"/>
            <w:tcMar>
              <w:top w:w="15" w:type="dxa"/>
              <w:left w:w="15" w:type="dxa"/>
              <w:right w:w="15" w:type="dxa"/>
            </w:tcMar>
            <w:vAlign w:val="center"/>
          </w:tcPr>
          <w:p w14:paraId="5C663FEE">
            <w:pPr>
              <w:pStyle w:val="31"/>
              <w:jc w:val="center"/>
              <w:rPr>
                <w:rFonts w:hAnsi="宋体" w:cs="宋体"/>
                <w:sz w:val="24"/>
                <w:szCs w:val="24"/>
              </w:rPr>
            </w:pPr>
          </w:p>
        </w:tc>
        <w:tc>
          <w:tcPr>
            <w:tcW w:w="1151" w:type="dxa"/>
            <w:vMerge w:val="continue"/>
            <w:tcMar>
              <w:top w:w="15" w:type="dxa"/>
              <w:left w:w="15" w:type="dxa"/>
              <w:right w:w="15" w:type="dxa"/>
            </w:tcMar>
            <w:vAlign w:val="center"/>
          </w:tcPr>
          <w:p w14:paraId="0621A37E">
            <w:pPr>
              <w:pStyle w:val="31"/>
              <w:jc w:val="center"/>
              <w:rPr>
                <w:rFonts w:hAnsi="宋体" w:cs="宋体"/>
                <w:sz w:val="24"/>
                <w:szCs w:val="24"/>
              </w:rPr>
            </w:pPr>
          </w:p>
        </w:tc>
        <w:tc>
          <w:tcPr>
            <w:tcW w:w="1337" w:type="dxa"/>
            <w:vMerge w:val="continue"/>
            <w:tcMar>
              <w:top w:w="15" w:type="dxa"/>
              <w:left w:w="15" w:type="dxa"/>
              <w:right w:w="15" w:type="dxa"/>
            </w:tcMar>
            <w:vAlign w:val="center"/>
          </w:tcPr>
          <w:p w14:paraId="51D7DFFE">
            <w:pPr>
              <w:pStyle w:val="31"/>
              <w:jc w:val="center"/>
              <w:rPr>
                <w:rFonts w:hAnsi="宋体" w:cs="宋体"/>
                <w:sz w:val="24"/>
                <w:szCs w:val="24"/>
              </w:rPr>
            </w:pPr>
          </w:p>
        </w:tc>
        <w:tc>
          <w:tcPr>
            <w:tcW w:w="2825" w:type="dxa"/>
            <w:tcMar>
              <w:top w:w="15" w:type="dxa"/>
              <w:left w:w="15" w:type="dxa"/>
              <w:right w:w="15" w:type="dxa"/>
            </w:tcMar>
            <w:vAlign w:val="center"/>
          </w:tcPr>
          <w:p w14:paraId="57430CC3">
            <w:pPr>
              <w:snapToGrid w:val="0"/>
              <w:jc w:val="center"/>
              <w:rPr>
                <w:rFonts w:ascii="宋体" w:hAnsi="宋体" w:cs="宋体"/>
                <w:sz w:val="24"/>
                <w:szCs w:val="24"/>
              </w:rPr>
            </w:pPr>
            <w:r>
              <w:rPr>
                <w:rFonts w:hint="eastAsia" w:ascii="宋体" w:hAnsi="宋体" w:cs="宋体"/>
                <w:sz w:val="24"/>
                <w:szCs w:val="24"/>
              </w:rPr>
              <w:t>绝缘平均厚度</w:t>
            </w:r>
          </w:p>
        </w:tc>
        <w:tc>
          <w:tcPr>
            <w:tcW w:w="2163" w:type="dxa"/>
            <w:vMerge w:val="continue"/>
            <w:vAlign w:val="center"/>
          </w:tcPr>
          <w:p w14:paraId="23C433A9">
            <w:pPr>
              <w:pStyle w:val="31"/>
              <w:jc w:val="center"/>
              <w:rPr>
                <w:rFonts w:hAnsi="宋体" w:cs="宋体"/>
                <w:sz w:val="24"/>
                <w:szCs w:val="24"/>
              </w:rPr>
            </w:pPr>
          </w:p>
        </w:tc>
        <w:tc>
          <w:tcPr>
            <w:tcW w:w="975" w:type="dxa"/>
            <w:vMerge w:val="continue"/>
            <w:tcMar>
              <w:top w:w="15" w:type="dxa"/>
              <w:left w:w="15" w:type="dxa"/>
              <w:right w:w="15" w:type="dxa"/>
            </w:tcMar>
            <w:vAlign w:val="center"/>
          </w:tcPr>
          <w:p w14:paraId="12825B74">
            <w:pPr>
              <w:pStyle w:val="31"/>
              <w:jc w:val="center"/>
              <w:rPr>
                <w:rFonts w:hAnsi="宋体" w:cs="宋体"/>
                <w:sz w:val="24"/>
                <w:szCs w:val="24"/>
              </w:rPr>
            </w:pPr>
          </w:p>
        </w:tc>
        <w:tc>
          <w:tcPr>
            <w:tcW w:w="1362" w:type="dxa"/>
            <w:vMerge w:val="continue"/>
            <w:tcMar>
              <w:top w:w="15" w:type="dxa"/>
              <w:left w:w="15" w:type="dxa"/>
              <w:right w:w="15" w:type="dxa"/>
            </w:tcMar>
            <w:vAlign w:val="center"/>
          </w:tcPr>
          <w:p w14:paraId="31C565C2">
            <w:pPr>
              <w:pStyle w:val="31"/>
              <w:jc w:val="center"/>
              <w:rPr>
                <w:rFonts w:hAnsi="宋体" w:cs="宋体"/>
                <w:sz w:val="24"/>
                <w:szCs w:val="24"/>
              </w:rPr>
            </w:pPr>
          </w:p>
        </w:tc>
      </w:tr>
      <w:tr w14:paraId="7C6DF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790" w:type="dxa"/>
            <w:vMerge w:val="continue"/>
            <w:tcMar>
              <w:top w:w="15" w:type="dxa"/>
              <w:left w:w="15" w:type="dxa"/>
              <w:right w:w="15" w:type="dxa"/>
            </w:tcMar>
            <w:vAlign w:val="center"/>
          </w:tcPr>
          <w:p w14:paraId="2C828870">
            <w:pPr>
              <w:pStyle w:val="31"/>
              <w:jc w:val="center"/>
              <w:rPr>
                <w:rFonts w:hAnsi="宋体" w:cs="宋体"/>
                <w:sz w:val="24"/>
                <w:szCs w:val="24"/>
              </w:rPr>
            </w:pPr>
          </w:p>
        </w:tc>
        <w:tc>
          <w:tcPr>
            <w:tcW w:w="1151" w:type="dxa"/>
            <w:vMerge w:val="continue"/>
            <w:tcMar>
              <w:top w:w="15" w:type="dxa"/>
              <w:left w:w="15" w:type="dxa"/>
              <w:right w:w="15" w:type="dxa"/>
            </w:tcMar>
            <w:vAlign w:val="center"/>
          </w:tcPr>
          <w:p w14:paraId="69BA7425">
            <w:pPr>
              <w:pStyle w:val="31"/>
              <w:jc w:val="center"/>
              <w:rPr>
                <w:rFonts w:hAnsi="宋体" w:cs="宋体"/>
                <w:sz w:val="24"/>
                <w:szCs w:val="24"/>
              </w:rPr>
            </w:pPr>
          </w:p>
        </w:tc>
        <w:tc>
          <w:tcPr>
            <w:tcW w:w="1337" w:type="dxa"/>
            <w:vMerge w:val="continue"/>
            <w:tcMar>
              <w:top w:w="15" w:type="dxa"/>
              <w:left w:w="15" w:type="dxa"/>
              <w:right w:w="15" w:type="dxa"/>
            </w:tcMar>
            <w:vAlign w:val="center"/>
          </w:tcPr>
          <w:p w14:paraId="107EB232">
            <w:pPr>
              <w:pStyle w:val="31"/>
              <w:jc w:val="center"/>
              <w:rPr>
                <w:rFonts w:hAnsi="宋体" w:cs="宋体"/>
                <w:sz w:val="24"/>
                <w:szCs w:val="24"/>
              </w:rPr>
            </w:pPr>
          </w:p>
        </w:tc>
        <w:tc>
          <w:tcPr>
            <w:tcW w:w="2825" w:type="dxa"/>
            <w:tcMar>
              <w:top w:w="15" w:type="dxa"/>
              <w:left w:w="15" w:type="dxa"/>
              <w:right w:w="15" w:type="dxa"/>
            </w:tcMar>
            <w:vAlign w:val="center"/>
          </w:tcPr>
          <w:p w14:paraId="6D4CBB58">
            <w:pPr>
              <w:snapToGrid w:val="0"/>
              <w:jc w:val="center"/>
              <w:rPr>
                <w:rFonts w:ascii="宋体" w:hAnsi="宋体" w:cs="宋体"/>
                <w:sz w:val="24"/>
                <w:szCs w:val="24"/>
              </w:rPr>
            </w:pPr>
            <w:r>
              <w:rPr>
                <w:rFonts w:hint="eastAsia" w:ascii="宋体" w:hAnsi="宋体" w:cs="宋体"/>
                <w:sz w:val="24"/>
                <w:szCs w:val="24"/>
              </w:rPr>
              <w:t>绝缘最薄厚度</w:t>
            </w:r>
          </w:p>
        </w:tc>
        <w:tc>
          <w:tcPr>
            <w:tcW w:w="2163" w:type="dxa"/>
            <w:vMerge w:val="continue"/>
            <w:vAlign w:val="center"/>
          </w:tcPr>
          <w:p w14:paraId="444ABD41">
            <w:pPr>
              <w:pStyle w:val="31"/>
              <w:jc w:val="center"/>
              <w:rPr>
                <w:rFonts w:hAnsi="宋体" w:cs="宋体"/>
                <w:sz w:val="24"/>
                <w:szCs w:val="24"/>
              </w:rPr>
            </w:pPr>
          </w:p>
        </w:tc>
        <w:tc>
          <w:tcPr>
            <w:tcW w:w="975" w:type="dxa"/>
            <w:vMerge w:val="continue"/>
            <w:tcMar>
              <w:top w:w="15" w:type="dxa"/>
              <w:left w:w="15" w:type="dxa"/>
              <w:right w:w="15" w:type="dxa"/>
            </w:tcMar>
            <w:vAlign w:val="center"/>
          </w:tcPr>
          <w:p w14:paraId="0D068381">
            <w:pPr>
              <w:pStyle w:val="31"/>
              <w:jc w:val="center"/>
              <w:rPr>
                <w:rFonts w:hAnsi="宋体" w:cs="宋体"/>
                <w:sz w:val="24"/>
                <w:szCs w:val="24"/>
              </w:rPr>
            </w:pPr>
          </w:p>
        </w:tc>
        <w:tc>
          <w:tcPr>
            <w:tcW w:w="1362" w:type="dxa"/>
            <w:vMerge w:val="continue"/>
            <w:tcMar>
              <w:top w:w="15" w:type="dxa"/>
              <w:left w:w="15" w:type="dxa"/>
              <w:right w:w="15" w:type="dxa"/>
            </w:tcMar>
            <w:vAlign w:val="center"/>
          </w:tcPr>
          <w:p w14:paraId="1B8ED489">
            <w:pPr>
              <w:pStyle w:val="31"/>
              <w:jc w:val="center"/>
              <w:rPr>
                <w:rFonts w:hAnsi="宋体" w:cs="宋体"/>
                <w:sz w:val="24"/>
                <w:szCs w:val="24"/>
              </w:rPr>
            </w:pPr>
          </w:p>
        </w:tc>
      </w:tr>
      <w:tr w14:paraId="4B6E4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790" w:type="dxa"/>
            <w:vMerge w:val="continue"/>
            <w:tcMar>
              <w:top w:w="15" w:type="dxa"/>
              <w:left w:w="15" w:type="dxa"/>
              <w:right w:w="15" w:type="dxa"/>
            </w:tcMar>
            <w:vAlign w:val="center"/>
          </w:tcPr>
          <w:p w14:paraId="118DFC9D">
            <w:pPr>
              <w:pStyle w:val="31"/>
              <w:jc w:val="center"/>
              <w:rPr>
                <w:rFonts w:hAnsi="宋体" w:cs="宋体"/>
                <w:sz w:val="24"/>
                <w:szCs w:val="24"/>
              </w:rPr>
            </w:pPr>
          </w:p>
        </w:tc>
        <w:tc>
          <w:tcPr>
            <w:tcW w:w="1151" w:type="dxa"/>
            <w:vMerge w:val="continue"/>
            <w:tcMar>
              <w:top w:w="15" w:type="dxa"/>
              <w:left w:w="15" w:type="dxa"/>
              <w:right w:w="15" w:type="dxa"/>
            </w:tcMar>
            <w:vAlign w:val="center"/>
          </w:tcPr>
          <w:p w14:paraId="7CBB5D13">
            <w:pPr>
              <w:pStyle w:val="31"/>
              <w:jc w:val="center"/>
              <w:rPr>
                <w:rFonts w:hAnsi="宋体" w:cs="宋体"/>
                <w:sz w:val="24"/>
                <w:szCs w:val="24"/>
              </w:rPr>
            </w:pPr>
          </w:p>
        </w:tc>
        <w:tc>
          <w:tcPr>
            <w:tcW w:w="1337" w:type="dxa"/>
            <w:vMerge w:val="continue"/>
            <w:tcMar>
              <w:top w:w="15" w:type="dxa"/>
              <w:left w:w="15" w:type="dxa"/>
              <w:right w:w="15" w:type="dxa"/>
            </w:tcMar>
            <w:vAlign w:val="center"/>
          </w:tcPr>
          <w:p w14:paraId="3E75A9AE">
            <w:pPr>
              <w:pStyle w:val="31"/>
              <w:jc w:val="center"/>
              <w:rPr>
                <w:rFonts w:hAnsi="宋体" w:cs="宋体"/>
                <w:sz w:val="24"/>
                <w:szCs w:val="24"/>
              </w:rPr>
            </w:pPr>
          </w:p>
        </w:tc>
        <w:tc>
          <w:tcPr>
            <w:tcW w:w="2825" w:type="dxa"/>
            <w:tcMar>
              <w:top w:w="15" w:type="dxa"/>
              <w:left w:w="15" w:type="dxa"/>
              <w:right w:w="15" w:type="dxa"/>
            </w:tcMar>
            <w:vAlign w:val="center"/>
          </w:tcPr>
          <w:p w14:paraId="64B3323E">
            <w:pPr>
              <w:snapToGrid w:val="0"/>
              <w:jc w:val="center"/>
              <w:rPr>
                <w:rFonts w:ascii="宋体" w:hAnsi="宋体" w:cs="宋体"/>
                <w:sz w:val="24"/>
                <w:szCs w:val="24"/>
              </w:rPr>
            </w:pPr>
            <w:r>
              <w:rPr>
                <w:rFonts w:hint="eastAsia" w:ascii="宋体" w:hAnsi="宋体" w:cs="宋体"/>
                <w:sz w:val="24"/>
                <w:szCs w:val="24"/>
              </w:rPr>
              <w:t>护套平均厚度</w:t>
            </w:r>
          </w:p>
        </w:tc>
        <w:tc>
          <w:tcPr>
            <w:tcW w:w="2163" w:type="dxa"/>
            <w:vMerge w:val="continue"/>
            <w:vAlign w:val="center"/>
          </w:tcPr>
          <w:p w14:paraId="62DE0330">
            <w:pPr>
              <w:pStyle w:val="31"/>
              <w:jc w:val="center"/>
              <w:rPr>
                <w:rFonts w:hAnsi="宋体" w:cs="宋体"/>
                <w:sz w:val="24"/>
                <w:szCs w:val="24"/>
              </w:rPr>
            </w:pPr>
          </w:p>
        </w:tc>
        <w:tc>
          <w:tcPr>
            <w:tcW w:w="975" w:type="dxa"/>
            <w:vMerge w:val="continue"/>
            <w:tcMar>
              <w:top w:w="15" w:type="dxa"/>
              <w:left w:w="15" w:type="dxa"/>
              <w:right w:w="15" w:type="dxa"/>
            </w:tcMar>
            <w:vAlign w:val="center"/>
          </w:tcPr>
          <w:p w14:paraId="4B18E062">
            <w:pPr>
              <w:pStyle w:val="31"/>
              <w:jc w:val="center"/>
              <w:rPr>
                <w:rFonts w:hAnsi="宋体" w:cs="宋体"/>
                <w:sz w:val="24"/>
                <w:szCs w:val="24"/>
              </w:rPr>
            </w:pPr>
          </w:p>
        </w:tc>
        <w:tc>
          <w:tcPr>
            <w:tcW w:w="1362" w:type="dxa"/>
            <w:vMerge w:val="continue"/>
            <w:tcMar>
              <w:top w:w="15" w:type="dxa"/>
              <w:left w:w="15" w:type="dxa"/>
              <w:right w:w="15" w:type="dxa"/>
            </w:tcMar>
            <w:vAlign w:val="center"/>
          </w:tcPr>
          <w:p w14:paraId="5A91B0E1">
            <w:pPr>
              <w:pStyle w:val="31"/>
              <w:jc w:val="center"/>
              <w:rPr>
                <w:rFonts w:hAnsi="宋体" w:cs="宋体"/>
                <w:sz w:val="24"/>
                <w:szCs w:val="24"/>
              </w:rPr>
            </w:pPr>
          </w:p>
        </w:tc>
      </w:tr>
      <w:tr w14:paraId="0CAB1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790" w:type="dxa"/>
            <w:vMerge w:val="continue"/>
            <w:tcMar>
              <w:top w:w="15" w:type="dxa"/>
              <w:left w:w="15" w:type="dxa"/>
              <w:right w:w="15" w:type="dxa"/>
            </w:tcMar>
            <w:vAlign w:val="center"/>
          </w:tcPr>
          <w:p w14:paraId="42061053">
            <w:pPr>
              <w:pStyle w:val="31"/>
              <w:jc w:val="center"/>
              <w:rPr>
                <w:rFonts w:hAnsi="宋体" w:cs="宋体"/>
                <w:sz w:val="24"/>
                <w:szCs w:val="24"/>
              </w:rPr>
            </w:pPr>
          </w:p>
        </w:tc>
        <w:tc>
          <w:tcPr>
            <w:tcW w:w="1151" w:type="dxa"/>
            <w:vMerge w:val="continue"/>
            <w:tcMar>
              <w:top w:w="15" w:type="dxa"/>
              <w:left w:w="15" w:type="dxa"/>
              <w:right w:w="15" w:type="dxa"/>
            </w:tcMar>
            <w:vAlign w:val="center"/>
          </w:tcPr>
          <w:p w14:paraId="0BB04296">
            <w:pPr>
              <w:pStyle w:val="31"/>
              <w:jc w:val="center"/>
              <w:rPr>
                <w:rFonts w:hAnsi="宋体" w:cs="宋体"/>
                <w:sz w:val="24"/>
                <w:szCs w:val="24"/>
              </w:rPr>
            </w:pPr>
          </w:p>
        </w:tc>
        <w:tc>
          <w:tcPr>
            <w:tcW w:w="1337" w:type="dxa"/>
            <w:vMerge w:val="continue"/>
            <w:tcMar>
              <w:top w:w="15" w:type="dxa"/>
              <w:left w:w="15" w:type="dxa"/>
              <w:right w:w="15" w:type="dxa"/>
            </w:tcMar>
            <w:vAlign w:val="center"/>
          </w:tcPr>
          <w:p w14:paraId="084A6E82">
            <w:pPr>
              <w:pStyle w:val="31"/>
              <w:jc w:val="center"/>
              <w:rPr>
                <w:rFonts w:hAnsi="宋体" w:cs="宋体"/>
                <w:sz w:val="24"/>
                <w:szCs w:val="24"/>
              </w:rPr>
            </w:pPr>
          </w:p>
        </w:tc>
        <w:tc>
          <w:tcPr>
            <w:tcW w:w="2825" w:type="dxa"/>
            <w:tcMar>
              <w:top w:w="15" w:type="dxa"/>
              <w:left w:w="15" w:type="dxa"/>
              <w:right w:w="15" w:type="dxa"/>
            </w:tcMar>
            <w:vAlign w:val="center"/>
          </w:tcPr>
          <w:p w14:paraId="009DF7C0">
            <w:pPr>
              <w:snapToGrid w:val="0"/>
              <w:jc w:val="center"/>
              <w:rPr>
                <w:rFonts w:ascii="宋体" w:hAnsi="宋体" w:cs="宋体"/>
                <w:sz w:val="24"/>
                <w:szCs w:val="24"/>
              </w:rPr>
            </w:pPr>
            <w:r>
              <w:rPr>
                <w:rFonts w:hint="eastAsia" w:ascii="宋体" w:hAnsi="宋体" w:cs="宋体"/>
                <w:sz w:val="24"/>
                <w:szCs w:val="24"/>
              </w:rPr>
              <w:t>护套最薄厚度</w:t>
            </w:r>
          </w:p>
        </w:tc>
        <w:tc>
          <w:tcPr>
            <w:tcW w:w="2163" w:type="dxa"/>
            <w:vMerge w:val="continue"/>
            <w:vAlign w:val="center"/>
          </w:tcPr>
          <w:p w14:paraId="3F63461F">
            <w:pPr>
              <w:pStyle w:val="31"/>
              <w:jc w:val="center"/>
              <w:rPr>
                <w:rFonts w:hAnsi="宋体" w:cs="宋体"/>
                <w:sz w:val="24"/>
                <w:szCs w:val="24"/>
              </w:rPr>
            </w:pPr>
          </w:p>
        </w:tc>
        <w:tc>
          <w:tcPr>
            <w:tcW w:w="975" w:type="dxa"/>
            <w:vMerge w:val="continue"/>
            <w:tcMar>
              <w:top w:w="15" w:type="dxa"/>
              <w:left w:w="15" w:type="dxa"/>
              <w:right w:w="15" w:type="dxa"/>
            </w:tcMar>
            <w:vAlign w:val="center"/>
          </w:tcPr>
          <w:p w14:paraId="456BA2DA">
            <w:pPr>
              <w:pStyle w:val="31"/>
              <w:jc w:val="center"/>
              <w:rPr>
                <w:rFonts w:hAnsi="宋体" w:cs="宋体"/>
                <w:sz w:val="24"/>
                <w:szCs w:val="24"/>
              </w:rPr>
            </w:pPr>
          </w:p>
        </w:tc>
        <w:tc>
          <w:tcPr>
            <w:tcW w:w="1362" w:type="dxa"/>
            <w:vMerge w:val="continue"/>
            <w:tcMar>
              <w:top w:w="15" w:type="dxa"/>
              <w:left w:w="15" w:type="dxa"/>
              <w:right w:w="15" w:type="dxa"/>
            </w:tcMar>
            <w:vAlign w:val="center"/>
          </w:tcPr>
          <w:p w14:paraId="282AB9D9">
            <w:pPr>
              <w:pStyle w:val="31"/>
              <w:jc w:val="center"/>
              <w:rPr>
                <w:rFonts w:hAnsi="宋体" w:cs="宋体"/>
                <w:sz w:val="24"/>
                <w:szCs w:val="24"/>
              </w:rPr>
            </w:pPr>
          </w:p>
        </w:tc>
      </w:tr>
      <w:tr w14:paraId="3A683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790" w:type="dxa"/>
            <w:vMerge w:val="continue"/>
            <w:tcMar>
              <w:top w:w="15" w:type="dxa"/>
              <w:left w:w="15" w:type="dxa"/>
              <w:right w:w="15" w:type="dxa"/>
            </w:tcMar>
            <w:vAlign w:val="center"/>
          </w:tcPr>
          <w:p w14:paraId="57DD4B4B">
            <w:pPr>
              <w:pStyle w:val="31"/>
              <w:jc w:val="center"/>
              <w:rPr>
                <w:rFonts w:hAnsi="宋体" w:cs="宋体"/>
                <w:sz w:val="24"/>
                <w:szCs w:val="24"/>
              </w:rPr>
            </w:pPr>
          </w:p>
        </w:tc>
        <w:tc>
          <w:tcPr>
            <w:tcW w:w="1151" w:type="dxa"/>
            <w:vMerge w:val="continue"/>
            <w:tcMar>
              <w:top w:w="15" w:type="dxa"/>
              <w:left w:w="15" w:type="dxa"/>
              <w:right w:w="15" w:type="dxa"/>
            </w:tcMar>
            <w:vAlign w:val="center"/>
          </w:tcPr>
          <w:p w14:paraId="60AE199B">
            <w:pPr>
              <w:pStyle w:val="31"/>
              <w:jc w:val="center"/>
              <w:rPr>
                <w:rFonts w:hAnsi="宋体" w:cs="宋体"/>
                <w:sz w:val="24"/>
                <w:szCs w:val="24"/>
              </w:rPr>
            </w:pPr>
          </w:p>
        </w:tc>
        <w:tc>
          <w:tcPr>
            <w:tcW w:w="1337" w:type="dxa"/>
            <w:vMerge w:val="continue"/>
            <w:tcMar>
              <w:top w:w="15" w:type="dxa"/>
              <w:left w:w="15" w:type="dxa"/>
              <w:right w:w="15" w:type="dxa"/>
            </w:tcMar>
            <w:vAlign w:val="center"/>
          </w:tcPr>
          <w:p w14:paraId="2844901E">
            <w:pPr>
              <w:pStyle w:val="31"/>
              <w:jc w:val="center"/>
              <w:rPr>
                <w:rFonts w:hAnsi="宋体" w:cs="宋体"/>
                <w:sz w:val="24"/>
                <w:szCs w:val="24"/>
              </w:rPr>
            </w:pPr>
          </w:p>
        </w:tc>
        <w:tc>
          <w:tcPr>
            <w:tcW w:w="2825" w:type="dxa"/>
            <w:tcMar>
              <w:top w:w="15" w:type="dxa"/>
              <w:left w:w="15" w:type="dxa"/>
              <w:right w:w="15" w:type="dxa"/>
            </w:tcMar>
            <w:vAlign w:val="center"/>
          </w:tcPr>
          <w:p w14:paraId="54852F0B">
            <w:pPr>
              <w:snapToGrid w:val="0"/>
              <w:jc w:val="center"/>
              <w:rPr>
                <w:rFonts w:ascii="宋体" w:hAnsi="宋体" w:cs="宋体"/>
                <w:sz w:val="24"/>
                <w:szCs w:val="24"/>
              </w:rPr>
            </w:pPr>
            <w:r>
              <w:rPr>
                <w:rFonts w:hint="eastAsia" w:ascii="宋体" w:hAnsi="宋体" w:cs="宋体"/>
                <w:sz w:val="24"/>
                <w:szCs w:val="24"/>
              </w:rPr>
              <w:t>绝缘老化前抗张强度</w:t>
            </w:r>
          </w:p>
        </w:tc>
        <w:tc>
          <w:tcPr>
            <w:tcW w:w="2163" w:type="dxa"/>
            <w:vMerge w:val="continue"/>
            <w:vAlign w:val="center"/>
          </w:tcPr>
          <w:p w14:paraId="63F4FCC8">
            <w:pPr>
              <w:pStyle w:val="31"/>
              <w:jc w:val="center"/>
              <w:rPr>
                <w:rFonts w:hAnsi="宋体" w:cs="宋体"/>
                <w:sz w:val="24"/>
                <w:szCs w:val="24"/>
              </w:rPr>
            </w:pPr>
          </w:p>
        </w:tc>
        <w:tc>
          <w:tcPr>
            <w:tcW w:w="975" w:type="dxa"/>
            <w:vMerge w:val="continue"/>
            <w:tcMar>
              <w:top w:w="15" w:type="dxa"/>
              <w:left w:w="15" w:type="dxa"/>
              <w:right w:w="15" w:type="dxa"/>
            </w:tcMar>
            <w:vAlign w:val="center"/>
          </w:tcPr>
          <w:p w14:paraId="79EF0096">
            <w:pPr>
              <w:pStyle w:val="31"/>
              <w:jc w:val="center"/>
              <w:rPr>
                <w:rFonts w:hAnsi="宋体" w:cs="宋体"/>
                <w:sz w:val="24"/>
                <w:szCs w:val="24"/>
              </w:rPr>
            </w:pPr>
          </w:p>
        </w:tc>
        <w:tc>
          <w:tcPr>
            <w:tcW w:w="1362" w:type="dxa"/>
            <w:vMerge w:val="continue"/>
            <w:tcMar>
              <w:top w:w="15" w:type="dxa"/>
              <w:left w:w="15" w:type="dxa"/>
              <w:right w:w="15" w:type="dxa"/>
            </w:tcMar>
            <w:vAlign w:val="center"/>
          </w:tcPr>
          <w:p w14:paraId="74A8F04F">
            <w:pPr>
              <w:pStyle w:val="31"/>
              <w:jc w:val="center"/>
              <w:rPr>
                <w:rFonts w:hAnsi="宋体" w:cs="宋体"/>
                <w:sz w:val="24"/>
                <w:szCs w:val="24"/>
              </w:rPr>
            </w:pPr>
          </w:p>
        </w:tc>
      </w:tr>
      <w:tr w14:paraId="798D0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2" w:hRule="atLeast"/>
        </w:trPr>
        <w:tc>
          <w:tcPr>
            <w:tcW w:w="790" w:type="dxa"/>
            <w:vMerge w:val="continue"/>
            <w:tcMar>
              <w:top w:w="15" w:type="dxa"/>
              <w:left w:w="15" w:type="dxa"/>
              <w:right w:w="15" w:type="dxa"/>
            </w:tcMar>
            <w:vAlign w:val="center"/>
          </w:tcPr>
          <w:p w14:paraId="730180E1">
            <w:pPr>
              <w:pStyle w:val="31"/>
              <w:jc w:val="center"/>
              <w:rPr>
                <w:rFonts w:hAnsi="宋体" w:cs="宋体"/>
                <w:sz w:val="24"/>
                <w:szCs w:val="24"/>
              </w:rPr>
            </w:pPr>
          </w:p>
        </w:tc>
        <w:tc>
          <w:tcPr>
            <w:tcW w:w="1151" w:type="dxa"/>
            <w:vMerge w:val="continue"/>
            <w:tcMar>
              <w:top w:w="15" w:type="dxa"/>
              <w:left w:w="15" w:type="dxa"/>
              <w:right w:w="15" w:type="dxa"/>
            </w:tcMar>
            <w:vAlign w:val="center"/>
          </w:tcPr>
          <w:p w14:paraId="37D38437">
            <w:pPr>
              <w:pStyle w:val="31"/>
              <w:jc w:val="center"/>
              <w:rPr>
                <w:rFonts w:hAnsi="宋体" w:cs="宋体"/>
                <w:sz w:val="24"/>
                <w:szCs w:val="24"/>
              </w:rPr>
            </w:pPr>
          </w:p>
        </w:tc>
        <w:tc>
          <w:tcPr>
            <w:tcW w:w="1337" w:type="dxa"/>
            <w:vMerge w:val="continue"/>
            <w:tcMar>
              <w:top w:w="15" w:type="dxa"/>
              <w:left w:w="15" w:type="dxa"/>
              <w:right w:w="15" w:type="dxa"/>
            </w:tcMar>
            <w:vAlign w:val="center"/>
          </w:tcPr>
          <w:p w14:paraId="1746E1D0">
            <w:pPr>
              <w:pStyle w:val="31"/>
              <w:jc w:val="center"/>
              <w:rPr>
                <w:rFonts w:hAnsi="宋体" w:cs="宋体"/>
                <w:sz w:val="24"/>
                <w:szCs w:val="24"/>
              </w:rPr>
            </w:pPr>
          </w:p>
        </w:tc>
        <w:tc>
          <w:tcPr>
            <w:tcW w:w="2825" w:type="dxa"/>
            <w:tcMar>
              <w:top w:w="15" w:type="dxa"/>
              <w:left w:w="15" w:type="dxa"/>
              <w:right w:w="15" w:type="dxa"/>
            </w:tcMar>
            <w:vAlign w:val="center"/>
          </w:tcPr>
          <w:p w14:paraId="5E2E0AF2">
            <w:pPr>
              <w:snapToGrid w:val="0"/>
              <w:jc w:val="center"/>
              <w:rPr>
                <w:rFonts w:ascii="宋体" w:hAnsi="宋体" w:cs="宋体"/>
                <w:sz w:val="24"/>
                <w:szCs w:val="24"/>
              </w:rPr>
            </w:pPr>
            <w:r>
              <w:rPr>
                <w:rFonts w:hint="eastAsia" w:ascii="宋体" w:hAnsi="宋体" w:cs="宋体"/>
                <w:sz w:val="24"/>
                <w:szCs w:val="24"/>
              </w:rPr>
              <w:t>绝缘老化前断裂伸长率</w:t>
            </w:r>
          </w:p>
        </w:tc>
        <w:tc>
          <w:tcPr>
            <w:tcW w:w="2163" w:type="dxa"/>
            <w:vMerge w:val="continue"/>
            <w:vAlign w:val="center"/>
          </w:tcPr>
          <w:p w14:paraId="35BD3C76">
            <w:pPr>
              <w:pStyle w:val="31"/>
              <w:jc w:val="center"/>
              <w:rPr>
                <w:rFonts w:hAnsi="宋体" w:cs="宋体"/>
                <w:sz w:val="24"/>
                <w:szCs w:val="24"/>
              </w:rPr>
            </w:pPr>
          </w:p>
        </w:tc>
        <w:tc>
          <w:tcPr>
            <w:tcW w:w="975" w:type="dxa"/>
            <w:vMerge w:val="continue"/>
            <w:tcMar>
              <w:top w:w="15" w:type="dxa"/>
              <w:left w:w="15" w:type="dxa"/>
              <w:right w:w="15" w:type="dxa"/>
            </w:tcMar>
            <w:vAlign w:val="center"/>
          </w:tcPr>
          <w:p w14:paraId="7942B02A">
            <w:pPr>
              <w:pStyle w:val="31"/>
              <w:jc w:val="center"/>
              <w:rPr>
                <w:rFonts w:hAnsi="宋体" w:cs="宋体"/>
                <w:sz w:val="24"/>
                <w:szCs w:val="24"/>
              </w:rPr>
            </w:pPr>
          </w:p>
        </w:tc>
        <w:tc>
          <w:tcPr>
            <w:tcW w:w="1362" w:type="dxa"/>
            <w:vMerge w:val="continue"/>
            <w:tcMar>
              <w:top w:w="15" w:type="dxa"/>
              <w:left w:w="15" w:type="dxa"/>
              <w:right w:w="15" w:type="dxa"/>
            </w:tcMar>
            <w:vAlign w:val="center"/>
          </w:tcPr>
          <w:p w14:paraId="12F36547">
            <w:pPr>
              <w:pStyle w:val="31"/>
              <w:jc w:val="center"/>
              <w:rPr>
                <w:rFonts w:hAnsi="宋体" w:cs="宋体"/>
                <w:sz w:val="24"/>
                <w:szCs w:val="24"/>
              </w:rPr>
            </w:pPr>
          </w:p>
        </w:tc>
      </w:tr>
      <w:tr w14:paraId="79859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790" w:type="dxa"/>
            <w:vMerge w:val="continue"/>
            <w:tcMar>
              <w:top w:w="15" w:type="dxa"/>
              <w:left w:w="15" w:type="dxa"/>
              <w:right w:w="15" w:type="dxa"/>
            </w:tcMar>
            <w:vAlign w:val="center"/>
          </w:tcPr>
          <w:p w14:paraId="32B2F10E">
            <w:pPr>
              <w:pStyle w:val="31"/>
              <w:jc w:val="center"/>
              <w:rPr>
                <w:rFonts w:hAnsi="宋体" w:cs="宋体"/>
                <w:sz w:val="24"/>
                <w:szCs w:val="24"/>
              </w:rPr>
            </w:pPr>
          </w:p>
        </w:tc>
        <w:tc>
          <w:tcPr>
            <w:tcW w:w="1151" w:type="dxa"/>
            <w:vMerge w:val="continue"/>
            <w:tcMar>
              <w:top w:w="15" w:type="dxa"/>
              <w:left w:w="15" w:type="dxa"/>
              <w:right w:w="15" w:type="dxa"/>
            </w:tcMar>
            <w:vAlign w:val="center"/>
          </w:tcPr>
          <w:p w14:paraId="60CD3F66">
            <w:pPr>
              <w:pStyle w:val="31"/>
              <w:jc w:val="center"/>
              <w:rPr>
                <w:rFonts w:hAnsi="宋体" w:cs="宋体"/>
                <w:sz w:val="24"/>
                <w:szCs w:val="24"/>
              </w:rPr>
            </w:pPr>
          </w:p>
        </w:tc>
        <w:tc>
          <w:tcPr>
            <w:tcW w:w="1337" w:type="dxa"/>
            <w:vMerge w:val="continue"/>
            <w:tcMar>
              <w:top w:w="15" w:type="dxa"/>
              <w:left w:w="15" w:type="dxa"/>
              <w:right w:w="15" w:type="dxa"/>
            </w:tcMar>
            <w:vAlign w:val="center"/>
          </w:tcPr>
          <w:p w14:paraId="3AB87AE0">
            <w:pPr>
              <w:pStyle w:val="31"/>
              <w:jc w:val="center"/>
              <w:rPr>
                <w:rFonts w:hAnsi="宋体" w:cs="宋体"/>
                <w:sz w:val="24"/>
                <w:szCs w:val="24"/>
              </w:rPr>
            </w:pPr>
          </w:p>
        </w:tc>
        <w:tc>
          <w:tcPr>
            <w:tcW w:w="2825" w:type="dxa"/>
            <w:tcMar>
              <w:top w:w="15" w:type="dxa"/>
              <w:left w:w="15" w:type="dxa"/>
              <w:right w:w="15" w:type="dxa"/>
            </w:tcMar>
            <w:vAlign w:val="center"/>
          </w:tcPr>
          <w:p w14:paraId="2A1A6ED1">
            <w:pPr>
              <w:snapToGrid w:val="0"/>
              <w:jc w:val="center"/>
              <w:rPr>
                <w:rFonts w:ascii="宋体" w:hAnsi="宋体" w:cs="宋体"/>
                <w:sz w:val="24"/>
                <w:szCs w:val="24"/>
              </w:rPr>
            </w:pPr>
            <w:r>
              <w:rPr>
                <w:rFonts w:hint="eastAsia" w:ascii="宋体" w:hAnsi="宋体" w:cs="宋体"/>
                <w:sz w:val="24"/>
                <w:szCs w:val="24"/>
              </w:rPr>
              <w:t>护套老化前抗张强度</w:t>
            </w:r>
          </w:p>
        </w:tc>
        <w:tc>
          <w:tcPr>
            <w:tcW w:w="2163" w:type="dxa"/>
            <w:vMerge w:val="continue"/>
            <w:vAlign w:val="center"/>
          </w:tcPr>
          <w:p w14:paraId="20975EC7">
            <w:pPr>
              <w:pStyle w:val="31"/>
              <w:jc w:val="center"/>
              <w:rPr>
                <w:rFonts w:hAnsi="宋体" w:cs="宋体"/>
                <w:sz w:val="24"/>
                <w:szCs w:val="24"/>
              </w:rPr>
            </w:pPr>
          </w:p>
        </w:tc>
        <w:tc>
          <w:tcPr>
            <w:tcW w:w="975" w:type="dxa"/>
            <w:vMerge w:val="continue"/>
            <w:tcMar>
              <w:top w:w="15" w:type="dxa"/>
              <w:left w:w="15" w:type="dxa"/>
              <w:right w:w="15" w:type="dxa"/>
            </w:tcMar>
            <w:vAlign w:val="center"/>
          </w:tcPr>
          <w:p w14:paraId="7062A467">
            <w:pPr>
              <w:pStyle w:val="31"/>
              <w:jc w:val="center"/>
              <w:rPr>
                <w:rFonts w:hAnsi="宋体" w:cs="宋体"/>
                <w:sz w:val="24"/>
                <w:szCs w:val="24"/>
              </w:rPr>
            </w:pPr>
          </w:p>
        </w:tc>
        <w:tc>
          <w:tcPr>
            <w:tcW w:w="1362" w:type="dxa"/>
            <w:vMerge w:val="continue"/>
            <w:tcMar>
              <w:top w:w="15" w:type="dxa"/>
              <w:left w:w="15" w:type="dxa"/>
              <w:right w:w="15" w:type="dxa"/>
            </w:tcMar>
            <w:vAlign w:val="center"/>
          </w:tcPr>
          <w:p w14:paraId="4CFC2FFE">
            <w:pPr>
              <w:pStyle w:val="31"/>
              <w:jc w:val="center"/>
              <w:rPr>
                <w:rFonts w:hAnsi="宋体" w:cs="宋体"/>
                <w:sz w:val="24"/>
                <w:szCs w:val="24"/>
              </w:rPr>
            </w:pPr>
          </w:p>
        </w:tc>
      </w:tr>
      <w:tr w14:paraId="0BF02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790" w:type="dxa"/>
            <w:vMerge w:val="continue"/>
            <w:tcMar>
              <w:top w:w="15" w:type="dxa"/>
              <w:left w:w="15" w:type="dxa"/>
              <w:right w:w="15" w:type="dxa"/>
            </w:tcMar>
            <w:vAlign w:val="center"/>
          </w:tcPr>
          <w:p w14:paraId="3639F079">
            <w:pPr>
              <w:pStyle w:val="31"/>
              <w:jc w:val="center"/>
              <w:rPr>
                <w:rFonts w:hAnsi="宋体" w:cs="宋体"/>
                <w:sz w:val="24"/>
                <w:szCs w:val="24"/>
              </w:rPr>
            </w:pPr>
          </w:p>
        </w:tc>
        <w:tc>
          <w:tcPr>
            <w:tcW w:w="1151" w:type="dxa"/>
            <w:vMerge w:val="continue"/>
            <w:tcMar>
              <w:top w:w="15" w:type="dxa"/>
              <w:left w:w="15" w:type="dxa"/>
              <w:right w:w="15" w:type="dxa"/>
            </w:tcMar>
            <w:vAlign w:val="center"/>
          </w:tcPr>
          <w:p w14:paraId="29D89B04">
            <w:pPr>
              <w:pStyle w:val="31"/>
              <w:jc w:val="center"/>
              <w:rPr>
                <w:rFonts w:hAnsi="宋体" w:cs="宋体"/>
                <w:sz w:val="24"/>
                <w:szCs w:val="24"/>
              </w:rPr>
            </w:pPr>
          </w:p>
        </w:tc>
        <w:tc>
          <w:tcPr>
            <w:tcW w:w="1337" w:type="dxa"/>
            <w:vMerge w:val="continue"/>
            <w:tcMar>
              <w:top w:w="15" w:type="dxa"/>
              <w:left w:w="15" w:type="dxa"/>
              <w:right w:w="15" w:type="dxa"/>
            </w:tcMar>
            <w:vAlign w:val="center"/>
          </w:tcPr>
          <w:p w14:paraId="1E6B3442">
            <w:pPr>
              <w:pStyle w:val="31"/>
              <w:jc w:val="center"/>
              <w:rPr>
                <w:rFonts w:hAnsi="宋体" w:cs="宋体"/>
                <w:sz w:val="24"/>
                <w:szCs w:val="24"/>
              </w:rPr>
            </w:pPr>
          </w:p>
        </w:tc>
        <w:tc>
          <w:tcPr>
            <w:tcW w:w="2825" w:type="dxa"/>
            <w:tcMar>
              <w:top w:w="15" w:type="dxa"/>
              <w:left w:w="15" w:type="dxa"/>
              <w:right w:w="15" w:type="dxa"/>
            </w:tcMar>
            <w:vAlign w:val="center"/>
          </w:tcPr>
          <w:p w14:paraId="438E79FA">
            <w:pPr>
              <w:snapToGrid w:val="0"/>
              <w:jc w:val="center"/>
              <w:rPr>
                <w:rFonts w:ascii="宋体" w:hAnsi="宋体" w:cs="宋体"/>
                <w:sz w:val="24"/>
                <w:szCs w:val="24"/>
              </w:rPr>
            </w:pPr>
            <w:r>
              <w:rPr>
                <w:rFonts w:hint="eastAsia" w:ascii="宋体" w:hAnsi="宋体" w:cs="宋体"/>
                <w:sz w:val="24"/>
                <w:szCs w:val="24"/>
              </w:rPr>
              <w:t>护套老化前断裂伸长率</w:t>
            </w:r>
          </w:p>
        </w:tc>
        <w:tc>
          <w:tcPr>
            <w:tcW w:w="2163" w:type="dxa"/>
            <w:vMerge w:val="continue"/>
            <w:vAlign w:val="center"/>
          </w:tcPr>
          <w:p w14:paraId="0575EF5C">
            <w:pPr>
              <w:pStyle w:val="31"/>
              <w:jc w:val="center"/>
              <w:rPr>
                <w:rFonts w:hAnsi="宋体" w:cs="宋体"/>
                <w:sz w:val="24"/>
                <w:szCs w:val="24"/>
              </w:rPr>
            </w:pPr>
          </w:p>
        </w:tc>
        <w:tc>
          <w:tcPr>
            <w:tcW w:w="975" w:type="dxa"/>
            <w:vMerge w:val="continue"/>
            <w:tcMar>
              <w:top w:w="15" w:type="dxa"/>
              <w:left w:w="15" w:type="dxa"/>
              <w:right w:w="15" w:type="dxa"/>
            </w:tcMar>
            <w:vAlign w:val="center"/>
          </w:tcPr>
          <w:p w14:paraId="13D980FA">
            <w:pPr>
              <w:pStyle w:val="31"/>
              <w:jc w:val="center"/>
              <w:rPr>
                <w:rFonts w:hAnsi="宋体" w:cs="宋体"/>
                <w:sz w:val="24"/>
                <w:szCs w:val="24"/>
              </w:rPr>
            </w:pPr>
          </w:p>
        </w:tc>
        <w:tc>
          <w:tcPr>
            <w:tcW w:w="1362" w:type="dxa"/>
            <w:vMerge w:val="continue"/>
            <w:tcMar>
              <w:top w:w="15" w:type="dxa"/>
              <w:left w:w="15" w:type="dxa"/>
              <w:right w:w="15" w:type="dxa"/>
            </w:tcMar>
            <w:vAlign w:val="center"/>
          </w:tcPr>
          <w:p w14:paraId="16C8B216">
            <w:pPr>
              <w:pStyle w:val="31"/>
              <w:jc w:val="center"/>
              <w:rPr>
                <w:rFonts w:hAnsi="宋体" w:cs="宋体"/>
                <w:sz w:val="24"/>
                <w:szCs w:val="24"/>
              </w:rPr>
            </w:pPr>
          </w:p>
        </w:tc>
      </w:tr>
      <w:tr w14:paraId="0859D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790" w:type="dxa"/>
            <w:vMerge w:val="continue"/>
            <w:tcMar>
              <w:top w:w="15" w:type="dxa"/>
              <w:left w:w="15" w:type="dxa"/>
              <w:right w:w="15" w:type="dxa"/>
            </w:tcMar>
            <w:vAlign w:val="center"/>
          </w:tcPr>
          <w:p w14:paraId="6CD64823">
            <w:pPr>
              <w:pStyle w:val="31"/>
              <w:jc w:val="center"/>
              <w:rPr>
                <w:rFonts w:hAnsi="宋体" w:cs="宋体"/>
                <w:sz w:val="24"/>
                <w:szCs w:val="24"/>
              </w:rPr>
            </w:pPr>
          </w:p>
        </w:tc>
        <w:tc>
          <w:tcPr>
            <w:tcW w:w="1151" w:type="dxa"/>
            <w:vMerge w:val="continue"/>
            <w:tcMar>
              <w:top w:w="15" w:type="dxa"/>
              <w:left w:w="15" w:type="dxa"/>
              <w:right w:w="15" w:type="dxa"/>
            </w:tcMar>
            <w:vAlign w:val="center"/>
          </w:tcPr>
          <w:p w14:paraId="17F967A5">
            <w:pPr>
              <w:pStyle w:val="31"/>
              <w:jc w:val="center"/>
              <w:rPr>
                <w:rFonts w:hAnsi="宋体" w:cs="宋体"/>
                <w:sz w:val="24"/>
                <w:szCs w:val="24"/>
              </w:rPr>
            </w:pPr>
          </w:p>
        </w:tc>
        <w:tc>
          <w:tcPr>
            <w:tcW w:w="1337" w:type="dxa"/>
            <w:vMerge w:val="restart"/>
            <w:tcMar>
              <w:top w:w="15" w:type="dxa"/>
              <w:left w:w="15" w:type="dxa"/>
              <w:right w:w="15" w:type="dxa"/>
            </w:tcMar>
            <w:vAlign w:val="center"/>
          </w:tcPr>
          <w:p w14:paraId="678C21B0">
            <w:pPr>
              <w:pStyle w:val="31"/>
              <w:jc w:val="center"/>
              <w:rPr>
                <w:rFonts w:hAnsi="宋体" w:cs="宋体"/>
                <w:sz w:val="24"/>
                <w:szCs w:val="24"/>
              </w:rPr>
            </w:pPr>
            <w:r>
              <w:rPr>
                <w:rFonts w:hint="eastAsia" w:hAnsi="宋体" w:cs="宋体"/>
                <w:sz w:val="24"/>
                <w:szCs w:val="24"/>
              </w:rPr>
              <w:t>聚氯乙烯绝缘电缆</w:t>
            </w:r>
          </w:p>
        </w:tc>
        <w:tc>
          <w:tcPr>
            <w:tcW w:w="2825" w:type="dxa"/>
            <w:tcMar>
              <w:top w:w="15" w:type="dxa"/>
              <w:left w:w="15" w:type="dxa"/>
              <w:right w:w="15" w:type="dxa"/>
            </w:tcMar>
            <w:vAlign w:val="center"/>
          </w:tcPr>
          <w:p w14:paraId="21237D38">
            <w:pPr>
              <w:snapToGrid w:val="0"/>
              <w:jc w:val="center"/>
              <w:rPr>
                <w:rFonts w:ascii="宋体" w:hAnsi="宋体" w:cs="宋体"/>
                <w:sz w:val="24"/>
                <w:szCs w:val="24"/>
              </w:rPr>
            </w:pPr>
            <w:r>
              <w:rPr>
                <w:rFonts w:hint="eastAsia" w:ascii="宋体" w:hAnsi="宋体" w:cs="宋体"/>
                <w:sz w:val="24"/>
                <w:szCs w:val="24"/>
              </w:rPr>
              <w:t>标志标识检查</w:t>
            </w:r>
          </w:p>
        </w:tc>
        <w:tc>
          <w:tcPr>
            <w:tcW w:w="2163" w:type="dxa"/>
            <w:vMerge w:val="restart"/>
            <w:vAlign w:val="center"/>
          </w:tcPr>
          <w:p w14:paraId="5EE2C5FD">
            <w:pPr>
              <w:pStyle w:val="31"/>
              <w:jc w:val="center"/>
            </w:pPr>
            <w:r>
              <w:rPr>
                <w:rFonts w:hint="eastAsia" w:hAnsi="宋体" w:cs="宋体"/>
                <w:sz w:val="24"/>
                <w:szCs w:val="24"/>
              </w:rPr>
              <w:t>GB/T 5023.1-2008</w:t>
            </w:r>
          </w:p>
          <w:p w14:paraId="6FEBFB43">
            <w:pPr>
              <w:pStyle w:val="31"/>
              <w:jc w:val="center"/>
              <w:rPr>
                <w:rFonts w:hAnsi="宋体" w:cs="宋体"/>
                <w:sz w:val="24"/>
                <w:szCs w:val="24"/>
              </w:rPr>
            </w:pPr>
            <w:r>
              <w:rPr>
                <w:rFonts w:hint="eastAsia" w:hAnsi="宋体" w:cs="宋体"/>
                <w:sz w:val="24"/>
                <w:szCs w:val="24"/>
              </w:rPr>
              <w:t>GB/T 5023.2-2008</w:t>
            </w:r>
          </w:p>
          <w:p w14:paraId="70FDC9DF">
            <w:pPr>
              <w:pStyle w:val="31"/>
              <w:jc w:val="center"/>
              <w:rPr>
                <w:rFonts w:hAnsi="宋体" w:cs="宋体"/>
                <w:sz w:val="24"/>
                <w:szCs w:val="24"/>
              </w:rPr>
            </w:pPr>
            <w:r>
              <w:rPr>
                <w:rFonts w:hint="eastAsia" w:hAnsi="宋体" w:cs="宋体"/>
                <w:sz w:val="24"/>
                <w:szCs w:val="24"/>
              </w:rPr>
              <w:t>GB/T 5023.3-2008</w:t>
            </w:r>
          </w:p>
          <w:p w14:paraId="112F0AED">
            <w:pPr>
              <w:pStyle w:val="31"/>
              <w:jc w:val="center"/>
              <w:rPr>
                <w:rFonts w:hAnsi="宋体" w:cs="宋体"/>
                <w:sz w:val="24"/>
                <w:szCs w:val="24"/>
              </w:rPr>
            </w:pPr>
            <w:r>
              <w:rPr>
                <w:rFonts w:hint="eastAsia" w:hAnsi="宋体" w:cs="宋体"/>
                <w:sz w:val="24"/>
                <w:szCs w:val="24"/>
              </w:rPr>
              <w:t>GB/T 5023.4-2008</w:t>
            </w:r>
          </w:p>
          <w:p w14:paraId="13A89F7A">
            <w:pPr>
              <w:pStyle w:val="31"/>
              <w:jc w:val="center"/>
              <w:rPr>
                <w:rFonts w:hAnsi="宋体" w:cs="宋体"/>
                <w:sz w:val="24"/>
                <w:szCs w:val="24"/>
              </w:rPr>
            </w:pPr>
            <w:r>
              <w:rPr>
                <w:rFonts w:hint="eastAsia" w:hAnsi="宋体" w:cs="宋体"/>
                <w:sz w:val="24"/>
                <w:szCs w:val="24"/>
              </w:rPr>
              <w:t>GB/T 5023.5-2008</w:t>
            </w:r>
          </w:p>
          <w:p w14:paraId="5E8DDB8B">
            <w:pPr>
              <w:pStyle w:val="31"/>
              <w:jc w:val="center"/>
              <w:rPr>
                <w:rFonts w:hAnsi="宋体" w:cs="宋体"/>
                <w:sz w:val="24"/>
                <w:szCs w:val="24"/>
              </w:rPr>
            </w:pPr>
            <w:r>
              <w:rPr>
                <w:rFonts w:hint="eastAsia" w:hAnsi="宋体" w:cs="宋体"/>
                <w:sz w:val="24"/>
                <w:szCs w:val="24"/>
              </w:rPr>
              <w:t>GB/T 5023.6-2008</w:t>
            </w:r>
          </w:p>
          <w:p w14:paraId="063C4110">
            <w:pPr>
              <w:pStyle w:val="31"/>
              <w:jc w:val="center"/>
            </w:pPr>
            <w:r>
              <w:rPr>
                <w:rFonts w:hint="eastAsia" w:hAnsi="宋体" w:cs="宋体"/>
                <w:sz w:val="24"/>
                <w:szCs w:val="24"/>
              </w:rPr>
              <w:t>GB/T 5023.7-2008</w:t>
            </w:r>
          </w:p>
          <w:p w14:paraId="2B33E191">
            <w:pPr>
              <w:pStyle w:val="31"/>
              <w:jc w:val="center"/>
              <w:rPr>
                <w:rFonts w:hAnsi="宋体" w:cs="宋体"/>
                <w:sz w:val="24"/>
                <w:szCs w:val="24"/>
              </w:rPr>
            </w:pPr>
            <w:r>
              <w:rPr>
                <w:rFonts w:hint="eastAsia" w:hAnsi="宋体" w:cs="宋体"/>
                <w:sz w:val="24"/>
                <w:szCs w:val="24"/>
              </w:rPr>
              <w:t>JB/T 8734.1-2016</w:t>
            </w:r>
          </w:p>
          <w:p w14:paraId="5C4758F3">
            <w:pPr>
              <w:pStyle w:val="31"/>
              <w:jc w:val="center"/>
              <w:rPr>
                <w:rFonts w:hAnsi="宋体" w:cs="宋体"/>
                <w:sz w:val="24"/>
                <w:szCs w:val="24"/>
              </w:rPr>
            </w:pPr>
            <w:r>
              <w:rPr>
                <w:rFonts w:hint="eastAsia" w:hAnsi="宋体" w:cs="宋体"/>
                <w:sz w:val="24"/>
                <w:szCs w:val="24"/>
              </w:rPr>
              <w:t>JB/T 8734.2-2016</w:t>
            </w:r>
          </w:p>
          <w:p w14:paraId="084AD603">
            <w:pPr>
              <w:pStyle w:val="31"/>
              <w:jc w:val="center"/>
              <w:rPr>
                <w:rFonts w:hAnsi="宋体" w:cs="宋体"/>
                <w:sz w:val="24"/>
                <w:szCs w:val="24"/>
              </w:rPr>
            </w:pPr>
            <w:r>
              <w:rPr>
                <w:rFonts w:hint="eastAsia" w:hAnsi="宋体" w:cs="宋体"/>
                <w:sz w:val="24"/>
                <w:szCs w:val="24"/>
              </w:rPr>
              <w:t>JB/T 8734.3-2016</w:t>
            </w:r>
          </w:p>
          <w:p w14:paraId="19B3726D">
            <w:pPr>
              <w:pStyle w:val="31"/>
              <w:jc w:val="center"/>
              <w:rPr>
                <w:rFonts w:hAnsi="宋体" w:cs="宋体"/>
                <w:sz w:val="24"/>
                <w:szCs w:val="24"/>
              </w:rPr>
            </w:pPr>
            <w:r>
              <w:rPr>
                <w:rFonts w:hint="eastAsia" w:hAnsi="宋体" w:cs="宋体"/>
                <w:sz w:val="24"/>
                <w:szCs w:val="24"/>
              </w:rPr>
              <w:t>JB/T 8734.4-2016</w:t>
            </w:r>
          </w:p>
          <w:p w14:paraId="12DDEDBD">
            <w:pPr>
              <w:pStyle w:val="31"/>
              <w:jc w:val="center"/>
              <w:rPr>
                <w:rFonts w:hAnsi="宋体" w:cs="宋体"/>
                <w:sz w:val="24"/>
                <w:szCs w:val="24"/>
              </w:rPr>
            </w:pPr>
            <w:r>
              <w:rPr>
                <w:rFonts w:hint="eastAsia" w:hAnsi="宋体" w:cs="宋体"/>
                <w:sz w:val="24"/>
                <w:szCs w:val="24"/>
              </w:rPr>
              <w:t>JB/T 8734.5-2016</w:t>
            </w:r>
          </w:p>
          <w:p w14:paraId="49033062">
            <w:pPr>
              <w:pStyle w:val="31"/>
              <w:jc w:val="center"/>
              <w:rPr>
                <w:rFonts w:hAnsi="宋体" w:cs="宋体"/>
                <w:sz w:val="24"/>
                <w:szCs w:val="24"/>
              </w:rPr>
            </w:pPr>
            <w:r>
              <w:rPr>
                <w:rFonts w:hint="eastAsia" w:hAnsi="宋体" w:cs="宋体"/>
                <w:sz w:val="24"/>
                <w:szCs w:val="24"/>
              </w:rPr>
              <w:t>JB/T 8734.6-2016</w:t>
            </w:r>
          </w:p>
          <w:p w14:paraId="678564B4">
            <w:pPr>
              <w:pStyle w:val="31"/>
              <w:jc w:val="center"/>
              <w:rPr>
                <w:rFonts w:hAnsi="宋体" w:cs="宋体"/>
                <w:sz w:val="24"/>
                <w:szCs w:val="24"/>
              </w:rPr>
            </w:pPr>
            <w:r>
              <w:rPr>
                <w:rFonts w:hint="eastAsia" w:hAnsi="宋体" w:cs="宋体"/>
                <w:sz w:val="24"/>
                <w:szCs w:val="24"/>
              </w:rPr>
              <w:t>GB/T 19666-2019</w:t>
            </w:r>
          </w:p>
        </w:tc>
        <w:tc>
          <w:tcPr>
            <w:tcW w:w="975" w:type="dxa"/>
            <w:vMerge w:val="continue"/>
            <w:tcMar>
              <w:top w:w="15" w:type="dxa"/>
              <w:left w:w="15" w:type="dxa"/>
              <w:right w:w="15" w:type="dxa"/>
            </w:tcMar>
            <w:vAlign w:val="center"/>
          </w:tcPr>
          <w:p w14:paraId="698164CA">
            <w:pPr>
              <w:pStyle w:val="31"/>
              <w:jc w:val="center"/>
              <w:rPr>
                <w:rFonts w:hAnsi="宋体" w:cs="宋体"/>
                <w:sz w:val="24"/>
                <w:szCs w:val="24"/>
              </w:rPr>
            </w:pPr>
          </w:p>
        </w:tc>
        <w:tc>
          <w:tcPr>
            <w:tcW w:w="1362" w:type="dxa"/>
            <w:vMerge w:val="continue"/>
            <w:tcMar>
              <w:top w:w="15" w:type="dxa"/>
              <w:left w:w="15" w:type="dxa"/>
              <w:right w:w="15" w:type="dxa"/>
            </w:tcMar>
            <w:vAlign w:val="center"/>
          </w:tcPr>
          <w:p w14:paraId="652F7A0F">
            <w:pPr>
              <w:pStyle w:val="31"/>
              <w:jc w:val="center"/>
              <w:rPr>
                <w:rFonts w:hAnsi="宋体" w:cs="宋体"/>
                <w:sz w:val="24"/>
                <w:szCs w:val="24"/>
              </w:rPr>
            </w:pPr>
          </w:p>
        </w:tc>
      </w:tr>
      <w:tr w14:paraId="419C9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790" w:type="dxa"/>
            <w:vMerge w:val="continue"/>
            <w:tcMar>
              <w:top w:w="15" w:type="dxa"/>
              <w:left w:w="15" w:type="dxa"/>
              <w:right w:w="15" w:type="dxa"/>
            </w:tcMar>
            <w:vAlign w:val="center"/>
          </w:tcPr>
          <w:p w14:paraId="5BE237BB">
            <w:pPr>
              <w:pStyle w:val="31"/>
              <w:jc w:val="center"/>
              <w:rPr>
                <w:rFonts w:hAnsi="宋体" w:cs="宋体"/>
                <w:sz w:val="24"/>
                <w:szCs w:val="24"/>
              </w:rPr>
            </w:pPr>
          </w:p>
        </w:tc>
        <w:tc>
          <w:tcPr>
            <w:tcW w:w="1151" w:type="dxa"/>
            <w:vMerge w:val="continue"/>
            <w:tcMar>
              <w:top w:w="15" w:type="dxa"/>
              <w:left w:w="15" w:type="dxa"/>
              <w:right w:w="15" w:type="dxa"/>
            </w:tcMar>
            <w:vAlign w:val="center"/>
          </w:tcPr>
          <w:p w14:paraId="7438198C">
            <w:pPr>
              <w:pStyle w:val="31"/>
              <w:jc w:val="center"/>
              <w:rPr>
                <w:rFonts w:hAnsi="宋体" w:cs="宋体"/>
                <w:sz w:val="24"/>
                <w:szCs w:val="24"/>
              </w:rPr>
            </w:pPr>
          </w:p>
        </w:tc>
        <w:tc>
          <w:tcPr>
            <w:tcW w:w="1337" w:type="dxa"/>
            <w:vMerge w:val="continue"/>
            <w:tcMar>
              <w:top w:w="15" w:type="dxa"/>
              <w:left w:w="15" w:type="dxa"/>
              <w:right w:w="15" w:type="dxa"/>
            </w:tcMar>
            <w:vAlign w:val="center"/>
          </w:tcPr>
          <w:p w14:paraId="47415286">
            <w:pPr>
              <w:pStyle w:val="31"/>
              <w:jc w:val="center"/>
              <w:rPr>
                <w:rFonts w:hAnsi="宋体" w:cs="宋体"/>
                <w:sz w:val="24"/>
                <w:szCs w:val="24"/>
              </w:rPr>
            </w:pPr>
          </w:p>
        </w:tc>
        <w:tc>
          <w:tcPr>
            <w:tcW w:w="2825" w:type="dxa"/>
            <w:tcMar>
              <w:top w:w="15" w:type="dxa"/>
              <w:left w:w="15" w:type="dxa"/>
              <w:right w:w="15" w:type="dxa"/>
            </w:tcMar>
            <w:vAlign w:val="center"/>
          </w:tcPr>
          <w:p w14:paraId="1967DDD6">
            <w:pPr>
              <w:snapToGrid w:val="0"/>
              <w:jc w:val="center"/>
              <w:rPr>
                <w:rFonts w:ascii="宋体" w:hAnsi="宋体" w:cs="宋体"/>
                <w:sz w:val="24"/>
                <w:szCs w:val="24"/>
              </w:rPr>
            </w:pPr>
            <w:r>
              <w:rPr>
                <w:rFonts w:hint="eastAsia" w:ascii="宋体" w:hAnsi="宋体" w:cs="宋体"/>
                <w:sz w:val="24"/>
                <w:szCs w:val="24"/>
              </w:rPr>
              <w:t>导体电阻20℃</w:t>
            </w:r>
          </w:p>
        </w:tc>
        <w:tc>
          <w:tcPr>
            <w:tcW w:w="2163" w:type="dxa"/>
            <w:vMerge w:val="continue"/>
            <w:vAlign w:val="center"/>
          </w:tcPr>
          <w:p w14:paraId="01283DB5">
            <w:pPr>
              <w:pStyle w:val="31"/>
              <w:jc w:val="center"/>
              <w:rPr>
                <w:rFonts w:hAnsi="宋体" w:cs="宋体"/>
                <w:sz w:val="24"/>
                <w:szCs w:val="24"/>
              </w:rPr>
            </w:pPr>
          </w:p>
        </w:tc>
        <w:tc>
          <w:tcPr>
            <w:tcW w:w="975" w:type="dxa"/>
            <w:vMerge w:val="continue"/>
            <w:tcMar>
              <w:top w:w="15" w:type="dxa"/>
              <w:left w:w="15" w:type="dxa"/>
              <w:right w:w="15" w:type="dxa"/>
            </w:tcMar>
            <w:vAlign w:val="center"/>
          </w:tcPr>
          <w:p w14:paraId="7DB12EEF">
            <w:pPr>
              <w:pStyle w:val="31"/>
              <w:jc w:val="center"/>
              <w:rPr>
                <w:rFonts w:hAnsi="宋体" w:cs="宋体"/>
                <w:sz w:val="24"/>
                <w:szCs w:val="24"/>
              </w:rPr>
            </w:pPr>
          </w:p>
        </w:tc>
        <w:tc>
          <w:tcPr>
            <w:tcW w:w="1362" w:type="dxa"/>
            <w:vMerge w:val="continue"/>
            <w:tcMar>
              <w:top w:w="15" w:type="dxa"/>
              <w:left w:w="15" w:type="dxa"/>
              <w:right w:w="15" w:type="dxa"/>
            </w:tcMar>
            <w:vAlign w:val="center"/>
          </w:tcPr>
          <w:p w14:paraId="442632DE">
            <w:pPr>
              <w:pStyle w:val="31"/>
              <w:jc w:val="center"/>
              <w:rPr>
                <w:rFonts w:hAnsi="宋体" w:cs="宋体"/>
                <w:sz w:val="24"/>
                <w:szCs w:val="24"/>
              </w:rPr>
            </w:pPr>
          </w:p>
        </w:tc>
      </w:tr>
      <w:tr w14:paraId="58A27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790" w:type="dxa"/>
            <w:vMerge w:val="continue"/>
            <w:tcMar>
              <w:top w:w="15" w:type="dxa"/>
              <w:left w:w="15" w:type="dxa"/>
              <w:right w:w="15" w:type="dxa"/>
            </w:tcMar>
            <w:vAlign w:val="center"/>
          </w:tcPr>
          <w:p w14:paraId="3F705676">
            <w:pPr>
              <w:pStyle w:val="31"/>
              <w:jc w:val="center"/>
              <w:rPr>
                <w:rFonts w:hAnsi="宋体" w:cs="宋体"/>
                <w:sz w:val="24"/>
                <w:szCs w:val="24"/>
              </w:rPr>
            </w:pPr>
          </w:p>
        </w:tc>
        <w:tc>
          <w:tcPr>
            <w:tcW w:w="1151" w:type="dxa"/>
            <w:vMerge w:val="continue"/>
            <w:tcMar>
              <w:top w:w="15" w:type="dxa"/>
              <w:left w:w="15" w:type="dxa"/>
              <w:right w:w="15" w:type="dxa"/>
            </w:tcMar>
            <w:vAlign w:val="center"/>
          </w:tcPr>
          <w:p w14:paraId="76808914">
            <w:pPr>
              <w:pStyle w:val="31"/>
              <w:jc w:val="center"/>
              <w:rPr>
                <w:rFonts w:hAnsi="宋体" w:cs="宋体"/>
                <w:sz w:val="24"/>
                <w:szCs w:val="24"/>
              </w:rPr>
            </w:pPr>
          </w:p>
        </w:tc>
        <w:tc>
          <w:tcPr>
            <w:tcW w:w="1337" w:type="dxa"/>
            <w:vMerge w:val="continue"/>
            <w:tcMar>
              <w:top w:w="15" w:type="dxa"/>
              <w:left w:w="15" w:type="dxa"/>
              <w:right w:w="15" w:type="dxa"/>
            </w:tcMar>
            <w:vAlign w:val="center"/>
          </w:tcPr>
          <w:p w14:paraId="456EBF62">
            <w:pPr>
              <w:pStyle w:val="31"/>
              <w:jc w:val="center"/>
              <w:rPr>
                <w:rFonts w:hAnsi="宋体" w:cs="宋体"/>
                <w:sz w:val="24"/>
                <w:szCs w:val="24"/>
              </w:rPr>
            </w:pPr>
          </w:p>
        </w:tc>
        <w:tc>
          <w:tcPr>
            <w:tcW w:w="2825" w:type="dxa"/>
            <w:tcMar>
              <w:top w:w="15" w:type="dxa"/>
              <w:left w:w="15" w:type="dxa"/>
              <w:right w:w="15" w:type="dxa"/>
            </w:tcMar>
            <w:vAlign w:val="center"/>
          </w:tcPr>
          <w:p w14:paraId="358424E3">
            <w:pPr>
              <w:snapToGrid w:val="0"/>
              <w:jc w:val="center"/>
              <w:rPr>
                <w:rFonts w:ascii="宋体" w:hAnsi="宋体" w:cs="宋体"/>
                <w:sz w:val="24"/>
                <w:szCs w:val="24"/>
              </w:rPr>
            </w:pPr>
            <w:r>
              <w:rPr>
                <w:rFonts w:hint="eastAsia" w:ascii="宋体" w:hAnsi="宋体" w:cs="宋体"/>
                <w:sz w:val="24"/>
                <w:szCs w:val="24"/>
              </w:rPr>
              <w:t>绝缘平均厚度</w:t>
            </w:r>
          </w:p>
        </w:tc>
        <w:tc>
          <w:tcPr>
            <w:tcW w:w="2163" w:type="dxa"/>
            <w:vMerge w:val="continue"/>
            <w:vAlign w:val="center"/>
          </w:tcPr>
          <w:p w14:paraId="65BF1DB6">
            <w:pPr>
              <w:pStyle w:val="31"/>
              <w:jc w:val="center"/>
              <w:rPr>
                <w:rFonts w:hAnsi="宋体" w:cs="宋体"/>
                <w:sz w:val="24"/>
                <w:szCs w:val="24"/>
              </w:rPr>
            </w:pPr>
          </w:p>
        </w:tc>
        <w:tc>
          <w:tcPr>
            <w:tcW w:w="975" w:type="dxa"/>
            <w:vMerge w:val="continue"/>
            <w:tcMar>
              <w:top w:w="15" w:type="dxa"/>
              <w:left w:w="15" w:type="dxa"/>
              <w:right w:w="15" w:type="dxa"/>
            </w:tcMar>
            <w:vAlign w:val="center"/>
          </w:tcPr>
          <w:p w14:paraId="77710FCA">
            <w:pPr>
              <w:pStyle w:val="31"/>
              <w:jc w:val="center"/>
              <w:rPr>
                <w:rFonts w:hAnsi="宋体" w:cs="宋体"/>
                <w:sz w:val="24"/>
                <w:szCs w:val="24"/>
              </w:rPr>
            </w:pPr>
          </w:p>
        </w:tc>
        <w:tc>
          <w:tcPr>
            <w:tcW w:w="1362" w:type="dxa"/>
            <w:vMerge w:val="continue"/>
            <w:tcMar>
              <w:top w:w="15" w:type="dxa"/>
              <w:left w:w="15" w:type="dxa"/>
              <w:right w:w="15" w:type="dxa"/>
            </w:tcMar>
            <w:vAlign w:val="center"/>
          </w:tcPr>
          <w:p w14:paraId="6031D57F">
            <w:pPr>
              <w:pStyle w:val="31"/>
              <w:jc w:val="center"/>
              <w:rPr>
                <w:rFonts w:hAnsi="宋体" w:cs="宋体"/>
                <w:sz w:val="24"/>
                <w:szCs w:val="24"/>
              </w:rPr>
            </w:pPr>
          </w:p>
        </w:tc>
      </w:tr>
      <w:tr w14:paraId="536ED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790" w:type="dxa"/>
            <w:vMerge w:val="continue"/>
            <w:tcMar>
              <w:top w:w="15" w:type="dxa"/>
              <w:left w:w="15" w:type="dxa"/>
              <w:right w:w="15" w:type="dxa"/>
            </w:tcMar>
            <w:vAlign w:val="center"/>
          </w:tcPr>
          <w:p w14:paraId="2ABB3F1F">
            <w:pPr>
              <w:pStyle w:val="31"/>
              <w:jc w:val="center"/>
              <w:rPr>
                <w:rFonts w:hAnsi="宋体" w:cs="宋体"/>
                <w:sz w:val="24"/>
                <w:szCs w:val="24"/>
              </w:rPr>
            </w:pPr>
          </w:p>
        </w:tc>
        <w:tc>
          <w:tcPr>
            <w:tcW w:w="1151" w:type="dxa"/>
            <w:vMerge w:val="continue"/>
            <w:tcMar>
              <w:top w:w="15" w:type="dxa"/>
              <w:left w:w="15" w:type="dxa"/>
              <w:right w:w="15" w:type="dxa"/>
            </w:tcMar>
            <w:vAlign w:val="center"/>
          </w:tcPr>
          <w:p w14:paraId="362B2B6E">
            <w:pPr>
              <w:pStyle w:val="31"/>
              <w:jc w:val="center"/>
              <w:rPr>
                <w:rFonts w:hAnsi="宋体" w:cs="宋体"/>
                <w:sz w:val="24"/>
                <w:szCs w:val="24"/>
              </w:rPr>
            </w:pPr>
          </w:p>
        </w:tc>
        <w:tc>
          <w:tcPr>
            <w:tcW w:w="1337" w:type="dxa"/>
            <w:vMerge w:val="continue"/>
            <w:tcMar>
              <w:top w:w="15" w:type="dxa"/>
              <w:left w:w="15" w:type="dxa"/>
              <w:right w:w="15" w:type="dxa"/>
            </w:tcMar>
            <w:vAlign w:val="center"/>
          </w:tcPr>
          <w:p w14:paraId="66289FB6">
            <w:pPr>
              <w:pStyle w:val="31"/>
              <w:jc w:val="center"/>
              <w:rPr>
                <w:rFonts w:hAnsi="宋体" w:cs="宋体"/>
                <w:sz w:val="24"/>
                <w:szCs w:val="24"/>
              </w:rPr>
            </w:pPr>
          </w:p>
        </w:tc>
        <w:tc>
          <w:tcPr>
            <w:tcW w:w="2825" w:type="dxa"/>
            <w:tcMar>
              <w:top w:w="15" w:type="dxa"/>
              <w:left w:w="15" w:type="dxa"/>
              <w:right w:w="15" w:type="dxa"/>
            </w:tcMar>
            <w:vAlign w:val="center"/>
          </w:tcPr>
          <w:p w14:paraId="3BB442B4">
            <w:pPr>
              <w:snapToGrid w:val="0"/>
              <w:jc w:val="center"/>
              <w:rPr>
                <w:rFonts w:ascii="宋体" w:hAnsi="宋体" w:cs="宋体"/>
                <w:sz w:val="24"/>
                <w:szCs w:val="24"/>
              </w:rPr>
            </w:pPr>
            <w:r>
              <w:rPr>
                <w:rFonts w:hint="eastAsia" w:ascii="宋体" w:hAnsi="宋体" w:cs="宋体"/>
                <w:sz w:val="24"/>
                <w:szCs w:val="24"/>
              </w:rPr>
              <w:t>绝缘最薄厚度</w:t>
            </w:r>
          </w:p>
        </w:tc>
        <w:tc>
          <w:tcPr>
            <w:tcW w:w="2163" w:type="dxa"/>
            <w:vMerge w:val="continue"/>
            <w:vAlign w:val="center"/>
          </w:tcPr>
          <w:p w14:paraId="798559E3">
            <w:pPr>
              <w:pStyle w:val="31"/>
              <w:jc w:val="center"/>
              <w:rPr>
                <w:rFonts w:hAnsi="宋体" w:cs="宋体"/>
                <w:sz w:val="24"/>
                <w:szCs w:val="24"/>
              </w:rPr>
            </w:pPr>
          </w:p>
        </w:tc>
        <w:tc>
          <w:tcPr>
            <w:tcW w:w="975" w:type="dxa"/>
            <w:vMerge w:val="continue"/>
            <w:tcMar>
              <w:top w:w="15" w:type="dxa"/>
              <w:left w:w="15" w:type="dxa"/>
              <w:right w:w="15" w:type="dxa"/>
            </w:tcMar>
            <w:vAlign w:val="center"/>
          </w:tcPr>
          <w:p w14:paraId="409D91FB">
            <w:pPr>
              <w:pStyle w:val="31"/>
              <w:jc w:val="center"/>
              <w:rPr>
                <w:rFonts w:hAnsi="宋体" w:cs="宋体"/>
                <w:sz w:val="24"/>
                <w:szCs w:val="24"/>
              </w:rPr>
            </w:pPr>
          </w:p>
        </w:tc>
        <w:tc>
          <w:tcPr>
            <w:tcW w:w="1362" w:type="dxa"/>
            <w:vMerge w:val="continue"/>
            <w:tcMar>
              <w:top w:w="15" w:type="dxa"/>
              <w:left w:w="15" w:type="dxa"/>
              <w:right w:w="15" w:type="dxa"/>
            </w:tcMar>
            <w:vAlign w:val="center"/>
          </w:tcPr>
          <w:p w14:paraId="0D33907F">
            <w:pPr>
              <w:pStyle w:val="31"/>
              <w:jc w:val="center"/>
              <w:rPr>
                <w:rFonts w:hAnsi="宋体" w:cs="宋体"/>
                <w:sz w:val="24"/>
                <w:szCs w:val="24"/>
              </w:rPr>
            </w:pPr>
          </w:p>
        </w:tc>
      </w:tr>
      <w:tr w14:paraId="43DD0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790" w:type="dxa"/>
            <w:vMerge w:val="continue"/>
            <w:tcMar>
              <w:top w:w="15" w:type="dxa"/>
              <w:left w:w="15" w:type="dxa"/>
              <w:right w:w="15" w:type="dxa"/>
            </w:tcMar>
            <w:vAlign w:val="center"/>
          </w:tcPr>
          <w:p w14:paraId="2F5432F4">
            <w:pPr>
              <w:pStyle w:val="31"/>
              <w:jc w:val="center"/>
              <w:rPr>
                <w:rFonts w:hAnsi="宋体" w:cs="宋体"/>
                <w:sz w:val="24"/>
                <w:szCs w:val="24"/>
              </w:rPr>
            </w:pPr>
          </w:p>
        </w:tc>
        <w:tc>
          <w:tcPr>
            <w:tcW w:w="1151" w:type="dxa"/>
            <w:vMerge w:val="continue"/>
            <w:tcMar>
              <w:top w:w="15" w:type="dxa"/>
              <w:left w:w="15" w:type="dxa"/>
              <w:right w:w="15" w:type="dxa"/>
            </w:tcMar>
            <w:vAlign w:val="center"/>
          </w:tcPr>
          <w:p w14:paraId="3D1508BF">
            <w:pPr>
              <w:pStyle w:val="31"/>
              <w:jc w:val="center"/>
              <w:rPr>
                <w:rFonts w:hAnsi="宋体" w:cs="宋体"/>
                <w:sz w:val="24"/>
                <w:szCs w:val="24"/>
              </w:rPr>
            </w:pPr>
          </w:p>
        </w:tc>
        <w:tc>
          <w:tcPr>
            <w:tcW w:w="1337" w:type="dxa"/>
            <w:vMerge w:val="continue"/>
            <w:tcMar>
              <w:top w:w="15" w:type="dxa"/>
              <w:left w:w="15" w:type="dxa"/>
              <w:right w:w="15" w:type="dxa"/>
            </w:tcMar>
            <w:vAlign w:val="center"/>
          </w:tcPr>
          <w:p w14:paraId="6A6256A2">
            <w:pPr>
              <w:pStyle w:val="31"/>
              <w:jc w:val="center"/>
              <w:rPr>
                <w:rFonts w:hAnsi="宋体" w:cs="宋体"/>
                <w:sz w:val="24"/>
                <w:szCs w:val="24"/>
              </w:rPr>
            </w:pPr>
          </w:p>
        </w:tc>
        <w:tc>
          <w:tcPr>
            <w:tcW w:w="2825" w:type="dxa"/>
            <w:tcMar>
              <w:top w:w="15" w:type="dxa"/>
              <w:left w:w="15" w:type="dxa"/>
              <w:right w:w="15" w:type="dxa"/>
            </w:tcMar>
            <w:vAlign w:val="center"/>
          </w:tcPr>
          <w:p w14:paraId="70C884E7">
            <w:pPr>
              <w:snapToGrid w:val="0"/>
              <w:jc w:val="center"/>
              <w:rPr>
                <w:rFonts w:ascii="宋体" w:hAnsi="宋体" w:cs="宋体"/>
                <w:sz w:val="24"/>
                <w:szCs w:val="24"/>
              </w:rPr>
            </w:pPr>
            <w:r>
              <w:rPr>
                <w:rFonts w:hint="eastAsia" w:ascii="宋体" w:hAnsi="宋体" w:cs="宋体"/>
                <w:sz w:val="24"/>
                <w:szCs w:val="24"/>
              </w:rPr>
              <w:t>护套平均厚度</w:t>
            </w:r>
          </w:p>
        </w:tc>
        <w:tc>
          <w:tcPr>
            <w:tcW w:w="2163" w:type="dxa"/>
            <w:vMerge w:val="continue"/>
            <w:vAlign w:val="center"/>
          </w:tcPr>
          <w:p w14:paraId="4E3E5D05">
            <w:pPr>
              <w:pStyle w:val="31"/>
              <w:jc w:val="center"/>
              <w:rPr>
                <w:rFonts w:hAnsi="宋体" w:cs="宋体"/>
                <w:sz w:val="24"/>
                <w:szCs w:val="24"/>
              </w:rPr>
            </w:pPr>
          </w:p>
        </w:tc>
        <w:tc>
          <w:tcPr>
            <w:tcW w:w="975" w:type="dxa"/>
            <w:vMerge w:val="continue"/>
            <w:tcMar>
              <w:top w:w="15" w:type="dxa"/>
              <w:left w:w="15" w:type="dxa"/>
              <w:right w:w="15" w:type="dxa"/>
            </w:tcMar>
            <w:vAlign w:val="center"/>
          </w:tcPr>
          <w:p w14:paraId="412EF56D">
            <w:pPr>
              <w:pStyle w:val="31"/>
              <w:jc w:val="center"/>
              <w:rPr>
                <w:rFonts w:hAnsi="宋体" w:cs="宋体"/>
                <w:sz w:val="24"/>
                <w:szCs w:val="24"/>
              </w:rPr>
            </w:pPr>
          </w:p>
        </w:tc>
        <w:tc>
          <w:tcPr>
            <w:tcW w:w="1362" w:type="dxa"/>
            <w:vMerge w:val="continue"/>
            <w:tcMar>
              <w:top w:w="15" w:type="dxa"/>
              <w:left w:w="15" w:type="dxa"/>
              <w:right w:w="15" w:type="dxa"/>
            </w:tcMar>
            <w:vAlign w:val="center"/>
          </w:tcPr>
          <w:p w14:paraId="7F80235E">
            <w:pPr>
              <w:pStyle w:val="31"/>
              <w:jc w:val="center"/>
              <w:rPr>
                <w:rFonts w:hAnsi="宋体" w:cs="宋体"/>
                <w:sz w:val="24"/>
                <w:szCs w:val="24"/>
              </w:rPr>
            </w:pPr>
          </w:p>
        </w:tc>
      </w:tr>
      <w:tr w14:paraId="18960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790" w:type="dxa"/>
            <w:vMerge w:val="continue"/>
            <w:tcMar>
              <w:top w:w="15" w:type="dxa"/>
              <w:left w:w="15" w:type="dxa"/>
              <w:right w:w="15" w:type="dxa"/>
            </w:tcMar>
            <w:vAlign w:val="center"/>
          </w:tcPr>
          <w:p w14:paraId="0EB28670">
            <w:pPr>
              <w:pStyle w:val="31"/>
              <w:jc w:val="center"/>
              <w:rPr>
                <w:rFonts w:hAnsi="宋体" w:cs="宋体"/>
                <w:sz w:val="24"/>
                <w:szCs w:val="24"/>
              </w:rPr>
            </w:pPr>
          </w:p>
        </w:tc>
        <w:tc>
          <w:tcPr>
            <w:tcW w:w="1151" w:type="dxa"/>
            <w:vMerge w:val="continue"/>
            <w:tcMar>
              <w:top w:w="15" w:type="dxa"/>
              <w:left w:w="15" w:type="dxa"/>
              <w:right w:w="15" w:type="dxa"/>
            </w:tcMar>
            <w:vAlign w:val="center"/>
          </w:tcPr>
          <w:p w14:paraId="1C4F183A">
            <w:pPr>
              <w:pStyle w:val="31"/>
              <w:jc w:val="center"/>
              <w:rPr>
                <w:rFonts w:hAnsi="宋体" w:cs="宋体"/>
                <w:sz w:val="24"/>
                <w:szCs w:val="24"/>
              </w:rPr>
            </w:pPr>
          </w:p>
        </w:tc>
        <w:tc>
          <w:tcPr>
            <w:tcW w:w="1337" w:type="dxa"/>
            <w:vMerge w:val="continue"/>
            <w:tcMar>
              <w:top w:w="15" w:type="dxa"/>
              <w:left w:w="15" w:type="dxa"/>
              <w:right w:w="15" w:type="dxa"/>
            </w:tcMar>
            <w:vAlign w:val="center"/>
          </w:tcPr>
          <w:p w14:paraId="2D432756">
            <w:pPr>
              <w:pStyle w:val="31"/>
              <w:jc w:val="center"/>
              <w:rPr>
                <w:rFonts w:hAnsi="宋体" w:cs="宋体"/>
                <w:sz w:val="24"/>
                <w:szCs w:val="24"/>
              </w:rPr>
            </w:pPr>
          </w:p>
        </w:tc>
        <w:tc>
          <w:tcPr>
            <w:tcW w:w="2825" w:type="dxa"/>
            <w:tcMar>
              <w:top w:w="15" w:type="dxa"/>
              <w:left w:w="15" w:type="dxa"/>
              <w:right w:w="15" w:type="dxa"/>
            </w:tcMar>
            <w:vAlign w:val="center"/>
          </w:tcPr>
          <w:p w14:paraId="3AB4D952">
            <w:pPr>
              <w:snapToGrid w:val="0"/>
              <w:jc w:val="center"/>
              <w:rPr>
                <w:rFonts w:ascii="宋体" w:hAnsi="宋体" w:cs="宋体"/>
                <w:sz w:val="24"/>
                <w:szCs w:val="24"/>
              </w:rPr>
            </w:pPr>
            <w:r>
              <w:rPr>
                <w:rFonts w:hint="eastAsia" w:ascii="宋体" w:hAnsi="宋体" w:cs="宋体"/>
                <w:sz w:val="24"/>
                <w:szCs w:val="24"/>
              </w:rPr>
              <w:t>护套最薄厚度</w:t>
            </w:r>
          </w:p>
        </w:tc>
        <w:tc>
          <w:tcPr>
            <w:tcW w:w="2163" w:type="dxa"/>
            <w:vMerge w:val="continue"/>
            <w:vAlign w:val="center"/>
          </w:tcPr>
          <w:p w14:paraId="294F06C9">
            <w:pPr>
              <w:pStyle w:val="31"/>
              <w:jc w:val="center"/>
              <w:rPr>
                <w:rFonts w:hAnsi="宋体" w:cs="宋体"/>
                <w:sz w:val="24"/>
                <w:szCs w:val="24"/>
              </w:rPr>
            </w:pPr>
          </w:p>
        </w:tc>
        <w:tc>
          <w:tcPr>
            <w:tcW w:w="975" w:type="dxa"/>
            <w:vMerge w:val="continue"/>
            <w:tcMar>
              <w:top w:w="15" w:type="dxa"/>
              <w:left w:w="15" w:type="dxa"/>
              <w:right w:w="15" w:type="dxa"/>
            </w:tcMar>
            <w:vAlign w:val="center"/>
          </w:tcPr>
          <w:p w14:paraId="4D045754">
            <w:pPr>
              <w:pStyle w:val="31"/>
              <w:jc w:val="center"/>
              <w:rPr>
                <w:rFonts w:hAnsi="宋体" w:cs="宋体"/>
                <w:sz w:val="24"/>
                <w:szCs w:val="24"/>
              </w:rPr>
            </w:pPr>
          </w:p>
        </w:tc>
        <w:tc>
          <w:tcPr>
            <w:tcW w:w="1362" w:type="dxa"/>
            <w:vMerge w:val="continue"/>
            <w:tcMar>
              <w:top w:w="15" w:type="dxa"/>
              <w:left w:w="15" w:type="dxa"/>
              <w:right w:w="15" w:type="dxa"/>
            </w:tcMar>
            <w:vAlign w:val="center"/>
          </w:tcPr>
          <w:p w14:paraId="4FEA9FC5">
            <w:pPr>
              <w:pStyle w:val="31"/>
              <w:jc w:val="center"/>
              <w:rPr>
                <w:rFonts w:hAnsi="宋体" w:cs="宋体"/>
                <w:sz w:val="24"/>
                <w:szCs w:val="24"/>
              </w:rPr>
            </w:pPr>
          </w:p>
        </w:tc>
      </w:tr>
      <w:tr w14:paraId="269B2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790" w:type="dxa"/>
            <w:vMerge w:val="continue"/>
            <w:tcMar>
              <w:top w:w="15" w:type="dxa"/>
              <w:left w:w="15" w:type="dxa"/>
              <w:right w:w="15" w:type="dxa"/>
            </w:tcMar>
            <w:vAlign w:val="center"/>
          </w:tcPr>
          <w:p w14:paraId="7FE3C7C5">
            <w:pPr>
              <w:pStyle w:val="31"/>
              <w:jc w:val="center"/>
              <w:rPr>
                <w:rFonts w:hAnsi="宋体" w:cs="宋体"/>
                <w:sz w:val="24"/>
                <w:szCs w:val="24"/>
              </w:rPr>
            </w:pPr>
          </w:p>
        </w:tc>
        <w:tc>
          <w:tcPr>
            <w:tcW w:w="1151" w:type="dxa"/>
            <w:vMerge w:val="continue"/>
            <w:tcMar>
              <w:top w:w="15" w:type="dxa"/>
              <w:left w:w="15" w:type="dxa"/>
              <w:right w:w="15" w:type="dxa"/>
            </w:tcMar>
            <w:vAlign w:val="center"/>
          </w:tcPr>
          <w:p w14:paraId="7269F002">
            <w:pPr>
              <w:pStyle w:val="31"/>
              <w:jc w:val="center"/>
              <w:rPr>
                <w:rFonts w:hAnsi="宋体" w:cs="宋体"/>
                <w:sz w:val="24"/>
                <w:szCs w:val="24"/>
              </w:rPr>
            </w:pPr>
          </w:p>
        </w:tc>
        <w:tc>
          <w:tcPr>
            <w:tcW w:w="1337" w:type="dxa"/>
            <w:vMerge w:val="continue"/>
            <w:tcMar>
              <w:top w:w="15" w:type="dxa"/>
              <w:left w:w="15" w:type="dxa"/>
              <w:right w:w="15" w:type="dxa"/>
            </w:tcMar>
            <w:vAlign w:val="center"/>
          </w:tcPr>
          <w:p w14:paraId="47F5225E">
            <w:pPr>
              <w:pStyle w:val="31"/>
              <w:jc w:val="center"/>
              <w:rPr>
                <w:rFonts w:hAnsi="宋体" w:cs="宋体"/>
                <w:sz w:val="24"/>
                <w:szCs w:val="24"/>
              </w:rPr>
            </w:pPr>
          </w:p>
        </w:tc>
        <w:tc>
          <w:tcPr>
            <w:tcW w:w="2825" w:type="dxa"/>
            <w:tcMar>
              <w:top w:w="15" w:type="dxa"/>
              <w:left w:w="15" w:type="dxa"/>
              <w:right w:w="15" w:type="dxa"/>
            </w:tcMar>
            <w:vAlign w:val="center"/>
          </w:tcPr>
          <w:p w14:paraId="5B27EE3E">
            <w:pPr>
              <w:snapToGrid w:val="0"/>
              <w:jc w:val="center"/>
              <w:rPr>
                <w:rFonts w:ascii="宋体" w:hAnsi="宋体" w:cs="宋体"/>
                <w:sz w:val="24"/>
                <w:szCs w:val="24"/>
              </w:rPr>
            </w:pPr>
            <w:r>
              <w:rPr>
                <w:rFonts w:hint="eastAsia" w:ascii="宋体" w:hAnsi="宋体" w:cs="宋体"/>
                <w:sz w:val="24"/>
                <w:szCs w:val="24"/>
              </w:rPr>
              <w:t>绝缘老化前抗张强度</w:t>
            </w:r>
          </w:p>
        </w:tc>
        <w:tc>
          <w:tcPr>
            <w:tcW w:w="2163" w:type="dxa"/>
            <w:vMerge w:val="continue"/>
            <w:vAlign w:val="center"/>
          </w:tcPr>
          <w:p w14:paraId="3F03750D">
            <w:pPr>
              <w:pStyle w:val="31"/>
              <w:jc w:val="center"/>
              <w:rPr>
                <w:rFonts w:hAnsi="宋体" w:cs="宋体"/>
                <w:sz w:val="24"/>
                <w:szCs w:val="24"/>
              </w:rPr>
            </w:pPr>
          </w:p>
        </w:tc>
        <w:tc>
          <w:tcPr>
            <w:tcW w:w="975" w:type="dxa"/>
            <w:vMerge w:val="continue"/>
            <w:tcMar>
              <w:top w:w="15" w:type="dxa"/>
              <w:left w:w="15" w:type="dxa"/>
              <w:right w:w="15" w:type="dxa"/>
            </w:tcMar>
            <w:vAlign w:val="center"/>
          </w:tcPr>
          <w:p w14:paraId="00884194">
            <w:pPr>
              <w:pStyle w:val="31"/>
              <w:jc w:val="center"/>
              <w:rPr>
                <w:rFonts w:hAnsi="宋体" w:cs="宋体"/>
                <w:sz w:val="24"/>
                <w:szCs w:val="24"/>
              </w:rPr>
            </w:pPr>
          </w:p>
        </w:tc>
        <w:tc>
          <w:tcPr>
            <w:tcW w:w="1362" w:type="dxa"/>
            <w:vMerge w:val="continue"/>
            <w:tcMar>
              <w:top w:w="15" w:type="dxa"/>
              <w:left w:w="15" w:type="dxa"/>
              <w:right w:w="15" w:type="dxa"/>
            </w:tcMar>
            <w:vAlign w:val="center"/>
          </w:tcPr>
          <w:p w14:paraId="249EAECE">
            <w:pPr>
              <w:pStyle w:val="31"/>
              <w:jc w:val="center"/>
              <w:rPr>
                <w:rFonts w:hAnsi="宋体" w:cs="宋体"/>
                <w:sz w:val="24"/>
                <w:szCs w:val="24"/>
              </w:rPr>
            </w:pPr>
          </w:p>
        </w:tc>
      </w:tr>
      <w:tr w14:paraId="1B12D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790" w:type="dxa"/>
            <w:vMerge w:val="continue"/>
            <w:tcMar>
              <w:top w:w="15" w:type="dxa"/>
              <w:left w:w="15" w:type="dxa"/>
              <w:right w:w="15" w:type="dxa"/>
            </w:tcMar>
            <w:vAlign w:val="center"/>
          </w:tcPr>
          <w:p w14:paraId="64057AEC">
            <w:pPr>
              <w:pStyle w:val="31"/>
              <w:jc w:val="center"/>
              <w:rPr>
                <w:rFonts w:hAnsi="宋体" w:cs="宋体"/>
                <w:sz w:val="24"/>
                <w:szCs w:val="24"/>
              </w:rPr>
            </w:pPr>
          </w:p>
        </w:tc>
        <w:tc>
          <w:tcPr>
            <w:tcW w:w="1151" w:type="dxa"/>
            <w:vMerge w:val="continue"/>
            <w:tcMar>
              <w:top w:w="15" w:type="dxa"/>
              <w:left w:w="15" w:type="dxa"/>
              <w:right w:w="15" w:type="dxa"/>
            </w:tcMar>
            <w:vAlign w:val="center"/>
          </w:tcPr>
          <w:p w14:paraId="3B50338C">
            <w:pPr>
              <w:pStyle w:val="31"/>
              <w:jc w:val="center"/>
              <w:rPr>
                <w:rFonts w:hAnsi="宋体" w:cs="宋体"/>
                <w:sz w:val="24"/>
                <w:szCs w:val="24"/>
              </w:rPr>
            </w:pPr>
          </w:p>
        </w:tc>
        <w:tc>
          <w:tcPr>
            <w:tcW w:w="1337" w:type="dxa"/>
            <w:vMerge w:val="continue"/>
            <w:tcMar>
              <w:top w:w="15" w:type="dxa"/>
              <w:left w:w="15" w:type="dxa"/>
              <w:right w:w="15" w:type="dxa"/>
            </w:tcMar>
            <w:vAlign w:val="center"/>
          </w:tcPr>
          <w:p w14:paraId="506CCC1C">
            <w:pPr>
              <w:pStyle w:val="31"/>
              <w:jc w:val="center"/>
              <w:rPr>
                <w:rFonts w:hAnsi="宋体" w:cs="宋体"/>
                <w:sz w:val="24"/>
                <w:szCs w:val="24"/>
              </w:rPr>
            </w:pPr>
          </w:p>
        </w:tc>
        <w:tc>
          <w:tcPr>
            <w:tcW w:w="2825" w:type="dxa"/>
            <w:tcMar>
              <w:top w:w="15" w:type="dxa"/>
              <w:left w:w="15" w:type="dxa"/>
              <w:right w:w="15" w:type="dxa"/>
            </w:tcMar>
            <w:vAlign w:val="center"/>
          </w:tcPr>
          <w:p w14:paraId="165250EB">
            <w:pPr>
              <w:snapToGrid w:val="0"/>
              <w:jc w:val="center"/>
              <w:rPr>
                <w:rFonts w:ascii="宋体" w:hAnsi="宋体" w:cs="宋体"/>
                <w:sz w:val="24"/>
                <w:szCs w:val="24"/>
              </w:rPr>
            </w:pPr>
            <w:r>
              <w:rPr>
                <w:rFonts w:hint="eastAsia" w:ascii="宋体" w:hAnsi="宋体" w:cs="宋体"/>
                <w:sz w:val="24"/>
                <w:szCs w:val="24"/>
              </w:rPr>
              <w:t>绝缘老化前断裂伸长率</w:t>
            </w:r>
          </w:p>
        </w:tc>
        <w:tc>
          <w:tcPr>
            <w:tcW w:w="2163" w:type="dxa"/>
            <w:vMerge w:val="continue"/>
            <w:vAlign w:val="center"/>
          </w:tcPr>
          <w:p w14:paraId="2B732648">
            <w:pPr>
              <w:pStyle w:val="31"/>
              <w:jc w:val="center"/>
              <w:rPr>
                <w:rFonts w:hAnsi="宋体" w:cs="宋体"/>
                <w:sz w:val="24"/>
                <w:szCs w:val="24"/>
              </w:rPr>
            </w:pPr>
          </w:p>
        </w:tc>
        <w:tc>
          <w:tcPr>
            <w:tcW w:w="975" w:type="dxa"/>
            <w:vMerge w:val="continue"/>
            <w:tcMar>
              <w:top w:w="15" w:type="dxa"/>
              <w:left w:w="15" w:type="dxa"/>
              <w:right w:w="15" w:type="dxa"/>
            </w:tcMar>
            <w:vAlign w:val="center"/>
          </w:tcPr>
          <w:p w14:paraId="26D07675">
            <w:pPr>
              <w:pStyle w:val="31"/>
              <w:jc w:val="center"/>
              <w:rPr>
                <w:rFonts w:hAnsi="宋体" w:cs="宋体"/>
                <w:sz w:val="24"/>
                <w:szCs w:val="24"/>
              </w:rPr>
            </w:pPr>
          </w:p>
        </w:tc>
        <w:tc>
          <w:tcPr>
            <w:tcW w:w="1362" w:type="dxa"/>
            <w:vMerge w:val="continue"/>
            <w:tcMar>
              <w:top w:w="15" w:type="dxa"/>
              <w:left w:w="15" w:type="dxa"/>
              <w:right w:w="15" w:type="dxa"/>
            </w:tcMar>
            <w:vAlign w:val="center"/>
          </w:tcPr>
          <w:p w14:paraId="39567E45">
            <w:pPr>
              <w:pStyle w:val="31"/>
              <w:jc w:val="center"/>
              <w:rPr>
                <w:rFonts w:hAnsi="宋体" w:cs="宋体"/>
                <w:sz w:val="24"/>
                <w:szCs w:val="24"/>
              </w:rPr>
            </w:pPr>
          </w:p>
        </w:tc>
      </w:tr>
      <w:tr w14:paraId="2A6A1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790" w:type="dxa"/>
            <w:vMerge w:val="continue"/>
            <w:tcMar>
              <w:top w:w="15" w:type="dxa"/>
              <w:left w:w="15" w:type="dxa"/>
              <w:right w:w="15" w:type="dxa"/>
            </w:tcMar>
            <w:vAlign w:val="center"/>
          </w:tcPr>
          <w:p w14:paraId="0F647DA8">
            <w:pPr>
              <w:pStyle w:val="31"/>
              <w:jc w:val="center"/>
              <w:rPr>
                <w:rFonts w:hAnsi="宋体" w:cs="宋体"/>
                <w:sz w:val="24"/>
                <w:szCs w:val="24"/>
              </w:rPr>
            </w:pPr>
          </w:p>
        </w:tc>
        <w:tc>
          <w:tcPr>
            <w:tcW w:w="1151" w:type="dxa"/>
            <w:vMerge w:val="continue"/>
            <w:tcMar>
              <w:top w:w="15" w:type="dxa"/>
              <w:left w:w="15" w:type="dxa"/>
              <w:right w:w="15" w:type="dxa"/>
            </w:tcMar>
            <w:vAlign w:val="center"/>
          </w:tcPr>
          <w:p w14:paraId="6BAA59C3">
            <w:pPr>
              <w:pStyle w:val="31"/>
              <w:jc w:val="center"/>
              <w:rPr>
                <w:rFonts w:hAnsi="宋体" w:cs="宋体"/>
                <w:sz w:val="24"/>
                <w:szCs w:val="24"/>
              </w:rPr>
            </w:pPr>
          </w:p>
        </w:tc>
        <w:tc>
          <w:tcPr>
            <w:tcW w:w="1337" w:type="dxa"/>
            <w:vMerge w:val="continue"/>
            <w:tcMar>
              <w:top w:w="15" w:type="dxa"/>
              <w:left w:w="15" w:type="dxa"/>
              <w:right w:w="15" w:type="dxa"/>
            </w:tcMar>
            <w:vAlign w:val="center"/>
          </w:tcPr>
          <w:p w14:paraId="4707F301">
            <w:pPr>
              <w:pStyle w:val="31"/>
              <w:jc w:val="center"/>
              <w:rPr>
                <w:rFonts w:hAnsi="宋体" w:cs="宋体"/>
                <w:sz w:val="24"/>
                <w:szCs w:val="24"/>
              </w:rPr>
            </w:pPr>
          </w:p>
        </w:tc>
        <w:tc>
          <w:tcPr>
            <w:tcW w:w="2825" w:type="dxa"/>
            <w:tcMar>
              <w:top w:w="15" w:type="dxa"/>
              <w:left w:w="15" w:type="dxa"/>
              <w:right w:w="15" w:type="dxa"/>
            </w:tcMar>
            <w:vAlign w:val="center"/>
          </w:tcPr>
          <w:p w14:paraId="6C6DCD8C">
            <w:pPr>
              <w:snapToGrid w:val="0"/>
              <w:jc w:val="center"/>
              <w:rPr>
                <w:rFonts w:ascii="宋体" w:hAnsi="宋体" w:cs="宋体"/>
                <w:sz w:val="24"/>
                <w:szCs w:val="24"/>
              </w:rPr>
            </w:pPr>
            <w:r>
              <w:rPr>
                <w:rFonts w:hint="eastAsia" w:ascii="宋体" w:hAnsi="宋体" w:cs="宋体"/>
                <w:sz w:val="24"/>
                <w:szCs w:val="24"/>
              </w:rPr>
              <w:t>护套老化前抗张强度</w:t>
            </w:r>
          </w:p>
        </w:tc>
        <w:tc>
          <w:tcPr>
            <w:tcW w:w="2163" w:type="dxa"/>
            <w:vMerge w:val="continue"/>
            <w:vAlign w:val="center"/>
          </w:tcPr>
          <w:p w14:paraId="190442C3">
            <w:pPr>
              <w:pStyle w:val="31"/>
              <w:jc w:val="center"/>
              <w:rPr>
                <w:rFonts w:hAnsi="宋体" w:cs="宋体"/>
                <w:sz w:val="24"/>
                <w:szCs w:val="24"/>
              </w:rPr>
            </w:pPr>
          </w:p>
        </w:tc>
        <w:tc>
          <w:tcPr>
            <w:tcW w:w="975" w:type="dxa"/>
            <w:vMerge w:val="continue"/>
            <w:tcMar>
              <w:top w:w="15" w:type="dxa"/>
              <w:left w:w="15" w:type="dxa"/>
              <w:right w:w="15" w:type="dxa"/>
            </w:tcMar>
            <w:vAlign w:val="center"/>
          </w:tcPr>
          <w:p w14:paraId="6F55CC02">
            <w:pPr>
              <w:pStyle w:val="31"/>
              <w:jc w:val="center"/>
              <w:rPr>
                <w:rFonts w:hAnsi="宋体" w:cs="宋体"/>
                <w:sz w:val="24"/>
                <w:szCs w:val="24"/>
              </w:rPr>
            </w:pPr>
          </w:p>
        </w:tc>
        <w:tc>
          <w:tcPr>
            <w:tcW w:w="1362" w:type="dxa"/>
            <w:vMerge w:val="continue"/>
            <w:tcMar>
              <w:top w:w="15" w:type="dxa"/>
              <w:left w:w="15" w:type="dxa"/>
              <w:right w:w="15" w:type="dxa"/>
            </w:tcMar>
            <w:vAlign w:val="center"/>
          </w:tcPr>
          <w:p w14:paraId="35DCD875">
            <w:pPr>
              <w:pStyle w:val="31"/>
              <w:jc w:val="center"/>
              <w:rPr>
                <w:rFonts w:hAnsi="宋体" w:cs="宋体"/>
                <w:sz w:val="24"/>
                <w:szCs w:val="24"/>
              </w:rPr>
            </w:pPr>
          </w:p>
        </w:tc>
      </w:tr>
      <w:tr w14:paraId="0EE5F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790" w:type="dxa"/>
            <w:vMerge w:val="continue"/>
            <w:tcMar>
              <w:top w:w="15" w:type="dxa"/>
              <w:left w:w="15" w:type="dxa"/>
              <w:right w:w="15" w:type="dxa"/>
            </w:tcMar>
            <w:vAlign w:val="center"/>
          </w:tcPr>
          <w:p w14:paraId="25595CA2">
            <w:pPr>
              <w:pStyle w:val="31"/>
              <w:jc w:val="center"/>
              <w:rPr>
                <w:rFonts w:hAnsi="宋体" w:cs="宋体"/>
                <w:sz w:val="24"/>
                <w:szCs w:val="24"/>
              </w:rPr>
            </w:pPr>
          </w:p>
        </w:tc>
        <w:tc>
          <w:tcPr>
            <w:tcW w:w="1151" w:type="dxa"/>
            <w:vMerge w:val="continue"/>
            <w:tcMar>
              <w:top w:w="15" w:type="dxa"/>
              <w:left w:w="15" w:type="dxa"/>
              <w:right w:w="15" w:type="dxa"/>
            </w:tcMar>
            <w:vAlign w:val="center"/>
          </w:tcPr>
          <w:p w14:paraId="28189700">
            <w:pPr>
              <w:pStyle w:val="31"/>
              <w:jc w:val="center"/>
              <w:rPr>
                <w:rFonts w:hAnsi="宋体" w:cs="宋体"/>
                <w:sz w:val="24"/>
                <w:szCs w:val="24"/>
              </w:rPr>
            </w:pPr>
          </w:p>
        </w:tc>
        <w:tc>
          <w:tcPr>
            <w:tcW w:w="1337" w:type="dxa"/>
            <w:vMerge w:val="continue"/>
            <w:tcMar>
              <w:top w:w="15" w:type="dxa"/>
              <w:left w:w="15" w:type="dxa"/>
              <w:right w:w="15" w:type="dxa"/>
            </w:tcMar>
            <w:vAlign w:val="center"/>
          </w:tcPr>
          <w:p w14:paraId="2676BBF8">
            <w:pPr>
              <w:pStyle w:val="31"/>
              <w:jc w:val="center"/>
              <w:rPr>
                <w:rFonts w:hAnsi="宋体" w:cs="宋体"/>
                <w:sz w:val="24"/>
                <w:szCs w:val="24"/>
              </w:rPr>
            </w:pPr>
          </w:p>
        </w:tc>
        <w:tc>
          <w:tcPr>
            <w:tcW w:w="2825" w:type="dxa"/>
            <w:tcMar>
              <w:top w:w="15" w:type="dxa"/>
              <w:left w:w="15" w:type="dxa"/>
              <w:right w:w="15" w:type="dxa"/>
            </w:tcMar>
            <w:vAlign w:val="center"/>
          </w:tcPr>
          <w:p w14:paraId="6346EE6D">
            <w:pPr>
              <w:snapToGrid w:val="0"/>
              <w:jc w:val="center"/>
              <w:rPr>
                <w:rFonts w:ascii="宋体" w:hAnsi="宋体" w:cs="宋体"/>
                <w:sz w:val="24"/>
                <w:szCs w:val="24"/>
              </w:rPr>
            </w:pPr>
            <w:r>
              <w:rPr>
                <w:rFonts w:hint="eastAsia" w:ascii="宋体" w:hAnsi="宋体" w:cs="宋体"/>
                <w:sz w:val="24"/>
                <w:szCs w:val="24"/>
              </w:rPr>
              <w:t>护套老化前断裂伸长率</w:t>
            </w:r>
          </w:p>
        </w:tc>
        <w:tc>
          <w:tcPr>
            <w:tcW w:w="2163" w:type="dxa"/>
            <w:vMerge w:val="continue"/>
            <w:vAlign w:val="center"/>
          </w:tcPr>
          <w:p w14:paraId="1F8E9E45">
            <w:pPr>
              <w:pStyle w:val="31"/>
              <w:jc w:val="center"/>
              <w:rPr>
                <w:rFonts w:hAnsi="宋体" w:cs="宋体"/>
                <w:sz w:val="24"/>
                <w:szCs w:val="24"/>
              </w:rPr>
            </w:pPr>
          </w:p>
        </w:tc>
        <w:tc>
          <w:tcPr>
            <w:tcW w:w="975" w:type="dxa"/>
            <w:vMerge w:val="continue"/>
            <w:tcMar>
              <w:top w:w="15" w:type="dxa"/>
              <w:left w:w="15" w:type="dxa"/>
              <w:right w:w="15" w:type="dxa"/>
            </w:tcMar>
            <w:vAlign w:val="center"/>
          </w:tcPr>
          <w:p w14:paraId="3BF49CA1">
            <w:pPr>
              <w:pStyle w:val="31"/>
              <w:jc w:val="center"/>
              <w:rPr>
                <w:rFonts w:hAnsi="宋体" w:cs="宋体"/>
                <w:sz w:val="24"/>
                <w:szCs w:val="24"/>
              </w:rPr>
            </w:pPr>
          </w:p>
        </w:tc>
        <w:tc>
          <w:tcPr>
            <w:tcW w:w="1362" w:type="dxa"/>
            <w:vMerge w:val="continue"/>
            <w:tcMar>
              <w:top w:w="15" w:type="dxa"/>
              <w:left w:w="15" w:type="dxa"/>
              <w:right w:w="15" w:type="dxa"/>
            </w:tcMar>
            <w:vAlign w:val="center"/>
          </w:tcPr>
          <w:p w14:paraId="1E2B395D">
            <w:pPr>
              <w:pStyle w:val="31"/>
              <w:jc w:val="center"/>
              <w:rPr>
                <w:rFonts w:hAnsi="宋体" w:cs="宋体"/>
                <w:sz w:val="24"/>
                <w:szCs w:val="24"/>
              </w:rPr>
            </w:pPr>
          </w:p>
        </w:tc>
      </w:tr>
      <w:tr w14:paraId="3F31E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790" w:type="dxa"/>
            <w:vMerge w:val="continue"/>
            <w:tcMar>
              <w:top w:w="15" w:type="dxa"/>
              <w:left w:w="15" w:type="dxa"/>
              <w:right w:w="15" w:type="dxa"/>
            </w:tcMar>
            <w:vAlign w:val="center"/>
          </w:tcPr>
          <w:p w14:paraId="584A72AD">
            <w:pPr>
              <w:pStyle w:val="31"/>
              <w:jc w:val="center"/>
              <w:rPr>
                <w:rFonts w:hAnsi="宋体" w:cs="宋体"/>
                <w:sz w:val="24"/>
                <w:szCs w:val="24"/>
              </w:rPr>
            </w:pPr>
          </w:p>
        </w:tc>
        <w:tc>
          <w:tcPr>
            <w:tcW w:w="1151" w:type="dxa"/>
            <w:vMerge w:val="continue"/>
            <w:tcMar>
              <w:top w:w="15" w:type="dxa"/>
              <w:left w:w="15" w:type="dxa"/>
              <w:right w:w="15" w:type="dxa"/>
            </w:tcMar>
            <w:vAlign w:val="center"/>
          </w:tcPr>
          <w:p w14:paraId="095D99A8">
            <w:pPr>
              <w:pStyle w:val="31"/>
              <w:jc w:val="center"/>
              <w:rPr>
                <w:rFonts w:hAnsi="宋体" w:cs="宋体"/>
                <w:sz w:val="24"/>
                <w:szCs w:val="24"/>
              </w:rPr>
            </w:pPr>
          </w:p>
        </w:tc>
        <w:tc>
          <w:tcPr>
            <w:tcW w:w="1337" w:type="dxa"/>
            <w:vMerge w:val="restart"/>
            <w:tcMar>
              <w:top w:w="15" w:type="dxa"/>
              <w:left w:w="15" w:type="dxa"/>
              <w:right w:w="15" w:type="dxa"/>
            </w:tcMar>
            <w:vAlign w:val="center"/>
          </w:tcPr>
          <w:p w14:paraId="380276D5">
            <w:pPr>
              <w:pStyle w:val="31"/>
              <w:jc w:val="center"/>
              <w:rPr>
                <w:rFonts w:hAnsi="宋体" w:cs="宋体"/>
                <w:sz w:val="24"/>
                <w:szCs w:val="24"/>
              </w:rPr>
            </w:pPr>
            <w:r>
              <w:rPr>
                <w:rFonts w:hint="eastAsia" w:hAnsi="宋体" w:cs="宋体"/>
                <w:sz w:val="24"/>
                <w:szCs w:val="24"/>
              </w:rPr>
              <w:t>电力电缆</w:t>
            </w:r>
          </w:p>
        </w:tc>
        <w:tc>
          <w:tcPr>
            <w:tcW w:w="2825" w:type="dxa"/>
            <w:tcMar>
              <w:top w:w="15" w:type="dxa"/>
              <w:left w:w="15" w:type="dxa"/>
              <w:right w:w="15" w:type="dxa"/>
            </w:tcMar>
            <w:vAlign w:val="center"/>
          </w:tcPr>
          <w:p w14:paraId="6420E3EF">
            <w:pPr>
              <w:snapToGrid w:val="0"/>
              <w:jc w:val="center"/>
              <w:rPr>
                <w:rFonts w:ascii="宋体" w:hAnsi="宋体" w:cs="宋体"/>
                <w:sz w:val="24"/>
                <w:szCs w:val="24"/>
              </w:rPr>
            </w:pPr>
            <w:r>
              <w:rPr>
                <w:rFonts w:hint="eastAsia" w:ascii="宋体" w:hAnsi="宋体" w:cs="宋体"/>
                <w:sz w:val="24"/>
                <w:szCs w:val="24"/>
              </w:rPr>
              <w:t>标志标识检查</w:t>
            </w:r>
          </w:p>
        </w:tc>
        <w:tc>
          <w:tcPr>
            <w:tcW w:w="2163" w:type="dxa"/>
            <w:vMerge w:val="restart"/>
            <w:vAlign w:val="center"/>
          </w:tcPr>
          <w:p w14:paraId="428D808C">
            <w:pPr>
              <w:pStyle w:val="31"/>
              <w:jc w:val="center"/>
              <w:rPr>
                <w:rFonts w:hAnsi="宋体" w:cs="宋体"/>
                <w:sz w:val="24"/>
                <w:szCs w:val="24"/>
              </w:rPr>
            </w:pPr>
            <w:r>
              <w:rPr>
                <w:rFonts w:hint="eastAsia" w:hAnsi="宋体" w:cs="宋体"/>
                <w:sz w:val="24"/>
                <w:szCs w:val="24"/>
              </w:rPr>
              <w:t>GB/T 12706.1-2020</w:t>
            </w:r>
          </w:p>
          <w:p w14:paraId="49AB3606">
            <w:pPr>
              <w:pStyle w:val="31"/>
              <w:jc w:val="center"/>
              <w:rPr>
                <w:rFonts w:hAnsi="宋体" w:cs="宋体"/>
                <w:sz w:val="24"/>
                <w:szCs w:val="24"/>
              </w:rPr>
            </w:pPr>
            <w:r>
              <w:rPr>
                <w:rFonts w:hint="eastAsia" w:hAnsi="宋体" w:cs="宋体"/>
                <w:sz w:val="24"/>
                <w:szCs w:val="24"/>
              </w:rPr>
              <w:t>GB/T 12706.2-2020</w:t>
            </w:r>
          </w:p>
          <w:p w14:paraId="5EF86615">
            <w:pPr>
              <w:pStyle w:val="31"/>
              <w:jc w:val="center"/>
              <w:rPr>
                <w:rFonts w:hAnsi="宋体" w:cs="宋体"/>
                <w:sz w:val="24"/>
                <w:szCs w:val="24"/>
              </w:rPr>
            </w:pPr>
            <w:r>
              <w:rPr>
                <w:rFonts w:hint="eastAsia" w:hAnsi="宋体" w:cs="宋体"/>
                <w:sz w:val="24"/>
                <w:szCs w:val="24"/>
              </w:rPr>
              <w:t>GB/T 12706.3-2020</w:t>
            </w:r>
          </w:p>
          <w:p w14:paraId="627B36C6">
            <w:pPr>
              <w:pStyle w:val="31"/>
              <w:jc w:val="center"/>
              <w:rPr>
                <w:rFonts w:hAnsi="宋体" w:cs="宋体"/>
                <w:sz w:val="24"/>
                <w:szCs w:val="24"/>
              </w:rPr>
            </w:pPr>
            <w:r>
              <w:rPr>
                <w:rFonts w:hint="eastAsia" w:hAnsi="宋体" w:cs="宋体"/>
                <w:sz w:val="24"/>
                <w:szCs w:val="24"/>
              </w:rPr>
              <w:t>GB/T 12706.4-2020</w:t>
            </w:r>
          </w:p>
          <w:p w14:paraId="4AAC8026">
            <w:pPr>
              <w:pStyle w:val="31"/>
              <w:jc w:val="center"/>
              <w:rPr>
                <w:rFonts w:hAnsi="宋体" w:cs="宋体"/>
                <w:sz w:val="24"/>
                <w:szCs w:val="24"/>
              </w:rPr>
            </w:pPr>
            <w:r>
              <w:rPr>
                <w:rFonts w:hint="eastAsia" w:hAnsi="宋体" w:cs="宋体"/>
                <w:sz w:val="24"/>
                <w:szCs w:val="24"/>
              </w:rPr>
              <w:t>GB/T 19666-2019</w:t>
            </w:r>
          </w:p>
        </w:tc>
        <w:tc>
          <w:tcPr>
            <w:tcW w:w="975" w:type="dxa"/>
            <w:vMerge w:val="continue"/>
            <w:tcMar>
              <w:top w:w="15" w:type="dxa"/>
              <w:left w:w="15" w:type="dxa"/>
              <w:right w:w="15" w:type="dxa"/>
            </w:tcMar>
            <w:vAlign w:val="center"/>
          </w:tcPr>
          <w:p w14:paraId="467ABDE1">
            <w:pPr>
              <w:pStyle w:val="31"/>
              <w:jc w:val="center"/>
              <w:rPr>
                <w:rFonts w:hAnsi="宋体" w:cs="宋体"/>
                <w:sz w:val="24"/>
                <w:szCs w:val="24"/>
              </w:rPr>
            </w:pPr>
          </w:p>
        </w:tc>
        <w:tc>
          <w:tcPr>
            <w:tcW w:w="1362" w:type="dxa"/>
            <w:vMerge w:val="continue"/>
            <w:tcMar>
              <w:top w:w="15" w:type="dxa"/>
              <w:left w:w="15" w:type="dxa"/>
              <w:right w:w="15" w:type="dxa"/>
            </w:tcMar>
            <w:vAlign w:val="center"/>
          </w:tcPr>
          <w:p w14:paraId="6CE10A1D">
            <w:pPr>
              <w:pStyle w:val="31"/>
              <w:jc w:val="center"/>
              <w:rPr>
                <w:rFonts w:hAnsi="宋体" w:cs="宋体"/>
                <w:sz w:val="24"/>
                <w:szCs w:val="24"/>
              </w:rPr>
            </w:pPr>
          </w:p>
        </w:tc>
      </w:tr>
      <w:tr w14:paraId="57A06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790" w:type="dxa"/>
            <w:vMerge w:val="continue"/>
            <w:tcMar>
              <w:top w:w="15" w:type="dxa"/>
              <w:left w:w="15" w:type="dxa"/>
              <w:right w:w="15" w:type="dxa"/>
            </w:tcMar>
            <w:vAlign w:val="center"/>
          </w:tcPr>
          <w:p w14:paraId="3AEABF47">
            <w:pPr>
              <w:pStyle w:val="31"/>
              <w:jc w:val="center"/>
              <w:rPr>
                <w:rFonts w:hAnsi="宋体" w:cs="宋体"/>
                <w:sz w:val="24"/>
                <w:szCs w:val="24"/>
              </w:rPr>
            </w:pPr>
          </w:p>
        </w:tc>
        <w:tc>
          <w:tcPr>
            <w:tcW w:w="1151" w:type="dxa"/>
            <w:vMerge w:val="continue"/>
            <w:tcMar>
              <w:top w:w="15" w:type="dxa"/>
              <w:left w:w="15" w:type="dxa"/>
              <w:right w:w="15" w:type="dxa"/>
            </w:tcMar>
            <w:vAlign w:val="center"/>
          </w:tcPr>
          <w:p w14:paraId="2904E501">
            <w:pPr>
              <w:pStyle w:val="31"/>
              <w:jc w:val="center"/>
              <w:rPr>
                <w:rFonts w:hAnsi="宋体" w:cs="宋体"/>
                <w:sz w:val="24"/>
                <w:szCs w:val="24"/>
              </w:rPr>
            </w:pPr>
          </w:p>
        </w:tc>
        <w:tc>
          <w:tcPr>
            <w:tcW w:w="1337" w:type="dxa"/>
            <w:vMerge w:val="continue"/>
            <w:tcMar>
              <w:top w:w="15" w:type="dxa"/>
              <w:left w:w="15" w:type="dxa"/>
              <w:right w:w="15" w:type="dxa"/>
            </w:tcMar>
            <w:vAlign w:val="center"/>
          </w:tcPr>
          <w:p w14:paraId="31A8FF0B">
            <w:pPr>
              <w:pStyle w:val="31"/>
              <w:jc w:val="center"/>
              <w:rPr>
                <w:rFonts w:hAnsi="宋体" w:cs="宋体"/>
                <w:sz w:val="24"/>
                <w:szCs w:val="24"/>
              </w:rPr>
            </w:pPr>
          </w:p>
        </w:tc>
        <w:tc>
          <w:tcPr>
            <w:tcW w:w="2825" w:type="dxa"/>
            <w:tcMar>
              <w:top w:w="15" w:type="dxa"/>
              <w:left w:w="15" w:type="dxa"/>
              <w:right w:w="15" w:type="dxa"/>
            </w:tcMar>
            <w:vAlign w:val="center"/>
          </w:tcPr>
          <w:p w14:paraId="3265A7D8">
            <w:pPr>
              <w:snapToGrid w:val="0"/>
              <w:jc w:val="center"/>
              <w:rPr>
                <w:rFonts w:ascii="宋体" w:hAnsi="宋体" w:cs="宋体"/>
                <w:sz w:val="24"/>
                <w:szCs w:val="24"/>
              </w:rPr>
            </w:pPr>
            <w:r>
              <w:rPr>
                <w:rFonts w:hint="eastAsia" w:ascii="宋体" w:hAnsi="宋体" w:cs="宋体"/>
                <w:sz w:val="24"/>
                <w:szCs w:val="24"/>
              </w:rPr>
              <w:t>导体电阻20℃</w:t>
            </w:r>
          </w:p>
        </w:tc>
        <w:tc>
          <w:tcPr>
            <w:tcW w:w="2163" w:type="dxa"/>
            <w:vMerge w:val="continue"/>
            <w:vAlign w:val="center"/>
          </w:tcPr>
          <w:p w14:paraId="5D339D85">
            <w:pPr>
              <w:pStyle w:val="31"/>
              <w:jc w:val="center"/>
              <w:rPr>
                <w:rFonts w:hAnsi="宋体" w:cs="宋体"/>
                <w:sz w:val="24"/>
                <w:szCs w:val="24"/>
              </w:rPr>
            </w:pPr>
          </w:p>
        </w:tc>
        <w:tc>
          <w:tcPr>
            <w:tcW w:w="975" w:type="dxa"/>
            <w:vMerge w:val="continue"/>
            <w:tcMar>
              <w:top w:w="15" w:type="dxa"/>
              <w:left w:w="15" w:type="dxa"/>
              <w:right w:w="15" w:type="dxa"/>
            </w:tcMar>
            <w:vAlign w:val="center"/>
          </w:tcPr>
          <w:p w14:paraId="5BB456BB">
            <w:pPr>
              <w:pStyle w:val="31"/>
              <w:jc w:val="center"/>
              <w:rPr>
                <w:rFonts w:hAnsi="宋体" w:cs="宋体"/>
                <w:sz w:val="24"/>
                <w:szCs w:val="24"/>
              </w:rPr>
            </w:pPr>
          </w:p>
        </w:tc>
        <w:tc>
          <w:tcPr>
            <w:tcW w:w="1362" w:type="dxa"/>
            <w:vMerge w:val="continue"/>
            <w:tcMar>
              <w:top w:w="15" w:type="dxa"/>
              <w:left w:w="15" w:type="dxa"/>
              <w:right w:w="15" w:type="dxa"/>
            </w:tcMar>
            <w:vAlign w:val="center"/>
          </w:tcPr>
          <w:p w14:paraId="16374847">
            <w:pPr>
              <w:pStyle w:val="31"/>
              <w:jc w:val="center"/>
              <w:rPr>
                <w:rFonts w:hAnsi="宋体" w:cs="宋体"/>
                <w:sz w:val="24"/>
                <w:szCs w:val="24"/>
              </w:rPr>
            </w:pPr>
          </w:p>
        </w:tc>
      </w:tr>
      <w:tr w14:paraId="30CBA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790" w:type="dxa"/>
            <w:vMerge w:val="continue"/>
            <w:tcMar>
              <w:top w:w="15" w:type="dxa"/>
              <w:left w:w="15" w:type="dxa"/>
              <w:right w:w="15" w:type="dxa"/>
            </w:tcMar>
            <w:vAlign w:val="center"/>
          </w:tcPr>
          <w:p w14:paraId="55CC8552">
            <w:pPr>
              <w:pStyle w:val="31"/>
              <w:jc w:val="center"/>
              <w:rPr>
                <w:rFonts w:hAnsi="宋体" w:cs="宋体"/>
                <w:sz w:val="24"/>
                <w:szCs w:val="24"/>
              </w:rPr>
            </w:pPr>
          </w:p>
        </w:tc>
        <w:tc>
          <w:tcPr>
            <w:tcW w:w="1151" w:type="dxa"/>
            <w:vMerge w:val="continue"/>
            <w:tcMar>
              <w:top w:w="15" w:type="dxa"/>
              <w:left w:w="15" w:type="dxa"/>
              <w:right w:w="15" w:type="dxa"/>
            </w:tcMar>
            <w:vAlign w:val="center"/>
          </w:tcPr>
          <w:p w14:paraId="51863913">
            <w:pPr>
              <w:pStyle w:val="31"/>
              <w:jc w:val="center"/>
              <w:rPr>
                <w:rFonts w:hAnsi="宋体" w:cs="宋体"/>
                <w:sz w:val="24"/>
                <w:szCs w:val="24"/>
              </w:rPr>
            </w:pPr>
          </w:p>
        </w:tc>
        <w:tc>
          <w:tcPr>
            <w:tcW w:w="1337" w:type="dxa"/>
            <w:vMerge w:val="continue"/>
            <w:tcMar>
              <w:top w:w="15" w:type="dxa"/>
              <w:left w:w="15" w:type="dxa"/>
              <w:right w:w="15" w:type="dxa"/>
            </w:tcMar>
            <w:vAlign w:val="center"/>
          </w:tcPr>
          <w:p w14:paraId="7216452C">
            <w:pPr>
              <w:pStyle w:val="31"/>
              <w:jc w:val="center"/>
              <w:rPr>
                <w:rFonts w:hAnsi="宋体" w:cs="宋体"/>
                <w:sz w:val="24"/>
                <w:szCs w:val="24"/>
              </w:rPr>
            </w:pPr>
          </w:p>
        </w:tc>
        <w:tc>
          <w:tcPr>
            <w:tcW w:w="2825" w:type="dxa"/>
            <w:tcMar>
              <w:top w:w="15" w:type="dxa"/>
              <w:left w:w="15" w:type="dxa"/>
              <w:right w:w="15" w:type="dxa"/>
            </w:tcMar>
            <w:vAlign w:val="center"/>
          </w:tcPr>
          <w:p w14:paraId="69520D53">
            <w:pPr>
              <w:snapToGrid w:val="0"/>
              <w:jc w:val="center"/>
              <w:rPr>
                <w:rFonts w:ascii="宋体" w:hAnsi="宋体" w:cs="宋体"/>
                <w:sz w:val="24"/>
                <w:szCs w:val="24"/>
              </w:rPr>
            </w:pPr>
            <w:r>
              <w:rPr>
                <w:rFonts w:hint="eastAsia" w:ascii="宋体" w:hAnsi="宋体" w:cs="宋体"/>
                <w:sz w:val="24"/>
                <w:szCs w:val="24"/>
              </w:rPr>
              <w:t>绝缘平均厚度</w:t>
            </w:r>
          </w:p>
        </w:tc>
        <w:tc>
          <w:tcPr>
            <w:tcW w:w="2163" w:type="dxa"/>
            <w:vMerge w:val="continue"/>
            <w:vAlign w:val="center"/>
          </w:tcPr>
          <w:p w14:paraId="5EB4C203">
            <w:pPr>
              <w:pStyle w:val="31"/>
              <w:jc w:val="center"/>
              <w:rPr>
                <w:rFonts w:hAnsi="宋体" w:cs="宋体"/>
                <w:sz w:val="24"/>
                <w:szCs w:val="24"/>
              </w:rPr>
            </w:pPr>
          </w:p>
        </w:tc>
        <w:tc>
          <w:tcPr>
            <w:tcW w:w="975" w:type="dxa"/>
            <w:vMerge w:val="continue"/>
            <w:tcMar>
              <w:top w:w="15" w:type="dxa"/>
              <w:left w:w="15" w:type="dxa"/>
              <w:right w:w="15" w:type="dxa"/>
            </w:tcMar>
            <w:vAlign w:val="center"/>
          </w:tcPr>
          <w:p w14:paraId="22335739">
            <w:pPr>
              <w:pStyle w:val="31"/>
              <w:jc w:val="center"/>
              <w:rPr>
                <w:rFonts w:hAnsi="宋体" w:cs="宋体"/>
                <w:sz w:val="24"/>
                <w:szCs w:val="24"/>
              </w:rPr>
            </w:pPr>
          </w:p>
        </w:tc>
        <w:tc>
          <w:tcPr>
            <w:tcW w:w="1362" w:type="dxa"/>
            <w:vMerge w:val="continue"/>
            <w:tcMar>
              <w:top w:w="15" w:type="dxa"/>
              <w:left w:w="15" w:type="dxa"/>
              <w:right w:w="15" w:type="dxa"/>
            </w:tcMar>
            <w:vAlign w:val="center"/>
          </w:tcPr>
          <w:p w14:paraId="39A761A0">
            <w:pPr>
              <w:pStyle w:val="31"/>
              <w:jc w:val="center"/>
              <w:rPr>
                <w:rFonts w:hAnsi="宋体" w:cs="宋体"/>
                <w:sz w:val="24"/>
                <w:szCs w:val="24"/>
              </w:rPr>
            </w:pPr>
          </w:p>
        </w:tc>
      </w:tr>
      <w:tr w14:paraId="3C400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790" w:type="dxa"/>
            <w:vMerge w:val="continue"/>
            <w:tcMar>
              <w:top w:w="15" w:type="dxa"/>
              <w:left w:w="15" w:type="dxa"/>
              <w:right w:w="15" w:type="dxa"/>
            </w:tcMar>
            <w:vAlign w:val="center"/>
          </w:tcPr>
          <w:p w14:paraId="5EA63698">
            <w:pPr>
              <w:pStyle w:val="31"/>
              <w:jc w:val="center"/>
              <w:rPr>
                <w:rFonts w:hAnsi="宋体" w:cs="宋体"/>
                <w:sz w:val="24"/>
                <w:szCs w:val="24"/>
              </w:rPr>
            </w:pPr>
          </w:p>
        </w:tc>
        <w:tc>
          <w:tcPr>
            <w:tcW w:w="1151" w:type="dxa"/>
            <w:vMerge w:val="continue"/>
            <w:tcMar>
              <w:top w:w="15" w:type="dxa"/>
              <w:left w:w="15" w:type="dxa"/>
              <w:right w:w="15" w:type="dxa"/>
            </w:tcMar>
            <w:vAlign w:val="center"/>
          </w:tcPr>
          <w:p w14:paraId="3AA2346B">
            <w:pPr>
              <w:pStyle w:val="31"/>
              <w:jc w:val="center"/>
              <w:rPr>
                <w:rFonts w:hAnsi="宋体" w:cs="宋体"/>
                <w:sz w:val="24"/>
                <w:szCs w:val="24"/>
              </w:rPr>
            </w:pPr>
          </w:p>
        </w:tc>
        <w:tc>
          <w:tcPr>
            <w:tcW w:w="1337" w:type="dxa"/>
            <w:vMerge w:val="continue"/>
            <w:tcMar>
              <w:top w:w="15" w:type="dxa"/>
              <w:left w:w="15" w:type="dxa"/>
              <w:right w:w="15" w:type="dxa"/>
            </w:tcMar>
            <w:vAlign w:val="center"/>
          </w:tcPr>
          <w:p w14:paraId="1628B0C1">
            <w:pPr>
              <w:pStyle w:val="31"/>
              <w:jc w:val="center"/>
              <w:rPr>
                <w:rFonts w:hAnsi="宋体" w:cs="宋体"/>
                <w:sz w:val="24"/>
                <w:szCs w:val="24"/>
              </w:rPr>
            </w:pPr>
          </w:p>
        </w:tc>
        <w:tc>
          <w:tcPr>
            <w:tcW w:w="2825" w:type="dxa"/>
            <w:tcMar>
              <w:top w:w="15" w:type="dxa"/>
              <w:left w:w="15" w:type="dxa"/>
              <w:right w:w="15" w:type="dxa"/>
            </w:tcMar>
            <w:vAlign w:val="center"/>
          </w:tcPr>
          <w:p w14:paraId="0AAC3171">
            <w:pPr>
              <w:snapToGrid w:val="0"/>
              <w:jc w:val="center"/>
              <w:rPr>
                <w:rFonts w:ascii="宋体" w:hAnsi="宋体" w:cs="宋体"/>
                <w:sz w:val="24"/>
                <w:szCs w:val="24"/>
              </w:rPr>
            </w:pPr>
            <w:r>
              <w:rPr>
                <w:rFonts w:hint="eastAsia" w:ascii="宋体" w:hAnsi="宋体" w:cs="宋体"/>
                <w:sz w:val="24"/>
                <w:szCs w:val="24"/>
              </w:rPr>
              <w:t>绝缘最薄厚度</w:t>
            </w:r>
          </w:p>
        </w:tc>
        <w:tc>
          <w:tcPr>
            <w:tcW w:w="2163" w:type="dxa"/>
            <w:vMerge w:val="continue"/>
            <w:vAlign w:val="center"/>
          </w:tcPr>
          <w:p w14:paraId="780A32EF">
            <w:pPr>
              <w:pStyle w:val="31"/>
              <w:jc w:val="center"/>
              <w:rPr>
                <w:rFonts w:hAnsi="宋体" w:cs="宋体"/>
                <w:sz w:val="24"/>
                <w:szCs w:val="24"/>
              </w:rPr>
            </w:pPr>
          </w:p>
        </w:tc>
        <w:tc>
          <w:tcPr>
            <w:tcW w:w="975" w:type="dxa"/>
            <w:vMerge w:val="continue"/>
            <w:tcMar>
              <w:top w:w="15" w:type="dxa"/>
              <w:left w:w="15" w:type="dxa"/>
              <w:right w:w="15" w:type="dxa"/>
            </w:tcMar>
            <w:vAlign w:val="center"/>
          </w:tcPr>
          <w:p w14:paraId="0F7D8AA7">
            <w:pPr>
              <w:pStyle w:val="31"/>
              <w:jc w:val="center"/>
              <w:rPr>
                <w:rFonts w:hAnsi="宋体" w:cs="宋体"/>
                <w:sz w:val="24"/>
                <w:szCs w:val="24"/>
              </w:rPr>
            </w:pPr>
          </w:p>
        </w:tc>
        <w:tc>
          <w:tcPr>
            <w:tcW w:w="1362" w:type="dxa"/>
            <w:vMerge w:val="continue"/>
            <w:tcMar>
              <w:top w:w="15" w:type="dxa"/>
              <w:left w:w="15" w:type="dxa"/>
              <w:right w:w="15" w:type="dxa"/>
            </w:tcMar>
            <w:vAlign w:val="center"/>
          </w:tcPr>
          <w:p w14:paraId="34103B4E">
            <w:pPr>
              <w:pStyle w:val="31"/>
              <w:jc w:val="center"/>
              <w:rPr>
                <w:rFonts w:hAnsi="宋体" w:cs="宋体"/>
                <w:sz w:val="24"/>
                <w:szCs w:val="24"/>
              </w:rPr>
            </w:pPr>
          </w:p>
        </w:tc>
      </w:tr>
      <w:tr w14:paraId="729FE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790" w:type="dxa"/>
            <w:vMerge w:val="continue"/>
            <w:tcMar>
              <w:top w:w="15" w:type="dxa"/>
              <w:left w:w="15" w:type="dxa"/>
              <w:right w:w="15" w:type="dxa"/>
            </w:tcMar>
            <w:vAlign w:val="center"/>
          </w:tcPr>
          <w:p w14:paraId="7B25FC23">
            <w:pPr>
              <w:pStyle w:val="31"/>
              <w:jc w:val="center"/>
              <w:rPr>
                <w:rFonts w:hAnsi="宋体" w:cs="宋体"/>
                <w:sz w:val="24"/>
                <w:szCs w:val="24"/>
              </w:rPr>
            </w:pPr>
          </w:p>
        </w:tc>
        <w:tc>
          <w:tcPr>
            <w:tcW w:w="1151" w:type="dxa"/>
            <w:vMerge w:val="continue"/>
            <w:tcMar>
              <w:top w:w="15" w:type="dxa"/>
              <w:left w:w="15" w:type="dxa"/>
              <w:right w:w="15" w:type="dxa"/>
            </w:tcMar>
            <w:vAlign w:val="center"/>
          </w:tcPr>
          <w:p w14:paraId="10940A3B">
            <w:pPr>
              <w:pStyle w:val="31"/>
              <w:jc w:val="center"/>
              <w:rPr>
                <w:rFonts w:hAnsi="宋体" w:cs="宋体"/>
                <w:sz w:val="24"/>
                <w:szCs w:val="24"/>
              </w:rPr>
            </w:pPr>
          </w:p>
        </w:tc>
        <w:tc>
          <w:tcPr>
            <w:tcW w:w="1337" w:type="dxa"/>
            <w:vMerge w:val="continue"/>
            <w:tcMar>
              <w:top w:w="15" w:type="dxa"/>
              <w:left w:w="15" w:type="dxa"/>
              <w:right w:w="15" w:type="dxa"/>
            </w:tcMar>
            <w:vAlign w:val="center"/>
          </w:tcPr>
          <w:p w14:paraId="3B33085E">
            <w:pPr>
              <w:pStyle w:val="31"/>
              <w:jc w:val="center"/>
              <w:rPr>
                <w:rFonts w:hAnsi="宋体" w:cs="宋体"/>
                <w:sz w:val="24"/>
                <w:szCs w:val="24"/>
              </w:rPr>
            </w:pPr>
          </w:p>
        </w:tc>
        <w:tc>
          <w:tcPr>
            <w:tcW w:w="2825" w:type="dxa"/>
            <w:tcMar>
              <w:top w:w="15" w:type="dxa"/>
              <w:left w:w="15" w:type="dxa"/>
              <w:right w:w="15" w:type="dxa"/>
            </w:tcMar>
            <w:vAlign w:val="center"/>
          </w:tcPr>
          <w:p w14:paraId="2A1939CC">
            <w:pPr>
              <w:snapToGrid w:val="0"/>
              <w:jc w:val="center"/>
              <w:rPr>
                <w:rFonts w:ascii="宋体" w:hAnsi="宋体" w:cs="宋体"/>
                <w:sz w:val="24"/>
                <w:szCs w:val="24"/>
              </w:rPr>
            </w:pPr>
            <w:r>
              <w:rPr>
                <w:rFonts w:hint="eastAsia" w:ascii="宋体" w:hAnsi="宋体" w:cs="宋体"/>
                <w:sz w:val="24"/>
                <w:szCs w:val="24"/>
              </w:rPr>
              <w:t>护套平均厚度</w:t>
            </w:r>
          </w:p>
        </w:tc>
        <w:tc>
          <w:tcPr>
            <w:tcW w:w="2163" w:type="dxa"/>
            <w:vMerge w:val="continue"/>
            <w:vAlign w:val="center"/>
          </w:tcPr>
          <w:p w14:paraId="3EF14C90">
            <w:pPr>
              <w:pStyle w:val="31"/>
              <w:jc w:val="center"/>
              <w:rPr>
                <w:rFonts w:hAnsi="宋体" w:cs="宋体"/>
                <w:sz w:val="24"/>
                <w:szCs w:val="24"/>
              </w:rPr>
            </w:pPr>
          </w:p>
        </w:tc>
        <w:tc>
          <w:tcPr>
            <w:tcW w:w="975" w:type="dxa"/>
            <w:vMerge w:val="continue"/>
            <w:tcMar>
              <w:top w:w="15" w:type="dxa"/>
              <w:left w:w="15" w:type="dxa"/>
              <w:right w:w="15" w:type="dxa"/>
            </w:tcMar>
            <w:vAlign w:val="center"/>
          </w:tcPr>
          <w:p w14:paraId="7355E821">
            <w:pPr>
              <w:pStyle w:val="31"/>
              <w:jc w:val="center"/>
              <w:rPr>
                <w:rFonts w:hAnsi="宋体" w:cs="宋体"/>
                <w:sz w:val="24"/>
                <w:szCs w:val="24"/>
              </w:rPr>
            </w:pPr>
          </w:p>
        </w:tc>
        <w:tc>
          <w:tcPr>
            <w:tcW w:w="1362" w:type="dxa"/>
            <w:vMerge w:val="continue"/>
            <w:tcMar>
              <w:top w:w="15" w:type="dxa"/>
              <w:left w:w="15" w:type="dxa"/>
              <w:right w:w="15" w:type="dxa"/>
            </w:tcMar>
            <w:vAlign w:val="center"/>
          </w:tcPr>
          <w:p w14:paraId="3EF547AA">
            <w:pPr>
              <w:pStyle w:val="31"/>
              <w:jc w:val="center"/>
              <w:rPr>
                <w:rFonts w:hAnsi="宋体" w:cs="宋体"/>
                <w:sz w:val="24"/>
                <w:szCs w:val="24"/>
              </w:rPr>
            </w:pPr>
          </w:p>
        </w:tc>
      </w:tr>
      <w:tr w14:paraId="0C612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790" w:type="dxa"/>
            <w:vMerge w:val="continue"/>
            <w:tcMar>
              <w:top w:w="15" w:type="dxa"/>
              <w:left w:w="15" w:type="dxa"/>
              <w:right w:w="15" w:type="dxa"/>
            </w:tcMar>
            <w:vAlign w:val="center"/>
          </w:tcPr>
          <w:p w14:paraId="2B051B7C">
            <w:pPr>
              <w:pStyle w:val="31"/>
              <w:jc w:val="center"/>
              <w:rPr>
                <w:rFonts w:hAnsi="宋体" w:cs="宋体"/>
                <w:sz w:val="24"/>
                <w:szCs w:val="24"/>
              </w:rPr>
            </w:pPr>
          </w:p>
        </w:tc>
        <w:tc>
          <w:tcPr>
            <w:tcW w:w="1151" w:type="dxa"/>
            <w:vMerge w:val="continue"/>
            <w:tcMar>
              <w:top w:w="15" w:type="dxa"/>
              <w:left w:w="15" w:type="dxa"/>
              <w:right w:w="15" w:type="dxa"/>
            </w:tcMar>
            <w:vAlign w:val="center"/>
          </w:tcPr>
          <w:p w14:paraId="3232C5BF">
            <w:pPr>
              <w:pStyle w:val="31"/>
              <w:jc w:val="center"/>
              <w:rPr>
                <w:rFonts w:hAnsi="宋体" w:cs="宋体"/>
                <w:sz w:val="24"/>
                <w:szCs w:val="24"/>
              </w:rPr>
            </w:pPr>
          </w:p>
        </w:tc>
        <w:tc>
          <w:tcPr>
            <w:tcW w:w="1337" w:type="dxa"/>
            <w:vMerge w:val="continue"/>
            <w:tcMar>
              <w:top w:w="15" w:type="dxa"/>
              <w:left w:w="15" w:type="dxa"/>
              <w:right w:w="15" w:type="dxa"/>
            </w:tcMar>
            <w:vAlign w:val="center"/>
          </w:tcPr>
          <w:p w14:paraId="5F2D2DBE">
            <w:pPr>
              <w:pStyle w:val="31"/>
              <w:jc w:val="center"/>
              <w:rPr>
                <w:rFonts w:hAnsi="宋体" w:cs="宋体"/>
                <w:sz w:val="24"/>
                <w:szCs w:val="24"/>
              </w:rPr>
            </w:pPr>
          </w:p>
        </w:tc>
        <w:tc>
          <w:tcPr>
            <w:tcW w:w="2825" w:type="dxa"/>
            <w:tcMar>
              <w:top w:w="15" w:type="dxa"/>
              <w:left w:w="15" w:type="dxa"/>
              <w:right w:w="15" w:type="dxa"/>
            </w:tcMar>
            <w:vAlign w:val="center"/>
          </w:tcPr>
          <w:p w14:paraId="01F43E2B">
            <w:pPr>
              <w:snapToGrid w:val="0"/>
              <w:jc w:val="center"/>
              <w:rPr>
                <w:rFonts w:ascii="宋体" w:hAnsi="宋体" w:cs="宋体"/>
                <w:sz w:val="24"/>
                <w:szCs w:val="24"/>
              </w:rPr>
            </w:pPr>
            <w:r>
              <w:rPr>
                <w:rFonts w:hint="eastAsia" w:ascii="宋体" w:hAnsi="宋体" w:cs="宋体"/>
                <w:sz w:val="24"/>
                <w:szCs w:val="24"/>
              </w:rPr>
              <w:t>护套最薄厚度</w:t>
            </w:r>
          </w:p>
        </w:tc>
        <w:tc>
          <w:tcPr>
            <w:tcW w:w="2163" w:type="dxa"/>
            <w:vMerge w:val="continue"/>
            <w:vAlign w:val="center"/>
          </w:tcPr>
          <w:p w14:paraId="3E9D6C0A">
            <w:pPr>
              <w:pStyle w:val="31"/>
              <w:jc w:val="center"/>
              <w:rPr>
                <w:rFonts w:hAnsi="宋体" w:cs="宋体"/>
                <w:sz w:val="24"/>
                <w:szCs w:val="24"/>
              </w:rPr>
            </w:pPr>
          </w:p>
        </w:tc>
        <w:tc>
          <w:tcPr>
            <w:tcW w:w="975" w:type="dxa"/>
            <w:vMerge w:val="continue"/>
            <w:tcMar>
              <w:top w:w="15" w:type="dxa"/>
              <w:left w:w="15" w:type="dxa"/>
              <w:right w:w="15" w:type="dxa"/>
            </w:tcMar>
            <w:vAlign w:val="center"/>
          </w:tcPr>
          <w:p w14:paraId="226A2AA7">
            <w:pPr>
              <w:pStyle w:val="31"/>
              <w:jc w:val="center"/>
              <w:rPr>
                <w:rFonts w:hAnsi="宋体" w:cs="宋体"/>
                <w:sz w:val="24"/>
                <w:szCs w:val="24"/>
              </w:rPr>
            </w:pPr>
          </w:p>
        </w:tc>
        <w:tc>
          <w:tcPr>
            <w:tcW w:w="1362" w:type="dxa"/>
            <w:vMerge w:val="continue"/>
            <w:tcMar>
              <w:top w:w="15" w:type="dxa"/>
              <w:left w:w="15" w:type="dxa"/>
              <w:right w:w="15" w:type="dxa"/>
            </w:tcMar>
            <w:vAlign w:val="center"/>
          </w:tcPr>
          <w:p w14:paraId="693C2D82">
            <w:pPr>
              <w:pStyle w:val="31"/>
              <w:jc w:val="center"/>
              <w:rPr>
                <w:rFonts w:hAnsi="宋体" w:cs="宋体"/>
                <w:sz w:val="24"/>
                <w:szCs w:val="24"/>
              </w:rPr>
            </w:pPr>
          </w:p>
        </w:tc>
      </w:tr>
      <w:tr w14:paraId="23A2E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790" w:type="dxa"/>
            <w:vMerge w:val="continue"/>
            <w:tcMar>
              <w:top w:w="15" w:type="dxa"/>
              <w:left w:w="15" w:type="dxa"/>
              <w:right w:w="15" w:type="dxa"/>
            </w:tcMar>
            <w:vAlign w:val="center"/>
          </w:tcPr>
          <w:p w14:paraId="5165F2C8">
            <w:pPr>
              <w:pStyle w:val="31"/>
              <w:jc w:val="center"/>
              <w:rPr>
                <w:rFonts w:hAnsi="宋体" w:cs="宋体"/>
                <w:sz w:val="24"/>
                <w:szCs w:val="24"/>
              </w:rPr>
            </w:pPr>
          </w:p>
        </w:tc>
        <w:tc>
          <w:tcPr>
            <w:tcW w:w="1151" w:type="dxa"/>
            <w:vMerge w:val="continue"/>
            <w:tcMar>
              <w:top w:w="15" w:type="dxa"/>
              <w:left w:w="15" w:type="dxa"/>
              <w:right w:w="15" w:type="dxa"/>
            </w:tcMar>
            <w:vAlign w:val="center"/>
          </w:tcPr>
          <w:p w14:paraId="0D8213F4">
            <w:pPr>
              <w:pStyle w:val="31"/>
              <w:jc w:val="center"/>
              <w:rPr>
                <w:rFonts w:hAnsi="宋体" w:cs="宋体"/>
                <w:sz w:val="24"/>
                <w:szCs w:val="24"/>
              </w:rPr>
            </w:pPr>
          </w:p>
        </w:tc>
        <w:tc>
          <w:tcPr>
            <w:tcW w:w="1337" w:type="dxa"/>
            <w:vMerge w:val="continue"/>
            <w:tcMar>
              <w:top w:w="15" w:type="dxa"/>
              <w:left w:w="15" w:type="dxa"/>
              <w:right w:w="15" w:type="dxa"/>
            </w:tcMar>
            <w:vAlign w:val="center"/>
          </w:tcPr>
          <w:p w14:paraId="413EE38A">
            <w:pPr>
              <w:pStyle w:val="31"/>
              <w:jc w:val="center"/>
              <w:rPr>
                <w:rFonts w:hAnsi="宋体" w:cs="宋体"/>
                <w:sz w:val="24"/>
                <w:szCs w:val="24"/>
              </w:rPr>
            </w:pPr>
          </w:p>
        </w:tc>
        <w:tc>
          <w:tcPr>
            <w:tcW w:w="2825" w:type="dxa"/>
            <w:tcMar>
              <w:top w:w="15" w:type="dxa"/>
              <w:left w:w="15" w:type="dxa"/>
              <w:right w:w="15" w:type="dxa"/>
            </w:tcMar>
            <w:vAlign w:val="center"/>
          </w:tcPr>
          <w:p w14:paraId="1D007AFF">
            <w:pPr>
              <w:snapToGrid w:val="0"/>
              <w:jc w:val="center"/>
              <w:rPr>
                <w:rFonts w:ascii="宋体" w:hAnsi="宋体" w:cs="宋体"/>
                <w:sz w:val="24"/>
                <w:szCs w:val="24"/>
              </w:rPr>
            </w:pPr>
            <w:r>
              <w:rPr>
                <w:rFonts w:hint="eastAsia" w:ascii="宋体" w:hAnsi="宋体" w:cs="宋体"/>
                <w:sz w:val="24"/>
                <w:szCs w:val="24"/>
              </w:rPr>
              <w:t>绝缘老化前抗张强度</w:t>
            </w:r>
          </w:p>
        </w:tc>
        <w:tc>
          <w:tcPr>
            <w:tcW w:w="2163" w:type="dxa"/>
            <w:vMerge w:val="continue"/>
            <w:vAlign w:val="center"/>
          </w:tcPr>
          <w:p w14:paraId="56646196">
            <w:pPr>
              <w:pStyle w:val="31"/>
              <w:jc w:val="center"/>
              <w:rPr>
                <w:rFonts w:hAnsi="宋体" w:cs="宋体"/>
                <w:sz w:val="24"/>
                <w:szCs w:val="24"/>
              </w:rPr>
            </w:pPr>
          </w:p>
        </w:tc>
        <w:tc>
          <w:tcPr>
            <w:tcW w:w="975" w:type="dxa"/>
            <w:vMerge w:val="continue"/>
            <w:tcMar>
              <w:top w:w="15" w:type="dxa"/>
              <w:left w:w="15" w:type="dxa"/>
              <w:right w:w="15" w:type="dxa"/>
            </w:tcMar>
            <w:vAlign w:val="center"/>
          </w:tcPr>
          <w:p w14:paraId="64C27ACA">
            <w:pPr>
              <w:pStyle w:val="31"/>
              <w:jc w:val="center"/>
              <w:rPr>
                <w:rFonts w:hAnsi="宋体" w:cs="宋体"/>
                <w:sz w:val="24"/>
                <w:szCs w:val="24"/>
              </w:rPr>
            </w:pPr>
          </w:p>
        </w:tc>
        <w:tc>
          <w:tcPr>
            <w:tcW w:w="1362" w:type="dxa"/>
            <w:vMerge w:val="continue"/>
            <w:tcMar>
              <w:top w:w="15" w:type="dxa"/>
              <w:left w:w="15" w:type="dxa"/>
              <w:right w:w="15" w:type="dxa"/>
            </w:tcMar>
            <w:vAlign w:val="center"/>
          </w:tcPr>
          <w:p w14:paraId="0851C950">
            <w:pPr>
              <w:pStyle w:val="31"/>
              <w:jc w:val="center"/>
              <w:rPr>
                <w:rFonts w:hAnsi="宋体" w:cs="宋体"/>
                <w:sz w:val="24"/>
                <w:szCs w:val="24"/>
              </w:rPr>
            </w:pPr>
          </w:p>
        </w:tc>
      </w:tr>
      <w:tr w14:paraId="7B8EE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790" w:type="dxa"/>
            <w:vMerge w:val="continue"/>
            <w:tcMar>
              <w:top w:w="15" w:type="dxa"/>
              <w:left w:w="15" w:type="dxa"/>
              <w:right w:w="15" w:type="dxa"/>
            </w:tcMar>
            <w:vAlign w:val="center"/>
          </w:tcPr>
          <w:p w14:paraId="2D7AFE23">
            <w:pPr>
              <w:pStyle w:val="31"/>
              <w:jc w:val="center"/>
              <w:rPr>
                <w:rFonts w:hAnsi="宋体" w:cs="宋体"/>
                <w:sz w:val="24"/>
                <w:szCs w:val="24"/>
              </w:rPr>
            </w:pPr>
          </w:p>
        </w:tc>
        <w:tc>
          <w:tcPr>
            <w:tcW w:w="1151" w:type="dxa"/>
            <w:vMerge w:val="continue"/>
            <w:tcMar>
              <w:top w:w="15" w:type="dxa"/>
              <w:left w:w="15" w:type="dxa"/>
              <w:right w:w="15" w:type="dxa"/>
            </w:tcMar>
            <w:vAlign w:val="center"/>
          </w:tcPr>
          <w:p w14:paraId="3043DEA5">
            <w:pPr>
              <w:pStyle w:val="31"/>
              <w:jc w:val="center"/>
              <w:rPr>
                <w:rFonts w:hAnsi="宋体" w:cs="宋体"/>
                <w:sz w:val="24"/>
                <w:szCs w:val="24"/>
              </w:rPr>
            </w:pPr>
          </w:p>
        </w:tc>
        <w:tc>
          <w:tcPr>
            <w:tcW w:w="1337" w:type="dxa"/>
            <w:vMerge w:val="continue"/>
            <w:tcMar>
              <w:top w:w="15" w:type="dxa"/>
              <w:left w:w="15" w:type="dxa"/>
              <w:right w:w="15" w:type="dxa"/>
            </w:tcMar>
            <w:vAlign w:val="center"/>
          </w:tcPr>
          <w:p w14:paraId="73293535">
            <w:pPr>
              <w:pStyle w:val="31"/>
              <w:jc w:val="center"/>
              <w:rPr>
                <w:rFonts w:hAnsi="宋体" w:cs="宋体"/>
                <w:sz w:val="24"/>
                <w:szCs w:val="24"/>
              </w:rPr>
            </w:pPr>
          </w:p>
        </w:tc>
        <w:tc>
          <w:tcPr>
            <w:tcW w:w="2825" w:type="dxa"/>
            <w:tcMar>
              <w:top w:w="15" w:type="dxa"/>
              <w:left w:w="15" w:type="dxa"/>
              <w:right w:w="15" w:type="dxa"/>
            </w:tcMar>
            <w:vAlign w:val="center"/>
          </w:tcPr>
          <w:p w14:paraId="726A4732">
            <w:pPr>
              <w:snapToGrid w:val="0"/>
              <w:jc w:val="center"/>
              <w:rPr>
                <w:rFonts w:ascii="宋体" w:hAnsi="宋体" w:cs="宋体"/>
                <w:sz w:val="24"/>
                <w:szCs w:val="24"/>
              </w:rPr>
            </w:pPr>
            <w:r>
              <w:rPr>
                <w:rFonts w:hint="eastAsia" w:ascii="宋体" w:hAnsi="宋体" w:cs="宋体"/>
                <w:sz w:val="24"/>
                <w:szCs w:val="24"/>
              </w:rPr>
              <w:t>绝缘老化前断裂伸长率</w:t>
            </w:r>
          </w:p>
        </w:tc>
        <w:tc>
          <w:tcPr>
            <w:tcW w:w="2163" w:type="dxa"/>
            <w:vMerge w:val="continue"/>
            <w:vAlign w:val="center"/>
          </w:tcPr>
          <w:p w14:paraId="3F7FC630">
            <w:pPr>
              <w:pStyle w:val="31"/>
              <w:jc w:val="center"/>
              <w:rPr>
                <w:rFonts w:hAnsi="宋体" w:cs="宋体"/>
                <w:sz w:val="24"/>
                <w:szCs w:val="24"/>
              </w:rPr>
            </w:pPr>
          </w:p>
        </w:tc>
        <w:tc>
          <w:tcPr>
            <w:tcW w:w="975" w:type="dxa"/>
            <w:vMerge w:val="continue"/>
            <w:tcMar>
              <w:top w:w="15" w:type="dxa"/>
              <w:left w:w="15" w:type="dxa"/>
              <w:right w:w="15" w:type="dxa"/>
            </w:tcMar>
            <w:vAlign w:val="center"/>
          </w:tcPr>
          <w:p w14:paraId="36BCE591">
            <w:pPr>
              <w:pStyle w:val="31"/>
              <w:jc w:val="center"/>
              <w:rPr>
                <w:rFonts w:hAnsi="宋体" w:cs="宋体"/>
                <w:sz w:val="24"/>
                <w:szCs w:val="24"/>
              </w:rPr>
            </w:pPr>
          </w:p>
        </w:tc>
        <w:tc>
          <w:tcPr>
            <w:tcW w:w="1362" w:type="dxa"/>
            <w:vMerge w:val="continue"/>
            <w:tcMar>
              <w:top w:w="15" w:type="dxa"/>
              <w:left w:w="15" w:type="dxa"/>
              <w:right w:w="15" w:type="dxa"/>
            </w:tcMar>
            <w:vAlign w:val="center"/>
          </w:tcPr>
          <w:p w14:paraId="525F9024">
            <w:pPr>
              <w:pStyle w:val="31"/>
              <w:jc w:val="center"/>
              <w:rPr>
                <w:rFonts w:hAnsi="宋体" w:cs="宋体"/>
                <w:sz w:val="24"/>
                <w:szCs w:val="24"/>
              </w:rPr>
            </w:pPr>
          </w:p>
        </w:tc>
      </w:tr>
      <w:tr w14:paraId="308FD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790" w:type="dxa"/>
            <w:vMerge w:val="continue"/>
            <w:tcMar>
              <w:top w:w="15" w:type="dxa"/>
              <w:left w:w="15" w:type="dxa"/>
              <w:right w:w="15" w:type="dxa"/>
            </w:tcMar>
            <w:vAlign w:val="center"/>
          </w:tcPr>
          <w:p w14:paraId="0D3E3FB8">
            <w:pPr>
              <w:pStyle w:val="31"/>
              <w:jc w:val="center"/>
              <w:rPr>
                <w:rFonts w:hAnsi="宋体" w:cs="宋体"/>
                <w:sz w:val="24"/>
                <w:szCs w:val="24"/>
              </w:rPr>
            </w:pPr>
          </w:p>
        </w:tc>
        <w:tc>
          <w:tcPr>
            <w:tcW w:w="1151" w:type="dxa"/>
            <w:vMerge w:val="continue"/>
            <w:tcMar>
              <w:top w:w="15" w:type="dxa"/>
              <w:left w:w="15" w:type="dxa"/>
              <w:right w:w="15" w:type="dxa"/>
            </w:tcMar>
            <w:vAlign w:val="center"/>
          </w:tcPr>
          <w:p w14:paraId="6C17869D">
            <w:pPr>
              <w:pStyle w:val="31"/>
              <w:jc w:val="center"/>
              <w:rPr>
                <w:rFonts w:hAnsi="宋体" w:cs="宋体"/>
                <w:sz w:val="24"/>
                <w:szCs w:val="24"/>
              </w:rPr>
            </w:pPr>
          </w:p>
        </w:tc>
        <w:tc>
          <w:tcPr>
            <w:tcW w:w="1337" w:type="dxa"/>
            <w:vMerge w:val="continue"/>
            <w:tcMar>
              <w:top w:w="15" w:type="dxa"/>
              <w:left w:w="15" w:type="dxa"/>
              <w:right w:w="15" w:type="dxa"/>
            </w:tcMar>
            <w:vAlign w:val="center"/>
          </w:tcPr>
          <w:p w14:paraId="70231784">
            <w:pPr>
              <w:pStyle w:val="31"/>
              <w:jc w:val="center"/>
              <w:rPr>
                <w:rFonts w:hAnsi="宋体" w:cs="宋体"/>
                <w:sz w:val="24"/>
                <w:szCs w:val="24"/>
              </w:rPr>
            </w:pPr>
          </w:p>
        </w:tc>
        <w:tc>
          <w:tcPr>
            <w:tcW w:w="2825" w:type="dxa"/>
            <w:tcMar>
              <w:top w:w="15" w:type="dxa"/>
              <w:left w:w="15" w:type="dxa"/>
              <w:right w:w="15" w:type="dxa"/>
            </w:tcMar>
            <w:vAlign w:val="center"/>
          </w:tcPr>
          <w:p w14:paraId="2A066C6D">
            <w:pPr>
              <w:snapToGrid w:val="0"/>
              <w:jc w:val="center"/>
              <w:rPr>
                <w:rFonts w:ascii="宋体" w:hAnsi="宋体" w:cs="宋体"/>
                <w:sz w:val="24"/>
                <w:szCs w:val="24"/>
              </w:rPr>
            </w:pPr>
            <w:r>
              <w:rPr>
                <w:rFonts w:hint="eastAsia" w:ascii="宋体" w:hAnsi="宋体" w:cs="宋体"/>
                <w:sz w:val="24"/>
                <w:szCs w:val="24"/>
              </w:rPr>
              <w:t>护套老化前抗张强度</w:t>
            </w:r>
          </w:p>
        </w:tc>
        <w:tc>
          <w:tcPr>
            <w:tcW w:w="2163" w:type="dxa"/>
            <w:vMerge w:val="continue"/>
            <w:vAlign w:val="center"/>
          </w:tcPr>
          <w:p w14:paraId="3BE1D3BB">
            <w:pPr>
              <w:pStyle w:val="31"/>
              <w:jc w:val="center"/>
              <w:rPr>
                <w:rFonts w:hAnsi="宋体" w:cs="宋体"/>
                <w:sz w:val="24"/>
                <w:szCs w:val="24"/>
              </w:rPr>
            </w:pPr>
          </w:p>
        </w:tc>
        <w:tc>
          <w:tcPr>
            <w:tcW w:w="975" w:type="dxa"/>
            <w:vMerge w:val="continue"/>
            <w:tcMar>
              <w:top w:w="15" w:type="dxa"/>
              <w:left w:w="15" w:type="dxa"/>
              <w:right w:w="15" w:type="dxa"/>
            </w:tcMar>
            <w:vAlign w:val="center"/>
          </w:tcPr>
          <w:p w14:paraId="690E59B1">
            <w:pPr>
              <w:pStyle w:val="31"/>
              <w:jc w:val="center"/>
              <w:rPr>
                <w:rFonts w:hAnsi="宋体" w:cs="宋体"/>
                <w:sz w:val="24"/>
                <w:szCs w:val="24"/>
              </w:rPr>
            </w:pPr>
          </w:p>
        </w:tc>
        <w:tc>
          <w:tcPr>
            <w:tcW w:w="1362" w:type="dxa"/>
            <w:vMerge w:val="continue"/>
            <w:tcMar>
              <w:top w:w="15" w:type="dxa"/>
              <w:left w:w="15" w:type="dxa"/>
              <w:right w:w="15" w:type="dxa"/>
            </w:tcMar>
            <w:vAlign w:val="center"/>
          </w:tcPr>
          <w:p w14:paraId="1C9719F2">
            <w:pPr>
              <w:pStyle w:val="31"/>
              <w:jc w:val="center"/>
              <w:rPr>
                <w:rFonts w:hAnsi="宋体" w:cs="宋体"/>
                <w:sz w:val="24"/>
                <w:szCs w:val="24"/>
              </w:rPr>
            </w:pPr>
          </w:p>
        </w:tc>
      </w:tr>
      <w:tr w14:paraId="27C0F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790" w:type="dxa"/>
            <w:vMerge w:val="continue"/>
            <w:tcMar>
              <w:top w:w="15" w:type="dxa"/>
              <w:left w:w="15" w:type="dxa"/>
              <w:right w:w="15" w:type="dxa"/>
            </w:tcMar>
            <w:vAlign w:val="center"/>
          </w:tcPr>
          <w:p w14:paraId="4DEC8E90">
            <w:pPr>
              <w:pStyle w:val="31"/>
              <w:jc w:val="center"/>
              <w:rPr>
                <w:rFonts w:hAnsi="宋体" w:cs="宋体"/>
                <w:sz w:val="24"/>
                <w:szCs w:val="24"/>
              </w:rPr>
            </w:pPr>
          </w:p>
        </w:tc>
        <w:tc>
          <w:tcPr>
            <w:tcW w:w="1151" w:type="dxa"/>
            <w:vMerge w:val="continue"/>
            <w:tcMar>
              <w:top w:w="15" w:type="dxa"/>
              <w:left w:w="15" w:type="dxa"/>
              <w:right w:w="15" w:type="dxa"/>
            </w:tcMar>
            <w:vAlign w:val="center"/>
          </w:tcPr>
          <w:p w14:paraId="0E3211E9">
            <w:pPr>
              <w:pStyle w:val="31"/>
              <w:jc w:val="center"/>
              <w:rPr>
                <w:rFonts w:hAnsi="宋体" w:cs="宋体"/>
                <w:sz w:val="24"/>
                <w:szCs w:val="24"/>
              </w:rPr>
            </w:pPr>
          </w:p>
        </w:tc>
        <w:tc>
          <w:tcPr>
            <w:tcW w:w="1337" w:type="dxa"/>
            <w:vMerge w:val="continue"/>
            <w:tcMar>
              <w:top w:w="15" w:type="dxa"/>
              <w:left w:w="15" w:type="dxa"/>
              <w:right w:w="15" w:type="dxa"/>
            </w:tcMar>
            <w:vAlign w:val="center"/>
          </w:tcPr>
          <w:p w14:paraId="78894F16">
            <w:pPr>
              <w:pStyle w:val="31"/>
              <w:jc w:val="center"/>
              <w:rPr>
                <w:rFonts w:hAnsi="宋体" w:cs="宋体"/>
                <w:sz w:val="24"/>
                <w:szCs w:val="24"/>
              </w:rPr>
            </w:pPr>
          </w:p>
        </w:tc>
        <w:tc>
          <w:tcPr>
            <w:tcW w:w="2825" w:type="dxa"/>
            <w:tcMar>
              <w:top w:w="15" w:type="dxa"/>
              <w:left w:w="15" w:type="dxa"/>
              <w:right w:w="15" w:type="dxa"/>
            </w:tcMar>
            <w:vAlign w:val="center"/>
          </w:tcPr>
          <w:p w14:paraId="0BBD6444">
            <w:pPr>
              <w:snapToGrid w:val="0"/>
              <w:jc w:val="center"/>
              <w:rPr>
                <w:rFonts w:ascii="宋体" w:hAnsi="宋体" w:cs="宋体"/>
                <w:sz w:val="24"/>
                <w:szCs w:val="24"/>
              </w:rPr>
            </w:pPr>
            <w:r>
              <w:rPr>
                <w:rFonts w:hint="eastAsia" w:ascii="宋体" w:hAnsi="宋体" w:cs="宋体"/>
                <w:sz w:val="24"/>
                <w:szCs w:val="24"/>
              </w:rPr>
              <w:t>护套老化前断裂伸长率</w:t>
            </w:r>
          </w:p>
        </w:tc>
        <w:tc>
          <w:tcPr>
            <w:tcW w:w="2163" w:type="dxa"/>
            <w:vMerge w:val="continue"/>
            <w:vAlign w:val="center"/>
          </w:tcPr>
          <w:p w14:paraId="36724995">
            <w:pPr>
              <w:pStyle w:val="31"/>
              <w:jc w:val="center"/>
              <w:rPr>
                <w:rFonts w:hAnsi="宋体" w:cs="宋体"/>
                <w:sz w:val="24"/>
                <w:szCs w:val="24"/>
              </w:rPr>
            </w:pPr>
          </w:p>
        </w:tc>
        <w:tc>
          <w:tcPr>
            <w:tcW w:w="975" w:type="dxa"/>
            <w:vMerge w:val="continue"/>
            <w:tcMar>
              <w:top w:w="15" w:type="dxa"/>
              <w:left w:w="15" w:type="dxa"/>
              <w:right w:w="15" w:type="dxa"/>
            </w:tcMar>
            <w:vAlign w:val="center"/>
          </w:tcPr>
          <w:p w14:paraId="45C057B7">
            <w:pPr>
              <w:pStyle w:val="31"/>
              <w:jc w:val="center"/>
              <w:rPr>
                <w:rFonts w:hAnsi="宋体" w:cs="宋体"/>
                <w:sz w:val="24"/>
                <w:szCs w:val="24"/>
              </w:rPr>
            </w:pPr>
          </w:p>
        </w:tc>
        <w:tc>
          <w:tcPr>
            <w:tcW w:w="1362" w:type="dxa"/>
            <w:vMerge w:val="continue"/>
            <w:tcMar>
              <w:top w:w="15" w:type="dxa"/>
              <w:left w:w="15" w:type="dxa"/>
              <w:right w:w="15" w:type="dxa"/>
            </w:tcMar>
            <w:vAlign w:val="center"/>
          </w:tcPr>
          <w:p w14:paraId="285004DD">
            <w:pPr>
              <w:pStyle w:val="31"/>
              <w:jc w:val="center"/>
              <w:rPr>
                <w:rFonts w:hAnsi="宋体" w:cs="宋体"/>
                <w:sz w:val="24"/>
                <w:szCs w:val="24"/>
              </w:rPr>
            </w:pPr>
          </w:p>
        </w:tc>
      </w:tr>
      <w:tr w14:paraId="6D8A4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790" w:type="dxa"/>
            <w:vMerge w:val="continue"/>
            <w:tcMar>
              <w:top w:w="15" w:type="dxa"/>
              <w:left w:w="15" w:type="dxa"/>
              <w:right w:w="15" w:type="dxa"/>
            </w:tcMar>
            <w:vAlign w:val="center"/>
          </w:tcPr>
          <w:p w14:paraId="4CDA18DA">
            <w:pPr>
              <w:pStyle w:val="31"/>
              <w:jc w:val="center"/>
              <w:rPr>
                <w:rFonts w:hAnsi="宋体" w:cs="宋体"/>
                <w:sz w:val="24"/>
                <w:szCs w:val="24"/>
              </w:rPr>
            </w:pPr>
          </w:p>
        </w:tc>
        <w:tc>
          <w:tcPr>
            <w:tcW w:w="1151" w:type="dxa"/>
            <w:vMerge w:val="continue"/>
            <w:tcMar>
              <w:top w:w="15" w:type="dxa"/>
              <w:left w:w="15" w:type="dxa"/>
              <w:right w:w="15" w:type="dxa"/>
            </w:tcMar>
            <w:vAlign w:val="center"/>
          </w:tcPr>
          <w:p w14:paraId="2B637AAE">
            <w:pPr>
              <w:pStyle w:val="31"/>
              <w:jc w:val="center"/>
              <w:rPr>
                <w:rFonts w:hAnsi="宋体" w:cs="宋体"/>
                <w:sz w:val="24"/>
                <w:szCs w:val="24"/>
              </w:rPr>
            </w:pPr>
          </w:p>
        </w:tc>
        <w:tc>
          <w:tcPr>
            <w:tcW w:w="1337" w:type="dxa"/>
            <w:vMerge w:val="restart"/>
            <w:tcMar>
              <w:top w:w="15" w:type="dxa"/>
              <w:left w:w="15" w:type="dxa"/>
              <w:right w:w="15" w:type="dxa"/>
            </w:tcMar>
            <w:vAlign w:val="center"/>
          </w:tcPr>
          <w:p w14:paraId="3D3EA11B">
            <w:pPr>
              <w:pStyle w:val="31"/>
              <w:jc w:val="center"/>
              <w:rPr>
                <w:rFonts w:hAnsi="宋体" w:cs="宋体"/>
                <w:sz w:val="24"/>
                <w:szCs w:val="24"/>
              </w:rPr>
            </w:pPr>
            <w:r>
              <w:rPr>
                <w:rFonts w:hint="eastAsia" w:hAnsi="宋体" w:cs="宋体"/>
                <w:sz w:val="24"/>
                <w:szCs w:val="24"/>
              </w:rPr>
              <w:t>塑料绝缘控制电缆</w:t>
            </w:r>
          </w:p>
        </w:tc>
        <w:tc>
          <w:tcPr>
            <w:tcW w:w="2825" w:type="dxa"/>
            <w:tcMar>
              <w:top w:w="15" w:type="dxa"/>
              <w:left w:w="15" w:type="dxa"/>
              <w:right w:w="15" w:type="dxa"/>
            </w:tcMar>
            <w:vAlign w:val="center"/>
          </w:tcPr>
          <w:p w14:paraId="58897351">
            <w:pPr>
              <w:snapToGrid w:val="0"/>
              <w:jc w:val="center"/>
              <w:rPr>
                <w:rFonts w:ascii="宋体" w:hAnsi="宋体" w:cs="宋体"/>
                <w:sz w:val="24"/>
                <w:szCs w:val="24"/>
              </w:rPr>
            </w:pPr>
            <w:r>
              <w:rPr>
                <w:rFonts w:hint="eastAsia" w:ascii="宋体" w:hAnsi="宋体" w:cs="宋体"/>
                <w:sz w:val="24"/>
                <w:szCs w:val="24"/>
              </w:rPr>
              <w:t>标志标识检查</w:t>
            </w:r>
          </w:p>
        </w:tc>
        <w:tc>
          <w:tcPr>
            <w:tcW w:w="2163" w:type="dxa"/>
            <w:vMerge w:val="restart"/>
            <w:vAlign w:val="center"/>
          </w:tcPr>
          <w:p w14:paraId="12D95BF6">
            <w:pPr>
              <w:pStyle w:val="31"/>
              <w:jc w:val="center"/>
              <w:rPr>
                <w:rFonts w:hAnsi="宋体" w:cs="宋体"/>
                <w:sz w:val="24"/>
                <w:szCs w:val="24"/>
              </w:rPr>
            </w:pPr>
            <w:r>
              <w:rPr>
                <w:rFonts w:hint="eastAsia" w:hAnsi="宋体" w:cs="宋体"/>
                <w:sz w:val="24"/>
                <w:szCs w:val="24"/>
              </w:rPr>
              <w:t>GB/T 9330-2020</w:t>
            </w:r>
          </w:p>
          <w:p w14:paraId="73609A41">
            <w:pPr>
              <w:pStyle w:val="31"/>
              <w:jc w:val="center"/>
              <w:rPr>
                <w:rFonts w:hAnsi="宋体" w:cs="宋体"/>
                <w:sz w:val="24"/>
                <w:szCs w:val="24"/>
              </w:rPr>
            </w:pPr>
            <w:r>
              <w:rPr>
                <w:rFonts w:hint="eastAsia" w:hAnsi="宋体" w:cs="宋体"/>
                <w:sz w:val="24"/>
                <w:szCs w:val="24"/>
              </w:rPr>
              <w:t>GB/T 19666-2019</w:t>
            </w:r>
          </w:p>
        </w:tc>
        <w:tc>
          <w:tcPr>
            <w:tcW w:w="975" w:type="dxa"/>
            <w:vMerge w:val="continue"/>
            <w:tcMar>
              <w:top w:w="15" w:type="dxa"/>
              <w:left w:w="15" w:type="dxa"/>
              <w:right w:w="15" w:type="dxa"/>
            </w:tcMar>
            <w:vAlign w:val="center"/>
          </w:tcPr>
          <w:p w14:paraId="0C834E4A">
            <w:pPr>
              <w:pStyle w:val="31"/>
              <w:jc w:val="center"/>
              <w:rPr>
                <w:rFonts w:hAnsi="宋体" w:cs="宋体"/>
                <w:sz w:val="24"/>
                <w:szCs w:val="24"/>
              </w:rPr>
            </w:pPr>
          </w:p>
        </w:tc>
        <w:tc>
          <w:tcPr>
            <w:tcW w:w="1362" w:type="dxa"/>
            <w:vMerge w:val="continue"/>
            <w:tcMar>
              <w:top w:w="15" w:type="dxa"/>
              <w:left w:w="15" w:type="dxa"/>
              <w:right w:w="15" w:type="dxa"/>
            </w:tcMar>
            <w:vAlign w:val="center"/>
          </w:tcPr>
          <w:p w14:paraId="3696F4D5">
            <w:pPr>
              <w:pStyle w:val="31"/>
              <w:jc w:val="center"/>
              <w:rPr>
                <w:rFonts w:hAnsi="宋体" w:cs="宋体"/>
                <w:sz w:val="24"/>
                <w:szCs w:val="24"/>
              </w:rPr>
            </w:pPr>
          </w:p>
        </w:tc>
      </w:tr>
      <w:tr w14:paraId="23274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790" w:type="dxa"/>
            <w:vMerge w:val="continue"/>
            <w:tcMar>
              <w:top w:w="15" w:type="dxa"/>
              <w:left w:w="15" w:type="dxa"/>
              <w:right w:w="15" w:type="dxa"/>
            </w:tcMar>
            <w:vAlign w:val="center"/>
          </w:tcPr>
          <w:p w14:paraId="00002C10">
            <w:pPr>
              <w:pStyle w:val="31"/>
              <w:jc w:val="center"/>
              <w:rPr>
                <w:rFonts w:hAnsi="宋体" w:cs="宋体"/>
                <w:sz w:val="24"/>
                <w:szCs w:val="24"/>
              </w:rPr>
            </w:pPr>
          </w:p>
        </w:tc>
        <w:tc>
          <w:tcPr>
            <w:tcW w:w="1151" w:type="dxa"/>
            <w:vMerge w:val="continue"/>
            <w:tcMar>
              <w:top w:w="15" w:type="dxa"/>
              <w:left w:w="15" w:type="dxa"/>
              <w:right w:w="15" w:type="dxa"/>
            </w:tcMar>
            <w:vAlign w:val="center"/>
          </w:tcPr>
          <w:p w14:paraId="34C6ED70">
            <w:pPr>
              <w:pStyle w:val="31"/>
              <w:jc w:val="center"/>
              <w:rPr>
                <w:rFonts w:hAnsi="宋体" w:cs="宋体"/>
                <w:sz w:val="24"/>
                <w:szCs w:val="24"/>
              </w:rPr>
            </w:pPr>
          </w:p>
        </w:tc>
        <w:tc>
          <w:tcPr>
            <w:tcW w:w="1337" w:type="dxa"/>
            <w:vMerge w:val="continue"/>
            <w:tcMar>
              <w:top w:w="15" w:type="dxa"/>
              <w:left w:w="15" w:type="dxa"/>
              <w:right w:w="15" w:type="dxa"/>
            </w:tcMar>
            <w:vAlign w:val="center"/>
          </w:tcPr>
          <w:p w14:paraId="01308D00">
            <w:pPr>
              <w:pStyle w:val="31"/>
              <w:jc w:val="center"/>
              <w:rPr>
                <w:rFonts w:hAnsi="宋体" w:cs="宋体"/>
                <w:sz w:val="24"/>
                <w:szCs w:val="24"/>
              </w:rPr>
            </w:pPr>
          </w:p>
        </w:tc>
        <w:tc>
          <w:tcPr>
            <w:tcW w:w="2825" w:type="dxa"/>
            <w:tcMar>
              <w:top w:w="15" w:type="dxa"/>
              <w:left w:w="15" w:type="dxa"/>
              <w:right w:w="15" w:type="dxa"/>
            </w:tcMar>
            <w:vAlign w:val="center"/>
          </w:tcPr>
          <w:p w14:paraId="022EF874">
            <w:pPr>
              <w:snapToGrid w:val="0"/>
              <w:jc w:val="center"/>
              <w:rPr>
                <w:rFonts w:ascii="宋体" w:hAnsi="宋体" w:cs="宋体"/>
                <w:sz w:val="24"/>
                <w:szCs w:val="24"/>
              </w:rPr>
            </w:pPr>
            <w:r>
              <w:rPr>
                <w:rFonts w:hint="eastAsia" w:ascii="宋体" w:hAnsi="宋体" w:cs="宋体"/>
                <w:sz w:val="24"/>
                <w:szCs w:val="24"/>
              </w:rPr>
              <w:t>导体电阻20℃</w:t>
            </w:r>
          </w:p>
        </w:tc>
        <w:tc>
          <w:tcPr>
            <w:tcW w:w="2163" w:type="dxa"/>
            <w:vMerge w:val="continue"/>
            <w:vAlign w:val="center"/>
          </w:tcPr>
          <w:p w14:paraId="73DE158F">
            <w:pPr>
              <w:pStyle w:val="31"/>
              <w:jc w:val="center"/>
              <w:rPr>
                <w:rFonts w:hAnsi="宋体" w:cs="宋体"/>
                <w:sz w:val="24"/>
                <w:szCs w:val="24"/>
              </w:rPr>
            </w:pPr>
          </w:p>
        </w:tc>
        <w:tc>
          <w:tcPr>
            <w:tcW w:w="975" w:type="dxa"/>
            <w:vMerge w:val="continue"/>
            <w:tcMar>
              <w:top w:w="15" w:type="dxa"/>
              <w:left w:w="15" w:type="dxa"/>
              <w:right w:w="15" w:type="dxa"/>
            </w:tcMar>
            <w:vAlign w:val="center"/>
          </w:tcPr>
          <w:p w14:paraId="29146C89">
            <w:pPr>
              <w:pStyle w:val="31"/>
              <w:jc w:val="center"/>
              <w:rPr>
                <w:rFonts w:hAnsi="宋体" w:cs="宋体"/>
                <w:sz w:val="24"/>
                <w:szCs w:val="24"/>
              </w:rPr>
            </w:pPr>
          </w:p>
        </w:tc>
        <w:tc>
          <w:tcPr>
            <w:tcW w:w="1362" w:type="dxa"/>
            <w:vMerge w:val="continue"/>
            <w:tcMar>
              <w:top w:w="15" w:type="dxa"/>
              <w:left w:w="15" w:type="dxa"/>
              <w:right w:w="15" w:type="dxa"/>
            </w:tcMar>
            <w:vAlign w:val="center"/>
          </w:tcPr>
          <w:p w14:paraId="46A0A990">
            <w:pPr>
              <w:pStyle w:val="31"/>
              <w:jc w:val="center"/>
              <w:rPr>
                <w:rFonts w:hAnsi="宋体" w:cs="宋体"/>
                <w:sz w:val="24"/>
                <w:szCs w:val="24"/>
              </w:rPr>
            </w:pPr>
          </w:p>
        </w:tc>
      </w:tr>
      <w:tr w14:paraId="703CB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790" w:type="dxa"/>
            <w:vMerge w:val="continue"/>
            <w:tcMar>
              <w:top w:w="15" w:type="dxa"/>
              <w:left w:w="15" w:type="dxa"/>
              <w:right w:w="15" w:type="dxa"/>
            </w:tcMar>
            <w:vAlign w:val="center"/>
          </w:tcPr>
          <w:p w14:paraId="11883EB1">
            <w:pPr>
              <w:pStyle w:val="31"/>
              <w:jc w:val="center"/>
              <w:rPr>
                <w:rFonts w:hAnsi="宋体" w:cs="宋体"/>
                <w:sz w:val="24"/>
                <w:szCs w:val="24"/>
              </w:rPr>
            </w:pPr>
          </w:p>
        </w:tc>
        <w:tc>
          <w:tcPr>
            <w:tcW w:w="1151" w:type="dxa"/>
            <w:vMerge w:val="continue"/>
            <w:tcMar>
              <w:top w:w="15" w:type="dxa"/>
              <w:left w:w="15" w:type="dxa"/>
              <w:right w:w="15" w:type="dxa"/>
            </w:tcMar>
            <w:vAlign w:val="center"/>
          </w:tcPr>
          <w:p w14:paraId="3A34F4CA">
            <w:pPr>
              <w:pStyle w:val="31"/>
              <w:jc w:val="center"/>
              <w:rPr>
                <w:rFonts w:hAnsi="宋体" w:cs="宋体"/>
                <w:sz w:val="24"/>
                <w:szCs w:val="24"/>
              </w:rPr>
            </w:pPr>
          </w:p>
        </w:tc>
        <w:tc>
          <w:tcPr>
            <w:tcW w:w="1337" w:type="dxa"/>
            <w:vMerge w:val="continue"/>
            <w:tcMar>
              <w:top w:w="15" w:type="dxa"/>
              <w:left w:w="15" w:type="dxa"/>
              <w:right w:w="15" w:type="dxa"/>
            </w:tcMar>
            <w:vAlign w:val="center"/>
          </w:tcPr>
          <w:p w14:paraId="46D02ABE">
            <w:pPr>
              <w:pStyle w:val="31"/>
              <w:jc w:val="center"/>
              <w:rPr>
                <w:rFonts w:hAnsi="宋体" w:cs="宋体"/>
                <w:sz w:val="24"/>
                <w:szCs w:val="24"/>
              </w:rPr>
            </w:pPr>
          </w:p>
        </w:tc>
        <w:tc>
          <w:tcPr>
            <w:tcW w:w="2825" w:type="dxa"/>
            <w:tcMar>
              <w:top w:w="15" w:type="dxa"/>
              <w:left w:w="15" w:type="dxa"/>
              <w:right w:w="15" w:type="dxa"/>
            </w:tcMar>
            <w:vAlign w:val="center"/>
          </w:tcPr>
          <w:p w14:paraId="2F133D23">
            <w:pPr>
              <w:snapToGrid w:val="0"/>
              <w:jc w:val="center"/>
              <w:rPr>
                <w:rFonts w:ascii="宋体" w:hAnsi="宋体" w:cs="宋体"/>
                <w:sz w:val="24"/>
                <w:szCs w:val="24"/>
              </w:rPr>
            </w:pPr>
            <w:r>
              <w:rPr>
                <w:rFonts w:hint="eastAsia" w:ascii="宋体" w:hAnsi="宋体" w:cs="宋体"/>
                <w:sz w:val="24"/>
                <w:szCs w:val="24"/>
              </w:rPr>
              <w:t>绝缘平均厚度</w:t>
            </w:r>
          </w:p>
        </w:tc>
        <w:tc>
          <w:tcPr>
            <w:tcW w:w="2163" w:type="dxa"/>
            <w:vMerge w:val="continue"/>
            <w:vAlign w:val="center"/>
          </w:tcPr>
          <w:p w14:paraId="6ABE9F52">
            <w:pPr>
              <w:pStyle w:val="31"/>
              <w:jc w:val="center"/>
              <w:rPr>
                <w:rFonts w:hAnsi="宋体" w:cs="宋体"/>
                <w:sz w:val="24"/>
                <w:szCs w:val="24"/>
              </w:rPr>
            </w:pPr>
          </w:p>
        </w:tc>
        <w:tc>
          <w:tcPr>
            <w:tcW w:w="975" w:type="dxa"/>
            <w:vMerge w:val="continue"/>
            <w:tcMar>
              <w:top w:w="15" w:type="dxa"/>
              <w:left w:w="15" w:type="dxa"/>
              <w:right w:w="15" w:type="dxa"/>
            </w:tcMar>
            <w:vAlign w:val="center"/>
          </w:tcPr>
          <w:p w14:paraId="1245E497">
            <w:pPr>
              <w:pStyle w:val="31"/>
              <w:jc w:val="center"/>
              <w:rPr>
                <w:rFonts w:hAnsi="宋体" w:cs="宋体"/>
                <w:sz w:val="24"/>
                <w:szCs w:val="24"/>
              </w:rPr>
            </w:pPr>
          </w:p>
        </w:tc>
        <w:tc>
          <w:tcPr>
            <w:tcW w:w="1362" w:type="dxa"/>
            <w:vMerge w:val="continue"/>
            <w:tcMar>
              <w:top w:w="15" w:type="dxa"/>
              <w:left w:w="15" w:type="dxa"/>
              <w:right w:w="15" w:type="dxa"/>
            </w:tcMar>
            <w:vAlign w:val="center"/>
          </w:tcPr>
          <w:p w14:paraId="03017865">
            <w:pPr>
              <w:pStyle w:val="31"/>
              <w:jc w:val="center"/>
              <w:rPr>
                <w:rFonts w:hAnsi="宋体" w:cs="宋体"/>
                <w:sz w:val="24"/>
                <w:szCs w:val="24"/>
              </w:rPr>
            </w:pPr>
          </w:p>
        </w:tc>
      </w:tr>
      <w:tr w14:paraId="4924D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790" w:type="dxa"/>
            <w:vMerge w:val="continue"/>
            <w:tcMar>
              <w:top w:w="15" w:type="dxa"/>
              <w:left w:w="15" w:type="dxa"/>
              <w:right w:w="15" w:type="dxa"/>
            </w:tcMar>
            <w:vAlign w:val="center"/>
          </w:tcPr>
          <w:p w14:paraId="5599A493">
            <w:pPr>
              <w:pStyle w:val="31"/>
              <w:jc w:val="center"/>
              <w:rPr>
                <w:rFonts w:hAnsi="宋体" w:cs="宋体"/>
                <w:sz w:val="24"/>
                <w:szCs w:val="24"/>
              </w:rPr>
            </w:pPr>
          </w:p>
        </w:tc>
        <w:tc>
          <w:tcPr>
            <w:tcW w:w="1151" w:type="dxa"/>
            <w:vMerge w:val="continue"/>
            <w:tcMar>
              <w:top w:w="15" w:type="dxa"/>
              <w:left w:w="15" w:type="dxa"/>
              <w:right w:w="15" w:type="dxa"/>
            </w:tcMar>
            <w:vAlign w:val="center"/>
          </w:tcPr>
          <w:p w14:paraId="46BDEEE2">
            <w:pPr>
              <w:pStyle w:val="31"/>
              <w:jc w:val="center"/>
              <w:rPr>
                <w:rFonts w:hAnsi="宋体" w:cs="宋体"/>
                <w:sz w:val="24"/>
                <w:szCs w:val="24"/>
              </w:rPr>
            </w:pPr>
          </w:p>
        </w:tc>
        <w:tc>
          <w:tcPr>
            <w:tcW w:w="1337" w:type="dxa"/>
            <w:vMerge w:val="continue"/>
            <w:tcMar>
              <w:top w:w="15" w:type="dxa"/>
              <w:left w:w="15" w:type="dxa"/>
              <w:right w:w="15" w:type="dxa"/>
            </w:tcMar>
            <w:vAlign w:val="center"/>
          </w:tcPr>
          <w:p w14:paraId="0F056F37">
            <w:pPr>
              <w:pStyle w:val="31"/>
              <w:jc w:val="center"/>
              <w:rPr>
                <w:rFonts w:hAnsi="宋体" w:cs="宋体"/>
                <w:sz w:val="24"/>
                <w:szCs w:val="24"/>
              </w:rPr>
            </w:pPr>
          </w:p>
        </w:tc>
        <w:tc>
          <w:tcPr>
            <w:tcW w:w="2825" w:type="dxa"/>
            <w:tcMar>
              <w:top w:w="15" w:type="dxa"/>
              <w:left w:w="15" w:type="dxa"/>
              <w:right w:w="15" w:type="dxa"/>
            </w:tcMar>
            <w:vAlign w:val="center"/>
          </w:tcPr>
          <w:p w14:paraId="4BB3ED3A">
            <w:pPr>
              <w:snapToGrid w:val="0"/>
              <w:jc w:val="center"/>
              <w:rPr>
                <w:rFonts w:ascii="宋体" w:hAnsi="宋体" w:cs="宋体"/>
                <w:sz w:val="24"/>
                <w:szCs w:val="24"/>
              </w:rPr>
            </w:pPr>
            <w:r>
              <w:rPr>
                <w:rFonts w:hint="eastAsia" w:ascii="宋体" w:hAnsi="宋体" w:cs="宋体"/>
                <w:sz w:val="24"/>
                <w:szCs w:val="24"/>
              </w:rPr>
              <w:t>绝缘最薄厚度</w:t>
            </w:r>
          </w:p>
        </w:tc>
        <w:tc>
          <w:tcPr>
            <w:tcW w:w="2163" w:type="dxa"/>
            <w:vMerge w:val="continue"/>
            <w:vAlign w:val="center"/>
          </w:tcPr>
          <w:p w14:paraId="455507C9">
            <w:pPr>
              <w:pStyle w:val="31"/>
              <w:jc w:val="center"/>
              <w:rPr>
                <w:rFonts w:hAnsi="宋体" w:cs="宋体"/>
                <w:sz w:val="24"/>
                <w:szCs w:val="24"/>
              </w:rPr>
            </w:pPr>
          </w:p>
        </w:tc>
        <w:tc>
          <w:tcPr>
            <w:tcW w:w="975" w:type="dxa"/>
            <w:vMerge w:val="continue"/>
            <w:tcMar>
              <w:top w:w="15" w:type="dxa"/>
              <w:left w:w="15" w:type="dxa"/>
              <w:right w:w="15" w:type="dxa"/>
            </w:tcMar>
            <w:vAlign w:val="center"/>
          </w:tcPr>
          <w:p w14:paraId="2FD36ABD">
            <w:pPr>
              <w:pStyle w:val="31"/>
              <w:jc w:val="center"/>
              <w:rPr>
                <w:rFonts w:hAnsi="宋体" w:cs="宋体"/>
                <w:sz w:val="24"/>
                <w:szCs w:val="24"/>
              </w:rPr>
            </w:pPr>
          </w:p>
        </w:tc>
        <w:tc>
          <w:tcPr>
            <w:tcW w:w="1362" w:type="dxa"/>
            <w:vMerge w:val="continue"/>
            <w:tcMar>
              <w:top w:w="15" w:type="dxa"/>
              <w:left w:w="15" w:type="dxa"/>
              <w:right w:w="15" w:type="dxa"/>
            </w:tcMar>
            <w:vAlign w:val="center"/>
          </w:tcPr>
          <w:p w14:paraId="5A9556EB">
            <w:pPr>
              <w:pStyle w:val="31"/>
              <w:jc w:val="center"/>
              <w:rPr>
                <w:rFonts w:hAnsi="宋体" w:cs="宋体"/>
                <w:sz w:val="24"/>
                <w:szCs w:val="24"/>
              </w:rPr>
            </w:pPr>
          </w:p>
        </w:tc>
      </w:tr>
      <w:tr w14:paraId="10D7A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790" w:type="dxa"/>
            <w:vMerge w:val="continue"/>
            <w:tcMar>
              <w:top w:w="15" w:type="dxa"/>
              <w:left w:w="15" w:type="dxa"/>
              <w:right w:w="15" w:type="dxa"/>
            </w:tcMar>
            <w:vAlign w:val="center"/>
          </w:tcPr>
          <w:p w14:paraId="3884DA0E">
            <w:pPr>
              <w:pStyle w:val="31"/>
              <w:jc w:val="center"/>
              <w:rPr>
                <w:rFonts w:hAnsi="宋体" w:cs="宋体"/>
                <w:sz w:val="24"/>
                <w:szCs w:val="24"/>
              </w:rPr>
            </w:pPr>
          </w:p>
        </w:tc>
        <w:tc>
          <w:tcPr>
            <w:tcW w:w="1151" w:type="dxa"/>
            <w:vMerge w:val="continue"/>
            <w:tcMar>
              <w:top w:w="15" w:type="dxa"/>
              <w:left w:w="15" w:type="dxa"/>
              <w:right w:w="15" w:type="dxa"/>
            </w:tcMar>
            <w:vAlign w:val="center"/>
          </w:tcPr>
          <w:p w14:paraId="34BEBBF3">
            <w:pPr>
              <w:pStyle w:val="31"/>
              <w:jc w:val="center"/>
              <w:rPr>
                <w:rFonts w:hAnsi="宋体" w:cs="宋体"/>
                <w:sz w:val="24"/>
                <w:szCs w:val="24"/>
              </w:rPr>
            </w:pPr>
          </w:p>
        </w:tc>
        <w:tc>
          <w:tcPr>
            <w:tcW w:w="1337" w:type="dxa"/>
            <w:vMerge w:val="continue"/>
            <w:tcMar>
              <w:top w:w="15" w:type="dxa"/>
              <w:left w:w="15" w:type="dxa"/>
              <w:right w:w="15" w:type="dxa"/>
            </w:tcMar>
            <w:vAlign w:val="center"/>
          </w:tcPr>
          <w:p w14:paraId="61445B0F">
            <w:pPr>
              <w:pStyle w:val="31"/>
              <w:jc w:val="center"/>
              <w:rPr>
                <w:rFonts w:hAnsi="宋体" w:cs="宋体"/>
                <w:sz w:val="24"/>
                <w:szCs w:val="24"/>
              </w:rPr>
            </w:pPr>
          </w:p>
        </w:tc>
        <w:tc>
          <w:tcPr>
            <w:tcW w:w="2825" w:type="dxa"/>
            <w:tcMar>
              <w:top w:w="15" w:type="dxa"/>
              <w:left w:w="15" w:type="dxa"/>
              <w:right w:w="15" w:type="dxa"/>
            </w:tcMar>
            <w:vAlign w:val="center"/>
          </w:tcPr>
          <w:p w14:paraId="2C2F781A">
            <w:pPr>
              <w:snapToGrid w:val="0"/>
              <w:jc w:val="center"/>
              <w:rPr>
                <w:rFonts w:ascii="宋体" w:hAnsi="宋体" w:cs="宋体"/>
                <w:sz w:val="24"/>
                <w:szCs w:val="24"/>
              </w:rPr>
            </w:pPr>
            <w:r>
              <w:rPr>
                <w:rFonts w:hint="eastAsia" w:ascii="宋体" w:hAnsi="宋体" w:cs="宋体"/>
                <w:sz w:val="24"/>
                <w:szCs w:val="24"/>
              </w:rPr>
              <w:t>护套平均厚度</w:t>
            </w:r>
          </w:p>
        </w:tc>
        <w:tc>
          <w:tcPr>
            <w:tcW w:w="2163" w:type="dxa"/>
            <w:vMerge w:val="continue"/>
            <w:vAlign w:val="center"/>
          </w:tcPr>
          <w:p w14:paraId="712A47CE">
            <w:pPr>
              <w:pStyle w:val="31"/>
              <w:jc w:val="center"/>
              <w:rPr>
                <w:rFonts w:hAnsi="宋体" w:cs="宋体"/>
                <w:sz w:val="24"/>
                <w:szCs w:val="24"/>
              </w:rPr>
            </w:pPr>
          </w:p>
        </w:tc>
        <w:tc>
          <w:tcPr>
            <w:tcW w:w="975" w:type="dxa"/>
            <w:vMerge w:val="continue"/>
            <w:tcMar>
              <w:top w:w="15" w:type="dxa"/>
              <w:left w:w="15" w:type="dxa"/>
              <w:right w:w="15" w:type="dxa"/>
            </w:tcMar>
            <w:vAlign w:val="center"/>
          </w:tcPr>
          <w:p w14:paraId="0E3F4B30">
            <w:pPr>
              <w:pStyle w:val="31"/>
              <w:jc w:val="center"/>
              <w:rPr>
                <w:rFonts w:hAnsi="宋体" w:cs="宋体"/>
                <w:sz w:val="24"/>
                <w:szCs w:val="24"/>
              </w:rPr>
            </w:pPr>
          </w:p>
        </w:tc>
        <w:tc>
          <w:tcPr>
            <w:tcW w:w="1362" w:type="dxa"/>
            <w:vMerge w:val="continue"/>
            <w:tcMar>
              <w:top w:w="15" w:type="dxa"/>
              <w:left w:w="15" w:type="dxa"/>
              <w:right w:w="15" w:type="dxa"/>
            </w:tcMar>
            <w:vAlign w:val="center"/>
          </w:tcPr>
          <w:p w14:paraId="0991C22E">
            <w:pPr>
              <w:pStyle w:val="31"/>
              <w:jc w:val="center"/>
              <w:rPr>
                <w:rFonts w:hAnsi="宋体" w:cs="宋体"/>
                <w:sz w:val="24"/>
                <w:szCs w:val="24"/>
              </w:rPr>
            </w:pPr>
          </w:p>
        </w:tc>
      </w:tr>
      <w:tr w14:paraId="15B28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790" w:type="dxa"/>
            <w:vMerge w:val="continue"/>
            <w:tcMar>
              <w:top w:w="15" w:type="dxa"/>
              <w:left w:w="15" w:type="dxa"/>
              <w:right w:w="15" w:type="dxa"/>
            </w:tcMar>
            <w:vAlign w:val="center"/>
          </w:tcPr>
          <w:p w14:paraId="793332B0">
            <w:pPr>
              <w:pStyle w:val="31"/>
              <w:jc w:val="center"/>
              <w:rPr>
                <w:rFonts w:hAnsi="宋体" w:cs="宋体"/>
                <w:sz w:val="24"/>
                <w:szCs w:val="24"/>
              </w:rPr>
            </w:pPr>
          </w:p>
        </w:tc>
        <w:tc>
          <w:tcPr>
            <w:tcW w:w="1151" w:type="dxa"/>
            <w:vMerge w:val="continue"/>
            <w:tcMar>
              <w:top w:w="15" w:type="dxa"/>
              <w:left w:w="15" w:type="dxa"/>
              <w:right w:w="15" w:type="dxa"/>
            </w:tcMar>
            <w:vAlign w:val="center"/>
          </w:tcPr>
          <w:p w14:paraId="0A097A4D">
            <w:pPr>
              <w:pStyle w:val="31"/>
              <w:jc w:val="center"/>
              <w:rPr>
                <w:rFonts w:hAnsi="宋体" w:cs="宋体"/>
                <w:sz w:val="24"/>
                <w:szCs w:val="24"/>
              </w:rPr>
            </w:pPr>
          </w:p>
        </w:tc>
        <w:tc>
          <w:tcPr>
            <w:tcW w:w="1337" w:type="dxa"/>
            <w:vMerge w:val="continue"/>
            <w:tcMar>
              <w:top w:w="15" w:type="dxa"/>
              <w:left w:w="15" w:type="dxa"/>
              <w:right w:w="15" w:type="dxa"/>
            </w:tcMar>
            <w:vAlign w:val="center"/>
          </w:tcPr>
          <w:p w14:paraId="5518E58B">
            <w:pPr>
              <w:pStyle w:val="31"/>
              <w:jc w:val="center"/>
              <w:rPr>
                <w:rFonts w:hAnsi="宋体" w:cs="宋体"/>
                <w:sz w:val="24"/>
                <w:szCs w:val="24"/>
              </w:rPr>
            </w:pPr>
          </w:p>
        </w:tc>
        <w:tc>
          <w:tcPr>
            <w:tcW w:w="2825" w:type="dxa"/>
            <w:tcMar>
              <w:top w:w="15" w:type="dxa"/>
              <w:left w:w="15" w:type="dxa"/>
              <w:right w:w="15" w:type="dxa"/>
            </w:tcMar>
            <w:vAlign w:val="center"/>
          </w:tcPr>
          <w:p w14:paraId="2867D465">
            <w:pPr>
              <w:snapToGrid w:val="0"/>
              <w:jc w:val="center"/>
              <w:rPr>
                <w:rFonts w:ascii="宋体" w:hAnsi="宋体" w:cs="宋体"/>
                <w:sz w:val="24"/>
                <w:szCs w:val="24"/>
              </w:rPr>
            </w:pPr>
            <w:r>
              <w:rPr>
                <w:rFonts w:hint="eastAsia" w:ascii="宋体" w:hAnsi="宋体" w:cs="宋体"/>
                <w:sz w:val="24"/>
                <w:szCs w:val="24"/>
              </w:rPr>
              <w:t>护套最薄厚度</w:t>
            </w:r>
          </w:p>
        </w:tc>
        <w:tc>
          <w:tcPr>
            <w:tcW w:w="2163" w:type="dxa"/>
            <w:vMerge w:val="continue"/>
            <w:vAlign w:val="center"/>
          </w:tcPr>
          <w:p w14:paraId="20617571">
            <w:pPr>
              <w:pStyle w:val="31"/>
              <w:jc w:val="center"/>
              <w:rPr>
                <w:rFonts w:hAnsi="宋体" w:cs="宋体"/>
                <w:sz w:val="24"/>
                <w:szCs w:val="24"/>
              </w:rPr>
            </w:pPr>
          </w:p>
        </w:tc>
        <w:tc>
          <w:tcPr>
            <w:tcW w:w="975" w:type="dxa"/>
            <w:vMerge w:val="continue"/>
            <w:tcMar>
              <w:top w:w="15" w:type="dxa"/>
              <w:left w:w="15" w:type="dxa"/>
              <w:right w:w="15" w:type="dxa"/>
            </w:tcMar>
            <w:vAlign w:val="center"/>
          </w:tcPr>
          <w:p w14:paraId="292121B2">
            <w:pPr>
              <w:pStyle w:val="31"/>
              <w:jc w:val="center"/>
              <w:rPr>
                <w:rFonts w:hAnsi="宋体" w:cs="宋体"/>
                <w:sz w:val="24"/>
                <w:szCs w:val="24"/>
              </w:rPr>
            </w:pPr>
          </w:p>
        </w:tc>
        <w:tc>
          <w:tcPr>
            <w:tcW w:w="1362" w:type="dxa"/>
            <w:vMerge w:val="continue"/>
            <w:tcMar>
              <w:top w:w="15" w:type="dxa"/>
              <w:left w:w="15" w:type="dxa"/>
              <w:right w:w="15" w:type="dxa"/>
            </w:tcMar>
            <w:vAlign w:val="center"/>
          </w:tcPr>
          <w:p w14:paraId="66F8EB45">
            <w:pPr>
              <w:pStyle w:val="31"/>
              <w:jc w:val="center"/>
              <w:rPr>
                <w:rFonts w:hAnsi="宋体" w:cs="宋体"/>
                <w:sz w:val="24"/>
                <w:szCs w:val="24"/>
              </w:rPr>
            </w:pPr>
          </w:p>
        </w:tc>
      </w:tr>
      <w:tr w14:paraId="3F0ED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790" w:type="dxa"/>
            <w:vMerge w:val="continue"/>
            <w:tcMar>
              <w:top w:w="15" w:type="dxa"/>
              <w:left w:w="15" w:type="dxa"/>
              <w:right w:w="15" w:type="dxa"/>
            </w:tcMar>
            <w:vAlign w:val="center"/>
          </w:tcPr>
          <w:p w14:paraId="402B00F2">
            <w:pPr>
              <w:pStyle w:val="31"/>
              <w:jc w:val="center"/>
              <w:rPr>
                <w:rFonts w:hAnsi="宋体" w:cs="宋体"/>
                <w:sz w:val="24"/>
                <w:szCs w:val="24"/>
              </w:rPr>
            </w:pPr>
          </w:p>
        </w:tc>
        <w:tc>
          <w:tcPr>
            <w:tcW w:w="1151" w:type="dxa"/>
            <w:vMerge w:val="continue"/>
            <w:tcMar>
              <w:top w:w="15" w:type="dxa"/>
              <w:left w:w="15" w:type="dxa"/>
              <w:right w:w="15" w:type="dxa"/>
            </w:tcMar>
            <w:vAlign w:val="center"/>
          </w:tcPr>
          <w:p w14:paraId="20920E60">
            <w:pPr>
              <w:pStyle w:val="31"/>
              <w:jc w:val="center"/>
              <w:rPr>
                <w:rFonts w:hAnsi="宋体" w:cs="宋体"/>
                <w:sz w:val="24"/>
                <w:szCs w:val="24"/>
              </w:rPr>
            </w:pPr>
          </w:p>
        </w:tc>
        <w:tc>
          <w:tcPr>
            <w:tcW w:w="1337" w:type="dxa"/>
            <w:vMerge w:val="continue"/>
            <w:tcMar>
              <w:top w:w="15" w:type="dxa"/>
              <w:left w:w="15" w:type="dxa"/>
              <w:right w:w="15" w:type="dxa"/>
            </w:tcMar>
            <w:vAlign w:val="center"/>
          </w:tcPr>
          <w:p w14:paraId="195BEF6C">
            <w:pPr>
              <w:pStyle w:val="31"/>
              <w:jc w:val="center"/>
              <w:rPr>
                <w:rFonts w:hAnsi="宋体" w:cs="宋体"/>
                <w:sz w:val="24"/>
                <w:szCs w:val="24"/>
              </w:rPr>
            </w:pPr>
          </w:p>
        </w:tc>
        <w:tc>
          <w:tcPr>
            <w:tcW w:w="2825" w:type="dxa"/>
            <w:tcMar>
              <w:top w:w="15" w:type="dxa"/>
              <w:left w:w="15" w:type="dxa"/>
              <w:right w:w="15" w:type="dxa"/>
            </w:tcMar>
            <w:vAlign w:val="center"/>
          </w:tcPr>
          <w:p w14:paraId="54C15C19">
            <w:pPr>
              <w:snapToGrid w:val="0"/>
              <w:jc w:val="center"/>
              <w:rPr>
                <w:rFonts w:ascii="宋体" w:hAnsi="宋体" w:cs="宋体"/>
                <w:sz w:val="24"/>
                <w:szCs w:val="24"/>
              </w:rPr>
            </w:pPr>
            <w:r>
              <w:rPr>
                <w:rFonts w:hint="eastAsia" w:ascii="宋体" w:hAnsi="宋体" w:cs="宋体"/>
                <w:sz w:val="24"/>
                <w:szCs w:val="24"/>
              </w:rPr>
              <w:t>绝缘老化前抗张强度</w:t>
            </w:r>
          </w:p>
        </w:tc>
        <w:tc>
          <w:tcPr>
            <w:tcW w:w="2163" w:type="dxa"/>
            <w:vMerge w:val="continue"/>
            <w:vAlign w:val="center"/>
          </w:tcPr>
          <w:p w14:paraId="03BD5442">
            <w:pPr>
              <w:pStyle w:val="31"/>
              <w:jc w:val="center"/>
              <w:rPr>
                <w:rFonts w:hAnsi="宋体" w:cs="宋体"/>
                <w:sz w:val="24"/>
                <w:szCs w:val="24"/>
              </w:rPr>
            </w:pPr>
          </w:p>
        </w:tc>
        <w:tc>
          <w:tcPr>
            <w:tcW w:w="975" w:type="dxa"/>
            <w:vMerge w:val="continue"/>
            <w:tcMar>
              <w:top w:w="15" w:type="dxa"/>
              <w:left w:w="15" w:type="dxa"/>
              <w:right w:w="15" w:type="dxa"/>
            </w:tcMar>
            <w:vAlign w:val="center"/>
          </w:tcPr>
          <w:p w14:paraId="2AB096FC">
            <w:pPr>
              <w:pStyle w:val="31"/>
              <w:jc w:val="center"/>
              <w:rPr>
                <w:rFonts w:hAnsi="宋体" w:cs="宋体"/>
                <w:sz w:val="24"/>
                <w:szCs w:val="24"/>
              </w:rPr>
            </w:pPr>
          </w:p>
        </w:tc>
        <w:tc>
          <w:tcPr>
            <w:tcW w:w="1362" w:type="dxa"/>
            <w:vMerge w:val="continue"/>
            <w:tcMar>
              <w:top w:w="15" w:type="dxa"/>
              <w:left w:w="15" w:type="dxa"/>
              <w:right w:w="15" w:type="dxa"/>
            </w:tcMar>
            <w:vAlign w:val="center"/>
          </w:tcPr>
          <w:p w14:paraId="535AAE55">
            <w:pPr>
              <w:pStyle w:val="31"/>
              <w:jc w:val="center"/>
              <w:rPr>
                <w:rFonts w:hAnsi="宋体" w:cs="宋体"/>
                <w:sz w:val="24"/>
                <w:szCs w:val="24"/>
              </w:rPr>
            </w:pPr>
          </w:p>
        </w:tc>
      </w:tr>
      <w:tr w14:paraId="0D519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790" w:type="dxa"/>
            <w:vMerge w:val="continue"/>
            <w:tcMar>
              <w:top w:w="15" w:type="dxa"/>
              <w:left w:w="15" w:type="dxa"/>
              <w:right w:w="15" w:type="dxa"/>
            </w:tcMar>
            <w:vAlign w:val="center"/>
          </w:tcPr>
          <w:p w14:paraId="467829CB">
            <w:pPr>
              <w:pStyle w:val="31"/>
              <w:jc w:val="center"/>
              <w:rPr>
                <w:rFonts w:hAnsi="宋体" w:cs="宋体"/>
                <w:sz w:val="24"/>
                <w:szCs w:val="24"/>
              </w:rPr>
            </w:pPr>
          </w:p>
        </w:tc>
        <w:tc>
          <w:tcPr>
            <w:tcW w:w="1151" w:type="dxa"/>
            <w:vMerge w:val="continue"/>
            <w:tcMar>
              <w:top w:w="15" w:type="dxa"/>
              <w:left w:w="15" w:type="dxa"/>
              <w:right w:w="15" w:type="dxa"/>
            </w:tcMar>
            <w:vAlign w:val="center"/>
          </w:tcPr>
          <w:p w14:paraId="6EA92E64">
            <w:pPr>
              <w:pStyle w:val="31"/>
              <w:jc w:val="center"/>
              <w:rPr>
                <w:rFonts w:hAnsi="宋体" w:cs="宋体"/>
                <w:sz w:val="24"/>
                <w:szCs w:val="24"/>
              </w:rPr>
            </w:pPr>
          </w:p>
        </w:tc>
        <w:tc>
          <w:tcPr>
            <w:tcW w:w="1337" w:type="dxa"/>
            <w:vMerge w:val="continue"/>
            <w:tcMar>
              <w:top w:w="15" w:type="dxa"/>
              <w:left w:w="15" w:type="dxa"/>
              <w:right w:w="15" w:type="dxa"/>
            </w:tcMar>
            <w:vAlign w:val="center"/>
          </w:tcPr>
          <w:p w14:paraId="391DC37E">
            <w:pPr>
              <w:pStyle w:val="31"/>
              <w:jc w:val="center"/>
              <w:rPr>
                <w:rFonts w:hAnsi="宋体" w:cs="宋体"/>
                <w:sz w:val="24"/>
                <w:szCs w:val="24"/>
              </w:rPr>
            </w:pPr>
          </w:p>
        </w:tc>
        <w:tc>
          <w:tcPr>
            <w:tcW w:w="2825" w:type="dxa"/>
            <w:tcMar>
              <w:top w:w="15" w:type="dxa"/>
              <w:left w:w="15" w:type="dxa"/>
              <w:right w:w="15" w:type="dxa"/>
            </w:tcMar>
            <w:vAlign w:val="center"/>
          </w:tcPr>
          <w:p w14:paraId="7F8058DC">
            <w:pPr>
              <w:snapToGrid w:val="0"/>
              <w:jc w:val="center"/>
              <w:rPr>
                <w:rFonts w:ascii="宋体" w:hAnsi="宋体" w:cs="宋体"/>
                <w:sz w:val="24"/>
                <w:szCs w:val="24"/>
              </w:rPr>
            </w:pPr>
            <w:r>
              <w:rPr>
                <w:rFonts w:hint="eastAsia" w:ascii="宋体" w:hAnsi="宋体" w:cs="宋体"/>
                <w:sz w:val="24"/>
                <w:szCs w:val="24"/>
              </w:rPr>
              <w:t>绝缘老化前断裂伸长率</w:t>
            </w:r>
          </w:p>
        </w:tc>
        <w:tc>
          <w:tcPr>
            <w:tcW w:w="2163" w:type="dxa"/>
            <w:vMerge w:val="continue"/>
            <w:vAlign w:val="center"/>
          </w:tcPr>
          <w:p w14:paraId="0DF795CE">
            <w:pPr>
              <w:pStyle w:val="31"/>
              <w:jc w:val="center"/>
              <w:rPr>
                <w:rFonts w:hAnsi="宋体" w:cs="宋体"/>
                <w:sz w:val="24"/>
                <w:szCs w:val="24"/>
              </w:rPr>
            </w:pPr>
          </w:p>
        </w:tc>
        <w:tc>
          <w:tcPr>
            <w:tcW w:w="975" w:type="dxa"/>
            <w:vMerge w:val="continue"/>
            <w:tcMar>
              <w:top w:w="15" w:type="dxa"/>
              <w:left w:w="15" w:type="dxa"/>
              <w:right w:w="15" w:type="dxa"/>
            </w:tcMar>
            <w:vAlign w:val="center"/>
          </w:tcPr>
          <w:p w14:paraId="0C18A00C">
            <w:pPr>
              <w:pStyle w:val="31"/>
              <w:jc w:val="center"/>
              <w:rPr>
                <w:rFonts w:hAnsi="宋体" w:cs="宋体"/>
                <w:sz w:val="24"/>
                <w:szCs w:val="24"/>
              </w:rPr>
            </w:pPr>
          </w:p>
        </w:tc>
        <w:tc>
          <w:tcPr>
            <w:tcW w:w="1362" w:type="dxa"/>
            <w:vMerge w:val="continue"/>
            <w:tcMar>
              <w:top w:w="15" w:type="dxa"/>
              <w:left w:w="15" w:type="dxa"/>
              <w:right w:w="15" w:type="dxa"/>
            </w:tcMar>
            <w:vAlign w:val="center"/>
          </w:tcPr>
          <w:p w14:paraId="7DA65390">
            <w:pPr>
              <w:pStyle w:val="31"/>
              <w:jc w:val="center"/>
              <w:rPr>
                <w:rFonts w:hAnsi="宋体" w:cs="宋体"/>
                <w:sz w:val="24"/>
                <w:szCs w:val="24"/>
              </w:rPr>
            </w:pPr>
          </w:p>
        </w:tc>
      </w:tr>
      <w:tr w14:paraId="4A61C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790" w:type="dxa"/>
            <w:vMerge w:val="continue"/>
            <w:tcMar>
              <w:top w:w="15" w:type="dxa"/>
              <w:left w:w="15" w:type="dxa"/>
              <w:right w:w="15" w:type="dxa"/>
            </w:tcMar>
            <w:vAlign w:val="center"/>
          </w:tcPr>
          <w:p w14:paraId="4EA040ED">
            <w:pPr>
              <w:pStyle w:val="31"/>
              <w:jc w:val="center"/>
              <w:rPr>
                <w:rFonts w:hAnsi="宋体" w:cs="宋体"/>
                <w:sz w:val="24"/>
                <w:szCs w:val="24"/>
              </w:rPr>
            </w:pPr>
          </w:p>
        </w:tc>
        <w:tc>
          <w:tcPr>
            <w:tcW w:w="1151" w:type="dxa"/>
            <w:vMerge w:val="continue"/>
            <w:tcMar>
              <w:top w:w="15" w:type="dxa"/>
              <w:left w:w="15" w:type="dxa"/>
              <w:right w:w="15" w:type="dxa"/>
            </w:tcMar>
            <w:vAlign w:val="center"/>
          </w:tcPr>
          <w:p w14:paraId="0E921099">
            <w:pPr>
              <w:pStyle w:val="31"/>
              <w:jc w:val="center"/>
              <w:rPr>
                <w:rFonts w:hAnsi="宋体" w:cs="宋体"/>
                <w:sz w:val="24"/>
                <w:szCs w:val="24"/>
              </w:rPr>
            </w:pPr>
          </w:p>
        </w:tc>
        <w:tc>
          <w:tcPr>
            <w:tcW w:w="1337" w:type="dxa"/>
            <w:vMerge w:val="continue"/>
            <w:tcMar>
              <w:top w:w="15" w:type="dxa"/>
              <w:left w:w="15" w:type="dxa"/>
              <w:right w:w="15" w:type="dxa"/>
            </w:tcMar>
            <w:vAlign w:val="center"/>
          </w:tcPr>
          <w:p w14:paraId="51AE2C0A">
            <w:pPr>
              <w:pStyle w:val="31"/>
              <w:jc w:val="center"/>
              <w:rPr>
                <w:rFonts w:hAnsi="宋体" w:cs="宋体"/>
                <w:sz w:val="24"/>
                <w:szCs w:val="24"/>
              </w:rPr>
            </w:pPr>
          </w:p>
        </w:tc>
        <w:tc>
          <w:tcPr>
            <w:tcW w:w="2825" w:type="dxa"/>
            <w:tcMar>
              <w:top w:w="15" w:type="dxa"/>
              <w:left w:w="15" w:type="dxa"/>
              <w:right w:w="15" w:type="dxa"/>
            </w:tcMar>
            <w:vAlign w:val="center"/>
          </w:tcPr>
          <w:p w14:paraId="6C583376">
            <w:pPr>
              <w:snapToGrid w:val="0"/>
              <w:jc w:val="center"/>
              <w:rPr>
                <w:rFonts w:ascii="宋体" w:hAnsi="宋体" w:cs="宋体"/>
                <w:sz w:val="24"/>
                <w:szCs w:val="24"/>
              </w:rPr>
            </w:pPr>
            <w:r>
              <w:rPr>
                <w:rFonts w:hint="eastAsia" w:ascii="宋体" w:hAnsi="宋体" w:cs="宋体"/>
                <w:sz w:val="24"/>
                <w:szCs w:val="24"/>
              </w:rPr>
              <w:t>护套老化前抗张强度</w:t>
            </w:r>
          </w:p>
        </w:tc>
        <w:tc>
          <w:tcPr>
            <w:tcW w:w="2163" w:type="dxa"/>
            <w:vMerge w:val="continue"/>
            <w:vAlign w:val="center"/>
          </w:tcPr>
          <w:p w14:paraId="165D2F95">
            <w:pPr>
              <w:pStyle w:val="31"/>
              <w:jc w:val="center"/>
              <w:rPr>
                <w:rFonts w:hAnsi="宋体" w:cs="宋体"/>
                <w:sz w:val="24"/>
                <w:szCs w:val="24"/>
              </w:rPr>
            </w:pPr>
          </w:p>
        </w:tc>
        <w:tc>
          <w:tcPr>
            <w:tcW w:w="975" w:type="dxa"/>
            <w:vMerge w:val="continue"/>
            <w:tcMar>
              <w:top w:w="15" w:type="dxa"/>
              <w:left w:w="15" w:type="dxa"/>
              <w:right w:w="15" w:type="dxa"/>
            </w:tcMar>
            <w:vAlign w:val="center"/>
          </w:tcPr>
          <w:p w14:paraId="686AA1A5">
            <w:pPr>
              <w:pStyle w:val="31"/>
              <w:jc w:val="center"/>
              <w:rPr>
                <w:rFonts w:hAnsi="宋体" w:cs="宋体"/>
                <w:sz w:val="24"/>
                <w:szCs w:val="24"/>
              </w:rPr>
            </w:pPr>
          </w:p>
        </w:tc>
        <w:tc>
          <w:tcPr>
            <w:tcW w:w="1362" w:type="dxa"/>
            <w:vMerge w:val="continue"/>
            <w:tcMar>
              <w:top w:w="15" w:type="dxa"/>
              <w:left w:w="15" w:type="dxa"/>
              <w:right w:w="15" w:type="dxa"/>
            </w:tcMar>
            <w:vAlign w:val="center"/>
          </w:tcPr>
          <w:p w14:paraId="73985C47">
            <w:pPr>
              <w:pStyle w:val="31"/>
              <w:jc w:val="center"/>
              <w:rPr>
                <w:rFonts w:hAnsi="宋体" w:cs="宋体"/>
                <w:sz w:val="24"/>
                <w:szCs w:val="24"/>
              </w:rPr>
            </w:pPr>
          </w:p>
        </w:tc>
      </w:tr>
      <w:tr w14:paraId="10468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790" w:type="dxa"/>
            <w:vMerge w:val="continue"/>
            <w:tcMar>
              <w:top w:w="15" w:type="dxa"/>
              <w:left w:w="15" w:type="dxa"/>
              <w:right w:w="15" w:type="dxa"/>
            </w:tcMar>
            <w:vAlign w:val="center"/>
          </w:tcPr>
          <w:p w14:paraId="64FEA50A">
            <w:pPr>
              <w:pStyle w:val="31"/>
              <w:jc w:val="center"/>
              <w:rPr>
                <w:rFonts w:hAnsi="宋体" w:cs="宋体"/>
                <w:sz w:val="24"/>
                <w:szCs w:val="24"/>
              </w:rPr>
            </w:pPr>
          </w:p>
        </w:tc>
        <w:tc>
          <w:tcPr>
            <w:tcW w:w="1151" w:type="dxa"/>
            <w:vMerge w:val="continue"/>
            <w:tcMar>
              <w:top w:w="15" w:type="dxa"/>
              <w:left w:w="15" w:type="dxa"/>
              <w:right w:w="15" w:type="dxa"/>
            </w:tcMar>
            <w:vAlign w:val="center"/>
          </w:tcPr>
          <w:p w14:paraId="70ACA359">
            <w:pPr>
              <w:pStyle w:val="31"/>
              <w:jc w:val="center"/>
              <w:rPr>
                <w:rFonts w:hAnsi="宋体" w:cs="宋体"/>
                <w:sz w:val="24"/>
                <w:szCs w:val="24"/>
              </w:rPr>
            </w:pPr>
          </w:p>
        </w:tc>
        <w:tc>
          <w:tcPr>
            <w:tcW w:w="1337" w:type="dxa"/>
            <w:vMerge w:val="continue"/>
            <w:tcMar>
              <w:top w:w="15" w:type="dxa"/>
              <w:left w:w="15" w:type="dxa"/>
              <w:right w:w="15" w:type="dxa"/>
            </w:tcMar>
            <w:vAlign w:val="center"/>
          </w:tcPr>
          <w:p w14:paraId="2BA79F8E">
            <w:pPr>
              <w:pStyle w:val="31"/>
              <w:jc w:val="center"/>
              <w:rPr>
                <w:rFonts w:hAnsi="宋体" w:cs="宋体"/>
                <w:sz w:val="24"/>
                <w:szCs w:val="24"/>
              </w:rPr>
            </w:pPr>
          </w:p>
        </w:tc>
        <w:tc>
          <w:tcPr>
            <w:tcW w:w="2825" w:type="dxa"/>
            <w:tcMar>
              <w:top w:w="15" w:type="dxa"/>
              <w:left w:w="15" w:type="dxa"/>
              <w:right w:w="15" w:type="dxa"/>
            </w:tcMar>
            <w:vAlign w:val="center"/>
          </w:tcPr>
          <w:p w14:paraId="00CEF9D4">
            <w:pPr>
              <w:snapToGrid w:val="0"/>
              <w:jc w:val="center"/>
              <w:rPr>
                <w:rFonts w:ascii="宋体" w:hAnsi="宋体" w:cs="宋体"/>
                <w:sz w:val="24"/>
                <w:szCs w:val="24"/>
              </w:rPr>
            </w:pPr>
            <w:r>
              <w:rPr>
                <w:rFonts w:hint="eastAsia" w:ascii="宋体" w:hAnsi="宋体" w:cs="宋体"/>
                <w:sz w:val="24"/>
                <w:szCs w:val="24"/>
              </w:rPr>
              <w:t>护套老化前断裂伸长率</w:t>
            </w:r>
          </w:p>
        </w:tc>
        <w:tc>
          <w:tcPr>
            <w:tcW w:w="2163" w:type="dxa"/>
            <w:vMerge w:val="continue"/>
            <w:vAlign w:val="center"/>
          </w:tcPr>
          <w:p w14:paraId="1148F02F">
            <w:pPr>
              <w:pStyle w:val="31"/>
              <w:jc w:val="center"/>
              <w:rPr>
                <w:rFonts w:hAnsi="宋体" w:cs="宋体"/>
                <w:sz w:val="24"/>
                <w:szCs w:val="24"/>
              </w:rPr>
            </w:pPr>
          </w:p>
        </w:tc>
        <w:tc>
          <w:tcPr>
            <w:tcW w:w="975" w:type="dxa"/>
            <w:vMerge w:val="continue"/>
            <w:tcMar>
              <w:top w:w="15" w:type="dxa"/>
              <w:left w:w="15" w:type="dxa"/>
              <w:right w:w="15" w:type="dxa"/>
            </w:tcMar>
            <w:vAlign w:val="center"/>
          </w:tcPr>
          <w:p w14:paraId="01B5C999">
            <w:pPr>
              <w:pStyle w:val="31"/>
              <w:jc w:val="center"/>
              <w:rPr>
                <w:rFonts w:hAnsi="宋体" w:cs="宋体"/>
                <w:sz w:val="24"/>
                <w:szCs w:val="24"/>
              </w:rPr>
            </w:pPr>
          </w:p>
        </w:tc>
        <w:tc>
          <w:tcPr>
            <w:tcW w:w="1362" w:type="dxa"/>
            <w:vMerge w:val="continue"/>
            <w:tcMar>
              <w:top w:w="15" w:type="dxa"/>
              <w:left w:w="15" w:type="dxa"/>
              <w:right w:w="15" w:type="dxa"/>
            </w:tcMar>
            <w:vAlign w:val="center"/>
          </w:tcPr>
          <w:p w14:paraId="4A98F423">
            <w:pPr>
              <w:pStyle w:val="31"/>
              <w:jc w:val="center"/>
              <w:rPr>
                <w:rFonts w:hAnsi="宋体" w:cs="宋体"/>
                <w:sz w:val="24"/>
                <w:szCs w:val="24"/>
              </w:rPr>
            </w:pPr>
          </w:p>
        </w:tc>
      </w:tr>
      <w:tr w14:paraId="73857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790" w:type="dxa"/>
            <w:vMerge w:val="continue"/>
            <w:tcMar>
              <w:top w:w="15" w:type="dxa"/>
              <w:left w:w="15" w:type="dxa"/>
              <w:right w:w="15" w:type="dxa"/>
            </w:tcMar>
            <w:vAlign w:val="center"/>
          </w:tcPr>
          <w:p w14:paraId="1A6DB1D6">
            <w:pPr>
              <w:pStyle w:val="31"/>
              <w:jc w:val="center"/>
              <w:rPr>
                <w:rFonts w:hAnsi="宋体" w:cs="宋体"/>
                <w:sz w:val="24"/>
                <w:szCs w:val="24"/>
              </w:rPr>
            </w:pPr>
          </w:p>
        </w:tc>
        <w:tc>
          <w:tcPr>
            <w:tcW w:w="1151" w:type="dxa"/>
            <w:vMerge w:val="continue"/>
            <w:tcMar>
              <w:top w:w="15" w:type="dxa"/>
              <w:left w:w="15" w:type="dxa"/>
              <w:right w:w="15" w:type="dxa"/>
            </w:tcMar>
            <w:vAlign w:val="center"/>
          </w:tcPr>
          <w:p w14:paraId="54E450AE">
            <w:pPr>
              <w:pStyle w:val="31"/>
              <w:jc w:val="center"/>
              <w:rPr>
                <w:rFonts w:hAnsi="宋体" w:cs="宋体"/>
                <w:sz w:val="24"/>
                <w:szCs w:val="24"/>
              </w:rPr>
            </w:pPr>
          </w:p>
        </w:tc>
        <w:tc>
          <w:tcPr>
            <w:tcW w:w="1337" w:type="dxa"/>
            <w:vMerge w:val="continue"/>
            <w:tcMar>
              <w:top w:w="15" w:type="dxa"/>
              <w:left w:w="15" w:type="dxa"/>
              <w:right w:w="15" w:type="dxa"/>
            </w:tcMar>
            <w:vAlign w:val="center"/>
          </w:tcPr>
          <w:p w14:paraId="7711797E">
            <w:pPr>
              <w:pStyle w:val="31"/>
              <w:jc w:val="center"/>
              <w:rPr>
                <w:rFonts w:hAnsi="宋体" w:cs="宋体"/>
                <w:sz w:val="24"/>
                <w:szCs w:val="24"/>
              </w:rPr>
            </w:pPr>
          </w:p>
        </w:tc>
        <w:tc>
          <w:tcPr>
            <w:tcW w:w="2825" w:type="dxa"/>
            <w:tcMar>
              <w:top w:w="15" w:type="dxa"/>
              <w:left w:w="15" w:type="dxa"/>
              <w:right w:w="15" w:type="dxa"/>
            </w:tcMar>
            <w:vAlign w:val="center"/>
          </w:tcPr>
          <w:p w14:paraId="364331C9">
            <w:pPr>
              <w:snapToGrid w:val="0"/>
              <w:jc w:val="center"/>
              <w:rPr>
                <w:rFonts w:ascii="宋体" w:hAnsi="宋体" w:cs="宋体"/>
                <w:sz w:val="24"/>
                <w:szCs w:val="24"/>
              </w:rPr>
            </w:pPr>
            <w:r>
              <w:rPr>
                <w:rFonts w:hint="eastAsia" w:ascii="宋体" w:hAnsi="宋体" w:cs="宋体"/>
                <w:sz w:val="24"/>
                <w:szCs w:val="24"/>
              </w:rPr>
              <w:t>成束燃烧试验</w:t>
            </w:r>
          </w:p>
        </w:tc>
        <w:tc>
          <w:tcPr>
            <w:tcW w:w="2163" w:type="dxa"/>
            <w:vMerge w:val="continue"/>
            <w:vAlign w:val="center"/>
          </w:tcPr>
          <w:p w14:paraId="41E9ACDE">
            <w:pPr>
              <w:pStyle w:val="31"/>
              <w:jc w:val="center"/>
              <w:rPr>
                <w:rFonts w:hAnsi="宋体" w:cs="宋体"/>
                <w:sz w:val="24"/>
                <w:szCs w:val="24"/>
              </w:rPr>
            </w:pPr>
          </w:p>
        </w:tc>
        <w:tc>
          <w:tcPr>
            <w:tcW w:w="975" w:type="dxa"/>
            <w:vMerge w:val="continue"/>
            <w:tcMar>
              <w:top w:w="15" w:type="dxa"/>
              <w:left w:w="15" w:type="dxa"/>
              <w:right w:w="15" w:type="dxa"/>
            </w:tcMar>
            <w:vAlign w:val="center"/>
          </w:tcPr>
          <w:p w14:paraId="65A68983">
            <w:pPr>
              <w:pStyle w:val="31"/>
              <w:jc w:val="center"/>
              <w:rPr>
                <w:rFonts w:hAnsi="宋体" w:cs="宋体"/>
                <w:sz w:val="24"/>
                <w:szCs w:val="24"/>
              </w:rPr>
            </w:pPr>
          </w:p>
        </w:tc>
        <w:tc>
          <w:tcPr>
            <w:tcW w:w="1362" w:type="dxa"/>
            <w:vMerge w:val="continue"/>
            <w:tcMar>
              <w:top w:w="15" w:type="dxa"/>
              <w:left w:w="15" w:type="dxa"/>
              <w:right w:w="15" w:type="dxa"/>
            </w:tcMar>
            <w:vAlign w:val="center"/>
          </w:tcPr>
          <w:p w14:paraId="32517EAE">
            <w:pPr>
              <w:pStyle w:val="31"/>
              <w:jc w:val="center"/>
              <w:rPr>
                <w:rFonts w:hAnsi="宋体" w:cs="宋体"/>
                <w:sz w:val="24"/>
                <w:szCs w:val="24"/>
              </w:rPr>
            </w:pPr>
          </w:p>
        </w:tc>
      </w:tr>
      <w:tr w14:paraId="15423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790" w:type="dxa"/>
            <w:vMerge w:val="continue"/>
            <w:tcMar>
              <w:top w:w="15" w:type="dxa"/>
              <w:left w:w="15" w:type="dxa"/>
              <w:right w:w="15" w:type="dxa"/>
            </w:tcMar>
            <w:vAlign w:val="center"/>
          </w:tcPr>
          <w:p w14:paraId="27F8C36E">
            <w:pPr>
              <w:pStyle w:val="31"/>
              <w:jc w:val="center"/>
              <w:rPr>
                <w:rFonts w:hAnsi="宋体" w:cs="宋体"/>
                <w:sz w:val="24"/>
                <w:szCs w:val="24"/>
              </w:rPr>
            </w:pPr>
          </w:p>
        </w:tc>
        <w:tc>
          <w:tcPr>
            <w:tcW w:w="1151" w:type="dxa"/>
            <w:vMerge w:val="continue"/>
            <w:tcMar>
              <w:top w:w="15" w:type="dxa"/>
              <w:left w:w="15" w:type="dxa"/>
              <w:right w:w="15" w:type="dxa"/>
            </w:tcMar>
            <w:vAlign w:val="center"/>
          </w:tcPr>
          <w:p w14:paraId="33C7E5B7">
            <w:pPr>
              <w:pStyle w:val="31"/>
              <w:jc w:val="center"/>
              <w:rPr>
                <w:rFonts w:hAnsi="宋体" w:cs="宋体"/>
                <w:sz w:val="24"/>
                <w:szCs w:val="24"/>
              </w:rPr>
            </w:pPr>
          </w:p>
        </w:tc>
        <w:tc>
          <w:tcPr>
            <w:tcW w:w="1337" w:type="dxa"/>
            <w:vMerge w:val="restart"/>
            <w:tcMar>
              <w:top w:w="15" w:type="dxa"/>
              <w:left w:w="15" w:type="dxa"/>
              <w:right w:w="15" w:type="dxa"/>
            </w:tcMar>
            <w:vAlign w:val="center"/>
          </w:tcPr>
          <w:p w14:paraId="17CF1FF7">
            <w:pPr>
              <w:pStyle w:val="31"/>
              <w:jc w:val="center"/>
              <w:rPr>
                <w:rFonts w:hAnsi="宋体" w:cs="宋体"/>
                <w:sz w:val="24"/>
                <w:szCs w:val="24"/>
              </w:rPr>
            </w:pPr>
          </w:p>
          <w:p w14:paraId="2C2DEEA6">
            <w:pPr>
              <w:pStyle w:val="31"/>
              <w:jc w:val="center"/>
              <w:rPr>
                <w:rFonts w:hAnsi="宋体" w:cs="宋体"/>
                <w:sz w:val="24"/>
                <w:szCs w:val="24"/>
              </w:rPr>
            </w:pPr>
          </w:p>
          <w:p w14:paraId="138F0A5F">
            <w:pPr>
              <w:pStyle w:val="31"/>
              <w:jc w:val="center"/>
              <w:rPr>
                <w:rFonts w:hAnsi="宋体" w:cs="宋体"/>
                <w:sz w:val="24"/>
                <w:szCs w:val="24"/>
              </w:rPr>
            </w:pPr>
          </w:p>
          <w:p w14:paraId="51375C89">
            <w:pPr>
              <w:pStyle w:val="31"/>
              <w:jc w:val="center"/>
              <w:rPr>
                <w:rFonts w:hAnsi="宋体" w:cs="宋体"/>
                <w:sz w:val="24"/>
                <w:szCs w:val="24"/>
              </w:rPr>
            </w:pPr>
          </w:p>
          <w:p w14:paraId="445036A1">
            <w:pPr>
              <w:pStyle w:val="31"/>
              <w:jc w:val="center"/>
              <w:rPr>
                <w:rFonts w:hAnsi="宋体" w:cs="宋体"/>
                <w:sz w:val="24"/>
                <w:szCs w:val="24"/>
              </w:rPr>
            </w:pPr>
            <w:r>
              <w:rPr>
                <w:rFonts w:hint="eastAsia" w:hAnsi="宋体" w:cs="宋体"/>
                <w:sz w:val="24"/>
                <w:szCs w:val="24"/>
              </w:rPr>
              <w:t>电动汽车充电用电缆</w:t>
            </w:r>
          </w:p>
        </w:tc>
        <w:tc>
          <w:tcPr>
            <w:tcW w:w="2825" w:type="dxa"/>
            <w:tcMar>
              <w:top w:w="15" w:type="dxa"/>
              <w:left w:w="15" w:type="dxa"/>
              <w:right w:w="15" w:type="dxa"/>
            </w:tcMar>
            <w:vAlign w:val="center"/>
          </w:tcPr>
          <w:p w14:paraId="14626A70">
            <w:pPr>
              <w:snapToGrid w:val="0"/>
              <w:jc w:val="center"/>
              <w:rPr>
                <w:rFonts w:ascii="宋体" w:hAnsi="宋体" w:cs="宋体"/>
                <w:sz w:val="24"/>
                <w:szCs w:val="24"/>
              </w:rPr>
            </w:pPr>
            <w:r>
              <w:rPr>
                <w:rFonts w:hint="eastAsia" w:ascii="宋体" w:hAnsi="宋体" w:cs="宋体"/>
                <w:sz w:val="24"/>
                <w:szCs w:val="24"/>
              </w:rPr>
              <w:t>标志标识检查</w:t>
            </w:r>
          </w:p>
        </w:tc>
        <w:tc>
          <w:tcPr>
            <w:tcW w:w="2163" w:type="dxa"/>
            <w:vMerge w:val="restart"/>
            <w:vAlign w:val="center"/>
          </w:tcPr>
          <w:p w14:paraId="79586913">
            <w:pPr>
              <w:pStyle w:val="31"/>
              <w:jc w:val="center"/>
              <w:rPr>
                <w:rFonts w:hAnsi="宋体" w:cs="宋体"/>
                <w:sz w:val="24"/>
                <w:szCs w:val="24"/>
              </w:rPr>
            </w:pPr>
            <w:r>
              <w:rPr>
                <w:rFonts w:hint="eastAsia" w:hAnsi="宋体" w:cs="宋体"/>
                <w:sz w:val="24"/>
                <w:szCs w:val="24"/>
              </w:rPr>
              <w:t>GB/T 33594-2017</w:t>
            </w:r>
          </w:p>
          <w:p w14:paraId="7C29914E">
            <w:pPr>
              <w:pStyle w:val="31"/>
              <w:jc w:val="center"/>
              <w:rPr>
                <w:rFonts w:hAnsi="宋体" w:cs="宋体"/>
                <w:sz w:val="24"/>
                <w:szCs w:val="24"/>
              </w:rPr>
            </w:pPr>
            <w:r>
              <w:rPr>
                <w:rFonts w:hint="eastAsia" w:hAnsi="宋体" w:cs="宋体"/>
                <w:sz w:val="24"/>
                <w:szCs w:val="24"/>
              </w:rPr>
              <w:t>GB/T 19666-2019</w:t>
            </w:r>
          </w:p>
        </w:tc>
        <w:tc>
          <w:tcPr>
            <w:tcW w:w="975" w:type="dxa"/>
            <w:vMerge w:val="continue"/>
            <w:tcMar>
              <w:top w:w="15" w:type="dxa"/>
              <w:left w:w="15" w:type="dxa"/>
              <w:right w:w="15" w:type="dxa"/>
            </w:tcMar>
            <w:vAlign w:val="center"/>
          </w:tcPr>
          <w:p w14:paraId="1B016A7E">
            <w:pPr>
              <w:pStyle w:val="31"/>
              <w:jc w:val="center"/>
              <w:rPr>
                <w:rFonts w:hAnsi="宋体" w:cs="宋体"/>
                <w:sz w:val="24"/>
                <w:szCs w:val="24"/>
              </w:rPr>
            </w:pPr>
          </w:p>
        </w:tc>
        <w:tc>
          <w:tcPr>
            <w:tcW w:w="1362" w:type="dxa"/>
            <w:vMerge w:val="continue"/>
            <w:tcMar>
              <w:top w:w="15" w:type="dxa"/>
              <w:left w:w="15" w:type="dxa"/>
              <w:right w:w="15" w:type="dxa"/>
            </w:tcMar>
            <w:vAlign w:val="center"/>
          </w:tcPr>
          <w:p w14:paraId="76733910">
            <w:pPr>
              <w:pStyle w:val="31"/>
              <w:jc w:val="center"/>
              <w:rPr>
                <w:rFonts w:hAnsi="宋体" w:cs="宋体"/>
                <w:sz w:val="24"/>
                <w:szCs w:val="24"/>
              </w:rPr>
            </w:pPr>
          </w:p>
        </w:tc>
      </w:tr>
      <w:tr w14:paraId="6AD05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790" w:type="dxa"/>
            <w:vMerge w:val="continue"/>
            <w:tcMar>
              <w:top w:w="15" w:type="dxa"/>
              <w:left w:w="15" w:type="dxa"/>
              <w:right w:w="15" w:type="dxa"/>
            </w:tcMar>
            <w:vAlign w:val="center"/>
          </w:tcPr>
          <w:p w14:paraId="10B489FD">
            <w:pPr>
              <w:pStyle w:val="31"/>
              <w:jc w:val="center"/>
              <w:rPr>
                <w:rFonts w:hAnsi="宋体" w:cs="宋体"/>
                <w:sz w:val="24"/>
                <w:szCs w:val="24"/>
              </w:rPr>
            </w:pPr>
          </w:p>
        </w:tc>
        <w:tc>
          <w:tcPr>
            <w:tcW w:w="1151" w:type="dxa"/>
            <w:vMerge w:val="continue"/>
            <w:tcMar>
              <w:top w:w="15" w:type="dxa"/>
              <w:left w:w="15" w:type="dxa"/>
              <w:right w:w="15" w:type="dxa"/>
            </w:tcMar>
            <w:vAlign w:val="center"/>
          </w:tcPr>
          <w:p w14:paraId="2681CB3A">
            <w:pPr>
              <w:pStyle w:val="31"/>
              <w:jc w:val="center"/>
              <w:rPr>
                <w:rFonts w:hAnsi="宋体" w:cs="宋体"/>
                <w:sz w:val="24"/>
                <w:szCs w:val="24"/>
              </w:rPr>
            </w:pPr>
          </w:p>
        </w:tc>
        <w:tc>
          <w:tcPr>
            <w:tcW w:w="1337" w:type="dxa"/>
            <w:vMerge w:val="continue"/>
            <w:tcMar>
              <w:top w:w="15" w:type="dxa"/>
              <w:left w:w="15" w:type="dxa"/>
              <w:right w:w="15" w:type="dxa"/>
            </w:tcMar>
            <w:vAlign w:val="center"/>
          </w:tcPr>
          <w:p w14:paraId="0E90BF27">
            <w:pPr>
              <w:pStyle w:val="31"/>
              <w:jc w:val="center"/>
              <w:rPr>
                <w:rFonts w:hAnsi="宋体" w:cs="宋体"/>
                <w:sz w:val="24"/>
                <w:szCs w:val="24"/>
              </w:rPr>
            </w:pPr>
          </w:p>
        </w:tc>
        <w:tc>
          <w:tcPr>
            <w:tcW w:w="2825" w:type="dxa"/>
            <w:tcMar>
              <w:top w:w="15" w:type="dxa"/>
              <w:left w:w="15" w:type="dxa"/>
              <w:right w:w="15" w:type="dxa"/>
            </w:tcMar>
            <w:vAlign w:val="center"/>
          </w:tcPr>
          <w:p w14:paraId="2CEA4DE8">
            <w:pPr>
              <w:snapToGrid w:val="0"/>
              <w:jc w:val="center"/>
              <w:rPr>
                <w:rFonts w:ascii="宋体" w:hAnsi="宋体" w:cs="宋体"/>
                <w:sz w:val="24"/>
                <w:szCs w:val="24"/>
              </w:rPr>
            </w:pPr>
            <w:r>
              <w:rPr>
                <w:rFonts w:hint="eastAsia" w:ascii="宋体" w:hAnsi="宋体" w:cs="宋体"/>
                <w:sz w:val="24"/>
                <w:szCs w:val="24"/>
              </w:rPr>
              <w:t>导体电阻20℃</w:t>
            </w:r>
          </w:p>
        </w:tc>
        <w:tc>
          <w:tcPr>
            <w:tcW w:w="2163" w:type="dxa"/>
            <w:vMerge w:val="continue"/>
            <w:vAlign w:val="center"/>
          </w:tcPr>
          <w:p w14:paraId="2CA1AB11">
            <w:pPr>
              <w:pStyle w:val="31"/>
              <w:jc w:val="center"/>
              <w:rPr>
                <w:rFonts w:hAnsi="宋体" w:cs="宋体"/>
                <w:sz w:val="24"/>
                <w:szCs w:val="24"/>
              </w:rPr>
            </w:pPr>
          </w:p>
        </w:tc>
        <w:tc>
          <w:tcPr>
            <w:tcW w:w="975" w:type="dxa"/>
            <w:vMerge w:val="continue"/>
            <w:tcMar>
              <w:top w:w="15" w:type="dxa"/>
              <w:left w:w="15" w:type="dxa"/>
              <w:right w:w="15" w:type="dxa"/>
            </w:tcMar>
            <w:vAlign w:val="center"/>
          </w:tcPr>
          <w:p w14:paraId="026D147C">
            <w:pPr>
              <w:pStyle w:val="31"/>
              <w:jc w:val="center"/>
              <w:rPr>
                <w:rFonts w:hAnsi="宋体" w:cs="宋体"/>
                <w:sz w:val="24"/>
                <w:szCs w:val="24"/>
              </w:rPr>
            </w:pPr>
          </w:p>
        </w:tc>
        <w:tc>
          <w:tcPr>
            <w:tcW w:w="1362" w:type="dxa"/>
            <w:vMerge w:val="continue"/>
            <w:tcMar>
              <w:top w:w="15" w:type="dxa"/>
              <w:left w:w="15" w:type="dxa"/>
              <w:right w:w="15" w:type="dxa"/>
            </w:tcMar>
            <w:vAlign w:val="center"/>
          </w:tcPr>
          <w:p w14:paraId="003BD043">
            <w:pPr>
              <w:pStyle w:val="31"/>
              <w:jc w:val="center"/>
              <w:rPr>
                <w:rFonts w:hAnsi="宋体" w:cs="宋体"/>
                <w:sz w:val="24"/>
                <w:szCs w:val="24"/>
              </w:rPr>
            </w:pPr>
          </w:p>
        </w:tc>
      </w:tr>
      <w:tr w14:paraId="5BA87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790" w:type="dxa"/>
            <w:vMerge w:val="continue"/>
            <w:tcMar>
              <w:top w:w="15" w:type="dxa"/>
              <w:left w:w="15" w:type="dxa"/>
              <w:right w:w="15" w:type="dxa"/>
            </w:tcMar>
            <w:vAlign w:val="center"/>
          </w:tcPr>
          <w:p w14:paraId="35EBE7FB">
            <w:pPr>
              <w:pStyle w:val="31"/>
              <w:jc w:val="center"/>
              <w:rPr>
                <w:rFonts w:hAnsi="宋体" w:cs="宋体"/>
                <w:sz w:val="24"/>
                <w:szCs w:val="24"/>
              </w:rPr>
            </w:pPr>
          </w:p>
        </w:tc>
        <w:tc>
          <w:tcPr>
            <w:tcW w:w="1151" w:type="dxa"/>
            <w:vMerge w:val="continue"/>
            <w:tcMar>
              <w:top w:w="15" w:type="dxa"/>
              <w:left w:w="15" w:type="dxa"/>
              <w:right w:w="15" w:type="dxa"/>
            </w:tcMar>
            <w:vAlign w:val="center"/>
          </w:tcPr>
          <w:p w14:paraId="744E17F3">
            <w:pPr>
              <w:pStyle w:val="31"/>
              <w:jc w:val="center"/>
              <w:rPr>
                <w:rFonts w:hAnsi="宋体" w:cs="宋体"/>
                <w:sz w:val="24"/>
                <w:szCs w:val="24"/>
              </w:rPr>
            </w:pPr>
          </w:p>
        </w:tc>
        <w:tc>
          <w:tcPr>
            <w:tcW w:w="1337" w:type="dxa"/>
            <w:vMerge w:val="continue"/>
            <w:tcMar>
              <w:top w:w="15" w:type="dxa"/>
              <w:left w:w="15" w:type="dxa"/>
              <w:right w:w="15" w:type="dxa"/>
            </w:tcMar>
            <w:vAlign w:val="center"/>
          </w:tcPr>
          <w:p w14:paraId="7A3EFAA2">
            <w:pPr>
              <w:pStyle w:val="31"/>
              <w:jc w:val="center"/>
              <w:rPr>
                <w:rFonts w:hAnsi="宋体" w:cs="宋体"/>
                <w:sz w:val="24"/>
                <w:szCs w:val="24"/>
              </w:rPr>
            </w:pPr>
          </w:p>
        </w:tc>
        <w:tc>
          <w:tcPr>
            <w:tcW w:w="2825" w:type="dxa"/>
            <w:tcMar>
              <w:top w:w="15" w:type="dxa"/>
              <w:left w:w="15" w:type="dxa"/>
              <w:right w:w="15" w:type="dxa"/>
            </w:tcMar>
            <w:vAlign w:val="center"/>
          </w:tcPr>
          <w:p w14:paraId="02545D34">
            <w:pPr>
              <w:snapToGrid w:val="0"/>
              <w:jc w:val="center"/>
              <w:rPr>
                <w:rFonts w:ascii="宋体" w:hAnsi="宋体" w:cs="宋体"/>
                <w:sz w:val="24"/>
                <w:szCs w:val="24"/>
              </w:rPr>
            </w:pPr>
            <w:r>
              <w:rPr>
                <w:rFonts w:hint="eastAsia" w:ascii="宋体" w:hAnsi="宋体" w:cs="宋体"/>
                <w:sz w:val="24"/>
                <w:szCs w:val="24"/>
              </w:rPr>
              <w:t>绝缘平均厚度</w:t>
            </w:r>
          </w:p>
        </w:tc>
        <w:tc>
          <w:tcPr>
            <w:tcW w:w="2163" w:type="dxa"/>
            <w:vMerge w:val="continue"/>
            <w:vAlign w:val="center"/>
          </w:tcPr>
          <w:p w14:paraId="6D39A815">
            <w:pPr>
              <w:pStyle w:val="31"/>
              <w:jc w:val="center"/>
              <w:rPr>
                <w:rFonts w:hAnsi="宋体" w:cs="宋体"/>
                <w:sz w:val="24"/>
                <w:szCs w:val="24"/>
              </w:rPr>
            </w:pPr>
          </w:p>
        </w:tc>
        <w:tc>
          <w:tcPr>
            <w:tcW w:w="975" w:type="dxa"/>
            <w:vMerge w:val="continue"/>
            <w:tcMar>
              <w:top w:w="15" w:type="dxa"/>
              <w:left w:w="15" w:type="dxa"/>
              <w:right w:w="15" w:type="dxa"/>
            </w:tcMar>
            <w:vAlign w:val="center"/>
          </w:tcPr>
          <w:p w14:paraId="4BAB3C66">
            <w:pPr>
              <w:pStyle w:val="31"/>
              <w:jc w:val="center"/>
              <w:rPr>
                <w:rFonts w:hAnsi="宋体" w:cs="宋体"/>
                <w:sz w:val="24"/>
                <w:szCs w:val="24"/>
              </w:rPr>
            </w:pPr>
          </w:p>
        </w:tc>
        <w:tc>
          <w:tcPr>
            <w:tcW w:w="1362" w:type="dxa"/>
            <w:vMerge w:val="continue"/>
            <w:tcMar>
              <w:top w:w="15" w:type="dxa"/>
              <w:left w:w="15" w:type="dxa"/>
              <w:right w:w="15" w:type="dxa"/>
            </w:tcMar>
            <w:vAlign w:val="center"/>
          </w:tcPr>
          <w:p w14:paraId="31C34D3A">
            <w:pPr>
              <w:pStyle w:val="31"/>
              <w:jc w:val="center"/>
              <w:rPr>
                <w:rFonts w:hAnsi="宋体" w:cs="宋体"/>
                <w:sz w:val="24"/>
                <w:szCs w:val="24"/>
              </w:rPr>
            </w:pPr>
          </w:p>
        </w:tc>
      </w:tr>
      <w:tr w14:paraId="4DAD2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790" w:type="dxa"/>
            <w:vMerge w:val="continue"/>
            <w:tcMar>
              <w:top w:w="15" w:type="dxa"/>
              <w:left w:w="15" w:type="dxa"/>
              <w:right w:w="15" w:type="dxa"/>
            </w:tcMar>
            <w:vAlign w:val="center"/>
          </w:tcPr>
          <w:p w14:paraId="1D62C1C8">
            <w:pPr>
              <w:pStyle w:val="31"/>
              <w:jc w:val="center"/>
              <w:rPr>
                <w:rFonts w:hAnsi="宋体" w:cs="宋体"/>
                <w:sz w:val="24"/>
                <w:szCs w:val="24"/>
              </w:rPr>
            </w:pPr>
          </w:p>
        </w:tc>
        <w:tc>
          <w:tcPr>
            <w:tcW w:w="1151" w:type="dxa"/>
            <w:vMerge w:val="continue"/>
            <w:tcMar>
              <w:top w:w="15" w:type="dxa"/>
              <w:left w:w="15" w:type="dxa"/>
              <w:right w:w="15" w:type="dxa"/>
            </w:tcMar>
            <w:vAlign w:val="center"/>
          </w:tcPr>
          <w:p w14:paraId="0E073D7E">
            <w:pPr>
              <w:pStyle w:val="31"/>
              <w:jc w:val="center"/>
              <w:rPr>
                <w:rFonts w:hAnsi="宋体" w:cs="宋体"/>
                <w:sz w:val="24"/>
                <w:szCs w:val="24"/>
              </w:rPr>
            </w:pPr>
          </w:p>
        </w:tc>
        <w:tc>
          <w:tcPr>
            <w:tcW w:w="1337" w:type="dxa"/>
            <w:vMerge w:val="continue"/>
            <w:tcMar>
              <w:top w:w="15" w:type="dxa"/>
              <w:left w:w="15" w:type="dxa"/>
              <w:right w:w="15" w:type="dxa"/>
            </w:tcMar>
            <w:vAlign w:val="center"/>
          </w:tcPr>
          <w:p w14:paraId="0A1F908B">
            <w:pPr>
              <w:pStyle w:val="31"/>
              <w:jc w:val="center"/>
              <w:rPr>
                <w:rFonts w:hAnsi="宋体" w:cs="宋体"/>
                <w:sz w:val="24"/>
                <w:szCs w:val="24"/>
              </w:rPr>
            </w:pPr>
          </w:p>
        </w:tc>
        <w:tc>
          <w:tcPr>
            <w:tcW w:w="2825" w:type="dxa"/>
            <w:tcMar>
              <w:top w:w="15" w:type="dxa"/>
              <w:left w:w="15" w:type="dxa"/>
              <w:right w:w="15" w:type="dxa"/>
            </w:tcMar>
            <w:vAlign w:val="center"/>
          </w:tcPr>
          <w:p w14:paraId="367A64C1">
            <w:pPr>
              <w:snapToGrid w:val="0"/>
              <w:jc w:val="center"/>
              <w:rPr>
                <w:rFonts w:ascii="宋体" w:hAnsi="宋体" w:cs="宋体"/>
                <w:sz w:val="24"/>
                <w:szCs w:val="24"/>
              </w:rPr>
            </w:pPr>
            <w:r>
              <w:rPr>
                <w:rFonts w:hint="eastAsia" w:ascii="宋体" w:hAnsi="宋体" w:cs="宋体"/>
                <w:sz w:val="24"/>
                <w:szCs w:val="24"/>
              </w:rPr>
              <w:t>绝缘最薄厚度</w:t>
            </w:r>
          </w:p>
        </w:tc>
        <w:tc>
          <w:tcPr>
            <w:tcW w:w="2163" w:type="dxa"/>
            <w:vMerge w:val="continue"/>
            <w:vAlign w:val="center"/>
          </w:tcPr>
          <w:p w14:paraId="1D7B6EF7">
            <w:pPr>
              <w:pStyle w:val="31"/>
              <w:jc w:val="center"/>
              <w:rPr>
                <w:rFonts w:hAnsi="宋体" w:cs="宋体"/>
                <w:sz w:val="24"/>
                <w:szCs w:val="24"/>
              </w:rPr>
            </w:pPr>
          </w:p>
        </w:tc>
        <w:tc>
          <w:tcPr>
            <w:tcW w:w="975" w:type="dxa"/>
            <w:vMerge w:val="continue"/>
            <w:tcMar>
              <w:top w:w="15" w:type="dxa"/>
              <w:left w:w="15" w:type="dxa"/>
              <w:right w:w="15" w:type="dxa"/>
            </w:tcMar>
            <w:vAlign w:val="center"/>
          </w:tcPr>
          <w:p w14:paraId="454224A2">
            <w:pPr>
              <w:pStyle w:val="31"/>
              <w:jc w:val="center"/>
              <w:rPr>
                <w:rFonts w:hAnsi="宋体" w:cs="宋体"/>
                <w:sz w:val="24"/>
                <w:szCs w:val="24"/>
              </w:rPr>
            </w:pPr>
          </w:p>
        </w:tc>
        <w:tc>
          <w:tcPr>
            <w:tcW w:w="1362" w:type="dxa"/>
            <w:vMerge w:val="continue"/>
            <w:tcMar>
              <w:top w:w="15" w:type="dxa"/>
              <w:left w:w="15" w:type="dxa"/>
              <w:right w:w="15" w:type="dxa"/>
            </w:tcMar>
            <w:vAlign w:val="center"/>
          </w:tcPr>
          <w:p w14:paraId="1769CC1E">
            <w:pPr>
              <w:pStyle w:val="31"/>
              <w:jc w:val="center"/>
              <w:rPr>
                <w:rFonts w:hAnsi="宋体" w:cs="宋体"/>
                <w:sz w:val="24"/>
                <w:szCs w:val="24"/>
              </w:rPr>
            </w:pPr>
          </w:p>
        </w:tc>
      </w:tr>
      <w:tr w14:paraId="5C76D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790" w:type="dxa"/>
            <w:vMerge w:val="continue"/>
            <w:tcMar>
              <w:top w:w="15" w:type="dxa"/>
              <w:left w:w="15" w:type="dxa"/>
              <w:right w:w="15" w:type="dxa"/>
            </w:tcMar>
            <w:vAlign w:val="center"/>
          </w:tcPr>
          <w:p w14:paraId="40FD9017">
            <w:pPr>
              <w:pStyle w:val="31"/>
              <w:jc w:val="center"/>
              <w:rPr>
                <w:rFonts w:hAnsi="宋体" w:cs="宋体"/>
                <w:sz w:val="24"/>
                <w:szCs w:val="24"/>
              </w:rPr>
            </w:pPr>
          </w:p>
        </w:tc>
        <w:tc>
          <w:tcPr>
            <w:tcW w:w="1151" w:type="dxa"/>
            <w:vMerge w:val="continue"/>
            <w:tcMar>
              <w:top w:w="15" w:type="dxa"/>
              <w:left w:w="15" w:type="dxa"/>
              <w:right w:w="15" w:type="dxa"/>
            </w:tcMar>
            <w:vAlign w:val="center"/>
          </w:tcPr>
          <w:p w14:paraId="3348938E">
            <w:pPr>
              <w:pStyle w:val="31"/>
              <w:jc w:val="center"/>
              <w:rPr>
                <w:rFonts w:hAnsi="宋体" w:cs="宋体"/>
                <w:sz w:val="24"/>
                <w:szCs w:val="24"/>
              </w:rPr>
            </w:pPr>
          </w:p>
        </w:tc>
        <w:tc>
          <w:tcPr>
            <w:tcW w:w="1337" w:type="dxa"/>
            <w:vMerge w:val="continue"/>
            <w:tcMar>
              <w:top w:w="15" w:type="dxa"/>
              <w:left w:w="15" w:type="dxa"/>
              <w:right w:w="15" w:type="dxa"/>
            </w:tcMar>
            <w:vAlign w:val="center"/>
          </w:tcPr>
          <w:p w14:paraId="7DE9C1D2">
            <w:pPr>
              <w:pStyle w:val="31"/>
              <w:jc w:val="center"/>
              <w:rPr>
                <w:rFonts w:hAnsi="宋体" w:cs="宋体"/>
                <w:sz w:val="24"/>
                <w:szCs w:val="24"/>
              </w:rPr>
            </w:pPr>
          </w:p>
        </w:tc>
        <w:tc>
          <w:tcPr>
            <w:tcW w:w="2825" w:type="dxa"/>
            <w:tcMar>
              <w:top w:w="15" w:type="dxa"/>
              <w:left w:w="15" w:type="dxa"/>
              <w:right w:w="15" w:type="dxa"/>
            </w:tcMar>
            <w:vAlign w:val="center"/>
          </w:tcPr>
          <w:p w14:paraId="7F9AC391">
            <w:pPr>
              <w:snapToGrid w:val="0"/>
              <w:jc w:val="center"/>
              <w:rPr>
                <w:rFonts w:ascii="宋体" w:hAnsi="宋体" w:cs="宋体"/>
                <w:sz w:val="24"/>
                <w:szCs w:val="24"/>
              </w:rPr>
            </w:pPr>
            <w:r>
              <w:rPr>
                <w:rFonts w:hint="eastAsia" w:ascii="宋体" w:hAnsi="宋体" w:cs="宋体"/>
                <w:sz w:val="24"/>
                <w:szCs w:val="24"/>
              </w:rPr>
              <w:t>护套平均厚度</w:t>
            </w:r>
          </w:p>
        </w:tc>
        <w:tc>
          <w:tcPr>
            <w:tcW w:w="2163" w:type="dxa"/>
            <w:vMerge w:val="continue"/>
            <w:vAlign w:val="center"/>
          </w:tcPr>
          <w:p w14:paraId="6B869913">
            <w:pPr>
              <w:pStyle w:val="31"/>
              <w:jc w:val="center"/>
              <w:rPr>
                <w:rFonts w:hAnsi="宋体" w:cs="宋体"/>
                <w:sz w:val="24"/>
                <w:szCs w:val="24"/>
              </w:rPr>
            </w:pPr>
          </w:p>
        </w:tc>
        <w:tc>
          <w:tcPr>
            <w:tcW w:w="975" w:type="dxa"/>
            <w:vMerge w:val="continue"/>
            <w:tcMar>
              <w:top w:w="15" w:type="dxa"/>
              <w:left w:w="15" w:type="dxa"/>
              <w:right w:w="15" w:type="dxa"/>
            </w:tcMar>
            <w:vAlign w:val="center"/>
          </w:tcPr>
          <w:p w14:paraId="24364D7B">
            <w:pPr>
              <w:pStyle w:val="31"/>
              <w:jc w:val="center"/>
              <w:rPr>
                <w:rFonts w:hAnsi="宋体" w:cs="宋体"/>
                <w:sz w:val="24"/>
                <w:szCs w:val="24"/>
              </w:rPr>
            </w:pPr>
          </w:p>
        </w:tc>
        <w:tc>
          <w:tcPr>
            <w:tcW w:w="1362" w:type="dxa"/>
            <w:vMerge w:val="continue"/>
            <w:tcMar>
              <w:top w:w="15" w:type="dxa"/>
              <w:left w:w="15" w:type="dxa"/>
              <w:right w:w="15" w:type="dxa"/>
            </w:tcMar>
            <w:vAlign w:val="center"/>
          </w:tcPr>
          <w:p w14:paraId="4090F035">
            <w:pPr>
              <w:pStyle w:val="31"/>
              <w:jc w:val="center"/>
              <w:rPr>
                <w:rFonts w:hAnsi="宋体" w:cs="宋体"/>
                <w:sz w:val="24"/>
                <w:szCs w:val="24"/>
              </w:rPr>
            </w:pPr>
          </w:p>
        </w:tc>
      </w:tr>
      <w:tr w14:paraId="1FD2D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790" w:type="dxa"/>
            <w:vMerge w:val="continue"/>
            <w:tcMar>
              <w:top w:w="15" w:type="dxa"/>
              <w:left w:w="15" w:type="dxa"/>
              <w:right w:w="15" w:type="dxa"/>
            </w:tcMar>
            <w:vAlign w:val="center"/>
          </w:tcPr>
          <w:p w14:paraId="4F7C9DF6">
            <w:pPr>
              <w:pStyle w:val="31"/>
              <w:jc w:val="center"/>
              <w:rPr>
                <w:rFonts w:hAnsi="宋体" w:cs="宋体"/>
                <w:sz w:val="24"/>
                <w:szCs w:val="24"/>
              </w:rPr>
            </w:pPr>
          </w:p>
        </w:tc>
        <w:tc>
          <w:tcPr>
            <w:tcW w:w="1151" w:type="dxa"/>
            <w:vMerge w:val="continue"/>
            <w:tcMar>
              <w:top w:w="15" w:type="dxa"/>
              <w:left w:w="15" w:type="dxa"/>
              <w:right w:w="15" w:type="dxa"/>
            </w:tcMar>
            <w:vAlign w:val="center"/>
          </w:tcPr>
          <w:p w14:paraId="101DAB18">
            <w:pPr>
              <w:pStyle w:val="31"/>
              <w:jc w:val="center"/>
              <w:rPr>
                <w:rFonts w:hAnsi="宋体" w:cs="宋体"/>
                <w:sz w:val="24"/>
                <w:szCs w:val="24"/>
              </w:rPr>
            </w:pPr>
          </w:p>
        </w:tc>
        <w:tc>
          <w:tcPr>
            <w:tcW w:w="1337" w:type="dxa"/>
            <w:vMerge w:val="continue"/>
            <w:tcMar>
              <w:top w:w="15" w:type="dxa"/>
              <w:left w:w="15" w:type="dxa"/>
              <w:right w:w="15" w:type="dxa"/>
            </w:tcMar>
            <w:vAlign w:val="center"/>
          </w:tcPr>
          <w:p w14:paraId="1967E2C4">
            <w:pPr>
              <w:pStyle w:val="31"/>
              <w:jc w:val="center"/>
              <w:rPr>
                <w:rFonts w:hAnsi="宋体" w:cs="宋体"/>
                <w:sz w:val="24"/>
                <w:szCs w:val="24"/>
              </w:rPr>
            </w:pPr>
          </w:p>
        </w:tc>
        <w:tc>
          <w:tcPr>
            <w:tcW w:w="2825" w:type="dxa"/>
            <w:tcMar>
              <w:top w:w="15" w:type="dxa"/>
              <w:left w:w="15" w:type="dxa"/>
              <w:right w:w="15" w:type="dxa"/>
            </w:tcMar>
            <w:vAlign w:val="center"/>
          </w:tcPr>
          <w:p w14:paraId="5CDE8011">
            <w:pPr>
              <w:snapToGrid w:val="0"/>
              <w:jc w:val="center"/>
              <w:rPr>
                <w:rFonts w:ascii="宋体" w:hAnsi="宋体" w:cs="宋体"/>
                <w:sz w:val="24"/>
                <w:szCs w:val="24"/>
              </w:rPr>
            </w:pPr>
            <w:r>
              <w:rPr>
                <w:rFonts w:hint="eastAsia" w:ascii="宋体" w:hAnsi="宋体" w:cs="宋体"/>
                <w:sz w:val="24"/>
                <w:szCs w:val="24"/>
              </w:rPr>
              <w:t>护套最薄厚度</w:t>
            </w:r>
          </w:p>
        </w:tc>
        <w:tc>
          <w:tcPr>
            <w:tcW w:w="2163" w:type="dxa"/>
            <w:vMerge w:val="continue"/>
            <w:vAlign w:val="center"/>
          </w:tcPr>
          <w:p w14:paraId="0FADB548">
            <w:pPr>
              <w:pStyle w:val="31"/>
              <w:jc w:val="center"/>
              <w:rPr>
                <w:rFonts w:hAnsi="宋体" w:cs="宋体"/>
                <w:sz w:val="24"/>
                <w:szCs w:val="24"/>
              </w:rPr>
            </w:pPr>
          </w:p>
        </w:tc>
        <w:tc>
          <w:tcPr>
            <w:tcW w:w="975" w:type="dxa"/>
            <w:vMerge w:val="continue"/>
            <w:tcMar>
              <w:top w:w="15" w:type="dxa"/>
              <w:left w:w="15" w:type="dxa"/>
              <w:right w:w="15" w:type="dxa"/>
            </w:tcMar>
            <w:vAlign w:val="center"/>
          </w:tcPr>
          <w:p w14:paraId="6F8FA239">
            <w:pPr>
              <w:pStyle w:val="31"/>
              <w:jc w:val="center"/>
              <w:rPr>
                <w:rFonts w:hAnsi="宋体" w:cs="宋体"/>
                <w:sz w:val="24"/>
                <w:szCs w:val="24"/>
              </w:rPr>
            </w:pPr>
          </w:p>
        </w:tc>
        <w:tc>
          <w:tcPr>
            <w:tcW w:w="1362" w:type="dxa"/>
            <w:vMerge w:val="continue"/>
            <w:tcMar>
              <w:top w:w="15" w:type="dxa"/>
              <w:left w:w="15" w:type="dxa"/>
              <w:right w:w="15" w:type="dxa"/>
            </w:tcMar>
            <w:vAlign w:val="center"/>
          </w:tcPr>
          <w:p w14:paraId="5D7F7012">
            <w:pPr>
              <w:pStyle w:val="31"/>
              <w:jc w:val="center"/>
              <w:rPr>
                <w:rFonts w:hAnsi="宋体" w:cs="宋体"/>
                <w:sz w:val="24"/>
                <w:szCs w:val="24"/>
              </w:rPr>
            </w:pPr>
          </w:p>
        </w:tc>
      </w:tr>
      <w:tr w14:paraId="2092F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790" w:type="dxa"/>
            <w:vMerge w:val="continue"/>
            <w:tcMar>
              <w:top w:w="15" w:type="dxa"/>
              <w:left w:w="15" w:type="dxa"/>
              <w:right w:w="15" w:type="dxa"/>
            </w:tcMar>
            <w:vAlign w:val="center"/>
          </w:tcPr>
          <w:p w14:paraId="17A9BCAE">
            <w:pPr>
              <w:pStyle w:val="31"/>
              <w:jc w:val="center"/>
              <w:rPr>
                <w:rFonts w:hAnsi="宋体" w:cs="宋体"/>
                <w:sz w:val="24"/>
                <w:szCs w:val="24"/>
              </w:rPr>
            </w:pPr>
          </w:p>
        </w:tc>
        <w:tc>
          <w:tcPr>
            <w:tcW w:w="1151" w:type="dxa"/>
            <w:vMerge w:val="continue"/>
            <w:tcMar>
              <w:top w:w="15" w:type="dxa"/>
              <w:left w:w="15" w:type="dxa"/>
              <w:right w:w="15" w:type="dxa"/>
            </w:tcMar>
            <w:vAlign w:val="center"/>
          </w:tcPr>
          <w:p w14:paraId="72D1499B">
            <w:pPr>
              <w:pStyle w:val="31"/>
              <w:jc w:val="center"/>
              <w:rPr>
                <w:rFonts w:hAnsi="宋体" w:cs="宋体"/>
                <w:sz w:val="24"/>
                <w:szCs w:val="24"/>
              </w:rPr>
            </w:pPr>
          </w:p>
        </w:tc>
        <w:tc>
          <w:tcPr>
            <w:tcW w:w="1337" w:type="dxa"/>
            <w:vMerge w:val="continue"/>
            <w:tcMar>
              <w:top w:w="15" w:type="dxa"/>
              <w:left w:w="15" w:type="dxa"/>
              <w:right w:w="15" w:type="dxa"/>
            </w:tcMar>
            <w:vAlign w:val="center"/>
          </w:tcPr>
          <w:p w14:paraId="1E73E4A0">
            <w:pPr>
              <w:pStyle w:val="31"/>
              <w:jc w:val="center"/>
              <w:rPr>
                <w:rFonts w:hAnsi="宋体" w:cs="宋体"/>
                <w:sz w:val="24"/>
                <w:szCs w:val="24"/>
              </w:rPr>
            </w:pPr>
          </w:p>
        </w:tc>
        <w:tc>
          <w:tcPr>
            <w:tcW w:w="2825" w:type="dxa"/>
            <w:tcMar>
              <w:top w:w="15" w:type="dxa"/>
              <w:left w:w="15" w:type="dxa"/>
              <w:right w:w="15" w:type="dxa"/>
            </w:tcMar>
            <w:vAlign w:val="center"/>
          </w:tcPr>
          <w:p w14:paraId="3ECB8E99">
            <w:pPr>
              <w:snapToGrid w:val="0"/>
              <w:jc w:val="center"/>
              <w:rPr>
                <w:rFonts w:ascii="宋体" w:hAnsi="宋体" w:cs="宋体"/>
                <w:sz w:val="24"/>
                <w:szCs w:val="24"/>
              </w:rPr>
            </w:pPr>
            <w:r>
              <w:rPr>
                <w:rFonts w:hint="eastAsia" w:ascii="宋体" w:hAnsi="宋体" w:cs="宋体"/>
                <w:sz w:val="24"/>
                <w:szCs w:val="24"/>
              </w:rPr>
              <w:t>绝缘老化前抗张强度</w:t>
            </w:r>
          </w:p>
        </w:tc>
        <w:tc>
          <w:tcPr>
            <w:tcW w:w="2163" w:type="dxa"/>
            <w:vMerge w:val="continue"/>
            <w:vAlign w:val="center"/>
          </w:tcPr>
          <w:p w14:paraId="1E6AE35F">
            <w:pPr>
              <w:pStyle w:val="31"/>
              <w:jc w:val="center"/>
              <w:rPr>
                <w:rFonts w:hAnsi="宋体" w:cs="宋体"/>
                <w:sz w:val="24"/>
                <w:szCs w:val="24"/>
              </w:rPr>
            </w:pPr>
          </w:p>
        </w:tc>
        <w:tc>
          <w:tcPr>
            <w:tcW w:w="975" w:type="dxa"/>
            <w:vMerge w:val="continue"/>
            <w:tcMar>
              <w:top w:w="15" w:type="dxa"/>
              <w:left w:w="15" w:type="dxa"/>
              <w:right w:w="15" w:type="dxa"/>
            </w:tcMar>
            <w:vAlign w:val="center"/>
          </w:tcPr>
          <w:p w14:paraId="0A9A4BE3">
            <w:pPr>
              <w:pStyle w:val="31"/>
              <w:jc w:val="center"/>
              <w:rPr>
                <w:rFonts w:hAnsi="宋体" w:cs="宋体"/>
                <w:sz w:val="24"/>
                <w:szCs w:val="24"/>
              </w:rPr>
            </w:pPr>
          </w:p>
        </w:tc>
        <w:tc>
          <w:tcPr>
            <w:tcW w:w="1362" w:type="dxa"/>
            <w:vMerge w:val="continue"/>
            <w:tcMar>
              <w:top w:w="15" w:type="dxa"/>
              <w:left w:w="15" w:type="dxa"/>
              <w:right w:w="15" w:type="dxa"/>
            </w:tcMar>
            <w:vAlign w:val="center"/>
          </w:tcPr>
          <w:p w14:paraId="290DA842">
            <w:pPr>
              <w:pStyle w:val="31"/>
              <w:jc w:val="center"/>
              <w:rPr>
                <w:rFonts w:hAnsi="宋体" w:cs="宋体"/>
                <w:sz w:val="24"/>
                <w:szCs w:val="24"/>
              </w:rPr>
            </w:pPr>
          </w:p>
        </w:tc>
      </w:tr>
      <w:tr w14:paraId="4C816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790" w:type="dxa"/>
            <w:vMerge w:val="continue"/>
            <w:tcMar>
              <w:top w:w="15" w:type="dxa"/>
              <w:left w:w="15" w:type="dxa"/>
              <w:right w:w="15" w:type="dxa"/>
            </w:tcMar>
            <w:vAlign w:val="center"/>
          </w:tcPr>
          <w:p w14:paraId="6CFD7D34">
            <w:pPr>
              <w:pStyle w:val="31"/>
              <w:jc w:val="center"/>
              <w:rPr>
                <w:rFonts w:hAnsi="宋体" w:cs="宋体"/>
                <w:sz w:val="24"/>
                <w:szCs w:val="24"/>
              </w:rPr>
            </w:pPr>
          </w:p>
        </w:tc>
        <w:tc>
          <w:tcPr>
            <w:tcW w:w="1151" w:type="dxa"/>
            <w:vMerge w:val="continue"/>
            <w:tcMar>
              <w:top w:w="15" w:type="dxa"/>
              <w:left w:w="15" w:type="dxa"/>
              <w:right w:w="15" w:type="dxa"/>
            </w:tcMar>
            <w:vAlign w:val="center"/>
          </w:tcPr>
          <w:p w14:paraId="6E6B6564">
            <w:pPr>
              <w:pStyle w:val="31"/>
              <w:jc w:val="center"/>
              <w:rPr>
                <w:rFonts w:hAnsi="宋体" w:cs="宋体"/>
                <w:sz w:val="24"/>
                <w:szCs w:val="24"/>
              </w:rPr>
            </w:pPr>
          </w:p>
        </w:tc>
        <w:tc>
          <w:tcPr>
            <w:tcW w:w="1337" w:type="dxa"/>
            <w:vMerge w:val="continue"/>
            <w:tcMar>
              <w:top w:w="15" w:type="dxa"/>
              <w:left w:w="15" w:type="dxa"/>
              <w:right w:w="15" w:type="dxa"/>
            </w:tcMar>
            <w:vAlign w:val="center"/>
          </w:tcPr>
          <w:p w14:paraId="5F0AABB7">
            <w:pPr>
              <w:pStyle w:val="31"/>
              <w:jc w:val="center"/>
              <w:rPr>
                <w:rFonts w:hAnsi="宋体" w:cs="宋体"/>
                <w:sz w:val="24"/>
                <w:szCs w:val="24"/>
              </w:rPr>
            </w:pPr>
          </w:p>
        </w:tc>
        <w:tc>
          <w:tcPr>
            <w:tcW w:w="2825" w:type="dxa"/>
            <w:tcMar>
              <w:top w:w="15" w:type="dxa"/>
              <w:left w:w="15" w:type="dxa"/>
              <w:right w:w="15" w:type="dxa"/>
            </w:tcMar>
            <w:vAlign w:val="center"/>
          </w:tcPr>
          <w:p w14:paraId="793DFCCD">
            <w:pPr>
              <w:snapToGrid w:val="0"/>
              <w:jc w:val="center"/>
              <w:rPr>
                <w:rFonts w:ascii="宋体" w:hAnsi="宋体" w:cs="宋体"/>
                <w:sz w:val="24"/>
                <w:szCs w:val="24"/>
              </w:rPr>
            </w:pPr>
            <w:r>
              <w:rPr>
                <w:rFonts w:hint="eastAsia" w:ascii="宋体" w:hAnsi="宋体" w:cs="宋体"/>
                <w:sz w:val="24"/>
                <w:szCs w:val="24"/>
              </w:rPr>
              <w:t>绝缘老化前断裂伸长率</w:t>
            </w:r>
          </w:p>
        </w:tc>
        <w:tc>
          <w:tcPr>
            <w:tcW w:w="2163" w:type="dxa"/>
            <w:vMerge w:val="continue"/>
            <w:vAlign w:val="center"/>
          </w:tcPr>
          <w:p w14:paraId="304BF7D0">
            <w:pPr>
              <w:pStyle w:val="31"/>
              <w:jc w:val="center"/>
              <w:rPr>
                <w:rFonts w:hAnsi="宋体" w:cs="宋体"/>
                <w:sz w:val="24"/>
                <w:szCs w:val="24"/>
              </w:rPr>
            </w:pPr>
          </w:p>
        </w:tc>
        <w:tc>
          <w:tcPr>
            <w:tcW w:w="975" w:type="dxa"/>
            <w:vMerge w:val="continue"/>
            <w:tcMar>
              <w:top w:w="15" w:type="dxa"/>
              <w:left w:w="15" w:type="dxa"/>
              <w:right w:w="15" w:type="dxa"/>
            </w:tcMar>
            <w:vAlign w:val="center"/>
          </w:tcPr>
          <w:p w14:paraId="4E5DEAEA">
            <w:pPr>
              <w:pStyle w:val="31"/>
              <w:jc w:val="center"/>
              <w:rPr>
                <w:rFonts w:hAnsi="宋体" w:cs="宋体"/>
                <w:sz w:val="24"/>
                <w:szCs w:val="24"/>
              </w:rPr>
            </w:pPr>
          </w:p>
        </w:tc>
        <w:tc>
          <w:tcPr>
            <w:tcW w:w="1362" w:type="dxa"/>
            <w:vMerge w:val="continue"/>
            <w:tcMar>
              <w:top w:w="15" w:type="dxa"/>
              <w:left w:w="15" w:type="dxa"/>
              <w:right w:w="15" w:type="dxa"/>
            </w:tcMar>
            <w:vAlign w:val="center"/>
          </w:tcPr>
          <w:p w14:paraId="77F1F292">
            <w:pPr>
              <w:pStyle w:val="31"/>
              <w:jc w:val="center"/>
              <w:rPr>
                <w:rFonts w:hAnsi="宋体" w:cs="宋体"/>
                <w:sz w:val="24"/>
                <w:szCs w:val="24"/>
              </w:rPr>
            </w:pPr>
          </w:p>
        </w:tc>
      </w:tr>
      <w:tr w14:paraId="6E78A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790" w:type="dxa"/>
            <w:vMerge w:val="continue"/>
            <w:tcMar>
              <w:top w:w="15" w:type="dxa"/>
              <w:left w:w="15" w:type="dxa"/>
              <w:right w:w="15" w:type="dxa"/>
            </w:tcMar>
            <w:vAlign w:val="center"/>
          </w:tcPr>
          <w:p w14:paraId="64E4B14A">
            <w:pPr>
              <w:pStyle w:val="31"/>
              <w:jc w:val="center"/>
              <w:rPr>
                <w:rFonts w:hAnsi="宋体" w:cs="宋体"/>
                <w:sz w:val="24"/>
                <w:szCs w:val="24"/>
              </w:rPr>
            </w:pPr>
          </w:p>
        </w:tc>
        <w:tc>
          <w:tcPr>
            <w:tcW w:w="1151" w:type="dxa"/>
            <w:vMerge w:val="continue"/>
            <w:tcMar>
              <w:top w:w="15" w:type="dxa"/>
              <w:left w:w="15" w:type="dxa"/>
              <w:right w:w="15" w:type="dxa"/>
            </w:tcMar>
            <w:vAlign w:val="center"/>
          </w:tcPr>
          <w:p w14:paraId="140CA8FC">
            <w:pPr>
              <w:pStyle w:val="31"/>
              <w:jc w:val="center"/>
              <w:rPr>
                <w:rFonts w:hAnsi="宋体" w:cs="宋体"/>
                <w:sz w:val="24"/>
                <w:szCs w:val="24"/>
              </w:rPr>
            </w:pPr>
          </w:p>
        </w:tc>
        <w:tc>
          <w:tcPr>
            <w:tcW w:w="1337" w:type="dxa"/>
            <w:vMerge w:val="continue"/>
            <w:tcMar>
              <w:top w:w="15" w:type="dxa"/>
              <w:left w:w="15" w:type="dxa"/>
              <w:right w:w="15" w:type="dxa"/>
            </w:tcMar>
            <w:vAlign w:val="center"/>
          </w:tcPr>
          <w:p w14:paraId="2973A97E">
            <w:pPr>
              <w:pStyle w:val="31"/>
              <w:jc w:val="center"/>
              <w:rPr>
                <w:rFonts w:hAnsi="宋体" w:cs="宋体"/>
                <w:sz w:val="24"/>
                <w:szCs w:val="24"/>
              </w:rPr>
            </w:pPr>
          </w:p>
        </w:tc>
        <w:tc>
          <w:tcPr>
            <w:tcW w:w="2825" w:type="dxa"/>
            <w:tcMar>
              <w:top w:w="15" w:type="dxa"/>
              <w:left w:w="15" w:type="dxa"/>
              <w:right w:w="15" w:type="dxa"/>
            </w:tcMar>
            <w:vAlign w:val="center"/>
          </w:tcPr>
          <w:p w14:paraId="484ED0A9">
            <w:pPr>
              <w:snapToGrid w:val="0"/>
              <w:jc w:val="center"/>
              <w:rPr>
                <w:rFonts w:ascii="宋体" w:hAnsi="宋体" w:cs="宋体"/>
                <w:sz w:val="24"/>
                <w:szCs w:val="24"/>
              </w:rPr>
            </w:pPr>
            <w:r>
              <w:rPr>
                <w:rFonts w:hint="eastAsia" w:ascii="宋体" w:hAnsi="宋体" w:cs="宋体"/>
                <w:sz w:val="24"/>
                <w:szCs w:val="24"/>
              </w:rPr>
              <w:t>护套老化前抗张强度</w:t>
            </w:r>
          </w:p>
        </w:tc>
        <w:tc>
          <w:tcPr>
            <w:tcW w:w="2163" w:type="dxa"/>
            <w:vMerge w:val="continue"/>
            <w:vAlign w:val="center"/>
          </w:tcPr>
          <w:p w14:paraId="2E409E59">
            <w:pPr>
              <w:pStyle w:val="31"/>
              <w:jc w:val="center"/>
              <w:rPr>
                <w:rFonts w:hAnsi="宋体" w:cs="宋体"/>
                <w:sz w:val="24"/>
                <w:szCs w:val="24"/>
              </w:rPr>
            </w:pPr>
          </w:p>
        </w:tc>
        <w:tc>
          <w:tcPr>
            <w:tcW w:w="975" w:type="dxa"/>
            <w:vMerge w:val="continue"/>
            <w:tcMar>
              <w:top w:w="15" w:type="dxa"/>
              <w:left w:w="15" w:type="dxa"/>
              <w:right w:w="15" w:type="dxa"/>
            </w:tcMar>
            <w:vAlign w:val="center"/>
          </w:tcPr>
          <w:p w14:paraId="7DB78291">
            <w:pPr>
              <w:pStyle w:val="31"/>
              <w:jc w:val="center"/>
              <w:rPr>
                <w:rFonts w:hAnsi="宋体" w:cs="宋体"/>
                <w:sz w:val="24"/>
                <w:szCs w:val="24"/>
              </w:rPr>
            </w:pPr>
          </w:p>
        </w:tc>
        <w:tc>
          <w:tcPr>
            <w:tcW w:w="1362" w:type="dxa"/>
            <w:vMerge w:val="continue"/>
            <w:tcMar>
              <w:top w:w="15" w:type="dxa"/>
              <w:left w:w="15" w:type="dxa"/>
              <w:right w:w="15" w:type="dxa"/>
            </w:tcMar>
            <w:vAlign w:val="center"/>
          </w:tcPr>
          <w:p w14:paraId="2153BA77">
            <w:pPr>
              <w:pStyle w:val="31"/>
              <w:jc w:val="center"/>
              <w:rPr>
                <w:rFonts w:hAnsi="宋体" w:cs="宋体"/>
                <w:sz w:val="24"/>
                <w:szCs w:val="24"/>
              </w:rPr>
            </w:pPr>
          </w:p>
        </w:tc>
      </w:tr>
      <w:tr w14:paraId="0066D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790" w:type="dxa"/>
            <w:vMerge w:val="continue"/>
            <w:tcMar>
              <w:top w:w="15" w:type="dxa"/>
              <w:left w:w="15" w:type="dxa"/>
              <w:right w:w="15" w:type="dxa"/>
            </w:tcMar>
            <w:vAlign w:val="center"/>
          </w:tcPr>
          <w:p w14:paraId="0CAFEBE9">
            <w:pPr>
              <w:pStyle w:val="31"/>
              <w:jc w:val="center"/>
              <w:rPr>
                <w:rFonts w:hAnsi="宋体" w:cs="宋体"/>
                <w:sz w:val="24"/>
                <w:szCs w:val="24"/>
              </w:rPr>
            </w:pPr>
          </w:p>
        </w:tc>
        <w:tc>
          <w:tcPr>
            <w:tcW w:w="1151" w:type="dxa"/>
            <w:vMerge w:val="continue"/>
            <w:tcMar>
              <w:top w:w="15" w:type="dxa"/>
              <w:left w:w="15" w:type="dxa"/>
              <w:right w:w="15" w:type="dxa"/>
            </w:tcMar>
            <w:vAlign w:val="center"/>
          </w:tcPr>
          <w:p w14:paraId="02499D46">
            <w:pPr>
              <w:pStyle w:val="31"/>
              <w:jc w:val="center"/>
              <w:rPr>
                <w:rFonts w:hAnsi="宋体" w:cs="宋体"/>
                <w:sz w:val="24"/>
                <w:szCs w:val="24"/>
              </w:rPr>
            </w:pPr>
          </w:p>
        </w:tc>
        <w:tc>
          <w:tcPr>
            <w:tcW w:w="1337" w:type="dxa"/>
            <w:vMerge w:val="continue"/>
            <w:tcMar>
              <w:top w:w="15" w:type="dxa"/>
              <w:left w:w="15" w:type="dxa"/>
              <w:right w:w="15" w:type="dxa"/>
            </w:tcMar>
            <w:vAlign w:val="center"/>
          </w:tcPr>
          <w:p w14:paraId="0AD861AC">
            <w:pPr>
              <w:pStyle w:val="31"/>
              <w:jc w:val="center"/>
              <w:rPr>
                <w:rFonts w:hAnsi="宋体" w:cs="宋体"/>
                <w:sz w:val="24"/>
                <w:szCs w:val="24"/>
              </w:rPr>
            </w:pPr>
          </w:p>
        </w:tc>
        <w:tc>
          <w:tcPr>
            <w:tcW w:w="2825" w:type="dxa"/>
            <w:tcMar>
              <w:top w:w="15" w:type="dxa"/>
              <w:left w:w="15" w:type="dxa"/>
              <w:right w:w="15" w:type="dxa"/>
            </w:tcMar>
            <w:vAlign w:val="center"/>
          </w:tcPr>
          <w:p w14:paraId="7E114AC7">
            <w:pPr>
              <w:snapToGrid w:val="0"/>
              <w:jc w:val="center"/>
              <w:rPr>
                <w:rFonts w:ascii="宋体" w:hAnsi="宋体" w:cs="宋体"/>
                <w:sz w:val="24"/>
                <w:szCs w:val="24"/>
              </w:rPr>
            </w:pPr>
            <w:r>
              <w:rPr>
                <w:rFonts w:hint="eastAsia" w:ascii="宋体" w:hAnsi="宋体" w:cs="宋体"/>
                <w:sz w:val="24"/>
                <w:szCs w:val="24"/>
              </w:rPr>
              <w:t>护套老化前断裂伸长率</w:t>
            </w:r>
          </w:p>
        </w:tc>
        <w:tc>
          <w:tcPr>
            <w:tcW w:w="2163" w:type="dxa"/>
            <w:vMerge w:val="continue"/>
            <w:vAlign w:val="center"/>
          </w:tcPr>
          <w:p w14:paraId="6AF1F72D">
            <w:pPr>
              <w:pStyle w:val="31"/>
              <w:jc w:val="center"/>
              <w:rPr>
                <w:rFonts w:hAnsi="宋体" w:cs="宋体"/>
                <w:sz w:val="24"/>
                <w:szCs w:val="24"/>
              </w:rPr>
            </w:pPr>
          </w:p>
        </w:tc>
        <w:tc>
          <w:tcPr>
            <w:tcW w:w="975" w:type="dxa"/>
            <w:vMerge w:val="continue"/>
            <w:tcMar>
              <w:top w:w="15" w:type="dxa"/>
              <w:left w:w="15" w:type="dxa"/>
              <w:right w:w="15" w:type="dxa"/>
            </w:tcMar>
            <w:vAlign w:val="center"/>
          </w:tcPr>
          <w:p w14:paraId="2B24F475">
            <w:pPr>
              <w:pStyle w:val="31"/>
              <w:jc w:val="center"/>
              <w:rPr>
                <w:rFonts w:hAnsi="宋体" w:cs="宋体"/>
                <w:sz w:val="24"/>
                <w:szCs w:val="24"/>
              </w:rPr>
            </w:pPr>
          </w:p>
        </w:tc>
        <w:tc>
          <w:tcPr>
            <w:tcW w:w="1362" w:type="dxa"/>
            <w:vMerge w:val="continue"/>
            <w:tcMar>
              <w:top w:w="15" w:type="dxa"/>
              <w:left w:w="15" w:type="dxa"/>
              <w:right w:w="15" w:type="dxa"/>
            </w:tcMar>
            <w:vAlign w:val="center"/>
          </w:tcPr>
          <w:p w14:paraId="70E95CF0">
            <w:pPr>
              <w:pStyle w:val="31"/>
              <w:jc w:val="center"/>
              <w:rPr>
                <w:rFonts w:hAnsi="宋体" w:cs="宋体"/>
                <w:sz w:val="24"/>
                <w:szCs w:val="24"/>
              </w:rPr>
            </w:pPr>
          </w:p>
        </w:tc>
      </w:tr>
      <w:tr w14:paraId="679ED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790" w:type="dxa"/>
            <w:vMerge w:val="continue"/>
            <w:tcMar>
              <w:top w:w="15" w:type="dxa"/>
              <w:left w:w="15" w:type="dxa"/>
              <w:right w:w="15" w:type="dxa"/>
            </w:tcMar>
            <w:vAlign w:val="center"/>
          </w:tcPr>
          <w:p w14:paraId="4E4A531E">
            <w:pPr>
              <w:pStyle w:val="31"/>
              <w:jc w:val="center"/>
              <w:rPr>
                <w:rFonts w:hAnsi="宋体" w:cs="宋体"/>
                <w:sz w:val="24"/>
                <w:szCs w:val="24"/>
              </w:rPr>
            </w:pPr>
          </w:p>
        </w:tc>
        <w:tc>
          <w:tcPr>
            <w:tcW w:w="1151" w:type="dxa"/>
            <w:vMerge w:val="continue"/>
            <w:tcMar>
              <w:top w:w="15" w:type="dxa"/>
              <w:left w:w="15" w:type="dxa"/>
              <w:right w:w="15" w:type="dxa"/>
            </w:tcMar>
            <w:vAlign w:val="center"/>
          </w:tcPr>
          <w:p w14:paraId="7D67EF2D">
            <w:pPr>
              <w:pStyle w:val="31"/>
              <w:jc w:val="center"/>
              <w:rPr>
                <w:rFonts w:hAnsi="宋体" w:cs="宋体"/>
                <w:sz w:val="24"/>
                <w:szCs w:val="24"/>
              </w:rPr>
            </w:pPr>
          </w:p>
        </w:tc>
        <w:tc>
          <w:tcPr>
            <w:tcW w:w="1337" w:type="dxa"/>
            <w:vMerge w:val="restart"/>
            <w:tcMar>
              <w:top w:w="15" w:type="dxa"/>
              <w:left w:w="15" w:type="dxa"/>
              <w:right w:w="15" w:type="dxa"/>
            </w:tcMar>
            <w:vAlign w:val="center"/>
          </w:tcPr>
          <w:p w14:paraId="1D6AC215">
            <w:pPr>
              <w:pStyle w:val="31"/>
              <w:jc w:val="center"/>
              <w:rPr>
                <w:rFonts w:hAnsi="宋体" w:cs="宋体"/>
                <w:sz w:val="24"/>
                <w:szCs w:val="24"/>
              </w:rPr>
            </w:pPr>
            <w:r>
              <w:rPr>
                <w:rFonts w:hint="eastAsia" w:hAnsi="宋体" w:cs="宋体"/>
                <w:sz w:val="24"/>
                <w:szCs w:val="24"/>
              </w:rPr>
              <w:t>阻燃电缆</w:t>
            </w:r>
          </w:p>
        </w:tc>
        <w:tc>
          <w:tcPr>
            <w:tcW w:w="2825" w:type="dxa"/>
            <w:tcMar>
              <w:top w:w="15" w:type="dxa"/>
              <w:left w:w="15" w:type="dxa"/>
              <w:right w:w="15" w:type="dxa"/>
            </w:tcMar>
            <w:vAlign w:val="center"/>
          </w:tcPr>
          <w:p w14:paraId="3E8EBFFB">
            <w:pPr>
              <w:snapToGrid w:val="0"/>
              <w:jc w:val="center"/>
              <w:rPr>
                <w:rFonts w:ascii="宋体" w:hAnsi="宋体" w:cs="宋体"/>
                <w:sz w:val="24"/>
                <w:szCs w:val="24"/>
              </w:rPr>
            </w:pPr>
            <w:r>
              <w:rPr>
                <w:rFonts w:hint="eastAsia" w:ascii="宋体" w:hAnsi="宋体" w:cs="宋体"/>
                <w:sz w:val="24"/>
                <w:szCs w:val="24"/>
              </w:rPr>
              <w:t>标志标识检查</w:t>
            </w:r>
          </w:p>
        </w:tc>
        <w:tc>
          <w:tcPr>
            <w:tcW w:w="2163" w:type="dxa"/>
            <w:vMerge w:val="restart"/>
            <w:vAlign w:val="center"/>
          </w:tcPr>
          <w:p w14:paraId="7E1886FA">
            <w:pPr>
              <w:pStyle w:val="31"/>
              <w:jc w:val="center"/>
              <w:rPr>
                <w:rFonts w:hAnsi="宋体" w:cs="宋体"/>
                <w:sz w:val="24"/>
                <w:szCs w:val="24"/>
              </w:rPr>
            </w:pPr>
            <w:r>
              <w:rPr>
                <w:rFonts w:hint="eastAsia" w:hAnsi="宋体" w:cs="宋体"/>
                <w:sz w:val="24"/>
                <w:szCs w:val="24"/>
              </w:rPr>
              <w:t>GA 306.1-2007</w:t>
            </w:r>
          </w:p>
          <w:p w14:paraId="3067F28D">
            <w:pPr>
              <w:pStyle w:val="31"/>
              <w:jc w:val="center"/>
              <w:rPr>
                <w:rFonts w:hAnsi="宋体" w:cs="宋体"/>
                <w:sz w:val="24"/>
                <w:szCs w:val="24"/>
              </w:rPr>
            </w:pPr>
            <w:r>
              <w:rPr>
                <w:rFonts w:hint="eastAsia" w:hAnsi="宋体" w:cs="宋体"/>
                <w:sz w:val="24"/>
                <w:szCs w:val="24"/>
              </w:rPr>
              <w:t>XF 306.1-2007</w:t>
            </w:r>
          </w:p>
          <w:p w14:paraId="025C1674">
            <w:pPr>
              <w:pStyle w:val="31"/>
              <w:jc w:val="center"/>
              <w:rPr>
                <w:rFonts w:hAnsi="宋体" w:cs="宋体"/>
                <w:sz w:val="24"/>
                <w:szCs w:val="24"/>
              </w:rPr>
            </w:pPr>
            <w:r>
              <w:rPr>
                <w:rFonts w:hint="eastAsia" w:hAnsi="宋体" w:cs="宋体"/>
                <w:sz w:val="24"/>
                <w:szCs w:val="24"/>
              </w:rPr>
              <w:t>GB/T 19666-2019</w:t>
            </w:r>
          </w:p>
        </w:tc>
        <w:tc>
          <w:tcPr>
            <w:tcW w:w="975" w:type="dxa"/>
            <w:vMerge w:val="continue"/>
            <w:tcMar>
              <w:top w:w="15" w:type="dxa"/>
              <w:left w:w="15" w:type="dxa"/>
              <w:right w:w="15" w:type="dxa"/>
            </w:tcMar>
            <w:vAlign w:val="center"/>
          </w:tcPr>
          <w:p w14:paraId="2038511D">
            <w:pPr>
              <w:pStyle w:val="31"/>
              <w:jc w:val="center"/>
              <w:rPr>
                <w:rFonts w:hAnsi="宋体" w:cs="宋体"/>
                <w:sz w:val="24"/>
                <w:szCs w:val="24"/>
              </w:rPr>
            </w:pPr>
          </w:p>
        </w:tc>
        <w:tc>
          <w:tcPr>
            <w:tcW w:w="1362" w:type="dxa"/>
            <w:vMerge w:val="continue"/>
            <w:tcMar>
              <w:top w:w="15" w:type="dxa"/>
              <w:left w:w="15" w:type="dxa"/>
              <w:right w:w="15" w:type="dxa"/>
            </w:tcMar>
            <w:vAlign w:val="center"/>
          </w:tcPr>
          <w:p w14:paraId="6AAC07C0">
            <w:pPr>
              <w:pStyle w:val="31"/>
              <w:jc w:val="center"/>
              <w:rPr>
                <w:rFonts w:hAnsi="宋体" w:cs="宋体"/>
                <w:sz w:val="24"/>
                <w:szCs w:val="24"/>
              </w:rPr>
            </w:pPr>
          </w:p>
        </w:tc>
      </w:tr>
      <w:tr w14:paraId="7988F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790" w:type="dxa"/>
            <w:vMerge w:val="continue"/>
            <w:tcMar>
              <w:top w:w="15" w:type="dxa"/>
              <w:left w:w="15" w:type="dxa"/>
              <w:right w:w="15" w:type="dxa"/>
            </w:tcMar>
            <w:vAlign w:val="center"/>
          </w:tcPr>
          <w:p w14:paraId="08656ABD">
            <w:pPr>
              <w:pStyle w:val="31"/>
              <w:jc w:val="center"/>
              <w:rPr>
                <w:rFonts w:hAnsi="宋体" w:cs="宋体"/>
                <w:sz w:val="24"/>
                <w:szCs w:val="24"/>
              </w:rPr>
            </w:pPr>
          </w:p>
        </w:tc>
        <w:tc>
          <w:tcPr>
            <w:tcW w:w="1151" w:type="dxa"/>
            <w:vMerge w:val="continue"/>
            <w:tcMar>
              <w:top w:w="15" w:type="dxa"/>
              <w:left w:w="15" w:type="dxa"/>
              <w:right w:w="15" w:type="dxa"/>
            </w:tcMar>
            <w:vAlign w:val="center"/>
          </w:tcPr>
          <w:p w14:paraId="35A5D7C5">
            <w:pPr>
              <w:pStyle w:val="31"/>
              <w:jc w:val="center"/>
              <w:rPr>
                <w:rFonts w:hAnsi="宋体" w:cs="宋体"/>
                <w:sz w:val="24"/>
                <w:szCs w:val="24"/>
              </w:rPr>
            </w:pPr>
          </w:p>
        </w:tc>
        <w:tc>
          <w:tcPr>
            <w:tcW w:w="1337" w:type="dxa"/>
            <w:vMerge w:val="continue"/>
            <w:tcMar>
              <w:top w:w="15" w:type="dxa"/>
              <w:left w:w="15" w:type="dxa"/>
              <w:right w:w="15" w:type="dxa"/>
            </w:tcMar>
            <w:vAlign w:val="center"/>
          </w:tcPr>
          <w:p w14:paraId="110645DB">
            <w:pPr>
              <w:pStyle w:val="31"/>
              <w:jc w:val="center"/>
              <w:rPr>
                <w:rFonts w:hAnsi="宋体" w:cs="宋体"/>
                <w:sz w:val="24"/>
                <w:szCs w:val="24"/>
              </w:rPr>
            </w:pPr>
          </w:p>
        </w:tc>
        <w:tc>
          <w:tcPr>
            <w:tcW w:w="2825" w:type="dxa"/>
            <w:tcMar>
              <w:top w:w="15" w:type="dxa"/>
              <w:left w:w="15" w:type="dxa"/>
              <w:right w:w="15" w:type="dxa"/>
            </w:tcMar>
            <w:vAlign w:val="center"/>
          </w:tcPr>
          <w:p w14:paraId="187AC3C4">
            <w:pPr>
              <w:snapToGrid w:val="0"/>
              <w:jc w:val="center"/>
              <w:rPr>
                <w:rFonts w:ascii="宋体" w:hAnsi="宋体" w:cs="宋体"/>
                <w:sz w:val="24"/>
                <w:szCs w:val="24"/>
              </w:rPr>
            </w:pPr>
            <w:r>
              <w:rPr>
                <w:rFonts w:hint="eastAsia" w:ascii="宋体" w:hAnsi="宋体" w:cs="宋体"/>
                <w:sz w:val="24"/>
                <w:szCs w:val="24"/>
              </w:rPr>
              <w:t>导体电阻20℃</w:t>
            </w:r>
          </w:p>
        </w:tc>
        <w:tc>
          <w:tcPr>
            <w:tcW w:w="2163" w:type="dxa"/>
            <w:vMerge w:val="continue"/>
            <w:vAlign w:val="center"/>
          </w:tcPr>
          <w:p w14:paraId="01188780">
            <w:pPr>
              <w:pStyle w:val="31"/>
              <w:jc w:val="center"/>
              <w:rPr>
                <w:rFonts w:hAnsi="宋体" w:cs="宋体"/>
                <w:sz w:val="24"/>
                <w:szCs w:val="24"/>
              </w:rPr>
            </w:pPr>
          </w:p>
        </w:tc>
        <w:tc>
          <w:tcPr>
            <w:tcW w:w="975" w:type="dxa"/>
            <w:vMerge w:val="continue"/>
            <w:tcMar>
              <w:top w:w="15" w:type="dxa"/>
              <w:left w:w="15" w:type="dxa"/>
              <w:right w:w="15" w:type="dxa"/>
            </w:tcMar>
            <w:vAlign w:val="center"/>
          </w:tcPr>
          <w:p w14:paraId="3D8CD253">
            <w:pPr>
              <w:pStyle w:val="31"/>
              <w:jc w:val="center"/>
              <w:rPr>
                <w:rFonts w:hAnsi="宋体" w:cs="宋体"/>
                <w:sz w:val="24"/>
                <w:szCs w:val="24"/>
              </w:rPr>
            </w:pPr>
          </w:p>
        </w:tc>
        <w:tc>
          <w:tcPr>
            <w:tcW w:w="1362" w:type="dxa"/>
            <w:vMerge w:val="continue"/>
            <w:tcMar>
              <w:top w:w="15" w:type="dxa"/>
              <w:left w:w="15" w:type="dxa"/>
              <w:right w:w="15" w:type="dxa"/>
            </w:tcMar>
            <w:vAlign w:val="center"/>
          </w:tcPr>
          <w:p w14:paraId="653B7BA1">
            <w:pPr>
              <w:pStyle w:val="31"/>
              <w:jc w:val="center"/>
              <w:rPr>
                <w:rFonts w:hAnsi="宋体" w:cs="宋体"/>
                <w:sz w:val="24"/>
                <w:szCs w:val="24"/>
              </w:rPr>
            </w:pPr>
          </w:p>
        </w:tc>
      </w:tr>
      <w:tr w14:paraId="38FEB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790" w:type="dxa"/>
            <w:vMerge w:val="continue"/>
            <w:tcMar>
              <w:top w:w="15" w:type="dxa"/>
              <w:left w:w="15" w:type="dxa"/>
              <w:right w:w="15" w:type="dxa"/>
            </w:tcMar>
            <w:vAlign w:val="center"/>
          </w:tcPr>
          <w:p w14:paraId="059B386B">
            <w:pPr>
              <w:pStyle w:val="31"/>
              <w:jc w:val="center"/>
              <w:rPr>
                <w:rFonts w:hAnsi="宋体" w:cs="宋体"/>
                <w:sz w:val="24"/>
                <w:szCs w:val="24"/>
              </w:rPr>
            </w:pPr>
          </w:p>
        </w:tc>
        <w:tc>
          <w:tcPr>
            <w:tcW w:w="1151" w:type="dxa"/>
            <w:vMerge w:val="continue"/>
            <w:tcMar>
              <w:top w:w="15" w:type="dxa"/>
              <w:left w:w="15" w:type="dxa"/>
              <w:right w:w="15" w:type="dxa"/>
            </w:tcMar>
            <w:vAlign w:val="center"/>
          </w:tcPr>
          <w:p w14:paraId="4BEBFF8C">
            <w:pPr>
              <w:pStyle w:val="31"/>
              <w:jc w:val="center"/>
              <w:rPr>
                <w:rFonts w:hAnsi="宋体" w:cs="宋体"/>
                <w:sz w:val="24"/>
                <w:szCs w:val="24"/>
              </w:rPr>
            </w:pPr>
          </w:p>
        </w:tc>
        <w:tc>
          <w:tcPr>
            <w:tcW w:w="1337" w:type="dxa"/>
            <w:vMerge w:val="continue"/>
            <w:tcMar>
              <w:top w:w="15" w:type="dxa"/>
              <w:left w:w="15" w:type="dxa"/>
              <w:right w:w="15" w:type="dxa"/>
            </w:tcMar>
            <w:vAlign w:val="center"/>
          </w:tcPr>
          <w:p w14:paraId="1556E0D3">
            <w:pPr>
              <w:pStyle w:val="31"/>
              <w:jc w:val="center"/>
              <w:rPr>
                <w:rFonts w:hAnsi="宋体" w:cs="宋体"/>
                <w:sz w:val="24"/>
                <w:szCs w:val="24"/>
              </w:rPr>
            </w:pPr>
          </w:p>
        </w:tc>
        <w:tc>
          <w:tcPr>
            <w:tcW w:w="2825" w:type="dxa"/>
            <w:tcMar>
              <w:top w:w="15" w:type="dxa"/>
              <w:left w:w="15" w:type="dxa"/>
              <w:right w:w="15" w:type="dxa"/>
            </w:tcMar>
            <w:vAlign w:val="center"/>
          </w:tcPr>
          <w:p w14:paraId="0BF54D92">
            <w:pPr>
              <w:snapToGrid w:val="0"/>
              <w:jc w:val="center"/>
              <w:rPr>
                <w:rFonts w:ascii="宋体" w:hAnsi="宋体" w:cs="宋体"/>
                <w:sz w:val="24"/>
                <w:szCs w:val="24"/>
              </w:rPr>
            </w:pPr>
            <w:r>
              <w:rPr>
                <w:rFonts w:hint="eastAsia" w:ascii="宋体" w:hAnsi="宋体" w:cs="宋体"/>
                <w:sz w:val="24"/>
                <w:szCs w:val="24"/>
              </w:rPr>
              <w:t>绝缘平均厚度</w:t>
            </w:r>
          </w:p>
        </w:tc>
        <w:tc>
          <w:tcPr>
            <w:tcW w:w="2163" w:type="dxa"/>
            <w:vMerge w:val="continue"/>
            <w:vAlign w:val="center"/>
          </w:tcPr>
          <w:p w14:paraId="6E7FB185">
            <w:pPr>
              <w:pStyle w:val="31"/>
              <w:jc w:val="center"/>
              <w:rPr>
                <w:rFonts w:hAnsi="宋体" w:cs="宋体"/>
                <w:sz w:val="24"/>
                <w:szCs w:val="24"/>
              </w:rPr>
            </w:pPr>
          </w:p>
        </w:tc>
        <w:tc>
          <w:tcPr>
            <w:tcW w:w="975" w:type="dxa"/>
            <w:vMerge w:val="continue"/>
            <w:tcMar>
              <w:top w:w="15" w:type="dxa"/>
              <w:left w:w="15" w:type="dxa"/>
              <w:right w:w="15" w:type="dxa"/>
            </w:tcMar>
            <w:vAlign w:val="center"/>
          </w:tcPr>
          <w:p w14:paraId="4B882C51">
            <w:pPr>
              <w:pStyle w:val="31"/>
              <w:jc w:val="center"/>
              <w:rPr>
                <w:rFonts w:hAnsi="宋体" w:cs="宋体"/>
                <w:sz w:val="24"/>
                <w:szCs w:val="24"/>
              </w:rPr>
            </w:pPr>
          </w:p>
        </w:tc>
        <w:tc>
          <w:tcPr>
            <w:tcW w:w="1362" w:type="dxa"/>
            <w:vMerge w:val="continue"/>
            <w:tcMar>
              <w:top w:w="15" w:type="dxa"/>
              <w:left w:w="15" w:type="dxa"/>
              <w:right w:w="15" w:type="dxa"/>
            </w:tcMar>
            <w:vAlign w:val="center"/>
          </w:tcPr>
          <w:p w14:paraId="7ABB5584">
            <w:pPr>
              <w:pStyle w:val="31"/>
              <w:jc w:val="center"/>
              <w:rPr>
                <w:rFonts w:hAnsi="宋体" w:cs="宋体"/>
                <w:sz w:val="24"/>
                <w:szCs w:val="24"/>
              </w:rPr>
            </w:pPr>
          </w:p>
        </w:tc>
      </w:tr>
      <w:tr w14:paraId="79A5F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790" w:type="dxa"/>
            <w:vMerge w:val="continue"/>
            <w:tcMar>
              <w:top w:w="15" w:type="dxa"/>
              <w:left w:w="15" w:type="dxa"/>
              <w:right w:w="15" w:type="dxa"/>
            </w:tcMar>
            <w:vAlign w:val="center"/>
          </w:tcPr>
          <w:p w14:paraId="54F48706">
            <w:pPr>
              <w:pStyle w:val="31"/>
              <w:jc w:val="center"/>
              <w:rPr>
                <w:rFonts w:hAnsi="宋体" w:cs="宋体"/>
                <w:sz w:val="24"/>
                <w:szCs w:val="24"/>
              </w:rPr>
            </w:pPr>
          </w:p>
        </w:tc>
        <w:tc>
          <w:tcPr>
            <w:tcW w:w="1151" w:type="dxa"/>
            <w:vMerge w:val="continue"/>
            <w:tcMar>
              <w:top w:w="15" w:type="dxa"/>
              <w:left w:w="15" w:type="dxa"/>
              <w:right w:w="15" w:type="dxa"/>
            </w:tcMar>
            <w:vAlign w:val="center"/>
          </w:tcPr>
          <w:p w14:paraId="25A3C13A">
            <w:pPr>
              <w:pStyle w:val="31"/>
              <w:jc w:val="center"/>
              <w:rPr>
                <w:rFonts w:hAnsi="宋体" w:cs="宋体"/>
                <w:sz w:val="24"/>
                <w:szCs w:val="24"/>
              </w:rPr>
            </w:pPr>
          </w:p>
        </w:tc>
        <w:tc>
          <w:tcPr>
            <w:tcW w:w="1337" w:type="dxa"/>
            <w:vMerge w:val="continue"/>
            <w:tcMar>
              <w:top w:w="15" w:type="dxa"/>
              <w:left w:w="15" w:type="dxa"/>
              <w:right w:w="15" w:type="dxa"/>
            </w:tcMar>
            <w:vAlign w:val="center"/>
          </w:tcPr>
          <w:p w14:paraId="03454AB9">
            <w:pPr>
              <w:pStyle w:val="31"/>
              <w:jc w:val="center"/>
              <w:rPr>
                <w:rFonts w:hAnsi="宋体" w:cs="宋体"/>
                <w:sz w:val="24"/>
                <w:szCs w:val="24"/>
              </w:rPr>
            </w:pPr>
          </w:p>
        </w:tc>
        <w:tc>
          <w:tcPr>
            <w:tcW w:w="2825" w:type="dxa"/>
            <w:tcMar>
              <w:top w:w="15" w:type="dxa"/>
              <w:left w:w="15" w:type="dxa"/>
              <w:right w:w="15" w:type="dxa"/>
            </w:tcMar>
            <w:vAlign w:val="center"/>
          </w:tcPr>
          <w:p w14:paraId="2974C289">
            <w:pPr>
              <w:snapToGrid w:val="0"/>
              <w:jc w:val="center"/>
              <w:rPr>
                <w:rFonts w:ascii="宋体" w:hAnsi="宋体" w:cs="宋体"/>
                <w:sz w:val="24"/>
                <w:szCs w:val="24"/>
              </w:rPr>
            </w:pPr>
            <w:r>
              <w:rPr>
                <w:rFonts w:hint="eastAsia" w:ascii="宋体" w:hAnsi="宋体" w:cs="宋体"/>
                <w:sz w:val="24"/>
                <w:szCs w:val="24"/>
              </w:rPr>
              <w:t>绝缘最薄厚度</w:t>
            </w:r>
          </w:p>
        </w:tc>
        <w:tc>
          <w:tcPr>
            <w:tcW w:w="2163" w:type="dxa"/>
            <w:vMerge w:val="continue"/>
            <w:vAlign w:val="center"/>
          </w:tcPr>
          <w:p w14:paraId="62DC67EE">
            <w:pPr>
              <w:pStyle w:val="31"/>
              <w:jc w:val="center"/>
              <w:rPr>
                <w:rFonts w:hAnsi="宋体" w:cs="宋体"/>
                <w:sz w:val="24"/>
                <w:szCs w:val="24"/>
              </w:rPr>
            </w:pPr>
          </w:p>
        </w:tc>
        <w:tc>
          <w:tcPr>
            <w:tcW w:w="975" w:type="dxa"/>
            <w:vMerge w:val="continue"/>
            <w:tcMar>
              <w:top w:w="15" w:type="dxa"/>
              <w:left w:w="15" w:type="dxa"/>
              <w:right w:w="15" w:type="dxa"/>
            </w:tcMar>
            <w:vAlign w:val="center"/>
          </w:tcPr>
          <w:p w14:paraId="6ABFA8C1">
            <w:pPr>
              <w:pStyle w:val="31"/>
              <w:jc w:val="center"/>
              <w:rPr>
                <w:rFonts w:hAnsi="宋体" w:cs="宋体"/>
                <w:sz w:val="24"/>
                <w:szCs w:val="24"/>
              </w:rPr>
            </w:pPr>
          </w:p>
        </w:tc>
        <w:tc>
          <w:tcPr>
            <w:tcW w:w="1362" w:type="dxa"/>
            <w:vMerge w:val="continue"/>
            <w:tcMar>
              <w:top w:w="15" w:type="dxa"/>
              <w:left w:w="15" w:type="dxa"/>
              <w:right w:w="15" w:type="dxa"/>
            </w:tcMar>
            <w:vAlign w:val="center"/>
          </w:tcPr>
          <w:p w14:paraId="2B8B4625">
            <w:pPr>
              <w:pStyle w:val="31"/>
              <w:jc w:val="center"/>
              <w:rPr>
                <w:rFonts w:hAnsi="宋体" w:cs="宋体"/>
                <w:sz w:val="24"/>
                <w:szCs w:val="24"/>
              </w:rPr>
            </w:pPr>
          </w:p>
        </w:tc>
      </w:tr>
      <w:tr w14:paraId="79F53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790" w:type="dxa"/>
            <w:vMerge w:val="continue"/>
            <w:tcMar>
              <w:top w:w="15" w:type="dxa"/>
              <w:left w:w="15" w:type="dxa"/>
              <w:right w:w="15" w:type="dxa"/>
            </w:tcMar>
            <w:vAlign w:val="center"/>
          </w:tcPr>
          <w:p w14:paraId="2F18A612">
            <w:pPr>
              <w:pStyle w:val="31"/>
              <w:jc w:val="center"/>
              <w:rPr>
                <w:rFonts w:hAnsi="宋体" w:cs="宋体"/>
                <w:sz w:val="24"/>
                <w:szCs w:val="24"/>
              </w:rPr>
            </w:pPr>
          </w:p>
        </w:tc>
        <w:tc>
          <w:tcPr>
            <w:tcW w:w="1151" w:type="dxa"/>
            <w:vMerge w:val="continue"/>
            <w:tcMar>
              <w:top w:w="15" w:type="dxa"/>
              <w:left w:w="15" w:type="dxa"/>
              <w:right w:w="15" w:type="dxa"/>
            </w:tcMar>
            <w:vAlign w:val="center"/>
          </w:tcPr>
          <w:p w14:paraId="4557AB2E">
            <w:pPr>
              <w:pStyle w:val="31"/>
              <w:jc w:val="center"/>
              <w:rPr>
                <w:rFonts w:hAnsi="宋体" w:cs="宋体"/>
                <w:sz w:val="24"/>
                <w:szCs w:val="24"/>
              </w:rPr>
            </w:pPr>
          </w:p>
        </w:tc>
        <w:tc>
          <w:tcPr>
            <w:tcW w:w="1337" w:type="dxa"/>
            <w:vMerge w:val="continue"/>
            <w:tcMar>
              <w:top w:w="15" w:type="dxa"/>
              <w:left w:w="15" w:type="dxa"/>
              <w:right w:w="15" w:type="dxa"/>
            </w:tcMar>
            <w:vAlign w:val="center"/>
          </w:tcPr>
          <w:p w14:paraId="5DCF8414">
            <w:pPr>
              <w:pStyle w:val="31"/>
              <w:jc w:val="center"/>
              <w:rPr>
                <w:rFonts w:hAnsi="宋体" w:cs="宋体"/>
                <w:sz w:val="24"/>
                <w:szCs w:val="24"/>
              </w:rPr>
            </w:pPr>
          </w:p>
        </w:tc>
        <w:tc>
          <w:tcPr>
            <w:tcW w:w="2825" w:type="dxa"/>
            <w:tcMar>
              <w:top w:w="15" w:type="dxa"/>
              <w:left w:w="15" w:type="dxa"/>
              <w:right w:w="15" w:type="dxa"/>
            </w:tcMar>
            <w:vAlign w:val="center"/>
          </w:tcPr>
          <w:p w14:paraId="08FD83F8">
            <w:pPr>
              <w:snapToGrid w:val="0"/>
              <w:jc w:val="center"/>
              <w:rPr>
                <w:rFonts w:ascii="宋体" w:hAnsi="宋体" w:cs="宋体"/>
                <w:sz w:val="24"/>
                <w:szCs w:val="24"/>
              </w:rPr>
            </w:pPr>
            <w:r>
              <w:rPr>
                <w:rFonts w:hint="eastAsia" w:ascii="宋体" w:hAnsi="宋体" w:cs="宋体"/>
                <w:sz w:val="24"/>
                <w:szCs w:val="24"/>
              </w:rPr>
              <w:t>护套平均厚度</w:t>
            </w:r>
          </w:p>
        </w:tc>
        <w:tc>
          <w:tcPr>
            <w:tcW w:w="2163" w:type="dxa"/>
            <w:vMerge w:val="continue"/>
            <w:vAlign w:val="center"/>
          </w:tcPr>
          <w:p w14:paraId="1E5BD4B3">
            <w:pPr>
              <w:pStyle w:val="31"/>
              <w:jc w:val="center"/>
              <w:rPr>
                <w:rFonts w:hAnsi="宋体" w:cs="宋体"/>
                <w:sz w:val="24"/>
                <w:szCs w:val="24"/>
              </w:rPr>
            </w:pPr>
          </w:p>
        </w:tc>
        <w:tc>
          <w:tcPr>
            <w:tcW w:w="975" w:type="dxa"/>
            <w:vMerge w:val="continue"/>
            <w:tcMar>
              <w:top w:w="15" w:type="dxa"/>
              <w:left w:w="15" w:type="dxa"/>
              <w:right w:w="15" w:type="dxa"/>
            </w:tcMar>
            <w:vAlign w:val="center"/>
          </w:tcPr>
          <w:p w14:paraId="50511D82">
            <w:pPr>
              <w:pStyle w:val="31"/>
              <w:jc w:val="center"/>
              <w:rPr>
                <w:rFonts w:hAnsi="宋体" w:cs="宋体"/>
                <w:sz w:val="24"/>
                <w:szCs w:val="24"/>
              </w:rPr>
            </w:pPr>
          </w:p>
        </w:tc>
        <w:tc>
          <w:tcPr>
            <w:tcW w:w="1362" w:type="dxa"/>
            <w:vMerge w:val="continue"/>
            <w:tcMar>
              <w:top w:w="15" w:type="dxa"/>
              <w:left w:w="15" w:type="dxa"/>
              <w:right w:w="15" w:type="dxa"/>
            </w:tcMar>
            <w:vAlign w:val="center"/>
          </w:tcPr>
          <w:p w14:paraId="76CBB8BD">
            <w:pPr>
              <w:pStyle w:val="31"/>
              <w:jc w:val="center"/>
              <w:rPr>
                <w:rFonts w:hAnsi="宋体" w:cs="宋体"/>
                <w:sz w:val="24"/>
                <w:szCs w:val="24"/>
              </w:rPr>
            </w:pPr>
          </w:p>
        </w:tc>
      </w:tr>
      <w:tr w14:paraId="11131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790" w:type="dxa"/>
            <w:vMerge w:val="continue"/>
            <w:tcMar>
              <w:top w:w="15" w:type="dxa"/>
              <w:left w:w="15" w:type="dxa"/>
              <w:right w:w="15" w:type="dxa"/>
            </w:tcMar>
            <w:vAlign w:val="center"/>
          </w:tcPr>
          <w:p w14:paraId="20C1C0BB">
            <w:pPr>
              <w:pStyle w:val="31"/>
              <w:jc w:val="center"/>
              <w:rPr>
                <w:rFonts w:hAnsi="宋体" w:cs="宋体"/>
                <w:sz w:val="24"/>
                <w:szCs w:val="24"/>
              </w:rPr>
            </w:pPr>
          </w:p>
        </w:tc>
        <w:tc>
          <w:tcPr>
            <w:tcW w:w="1151" w:type="dxa"/>
            <w:vMerge w:val="continue"/>
            <w:tcMar>
              <w:top w:w="15" w:type="dxa"/>
              <w:left w:w="15" w:type="dxa"/>
              <w:right w:w="15" w:type="dxa"/>
            </w:tcMar>
            <w:vAlign w:val="center"/>
          </w:tcPr>
          <w:p w14:paraId="4B1FEA9B">
            <w:pPr>
              <w:pStyle w:val="31"/>
              <w:jc w:val="center"/>
              <w:rPr>
                <w:rFonts w:hAnsi="宋体" w:cs="宋体"/>
                <w:sz w:val="24"/>
                <w:szCs w:val="24"/>
              </w:rPr>
            </w:pPr>
          </w:p>
        </w:tc>
        <w:tc>
          <w:tcPr>
            <w:tcW w:w="1337" w:type="dxa"/>
            <w:vMerge w:val="continue"/>
            <w:tcMar>
              <w:top w:w="15" w:type="dxa"/>
              <w:left w:w="15" w:type="dxa"/>
              <w:right w:w="15" w:type="dxa"/>
            </w:tcMar>
            <w:vAlign w:val="center"/>
          </w:tcPr>
          <w:p w14:paraId="07F674B9">
            <w:pPr>
              <w:pStyle w:val="31"/>
              <w:jc w:val="center"/>
              <w:rPr>
                <w:rFonts w:hAnsi="宋体" w:cs="宋体"/>
                <w:sz w:val="24"/>
                <w:szCs w:val="24"/>
              </w:rPr>
            </w:pPr>
          </w:p>
        </w:tc>
        <w:tc>
          <w:tcPr>
            <w:tcW w:w="2825" w:type="dxa"/>
            <w:tcMar>
              <w:top w:w="15" w:type="dxa"/>
              <w:left w:w="15" w:type="dxa"/>
              <w:right w:w="15" w:type="dxa"/>
            </w:tcMar>
            <w:vAlign w:val="center"/>
          </w:tcPr>
          <w:p w14:paraId="453B59C3">
            <w:pPr>
              <w:snapToGrid w:val="0"/>
              <w:jc w:val="center"/>
              <w:rPr>
                <w:rFonts w:ascii="宋体" w:hAnsi="宋体" w:cs="宋体"/>
                <w:sz w:val="24"/>
                <w:szCs w:val="24"/>
              </w:rPr>
            </w:pPr>
            <w:r>
              <w:rPr>
                <w:rFonts w:hint="eastAsia" w:ascii="宋体" w:hAnsi="宋体" w:cs="宋体"/>
                <w:sz w:val="24"/>
                <w:szCs w:val="24"/>
              </w:rPr>
              <w:t>护套最薄厚度</w:t>
            </w:r>
          </w:p>
        </w:tc>
        <w:tc>
          <w:tcPr>
            <w:tcW w:w="2163" w:type="dxa"/>
            <w:vMerge w:val="continue"/>
            <w:vAlign w:val="center"/>
          </w:tcPr>
          <w:p w14:paraId="4E71176D">
            <w:pPr>
              <w:pStyle w:val="31"/>
              <w:jc w:val="center"/>
              <w:rPr>
                <w:rFonts w:hAnsi="宋体" w:cs="宋体"/>
                <w:sz w:val="24"/>
                <w:szCs w:val="24"/>
              </w:rPr>
            </w:pPr>
          </w:p>
        </w:tc>
        <w:tc>
          <w:tcPr>
            <w:tcW w:w="975" w:type="dxa"/>
            <w:vMerge w:val="continue"/>
            <w:tcMar>
              <w:top w:w="15" w:type="dxa"/>
              <w:left w:w="15" w:type="dxa"/>
              <w:right w:w="15" w:type="dxa"/>
            </w:tcMar>
            <w:vAlign w:val="center"/>
          </w:tcPr>
          <w:p w14:paraId="7ED99CFE">
            <w:pPr>
              <w:pStyle w:val="31"/>
              <w:jc w:val="center"/>
              <w:rPr>
                <w:rFonts w:hAnsi="宋体" w:cs="宋体"/>
                <w:sz w:val="24"/>
                <w:szCs w:val="24"/>
              </w:rPr>
            </w:pPr>
          </w:p>
        </w:tc>
        <w:tc>
          <w:tcPr>
            <w:tcW w:w="1362" w:type="dxa"/>
            <w:vMerge w:val="continue"/>
            <w:tcMar>
              <w:top w:w="15" w:type="dxa"/>
              <w:left w:w="15" w:type="dxa"/>
              <w:right w:w="15" w:type="dxa"/>
            </w:tcMar>
            <w:vAlign w:val="center"/>
          </w:tcPr>
          <w:p w14:paraId="7142D475">
            <w:pPr>
              <w:pStyle w:val="31"/>
              <w:jc w:val="center"/>
              <w:rPr>
                <w:rFonts w:hAnsi="宋体" w:cs="宋体"/>
                <w:sz w:val="24"/>
                <w:szCs w:val="24"/>
              </w:rPr>
            </w:pPr>
          </w:p>
        </w:tc>
      </w:tr>
      <w:tr w14:paraId="125E8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790" w:type="dxa"/>
            <w:vMerge w:val="continue"/>
            <w:tcMar>
              <w:top w:w="15" w:type="dxa"/>
              <w:left w:w="15" w:type="dxa"/>
              <w:right w:w="15" w:type="dxa"/>
            </w:tcMar>
            <w:vAlign w:val="center"/>
          </w:tcPr>
          <w:p w14:paraId="7D610AE0">
            <w:pPr>
              <w:pStyle w:val="31"/>
              <w:jc w:val="center"/>
              <w:rPr>
                <w:rFonts w:hAnsi="宋体" w:cs="宋体"/>
                <w:sz w:val="24"/>
                <w:szCs w:val="24"/>
              </w:rPr>
            </w:pPr>
          </w:p>
        </w:tc>
        <w:tc>
          <w:tcPr>
            <w:tcW w:w="1151" w:type="dxa"/>
            <w:vMerge w:val="continue"/>
            <w:tcMar>
              <w:top w:w="15" w:type="dxa"/>
              <w:left w:w="15" w:type="dxa"/>
              <w:right w:w="15" w:type="dxa"/>
            </w:tcMar>
            <w:vAlign w:val="center"/>
          </w:tcPr>
          <w:p w14:paraId="302956E6">
            <w:pPr>
              <w:pStyle w:val="31"/>
              <w:jc w:val="center"/>
              <w:rPr>
                <w:rFonts w:hAnsi="宋体" w:cs="宋体"/>
                <w:sz w:val="24"/>
                <w:szCs w:val="24"/>
              </w:rPr>
            </w:pPr>
          </w:p>
        </w:tc>
        <w:tc>
          <w:tcPr>
            <w:tcW w:w="1337" w:type="dxa"/>
            <w:vMerge w:val="continue"/>
            <w:tcMar>
              <w:top w:w="15" w:type="dxa"/>
              <w:left w:w="15" w:type="dxa"/>
              <w:right w:w="15" w:type="dxa"/>
            </w:tcMar>
            <w:vAlign w:val="center"/>
          </w:tcPr>
          <w:p w14:paraId="10642E08">
            <w:pPr>
              <w:pStyle w:val="31"/>
              <w:jc w:val="center"/>
              <w:rPr>
                <w:rFonts w:hAnsi="宋体" w:cs="宋体"/>
                <w:sz w:val="24"/>
                <w:szCs w:val="24"/>
              </w:rPr>
            </w:pPr>
          </w:p>
        </w:tc>
        <w:tc>
          <w:tcPr>
            <w:tcW w:w="2825" w:type="dxa"/>
            <w:tcMar>
              <w:top w:w="15" w:type="dxa"/>
              <w:left w:w="15" w:type="dxa"/>
              <w:right w:w="15" w:type="dxa"/>
            </w:tcMar>
            <w:vAlign w:val="center"/>
          </w:tcPr>
          <w:p w14:paraId="33728AE3">
            <w:pPr>
              <w:snapToGrid w:val="0"/>
              <w:jc w:val="center"/>
              <w:rPr>
                <w:rFonts w:ascii="宋体" w:hAnsi="宋体" w:cs="宋体"/>
                <w:sz w:val="24"/>
                <w:szCs w:val="24"/>
              </w:rPr>
            </w:pPr>
            <w:r>
              <w:rPr>
                <w:rFonts w:hint="eastAsia" w:ascii="宋体" w:hAnsi="宋体" w:cs="宋体"/>
                <w:sz w:val="24"/>
                <w:szCs w:val="24"/>
              </w:rPr>
              <w:t>绝缘老化前抗张强度</w:t>
            </w:r>
          </w:p>
        </w:tc>
        <w:tc>
          <w:tcPr>
            <w:tcW w:w="2163" w:type="dxa"/>
            <w:vMerge w:val="continue"/>
            <w:vAlign w:val="center"/>
          </w:tcPr>
          <w:p w14:paraId="2AB65AFB">
            <w:pPr>
              <w:pStyle w:val="31"/>
              <w:jc w:val="center"/>
              <w:rPr>
                <w:rFonts w:hAnsi="宋体" w:cs="宋体"/>
                <w:sz w:val="24"/>
                <w:szCs w:val="24"/>
              </w:rPr>
            </w:pPr>
          </w:p>
        </w:tc>
        <w:tc>
          <w:tcPr>
            <w:tcW w:w="975" w:type="dxa"/>
            <w:vMerge w:val="continue"/>
            <w:tcMar>
              <w:top w:w="15" w:type="dxa"/>
              <w:left w:w="15" w:type="dxa"/>
              <w:right w:w="15" w:type="dxa"/>
            </w:tcMar>
            <w:vAlign w:val="center"/>
          </w:tcPr>
          <w:p w14:paraId="7A4F5AD7">
            <w:pPr>
              <w:pStyle w:val="31"/>
              <w:jc w:val="center"/>
              <w:rPr>
                <w:rFonts w:hAnsi="宋体" w:cs="宋体"/>
                <w:sz w:val="24"/>
                <w:szCs w:val="24"/>
              </w:rPr>
            </w:pPr>
          </w:p>
        </w:tc>
        <w:tc>
          <w:tcPr>
            <w:tcW w:w="1362" w:type="dxa"/>
            <w:vMerge w:val="continue"/>
            <w:tcMar>
              <w:top w:w="15" w:type="dxa"/>
              <w:left w:w="15" w:type="dxa"/>
              <w:right w:w="15" w:type="dxa"/>
            </w:tcMar>
            <w:vAlign w:val="center"/>
          </w:tcPr>
          <w:p w14:paraId="02838823">
            <w:pPr>
              <w:pStyle w:val="31"/>
              <w:jc w:val="center"/>
              <w:rPr>
                <w:rFonts w:hAnsi="宋体" w:cs="宋体"/>
                <w:sz w:val="24"/>
                <w:szCs w:val="24"/>
              </w:rPr>
            </w:pPr>
          </w:p>
        </w:tc>
      </w:tr>
      <w:tr w14:paraId="70A7A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790" w:type="dxa"/>
            <w:vMerge w:val="continue"/>
            <w:tcMar>
              <w:top w:w="15" w:type="dxa"/>
              <w:left w:w="15" w:type="dxa"/>
              <w:right w:w="15" w:type="dxa"/>
            </w:tcMar>
            <w:vAlign w:val="center"/>
          </w:tcPr>
          <w:p w14:paraId="1F0D8442">
            <w:pPr>
              <w:pStyle w:val="31"/>
              <w:jc w:val="center"/>
              <w:rPr>
                <w:rFonts w:hAnsi="宋体" w:cs="宋体"/>
                <w:sz w:val="24"/>
                <w:szCs w:val="24"/>
              </w:rPr>
            </w:pPr>
          </w:p>
        </w:tc>
        <w:tc>
          <w:tcPr>
            <w:tcW w:w="1151" w:type="dxa"/>
            <w:vMerge w:val="continue"/>
            <w:tcMar>
              <w:top w:w="15" w:type="dxa"/>
              <w:left w:w="15" w:type="dxa"/>
              <w:right w:w="15" w:type="dxa"/>
            </w:tcMar>
            <w:vAlign w:val="center"/>
          </w:tcPr>
          <w:p w14:paraId="19C5E1A3">
            <w:pPr>
              <w:pStyle w:val="31"/>
              <w:jc w:val="center"/>
              <w:rPr>
                <w:rFonts w:hAnsi="宋体" w:cs="宋体"/>
                <w:sz w:val="24"/>
                <w:szCs w:val="24"/>
              </w:rPr>
            </w:pPr>
          </w:p>
        </w:tc>
        <w:tc>
          <w:tcPr>
            <w:tcW w:w="1337" w:type="dxa"/>
            <w:vMerge w:val="continue"/>
            <w:tcMar>
              <w:top w:w="15" w:type="dxa"/>
              <w:left w:w="15" w:type="dxa"/>
              <w:right w:w="15" w:type="dxa"/>
            </w:tcMar>
            <w:vAlign w:val="center"/>
          </w:tcPr>
          <w:p w14:paraId="36A0C76B">
            <w:pPr>
              <w:pStyle w:val="31"/>
              <w:jc w:val="center"/>
              <w:rPr>
                <w:rFonts w:hAnsi="宋体" w:cs="宋体"/>
                <w:sz w:val="24"/>
                <w:szCs w:val="24"/>
              </w:rPr>
            </w:pPr>
          </w:p>
        </w:tc>
        <w:tc>
          <w:tcPr>
            <w:tcW w:w="2825" w:type="dxa"/>
            <w:tcMar>
              <w:top w:w="15" w:type="dxa"/>
              <w:left w:w="15" w:type="dxa"/>
              <w:right w:w="15" w:type="dxa"/>
            </w:tcMar>
            <w:vAlign w:val="center"/>
          </w:tcPr>
          <w:p w14:paraId="0F5CB3A2">
            <w:pPr>
              <w:snapToGrid w:val="0"/>
              <w:jc w:val="center"/>
              <w:rPr>
                <w:rFonts w:ascii="宋体" w:hAnsi="宋体" w:cs="宋体"/>
                <w:sz w:val="24"/>
                <w:szCs w:val="24"/>
              </w:rPr>
            </w:pPr>
            <w:r>
              <w:rPr>
                <w:rFonts w:hint="eastAsia" w:ascii="宋体" w:hAnsi="宋体" w:cs="宋体"/>
                <w:sz w:val="24"/>
                <w:szCs w:val="24"/>
              </w:rPr>
              <w:t>绝缘老化前断裂伸长率</w:t>
            </w:r>
          </w:p>
        </w:tc>
        <w:tc>
          <w:tcPr>
            <w:tcW w:w="2163" w:type="dxa"/>
            <w:vMerge w:val="continue"/>
            <w:vAlign w:val="center"/>
          </w:tcPr>
          <w:p w14:paraId="6972767D">
            <w:pPr>
              <w:pStyle w:val="31"/>
              <w:jc w:val="center"/>
              <w:rPr>
                <w:rFonts w:hAnsi="宋体" w:cs="宋体"/>
                <w:sz w:val="24"/>
                <w:szCs w:val="24"/>
              </w:rPr>
            </w:pPr>
          </w:p>
        </w:tc>
        <w:tc>
          <w:tcPr>
            <w:tcW w:w="975" w:type="dxa"/>
            <w:vMerge w:val="continue"/>
            <w:tcMar>
              <w:top w:w="15" w:type="dxa"/>
              <w:left w:w="15" w:type="dxa"/>
              <w:right w:w="15" w:type="dxa"/>
            </w:tcMar>
            <w:vAlign w:val="center"/>
          </w:tcPr>
          <w:p w14:paraId="1C7A18ED">
            <w:pPr>
              <w:pStyle w:val="31"/>
              <w:jc w:val="center"/>
              <w:rPr>
                <w:rFonts w:hAnsi="宋体" w:cs="宋体"/>
                <w:sz w:val="24"/>
                <w:szCs w:val="24"/>
              </w:rPr>
            </w:pPr>
          </w:p>
        </w:tc>
        <w:tc>
          <w:tcPr>
            <w:tcW w:w="1362" w:type="dxa"/>
            <w:vMerge w:val="continue"/>
            <w:tcMar>
              <w:top w:w="15" w:type="dxa"/>
              <w:left w:w="15" w:type="dxa"/>
              <w:right w:w="15" w:type="dxa"/>
            </w:tcMar>
            <w:vAlign w:val="center"/>
          </w:tcPr>
          <w:p w14:paraId="3D0A4E4E">
            <w:pPr>
              <w:pStyle w:val="31"/>
              <w:jc w:val="center"/>
              <w:rPr>
                <w:rFonts w:hAnsi="宋体" w:cs="宋体"/>
                <w:sz w:val="24"/>
                <w:szCs w:val="24"/>
              </w:rPr>
            </w:pPr>
          </w:p>
        </w:tc>
      </w:tr>
      <w:tr w14:paraId="01C1E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790" w:type="dxa"/>
            <w:vMerge w:val="continue"/>
            <w:tcMar>
              <w:top w:w="15" w:type="dxa"/>
              <w:left w:w="15" w:type="dxa"/>
              <w:right w:w="15" w:type="dxa"/>
            </w:tcMar>
            <w:vAlign w:val="center"/>
          </w:tcPr>
          <w:p w14:paraId="290A9685">
            <w:pPr>
              <w:pStyle w:val="31"/>
              <w:jc w:val="center"/>
              <w:rPr>
                <w:rFonts w:hAnsi="宋体" w:cs="宋体"/>
                <w:sz w:val="24"/>
                <w:szCs w:val="24"/>
              </w:rPr>
            </w:pPr>
          </w:p>
        </w:tc>
        <w:tc>
          <w:tcPr>
            <w:tcW w:w="1151" w:type="dxa"/>
            <w:vMerge w:val="continue"/>
            <w:tcMar>
              <w:top w:w="15" w:type="dxa"/>
              <w:left w:w="15" w:type="dxa"/>
              <w:right w:w="15" w:type="dxa"/>
            </w:tcMar>
            <w:vAlign w:val="center"/>
          </w:tcPr>
          <w:p w14:paraId="5C957BAB">
            <w:pPr>
              <w:pStyle w:val="31"/>
              <w:jc w:val="center"/>
              <w:rPr>
                <w:rFonts w:hAnsi="宋体" w:cs="宋体"/>
                <w:sz w:val="24"/>
                <w:szCs w:val="24"/>
              </w:rPr>
            </w:pPr>
          </w:p>
        </w:tc>
        <w:tc>
          <w:tcPr>
            <w:tcW w:w="1337" w:type="dxa"/>
            <w:vMerge w:val="continue"/>
            <w:tcMar>
              <w:top w:w="15" w:type="dxa"/>
              <w:left w:w="15" w:type="dxa"/>
              <w:right w:w="15" w:type="dxa"/>
            </w:tcMar>
            <w:vAlign w:val="center"/>
          </w:tcPr>
          <w:p w14:paraId="21431AE7">
            <w:pPr>
              <w:pStyle w:val="31"/>
              <w:jc w:val="center"/>
              <w:rPr>
                <w:rFonts w:hAnsi="宋体" w:cs="宋体"/>
                <w:sz w:val="24"/>
                <w:szCs w:val="24"/>
              </w:rPr>
            </w:pPr>
          </w:p>
        </w:tc>
        <w:tc>
          <w:tcPr>
            <w:tcW w:w="2825" w:type="dxa"/>
            <w:tcMar>
              <w:top w:w="15" w:type="dxa"/>
              <w:left w:w="15" w:type="dxa"/>
              <w:right w:w="15" w:type="dxa"/>
            </w:tcMar>
            <w:vAlign w:val="center"/>
          </w:tcPr>
          <w:p w14:paraId="46425DAA">
            <w:pPr>
              <w:snapToGrid w:val="0"/>
              <w:jc w:val="center"/>
              <w:rPr>
                <w:rFonts w:ascii="宋体" w:hAnsi="宋体" w:cs="宋体"/>
                <w:sz w:val="24"/>
                <w:szCs w:val="24"/>
              </w:rPr>
            </w:pPr>
            <w:r>
              <w:rPr>
                <w:rFonts w:hint="eastAsia" w:ascii="宋体" w:hAnsi="宋体" w:cs="宋体"/>
                <w:sz w:val="24"/>
                <w:szCs w:val="24"/>
              </w:rPr>
              <w:t>护套老化前抗张强度</w:t>
            </w:r>
          </w:p>
        </w:tc>
        <w:tc>
          <w:tcPr>
            <w:tcW w:w="2163" w:type="dxa"/>
            <w:vMerge w:val="continue"/>
            <w:vAlign w:val="center"/>
          </w:tcPr>
          <w:p w14:paraId="33ECFDD6">
            <w:pPr>
              <w:pStyle w:val="31"/>
              <w:jc w:val="center"/>
              <w:rPr>
                <w:rFonts w:hAnsi="宋体" w:cs="宋体"/>
                <w:sz w:val="24"/>
                <w:szCs w:val="24"/>
              </w:rPr>
            </w:pPr>
          </w:p>
        </w:tc>
        <w:tc>
          <w:tcPr>
            <w:tcW w:w="975" w:type="dxa"/>
            <w:vMerge w:val="continue"/>
            <w:tcMar>
              <w:top w:w="15" w:type="dxa"/>
              <w:left w:w="15" w:type="dxa"/>
              <w:right w:w="15" w:type="dxa"/>
            </w:tcMar>
            <w:vAlign w:val="center"/>
          </w:tcPr>
          <w:p w14:paraId="10CD546B">
            <w:pPr>
              <w:pStyle w:val="31"/>
              <w:jc w:val="center"/>
              <w:rPr>
                <w:rFonts w:hAnsi="宋体" w:cs="宋体"/>
                <w:sz w:val="24"/>
                <w:szCs w:val="24"/>
              </w:rPr>
            </w:pPr>
          </w:p>
        </w:tc>
        <w:tc>
          <w:tcPr>
            <w:tcW w:w="1362" w:type="dxa"/>
            <w:vMerge w:val="continue"/>
            <w:tcMar>
              <w:top w:w="15" w:type="dxa"/>
              <w:left w:w="15" w:type="dxa"/>
              <w:right w:w="15" w:type="dxa"/>
            </w:tcMar>
            <w:vAlign w:val="center"/>
          </w:tcPr>
          <w:p w14:paraId="7BF1A053">
            <w:pPr>
              <w:pStyle w:val="31"/>
              <w:jc w:val="center"/>
              <w:rPr>
                <w:rFonts w:hAnsi="宋体" w:cs="宋体"/>
                <w:sz w:val="24"/>
                <w:szCs w:val="24"/>
              </w:rPr>
            </w:pPr>
          </w:p>
        </w:tc>
      </w:tr>
      <w:tr w14:paraId="7752A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790" w:type="dxa"/>
            <w:vMerge w:val="continue"/>
            <w:tcMar>
              <w:top w:w="15" w:type="dxa"/>
              <w:left w:w="15" w:type="dxa"/>
              <w:right w:w="15" w:type="dxa"/>
            </w:tcMar>
            <w:vAlign w:val="center"/>
          </w:tcPr>
          <w:p w14:paraId="270A9955">
            <w:pPr>
              <w:pStyle w:val="31"/>
              <w:jc w:val="center"/>
              <w:rPr>
                <w:rFonts w:hAnsi="宋体" w:cs="宋体"/>
                <w:sz w:val="24"/>
                <w:szCs w:val="24"/>
              </w:rPr>
            </w:pPr>
          </w:p>
        </w:tc>
        <w:tc>
          <w:tcPr>
            <w:tcW w:w="1151" w:type="dxa"/>
            <w:vMerge w:val="continue"/>
            <w:tcMar>
              <w:top w:w="15" w:type="dxa"/>
              <w:left w:w="15" w:type="dxa"/>
              <w:right w:w="15" w:type="dxa"/>
            </w:tcMar>
            <w:vAlign w:val="center"/>
          </w:tcPr>
          <w:p w14:paraId="5FFFBE14">
            <w:pPr>
              <w:pStyle w:val="31"/>
              <w:jc w:val="center"/>
              <w:rPr>
                <w:rFonts w:hAnsi="宋体" w:cs="宋体"/>
                <w:sz w:val="24"/>
                <w:szCs w:val="24"/>
              </w:rPr>
            </w:pPr>
          </w:p>
        </w:tc>
        <w:tc>
          <w:tcPr>
            <w:tcW w:w="1337" w:type="dxa"/>
            <w:vMerge w:val="continue"/>
            <w:tcMar>
              <w:top w:w="15" w:type="dxa"/>
              <w:left w:w="15" w:type="dxa"/>
              <w:right w:w="15" w:type="dxa"/>
            </w:tcMar>
            <w:vAlign w:val="center"/>
          </w:tcPr>
          <w:p w14:paraId="01719218">
            <w:pPr>
              <w:pStyle w:val="31"/>
              <w:jc w:val="center"/>
              <w:rPr>
                <w:rFonts w:hAnsi="宋体" w:cs="宋体"/>
                <w:sz w:val="24"/>
                <w:szCs w:val="24"/>
              </w:rPr>
            </w:pPr>
          </w:p>
        </w:tc>
        <w:tc>
          <w:tcPr>
            <w:tcW w:w="2825" w:type="dxa"/>
            <w:tcMar>
              <w:top w:w="15" w:type="dxa"/>
              <w:left w:w="15" w:type="dxa"/>
              <w:right w:w="15" w:type="dxa"/>
            </w:tcMar>
            <w:vAlign w:val="center"/>
          </w:tcPr>
          <w:p w14:paraId="16992BD9">
            <w:pPr>
              <w:snapToGrid w:val="0"/>
              <w:jc w:val="center"/>
              <w:rPr>
                <w:rFonts w:ascii="宋体" w:hAnsi="宋体" w:cs="宋体"/>
                <w:sz w:val="24"/>
                <w:szCs w:val="24"/>
              </w:rPr>
            </w:pPr>
            <w:r>
              <w:rPr>
                <w:rFonts w:hint="eastAsia" w:ascii="宋体" w:hAnsi="宋体" w:cs="宋体"/>
                <w:sz w:val="24"/>
                <w:szCs w:val="24"/>
              </w:rPr>
              <w:t>护套老化前断裂伸长率</w:t>
            </w:r>
          </w:p>
        </w:tc>
        <w:tc>
          <w:tcPr>
            <w:tcW w:w="2163" w:type="dxa"/>
            <w:vMerge w:val="continue"/>
            <w:vAlign w:val="center"/>
          </w:tcPr>
          <w:p w14:paraId="7AA94968">
            <w:pPr>
              <w:pStyle w:val="31"/>
              <w:jc w:val="center"/>
              <w:rPr>
                <w:rFonts w:hAnsi="宋体" w:cs="宋体"/>
                <w:sz w:val="24"/>
                <w:szCs w:val="24"/>
              </w:rPr>
            </w:pPr>
          </w:p>
        </w:tc>
        <w:tc>
          <w:tcPr>
            <w:tcW w:w="975" w:type="dxa"/>
            <w:vMerge w:val="continue"/>
            <w:tcMar>
              <w:top w:w="15" w:type="dxa"/>
              <w:left w:w="15" w:type="dxa"/>
              <w:right w:w="15" w:type="dxa"/>
            </w:tcMar>
            <w:vAlign w:val="center"/>
          </w:tcPr>
          <w:p w14:paraId="1764F374">
            <w:pPr>
              <w:pStyle w:val="31"/>
              <w:jc w:val="center"/>
              <w:rPr>
                <w:rFonts w:hAnsi="宋体" w:cs="宋体"/>
                <w:sz w:val="24"/>
                <w:szCs w:val="24"/>
              </w:rPr>
            </w:pPr>
          </w:p>
        </w:tc>
        <w:tc>
          <w:tcPr>
            <w:tcW w:w="1362" w:type="dxa"/>
            <w:vMerge w:val="continue"/>
            <w:tcMar>
              <w:top w:w="15" w:type="dxa"/>
              <w:left w:w="15" w:type="dxa"/>
              <w:right w:w="15" w:type="dxa"/>
            </w:tcMar>
            <w:vAlign w:val="center"/>
          </w:tcPr>
          <w:p w14:paraId="27D90A6D">
            <w:pPr>
              <w:pStyle w:val="31"/>
              <w:jc w:val="center"/>
              <w:rPr>
                <w:rFonts w:hAnsi="宋体" w:cs="宋体"/>
                <w:sz w:val="24"/>
                <w:szCs w:val="24"/>
              </w:rPr>
            </w:pPr>
          </w:p>
        </w:tc>
      </w:tr>
      <w:tr w14:paraId="3DF55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790" w:type="dxa"/>
            <w:vMerge w:val="continue"/>
            <w:tcMar>
              <w:top w:w="15" w:type="dxa"/>
              <w:left w:w="15" w:type="dxa"/>
              <w:right w:w="15" w:type="dxa"/>
            </w:tcMar>
            <w:vAlign w:val="center"/>
          </w:tcPr>
          <w:p w14:paraId="33675BEC">
            <w:pPr>
              <w:pStyle w:val="31"/>
              <w:jc w:val="center"/>
              <w:rPr>
                <w:rFonts w:hAnsi="宋体" w:cs="宋体"/>
                <w:sz w:val="24"/>
                <w:szCs w:val="24"/>
              </w:rPr>
            </w:pPr>
          </w:p>
        </w:tc>
        <w:tc>
          <w:tcPr>
            <w:tcW w:w="1151" w:type="dxa"/>
            <w:vMerge w:val="continue"/>
            <w:tcMar>
              <w:top w:w="15" w:type="dxa"/>
              <w:left w:w="15" w:type="dxa"/>
              <w:right w:w="15" w:type="dxa"/>
            </w:tcMar>
            <w:vAlign w:val="center"/>
          </w:tcPr>
          <w:p w14:paraId="66C393CF">
            <w:pPr>
              <w:pStyle w:val="31"/>
              <w:jc w:val="center"/>
              <w:rPr>
                <w:rFonts w:hAnsi="宋体" w:cs="宋体"/>
                <w:sz w:val="24"/>
                <w:szCs w:val="24"/>
              </w:rPr>
            </w:pPr>
          </w:p>
        </w:tc>
        <w:tc>
          <w:tcPr>
            <w:tcW w:w="1337" w:type="dxa"/>
            <w:vMerge w:val="continue"/>
            <w:tcMar>
              <w:top w:w="15" w:type="dxa"/>
              <w:left w:w="15" w:type="dxa"/>
              <w:right w:w="15" w:type="dxa"/>
            </w:tcMar>
            <w:vAlign w:val="center"/>
          </w:tcPr>
          <w:p w14:paraId="1B729185">
            <w:pPr>
              <w:pStyle w:val="31"/>
              <w:jc w:val="center"/>
              <w:rPr>
                <w:rFonts w:hAnsi="宋体" w:cs="宋体"/>
                <w:sz w:val="24"/>
                <w:szCs w:val="24"/>
              </w:rPr>
            </w:pPr>
          </w:p>
        </w:tc>
        <w:tc>
          <w:tcPr>
            <w:tcW w:w="2825" w:type="dxa"/>
            <w:tcMar>
              <w:top w:w="15" w:type="dxa"/>
              <w:left w:w="15" w:type="dxa"/>
              <w:right w:w="15" w:type="dxa"/>
            </w:tcMar>
            <w:vAlign w:val="center"/>
          </w:tcPr>
          <w:p w14:paraId="162D7DEC">
            <w:pPr>
              <w:snapToGrid w:val="0"/>
              <w:jc w:val="center"/>
              <w:rPr>
                <w:rFonts w:ascii="宋体" w:hAnsi="宋体" w:cs="宋体"/>
                <w:sz w:val="24"/>
                <w:szCs w:val="24"/>
              </w:rPr>
            </w:pPr>
            <w:r>
              <w:rPr>
                <w:rFonts w:hint="eastAsia" w:ascii="宋体" w:hAnsi="宋体" w:cs="宋体"/>
                <w:sz w:val="24"/>
                <w:szCs w:val="24"/>
              </w:rPr>
              <w:t>阻燃性能</w:t>
            </w:r>
          </w:p>
        </w:tc>
        <w:tc>
          <w:tcPr>
            <w:tcW w:w="2163" w:type="dxa"/>
            <w:vMerge w:val="continue"/>
            <w:vAlign w:val="center"/>
          </w:tcPr>
          <w:p w14:paraId="63061510">
            <w:pPr>
              <w:pStyle w:val="31"/>
              <w:jc w:val="center"/>
              <w:rPr>
                <w:rFonts w:hAnsi="宋体" w:cs="宋体"/>
                <w:sz w:val="24"/>
                <w:szCs w:val="24"/>
              </w:rPr>
            </w:pPr>
          </w:p>
        </w:tc>
        <w:tc>
          <w:tcPr>
            <w:tcW w:w="975" w:type="dxa"/>
            <w:vMerge w:val="continue"/>
            <w:tcMar>
              <w:top w:w="15" w:type="dxa"/>
              <w:left w:w="15" w:type="dxa"/>
              <w:right w:w="15" w:type="dxa"/>
            </w:tcMar>
            <w:vAlign w:val="center"/>
          </w:tcPr>
          <w:p w14:paraId="0658194D">
            <w:pPr>
              <w:pStyle w:val="31"/>
              <w:jc w:val="center"/>
              <w:rPr>
                <w:rFonts w:hAnsi="宋体" w:cs="宋体"/>
                <w:sz w:val="24"/>
                <w:szCs w:val="24"/>
              </w:rPr>
            </w:pPr>
          </w:p>
        </w:tc>
        <w:tc>
          <w:tcPr>
            <w:tcW w:w="1362" w:type="dxa"/>
            <w:vMerge w:val="continue"/>
            <w:tcMar>
              <w:top w:w="15" w:type="dxa"/>
              <w:left w:w="15" w:type="dxa"/>
              <w:right w:w="15" w:type="dxa"/>
            </w:tcMar>
            <w:vAlign w:val="center"/>
          </w:tcPr>
          <w:p w14:paraId="6A5C6371">
            <w:pPr>
              <w:pStyle w:val="31"/>
              <w:jc w:val="center"/>
              <w:rPr>
                <w:rFonts w:hAnsi="宋体" w:cs="宋体"/>
                <w:sz w:val="24"/>
                <w:szCs w:val="24"/>
              </w:rPr>
            </w:pPr>
          </w:p>
        </w:tc>
      </w:tr>
    </w:tbl>
    <w:p w14:paraId="3660C9DE">
      <w:pPr>
        <w:pStyle w:val="4"/>
        <w:spacing w:before="0" w:after="0" w:line="360" w:lineRule="auto"/>
        <w:rPr>
          <w:rFonts w:ascii="宋体" w:hAnsi="宋体" w:cs="宋体"/>
          <w:color w:val="000000"/>
          <w:sz w:val="24"/>
          <w:szCs w:val="24"/>
        </w:rPr>
      </w:pPr>
      <w:bookmarkStart w:id="36" w:name="_Toc6684"/>
      <w:r>
        <w:rPr>
          <w:rFonts w:hint="eastAsia" w:ascii="宋体" w:hAnsi="宋体" w:cs="宋体"/>
          <w:color w:val="000000"/>
          <w:sz w:val="24"/>
          <w:szCs w:val="24"/>
        </w:rPr>
        <w:t>三、</w:t>
      </w:r>
      <w:bookmarkEnd w:id="33"/>
      <w:bookmarkEnd w:id="34"/>
      <w:bookmarkEnd w:id="35"/>
      <w:r>
        <w:rPr>
          <w:rFonts w:hint="eastAsia" w:ascii="宋体" w:hAnsi="宋体" w:cs="宋体"/>
          <w:color w:val="000000"/>
          <w:sz w:val="24"/>
          <w:szCs w:val="24"/>
        </w:rPr>
        <w:t>服务及质量需求</w:t>
      </w:r>
      <w:bookmarkEnd w:id="36"/>
    </w:p>
    <w:p w14:paraId="74EAD08E">
      <w:pPr>
        <w:snapToGrid w:val="0"/>
        <w:spacing w:line="360" w:lineRule="auto"/>
        <w:ind w:firstLine="480" w:firstLineChars="200"/>
        <w:rPr>
          <w:rFonts w:ascii="宋体" w:hAnsi="宋体" w:cs="宋体"/>
          <w:color w:val="000000"/>
          <w:spacing w:val="-20"/>
          <w:w w:val="98"/>
          <w:sz w:val="44"/>
          <w:szCs w:val="44"/>
        </w:rPr>
      </w:pPr>
      <w:r>
        <w:rPr>
          <w:rFonts w:hint="eastAsia" w:ascii="宋体" w:hAnsi="宋体" w:cs="宋体"/>
          <w:kern w:val="0"/>
          <w:sz w:val="24"/>
          <w:szCs w:val="24"/>
        </w:rPr>
        <w:t xml:space="preserve"> 成交供应商须出具相应的检验报告、抽验分析报告、数据汇总表及抽样图片集（含电子版）等全部内容。</w:t>
      </w:r>
    </w:p>
    <w:p w14:paraId="2D72EFFB">
      <w:pPr>
        <w:pStyle w:val="34"/>
        <w:spacing w:line="360" w:lineRule="auto"/>
        <w:ind w:firstLine="560" w:firstLineChars="200"/>
        <w:jc w:val="left"/>
        <w:rPr>
          <w:rFonts w:ascii="宋体" w:hAnsi="宋体" w:cs="宋体"/>
        </w:rPr>
      </w:pPr>
      <w:r>
        <w:rPr>
          <w:rFonts w:hint="eastAsia" w:ascii="宋体" w:hAnsi="宋体" w:cs="宋体"/>
        </w:rPr>
        <w:br w:type="page"/>
      </w:r>
    </w:p>
    <w:p w14:paraId="7956B40F">
      <w:pPr>
        <w:pStyle w:val="3"/>
        <w:pageBreakBefore/>
        <w:spacing w:before="0" w:after="0" w:line="360" w:lineRule="auto"/>
        <w:jc w:val="center"/>
        <w:rPr>
          <w:rFonts w:ascii="宋体" w:hAnsi="宋体" w:eastAsia="宋体" w:cs="宋体"/>
          <w:sz w:val="24"/>
          <w:szCs w:val="24"/>
        </w:rPr>
      </w:pPr>
      <w:bookmarkStart w:id="37" w:name="_Toc22651"/>
      <w:r>
        <w:rPr>
          <w:rFonts w:hint="eastAsia" w:ascii="宋体" w:hAnsi="宋体" w:eastAsia="宋体" w:cs="宋体"/>
          <w:b w:val="0"/>
          <w:sz w:val="36"/>
          <w:szCs w:val="30"/>
        </w:rPr>
        <w:t>第三篇  磋商项目商务需求</w:t>
      </w:r>
      <w:bookmarkEnd w:id="24"/>
      <w:bookmarkEnd w:id="37"/>
      <w:bookmarkStart w:id="38" w:name="_Toc344475120"/>
      <w:bookmarkStart w:id="39" w:name="_Toc487204789"/>
      <w:bookmarkStart w:id="40" w:name="_Toc13571379"/>
    </w:p>
    <w:p w14:paraId="0BF1F81D">
      <w:pPr>
        <w:pStyle w:val="4"/>
        <w:spacing w:before="0" w:after="0" w:line="360" w:lineRule="auto"/>
        <w:rPr>
          <w:rFonts w:ascii="宋体" w:hAnsi="宋体" w:cs="宋体"/>
          <w:sz w:val="24"/>
          <w:szCs w:val="24"/>
        </w:rPr>
      </w:pPr>
      <w:bookmarkStart w:id="41" w:name="_Toc20074"/>
      <w:r>
        <w:rPr>
          <w:rFonts w:hint="eastAsia" w:ascii="宋体" w:hAnsi="宋体" w:cs="宋体"/>
          <w:sz w:val="24"/>
          <w:szCs w:val="24"/>
        </w:rPr>
        <w:t>一、服务时间、地点</w:t>
      </w:r>
      <w:bookmarkEnd w:id="38"/>
      <w:bookmarkEnd w:id="39"/>
      <w:bookmarkEnd w:id="40"/>
      <w:r>
        <w:rPr>
          <w:rFonts w:hint="eastAsia" w:ascii="宋体" w:hAnsi="宋体" w:cs="宋体"/>
          <w:sz w:val="24"/>
          <w:szCs w:val="24"/>
        </w:rPr>
        <w:t>及验收方式</w:t>
      </w:r>
      <w:bookmarkEnd w:id="41"/>
    </w:p>
    <w:p w14:paraId="451C3B95">
      <w:pPr>
        <w:pStyle w:val="34"/>
        <w:numPr>
          <w:ilvl w:val="0"/>
          <w:numId w:val="16"/>
        </w:numPr>
        <w:spacing w:line="360" w:lineRule="auto"/>
        <w:ind w:firstLine="480" w:firstLineChars="200"/>
        <w:rPr>
          <w:rFonts w:ascii="宋体" w:hAnsi="宋体" w:cs="宋体"/>
          <w:sz w:val="24"/>
          <w:szCs w:val="24"/>
        </w:rPr>
      </w:pPr>
      <w:bookmarkStart w:id="42" w:name="_Toc30218"/>
      <w:bookmarkStart w:id="43" w:name="_Toc24209"/>
      <w:bookmarkStart w:id="44" w:name="_Toc506192852"/>
      <w:bookmarkStart w:id="45" w:name="_Toc26822021"/>
      <w:bookmarkStart w:id="46" w:name="_Toc22847432"/>
      <w:bookmarkStart w:id="47" w:name="_Toc344475122"/>
      <w:bookmarkStart w:id="48" w:name="_Toc480882276"/>
      <w:bookmarkStart w:id="49" w:name="_Toc13571381"/>
      <w:bookmarkStart w:id="50" w:name="_Toc487204791"/>
      <w:r>
        <w:rPr>
          <w:rFonts w:hint="eastAsia" w:ascii="宋体" w:hAnsi="宋体" w:cs="宋体"/>
          <w:sz w:val="24"/>
          <w:szCs w:val="24"/>
        </w:rPr>
        <w:t>服务时间</w:t>
      </w:r>
    </w:p>
    <w:p w14:paraId="7ED1AC21">
      <w:pPr>
        <w:spacing w:line="360" w:lineRule="auto"/>
        <w:ind w:firstLine="480" w:firstLineChars="200"/>
        <w:rPr>
          <w:rFonts w:ascii="宋体" w:hAnsi="宋体" w:cs="宋体"/>
          <w:sz w:val="24"/>
          <w:szCs w:val="24"/>
        </w:rPr>
      </w:pPr>
      <w:r>
        <w:rPr>
          <w:rFonts w:hint="eastAsia" w:ascii="宋体" w:hAnsi="宋体" w:cs="宋体"/>
          <w:sz w:val="24"/>
          <w:szCs w:val="24"/>
        </w:rPr>
        <w:t>1.包1、包3、包4：</w:t>
      </w:r>
      <w:r>
        <w:rPr>
          <w:rFonts w:hint="eastAsia" w:ascii="宋体" w:hAnsi="宋体" w:cs="宋体"/>
          <w:sz w:val="24"/>
          <w:szCs w:val="24"/>
          <w:lang w:val="en-US" w:eastAsia="zh-CN"/>
        </w:rPr>
        <w:t>2026年6月30日前</w:t>
      </w:r>
      <w:r>
        <w:rPr>
          <w:rFonts w:hint="eastAsia" w:ascii="宋体" w:hAnsi="宋体" w:cs="宋体"/>
          <w:sz w:val="24"/>
          <w:szCs w:val="24"/>
        </w:rPr>
        <w:t>完成抽检工作（具体抽检时间以采购人实时通知时间为准）。</w:t>
      </w:r>
    </w:p>
    <w:p w14:paraId="13F7B434">
      <w:pPr>
        <w:spacing w:line="360" w:lineRule="auto"/>
        <w:ind w:firstLine="480" w:firstLineChars="200"/>
        <w:rPr>
          <w:rFonts w:ascii="宋体" w:hAnsi="宋体" w:cs="宋体"/>
          <w:sz w:val="24"/>
          <w:szCs w:val="24"/>
        </w:rPr>
      </w:pPr>
      <w:r>
        <w:rPr>
          <w:rFonts w:hint="eastAsia" w:ascii="宋体" w:hAnsi="宋体" w:cs="宋体"/>
          <w:sz w:val="24"/>
          <w:szCs w:val="24"/>
        </w:rPr>
        <w:t>2.包2：合同签订后1年内完成抽检工作（具体抽检时间以采购人实时通知时间为准）。</w:t>
      </w:r>
    </w:p>
    <w:p w14:paraId="58148B5F">
      <w:pPr>
        <w:pStyle w:val="34"/>
        <w:spacing w:line="360" w:lineRule="auto"/>
        <w:ind w:firstLine="480" w:firstLineChars="200"/>
        <w:rPr>
          <w:rFonts w:ascii="宋体" w:hAnsi="宋体" w:cs="宋体"/>
          <w:sz w:val="24"/>
          <w:szCs w:val="24"/>
        </w:rPr>
      </w:pPr>
      <w:r>
        <w:rPr>
          <w:rFonts w:hint="eastAsia" w:ascii="宋体" w:hAnsi="宋体" w:cs="宋体"/>
          <w:sz w:val="24"/>
          <w:szCs w:val="24"/>
        </w:rPr>
        <w:t>（二）服务地点</w:t>
      </w:r>
    </w:p>
    <w:bookmarkEnd w:id="42"/>
    <w:bookmarkEnd w:id="43"/>
    <w:bookmarkEnd w:id="44"/>
    <w:p w14:paraId="3AE01E04">
      <w:pPr>
        <w:pStyle w:val="34"/>
        <w:spacing w:line="360" w:lineRule="auto"/>
        <w:ind w:firstLine="654" w:firstLineChars="300"/>
        <w:rPr>
          <w:rFonts w:ascii="宋体" w:hAnsi="宋体" w:cs="宋体"/>
          <w:spacing w:val="-11"/>
          <w:sz w:val="24"/>
          <w:szCs w:val="24"/>
        </w:rPr>
      </w:pPr>
      <w:r>
        <w:rPr>
          <w:rFonts w:hint="eastAsia" w:ascii="宋体" w:hAnsi="宋体" w:cs="宋体"/>
          <w:spacing w:val="-11"/>
          <w:sz w:val="24"/>
          <w:szCs w:val="24"/>
        </w:rPr>
        <w:t>采购人指定地点。</w:t>
      </w:r>
    </w:p>
    <w:p w14:paraId="340EDA8A">
      <w:pPr>
        <w:spacing w:line="360" w:lineRule="auto"/>
        <w:ind w:firstLine="480" w:firstLineChars="200"/>
        <w:rPr>
          <w:rFonts w:ascii="宋体" w:hAnsi="宋体" w:cs="宋体"/>
          <w:sz w:val="24"/>
          <w:szCs w:val="24"/>
        </w:rPr>
      </w:pPr>
      <w:r>
        <w:rPr>
          <w:rFonts w:hint="eastAsia" w:ascii="宋体" w:hAnsi="宋体" w:cs="宋体"/>
          <w:sz w:val="24"/>
          <w:szCs w:val="24"/>
        </w:rPr>
        <w:t>（三）验收方式</w:t>
      </w:r>
    </w:p>
    <w:p w14:paraId="6C92D277">
      <w:pPr>
        <w:snapToGrid w:val="0"/>
        <w:spacing w:line="360" w:lineRule="auto"/>
        <w:ind w:firstLine="540"/>
        <w:rPr>
          <w:rFonts w:ascii="宋体" w:hAnsi="宋体" w:cs="宋体"/>
          <w:sz w:val="24"/>
          <w:szCs w:val="24"/>
        </w:rPr>
      </w:pPr>
      <w:r>
        <w:rPr>
          <w:rFonts w:hint="eastAsia" w:ascii="宋体" w:hAnsi="宋体" w:cs="宋体"/>
          <w:sz w:val="24"/>
          <w:szCs w:val="24"/>
        </w:rPr>
        <w:t>按采购人要求完成验收。</w:t>
      </w:r>
    </w:p>
    <w:p w14:paraId="7FEC404B">
      <w:pPr>
        <w:pStyle w:val="4"/>
        <w:spacing w:before="0" w:after="0" w:line="360" w:lineRule="auto"/>
        <w:rPr>
          <w:rFonts w:ascii="宋体" w:hAnsi="宋体" w:cs="宋体"/>
          <w:sz w:val="24"/>
          <w:szCs w:val="24"/>
        </w:rPr>
      </w:pPr>
      <w:bookmarkStart w:id="51" w:name="_Toc3754"/>
      <w:r>
        <w:rPr>
          <w:rFonts w:hint="eastAsia" w:ascii="宋体" w:hAnsi="宋体" w:cs="宋体"/>
          <w:sz w:val="24"/>
          <w:szCs w:val="24"/>
        </w:rPr>
        <w:t>二、报价方式</w:t>
      </w:r>
      <w:bookmarkEnd w:id="45"/>
      <w:bookmarkEnd w:id="46"/>
      <w:bookmarkEnd w:id="51"/>
    </w:p>
    <w:bookmarkEnd w:id="47"/>
    <w:bookmarkEnd w:id="48"/>
    <w:bookmarkEnd w:id="49"/>
    <w:bookmarkEnd w:id="50"/>
    <w:p w14:paraId="6A6AB5AB">
      <w:pPr>
        <w:spacing w:line="360" w:lineRule="auto"/>
        <w:ind w:firstLine="480" w:firstLineChars="200"/>
        <w:rPr>
          <w:rFonts w:ascii="宋体" w:hAnsi="宋体" w:cs="宋体"/>
          <w:sz w:val="24"/>
          <w:szCs w:val="24"/>
        </w:rPr>
      </w:pPr>
      <w:r>
        <w:rPr>
          <w:rFonts w:hint="eastAsia" w:ascii="宋体" w:hAnsi="宋体" w:cs="宋体"/>
          <w:sz w:val="24"/>
          <w:szCs w:val="24"/>
        </w:rPr>
        <w:t>本项目为固定总价项目，供应商不需对总价进行报价，采购人将执行完所有预算。各供应商根据实际情况报抽检批次数量，抽检批次数量不得少于各分包最低抽检批次数量，抽检批次数量少于各分包最低抽检批次数量的按响应无效处理。费用包括但不限于</w:t>
      </w:r>
      <w:r>
        <w:rPr>
          <w:rFonts w:hint="eastAsia" w:ascii="宋体" w:hAnsi="宋体" w:cs="宋体"/>
          <w:sz w:val="24"/>
          <w:szCs w:val="24"/>
          <w:lang w:val="zh-TW"/>
        </w:rPr>
        <w:t>样品检测费、购样费、人工费、抽样费（包括抽样人员差旅费、住宿费、样品邮寄费、运输费、检测报告邮寄费、样品无害化处理费等）、必要的保险费用、各项税金及实施抽</w:t>
      </w:r>
      <w:r>
        <w:rPr>
          <w:rFonts w:hint="eastAsia" w:ascii="宋体" w:hAnsi="宋体" w:cs="宋体"/>
          <w:sz w:val="24"/>
          <w:szCs w:val="24"/>
        </w:rPr>
        <w:t>验</w:t>
      </w:r>
      <w:r>
        <w:rPr>
          <w:rFonts w:hint="eastAsia" w:ascii="宋体" w:hAnsi="宋体" w:cs="宋体"/>
          <w:sz w:val="24"/>
          <w:szCs w:val="24"/>
          <w:lang w:val="zh-TW"/>
        </w:rPr>
        <w:t>所需的其他一切费用</w:t>
      </w:r>
      <w:r>
        <w:rPr>
          <w:rFonts w:hint="eastAsia" w:ascii="宋体" w:hAnsi="宋体" w:cs="宋体"/>
          <w:sz w:val="24"/>
          <w:szCs w:val="24"/>
        </w:rPr>
        <w:t>。因成交供应商自身原因造成漏报、少报皆由其自行承担责任，采购人不再补偿。</w:t>
      </w:r>
    </w:p>
    <w:p w14:paraId="32058AA2">
      <w:pPr>
        <w:pStyle w:val="4"/>
        <w:spacing w:before="0" w:after="0" w:line="360" w:lineRule="auto"/>
        <w:rPr>
          <w:rFonts w:ascii="宋体" w:hAnsi="宋体" w:cs="宋体"/>
          <w:sz w:val="24"/>
          <w:szCs w:val="24"/>
        </w:rPr>
      </w:pPr>
      <w:bookmarkStart w:id="52" w:name="_Toc2097"/>
      <w:bookmarkStart w:id="53" w:name="_Toc20246"/>
      <w:bookmarkStart w:id="54" w:name="_Toc414610283"/>
      <w:bookmarkStart w:id="55" w:name="_Toc344475123"/>
      <w:bookmarkStart w:id="56" w:name="_Toc506192854"/>
      <w:bookmarkStart w:id="57" w:name="_Toc16472"/>
      <w:r>
        <w:rPr>
          <w:rFonts w:hint="eastAsia" w:ascii="宋体" w:hAnsi="宋体" w:cs="宋体"/>
          <w:sz w:val="24"/>
          <w:szCs w:val="24"/>
        </w:rPr>
        <w:t>三、付款方式</w:t>
      </w:r>
      <w:bookmarkEnd w:id="52"/>
    </w:p>
    <w:p w14:paraId="31BBCAF2">
      <w:pPr>
        <w:pStyle w:val="4"/>
        <w:spacing w:before="0" w:after="0" w:line="360" w:lineRule="auto"/>
        <w:ind w:firstLine="480" w:firstLineChars="200"/>
        <w:rPr>
          <w:rFonts w:ascii="宋体" w:hAnsi="宋体" w:cs="宋体"/>
          <w:b w:val="0"/>
          <w:sz w:val="24"/>
          <w:szCs w:val="24"/>
          <w:lang w:val="zh-TW"/>
        </w:rPr>
      </w:pPr>
      <w:bookmarkStart w:id="58" w:name="_Toc19316"/>
      <w:r>
        <w:rPr>
          <w:rFonts w:hint="eastAsia" w:ascii="宋体" w:hAnsi="宋体" w:cs="宋体"/>
          <w:b w:val="0"/>
          <w:sz w:val="24"/>
          <w:szCs w:val="24"/>
        </w:rPr>
        <w:t>采购</w:t>
      </w:r>
      <w:r>
        <w:rPr>
          <w:rFonts w:hint="eastAsia" w:ascii="宋体" w:hAnsi="宋体" w:cs="宋体"/>
          <w:b w:val="0"/>
          <w:sz w:val="24"/>
          <w:szCs w:val="24"/>
          <w:lang w:val="zh-TW"/>
        </w:rPr>
        <w:t>完成后签订合同，按照流程一次性据实支付，未按要求完成项目任务，按照合同约定扣款。</w:t>
      </w:r>
      <w:bookmarkEnd w:id="58"/>
    </w:p>
    <w:p w14:paraId="7F024D89">
      <w:pPr>
        <w:pStyle w:val="4"/>
        <w:spacing w:before="0" w:after="0" w:line="360" w:lineRule="auto"/>
        <w:rPr>
          <w:rFonts w:ascii="宋体" w:hAnsi="宋体" w:cs="宋体"/>
          <w:sz w:val="24"/>
          <w:szCs w:val="24"/>
        </w:rPr>
      </w:pPr>
      <w:bookmarkStart w:id="59" w:name="_Toc5652"/>
      <w:r>
        <w:rPr>
          <w:rFonts w:hint="eastAsia" w:ascii="宋体" w:hAnsi="宋体" w:cs="宋体"/>
          <w:sz w:val="24"/>
          <w:szCs w:val="24"/>
        </w:rPr>
        <w:t>四、知识产权</w:t>
      </w:r>
      <w:bookmarkEnd w:id="53"/>
      <w:bookmarkEnd w:id="54"/>
      <w:bookmarkEnd w:id="55"/>
      <w:bookmarkEnd w:id="56"/>
      <w:bookmarkEnd w:id="57"/>
      <w:bookmarkEnd w:id="59"/>
    </w:p>
    <w:p w14:paraId="556BF8E9">
      <w:pPr>
        <w:snapToGrid w:val="0"/>
        <w:spacing w:line="360" w:lineRule="auto"/>
        <w:ind w:firstLine="540"/>
        <w:rPr>
          <w:rFonts w:ascii="宋体" w:hAnsi="宋体" w:cs="宋体"/>
          <w:sz w:val="24"/>
          <w:szCs w:val="24"/>
        </w:rPr>
      </w:pPr>
      <w:bookmarkStart w:id="60" w:name="_Toc506192855"/>
      <w:bookmarkStart w:id="61" w:name="_Toc414610285"/>
      <w:bookmarkStart w:id="62" w:name="_Toc21712"/>
      <w:r>
        <w:rPr>
          <w:rFonts w:hint="eastAsia" w:ascii="宋体" w:hAnsi="宋体" w:cs="宋体"/>
          <w:sz w:val="24"/>
          <w:szCs w:val="24"/>
        </w:rPr>
        <w:t>采购人在中华人民共和国境内使用成交供应商提供的项目内容及服务时免受第三方提出的侵犯其专利权或其它知识产权的起诉。如果第三方提出侵权指控，成交供应商应承担由此而引起的一切法律责任和费用。</w:t>
      </w:r>
    </w:p>
    <w:p w14:paraId="608986A3">
      <w:pPr>
        <w:pStyle w:val="4"/>
        <w:spacing w:before="0" w:after="0" w:line="360" w:lineRule="auto"/>
        <w:rPr>
          <w:rFonts w:ascii="宋体" w:hAnsi="宋体" w:cs="宋体"/>
          <w:sz w:val="24"/>
          <w:szCs w:val="24"/>
        </w:rPr>
      </w:pPr>
      <w:bookmarkStart w:id="63" w:name="_Toc19758"/>
      <w:bookmarkStart w:id="64" w:name="_Toc15351"/>
      <w:r>
        <w:rPr>
          <w:rFonts w:hint="eastAsia" w:ascii="宋体" w:hAnsi="宋体" w:cs="宋体"/>
          <w:sz w:val="24"/>
          <w:szCs w:val="24"/>
        </w:rPr>
        <w:t>五、</w:t>
      </w:r>
      <w:bookmarkStart w:id="65" w:name="_Toc344475125"/>
      <w:r>
        <w:rPr>
          <w:rFonts w:hint="eastAsia" w:ascii="宋体" w:hAnsi="宋体" w:cs="宋体"/>
          <w:sz w:val="24"/>
          <w:szCs w:val="24"/>
        </w:rPr>
        <w:t>其他</w:t>
      </w:r>
      <w:bookmarkEnd w:id="60"/>
      <w:bookmarkEnd w:id="61"/>
      <w:bookmarkEnd w:id="62"/>
      <w:bookmarkEnd w:id="63"/>
      <w:bookmarkEnd w:id="64"/>
    </w:p>
    <w:bookmarkEnd w:id="65"/>
    <w:p w14:paraId="2E6790C6">
      <w:pPr>
        <w:snapToGrid w:val="0"/>
        <w:spacing w:line="360" w:lineRule="auto"/>
        <w:ind w:firstLine="540"/>
        <w:rPr>
          <w:rFonts w:ascii="宋体" w:hAnsi="宋体" w:cs="宋体"/>
          <w:sz w:val="24"/>
          <w:szCs w:val="24"/>
        </w:rPr>
      </w:pPr>
      <w:r>
        <w:rPr>
          <w:rFonts w:hint="eastAsia" w:ascii="宋体" w:hAnsi="宋体" w:cs="宋体"/>
          <w:sz w:val="24"/>
          <w:szCs w:val="24"/>
        </w:rPr>
        <w:t>其他未尽事宜由供需双方在采购合同中详细约定。</w:t>
      </w:r>
    </w:p>
    <w:p w14:paraId="0FA72F2C">
      <w:pPr>
        <w:pStyle w:val="3"/>
        <w:pageBreakBefore/>
        <w:spacing w:before="0" w:after="0" w:line="360" w:lineRule="auto"/>
        <w:jc w:val="center"/>
        <w:rPr>
          <w:rFonts w:ascii="宋体" w:hAnsi="宋体" w:eastAsia="宋体" w:cs="宋体"/>
          <w:b w:val="0"/>
          <w:sz w:val="36"/>
          <w:szCs w:val="30"/>
        </w:rPr>
      </w:pPr>
      <w:bookmarkStart w:id="66" w:name="_Toc9824"/>
      <w:r>
        <w:rPr>
          <w:rFonts w:hint="eastAsia" w:ascii="宋体" w:hAnsi="宋体" w:eastAsia="宋体" w:cs="宋体"/>
          <w:b w:val="0"/>
          <w:sz w:val="36"/>
          <w:szCs w:val="30"/>
        </w:rPr>
        <w:t>第四篇  磋商程序及方法、评审标准、响应无效和</w:t>
      </w:r>
      <w:r>
        <w:rPr>
          <w:rFonts w:hint="eastAsia" w:ascii="宋体" w:hAnsi="宋体" w:eastAsia="宋体" w:cs="宋体"/>
          <w:b w:val="0"/>
          <w:sz w:val="36"/>
          <w:szCs w:val="36"/>
        </w:rPr>
        <w:t>采购终止</w:t>
      </w:r>
      <w:bookmarkEnd w:id="66"/>
    </w:p>
    <w:p w14:paraId="5BB2D65B">
      <w:pPr>
        <w:pStyle w:val="4"/>
        <w:spacing w:before="0" w:after="0" w:line="360" w:lineRule="auto"/>
        <w:rPr>
          <w:rFonts w:ascii="宋体" w:hAnsi="宋体" w:cs="宋体"/>
          <w:sz w:val="24"/>
          <w:szCs w:val="24"/>
        </w:rPr>
      </w:pPr>
      <w:bookmarkStart w:id="67" w:name="_Toc5365"/>
      <w:r>
        <w:rPr>
          <w:rFonts w:hint="eastAsia" w:ascii="宋体" w:hAnsi="宋体" w:cs="宋体"/>
          <w:sz w:val="24"/>
          <w:szCs w:val="24"/>
        </w:rPr>
        <w:t>一、磋商程序及方法</w:t>
      </w:r>
      <w:bookmarkEnd w:id="67"/>
    </w:p>
    <w:p w14:paraId="09DAD295">
      <w:pPr>
        <w:spacing w:line="360" w:lineRule="auto"/>
        <w:ind w:firstLine="480" w:firstLineChars="200"/>
        <w:rPr>
          <w:rFonts w:ascii="宋体" w:hAnsi="宋体" w:cs="宋体"/>
          <w:sz w:val="24"/>
          <w:szCs w:val="24"/>
        </w:rPr>
      </w:pPr>
      <w:r>
        <w:rPr>
          <w:rFonts w:hint="eastAsia" w:ascii="宋体" w:hAnsi="宋体" w:cs="宋体"/>
          <w:sz w:val="24"/>
          <w:szCs w:val="24"/>
        </w:rPr>
        <w:t>（一）磋商按竞争性磋商文件规定的时间和地点进行，供应商须有法定代表人或其授权代表参加并签到。竞争性磋商以抽签的形式确定磋商顺序，由本项目依法组建的磋商小组分别与各供应商进行磋商。</w:t>
      </w:r>
    </w:p>
    <w:p w14:paraId="701AE9EB">
      <w:pPr>
        <w:snapToGrid w:val="0"/>
        <w:spacing w:line="360" w:lineRule="auto"/>
        <w:ind w:firstLine="480" w:firstLineChars="200"/>
        <w:rPr>
          <w:rFonts w:ascii="宋体" w:hAnsi="宋体" w:cs="宋体"/>
          <w:sz w:val="24"/>
          <w:szCs w:val="24"/>
        </w:rPr>
      </w:pPr>
      <w:r>
        <w:rPr>
          <w:rFonts w:hint="eastAsia" w:ascii="宋体" w:hAnsi="宋体" w:cs="宋体"/>
          <w:sz w:val="24"/>
          <w:szCs w:val="24"/>
        </w:rPr>
        <w:t>（二）磋商小组对各供应商的资格条件、响应文件的有效性、完整性和响应程度进行审查。各供应商只有在完全符合要求的前提下，才能参与正式磋商。</w:t>
      </w:r>
    </w:p>
    <w:p w14:paraId="64081314">
      <w:pPr>
        <w:snapToGrid w:val="0"/>
        <w:spacing w:line="360" w:lineRule="auto"/>
        <w:ind w:firstLine="480" w:firstLineChars="200"/>
        <w:rPr>
          <w:rFonts w:ascii="宋体" w:hAnsi="宋体" w:cs="宋体"/>
          <w:kern w:val="0"/>
          <w:sz w:val="24"/>
          <w:szCs w:val="24"/>
        </w:rPr>
      </w:pPr>
      <w:r>
        <w:rPr>
          <w:rFonts w:hint="eastAsia" w:ascii="宋体" w:hAnsi="宋体" w:cs="宋体"/>
          <w:sz w:val="24"/>
          <w:szCs w:val="24"/>
        </w:rPr>
        <w:t>1.</w:t>
      </w:r>
      <w:r>
        <w:rPr>
          <w:rFonts w:hint="eastAsia" w:ascii="宋体" w:hAnsi="宋体" w:cs="宋体"/>
          <w:kern w:val="0"/>
          <w:sz w:val="24"/>
          <w:szCs w:val="24"/>
        </w:rPr>
        <w:t>资格性检查。依据法律法规和竞争性磋商文件的规定，对响应文件中的资格证明、进行审查，以确定供应商是否具备磋商资格。资格性检查资料表如下：</w:t>
      </w:r>
    </w:p>
    <w:tbl>
      <w:tblPr>
        <w:tblStyle w:val="60"/>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709"/>
        <w:gridCol w:w="3685"/>
        <w:gridCol w:w="4558"/>
      </w:tblGrid>
      <w:tr w14:paraId="5898F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Align w:val="center"/>
          </w:tcPr>
          <w:p w14:paraId="5E7A9D3A">
            <w:pPr>
              <w:spacing w:line="240" w:lineRule="exact"/>
              <w:jc w:val="center"/>
              <w:rPr>
                <w:rFonts w:ascii="宋体" w:hAnsi="宋体" w:cs="宋体"/>
                <w:b/>
                <w:kern w:val="0"/>
                <w:sz w:val="24"/>
                <w:szCs w:val="24"/>
              </w:rPr>
            </w:pPr>
            <w:r>
              <w:rPr>
                <w:rFonts w:hint="eastAsia" w:ascii="宋体" w:hAnsi="宋体" w:cs="宋体"/>
                <w:b/>
                <w:kern w:val="0"/>
                <w:sz w:val="24"/>
                <w:szCs w:val="24"/>
              </w:rPr>
              <w:t>序号</w:t>
            </w:r>
          </w:p>
        </w:tc>
        <w:tc>
          <w:tcPr>
            <w:tcW w:w="4394" w:type="dxa"/>
            <w:gridSpan w:val="2"/>
            <w:vAlign w:val="center"/>
          </w:tcPr>
          <w:p w14:paraId="5E3AD063">
            <w:pPr>
              <w:spacing w:line="240" w:lineRule="exact"/>
              <w:jc w:val="center"/>
              <w:rPr>
                <w:rFonts w:ascii="宋体" w:hAnsi="宋体" w:cs="宋体"/>
                <w:b/>
                <w:kern w:val="0"/>
                <w:sz w:val="24"/>
                <w:szCs w:val="24"/>
              </w:rPr>
            </w:pPr>
            <w:r>
              <w:rPr>
                <w:rFonts w:hint="eastAsia" w:ascii="宋体" w:hAnsi="宋体" w:cs="宋体"/>
                <w:b/>
                <w:kern w:val="0"/>
                <w:sz w:val="24"/>
                <w:szCs w:val="24"/>
              </w:rPr>
              <w:t>检查因素</w:t>
            </w:r>
          </w:p>
        </w:tc>
        <w:tc>
          <w:tcPr>
            <w:tcW w:w="4558" w:type="dxa"/>
            <w:vAlign w:val="center"/>
          </w:tcPr>
          <w:p w14:paraId="4A29F085">
            <w:pPr>
              <w:spacing w:line="240" w:lineRule="exact"/>
              <w:jc w:val="center"/>
              <w:rPr>
                <w:rFonts w:ascii="宋体" w:hAnsi="宋体" w:cs="宋体"/>
                <w:b/>
                <w:kern w:val="0"/>
                <w:sz w:val="24"/>
                <w:szCs w:val="24"/>
              </w:rPr>
            </w:pPr>
            <w:r>
              <w:rPr>
                <w:rFonts w:hint="eastAsia" w:ascii="宋体" w:hAnsi="宋体" w:cs="宋体"/>
                <w:b/>
                <w:kern w:val="0"/>
                <w:sz w:val="24"/>
                <w:szCs w:val="24"/>
              </w:rPr>
              <w:t>检查内容</w:t>
            </w:r>
          </w:p>
        </w:tc>
      </w:tr>
      <w:tr w14:paraId="563D8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restart"/>
            <w:vAlign w:val="center"/>
          </w:tcPr>
          <w:p w14:paraId="0AD49581">
            <w:pPr>
              <w:spacing w:line="240" w:lineRule="exact"/>
              <w:jc w:val="center"/>
              <w:rPr>
                <w:rFonts w:ascii="宋体" w:hAnsi="宋体" w:cs="宋体"/>
                <w:sz w:val="24"/>
                <w:szCs w:val="24"/>
              </w:rPr>
            </w:pPr>
            <w:r>
              <w:rPr>
                <w:rFonts w:hint="eastAsia" w:ascii="宋体" w:hAnsi="宋体" w:cs="宋体"/>
                <w:sz w:val="24"/>
                <w:szCs w:val="24"/>
              </w:rPr>
              <w:t>1</w:t>
            </w:r>
          </w:p>
        </w:tc>
        <w:tc>
          <w:tcPr>
            <w:tcW w:w="709" w:type="dxa"/>
            <w:vMerge w:val="restart"/>
            <w:vAlign w:val="center"/>
          </w:tcPr>
          <w:p w14:paraId="1894A50A">
            <w:pPr>
              <w:spacing w:line="240" w:lineRule="exact"/>
              <w:rPr>
                <w:rFonts w:ascii="宋体" w:hAnsi="宋体" w:cs="宋体"/>
                <w:sz w:val="24"/>
                <w:szCs w:val="24"/>
                <w:lang w:val="zh-CN"/>
              </w:rPr>
            </w:pPr>
            <w:r>
              <w:rPr>
                <w:rFonts w:hint="eastAsia" w:ascii="宋体" w:hAnsi="宋体" w:cs="宋体"/>
                <w:sz w:val="24"/>
                <w:szCs w:val="24"/>
                <w:lang w:val="zh-CN"/>
              </w:rPr>
              <w:t>《中华人民共和国政府采购法》第二十二条规定</w:t>
            </w:r>
          </w:p>
        </w:tc>
        <w:tc>
          <w:tcPr>
            <w:tcW w:w="3685" w:type="dxa"/>
            <w:vAlign w:val="center"/>
          </w:tcPr>
          <w:p w14:paraId="22163DE1">
            <w:pPr>
              <w:spacing w:line="240" w:lineRule="exact"/>
              <w:rPr>
                <w:rFonts w:ascii="宋体" w:hAnsi="宋体" w:cs="宋体"/>
                <w:sz w:val="24"/>
                <w:szCs w:val="24"/>
              </w:rPr>
            </w:pPr>
            <w:r>
              <w:rPr>
                <w:rFonts w:hint="eastAsia" w:ascii="宋体" w:hAnsi="宋体" w:cs="宋体"/>
                <w:sz w:val="24"/>
                <w:szCs w:val="24"/>
              </w:rPr>
              <w:t>（1）具有独立承担民事责任的能力</w:t>
            </w:r>
          </w:p>
        </w:tc>
        <w:tc>
          <w:tcPr>
            <w:tcW w:w="4558" w:type="dxa"/>
            <w:vAlign w:val="center"/>
          </w:tcPr>
          <w:p w14:paraId="273A5069">
            <w:pPr>
              <w:spacing w:line="240" w:lineRule="exact"/>
              <w:rPr>
                <w:rFonts w:ascii="宋体" w:hAnsi="宋体" w:cs="宋体"/>
                <w:sz w:val="24"/>
                <w:szCs w:val="24"/>
              </w:rPr>
            </w:pPr>
            <w:r>
              <w:rPr>
                <w:rFonts w:hint="eastAsia" w:ascii="宋体" w:hAnsi="宋体" w:cs="宋体"/>
                <w:sz w:val="24"/>
                <w:szCs w:val="24"/>
              </w:rPr>
              <w:t xml:space="preserve">1.供应商法人营业执照（副本）或事业单位法人证书（副本）或个体工商户营业执照或有效的自然人身份证明或社会团体法人登记证书（提供复印件）。 </w:t>
            </w:r>
          </w:p>
          <w:p w14:paraId="7E9D71AE">
            <w:pPr>
              <w:spacing w:line="240" w:lineRule="exact"/>
              <w:rPr>
                <w:rFonts w:ascii="宋体" w:hAnsi="宋体" w:cs="宋体"/>
                <w:sz w:val="24"/>
                <w:szCs w:val="24"/>
              </w:rPr>
            </w:pPr>
            <w:r>
              <w:rPr>
                <w:rFonts w:hint="eastAsia" w:ascii="宋体" w:hAnsi="宋体" w:cs="宋体"/>
                <w:sz w:val="24"/>
                <w:szCs w:val="24"/>
              </w:rPr>
              <w:t>2.供应商法定代表人身份证明和法定代表人授权代表委托书。</w:t>
            </w:r>
          </w:p>
        </w:tc>
      </w:tr>
      <w:tr w14:paraId="5F219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vAlign w:val="center"/>
          </w:tcPr>
          <w:p w14:paraId="418A8663">
            <w:pPr>
              <w:spacing w:line="240" w:lineRule="exact"/>
              <w:jc w:val="center"/>
              <w:rPr>
                <w:rFonts w:ascii="宋体" w:hAnsi="宋体" w:cs="宋体"/>
                <w:sz w:val="24"/>
                <w:szCs w:val="24"/>
              </w:rPr>
            </w:pPr>
          </w:p>
        </w:tc>
        <w:tc>
          <w:tcPr>
            <w:tcW w:w="709" w:type="dxa"/>
            <w:vMerge w:val="continue"/>
            <w:vAlign w:val="center"/>
          </w:tcPr>
          <w:p w14:paraId="5AB917C2">
            <w:pPr>
              <w:spacing w:line="240" w:lineRule="exact"/>
              <w:rPr>
                <w:rFonts w:ascii="宋体" w:hAnsi="宋体" w:cs="宋体"/>
                <w:sz w:val="24"/>
                <w:szCs w:val="24"/>
                <w:lang w:val="zh-CN"/>
              </w:rPr>
            </w:pPr>
          </w:p>
        </w:tc>
        <w:tc>
          <w:tcPr>
            <w:tcW w:w="3685" w:type="dxa"/>
            <w:vAlign w:val="center"/>
          </w:tcPr>
          <w:p w14:paraId="5CE3F267">
            <w:pPr>
              <w:spacing w:line="240" w:lineRule="exact"/>
              <w:rPr>
                <w:rFonts w:ascii="宋体" w:hAnsi="宋体" w:cs="宋体"/>
                <w:sz w:val="24"/>
                <w:szCs w:val="24"/>
              </w:rPr>
            </w:pPr>
            <w:r>
              <w:rPr>
                <w:rFonts w:hint="eastAsia" w:ascii="宋体" w:hAnsi="宋体" w:cs="宋体"/>
                <w:sz w:val="24"/>
                <w:szCs w:val="24"/>
                <w:lang w:val="zh-CN"/>
              </w:rPr>
              <w:t>（2）</w:t>
            </w:r>
            <w:r>
              <w:rPr>
                <w:rFonts w:hint="eastAsia" w:ascii="宋体" w:hAnsi="宋体" w:cs="宋体"/>
                <w:sz w:val="24"/>
                <w:szCs w:val="24"/>
              </w:rPr>
              <w:t>具有良好的商业信誉和健全的财务会计制度</w:t>
            </w:r>
          </w:p>
        </w:tc>
        <w:tc>
          <w:tcPr>
            <w:tcW w:w="4558" w:type="dxa"/>
            <w:vMerge w:val="restart"/>
            <w:vAlign w:val="center"/>
          </w:tcPr>
          <w:p w14:paraId="5CADF96D">
            <w:pPr>
              <w:tabs>
                <w:tab w:val="left" w:pos="6300"/>
              </w:tabs>
              <w:snapToGrid w:val="0"/>
              <w:jc w:val="left"/>
              <w:rPr>
                <w:rFonts w:ascii="宋体" w:hAnsi="宋体" w:cs="宋体"/>
                <w:sz w:val="24"/>
                <w:szCs w:val="24"/>
              </w:rPr>
            </w:pPr>
            <w:r>
              <w:rPr>
                <w:rFonts w:hint="eastAsia" w:ascii="宋体" w:hAnsi="宋体" w:cs="宋体"/>
                <w:sz w:val="24"/>
                <w:szCs w:val="24"/>
              </w:rPr>
              <w:t>供应商提供“基本资格条件承诺函”（详见第七篇）。</w:t>
            </w:r>
          </w:p>
          <w:p w14:paraId="3137B880">
            <w:pPr>
              <w:spacing w:line="240" w:lineRule="exact"/>
              <w:jc w:val="left"/>
              <w:rPr>
                <w:rFonts w:ascii="宋体" w:hAnsi="宋体" w:cs="宋体"/>
                <w:sz w:val="24"/>
                <w:szCs w:val="24"/>
              </w:rPr>
            </w:pPr>
          </w:p>
        </w:tc>
      </w:tr>
      <w:tr w14:paraId="08A4E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6" w:type="dxa"/>
            <w:vMerge w:val="continue"/>
            <w:vAlign w:val="center"/>
          </w:tcPr>
          <w:p w14:paraId="5B5C98ED">
            <w:pPr>
              <w:spacing w:line="240" w:lineRule="exact"/>
              <w:jc w:val="center"/>
              <w:rPr>
                <w:rFonts w:ascii="宋体" w:hAnsi="宋体" w:cs="宋体"/>
                <w:sz w:val="24"/>
                <w:szCs w:val="24"/>
              </w:rPr>
            </w:pPr>
          </w:p>
        </w:tc>
        <w:tc>
          <w:tcPr>
            <w:tcW w:w="709" w:type="dxa"/>
            <w:vMerge w:val="continue"/>
            <w:vAlign w:val="center"/>
          </w:tcPr>
          <w:p w14:paraId="71370D6F">
            <w:pPr>
              <w:spacing w:line="240" w:lineRule="exact"/>
              <w:rPr>
                <w:rFonts w:ascii="宋体" w:hAnsi="宋体" w:cs="宋体"/>
                <w:sz w:val="24"/>
                <w:szCs w:val="24"/>
                <w:lang w:val="zh-CN"/>
              </w:rPr>
            </w:pPr>
          </w:p>
        </w:tc>
        <w:tc>
          <w:tcPr>
            <w:tcW w:w="3685" w:type="dxa"/>
            <w:vAlign w:val="center"/>
          </w:tcPr>
          <w:p w14:paraId="1FD142E7">
            <w:pPr>
              <w:spacing w:line="240" w:lineRule="exact"/>
              <w:rPr>
                <w:rFonts w:ascii="宋体" w:hAnsi="宋体" w:cs="宋体"/>
                <w:sz w:val="24"/>
                <w:szCs w:val="24"/>
                <w:lang w:val="zh-CN"/>
              </w:rPr>
            </w:pPr>
            <w:r>
              <w:rPr>
                <w:rFonts w:hint="eastAsia" w:ascii="宋体" w:hAnsi="宋体" w:cs="宋体"/>
                <w:sz w:val="24"/>
                <w:szCs w:val="24"/>
                <w:lang w:val="zh-CN"/>
              </w:rPr>
              <w:t>（3）具有履行合同所必需的设备和专业技术能力</w:t>
            </w:r>
          </w:p>
        </w:tc>
        <w:tc>
          <w:tcPr>
            <w:tcW w:w="4558" w:type="dxa"/>
            <w:vMerge w:val="continue"/>
            <w:vAlign w:val="center"/>
          </w:tcPr>
          <w:p w14:paraId="110F046C">
            <w:pPr>
              <w:spacing w:line="240" w:lineRule="exact"/>
              <w:rPr>
                <w:rFonts w:ascii="宋体" w:hAnsi="宋体" w:cs="宋体"/>
                <w:sz w:val="24"/>
                <w:szCs w:val="24"/>
              </w:rPr>
            </w:pPr>
          </w:p>
        </w:tc>
      </w:tr>
      <w:tr w14:paraId="4E07D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676" w:type="dxa"/>
            <w:vMerge w:val="continue"/>
            <w:vAlign w:val="center"/>
          </w:tcPr>
          <w:p w14:paraId="2A97AEE9">
            <w:pPr>
              <w:spacing w:line="240" w:lineRule="exact"/>
              <w:jc w:val="center"/>
              <w:rPr>
                <w:rFonts w:ascii="宋体" w:hAnsi="宋体" w:cs="宋体"/>
                <w:sz w:val="24"/>
                <w:szCs w:val="24"/>
              </w:rPr>
            </w:pPr>
          </w:p>
        </w:tc>
        <w:tc>
          <w:tcPr>
            <w:tcW w:w="709" w:type="dxa"/>
            <w:vMerge w:val="continue"/>
            <w:vAlign w:val="center"/>
          </w:tcPr>
          <w:p w14:paraId="5CE4A9A2">
            <w:pPr>
              <w:spacing w:line="240" w:lineRule="exact"/>
              <w:rPr>
                <w:rFonts w:ascii="宋体" w:hAnsi="宋体" w:cs="宋体"/>
                <w:sz w:val="24"/>
                <w:szCs w:val="24"/>
                <w:lang w:val="zh-CN"/>
              </w:rPr>
            </w:pPr>
          </w:p>
        </w:tc>
        <w:tc>
          <w:tcPr>
            <w:tcW w:w="3685" w:type="dxa"/>
            <w:vAlign w:val="center"/>
          </w:tcPr>
          <w:p w14:paraId="068E7A7C">
            <w:pPr>
              <w:spacing w:line="240" w:lineRule="exact"/>
              <w:rPr>
                <w:rFonts w:ascii="宋体" w:hAnsi="宋体" w:cs="宋体"/>
                <w:sz w:val="24"/>
                <w:szCs w:val="24"/>
                <w:lang w:val="zh-CN"/>
              </w:rPr>
            </w:pPr>
            <w:r>
              <w:rPr>
                <w:rFonts w:hint="eastAsia" w:ascii="宋体" w:hAnsi="宋体" w:cs="宋体"/>
                <w:sz w:val="24"/>
                <w:szCs w:val="24"/>
                <w:lang w:val="zh-CN"/>
              </w:rPr>
              <w:t>（4）有依法缴纳税收和社会保障金的良好记录</w:t>
            </w:r>
          </w:p>
        </w:tc>
        <w:tc>
          <w:tcPr>
            <w:tcW w:w="4558" w:type="dxa"/>
            <w:vMerge w:val="continue"/>
            <w:vAlign w:val="center"/>
          </w:tcPr>
          <w:p w14:paraId="0A276B11">
            <w:pPr>
              <w:spacing w:line="240" w:lineRule="exact"/>
              <w:rPr>
                <w:rFonts w:ascii="宋体" w:hAnsi="宋体" w:cs="宋体"/>
                <w:sz w:val="24"/>
                <w:szCs w:val="24"/>
              </w:rPr>
            </w:pPr>
          </w:p>
        </w:tc>
      </w:tr>
      <w:tr w14:paraId="3311A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vAlign w:val="center"/>
          </w:tcPr>
          <w:p w14:paraId="66B9A772">
            <w:pPr>
              <w:spacing w:line="240" w:lineRule="exact"/>
              <w:jc w:val="center"/>
              <w:rPr>
                <w:rFonts w:ascii="宋体" w:hAnsi="宋体" w:cs="宋体"/>
                <w:sz w:val="24"/>
                <w:szCs w:val="24"/>
              </w:rPr>
            </w:pPr>
          </w:p>
        </w:tc>
        <w:tc>
          <w:tcPr>
            <w:tcW w:w="709" w:type="dxa"/>
            <w:vMerge w:val="continue"/>
            <w:vAlign w:val="center"/>
          </w:tcPr>
          <w:p w14:paraId="4F443832">
            <w:pPr>
              <w:spacing w:line="240" w:lineRule="exact"/>
              <w:rPr>
                <w:rFonts w:ascii="宋体" w:hAnsi="宋体" w:cs="宋体"/>
                <w:sz w:val="24"/>
                <w:szCs w:val="24"/>
                <w:lang w:val="zh-CN"/>
              </w:rPr>
            </w:pPr>
          </w:p>
        </w:tc>
        <w:tc>
          <w:tcPr>
            <w:tcW w:w="3685" w:type="dxa"/>
            <w:vAlign w:val="center"/>
          </w:tcPr>
          <w:p w14:paraId="35894427">
            <w:pPr>
              <w:spacing w:line="240" w:lineRule="exact"/>
              <w:rPr>
                <w:rFonts w:ascii="宋体" w:hAnsi="宋体" w:cs="宋体"/>
                <w:sz w:val="24"/>
                <w:szCs w:val="24"/>
                <w:lang w:val="zh-CN"/>
              </w:rPr>
            </w:pPr>
            <w:r>
              <w:rPr>
                <w:rFonts w:hint="eastAsia" w:ascii="宋体" w:hAnsi="宋体" w:cs="宋体"/>
                <w:sz w:val="24"/>
                <w:szCs w:val="24"/>
              </w:rPr>
              <w:t>（5）参加政府采购活动前三年内，在经营活动中没有重大违法记录（注）</w:t>
            </w:r>
          </w:p>
        </w:tc>
        <w:tc>
          <w:tcPr>
            <w:tcW w:w="4558" w:type="dxa"/>
            <w:vMerge w:val="continue"/>
            <w:vAlign w:val="center"/>
          </w:tcPr>
          <w:p w14:paraId="68A31128">
            <w:pPr>
              <w:spacing w:line="240" w:lineRule="exact"/>
              <w:rPr>
                <w:rFonts w:ascii="宋体" w:hAnsi="宋体" w:cs="宋体"/>
                <w:sz w:val="24"/>
                <w:szCs w:val="24"/>
              </w:rPr>
            </w:pPr>
          </w:p>
        </w:tc>
      </w:tr>
      <w:tr w14:paraId="5BC7B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676" w:type="dxa"/>
            <w:vMerge w:val="continue"/>
            <w:vAlign w:val="center"/>
          </w:tcPr>
          <w:p w14:paraId="2A0F73A3">
            <w:pPr>
              <w:spacing w:line="240" w:lineRule="exact"/>
              <w:jc w:val="center"/>
              <w:rPr>
                <w:rFonts w:ascii="宋体" w:hAnsi="宋体" w:cs="宋体"/>
                <w:sz w:val="24"/>
                <w:szCs w:val="24"/>
              </w:rPr>
            </w:pPr>
          </w:p>
        </w:tc>
        <w:tc>
          <w:tcPr>
            <w:tcW w:w="709" w:type="dxa"/>
            <w:vMerge w:val="continue"/>
            <w:vAlign w:val="center"/>
          </w:tcPr>
          <w:p w14:paraId="37CB09D1">
            <w:pPr>
              <w:spacing w:line="240" w:lineRule="exact"/>
              <w:rPr>
                <w:rFonts w:ascii="宋体" w:hAnsi="宋体" w:cs="宋体"/>
                <w:sz w:val="24"/>
                <w:szCs w:val="24"/>
                <w:lang w:val="zh-CN"/>
              </w:rPr>
            </w:pPr>
          </w:p>
        </w:tc>
        <w:tc>
          <w:tcPr>
            <w:tcW w:w="3685" w:type="dxa"/>
            <w:vAlign w:val="center"/>
          </w:tcPr>
          <w:p w14:paraId="513AA631">
            <w:pPr>
              <w:spacing w:line="240" w:lineRule="exact"/>
              <w:rPr>
                <w:rFonts w:ascii="宋体" w:hAnsi="宋体" w:cs="宋体"/>
                <w:sz w:val="24"/>
                <w:szCs w:val="24"/>
              </w:rPr>
            </w:pPr>
            <w:r>
              <w:rPr>
                <w:rFonts w:hint="eastAsia" w:ascii="宋体" w:hAnsi="宋体" w:cs="宋体"/>
                <w:sz w:val="24"/>
                <w:szCs w:val="24"/>
              </w:rPr>
              <w:t>（6）法律、行政法规规定的其他条件</w:t>
            </w:r>
          </w:p>
        </w:tc>
        <w:tc>
          <w:tcPr>
            <w:tcW w:w="4558" w:type="dxa"/>
            <w:vAlign w:val="center"/>
          </w:tcPr>
          <w:p w14:paraId="2D94EB14">
            <w:pPr>
              <w:spacing w:line="240" w:lineRule="exact"/>
              <w:jc w:val="center"/>
              <w:rPr>
                <w:rFonts w:ascii="宋体" w:hAnsi="宋体" w:cs="宋体"/>
                <w:sz w:val="24"/>
                <w:szCs w:val="24"/>
              </w:rPr>
            </w:pPr>
            <w:r>
              <w:rPr>
                <w:rFonts w:hint="eastAsia" w:ascii="宋体" w:hAnsi="宋体" w:cs="宋体"/>
                <w:sz w:val="24"/>
                <w:szCs w:val="24"/>
              </w:rPr>
              <w:t>/</w:t>
            </w:r>
          </w:p>
        </w:tc>
      </w:tr>
      <w:tr w14:paraId="22A4E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676" w:type="dxa"/>
            <w:vMerge w:val="continue"/>
            <w:vAlign w:val="center"/>
          </w:tcPr>
          <w:p w14:paraId="1ABF2E9C">
            <w:pPr>
              <w:spacing w:line="240" w:lineRule="exact"/>
              <w:jc w:val="center"/>
              <w:rPr>
                <w:rFonts w:ascii="宋体" w:hAnsi="宋体" w:cs="宋体"/>
                <w:sz w:val="24"/>
                <w:szCs w:val="24"/>
              </w:rPr>
            </w:pPr>
          </w:p>
        </w:tc>
        <w:tc>
          <w:tcPr>
            <w:tcW w:w="709" w:type="dxa"/>
            <w:vMerge w:val="continue"/>
            <w:vAlign w:val="center"/>
          </w:tcPr>
          <w:p w14:paraId="37B64382">
            <w:pPr>
              <w:spacing w:line="240" w:lineRule="exact"/>
              <w:rPr>
                <w:rFonts w:ascii="宋体" w:hAnsi="宋体" w:cs="宋体"/>
                <w:sz w:val="24"/>
                <w:szCs w:val="24"/>
                <w:lang w:val="zh-CN"/>
              </w:rPr>
            </w:pPr>
          </w:p>
        </w:tc>
        <w:tc>
          <w:tcPr>
            <w:tcW w:w="3685" w:type="dxa"/>
            <w:vAlign w:val="center"/>
          </w:tcPr>
          <w:p w14:paraId="69227C2D">
            <w:pPr>
              <w:spacing w:line="240" w:lineRule="exact"/>
              <w:rPr>
                <w:rFonts w:ascii="宋体" w:hAnsi="宋体" w:cs="宋体"/>
                <w:sz w:val="24"/>
                <w:szCs w:val="24"/>
              </w:rPr>
            </w:pPr>
            <w:r>
              <w:rPr>
                <w:rFonts w:hint="eastAsia" w:ascii="宋体" w:hAnsi="宋体" w:cs="宋体"/>
                <w:sz w:val="24"/>
                <w:szCs w:val="24"/>
              </w:rPr>
              <w:t>（7）本项目的特定资格要求</w:t>
            </w:r>
          </w:p>
        </w:tc>
        <w:tc>
          <w:tcPr>
            <w:tcW w:w="4558" w:type="dxa"/>
            <w:vAlign w:val="center"/>
          </w:tcPr>
          <w:p w14:paraId="63073145">
            <w:pPr>
              <w:spacing w:line="240" w:lineRule="exact"/>
              <w:rPr>
                <w:rFonts w:ascii="宋体" w:hAnsi="宋体" w:cs="宋体"/>
                <w:sz w:val="24"/>
                <w:szCs w:val="24"/>
              </w:rPr>
            </w:pPr>
            <w:r>
              <w:rPr>
                <w:rFonts w:hint="eastAsia" w:ascii="宋体" w:hAnsi="宋体" w:cs="宋体"/>
                <w:sz w:val="24"/>
                <w:szCs w:val="24"/>
              </w:rPr>
              <w:t>按第一篇“三、供应商资格条件（二）本项目的特定资格要求”的要求提交（如果有）。</w:t>
            </w:r>
          </w:p>
        </w:tc>
      </w:tr>
      <w:tr w14:paraId="7B3B0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676" w:type="dxa"/>
            <w:vAlign w:val="center"/>
          </w:tcPr>
          <w:p w14:paraId="0E7E7DC9">
            <w:pPr>
              <w:spacing w:line="240" w:lineRule="exact"/>
              <w:jc w:val="center"/>
              <w:rPr>
                <w:rFonts w:ascii="宋体" w:hAnsi="宋体" w:cs="宋体"/>
                <w:sz w:val="24"/>
                <w:szCs w:val="24"/>
              </w:rPr>
            </w:pPr>
            <w:r>
              <w:rPr>
                <w:rFonts w:hint="eastAsia" w:ascii="宋体" w:hAnsi="宋体" w:cs="宋体"/>
                <w:sz w:val="24"/>
                <w:szCs w:val="24"/>
              </w:rPr>
              <w:t>2</w:t>
            </w:r>
          </w:p>
        </w:tc>
        <w:tc>
          <w:tcPr>
            <w:tcW w:w="4394" w:type="dxa"/>
            <w:gridSpan w:val="2"/>
            <w:vAlign w:val="center"/>
          </w:tcPr>
          <w:p w14:paraId="697D7AF0">
            <w:pPr>
              <w:spacing w:line="240" w:lineRule="exact"/>
              <w:rPr>
                <w:rFonts w:ascii="宋体" w:hAnsi="宋体" w:cs="宋体"/>
                <w:sz w:val="24"/>
                <w:szCs w:val="24"/>
              </w:rPr>
            </w:pPr>
            <w:r>
              <w:rPr>
                <w:rFonts w:hint="eastAsia" w:ascii="宋体" w:hAnsi="宋体" w:cs="宋体"/>
                <w:sz w:val="24"/>
                <w:szCs w:val="24"/>
              </w:rPr>
              <w:t>保证金</w:t>
            </w:r>
          </w:p>
        </w:tc>
        <w:tc>
          <w:tcPr>
            <w:tcW w:w="4558" w:type="dxa"/>
            <w:vAlign w:val="center"/>
          </w:tcPr>
          <w:p w14:paraId="49623D47">
            <w:pPr>
              <w:spacing w:line="240" w:lineRule="exact"/>
              <w:rPr>
                <w:rFonts w:ascii="宋体" w:hAnsi="宋体" w:cs="宋体"/>
                <w:sz w:val="24"/>
                <w:szCs w:val="24"/>
              </w:rPr>
            </w:pPr>
            <w:r>
              <w:rPr>
                <w:rFonts w:hint="eastAsia" w:ascii="宋体" w:hAnsi="宋体" w:cs="宋体"/>
                <w:sz w:val="24"/>
                <w:szCs w:val="24"/>
              </w:rPr>
              <w:t>本竞争性磋商文件要求提交。</w:t>
            </w:r>
          </w:p>
        </w:tc>
      </w:tr>
    </w:tbl>
    <w:p w14:paraId="775C9575">
      <w:pPr>
        <w:spacing w:line="360" w:lineRule="auto"/>
        <w:ind w:firstLine="480" w:firstLineChars="200"/>
        <w:rPr>
          <w:rFonts w:ascii="宋体" w:hAnsi="宋体" w:cs="宋体"/>
          <w:sz w:val="24"/>
          <w:szCs w:val="24"/>
        </w:rPr>
      </w:pPr>
      <w:r>
        <w:rPr>
          <w:rFonts w:hint="eastAsia" w:ascii="宋体" w:hAnsi="宋体" w:cs="宋体"/>
          <w:sz w:val="24"/>
          <w:szCs w:val="24"/>
        </w:rPr>
        <w:t>注：</w:t>
      </w:r>
    </w:p>
    <w:p w14:paraId="6063EF66">
      <w:pPr>
        <w:spacing w:line="360" w:lineRule="auto"/>
        <w:ind w:firstLine="480" w:firstLineChars="200"/>
        <w:rPr>
          <w:rFonts w:ascii="宋体" w:hAnsi="宋体" w:cs="宋体"/>
          <w:sz w:val="24"/>
          <w:szCs w:val="24"/>
          <w:highlight w:val="yellow"/>
        </w:rPr>
      </w:pPr>
      <w:r>
        <w:rPr>
          <w:rFonts w:hint="eastAsia" w:ascii="宋体" w:hAnsi="宋体" w:cs="宋体"/>
          <w:sz w:val="24"/>
          <w:szCs w:val="24"/>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w:t>
      </w:r>
    </w:p>
    <w:p w14:paraId="0614E229">
      <w:pPr>
        <w:spacing w:line="360" w:lineRule="auto"/>
        <w:ind w:firstLine="480" w:firstLineChars="200"/>
        <w:rPr>
          <w:rFonts w:ascii="宋体" w:hAnsi="宋体" w:cs="宋体"/>
          <w:sz w:val="24"/>
          <w:szCs w:val="24"/>
        </w:rPr>
      </w:pPr>
      <w:r>
        <w:rPr>
          <w:rFonts w:hint="eastAsia" w:ascii="宋体" w:hAnsi="宋体" w:cs="宋体"/>
          <w:sz w:val="24"/>
          <w:szCs w:val="24"/>
        </w:rPr>
        <w:t>2.符合性检查。依据竞争性磋商文件的规定，从响应文件的有效性、完整性和对竞争性磋商文件的响应程度进行审查，以确定是否对竞争性磋商文件的实质性要求作出响应。符合性检查资料表如下：</w:t>
      </w:r>
    </w:p>
    <w:tbl>
      <w:tblPr>
        <w:tblStyle w:val="6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14:paraId="5F443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14:paraId="6E2D380C">
            <w:pPr>
              <w:spacing w:line="240" w:lineRule="exact"/>
              <w:jc w:val="center"/>
              <w:rPr>
                <w:rFonts w:ascii="宋体" w:hAnsi="宋体" w:cs="宋体"/>
                <w:b/>
                <w:kern w:val="0"/>
                <w:sz w:val="24"/>
                <w:szCs w:val="24"/>
              </w:rPr>
            </w:pPr>
            <w:r>
              <w:rPr>
                <w:rFonts w:hint="eastAsia" w:ascii="宋体" w:hAnsi="宋体" w:cs="宋体"/>
                <w:b/>
                <w:kern w:val="0"/>
                <w:sz w:val="24"/>
                <w:szCs w:val="24"/>
              </w:rPr>
              <w:t>序号</w:t>
            </w:r>
          </w:p>
        </w:tc>
        <w:tc>
          <w:tcPr>
            <w:tcW w:w="3544" w:type="dxa"/>
            <w:gridSpan w:val="2"/>
            <w:vAlign w:val="center"/>
          </w:tcPr>
          <w:p w14:paraId="13DC5DD2">
            <w:pPr>
              <w:spacing w:line="240" w:lineRule="exact"/>
              <w:jc w:val="center"/>
              <w:rPr>
                <w:rFonts w:ascii="宋体" w:hAnsi="宋体" w:cs="宋体"/>
                <w:b/>
                <w:kern w:val="0"/>
                <w:sz w:val="24"/>
                <w:szCs w:val="24"/>
              </w:rPr>
            </w:pPr>
            <w:r>
              <w:rPr>
                <w:rFonts w:hint="eastAsia" w:ascii="宋体" w:hAnsi="宋体" w:cs="宋体"/>
                <w:b/>
                <w:kern w:val="0"/>
                <w:sz w:val="24"/>
                <w:szCs w:val="24"/>
              </w:rPr>
              <w:t>评审因素</w:t>
            </w:r>
          </w:p>
        </w:tc>
        <w:tc>
          <w:tcPr>
            <w:tcW w:w="5409" w:type="dxa"/>
            <w:vAlign w:val="center"/>
          </w:tcPr>
          <w:p w14:paraId="031296DB">
            <w:pPr>
              <w:spacing w:line="240" w:lineRule="exact"/>
              <w:jc w:val="center"/>
              <w:rPr>
                <w:rFonts w:ascii="宋体" w:hAnsi="宋体" w:cs="宋体"/>
                <w:b/>
                <w:kern w:val="0"/>
                <w:sz w:val="24"/>
                <w:szCs w:val="24"/>
              </w:rPr>
            </w:pPr>
            <w:r>
              <w:rPr>
                <w:rFonts w:hint="eastAsia" w:ascii="宋体" w:hAnsi="宋体" w:cs="宋体"/>
                <w:b/>
                <w:kern w:val="0"/>
                <w:sz w:val="24"/>
                <w:szCs w:val="24"/>
              </w:rPr>
              <w:t>评审标准</w:t>
            </w:r>
          </w:p>
        </w:tc>
      </w:tr>
      <w:tr w14:paraId="652D5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vAlign w:val="center"/>
          </w:tcPr>
          <w:p w14:paraId="545DDA4E">
            <w:pPr>
              <w:spacing w:line="240" w:lineRule="exact"/>
              <w:jc w:val="center"/>
              <w:rPr>
                <w:rFonts w:ascii="宋体" w:hAnsi="宋体" w:cs="宋体"/>
                <w:kern w:val="0"/>
                <w:sz w:val="24"/>
                <w:szCs w:val="24"/>
              </w:rPr>
            </w:pPr>
            <w:r>
              <w:rPr>
                <w:rFonts w:hint="eastAsia" w:ascii="宋体" w:hAnsi="宋体" w:cs="宋体"/>
                <w:kern w:val="0"/>
                <w:sz w:val="24"/>
                <w:szCs w:val="24"/>
              </w:rPr>
              <w:t>1</w:t>
            </w:r>
          </w:p>
        </w:tc>
        <w:tc>
          <w:tcPr>
            <w:tcW w:w="1560" w:type="dxa"/>
            <w:vMerge w:val="restart"/>
            <w:vAlign w:val="center"/>
          </w:tcPr>
          <w:p w14:paraId="7342BA72">
            <w:pPr>
              <w:spacing w:line="240" w:lineRule="exact"/>
              <w:rPr>
                <w:rFonts w:ascii="宋体" w:hAnsi="宋体" w:cs="宋体"/>
                <w:kern w:val="0"/>
                <w:sz w:val="24"/>
                <w:szCs w:val="24"/>
              </w:rPr>
            </w:pPr>
            <w:r>
              <w:rPr>
                <w:rFonts w:hint="eastAsia" w:ascii="宋体" w:hAnsi="宋体" w:cs="宋体"/>
                <w:kern w:val="0"/>
                <w:sz w:val="24"/>
                <w:szCs w:val="24"/>
              </w:rPr>
              <w:t>有效性审查</w:t>
            </w:r>
          </w:p>
        </w:tc>
        <w:tc>
          <w:tcPr>
            <w:tcW w:w="1984" w:type="dxa"/>
            <w:vAlign w:val="center"/>
          </w:tcPr>
          <w:p w14:paraId="7EB6A65A">
            <w:pPr>
              <w:spacing w:line="240" w:lineRule="exact"/>
              <w:rPr>
                <w:rFonts w:ascii="宋体" w:hAnsi="宋体" w:cs="宋体"/>
                <w:kern w:val="0"/>
                <w:sz w:val="24"/>
                <w:szCs w:val="24"/>
              </w:rPr>
            </w:pPr>
            <w:r>
              <w:rPr>
                <w:rFonts w:hint="eastAsia" w:ascii="宋体" w:hAnsi="宋体" w:cs="宋体"/>
                <w:sz w:val="24"/>
                <w:szCs w:val="24"/>
              </w:rPr>
              <w:t>响应文件签署</w:t>
            </w:r>
          </w:p>
        </w:tc>
        <w:tc>
          <w:tcPr>
            <w:tcW w:w="5409" w:type="dxa"/>
            <w:vAlign w:val="center"/>
          </w:tcPr>
          <w:p w14:paraId="141B78C6">
            <w:pPr>
              <w:spacing w:line="240" w:lineRule="exact"/>
              <w:rPr>
                <w:rFonts w:ascii="宋体" w:hAnsi="宋体" w:cs="宋体"/>
                <w:kern w:val="0"/>
                <w:sz w:val="24"/>
                <w:szCs w:val="24"/>
              </w:rPr>
            </w:pPr>
            <w:r>
              <w:rPr>
                <w:rFonts w:hint="eastAsia" w:ascii="宋体" w:hAnsi="宋体" w:cs="宋体"/>
                <w:sz w:val="24"/>
                <w:szCs w:val="24"/>
              </w:rPr>
              <w:t>响应文件上法定代表人或其授权代表人的签字齐全。</w:t>
            </w:r>
          </w:p>
        </w:tc>
      </w:tr>
      <w:tr w14:paraId="7CA04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vAlign w:val="center"/>
          </w:tcPr>
          <w:p w14:paraId="6A15AF0E">
            <w:pPr>
              <w:spacing w:line="240" w:lineRule="exact"/>
              <w:jc w:val="center"/>
              <w:rPr>
                <w:rFonts w:ascii="宋体" w:hAnsi="宋体" w:cs="宋体"/>
                <w:kern w:val="0"/>
                <w:sz w:val="24"/>
                <w:szCs w:val="24"/>
              </w:rPr>
            </w:pPr>
          </w:p>
        </w:tc>
        <w:tc>
          <w:tcPr>
            <w:tcW w:w="1560" w:type="dxa"/>
            <w:vMerge w:val="continue"/>
            <w:vAlign w:val="center"/>
          </w:tcPr>
          <w:p w14:paraId="74B697AC">
            <w:pPr>
              <w:spacing w:line="240" w:lineRule="exact"/>
              <w:rPr>
                <w:rFonts w:ascii="宋体" w:hAnsi="宋体" w:cs="宋体"/>
                <w:kern w:val="0"/>
                <w:sz w:val="24"/>
                <w:szCs w:val="24"/>
              </w:rPr>
            </w:pPr>
          </w:p>
        </w:tc>
        <w:tc>
          <w:tcPr>
            <w:tcW w:w="1984" w:type="dxa"/>
            <w:vAlign w:val="center"/>
          </w:tcPr>
          <w:p w14:paraId="406B9EA8">
            <w:pPr>
              <w:spacing w:line="240" w:lineRule="exact"/>
              <w:rPr>
                <w:rFonts w:ascii="宋体" w:hAnsi="宋体" w:cs="宋体"/>
                <w:sz w:val="24"/>
                <w:szCs w:val="24"/>
              </w:rPr>
            </w:pPr>
            <w:r>
              <w:rPr>
                <w:rFonts w:hint="eastAsia" w:ascii="宋体" w:hAnsi="宋体" w:cs="宋体"/>
                <w:sz w:val="24"/>
                <w:szCs w:val="24"/>
              </w:rPr>
              <w:t>法定代表人身份证明及授权委托书</w:t>
            </w:r>
          </w:p>
        </w:tc>
        <w:tc>
          <w:tcPr>
            <w:tcW w:w="5409" w:type="dxa"/>
            <w:vAlign w:val="center"/>
          </w:tcPr>
          <w:p w14:paraId="5DAFD1F5">
            <w:pPr>
              <w:spacing w:line="240" w:lineRule="exact"/>
              <w:rPr>
                <w:rFonts w:ascii="宋体" w:hAnsi="宋体" w:cs="宋体"/>
                <w:sz w:val="24"/>
                <w:szCs w:val="24"/>
              </w:rPr>
            </w:pPr>
            <w:r>
              <w:rPr>
                <w:rFonts w:hint="eastAsia" w:ascii="宋体" w:hAnsi="宋体" w:cs="宋体"/>
                <w:sz w:val="24"/>
                <w:szCs w:val="24"/>
              </w:rPr>
              <w:t>法定代表人身份证明及授权委托书有效，符合竞争性磋商文件规定的格式，签字或盖章齐全。</w:t>
            </w:r>
          </w:p>
        </w:tc>
      </w:tr>
      <w:tr w14:paraId="1083D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vAlign w:val="center"/>
          </w:tcPr>
          <w:p w14:paraId="3650A460">
            <w:pPr>
              <w:spacing w:line="240" w:lineRule="exact"/>
              <w:jc w:val="center"/>
              <w:rPr>
                <w:rFonts w:ascii="宋体" w:hAnsi="宋体" w:cs="宋体"/>
                <w:kern w:val="0"/>
                <w:sz w:val="24"/>
                <w:szCs w:val="24"/>
              </w:rPr>
            </w:pPr>
          </w:p>
        </w:tc>
        <w:tc>
          <w:tcPr>
            <w:tcW w:w="1560" w:type="dxa"/>
            <w:vMerge w:val="continue"/>
            <w:vAlign w:val="center"/>
          </w:tcPr>
          <w:p w14:paraId="45D02C03">
            <w:pPr>
              <w:spacing w:line="240" w:lineRule="exact"/>
              <w:rPr>
                <w:rFonts w:ascii="宋体" w:hAnsi="宋体" w:cs="宋体"/>
                <w:kern w:val="0"/>
                <w:sz w:val="24"/>
                <w:szCs w:val="24"/>
              </w:rPr>
            </w:pPr>
          </w:p>
        </w:tc>
        <w:tc>
          <w:tcPr>
            <w:tcW w:w="1984" w:type="dxa"/>
            <w:vAlign w:val="center"/>
          </w:tcPr>
          <w:p w14:paraId="7A9391E8">
            <w:pPr>
              <w:spacing w:line="240" w:lineRule="exact"/>
              <w:rPr>
                <w:rFonts w:ascii="宋体" w:hAnsi="宋体" w:cs="宋体"/>
                <w:sz w:val="24"/>
                <w:szCs w:val="24"/>
                <w:lang w:val="zh-CN"/>
              </w:rPr>
            </w:pPr>
            <w:r>
              <w:rPr>
                <w:rFonts w:hint="eastAsia" w:ascii="宋体" w:hAnsi="宋体" w:cs="宋体"/>
                <w:sz w:val="24"/>
                <w:szCs w:val="24"/>
              </w:rPr>
              <w:t>响应</w:t>
            </w:r>
            <w:r>
              <w:rPr>
                <w:rFonts w:hint="eastAsia" w:ascii="宋体" w:hAnsi="宋体" w:cs="宋体"/>
                <w:sz w:val="24"/>
                <w:szCs w:val="24"/>
                <w:lang w:val="zh-CN"/>
              </w:rPr>
              <w:t>方案</w:t>
            </w:r>
          </w:p>
        </w:tc>
        <w:tc>
          <w:tcPr>
            <w:tcW w:w="5409" w:type="dxa"/>
            <w:vAlign w:val="center"/>
          </w:tcPr>
          <w:p w14:paraId="1A528CEC">
            <w:pPr>
              <w:spacing w:line="240" w:lineRule="exact"/>
              <w:rPr>
                <w:rFonts w:ascii="宋体" w:hAnsi="宋体" w:cs="宋体"/>
                <w:kern w:val="0"/>
                <w:sz w:val="24"/>
                <w:szCs w:val="24"/>
              </w:rPr>
            </w:pPr>
            <w:r>
              <w:rPr>
                <w:rFonts w:hint="eastAsia" w:ascii="宋体" w:hAnsi="宋体" w:cs="宋体"/>
                <w:sz w:val="24"/>
                <w:szCs w:val="24"/>
                <w:lang w:val="zh-CN"/>
              </w:rPr>
              <w:t>每个分包只能有一个</w:t>
            </w:r>
            <w:r>
              <w:rPr>
                <w:rFonts w:hint="eastAsia" w:ascii="宋体" w:hAnsi="宋体" w:cs="宋体"/>
                <w:sz w:val="24"/>
                <w:szCs w:val="24"/>
              </w:rPr>
              <w:t>响应</w:t>
            </w:r>
            <w:r>
              <w:rPr>
                <w:rFonts w:hint="eastAsia" w:ascii="宋体" w:hAnsi="宋体" w:cs="宋体"/>
                <w:sz w:val="24"/>
                <w:szCs w:val="24"/>
                <w:lang w:val="zh-CN"/>
              </w:rPr>
              <w:t>方案。</w:t>
            </w:r>
          </w:p>
        </w:tc>
      </w:tr>
      <w:tr w14:paraId="37352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vAlign w:val="center"/>
          </w:tcPr>
          <w:p w14:paraId="412D411F">
            <w:pPr>
              <w:spacing w:line="240" w:lineRule="exact"/>
              <w:jc w:val="center"/>
              <w:rPr>
                <w:rFonts w:ascii="宋体" w:hAnsi="宋体" w:cs="宋体"/>
                <w:kern w:val="0"/>
                <w:sz w:val="24"/>
                <w:szCs w:val="24"/>
              </w:rPr>
            </w:pPr>
          </w:p>
        </w:tc>
        <w:tc>
          <w:tcPr>
            <w:tcW w:w="1560" w:type="dxa"/>
            <w:vMerge w:val="continue"/>
            <w:vAlign w:val="center"/>
          </w:tcPr>
          <w:p w14:paraId="26934453">
            <w:pPr>
              <w:spacing w:line="240" w:lineRule="exact"/>
              <w:rPr>
                <w:rFonts w:ascii="宋体" w:hAnsi="宋体" w:cs="宋体"/>
                <w:kern w:val="0"/>
                <w:sz w:val="24"/>
                <w:szCs w:val="24"/>
              </w:rPr>
            </w:pPr>
          </w:p>
        </w:tc>
        <w:tc>
          <w:tcPr>
            <w:tcW w:w="1984" w:type="dxa"/>
            <w:vAlign w:val="center"/>
          </w:tcPr>
          <w:p w14:paraId="23839358">
            <w:pPr>
              <w:spacing w:line="240" w:lineRule="exact"/>
              <w:rPr>
                <w:rFonts w:ascii="宋体" w:hAnsi="宋体" w:cs="宋体"/>
                <w:sz w:val="24"/>
                <w:szCs w:val="24"/>
                <w:lang w:val="zh-CN"/>
              </w:rPr>
            </w:pPr>
            <w:r>
              <w:rPr>
                <w:rFonts w:hint="eastAsia" w:ascii="宋体" w:hAnsi="宋体" w:cs="宋体"/>
                <w:sz w:val="24"/>
                <w:szCs w:val="24"/>
              </w:rPr>
              <w:t>报价唯一</w:t>
            </w:r>
          </w:p>
        </w:tc>
        <w:tc>
          <w:tcPr>
            <w:tcW w:w="5409" w:type="dxa"/>
            <w:vAlign w:val="center"/>
          </w:tcPr>
          <w:p w14:paraId="2C7EC595">
            <w:pPr>
              <w:spacing w:line="240" w:lineRule="exact"/>
              <w:rPr>
                <w:rFonts w:ascii="宋体" w:hAnsi="宋体" w:cs="宋体"/>
                <w:kern w:val="0"/>
                <w:sz w:val="24"/>
                <w:szCs w:val="24"/>
              </w:rPr>
            </w:pPr>
            <w:r>
              <w:rPr>
                <w:rFonts w:hint="eastAsia" w:ascii="宋体" w:hAnsi="宋体" w:cs="宋体"/>
                <w:sz w:val="24"/>
                <w:szCs w:val="24"/>
                <w:lang w:val="zh-CN"/>
              </w:rPr>
              <w:t>只能在采购预算范围内报价，</w:t>
            </w:r>
            <w:r>
              <w:rPr>
                <w:rFonts w:hint="eastAsia" w:ascii="宋体" w:hAnsi="宋体" w:cs="宋体"/>
                <w:sz w:val="24"/>
                <w:szCs w:val="24"/>
              </w:rPr>
              <w:t>只能有一个有效报价，不得提交选择性报价。</w:t>
            </w:r>
          </w:p>
        </w:tc>
      </w:tr>
      <w:tr w14:paraId="0254B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675" w:type="dxa"/>
            <w:vAlign w:val="center"/>
          </w:tcPr>
          <w:p w14:paraId="5DCBB021">
            <w:pPr>
              <w:spacing w:line="240" w:lineRule="exact"/>
              <w:jc w:val="center"/>
              <w:rPr>
                <w:rFonts w:ascii="宋体" w:hAnsi="宋体" w:cs="宋体"/>
                <w:kern w:val="0"/>
                <w:sz w:val="24"/>
                <w:szCs w:val="24"/>
              </w:rPr>
            </w:pPr>
            <w:r>
              <w:rPr>
                <w:rFonts w:hint="eastAsia" w:ascii="宋体" w:hAnsi="宋体" w:cs="宋体"/>
                <w:kern w:val="0"/>
                <w:sz w:val="24"/>
                <w:szCs w:val="24"/>
              </w:rPr>
              <w:t>2</w:t>
            </w:r>
          </w:p>
        </w:tc>
        <w:tc>
          <w:tcPr>
            <w:tcW w:w="1560" w:type="dxa"/>
            <w:vAlign w:val="center"/>
          </w:tcPr>
          <w:p w14:paraId="18020D4E">
            <w:pPr>
              <w:spacing w:line="240" w:lineRule="exact"/>
              <w:rPr>
                <w:rFonts w:ascii="宋体" w:hAnsi="宋体" w:cs="宋体"/>
                <w:kern w:val="0"/>
                <w:sz w:val="24"/>
                <w:szCs w:val="24"/>
              </w:rPr>
            </w:pPr>
            <w:r>
              <w:rPr>
                <w:rFonts w:hint="eastAsia" w:ascii="宋体" w:hAnsi="宋体" w:cs="宋体"/>
                <w:kern w:val="0"/>
                <w:sz w:val="24"/>
                <w:szCs w:val="24"/>
              </w:rPr>
              <w:t>完整性审查</w:t>
            </w:r>
          </w:p>
        </w:tc>
        <w:tc>
          <w:tcPr>
            <w:tcW w:w="1984" w:type="dxa"/>
            <w:vAlign w:val="center"/>
          </w:tcPr>
          <w:p w14:paraId="78DBBF66">
            <w:pPr>
              <w:spacing w:line="240" w:lineRule="exact"/>
              <w:rPr>
                <w:rFonts w:ascii="宋体" w:hAnsi="宋体" w:cs="宋体"/>
                <w:kern w:val="0"/>
                <w:sz w:val="24"/>
                <w:szCs w:val="24"/>
              </w:rPr>
            </w:pPr>
            <w:r>
              <w:rPr>
                <w:rFonts w:hint="eastAsia" w:ascii="宋体" w:hAnsi="宋体" w:cs="宋体"/>
                <w:sz w:val="24"/>
                <w:szCs w:val="24"/>
              </w:rPr>
              <w:t>响应</w:t>
            </w:r>
            <w:r>
              <w:rPr>
                <w:rFonts w:hint="eastAsia" w:ascii="宋体" w:hAnsi="宋体" w:cs="宋体"/>
                <w:sz w:val="24"/>
                <w:szCs w:val="24"/>
                <w:lang w:val="zh-CN"/>
              </w:rPr>
              <w:t>文件份数</w:t>
            </w:r>
          </w:p>
        </w:tc>
        <w:tc>
          <w:tcPr>
            <w:tcW w:w="5409" w:type="dxa"/>
            <w:vAlign w:val="center"/>
          </w:tcPr>
          <w:p w14:paraId="5D1B86F6">
            <w:pPr>
              <w:spacing w:line="240" w:lineRule="exact"/>
              <w:rPr>
                <w:rFonts w:ascii="宋体" w:hAnsi="宋体" w:cs="宋体"/>
                <w:sz w:val="24"/>
                <w:szCs w:val="24"/>
                <w:lang w:val="zh-CN"/>
              </w:rPr>
            </w:pPr>
            <w:r>
              <w:rPr>
                <w:rFonts w:hint="eastAsia" w:ascii="宋体" w:hAnsi="宋体" w:cs="宋体"/>
                <w:sz w:val="24"/>
                <w:szCs w:val="24"/>
                <w:lang w:val="zh-CN"/>
              </w:rPr>
              <w:t>响应文件正、副本数量（含电子文档）符合竞争性磋商文件要求。</w:t>
            </w:r>
          </w:p>
        </w:tc>
      </w:tr>
      <w:tr w14:paraId="300FE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vAlign w:val="center"/>
          </w:tcPr>
          <w:p w14:paraId="6BECE0AA">
            <w:pPr>
              <w:spacing w:line="240" w:lineRule="exact"/>
              <w:jc w:val="center"/>
              <w:rPr>
                <w:rFonts w:ascii="宋体" w:hAnsi="宋体" w:cs="宋体"/>
                <w:kern w:val="0"/>
                <w:sz w:val="24"/>
                <w:szCs w:val="24"/>
              </w:rPr>
            </w:pPr>
            <w:r>
              <w:rPr>
                <w:rFonts w:hint="eastAsia" w:ascii="宋体" w:hAnsi="宋体" w:cs="宋体"/>
                <w:kern w:val="0"/>
                <w:sz w:val="24"/>
                <w:szCs w:val="24"/>
              </w:rPr>
              <w:t>3</w:t>
            </w:r>
          </w:p>
        </w:tc>
        <w:tc>
          <w:tcPr>
            <w:tcW w:w="1560" w:type="dxa"/>
            <w:vMerge w:val="restart"/>
            <w:vAlign w:val="center"/>
          </w:tcPr>
          <w:p w14:paraId="55CA8041">
            <w:pPr>
              <w:spacing w:line="240" w:lineRule="exact"/>
              <w:rPr>
                <w:rFonts w:ascii="宋体" w:hAnsi="宋体" w:cs="宋体"/>
                <w:sz w:val="24"/>
                <w:szCs w:val="24"/>
                <w:lang w:val="zh-CN"/>
              </w:rPr>
            </w:pPr>
            <w:r>
              <w:rPr>
                <w:rFonts w:hint="eastAsia" w:ascii="宋体" w:hAnsi="宋体" w:cs="宋体"/>
                <w:kern w:val="0"/>
                <w:sz w:val="24"/>
                <w:szCs w:val="24"/>
              </w:rPr>
              <w:t>竞争性磋商文件的响应程度审查</w:t>
            </w:r>
          </w:p>
        </w:tc>
        <w:tc>
          <w:tcPr>
            <w:tcW w:w="1984" w:type="dxa"/>
            <w:vAlign w:val="center"/>
          </w:tcPr>
          <w:p w14:paraId="57582DE9">
            <w:pPr>
              <w:spacing w:line="240" w:lineRule="exact"/>
              <w:rPr>
                <w:rFonts w:ascii="宋体" w:hAnsi="宋体" w:cs="宋体"/>
                <w:kern w:val="0"/>
                <w:sz w:val="24"/>
                <w:szCs w:val="24"/>
              </w:rPr>
            </w:pPr>
            <w:r>
              <w:rPr>
                <w:rFonts w:hint="eastAsia" w:ascii="宋体" w:hAnsi="宋体" w:cs="宋体"/>
                <w:kern w:val="0"/>
                <w:sz w:val="24"/>
                <w:szCs w:val="24"/>
              </w:rPr>
              <w:t>实质性响应</w:t>
            </w:r>
          </w:p>
        </w:tc>
        <w:tc>
          <w:tcPr>
            <w:tcW w:w="5409" w:type="dxa"/>
            <w:vAlign w:val="center"/>
          </w:tcPr>
          <w:p w14:paraId="4C55F7CD">
            <w:pPr>
              <w:pStyle w:val="33"/>
              <w:spacing w:line="240" w:lineRule="exact"/>
              <w:rPr>
                <w:rFonts w:ascii="宋体" w:hAnsi="宋体" w:cs="宋体"/>
                <w:sz w:val="24"/>
                <w:szCs w:val="24"/>
                <w:lang w:val="zh-CN"/>
              </w:rPr>
            </w:pPr>
            <w:r>
              <w:rPr>
                <w:rFonts w:hint="eastAsia" w:ascii="宋体" w:hAnsi="宋体" w:cs="宋体"/>
                <w:sz w:val="24"/>
                <w:szCs w:val="24"/>
                <w:lang w:val="zh-CN"/>
              </w:rPr>
              <w:t>对竞争性磋商文件第二篇、第三篇规定的磋商内容作出响应。</w:t>
            </w:r>
          </w:p>
        </w:tc>
      </w:tr>
      <w:tr w14:paraId="53AD9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vMerge w:val="continue"/>
            <w:vAlign w:val="center"/>
          </w:tcPr>
          <w:p w14:paraId="0963A6FA">
            <w:pPr>
              <w:spacing w:line="240" w:lineRule="exact"/>
              <w:jc w:val="center"/>
              <w:rPr>
                <w:rFonts w:ascii="宋体" w:hAnsi="宋体" w:cs="宋体"/>
                <w:kern w:val="0"/>
                <w:sz w:val="24"/>
                <w:szCs w:val="24"/>
              </w:rPr>
            </w:pPr>
          </w:p>
        </w:tc>
        <w:tc>
          <w:tcPr>
            <w:tcW w:w="1560" w:type="dxa"/>
            <w:vMerge w:val="continue"/>
            <w:vAlign w:val="center"/>
          </w:tcPr>
          <w:p w14:paraId="7739647D">
            <w:pPr>
              <w:spacing w:line="240" w:lineRule="exact"/>
              <w:rPr>
                <w:rFonts w:ascii="宋体" w:hAnsi="宋体" w:cs="宋体"/>
                <w:sz w:val="24"/>
                <w:szCs w:val="24"/>
                <w:lang w:val="zh-CN"/>
              </w:rPr>
            </w:pPr>
          </w:p>
        </w:tc>
        <w:tc>
          <w:tcPr>
            <w:tcW w:w="1984" w:type="dxa"/>
            <w:vAlign w:val="center"/>
          </w:tcPr>
          <w:p w14:paraId="36F78552">
            <w:pPr>
              <w:spacing w:line="240" w:lineRule="exact"/>
              <w:rPr>
                <w:rFonts w:ascii="宋体" w:hAnsi="宋体" w:cs="宋体"/>
                <w:kern w:val="0"/>
                <w:sz w:val="24"/>
                <w:szCs w:val="24"/>
              </w:rPr>
            </w:pPr>
            <w:r>
              <w:rPr>
                <w:rFonts w:hint="eastAsia" w:ascii="宋体" w:hAnsi="宋体" w:cs="宋体"/>
                <w:kern w:val="0"/>
                <w:sz w:val="24"/>
                <w:szCs w:val="24"/>
              </w:rPr>
              <w:t>磋商有效期</w:t>
            </w:r>
          </w:p>
        </w:tc>
        <w:tc>
          <w:tcPr>
            <w:tcW w:w="5409" w:type="dxa"/>
            <w:vAlign w:val="center"/>
          </w:tcPr>
          <w:p w14:paraId="06714129">
            <w:pPr>
              <w:spacing w:line="240" w:lineRule="exact"/>
              <w:rPr>
                <w:rFonts w:ascii="宋体" w:hAnsi="宋体" w:cs="宋体"/>
                <w:kern w:val="0"/>
                <w:sz w:val="24"/>
                <w:szCs w:val="24"/>
              </w:rPr>
            </w:pPr>
            <w:r>
              <w:rPr>
                <w:rFonts w:hint="eastAsia" w:ascii="宋体" w:hAnsi="宋体" w:cs="宋体"/>
                <w:kern w:val="0"/>
                <w:sz w:val="24"/>
                <w:szCs w:val="24"/>
              </w:rPr>
              <w:t>满足竞争性磋商文件</w:t>
            </w:r>
            <w:r>
              <w:rPr>
                <w:rFonts w:hint="eastAsia" w:ascii="宋体" w:hAnsi="宋体" w:cs="宋体"/>
                <w:sz w:val="24"/>
                <w:szCs w:val="24"/>
                <w:lang w:val="zh-CN"/>
              </w:rPr>
              <w:t>规定。</w:t>
            </w:r>
          </w:p>
        </w:tc>
      </w:tr>
    </w:tbl>
    <w:p w14:paraId="0F63EF7C">
      <w:pPr>
        <w:spacing w:line="360" w:lineRule="auto"/>
        <w:ind w:firstLine="480" w:firstLineChars="200"/>
        <w:rPr>
          <w:rFonts w:ascii="宋体" w:hAnsi="宋体" w:cs="宋体"/>
          <w:sz w:val="24"/>
          <w:szCs w:val="24"/>
        </w:rPr>
      </w:pPr>
      <w:r>
        <w:rPr>
          <w:rFonts w:hint="eastAsia" w:ascii="宋体" w:hAnsi="宋体" w:cs="宋体"/>
          <w:sz w:val="24"/>
          <w:szCs w:val="24"/>
        </w:rPr>
        <w:t>（三）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C1EA2B8">
      <w:pPr>
        <w:spacing w:line="360" w:lineRule="auto"/>
        <w:ind w:firstLine="480" w:firstLineChars="200"/>
        <w:rPr>
          <w:rFonts w:ascii="宋体" w:hAnsi="宋体" w:cs="宋体"/>
          <w:sz w:val="24"/>
          <w:szCs w:val="24"/>
        </w:rPr>
      </w:pPr>
      <w:r>
        <w:rPr>
          <w:rFonts w:hint="eastAsia" w:ascii="宋体" w:hAnsi="宋体" w:cs="宋体"/>
          <w:sz w:val="24"/>
          <w:szCs w:val="24"/>
        </w:rPr>
        <w:t>（四）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5926400D">
      <w:pPr>
        <w:spacing w:line="360" w:lineRule="auto"/>
        <w:ind w:firstLine="480" w:firstLineChars="200"/>
        <w:rPr>
          <w:rFonts w:ascii="宋体" w:hAnsi="宋体" w:cs="宋体"/>
          <w:sz w:val="24"/>
          <w:szCs w:val="24"/>
        </w:rPr>
      </w:pPr>
      <w:r>
        <w:rPr>
          <w:rFonts w:hint="eastAsia" w:ascii="宋体" w:hAnsi="宋体" w:cs="宋体"/>
          <w:sz w:val="24"/>
          <w:szCs w:val="24"/>
        </w:rPr>
        <w:t>（五）在磋商过程中磋商的任何一方不得向他人透露与磋商有关的服务资料、价格或其他信息。</w:t>
      </w:r>
    </w:p>
    <w:p w14:paraId="5935A944">
      <w:pPr>
        <w:spacing w:line="360" w:lineRule="auto"/>
        <w:ind w:firstLine="480" w:firstLineChars="200"/>
        <w:rPr>
          <w:rFonts w:ascii="宋体" w:hAnsi="宋体" w:cs="宋体"/>
          <w:sz w:val="24"/>
          <w:szCs w:val="24"/>
        </w:rPr>
      </w:pPr>
      <w:r>
        <w:rPr>
          <w:rFonts w:hint="eastAsia" w:ascii="宋体" w:hAnsi="宋体" w:cs="宋体"/>
          <w:sz w:val="24"/>
          <w:szCs w:val="24"/>
        </w:rPr>
        <w:t>（六）在磋商过程中，磋商小组可以根据竞争性磋商文件和磋商情况实质性变动采购需求中的技术、商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14:paraId="4A7244C8">
      <w:pPr>
        <w:spacing w:line="360" w:lineRule="auto"/>
        <w:ind w:firstLine="480" w:firstLineChars="200"/>
        <w:rPr>
          <w:rFonts w:ascii="宋体" w:hAnsi="宋体" w:cs="宋体"/>
          <w:sz w:val="24"/>
          <w:szCs w:val="24"/>
        </w:rPr>
      </w:pPr>
      <w:r>
        <w:rPr>
          <w:rFonts w:hint="eastAsia" w:ascii="宋体" w:hAnsi="宋体" w:cs="宋体"/>
          <w:sz w:val="24"/>
          <w:szCs w:val="24"/>
        </w:rPr>
        <w:t>（七）供应商在磋商时作出的所有书面承诺须由法定代表人或其授权代表签字。</w:t>
      </w:r>
    </w:p>
    <w:p w14:paraId="56A5CB2A">
      <w:pPr>
        <w:spacing w:line="360" w:lineRule="auto"/>
        <w:ind w:firstLine="480" w:firstLineChars="200"/>
        <w:rPr>
          <w:rFonts w:ascii="宋体" w:hAnsi="宋体" w:cs="宋体"/>
          <w:sz w:val="24"/>
          <w:szCs w:val="24"/>
        </w:rPr>
      </w:pPr>
      <w:r>
        <w:rPr>
          <w:rFonts w:hint="eastAsia" w:ascii="宋体" w:hAnsi="宋体" w:cs="宋体"/>
          <w:sz w:val="24"/>
          <w:szCs w:val="24"/>
        </w:rPr>
        <w:t>（八）经磋商确定最终采购需求且磋商结束后，供应商应当按照竞争性磋商文件的变动情况和磋商小组的要求重新提交响应文件或重新做出相关的书面承诺，最后书面提交最后报价及有关承诺（填写《最后报价表》并密封提交）。已提交响应文件但未在规定时间内进行最后报价的供应商，视为放弃最后报价，以供应商响应文件中的报价为准。</w:t>
      </w:r>
    </w:p>
    <w:p w14:paraId="4BF12ECF">
      <w:pPr>
        <w:spacing w:line="360" w:lineRule="auto"/>
        <w:ind w:firstLine="480" w:firstLineChars="200"/>
        <w:rPr>
          <w:rFonts w:ascii="宋体" w:hAnsi="宋体" w:cs="宋体"/>
          <w:sz w:val="24"/>
          <w:szCs w:val="24"/>
        </w:rPr>
      </w:pPr>
      <w:r>
        <w:rPr>
          <w:rFonts w:hint="eastAsia" w:ascii="宋体" w:hAnsi="宋体" w:cs="宋体"/>
          <w:sz w:val="24"/>
          <w:szCs w:val="24"/>
        </w:rPr>
        <w:t>（九）磋商小组采用综合评分法对提交最后报价的供应商的响应文件和最后报价（含有效书面承诺）进行综合评分。</w:t>
      </w:r>
      <w:r>
        <w:rPr>
          <w:rFonts w:hint="eastAsia" w:ascii="宋体" w:hAnsi="宋体" w:cs="宋体"/>
          <w:kern w:val="0"/>
          <w:sz w:val="24"/>
          <w:szCs w:val="24"/>
        </w:rPr>
        <w:t>综合评分法，是指响应文件满足竞争性磋商文件全部实质性要求且按照评审因素的量化指标评审得分最高的供应商为成交候选供应商的评审方法。供应商总得分为价格、技术、商务等评定因素分别按照相应权重值计算分项得分后相加，满分为100分</w:t>
      </w:r>
      <w:r>
        <w:rPr>
          <w:rFonts w:hint="eastAsia" w:ascii="宋体" w:hAnsi="宋体" w:cs="宋体"/>
          <w:sz w:val="24"/>
          <w:szCs w:val="24"/>
        </w:rPr>
        <w:t>。</w:t>
      </w:r>
    </w:p>
    <w:p w14:paraId="15D9177B">
      <w:pPr>
        <w:spacing w:line="360" w:lineRule="auto"/>
        <w:ind w:firstLine="480" w:firstLineChars="200"/>
        <w:rPr>
          <w:rFonts w:ascii="宋体" w:hAnsi="宋体" w:cs="宋体"/>
          <w:sz w:val="24"/>
          <w:szCs w:val="24"/>
        </w:rPr>
      </w:pPr>
      <w:r>
        <w:rPr>
          <w:rFonts w:hint="eastAsia" w:ascii="宋体" w:hAnsi="宋体" w:cs="宋体"/>
          <w:sz w:val="24"/>
          <w:szCs w:val="24"/>
        </w:rPr>
        <w:t>（十）磋商小组各成员独立对每个有效响应（通过资格性检查、</w:t>
      </w:r>
      <w:r>
        <w:rPr>
          <w:rFonts w:hint="eastAsia" w:ascii="宋体" w:hAnsi="宋体" w:cs="宋体"/>
          <w:kern w:val="0"/>
          <w:sz w:val="24"/>
          <w:szCs w:val="24"/>
        </w:rPr>
        <w:t>符合性检查的供应商</w:t>
      </w:r>
      <w:r>
        <w:rPr>
          <w:rFonts w:hint="eastAsia" w:ascii="宋体" w:hAnsi="宋体" w:cs="宋体"/>
          <w:sz w:val="24"/>
          <w:szCs w:val="24"/>
        </w:rPr>
        <w:t>）的文件进行评价、打分，然后汇总每个供应商每项评分因素的得分，并根据综合评分情况按照评审得分由高到低顺序推荐3名以上成交候选供应商，并编写评审报告。若供应商的评审得分相同的，按照最后报价由低到高的顺序排列推荐。评审得分且最后报价相同的，按照技术部分得分高低顺序排列推荐。以上都相同的，按商务部分得分高低顺序排列推荐。</w:t>
      </w:r>
    </w:p>
    <w:p w14:paraId="24493F27">
      <w:pPr>
        <w:pStyle w:val="4"/>
        <w:spacing w:before="0" w:after="0" w:line="360" w:lineRule="auto"/>
        <w:rPr>
          <w:rFonts w:ascii="宋体" w:hAnsi="宋体" w:cs="宋体"/>
          <w:sz w:val="24"/>
          <w:szCs w:val="24"/>
        </w:rPr>
      </w:pPr>
      <w:bookmarkStart w:id="68" w:name="_Toc14759"/>
      <w:r>
        <w:rPr>
          <w:rFonts w:hint="eastAsia" w:ascii="宋体" w:hAnsi="宋体" w:cs="宋体"/>
          <w:sz w:val="24"/>
          <w:szCs w:val="24"/>
        </w:rPr>
        <w:t>二、</w:t>
      </w:r>
      <w:bookmarkStart w:id="69" w:name="_Toc342913394"/>
      <w:bookmarkStart w:id="70" w:name="_Toc102227320"/>
      <w:r>
        <w:rPr>
          <w:rFonts w:hint="eastAsia" w:ascii="宋体" w:hAnsi="宋体" w:cs="宋体"/>
          <w:sz w:val="24"/>
          <w:szCs w:val="24"/>
        </w:rPr>
        <w:t>评审标准</w:t>
      </w:r>
      <w:bookmarkEnd w:id="68"/>
    </w:p>
    <w:p w14:paraId="04042605">
      <w:pPr>
        <w:jc w:val="center"/>
        <w:rPr>
          <w:b/>
          <w:bCs/>
        </w:rPr>
      </w:pPr>
      <w:r>
        <w:rPr>
          <w:rFonts w:hint="eastAsia" w:ascii="宋体" w:hAnsi="宋体" w:cs="宋体"/>
          <w:b/>
          <w:bCs/>
          <w:sz w:val="24"/>
          <w:szCs w:val="24"/>
        </w:rPr>
        <w:t>包1、包2、包3、包4共用以下评审因素</w:t>
      </w:r>
    </w:p>
    <w:tbl>
      <w:tblPr>
        <w:tblStyle w:val="60"/>
        <w:tblpPr w:leftFromText="180" w:rightFromText="180" w:vertAnchor="text" w:horzAnchor="page" w:tblpX="1356" w:tblpY="447"/>
        <w:tblOverlap w:val="never"/>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365"/>
        <w:gridCol w:w="840"/>
        <w:gridCol w:w="4380"/>
        <w:gridCol w:w="2190"/>
      </w:tblGrid>
      <w:tr w14:paraId="50126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05" w:type="dxa"/>
            <w:noWrap/>
            <w:vAlign w:val="center"/>
          </w:tcPr>
          <w:p w14:paraId="0EA86800">
            <w:pPr>
              <w:ind w:firstLine="28"/>
              <w:jc w:val="center"/>
              <w:rPr>
                <w:rFonts w:ascii="宋体" w:hAnsi="宋体" w:cs="宋体"/>
                <w:b/>
                <w:bCs/>
                <w:sz w:val="24"/>
                <w:szCs w:val="24"/>
              </w:rPr>
            </w:pPr>
            <w:r>
              <w:rPr>
                <w:rFonts w:hint="eastAsia" w:ascii="宋体" w:hAnsi="宋体" w:cs="宋体"/>
                <w:b/>
                <w:bCs/>
                <w:sz w:val="24"/>
                <w:szCs w:val="24"/>
              </w:rPr>
              <w:t>序号</w:t>
            </w:r>
          </w:p>
        </w:tc>
        <w:tc>
          <w:tcPr>
            <w:tcW w:w="1365" w:type="dxa"/>
            <w:noWrap/>
            <w:vAlign w:val="center"/>
          </w:tcPr>
          <w:p w14:paraId="7C61BFDF">
            <w:pPr>
              <w:ind w:firstLine="28"/>
              <w:jc w:val="center"/>
              <w:rPr>
                <w:rFonts w:ascii="宋体" w:hAnsi="宋体" w:cs="宋体"/>
                <w:b/>
                <w:bCs/>
                <w:sz w:val="24"/>
                <w:szCs w:val="24"/>
              </w:rPr>
            </w:pPr>
            <w:r>
              <w:rPr>
                <w:rFonts w:hint="eastAsia" w:ascii="宋体" w:hAnsi="宋体" w:cs="宋体"/>
                <w:b/>
                <w:bCs/>
                <w:sz w:val="24"/>
                <w:szCs w:val="24"/>
              </w:rPr>
              <w:t>评分因素</w:t>
            </w:r>
          </w:p>
          <w:p w14:paraId="4FED1AAF">
            <w:pPr>
              <w:ind w:firstLine="28"/>
              <w:jc w:val="center"/>
              <w:rPr>
                <w:rFonts w:ascii="宋体" w:hAnsi="宋体" w:cs="宋体"/>
                <w:b/>
                <w:bCs/>
                <w:sz w:val="24"/>
                <w:szCs w:val="24"/>
              </w:rPr>
            </w:pPr>
            <w:r>
              <w:rPr>
                <w:rFonts w:hint="eastAsia" w:ascii="宋体" w:hAnsi="宋体" w:cs="宋体"/>
                <w:b/>
                <w:bCs/>
                <w:sz w:val="24"/>
                <w:szCs w:val="24"/>
              </w:rPr>
              <w:t>及权重</w:t>
            </w:r>
          </w:p>
        </w:tc>
        <w:tc>
          <w:tcPr>
            <w:tcW w:w="840" w:type="dxa"/>
            <w:noWrap/>
            <w:vAlign w:val="center"/>
          </w:tcPr>
          <w:p w14:paraId="371F229D">
            <w:pPr>
              <w:ind w:firstLine="28"/>
              <w:jc w:val="center"/>
              <w:rPr>
                <w:rFonts w:ascii="宋体" w:hAnsi="宋体" w:cs="宋体"/>
                <w:b/>
                <w:bCs/>
                <w:sz w:val="24"/>
                <w:szCs w:val="24"/>
              </w:rPr>
            </w:pPr>
            <w:r>
              <w:rPr>
                <w:rFonts w:hint="eastAsia" w:ascii="宋体" w:hAnsi="宋体" w:cs="宋体"/>
                <w:b/>
                <w:bCs/>
                <w:sz w:val="24"/>
                <w:szCs w:val="24"/>
              </w:rPr>
              <w:t>分值</w:t>
            </w:r>
          </w:p>
        </w:tc>
        <w:tc>
          <w:tcPr>
            <w:tcW w:w="4380" w:type="dxa"/>
            <w:noWrap/>
            <w:vAlign w:val="center"/>
          </w:tcPr>
          <w:p w14:paraId="53824639">
            <w:pPr>
              <w:ind w:firstLine="28"/>
              <w:jc w:val="center"/>
              <w:rPr>
                <w:rFonts w:ascii="宋体" w:hAnsi="宋体" w:cs="宋体"/>
                <w:b/>
                <w:bCs/>
                <w:sz w:val="24"/>
                <w:szCs w:val="24"/>
              </w:rPr>
            </w:pPr>
            <w:r>
              <w:rPr>
                <w:rFonts w:hint="eastAsia" w:ascii="宋体" w:hAnsi="宋体" w:cs="宋体"/>
                <w:b/>
                <w:bCs/>
                <w:sz w:val="24"/>
                <w:szCs w:val="24"/>
              </w:rPr>
              <w:t>评分标准</w:t>
            </w:r>
          </w:p>
        </w:tc>
        <w:tc>
          <w:tcPr>
            <w:tcW w:w="2190" w:type="dxa"/>
            <w:noWrap/>
            <w:vAlign w:val="center"/>
          </w:tcPr>
          <w:p w14:paraId="46639041">
            <w:pPr>
              <w:pStyle w:val="270"/>
              <w:rPr>
                <w:rFonts w:ascii="宋体" w:hAnsi="宋体" w:eastAsia="宋体" w:cs="宋体"/>
              </w:rPr>
            </w:pPr>
            <w:r>
              <w:rPr>
                <w:rFonts w:hint="eastAsia" w:ascii="宋体" w:hAnsi="宋体" w:eastAsia="宋体" w:cs="宋体"/>
              </w:rPr>
              <w:t>说明</w:t>
            </w:r>
          </w:p>
        </w:tc>
      </w:tr>
      <w:tr w14:paraId="389AF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8" w:hRule="atLeast"/>
        </w:trPr>
        <w:tc>
          <w:tcPr>
            <w:tcW w:w="705" w:type="dxa"/>
            <w:noWrap/>
            <w:vAlign w:val="center"/>
          </w:tcPr>
          <w:p w14:paraId="3D22A0F8">
            <w:pPr>
              <w:ind w:firstLine="28"/>
              <w:jc w:val="center"/>
              <w:rPr>
                <w:rFonts w:ascii="宋体" w:hAnsi="宋体" w:cs="宋体"/>
                <w:sz w:val="24"/>
                <w:szCs w:val="24"/>
              </w:rPr>
            </w:pPr>
            <w:r>
              <w:rPr>
                <w:rFonts w:hint="eastAsia" w:ascii="宋体" w:hAnsi="宋体" w:cs="宋体"/>
                <w:sz w:val="24"/>
                <w:szCs w:val="24"/>
              </w:rPr>
              <w:t>1</w:t>
            </w:r>
          </w:p>
        </w:tc>
        <w:tc>
          <w:tcPr>
            <w:tcW w:w="1365" w:type="dxa"/>
            <w:noWrap/>
            <w:vAlign w:val="center"/>
          </w:tcPr>
          <w:p w14:paraId="5459580A">
            <w:pPr>
              <w:ind w:firstLine="28"/>
              <w:jc w:val="center"/>
              <w:rPr>
                <w:rFonts w:ascii="宋体" w:hAnsi="宋体" w:cs="宋体"/>
                <w:sz w:val="24"/>
                <w:szCs w:val="24"/>
              </w:rPr>
            </w:pPr>
            <w:r>
              <w:rPr>
                <w:rFonts w:hint="eastAsia" w:ascii="宋体" w:hAnsi="宋体" w:cs="宋体"/>
                <w:sz w:val="24"/>
                <w:szCs w:val="24"/>
              </w:rPr>
              <w:t>磋商报价</w:t>
            </w:r>
          </w:p>
          <w:p w14:paraId="7C05C86C">
            <w:pPr>
              <w:ind w:firstLine="28"/>
              <w:jc w:val="center"/>
              <w:rPr>
                <w:rFonts w:ascii="宋体" w:hAnsi="宋体" w:cs="宋体"/>
                <w:sz w:val="24"/>
                <w:szCs w:val="24"/>
              </w:rPr>
            </w:pPr>
            <w:r>
              <w:rPr>
                <w:rFonts w:hint="eastAsia" w:ascii="宋体" w:hAnsi="宋体" w:cs="宋体"/>
                <w:sz w:val="24"/>
                <w:szCs w:val="24"/>
              </w:rPr>
              <w:t>（30%）</w:t>
            </w:r>
          </w:p>
        </w:tc>
        <w:tc>
          <w:tcPr>
            <w:tcW w:w="840" w:type="dxa"/>
            <w:noWrap/>
            <w:vAlign w:val="center"/>
          </w:tcPr>
          <w:p w14:paraId="569FCC36">
            <w:pPr>
              <w:ind w:firstLine="28"/>
              <w:jc w:val="center"/>
              <w:rPr>
                <w:rFonts w:ascii="宋体" w:hAnsi="宋体" w:cs="宋体"/>
                <w:sz w:val="24"/>
                <w:szCs w:val="24"/>
              </w:rPr>
            </w:pPr>
            <w:r>
              <w:rPr>
                <w:rFonts w:hint="eastAsia" w:ascii="宋体" w:hAnsi="宋体" w:cs="宋体"/>
                <w:sz w:val="24"/>
                <w:szCs w:val="24"/>
              </w:rPr>
              <w:t>30分</w:t>
            </w:r>
          </w:p>
        </w:tc>
        <w:tc>
          <w:tcPr>
            <w:tcW w:w="4380" w:type="dxa"/>
            <w:noWrap/>
            <w:vAlign w:val="center"/>
          </w:tcPr>
          <w:p w14:paraId="00D7CDE5">
            <w:pPr>
              <w:jc w:val="left"/>
              <w:rPr>
                <w:rFonts w:ascii="宋体" w:hAnsi="宋体" w:cs="宋体"/>
                <w:sz w:val="24"/>
                <w:szCs w:val="24"/>
              </w:rPr>
            </w:pPr>
            <w:r>
              <w:rPr>
                <w:rFonts w:hint="eastAsia" w:ascii="宋体" w:hAnsi="宋体" w:cs="宋体"/>
                <w:sz w:val="24"/>
                <w:szCs w:val="24"/>
              </w:rPr>
              <w:t>满足资格性、符合性要求且最后批次数量最多的供应商的价格为</w:t>
            </w:r>
            <w:r>
              <w:rPr>
                <w:rFonts w:hint="eastAsia" w:ascii="宋体" w:hAnsi="宋体" w:cs="宋体"/>
                <w:sz w:val="24"/>
                <w:szCs w:val="24"/>
                <w:lang w:eastAsia="zh-CN"/>
              </w:rPr>
              <w:t>磋商</w:t>
            </w:r>
            <w:r>
              <w:rPr>
                <w:rFonts w:hint="eastAsia" w:ascii="宋体" w:hAnsi="宋体" w:cs="宋体"/>
                <w:sz w:val="24"/>
                <w:szCs w:val="24"/>
              </w:rPr>
              <w:t>基准价，其价格分为满分。其他供应商的价格分统一按照下列公式计算：</w:t>
            </w:r>
          </w:p>
          <w:p w14:paraId="3EB019EB">
            <w:pPr>
              <w:rPr>
                <w:rFonts w:ascii="宋体" w:hAnsi="宋体" w:cs="宋体"/>
                <w:sz w:val="24"/>
                <w:szCs w:val="24"/>
              </w:rPr>
            </w:pPr>
            <w:r>
              <w:rPr>
                <w:rFonts w:hint="eastAsia" w:ascii="宋体" w:hAnsi="宋体" w:cs="宋体"/>
                <w:sz w:val="24"/>
                <w:szCs w:val="24"/>
              </w:rPr>
              <w:t>磋商报价得分=（最后批次数量/磋商基准价）×价格权值×100（按四舍五入法保留两位小数）</w:t>
            </w:r>
          </w:p>
        </w:tc>
        <w:tc>
          <w:tcPr>
            <w:tcW w:w="2190" w:type="dxa"/>
            <w:noWrap/>
            <w:vAlign w:val="center"/>
          </w:tcPr>
          <w:p w14:paraId="5ACE4C7B">
            <w:pPr>
              <w:ind w:left="-38"/>
              <w:jc w:val="center"/>
              <w:rPr>
                <w:rFonts w:ascii="宋体" w:hAnsi="宋体" w:cs="宋体"/>
                <w:sz w:val="24"/>
                <w:szCs w:val="24"/>
              </w:rPr>
            </w:pPr>
            <w:r>
              <w:rPr>
                <w:rFonts w:hint="eastAsia" w:ascii="宋体" w:hAnsi="宋体" w:cs="宋体"/>
                <w:sz w:val="24"/>
                <w:szCs w:val="24"/>
              </w:rPr>
              <w:t>无。</w:t>
            </w:r>
          </w:p>
        </w:tc>
      </w:tr>
      <w:tr w14:paraId="6D691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trPr>
        <w:tc>
          <w:tcPr>
            <w:tcW w:w="705" w:type="dxa"/>
            <w:vMerge w:val="restart"/>
            <w:noWrap/>
            <w:vAlign w:val="center"/>
          </w:tcPr>
          <w:p w14:paraId="6D99A3AD">
            <w:pPr>
              <w:ind w:firstLine="28"/>
              <w:jc w:val="center"/>
              <w:rPr>
                <w:rFonts w:ascii="宋体" w:hAnsi="宋体" w:cs="宋体"/>
                <w:sz w:val="24"/>
                <w:szCs w:val="24"/>
              </w:rPr>
            </w:pPr>
            <w:r>
              <w:rPr>
                <w:rFonts w:hint="eastAsia" w:ascii="宋体" w:hAnsi="宋体" w:cs="宋体"/>
                <w:sz w:val="24"/>
                <w:szCs w:val="24"/>
              </w:rPr>
              <w:t>2</w:t>
            </w:r>
          </w:p>
        </w:tc>
        <w:tc>
          <w:tcPr>
            <w:tcW w:w="1365" w:type="dxa"/>
            <w:vMerge w:val="restart"/>
            <w:noWrap/>
            <w:vAlign w:val="center"/>
          </w:tcPr>
          <w:p w14:paraId="76082C5F">
            <w:pPr>
              <w:ind w:firstLine="28"/>
              <w:jc w:val="center"/>
              <w:rPr>
                <w:rFonts w:ascii="宋体" w:hAnsi="宋体" w:cs="宋体"/>
                <w:sz w:val="24"/>
                <w:szCs w:val="24"/>
              </w:rPr>
            </w:pPr>
            <w:r>
              <w:rPr>
                <w:rFonts w:hint="eastAsia" w:ascii="宋体" w:hAnsi="宋体" w:cs="宋体"/>
                <w:sz w:val="24"/>
                <w:szCs w:val="24"/>
              </w:rPr>
              <w:t>技术部分</w:t>
            </w:r>
          </w:p>
          <w:p w14:paraId="109191DE">
            <w:pPr>
              <w:ind w:firstLine="28"/>
              <w:jc w:val="center"/>
              <w:rPr>
                <w:rFonts w:ascii="宋体" w:hAnsi="宋体" w:cs="宋体"/>
                <w:sz w:val="24"/>
                <w:szCs w:val="24"/>
              </w:rPr>
            </w:pPr>
            <w:r>
              <w:rPr>
                <w:rFonts w:hint="eastAsia" w:ascii="宋体" w:hAnsi="宋体" w:cs="宋体"/>
                <w:sz w:val="24"/>
                <w:szCs w:val="24"/>
              </w:rPr>
              <w:t>（60%）</w:t>
            </w:r>
          </w:p>
        </w:tc>
        <w:tc>
          <w:tcPr>
            <w:tcW w:w="840" w:type="dxa"/>
            <w:noWrap/>
            <w:vAlign w:val="center"/>
          </w:tcPr>
          <w:p w14:paraId="324E2350">
            <w:pPr>
              <w:jc w:val="center"/>
              <w:rPr>
                <w:rFonts w:ascii="宋体" w:hAnsi="宋体" w:cs="宋体"/>
                <w:sz w:val="24"/>
                <w:szCs w:val="24"/>
              </w:rPr>
            </w:pPr>
            <w:r>
              <w:rPr>
                <w:rFonts w:hint="eastAsia" w:ascii="宋体" w:hAnsi="宋体" w:cs="宋体"/>
                <w:sz w:val="24"/>
                <w:szCs w:val="24"/>
              </w:rPr>
              <w:t>20分</w:t>
            </w:r>
          </w:p>
        </w:tc>
        <w:tc>
          <w:tcPr>
            <w:tcW w:w="4380" w:type="dxa"/>
            <w:noWrap/>
            <w:vAlign w:val="center"/>
          </w:tcPr>
          <w:p w14:paraId="05C13CAB">
            <w:pPr>
              <w:jc w:val="left"/>
              <w:rPr>
                <w:rFonts w:ascii="宋体" w:hAnsi="宋体" w:cs="宋体"/>
                <w:b/>
                <w:bCs/>
                <w:sz w:val="24"/>
                <w:szCs w:val="24"/>
              </w:rPr>
            </w:pPr>
            <w:r>
              <w:rPr>
                <w:rFonts w:hint="eastAsia" w:ascii="宋体" w:hAnsi="宋体" w:cs="宋体"/>
                <w:b/>
                <w:bCs/>
                <w:sz w:val="24"/>
                <w:szCs w:val="24"/>
              </w:rPr>
              <w:t>服务方案（20分）</w:t>
            </w:r>
          </w:p>
          <w:p w14:paraId="1A7D1E8E">
            <w:pPr>
              <w:ind w:firstLine="28"/>
              <w:rPr>
                <w:rFonts w:ascii="宋体" w:hAnsi="宋体" w:cs="宋体"/>
                <w:sz w:val="24"/>
                <w:szCs w:val="24"/>
              </w:rPr>
            </w:pPr>
            <w:r>
              <w:rPr>
                <w:rFonts w:hint="eastAsia" w:ascii="宋体" w:hAnsi="宋体" w:cs="宋体"/>
                <w:sz w:val="24"/>
                <w:szCs w:val="24"/>
              </w:rPr>
              <w:t>供应商针对本项目提供完整的服务方案，内容包含：抽验工作目标、抽验工作原则、具体实施（抽样、保存、运输、检测、质量控制、数据处理、时效性、结果异议处置、抽验数据汇总分析及应用、应急服务）等内容。</w:t>
            </w:r>
          </w:p>
          <w:p w14:paraId="2944C961">
            <w:pPr>
              <w:ind w:firstLine="28"/>
              <w:rPr>
                <w:rFonts w:ascii="宋体" w:hAnsi="宋体" w:cs="宋体"/>
                <w:bCs/>
                <w:sz w:val="24"/>
                <w:szCs w:val="24"/>
                <w:lang w:val="zh-CN"/>
              </w:rPr>
            </w:pPr>
            <w:r>
              <w:rPr>
                <w:rFonts w:hint="eastAsia" w:ascii="宋体" w:hAnsi="宋体" w:cs="宋体"/>
                <w:bCs/>
                <w:sz w:val="24"/>
                <w:szCs w:val="24"/>
                <w:lang w:val="zh-CN"/>
              </w:rPr>
              <w:t>方案内容不存在瑕疵得</w:t>
            </w:r>
            <w:r>
              <w:rPr>
                <w:rFonts w:hint="eastAsia" w:ascii="宋体" w:hAnsi="宋体" w:cs="宋体"/>
                <w:bCs/>
                <w:sz w:val="24"/>
                <w:szCs w:val="24"/>
              </w:rPr>
              <w:t>20</w:t>
            </w:r>
            <w:r>
              <w:rPr>
                <w:rFonts w:hint="eastAsia" w:ascii="宋体" w:hAnsi="宋体" w:cs="宋体"/>
                <w:bCs/>
                <w:sz w:val="24"/>
                <w:szCs w:val="24"/>
                <w:lang w:val="zh-CN"/>
              </w:rPr>
              <w:t>分；</w:t>
            </w:r>
          </w:p>
          <w:p w14:paraId="3980E20A">
            <w:pPr>
              <w:ind w:firstLine="28"/>
              <w:rPr>
                <w:rFonts w:ascii="宋体" w:hAnsi="宋体" w:cs="宋体"/>
                <w:bCs/>
                <w:sz w:val="24"/>
                <w:szCs w:val="24"/>
                <w:lang w:val="zh-CN"/>
              </w:rPr>
            </w:pPr>
            <w:r>
              <w:rPr>
                <w:rFonts w:hint="eastAsia" w:ascii="宋体" w:hAnsi="宋体" w:cs="宋体"/>
                <w:bCs/>
                <w:sz w:val="24"/>
                <w:szCs w:val="24"/>
                <w:lang w:val="zh-CN"/>
              </w:rPr>
              <w:t>方案内容存在1处瑕疵得</w:t>
            </w:r>
            <w:r>
              <w:rPr>
                <w:rFonts w:hint="eastAsia" w:ascii="宋体" w:hAnsi="宋体" w:cs="宋体"/>
                <w:bCs/>
                <w:sz w:val="24"/>
                <w:szCs w:val="24"/>
              </w:rPr>
              <w:t>15</w:t>
            </w:r>
            <w:r>
              <w:rPr>
                <w:rFonts w:hint="eastAsia" w:ascii="宋体" w:hAnsi="宋体" w:cs="宋体"/>
                <w:bCs/>
                <w:sz w:val="24"/>
                <w:szCs w:val="24"/>
                <w:lang w:val="zh-CN"/>
              </w:rPr>
              <w:t>分；</w:t>
            </w:r>
          </w:p>
          <w:p w14:paraId="1AC3AF44">
            <w:pPr>
              <w:ind w:firstLine="28"/>
              <w:rPr>
                <w:rFonts w:ascii="宋体" w:hAnsi="宋体" w:cs="宋体"/>
                <w:bCs/>
                <w:sz w:val="24"/>
                <w:szCs w:val="24"/>
                <w:lang w:val="zh-CN"/>
              </w:rPr>
            </w:pPr>
            <w:r>
              <w:rPr>
                <w:rFonts w:hint="eastAsia" w:ascii="宋体" w:hAnsi="宋体" w:cs="宋体"/>
                <w:bCs/>
                <w:sz w:val="24"/>
                <w:szCs w:val="24"/>
                <w:lang w:val="zh-CN"/>
              </w:rPr>
              <w:t>方案内容存在2处瑕疵得</w:t>
            </w:r>
            <w:r>
              <w:rPr>
                <w:rFonts w:hint="eastAsia" w:ascii="宋体" w:hAnsi="宋体" w:cs="宋体"/>
                <w:bCs/>
                <w:sz w:val="24"/>
                <w:szCs w:val="24"/>
              </w:rPr>
              <w:t>10</w:t>
            </w:r>
            <w:r>
              <w:rPr>
                <w:rFonts w:hint="eastAsia" w:ascii="宋体" w:hAnsi="宋体" w:cs="宋体"/>
                <w:bCs/>
                <w:sz w:val="24"/>
                <w:szCs w:val="24"/>
                <w:lang w:val="zh-CN"/>
              </w:rPr>
              <w:t>分；</w:t>
            </w:r>
          </w:p>
          <w:p w14:paraId="30D2EC16">
            <w:pPr>
              <w:ind w:firstLine="28"/>
              <w:rPr>
                <w:rFonts w:ascii="宋体" w:hAnsi="宋体" w:cs="宋体"/>
                <w:bCs/>
                <w:sz w:val="24"/>
                <w:szCs w:val="24"/>
                <w:lang w:val="zh-CN"/>
              </w:rPr>
            </w:pPr>
            <w:r>
              <w:rPr>
                <w:rFonts w:hint="eastAsia" w:ascii="宋体" w:hAnsi="宋体" w:cs="宋体"/>
                <w:bCs/>
                <w:sz w:val="24"/>
                <w:szCs w:val="24"/>
                <w:lang w:val="zh-CN"/>
              </w:rPr>
              <w:t>方案内容存在</w:t>
            </w:r>
            <w:r>
              <w:rPr>
                <w:rFonts w:hint="eastAsia" w:ascii="宋体" w:hAnsi="宋体" w:cs="宋体"/>
                <w:bCs/>
                <w:sz w:val="24"/>
                <w:szCs w:val="24"/>
              </w:rPr>
              <w:t>3</w:t>
            </w:r>
            <w:r>
              <w:rPr>
                <w:rFonts w:hint="eastAsia" w:ascii="宋体" w:hAnsi="宋体" w:cs="宋体"/>
                <w:bCs/>
                <w:sz w:val="24"/>
                <w:szCs w:val="24"/>
                <w:lang w:val="zh-CN"/>
              </w:rPr>
              <w:t>处瑕疵得</w:t>
            </w:r>
            <w:r>
              <w:rPr>
                <w:rFonts w:hint="eastAsia" w:ascii="宋体" w:hAnsi="宋体" w:cs="宋体"/>
                <w:bCs/>
                <w:sz w:val="24"/>
                <w:szCs w:val="24"/>
              </w:rPr>
              <w:t>5</w:t>
            </w:r>
            <w:r>
              <w:rPr>
                <w:rFonts w:hint="eastAsia" w:ascii="宋体" w:hAnsi="宋体" w:cs="宋体"/>
                <w:bCs/>
                <w:sz w:val="24"/>
                <w:szCs w:val="24"/>
                <w:lang w:val="zh-CN"/>
              </w:rPr>
              <w:t>分；</w:t>
            </w:r>
          </w:p>
          <w:p w14:paraId="4DF86AD2">
            <w:pPr>
              <w:jc w:val="left"/>
              <w:rPr>
                <w:rFonts w:ascii="宋体" w:hAnsi="宋体" w:cs="宋体"/>
                <w:sz w:val="24"/>
                <w:szCs w:val="24"/>
              </w:rPr>
            </w:pPr>
            <w:r>
              <w:rPr>
                <w:rFonts w:hint="eastAsia" w:ascii="宋体" w:hAnsi="宋体" w:cs="宋体"/>
                <w:bCs/>
                <w:sz w:val="24"/>
                <w:szCs w:val="24"/>
                <w:lang w:val="zh-CN"/>
              </w:rPr>
              <w:t>方案内容存在</w:t>
            </w:r>
            <w:r>
              <w:rPr>
                <w:rFonts w:hint="eastAsia" w:ascii="宋体" w:hAnsi="宋体" w:cs="宋体"/>
                <w:bCs/>
                <w:sz w:val="24"/>
                <w:szCs w:val="24"/>
              </w:rPr>
              <w:t>4</w:t>
            </w:r>
            <w:r>
              <w:rPr>
                <w:rFonts w:hint="eastAsia" w:ascii="宋体" w:hAnsi="宋体" w:cs="宋体"/>
                <w:bCs/>
                <w:sz w:val="24"/>
                <w:szCs w:val="24"/>
                <w:lang w:val="zh-CN"/>
              </w:rPr>
              <w:t>处及以上瑕疵或未提供方案得0分。</w:t>
            </w:r>
          </w:p>
        </w:tc>
        <w:tc>
          <w:tcPr>
            <w:tcW w:w="2190" w:type="dxa"/>
            <w:vMerge w:val="restart"/>
            <w:noWrap/>
            <w:vAlign w:val="center"/>
          </w:tcPr>
          <w:p w14:paraId="1EDFF112">
            <w:pPr>
              <w:jc w:val="left"/>
              <w:rPr>
                <w:rFonts w:ascii="宋体" w:hAnsi="宋体" w:cs="宋体"/>
                <w:sz w:val="24"/>
                <w:szCs w:val="24"/>
              </w:rPr>
            </w:pPr>
            <w:r>
              <w:rPr>
                <w:rFonts w:hint="eastAsia" w:ascii="宋体" w:hAnsi="宋体" w:cs="宋体"/>
                <w:sz w:val="24"/>
                <w:szCs w:val="24"/>
              </w:rPr>
              <w:t>1.提供工作方案。</w:t>
            </w:r>
          </w:p>
          <w:p w14:paraId="3017850B">
            <w:pPr>
              <w:jc w:val="left"/>
              <w:rPr>
                <w:rFonts w:ascii="宋体" w:hAnsi="宋体" w:cs="宋体"/>
                <w:sz w:val="24"/>
                <w:szCs w:val="24"/>
              </w:rPr>
            </w:pPr>
            <w:r>
              <w:rPr>
                <w:rFonts w:hint="eastAsia" w:ascii="宋体" w:hAnsi="宋体" w:cs="宋体"/>
                <w:sz w:val="24"/>
                <w:szCs w:val="24"/>
              </w:rPr>
              <w:t>2.本项内容中所称的“瑕疵”指方案内容缺项、内容表述不完整、缺少任意一项内容的针对性描述分析或缺少关键分析点，方案内容表述前后矛盾、无连贯性，内容存在逻辑漏洞、常识错误、科学原理错误、措施安排并不适用本项目特性或非专门针对本项目制定、方案中提出的措施举措不利于本项目目标的实现、现有技术条件下不可能出现的情形等任意一种情形。</w:t>
            </w:r>
          </w:p>
        </w:tc>
      </w:tr>
      <w:tr w14:paraId="4B40E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705" w:type="dxa"/>
            <w:vMerge w:val="continue"/>
            <w:noWrap/>
            <w:vAlign w:val="center"/>
          </w:tcPr>
          <w:p w14:paraId="03397DC2">
            <w:pPr>
              <w:ind w:firstLine="28"/>
              <w:jc w:val="center"/>
              <w:rPr>
                <w:rFonts w:ascii="宋体" w:hAnsi="宋体" w:cs="宋体"/>
                <w:sz w:val="24"/>
                <w:szCs w:val="24"/>
              </w:rPr>
            </w:pPr>
          </w:p>
        </w:tc>
        <w:tc>
          <w:tcPr>
            <w:tcW w:w="1365" w:type="dxa"/>
            <w:vMerge w:val="continue"/>
            <w:noWrap/>
            <w:vAlign w:val="center"/>
          </w:tcPr>
          <w:p w14:paraId="28681013">
            <w:pPr>
              <w:ind w:firstLine="28"/>
              <w:jc w:val="center"/>
              <w:rPr>
                <w:rFonts w:ascii="宋体" w:hAnsi="宋体" w:cs="宋体"/>
                <w:sz w:val="24"/>
                <w:szCs w:val="24"/>
              </w:rPr>
            </w:pPr>
          </w:p>
        </w:tc>
        <w:tc>
          <w:tcPr>
            <w:tcW w:w="840" w:type="dxa"/>
            <w:noWrap/>
            <w:vAlign w:val="center"/>
          </w:tcPr>
          <w:p w14:paraId="03376CB0">
            <w:pPr>
              <w:jc w:val="center"/>
              <w:rPr>
                <w:rFonts w:ascii="宋体" w:hAnsi="宋体" w:cs="宋体"/>
                <w:sz w:val="24"/>
                <w:szCs w:val="24"/>
              </w:rPr>
            </w:pPr>
            <w:r>
              <w:rPr>
                <w:rFonts w:hint="eastAsia" w:ascii="宋体" w:hAnsi="宋体" w:cs="宋体"/>
                <w:sz w:val="24"/>
                <w:szCs w:val="24"/>
              </w:rPr>
              <w:t>20分</w:t>
            </w:r>
          </w:p>
        </w:tc>
        <w:tc>
          <w:tcPr>
            <w:tcW w:w="4380" w:type="dxa"/>
            <w:noWrap/>
            <w:vAlign w:val="center"/>
          </w:tcPr>
          <w:p w14:paraId="4504DB8C">
            <w:pPr>
              <w:jc w:val="left"/>
              <w:rPr>
                <w:rFonts w:ascii="宋体" w:hAnsi="宋体" w:cs="宋体"/>
                <w:b/>
                <w:bCs/>
                <w:sz w:val="24"/>
                <w:szCs w:val="24"/>
              </w:rPr>
            </w:pPr>
            <w:r>
              <w:rPr>
                <w:rFonts w:hint="eastAsia" w:ascii="宋体" w:hAnsi="宋体" w:cs="宋体"/>
                <w:b/>
                <w:bCs/>
                <w:sz w:val="24"/>
                <w:szCs w:val="24"/>
              </w:rPr>
              <w:t>设备配置（20分）</w:t>
            </w:r>
          </w:p>
          <w:p w14:paraId="021CFEE9">
            <w:pPr>
              <w:ind w:firstLine="28"/>
              <w:rPr>
                <w:rFonts w:ascii="宋体" w:hAnsi="宋体" w:cs="宋体"/>
                <w:sz w:val="24"/>
                <w:szCs w:val="24"/>
              </w:rPr>
            </w:pPr>
            <w:r>
              <w:rPr>
                <w:rFonts w:hint="eastAsia" w:ascii="宋体" w:hAnsi="宋体" w:cs="宋体"/>
                <w:sz w:val="24"/>
                <w:szCs w:val="24"/>
              </w:rPr>
              <w:t>根据供应商拟投入本项目的检验仪器设备情况进行评审。</w:t>
            </w:r>
          </w:p>
          <w:p w14:paraId="344D70CB">
            <w:pPr>
              <w:ind w:firstLine="28"/>
              <w:rPr>
                <w:rFonts w:ascii="宋体" w:hAnsi="宋体" w:cs="宋体"/>
                <w:bCs/>
                <w:sz w:val="24"/>
                <w:szCs w:val="24"/>
                <w:lang w:val="zh-CN"/>
              </w:rPr>
            </w:pPr>
            <w:r>
              <w:rPr>
                <w:rFonts w:hint="eastAsia" w:ascii="宋体" w:hAnsi="宋体" w:cs="宋体"/>
                <w:bCs/>
                <w:sz w:val="24"/>
                <w:szCs w:val="24"/>
                <w:lang w:val="zh-CN"/>
              </w:rPr>
              <w:t>方案内容不存在瑕疵得</w:t>
            </w:r>
            <w:r>
              <w:rPr>
                <w:rFonts w:hint="eastAsia" w:ascii="宋体" w:hAnsi="宋体" w:cs="宋体"/>
                <w:bCs/>
                <w:sz w:val="24"/>
                <w:szCs w:val="24"/>
              </w:rPr>
              <w:t>20</w:t>
            </w:r>
            <w:r>
              <w:rPr>
                <w:rFonts w:hint="eastAsia" w:ascii="宋体" w:hAnsi="宋体" w:cs="宋体"/>
                <w:bCs/>
                <w:sz w:val="24"/>
                <w:szCs w:val="24"/>
                <w:lang w:val="zh-CN"/>
              </w:rPr>
              <w:t>分；</w:t>
            </w:r>
          </w:p>
          <w:p w14:paraId="614E2C39">
            <w:pPr>
              <w:ind w:firstLine="28"/>
              <w:rPr>
                <w:rFonts w:ascii="宋体" w:hAnsi="宋体" w:cs="宋体"/>
                <w:bCs/>
                <w:sz w:val="24"/>
                <w:szCs w:val="24"/>
                <w:lang w:val="zh-CN"/>
              </w:rPr>
            </w:pPr>
            <w:r>
              <w:rPr>
                <w:rFonts w:hint="eastAsia" w:ascii="宋体" w:hAnsi="宋体" w:cs="宋体"/>
                <w:bCs/>
                <w:sz w:val="24"/>
                <w:szCs w:val="24"/>
                <w:lang w:val="zh-CN"/>
              </w:rPr>
              <w:t>方案内容存在1处瑕疵得</w:t>
            </w:r>
            <w:r>
              <w:rPr>
                <w:rFonts w:hint="eastAsia" w:ascii="宋体" w:hAnsi="宋体" w:cs="宋体"/>
                <w:bCs/>
                <w:sz w:val="24"/>
                <w:szCs w:val="24"/>
              </w:rPr>
              <w:t>15</w:t>
            </w:r>
            <w:r>
              <w:rPr>
                <w:rFonts w:hint="eastAsia" w:ascii="宋体" w:hAnsi="宋体" w:cs="宋体"/>
                <w:bCs/>
                <w:sz w:val="24"/>
                <w:szCs w:val="24"/>
                <w:lang w:val="zh-CN"/>
              </w:rPr>
              <w:t>分；</w:t>
            </w:r>
          </w:p>
          <w:p w14:paraId="2BC2D5D7">
            <w:pPr>
              <w:ind w:firstLine="28"/>
              <w:rPr>
                <w:rFonts w:ascii="宋体" w:hAnsi="宋体" w:cs="宋体"/>
                <w:bCs/>
                <w:sz w:val="24"/>
                <w:szCs w:val="24"/>
                <w:lang w:val="zh-CN"/>
              </w:rPr>
            </w:pPr>
            <w:r>
              <w:rPr>
                <w:rFonts w:hint="eastAsia" w:ascii="宋体" w:hAnsi="宋体" w:cs="宋体"/>
                <w:bCs/>
                <w:sz w:val="24"/>
                <w:szCs w:val="24"/>
                <w:lang w:val="zh-CN"/>
              </w:rPr>
              <w:t>方案内容存在2处瑕疵得</w:t>
            </w:r>
            <w:r>
              <w:rPr>
                <w:rFonts w:hint="eastAsia" w:ascii="宋体" w:hAnsi="宋体" w:cs="宋体"/>
                <w:bCs/>
                <w:sz w:val="24"/>
                <w:szCs w:val="24"/>
              </w:rPr>
              <w:t>10</w:t>
            </w:r>
            <w:r>
              <w:rPr>
                <w:rFonts w:hint="eastAsia" w:ascii="宋体" w:hAnsi="宋体" w:cs="宋体"/>
                <w:bCs/>
                <w:sz w:val="24"/>
                <w:szCs w:val="24"/>
                <w:lang w:val="zh-CN"/>
              </w:rPr>
              <w:t>分；</w:t>
            </w:r>
          </w:p>
          <w:p w14:paraId="72427093">
            <w:pPr>
              <w:ind w:firstLine="28"/>
              <w:rPr>
                <w:rFonts w:ascii="宋体" w:hAnsi="宋体" w:cs="宋体"/>
                <w:bCs/>
                <w:sz w:val="24"/>
                <w:szCs w:val="24"/>
                <w:lang w:val="zh-CN"/>
              </w:rPr>
            </w:pPr>
            <w:r>
              <w:rPr>
                <w:rFonts w:hint="eastAsia" w:ascii="宋体" w:hAnsi="宋体" w:cs="宋体"/>
                <w:bCs/>
                <w:sz w:val="24"/>
                <w:szCs w:val="24"/>
                <w:lang w:val="zh-CN"/>
              </w:rPr>
              <w:t>方案内容存在</w:t>
            </w:r>
            <w:r>
              <w:rPr>
                <w:rFonts w:hint="eastAsia" w:ascii="宋体" w:hAnsi="宋体" w:cs="宋体"/>
                <w:bCs/>
                <w:sz w:val="24"/>
                <w:szCs w:val="24"/>
              </w:rPr>
              <w:t>3</w:t>
            </w:r>
            <w:r>
              <w:rPr>
                <w:rFonts w:hint="eastAsia" w:ascii="宋体" w:hAnsi="宋体" w:cs="宋体"/>
                <w:bCs/>
                <w:sz w:val="24"/>
                <w:szCs w:val="24"/>
                <w:lang w:val="zh-CN"/>
              </w:rPr>
              <w:t>处瑕疵得</w:t>
            </w:r>
            <w:r>
              <w:rPr>
                <w:rFonts w:hint="eastAsia" w:ascii="宋体" w:hAnsi="宋体" w:cs="宋体"/>
                <w:bCs/>
                <w:sz w:val="24"/>
                <w:szCs w:val="24"/>
              </w:rPr>
              <w:t>5</w:t>
            </w:r>
            <w:r>
              <w:rPr>
                <w:rFonts w:hint="eastAsia" w:ascii="宋体" w:hAnsi="宋体" w:cs="宋体"/>
                <w:bCs/>
                <w:sz w:val="24"/>
                <w:szCs w:val="24"/>
                <w:lang w:val="zh-CN"/>
              </w:rPr>
              <w:t>分；</w:t>
            </w:r>
          </w:p>
          <w:p w14:paraId="3E2599FB">
            <w:pPr>
              <w:jc w:val="left"/>
              <w:rPr>
                <w:rFonts w:ascii="宋体" w:hAnsi="宋体" w:cs="宋体"/>
                <w:sz w:val="24"/>
                <w:szCs w:val="24"/>
              </w:rPr>
            </w:pPr>
            <w:r>
              <w:rPr>
                <w:rFonts w:hint="eastAsia" w:ascii="宋体" w:hAnsi="宋体" w:cs="宋体"/>
                <w:bCs/>
                <w:sz w:val="24"/>
                <w:szCs w:val="24"/>
                <w:lang w:val="zh-CN"/>
              </w:rPr>
              <w:t>方案内容存在</w:t>
            </w:r>
            <w:r>
              <w:rPr>
                <w:rFonts w:hint="eastAsia" w:ascii="宋体" w:hAnsi="宋体" w:cs="宋体"/>
                <w:bCs/>
                <w:sz w:val="24"/>
                <w:szCs w:val="24"/>
              </w:rPr>
              <w:t>4</w:t>
            </w:r>
            <w:r>
              <w:rPr>
                <w:rFonts w:hint="eastAsia" w:ascii="宋体" w:hAnsi="宋体" w:cs="宋体"/>
                <w:bCs/>
                <w:sz w:val="24"/>
                <w:szCs w:val="24"/>
                <w:lang w:val="zh-CN"/>
              </w:rPr>
              <w:t>处及以上瑕疵或未提供方案得0分。</w:t>
            </w:r>
          </w:p>
        </w:tc>
        <w:tc>
          <w:tcPr>
            <w:tcW w:w="2190" w:type="dxa"/>
            <w:vMerge w:val="continue"/>
            <w:noWrap/>
            <w:vAlign w:val="center"/>
          </w:tcPr>
          <w:p w14:paraId="48596AAF">
            <w:pPr>
              <w:jc w:val="left"/>
              <w:rPr>
                <w:rFonts w:ascii="宋体" w:hAnsi="宋体" w:cs="宋体"/>
                <w:sz w:val="24"/>
                <w:szCs w:val="24"/>
              </w:rPr>
            </w:pPr>
          </w:p>
        </w:tc>
      </w:tr>
      <w:tr w14:paraId="72A64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705" w:type="dxa"/>
            <w:vMerge w:val="continue"/>
            <w:noWrap/>
            <w:vAlign w:val="center"/>
          </w:tcPr>
          <w:p w14:paraId="3043526C">
            <w:pPr>
              <w:ind w:firstLine="28"/>
              <w:jc w:val="center"/>
              <w:rPr>
                <w:rFonts w:ascii="宋体" w:hAnsi="宋体" w:cs="宋体"/>
                <w:sz w:val="24"/>
                <w:szCs w:val="24"/>
              </w:rPr>
            </w:pPr>
          </w:p>
        </w:tc>
        <w:tc>
          <w:tcPr>
            <w:tcW w:w="1365" w:type="dxa"/>
            <w:vMerge w:val="continue"/>
            <w:noWrap/>
            <w:vAlign w:val="center"/>
          </w:tcPr>
          <w:p w14:paraId="1449301D">
            <w:pPr>
              <w:ind w:firstLine="28"/>
              <w:jc w:val="center"/>
              <w:rPr>
                <w:rFonts w:ascii="宋体" w:hAnsi="宋体" w:cs="宋体"/>
                <w:sz w:val="24"/>
                <w:szCs w:val="24"/>
              </w:rPr>
            </w:pPr>
          </w:p>
        </w:tc>
        <w:tc>
          <w:tcPr>
            <w:tcW w:w="840" w:type="dxa"/>
            <w:noWrap/>
            <w:vAlign w:val="center"/>
          </w:tcPr>
          <w:p w14:paraId="072B8931">
            <w:pPr>
              <w:jc w:val="center"/>
              <w:rPr>
                <w:rFonts w:ascii="宋体" w:hAnsi="宋体" w:cs="宋体"/>
                <w:sz w:val="24"/>
                <w:szCs w:val="24"/>
              </w:rPr>
            </w:pPr>
            <w:r>
              <w:rPr>
                <w:rFonts w:hint="eastAsia" w:ascii="宋体" w:hAnsi="宋体" w:cs="宋体"/>
                <w:sz w:val="24"/>
                <w:szCs w:val="24"/>
              </w:rPr>
              <w:t>5分</w:t>
            </w:r>
          </w:p>
        </w:tc>
        <w:tc>
          <w:tcPr>
            <w:tcW w:w="4380" w:type="dxa"/>
            <w:noWrap/>
            <w:vAlign w:val="center"/>
          </w:tcPr>
          <w:p w14:paraId="0ABC3110">
            <w:pPr>
              <w:jc w:val="left"/>
              <w:rPr>
                <w:rFonts w:ascii="宋体" w:hAnsi="宋体" w:cs="宋体"/>
                <w:b/>
                <w:bCs/>
                <w:sz w:val="24"/>
                <w:szCs w:val="24"/>
              </w:rPr>
            </w:pPr>
            <w:r>
              <w:rPr>
                <w:rFonts w:hint="eastAsia" w:ascii="宋体" w:hAnsi="宋体" w:cs="宋体"/>
                <w:b/>
                <w:bCs/>
                <w:sz w:val="24"/>
                <w:szCs w:val="24"/>
              </w:rPr>
              <w:t>检测场所（5分）</w:t>
            </w:r>
          </w:p>
          <w:p w14:paraId="562CDD02">
            <w:pPr>
              <w:jc w:val="left"/>
              <w:rPr>
                <w:rFonts w:ascii="宋体" w:hAnsi="宋体" w:cs="宋体"/>
                <w:sz w:val="24"/>
                <w:szCs w:val="24"/>
              </w:rPr>
            </w:pPr>
            <w:r>
              <w:rPr>
                <w:rFonts w:hint="eastAsia" w:ascii="宋体" w:hAnsi="宋体" w:cs="宋体"/>
                <w:sz w:val="24"/>
                <w:szCs w:val="24"/>
              </w:rPr>
              <w:t>根据供应商拟投入本项目的检测场所进行评审，检测场所环境优良、产品检验的环境条件控制充分，能满足产品检验对环境设施等。</w:t>
            </w:r>
          </w:p>
          <w:p w14:paraId="01EFBB3F">
            <w:pPr>
              <w:ind w:firstLine="28"/>
              <w:rPr>
                <w:rFonts w:ascii="宋体" w:hAnsi="宋体" w:cs="宋体"/>
                <w:bCs/>
                <w:sz w:val="24"/>
                <w:szCs w:val="24"/>
                <w:lang w:val="zh-CN"/>
              </w:rPr>
            </w:pPr>
            <w:r>
              <w:rPr>
                <w:rFonts w:hint="eastAsia" w:ascii="宋体" w:hAnsi="宋体" w:cs="宋体"/>
                <w:bCs/>
                <w:sz w:val="24"/>
                <w:szCs w:val="24"/>
                <w:lang w:val="zh-CN"/>
              </w:rPr>
              <w:t>方案内容不存在瑕疵得</w:t>
            </w:r>
            <w:r>
              <w:rPr>
                <w:rFonts w:hint="eastAsia" w:ascii="宋体" w:hAnsi="宋体" w:cs="宋体"/>
                <w:bCs/>
                <w:sz w:val="24"/>
                <w:szCs w:val="24"/>
              </w:rPr>
              <w:t>5</w:t>
            </w:r>
            <w:r>
              <w:rPr>
                <w:rFonts w:hint="eastAsia" w:ascii="宋体" w:hAnsi="宋体" w:cs="宋体"/>
                <w:bCs/>
                <w:sz w:val="24"/>
                <w:szCs w:val="24"/>
                <w:lang w:val="zh-CN"/>
              </w:rPr>
              <w:t>分；</w:t>
            </w:r>
          </w:p>
          <w:p w14:paraId="3A2D8D60">
            <w:pPr>
              <w:ind w:firstLine="28"/>
              <w:rPr>
                <w:rFonts w:ascii="宋体" w:hAnsi="宋体" w:cs="宋体"/>
                <w:bCs/>
                <w:sz w:val="24"/>
                <w:szCs w:val="24"/>
                <w:lang w:val="zh-CN"/>
              </w:rPr>
            </w:pPr>
            <w:r>
              <w:rPr>
                <w:rFonts w:hint="eastAsia" w:ascii="宋体" w:hAnsi="宋体" w:cs="宋体"/>
                <w:bCs/>
                <w:sz w:val="24"/>
                <w:szCs w:val="24"/>
                <w:lang w:val="zh-CN"/>
              </w:rPr>
              <w:t>方案内容存在1处瑕疵得</w:t>
            </w:r>
            <w:r>
              <w:rPr>
                <w:rFonts w:hint="eastAsia" w:ascii="宋体" w:hAnsi="宋体" w:cs="宋体"/>
                <w:bCs/>
                <w:sz w:val="24"/>
                <w:szCs w:val="24"/>
              </w:rPr>
              <w:t>3</w:t>
            </w:r>
            <w:r>
              <w:rPr>
                <w:rFonts w:hint="eastAsia" w:ascii="宋体" w:hAnsi="宋体" w:cs="宋体"/>
                <w:bCs/>
                <w:sz w:val="24"/>
                <w:szCs w:val="24"/>
                <w:lang w:val="zh-CN"/>
              </w:rPr>
              <w:t>分；</w:t>
            </w:r>
          </w:p>
          <w:p w14:paraId="7AB6665B">
            <w:pPr>
              <w:ind w:firstLine="28"/>
              <w:rPr>
                <w:rFonts w:ascii="宋体" w:hAnsi="宋体" w:cs="宋体"/>
                <w:bCs/>
                <w:sz w:val="24"/>
                <w:szCs w:val="24"/>
                <w:lang w:val="zh-CN"/>
              </w:rPr>
            </w:pPr>
            <w:r>
              <w:rPr>
                <w:rFonts w:hint="eastAsia" w:ascii="宋体" w:hAnsi="宋体" w:cs="宋体"/>
                <w:bCs/>
                <w:sz w:val="24"/>
                <w:szCs w:val="24"/>
                <w:lang w:val="zh-CN"/>
              </w:rPr>
              <w:t>方案内容存在2处瑕疵得</w:t>
            </w:r>
            <w:r>
              <w:rPr>
                <w:rFonts w:hint="eastAsia" w:ascii="宋体" w:hAnsi="宋体" w:cs="宋体"/>
                <w:bCs/>
                <w:sz w:val="24"/>
                <w:szCs w:val="24"/>
              </w:rPr>
              <w:t>1</w:t>
            </w:r>
            <w:r>
              <w:rPr>
                <w:rFonts w:hint="eastAsia" w:ascii="宋体" w:hAnsi="宋体" w:cs="宋体"/>
                <w:bCs/>
                <w:sz w:val="24"/>
                <w:szCs w:val="24"/>
                <w:lang w:val="zh-CN"/>
              </w:rPr>
              <w:t>分；</w:t>
            </w:r>
          </w:p>
          <w:p w14:paraId="6F240505">
            <w:pPr>
              <w:jc w:val="left"/>
              <w:rPr>
                <w:rFonts w:ascii="宋体" w:hAnsi="宋体" w:cs="宋体"/>
                <w:sz w:val="24"/>
                <w:szCs w:val="24"/>
              </w:rPr>
            </w:pPr>
            <w:r>
              <w:rPr>
                <w:rFonts w:hint="eastAsia" w:ascii="宋体" w:hAnsi="宋体" w:cs="宋体"/>
                <w:bCs/>
                <w:sz w:val="24"/>
                <w:szCs w:val="24"/>
                <w:lang w:val="zh-CN"/>
              </w:rPr>
              <w:t>方案内容存在</w:t>
            </w:r>
            <w:r>
              <w:rPr>
                <w:rFonts w:hint="eastAsia" w:ascii="宋体" w:hAnsi="宋体" w:cs="宋体"/>
                <w:bCs/>
                <w:sz w:val="24"/>
                <w:szCs w:val="24"/>
              </w:rPr>
              <w:t>3</w:t>
            </w:r>
            <w:r>
              <w:rPr>
                <w:rFonts w:hint="eastAsia" w:ascii="宋体" w:hAnsi="宋体" w:cs="宋体"/>
                <w:bCs/>
                <w:sz w:val="24"/>
                <w:szCs w:val="24"/>
                <w:lang w:val="zh-CN"/>
              </w:rPr>
              <w:t>处及以上瑕疵或未提供方案得0分。</w:t>
            </w:r>
          </w:p>
        </w:tc>
        <w:tc>
          <w:tcPr>
            <w:tcW w:w="2190" w:type="dxa"/>
            <w:vMerge w:val="continue"/>
            <w:noWrap/>
            <w:vAlign w:val="center"/>
          </w:tcPr>
          <w:p w14:paraId="2DA23657">
            <w:pPr>
              <w:jc w:val="left"/>
              <w:rPr>
                <w:rFonts w:ascii="宋体" w:hAnsi="宋体" w:cs="宋体"/>
                <w:sz w:val="24"/>
                <w:szCs w:val="24"/>
              </w:rPr>
            </w:pPr>
          </w:p>
        </w:tc>
      </w:tr>
      <w:tr w14:paraId="0FCF5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trPr>
        <w:tc>
          <w:tcPr>
            <w:tcW w:w="705" w:type="dxa"/>
            <w:vMerge w:val="continue"/>
            <w:noWrap/>
            <w:vAlign w:val="center"/>
          </w:tcPr>
          <w:p w14:paraId="0E197280">
            <w:pPr>
              <w:ind w:firstLine="28"/>
              <w:jc w:val="center"/>
              <w:rPr>
                <w:rFonts w:ascii="宋体" w:hAnsi="宋体" w:cs="宋体"/>
                <w:sz w:val="24"/>
                <w:szCs w:val="24"/>
              </w:rPr>
            </w:pPr>
          </w:p>
        </w:tc>
        <w:tc>
          <w:tcPr>
            <w:tcW w:w="1365" w:type="dxa"/>
            <w:vMerge w:val="continue"/>
            <w:noWrap/>
            <w:vAlign w:val="center"/>
          </w:tcPr>
          <w:p w14:paraId="524D659E">
            <w:pPr>
              <w:ind w:firstLine="28"/>
              <w:jc w:val="center"/>
              <w:rPr>
                <w:rFonts w:ascii="宋体" w:hAnsi="宋体" w:cs="宋体"/>
                <w:sz w:val="24"/>
                <w:szCs w:val="24"/>
              </w:rPr>
            </w:pPr>
          </w:p>
        </w:tc>
        <w:tc>
          <w:tcPr>
            <w:tcW w:w="840" w:type="dxa"/>
            <w:noWrap/>
            <w:vAlign w:val="center"/>
          </w:tcPr>
          <w:p w14:paraId="7AA88071">
            <w:pPr>
              <w:jc w:val="center"/>
              <w:rPr>
                <w:rFonts w:ascii="宋体" w:hAnsi="宋体" w:cs="宋体"/>
                <w:sz w:val="24"/>
                <w:szCs w:val="24"/>
              </w:rPr>
            </w:pPr>
            <w:r>
              <w:rPr>
                <w:rFonts w:hint="eastAsia" w:ascii="宋体" w:hAnsi="宋体" w:cs="宋体"/>
                <w:sz w:val="24"/>
                <w:szCs w:val="24"/>
              </w:rPr>
              <w:t>10分</w:t>
            </w:r>
          </w:p>
        </w:tc>
        <w:tc>
          <w:tcPr>
            <w:tcW w:w="4380" w:type="dxa"/>
            <w:noWrap/>
            <w:vAlign w:val="center"/>
          </w:tcPr>
          <w:p w14:paraId="7321E067">
            <w:pPr>
              <w:jc w:val="left"/>
              <w:rPr>
                <w:rFonts w:ascii="宋体" w:hAnsi="宋体" w:cs="宋体"/>
                <w:b/>
                <w:bCs/>
                <w:sz w:val="24"/>
                <w:szCs w:val="24"/>
              </w:rPr>
            </w:pPr>
            <w:r>
              <w:rPr>
                <w:rFonts w:hint="eastAsia" w:ascii="宋体" w:hAnsi="宋体" w:cs="宋体"/>
                <w:b/>
                <w:bCs/>
                <w:sz w:val="24"/>
                <w:szCs w:val="24"/>
              </w:rPr>
              <w:t>质量保证措施（10分）</w:t>
            </w:r>
          </w:p>
          <w:p w14:paraId="21C926A3">
            <w:pPr>
              <w:ind w:firstLine="28"/>
              <w:rPr>
                <w:rFonts w:ascii="宋体" w:hAnsi="宋体" w:cs="宋体"/>
                <w:sz w:val="24"/>
                <w:szCs w:val="24"/>
              </w:rPr>
            </w:pPr>
            <w:r>
              <w:rPr>
                <w:rFonts w:hint="eastAsia" w:ascii="宋体" w:hAnsi="宋体" w:cs="宋体"/>
                <w:sz w:val="24"/>
                <w:szCs w:val="24"/>
              </w:rPr>
              <w:t>供应商针对本项目提供完整的质量保证措施，内容包含：有与检测服务配套的独立样品留样室、保管制度，有可行的抽样、运输、存放方案。</w:t>
            </w:r>
          </w:p>
          <w:p w14:paraId="2CF11ECC">
            <w:pPr>
              <w:ind w:firstLine="28"/>
              <w:rPr>
                <w:rFonts w:ascii="宋体" w:hAnsi="宋体" w:cs="宋体"/>
                <w:bCs/>
                <w:sz w:val="24"/>
                <w:szCs w:val="24"/>
                <w:lang w:val="zh-CN"/>
              </w:rPr>
            </w:pPr>
            <w:r>
              <w:rPr>
                <w:rFonts w:hint="eastAsia" w:ascii="宋体" w:hAnsi="宋体" w:cs="宋体"/>
                <w:bCs/>
                <w:sz w:val="24"/>
                <w:szCs w:val="24"/>
                <w:lang w:val="zh-CN"/>
              </w:rPr>
              <w:t>方案内容不存在瑕疵得</w:t>
            </w:r>
            <w:r>
              <w:rPr>
                <w:rFonts w:hint="eastAsia" w:ascii="宋体" w:hAnsi="宋体" w:cs="宋体"/>
                <w:bCs/>
                <w:sz w:val="24"/>
                <w:szCs w:val="24"/>
              </w:rPr>
              <w:t>10</w:t>
            </w:r>
            <w:r>
              <w:rPr>
                <w:rFonts w:hint="eastAsia" w:ascii="宋体" w:hAnsi="宋体" w:cs="宋体"/>
                <w:bCs/>
                <w:sz w:val="24"/>
                <w:szCs w:val="24"/>
                <w:lang w:val="zh-CN"/>
              </w:rPr>
              <w:t>分；</w:t>
            </w:r>
          </w:p>
          <w:p w14:paraId="60D0106D">
            <w:pPr>
              <w:ind w:firstLine="28"/>
              <w:rPr>
                <w:rFonts w:ascii="宋体" w:hAnsi="宋体" w:cs="宋体"/>
                <w:bCs/>
                <w:sz w:val="24"/>
                <w:szCs w:val="24"/>
                <w:lang w:val="zh-CN"/>
              </w:rPr>
            </w:pPr>
            <w:r>
              <w:rPr>
                <w:rFonts w:hint="eastAsia" w:ascii="宋体" w:hAnsi="宋体" w:cs="宋体"/>
                <w:bCs/>
                <w:sz w:val="24"/>
                <w:szCs w:val="24"/>
                <w:lang w:val="zh-CN"/>
              </w:rPr>
              <w:t>方案内容存在1处瑕疵得</w:t>
            </w:r>
            <w:r>
              <w:rPr>
                <w:rFonts w:hint="eastAsia" w:ascii="宋体" w:hAnsi="宋体" w:cs="宋体"/>
                <w:bCs/>
                <w:sz w:val="24"/>
                <w:szCs w:val="24"/>
              </w:rPr>
              <w:t>7</w:t>
            </w:r>
            <w:r>
              <w:rPr>
                <w:rFonts w:hint="eastAsia" w:ascii="宋体" w:hAnsi="宋体" w:cs="宋体"/>
                <w:bCs/>
                <w:sz w:val="24"/>
                <w:szCs w:val="24"/>
                <w:lang w:val="zh-CN"/>
              </w:rPr>
              <w:t>分；</w:t>
            </w:r>
          </w:p>
          <w:p w14:paraId="640CF274">
            <w:pPr>
              <w:ind w:firstLine="28"/>
              <w:rPr>
                <w:rFonts w:ascii="宋体" w:hAnsi="宋体" w:cs="宋体"/>
                <w:bCs/>
                <w:sz w:val="24"/>
                <w:szCs w:val="24"/>
                <w:lang w:val="zh-CN"/>
              </w:rPr>
            </w:pPr>
            <w:r>
              <w:rPr>
                <w:rFonts w:hint="eastAsia" w:ascii="宋体" w:hAnsi="宋体" w:cs="宋体"/>
                <w:bCs/>
                <w:sz w:val="24"/>
                <w:szCs w:val="24"/>
                <w:lang w:val="zh-CN"/>
              </w:rPr>
              <w:t>方案内容存在2处瑕疵得</w:t>
            </w:r>
            <w:r>
              <w:rPr>
                <w:rFonts w:hint="eastAsia" w:ascii="宋体" w:hAnsi="宋体" w:cs="宋体"/>
                <w:bCs/>
                <w:sz w:val="24"/>
                <w:szCs w:val="24"/>
              </w:rPr>
              <w:t>4</w:t>
            </w:r>
            <w:r>
              <w:rPr>
                <w:rFonts w:hint="eastAsia" w:ascii="宋体" w:hAnsi="宋体" w:cs="宋体"/>
                <w:bCs/>
                <w:sz w:val="24"/>
                <w:szCs w:val="24"/>
                <w:lang w:val="zh-CN"/>
              </w:rPr>
              <w:t>分；</w:t>
            </w:r>
          </w:p>
          <w:p w14:paraId="1F1A25D7">
            <w:pPr>
              <w:ind w:firstLine="28"/>
              <w:rPr>
                <w:rFonts w:ascii="宋体" w:hAnsi="宋体" w:cs="宋体"/>
                <w:bCs/>
                <w:sz w:val="24"/>
                <w:szCs w:val="24"/>
                <w:lang w:val="zh-CN"/>
              </w:rPr>
            </w:pPr>
            <w:r>
              <w:rPr>
                <w:rFonts w:hint="eastAsia" w:ascii="宋体" w:hAnsi="宋体" w:cs="宋体"/>
                <w:bCs/>
                <w:sz w:val="24"/>
                <w:szCs w:val="24"/>
                <w:lang w:val="zh-CN"/>
              </w:rPr>
              <w:t>方案内容存在</w:t>
            </w:r>
            <w:r>
              <w:rPr>
                <w:rFonts w:hint="eastAsia" w:ascii="宋体" w:hAnsi="宋体" w:cs="宋体"/>
                <w:bCs/>
                <w:sz w:val="24"/>
                <w:szCs w:val="24"/>
              </w:rPr>
              <w:t>3</w:t>
            </w:r>
            <w:r>
              <w:rPr>
                <w:rFonts w:hint="eastAsia" w:ascii="宋体" w:hAnsi="宋体" w:cs="宋体"/>
                <w:bCs/>
                <w:sz w:val="24"/>
                <w:szCs w:val="24"/>
                <w:lang w:val="zh-CN"/>
              </w:rPr>
              <w:t>处瑕疵得</w:t>
            </w:r>
            <w:r>
              <w:rPr>
                <w:rFonts w:hint="eastAsia" w:ascii="宋体" w:hAnsi="宋体" w:cs="宋体"/>
                <w:bCs/>
                <w:sz w:val="24"/>
                <w:szCs w:val="24"/>
              </w:rPr>
              <w:t>1</w:t>
            </w:r>
            <w:r>
              <w:rPr>
                <w:rFonts w:hint="eastAsia" w:ascii="宋体" w:hAnsi="宋体" w:cs="宋体"/>
                <w:bCs/>
                <w:sz w:val="24"/>
                <w:szCs w:val="24"/>
                <w:lang w:val="zh-CN"/>
              </w:rPr>
              <w:t>分；</w:t>
            </w:r>
          </w:p>
          <w:p w14:paraId="58385387">
            <w:pPr>
              <w:jc w:val="left"/>
              <w:rPr>
                <w:rFonts w:ascii="宋体" w:hAnsi="宋体" w:cs="宋体"/>
                <w:sz w:val="24"/>
                <w:szCs w:val="24"/>
              </w:rPr>
            </w:pPr>
            <w:r>
              <w:rPr>
                <w:rFonts w:hint="eastAsia" w:ascii="宋体" w:hAnsi="宋体" w:cs="宋体"/>
                <w:bCs/>
                <w:sz w:val="24"/>
                <w:szCs w:val="24"/>
                <w:lang w:val="zh-CN"/>
              </w:rPr>
              <w:t>方案内容存在</w:t>
            </w:r>
            <w:r>
              <w:rPr>
                <w:rFonts w:hint="eastAsia" w:ascii="宋体" w:hAnsi="宋体" w:cs="宋体"/>
                <w:bCs/>
                <w:sz w:val="24"/>
                <w:szCs w:val="24"/>
              </w:rPr>
              <w:t>4</w:t>
            </w:r>
            <w:r>
              <w:rPr>
                <w:rFonts w:hint="eastAsia" w:ascii="宋体" w:hAnsi="宋体" w:cs="宋体"/>
                <w:bCs/>
                <w:sz w:val="24"/>
                <w:szCs w:val="24"/>
                <w:lang w:val="zh-CN"/>
              </w:rPr>
              <w:t>处及以上瑕疵或未提供方案得0分。</w:t>
            </w:r>
          </w:p>
        </w:tc>
        <w:tc>
          <w:tcPr>
            <w:tcW w:w="2190" w:type="dxa"/>
            <w:vMerge w:val="continue"/>
            <w:noWrap/>
            <w:vAlign w:val="center"/>
          </w:tcPr>
          <w:p w14:paraId="55821276">
            <w:pPr>
              <w:jc w:val="left"/>
              <w:rPr>
                <w:rFonts w:ascii="宋体" w:hAnsi="宋体" w:cs="宋体"/>
                <w:sz w:val="24"/>
                <w:szCs w:val="24"/>
              </w:rPr>
            </w:pPr>
          </w:p>
        </w:tc>
      </w:tr>
      <w:tr w14:paraId="41837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trPr>
        <w:tc>
          <w:tcPr>
            <w:tcW w:w="705" w:type="dxa"/>
            <w:vMerge w:val="continue"/>
            <w:noWrap/>
            <w:vAlign w:val="center"/>
          </w:tcPr>
          <w:p w14:paraId="1B30C574">
            <w:pPr>
              <w:ind w:firstLine="28"/>
              <w:jc w:val="center"/>
              <w:rPr>
                <w:rFonts w:ascii="宋体" w:hAnsi="宋体" w:cs="宋体"/>
                <w:sz w:val="24"/>
                <w:szCs w:val="24"/>
              </w:rPr>
            </w:pPr>
          </w:p>
        </w:tc>
        <w:tc>
          <w:tcPr>
            <w:tcW w:w="1365" w:type="dxa"/>
            <w:vMerge w:val="continue"/>
            <w:noWrap/>
            <w:vAlign w:val="center"/>
          </w:tcPr>
          <w:p w14:paraId="47ED62B6">
            <w:pPr>
              <w:ind w:firstLine="28"/>
              <w:jc w:val="center"/>
              <w:rPr>
                <w:rFonts w:ascii="宋体" w:hAnsi="宋体" w:cs="宋体"/>
                <w:sz w:val="24"/>
                <w:szCs w:val="24"/>
              </w:rPr>
            </w:pPr>
          </w:p>
        </w:tc>
        <w:tc>
          <w:tcPr>
            <w:tcW w:w="840" w:type="dxa"/>
            <w:noWrap/>
            <w:vAlign w:val="center"/>
          </w:tcPr>
          <w:p w14:paraId="159D9301">
            <w:pPr>
              <w:jc w:val="center"/>
              <w:rPr>
                <w:rFonts w:ascii="宋体" w:hAnsi="宋体" w:cs="宋体"/>
                <w:sz w:val="24"/>
                <w:szCs w:val="24"/>
              </w:rPr>
            </w:pPr>
            <w:r>
              <w:rPr>
                <w:rFonts w:hint="eastAsia" w:ascii="宋体" w:hAnsi="宋体" w:cs="宋体"/>
                <w:sz w:val="24"/>
                <w:szCs w:val="24"/>
              </w:rPr>
              <w:t>5分</w:t>
            </w:r>
          </w:p>
        </w:tc>
        <w:tc>
          <w:tcPr>
            <w:tcW w:w="4380" w:type="dxa"/>
            <w:noWrap/>
            <w:vAlign w:val="center"/>
          </w:tcPr>
          <w:p w14:paraId="58479F85">
            <w:pPr>
              <w:jc w:val="left"/>
              <w:rPr>
                <w:rFonts w:ascii="宋体" w:hAnsi="宋体" w:cs="宋体"/>
                <w:b/>
                <w:bCs/>
                <w:sz w:val="24"/>
                <w:szCs w:val="24"/>
              </w:rPr>
            </w:pPr>
            <w:r>
              <w:rPr>
                <w:rFonts w:hint="eastAsia" w:ascii="宋体" w:hAnsi="宋体" w:cs="宋体"/>
                <w:b/>
                <w:bCs/>
                <w:sz w:val="24"/>
                <w:szCs w:val="24"/>
              </w:rPr>
              <w:t>管理制度（5分）</w:t>
            </w:r>
          </w:p>
          <w:p w14:paraId="02BF2A79">
            <w:pPr>
              <w:jc w:val="left"/>
              <w:rPr>
                <w:rFonts w:ascii="宋体" w:hAnsi="宋体" w:cs="宋体"/>
                <w:sz w:val="24"/>
                <w:szCs w:val="24"/>
              </w:rPr>
            </w:pPr>
            <w:r>
              <w:rPr>
                <w:rFonts w:hint="eastAsia" w:ascii="宋体" w:hAnsi="宋体" w:cs="宋体"/>
                <w:sz w:val="24"/>
                <w:szCs w:val="24"/>
              </w:rPr>
              <w:t>供应商针对本项目提供完整的管理制度，制度健全、质量管理体系完善、组织机构完整。</w:t>
            </w:r>
          </w:p>
          <w:p w14:paraId="1F3C69B1">
            <w:pPr>
              <w:ind w:firstLine="28"/>
              <w:rPr>
                <w:rFonts w:ascii="宋体" w:hAnsi="宋体" w:cs="宋体"/>
                <w:bCs/>
                <w:sz w:val="24"/>
                <w:szCs w:val="24"/>
                <w:lang w:val="zh-CN"/>
              </w:rPr>
            </w:pPr>
            <w:r>
              <w:rPr>
                <w:rFonts w:hint="eastAsia" w:ascii="宋体" w:hAnsi="宋体" w:cs="宋体"/>
                <w:bCs/>
                <w:sz w:val="24"/>
                <w:szCs w:val="24"/>
                <w:lang w:val="zh-CN"/>
              </w:rPr>
              <w:t>方案内容不存在瑕疵得</w:t>
            </w:r>
            <w:r>
              <w:rPr>
                <w:rFonts w:hint="eastAsia" w:ascii="宋体" w:hAnsi="宋体" w:cs="宋体"/>
                <w:bCs/>
                <w:sz w:val="24"/>
                <w:szCs w:val="24"/>
              </w:rPr>
              <w:t>5</w:t>
            </w:r>
            <w:r>
              <w:rPr>
                <w:rFonts w:hint="eastAsia" w:ascii="宋体" w:hAnsi="宋体" w:cs="宋体"/>
                <w:bCs/>
                <w:sz w:val="24"/>
                <w:szCs w:val="24"/>
                <w:lang w:val="zh-CN"/>
              </w:rPr>
              <w:t>分；</w:t>
            </w:r>
          </w:p>
          <w:p w14:paraId="21DD4644">
            <w:pPr>
              <w:ind w:firstLine="28"/>
              <w:rPr>
                <w:rFonts w:ascii="宋体" w:hAnsi="宋体" w:cs="宋体"/>
                <w:bCs/>
                <w:sz w:val="24"/>
                <w:szCs w:val="24"/>
                <w:lang w:val="zh-CN"/>
              </w:rPr>
            </w:pPr>
            <w:r>
              <w:rPr>
                <w:rFonts w:hint="eastAsia" w:ascii="宋体" w:hAnsi="宋体" w:cs="宋体"/>
                <w:bCs/>
                <w:sz w:val="24"/>
                <w:szCs w:val="24"/>
                <w:lang w:val="zh-CN"/>
              </w:rPr>
              <w:t>方案内容存在1处瑕疵得</w:t>
            </w:r>
            <w:r>
              <w:rPr>
                <w:rFonts w:hint="eastAsia" w:ascii="宋体" w:hAnsi="宋体" w:cs="宋体"/>
                <w:bCs/>
                <w:sz w:val="24"/>
                <w:szCs w:val="24"/>
              </w:rPr>
              <w:t>3</w:t>
            </w:r>
            <w:r>
              <w:rPr>
                <w:rFonts w:hint="eastAsia" w:ascii="宋体" w:hAnsi="宋体" w:cs="宋体"/>
                <w:bCs/>
                <w:sz w:val="24"/>
                <w:szCs w:val="24"/>
                <w:lang w:val="zh-CN"/>
              </w:rPr>
              <w:t>分；</w:t>
            </w:r>
          </w:p>
          <w:p w14:paraId="734B9F4B">
            <w:pPr>
              <w:ind w:firstLine="28"/>
              <w:rPr>
                <w:rFonts w:ascii="宋体" w:hAnsi="宋体" w:cs="宋体"/>
                <w:bCs/>
                <w:sz w:val="24"/>
                <w:szCs w:val="24"/>
                <w:lang w:val="zh-CN"/>
              </w:rPr>
            </w:pPr>
            <w:r>
              <w:rPr>
                <w:rFonts w:hint="eastAsia" w:ascii="宋体" w:hAnsi="宋体" w:cs="宋体"/>
                <w:bCs/>
                <w:sz w:val="24"/>
                <w:szCs w:val="24"/>
                <w:lang w:val="zh-CN"/>
              </w:rPr>
              <w:t>方案内容存在2处瑕疵得</w:t>
            </w:r>
            <w:r>
              <w:rPr>
                <w:rFonts w:hint="eastAsia" w:ascii="宋体" w:hAnsi="宋体" w:cs="宋体"/>
                <w:bCs/>
                <w:sz w:val="24"/>
                <w:szCs w:val="24"/>
              </w:rPr>
              <w:t>1</w:t>
            </w:r>
            <w:r>
              <w:rPr>
                <w:rFonts w:hint="eastAsia" w:ascii="宋体" w:hAnsi="宋体" w:cs="宋体"/>
                <w:bCs/>
                <w:sz w:val="24"/>
                <w:szCs w:val="24"/>
                <w:lang w:val="zh-CN"/>
              </w:rPr>
              <w:t>分；</w:t>
            </w:r>
          </w:p>
          <w:p w14:paraId="1E14B08D">
            <w:pPr>
              <w:jc w:val="left"/>
              <w:rPr>
                <w:rFonts w:ascii="宋体" w:hAnsi="宋体" w:cs="宋体"/>
                <w:sz w:val="24"/>
                <w:szCs w:val="24"/>
              </w:rPr>
            </w:pPr>
            <w:r>
              <w:rPr>
                <w:rFonts w:hint="eastAsia" w:ascii="宋体" w:hAnsi="宋体" w:cs="宋体"/>
                <w:bCs/>
                <w:sz w:val="24"/>
                <w:szCs w:val="24"/>
                <w:lang w:val="zh-CN"/>
              </w:rPr>
              <w:t>方案内容存在</w:t>
            </w:r>
            <w:r>
              <w:rPr>
                <w:rFonts w:hint="eastAsia" w:ascii="宋体" w:hAnsi="宋体" w:cs="宋体"/>
                <w:bCs/>
                <w:sz w:val="24"/>
                <w:szCs w:val="24"/>
              </w:rPr>
              <w:t>3</w:t>
            </w:r>
            <w:r>
              <w:rPr>
                <w:rFonts w:hint="eastAsia" w:ascii="宋体" w:hAnsi="宋体" w:cs="宋体"/>
                <w:bCs/>
                <w:sz w:val="24"/>
                <w:szCs w:val="24"/>
                <w:lang w:val="zh-CN"/>
              </w:rPr>
              <w:t>处及以上瑕疵或未提供方案得0分。</w:t>
            </w:r>
          </w:p>
        </w:tc>
        <w:tc>
          <w:tcPr>
            <w:tcW w:w="2190" w:type="dxa"/>
            <w:vMerge w:val="continue"/>
            <w:noWrap/>
            <w:vAlign w:val="center"/>
          </w:tcPr>
          <w:p w14:paraId="3871E9B1">
            <w:pPr>
              <w:jc w:val="left"/>
              <w:rPr>
                <w:rFonts w:ascii="宋体" w:hAnsi="宋体" w:cs="宋体"/>
                <w:sz w:val="24"/>
                <w:szCs w:val="24"/>
              </w:rPr>
            </w:pPr>
          </w:p>
        </w:tc>
      </w:tr>
      <w:tr w14:paraId="15039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705" w:type="dxa"/>
            <w:vMerge w:val="restart"/>
            <w:noWrap/>
            <w:vAlign w:val="center"/>
          </w:tcPr>
          <w:p w14:paraId="452295C3">
            <w:pPr>
              <w:widowControl/>
              <w:jc w:val="center"/>
              <w:rPr>
                <w:rFonts w:ascii="宋体" w:hAnsi="宋体" w:cs="宋体"/>
                <w:sz w:val="24"/>
                <w:szCs w:val="24"/>
              </w:rPr>
            </w:pPr>
            <w:r>
              <w:rPr>
                <w:rFonts w:hint="eastAsia" w:ascii="宋体" w:hAnsi="宋体" w:cs="宋体"/>
                <w:sz w:val="24"/>
                <w:szCs w:val="24"/>
              </w:rPr>
              <w:t>3</w:t>
            </w:r>
          </w:p>
        </w:tc>
        <w:tc>
          <w:tcPr>
            <w:tcW w:w="1365" w:type="dxa"/>
            <w:vMerge w:val="restart"/>
            <w:noWrap/>
            <w:vAlign w:val="center"/>
          </w:tcPr>
          <w:p w14:paraId="0069188A">
            <w:pPr>
              <w:ind w:firstLine="28"/>
              <w:jc w:val="center"/>
              <w:rPr>
                <w:rFonts w:ascii="宋体" w:hAnsi="宋体" w:cs="宋体"/>
                <w:sz w:val="24"/>
                <w:szCs w:val="24"/>
              </w:rPr>
            </w:pPr>
            <w:r>
              <w:rPr>
                <w:rFonts w:hint="eastAsia" w:ascii="宋体" w:hAnsi="宋体" w:cs="宋体"/>
                <w:sz w:val="24"/>
                <w:szCs w:val="24"/>
              </w:rPr>
              <w:t>商务部分</w:t>
            </w:r>
          </w:p>
          <w:p w14:paraId="46ACCBDD">
            <w:pPr>
              <w:widowControl/>
              <w:jc w:val="center"/>
              <w:rPr>
                <w:rFonts w:ascii="宋体" w:hAnsi="宋体" w:cs="宋体"/>
                <w:sz w:val="24"/>
                <w:szCs w:val="24"/>
              </w:rPr>
            </w:pPr>
            <w:r>
              <w:rPr>
                <w:rFonts w:hint="eastAsia" w:ascii="宋体" w:hAnsi="宋体" w:cs="宋体"/>
                <w:sz w:val="24"/>
                <w:szCs w:val="24"/>
              </w:rPr>
              <w:t>（10%）</w:t>
            </w:r>
          </w:p>
        </w:tc>
        <w:tc>
          <w:tcPr>
            <w:tcW w:w="840" w:type="dxa"/>
            <w:noWrap/>
            <w:vAlign w:val="center"/>
          </w:tcPr>
          <w:p w14:paraId="7CC7E95E">
            <w:pPr>
              <w:jc w:val="center"/>
              <w:rPr>
                <w:rFonts w:ascii="宋体" w:hAnsi="宋体" w:cs="宋体"/>
                <w:sz w:val="24"/>
                <w:szCs w:val="24"/>
              </w:rPr>
            </w:pPr>
            <w:r>
              <w:rPr>
                <w:rFonts w:hint="eastAsia" w:ascii="宋体" w:hAnsi="宋体" w:cs="宋体"/>
                <w:sz w:val="24"/>
                <w:szCs w:val="24"/>
              </w:rPr>
              <w:t>5分</w:t>
            </w:r>
          </w:p>
        </w:tc>
        <w:tc>
          <w:tcPr>
            <w:tcW w:w="4380" w:type="dxa"/>
            <w:noWrap/>
            <w:vAlign w:val="center"/>
          </w:tcPr>
          <w:p w14:paraId="31F73B5D">
            <w:pPr>
              <w:jc w:val="left"/>
              <w:rPr>
                <w:rFonts w:ascii="宋体" w:hAnsi="宋体" w:cs="宋体"/>
                <w:b/>
                <w:bCs/>
                <w:sz w:val="24"/>
                <w:szCs w:val="24"/>
              </w:rPr>
            </w:pPr>
            <w:r>
              <w:rPr>
                <w:rFonts w:hint="eastAsia" w:ascii="宋体" w:hAnsi="宋体" w:cs="宋体"/>
                <w:b/>
                <w:bCs/>
                <w:sz w:val="24"/>
                <w:szCs w:val="24"/>
              </w:rPr>
              <w:t>业绩（5分）</w:t>
            </w:r>
          </w:p>
          <w:p w14:paraId="44CF5316">
            <w:pPr>
              <w:jc w:val="left"/>
              <w:rPr>
                <w:rFonts w:ascii="宋体" w:hAnsi="宋体" w:cs="宋体"/>
                <w:sz w:val="24"/>
                <w:szCs w:val="24"/>
              </w:rPr>
            </w:pPr>
            <w:r>
              <w:rPr>
                <w:rFonts w:hint="eastAsia" w:ascii="宋体" w:hAnsi="宋体" w:cs="宋体"/>
                <w:sz w:val="24"/>
                <w:szCs w:val="24"/>
              </w:rPr>
              <w:t>供应商承担过产品质量监督抽验或风险监测任务的，每提供1个业绩得1分，本项最多得5分，未提供不得分。</w:t>
            </w:r>
          </w:p>
        </w:tc>
        <w:tc>
          <w:tcPr>
            <w:tcW w:w="2190" w:type="dxa"/>
            <w:noWrap/>
            <w:vAlign w:val="center"/>
          </w:tcPr>
          <w:p w14:paraId="0F98967E">
            <w:pPr>
              <w:jc w:val="left"/>
              <w:rPr>
                <w:rFonts w:ascii="宋体" w:hAnsi="宋体" w:cs="宋体"/>
                <w:sz w:val="24"/>
                <w:szCs w:val="24"/>
              </w:rPr>
            </w:pPr>
            <w:r>
              <w:rPr>
                <w:rFonts w:hint="eastAsia" w:ascii="宋体" w:hAnsi="宋体" w:cs="宋体"/>
                <w:sz w:val="24"/>
                <w:szCs w:val="24"/>
              </w:rPr>
              <w:t>提供合同或协议复印件。</w:t>
            </w:r>
          </w:p>
        </w:tc>
      </w:tr>
      <w:tr w14:paraId="589A0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trPr>
        <w:tc>
          <w:tcPr>
            <w:tcW w:w="705" w:type="dxa"/>
            <w:vMerge w:val="continue"/>
            <w:noWrap/>
            <w:vAlign w:val="center"/>
          </w:tcPr>
          <w:p w14:paraId="73B36E24">
            <w:pPr>
              <w:widowControl/>
              <w:jc w:val="left"/>
              <w:rPr>
                <w:rFonts w:ascii="宋体" w:hAnsi="宋体" w:cs="宋体"/>
                <w:sz w:val="24"/>
                <w:szCs w:val="24"/>
              </w:rPr>
            </w:pPr>
          </w:p>
        </w:tc>
        <w:tc>
          <w:tcPr>
            <w:tcW w:w="1365" w:type="dxa"/>
            <w:vMerge w:val="continue"/>
            <w:noWrap/>
            <w:vAlign w:val="center"/>
          </w:tcPr>
          <w:p w14:paraId="0CEEB5F4">
            <w:pPr>
              <w:widowControl/>
              <w:jc w:val="left"/>
              <w:rPr>
                <w:rFonts w:ascii="宋体" w:hAnsi="宋体" w:cs="宋体"/>
                <w:sz w:val="24"/>
                <w:szCs w:val="24"/>
              </w:rPr>
            </w:pPr>
          </w:p>
        </w:tc>
        <w:tc>
          <w:tcPr>
            <w:tcW w:w="840" w:type="dxa"/>
            <w:noWrap/>
            <w:vAlign w:val="center"/>
          </w:tcPr>
          <w:p w14:paraId="625820DD">
            <w:pPr>
              <w:jc w:val="center"/>
              <w:rPr>
                <w:rFonts w:ascii="宋体" w:hAnsi="宋体" w:cs="宋体"/>
                <w:sz w:val="24"/>
                <w:szCs w:val="24"/>
              </w:rPr>
            </w:pPr>
            <w:r>
              <w:rPr>
                <w:rFonts w:hint="eastAsia" w:ascii="宋体" w:hAnsi="宋体" w:cs="宋体"/>
                <w:sz w:val="24"/>
                <w:szCs w:val="24"/>
              </w:rPr>
              <w:t>5分</w:t>
            </w:r>
          </w:p>
        </w:tc>
        <w:tc>
          <w:tcPr>
            <w:tcW w:w="4380" w:type="dxa"/>
            <w:noWrap/>
            <w:vAlign w:val="center"/>
          </w:tcPr>
          <w:p w14:paraId="68FBDE35">
            <w:pPr>
              <w:jc w:val="left"/>
              <w:rPr>
                <w:rFonts w:ascii="宋体" w:hAnsi="宋体" w:cs="宋体"/>
                <w:b/>
                <w:bCs/>
                <w:sz w:val="24"/>
                <w:szCs w:val="24"/>
              </w:rPr>
            </w:pPr>
            <w:r>
              <w:rPr>
                <w:rFonts w:hint="eastAsia" w:ascii="宋体" w:hAnsi="宋体" w:cs="宋体"/>
                <w:b/>
                <w:bCs/>
                <w:sz w:val="24"/>
                <w:szCs w:val="24"/>
              </w:rPr>
              <w:t>响应时间（5分）</w:t>
            </w:r>
          </w:p>
          <w:p w14:paraId="1D6E8976">
            <w:pPr>
              <w:jc w:val="left"/>
              <w:rPr>
                <w:rFonts w:ascii="宋体" w:hAnsi="宋体" w:cs="宋体"/>
                <w:sz w:val="24"/>
                <w:szCs w:val="24"/>
              </w:rPr>
            </w:pPr>
            <w:r>
              <w:rPr>
                <w:rFonts w:hint="eastAsia" w:ascii="宋体" w:hAnsi="宋体" w:cs="宋体"/>
                <w:sz w:val="24"/>
                <w:szCs w:val="24"/>
              </w:rPr>
              <w:t>1、供应商接到采购人通知后≤0.5小时响应，样品从抽样地到供应商检测场所≤12小时的得5分；</w:t>
            </w:r>
            <w:r>
              <w:rPr>
                <w:rFonts w:hint="eastAsia" w:ascii="宋体" w:hAnsi="宋体" w:cs="宋体"/>
                <w:sz w:val="24"/>
                <w:szCs w:val="24"/>
              </w:rPr>
              <w:br w:type="textWrapping"/>
            </w:r>
            <w:r>
              <w:rPr>
                <w:rFonts w:hint="eastAsia" w:ascii="宋体" w:hAnsi="宋体" w:cs="宋体"/>
                <w:sz w:val="24"/>
                <w:szCs w:val="24"/>
              </w:rPr>
              <w:t>2、供应商接到采购人通知后，0.5小时＜响应时间≤1小时，12小时＜样品从抽样地到供应商检测场所≤24小时的得3分；</w:t>
            </w:r>
            <w:r>
              <w:rPr>
                <w:rFonts w:hint="eastAsia" w:ascii="宋体" w:hAnsi="宋体" w:cs="宋体"/>
                <w:sz w:val="24"/>
                <w:szCs w:val="24"/>
              </w:rPr>
              <w:br w:type="textWrapping"/>
            </w:r>
            <w:r>
              <w:rPr>
                <w:rFonts w:hint="eastAsia" w:ascii="宋体" w:hAnsi="宋体" w:cs="宋体"/>
                <w:sz w:val="24"/>
                <w:szCs w:val="24"/>
              </w:rPr>
              <w:t>3、供应商接到采购人通知后，1小时＜响应时间≤2小时，24小时＜样品从抽样地到供应商检测场所≤48小时的得1分；</w:t>
            </w:r>
          </w:p>
          <w:p w14:paraId="08F29ABE">
            <w:pPr>
              <w:jc w:val="left"/>
              <w:rPr>
                <w:rFonts w:ascii="宋体" w:hAnsi="宋体" w:cs="宋体"/>
                <w:sz w:val="24"/>
                <w:szCs w:val="24"/>
              </w:rPr>
            </w:pPr>
            <w:r>
              <w:rPr>
                <w:rFonts w:hint="eastAsia" w:ascii="宋体" w:hAnsi="宋体" w:cs="宋体"/>
                <w:sz w:val="24"/>
                <w:szCs w:val="24"/>
              </w:rPr>
              <w:t>4、未提供得0分。</w:t>
            </w:r>
          </w:p>
        </w:tc>
        <w:tc>
          <w:tcPr>
            <w:tcW w:w="2190" w:type="dxa"/>
            <w:noWrap/>
            <w:vAlign w:val="center"/>
          </w:tcPr>
          <w:p w14:paraId="4B8DE2EA">
            <w:pPr>
              <w:jc w:val="left"/>
              <w:rPr>
                <w:rFonts w:ascii="宋体" w:hAnsi="宋体" w:cs="宋体"/>
                <w:sz w:val="24"/>
                <w:szCs w:val="24"/>
              </w:rPr>
            </w:pPr>
            <w:r>
              <w:rPr>
                <w:rFonts w:hint="eastAsia" w:ascii="宋体" w:hAnsi="宋体" w:cs="宋体"/>
                <w:sz w:val="24"/>
                <w:szCs w:val="24"/>
              </w:rPr>
              <w:t>提供承诺书，格式自拟。</w:t>
            </w:r>
          </w:p>
        </w:tc>
      </w:tr>
    </w:tbl>
    <w:p w14:paraId="757BB72B">
      <w:pPr>
        <w:pStyle w:val="4"/>
        <w:spacing w:before="0" w:after="0" w:line="360" w:lineRule="auto"/>
        <w:rPr>
          <w:rFonts w:ascii="宋体" w:hAnsi="宋体" w:cs="宋体"/>
          <w:sz w:val="24"/>
          <w:szCs w:val="24"/>
        </w:rPr>
      </w:pPr>
      <w:bookmarkStart w:id="71" w:name="_Toc7540"/>
      <w:r>
        <w:rPr>
          <w:rFonts w:hint="eastAsia" w:ascii="宋体" w:hAnsi="宋体" w:cs="宋体"/>
          <w:sz w:val="24"/>
          <w:szCs w:val="24"/>
        </w:rPr>
        <w:t>三、响应无效</w:t>
      </w:r>
      <w:bookmarkEnd w:id="71"/>
    </w:p>
    <w:p w14:paraId="41285F52">
      <w:pPr>
        <w:snapToGrid w:val="0"/>
        <w:spacing w:line="360" w:lineRule="auto"/>
        <w:ind w:firstLine="465"/>
        <w:rPr>
          <w:rFonts w:ascii="宋体" w:hAnsi="宋体" w:cs="宋体"/>
          <w:sz w:val="24"/>
          <w:szCs w:val="24"/>
        </w:rPr>
      </w:pPr>
      <w:r>
        <w:rPr>
          <w:rFonts w:hint="eastAsia" w:ascii="宋体" w:hAnsi="宋体" w:cs="宋体"/>
          <w:sz w:val="24"/>
          <w:szCs w:val="24"/>
        </w:rPr>
        <w:t>供应商发生以下条款情况之一者，视为响应无效，其响应文件将被拒绝：</w:t>
      </w:r>
    </w:p>
    <w:p w14:paraId="010DF8EF">
      <w:pPr>
        <w:snapToGrid w:val="0"/>
        <w:spacing w:line="360" w:lineRule="auto"/>
        <w:ind w:firstLine="465"/>
        <w:rPr>
          <w:rFonts w:ascii="宋体" w:hAnsi="宋体" w:cs="宋体"/>
          <w:sz w:val="24"/>
          <w:szCs w:val="24"/>
        </w:rPr>
      </w:pPr>
      <w:r>
        <w:rPr>
          <w:rFonts w:hint="eastAsia" w:ascii="宋体" w:hAnsi="宋体" w:cs="宋体"/>
          <w:sz w:val="24"/>
          <w:szCs w:val="24"/>
        </w:rPr>
        <w:t>（一）供应商不符合规定的基本资格条件或特定资格条件的；</w:t>
      </w:r>
    </w:p>
    <w:p w14:paraId="07C9AC8F">
      <w:pPr>
        <w:snapToGrid w:val="0"/>
        <w:spacing w:line="360" w:lineRule="auto"/>
        <w:ind w:firstLine="465"/>
        <w:rPr>
          <w:rFonts w:ascii="宋体" w:hAnsi="宋体" w:cs="宋体"/>
          <w:sz w:val="24"/>
          <w:szCs w:val="24"/>
        </w:rPr>
      </w:pPr>
      <w:r>
        <w:rPr>
          <w:rFonts w:hint="eastAsia" w:ascii="宋体" w:hAnsi="宋体" w:cs="宋体"/>
          <w:sz w:val="24"/>
          <w:szCs w:val="24"/>
        </w:rPr>
        <w:t>（二）供应商的法定代表人或其授权代表未参加磋商；</w:t>
      </w:r>
    </w:p>
    <w:p w14:paraId="0CA73DB7">
      <w:pPr>
        <w:snapToGrid w:val="0"/>
        <w:spacing w:line="360" w:lineRule="auto"/>
        <w:ind w:firstLine="465"/>
        <w:rPr>
          <w:rFonts w:ascii="宋体" w:hAnsi="宋体" w:cs="宋体"/>
          <w:sz w:val="24"/>
          <w:szCs w:val="24"/>
        </w:rPr>
      </w:pPr>
      <w:r>
        <w:rPr>
          <w:rFonts w:hint="eastAsia" w:ascii="宋体" w:hAnsi="宋体" w:cs="宋体"/>
          <w:sz w:val="24"/>
          <w:szCs w:val="24"/>
        </w:rPr>
        <w:t>（三）供应商所提交的响应文件不按第七篇“响应文件编制要求”规定签字、盖章；</w:t>
      </w:r>
    </w:p>
    <w:p w14:paraId="188BDA73">
      <w:pPr>
        <w:snapToGrid w:val="0"/>
        <w:spacing w:line="360" w:lineRule="auto"/>
        <w:ind w:firstLine="465"/>
        <w:rPr>
          <w:rFonts w:ascii="宋体" w:hAnsi="宋体" w:cs="宋体"/>
          <w:sz w:val="24"/>
          <w:szCs w:val="24"/>
        </w:rPr>
      </w:pPr>
      <w:r>
        <w:rPr>
          <w:rFonts w:hint="eastAsia" w:ascii="宋体" w:hAnsi="宋体" w:cs="宋体"/>
          <w:sz w:val="24"/>
          <w:szCs w:val="24"/>
        </w:rPr>
        <w:t>（四）</w:t>
      </w:r>
      <w:r>
        <w:rPr>
          <w:rFonts w:hint="eastAsia" w:ascii="宋体" w:hAnsi="宋体" w:cs="宋体"/>
          <w:color w:val="000000"/>
          <w:sz w:val="24"/>
          <w:szCs w:val="24"/>
        </w:rPr>
        <w:t>供应商的最后批次数量低于最低抽检批次数量的</w:t>
      </w:r>
      <w:r>
        <w:rPr>
          <w:rFonts w:hint="eastAsia" w:ascii="宋体" w:hAnsi="宋体" w:cs="宋体"/>
          <w:sz w:val="24"/>
          <w:szCs w:val="24"/>
        </w:rPr>
        <w:t>；</w:t>
      </w:r>
    </w:p>
    <w:p w14:paraId="50082937">
      <w:pPr>
        <w:snapToGrid w:val="0"/>
        <w:spacing w:line="360" w:lineRule="auto"/>
        <w:ind w:firstLine="465"/>
        <w:rPr>
          <w:rFonts w:ascii="宋体" w:hAnsi="宋体" w:cs="宋体"/>
          <w:sz w:val="24"/>
          <w:szCs w:val="24"/>
        </w:rPr>
      </w:pPr>
      <w:r>
        <w:rPr>
          <w:rFonts w:hint="eastAsia" w:ascii="宋体" w:hAnsi="宋体" w:cs="宋体"/>
          <w:sz w:val="24"/>
          <w:szCs w:val="24"/>
        </w:rPr>
        <w:t>（五）法定代表人为同一个人的两个及两个以上法人，母公司、全资子公司及其控股公司，在同一分包采购中同时参与磋商；</w:t>
      </w:r>
    </w:p>
    <w:p w14:paraId="434CB240">
      <w:pPr>
        <w:snapToGrid w:val="0"/>
        <w:spacing w:line="360" w:lineRule="auto"/>
        <w:ind w:firstLine="465"/>
        <w:rPr>
          <w:rFonts w:ascii="宋体" w:hAnsi="宋体" w:cs="宋体"/>
          <w:sz w:val="24"/>
          <w:szCs w:val="24"/>
        </w:rPr>
      </w:pPr>
      <w:r>
        <w:rPr>
          <w:rFonts w:hint="eastAsia" w:ascii="宋体" w:hAnsi="宋体" w:cs="宋体"/>
          <w:sz w:val="24"/>
          <w:szCs w:val="24"/>
        </w:rPr>
        <w:t>（六）单位负责人为同一人或者存在直接控股、管理关系的不同供应商，参加同一合同项下的政府采购活动的；</w:t>
      </w:r>
    </w:p>
    <w:p w14:paraId="1DF7188E">
      <w:pPr>
        <w:snapToGrid w:val="0"/>
        <w:spacing w:line="360" w:lineRule="auto"/>
        <w:ind w:firstLine="480" w:firstLineChars="200"/>
        <w:rPr>
          <w:rFonts w:ascii="宋体" w:hAnsi="宋体" w:cs="宋体"/>
          <w:sz w:val="24"/>
          <w:szCs w:val="24"/>
        </w:rPr>
      </w:pPr>
      <w:r>
        <w:rPr>
          <w:rFonts w:hint="eastAsia" w:ascii="宋体" w:hAnsi="宋体" w:cs="宋体"/>
          <w:sz w:val="24"/>
          <w:szCs w:val="24"/>
        </w:rPr>
        <w:t>（七）为采购项目提供整体设计、规范编制或者项目管理、监理、检测等服务的供应商，再参加该采购项目的其他采购活动；</w:t>
      </w:r>
    </w:p>
    <w:p w14:paraId="78E38E0F">
      <w:pPr>
        <w:snapToGrid w:val="0"/>
        <w:spacing w:line="360" w:lineRule="auto"/>
        <w:ind w:firstLine="480" w:firstLineChars="200"/>
        <w:rPr>
          <w:rFonts w:ascii="宋体" w:hAnsi="宋体" w:cs="宋体"/>
          <w:sz w:val="24"/>
          <w:szCs w:val="24"/>
        </w:rPr>
      </w:pPr>
      <w:r>
        <w:rPr>
          <w:rFonts w:hint="eastAsia" w:ascii="宋体" w:hAnsi="宋体" w:cs="宋体"/>
          <w:sz w:val="24"/>
          <w:szCs w:val="24"/>
        </w:rPr>
        <w:t>（八）供应商的服务期、磋商有效期不满足竞争性磋商文件要求的；</w:t>
      </w:r>
    </w:p>
    <w:p w14:paraId="55E1889D">
      <w:pPr>
        <w:snapToGrid w:val="0"/>
        <w:spacing w:line="360" w:lineRule="auto"/>
        <w:ind w:firstLine="465"/>
        <w:rPr>
          <w:rFonts w:ascii="宋体" w:hAnsi="宋体" w:cs="宋体"/>
          <w:sz w:val="24"/>
          <w:szCs w:val="24"/>
        </w:rPr>
      </w:pPr>
      <w:r>
        <w:rPr>
          <w:rFonts w:hint="eastAsia" w:ascii="宋体" w:hAnsi="宋体" w:cs="宋体"/>
          <w:sz w:val="24"/>
          <w:szCs w:val="24"/>
        </w:rPr>
        <w:t>（九）供应商响应文件内容有与国家现行法律法规相违背的内容，或附有采购人无法接受的条件。</w:t>
      </w:r>
    </w:p>
    <w:p w14:paraId="0D3DD710">
      <w:pPr>
        <w:snapToGrid w:val="0"/>
        <w:spacing w:line="360" w:lineRule="auto"/>
        <w:ind w:firstLine="465"/>
        <w:rPr>
          <w:rFonts w:ascii="宋体" w:hAnsi="宋体" w:cs="宋体"/>
          <w:sz w:val="24"/>
          <w:szCs w:val="24"/>
        </w:rPr>
      </w:pPr>
      <w:r>
        <w:rPr>
          <w:rFonts w:hint="eastAsia" w:ascii="宋体" w:hAnsi="宋体" w:cs="宋体"/>
          <w:sz w:val="24"/>
          <w:szCs w:val="24"/>
        </w:rPr>
        <w:t>（十）供应商被列入失信被执行人、重大税收违法案件当事人名单、政府采购严重违法失信行为记录名单及其他不符合《中华人民共和国政府采购法》第二十二条规定条件的。</w:t>
      </w:r>
    </w:p>
    <w:p w14:paraId="0859A149">
      <w:pPr>
        <w:snapToGrid w:val="0"/>
        <w:spacing w:line="360" w:lineRule="auto"/>
        <w:ind w:firstLine="465"/>
        <w:rPr>
          <w:rFonts w:ascii="宋体" w:hAnsi="宋体" w:cs="宋体"/>
          <w:sz w:val="24"/>
          <w:szCs w:val="24"/>
        </w:rPr>
      </w:pPr>
      <w:r>
        <w:rPr>
          <w:rFonts w:hint="eastAsia" w:ascii="宋体" w:hAnsi="宋体" w:cs="宋体"/>
          <w:sz w:val="24"/>
          <w:szCs w:val="24"/>
        </w:rPr>
        <w:t>采购人、采购代理机构将通过“信用中国”网站(www.creditchina.gov.cn)、中国政府采购网(www.ccgp.gov.cn)等渠道查询供应商信用记录，对列入失信被执行人、重大税收违法案件当事人名单、政府采购严重违法失信行为记录名单及其他不符合《中华人民共和国政府采购法》第二十二条规定条件的供应商，应当拒绝其参与政府采购活动。</w:t>
      </w:r>
    </w:p>
    <w:p w14:paraId="3365D167">
      <w:pPr>
        <w:pStyle w:val="4"/>
        <w:spacing w:before="0" w:after="0" w:line="360" w:lineRule="auto"/>
        <w:rPr>
          <w:rFonts w:ascii="宋体" w:hAnsi="宋体" w:cs="宋体"/>
          <w:sz w:val="24"/>
          <w:szCs w:val="24"/>
        </w:rPr>
      </w:pPr>
      <w:bookmarkStart w:id="72" w:name="_Toc21205"/>
      <w:r>
        <w:rPr>
          <w:rFonts w:hint="eastAsia" w:ascii="宋体" w:hAnsi="宋体" w:cs="宋体"/>
          <w:sz w:val="24"/>
          <w:szCs w:val="24"/>
        </w:rPr>
        <w:t>四、</w:t>
      </w:r>
      <w:bookmarkEnd w:id="69"/>
      <w:bookmarkEnd w:id="70"/>
      <w:r>
        <w:rPr>
          <w:rFonts w:hint="eastAsia" w:ascii="宋体" w:hAnsi="宋体" w:cs="宋体"/>
          <w:sz w:val="24"/>
          <w:szCs w:val="24"/>
        </w:rPr>
        <w:t>采购终止</w:t>
      </w:r>
      <w:bookmarkEnd w:id="72"/>
    </w:p>
    <w:p w14:paraId="12858FC8">
      <w:pPr>
        <w:snapToGrid w:val="0"/>
        <w:spacing w:line="360" w:lineRule="auto"/>
        <w:ind w:firstLine="465"/>
        <w:rPr>
          <w:rFonts w:ascii="宋体" w:hAnsi="宋体" w:cs="宋体"/>
          <w:sz w:val="24"/>
          <w:szCs w:val="24"/>
        </w:rPr>
      </w:pPr>
      <w:r>
        <w:rPr>
          <w:rFonts w:hint="eastAsia" w:ascii="宋体" w:hAnsi="宋体" w:cs="宋体"/>
          <w:sz w:val="24"/>
          <w:szCs w:val="24"/>
        </w:rPr>
        <w:t>出现下列情形之一的，采购人或者采购代理机构应当终止竞争性磋商采购活动，发布项目终止公告并说明原因，重新开展采购活动：</w:t>
      </w:r>
    </w:p>
    <w:p w14:paraId="0AFD22B7">
      <w:pPr>
        <w:snapToGrid w:val="0"/>
        <w:spacing w:line="360" w:lineRule="auto"/>
        <w:ind w:firstLine="465"/>
        <w:rPr>
          <w:rFonts w:ascii="宋体" w:hAnsi="宋体" w:cs="宋体"/>
          <w:sz w:val="24"/>
          <w:szCs w:val="24"/>
        </w:rPr>
      </w:pPr>
      <w:r>
        <w:rPr>
          <w:rFonts w:hint="eastAsia" w:ascii="宋体" w:hAnsi="宋体" w:cs="宋体"/>
          <w:sz w:val="24"/>
          <w:szCs w:val="24"/>
        </w:rPr>
        <w:t>（一）因情况变化，不再符合规定的竞争性磋商采购方式适用情形的；</w:t>
      </w:r>
    </w:p>
    <w:p w14:paraId="6AB12E3B">
      <w:pPr>
        <w:snapToGrid w:val="0"/>
        <w:spacing w:line="360" w:lineRule="auto"/>
        <w:ind w:firstLine="465"/>
        <w:rPr>
          <w:rFonts w:ascii="宋体" w:hAnsi="宋体" w:cs="宋体"/>
          <w:sz w:val="24"/>
          <w:szCs w:val="24"/>
        </w:rPr>
      </w:pPr>
      <w:r>
        <w:rPr>
          <w:rFonts w:hint="eastAsia" w:ascii="宋体" w:hAnsi="宋体" w:cs="宋体"/>
          <w:sz w:val="24"/>
          <w:szCs w:val="24"/>
        </w:rPr>
        <w:t>（二）出现影响采购公正的违法、违规行为的；</w:t>
      </w:r>
    </w:p>
    <w:p w14:paraId="32AFA3FC">
      <w:pPr>
        <w:snapToGrid w:val="0"/>
        <w:spacing w:line="360" w:lineRule="auto"/>
        <w:ind w:firstLine="465"/>
        <w:rPr>
          <w:rFonts w:ascii="宋体" w:hAnsi="宋体" w:cs="宋体"/>
          <w:sz w:val="36"/>
          <w:szCs w:val="30"/>
        </w:rPr>
      </w:pPr>
      <w:r>
        <w:rPr>
          <w:rFonts w:hint="eastAsia" w:ascii="宋体" w:hAnsi="宋体" w:cs="宋体"/>
          <w:sz w:val="24"/>
          <w:szCs w:val="24"/>
        </w:rPr>
        <w:t>（三）在采购过程中符合要求的供应商或者报价未超过采购预算的供应商不足3家的，但《政府采购竞争性磋商采购方式管理暂行办法》第二十一条第三款及《财政部关于政府采购竞争性磋商采购方式管理暂行办法有关问题的补充通知》财库[2015]124号文规定的情形除外。</w:t>
      </w:r>
      <w:bookmarkStart w:id="73" w:name="_Toc102227313"/>
      <w:r>
        <w:rPr>
          <w:rFonts w:hint="eastAsia" w:ascii="宋体" w:hAnsi="宋体" w:cs="宋体"/>
          <w:sz w:val="36"/>
          <w:szCs w:val="30"/>
        </w:rPr>
        <w:br w:type="page"/>
      </w:r>
    </w:p>
    <w:p w14:paraId="612A1EE1">
      <w:pPr>
        <w:pStyle w:val="3"/>
        <w:spacing w:line="360" w:lineRule="auto"/>
        <w:jc w:val="center"/>
        <w:rPr>
          <w:rFonts w:ascii="宋体" w:hAnsi="宋体" w:eastAsia="宋体" w:cs="宋体"/>
          <w:b w:val="0"/>
          <w:szCs w:val="30"/>
        </w:rPr>
      </w:pPr>
      <w:bookmarkStart w:id="74" w:name="_Toc19723"/>
      <w:r>
        <w:rPr>
          <w:rFonts w:hint="eastAsia" w:ascii="宋体" w:hAnsi="宋体" w:eastAsia="宋体" w:cs="宋体"/>
          <w:b w:val="0"/>
          <w:sz w:val="36"/>
          <w:szCs w:val="30"/>
        </w:rPr>
        <w:t>第五篇  供应商须知</w:t>
      </w:r>
      <w:bookmarkEnd w:id="73"/>
      <w:bookmarkEnd w:id="74"/>
    </w:p>
    <w:p w14:paraId="44817426">
      <w:pPr>
        <w:pStyle w:val="4"/>
        <w:spacing w:before="0" w:after="0" w:line="360" w:lineRule="auto"/>
        <w:rPr>
          <w:rFonts w:ascii="宋体" w:hAnsi="宋体" w:cs="宋体"/>
          <w:sz w:val="24"/>
          <w:szCs w:val="24"/>
        </w:rPr>
      </w:pPr>
      <w:bookmarkStart w:id="75" w:name="_Toc342913389"/>
      <w:bookmarkStart w:id="76" w:name="_Toc6474"/>
      <w:r>
        <w:rPr>
          <w:rFonts w:hint="eastAsia" w:ascii="宋体" w:hAnsi="宋体" w:cs="宋体"/>
          <w:sz w:val="24"/>
          <w:szCs w:val="24"/>
        </w:rPr>
        <w:t>一、磋商费用</w:t>
      </w:r>
      <w:bookmarkEnd w:id="75"/>
      <w:bookmarkEnd w:id="76"/>
    </w:p>
    <w:p w14:paraId="337616C8">
      <w:pPr>
        <w:pStyle w:val="156"/>
        <w:spacing w:line="360" w:lineRule="auto"/>
        <w:ind w:firstLine="480" w:firstLineChars="200"/>
        <w:rPr>
          <w:rFonts w:hAnsi="宋体" w:cs="宋体"/>
          <w:sz w:val="24"/>
          <w:szCs w:val="24"/>
        </w:rPr>
      </w:pPr>
      <w:r>
        <w:rPr>
          <w:rFonts w:hint="eastAsia" w:hAnsi="宋体" w:cs="宋体"/>
          <w:sz w:val="24"/>
          <w:szCs w:val="24"/>
        </w:rPr>
        <w:t>参与磋商的供应商应承担其编制响应文件与递交响应文件所涉及的一切费用，不论磋商结果如何，采购人和采购代理机构在任何情况下无义务也无责任承担这些费用。</w:t>
      </w:r>
    </w:p>
    <w:p w14:paraId="134521A1">
      <w:pPr>
        <w:pStyle w:val="4"/>
        <w:tabs>
          <w:tab w:val="left" w:pos="2640"/>
        </w:tabs>
        <w:spacing w:before="0" w:after="0" w:line="360" w:lineRule="auto"/>
        <w:rPr>
          <w:rFonts w:ascii="宋体" w:hAnsi="宋体" w:cs="宋体"/>
          <w:sz w:val="24"/>
          <w:szCs w:val="24"/>
        </w:rPr>
      </w:pPr>
      <w:bookmarkStart w:id="77" w:name="_Toc342913391"/>
      <w:bookmarkStart w:id="78" w:name="_Toc9751"/>
      <w:r>
        <w:rPr>
          <w:rFonts w:hint="eastAsia" w:ascii="宋体" w:hAnsi="宋体" w:cs="宋体"/>
          <w:sz w:val="24"/>
          <w:szCs w:val="24"/>
        </w:rPr>
        <w:t>二、竞争性磋商文件</w:t>
      </w:r>
      <w:bookmarkEnd w:id="77"/>
      <w:bookmarkEnd w:id="78"/>
    </w:p>
    <w:p w14:paraId="1F54AE0A">
      <w:pPr>
        <w:snapToGrid w:val="0"/>
        <w:spacing w:line="360" w:lineRule="auto"/>
        <w:ind w:firstLine="480" w:firstLineChars="200"/>
        <w:rPr>
          <w:rFonts w:ascii="宋体" w:hAnsi="宋体" w:cs="宋体"/>
          <w:sz w:val="24"/>
          <w:szCs w:val="24"/>
        </w:rPr>
      </w:pPr>
      <w:r>
        <w:rPr>
          <w:rFonts w:hint="eastAsia" w:ascii="宋体" w:hAnsi="宋体" w:cs="宋体"/>
          <w:sz w:val="24"/>
          <w:szCs w:val="24"/>
        </w:rPr>
        <w:t>（一）竞争性磋商文件由采购邀请书、磋商项目技术需求、磋商项目商务需求、磋商程序及方法、评审标准、响应无效和采购终止、供应商须知</w:t>
      </w:r>
      <w:r>
        <w:rPr>
          <w:rFonts w:hint="eastAsia" w:ascii="宋体" w:hAnsi="宋体" w:cs="宋体"/>
          <w:b/>
          <w:sz w:val="24"/>
          <w:szCs w:val="24"/>
        </w:rPr>
        <w:t>、</w:t>
      </w:r>
      <w:r>
        <w:rPr>
          <w:rFonts w:hint="eastAsia" w:ascii="宋体" w:hAnsi="宋体" w:cs="宋体"/>
          <w:sz w:val="24"/>
          <w:szCs w:val="24"/>
        </w:rPr>
        <w:t>合同草案条款及格式合同（样本）</w:t>
      </w:r>
      <w:r>
        <w:rPr>
          <w:rFonts w:hint="eastAsia" w:ascii="宋体" w:hAnsi="宋体" w:cs="宋体"/>
          <w:b/>
          <w:sz w:val="24"/>
          <w:szCs w:val="24"/>
        </w:rPr>
        <w:t>、</w:t>
      </w:r>
      <w:r>
        <w:rPr>
          <w:rFonts w:hint="eastAsia" w:ascii="宋体" w:hAnsi="宋体" w:cs="宋体"/>
          <w:sz w:val="24"/>
          <w:szCs w:val="24"/>
        </w:rPr>
        <w:t>响应文件编制要求七部分组成。</w:t>
      </w:r>
    </w:p>
    <w:p w14:paraId="5F84C9F4">
      <w:pPr>
        <w:snapToGrid w:val="0"/>
        <w:spacing w:line="360" w:lineRule="auto"/>
        <w:ind w:firstLine="480" w:firstLineChars="200"/>
        <w:rPr>
          <w:rFonts w:ascii="宋体" w:hAnsi="宋体" w:cs="宋体"/>
          <w:sz w:val="24"/>
          <w:szCs w:val="24"/>
        </w:rPr>
      </w:pPr>
      <w:r>
        <w:rPr>
          <w:rFonts w:hint="eastAsia" w:ascii="宋体" w:hAnsi="宋体" w:cs="宋体"/>
          <w:sz w:val="24"/>
          <w:szCs w:val="24"/>
        </w:rPr>
        <w:t>（二）采购人（或采购代理机构）所作的一切有效的书面通知、修改及补充，都是竞争性磋商文件不可分割的部分。</w:t>
      </w:r>
    </w:p>
    <w:p w14:paraId="6DEA76C5">
      <w:pPr>
        <w:snapToGrid w:val="0"/>
        <w:spacing w:line="360" w:lineRule="auto"/>
        <w:ind w:firstLine="480" w:firstLineChars="200"/>
        <w:rPr>
          <w:rFonts w:ascii="宋体" w:hAnsi="宋体" w:cs="宋体"/>
          <w:sz w:val="24"/>
          <w:szCs w:val="24"/>
        </w:rPr>
      </w:pPr>
      <w:r>
        <w:rPr>
          <w:rFonts w:hint="eastAsia" w:ascii="宋体" w:hAnsi="宋体" w:cs="宋体"/>
          <w:sz w:val="24"/>
          <w:szCs w:val="24"/>
        </w:rPr>
        <w:t>（三）竞争性磋商文件的解释</w:t>
      </w:r>
    </w:p>
    <w:p w14:paraId="66D00298">
      <w:pPr>
        <w:spacing w:line="360" w:lineRule="auto"/>
        <w:ind w:firstLine="480" w:firstLineChars="200"/>
        <w:rPr>
          <w:rFonts w:ascii="宋体" w:hAnsi="宋体" w:cs="宋体"/>
          <w:sz w:val="24"/>
          <w:szCs w:val="24"/>
        </w:rPr>
      </w:pPr>
      <w:r>
        <w:rPr>
          <w:rFonts w:hint="eastAsia" w:ascii="宋体" w:hAnsi="宋体" w:cs="宋体"/>
          <w:sz w:val="24"/>
          <w:szCs w:val="24"/>
        </w:rPr>
        <w:t>供应商如对竞争性磋商文件有疑问，必须以书面形式在提交响应文件截止时间3个工作日前向采购人（或采购代理机构）要求澄清，采购人（或采购代理机构）可视具体情况做出处理或答复。如供应商未提出疑问，视为完全理解并同意本竞争性磋商文件。一经进入磋商程序，即视为供应商已详细阅读全部文件资料，完全理解竞争性磋商文件所有条款内容并同意放弃对这方面有不明白及误解的权利。</w:t>
      </w:r>
      <w:bookmarkStart w:id="79" w:name="_Toc318159780"/>
      <w:bookmarkStart w:id="80" w:name="_Toc318166429"/>
      <w:bookmarkStart w:id="81" w:name="_Toc318159160"/>
      <w:bookmarkStart w:id="82" w:name="_Toc318159349"/>
    </w:p>
    <w:p w14:paraId="07A1F413">
      <w:pPr>
        <w:spacing w:line="360" w:lineRule="auto"/>
        <w:ind w:firstLine="480" w:firstLineChars="200"/>
        <w:rPr>
          <w:rFonts w:ascii="宋体" w:hAnsi="宋体" w:cs="宋体"/>
          <w:sz w:val="24"/>
          <w:szCs w:val="24"/>
        </w:rPr>
      </w:pPr>
      <w:r>
        <w:rPr>
          <w:rFonts w:hint="eastAsia" w:ascii="宋体" w:hAnsi="宋体" w:cs="宋体"/>
          <w:sz w:val="24"/>
          <w:szCs w:val="24"/>
        </w:rPr>
        <w:t>（四）本竞争性磋商文件中，磋商小组根据与供应商进行磋商可能实质性变动的内容为竞争性磋商文件第二、三、六篇全部内容。</w:t>
      </w:r>
    </w:p>
    <w:p w14:paraId="45E04523">
      <w:pPr>
        <w:spacing w:line="360" w:lineRule="auto"/>
        <w:ind w:firstLine="480" w:firstLineChars="200"/>
        <w:rPr>
          <w:rFonts w:ascii="宋体" w:hAnsi="宋体" w:cs="宋体"/>
          <w:sz w:val="24"/>
          <w:szCs w:val="24"/>
        </w:rPr>
      </w:pPr>
      <w:r>
        <w:rPr>
          <w:rFonts w:hint="eastAsia" w:ascii="宋体" w:hAnsi="宋体" w:cs="宋体"/>
          <w:sz w:val="24"/>
          <w:szCs w:val="24"/>
        </w:rPr>
        <w:t>（五）评审的依据为竞争性磋商文件和响应文件（含有效的书面承诺）。磋商小组判断响应文件对竞争性磋商文件的响应，仅基于响应文件本身而不靠外部证据。</w:t>
      </w:r>
    </w:p>
    <w:bookmarkEnd w:id="79"/>
    <w:bookmarkEnd w:id="80"/>
    <w:bookmarkEnd w:id="81"/>
    <w:bookmarkEnd w:id="82"/>
    <w:p w14:paraId="221DAF04">
      <w:pPr>
        <w:pStyle w:val="4"/>
        <w:spacing w:before="0" w:after="0" w:line="360" w:lineRule="auto"/>
        <w:rPr>
          <w:rFonts w:ascii="宋体" w:hAnsi="宋体" w:cs="宋体"/>
          <w:sz w:val="24"/>
          <w:szCs w:val="24"/>
        </w:rPr>
      </w:pPr>
      <w:bookmarkStart w:id="83" w:name="_Toc179714297"/>
      <w:bookmarkStart w:id="84" w:name="_Toc342913392"/>
      <w:bookmarkStart w:id="85" w:name="_Toc102227318"/>
      <w:bookmarkStart w:id="86" w:name="_Toc1160"/>
      <w:r>
        <w:rPr>
          <w:rFonts w:hint="eastAsia" w:ascii="宋体" w:hAnsi="宋体" w:cs="宋体"/>
          <w:sz w:val="24"/>
          <w:szCs w:val="24"/>
        </w:rPr>
        <w:t>三、磋商要求</w:t>
      </w:r>
      <w:bookmarkEnd w:id="83"/>
      <w:bookmarkEnd w:id="84"/>
      <w:bookmarkEnd w:id="85"/>
      <w:bookmarkEnd w:id="86"/>
    </w:p>
    <w:p w14:paraId="10D56DE5">
      <w:pPr>
        <w:spacing w:line="360" w:lineRule="auto"/>
        <w:ind w:firstLine="480" w:firstLineChars="200"/>
        <w:rPr>
          <w:rFonts w:ascii="宋体" w:hAnsi="宋体" w:cs="宋体"/>
          <w:sz w:val="24"/>
          <w:szCs w:val="24"/>
        </w:rPr>
      </w:pPr>
      <w:r>
        <w:rPr>
          <w:rFonts w:hint="eastAsia" w:ascii="宋体" w:hAnsi="宋体" w:cs="宋体"/>
          <w:sz w:val="24"/>
          <w:szCs w:val="24"/>
        </w:rPr>
        <w:t>（一）响应文件</w:t>
      </w:r>
    </w:p>
    <w:p w14:paraId="2ABC1FB4">
      <w:pPr>
        <w:spacing w:line="360" w:lineRule="auto"/>
        <w:ind w:firstLine="480" w:firstLineChars="200"/>
        <w:rPr>
          <w:rFonts w:ascii="宋体" w:hAnsi="宋体" w:cs="宋体"/>
          <w:sz w:val="24"/>
          <w:szCs w:val="24"/>
        </w:rPr>
      </w:pPr>
      <w:r>
        <w:rPr>
          <w:rFonts w:hint="eastAsia" w:ascii="宋体" w:hAnsi="宋体" w:cs="宋体"/>
          <w:sz w:val="24"/>
          <w:szCs w:val="24"/>
        </w:rPr>
        <w:t>1.供应商应当按照竞争性磋商文件的要求编制响应文件，并对竞争性磋商文件提出的要求和条件作出实质性响应，响应文件原则上采用软面订本，同时应编制完整的页码、目录。</w:t>
      </w:r>
    </w:p>
    <w:p w14:paraId="365D73E0">
      <w:pPr>
        <w:spacing w:line="360" w:lineRule="auto"/>
        <w:ind w:firstLine="480" w:firstLineChars="200"/>
        <w:rPr>
          <w:rFonts w:ascii="宋体" w:hAnsi="宋体" w:cs="宋体"/>
          <w:sz w:val="24"/>
          <w:szCs w:val="24"/>
        </w:rPr>
      </w:pPr>
      <w:r>
        <w:rPr>
          <w:rFonts w:hint="eastAsia" w:ascii="宋体" w:hAnsi="宋体" w:cs="宋体"/>
          <w:sz w:val="24"/>
          <w:szCs w:val="24"/>
        </w:rPr>
        <w:t>2.响应文件组成</w:t>
      </w:r>
    </w:p>
    <w:p w14:paraId="7E96D661">
      <w:pPr>
        <w:spacing w:line="360" w:lineRule="auto"/>
        <w:ind w:firstLine="480" w:firstLineChars="200"/>
        <w:rPr>
          <w:rFonts w:ascii="宋体" w:hAnsi="宋体" w:cs="宋体"/>
          <w:sz w:val="24"/>
          <w:szCs w:val="24"/>
        </w:rPr>
      </w:pPr>
      <w:r>
        <w:rPr>
          <w:rFonts w:hint="eastAsia" w:ascii="宋体" w:hAnsi="宋体" w:cs="宋体"/>
          <w:sz w:val="24"/>
          <w:szCs w:val="24"/>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14:paraId="0D49315C">
      <w:pPr>
        <w:spacing w:line="360" w:lineRule="auto"/>
        <w:ind w:firstLine="480" w:firstLineChars="200"/>
        <w:rPr>
          <w:rFonts w:ascii="宋体" w:hAnsi="宋体" w:cs="宋体"/>
          <w:sz w:val="24"/>
          <w:szCs w:val="24"/>
        </w:rPr>
      </w:pPr>
      <w:r>
        <w:rPr>
          <w:rFonts w:hint="eastAsia" w:ascii="宋体" w:hAnsi="宋体" w:cs="宋体"/>
          <w:sz w:val="24"/>
          <w:szCs w:val="24"/>
        </w:rPr>
        <w:t>（二）联合体</w:t>
      </w:r>
    </w:p>
    <w:p w14:paraId="0A4B32B2">
      <w:pPr>
        <w:spacing w:line="360" w:lineRule="auto"/>
        <w:ind w:firstLine="482" w:firstLineChars="200"/>
        <w:rPr>
          <w:rFonts w:ascii="宋体" w:hAnsi="宋体" w:cs="宋体"/>
          <w:b/>
          <w:sz w:val="24"/>
          <w:szCs w:val="24"/>
        </w:rPr>
      </w:pPr>
      <w:r>
        <w:rPr>
          <w:rFonts w:hint="eastAsia" w:ascii="宋体" w:hAnsi="宋体" w:cs="宋体"/>
          <w:b/>
          <w:sz w:val="24"/>
          <w:szCs w:val="24"/>
        </w:rPr>
        <w:t>本项目不接受联合体竞标。</w:t>
      </w:r>
    </w:p>
    <w:p w14:paraId="4411FE39">
      <w:pPr>
        <w:spacing w:line="360" w:lineRule="auto"/>
        <w:ind w:firstLine="480" w:firstLineChars="200"/>
        <w:rPr>
          <w:rFonts w:ascii="宋体" w:hAnsi="宋体" w:cs="宋体"/>
          <w:sz w:val="24"/>
          <w:szCs w:val="24"/>
        </w:rPr>
      </w:pPr>
      <w:r>
        <w:rPr>
          <w:rFonts w:hint="eastAsia" w:ascii="宋体" w:hAnsi="宋体" w:cs="宋体"/>
          <w:sz w:val="24"/>
          <w:szCs w:val="24"/>
        </w:rPr>
        <w:t>（三）磋商有效期：响应文件及有关承诺文件有效期为提交响应文件截止时间起90天。</w:t>
      </w:r>
    </w:p>
    <w:p w14:paraId="0E19E88C">
      <w:pPr>
        <w:spacing w:line="360" w:lineRule="auto"/>
        <w:ind w:firstLine="480" w:firstLineChars="200"/>
        <w:rPr>
          <w:rFonts w:ascii="宋体" w:hAnsi="宋体" w:cs="宋体"/>
          <w:sz w:val="24"/>
          <w:szCs w:val="24"/>
        </w:rPr>
      </w:pPr>
      <w:r>
        <w:rPr>
          <w:rFonts w:hint="eastAsia" w:ascii="宋体" w:hAnsi="宋体" w:cs="宋体"/>
          <w:sz w:val="24"/>
          <w:szCs w:val="24"/>
        </w:rPr>
        <w:t>（四）修正错误</w:t>
      </w:r>
    </w:p>
    <w:p w14:paraId="3AA4BDAF">
      <w:pPr>
        <w:spacing w:line="360" w:lineRule="auto"/>
        <w:ind w:firstLine="480" w:firstLineChars="200"/>
        <w:rPr>
          <w:rFonts w:ascii="宋体" w:hAnsi="宋体" w:cs="宋体"/>
          <w:sz w:val="24"/>
          <w:szCs w:val="24"/>
        </w:rPr>
      </w:pPr>
      <w:r>
        <w:rPr>
          <w:rFonts w:hint="eastAsia" w:ascii="宋体" w:hAnsi="宋体" w:cs="宋体"/>
          <w:sz w:val="24"/>
          <w:szCs w:val="24"/>
        </w:rPr>
        <w:t>1.若供应商所递交的响应文件或最后报价中的价格出现大写金额和小写金额不一致的错误，以大写金额修正为准。</w:t>
      </w:r>
    </w:p>
    <w:p w14:paraId="1A9E84E9">
      <w:pPr>
        <w:spacing w:line="360" w:lineRule="auto"/>
        <w:ind w:firstLine="480" w:firstLineChars="200"/>
        <w:rPr>
          <w:rFonts w:ascii="宋体" w:hAnsi="宋体" w:cs="宋体"/>
          <w:sz w:val="24"/>
          <w:szCs w:val="24"/>
        </w:rPr>
      </w:pPr>
      <w:r>
        <w:rPr>
          <w:rFonts w:hint="eastAsia" w:ascii="宋体" w:hAnsi="宋体" w:cs="宋体"/>
          <w:sz w:val="24"/>
          <w:szCs w:val="24"/>
        </w:rPr>
        <w:t>2.磋商小组按上述修正错误的原则及方法修正供应商的报价，供应商同意并签字确认后，修正后的报价对供应商具有约束作用。如果供应商不接受修正后的价格，将失去成为成交供应商的资格。</w:t>
      </w:r>
    </w:p>
    <w:p w14:paraId="4A7DED70">
      <w:pPr>
        <w:snapToGrid w:val="0"/>
        <w:spacing w:line="360" w:lineRule="auto"/>
        <w:ind w:firstLine="480" w:firstLineChars="200"/>
        <w:rPr>
          <w:rFonts w:ascii="宋体" w:hAnsi="宋体" w:cs="宋体"/>
          <w:sz w:val="24"/>
          <w:szCs w:val="24"/>
        </w:rPr>
      </w:pPr>
      <w:r>
        <w:rPr>
          <w:rFonts w:hint="eastAsia" w:ascii="宋体" w:hAnsi="宋体" w:cs="宋体"/>
          <w:sz w:val="24"/>
          <w:szCs w:val="24"/>
        </w:rPr>
        <w:t>（五）提交响应文件的份数和签署</w:t>
      </w:r>
    </w:p>
    <w:p w14:paraId="7B466484">
      <w:pPr>
        <w:snapToGrid w:val="0"/>
        <w:spacing w:line="360" w:lineRule="auto"/>
        <w:ind w:firstLine="480" w:firstLineChars="200"/>
        <w:rPr>
          <w:rFonts w:ascii="宋体" w:hAnsi="宋体" w:cs="宋体"/>
          <w:sz w:val="24"/>
          <w:szCs w:val="24"/>
        </w:rPr>
      </w:pPr>
      <w:r>
        <w:rPr>
          <w:rFonts w:hint="eastAsia" w:ascii="宋体" w:hAnsi="宋体" w:cs="宋体"/>
          <w:sz w:val="24"/>
          <w:szCs w:val="24"/>
        </w:rPr>
        <w:t>1.响应文件一式四份，其中正本一份，副本二份，电子文档一份（电子文档内容应与纸质文件正本一致，如不一致以纸质文件正本为准。推荐采用光盘或U盘为电子文档载体）；副本可为正本的复印件，应与正本一致，如出现不一致情况以正本为准。</w:t>
      </w:r>
    </w:p>
    <w:p w14:paraId="27916D75">
      <w:pPr>
        <w:snapToGrid w:val="0"/>
        <w:spacing w:line="360" w:lineRule="auto"/>
        <w:ind w:firstLine="480" w:firstLineChars="200"/>
        <w:rPr>
          <w:rFonts w:ascii="宋体" w:hAnsi="宋体" w:cs="宋体"/>
          <w:sz w:val="24"/>
          <w:szCs w:val="24"/>
        </w:rPr>
      </w:pPr>
      <w:r>
        <w:rPr>
          <w:rFonts w:hint="eastAsia" w:ascii="宋体" w:hAnsi="宋体" w:cs="宋体"/>
          <w:sz w:val="24"/>
          <w:szCs w:val="24"/>
        </w:rPr>
        <w:t>2.</w:t>
      </w:r>
      <w:r>
        <w:rPr>
          <w:rFonts w:hint="eastAsia" w:ascii="宋体" w:hAnsi="宋体" w:cs="宋体"/>
          <w:sz w:val="24"/>
        </w:rPr>
        <w:t>在响应文件正本中，竞争性磋商文件第七篇响应文件编制要求中规定签字、盖章的地方必须按其规定签字、盖章。</w:t>
      </w:r>
    </w:p>
    <w:p w14:paraId="0D11568C">
      <w:pPr>
        <w:snapToGrid w:val="0"/>
        <w:spacing w:line="360" w:lineRule="auto"/>
        <w:ind w:firstLine="480" w:firstLineChars="200"/>
        <w:rPr>
          <w:rFonts w:ascii="宋体" w:hAnsi="宋体" w:cs="宋体"/>
          <w:sz w:val="24"/>
          <w:szCs w:val="24"/>
        </w:rPr>
      </w:pPr>
      <w:r>
        <w:rPr>
          <w:rFonts w:hint="eastAsia" w:ascii="宋体" w:hAnsi="宋体" w:cs="宋体"/>
          <w:sz w:val="24"/>
          <w:szCs w:val="24"/>
        </w:rPr>
        <w:t>（六）响应文件的递交</w:t>
      </w:r>
    </w:p>
    <w:p w14:paraId="682624A5">
      <w:pPr>
        <w:pStyle w:val="31"/>
        <w:spacing w:line="360" w:lineRule="auto"/>
        <w:ind w:firstLine="480" w:firstLineChars="200"/>
        <w:rPr>
          <w:rFonts w:hAnsi="宋体" w:cs="宋体"/>
          <w:sz w:val="24"/>
        </w:rPr>
      </w:pPr>
      <w:r>
        <w:rPr>
          <w:rFonts w:hint="eastAsia" w:hAnsi="宋体" w:cs="宋体"/>
          <w:sz w:val="24"/>
        </w:rPr>
        <w:t>1.响应文件的密封与标记</w:t>
      </w:r>
    </w:p>
    <w:p w14:paraId="36A96D46">
      <w:pPr>
        <w:pStyle w:val="31"/>
        <w:spacing w:line="360" w:lineRule="auto"/>
        <w:ind w:firstLine="480" w:firstLineChars="200"/>
        <w:rPr>
          <w:rFonts w:hAnsi="宋体" w:cs="宋体"/>
          <w:sz w:val="24"/>
        </w:rPr>
      </w:pPr>
      <w:r>
        <w:rPr>
          <w:rFonts w:hint="eastAsia" w:hAnsi="宋体" w:cs="宋体"/>
          <w:sz w:val="24"/>
        </w:rPr>
        <w:t>1.1响应文件的正本、副本以及电子文档均应密封送达磋商地点，应在封套上注明项目名称、供应商名称。若正本、副本以及电子文档分别进行密封的，还应在封套上注明“正本”、“副本”、“电子文档”字样。</w:t>
      </w:r>
    </w:p>
    <w:p w14:paraId="271B1F5B">
      <w:pPr>
        <w:pStyle w:val="31"/>
        <w:spacing w:line="360" w:lineRule="auto"/>
        <w:ind w:firstLine="480" w:firstLineChars="200"/>
        <w:rPr>
          <w:rFonts w:hAnsi="宋体" w:cs="宋体"/>
          <w:sz w:val="24"/>
        </w:rPr>
      </w:pPr>
      <w:r>
        <w:rPr>
          <w:rFonts w:hint="eastAsia" w:hAnsi="宋体" w:cs="宋体"/>
          <w:sz w:val="24"/>
        </w:rPr>
        <w:t>1.2封套的封口处应加盖供应商公章或由法定代表人授权代表签字。</w:t>
      </w:r>
    </w:p>
    <w:p w14:paraId="29C6A394">
      <w:pPr>
        <w:pStyle w:val="31"/>
        <w:spacing w:line="360" w:lineRule="auto"/>
        <w:ind w:firstLine="480" w:firstLineChars="200"/>
        <w:rPr>
          <w:rFonts w:hAnsi="宋体" w:cs="宋体"/>
          <w:sz w:val="24"/>
        </w:rPr>
      </w:pPr>
      <w:r>
        <w:rPr>
          <w:rFonts w:hint="eastAsia" w:hAnsi="宋体" w:cs="宋体"/>
          <w:sz w:val="24"/>
        </w:rPr>
        <w:t>2.如果响应文件通过邮寄递交，供应商应将响应文件用内、外两层封套密封。</w:t>
      </w:r>
    </w:p>
    <w:p w14:paraId="436C3C73">
      <w:pPr>
        <w:pStyle w:val="31"/>
        <w:spacing w:line="360" w:lineRule="auto"/>
        <w:ind w:firstLine="480" w:firstLineChars="200"/>
        <w:rPr>
          <w:rFonts w:hAnsi="宋体" w:cs="宋体"/>
          <w:sz w:val="24"/>
        </w:rPr>
      </w:pPr>
      <w:r>
        <w:rPr>
          <w:rFonts w:hint="eastAsia" w:hAnsi="宋体" w:cs="宋体"/>
          <w:sz w:val="24"/>
        </w:rPr>
        <w:t>2.1内层封套的封装与标记同 “1、”款规定。</w:t>
      </w:r>
    </w:p>
    <w:p w14:paraId="170BB904">
      <w:pPr>
        <w:pStyle w:val="31"/>
        <w:spacing w:line="360" w:lineRule="auto"/>
        <w:ind w:firstLine="480" w:firstLineChars="200"/>
        <w:rPr>
          <w:rFonts w:hAnsi="宋体" w:cs="宋体"/>
          <w:sz w:val="24"/>
        </w:rPr>
      </w:pPr>
      <w:r>
        <w:rPr>
          <w:rFonts w:hint="eastAsia" w:hAnsi="宋体" w:cs="宋体"/>
          <w:sz w:val="24"/>
        </w:rPr>
        <w:t>2.2外层封套装入“1、”款所述全部内封资料，并注明项目编号、项目名称、采购代理机构名称及地址。同时应写明供应商的名称、地址，以便将迟交的响应文件原封退还。</w:t>
      </w:r>
    </w:p>
    <w:p w14:paraId="1949AC61">
      <w:pPr>
        <w:snapToGrid w:val="0"/>
        <w:spacing w:line="360" w:lineRule="auto"/>
        <w:ind w:firstLine="480" w:firstLineChars="200"/>
        <w:rPr>
          <w:rFonts w:ascii="宋体" w:hAnsi="宋体" w:cs="宋体"/>
          <w:sz w:val="24"/>
          <w:szCs w:val="24"/>
        </w:rPr>
      </w:pPr>
      <w:r>
        <w:rPr>
          <w:rFonts w:hint="eastAsia" w:ascii="宋体" w:hAnsi="宋体" w:cs="宋体"/>
          <w:sz w:val="24"/>
        </w:rPr>
        <w:t>3.如果未按上述规定进行密封和标记，采购代理机构对响应文件误投、丢失或提前拆封不负责任。</w:t>
      </w:r>
    </w:p>
    <w:p w14:paraId="57B28101">
      <w:pPr>
        <w:snapToGrid w:val="0"/>
        <w:spacing w:line="360" w:lineRule="auto"/>
        <w:ind w:firstLine="480" w:firstLineChars="200"/>
        <w:rPr>
          <w:rFonts w:ascii="宋体" w:hAnsi="宋体" w:cs="宋体"/>
          <w:sz w:val="24"/>
          <w:szCs w:val="24"/>
        </w:rPr>
      </w:pPr>
      <w:r>
        <w:rPr>
          <w:rFonts w:hint="eastAsia" w:ascii="宋体" w:hAnsi="宋体" w:cs="宋体"/>
          <w:sz w:val="24"/>
          <w:szCs w:val="24"/>
        </w:rPr>
        <w:t>（七）供应商参与人员</w:t>
      </w:r>
    </w:p>
    <w:p w14:paraId="346F2518">
      <w:pPr>
        <w:snapToGrid w:val="0"/>
        <w:spacing w:line="360" w:lineRule="auto"/>
        <w:ind w:firstLine="480" w:firstLineChars="200"/>
        <w:rPr>
          <w:rFonts w:ascii="宋体" w:hAnsi="宋体" w:cs="宋体"/>
          <w:sz w:val="24"/>
          <w:szCs w:val="24"/>
        </w:rPr>
      </w:pPr>
      <w:r>
        <w:rPr>
          <w:rFonts w:hint="eastAsia" w:ascii="宋体" w:hAnsi="宋体" w:cs="宋体"/>
          <w:sz w:val="24"/>
          <w:szCs w:val="24"/>
        </w:rPr>
        <w:t>各个供应商应当派1-2名代表参与磋商，至少1人应为法定代表人或具有法定代表人授权委托书的授权代表。</w:t>
      </w:r>
    </w:p>
    <w:p w14:paraId="7F1C4D87">
      <w:pPr>
        <w:pStyle w:val="4"/>
        <w:spacing w:before="0" w:after="0" w:line="360" w:lineRule="auto"/>
        <w:rPr>
          <w:rFonts w:ascii="宋体" w:hAnsi="宋体" w:cs="宋体"/>
          <w:sz w:val="24"/>
          <w:szCs w:val="24"/>
        </w:rPr>
      </w:pPr>
      <w:bookmarkStart w:id="87" w:name="_Toc3672"/>
      <w:r>
        <w:rPr>
          <w:rFonts w:hint="eastAsia" w:ascii="宋体" w:hAnsi="宋体" w:cs="宋体"/>
          <w:sz w:val="24"/>
          <w:szCs w:val="24"/>
        </w:rPr>
        <w:t>四、成交供应商的确认和变更</w:t>
      </w:r>
      <w:bookmarkEnd w:id="87"/>
    </w:p>
    <w:p w14:paraId="3310F73F">
      <w:pPr>
        <w:snapToGrid w:val="0"/>
        <w:spacing w:line="360" w:lineRule="auto"/>
        <w:ind w:firstLine="480" w:firstLineChars="200"/>
        <w:rPr>
          <w:rFonts w:ascii="宋体" w:hAnsi="宋体" w:cs="宋体"/>
          <w:sz w:val="24"/>
          <w:szCs w:val="24"/>
        </w:rPr>
      </w:pPr>
      <w:r>
        <w:rPr>
          <w:rFonts w:hint="eastAsia" w:ascii="宋体" w:hAnsi="宋体" w:cs="宋体"/>
          <w:sz w:val="24"/>
          <w:szCs w:val="24"/>
        </w:rPr>
        <w:t>（一）成交供应商的确认</w:t>
      </w:r>
    </w:p>
    <w:p w14:paraId="31995A4D">
      <w:pPr>
        <w:snapToGrid w:val="0"/>
        <w:spacing w:line="360" w:lineRule="auto"/>
        <w:ind w:firstLine="480" w:firstLineChars="200"/>
        <w:rPr>
          <w:rFonts w:ascii="宋体" w:hAnsi="宋体" w:cs="宋体"/>
          <w:sz w:val="24"/>
          <w:szCs w:val="24"/>
        </w:rPr>
      </w:pPr>
      <w:r>
        <w:rPr>
          <w:rFonts w:hint="eastAsia" w:ascii="宋体" w:hAnsi="宋体" w:cs="宋体"/>
          <w:sz w:val="24"/>
          <w:szCs w:val="24"/>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7AD61B23">
      <w:pPr>
        <w:snapToGrid w:val="0"/>
        <w:spacing w:line="360" w:lineRule="auto"/>
        <w:ind w:firstLine="480" w:firstLineChars="200"/>
        <w:rPr>
          <w:rFonts w:ascii="宋体" w:hAnsi="宋体" w:cs="宋体"/>
          <w:sz w:val="24"/>
          <w:szCs w:val="24"/>
        </w:rPr>
      </w:pPr>
      <w:r>
        <w:rPr>
          <w:rFonts w:hint="eastAsia" w:ascii="宋体" w:hAnsi="宋体" w:cs="宋体"/>
          <w:sz w:val="24"/>
          <w:szCs w:val="24"/>
        </w:rPr>
        <w:t>（二）成交供应商的变更</w:t>
      </w:r>
    </w:p>
    <w:p w14:paraId="5E1BE781">
      <w:pPr>
        <w:snapToGrid w:val="0"/>
        <w:spacing w:line="360" w:lineRule="auto"/>
        <w:ind w:firstLine="480" w:firstLineChars="200"/>
        <w:rPr>
          <w:rFonts w:ascii="宋体" w:hAnsi="宋体" w:cs="宋体"/>
          <w:sz w:val="24"/>
          <w:szCs w:val="24"/>
        </w:rPr>
      </w:pPr>
      <w:r>
        <w:rPr>
          <w:rFonts w:hint="eastAsia" w:ascii="宋体" w:hAnsi="宋体" w:cs="宋体"/>
          <w:sz w:val="24"/>
        </w:rPr>
        <w:t>成交供应商拒绝与采购人签订合同的，采购人可以按照评标报告推荐的成交候选供应商顺序，确定排名下一位的候选人为成交供应商，也可以重新开展政府采购活动。</w:t>
      </w:r>
    </w:p>
    <w:p w14:paraId="79735C37">
      <w:pPr>
        <w:pStyle w:val="4"/>
        <w:spacing w:before="0" w:after="0" w:line="360" w:lineRule="auto"/>
        <w:rPr>
          <w:rFonts w:ascii="宋体" w:hAnsi="宋体" w:cs="宋体"/>
          <w:sz w:val="24"/>
          <w:szCs w:val="24"/>
        </w:rPr>
      </w:pPr>
      <w:bookmarkStart w:id="88" w:name="_Toc342913395"/>
      <w:bookmarkStart w:id="89" w:name="_Toc102227321"/>
      <w:bookmarkStart w:id="90" w:name="_Toc9836"/>
      <w:r>
        <w:rPr>
          <w:rFonts w:hint="eastAsia" w:ascii="宋体" w:hAnsi="宋体" w:cs="宋体"/>
          <w:sz w:val="24"/>
          <w:szCs w:val="24"/>
        </w:rPr>
        <w:t>五、成交通知</w:t>
      </w:r>
      <w:bookmarkEnd w:id="88"/>
      <w:bookmarkEnd w:id="89"/>
      <w:bookmarkEnd w:id="90"/>
    </w:p>
    <w:p w14:paraId="22355AA9">
      <w:pPr>
        <w:spacing w:line="360" w:lineRule="auto"/>
        <w:ind w:firstLine="480" w:firstLineChars="200"/>
        <w:rPr>
          <w:rFonts w:ascii="宋体" w:hAnsi="宋体" w:cs="宋体"/>
          <w:sz w:val="24"/>
          <w:szCs w:val="24"/>
        </w:rPr>
      </w:pPr>
      <w:r>
        <w:rPr>
          <w:rFonts w:hint="eastAsia" w:ascii="宋体" w:hAnsi="宋体" w:cs="宋体"/>
          <w:sz w:val="24"/>
          <w:szCs w:val="24"/>
        </w:rPr>
        <w:t>（一）成交供应商确定后，采购代理机构将在“行采家”（ https://www.gec123.com/）上发布成交结果公告。</w:t>
      </w:r>
    </w:p>
    <w:p w14:paraId="3E102090">
      <w:pPr>
        <w:spacing w:line="360" w:lineRule="auto"/>
        <w:ind w:firstLine="480" w:firstLineChars="200"/>
        <w:rPr>
          <w:rFonts w:ascii="宋体" w:hAnsi="宋体" w:cs="宋体"/>
          <w:sz w:val="24"/>
          <w:szCs w:val="24"/>
        </w:rPr>
      </w:pPr>
      <w:r>
        <w:rPr>
          <w:rFonts w:hint="eastAsia" w:ascii="宋体" w:hAnsi="宋体" w:cs="宋体"/>
          <w:sz w:val="24"/>
          <w:szCs w:val="24"/>
        </w:rPr>
        <w:t>（二）结果公告发出同时，采购代理机构将以书面形式发出《成交通知书》。《成交通知书》一经发出即发生法律效力。</w:t>
      </w:r>
    </w:p>
    <w:p w14:paraId="5DB72F78">
      <w:pPr>
        <w:spacing w:line="360" w:lineRule="auto"/>
        <w:ind w:firstLine="480" w:firstLineChars="200"/>
        <w:rPr>
          <w:rFonts w:ascii="宋体" w:hAnsi="宋体" w:cs="宋体"/>
          <w:sz w:val="24"/>
          <w:szCs w:val="24"/>
        </w:rPr>
      </w:pPr>
      <w:r>
        <w:rPr>
          <w:rFonts w:hint="eastAsia" w:ascii="宋体" w:hAnsi="宋体" w:cs="宋体"/>
          <w:sz w:val="24"/>
          <w:szCs w:val="24"/>
        </w:rPr>
        <w:t>（三）《成交通知书》将作为签订合同的依据。</w:t>
      </w:r>
    </w:p>
    <w:p w14:paraId="0278359E">
      <w:pPr>
        <w:spacing w:line="360" w:lineRule="auto"/>
        <w:ind w:firstLine="480" w:firstLineChars="200"/>
        <w:rPr>
          <w:rFonts w:ascii="宋体" w:hAnsi="宋体" w:cs="宋体"/>
          <w:sz w:val="24"/>
          <w:szCs w:val="24"/>
        </w:rPr>
      </w:pPr>
      <w:r>
        <w:rPr>
          <w:rFonts w:hint="eastAsia" w:ascii="宋体" w:hAnsi="宋体" w:cs="宋体"/>
          <w:sz w:val="24"/>
          <w:szCs w:val="24"/>
        </w:rPr>
        <w:t>（四）如有供应商对成交结果提出质疑的，在质疑处理完毕后发出成交通知书。</w:t>
      </w:r>
    </w:p>
    <w:p w14:paraId="26255F0F">
      <w:pPr>
        <w:pStyle w:val="4"/>
        <w:spacing w:before="0" w:after="0" w:line="360" w:lineRule="auto"/>
        <w:rPr>
          <w:rFonts w:ascii="宋体" w:hAnsi="宋体" w:cs="宋体"/>
          <w:sz w:val="24"/>
          <w:szCs w:val="24"/>
        </w:rPr>
      </w:pPr>
      <w:bookmarkStart w:id="91" w:name="_Toc3800"/>
      <w:r>
        <w:rPr>
          <w:rFonts w:hint="eastAsia" w:ascii="宋体" w:hAnsi="宋体" w:cs="宋体"/>
          <w:sz w:val="24"/>
          <w:szCs w:val="24"/>
        </w:rPr>
        <w:t>六、采购代理服务费</w:t>
      </w:r>
      <w:bookmarkEnd w:id="91"/>
    </w:p>
    <w:p w14:paraId="4AC80B4A">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一）各分包供应商成交后分别向采购代理机构缴纳采购代理服务费，分包1、分包2采购代理服务费均按照定额贰仟贰佰元整收取，分包3、分包4采购代理服务费均按照定额壹仟伍佰元整收取，本项目采购代理服务费共计柒仟肆佰元整。</w:t>
      </w:r>
    </w:p>
    <w:p w14:paraId="7023E1AD">
      <w:pPr>
        <w:spacing w:line="360" w:lineRule="auto"/>
        <w:ind w:firstLine="480" w:firstLineChars="200"/>
        <w:rPr>
          <w:rFonts w:ascii="宋体" w:hAnsi="宋体" w:cs="宋体"/>
          <w:sz w:val="24"/>
          <w:szCs w:val="24"/>
        </w:rPr>
      </w:pPr>
      <w:r>
        <w:rPr>
          <w:rFonts w:hint="eastAsia" w:ascii="宋体" w:hAnsi="宋体" w:cs="宋体"/>
          <w:sz w:val="24"/>
          <w:szCs w:val="24"/>
        </w:rPr>
        <w:t>（二）采购代理服务费缴纳账号：</w:t>
      </w:r>
    </w:p>
    <w:p w14:paraId="7111A740">
      <w:pPr>
        <w:spacing w:line="360" w:lineRule="auto"/>
        <w:ind w:firstLine="480" w:firstLineChars="200"/>
        <w:rPr>
          <w:rFonts w:ascii="宋体" w:hAnsi="宋体" w:cs="宋体"/>
          <w:sz w:val="24"/>
          <w:szCs w:val="24"/>
        </w:rPr>
      </w:pPr>
      <w:r>
        <w:rPr>
          <w:rFonts w:hint="eastAsia" w:ascii="宋体" w:hAnsi="宋体" w:cs="宋体"/>
          <w:sz w:val="24"/>
          <w:szCs w:val="24"/>
        </w:rPr>
        <w:t>户  名：重庆千策招标代理有限公司</w:t>
      </w:r>
    </w:p>
    <w:p w14:paraId="206AEEFE">
      <w:pPr>
        <w:spacing w:line="360" w:lineRule="auto"/>
        <w:ind w:firstLine="480" w:firstLineChars="200"/>
        <w:rPr>
          <w:rFonts w:ascii="宋体" w:hAnsi="宋体" w:cs="宋体"/>
          <w:sz w:val="24"/>
          <w:szCs w:val="24"/>
        </w:rPr>
      </w:pPr>
      <w:r>
        <w:rPr>
          <w:rFonts w:hint="eastAsia" w:ascii="宋体" w:hAnsi="宋体" w:cs="宋体"/>
          <w:sz w:val="24"/>
          <w:szCs w:val="24"/>
        </w:rPr>
        <w:t>开户行：中国建设银行重庆杨家坪支行</w:t>
      </w:r>
    </w:p>
    <w:p w14:paraId="6B4041DF">
      <w:pPr>
        <w:spacing w:line="360" w:lineRule="auto"/>
        <w:ind w:firstLine="480" w:firstLineChars="200"/>
        <w:rPr>
          <w:rFonts w:ascii="宋体" w:hAnsi="宋体" w:cs="宋体"/>
          <w:sz w:val="24"/>
          <w:szCs w:val="24"/>
        </w:rPr>
      </w:pPr>
      <w:r>
        <w:rPr>
          <w:rFonts w:hint="eastAsia" w:ascii="宋体" w:hAnsi="宋体" w:cs="宋体"/>
          <w:sz w:val="24"/>
          <w:szCs w:val="24"/>
        </w:rPr>
        <w:t>账  号：50050103360000000623</w:t>
      </w:r>
    </w:p>
    <w:p w14:paraId="0862151E">
      <w:pPr>
        <w:pStyle w:val="4"/>
        <w:spacing w:before="0" w:after="0" w:line="360" w:lineRule="auto"/>
        <w:rPr>
          <w:rFonts w:ascii="宋体" w:hAnsi="宋体" w:cs="宋体"/>
          <w:sz w:val="24"/>
          <w:szCs w:val="24"/>
        </w:rPr>
      </w:pPr>
      <w:bookmarkStart w:id="92" w:name="_Toc4106"/>
      <w:r>
        <w:rPr>
          <w:rFonts w:hint="eastAsia" w:ascii="宋体" w:hAnsi="宋体" w:cs="宋体"/>
          <w:sz w:val="24"/>
          <w:szCs w:val="24"/>
        </w:rPr>
        <w:t>七、关于质疑和投诉</w:t>
      </w:r>
      <w:bookmarkEnd w:id="92"/>
    </w:p>
    <w:p w14:paraId="27CC4651">
      <w:pPr>
        <w:spacing w:line="360" w:lineRule="auto"/>
        <w:ind w:firstLine="480" w:firstLineChars="200"/>
        <w:rPr>
          <w:rFonts w:ascii="宋体" w:hAnsi="宋体" w:cs="宋体"/>
          <w:sz w:val="24"/>
        </w:rPr>
      </w:pPr>
      <w:r>
        <w:rPr>
          <w:rFonts w:hint="eastAsia" w:ascii="宋体" w:hAnsi="宋体" w:cs="宋体"/>
          <w:sz w:val="24"/>
        </w:rPr>
        <w:t>（一）质疑</w:t>
      </w:r>
    </w:p>
    <w:p w14:paraId="3916769F">
      <w:pPr>
        <w:spacing w:line="360" w:lineRule="auto"/>
        <w:ind w:right="12" w:firstLine="480"/>
        <w:rPr>
          <w:rFonts w:ascii="宋体" w:hAnsi="宋体" w:cs="宋体"/>
          <w:sz w:val="24"/>
        </w:rPr>
      </w:pPr>
      <w:r>
        <w:rPr>
          <w:rFonts w:hint="eastAsia" w:ascii="宋体" w:hAnsi="宋体" w:cs="宋体"/>
          <w:sz w:val="24"/>
        </w:rPr>
        <w:t>供应商认为采购文件、采购过程和成交结果使自己的权益收到伤害的，可向采购人或采购代理机构以书面形式提出质疑。</w:t>
      </w:r>
    </w:p>
    <w:p w14:paraId="457A0AC2">
      <w:pPr>
        <w:spacing w:line="360" w:lineRule="auto"/>
        <w:ind w:right="12" w:firstLine="480"/>
        <w:rPr>
          <w:rFonts w:ascii="宋体" w:hAnsi="宋体" w:cs="宋体"/>
          <w:sz w:val="24"/>
        </w:rPr>
      </w:pPr>
      <w:r>
        <w:rPr>
          <w:rFonts w:hint="eastAsia" w:ascii="宋体" w:hAnsi="宋体" w:cs="宋体"/>
          <w:sz w:val="24"/>
        </w:rPr>
        <w:t xml:space="preserve">提出质疑的应当是参与所质疑项目采购活动的供应商。 </w:t>
      </w:r>
    </w:p>
    <w:p w14:paraId="7FA9A59C">
      <w:pPr>
        <w:spacing w:line="360" w:lineRule="auto"/>
        <w:ind w:right="12" w:firstLine="480"/>
        <w:rPr>
          <w:rFonts w:ascii="宋体" w:hAnsi="宋体" w:cs="宋体"/>
          <w:sz w:val="24"/>
        </w:rPr>
      </w:pPr>
      <w:r>
        <w:rPr>
          <w:rFonts w:hint="eastAsia" w:ascii="宋体" w:hAnsi="宋体" w:cs="宋体"/>
          <w:sz w:val="24"/>
        </w:rPr>
        <w:t>1.质疑时限、内容</w:t>
      </w:r>
    </w:p>
    <w:p w14:paraId="755F121F">
      <w:pPr>
        <w:spacing w:line="360" w:lineRule="auto"/>
        <w:ind w:right="12" w:firstLine="480"/>
        <w:rPr>
          <w:rFonts w:ascii="宋体" w:hAnsi="宋体" w:cs="宋体"/>
          <w:sz w:val="24"/>
        </w:rPr>
      </w:pPr>
      <w:r>
        <w:rPr>
          <w:rFonts w:hint="eastAsia" w:ascii="宋体" w:hAnsi="宋体" w:cs="宋体"/>
          <w:sz w:val="24"/>
        </w:rPr>
        <w:t>1.1供应商认为采购文件、采购过程、成交结果使自己的权益受到损害的，可以在知道或者应知其权益受到损害之日起7个工作日内，以书面形式向采购人、采购代理机构提出质疑。</w:t>
      </w:r>
    </w:p>
    <w:p w14:paraId="7F26AE2E">
      <w:pPr>
        <w:spacing w:line="360" w:lineRule="auto"/>
        <w:ind w:right="12" w:firstLine="480"/>
        <w:rPr>
          <w:rFonts w:ascii="宋体" w:hAnsi="宋体" w:cs="宋体"/>
          <w:sz w:val="24"/>
        </w:rPr>
      </w:pPr>
      <w:r>
        <w:rPr>
          <w:rFonts w:hint="eastAsia" w:ascii="宋体" w:hAnsi="宋体" w:cs="宋体"/>
          <w:sz w:val="24"/>
        </w:rPr>
        <w:t>1.2 供应商对采购过程提出质疑的，应在各采购程序环节结束之日起七个工作日内提出。</w:t>
      </w:r>
    </w:p>
    <w:p w14:paraId="126D2AB5">
      <w:pPr>
        <w:spacing w:line="360" w:lineRule="auto"/>
        <w:ind w:right="12" w:firstLine="480"/>
        <w:rPr>
          <w:rFonts w:ascii="宋体" w:hAnsi="宋体" w:cs="宋体"/>
          <w:sz w:val="24"/>
        </w:rPr>
      </w:pPr>
      <w:r>
        <w:rPr>
          <w:rFonts w:hint="eastAsia" w:ascii="宋体" w:hAnsi="宋体" w:cs="宋体"/>
          <w:sz w:val="24"/>
        </w:rPr>
        <w:t>1.3供应商对成交结果提出质疑的，应当在成交结果公告期限届满之日起七个工作日内提出。</w:t>
      </w:r>
    </w:p>
    <w:p w14:paraId="22C61166">
      <w:pPr>
        <w:spacing w:line="360" w:lineRule="auto"/>
        <w:ind w:right="12" w:firstLine="480"/>
        <w:rPr>
          <w:rFonts w:ascii="宋体" w:hAnsi="宋体" w:cs="宋体"/>
          <w:sz w:val="24"/>
        </w:rPr>
      </w:pPr>
      <w:r>
        <w:rPr>
          <w:rFonts w:hint="eastAsia" w:ascii="宋体" w:hAnsi="宋体" w:cs="宋体"/>
          <w:sz w:val="24"/>
        </w:rPr>
        <w:t>1.4供应商提出质疑应当提交质疑函和必要的证明材料，质疑函应当包括下列内容：</w:t>
      </w:r>
    </w:p>
    <w:p w14:paraId="065C6E4F">
      <w:pPr>
        <w:spacing w:line="360" w:lineRule="auto"/>
        <w:ind w:right="12" w:firstLine="480"/>
        <w:rPr>
          <w:rFonts w:ascii="宋体" w:hAnsi="宋体" w:cs="宋体"/>
          <w:sz w:val="24"/>
        </w:rPr>
      </w:pPr>
      <w:r>
        <w:rPr>
          <w:rFonts w:hint="eastAsia" w:ascii="宋体" w:hAnsi="宋体" w:cs="宋体"/>
          <w:sz w:val="24"/>
        </w:rPr>
        <w:t>1.4.1供应商的姓名或者名称、地址、邮编、联系人及联系电话；</w:t>
      </w:r>
    </w:p>
    <w:p w14:paraId="51E0E73F">
      <w:pPr>
        <w:spacing w:line="360" w:lineRule="auto"/>
        <w:ind w:right="12" w:firstLine="480"/>
        <w:rPr>
          <w:rFonts w:ascii="宋体" w:hAnsi="宋体" w:cs="宋体"/>
          <w:sz w:val="24"/>
        </w:rPr>
      </w:pPr>
      <w:r>
        <w:rPr>
          <w:rFonts w:hint="eastAsia" w:ascii="宋体" w:hAnsi="宋体" w:cs="宋体"/>
          <w:sz w:val="24"/>
        </w:rPr>
        <w:t>1.4.2质疑项目的名称、项目号以及磋商项目编号；</w:t>
      </w:r>
    </w:p>
    <w:p w14:paraId="066E88CA">
      <w:pPr>
        <w:spacing w:line="360" w:lineRule="auto"/>
        <w:ind w:right="12" w:firstLine="480"/>
        <w:rPr>
          <w:rFonts w:ascii="宋体" w:hAnsi="宋体" w:cs="宋体"/>
          <w:sz w:val="24"/>
        </w:rPr>
      </w:pPr>
      <w:r>
        <w:rPr>
          <w:rFonts w:hint="eastAsia" w:ascii="宋体" w:hAnsi="宋体" w:cs="宋体"/>
          <w:sz w:val="24"/>
        </w:rPr>
        <w:t>1.4.3具体、明确的质疑事项和与质疑事项相关的请求；</w:t>
      </w:r>
    </w:p>
    <w:p w14:paraId="177B5249">
      <w:pPr>
        <w:spacing w:line="360" w:lineRule="auto"/>
        <w:ind w:right="12" w:firstLine="480"/>
        <w:rPr>
          <w:rFonts w:ascii="宋体" w:hAnsi="宋体" w:cs="宋体"/>
          <w:sz w:val="24"/>
        </w:rPr>
      </w:pPr>
      <w:r>
        <w:rPr>
          <w:rFonts w:hint="eastAsia" w:ascii="宋体" w:hAnsi="宋体" w:cs="宋体"/>
          <w:sz w:val="24"/>
        </w:rPr>
        <w:t>1.4.4事实依据；</w:t>
      </w:r>
    </w:p>
    <w:p w14:paraId="19239863">
      <w:pPr>
        <w:spacing w:line="360" w:lineRule="auto"/>
        <w:ind w:right="12" w:firstLine="480"/>
        <w:rPr>
          <w:rFonts w:ascii="宋体" w:hAnsi="宋体" w:cs="宋体"/>
          <w:sz w:val="24"/>
        </w:rPr>
      </w:pPr>
      <w:r>
        <w:rPr>
          <w:rFonts w:hint="eastAsia" w:ascii="宋体" w:hAnsi="宋体" w:cs="宋体"/>
          <w:sz w:val="24"/>
        </w:rPr>
        <w:t>1.4.5必要的法律依据；</w:t>
      </w:r>
    </w:p>
    <w:p w14:paraId="0204C093">
      <w:pPr>
        <w:spacing w:line="360" w:lineRule="auto"/>
        <w:ind w:right="12" w:firstLine="480"/>
        <w:rPr>
          <w:rFonts w:ascii="宋体" w:hAnsi="宋体" w:cs="宋体"/>
          <w:sz w:val="24"/>
        </w:rPr>
      </w:pPr>
      <w:r>
        <w:rPr>
          <w:rFonts w:hint="eastAsia" w:ascii="宋体" w:hAnsi="宋体" w:cs="宋体"/>
          <w:sz w:val="24"/>
        </w:rPr>
        <w:t>1.4.6提出质疑的日期；</w:t>
      </w:r>
    </w:p>
    <w:p w14:paraId="476D48C3">
      <w:pPr>
        <w:spacing w:line="360" w:lineRule="auto"/>
        <w:ind w:right="12" w:firstLine="480"/>
        <w:rPr>
          <w:rFonts w:ascii="宋体" w:hAnsi="宋体" w:cs="宋体"/>
          <w:sz w:val="24"/>
        </w:rPr>
      </w:pPr>
      <w:r>
        <w:rPr>
          <w:rFonts w:hint="eastAsia" w:ascii="宋体" w:hAnsi="宋体" w:cs="宋体"/>
          <w:sz w:val="24"/>
        </w:rPr>
        <w:t>1.4.7营业执照（或事业单位法人证书，或个体工商户营业执照或有效的自然人身份证明、组织机构代码证）复印件；</w:t>
      </w:r>
    </w:p>
    <w:p w14:paraId="61BCD5ED">
      <w:pPr>
        <w:spacing w:line="360" w:lineRule="auto"/>
        <w:ind w:right="12" w:firstLine="480"/>
        <w:rPr>
          <w:rFonts w:ascii="宋体" w:hAnsi="宋体" w:cs="宋体"/>
          <w:sz w:val="24"/>
        </w:rPr>
      </w:pPr>
      <w:r>
        <w:rPr>
          <w:rFonts w:hint="eastAsia" w:ascii="宋体" w:hAnsi="宋体" w:cs="宋体"/>
          <w:sz w:val="24"/>
        </w:rPr>
        <w:t>1.4.8法定代表人授权委托书原件、法定代表人身份证复印件和其授权代表的身份证复印件（供应商为自然人的提供自然人身份证复印件）；</w:t>
      </w:r>
    </w:p>
    <w:p w14:paraId="52C61631">
      <w:pPr>
        <w:spacing w:line="360" w:lineRule="auto"/>
        <w:ind w:right="12" w:firstLine="480"/>
        <w:rPr>
          <w:rFonts w:ascii="宋体" w:hAnsi="宋体" w:cs="宋体"/>
          <w:sz w:val="24"/>
        </w:rPr>
      </w:pPr>
      <w:r>
        <w:rPr>
          <w:rFonts w:hint="eastAsia" w:ascii="宋体" w:hAnsi="宋体" w:cs="宋体"/>
          <w:sz w:val="24"/>
        </w:rPr>
        <w:t>1.5供应商为自然人的，质疑函应当由本人签字；供应商为法人或者其他组织的，质疑函应当由法定代表人、主要负责人，或者其授权代表签字或者盖章，并加盖公章。</w:t>
      </w:r>
    </w:p>
    <w:p w14:paraId="6041A43B">
      <w:pPr>
        <w:spacing w:line="360" w:lineRule="auto"/>
        <w:ind w:right="12" w:firstLine="480"/>
        <w:rPr>
          <w:rFonts w:ascii="宋体" w:hAnsi="宋体" w:cs="宋体"/>
          <w:sz w:val="24"/>
        </w:rPr>
      </w:pPr>
      <w:r>
        <w:rPr>
          <w:rFonts w:hint="eastAsia" w:ascii="宋体" w:hAnsi="宋体" w:cs="宋体"/>
          <w:sz w:val="24"/>
        </w:rPr>
        <w:t>2.质疑答复</w:t>
      </w:r>
    </w:p>
    <w:p w14:paraId="0EEBA44E">
      <w:pPr>
        <w:spacing w:line="360" w:lineRule="auto"/>
        <w:ind w:right="12" w:firstLine="480"/>
        <w:rPr>
          <w:rFonts w:ascii="宋体" w:hAnsi="宋体" w:cs="宋体"/>
          <w:sz w:val="24"/>
        </w:rPr>
      </w:pPr>
      <w:r>
        <w:rPr>
          <w:rFonts w:hint="eastAsia" w:ascii="宋体" w:hAnsi="宋体" w:cs="宋体"/>
          <w:sz w:val="24"/>
        </w:rPr>
        <w:t>采购人、采购代理机构应当在收到供应商的书面质疑后七个工作日内作出答复，并以书面形式通知质疑供应商和其他有关供应商。</w:t>
      </w:r>
    </w:p>
    <w:p w14:paraId="09537EFC">
      <w:pPr>
        <w:spacing w:line="360" w:lineRule="auto"/>
        <w:ind w:right="12" w:firstLine="480"/>
        <w:rPr>
          <w:rFonts w:ascii="宋体" w:hAnsi="宋体" w:cs="宋体"/>
          <w:sz w:val="24"/>
          <w:szCs w:val="22"/>
        </w:rPr>
      </w:pPr>
      <w:r>
        <w:rPr>
          <w:rFonts w:hint="eastAsia" w:ascii="宋体" w:hAnsi="宋体" w:cs="宋体"/>
          <w:sz w:val="24"/>
          <w:szCs w:val="22"/>
        </w:rPr>
        <w:t>3.其他</w:t>
      </w:r>
    </w:p>
    <w:p w14:paraId="58C374F4">
      <w:pPr>
        <w:spacing w:line="360" w:lineRule="auto"/>
        <w:ind w:right="12" w:firstLine="480"/>
        <w:rPr>
          <w:rFonts w:ascii="宋体" w:hAnsi="宋体" w:cs="宋体"/>
          <w:sz w:val="24"/>
          <w:szCs w:val="22"/>
        </w:rPr>
      </w:pPr>
      <w:r>
        <w:rPr>
          <w:rFonts w:hint="eastAsia" w:ascii="宋体" w:hAnsi="宋体" w:cs="宋体"/>
          <w:sz w:val="24"/>
          <w:szCs w:val="22"/>
        </w:rPr>
        <w:t>3.1供应商应按照《政府采购质疑和投诉办法》（财政部令第94号）及相关法律法规要求，在法定质疑期内一次性提出针对同一采购程序环节的质疑。</w:t>
      </w:r>
    </w:p>
    <w:p w14:paraId="12437913">
      <w:pPr>
        <w:spacing w:line="360" w:lineRule="auto"/>
        <w:ind w:right="12" w:firstLine="480"/>
        <w:rPr>
          <w:rFonts w:ascii="宋体" w:hAnsi="宋体" w:cs="宋体"/>
          <w:sz w:val="24"/>
          <w:szCs w:val="22"/>
        </w:rPr>
      </w:pPr>
      <w:r>
        <w:rPr>
          <w:rFonts w:hint="eastAsia" w:ascii="宋体" w:hAnsi="宋体" w:cs="宋体"/>
          <w:sz w:val="24"/>
          <w:szCs w:val="22"/>
        </w:rPr>
        <w:t>3.2质疑函范本可在财政部门户网站和中国政府采购网下载。</w:t>
      </w:r>
    </w:p>
    <w:p w14:paraId="132C241C">
      <w:pPr>
        <w:spacing w:line="360" w:lineRule="auto"/>
        <w:ind w:right="12" w:firstLine="480"/>
        <w:rPr>
          <w:rFonts w:ascii="宋体" w:hAnsi="宋体" w:cs="宋体"/>
          <w:sz w:val="24"/>
          <w:szCs w:val="22"/>
        </w:rPr>
      </w:pPr>
      <w:r>
        <w:rPr>
          <w:rFonts w:hint="eastAsia" w:ascii="宋体" w:hAnsi="宋体" w:cs="宋体"/>
          <w:sz w:val="24"/>
          <w:szCs w:val="22"/>
        </w:rPr>
        <w:t>（二）投诉</w:t>
      </w:r>
    </w:p>
    <w:p w14:paraId="0DA91203">
      <w:pPr>
        <w:spacing w:line="360" w:lineRule="auto"/>
        <w:ind w:right="12" w:firstLine="480"/>
        <w:rPr>
          <w:rFonts w:ascii="宋体" w:hAnsi="宋体" w:cs="宋体"/>
          <w:sz w:val="24"/>
          <w:szCs w:val="22"/>
        </w:rPr>
      </w:pPr>
      <w:r>
        <w:rPr>
          <w:rFonts w:hint="eastAsia" w:ascii="宋体" w:hAnsi="宋体" w:cs="宋体"/>
          <w:sz w:val="24"/>
          <w:szCs w:val="22"/>
        </w:rPr>
        <w:t>1.供应商对采购人、采购代理机构的答复不满意，或者采购人、采购代理机构未在规定时间内作出答复的，可以在答复期满后15个工作日内按照相关法律法规向监督部门提起投诉。</w:t>
      </w:r>
    </w:p>
    <w:p w14:paraId="74A4D708">
      <w:pPr>
        <w:spacing w:line="360" w:lineRule="auto"/>
        <w:ind w:right="12" w:firstLine="480"/>
        <w:rPr>
          <w:rFonts w:ascii="宋体" w:hAnsi="宋体" w:cs="宋体"/>
          <w:sz w:val="24"/>
          <w:szCs w:val="22"/>
        </w:rPr>
      </w:pPr>
      <w:r>
        <w:rPr>
          <w:rFonts w:hint="eastAsia" w:ascii="宋体" w:hAnsi="宋体" w:cs="宋体"/>
          <w:sz w:val="24"/>
          <w:szCs w:val="22"/>
        </w:rPr>
        <w:t>2.供应商应按照《政府采购质疑和投诉办法》（财政部令第94号）及相关法律法规要求递交投诉书和必要的证明材料。投诉书范本可在财政部门户网站和中国政府采购网下载。</w:t>
      </w:r>
    </w:p>
    <w:p w14:paraId="1CD018B4">
      <w:pPr>
        <w:spacing w:line="360" w:lineRule="auto"/>
        <w:ind w:right="12" w:firstLine="480"/>
        <w:rPr>
          <w:rFonts w:ascii="宋体" w:hAnsi="宋体" w:cs="宋体"/>
          <w:sz w:val="24"/>
          <w:szCs w:val="22"/>
        </w:rPr>
      </w:pPr>
      <w:r>
        <w:rPr>
          <w:rFonts w:hint="eastAsia" w:ascii="宋体" w:hAnsi="宋体" w:cs="宋体"/>
          <w:sz w:val="24"/>
          <w:szCs w:val="22"/>
        </w:rPr>
        <w:t>3.投诉书应当使用中文，相关当事人提供外文书证或者外国语视听资料的，应当附有中文译本，由翻译机构盖章或者翻译人员签名；相关当事人向监督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27291BDD">
      <w:pPr>
        <w:spacing w:line="360" w:lineRule="auto"/>
        <w:ind w:right="12" w:firstLine="480"/>
        <w:rPr>
          <w:rFonts w:ascii="宋体" w:hAnsi="宋体" w:cs="宋体"/>
          <w:sz w:val="24"/>
          <w:szCs w:val="22"/>
        </w:rPr>
      </w:pPr>
      <w:r>
        <w:rPr>
          <w:rFonts w:hint="eastAsia" w:ascii="宋体" w:hAnsi="宋体" w:cs="宋体"/>
          <w:sz w:val="24"/>
          <w:szCs w:val="22"/>
        </w:rPr>
        <w:t>4.在确定受理投诉后，监督部门自受理投诉之日起30个工作日内（需要检验、检测、鉴定、专家评审以及需要投诉人补正材料的，所需时间不计算在投诉处理期限内）对投诉事项做出处理决定。</w:t>
      </w:r>
    </w:p>
    <w:p w14:paraId="6E2A2B0C">
      <w:pPr>
        <w:pStyle w:val="4"/>
        <w:spacing w:before="0" w:after="0" w:line="360" w:lineRule="auto"/>
        <w:rPr>
          <w:rFonts w:ascii="宋体" w:hAnsi="宋体" w:cs="宋体"/>
          <w:sz w:val="24"/>
          <w:szCs w:val="24"/>
        </w:rPr>
      </w:pPr>
      <w:bookmarkStart w:id="93" w:name="_Toc102227322"/>
      <w:bookmarkStart w:id="94" w:name="_Toc342913396"/>
      <w:bookmarkStart w:id="95" w:name="_Toc14273"/>
      <w:bookmarkStart w:id="96" w:name="_Toc11641055"/>
      <w:bookmarkStart w:id="97" w:name="_Toc12789059"/>
      <w:r>
        <w:rPr>
          <w:rFonts w:hint="eastAsia" w:ascii="宋体" w:hAnsi="宋体" w:cs="宋体"/>
          <w:sz w:val="24"/>
          <w:szCs w:val="24"/>
        </w:rPr>
        <w:t>八、签订</w:t>
      </w:r>
      <w:bookmarkEnd w:id="93"/>
      <w:r>
        <w:rPr>
          <w:rFonts w:hint="eastAsia" w:ascii="宋体" w:hAnsi="宋体" w:cs="宋体"/>
          <w:sz w:val="24"/>
          <w:szCs w:val="24"/>
        </w:rPr>
        <w:t>合同</w:t>
      </w:r>
      <w:bookmarkEnd w:id="94"/>
      <w:bookmarkEnd w:id="95"/>
    </w:p>
    <w:p w14:paraId="05AFF211">
      <w:pPr>
        <w:spacing w:line="360" w:lineRule="auto"/>
        <w:ind w:firstLine="360" w:firstLineChars="150"/>
        <w:rPr>
          <w:rFonts w:ascii="宋体" w:hAnsi="宋体" w:cs="宋体"/>
          <w:sz w:val="24"/>
          <w:szCs w:val="24"/>
        </w:rPr>
      </w:pPr>
      <w:r>
        <w:rPr>
          <w:rFonts w:hint="eastAsia" w:ascii="宋体" w:hAnsi="宋体" w:cs="宋体"/>
          <w:sz w:val="24"/>
          <w:szCs w:val="24"/>
        </w:rPr>
        <w:t>（一）采购人应当自成交通知书发出之日起二十日内，按照竞争性磋商文件和成交供应商响应文件的约定，与成交供应商签订书面合同。所签订的合同不得对竞争性磋商文件和供应商的响应文件作实质性修改。</w:t>
      </w:r>
    </w:p>
    <w:p w14:paraId="3A03B83C">
      <w:pPr>
        <w:spacing w:line="360" w:lineRule="auto"/>
        <w:ind w:firstLine="360" w:firstLineChars="150"/>
        <w:rPr>
          <w:rFonts w:ascii="宋体" w:hAnsi="宋体" w:cs="宋体"/>
          <w:sz w:val="24"/>
          <w:szCs w:val="24"/>
        </w:rPr>
      </w:pPr>
      <w:r>
        <w:rPr>
          <w:rFonts w:hint="eastAsia" w:ascii="宋体" w:hAnsi="宋体" w:cs="宋体"/>
          <w:sz w:val="24"/>
          <w:szCs w:val="24"/>
        </w:rPr>
        <w:t>（二）竞争性磋商文件、供应商的响应文件及澄清文件等，均为签订采购合同的依据。</w:t>
      </w:r>
    </w:p>
    <w:p w14:paraId="15E86610">
      <w:pPr>
        <w:spacing w:line="360" w:lineRule="auto"/>
        <w:ind w:firstLine="360" w:firstLineChars="150"/>
        <w:rPr>
          <w:rFonts w:ascii="宋体" w:hAnsi="宋体" w:cs="宋体"/>
          <w:sz w:val="24"/>
          <w:szCs w:val="24"/>
        </w:rPr>
      </w:pPr>
      <w:r>
        <w:rPr>
          <w:rFonts w:hint="eastAsia" w:ascii="宋体" w:hAnsi="宋体" w:cs="宋体"/>
          <w:sz w:val="24"/>
          <w:szCs w:val="24"/>
        </w:rPr>
        <w:t>（三）合同生效条款由供需双方约定，法律、行政法规规定应当办理批准、登记等手续后生效的合同，依照其规定。</w:t>
      </w:r>
    </w:p>
    <w:p w14:paraId="464FDF4A">
      <w:pPr>
        <w:spacing w:line="360" w:lineRule="auto"/>
        <w:ind w:firstLine="360" w:firstLineChars="150"/>
        <w:rPr>
          <w:rFonts w:ascii="宋体" w:hAnsi="宋体" w:cs="宋体"/>
          <w:sz w:val="24"/>
          <w:szCs w:val="24"/>
        </w:rPr>
      </w:pPr>
      <w:r>
        <w:rPr>
          <w:rFonts w:hint="eastAsia" w:ascii="宋体" w:hAnsi="宋体" w:cs="宋体"/>
          <w:sz w:val="24"/>
          <w:szCs w:val="24"/>
        </w:rPr>
        <w:t>（四）合同原则上应按照《采购合同》签订，相关单位要求适用合同通用格式版本的，应按其要求另行签订其他合同。</w:t>
      </w:r>
    </w:p>
    <w:p w14:paraId="3D872BFD">
      <w:pPr>
        <w:spacing w:line="360" w:lineRule="auto"/>
        <w:ind w:firstLine="360" w:firstLineChars="150"/>
        <w:rPr>
          <w:rFonts w:ascii="宋体" w:hAnsi="宋体" w:cs="宋体"/>
          <w:sz w:val="24"/>
          <w:szCs w:val="24"/>
        </w:rPr>
      </w:pPr>
      <w:r>
        <w:rPr>
          <w:rFonts w:hint="eastAsia" w:ascii="宋体" w:hAnsi="宋体" w:cs="宋体"/>
          <w:sz w:val="24"/>
          <w:szCs w:val="24"/>
        </w:rPr>
        <w:t>（五）采购人要求成交供应商提供履约保证金的，应当在竞争性磋商文件中予以约定。成交供应商履约完毕后，采购人应于五日内无息退还其履约保证金。</w:t>
      </w:r>
    </w:p>
    <w:p w14:paraId="3033D585">
      <w:pPr>
        <w:spacing w:line="400" w:lineRule="exact"/>
        <w:ind w:firstLine="480" w:firstLineChars="200"/>
        <w:rPr>
          <w:rFonts w:ascii="宋体" w:hAnsi="宋体" w:cs="宋体"/>
          <w:sz w:val="24"/>
          <w:szCs w:val="24"/>
        </w:rPr>
      </w:pPr>
    </w:p>
    <w:p w14:paraId="36A45666">
      <w:pPr>
        <w:pStyle w:val="84"/>
        <w:rPr>
          <w:rFonts w:ascii="宋体" w:hAnsi="宋体" w:eastAsia="宋体" w:cs="宋体"/>
          <w:sz w:val="24"/>
          <w:szCs w:val="24"/>
        </w:rPr>
      </w:pPr>
    </w:p>
    <w:p w14:paraId="6C251A1E">
      <w:pPr>
        <w:pStyle w:val="84"/>
        <w:rPr>
          <w:rFonts w:ascii="宋体" w:hAnsi="宋体" w:eastAsia="宋体" w:cs="宋体"/>
          <w:sz w:val="24"/>
          <w:szCs w:val="24"/>
        </w:rPr>
      </w:pPr>
    </w:p>
    <w:p w14:paraId="3EF42085">
      <w:pPr>
        <w:pStyle w:val="84"/>
        <w:rPr>
          <w:rFonts w:ascii="宋体" w:hAnsi="宋体" w:eastAsia="宋体" w:cs="宋体"/>
          <w:sz w:val="24"/>
          <w:szCs w:val="24"/>
        </w:rPr>
      </w:pPr>
    </w:p>
    <w:p w14:paraId="68FFDE04">
      <w:pPr>
        <w:pStyle w:val="84"/>
        <w:rPr>
          <w:rFonts w:ascii="宋体" w:hAnsi="宋体" w:eastAsia="宋体" w:cs="宋体"/>
          <w:sz w:val="24"/>
          <w:szCs w:val="24"/>
        </w:rPr>
      </w:pPr>
    </w:p>
    <w:p w14:paraId="2E049AD5">
      <w:pPr>
        <w:pStyle w:val="84"/>
        <w:rPr>
          <w:rFonts w:ascii="宋体" w:hAnsi="宋体" w:eastAsia="宋体" w:cs="宋体"/>
          <w:sz w:val="24"/>
          <w:szCs w:val="24"/>
        </w:rPr>
      </w:pPr>
    </w:p>
    <w:p w14:paraId="0CA55B43">
      <w:pPr>
        <w:pStyle w:val="84"/>
        <w:rPr>
          <w:rFonts w:ascii="宋体" w:hAnsi="宋体" w:eastAsia="宋体" w:cs="宋体"/>
          <w:sz w:val="24"/>
          <w:szCs w:val="24"/>
        </w:rPr>
      </w:pPr>
    </w:p>
    <w:p w14:paraId="563AF9C6">
      <w:pPr>
        <w:pStyle w:val="84"/>
        <w:rPr>
          <w:rFonts w:ascii="宋体" w:hAnsi="宋体" w:eastAsia="宋体" w:cs="宋体"/>
          <w:sz w:val="24"/>
          <w:szCs w:val="24"/>
        </w:rPr>
      </w:pPr>
    </w:p>
    <w:p w14:paraId="078FD935">
      <w:pPr>
        <w:pStyle w:val="84"/>
        <w:rPr>
          <w:rFonts w:ascii="宋体" w:hAnsi="宋体" w:eastAsia="宋体" w:cs="宋体"/>
          <w:sz w:val="24"/>
          <w:szCs w:val="24"/>
        </w:rPr>
      </w:pPr>
    </w:p>
    <w:p w14:paraId="41D5B22C">
      <w:pPr>
        <w:pStyle w:val="3"/>
        <w:spacing w:line="360" w:lineRule="auto"/>
        <w:jc w:val="center"/>
        <w:rPr>
          <w:rFonts w:ascii="宋体" w:hAnsi="宋体" w:eastAsia="宋体" w:cs="宋体"/>
          <w:b w:val="0"/>
          <w:sz w:val="44"/>
        </w:rPr>
      </w:pPr>
      <w:r>
        <w:rPr>
          <w:rFonts w:hint="eastAsia" w:ascii="宋体" w:hAnsi="宋体" w:eastAsia="宋体" w:cs="宋体"/>
          <w:b w:val="0"/>
          <w:sz w:val="36"/>
          <w:szCs w:val="30"/>
        </w:rPr>
        <w:br w:type="page"/>
      </w:r>
      <w:bookmarkEnd w:id="96"/>
      <w:bookmarkEnd w:id="97"/>
      <w:bookmarkStart w:id="98" w:name="_Toc916"/>
      <w:bookmarkStart w:id="99" w:name="_Toc28331"/>
      <w:r>
        <w:rPr>
          <w:rFonts w:hint="eastAsia" w:ascii="宋体" w:hAnsi="宋体" w:eastAsia="宋体" w:cs="宋体"/>
          <w:color w:val="000000"/>
          <w:sz w:val="36"/>
          <w:szCs w:val="30"/>
        </w:rPr>
        <w:t>第六篇  合同草案条款和格式合同</w:t>
      </w:r>
      <w:bookmarkEnd w:id="98"/>
      <w:bookmarkEnd w:id="99"/>
    </w:p>
    <w:p w14:paraId="229B2B2A">
      <w:pPr>
        <w:snapToGrid w:val="0"/>
        <w:spacing w:line="360" w:lineRule="auto"/>
        <w:ind w:firstLine="600" w:firstLineChars="250"/>
        <w:outlineLvl w:val="0"/>
        <w:rPr>
          <w:rFonts w:ascii="宋体" w:hAnsi="宋体" w:cs="宋体"/>
          <w:bCs/>
          <w:color w:val="000000"/>
          <w:sz w:val="24"/>
        </w:rPr>
      </w:pPr>
      <w:r>
        <w:rPr>
          <w:rFonts w:hint="eastAsia" w:ascii="宋体" w:hAnsi="宋体" w:cs="宋体"/>
          <w:bCs/>
          <w:color w:val="000000"/>
          <w:sz w:val="24"/>
        </w:rPr>
        <w:t>一、定义</w:t>
      </w:r>
    </w:p>
    <w:p w14:paraId="12318D38">
      <w:pPr>
        <w:snapToGrid w:val="0"/>
        <w:spacing w:line="360" w:lineRule="auto"/>
        <w:ind w:firstLine="360" w:firstLineChars="150"/>
        <w:outlineLvl w:val="0"/>
        <w:rPr>
          <w:rFonts w:ascii="宋体" w:hAnsi="宋体" w:cs="宋体"/>
          <w:bCs/>
          <w:color w:val="000000"/>
          <w:sz w:val="24"/>
        </w:rPr>
      </w:pPr>
      <w:r>
        <w:rPr>
          <w:rFonts w:hint="eastAsia" w:ascii="宋体" w:hAnsi="宋体" w:cs="宋体"/>
          <w:bCs/>
          <w:color w:val="000000"/>
          <w:sz w:val="24"/>
        </w:rPr>
        <w:t>（一）甲方（需方）即采购人，是指通过网上竞采，接受合同货物和服务的各级国家机关、事业单位和团体组织。</w:t>
      </w:r>
    </w:p>
    <w:p w14:paraId="2DF142EF">
      <w:pPr>
        <w:snapToGrid w:val="0"/>
        <w:spacing w:line="360" w:lineRule="auto"/>
        <w:ind w:firstLine="360" w:firstLineChars="150"/>
        <w:outlineLvl w:val="0"/>
        <w:rPr>
          <w:rFonts w:ascii="宋体" w:hAnsi="宋体" w:cs="宋体"/>
          <w:bCs/>
          <w:color w:val="000000"/>
          <w:sz w:val="24"/>
        </w:rPr>
      </w:pPr>
      <w:r>
        <w:rPr>
          <w:rFonts w:hint="eastAsia" w:ascii="宋体" w:hAnsi="宋体" w:cs="宋体"/>
          <w:bCs/>
          <w:color w:val="000000"/>
          <w:sz w:val="24"/>
        </w:rPr>
        <w:t>（二）乙方（供方）即成交供应商，是指成交后提供合同货物和服务的自然人、法人及其他组织。</w:t>
      </w:r>
    </w:p>
    <w:p w14:paraId="7E07B74F">
      <w:pPr>
        <w:snapToGrid w:val="0"/>
        <w:spacing w:line="360" w:lineRule="auto"/>
        <w:ind w:firstLine="360" w:firstLineChars="150"/>
        <w:outlineLvl w:val="0"/>
        <w:rPr>
          <w:rFonts w:ascii="宋体" w:hAnsi="宋体" w:cs="宋体"/>
          <w:bCs/>
          <w:color w:val="000000"/>
          <w:sz w:val="24"/>
        </w:rPr>
      </w:pPr>
      <w:r>
        <w:rPr>
          <w:rFonts w:hint="eastAsia" w:ascii="宋体" w:hAnsi="宋体" w:cs="宋体"/>
          <w:bCs/>
          <w:color w:val="000000"/>
          <w:sz w:val="24"/>
        </w:rPr>
        <w:t>（三）合同是指由甲乙双方按照竞争性磋商文件和响应文件的实质性内容，通过协商一致达成的书面协议。</w:t>
      </w:r>
    </w:p>
    <w:p w14:paraId="31A61CB9">
      <w:pPr>
        <w:snapToGrid w:val="0"/>
        <w:spacing w:line="360" w:lineRule="auto"/>
        <w:ind w:firstLine="360" w:firstLineChars="150"/>
        <w:outlineLvl w:val="0"/>
        <w:rPr>
          <w:rFonts w:ascii="宋体" w:hAnsi="宋体" w:cs="宋体"/>
          <w:bCs/>
          <w:color w:val="000000"/>
          <w:sz w:val="24"/>
        </w:rPr>
      </w:pPr>
      <w:r>
        <w:rPr>
          <w:rFonts w:hint="eastAsia" w:ascii="宋体" w:hAnsi="宋体" w:cs="宋体"/>
          <w:bCs/>
          <w:color w:val="000000"/>
          <w:sz w:val="24"/>
        </w:rPr>
        <w:t>（四）合同价格指以成交价格为依据，在供方全面履行合同义务后，需方（或财政部门）应支付给供方的金额。</w:t>
      </w:r>
    </w:p>
    <w:p w14:paraId="7D992786">
      <w:pPr>
        <w:snapToGrid w:val="0"/>
        <w:spacing w:line="360" w:lineRule="auto"/>
        <w:ind w:firstLine="360" w:firstLineChars="150"/>
        <w:outlineLvl w:val="0"/>
        <w:rPr>
          <w:rFonts w:ascii="宋体" w:hAnsi="宋体" w:cs="宋体"/>
          <w:bCs/>
          <w:color w:val="000000"/>
          <w:sz w:val="24"/>
        </w:rPr>
      </w:pPr>
      <w:r>
        <w:rPr>
          <w:rFonts w:hint="eastAsia" w:ascii="宋体" w:hAnsi="宋体" w:cs="宋体"/>
          <w:bCs/>
          <w:color w:val="000000"/>
          <w:sz w:val="24"/>
        </w:rPr>
        <w:t>二、服务内容</w:t>
      </w:r>
    </w:p>
    <w:p w14:paraId="015DCCCA">
      <w:pPr>
        <w:snapToGrid w:val="0"/>
        <w:spacing w:line="360" w:lineRule="auto"/>
        <w:ind w:firstLine="360" w:firstLineChars="150"/>
        <w:outlineLvl w:val="0"/>
        <w:rPr>
          <w:rFonts w:ascii="宋体" w:hAnsi="宋体" w:cs="宋体"/>
          <w:bCs/>
          <w:color w:val="000000"/>
          <w:sz w:val="24"/>
        </w:rPr>
      </w:pPr>
      <w:r>
        <w:rPr>
          <w:rFonts w:hint="eastAsia" w:ascii="宋体" w:hAnsi="宋体" w:cs="宋体"/>
          <w:bCs/>
          <w:color w:val="000000"/>
          <w:sz w:val="24"/>
        </w:rPr>
        <w:t>合同包括以下内容</w:t>
      </w:r>
      <w:r>
        <w:rPr>
          <w:rFonts w:hint="eastAsia" w:ascii="宋体" w:hAnsi="宋体" w:cs="宋体"/>
          <w:bCs/>
          <w:color w:val="000000"/>
          <w:sz w:val="24"/>
          <w:szCs w:val="22"/>
        </w:rPr>
        <w:t>：服务名称、服务时间、服务地点、质量要求、服务要求等内容。</w:t>
      </w:r>
    </w:p>
    <w:p w14:paraId="0B37E2F9">
      <w:pPr>
        <w:snapToGrid w:val="0"/>
        <w:spacing w:line="360" w:lineRule="auto"/>
        <w:ind w:firstLine="360" w:firstLineChars="150"/>
        <w:outlineLvl w:val="0"/>
        <w:rPr>
          <w:rFonts w:ascii="宋体" w:hAnsi="宋体" w:cs="宋体"/>
          <w:bCs/>
          <w:color w:val="000000"/>
          <w:sz w:val="24"/>
        </w:rPr>
      </w:pPr>
      <w:r>
        <w:rPr>
          <w:rFonts w:hint="eastAsia" w:ascii="宋体" w:hAnsi="宋体" w:cs="宋体"/>
          <w:bCs/>
          <w:color w:val="000000"/>
          <w:sz w:val="24"/>
        </w:rPr>
        <w:t>三、合同价格</w:t>
      </w:r>
    </w:p>
    <w:p w14:paraId="1F39CBB1">
      <w:pPr>
        <w:snapToGrid w:val="0"/>
        <w:spacing w:line="360" w:lineRule="auto"/>
        <w:ind w:firstLine="360" w:firstLineChars="150"/>
        <w:outlineLvl w:val="0"/>
        <w:rPr>
          <w:rFonts w:ascii="宋体" w:hAnsi="宋体" w:cs="宋体"/>
          <w:bCs/>
          <w:color w:val="000000"/>
          <w:sz w:val="24"/>
          <w:szCs w:val="22"/>
        </w:rPr>
      </w:pPr>
      <w:r>
        <w:rPr>
          <w:rFonts w:hint="eastAsia" w:ascii="宋体" w:hAnsi="宋体" w:cs="宋体"/>
          <w:bCs/>
          <w:color w:val="000000"/>
          <w:sz w:val="24"/>
          <w:szCs w:val="22"/>
        </w:rPr>
        <w:t>（一）合同价格即合同总价。</w:t>
      </w:r>
    </w:p>
    <w:p w14:paraId="2269613F">
      <w:pPr>
        <w:snapToGrid w:val="0"/>
        <w:spacing w:line="360" w:lineRule="auto"/>
        <w:ind w:firstLine="360" w:firstLineChars="150"/>
        <w:outlineLvl w:val="0"/>
        <w:rPr>
          <w:rFonts w:ascii="宋体" w:hAnsi="宋体" w:cs="宋体"/>
          <w:bCs/>
          <w:color w:val="000000"/>
          <w:sz w:val="24"/>
        </w:rPr>
      </w:pPr>
      <w:r>
        <w:rPr>
          <w:rFonts w:hint="eastAsia" w:ascii="宋体" w:hAnsi="宋体" w:cs="宋体"/>
          <w:bCs/>
          <w:color w:val="000000"/>
          <w:sz w:val="24"/>
          <w:szCs w:val="22"/>
        </w:rPr>
        <w:t>（二）合同价格包括提供服务所需提供的所有人、财、物、税费等一切费用，所有税费由乙方负担。</w:t>
      </w:r>
    </w:p>
    <w:p w14:paraId="0DB8D73A">
      <w:pPr>
        <w:snapToGrid w:val="0"/>
        <w:spacing w:line="360" w:lineRule="auto"/>
        <w:ind w:firstLine="360" w:firstLineChars="150"/>
        <w:outlineLvl w:val="0"/>
        <w:rPr>
          <w:rFonts w:ascii="宋体" w:hAnsi="宋体" w:cs="宋体"/>
          <w:bCs/>
          <w:color w:val="000000"/>
          <w:sz w:val="24"/>
        </w:rPr>
      </w:pPr>
      <w:r>
        <w:rPr>
          <w:rFonts w:hint="eastAsia" w:ascii="宋体" w:hAnsi="宋体" w:cs="宋体"/>
          <w:bCs/>
          <w:color w:val="000000"/>
          <w:sz w:val="24"/>
        </w:rPr>
        <w:t>（三）合同价格为不变价。</w:t>
      </w:r>
    </w:p>
    <w:p w14:paraId="618222F5">
      <w:pPr>
        <w:snapToGrid w:val="0"/>
        <w:spacing w:line="360" w:lineRule="auto"/>
        <w:ind w:firstLine="360" w:firstLineChars="150"/>
        <w:outlineLvl w:val="0"/>
        <w:rPr>
          <w:rFonts w:ascii="宋体" w:hAnsi="宋体" w:cs="宋体"/>
          <w:bCs/>
          <w:color w:val="000000"/>
          <w:sz w:val="24"/>
        </w:rPr>
      </w:pPr>
      <w:r>
        <w:rPr>
          <w:rFonts w:hint="eastAsia" w:ascii="宋体" w:hAnsi="宋体" w:cs="宋体"/>
          <w:bCs/>
          <w:color w:val="000000"/>
          <w:sz w:val="24"/>
        </w:rPr>
        <w:t>四、转包或分包</w:t>
      </w:r>
    </w:p>
    <w:p w14:paraId="39F8823A">
      <w:pPr>
        <w:snapToGrid w:val="0"/>
        <w:spacing w:line="360" w:lineRule="auto"/>
        <w:ind w:firstLine="360" w:firstLineChars="150"/>
        <w:outlineLvl w:val="0"/>
        <w:rPr>
          <w:rFonts w:ascii="宋体" w:hAnsi="宋体" w:cs="宋体"/>
          <w:bCs/>
          <w:color w:val="000000"/>
          <w:sz w:val="24"/>
        </w:rPr>
      </w:pPr>
      <w:r>
        <w:rPr>
          <w:rFonts w:hint="eastAsia" w:ascii="宋体" w:hAnsi="宋体" w:cs="宋体"/>
          <w:bCs/>
          <w:color w:val="000000"/>
          <w:sz w:val="24"/>
        </w:rPr>
        <w:t>（一）本合同范围的服务，应由乙方直接供应，不得转让他人供应；</w:t>
      </w:r>
    </w:p>
    <w:p w14:paraId="76122F27">
      <w:pPr>
        <w:snapToGrid w:val="0"/>
        <w:spacing w:line="360" w:lineRule="auto"/>
        <w:ind w:firstLine="360" w:firstLineChars="150"/>
        <w:outlineLvl w:val="0"/>
        <w:rPr>
          <w:rFonts w:ascii="宋体" w:hAnsi="宋体" w:cs="宋体"/>
          <w:bCs/>
          <w:color w:val="000000"/>
          <w:sz w:val="24"/>
        </w:rPr>
      </w:pPr>
      <w:r>
        <w:rPr>
          <w:rFonts w:hint="eastAsia" w:ascii="宋体" w:hAnsi="宋体" w:cs="宋体"/>
          <w:bCs/>
          <w:color w:val="000000"/>
          <w:sz w:val="24"/>
        </w:rPr>
        <w:t>（二）非经甲方书面同意，乙方不得将本合同范围的服务全部或部分分包给他人供应；</w:t>
      </w:r>
    </w:p>
    <w:p w14:paraId="681FD1C7">
      <w:pPr>
        <w:snapToGrid w:val="0"/>
        <w:spacing w:line="360" w:lineRule="auto"/>
        <w:ind w:firstLine="360" w:firstLineChars="150"/>
        <w:outlineLvl w:val="0"/>
        <w:rPr>
          <w:rFonts w:ascii="宋体" w:hAnsi="宋体" w:cs="宋体"/>
          <w:bCs/>
          <w:color w:val="000000"/>
          <w:sz w:val="24"/>
        </w:rPr>
      </w:pPr>
      <w:r>
        <w:rPr>
          <w:rFonts w:hint="eastAsia" w:ascii="宋体" w:hAnsi="宋体" w:cs="宋体"/>
          <w:bCs/>
          <w:color w:val="000000"/>
          <w:sz w:val="24"/>
        </w:rPr>
        <w:t>（三）如有转让和未经甲方同意的分包行为，甲方有权解除合同，没收履约保证金并追究乙方的违约责任。</w:t>
      </w:r>
    </w:p>
    <w:p w14:paraId="4820F5F1">
      <w:pPr>
        <w:snapToGrid w:val="0"/>
        <w:spacing w:line="360" w:lineRule="auto"/>
        <w:ind w:firstLine="360" w:firstLineChars="150"/>
        <w:outlineLvl w:val="0"/>
        <w:rPr>
          <w:rFonts w:ascii="宋体" w:hAnsi="宋体" w:cs="宋体"/>
          <w:bCs/>
          <w:color w:val="000000"/>
          <w:sz w:val="24"/>
        </w:rPr>
      </w:pPr>
      <w:r>
        <w:rPr>
          <w:rFonts w:hint="eastAsia" w:ascii="宋体" w:hAnsi="宋体" w:cs="宋体"/>
          <w:bCs/>
          <w:color w:val="000000"/>
          <w:sz w:val="24"/>
        </w:rPr>
        <w:t>五、质量保证及售后服务</w:t>
      </w:r>
    </w:p>
    <w:p w14:paraId="7F4B755E">
      <w:pPr>
        <w:snapToGrid w:val="0"/>
        <w:spacing w:line="360" w:lineRule="auto"/>
        <w:ind w:firstLine="360" w:firstLineChars="150"/>
        <w:outlineLvl w:val="0"/>
        <w:rPr>
          <w:rFonts w:ascii="宋体" w:hAnsi="宋体" w:cs="宋体"/>
          <w:bCs/>
          <w:color w:val="000000"/>
          <w:sz w:val="24"/>
          <w:szCs w:val="22"/>
        </w:rPr>
      </w:pPr>
      <w:r>
        <w:rPr>
          <w:rFonts w:hint="eastAsia" w:ascii="宋体" w:hAnsi="宋体" w:cs="宋体"/>
          <w:bCs/>
          <w:color w:val="000000"/>
          <w:sz w:val="24"/>
          <w:szCs w:val="22"/>
        </w:rPr>
        <w:t>（一）乙方应按竞争性磋商文件规定的服务要求、质量标准向甲方保质保量的提供服务。</w:t>
      </w:r>
    </w:p>
    <w:p w14:paraId="60AAD26D">
      <w:pPr>
        <w:snapToGrid w:val="0"/>
        <w:spacing w:line="360" w:lineRule="auto"/>
        <w:ind w:firstLine="360" w:firstLineChars="150"/>
        <w:outlineLvl w:val="0"/>
        <w:rPr>
          <w:rFonts w:ascii="宋体" w:hAnsi="宋体" w:cs="宋体"/>
          <w:bCs/>
          <w:color w:val="000000"/>
          <w:sz w:val="24"/>
          <w:szCs w:val="22"/>
        </w:rPr>
      </w:pPr>
      <w:r>
        <w:rPr>
          <w:rFonts w:hint="eastAsia" w:ascii="宋体" w:hAnsi="宋体" w:cs="宋体"/>
          <w:bCs/>
          <w:color w:val="000000"/>
          <w:sz w:val="24"/>
          <w:szCs w:val="22"/>
        </w:rPr>
        <w:t>（二）乙方提供的服务如果存在质量问题，乙方应负责更正。对达不到服务要求者，根据实际情况，经双方协商，可按以下办法处理：</w:t>
      </w:r>
    </w:p>
    <w:p w14:paraId="176ECB74">
      <w:pPr>
        <w:snapToGrid w:val="0"/>
        <w:spacing w:line="360" w:lineRule="auto"/>
        <w:ind w:firstLine="360" w:firstLineChars="150"/>
        <w:outlineLvl w:val="0"/>
        <w:rPr>
          <w:rFonts w:ascii="宋体" w:hAnsi="宋体" w:cs="宋体"/>
          <w:bCs/>
          <w:color w:val="000000"/>
          <w:sz w:val="24"/>
          <w:szCs w:val="22"/>
        </w:rPr>
      </w:pPr>
      <w:r>
        <w:rPr>
          <w:rFonts w:hint="eastAsia" w:ascii="宋体" w:hAnsi="宋体" w:cs="宋体"/>
          <w:bCs/>
          <w:color w:val="000000"/>
          <w:sz w:val="24"/>
          <w:szCs w:val="22"/>
        </w:rPr>
        <w:t>1.重做：由乙方承担所发生的全部费用。</w:t>
      </w:r>
    </w:p>
    <w:p w14:paraId="4D262DD3">
      <w:pPr>
        <w:snapToGrid w:val="0"/>
        <w:spacing w:line="360" w:lineRule="auto"/>
        <w:ind w:firstLine="360" w:firstLineChars="150"/>
        <w:outlineLvl w:val="0"/>
        <w:rPr>
          <w:rFonts w:ascii="宋体" w:hAnsi="宋体" w:cs="宋体"/>
          <w:bCs/>
          <w:color w:val="000000"/>
          <w:sz w:val="24"/>
          <w:szCs w:val="22"/>
        </w:rPr>
      </w:pPr>
      <w:r>
        <w:rPr>
          <w:rFonts w:hint="eastAsia" w:ascii="宋体" w:hAnsi="宋体" w:cs="宋体"/>
          <w:bCs/>
          <w:color w:val="000000"/>
          <w:sz w:val="24"/>
          <w:szCs w:val="22"/>
        </w:rPr>
        <w:t>2.乙方应对服务过程中出现的安全问题负责处理解决并承担一切费用。</w:t>
      </w:r>
    </w:p>
    <w:p w14:paraId="4928927B">
      <w:pPr>
        <w:snapToGrid w:val="0"/>
        <w:spacing w:line="360" w:lineRule="auto"/>
        <w:ind w:firstLine="360" w:firstLineChars="150"/>
        <w:outlineLvl w:val="0"/>
        <w:rPr>
          <w:rFonts w:ascii="宋体" w:hAnsi="宋体" w:cs="宋体"/>
          <w:bCs/>
          <w:color w:val="000000"/>
          <w:sz w:val="24"/>
        </w:rPr>
      </w:pPr>
      <w:r>
        <w:rPr>
          <w:rFonts w:hint="eastAsia" w:ascii="宋体" w:hAnsi="宋体" w:cs="宋体"/>
          <w:bCs/>
          <w:color w:val="000000"/>
          <w:sz w:val="24"/>
        </w:rPr>
        <w:t>（三）如在使用过程中发生质量问题，乙方应同本项目“第三篇 磋商项目商务需求”对</w:t>
      </w:r>
      <w:r>
        <w:rPr>
          <w:rFonts w:hint="eastAsia" w:ascii="宋体" w:hAnsi="宋体" w:cs="宋体"/>
          <w:color w:val="000000"/>
          <w:sz w:val="24"/>
          <w:szCs w:val="24"/>
        </w:rPr>
        <w:t>质量保证期及售后服务</w:t>
      </w:r>
      <w:r>
        <w:rPr>
          <w:rFonts w:hint="eastAsia" w:ascii="宋体" w:hAnsi="宋体" w:cs="宋体"/>
          <w:bCs/>
          <w:color w:val="000000"/>
          <w:sz w:val="24"/>
        </w:rPr>
        <w:t>内容的约定。</w:t>
      </w:r>
    </w:p>
    <w:p w14:paraId="67DE6591">
      <w:pPr>
        <w:snapToGrid w:val="0"/>
        <w:spacing w:line="360" w:lineRule="auto"/>
        <w:ind w:firstLine="360" w:firstLineChars="150"/>
        <w:outlineLvl w:val="0"/>
        <w:rPr>
          <w:rFonts w:ascii="宋体" w:hAnsi="宋体" w:cs="宋体"/>
          <w:bCs/>
          <w:color w:val="000000"/>
          <w:sz w:val="24"/>
        </w:rPr>
      </w:pPr>
      <w:r>
        <w:rPr>
          <w:rFonts w:hint="eastAsia" w:ascii="宋体" w:hAnsi="宋体" w:cs="宋体"/>
          <w:bCs/>
          <w:color w:val="000000"/>
          <w:sz w:val="24"/>
        </w:rPr>
        <w:t>（四）在质保期内，乙方应对货物或服务出现的质量及安全问题负责处理解决并承担一切费用。</w:t>
      </w:r>
    </w:p>
    <w:p w14:paraId="270E6C86">
      <w:pPr>
        <w:snapToGrid w:val="0"/>
        <w:spacing w:line="360" w:lineRule="auto"/>
        <w:ind w:firstLine="360" w:firstLineChars="150"/>
        <w:outlineLvl w:val="0"/>
        <w:rPr>
          <w:rFonts w:ascii="宋体" w:hAnsi="宋体" w:cs="宋体"/>
          <w:bCs/>
          <w:color w:val="000000"/>
          <w:sz w:val="24"/>
        </w:rPr>
      </w:pPr>
      <w:r>
        <w:rPr>
          <w:rFonts w:hint="eastAsia" w:ascii="宋体" w:hAnsi="宋体" w:cs="宋体"/>
          <w:bCs/>
          <w:color w:val="000000"/>
          <w:sz w:val="24"/>
        </w:rPr>
        <w:t>六、付款</w:t>
      </w:r>
    </w:p>
    <w:p w14:paraId="1B62D9BB">
      <w:pPr>
        <w:snapToGrid w:val="0"/>
        <w:spacing w:line="360" w:lineRule="auto"/>
        <w:ind w:firstLine="360" w:firstLineChars="150"/>
        <w:outlineLvl w:val="0"/>
        <w:rPr>
          <w:rFonts w:ascii="宋体" w:hAnsi="宋体" w:cs="宋体"/>
          <w:bCs/>
          <w:color w:val="000000"/>
          <w:sz w:val="24"/>
        </w:rPr>
      </w:pPr>
      <w:r>
        <w:rPr>
          <w:rFonts w:hint="eastAsia" w:ascii="宋体" w:hAnsi="宋体" w:cs="宋体"/>
          <w:bCs/>
          <w:color w:val="000000"/>
          <w:sz w:val="24"/>
        </w:rPr>
        <w:t>（一）本合同使用货币币制如未作特别说明均为人民币。</w:t>
      </w:r>
    </w:p>
    <w:p w14:paraId="216B9ACF">
      <w:pPr>
        <w:snapToGrid w:val="0"/>
        <w:spacing w:line="360" w:lineRule="auto"/>
        <w:ind w:firstLine="360" w:firstLineChars="150"/>
        <w:outlineLvl w:val="0"/>
        <w:rPr>
          <w:rFonts w:ascii="宋体" w:hAnsi="宋体" w:cs="宋体"/>
          <w:bCs/>
          <w:color w:val="000000"/>
          <w:sz w:val="24"/>
        </w:rPr>
      </w:pPr>
      <w:r>
        <w:rPr>
          <w:rFonts w:hint="eastAsia" w:ascii="宋体" w:hAnsi="宋体" w:cs="宋体"/>
          <w:bCs/>
          <w:color w:val="000000"/>
          <w:sz w:val="24"/>
        </w:rPr>
        <w:t>（二）付款方式：银行转账、现金支票。</w:t>
      </w:r>
    </w:p>
    <w:p w14:paraId="37B715CA">
      <w:pPr>
        <w:snapToGrid w:val="0"/>
        <w:spacing w:line="360" w:lineRule="auto"/>
        <w:ind w:firstLine="360" w:firstLineChars="150"/>
        <w:jc w:val="left"/>
        <w:outlineLvl w:val="0"/>
        <w:rPr>
          <w:rFonts w:ascii="宋体" w:hAnsi="宋体" w:cs="宋体"/>
          <w:bCs/>
          <w:color w:val="000000"/>
          <w:sz w:val="24"/>
        </w:rPr>
      </w:pPr>
      <w:r>
        <w:rPr>
          <w:rFonts w:hint="eastAsia" w:ascii="宋体" w:hAnsi="宋体" w:cs="宋体"/>
          <w:bCs/>
          <w:color w:val="000000"/>
          <w:sz w:val="24"/>
        </w:rPr>
        <w:t>（三）付款方法：同本项目“第三篇 磋商项目商务需求”中关于付款方式的约定。</w:t>
      </w:r>
    </w:p>
    <w:p w14:paraId="0137AE48">
      <w:pPr>
        <w:snapToGrid w:val="0"/>
        <w:spacing w:line="360" w:lineRule="auto"/>
        <w:ind w:firstLine="360" w:firstLineChars="150"/>
        <w:outlineLvl w:val="0"/>
        <w:rPr>
          <w:rFonts w:ascii="宋体" w:hAnsi="宋体" w:cs="宋体"/>
          <w:bCs/>
          <w:color w:val="000000"/>
          <w:sz w:val="24"/>
        </w:rPr>
      </w:pPr>
      <w:r>
        <w:rPr>
          <w:rFonts w:hint="eastAsia" w:ascii="宋体" w:hAnsi="宋体" w:cs="宋体"/>
          <w:bCs/>
          <w:color w:val="000000"/>
          <w:sz w:val="24"/>
        </w:rPr>
        <w:t>七、检查验收</w:t>
      </w:r>
    </w:p>
    <w:p w14:paraId="55D6833D">
      <w:pPr>
        <w:snapToGrid w:val="0"/>
        <w:spacing w:line="360" w:lineRule="auto"/>
        <w:ind w:firstLine="360" w:firstLineChars="150"/>
        <w:outlineLvl w:val="0"/>
        <w:rPr>
          <w:rFonts w:ascii="宋体" w:hAnsi="宋体" w:cs="宋体"/>
          <w:bCs/>
          <w:color w:val="000000"/>
          <w:sz w:val="24"/>
          <w:szCs w:val="22"/>
        </w:rPr>
      </w:pPr>
      <w:r>
        <w:rPr>
          <w:rFonts w:hint="eastAsia" w:ascii="宋体" w:hAnsi="宋体" w:cs="宋体"/>
          <w:bCs/>
          <w:color w:val="000000"/>
          <w:sz w:val="24"/>
          <w:szCs w:val="22"/>
        </w:rPr>
        <w:t>（一）供方所供服务的各种指标不得低于竞争性磋商文件和响应文件的约定，服务质量要求按照竞争性磋商文件 和响应文件的内容执行。</w:t>
      </w:r>
    </w:p>
    <w:p w14:paraId="31BAE25D">
      <w:pPr>
        <w:snapToGrid w:val="0"/>
        <w:spacing w:line="360" w:lineRule="auto"/>
        <w:ind w:firstLine="360" w:firstLineChars="150"/>
        <w:outlineLvl w:val="0"/>
        <w:rPr>
          <w:rFonts w:ascii="宋体" w:hAnsi="宋体" w:cs="宋体"/>
          <w:bCs/>
          <w:color w:val="000000"/>
          <w:sz w:val="24"/>
        </w:rPr>
      </w:pPr>
      <w:r>
        <w:rPr>
          <w:rFonts w:hint="eastAsia" w:ascii="宋体" w:hAnsi="宋体" w:cs="宋体"/>
          <w:bCs/>
          <w:color w:val="000000"/>
          <w:sz w:val="24"/>
        </w:rPr>
        <w:t>（二）验收报告应由需方、供方经办人签字，并加盖双方公章，以此作为支付凭据。</w:t>
      </w:r>
    </w:p>
    <w:p w14:paraId="3A6EFADC">
      <w:pPr>
        <w:snapToGrid w:val="0"/>
        <w:spacing w:line="360" w:lineRule="auto"/>
        <w:ind w:firstLine="360" w:firstLineChars="150"/>
        <w:outlineLvl w:val="0"/>
        <w:rPr>
          <w:rFonts w:ascii="宋体" w:hAnsi="宋体" w:cs="宋体"/>
          <w:bCs/>
          <w:color w:val="000000"/>
          <w:sz w:val="24"/>
        </w:rPr>
      </w:pPr>
      <w:r>
        <w:rPr>
          <w:rFonts w:hint="eastAsia" w:ascii="宋体" w:hAnsi="宋体" w:cs="宋体"/>
          <w:bCs/>
          <w:color w:val="000000"/>
          <w:sz w:val="24"/>
        </w:rPr>
        <w:t>八、索赔</w:t>
      </w:r>
    </w:p>
    <w:p w14:paraId="64A600A0">
      <w:pPr>
        <w:snapToGrid w:val="0"/>
        <w:spacing w:line="360" w:lineRule="auto"/>
        <w:ind w:firstLine="360" w:firstLineChars="150"/>
        <w:outlineLvl w:val="0"/>
        <w:rPr>
          <w:rFonts w:ascii="宋体" w:hAnsi="宋体" w:cs="宋体"/>
          <w:bCs/>
          <w:color w:val="000000"/>
          <w:sz w:val="24"/>
          <w:szCs w:val="22"/>
        </w:rPr>
      </w:pPr>
      <w:r>
        <w:rPr>
          <w:rFonts w:hint="eastAsia" w:ascii="宋体" w:hAnsi="宋体" w:cs="宋体"/>
          <w:bCs/>
          <w:color w:val="000000"/>
          <w:sz w:val="24"/>
          <w:szCs w:val="22"/>
        </w:rPr>
        <w:t>供方对所提供服务与合同要求不符负有责任，并且需方提出索赔，供方应按需方同意的下述一种或多种方法解决索赔事宜。</w:t>
      </w:r>
    </w:p>
    <w:p w14:paraId="109064E3">
      <w:pPr>
        <w:snapToGrid w:val="0"/>
        <w:spacing w:line="360" w:lineRule="auto"/>
        <w:ind w:firstLine="360" w:firstLineChars="150"/>
        <w:outlineLvl w:val="0"/>
        <w:rPr>
          <w:rFonts w:ascii="宋体" w:hAnsi="宋体" w:cs="宋体"/>
          <w:bCs/>
          <w:color w:val="000000"/>
          <w:sz w:val="24"/>
          <w:szCs w:val="22"/>
        </w:rPr>
      </w:pPr>
      <w:r>
        <w:rPr>
          <w:rFonts w:hint="eastAsia" w:ascii="宋体" w:hAnsi="宋体" w:cs="宋体"/>
          <w:bCs/>
          <w:color w:val="000000"/>
          <w:sz w:val="24"/>
          <w:szCs w:val="22"/>
        </w:rPr>
        <w:t>（一）供方同意需方拒绝服务并把拒绝部分的金额以合同规定的同类货币付给需方，供方负担发生的一切损失和费用。</w:t>
      </w:r>
    </w:p>
    <w:p w14:paraId="4A028D23">
      <w:pPr>
        <w:snapToGrid w:val="0"/>
        <w:spacing w:line="360" w:lineRule="auto"/>
        <w:ind w:firstLine="360" w:firstLineChars="150"/>
        <w:outlineLvl w:val="0"/>
        <w:rPr>
          <w:rFonts w:ascii="宋体" w:hAnsi="宋体" w:cs="宋体"/>
          <w:bCs/>
          <w:color w:val="000000"/>
          <w:sz w:val="24"/>
          <w:szCs w:val="22"/>
        </w:rPr>
      </w:pPr>
      <w:r>
        <w:rPr>
          <w:rFonts w:hint="eastAsia" w:ascii="宋体" w:hAnsi="宋体" w:cs="宋体"/>
          <w:bCs/>
          <w:color w:val="000000"/>
          <w:sz w:val="24"/>
          <w:szCs w:val="22"/>
        </w:rPr>
        <w:t>（二）根据服务的疵劣和受损程度以及需方遭受损失的金额，经双方同意降低服务价格。</w:t>
      </w:r>
    </w:p>
    <w:p w14:paraId="395BC5C5">
      <w:pPr>
        <w:snapToGrid w:val="0"/>
        <w:spacing w:line="360" w:lineRule="auto"/>
        <w:ind w:firstLine="360" w:firstLineChars="150"/>
        <w:outlineLvl w:val="0"/>
        <w:rPr>
          <w:rFonts w:ascii="宋体" w:hAnsi="宋体" w:cs="宋体"/>
          <w:bCs/>
          <w:color w:val="000000"/>
          <w:sz w:val="24"/>
          <w:szCs w:val="22"/>
        </w:rPr>
      </w:pPr>
      <w:r>
        <w:rPr>
          <w:rFonts w:hint="eastAsia" w:ascii="宋体" w:hAnsi="宋体" w:cs="宋体"/>
          <w:bCs/>
          <w:color w:val="000000"/>
          <w:sz w:val="24"/>
          <w:szCs w:val="22"/>
        </w:rPr>
        <w:t>九、知识产权</w:t>
      </w:r>
    </w:p>
    <w:p w14:paraId="46A7C4E4">
      <w:pPr>
        <w:snapToGrid w:val="0"/>
        <w:spacing w:line="360" w:lineRule="auto"/>
        <w:ind w:firstLine="360" w:firstLineChars="150"/>
        <w:outlineLvl w:val="0"/>
        <w:rPr>
          <w:rFonts w:ascii="宋体" w:hAnsi="宋体" w:cs="宋体"/>
          <w:bCs/>
          <w:color w:val="000000"/>
          <w:sz w:val="24"/>
        </w:rPr>
      </w:pPr>
      <w:r>
        <w:rPr>
          <w:rFonts w:hint="eastAsia" w:ascii="宋体" w:hAnsi="宋体" w:cs="宋体"/>
          <w:bCs/>
          <w:color w:val="000000"/>
          <w:sz w:val="24"/>
          <w:szCs w:val="22"/>
        </w:rPr>
        <w:t>（一）甲方在中华人民共和国境内使用</w:t>
      </w:r>
      <w:r>
        <w:rPr>
          <w:rFonts w:hint="eastAsia" w:ascii="宋体" w:hAnsi="宋体" w:cs="宋体"/>
          <w:bCs/>
          <w:color w:val="000000"/>
          <w:sz w:val="24"/>
        </w:rPr>
        <w:t>乙方提供的货物及服务时免受第三方提出的侵犯其专利权或其它知识产权的起诉。如果第三方提出侵权指控，乙方承担由此而引起的一切法律责任和费用。</w:t>
      </w:r>
    </w:p>
    <w:p w14:paraId="012C6DFE">
      <w:pPr>
        <w:snapToGrid w:val="0"/>
        <w:spacing w:line="360" w:lineRule="auto"/>
        <w:ind w:firstLine="360" w:firstLineChars="150"/>
        <w:outlineLvl w:val="0"/>
        <w:rPr>
          <w:rFonts w:ascii="宋体" w:hAnsi="宋体" w:cs="宋体"/>
          <w:bCs/>
          <w:color w:val="000000"/>
          <w:sz w:val="24"/>
        </w:rPr>
      </w:pPr>
      <w:r>
        <w:rPr>
          <w:rFonts w:hint="eastAsia" w:ascii="宋体" w:hAnsi="宋体" w:cs="宋体"/>
          <w:bCs/>
          <w:color w:val="000000"/>
          <w:sz w:val="24"/>
        </w:rPr>
        <w:t>（二）若涉及软件开发等服务类项目知识产权的，知识产权归采购人所有。</w:t>
      </w:r>
    </w:p>
    <w:p w14:paraId="0533FFC8">
      <w:pPr>
        <w:snapToGrid w:val="0"/>
        <w:spacing w:line="360" w:lineRule="auto"/>
        <w:ind w:firstLine="360" w:firstLineChars="150"/>
        <w:outlineLvl w:val="0"/>
        <w:rPr>
          <w:rFonts w:ascii="宋体" w:hAnsi="宋体" w:cs="宋体"/>
          <w:bCs/>
          <w:color w:val="000000"/>
          <w:sz w:val="24"/>
        </w:rPr>
      </w:pPr>
      <w:r>
        <w:rPr>
          <w:rFonts w:hint="eastAsia" w:ascii="宋体" w:hAnsi="宋体" w:cs="宋体"/>
          <w:bCs/>
          <w:color w:val="000000"/>
          <w:sz w:val="24"/>
        </w:rPr>
        <w:t>十、合同争议的解决</w:t>
      </w:r>
    </w:p>
    <w:p w14:paraId="74C8E347">
      <w:pPr>
        <w:snapToGrid w:val="0"/>
        <w:spacing w:line="360" w:lineRule="auto"/>
        <w:ind w:firstLine="360" w:firstLineChars="150"/>
        <w:outlineLvl w:val="0"/>
        <w:rPr>
          <w:rFonts w:ascii="宋体" w:hAnsi="宋体" w:cs="宋体"/>
          <w:bCs/>
          <w:color w:val="000000"/>
          <w:sz w:val="24"/>
        </w:rPr>
      </w:pPr>
      <w:r>
        <w:rPr>
          <w:rFonts w:hint="eastAsia" w:ascii="宋体" w:hAnsi="宋体" w:cs="宋体"/>
          <w:bCs/>
          <w:color w:val="000000"/>
          <w:sz w:val="24"/>
        </w:rPr>
        <w:t>（一）当事人友好协商达成一致</w:t>
      </w:r>
    </w:p>
    <w:p w14:paraId="76412D6E">
      <w:pPr>
        <w:snapToGrid w:val="0"/>
        <w:spacing w:line="360" w:lineRule="auto"/>
        <w:ind w:firstLine="360" w:firstLineChars="150"/>
        <w:outlineLvl w:val="0"/>
        <w:rPr>
          <w:rFonts w:ascii="宋体" w:hAnsi="宋体" w:cs="宋体"/>
          <w:bCs/>
          <w:color w:val="000000"/>
          <w:sz w:val="24"/>
        </w:rPr>
      </w:pPr>
      <w:r>
        <w:rPr>
          <w:rFonts w:hint="eastAsia" w:ascii="宋体" w:hAnsi="宋体" w:cs="宋体"/>
          <w:bCs/>
          <w:color w:val="000000"/>
          <w:sz w:val="24"/>
        </w:rPr>
        <w:t>（二）在60天内当事人协商不能达成协议的，可提请采购人当地仲裁机构仲裁。</w:t>
      </w:r>
    </w:p>
    <w:p w14:paraId="23CA71D4">
      <w:pPr>
        <w:snapToGrid w:val="0"/>
        <w:spacing w:line="360" w:lineRule="auto"/>
        <w:ind w:firstLine="360" w:firstLineChars="150"/>
        <w:outlineLvl w:val="0"/>
        <w:rPr>
          <w:rFonts w:ascii="宋体" w:hAnsi="宋体" w:cs="宋体"/>
          <w:bCs/>
          <w:color w:val="000000"/>
          <w:sz w:val="24"/>
        </w:rPr>
      </w:pPr>
      <w:r>
        <w:rPr>
          <w:rFonts w:hint="eastAsia" w:ascii="宋体" w:hAnsi="宋体" w:cs="宋体"/>
          <w:bCs/>
          <w:color w:val="000000"/>
          <w:sz w:val="24"/>
        </w:rPr>
        <w:t>十一、违约责任</w:t>
      </w:r>
    </w:p>
    <w:p w14:paraId="253D66D0">
      <w:pPr>
        <w:snapToGrid w:val="0"/>
        <w:spacing w:line="360" w:lineRule="auto"/>
        <w:ind w:firstLine="360" w:firstLineChars="150"/>
        <w:outlineLvl w:val="0"/>
        <w:rPr>
          <w:rFonts w:ascii="宋体" w:hAnsi="宋体" w:cs="宋体"/>
          <w:bCs/>
          <w:color w:val="000000"/>
          <w:sz w:val="24"/>
        </w:rPr>
      </w:pPr>
      <w:r>
        <w:rPr>
          <w:rFonts w:hint="eastAsia" w:ascii="宋体" w:hAnsi="宋体" w:cs="宋体"/>
          <w:bCs/>
          <w:color w:val="000000"/>
          <w:sz w:val="24"/>
        </w:rPr>
        <w:t>按《中华人民共和国民法典》、《中华人民共和国政府采购法》有关条款，或由供需双方约定。</w:t>
      </w:r>
    </w:p>
    <w:p w14:paraId="00836629">
      <w:pPr>
        <w:snapToGrid w:val="0"/>
        <w:spacing w:line="360" w:lineRule="auto"/>
        <w:ind w:firstLine="360" w:firstLineChars="150"/>
        <w:outlineLvl w:val="0"/>
        <w:rPr>
          <w:rFonts w:ascii="宋体" w:hAnsi="宋体" w:cs="宋体"/>
          <w:bCs/>
          <w:color w:val="000000"/>
          <w:sz w:val="24"/>
        </w:rPr>
      </w:pPr>
      <w:r>
        <w:rPr>
          <w:rFonts w:hint="eastAsia" w:ascii="宋体" w:hAnsi="宋体" w:cs="宋体"/>
          <w:bCs/>
          <w:color w:val="000000"/>
          <w:sz w:val="24"/>
        </w:rPr>
        <w:t>十二、合同生效及其它</w:t>
      </w:r>
    </w:p>
    <w:p w14:paraId="09C15ABB">
      <w:pPr>
        <w:snapToGrid w:val="0"/>
        <w:spacing w:line="360" w:lineRule="auto"/>
        <w:ind w:firstLine="360" w:firstLineChars="150"/>
        <w:outlineLvl w:val="0"/>
        <w:rPr>
          <w:rFonts w:ascii="宋体" w:hAnsi="宋体" w:cs="宋体"/>
          <w:bCs/>
          <w:color w:val="000000"/>
          <w:sz w:val="24"/>
        </w:rPr>
      </w:pPr>
      <w:r>
        <w:rPr>
          <w:rFonts w:hint="eastAsia" w:ascii="宋体" w:hAnsi="宋体" w:cs="宋体"/>
          <w:bCs/>
          <w:color w:val="000000"/>
          <w:sz w:val="24"/>
        </w:rPr>
        <w:t>（一）合同生效及其效力应符合《中华人民共和国民法典》有关规定。</w:t>
      </w:r>
    </w:p>
    <w:p w14:paraId="410DA6EC">
      <w:pPr>
        <w:snapToGrid w:val="0"/>
        <w:spacing w:line="360" w:lineRule="auto"/>
        <w:ind w:firstLine="360" w:firstLineChars="150"/>
        <w:outlineLvl w:val="0"/>
        <w:rPr>
          <w:rFonts w:ascii="宋体" w:hAnsi="宋体" w:cs="宋体"/>
          <w:bCs/>
          <w:color w:val="000000"/>
          <w:sz w:val="24"/>
        </w:rPr>
      </w:pPr>
      <w:r>
        <w:rPr>
          <w:rFonts w:hint="eastAsia" w:ascii="宋体" w:hAnsi="宋体" w:cs="宋体"/>
          <w:bCs/>
          <w:color w:val="000000"/>
          <w:sz w:val="24"/>
        </w:rPr>
        <w:t>（二）合同应经当事人法定代表人或委托代理人签字，加盖双方合同专用章或公章。</w:t>
      </w:r>
    </w:p>
    <w:p w14:paraId="73E1AA95">
      <w:pPr>
        <w:snapToGrid w:val="0"/>
        <w:spacing w:line="360" w:lineRule="auto"/>
        <w:ind w:firstLine="360" w:firstLineChars="150"/>
        <w:outlineLvl w:val="0"/>
        <w:rPr>
          <w:rFonts w:ascii="宋体" w:hAnsi="宋体" w:cs="宋体"/>
          <w:bCs/>
          <w:color w:val="000000"/>
          <w:sz w:val="24"/>
        </w:rPr>
      </w:pPr>
      <w:r>
        <w:rPr>
          <w:rFonts w:hint="eastAsia" w:ascii="宋体" w:hAnsi="宋体" w:cs="宋体"/>
          <w:bCs/>
          <w:color w:val="000000"/>
          <w:sz w:val="24"/>
        </w:rPr>
        <w:t>（三）合同所包括附件，是合同不可分割的一部分，具有同等法法律效力。</w:t>
      </w:r>
    </w:p>
    <w:p w14:paraId="7C40F7D6">
      <w:pPr>
        <w:snapToGrid w:val="0"/>
        <w:spacing w:line="360" w:lineRule="auto"/>
        <w:ind w:firstLine="360" w:firstLineChars="150"/>
        <w:outlineLvl w:val="0"/>
        <w:rPr>
          <w:rFonts w:ascii="宋体" w:hAnsi="宋体" w:cs="宋体"/>
          <w:bCs/>
          <w:color w:val="000000"/>
          <w:sz w:val="24"/>
        </w:rPr>
      </w:pPr>
      <w:r>
        <w:rPr>
          <w:rFonts w:hint="eastAsia" w:ascii="宋体" w:hAnsi="宋体" w:cs="宋体"/>
          <w:bCs/>
          <w:color w:val="000000"/>
          <w:sz w:val="24"/>
        </w:rPr>
        <w:t>（四）合同需提供担保的，按《中华人民共和国担保法》规定执行。</w:t>
      </w:r>
    </w:p>
    <w:p w14:paraId="700038A0">
      <w:pPr>
        <w:spacing w:line="360" w:lineRule="auto"/>
        <w:jc w:val="center"/>
        <w:rPr>
          <w:rFonts w:ascii="宋体" w:hAnsi="宋体" w:cs="宋体"/>
          <w:b/>
          <w:sz w:val="32"/>
          <w:szCs w:val="32"/>
        </w:rPr>
      </w:pPr>
      <w:r>
        <w:rPr>
          <w:rFonts w:hint="eastAsia" w:ascii="宋体" w:hAnsi="宋体" w:cs="宋体"/>
          <w:bCs/>
          <w:color w:val="000000"/>
          <w:sz w:val="24"/>
        </w:rPr>
        <w:t xml:space="preserve">   （五）本合同条件未尽事宜依照《中华人民共和国民法典》，由供需双方共同协商确定。</w:t>
      </w:r>
    </w:p>
    <w:p w14:paraId="60C0C9D8">
      <w:pPr>
        <w:spacing w:line="500" w:lineRule="exact"/>
        <w:jc w:val="center"/>
        <w:rPr>
          <w:rFonts w:ascii="宋体" w:hAnsi="宋体" w:cs="宋体"/>
          <w:b/>
          <w:sz w:val="32"/>
          <w:szCs w:val="32"/>
        </w:rPr>
      </w:pPr>
    </w:p>
    <w:p w14:paraId="53A5F2BC">
      <w:pPr>
        <w:pStyle w:val="4"/>
        <w:rPr>
          <w:rFonts w:ascii="宋体" w:hAnsi="宋体" w:cs="宋体"/>
          <w:b w:val="0"/>
          <w:szCs w:val="32"/>
        </w:rPr>
      </w:pPr>
    </w:p>
    <w:p w14:paraId="4E051784">
      <w:pPr>
        <w:rPr>
          <w:rFonts w:ascii="宋体" w:hAnsi="宋体" w:cs="宋体"/>
          <w:b/>
          <w:sz w:val="32"/>
          <w:szCs w:val="32"/>
        </w:rPr>
      </w:pPr>
    </w:p>
    <w:p w14:paraId="39ED5299">
      <w:pPr>
        <w:pStyle w:val="4"/>
        <w:rPr>
          <w:rFonts w:ascii="宋体" w:hAnsi="宋体" w:cs="宋体"/>
          <w:b w:val="0"/>
          <w:szCs w:val="32"/>
        </w:rPr>
      </w:pPr>
    </w:p>
    <w:p w14:paraId="56A969FE">
      <w:pPr>
        <w:rPr>
          <w:rFonts w:ascii="宋体" w:hAnsi="宋体" w:cs="宋体"/>
          <w:b/>
          <w:sz w:val="32"/>
          <w:szCs w:val="32"/>
        </w:rPr>
      </w:pPr>
    </w:p>
    <w:p w14:paraId="681C3DF5">
      <w:pPr>
        <w:pStyle w:val="4"/>
        <w:rPr>
          <w:rFonts w:ascii="宋体" w:hAnsi="宋体" w:cs="宋体"/>
          <w:b w:val="0"/>
          <w:szCs w:val="32"/>
        </w:rPr>
      </w:pPr>
    </w:p>
    <w:p w14:paraId="298312DF">
      <w:pPr>
        <w:rPr>
          <w:rFonts w:ascii="宋体" w:hAnsi="宋体" w:cs="宋体"/>
          <w:b/>
          <w:sz w:val="32"/>
          <w:szCs w:val="32"/>
        </w:rPr>
      </w:pPr>
    </w:p>
    <w:p w14:paraId="5196CB3B">
      <w:pPr>
        <w:pStyle w:val="4"/>
        <w:rPr>
          <w:rFonts w:ascii="宋体" w:hAnsi="宋体" w:cs="宋体"/>
          <w:b w:val="0"/>
          <w:szCs w:val="32"/>
        </w:rPr>
      </w:pPr>
    </w:p>
    <w:p w14:paraId="2FF6E996">
      <w:pPr>
        <w:rPr>
          <w:rFonts w:ascii="宋体" w:hAnsi="宋体" w:cs="宋体"/>
          <w:b/>
          <w:sz w:val="32"/>
          <w:szCs w:val="32"/>
        </w:rPr>
      </w:pPr>
    </w:p>
    <w:p w14:paraId="168F34A4">
      <w:pPr>
        <w:pStyle w:val="4"/>
        <w:rPr>
          <w:rFonts w:ascii="宋体" w:hAnsi="宋体" w:cs="宋体"/>
          <w:b w:val="0"/>
          <w:szCs w:val="32"/>
        </w:rPr>
      </w:pPr>
    </w:p>
    <w:p w14:paraId="458FB139">
      <w:pPr>
        <w:rPr>
          <w:rFonts w:ascii="宋体" w:hAnsi="宋体" w:cs="宋体"/>
          <w:b/>
          <w:sz w:val="32"/>
          <w:szCs w:val="32"/>
        </w:rPr>
      </w:pPr>
    </w:p>
    <w:p w14:paraId="63B691EC">
      <w:pPr>
        <w:pStyle w:val="4"/>
        <w:rPr>
          <w:rFonts w:ascii="宋体" w:hAnsi="宋体" w:cs="宋体"/>
        </w:rPr>
      </w:pPr>
    </w:p>
    <w:p w14:paraId="37883916">
      <w:pPr>
        <w:rPr>
          <w:rFonts w:ascii="宋体" w:hAnsi="宋体" w:cs="宋体"/>
          <w:b/>
          <w:sz w:val="32"/>
          <w:szCs w:val="32"/>
        </w:rPr>
      </w:pPr>
    </w:p>
    <w:p w14:paraId="1B13C157">
      <w:pPr>
        <w:pStyle w:val="4"/>
        <w:tabs>
          <w:tab w:val="left" w:pos="1274"/>
        </w:tabs>
        <w:rPr>
          <w:rFonts w:ascii="宋体" w:hAnsi="宋体" w:cs="宋体"/>
        </w:rPr>
      </w:pPr>
      <w:r>
        <w:rPr>
          <w:rFonts w:hint="eastAsia" w:ascii="宋体" w:hAnsi="宋体" w:cs="宋体"/>
        </w:rPr>
        <w:tab/>
      </w:r>
    </w:p>
    <w:p w14:paraId="484657EC">
      <w:pPr>
        <w:rPr>
          <w:rFonts w:ascii="宋体" w:hAnsi="宋体" w:cs="宋体"/>
        </w:rPr>
      </w:pPr>
    </w:p>
    <w:p w14:paraId="55A5041F">
      <w:pPr>
        <w:rPr>
          <w:rFonts w:ascii="宋体" w:hAnsi="宋体" w:cs="宋体"/>
        </w:rPr>
      </w:pPr>
    </w:p>
    <w:p w14:paraId="57921747">
      <w:pPr>
        <w:pStyle w:val="220"/>
        <w:rPr>
          <w:rFonts w:hAnsi="宋体" w:cs="宋体"/>
        </w:rPr>
      </w:pPr>
    </w:p>
    <w:p w14:paraId="4D1C4685">
      <w:pPr>
        <w:rPr>
          <w:rFonts w:ascii="宋体" w:hAnsi="宋体" w:cs="宋体"/>
        </w:rPr>
      </w:pPr>
      <w:bookmarkStart w:id="100" w:name="_Toc148265480"/>
      <w:bookmarkStart w:id="101" w:name="_Toc303945820"/>
      <w:r>
        <w:rPr>
          <w:rFonts w:hint="eastAsia" w:ascii="宋体" w:hAnsi="宋体" w:cs="宋体"/>
          <w:color w:val="000000"/>
          <w:sz w:val="24"/>
        </w:rPr>
        <w:t>附页：合同格式</w:t>
      </w:r>
      <w:bookmarkEnd w:id="100"/>
      <w:bookmarkEnd w:id="101"/>
    </w:p>
    <w:p w14:paraId="70969E5A">
      <w:pPr>
        <w:spacing w:line="500" w:lineRule="exact"/>
        <w:jc w:val="center"/>
        <w:rPr>
          <w:rFonts w:ascii="宋体" w:hAnsi="宋体" w:cs="宋体"/>
          <w:b/>
          <w:sz w:val="32"/>
          <w:szCs w:val="32"/>
        </w:rPr>
      </w:pPr>
      <w:r>
        <w:rPr>
          <w:rFonts w:hint="eastAsia" w:ascii="宋体" w:hAnsi="宋体" w:cs="宋体"/>
          <w:b/>
          <w:sz w:val="32"/>
          <w:szCs w:val="32"/>
        </w:rPr>
        <w:t>采购合同</w:t>
      </w:r>
    </w:p>
    <w:p w14:paraId="1FF0299E">
      <w:pPr>
        <w:spacing w:line="500" w:lineRule="exact"/>
        <w:rPr>
          <w:rFonts w:ascii="宋体" w:hAnsi="宋体" w:cs="宋体"/>
          <w:sz w:val="24"/>
        </w:rPr>
      </w:pPr>
    </w:p>
    <w:p w14:paraId="560A5ED3">
      <w:pPr>
        <w:spacing w:line="500" w:lineRule="exact"/>
        <w:rPr>
          <w:rFonts w:ascii="宋体" w:hAnsi="宋体" w:cs="宋体"/>
          <w:sz w:val="24"/>
        </w:rPr>
      </w:pPr>
      <w:r>
        <w:rPr>
          <w:rFonts w:hint="eastAsia" w:ascii="宋体" w:hAnsi="宋体" w:cs="宋体"/>
          <w:sz w:val="24"/>
        </w:rPr>
        <w:t>甲方（需方）：___________________________      计价单位：____________</w:t>
      </w:r>
    </w:p>
    <w:p w14:paraId="559DFEC7">
      <w:pPr>
        <w:spacing w:line="500" w:lineRule="exact"/>
        <w:rPr>
          <w:rFonts w:ascii="宋体" w:hAnsi="宋体" w:cs="宋体"/>
          <w:sz w:val="24"/>
        </w:rPr>
      </w:pPr>
      <w:r>
        <w:rPr>
          <w:rFonts w:hint="eastAsia" w:ascii="宋体" w:hAnsi="宋体" w:cs="宋体"/>
          <w:sz w:val="24"/>
        </w:rPr>
        <w:t>乙方（供方）：___________________________      计量单位：_____________</w:t>
      </w:r>
    </w:p>
    <w:p w14:paraId="069751ED">
      <w:pPr>
        <w:spacing w:line="500" w:lineRule="exact"/>
        <w:rPr>
          <w:rFonts w:ascii="宋体" w:hAnsi="宋体" w:cs="宋体"/>
          <w:sz w:val="24"/>
        </w:rPr>
      </w:pPr>
    </w:p>
    <w:p w14:paraId="67B351B2">
      <w:pPr>
        <w:spacing w:line="500" w:lineRule="exact"/>
        <w:rPr>
          <w:rFonts w:ascii="宋体" w:hAnsi="宋体" w:cs="宋体"/>
          <w:sz w:val="24"/>
        </w:rPr>
      </w:pPr>
      <w:r>
        <w:rPr>
          <w:rFonts w:hint="eastAsia" w:ascii="宋体" w:hAnsi="宋体" w:cs="宋体"/>
          <w:sz w:val="24"/>
        </w:rPr>
        <w:t>经双方协商一致，达成以下购销合同：</w:t>
      </w:r>
    </w:p>
    <w:tbl>
      <w:tblPr>
        <w:tblStyle w:val="6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2529"/>
        <w:gridCol w:w="448"/>
        <w:gridCol w:w="1984"/>
        <w:gridCol w:w="1559"/>
        <w:gridCol w:w="1567"/>
        <w:gridCol w:w="15"/>
      </w:tblGrid>
      <w:tr w14:paraId="6A390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52" w:hRule="atLeast"/>
        </w:trPr>
        <w:tc>
          <w:tcPr>
            <w:tcW w:w="1526" w:type="dxa"/>
            <w:vAlign w:val="center"/>
          </w:tcPr>
          <w:p w14:paraId="357C8A66">
            <w:pPr>
              <w:spacing w:line="240" w:lineRule="atLeast"/>
              <w:jc w:val="center"/>
              <w:rPr>
                <w:rFonts w:ascii="宋体" w:hAnsi="宋体" w:cs="宋体"/>
                <w:sz w:val="24"/>
                <w:szCs w:val="24"/>
              </w:rPr>
            </w:pPr>
            <w:r>
              <w:rPr>
                <w:rFonts w:hint="eastAsia" w:ascii="宋体" w:hAnsi="宋体" w:cs="宋体"/>
                <w:sz w:val="24"/>
                <w:szCs w:val="24"/>
              </w:rPr>
              <w:t>名称</w:t>
            </w:r>
          </w:p>
        </w:tc>
        <w:tc>
          <w:tcPr>
            <w:tcW w:w="2529" w:type="dxa"/>
            <w:vAlign w:val="center"/>
          </w:tcPr>
          <w:p w14:paraId="29D27FC5">
            <w:pPr>
              <w:spacing w:line="240" w:lineRule="atLeast"/>
              <w:jc w:val="center"/>
              <w:rPr>
                <w:rFonts w:ascii="宋体" w:hAnsi="宋体" w:cs="宋体"/>
                <w:sz w:val="24"/>
                <w:szCs w:val="24"/>
              </w:rPr>
            </w:pPr>
            <w:r>
              <w:rPr>
                <w:rFonts w:hint="eastAsia" w:ascii="宋体" w:hAnsi="宋体" w:cs="宋体"/>
                <w:sz w:val="24"/>
                <w:szCs w:val="24"/>
              </w:rPr>
              <w:t>数量</w:t>
            </w:r>
          </w:p>
        </w:tc>
        <w:tc>
          <w:tcPr>
            <w:tcW w:w="2432" w:type="dxa"/>
            <w:gridSpan w:val="2"/>
            <w:vAlign w:val="center"/>
          </w:tcPr>
          <w:p w14:paraId="2D7B0B76">
            <w:pPr>
              <w:spacing w:line="240" w:lineRule="atLeast"/>
              <w:jc w:val="center"/>
              <w:rPr>
                <w:rFonts w:ascii="宋体" w:hAnsi="宋体" w:cs="宋体"/>
                <w:sz w:val="24"/>
                <w:szCs w:val="24"/>
              </w:rPr>
            </w:pPr>
            <w:r>
              <w:rPr>
                <w:rFonts w:hint="eastAsia" w:ascii="宋体" w:hAnsi="宋体" w:cs="宋体"/>
                <w:sz w:val="24"/>
                <w:szCs w:val="24"/>
              </w:rPr>
              <w:t>总价</w:t>
            </w:r>
          </w:p>
        </w:tc>
        <w:tc>
          <w:tcPr>
            <w:tcW w:w="1559" w:type="dxa"/>
            <w:vAlign w:val="center"/>
          </w:tcPr>
          <w:p w14:paraId="52B5A393">
            <w:pPr>
              <w:spacing w:line="240" w:lineRule="atLeast"/>
              <w:jc w:val="center"/>
              <w:rPr>
                <w:rFonts w:ascii="宋体" w:hAnsi="宋体" w:cs="宋体"/>
                <w:sz w:val="24"/>
                <w:szCs w:val="24"/>
              </w:rPr>
            </w:pPr>
            <w:r>
              <w:rPr>
                <w:rFonts w:hint="eastAsia" w:ascii="宋体" w:hAnsi="宋体" w:cs="宋体"/>
                <w:sz w:val="24"/>
                <w:szCs w:val="24"/>
              </w:rPr>
              <w:t>服务时间</w:t>
            </w:r>
          </w:p>
        </w:tc>
        <w:tc>
          <w:tcPr>
            <w:tcW w:w="1567" w:type="dxa"/>
            <w:vAlign w:val="center"/>
          </w:tcPr>
          <w:p w14:paraId="5030FA9D">
            <w:pPr>
              <w:spacing w:line="240" w:lineRule="atLeast"/>
              <w:jc w:val="center"/>
              <w:rPr>
                <w:rFonts w:ascii="宋体" w:hAnsi="宋体" w:cs="宋体"/>
                <w:sz w:val="24"/>
                <w:szCs w:val="24"/>
              </w:rPr>
            </w:pPr>
            <w:r>
              <w:rPr>
                <w:rFonts w:hint="eastAsia" w:ascii="宋体" w:hAnsi="宋体" w:cs="宋体"/>
                <w:sz w:val="24"/>
                <w:szCs w:val="24"/>
              </w:rPr>
              <w:t>服务地点</w:t>
            </w:r>
          </w:p>
        </w:tc>
      </w:tr>
      <w:tr w14:paraId="14A58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526" w:type="dxa"/>
            <w:vAlign w:val="center"/>
          </w:tcPr>
          <w:p w14:paraId="7729B552">
            <w:pPr>
              <w:spacing w:line="240" w:lineRule="atLeast"/>
              <w:jc w:val="center"/>
              <w:rPr>
                <w:rFonts w:ascii="宋体" w:hAnsi="宋体" w:cs="宋体"/>
                <w:sz w:val="24"/>
                <w:szCs w:val="24"/>
              </w:rPr>
            </w:pPr>
          </w:p>
        </w:tc>
        <w:tc>
          <w:tcPr>
            <w:tcW w:w="2529" w:type="dxa"/>
            <w:vAlign w:val="center"/>
          </w:tcPr>
          <w:p w14:paraId="27C45964">
            <w:pPr>
              <w:spacing w:line="240" w:lineRule="atLeast"/>
              <w:jc w:val="center"/>
              <w:rPr>
                <w:rFonts w:ascii="宋体" w:hAnsi="宋体" w:cs="宋体"/>
                <w:sz w:val="24"/>
                <w:szCs w:val="24"/>
              </w:rPr>
            </w:pPr>
          </w:p>
        </w:tc>
        <w:tc>
          <w:tcPr>
            <w:tcW w:w="2432" w:type="dxa"/>
            <w:gridSpan w:val="2"/>
            <w:vAlign w:val="center"/>
          </w:tcPr>
          <w:p w14:paraId="20DF312D">
            <w:pPr>
              <w:spacing w:line="240" w:lineRule="atLeast"/>
              <w:jc w:val="center"/>
              <w:rPr>
                <w:rFonts w:ascii="宋体" w:hAnsi="宋体" w:cs="宋体"/>
                <w:sz w:val="24"/>
                <w:szCs w:val="24"/>
              </w:rPr>
            </w:pPr>
          </w:p>
        </w:tc>
        <w:tc>
          <w:tcPr>
            <w:tcW w:w="1559" w:type="dxa"/>
            <w:vAlign w:val="center"/>
          </w:tcPr>
          <w:p w14:paraId="3F7E25C4">
            <w:pPr>
              <w:spacing w:line="240" w:lineRule="atLeast"/>
              <w:jc w:val="center"/>
              <w:rPr>
                <w:rFonts w:ascii="宋体" w:hAnsi="宋体" w:cs="宋体"/>
                <w:sz w:val="24"/>
                <w:szCs w:val="24"/>
              </w:rPr>
            </w:pPr>
          </w:p>
        </w:tc>
        <w:tc>
          <w:tcPr>
            <w:tcW w:w="1567" w:type="dxa"/>
            <w:vAlign w:val="center"/>
          </w:tcPr>
          <w:p w14:paraId="55D76B85">
            <w:pPr>
              <w:spacing w:line="240" w:lineRule="atLeast"/>
              <w:jc w:val="center"/>
              <w:rPr>
                <w:rFonts w:ascii="宋体" w:hAnsi="宋体" w:cs="宋体"/>
                <w:sz w:val="24"/>
                <w:szCs w:val="24"/>
              </w:rPr>
            </w:pPr>
          </w:p>
        </w:tc>
      </w:tr>
      <w:tr w14:paraId="2DB87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526" w:type="dxa"/>
            <w:vAlign w:val="center"/>
          </w:tcPr>
          <w:p w14:paraId="4786EA59">
            <w:pPr>
              <w:spacing w:line="240" w:lineRule="atLeast"/>
              <w:jc w:val="center"/>
              <w:rPr>
                <w:rFonts w:ascii="宋体" w:hAnsi="宋体" w:cs="宋体"/>
                <w:sz w:val="24"/>
                <w:szCs w:val="24"/>
              </w:rPr>
            </w:pPr>
          </w:p>
        </w:tc>
        <w:tc>
          <w:tcPr>
            <w:tcW w:w="2529" w:type="dxa"/>
            <w:vAlign w:val="center"/>
          </w:tcPr>
          <w:p w14:paraId="1C62D6A4">
            <w:pPr>
              <w:spacing w:line="240" w:lineRule="atLeast"/>
              <w:jc w:val="center"/>
              <w:rPr>
                <w:rFonts w:ascii="宋体" w:hAnsi="宋体" w:cs="宋体"/>
                <w:sz w:val="24"/>
                <w:szCs w:val="24"/>
              </w:rPr>
            </w:pPr>
          </w:p>
        </w:tc>
        <w:tc>
          <w:tcPr>
            <w:tcW w:w="2432" w:type="dxa"/>
            <w:gridSpan w:val="2"/>
            <w:vAlign w:val="center"/>
          </w:tcPr>
          <w:p w14:paraId="2163F4FD">
            <w:pPr>
              <w:spacing w:line="240" w:lineRule="atLeast"/>
              <w:jc w:val="center"/>
              <w:rPr>
                <w:rFonts w:ascii="宋体" w:hAnsi="宋体" w:cs="宋体"/>
                <w:sz w:val="24"/>
                <w:szCs w:val="24"/>
              </w:rPr>
            </w:pPr>
          </w:p>
        </w:tc>
        <w:tc>
          <w:tcPr>
            <w:tcW w:w="1559" w:type="dxa"/>
            <w:vAlign w:val="center"/>
          </w:tcPr>
          <w:p w14:paraId="0495F038">
            <w:pPr>
              <w:spacing w:line="240" w:lineRule="atLeast"/>
              <w:jc w:val="center"/>
              <w:rPr>
                <w:rFonts w:ascii="宋体" w:hAnsi="宋体" w:cs="宋体"/>
                <w:sz w:val="24"/>
                <w:szCs w:val="24"/>
              </w:rPr>
            </w:pPr>
          </w:p>
        </w:tc>
        <w:tc>
          <w:tcPr>
            <w:tcW w:w="1567" w:type="dxa"/>
            <w:vAlign w:val="center"/>
          </w:tcPr>
          <w:p w14:paraId="0CEE4FE0">
            <w:pPr>
              <w:spacing w:line="240" w:lineRule="atLeast"/>
              <w:jc w:val="center"/>
              <w:rPr>
                <w:rFonts w:ascii="宋体" w:hAnsi="宋体" w:cs="宋体"/>
                <w:sz w:val="24"/>
                <w:szCs w:val="24"/>
              </w:rPr>
            </w:pPr>
          </w:p>
        </w:tc>
      </w:tr>
      <w:tr w14:paraId="61C91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338" w:hRule="atLeast"/>
        </w:trPr>
        <w:tc>
          <w:tcPr>
            <w:tcW w:w="1526" w:type="dxa"/>
            <w:vAlign w:val="center"/>
          </w:tcPr>
          <w:p w14:paraId="36D9F022">
            <w:pPr>
              <w:spacing w:line="240" w:lineRule="atLeast"/>
              <w:jc w:val="center"/>
              <w:rPr>
                <w:rFonts w:ascii="宋体" w:hAnsi="宋体" w:cs="宋体"/>
                <w:sz w:val="24"/>
                <w:szCs w:val="24"/>
              </w:rPr>
            </w:pPr>
          </w:p>
        </w:tc>
        <w:tc>
          <w:tcPr>
            <w:tcW w:w="2529" w:type="dxa"/>
            <w:vAlign w:val="center"/>
          </w:tcPr>
          <w:p w14:paraId="5D4DF959">
            <w:pPr>
              <w:spacing w:line="240" w:lineRule="atLeast"/>
              <w:jc w:val="center"/>
              <w:rPr>
                <w:rFonts w:ascii="宋体" w:hAnsi="宋体" w:cs="宋体"/>
                <w:sz w:val="24"/>
                <w:szCs w:val="24"/>
              </w:rPr>
            </w:pPr>
          </w:p>
        </w:tc>
        <w:tc>
          <w:tcPr>
            <w:tcW w:w="2432" w:type="dxa"/>
            <w:gridSpan w:val="2"/>
            <w:vAlign w:val="center"/>
          </w:tcPr>
          <w:p w14:paraId="379B7B40">
            <w:pPr>
              <w:spacing w:line="240" w:lineRule="atLeast"/>
              <w:jc w:val="center"/>
              <w:rPr>
                <w:rFonts w:ascii="宋体" w:hAnsi="宋体" w:cs="宋体"/>
                <w:sz w:val="24"/>
                <w:szCs w:val="24"/>
              </w:rPr>
            </w:pPr>
          </w:p>
        </w:tc>
        <w:tc>
          <w:tcPr>
            <w:tcW w:w="1559" w:type="dxa"/>
            <w:vAlign w:val="center"/>
          </w:tcPr>
          <w:p w14:paraId="4B796D03">
            <w:pPr>
              <w:spacing w:line="240" w:lineRule="atLeast"/>
              <w:jc w:val="center"/>
              <w:rPr>
                <w:rFonts w:ascii="宋体" w:hAnsi="宋体" w:cs="宋体"/>
                <w:sz w:val="24"/>
                <w:szCs w:val="24"/>
              </w:rPr>
            </w:pPr>
          </w:p>
        </w:tc>
        <w:tc>
          <w:tcPr>
            <w:tcW w:w="1567" w:type="dxa"/>
            <w:vAlign w:val="center"/>
          </w:tcPr>
          <w:p w14:paraId="0A839C61">
            <w:pPr>
              <w:spacing w:line="240" w:lineRule="atLeast"/>
              <w:jc w:val="center"/>
              <w:rPr>
                <w:rFonts w:ascii="宋体" w:hAnsi="宋体" w:cs="宋体"/>
                <w:sz w:val="24"/>
                <w:szCs w:val="24"/>
              </w:rPr>
            </w:pPr>
          </w:p>
        </w:tc>
      </w:tr>
      <w:tr w14:paraId="3D425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526" w:type="dxa"/>
            <w:vAlign w:val="center"/>
          </w:tcPr>
          <w:p w14:paraId="0126FD25">
            <w:pPr>
              <w:spacing w:line="240" w:lineRule="atLeast"/>
              <w:jc w:val="center"/>
              <w:rPr>
                <w:rFonts w:ascii="宋体" w:hAnsi="宋体" w:cs="宋体"/>
                <w:sz w:val="24"/>
                <w:szCs w:val="24"/>
              </w:rPr>
            </w:pPr>
          </w:p>
        </w:tc>
        <w:tc>
          <w:tcPr>
            <w:tcW w:w="2529" w:type="dxa"/>
            <w:vAlign w:val="center"/>
          </w:tcPr>
          <w:p w14:paraId="1526B115">
            <w:pPr>
              <w:spacing w:line="240" w:lineRule="atLeast"/>
              <w:jc w:val="center"/>
              <w:rPr>
                <w:rFonts w:ascii="宋体" w:hAnsi="宋体" w:cs="宋体"/>
                <w:sz w:val="24"/>
                <w:szCs w:val="24"/>
              </w:rPr>
            </w:pPr>
          </w:p>
        </w:tc>
        <w:tc>
          <w:tcPr>
            <w:tcW w:w="2432" w:type="dxa"/>
            <w:gridSpan w:val="2"/>
            <w:vAlign w:val="center"/>
          </w:tcPr>
          <w:p w14:paraId="0AFDB918">
            <w:pPr>
              <w:spacing w:line="240" w:lineRule="atLeast"/>
              <w:jc w:val="center"/>
              <w:rPr>
                <w:rFonts w:ascii="宋体" w:hAnsi="宋体" w:cs="宋体"/>
                <w:sz w:val="24"/>
                <w:szCs w:val="24"/>
              </w:rPr>
            </w:pPr>
          </w:p>
        </w:tc>
        <w:tc>
          <w:tcPr>
            <w:tcW w:w="1559" w:type="dxa"/>
            <w:vAlign w:val="center"/>
          </w:tcPr>
          <w:p w14:paraId="2A8B6229">
            <w:pPr>
              <w:spacing w:line="240" w:lineRule="atLeast"/>
              <w:jc w:val="center"/>
              <w:rPr>
                <w:rFonts w:ascii="宋体" w:hAnsi="宋体" w:cs="宋体"/>
                <w:sz w:val="24"/>
                <w:szCs w:val="24"/>
              </w:rPr>
            </w:pPr>
          </w:p>
        </w:tc>
        <w:tc>
          <w:tcPr>
            <w:tcW w:w="1567" w:type="dxa"/>
            <w:vAlign w:val="center"/>
          </w:tcPr>
          <w:p w14:paraId="7F2A8109">
            <w:pPr>
              <w:spacing w:line="240" w:lineRule="atLeast"/>
              <w:jc w:val="center"/>
              <w:rPr>
                <w:rFonts w:ascii="宋体" w:hAnsi="宋体" w:cs="宋体"/>
                <w:sz w:val="24"/>
                <w:szCs w:val="24"/>
              </w:rPr>
            </w:pPr>
          </w:p>
        </w:tc>
      </w:tr>
      <w:tr w14:paraId="7636C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526" w:type="dxa"/>
            <w:vAlign w:val="center"/>
          </w:tcPr>
          <w:p w14:paraId="5AC958E8">
            <w:pPr>
              <w:spacing w:line="240" w:lineRule="atLeast"/>
              <w:jc w:val="center"/>
              <w:rPr>
                <w:rFonts w:ascii="宋体" w:hAnsi="宋体" w:cs="宋体"/>
                <w:sz w:val="24"/>
                <w:szCs w:val="24"/>
              </w:rPr>
            </w:pPr>
          </w:p>
        </w:tc>
        <w:tc>
          <w:tcPr>
            <w:tcW w:w="2529" w:type="dxa"/>
            <w:vAlign w:val="center"/>
          </w:tcPr>
          <w:p w14:paraId="6E9AFF1F">
            <w:pPr>
              <w:spacing w:line="240" w:lineRule="atLeast"/>
              <w:jc w:val="center"/>
              <w:rPr>
                <w:rFonts w:ascii="宋体" w:hAnsi="宋体" w:cs="宋体"/>
                <w:sz w:val="24"/>
                <w:szCs w:val="24"/>
              </w:rPr>
            </w:pPr>
          </w:p>
        </w:tc>
        <w:tc>
          <w:tcPr>
            <w:tcW w:w="2432" w:type="dxa"/>
            <w:gridSpan w:val="2"/>
            <w:vAlign w:val="center"/>
          </w:tcPr>
          <w:p w14:paraId="5CD9746E">
            <w:pPr>
              <w:spacing w:line="240" w:lineRule="atLeast"/>
              <w:jc w:val="center"/>
              <w:rPr>
                <w:rFonts w:ascii="宋体" w:hAnsi="宋体" w:cs="宋体"/>
                <w:sz w:val="24"/>
                <w:szCs w:val="24"/>
              </w:rPr>
            </w:pPr>
          </w:p>
        </w:tc>
        <w:tc>
          <w:tcPr>
            <w:tcW w:w="1559" w:type="dxa"/>
            <w:vAlign w:val="center"/>
          </w:tcPr>
          <w:p w14:paraId="43514CC4">
            <w:pPr>
              <w:spacing w:line="240" w:lineRule="atLeast"/>
              <w:jc w:val="center"/>
              <w:rPr>
                <w:rFonts w:ascii="宋体" w:hAnsi="宋体" w:cs="宋体"/>
                <w:sz w:val="24"/>
                <w:szCs w:val="24"/>
              </w:rPr>
            </w:pPr>
          </w:p>
        </w:tc>
        <w:tc>
          <w:tcPr>
            <w:tcW w:w="1567" w:type="dxa"/>
            <w:vAlign w:val="center"/>
          </w:tcPr>
          <w:p w14:paraId="7C713A2F">
            <w:pPr>
              <w:spacing w:line="240" w:lineRule="atLeast"/>
              <w:jc w:val="center"/>
              <w:rPr>
                <w:rFonts w:ascii="宋体" w:hAnsi="宋体" w:cs="宋体"/>
                <w:sz w:val="24"/>
                <w:szCs w:val="24"/>
              </w:rPr>
            </w:pPr>
          </w:p>
        </w:tc>
      </w:tr>
      <w:tr w14:paraId="5604C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526" w:type="dxa"/>
            <w:vAlign w:val="center"/>
          </w:tcPr>
          <w:p w14:paraId="6A845653">
            <w:pPr>
              <w:spacing w:line="240" w:lineRule="atLeast"/>
              <w:jc w:val="center"/>
              <w:rPr>
                <w:rFonts w:ascii="宋体" w:hAnsi="宋体" w:cs="宋体"/>
                <w:sz w:val="24"/>
                <w:szCs w:val="24"/>
              </w:rPr>
            </w:pPr>
          </w:p>
        </w:tc>
        <w:tc>
          <w:tcPr>
            <w:tcW w:w="2529" w:type="dxa"/>
            <w:vAlign w:val="center"/>
          </w:tcPr>
          <w:p w14:paraId="3EA582A8">
            <w:pPr>
              <w:spacing w:line="240" w:lineRule="atLeast"/>
              <w:jc w:val="center"/>
              <w:rPr>
                <w:rFonts w:ascii="宋体" w:hAnsi="宋体" w:cs="宋体"/>
                <w:sz w:val="24"/>
                <w:szCs w:val="24"/>
              </w:rPr>
            </w:pPr>
          </w:p>
        </w:tc>
        <w:tc>
          <w:tcPr>
            <w:tcW w:w="2432" w:type="dxa"/>
            <w:gridSpan w:val="2"/>
            <w:vAlign w:val="center"/>
          </w:tcPr>
          <w:p w14:paraId="282D0C5B">
            <w:pPr>
              <w:spacing w:line="240" w:lineRule="atLeast"/>
              <w:jc w:val="center"/>
              <w:rPr>
                <w:rFonts w:ascii="宋体" w:hAnsi="宋体" w:cs="宋体"/>
                <w:sz w:val="24"/>
                <w:szCs w:val="24"/>
              </w:rPr>
            </w:pPr>
          </w:p>
        </w:tc>
        <w:tc>
          <w:tcPr>
            <w:tcW w:w="1559" w:type="dxa"/>
            <w:vAlign w:val="center"/>
          </w:tcPr>
          <w:p w14:paraId="2A2ED995">
            <w:pPr>
              <w:spacing w:line="240" w:lineRule="atLeast"/>
              <w:jc w:val="center"/>
              <w:rPr>
                <w:rFonts w:ascii="宋体" w:hAnsi="宋体" w:cs="宋体"/>
                <w:sz w:val="24"/>
                <w:szCs w:val="24"/>
              </w:rPr>
            </w:pPr>
          </w:p>
        </w:tc>
        <w:tc>
          <w:tcPr>
            <w:tcW w:w="1567" w:type="dxa"/>
            <w:vAlign w:val="center"/>
          </w:tcPr>
          <w:p w14:paraId="2FD43FB0">
            <w:pPr>
              <w:spacing w:line="240" w:lineRule="atLeast"/>
              <w:jc w:val="center"/>
              <w:rPr>
                <w:rFonts w:ascii="宋体" w:hAnsi="宋体" w:cs="宋体"/>
                <w:sz w:val="24"/>
                <w:szCs w:val="24"/>
              </w:rPr>
            </w:pPr>
          </w:p>
        </w:tc>
      </w:tr>
      <w:tr w14:paraId="60591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526" w:type="dxa"/>
            <w:vAlign w:val="center"/>
          </w:tcPr>
          <w:p w14:paraId="0C397FB9">
            <w:pPr>
              <w:spacing w:line="240" w:lineRule="atLeast"/>
              <w:jc w:val="center"/>
              <w:rPr>
                <w:rFonts w:ascii="宋体" w:hAnsi="宋体" w:cs="宋体"/>
                <w:sz w:val="24"/>
                <w:szCs w:val="24"/>
              </w:rPr>
            </w:pPr>
          </w:p>
        </w:tc>
        <w:tc>
          <w:tcPr>
            <w:tcW w:w="2529" w:type="dxa"/>
            <w:vAlign w:val="center"/>
          </w:tcPr>
          <w:p w14:paraId="59B8B5A6">
            <w:pPr>
              <w:spacing w:line="240" w:lineRule="atLeast"/>
              <w:jc w:val="center"/>
              <w:rPr>
                <w:rFonts w:ascii="宋体" w:hAnsi="宋体" w:cs="宋体"/>
                <w:sz w:val="24"/>
                <w:szCs w:val="24"/>
              </w:rPr>
            </w:pPr>
          </w:p>
        </w:tc>
        <w:tc>
          <w:tcPr>
            <w:tcW w:w="2432" w:type="dxa"/>
            <w:gridSpan w:val="2"/>
            <w:vAlign w:val="center"/>
          </w:tcPr>
          <w:p w14:paraId="22D647E2">
            <w:pPr>
              <w:spacing w:line="240" w:lineRule="atLeast"/>
              <w:jc w:val="center"/>
              <w:rPr>
                <w:rFonts w:ascii="宋体" w:hAnsi="宋体" w:cs="宋体"/>
                <w:sz w:val="24"/>
                <w:szCs w:val="24"/>
              </w:rPr>
            </w:pPr>
          </w:p>
        </w:tc>
        <w:tc>
          <w:tcPr>
            <w:tcW w:w="1559" w:type="dxa"/>
            <w:vAlign w:val="center"/>
          </w:tcPr>
          <w:p w14:paraId="0CEE1770">
            <w:pPr>
              <w:spacing w:line="240" w:lineRule="atLeast"/>
              <w:jc w:val="center"/>
              <w:rPr>
                <w:rFonts w:ascii="宋体" w:hAnsi="宋体" w:cs="宋体"/>
                <w:sz w:val="24"/>
                <w:szCs w:val="24"/>
              </w:rPr>
            </w:pPr>
          </w:p>
        </w:tc>
        <w:tc>
          <w:tcPr>
            <w:tcW w:w="1567" w:type="dxa"/>
            <w:vAlign w:val="center"/>
          </w:tcPr>
          <w:p w14:paraId="093F18B4">
            <w:pPr>
              <w:spacing w:line="240" w:lineRule="atLeast"/>
              <w:jc w:val="center"/>
              <w:rPr>
                <w:rFonts w:ascii="宋体" w:hAnsi="宋体" w:cs="宋体"/>
                <w:sz w:val="24"/>
                <w:szCs w:val="24"/>
              </w:rPr>
            </w:pPr>
          </w:p>
        </w:tc>
      </w:tr>
      <w:tr w14:paraId="47CCD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526" w:type="dxa"/>
            <w:vAlign w:val="center"/>
          </w:tcPr>
          <w:p w14:paraId="690C9CD9">
            <w:pPr>
              <w:spacing w:line="240" w:lineRule="atLeast"/>
              <w:jc w:val="center"/>
              <w:rPr>
                <w:rFonts w:ascii="宋体" w:hAnsi="宋体" w:cs="宋体"/>
                <w:sz w:val="24"/>
                <w:szCs w:val="24"/>
              </w:rPr>
            </w:pPr>
          </w:p>
        </w:tc>
        <w:tc>
          <w:tcPr>
            <w:tcW w:w="2529" w:type="dxa"/>
            <w:vAlign w:val="center"/>
          </w:tcPr>
          <w:p w14:paraId="401B8B30">
            <w:pPr>
              <w:spacing w:line="240" w:lineRule="atLeast"/>
              <w:jc w:val="center"/>
              <w:rPr>
                <w:rFonts w:ascii="宋体" w:hAnsi="宋体" w:cs="宋体"/>
                <w:sz w:val="24"/>
                <w:szCs w:val="24"/>
              </w:rPr>
            </w:pPr>
          </w:p>
        </w:tc>
        <w:tc>
          <w:tcPr>
            <w:tcW w:w="2432" w:type="dxa"/>
            <w:gridSpan w:val="2"/>
            <w:vAlign w:val="center"/>
          </w:tcPr>
          <w:p w14:paraId="04C3EEFB">
            <w:pPr>
              <w:spacing w:line="240" w:lineRule="atLeast"/>
              <w:jc w:val="center"/>
              <w:rPr>
                <w:rFonts w:ascii="宋体" w:hAnsi="宋体" w:cs="宋体"/>
                <w:sz w:val="24"/>
                <w:szCs w:val="24"/>
              </w:rPr>
            </w:pPr>
          </w:p>
        </w:tc>
        <w:tc>
          <w:tcPr>
            <w:tcW w:w="1559" w:type="dxa"/>
            <w:vAlign w:val="center"/>
          </w:tcPr>
          <w:p w14:paraId="701AF9BF">
            <w:pPr>
              <w:spacing w:line="240" w:lineRule="atLeast"/>
              <w:jc w:val="center"/>
              <w:rPr>
                <w:rFonts w:ascii="宋体" w:hAnsi="宋体" w:cs="宋体"/>
                <w:sz w:val="24"/>
                <w:szCs w:val="24"/>
              </w:rPr>
            </w:pPr>
          </w:p>
        </w:tc>
        <w:tc>
          <w:tcPr>
            <w:tcW w:w="1567" w:type="dxa"/>
            <w:vAlign w:val="center"/>
          </w:tcPr>
          <w:p w14:paraId="46CA695A">
            <w:pPr>
              <w:spacing w:line="240" w:lineRule="atLeast"/>
              <w:jc w:val="center"/>
              <w:rPr>
                <w:rFonts w:ascii="宋体" w:hAnsi="宋体" w:cs="宋体"/>
                <w:sz w:val="24"/>
                <w:szCs w:val="24"/>
              </w:rPr>
            </w:pPr>
          </w:p>
        </w:tc>
      </w:tr>
      <w:tr w14:paraId="58B2E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6"/>
            <w:vAlign w:val="center"/>
          </w:tcPr>
          <w:p w14:paraId="01728536">
            <w:pPr>
              <w:spacing w:line="240" w:lineRule="atLeast"/>
              <w:rPr>
                <w:rFonts w:ascii="宋体" w:hAnsi="宋体" w:cs="宋体"/>
                <w:sz w:val="24"/>
                <w:szCs w:val="24"/>
              </w:rPr>
            </w:pPr>
            <w:r>
              <w:rPr>
                <w:rFonts w:hint="eastAsia" w:ascii="宋体" w:hAnsi="宋体" w:cs="宋体"/>
                <w:sz w:val="24"/>
                <w:szCs w:val="24"/>
              </w:rPr>
              <w:t>合计人民币（小写）：</w:t>
            </w:r>
          </w:p>
        </w:tc>
      </w:tr>
      <w:tr w14:paraId="0AEF5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6"/>
            <w:vAlign w:val="center"/>
          </w:tcPr>
          <w:p w14:paraId="13FED763">
            <w:pPr>
              <w:spacing w:line="240" w:lineRule="atLeast"/>
              <w:rPr>
                <w:rFonts w:ascii="宋体" w:hAnsi="宋体" w:cs="宋体"/>
                <w:sz w:val="24"/>
                <w:szCs w:val="24"/>
              </w:rPr>
            </w:pPr>
            <w:r>
              <w:rPr>
                <w:rFonts w:hint="eastAsia" w:ascii="宋体" w:hAnsi="宋体" w:cs="宋体"/>
                <w:sz w:val="24"/>
                <w:szCs w:val="24"/>
              </w:rPr>
              <w:t>合计人民币（大写）：</w:t>
            </w:r>
          </w:p>
        </w:tc>
      </w:tr>
      <w:tr w14:paraId="4520C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052" w:hRule="atLeast"/>
        </w:trPr>
        <w:tc>
          <w:tcPr>
            <w:tcW w:w="9613" w:type="dxa"/>
            <w:gridSpan w:val="6"/>
          </w:tcPr>
          <w:p w14:paraId="25D00E95">
            <w:pPr>
              <w:spacing w:line="240" w:lineRule="atLeast"/>
              <w:rPr>
                <w:rFonts w:ascii="宋体" w:hAnsi="宋体" w:cs="宋体"/>
                <w:sz w:val="24"/>
                <w:szCs w:val="24"/>
              </w:rPr>
            </w:pPr>
            <w:r>
              <w:rPr>
                <w:rFonts w:hint="eastAsia" w:ascii="宋体" w:hAnsi="宋体" w:cs="宋体"/>
                <w:sz w:val="24"/>
                <w:szCs w:val="24"/>
              </w:rPr>
              <w:t>一、质量要求和技术标准。供方须根据需方要求及本招标文件规定的国家相关标准进行服务，服务承诺如下：</w:t>
            </w:r>
          </w:p>
          <w:p w14:paraId="5A67896B">
            <w:pPr>
              <w:snapToGrid w:val="0"/>
              <w:spacing w:line="400" w:lineRule="exact"/>
              <w:jc w:val="left"/>
              <w:rPr>
                <w:rFonts w:ascii="宋体" w:hAnsi="宋体" w:cs="宋体"/>
                <w:sz w:val="24"/>
                <w:szCs w:val="24"/>
              </w:rPr>
            </w:pPr>
            <w:r>
              <w:rPr>
                <w:rFonts w:hint="eastAsia" w:ascii="宋体" w:hAnsi="宋体" w:cs="宋体"/>
                <w:sz w:val="24"/>
                <w:szCs w:val="24"/>
              </w:rPr>
              <w:t>（一）质量要求</w:t>
            </w:r>
          </w:p>
          <w:p w14:paraId="27167E09">
            <w:pPr>
              <w:snapToGrid w:val="0"/>
              <w:spacing w:line="400" w:lineRule="exact"/>
              <w:jc w:val="left"/>
              <w:rPr>
                <w:rFonts w:ascii="宋体" w:hAnsi="宋体" w:cs="宋体"/>
                <w:sz w:val="24"/>
                <w:szCs w:val="24"/>
              </w:rPr>
            </w:pPr>
            <w:r>
              <w:rPr>
                <w:rFonts w:hint="eastAsia" w:ascii="宋体" w:hAnsi="宋体" w:cs="宋体"/>
                <w:sz w:val="24"/>
                <w:szCs w:val="24"/>
              </w:rPr>
              <w:t>（二）服务要求</w:t>
            </w:r>
          </w:p>
        </w:tc>
      </w:tr>
      <w:tr w14:paraId="29A6A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1172" w:hRule="atLeast"/>
        </w:trPr>
        <w:tc>
          <w:tcPr>
            <w:tcW w:w="9613" w:type="dxa"/>
            <w:gridSpan w:val="6"/>
          </w:tcPr>
          <w:p w14:paraId="2525DC91">
            <w:pPr>
              <w:spacing w:line="240" w:lineRule="atLeast"/>
              <w:rPr>
                <w:rFonts w:ascii="宋体" w:hAnsi="宋体" w:cs="宋体"/>
                <w:sz w:val="24"/>
                <w:szCs w:val="24"/>
              </w:rPr>
            </w:pPr>
            <w:r>
              <w:rPr>
                <w:rFonts w:hint="eastAsia" w:ascii="宋体" w:hAnsi="宋体" w:cs="宋体"/>
                <w:sz w:val="24"/>
                <w:szCs w:val="24"/>
              </w:rPr>
              <w:t>二、执行标准：</w:t>
            </w:r>
          </w:p>
          <w:p w14:paraId="41FCC2DC">
            <w:pPr>
              <w:spacing w:line="240" w:lineRule="atLeast"/>
              <w:rPr>
                <w:rFonts w:ascii="宋体" w:hAnsi="宋体" w:cs="宋体"/>
                <w:sz w:val="24"/>
                <w:szCs w:val="24"/>
              </w:rPr>
            </w:pPr>
          </w:p>
        </w:tc>
      </w:tr>
      <w:tr w14:paraId="2C930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9628" w:type="dxa"/>
            <w:gridSpan w:val="7"/>
          </w:tcPr>
          <w:p w14:paraId="303011C5">
            <w:pPr>
              <w:spacing w:line="240" w:lineRule="atLeast"/>
              <w:rPr>
                <w:rFonts w:ascii="宋体" w:hAnsi="宋体" w:cs="宋体"/>
                <w:sz w:val="24"/>
                <w:szCs w:val="24"/>
              </w:rPr>
            </w:pPr>
            <w:r>
              <w:rPr>
                <w:rFonts w:hint="eastAsia" w:ascii="宋体" w:hAnsi="宋体" w:cs="宋体"/>
                <w:sz w:val="24"/>
                <w:szCs w:val="24"/>
              </w:rPr>
              <w:t>三、验收标准、方法：</w:t>
            </w:r>
          </w:p>
          <w:p w14:paraId="2D6F5E4E">
            <w:pPr>
              <w:spacing w:line="240" w:lineRule="atLeast"/>
              <w:rPr>
                <w:rFonts w:ascii="宋体" w:hAnsi="宋体" w:cs="宋体"/>
                <w:sz w:val="24"/>
                <w:szCs w:val="24"/>
              </w:rPr>
            </w:pPr>
            <w:r>
              <w:rPr>
                <w:rFonts w:hint="eastAsia" w:ascii="宋体" w:hAnsi="宋体" w:cs="宋体"/>
                <w:sz w:val="24"/>
                <w:szCs w:val="24"/>
              </w:rPr>
              <w:t>如有异议，请于      日内提出。</w:t>
            </w:r>
          </w:p>
        </w:tc>
      </w:tr>
      <w:tr w14:paraId="429D7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7"/>
          </w:tcPr>
          <w:p w14:paraId="4BD31EE2">
            <w:pPr>
              <w:spacing w:line="240" w:lineRule="atLeast"/>
              <w:rPr>
                <w:rFonts w:ascii="宋体" w:hAnsi="宋体" w:cs="宋体"/>
                <w:sz w:val="24"/>
                <w:szCs w:val="24"/>
              </w:rPr>
            </w:pPr>
            <w:r>
              <w:rPr>
                <w:rFonts w:hint="eastAsia" w:ascii="宋体" w:hAnsi="宋体" w:cs="宋体"/>
                <w:sz w:val="24"/>
                <w:szCs w:val="24"/>
              </w:rPr>
              <w:t>四、付款方式：</w:t>
            </w:r>
          </w:p>
          <w:p w14:paraId="01752F6A">
            <w:pPr>
              <w:pStyle w:val="33"/>
              <w:spacing w:line="240" w:lineRule="atLeast"/>
              <w:rPr>
                <w:rFonts w:ascii="宋体" w:hAnsi="宋体" w:cs="宋体"/>
                <w:sz w:val="24"/>
                <w:szCs w:val="24"/>
              </w:rPr>
            </w:pPr>
          </w:p>
        </w:tc>
      </w:tr>
      <w:tr w14:paraId="7E2F1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7"/>
          </w:tcPr>
          <w:p w14:paraId="614FA9DE">
            <w:pPr>
              <w:spacing w:line="240" w:lineRule="atLeast"/>
              <w:rPr>
                <w:rFonts w:ascii="宋体" w:hAnsi="宋体" w:cs="宋体"/>
                <w:sz w:val="24"/>
                <w:szCs w:val="24"/>
              </w:rPr>
            </w:pPr>
            <w:r>
              <w:rPr>
                <w:rFonts w:hint="eastAsia" w:ascii="宋体" w:hAnsi="宋体" w:cs="宋体"/>
                <w:sz w:val="24"/>
                <w:szCs w:val="24"/>
              </w:rPr>
              <w:t>五、违约责任：</w:t>
            </w:r>
          </w:p>
          <w:p w14:paraId="3BF83A51">
            <w:pPr>
              <w:spacing w:line="240" w:lineRule="atLeast"/>
              <w:rPr>
                <w:rFonts w:ascii="宋体" w:hAnsi="宋体" w:cs="宋体"/>
                <w:sz w:val="24"/>
                <w:szCs w:val="24"/>
              </w:rPr>
            </w:pPr>
          </w:p>
        </w:tc>
      </w:tr>
      <w:tr w14:paraId="77783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9628" w:type="dxa"/>
            <w:gridSpan w:val="7"/>
          </w:tcPr>
          <w:p w14:paraId="2040286F">
            <w:pPr>
              <w:spacing w:line="240" w:lineRule="atLeast"/>
              <w:rPr>
                <w:rFonts w:ascii="宋体" w:hAnsi="宋体" w:cs="宋体"/>
                <w:sz w:val="24"/>
                <w:szCs w:val="24"/>
              </w:rPr>
            </w:pPr>
            <w:r>
              <w:rPr>
                <w:rFonts w:hint="eastAsia" w:ascii="宋体" w:hAnsi="宋体" w:cs="宋体"/>
                <w:sz w:val="24"/>
                <w:szCs w:val="24"/>
              </w:rPr>
              <w:t>六、其他约定事项：</w:t>
            </w:r>
          </w:p>
          <w:p w14:paraId="06BF29E4">
            <w:pPr>
              <w:spacing w:line="240" w:lineRule="atLeast"/>
              <w:rPr>
                <w:rFonts w:ascii="宋体" w:hAnsi="宋体" w:cs="宋体"/>
                <w:sz w:val="24"/>
                <w:szCs w:val="24"/>
              </w:rPr>
            </w:pPr>
            <w:r>
              <w:rPr>
                <w:rFonts w:hint="eastAsia" w:ascii="宋体" w:hAnsi="宋体" w:cs="宋体"/>
                <w:sz w:val="24"/>
                <w:szCs w:val="24"/>
              </w:rPr>
              <w:t>1.招标文件及其补遗文件、投标文件和承诺是本合同不可分割的部分。</w:t>
            </w:r>
          </w:p>
          <w:p w14:paraId="1A212814">
            <w:pPr>
              <w:spacing w:line="240" w:lineRule="atLeast"/>
              <w:rPr>
                <w:rFonts w:ascii="宋体" w:hAnsi="宋体" w:cs="宋体"/>
                <w:sz w:val="24"/>
                <w:szCs w:val="24"/>
              </w:rPr>
            </w:pPr>
            <w:r>
              <w:rPr>
                <w:rFonts w:hint="eastAsia" w:ascii="宋体" w:hAnsi="宋体" w:cs="宋体"/>
                <w:sz w:val="24"/>
                <w:szCs w:val="24"/>
              </w:rPr>
              <w:t>2.本合同如发生争议由双方协商解决，协商不成向需方所在人民法院提请诉讼。</w:t>
            </w:r>
          </w:p>
          <w:p w14:paraId="0F57E4D6">
            <w:pPr>
              <w:spacing w:line="240" w:lineRule="atLeast"/>
              <w:rPr>
                <w:rFonts w:ascii="宋体" w:hAnsi="宋体" w:cs="宋体"/>
                <w:sz w:val="24"/>
                <w:szCs w:val="24"/>
              </w:rPr>
            </w:pPr>
            <w:r>
              <w:rPr>
                <w:rFonts w:hint="eastAsia" w:ascii="宋体" w:hAnsi="宋体" w:cs="宋体"/>
                <w:sz w:val="24"/>
                <w:szCs w:val="24"/>
              </w:rPr>
              <w:t>3.本合同一式__份， 需方__份，供方__份，具备同等法律效力。</w:t>
            </w:r>
          </w:p>
          <w:p w14:paraId="64E5CEB2">
            <w:pPr>
              <w:spacing w:line="240" w:lineRule="atLeast"/>
              <w:rPr>
                <w:rFonts w:ascii="宋体" w:hAnsi="宋体" w:cs="宋体"/>
                <w:sz w:val="24"/>
                <w:szCs w:val="24"/>
              </w:rPr>
            </w:pPr>
            <w:r>
              <w:rPr>
                <w:rFonts w:hint="eastAsia" w:ascii="宋体" w:hAnsi="宋体" w:cs="宋体"/>
                <w:sz w:val="24"/>
                <w:szCs w:val="24"/>
              </w:rPr>
              <w:t>4.其他：</w:t>
            </w:r>
          </w:p>
        </w:tc>
      </w:tr>
      <w:tr w14:paraId="5E4B6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8" w:hRule="atLeast"/>
        </w:trPr>
        <w:tc>
          <w:tcPr>
            <w:tcW w:w="4503" w:type="dxa"/>
            <w:gridSpan w:val="3"/>
          </w:tcPr>
          <w:p w14:paraId="331F3B46">
            <w:pPr>
              <w:spacing w:line="240" w:lineRule="atLeast"/>
              <w:rPr>
                <w:rFonts w:ascii="宋体" w:hAnsi="宋体" w:cs="宋体"/>
                <w:sz w:val="24"/>
                <w:szCs w:val="24"/>
              </w:rPr>
            </w:pPr>
            <w:r>
              <w:rPr>
                <w:rFonts w:hint="eastAsia" w:ascii="宋体" w:hAnsi="宋体" w:cs="宋体"/>
                <w:sz w:val="24"/>
                <w:szCs w:val="24"/>
              </w:rPr>
              <w:t>需方：</w:t>
            </w:r>
          </w:p>
          <w:p w14:paraId="1AAC0F49">
            <w:pPr>
              <w:spacing w:line="240" w:lineRule="atLeast"/>
              <w:rPr>
                <w:rFonts w:ascii="宋体" w:hAnsi="宋体" w:cs="宋体"/>
                <w:sz w:val="24"/>
                <w:szCs w:val="24"/>
              </w:rPr>
            </w:pPr>
            <w:r>
              <w:rPr>
                <w:rFonts w:hint="eastAsia" w:ascii="宋体" w:hAnsi="宋体" w:cs="宋体"/>
                <w:sz w:val="24"/>
                <w:szCs w:val="24"/>
              </w:rPr>
              <w:t>地址：</w:t>
            </w:r>
          </w:p>
          <w:p w14:paraId="1842F031">
            <w:pPr>
              <w:spacing w:line="240" w:lineRule="atLeast"/>
              <w:rPr>
                <w:rFonts w:ascii="宋体" w:hAnsi="宋体" w:cs="宋体"/>
                <w:sz w:val="24"/>
                <w:szCs w:val="24"/>
              </w:rPr>
            </w:pPr>
            <w:r>
              <w:rPr>
                <w:rFonts w:hint="eastAsia" w:ascii="宋体" w:hAnsi="宋体" w:cs="宋体"/>
                <w:sz w:val="24"/>
                <w:szCs w:val="24"/>
              </w:rPr>
              <w:t>联系电话：</w:t>
            </w:r>
          </w:p>
          <w:p w14:paraId="02503589">
            <w:pPr>
              <w:spacing w:line="240" w:lineRule="atLeast"/>
              <w:rPr>
                <w:rFonts w:ascii="宋体" w:hAnsi="宋体" w:cs="宋体"/>
                <w:sz w:val="24"/>
                <w:szCs w:val="24"/>
              </w:rPr>
            </w:pPr>
            <w:r>
              <w:rPr>
                <w:rFonts w:hint="eastAsia" w:ascii="宋体" w:hAnsi="宋体" w:cs="宋体"/>
                <w:sz w:val="24"/>
                <w:szCs w:val="24"/>
              </w:rPr>
              <w:t>授权代表：</w:t>
            </w:r>
          </w:p>
        </w:tc>
        <w:tc>
          <w:tcPr>
            <w:tcW w:w="5125" w:type="dxa"/>
            <w:gridSpan w:val="4"/>
          </w:tcPr>
          <w:p w14:paraId="1A29596A">
            <w:pPr>
              <w:spacing w:line="240" w:lineRule="atLeast"/>
              <w:rPr>
                <w:rFonts w:ascii="宋体" w:hAnsi="宋体" w:cs="宋体"/>
                <w:sz w:val="24"/>
                <w:szCs w:val="24"/>
              </w:rPr>
            </w:pPr>
            <w:r>
              <w:rPr>
                <w:rFonts w:hint="eastAsia" w:ascii="宋体" w:hAnsi="宋体" w:cs="宋体"/>
                <w:sz w:val="24"/>
                <w:szCs w:val="24"/>
              </w:rPr>
              <w:t>供方：</w:t>
            </w:r>
          </w:p>
          <w:p w14:paraId="016C8EAB">
            <w:pPr>
              <w:spacing w:line="240" w:lineRule="atLeast"/>
              <w:rPr>
                <w:rFonts w:ascii="宋体" w:hAnsi="宋体" w:cs="宋体"/>
                <w:sz w:val="24"/>
                <w:szCs w:val="24"/>
              </w:rPr>
            </w:pPr>
            <w:r>
              <w:rPr>
                <w:rFonts w:hint="eastAsia" w:ascii="宋体" w:hAnsi="宋体" w:cs="宋体"/>
                <w:sz w:val="24"/>
                <w:szCs w:val="24"/>
              </w:rPr>
              <w:t>地址：</w:t>
            </w:r>
          </w:p>
          <w:p w14:paraId="2318937F">
            <w:pPr>
              <w:spacing w:line="240" w:lineRule="atLeast"/>
              <w:rPr>
                <w:rFonts w:ascii="宋体" w:hAnsi="宋体" w:cs="宋体"/>
                <w:sz w:val="24"/>
                <w:szCs w:val="24"/>
              </w:rPr>
            </w:pPr>
            <w:r>
              <w:rPr>
                <w:rFonts w:hint="eastAsia" w:ascii="宋体" w:hAnsi="宋体" w:cs="宋体"/>
                <w:sz w:val="24"/>
                <w:szCs w:val="24"/>
              </w:rPr>
              <w:t>电话：</w:t>
            </w:r>
          </w:p>
          <w:p w14:paraId="12287079">
            <w:pPr>
              <w:spacing w:line="240" w:lineRule="atLeast"/>
              <w:rPr>
                <w:rFonts w:ascii="宋体" w:hAnsi="宋体" w:cs="宋体"/>
                <w:sz w:val="24"/>
                <w:szCs w:val="24"/>
              </w:rPr>
            </w:pPr>
            <w:r>
              <w:rPr>
                <w:rFonts w:hint="eastAsia" w:ascii="宋体" w:hAnsi="宋体" w:cs="宋体"/>
                <w:sz w:val="24"/>
                <w:szCs w:val="24"/>
              </w:rPr>
              <w:t>传真：</w:t>
            </w:r>
          </w:p>
          <w:p w14:paraId="3A49A7B3">
            <w:pPr>
              <w:spacing w:line="240" w:lineRule="atLeast"/>
              <w:rPr>
                <w:rFonts w:ascii="宋体" w:hAnsi="宋体" w:cs="宋体"/>
                <w:sz w:val="24"/>
                <w:szCs w:val="24"/>
              </w:rPr>
            </w:pPr>
            <w:r>
              <w:rPr>
                <w:rFonts w:hint="eastAsia" w:ascii="宋体" w:hAnsi="宋体" w:cs="宋体"/>
                <w:sz w:val="24"/>
                <w:szCs w:val="24"/>
              </w:rPr>
              <w:t>开户银行：</w:t>
            </w:r>
          </w:p>
          <w:p w14:paraId="7CEB9B95">
            <w:pPr>
              <w:spacing w:line="240" w:lineRule="atLeast"/>
              <w:rPr>
                <w:rFonts w:ascii="宋体" w:hAnsi="宋体" w:cs="宋体"/>
                <w:sz w:val="24"/>
                <w:szCs w:val="24"/>
              </w:rPr>
            </w:pPr>
            <w:r>
              <w:rPr>
                <w:rFonts w:hint="eastAsia" w:ascii="宋体" w:hAnsi="宋体" w:cs="宋体"/>
                <w:sz w:val="24"/>
                <w:szCs w:val="24"/>
              </w:rPr>
              <w:t>账号：</w:t>
            </w:r>
          </w:p>
          <w:p w14:paraId="5E62EE27">
            <w:pPr>
              <w:spacing w:line="240" w:lineRule="atLeast"/>
              <w:rPr>
                <w:rFonts w:ascii="宋体" w:hAnsi="宋体" w:cs="宋体"/>
                <w:sz w:val="24"/>
                <w:szCs w:val="24"/>
              </w:rPr>
            </w:pPr>
            <w:r>
              <w:rPr>
                <w:rFonts w:hint="eastAsia" w:ascii="宋体" w:hAnsi="宋体" w:cs="宋体"/>
                <w:sz w:val="24"/>
                <w:szCs w:val="24"/>
              </w:rPr>
              <w:t>授权代表：</w:t>
            </w:r>
          </w:p>
          <w:p w14:paraId="24A1A65D">
            <w:pPr>
              <w:widowControl/>
              <w:spacing w:line="240" w:lineRule="atLeast"/>
              <w:jc w:val="left"/>
              <w:rPr>
                <w:rFonts w:ascii="宋体" w:hAnsi="宋体" w:cs="宋体"/>
                <w:sz w:val="24"/>
                <w:szCs w:val="24"/>
              </w:rPr>
            </w:pPr>
            <w:r>
              <w:rPr>
                <w:rFonts w:hint="eastAsia" w:ascii="宋体" w:hAnsi="宋体" w:cs="宋体"/>
                <w:sz w:val="24"/>
                <w:szCs w:val="24"/>
              </w:rPr>
              <w:t>（本栏请用计算机打印以便于准确付款）</w:t>
            </w:r>
          </w:p>
        </w:tc>
      </w:tr>
      <w:tr w14:paraId="2F42D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9628" w:type="dxa"/>
            <w:gridSpan w:val="7"/>
          </w:tcPr>
          <w:p w14:paraId="0E0A6F30">
            <w:pPr>
              <w:spacing w:line="240" w:lineRule="atLeast"/>
              <w:rPr>
                <w:rFonts w:ascii="宋体" w:hAnsi="宋体" w:cs="宋体"/>
                <w:sz w:val="24"/>
                <w:szCs w:val="24"/>
              </w:rPr>
            </w:pPr>
            <w:r>
              <w:rPr>
                <w:rFonts w:hint="eastAsia" w:ascii="宋体" w:hAnsi="宋体" w:cs="宋体"/>
                <w:sz w:val="24"/>
                <w:szCs w:val="24"/>
              </w:rPr>
              <w:t>备注：</w:t>
            </w:r>
          </w:p>
          <w:p w14:paraId="09F2763F">
            <w:pPr>
              <w:spacing w:line="240" w:lineRule="atLeast"/>
              <w:rPr>
                <w:rFonts w:ascii="宋体" w:hAnsi="宋体" w:cs="宋体"/>
                <w:sz w:val="24"/>
                <w:szCs w:val="24"/>
              </w:rPr>
            </w:pPr>
          </w:p>
          <w:p w14:paraId="193912BE">
            <w:pPr>
              <w:spacing w:line="240" w:lineRule="atLeast"/>
              <w:rPr>
                <w:rFonts w:ascii="宋体" w:hAnsi="宋体" w:cs="宋体"/>
                <w:sz w:val="24"/>
                <w:szCs w:val="24"/>
              </w:rPr>
            </w:pPr>
          </w:p>
        </w:tc>
      </w:tr>
    </w:tbl>
    <w:p w14:paraId="49CD9F2B">
      <w:pPr>
        <w:spacing w:line="500" w:lineRule="exact"/>
        <w:ind w:firstLine="480" w:firstLineChars="200"/>
        <w:rPr>
          <w:rFonts w:ascii="宋体" w:hAnsi="宋体" w:cs="宋体"/>
        </w:rPr>
        <w:sectPr>
          <w:headerReference r:id="rId5" w:type="default"/>
          <w:footerReference r:id="rId6" w:type="default"/>
          <w:pgSz w:w="11907" w:h="16840"/>
          <w:pgMar w:top="1134" w:right="1191" w:bottom="1134" w:left="1304" w:header="964" w:footer="992" w:gutter="0"/>
          <w:pgNumType w:fmt="numberInDash"/>
          <w:cols w:space="720" w:num="1"/>
          <w:docGrid w:linePitch="312" w:charSpace="0"/>
        </w:sectPr>
      </w:pPr>
      <w:r>
        <w:rPr>
          <w:rFonts w:hint="eastAsia" w:ascii="宋体" w:hAnsi="宋体" w:cs="宋体"/>
          <w:sz w:val="24"/>
        </w:rPr>
        <w:t>签约时间：           年   月   日      签约地点：</w:t>
      </w:r>
    </w:p>
    <w:p w14:paraId="3C248F54">
      <w:pPr>
        <w:pStyle w:val="3"/>
        <w:spacing w:before="0" w:after="0" w:line="360" w:lineRule="auto"/>
        <w:jc w:val="center"/>
        <w:rPr>
          <w:rFonts w:ascii="宋体" w:hAnsi="宋体" w:eastAsia="宋体" w:cs="宋体"/>
          <w:b w:val="0"/>
          <w:sz w:val="36"/>
          <w:szCs w:val="30"/>
        </w:rPr>
      </w:pPr>
      <w:bookmarkStart w:id="102" w:name="_Toc28657"/>
      <w:r>
        <w:rPr>
          <w:rFonts w:hint="eastAsia" w:ascii="宋体" w:hAnsi="宋体" w:eastAsia="宋体" w:cs="宋体"/>
          <w:b w:val="0"/>
          <w:sz w:val="36"/>
          <w:szCs w:val="30"/>
        </w:rPr>
        <w:t>第七篇  响应文件编制要求</w:t>
      </w:r>
      <w:bookmarkEnd w:id="102"/>
    </w:p>
    <w:p w14:paraId="6B5AEA67">
      <w:pPr>
        <w:spacing w:line="440" w:lineRule="exact"/>
        <w:ind w:firstLine="480" w:firstLineChars="200"/>
        <w:rPr>
          <w:rFonts w:ascii="宋体" w:hAnsi="宋体" w:cs="宋体"/>
          <w:sz w:val="24"/>
          <w:szCs w:val="24"/>
        </w:rPr>
      </w:pPr>
      <w:r>
        <w:rPr>
          <w:rFonts w:hint="eastAsia" w:ascii="宋体" w:hAnsi="宋体" w:cs="宋体"/>
          <w:sz w:val="24"/>
          <w:szCs w:val="24"/>
        </w:rPr>
        <w:t>一、经济部分</w:t>
      </w:r>
    </w:p>
    <w:p w14:paraId="12A84BBE">
      <w:pPr>
        <w:spacing w:line="440" w:lineRule="exact"/>
        <w:ind w:firstLine="480" w:firstLineChars="200"/>
        <w:rPr>
          <w:rFonts w:ascii="宋体" w:hAnsi="宋体" w:cs="宋体"/>
          <w:sz w:val="24"/>
          <w:szCs w:val="24"/>
        </w:rPr>
      </w:pPr>
      <w:r>
        <w:rPr>
          <w:rFonts w:hint="eastAsia" w:ascii="宋体" w:hAnsi="宋体" w:cs="宋体"/>
          <w:sz w:val="24"/>
          <w:szCs w:val="24"/>
        </w:rPr>
        <w:t>竞争性磋商报价函</w:t>
      </w:r>
    </w:p>
    <w:p w14:paraId="36D49C08">
      <w:pPr>
        <w:spacing w:line="440" w:lineRule="exact"/>
        <w:ind w:firstLine="480" w:firstLineChars="200"/>
        <w:rPr>
          <w:rFonts w:ascii="宋体" w:hAnsi="宋体" w:cs="宋体"/>
          <w:sz w:val="24"/>
          <w:szCs w:val="24"/>
        </w:rPr>
      </w:pPr>
      <w:r>
        <w:rPr>
          <w:rFonts w:hint="eastAsia" w:ascii="宋体" w:hAnsi="宋体" w:cs="宋体"/>
          <w:sz w:val="24"/>
          <w:szCs w:val="24"/>
        </w:rPr>
        <w:t>二、技术部分</w:t>
      </w:r>
    </w:p>
    <w:p w14:paraId="789A7EA5">
      <w:pPr>
        <w:spacing w:line="440" w:lineRule="exact"/>
        <w:ind w:firstLine="480" w:firstLineChars="200"/>
        <w:rPr>
          <w:rFonts w:ascii="宋体" w:hAnsi="宋体" w:cs="宋体"/>
          <w:sz w:val="24"/>
          <w:szCs w:val="24"/>
        </w:rPr>
      </w:pPr>
      <w:r>
        <w:rPr>
          <w:rFonts w:hint="eastAsia" w:ascii="宋体" w:hAnsi="宋体" w:cs="宋体"/>
          <w:sz w:val="24"/>
          <w:szCs w:val="24"/>
        </w:rPr>
        <w:t>（一）技术响应偏离表</w:t>
      </w:r>
    </w:p>
    <w:p w14:paraId="54799D88">
      <w:pPr>
        <w:spacing w:line="440" w:lineRule="exact"/>
        <w:ind w:firstLine="480" w:firstLineChars="200"/>
        <w:rPr>
          <w:rFonts w:ascii="宋体" w:hAnsi="宋体" w:cs="宋体"/>
          <w:sz w:val="24"/>
          <w:szCs w:val="24"/>
        </w:rPr>
      </w:pPr>
      <w:r>
        <w:rPr>
          <w:rFonts w:hint="eastAsia" w:ascii="宋体" w:hAnsi="宋体" w:cs="宋体"/>
          <w:sz w:val="24"/>
          <w:szCs w:val="24"/>
        </w:rPr>
        <w:t>（二）工作方案</w:t>
      </w:r>
    </w:p>
    <w:p w14:paraId="217540C8">
      <w:pPr>
        <w:spacing w:line="440" w:lineRule="exact"/>
        <w:ind w:firstLine="480" w:firstLineChars="200"/>
        <w:rPr>
          <w:rFonts w:ascii="宋体" w:hAnsi="宋体" w:cs="宋体"/>
          <w:sz w:val="24"/>
          <w:szCs w:val="24"/>
        </w:rPr>
      </w:pPr>
      <w:r>
        <w:rPr>
          <w:rFonts w:hint="eastAsia" w:ascii="宋体" w:hAnsi="宋体" w:cs="宋体"/>
          <w:sz w:val="24"/>
          <w:szCs w:val="24"/>
        </w:rPr>
        <w:t>三、商务部分</w:t>
      </w:r>
    </w:p>
    <w:p w14:paraId="649734F5">
      <w:pPr>
        <w:spacing w:line="440" w:lineRule="exact"/>
        <w:ind w:firstLine="480" w:firstLineChars="200"/>
        <w:rPr>
          <w:rFonts w:ascii="宋体" w:hAnsi="宋体" w:cs="宋体"/>
          <w:sz w:val="24"/>
          <w:szCs w:val="24"/>
        </w:rPr>
      </w:pPr>
      <w:r>
        <w:rPr>
          <w:rFonts w:hint="eastAsia" w:ascii="宋体" w:hAnsi="宋体" w:cs="宋体"/>
          <w:sz w:val="24"/>
          <w:szCs w:val="24"/>
        </w:rPr>
        <w:t>（一）商务响应偏离表</w:t>
      </w:r>
    </w:p>
    <w:p w14:paraId="673A3D38">
      <w:pPr>
        <w:spacing w:line="440" w:lineRule="exact"/>
        <w:ind w:firstLine="480" w:firstLineChars="200"/>
        <w:rPr>
          <w:rFonts w:ascii="宋体" w:hAnsi="宋体" w:cs="宋体"/>
          <w:sz w:val="24"/>
          <w:szCs w:val="24"/>
        </w:rPr>
      </w:pPr>
      <w:r>
        <w:rPr>
          <w:rFonts w:hint="eastAsia" w:ascii="宋体" w:hAnsi="宋体" w:cs="宋体"/>
          <w:sz w:val="24"/>
          <w:szCs w:val="24"/>
        </w:rPr>
        <w:t>（二）其它优惠服务承诺</w:t>
      </w:r>
    </w:p>
    <w:p w14:paraId="2E4C5A17">
      <w:pPr>
        <w:spacing w:line="440" w:lineRule="exact"/>
        <w:ind w:firstLine="480" w:firstLineChars="200"/>
        <w:rPr>
          <w:rFonts w:ascii="宋体" w:hAnsi="宋体" w:cs="宋体"/>
          <w:sz w:val="24"/>
          <w:szCs w:val="24"/>
        </w:rPr>
      </w:pPr>
      <w:r>
        <w:rPr>
          <w:rFonts w:hint="eastAsia" w:ascii="宋体" w:hAnsi="宋体" w:cs="宋体"/>
          <w:sz w:val="24"/>
          <w:szCs w:val="24"/>
        </w:rPr>
        <w:t>四、资格条件及其他</w:t>
      </w:r>
    </w:p>
    <w:p w14:paraId="434C2BF2">
      <w:pPr>
        <w:spacing w:line="440" w:lineRule="exact"/>
        <w:ind w:firstLine="480" w:firstLineChars="200"/>
        <w:rPr>
          <w:rFonts w:ascii="宋体" w:hAnsi="宋体" w:cs="宋体"/>
          <w:sz w:val="24"/>
          <w:szCs w:val="24"/>
        </w:rPr>
      </w:pPr>
      <w:bookmarkStart w:id="103" w:name="_Toc342913419"/>
      <w:bookmarkStart w:id="104" w:name="_Toc313008356"/>
      <w:bookmarkStart w:id="105" w:name="_Toc313888360"/>
      <w:bookmarkStart w:id="106" w:name="_Toc12789073"/>
      <w:bookmarkStart w:id="107" w:name="_Toc283382454"/>
      <w:r>
        <w:rPr>
          <w:rFonts w:hint="eastAsia" w:ascii="宋体" w:hAnsi="宋体" w:cs="宋体"/>
          <w:sz w:val="24"/>
          <w:szCs w:val="24"/>
        </w:rPr>
        <w:t>（一）法人营业执照（副本）或事业单位法人证书（副本）或个体工商户营业执照或有效的自然人身份证明或社会团体法人登记证书复印件</w:t>
      </w:r>
    </w:p>
    <w:p w14:paraId="72D023E9">
      <w:pPr>
        <w:spacing w:line="440" w:lineRule="exact"/>
        <w:ind w:firstLine="480" w:firstLineChars="200"/>
        <w:rPr>
          <w:rFonts w:ascii="宋体" w:hAnsi="宋体" w:cs="宋体"/>
          <w:sz w:val="24"/>
          <w:szCs w:val="24"/>
        </w:rPr>
      </w:pPr>
      <w:r>
        <w:rPr>
          <w:rFonts w:hint="eastAsia" w:ascii="宋体" w:hAnsi="宋体" w:cs="宋体"/>
          <w:sz w:val="24"/>
          <w:szCs w:val="24"/>
        </w:rPr>
        <w:t>（二）法定代表人身份证明书（格式）</w:t>
      </w:r>
    </w:p>
    <w:p w14:paraId="1C825393">
      <w:pPr>
        <w:spacing w:line="440" w:lineRule="exact"/>
        <w:ind w:firstLine="480" w:firstLineChars="200"/>
        <w:rPr>
          <w:rFonts w:ascii="宋体" w:hAnsi="宋体" w:cs="宋体"/>
          <w:sz w:val="24"/>
          <w:szCs w:val="24"/>
        </w:rPr>
      </w:pPr>
      <w:r>
        <w:rPr>
          <w:rFonts w:hint="eastAsia" w:ascii="宋体" w:hAnsi="宋体" w:cs="宋体"/>
          <w:sz w:val="24"/>
          <w:szCs w:val="24"/>
        </w:rPr>
        <w:t>（三）法定代表人授权委托书（格式）</w:t>
      </w:r>
    </w:p>
    <w:p w14:paraId="16BE8A4E">
      <w:pPr>
        <w:spacing w:line="440" w:lineRule="exact"/>
        <w:ind w:firstLine="480" w:firstLineChars="200"/>
        <w:rPr>
          <w:rFonts w:ascii="宋体" w:hAnsi="宋体" w:cs="宋体"/>
          <w:sz w:val="24"/>
          <w:szCs w:val="24"/>
        </w:rPr>
      </w:pPr>
      <w:r>
        <w:rPr>
          <w:rFonts w:hint="eastAsia" w:ascii="宋体" w:hAnsi="宋体" w:cs="宋体"/>
          <w:sz w:val="24"/>
          <w:szCs w:val="24"/>
        </w:rPr>
        <w:t>（四）基本资格条件承诺函（格式）</w:t>
      </w:r>
    </w:p>
    <w:p w14:paraId="47A3C3E9">
      <w:pPr>
        <w:spacing w:line="440" w:lineRule="exact"/>
        <w:ind w:firstLine="480" w:firstLineChars="200"/>
        <w:rPr>
          <w:rFonts w:ascii="宋体" w:hAnsi="宋体" w:cs="宋体"/>
          <w:sz w:val="24"/>
          <w:szCs w:val="24"/>
        </w:rPr>
      </w:pPr>
      <w:r>
        <w:rPr>
          <w:rFonts w:hint="eastAsia" w:ascii="宋体" w:hAnsi="宋体" w:cs="宋体"/>
          <w:sz w:val="24"/>
          <w:szCs w:val="24"/>
        </w:rPr>
        <w:t>（五）特定资格条件证明文件（如果有）</w:t>
      </w:r>
    </w:p>
    <w:p w14:paraId="31286EF5">
      <w:pPr>
        <w:spacing w:line="440" w:lineRule="exact"/>
        <w:ind w:firstLine="480" w:firstLineChars="200"/>
        <w:rPr>
          <w:rFonts w:ascii="宋体" w:hAnsi="宋体" w:cs="宋体"/>
          <w:sz w:val="24"/>
          <w:szCs w:val="24"/>
        </w:rPr>
      </w:pPr>
      <w:r>
        <w:rPr>
          <w:rFonts w:hint="eastAsia" w:ascii="宋体" w:hAnsi="宋体" w:cs="宋体"/>
          <w:sz w:val="24"/>
          <w:szCs w:val="24"/>
        </w:rPr>
        <w:t>五、其他应提供的资料</w:t>
      </w:r>
    </w:p>
    <w:p w14:paraId="6E58089B">
      <w:pPr>
        <w:spacing w:line="440" w:lineRule="exact"/>
        <w:ind w:firstLine="480" w:firstLineChars="200"/>
        <w:rPr>
          <w:rFonts w:ascii="宋体" w:hAnsi="宋体" w:cs="宋体"/>
          <w:sz w:val="24"/>
          <w:szCs w:val="24"/>
        </w:rPr>
      </w:pPr>
      <w:r>
        <w:rPr>
          <w:rFonts w:hint="eastAsia" w:ascii="宋体" w:hAnsi="宋体" w:cs="宋体"/>
          <w:sz w:val="24"/>
          <w:szCs w:val="24"/>
        </w:rPr>
        <w:t>其他与项目有关的资料（自附）</w:t>
      </w:r>
    </w:p>
    <w:p w14:paraId="2B2A3B67">
      <w:pPr>
        <w:snapToGrid w:val="0"/>
        <w:spacing w:line="360" w:lineRule="auto"/>
        <w:rPr>
          <w:rFonts w:ascii="宋体" w:hAnsi="宋体" w:cs="宋体"/>
          <w:sz w:val="24"/>
          <w:szCs w:val="24"/>
          <w:bdr w:val="single" w:color="auto" w:sz="4" w:space="0"/>
        </w:rPr>
        <w:sectPr>
          <w:headerReference r:id="rId7" w:type="default"/>
          <w:footerReference r:id="rId8" w:type="default"/>
          <w:pgSz w:w="11907" w:h="16840"/>
          <w:pgMar w:top="1134" w:right="1191" w:bottom="1134" w:left="1304" w:header="851" w:footer="992" w:gutter="0"/>
          <w:pgNumType w:fmt="numberInDash"/>
          <w:cols w:space="720" w:num="1"/>
          <w:docGrid w:linePitch="380" w:charSpace="-5735"/>
        </w:sectPr>
      </w:pPr>
    </w:p>
    <w:p w14:paraId="2A274EFA">
      <w:pPr>
        <w:pStyle w:val="4"/>
        <w:spacing w:before="0" w:after="0" w:line="360" w:lineRule="auto"/>
        <w:rPr>
          <w:rFonts w:ascii="宋体" w:hAnsi="宋体" w:cs="宋体"/>
          <w:sz w:val="24"/>
          <w:szCs w:val="24"/>
        </w:rPr>
      </w:pPr>
      <w:bookmarkStart w:id="108" w:name="_Toc10622"/>
      <w:r>
        <w:rPr>
          <w:rFonts w:hint="eastAsia" w:ascii="宋体" w:hAnsi="宋体" w:cs="宋体"/>
          <w:sz w:val="24"/>
          <w:szCs w:val="24"/>
        </w:rPr>
        <w:t>一、经济部分</w:t>
      </w:r>
      <w:bookmarkEnd w:id="103"/>
      <w:bookmarkEnd w:id="104"/>
      <w:bookmarkEnd w:id="105"/>
      <w:bookmarkEnd w:id="108"/>
    </w:p>
    <w:bookmarkEnd w:id="106"/>
    <w:bookmarkEnd w:id="107"/>
    <w:p w14:paraId="3FD5DCED">
      <w:pPr>
        <w:tabs>
          <w:tab w:val="left" w:pos="6300"/>
        </w:tabs>
        <w:snapToGrid w:val="0"/>
        <w:spacing w:line="312" w:lineRule="auto"/>
        <w:jc w:val="left"/>
        <w:outlineLvl w:val="0"/>
        <w:rPr>
          <w:rFonts w:ascii="宋体" w:hAnsi="宋体" w:cs="宋体"/>
          <w:bCs/>
          <w:sz w:val="24"/>
          <w:szCs w:val="24"/>
        </w:rPr>
      </w:pPr>
    </w:p>
    <w:p w14:paraId="0325C62E">
      <w:pPr>
        <w:tabs>
          <w:tab w:val="left" w:pos="6300"/>
        </w:tabs>
        <w:snapToGrid w:val="0"/>
        <w:spacing w:line="312" w:lineRule="auto"/>
        <w:jc w:val="center"/>
        <w:outlineLvl w:val="0"/>
        <w:rPr>
          <w:rFonts w:ascii="宋体" w:hAnsi="宋体" w:cs="宋体"/>
          <w:b/>
          <w:szCs w:val="28"/>
        </w:rPr>
      </w:pPr>
      <w:r>
        <w:rPr>
          <w:rFonts w:hint="eastAsia" w:ascii="宋体" w:hAnsi="宋体" w:cs="宋体"/>
          <w:b/>
          <w:szCs w:val="28"/>
        </w:rPr>
        <w:t>竞争性磋商报价函</w:t>
      </w:r>
    </w:p>
    <w:p w14:paraId="32B20CB8">
      <w:pPr>
        <w:tabs>
          <w:tab w:val="left" w:pos="6300"/>
        </w:tabs>
        <w:snapToGrid w:val="0"/>
        <w:spacing w:line="360" w:lineRule="auto"/>
        <w:rPr>
          <w:rFonts w:ascii="宋体" w:hAnsi="宋体" w:cs="宋体"/>
          <w:sz w:val="24"/>
          <w:szCs w:val="24"/>
        </w:rPr>
      </w:pPr>
      <w:r>
        <w:rPr>
          <w:rFonts w:hint="eastAsia" w:ascii="宋体" w:hAnsi="宋体" w:cs="宋体"/>
          <w:sz w:val="24"/>
          <w:szCs w:val="24"/>
          <w:u w:val="single"/>
        </w:rPr>
        <w:t>（采购代理机构名称）</w:t>
      </w:r>
      <w:r>
        <w:rPr>
          <w:rFonts w:hint="eastAsia" w:ascii="宋体" w:hAnsi="宋体" w:cs="宋体"/>
          <w:sz w:val="24"/>
          <w:szCs w:val="24"/>
        </w:rPr>
        <w:t>：</w:t>
      </w:r>
    </w:p>
    <w:p w14:paraId="73B46DA2">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我方收到____________________________</w:t>
      </w:r>
      <w:r>
        <w:rPr>
          <w:rFonts w:hint="eastAsia" w:ascii="宋体" w:hAnsi="宋体" w:cs="宋体"/>
          <w:b/>
          <w:bCs/>
          <w:sz w:val="24"/>
          <w:szCs w:val="24"/>
        </w:rPr>
        <w:t>（分包号、分包名称）</w:t>
      </w:r>
      <w:r>
        <w:rPr>
          <w:rFonts w:hint="eastAsia" w:ascii="宋体" w:hAnsi="宋体" w:cs="宋体"/>
          <w:sz w:val="24"/>
          <w:szCs w:val="24"/>
        </w:rPr>
        <w:t>的竞争性磋商文件，经详细研究，决定参加该项目的磋商。</w:t>
      </w:r>
    </w:p>
    <w:p w14:paraId="0E9832F2">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1.愿意按照竞争性磋商文件中的一切要求，提供本项目采购内容及相关服务，初始</w:t>
      </w:r>
      <w:r>
        <w:rPr>
          <w:rFonts w:hint="eastAsia" w:ascii="宋体" w:hAnsi="宋体" w:cs="宋体"/>
          <w:color w:val="000000"/>
          <w:sz w:val="24"/>
          <w:szCs w:val="24"/>
        </w:rPr>
        <w:t>抽检批次数量为：</w:t>
      </w:r>
      <w:r>
        <w:rPr>
          <w:rFonts w:hint="eastAsia" w:ascii="宋体" w:hAnsi="宋体" w:cs="宋体"/>
          <w:color w:val="000000"/>
          <w:sz w:val="24"/>
          <w:szCs w:val="24"/>
          <w:u w:val="single"/>
        </w:rPr>
        <w:t xml:space="preserve">     </w:t>
      </w:r>
      <w:r>
        <w:rPr>
          <w:rFonts w:hint="eastAsia" w:ascii="宋体" w:hAnsi="宋体" w:cs="宋体"/>
          <w:color w:val="000000"/>
          <w:sz w:val="24"/>
          <w:szCs w:val="24"/>
        </w:rPr>
        <w:t>批次</w:t>
      </w:r>
      <w:r>
        <w:rPr>
          <w:rFonts w:hint="eastAsia" w:ascii="宋体" w:hAnsi="宋体" w:cs="宋体"/>
          <w:sz w:val="24"/>
          <w:szCs w:val="24"/>
        </w:rPr>
        <w:t>。以我公司最后批次数量为准。</w:t>
      </w:r>
    </w:p>
    <w:p w14:paraId="3DE3FFEC">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2.我方现提交的响应文件为：响应文件正本</w:t>
      </w:r>
      <w:r>
        <w:rPr>
          <w:rFonts w:hint="eastAsia" w:ascii="宋体" w:hAnsi="宋体" w:cs="宋体"/>
          <w:sz w:val="24"/>
          <w:szCs w:val="24"/>
          <w:u w:val="single"/>
        </w:rPr>
        <w:t xml:space="preserve">   </w:t>
      </w:r>
      <w:r>
        <w:rPr>
          <w:rFonts w:hint="eastAsia" w:ascii="宋体" w:hAnsi="宋体" w:cs="宋体"/>
          <w:sz w:val="24"/>
          <w:szCs w:val="24"/>
        </w:rPr>
        <w:t>份，副本</w:t>
      </w:r>
      <w:r>
        <w:rPr>
          <w:rFonts w:hint="eastAsia" w:ascii="宋体" w:hAnsi="宋体" w:cs="宋体"/>
          <w:sz w:val="24"/>
          <w:szCs w:val="24"/>
          <w:u w:val="single"/>
        </w:rPr>
        <w:t xml:space="preserve">   </w:t>
      </w:r>
      <w:r>
        <w:rPr>
          <w:rFonts w:hint="eastAsia" w:ascii="宋体" w:hAnsi="宋体" w:cs="宋体"/>
          <w:sz w:val="24"/>
          <w:szCs w:val="24"/>
        </w:rPr>
        <w:t>份，电子文档</w:t>
      </w:r>
      <w:r>
        <w:rPr>
          <w:rFonts w:hint="eastAsia" w:ascii="宋体" w:hAnsi="宋体" w:cs="宋体"/>
          <w:sz w:val="24"/>
          <w:szCs w:val="24"/>
          <w:u w:val="single"/>
        </w:rPr>
        <w:t xml:space="preserve">   </w:t>
      </w:r>
      <w:r>
        <w:rPr>
          <w:rFonts w:hint="eastAsia" w:ascii="宋体" w:hAnsi="宋体" w:cs="宋体"/>
          <w:sz w:val="24"/>
          <w:szCs w:val="24"/>
        </w:rPr>
        <w:t>份。</w:t>
      </w:r>
    </w:p>
    <w:p w14:paraId="3194D75F">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3.我方承诺：本次磋商的有效期为90天。</w:t>
      </w:r>
    </w:p>
    <w:p w14:paraId="6A78C4BE">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4.我方完全理解和接受贵方竞争性磋商文件的一切规定和要求及评审办法。</w:t>
      </w:r>
    </w:p>
    <w:p w14:paraId="2A2F71A7">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5.在整个竞争性磋商过程中，我方若有违规行为，接受按照《中华人民共和国政府采购法》和《竞争性磋商文件》之规定给予惩罚。</w:t>
      </w:r>
    </w:p>
    <w:p w14:paraId="7E7CFC1C">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6.我方若成为成交供应商，将按照最终磋商结果签订合同，并且严格履行合同义务。本承诺函将成为合同不可分割的一部分，与合同具有同等的法律效力。</w:t>
      </w:r>
    </w:p>
    <w:p w14:paraId="6B8E9EFC">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7.我方同意按竞争性磋商文件规定。如果我方成为成交供应商，保证在接到成交通知书前，向采购代理机构缴纳竞争性磋商文件规定的采购代理服务费。</w:t>
      </w:r>
    </w:p>
    <w:p w14:paraId="24F720EF">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8.</w:t>
      </w:r>
      <w:r>
        <w:rPr>
          <w:rFonts w:hint="eastAsia" w:ascii="宋体" w:hAnsi="宋体" w:cs="宋体"/>
          <w:sz w:val="24"/>
          <w:szCs w:val="28"/>
        </w:rPr>
        <w:t>我方未</w:t>
      </w:r>
      <w:r>
        <w:rPr>
          <w:rFonts w:hint="eastAsia" w:ascii="宋体" w:hAnsi="宋体" w:cs="宋体"/>
          <w:sz w:val="24"/>
          <w:szCs w:val="24"/>
        </w:rPr>
        <w:t>为采购项目提供整体设计、规范编制或者项目管理、监理、检测等服务。</w:t>
      </w:r>
    </w:p>
    <w:p w14:paraId="63206CAA">
      <w:pPr>
        <w:tabs>
          <w:tab w:val="left" w:pos="6300"/>
        </w:tabs>
        <w:snapToGrid w:val="0"/>
        <w:spacing w:line="360" w:lineRule="auto"/>
        <w:ind w:firstLine="570"/>
        <w:rPr>
          <w:rFonts w:ascii="宋体" w:hAnsi="宋体" w:cs="宋体"/>
          <w:sz w:val="24"/>
          <w:szCs w:val="24"/>
        </w:rPr>
      </w:pPr>
      <w:r>
        <w:rPr>
          <w:rFonts w:hint="eastAsia" w:ascii="宋体" w:hAnsi="宋体" w:cs="宋体"/>
          <w:sz w:val="24"/>
          <w:szCs w:val="24"/>
        </w:rPr>
        <w:t>供应商（公章）：</w:t>
      </w:r>
    </w:p>
    <w:p w14:paraId="4DA4FF6F">
      <w:pPr>
        <w:tabs>
          <w:tab w:val="left" w:pos="6300"/>
        </w:tabs>
        <w:snapToGrid w:val="0"/>
        <w:spacing w:line="360" w:lineRule="auto"/>
        <w:ind w:firstLine="570"/>
        <w:rPr>
          <w:rFonts w:ascii="宋体" w:hAnsi="宋体" w:cs="宋体"/>
          <w:sz w:val="24"/>
          <w:szCs w:val="24"/>
        </w:rPr>
      </w:pPr>
      <w:r>
        <w:rPr>
          <w:rFonts w:hint="eastAsia" w:ascii="宋体" w:hAnsi="宋体" w:cs="宋体"/>
          <w:sz w:val="24"/>
          <w:szCs w:val="24"/>
        </w:rPr>
        <w:t xml:space="preserve">地址：  </w:t>
      </w:r>
    </w:p>
    <w:p w14:paraId="58C21BA6">
      <w:pPr>
        <w:tabs>
          <w:tab w:val="left" w:pos="6300"/>
        </w:tabs>
        <w:snapToGrid w:val="0"/>
        <w:spacing w:line="360" w:lineRule="auto"/>
        <w:ind w:firstLine="570"/>
        <w:rPr>
          <w:rFonts w:ascii="宋体" w:hAnsi="宋体" w:cs="宋体"/>
          <w:sz w:val="24"/>
          <w:szCs w:val="24"/>
        </w:rPr>
      </w:pPr>
      <w:r>
        <w:rPr>
          <w:rFonts w:hint="eastAsia" w:ascii="宋体" w:hAnsi="宋体" w:cs="宋体"/>
          <w:sz w:val="24"/>
          <w:szCs w:val="24"/>
        </w:rPr>
        <w:t>电话：                                             传真：</w:t>
      </w:r>
    </w:p>
    <w:p w14:paraId="5F0FD355">
      <w:pPr>
        <w:tabs>
          <w:tab w:val="left" w:pos="6300"/>
        </w:tabs>
        <w:snapToGrid w:val="0"/>
        <w:spacing w:line="360" w:lineRule="auto"/>
        <w:ind w:firstLine="570"/>
        <w:rPr>
          <w:rFonts w:ascii="宋体" w:hAnsi="宋体" w:cs="宋体"/>
          <w:sz w:val="24"/>
          <w:szCs w:val="24"/>
        </w:rPr>
      </w:pPr>
      <w:r>
        <w:rPr>
          <w:rFonts w:hint="eastAsia" w:ascii="宋体" w:hAnsi="宋体" w:cs="宋体"/>
          <w:sz w:val="24"/>
          <w:szCs w:val="24"/>
        </w:rPr>
        <w:t>网址：                                             邮编：</w:t>
      </w:r>
    </w:p>
    <w:p w14:paraId="6FAC99C2">
      <w:pPr>
        <w:tabs>
          <w:tab w:val="left" w:pos="6300"/>
        </w:tabs>
        <w:snapToGrid w:val="0"/>
        <w:spacing w:line="360" w:lineRule="auto"/>
        <w:ind w:firstLine="570"/>
        <w:rPr>
          <w:rFonts w:ascii="宋体" w:hAnsi="宋体" w:cs="宋体"/>
          <w:sz w:val="24"/>
          <w:szCs w:val="24"/>
        </w:rPr>
      </w:pPr>
      <w:r>
        <w:rPr>
          <w:rFonts w:hint="eastAsia" w:ascii="宋体" w:hAnsi="宋体" w:cs="宋体"/>
          <w:sz w:val="24"/>
          <w:szCs w:val="24"/>
        </w:rPr>
        <w:t>联系人：</w:t>
      </w:r>
    </w:p>
    <w:p w14:paraId="6149F314">
      <w:pPr>
        <w:snapToGrid w:val="0"/>
        <w:spacing w:line="360" w:lineRule="auto"/>
        <w:ind w:firstLine="480" w:firstLineChars="200"/>
        <w:rPr>
          <w:rFonts w:ascii="宋体" w:hAnsi="宋体" w:cs="宋体"/>
          <w:sz w:val="24"/>
          <w:szCs w:val="24"/>
        </w:rPr>
      </w:pPr>
      <w:r>
        <w:rPr>
          <w:rFonts w:hint="eastAsia" w:ascii="宋体" w:hAnsi="宋体" w:cs="宋体"/>
          <w:sz w:val="24"/>
          <w:szCs w:val="24"/>
        </w:rPr>
        <w:t xml:space="preserve">                                                  年   月   日</w:t>
      </w:r>
    </w:p>
    <w:p w14:paraId="45F3156C">
      <w:pPr>
        <w:pStyle w:val="84"/>
        <w:rPr>
          <w:rFonts w:ascii="宋体" w:hAnsi="宋体" w:eastAsia="宋体" w:cs="宋体"/>
        </w:rPr>
      </w:pPr>
    </w:p>
    <w:p w14:paraId="4342991A">
      <w:pPr>
        <w:pStyle w:val="84"/>
        <w:rPr>
          <w:rFonts w:ascii="宋体" w:hAnsi="宋体" w:eastAsia="宋体" w:cs="宋体"/>
        </w:rPr>
      </w:pPr>
    </w:p>
    <w:p w14:paraId="76D66727">
      <w:pPr>
        <w:pStyle w:val="84"/>
        <w:rPr>
          <w:rFonts w:ascii="宋体" w:hAnsi="宋体" w:eastAsia="宋体" w:cs="宋体"/>
        </w:rPr>
      </w:pPr>
    </w:p>
    <w:p w14:paraId="0FD67821">
      <w:pPr>
        <w:pStyle w:val="84"/>
        <w:rPr>
          <w:rFonts w:ascii="宋体" w:hAnsi="宋体" w:eastAsia="宋体" w:cs="宋体"/>
        </w:rPr>
      </w:pPr>
    </w:p>
    <w:p w14:paraId="2EC3A3C3">
      <w:pPr>
        <w:pStyle w:val="84"/>
        <w:rPr>
          <w:rFonts w:ascii="宋体" w:hAnsi="宋体" w:eastAsia="宋体" w:cs="宋体"/>
        </w:rPr>
      </w:pPr>
    </w:p>
    <w:p w14:paraId="4713C069">
      <w:pPr>
        <w:pStyle w:val="84"/>
        <w:rPr>
          <w:rFonts w:ascii="宋体" w:hAnsi="宋体" w:eastAsia="宋体" w:cs="宋体"/>
        </w:rPr>
      </w:pPr>
    </w:p>
    <w:p w14:paraId="23AB2D57">
      <w:pPr>
        <w:pStyle w:val="84"/>
        <w:rPr>
          <w:rFonts w:ascii="宋体" w:hAnsi="宋体" w:eastAsia="宋体" w:cs="宋体"/>
        </w:rPr>
      </w:pPr>
    </w:p>
    <w:p w14:paraId="2F7AE12A">
      <w:pPr>
        <w:pStyle w:val="84"/>
        <w:rPr>
          <w:rFonts w:ascii="宋体" w:hAnsi="宋体" w:eastAsia="宋体" w:cs="宋体"/>
        </w:rPr>
      </w:pPr>
    </w:p>
    <w:p w14:paraId="0D351AC4">
      <w:pPr>
        <w:pStyle w:val="84"/>
        <w:rPr>
          <w:rFonts w:ascii="宋体" w:hAnsi="宋体" w:eastAsia="宋体" w:cs="宋体"/>
        </w:rPr>
      </w:pPr>
    </w:p>
    <w:p w14:paraId="709F0453">
      <w:pPr>
        <w:pStyle w:val="84"/>
        <w:rPr>
          <w:rFonts w:ascii="宋体" w:hAnsi="宋体" w:eastAsia="宋体" w:cs="宋体"/>
        </w:rPr>
      </w:pPr>
    </w:p>
    <w:p w14:paraId="0230DB7B">
      <w:pPr>
        <w:pStyle w:val="84"/>
        <w:rPr>
          <w:rFonts w:ascii="宋体" w:hAnsi="宋体" w:eastAsia="宋体" w:cs="宋体"/>
        </w:rPr>
      </w:pPr>
    </w:p>
    <w:p w14:paraId="4377E741">
      <w:pPr>
        <w:pStyle w:val="84"/>
        <w:rPr>
          <w:rFonts w:ascii="宋体" w:hAnsi="宋体" w:eastAsia="宋体" w:cs="宋体"/>
        </w:rPr>
      </w:pPr>
      <w:bookmarkStart w:id="109" w:name="_Toc313008357"/>
      <w:bookmarkStart w:id="110" w:name="_Toc342913420"/>
      <w:bookmarkStart w:id="111" w:name="_Toc313888361"/>
    </w:p>
    <w:p w14:paraId="4250952D">
      <w:pPr>
        <w:pStyle w:val="84"/>
        <w:rPr>
          <w:rFonts w:ascii="宋体" w:hAnsi="宋体" w:eastAsia="宋体" w:cs="宋体"/>
        </w:rPr>
      </w:pPr>
    </w:p>
    <w:p w14:paraId="7FD5FEA8">
      <w:pPr>
        <w:pStyle w:val="4"/>
        <w:spacing w:before="0" w:after="0" w:line="360" w:lineRule="auto"/>
        <w:rPr>
          <w:rFonts w:ascii="宋体" w:hAnsi="宋体" w:cs="宋体"/>
          <w:sz w:val="24"/>
          <w:szCs w:val="24"/>
        </w:rPr>
      </w:pPr>
      <w:bookmarkStart w:id="112" w:name="_Toc30310"/>
      <w:r>
        <w:rPr>
          <w:rFonts w:hint="eastAsia" w:ascii="宋体" w:hAnsi="宋体" w:cs="宋体"/>
          <w:sz w:val="24"/>
          <w:szCs w:val="24"/>
        </w:rPr>
        <w:t>二、技术部分</w:t>
      </w:r>
      <w:bookmarkEnd w:id="109"/>
      <w:bookmarkEnd w:id="110"/>
      <w:bookmarkEnd w:id="111"/>
      <w:bookmarkEnd w:id="112"/>
    </w:p>
    <w:p w14:paraId="78BE2B0F">
      <w:pPr>
        <w:spacing w:line="440" w:lineRule="exact"/>
        <w:ind w:firstLine="480" w:firstLineChars="200"/>
        <w:rPr>
          <w:rFonts w:ascii="宋体" w:hAnsi="宋体" w:cs="宋体"/>
          <w:sz w:val="24"/>
          <w:szCs w:val="24"/>
        </w:rPr>
      </w:pPr>
      <w:r>
        <w:rPr>
          <w:rFonts w:hint="eastAsia" w:ascii="宋体" w:hAnsi="宋体" w:cs="宋体"/>
          <w:sz w:val="24"/>
          <w:szCs w:val="24"/>
        </w:rPr>
        <w:t>（一）技术响应偏离表</w:t>
      </w:r>
    </w:p>
    <w:p w14:paraId="4462A93B">
      <w:pPr>
        <w:snapToGrid w:val="0"/>
        <w:spacing w:line="360" w:lineRule="auto"/>
        <w:jc w:val="center"/>
        <w:rPr>
          <w:rFonts w:ascii="宋体" w:hAnsi="宋体" w:cs="宋体"/>
          <w:b/>
          <w:szCs w:val="28"/>
        </w:rPr>
      </w:pPr>
      <w:r>
        <w:rPr>
          <w:rFonts w:hint="eastAsia" w:ascii="宋体" w:hAnsi="宋体" w:cs="宋体"/>
          <w:b/>
          <w:szCs w:val="28"/>
        </w:rPr>
        <w:t>技术响应偏离表</w:t>
      </w:r>
    </w:p>
    <w:p w14:paraId="30CFC979">
      <w:pPr>
        <w:pStyle w:val="33"/>
        <w:tabs>
          <w:tab w:val="left" w:pos="6300"/>
        </w:tabs>
        <w:snapToGrid w:val="0"/>
        <w:spacing w:line="380" w:lineRule="exact"/>
        <w:ind w:firstLine="360" w:firstLineChars="150"/>
        <w:outlineLvl w:val="0"/>
        <w:rPr>
          <w:rFonts w:ascii="宋体" w:hAnsi="宋体" w:cs="宋体"/>
          <w:sz w:val="24"/>
          <w:szCs w:val="24"/>
        </w:rPr>
      </w:pPr>
      <w:r>
        <w:rPr>
          <w:rFonts w:hint="eastAsia" w:ascii="宋体" w:hAnsi="宋体" w:cs="宋体"/>
          <w:sz w:val="24"/>
          <w:szCs w:val="24"/>
        </w:rPr>
        <w:t>项目名称：</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2"/>
        <w:gridCol w:w="2658"/>
        <w:gridCol w:w="2759"/>
        <w:gridCol w:w="2445"/>
      </w:tblGrid>
      <w:tr w14:paraId="1DE1B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362" w:type="dxa"/>
            <w:tcBorders>
              <w:top w:val="single" w:color="auto" w:sz="4" w:space="0"/>
              <w:left w:val="single" w:color="auto" w:sz="4" w:space="0"/>
              <w:bottom w:val="single" w:color="auto" w:sz="4" w:space="0"/>
              <w:right w:val="single" w:color="auto" w:sz="4" w:space="0"/>
            </w:tcBorders>
            <w:vAlign w:val="center"/>
          </w:tcPr>
          <w:p w14:paraId="231ED2F9">
            <w:pPr>
              <w:tabs>
                <w:tab w:val="left" w:pos="6300"/>
              </w:tabs>
              <w:snapToGrid w:val="0"/>
              <w:spacing w:line="380" w:lineRule="exact"/>
              <w:jc w:val="center"/>
              <w:outlineLvl w:val="0"/>
              <w:rPr>
                <w:rFonts w:ascii="宋体" w:hAnsi="宋体" w:cs="宋体"/>
                <w:sz w:val="24"/>
                <w:szCs w:val="24"/>
              </w:rPr>
            </w:pPr>
            <w:r>
              <w:rPr>
                <w:rFonts w:hint="eastAsia" w:ascii="宋体" w:hAnsi="宋体" w:cs="宋体"/>
                <w:sz w:val="24"/>
                <w:szCs w:val="24"/>
              </w:rPr>
              <w:t>序号</w:t>
            </w:r>
          </w:p>
        </w:tc>
        <w:tc>
          <w:tcPr>
            <w:tcW w:w="2658" w:type="dxa"/>
            <w:tcBorders>
              <w:top w:val="single" w:color="auto" w:sz="4" w:space="0"/>
              <w:left w:val="single" w:color="auto" w:sz="4" w:space="0"/>
              <w:bottom w:val="single" w:color="auto" w:sz="4" w:space="0"/>
              <w:right w:val="single" w:color="auto" w:sz="4" w:space="0"/>
            </w:tcBorders>
            <w:vAlign w:val="center"/>
          </w:tcPr>
          <w:p w14:paraId="60958DAF">
            <w:pPr>
              <w:tabs>
                <w:tab w:val="left" w:pos="6300"/>
              </w:tabs>
              <w:snapToGrid w:val="0"/>
              <w:spacing w:line="380" w:lineRule="exact"/>
              <w:jc w:val="center"/>
              <w:outlineLvl w:val="0"/>
              <w:rPr>
                <w:rFonts w:ascii="宋体" w:hAnsi="宋体" w:cs="宋体"/>
                <w:sz w:val="24"/>
                <w:szCs w:val="24"/>
              </w:rPr>
            </w:pPr>
            <w:r>
              <w:rPr>
                <w:rFonts w:hint="eastAsia" w:ascii="宋体" w:hAnsi="宋体" w:cs="宋体"/>
                <w:sz w:val="24"/>
                <w:szCs w:val="24"/>
              </w:rPr>
              <w:t>采购需求</w:t>
            </w:r>
          </w:p>
        </w:tc>
        <w:tc>
          <w:tcPr>
            <w:tcW w:w="2759" w:type="dxa"/>
            <w:tcBorders>
              <w:top w:val="single" w:color="auto" w:sz="4" w:space="0"/>
              <w:left w:val="single" w:color="auto" w:sz="4" w:space="0"/>
              <w:bottom w:val="single" w:color="auto" w:sz="4" w:space="0"/>
              <w:right w:val="single" w:color="auto" w:sz="4" w:space="0"/>
            </w:tcBorders>
            <w:vAlign w:val="center"/>
          </w:tcPr>
          <w:p w14:paraId="658953F4">
            <w:pPr>
              <w:tabs>
                <w:tab w:val="left" w:pos="6300"/>
              </w:tabs>
              <w:snapToGrid w:val="0"/>
              <w:spacing w:line="380" w:lineRule="exact"/>
              <w:jc w:val="center"/>
              <w:outlineLvl w:val="0"/>
              <w:rPr>
                <w:rFonts w:ascii="宋体" w:hAnsi="宋体" w:cs="宋体"/>
                <w:sz w:val="24"/>
                <w:szCs w:val="24"/>
              </w:rPr>
            </w:pPr>
            <w:r>
              <w:rPr>
                <w:rFonts w:hint="eastAsia" w:ascii="宋体" w:hAnsi="宋体" w:cs="宋体"/>
                <w:sz w:val="24"/>
                <w:szCs w:val="24"/>
              </w:rPr>
              <w:t>响应情况</w:t>
            </w:r>
          </w:p>
        </w:tc>
        <w:tc>
          <w:tcPr>
            <w:tcW w:w="2445" w:type="dxa"/>
            <w:tcBorders>
              <w:top w:val="single" w:color="auto" w:sz="4" w:space="0"/>
              <w:left w:val="single" w:color="auto" w:sz="4" w:space="0"/>
              <w:bottom w:val="single" w:color="auto" w:sz="4" w:space="0"/>
              <w:right w:val="single" w:color="auto" w:sz="4" w:space="0"/>
            </w:tcBorders>
            <w:vAlign w:val="center"/>
          </w:tcPr>
          <w:p w14:paraId="79F33FD6">
            <w:pPr>
              <w:tabs>
                <w:tab w:val="left" w:pos="6300"/>
              </w:tabs>
              <w:snapToGrid w:val="0"/>
              <w:spacing w:line="380" w:lineRule="exact"/>
              <w:jc w:val="center"/>
              <w:outlineLvl w:val="0"/>
              <w:rPr>
                <w:rFonts w:ascii="宋体" w:hAnsi="宋体" w:cs="宋体"/>
                <w:sz w:val="24"/>
                <w:szCs w:val="24"/>
              </w:rPr>
            </w:pPr>
            <w:r>
              <w:rPr>
                <w:rFonts w:hint="eastAsia" w:ascii="宋体" w:hAnsi="宋体" w:cs="宋体"/>
                <w:sz w:val="24"/>
                <w:szCs w:val="24"/>
              </w:rPr>
              <w:t>差异说明</w:t>
            </w:r>
          </w:p>
        </w:tc>
      </w:tr>
      <w:tr w14:paraId="315E9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362" w:type="dxa"/>
            <w:tcBorders>
              <w:top w:val="single" w:color="auto" w:sz="4" w:space="0"/>
              <w:left w:val="single" w:color="auto" w:sz="4" w:space="0"/>
              <w:bottom w:val="single" w:color="auto" w:sz="4" w:space="0"/>
              <w:right w:val="single" w:color="auto" w:sz="4" w:space="0"/>
            </w:tcBorders>
            <w:vAlign w:val="center"/>
          </w:tcPr>
          <w:p w14:paraId="3C425B40">
            <w:pPr>
              <w:tabs>
                <w:tab w:val="left" w:pos="6300"/>
              </w:tabs>
              <w:snapToGrid w:val="0"/>
              <w:spacing w:line="380" w:lineRule="exact"/>
              <w:jc w:val="center"/>
              <w:outlineLvl w:val="0"/>
              <w:rPr>
                <w:rFonts w:ascii="宋体" w:hAnsi="宋体" w:cs="宋体"/>
                <w:sz w:val="24"/>
                <w:szCs w:val="24"/>
              </w:rPr>
            </w:pPr>
          </w:p>
        </w:tc>
        <w:tc>
          <w:tcPr>
            <w:tcW w:w="2658" w:type="dxa"/>
            <w:tcBorders>
              <w:top w:val="single" w:color="auto" w:sz="4" w:space="0"/>
              <w:left w:val="single" w:color="auto" w:sz="4" w:space="0"/>
              <w:bottom w:val="single" w:color="auto" w:sz="4" w:space="0"/>
              <w:right w:val="single" w:color="auto" w:sz="4" w:space="0"/>
            </w:tcBorders>
            <w:vAlign w:val="center"/>
          </w:tcPr>
          <w:p w14:paraId="05C43175">
            <w:pPr>
              <w:tabs>
                <w:tab w:val="left" w:pos="6300"/>
              </w:tabs>
              <w:snapToGrid w:val="0"/>
              <w:spacing w:line="380" w:lineRule="exact"/>
              <w:jc w:val="center"/>
              <w:outlineLvl w:val="0"/>
              <w:rPr>
                <w:rFonts w:ascii="宋体" w:hAnsi="宋体" w:cs="宋体"/>
                <w:sz w:val="24"/>
                <w:szCs w:val="24"/>
              </w:rPr>
            </w:pPr>
          </w:p>
        </w:tc>
        <w:tc>
          <w:tcPr>
            <w:tcW w:w="2759" w:type="dxa"/>
            <w:tcBorders>
              <w:top w:val="single" w:color="auto" w:sz="4" w:space="0"/>
              <w:left w:val="single" w:color="auto" w:sz="4" w:space="0"/>
              <w:bottom w:val="single" w:color="auto" w:sz="4" w:space="0"/>
              <w:right w:val="single" w:color="auto" w:sz="4" w:space="0"/>
            </w:tcBorders>
            <w:vAlign w:val="center"/>
          </w:tcPr>
          <w:p w14:paraId="54AED774">
            <w:pPr>
              <w:tabs>
                <w:tab w:val="left" w:pos="6300"/>
              </w:tabs>
              <w:snapToGrid w:val="0"/>
              <w:spacing w:line="380" w:lineRule="exact"/>
              <w:jc w:val="center"/>
              <w:outlineLvl w:val="0"/>
              <w:rPr>
                <w:rFonts w:ascii="宋体" w:hAnsi="宋体" w:cs="宋体"/>
                <w:sz w:val="24"/>
                <w:szCs w:val="24"/>
              </w:rPr>
            </w:pPr>
          </w:p>
        </w:tc>
        <w:tc>
          <w:tcPr>
            <w:tcW w:w="2445" w:type="dxa"/>
            <w:tcBorders>
              <w:top w:val="single" w:color="auto" w:sz="4" w:space="0"/>
              <w:left w:val="single" w:color="auto" w:sz="4" w:space="0"/>
              <w:bottom w:val="single" w:color="auto" w:sz="4" w:space="0"/>
              <w:right w:val="single" w:color="auto" w:sz="4" w:space="0"/>
            </w:tcBorders>
            <w:vAlign w:val="center"/>
          </w:tcPr>
          <w:p w14:paraId="14A447E7">
            <w:pPr>
              <w:tabs>
                <w:tab w:val="left" w:pos="6300"/>
              </w:tabs>
              <w:snapToGrid w:val="0"/>
              <w:spacing w:line="380" w:lineRule="exact"/>
              <w:jc w:val="center"/>
              <w:outlineLvl w:val="0"/>
              <w:rPr>
                <w:rFonts w:ascii="宋体" w:hAnsi="宋体" w:cs="宋体"/>
                <w:sz w:val="24"/>
                <w:szCs w:val="24"/>
              </w:rPr>
            </w:pPr>
          </w:p>
        </w:tc>
      </w:tr>
      <w:tr w14:paraId="6158E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362" w:type="dxa"/>
            <w:tcBorders>
              <w:top w:val="single" w:color="auto" w:sz="4" w:space="0"/>
              <w:left w:val="single" w:color="auto" w:sz="4" w:space="0"/>
              <w:bottom w:val="single" w:color="auto" w:sz="4" w:space="0"/>
              <w:right w:val="single" w:color="auto" w:sz="4" w:space="0"/>
            </w:tcBorders>
            <w:vAlign w:val="center"/>
          </w:tcPr>
          <w:p w14:paraId="4E349135">
            <w:pPr>
              <w:tabs>
                <w:tab w:val="left" w:pos="6300"/>
              </w:tabs>
              <w:snapToGrid w:val="0"/>
              <w:spacing w:line="380" w:lineRule="exact"/>
              <w:jc w:val="center"/>
              <w:outlineLvl w:val="0"/>
              <w:rPr>
                <w:rFonts w:ascii="宋体" w:hAnsi="宋体" w:cs="宋体"/>
                <w:sz w:val="24"/>
                <w:szCs w:val="24"/>
              </w:rPr>
            </w:pPr>
          </w:p>
        </w:tc>
        <w:tc>
          <w:tcPr>
            <w:tcW w:w="2658" w:type="dxa"/>
            <w:tcBorders>
              <w:top w:val="single" w:color="auto" w:sz="4" w:space="0"/>
              <w:left w:val="single" w:color="auto" w:sz="4" w:space="0"/>
              <w:bottom w:val="single" w:color="auto" w:sz="4" w:space="0"/>
              <w:right w:val="single" w:color="auto" w:sz="4" w:space="0"/>
            </w:tcBorders>
            <w:vAlign w:val="center"/>
          </w:tcPr>
          <w:p w14:paraId="61BACFA9">
            <w:pPr>
              <w:tabs>
                <w:tab w:val="left" w:pos="6300"/>
              </w:tabs>
              <w:snapToGrid w:val="0"/>
              <w:spacing w:line="380" w:lineRule="exact"/>
              <w:jc w:val="center"/>
              <w:outlineLvl w:val="0"/>
              <w:rPr>
                <w:rFonts w:ascii="宋体" w:hAnsi="宋体" w:cs="宋体"/>
                <w:sz w:val="24"/>
                <w:szCs w:val="24"/>
              </w:rPr>
            </w:pPr>
          </w:p>
        </w:tc>
        <w:tc>
          <w:tcPr>
            <w:tcW w:w="2759" w:type="dxa"/>
            <w:tcBorders>
              <w:top w:val="single" w:color="auto" w:sz="4" w:space="0"/>
              <w:left w:val="single" w:color="auto" w:sz="4" w:space="0"/>
              <w:bottom w:val="single" w:color="auto" w:sz="4" w:space="0"/>
              <w:right w:val="single" w:color="auto" w:sz="4" w:space="0"/>
            </w:tcBorders>
            <w:vAlign w:val="center"/>
          </w:tcPr>
          <w:p w14:paraId="71D5368A">
            <w:pPr>
              <w:tabs>
                <w:tab w:val="left" w:pos="6300"/>
              </w:tabs>
              <w:snapToGrid w:val="0"/>
              <w:spacing w:line="380" w:lineRule="exact"/>
              <w:jc w:val="center"/>
              <w:outlineLvl w:val="0"/>
              <w:rPr>
                <w:rFonts w:ascii="宋体" w:hAnsi="宋体" w:cs="宋体"/>
                <w:sz w:val="24"/>
                <w:szCs w:val="24"/>
              </w:rPr>
            </w:pPr>
          </w:p>
        </w:tc>
        <w:tc>
          <w:tcPr>
            <w:tcW w:w="2445" w:type="dxa"/>
            <w:tcBorders>
              <w:top w:val="single" w:color="auto" w:sz="4" w:space="0"/>
              <w:left w:val="single" w:color="auto" w:sz="4" w:space="0"/>
              <w:bottom w:val="single" w:color="auto" w:sz="4" w:space="0"/>
              <w:right w:val="single" w:color="auto" w:sz="4" w:space="0"/>
            </w:tcBorders>
            <w:vAlign w:val="center"/>
          </w:tcPr>
          <w:p w14:paraId="67698E58">
            <w:pPr>
              <w:tabs>
                <w:tab w:val="left" w:pos="6300"/>
              </w:tabs>
              <w:snapToGrid w:val="0"/>
              <w:spacing w:line="380" w:lineRule="exact"/>
              <w:jc w:val="center"/>
              <w:outlineLvl w:val="0"/>
              <w:rPr>
                <w:rFonts w:ascii="宋体" w:hAnsi="宋体" w:cs="宋体"/>
                <w:sz w:val="24"/>
                <w:szCs w:val="24"/>
              </w:rPr>
            </w:pPr>
          </w:p>
        </w:tc>
      </w:tr>
      <w:tr w14:paraId="5F65A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362" w:type="dxa"/>
            <w:tcBorders>
              <w:top w:val="single" w:color="auto" w:sz="4" w:space="0"/>
              <w:left w:val="single" w:color="auto" w:sz="4" w:space="0"/>
              <w:bottom w:val="single" w:color="auto" w:sz="4" w:space="0"/>
              <w:right w:val="single" w:color="auto" w:sz="4" w:space="0"/>
            </w:tcBorders>
            <w:vAlign w:val="center"/>
          </w:tcPr>
          <w:p w14:paraId="45D53AA1">
            <w:pPr>
              <w:tabs>
                <w:tab w:val="left" w:pos="6300"/>
              </w:tabs>
              <w:snapToGrid w:val="0"/>
              <w:spacing w:line="380" w:lineRule="exact"/>
              <w:jc w:val="center"/>
              <w:outlineLvl w:val="0"/>
              <w:rPr>
                <w:rFonts w:ascii="宋体" w:hAnsi="宋体" w:cs="宋体"/>
                <w:sz w:val="24"/>
                <w:szCs w:val="24"/>
              </w:rPr>
            </w:pPr>
          </w:p>
        </w:tc>
        <w:tc>
          <w:tcPr>
            <w:tcW w:w="2658" w:type="dxa"/>
            <w:tcBorders>
              <w:top w:val="single" w:color="auto" w:sz="4" w:space="0"/>
              <w:left w:val="single" w:color="auto" w:sz="4" w:space="0"/>
              <w:bottom w:val="single" w:color="auto" w:sz="4" w:space="0"/>
              <w:right w:val="single" w:color="auto" w:sz="4" w:space="0"/>
            </w:tcBorders>
            <w:vAlign w:val="center"/>
          </w:tcPr>
          <w:p w14:paraId="33389273">
            <w:pPr>
              <w:tabs>
                <w:tab w:val="left" w:pos="6300"/>
              </w:tabs>
              <w:snapToGrid w:val="0"/>
              <w:spacing w:line="380" w:lineRule="exact"/>
              <w:jc w:val="center"/>
              <w:outlineLvl w:val="0"/>
              <w:rPr>
                <w:rFonts w:ascii="宋体" w:hAnsi="宋体" w:cs="宋体"/>
                <w:sz w:val="24"/>
                <w:szCs w:val="24"/>
              </w:rPr>
            </w:pPr>
          </w:p>
        </w:tc>
        <w:tc>
          <w:tcPr>
            <w:tcW w:w="2759" w:type="dxa"/>
            <w:tcBorders>
              <w:top w:val="single" w:color="auto" w:sz="4" w:space="0"/>
              <w:left w:val="single" w:color="auto" w:sz="4" w:space="0"/>
              <w:bottom w:val="single" w:color="auto" w:sz="4" w:space="0"/>
              <w:right w:val="single" w:color="auto" w:sz="4" w:space="0"/>
            </w:tcBorders>
            <w:vAlign w:val="center"/>
          </w:tcPr>
          <w:p w14:paraId="1B013657">
            <w:pPr>
              <w:tabs>
                <w:tab w:val="left" w:pos="6300"/>
              </w:tabs>
              <w:snapToGrid w:val="0"/>
              <w:spacing w:line="380" w:lineRule="exact"/>
              <w:jc w:val="center"/>
              <w:outlineLvl w:val="0"/>
              <w:rPr>
                <w:rFonts w:ascii="宋体" w:hAnsi="宋体" w:cs="宋体"/>
                <w:sz w:val="24"/>
                <w:szCs w:val="24"/>
              </w:rPr>
            </w:pPr>
          </w:p>
        </w:tc>
        <w:tc>
          <w:tcPr>
            <w:tcW w:w="2445" w:type="dxa"/>
            <w:tcBorders>
              <w:top w:val="single" w:color="auto" w:sz="4" w:space="0"/>
              <w:left w:val="single" w:color="auto" w:sz="4" w:space="0"/>
              <w:bottom w:val="single" w:color="auto" w:sz="4" w:space="0"/>
              <w:right w:val="single" w:color="auto" w:sz="4" w:space="0"/>
            </w:tcBorders>
            <w:vAlign w:val="center"/>
          </w:tcPr>
          <w:p w14:paraId="0407DA32">
            <w:pPr>
              <w:tabs>
                <w:tab w:val="left" w:pos="6300"/>
              </w:tabs>
              <w:snapToGrid w:val="0"/>
              <w:spacing w:line="380" w:lineRule="exact"/>
              <w:jc w:val="center"/>
              <w:outlineLvl w:val="0"/>
              <w:rPr>
                <w:rFonts w:ascii="宋体" w:hAnsi="宋体" w:cs="宋体"/>
                <w:sz w:val="24"/>
                <w:szCs w:val="24"/>
              </w:rPr>
            </w:pPr>
          </w:p>
        </w:tc>
      </w:tr>
      <w:tr w14:paraId="5A7FD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362" w:type="dxa"/>
            <w:tcBorders>
              <w:top w:val="single" w:color="auto" w:sz="4" w:space="0"/>
              <w:left w:val="single" w:color="auto" w:sz="4" w:space="0"/>
              <w:bottom w:val="single" w:color="auto" w:sz="4" w:space="0"/>
              <w:right w:val="single" w:color="auto" w:sz="4" w:space="0"/>
            </w:tcBorders>
            <w:vAlign w:val="center"/>
          </w:tcPr>
          <w:p w14:paraId="631C4541">
            <w:pPr>
              <w:tabs>
                <w:tab w:val="left" w:pos="6300"/>
              </w:tabs>
              <w:snapToGrid w:val="0"/>
              <w:spacing w:line="380" w:lineRule="exact"/>
              <w:jc w:val="center"/>
              <w:outlineLvl w:val="0"/>
              <w:rPr>
                <w:rFonts w:ascii="宋体" w:hAnsi="宋体" w:cs="宋体"/>
                <w:sz w:val="24"/>
                <w:szCs w:val="24"/>
              </w:rPr>
            </w:pPr>
          </w:p>
        </w:tc>
        <w:tc>
          <w:tcPr>
            <w:tcW w:w="2658" w:type="dxa"/>
            <w:tcBorders>
              <w:top w:val="single" w:color="auto" w:sz="4" w:space="0"/>
              <w:left w:val="single" w:color="auto" w:sz="4" w:space="0"/>
              <w:bottom w:val="single" w:color="auto" w:sz="4" w:space="0"/>
              <w:right w:val="single" w:color="auto" w:sz="4" w:space="0"/>
            </w:tcBorders>
            <w:vAlign w:val="center"/>
          </w:tcPr>
          <w:p w14:paraId="47CCE610">
            <w:pPr>
              <w:tabs>
                <w:tab w:val="left" w:pos="6300"/>
              </w:tabs>
              <w:snapToGrid w:val="0"/>
              <w:spacing w:line="380" w:lineRule="exact"/>
              <w:jc w:val="center"/>
              <w:outlineLvl w:val="0"/>
              <w:rPr>
                <w:rFonts w:ascii="宋体" w:hAnsi="宋体" w:cs="宋体"/>
                <w:sz w:val="24"/>
                <w:szCs w:val="24"/>
              </w:rPr>
            </w:pPr>
          </w:p>
        </w:tc>
        <w:tc>
          <w:tcPr>
            <w:tcW w:w="2759" w:type="dxa"/>
            <w:tcBorders>
              <w:top w:val="single" w:color="auto" w:sz="4" w:space="0"/>
              <w:left w:val="single" w:color="auto" w:sz="4" w:space="0"/>
              <w:bottom w:val="single" w:color="auto" w:sz="4" w:space="0"/>
              <w:right w:val="single" w:color="auto" w:sz="4" w:space="0"/>
            </w:tcBorders>
            <w:vAlign w:val="center"/>
          </w:tcPr>
          <w:p w14:paraId="1991C25F">
            <w:pPr>
              <w:tabs>
                <w:tab w:val="left" w:pos="6300"/>
              </w:tabs>
              <w:snapToGrid w:val="0"/>
              <w:spacing w:line="380" w:lineRule="exact"/>
              <w:jc w:val="center"/>
              <w:outlineLvl w:val="0"/>
              <w:rPr>
                <w:rFonts w:ascii="宋体" w:hAnsi="宋体" w:cs="宋体"/>
                <w:sz w:val="24"/>
                <w:szCs w:val="24"/>
              </w:rPr>
            </w:pPr>
          </w:p>
        </w:tc>
        <w:tc>
          <w:tcPr>
            <w:tcW w:w="2445" w:type="dxa"/>
            <w:tcBorders>
              <w:top w:val="single" w:color="auto" w:sz="4" w:space="0"/>
              <w:left w:val="single" w:color="auto" w:sz="4" w:space="0"/>
              <w:bottom w:val="single" w:color="auto" w:sz="4" w:space="0"/>
              <w:right w:val="single" w:color="auto" w:sz="4" w:space="0"/>
            </w:tcBorders>
            <w:vAlign w:val="center"/>
          </w:tcPr>
          <w:p w14:paraId="05784E79">
            <w:pPr>
              <w:tabs>
                <w:tab w:val="left" w:pos="6300"/>
              </w:tabs>
              <w:snapToGrid w:val="0"/>
              <w:spacing w:line="380" w:lineRule="exact"/>
              <w:jc w:val="center"/>
              <w:outlineLvl w:val="0"/>
              <w:rPr>
                <w:rFonts w:ascii="宋体" w:hAnsi="宋体" w:cs="宋体"/>
                <w:sz w:val="24"/>
                <w:szCs w:val="24"/>
              </w:rPr>
            </w:pPr>
          </w:p>
        </w:tc>
      </w:tr>
      <w:tr w14:paraId="12A64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362" w:type="dxa"/>
            <w:tcBorders>
              <w:top w:val="single" w:color="auto" w:sz="4" w:space="0"/>
              <w:left w:val="single" w:color="auto" w:sz="4" w:space="0"/>
              <w:bottom w:val="single" w:color="auto" w:sz="4" w:space="0"/>
              <w:right w:val="single" w:color="auto" w:sz="4" w:space="0"/>
            </w:tcBorders>
            <w:vAlign w:val="center"/>
          </w:tcPr>
          <w:p w14:paraId="76AFBA06">
            <w:pPr>
              <w:tabs>
                <w:tab w:val="left" w:pos="6300"/>
              </w:tabs>
              <w:snapToGrid w:val="0"/>
              <w:spacing w:line="380" w:lineRule="exact"/>
              <w:jc w:val="center"/>
              <w:outlineLvl w:val="0"/>
              <w:rPr>
                <w:rFonts w:ascii="宋体" w:hAnsi="宋体" w:cs="宋体"/>
                <w:sz w:val="24"/>
                <w:szCs w:val="24"/>
              </w:rPr>
            </w:pPr>
          </w:p>
        </w:tc>
        <w:tc>
          <w:tcPr>
            <w:tcW w:w="2658" w:type="dxa"/>
            <w:tcBorders>
              <w:top w:val="single" w:color="auto" w:sz="4" w:space="0"/>
              <w:left w:val="single" w:color="auto" w:sz="4" w:space="0"/>
              <w:bottom w:val="single" w:color="auto" w:sz="4" w:space="0"/>
              <w:right w:val="single" w:color="auto" w:sz="4" w:space="0"/>
            </w:tcBorders>
            <w:vAlign w:val="center"/>
          </w:tcPr>
          <w:p w14:paraId="3B0DD71B">
            <w:pPr>
              <w:tabs>
                <w:tab w:val="left" w:pos="6300"/>
              </w:tabs>
              <w:snapToGrid w:val="0"/>
              <w:spacing w:line="380" w:lineRule="exact"/>
              <w:jc w:val="center"/>
              <w:outlineLvl w:val="0"/>
              <w:rPr>
                <w:rFonts w:ascii="宋体" w:hAnsi="宋体" w:cs="宋体"/>
                <w:sz w:val="24"/>
                <w:szCs w:val="24"/>
              </w:rPr>
            </w:pPr>
          </w:p>
        </w:tc>
        <w:tc>
          <w:tcPr>
            <w:tcW w:w="2759" w:type="dxa"/>
            <w:tcBorders>
              <w:top w:val="single" w:color="auto" w:sz="4" w:space="0"/>
              <w:left w:val="single" w:color="auto" w:sz="4" w:space="0"/>
              <w:bottom w:val="single" w:color="auto" w:sz="4" w:space="0"/>
              <w:right w:val="single" w:color="auto" w:sz="4" w:space="0"/>
            </w:tcBorders>
            <w:vAlign w:val="center"/>
          </w:tcPr>
          <w:p w14:paraId="7DC076CF">
            <w:pPr>
              <w:tabs>
                <w:tab w:val="left" w:pos="6300"/>
              </w:tabs>
              <w:snapToGrid w:val="0"/>
              <w:spacing w:line="380" w:lineRule="exact"/>
              <w:jc w:val="center"/>
              <w:outlineLvl w:val="0"/>
              <w:rPr>
                <w:rFonts w:ascii="宋体" w:hAnsi="宋体" w:cs="宋体"/>
                <w:sz w:val="24"/>
                <w:szCs w:val="24"/>
              </w:rPr>
            </w:pPr>
          </w:p>
        </w:tc>
        <w:tc>
          <w:tcPr>
            <w:tcW w:w="2445" w:type="dxa"/>
            <w:tcBorders>
              <w:top w:val="single" w:color="auto" w:sz="4" w:space="0"/>
              <w:left w:val="single" w:color="auto" w:sz="4" w:space="0"/>
              <w:bottom w:val="single" w:color="auto" w:sz="4" w:space="0"/>
              <w:right w:val="single" w:color="auto" w:sz="4" w:space="0"/>
            </w:tcBorders>
            <w:vAlign w:val="center"/>
          </w:tcPr>
          <w:p w14:paraId="5D155370">
            <w:pPr>
              <w:tabs>
                <w:tab w:val="left" w:pos="6300"/>
              </w:tabs>
              <w:snapToGrid w:val="0"/>
              <w:spacing w:line="380" w:lineRule="exact"/>
              <w:jc w:val="center"/>
              <w:outlineLvl w:val="0"/>
              <w:rPr>
                <w:rFonts w:ascii="宋体" w:hAnsi="宋体" w:cs="宋体"/>
                <w:sz w:val="24"/>
                <w:szCs w:val="24"/>
              </w:rPr>
            </w:pPr>
          </w:p>
        </w:tc>
      </w:tr>
      <w:tr w14:paraId="5E3C4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362" w:type="dxa"/>
            <w:tcBorders>
              <w:top w:val="single" w:color="auto" w:sz="4" w:space="0"/>
              <w:left w:val="single" w:color="auto" w:sz="4" w:space="0"/>
              <w:bottom w:val="single" w:color="auto" w:sz="4" w:space="0"/>
              <w:right w:val="single" w:color="auto" w:sz="4" w:space="0"/>
            </w:tcBorders>
            <w:vAlign w:val="center"/>
          </w:tcPr>
          <w:p w14:paraId="34859F9C">
            <w:pPr>
              <w:tabs>
                <w:tab w:val="left" w:pos="6300"/>
              </w:tabs>
              <w:snapToGrid w:val="0"/>
              <w:spacing w:line="380" w:lineRule="exact"/>
              <w:jc w:val="center"/>
              <w:outlineLvl w:val="0"/>
              <w:rPr>
                <w:rFonts w:ascii="宋体" w:hAnsi="宋体" w:cs="宋体"/>
                <w:sz w:val="24"/>
                <w:szCs w:val="24"/>
              </w:rPr>
            </w:pPr>
          </w:p>
        </w:tc>
        <w:tc>
          <w:tcPr>
            <w:tcW w:w="2658" w:type="dxa"/>
            <w:tcBorders>
              <w:top w:val="single" w:color="auto" w:sz="4" w:space="0"/>
              <w:left w:val="single" w:color="auto" w:sz="4" w:space="0"/>
              <w:bottom w:val="single" w:color="auto" w:sz="4" w:space="0"/>
              <w:right w:val="single" w:color="auto" w:sz="4" w:space="0"/>
            </w:tcBorders>
            <w:vAlign w:val="center"/>
          </w:tcPr>
          <w:p w14:paraId="69E2C4E2">
            <w:pPr>
              <w:tabs>
                <w:tab w:val="left" w:pos="6300"/>
              </w:tabs>
              <w:snapToGrid w:val="0"/>
              <w:spacing w:line="380" w:lineRule="exact"/>
              <w:jc w:val="center"/>
              <w:outlineLvl w:val="0"/>
              <w:rPr>
                <w:rFonts w:ascii="宋体" w:hAnsi="宋体" w:cs="宋体"/>
                <w:sz w:val="24"/>
                <w:szCs w:val="24"/>
              </w:rPr>
            </w:pPr>
          </w:p>
        </w:tc>
        <w:tc>
          <w:tcPr>
            <w:tcW w:w="2759" w:type="dxa"/>
            <w:tcBorders>
              <w:top w:val="single" w:color="auto" w:sz="4" w:space="0"/>
              <w:left w:val="single" w:color="auto" w:sz="4" w:space="0"/>
              <w:bottom w:val="single" w:color="auto" w:sz="4" w:space="0"/>
              <w:right w:val="single" w:color="auto" w:sz="4" w:space="0"/>
            </w:tcBorders>
            <w:vAlign w:val="center"/>
          </w:tcPr>
          <w:p w14:paraId="02E622BF">
            <w:pPr>
              <w:tabs>
                <w:tab w:val="left" w:pos="6300"/>
              </w:tabs>
              <w:snapToGrid w:val="0"/>
              <w:spacing w:line="380" w:lineRule="exact"/>
              <w:jc w:val="center"/>
              <w:outlineLvl w:val="0"/>
              <w:rPr>
                <w:rFonts w:ascii="宋体" w:hAnsi="宋体" w:cs="宋体"/>
                <w:sz w:val="24"/>
                <w:szCs w:val="24"/>
              </w:rPr>
            </w:pPr>
          </w:p>
        </w:tc>
        <w:tc>
          <w:tcPr>
            <w:tcW w:w="2445" w:type="dxa"/>
            <w:tcBorders>
              <w:top w:val="single" w:color="auto" w:sz="4" w:space="0"/>
              <w:left w:val="single" w:color="auto" w:sz="4" w:space="0"/>
              <w:bottom w:val="single" w:color="auto" w:sz="4" w:space="0"/>
              <w:right w:val="single" w:color="auto" w:sz="4" w:space="0"/>
            </w:tcBorders>
            <w:vAlign w:val="center"/>
          </w:tcPr>
          <w:p w14:paraId="613938B2">
            <w:pPr>
              <w:tabs>
                <w:tab w:val="left" w:pos="6300"/>
              </w:tabs>
              <w:snapToGrid w:val="0"/>
              <w:spacing w:line="380" w:lineRule="exact"/>
              <w:jc w:val="center"/>
              <w:outlineLvl w:val="0"/>
              <w:rPr>
                <w:rFonts w:ascii="宋体" w:hAnsi="宋体" w:cs="宋体"/>
                <w:sz w:val="24"/>
                <w:szCs w:val="24"/>
              </w:rPr>
            </w:pPr>
          </w:p>
        </w:tc>
      </w:tr>
      <w:tr w14:paraId="23F04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362" w:type="dxa"/>
            <w:tcBorders>
              <w:top w:val="single" w:color="auto" w:sz="4" w:space="0"/>
              <w:left w:val="single" w:color="auto" w:sz="4" w:space="0"/>
              <w:bottom w:val="single" w:color="auto" w:sz="4" w:space="0"/>
              <w:right w:val="single" w:color="auto" w:sz="4" w:space="0"/>
            </w:tcBorders>
            <w:vAlign w:val="center"/>
          </w:tcPr>
          <w:p w14:paraId="787E0AB8">
            <w:pPr>
              <w:tabs>
                <w:tab w:val="left" w:pos="6300"/>
              </w:tabs>
              <w:snapToGrid w:val="0"/>
              <w:spacing w:line="380" w:lineRule="exact"/>
              <w:jc w:val="center"/>
              <w:outlineLvl w:val="0"/>
              <w:rPr>
                <w:rFonts w:ascii="宋体" w:hAnsi="宋体" w:cs="宋体"/>
                <w:sz w:val="24"/>
                <w:szCs w:val="24"/>
              </w:rPr>
            </w:pPr>
          </w:p>
        </w:tc>
        <w:tc>
          <w:tcPr>
            <w:tcW w:w="2658" w:type="dxa"/>
            <w:tcBorders>
              <w:top w:val="single" w:color="auto" w:sz="4" w:space="0"/>
              <w:left w:val="single" w:color="auto" w:sz="4" w:space="0"/>
              <w:bottom w:val="single" w:color="auto" w:sz="4" w:space="0"/>
              <w:right w:val="single" w:color="auto" w:sz="4" w:space="0"/>
            </w:tcBorders>
            <w:vAlign w:val="center"/>
          </w:tcPr>
          <w:p w14:paraId="4053DA52">
            <w:pPr>
              <w:tabs>
                <w:tab w:val="left" w:pos="6300"/>
              </w:tabs>
              <w:snapToGrid w:val="0"/>
              <w:spacing w:line="380" w:lineRule="exact"/>
              <w:jc w:val="center"/>
              <w:outlineLvl w:val="0"/>
              <w:rPr>
                <w:rFonts w:ascii="宋体" w:hAnsi="宋体" w:cs="宋体"/>
                <w:sz w:val="24"/>
                <w:szCs w:val="24"/>
              </w:rPr>
            </w:pPr>
          </w:p>
        </w:tc>
        <w:tc>
          <w:tcPr>
            <w:tcW w:w="2759" w:type="dxa"/>
            <w:tcBorders>
              <w:top w:val="single" w:color="auto" w:sz="4" w:space="0"/>
              <w:left w:val="single" w:color="auto" w:sz="4" w:space="0"/>
              <w:bottom w:val="single" w:color="auto" w:sz="4" w:space="0"/>
              <w:right w:val="single" w:color="auto" w:sz="4" w:space="0"/>
            </w:tcBorders>
            <w:vAlign w:val="center"/>
          </w:tcPr>
          <w:p w14:paraId="265C1C43">
            <w:pPr>
              <w:tabs>
                <w:tab w:val="left" w:pos="6300"/>
              </w:tabs>
              <w:snapToGrid w:val="0"/>
              <w:spacing w:line="380" w:lineRule="exact"/>
              <w:jc w:val="center"/>
              <w:outlineLvl w:val="0"/>
              <w:rPr>
                <w:rFonts w:ascii="宋体" w:hAnsi="宋体" w:cs="宋体"/>
                <w:sz w:val="24"/>
                <w:szCs w:val="24"/>
              </w:rPr>
            </w:pPr>
          </w:p>
        </w:tc>
        <w:tc>
          <w:tcPr>
            <w:tcW w:w="2445" w:type="dxa"/>
            <w:tcBorders>
              <w:top w:val="single" w:color="auto" w:sz="4" w:space="0"/>
              <w:left w:val="single" w:color="auto" w:sz="4" w:space="0"/>
              <w:bottom w:val="single" w:color="auto" w:sz="4" w:space="0"/>
              <w:right w:val="single" w:color="auto" w:sz="4" w:space="0"/>
            </w:tcBorders>
            <w:vAlign w:val="center"/>
          </w:tcPr>
          <w:p w14:paraId="724E0389">
            <w:pPr>
              <w:tabs>
                <w:tab w:val="left" w:pos="6300"/>
              </w:tabs>
              <w:snapToGrid w:val="0"/>
              <w:spacing w:line="380" w:lineRule="exact"/>
              <w:jc w:val="center"/>
              <w:outlineLvl w:val="0"/>
              <w:rPr>
                <w:rFonts w:ascii="宋体" w:hAnsi="宋体" w:cs="宋体"/>
                <w:sz w:val="24"/>
                <w:szCs w:val="24"/>
              </w:rPr>
            </w:pPr>
          </w:p>
        </w:tc>
      </w:tr>
      <w:tr w14:paraId="717F5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362" w:type="dxa"/>
            <w:tcBorders>
              <w:top w:val="single" w:color="auto" w:sz="4" w:space="0"/>
              <w:left w:val="single" w:color="auto" w:sz="4" w:space="0"/>
              <w:bottom w:val="single" w:color="auto" w:sz="4" w:space="0"/>
              <w:right w:val="single" w:color="auto" w:sz="4" w:space="0"/>
            </w:tcBorders>
            <w:vAlign w:val="center"/>
          </w:tcPr>
          <w:p w14:paraId="183D6AE5">
            <w:pPr>
              <w:tabs>
                <w:tab w:val="left" w:pos="6300"/>
              </w:tabs>
              <w:snapToGrid w:val="0"/>
              <w:spacing w:line="380" w:lineRule="exact"/>
              <w:jc w:val="center"/>
              <w:outlineLvl w:val="0"/>
              <w:rPr>
                <w:rFonts w:ascii="宋体" w:hAnsi="宋体" w:cs="宋体"/>
                <w:sz w:val="24"/>
                <w:szCs w:val="24"/>
              </w:rPr>
            </w:pPr>
          </w:p>
        </w:tc>
        <w:tc>
          <w:tcPr>
            <w:tcW w:w="2658" w:type="dxa"/>
            <w:tcBorders>
              <w:top w:val="single" w:color="auto" w:sz="4" w:space="0"/>
              <w:left w:val="single" w:color="auto" w:sz="4" w:space="0"/>
              <w:bottom w:val="single" w:color="auto" w:sz="4" w:space="0"/>
              <w:right w:val="single" w:color="auto" w:sz="4" w:space="0"/>
            </w:tcBorders>
            <w:vAlign w:val="center"/>
          </w:tcPr>
          <w:p w14:paraId="52C91262">
            <w:pPr>
              <w:tabs>
                <w:tab w:val="left" w:pos="6300"/>
              </w:tabs>
              <w:snapToGrid w:val="0"/>
              <w:spacing w:line="380" w:lineRule="exact"/>
              <w:jc w:val="center"/>
              <w:outlineLvl w:val="0"/>
              <w:rPr>
                <w:rFonts w:ascii="宋体" w:hAnsi="宋体" w:cs="宋体"/>
                <w:sz w:val="24"/>
                <w:szCs w:val="24"/>
              </w:rPr>
            </w:pPr>
          </w:p>
        </w:tc>
        <w:tc>
          <w:tcPr>
            <w:tcW w:w="2759" w:type="dxa"/>
            <w:tcBorders>
              <w:top w:val="single" w:color="auto" w:sz="4" w:space="0"/>
              <w:left w:val="single" w:color="auto" w:sz="4" w:space="0"/>
              <w:bottom w:val="single" w:color="auto" w:sz="4" w:space="0"/>
              <w:right w:val="single" w:color="auto" w:sz="4" w:space="0"/>
            </w:tcBorders>
            <w:vAlign w:val="center"/>
          </w:tcPr>
          <w:p w14:paraId="404FD8F4">
            <w:pPr>
              <w:tabs>
                <w:tab w:val="left" w:pos="6300"/>
              </w:tabs>
              <w:snapToGrid w:val="0"/>
              <w:spacing w:line="380" w:lineRule="exact"/>
              <w:jc w:val="center"/>
              <w:outlineLvl w:val="0"/>
              <w:rPr>
                <w:rFonts w:ascii="宋体" w:hAnsi="宋体" w:cs="宋体"/>
                <w:sz w:val="24"/>
                <w:szCs w:val="24"/>
              </w:rPr>
            </w:pPr>
          </w:p>
        </w:tc>
        <w:tc>
          <w:tcPr>
            <w:tcW w:w="2445" w:type="dxa"/>
            <w:tcBorders>
              <w:top w:val="single" w:color="auto" w:sz="4" w:space="0"/>
              <w:left w:val="single" w:color="auto" w:sz="4" w:space="0"/>
              <w:bottom w:val="single" w:color="auto" w:sz="4" w:space="0"/>
              <w:right w:val="single" w:color="auto" w:sz="4" w:space="0"/>
            </w:tcBorders>
            <w:vAlign w:val="center"/>
          </w:tcPr>
          <w:p w14:paraId="34A90726">
            <w:pPr>
              <w:tabs>
                <w:tab w:val="left" w:pos="6300"/>
              </w:tabs>
              <w:snapToGrid w:val="0"/>
              <w:spacing w:line="380" w:lineRule="exact"/>
              <w:jc w:val="center"/>
              <w:outlineLvl w:val="0"/>
              <w:rPr>
                <w:rFonts w:ascii="宋体" w:hAnsi="宋体" w:cs="宋体"/>
                <w:sz w:val="24"/>
                <w:szCs w:val="24"/>
              </w:rPr>
            </w:pPr>
          </w:p>
        </w:tc>
      </w:tr>
      <w:tr w14:paraId="64851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362" w:type="dxa"/>
            <w:tcBorders>
              <w:top w:val="single" w:color="auto" w:sz="4" w:space="0"/>
              <w:left w:val="single" w:color="auto" w:sz="4" w:space="0"/>
              <w:bottom w:val="single" w:color="auto" w:sz="4" w:space="0"/>
              <w:right w:val="single" w:color="auto" w:sz="4" w:space="0"/>
            </w:tcBorders>
            <w:vAlign w:val="center"/>
          </w:tcPr>
          <w:p w14:paraId="515997C1">
            <w:pPr>
              <w:tabs>
                <w:tab w:val="left" w:pos="6300"/>
              </w:tabs>
              <w:snapToGrid w:val="0"/>
              <w:spacing w:line="380" w:lineRule="exact"/>
              <w:jc w:val="center"/>
              <w:outlineLvl w:val="0"/>
              <w:rPr>
                <w:rFonts w:ascii="宋体" w:hAnsi="宋体" w:cs="宋体"/>
                <w:sz w:val="24"/>
                <w:szCs w:val="24"/>
              </w:rPr>
            </w:pPr>
          </w:p>
        </w:tc>
        <w:tc>
          <w:tcPr>
            <w:tcW w:w="2658" w:type="dxa"/>
            <w:tcBorders>
              <w:top w:val="single" w:color="auto" w:sz="4" w:space="0"/>
              <w:left w:val="single" w:color="auto" w:sz="4" w:space="0"/>
              <w:bottom w:val="single" w:color="auto" w:sz="4" w:space="0"/>
              <w:right w:val="single" w:color="auto" w:sz="4" w:space="0"/>
            </w:tcBorders>
            <w:vAlign w:val="center"/>
          </w:tcPr>
          <w:p w14:paraId="1C037CA5">
            <w:pPr>
              <w:tabs>
                <w:tab w:val="left" w:pos="6300"/>
              </w:tabs>
              <w:snapToGrid w:val="0"/>
              <w:spacing w:line="380" w:lineRule="exact"/>
              <w:jc w:val="center"/>
              <w:outlineLvl w:val="0"/>
              <w:rPr>
                <w:rFonts w:ascii="宋体" w:hAnsi="宋体" w:cs="宋体"/>
                <w:sz w:val="24"/>
                <w:szCs w:val="24"/>
              </w:rPr>
            </w:pPr>
          </w:p>
        </w:tc>
        <w:tc>
          <w:tcPr>
            <w:tcW w:w="2759" w:type="dxa"/>
            <w:tcBorders>
              <w:top w:val="single" w:color="auto" w:sz="4" w:space="0"/>
              <w:left w:val="single" w:color="auto" w:sz="4" w:space="0"/>
              <w:bottom w:val="single" w:color="auto" w:sz="4" w:space="0"/>
              <w:right w:val="single" w:color="auto" w:sz="4" w:space="0"/>
            </w:tcBorders>
            <w:vAlign w:val="center"/>
          </w:tcPr>
          <w:p w14:paraId="45FEBC56">
            <w:pPr>
              <w:tabs>
                <w:tab w:val="left" w:pos="6300"/>
              </w:tabs>
              <w:snapToGrid w:val="0"/>
              <w:spacing w:line="380" w:lineRule="exact"/>
              <w:jc w:val="center"/>
              <w:outlineLvl w:val="0"/>
              <w:rPr>
                <w:rFonts w:ascii="宋体" w:hAnsi="宋体" w:cs="宋体"/>
                <w:sz w:val="24"/>
                <w:szCs w:val="24"/>
              </w:rPr>
            </w:pPr>
          </w:p>
        </w:tc>
        <w:tc>
          <w:tcPr>
            <w:tcW w:w="2445" w:type="dxa"/>
            <w:tcBorders>
              <w:top w:val="single" w:color="auto" w:sz="4" w:space="0"/>
              <w:left w:val="single" w:color="auto" w:sz="4" w:space="0"/>
              <w:bottom w:val="single" w:color="auto" w:sz="4" w:space="0"/>
              <w:right w:val="single" w:color="auto" w:sz="4" w:space="0"/>
            </w:tcBorders>
            <w:vAlign w:val="center"/>
          </w:tcPr>
          <w:p w14:paraId="4178F058">
            <w:pPr>
              <w:tabs>
                <w:tab w:val="left" w:pos="6300"/>
              </w:tabs>
              <w:snapToGrid w:val="0"/>
              <w:spacing w:line="380" w:lineRule="exact"/>
              <w:jc w:val="center"/>
              <w:outlineLvl w:val="0"/>
              <w:rPr>
                <w:rFonts w:ascii="宋体" w:hAnsi="宋体" w:cs="宋体"/>
                <w:sz w:val="24"/>
                <w:szCs w:val="24"/>
              </w:rPr>
            </w:pPr>
          </w:p>
        </w:tc>
      </w:tr>
      <w:tr w14:paraId="1AD8E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362" w:type="dxa"/>
            <w:tcBorders>
              <w:top w:val="single" w:color="auto" w:sz="4" w:space="0"/>
              <w:left w:val="single" w:color="auto" w:sz="4" w:space="0"/>
              <w:bottom w:val="single" w:color="auto" w:sz="4" w:space="0"/>
              <w:right w:val="single" w:color="auto" w:sz="4" w:space="0"/>
            </w:tcBorders>
            <w:vAlign w:val="center"/>
          </w:tcPr>
          <w:p w14:paraId="22D7D736">
            <w:pPr>
              <w:tabs>
                <w:tab w:val="left" w:pos="6300"/>
              </w:tabs>
              <w:snapToGrid w:val="0"/>
              <w:spacing w:line="380" w:lineRule="exact"/>
              <w:jc w:val="center"/>
              <w:outlineLvl w:val="0"/>
              <w:rPr>
                <w:rFonts w:ascii="宋体" w:hAnsi="宋体" w:cs="宋体"/>
                <w:sz w:val="24"/>
                <w:szCs w:val="24"/>
              </w:rPr>
            </w:pPr>
          </w:p>
        </w:tc>
        <w:tc>
          <w:tcPr>
            <w:tcW w:w="2658" w:type="dxa"/>
            <w:tcBorders>
              <w:top w:val="single" w:color="auto" w:sz="4" w:space="0"/>
              <w:left w:val="single" w:color="auto" w:sz="4" w:space="0"/>
              <w:bottom w:val="single" w:color="auto" w:sz="4" w:space="0"/>
              <w:right w:val="single" w:color="auto" w:sz="4" w:space="0"/>
            </w:tcBorders>
            <w:vAlign w:val="center"/>
          </w:tcPr>
          <w:p w14:paraId="160B1A5B">
            <w:pPr>
              <w:tabs>
                <w:tab w:val="left" w:pos="6300"/>
              </w:tabs>
              <w:snapToGrid w:val="0"/>
              <w:spacing w:line="380" w:lineRule="exact"/>
              <w:jc w:val="center"/>
              <w:outlineLvl w:val="0"/>
              <w:rPr>
                <w:rFonts w:ascii="宋体" w:hAnsi="宋体" w:cs="宋体"/>
                <w:sz w:val="24"/>
                <w:szCs w:val="24"/>
              </w:rPr>
            </w:pPr>
          </w:p>
        </w:tc>
        <w:tc>
          <w:tcPr>
            <w:tcW w:w="2759" w:type="dxa"/>
            <w:tcBorders>
              <w:top w:val="single" w:color="auto" w:sz="4" w:space="0"/>
              <w:left w:val="single" w:color="auto" w:sz="4" w:space="0"/>
              <w:bottom w:val="single" w:color="auto" w:sz="4" w:space="0"/>
              <w:right w:val="single" w:color="auto" w:sz="4" w:space="0"/>
            </w:tcBorders>
            <w:vAlign w:val="center"/>
          </w:tcPr>
          <w:p w14:paraId="3DCEA5CE">
            <w:pPr>
              <w:tabs>
                <w:tab w:val="left" w:pos="6300"/>
              </w:tabs>
              <w:snapToGrid w:val="0"/>
              <w:spacing w:line="380" w:lineRule="exact"/>
              <w:jc w:val="center"/>
              <w:outlineLvl w:val="0"/>
              <w:rPr>
                <w:rFonts w:ascii="宋体" w:hAnsi="宋体" w:cs="宋体"/>
                <w:sz w:val="24"/>
                <w:szCs w:val="24"/>
              </w:rPr>
            </w:pPr>
          </w:p>
        </w:tc>
        <w:tc>
          <w:tcPr>
            <w:tcW w:w="2445" w:type="dxa"/>
            <w:tcBorders>
              <w:top w:val="single" w:color="auto" w:sz="4" w:space="0"/>
              <w:left w:val="single" w:color="auto" w:sz="4" w:space="0"/>
              <w:bottom w:val="single" w:color="auto" w:sz="4" w:space="0"/>
              <w:right w:val="single" w:color="auto" w:sz="4" w:space="0"/>
            </w:tcBorders>
            <w:vAlign w:val="center"/>
          </w:tcPr>
          <w:p w14:paraId="0518BB30">
            <w:pPr>
              <w:tabs>
                <w:tab w:val="left" w:pos="6300"/>
              </w:tabs>
              <w:snapToGrid w:val="0"/>
              <w:spacing w:line="380" w:lineRule="exact"/>
              <w:jc w:val="center"/>
              <w:outlineLvl w:val="0"/>
              <w:rPr>
                <w:rFonts w:ascii="宋体" w:hAnsi="宋体" w:cs="宋体"/>
                <w:sz w:val="24"/>
                <w:szCs w:val="24"/>
              </w:rPr>
            </w:pPr>
          </w:p>
        </w:tc>
      </w:tr>
    </w:tbl>
    <w:p w14:paraId="2334B04B">
      <w:pPr>
        <w:spacing w:line="380" w:lineRule="exact"/>
        <w:ind w:firstLine="600" w:firstLineChars="250"/>
        <w:rPr>
          <w:rFonts w:ascii="宋体" w:hAnsi="宋体" w:cs="宋体"/>
          <w:sz w:val="24"/>
          <w:szCs w:val="24"/>
        </w:rPr>
      </w:pPr>
      <w:r>
        <w:rPr>
          <w:rFonts w:hint="eastAsia" w:ascii="宋体" w:hAnsi="宋体" w:cs="宋体"/>
          <w:sz w:val="24"/>
          <w:szCs w:val="24"/>
        </w:rPr>
        <w:t>供应商：                                 法定代表人授权代表：</w:t>
      </w:r>
    </w:p>
    <w:p w14:paraId="55C9BEEE">
      <w:pPr>
        <w:spacing w:line="380" w:lineRule="exact"/>
        <w:rPr>
          <w:rFonts w:ascii="宋体" w:hAnsi="宋体" w:cs="宋体"/>
          <w:sz w:val="24"/>
          <w:szCs w:val="24"/>
        </w:rPr>
      </w:pPr>
    </w:p>
    <w:p w14:paraId="76BB18A4">
      <w:pPr>
        <w:spacing w:line="380" w:lineRule="exact"/>
        <w:ind w:firstLine="720" w:firstLineChars="300"/>
        <w:rPr>
          <w:rFonts w:ascii="宋体" w:hAnsi="宋体" w:cs="宋体"/>
          <w:sz w:val="24"/>
          <w:szCs w:val="24"/>
        </w:rPr>
      </w:pPr>
      <w:r>
        <w:rPr>
          <w:rFonts w:hint="eastAsia" w:ascii="宋体" w:hAnsi="宋体" w:cs="宋体"/>
          <w:sz w:val="24"/>
          <w:szCs w:val="24"/>
        </w:rPr>
        <w:t>（供应商公章）                                         （签字或盖章）</w:t>
      </w:r>
    </w:p>
    <w:p w14:paraId="3E51D9AE">
      <w:pPr>
        <w:pStyle w:val="84"/>
        <w:rPr>
          <w:rFonts w:ascii="宋体" w:hAnsi="宋体" w:eastAsia="宋体" w:cs="宋体"/>
          <w:sz w:val="24"/>
          <w:szCs w:val="24"/>
        </w:rPr>
      </w:pPr>
      <w:r>
        <w:rPr>
          <w:rFonts w:hint="eastAsia" w:ascii="宋体" w:hAnsi="宋体" w:eastAsia="宋体" w:cs="宋体"/>
          <w:sz w:val="24"/>
          <w:szCs w:val="24"/>
        </w:rPr>
        <w:t xml:space="preserve">                                                         </w:t>
      </w:r>
    </w:p>
    <w:p w14:paraId="3531A14E">
      <w:pPr>
        <w:pStyle w:val="84"/>
        <w:ind w:firstLine="7080" w:firstLineChars="2950"/>
        <w:rPr>
          <w:rFonts w:ascii="宋体" w:hAnsi="宋体" w:eastAsia="宋体" w:cs="宋体"/>
          <w:sz w:val="24"/>
          <w:szCs w:val="24"/>
        </w:rPr>
      </w:pPr>
      <w:r>
        <w:rPr>
          <w:rFonts w:hint="eastAsia" w:ascii="宋体" w:hAnsi="宋体" w:eastAsia="宋体" w:cs="宋体"/>
          <w:sz w:val="24"/>
          <w:szCs w:val="24"/>
        </w:rPr>
        <w:t xml:space="preserve">  年     月     日</w:t>
      </w:r>
    </w:p>
    <w:p w14:paraId="51E5CE56">
      <w:pPr>
        <w:tabs>
          <w:tab w:val="left" w:pos="6300"/>
        </w:tabs>
        <w:snapToGrid w:val="0"/>
        <w:spacing w:line="380" w:lineRule="exact"/>
        <w:ind w:firstLine="480" w:firstLineChars="200"/>
        <w:rPr>
          <w:rFonts w:ascii="宋体" w:hAnsi="宋体" w:cs="宋体"/>
          <w:sz w:val="24"/>
          <w:szCs w:val="24"/>
        </w:rPr>
      </w:pPr>
      <w:r>
        <w:rPr>
          <w:rFonts w:hint="eastAsia" w:ascii="宋体" w:hAnsi="宋体" w:cs="宋体"/>
          <w:sz w:val="24"/>
          <w:szCs w:val="24"/>
        </w:rPr>
        <w:t>注：</w:t>
      </w:r>
    </w:p>
    <w:p w14:paraId="69DBC885">
      <w:pPr>
        <w:tabs>
          <w:tab w:val="left" w:pos="6300"/>
        </w:tabs>
        <w:snapToGrid w:val="0"/>
        <w:spacing w:line="380" w:lineRule="exact"/>
        <w:ind w:firstLine="480" w:firstLineChars="200"/>
        <w:rPr>
          <w:rFonts w:ascii="宋体" w:hAnsi="宋体" w:cs="宋体"/>
          <w:sz w:val="24"/>
          <w:szCs w:val="24"/>
        </w:rPr>
      </w:pPr>
      <w:r>
        <w:rPr>
          <w:rFonts w:hint="eastAsia" w:ascii="宋体" w:hAnsi="宋体" w:cs="宋体"/>
          <w:sz w:val="24"/>
          <w:szCs w:val="24"/>
        </w:rPr>
        <w:t>1.本表</w:t>
      </w:r>
      <w:r>
        <w:rPr>
          <w:rFonts w:hint="eastAsia" w:ascii="宋体" w:hAnsi="宋体" w:cs="宋体"/>
          <w:sz w:val="24"/>
        </w:rPr>
        <w:t>即为对本项目</w:t>
      </w:r>
      <w:r>
        <w:rPr>
          <w:rFonts w:hint="eastAsia" w:ascii="宋体" w:hAnsi="宋体" w:cs="宋体"/>
          <w:sz w:val="24"/>
          <w:szCs w:val="24"/>
        </w:rPr>
        <w:t>“第二篇  磋商项目技术需求”中所列内容进行比较和响应，根据响应情况在“差异说明”项填写正偏离或负偏离及原因，完全符合的填写“无差异”</w:t>
      </w:r>
      <w:r>
        <w:rPr>
          <w:rFonts w:hint="eastAsia" w:ascii="宋体" w:hAnsi="宋体" w:cs="宋体"/>
          <w:sz w:val="24"/>
        </w:rPr>
        <w:t>；</w:t>
      </w:r>
    </w:p>
    <w:p w14:paraId="0E31E198">
      <w:pPr>
        <w:tabs>
          <w:tab w:val="left" w:pos="6300"/>
        </w:tabs>
        <w:snapToGrid w:val="0"/>
        <w:spacing w:line="380" w:lineRule="exact"/>
        <w:ind w:firstLine="480" w:firstLineChars="200"/>
        <w:rPr>
          <w:rFonts w:ascii="宋体" w:hAnsi="宋体" w:cs="宋体"/>
          <w:b/>
          <w:sz w:val="24"/>
          <w:szCs w:val="24"/>
        </w:rPr>
      </w:pPr>
      <w:r>
        <w:rPr>
          <w:rFonts w:hint="eastAsia" w:ascii="宋体" w:hAnsi="宋体" w:cs="宋体"/>
          <w:sz w:val="24"/>
          <w:szCs w:val="24"/>
        </w:rPr>
        <w:t>2.本表可扩展。</w:t>
      </w:r>
    </w:p>
    <w:p w14:paraId="7443F028">
      <w:pPr>
        <w:tabs>
          <w:tab w:val="left" w:pos="6300"/>
        </w:tabs>
        <w:snapToGrid w:val="0"/>
        <w:spacing w:line="380" w:lineRule="exact"/>
        <w:ind w:firstLine="482" w:firstLineChars="200"/>
        <w:rPr>
          <w:rFonts w:ascii="宋体" w:hAnsi="宋体" w:cs="宋体"/>
          <w:b/>
          <w:sz w:val="24"/>
          <w:szCs w:val="24"/>
        </w:rPr>
      </w:pPr>
    </w:p>
    <w:p w14:paraId="6447616D">
      <w:pPr>
        <w:pStyle w:val="4"/>
        <w:rPr>
          <w:rFonts w:ascii="宋体" w:hAnsi="宋体" w:cs="宋体"/>
        </w:rPr>
      </w:pPr>
    </w:p>
    <w:p w14:paraId="19DD550C">
      <w:pPr>
        <w:pStyle w:val="84"/>
        <w:rPr>
          <w:rFonts w:ascii="宋体" w:hAnsi="宋体" w:eastAsia="宋体" w:cs="宋体"/>
        </w:rPr>
      </w:pPr>
    </w:p>
    <w:p w14:paraId="3485D84E">
      <w:pPr>
        <w:pStyle w:val="84"/>
        <w:rPr>
          <w:rFonts w:ascii="宋体" w:hAnsi="宋体" w:eastAsia="宋体" w:cs="宋体"/>
        </w:rPr>
      </w:pPr>
    </w:p>
    <w:p w14:paraId="36053BB5">
      <w:pPr>
        <w:spacing w:line="440" w:lineRule="exact"/>
        <w:ind w:firstLine="480" w:firstLineChars="200"/>
        <w:rPr>
          <w:rFonts w:ascii="宋体" w:hAnsi="宋体" w:cs="宋体"/>
          <w:sz w:val="24"/>
          <w:szCs w:val="24"/>
        </w:rPr>
        <w:sectPr>
          <w:headerReference r:id="rId9" w:type="default"/>
          <w:pgSz w:w="11907" w:h="16840"/>
          <w:pgMar w:top="1134" w:right="1191" w:bottom="1134" w:left="1304" w:header="851" w:footer="992" w:gutter="0"/>
          <w:pgNumType w:fmt="numberInDash"/>
          <w:cols w:space="720" w:num="1"/>
          <w:docGrid w:linePitch="380" w:charSpace="-5735"/>
        </w:sectPr>
      </w:pPr>
      <w:r>
        <w:rPr>
          <w:rFonts w:hint="eastAsia" w:ascii="宋体" w:hAnsi="宋体" w:cs="宋体"/>
          <w:sz w:val="24"/>
          <w:szCs w:val="24"/>
        </w:rPr>
        <w:t>（二）工作方案（格式自定，建议按照评审标准技术部分编写）</w:t>
      </w:r>
    </w:p>
    <w:p w14:paraId="59207DD0">
      <w:pPr>
        <w:pStyle w:val="4"/>
        <w:rPr>
          <w:rFonts w:ascii="宋体" w:hAnsi="宋体" w:cs="宋体"/>
          <w:sz w:val="24"/>
          <w:szCs w:val="24"/>
        </w:rPr>
      </w:pPr>
      <w:bookmarkStart w:id="113" w:name="_Toc19956"/>
      <w:bookmarkStart w:id="114" w:name="_Toc313888362"/>
      <w:bookmarkStart w:id="115" w:name="_Toc313008358"/>
      <w:bookmarkStart w:id="116" w:name="_Toc342913421"/>
      <w:r>
        <w:rPr>
          <w:rFonts w:hint="eastAsia" w:ascii="宋体" w:hAnsi="宋体" w:cs="宋体"/>
          <w:sz w:val="24"/>
          <w:szCs w:val="24"/>
        </w:rPr>
        <w:t>三、商务部分</w:t>
      </w:r>
      <w:bookmarkEnd w:id="113"/>
      <w:bookmarkEnd w:id="114"/>
      <w:bookmarkEnd w:id="115"/>
      <w:bookmarkEnd w:id="116"/>
    </w:p>
    <w:p w14:paraId="511D39F3">
      <w:pPr>
        <w:spacing w:line="360" w:lineRule="auto"/>
        <w:ind w:firstLine="480" w:firstLineChars="200"/>
        <w:rPr>
          <w:rFonts w:ascii="宋体" w:hAnsi="宋体" w:cs="宋体"/>
          <w:sz w:val="24"/>
          <w:szCs w:val="24"/>
        </w:rPr>
      </w:pPr>
      <w:bookmarkStart w:id="117" w:name="_Toc283382459"/>
      <w:r>
        <w:rPr>
          <w:rFonts w:hint="eastAsia" w:ascii="宋体" w:hAnsi="宋体" w:cs="宋体"/>
          <w:sz w:val="24"/>
          <w:szCs w:val="24"/>
        </w:rPr>
        <w:t>（一）商务响应偏离表</w:t>
      </w:r>
    </w:p>
    <w:p w14:paraId="18B0D213">
      <w:pPr>
        <w:snapToGrid w:val="0"/>
        <w:spacing w:line="360" w:lineRule="auto"/>
        <w:jc w:val="center"/>
        <w:rPr>
          <w:rFonts w:ascii="宋体" w:hAnsi="宋体" w:cs="宋体"/>
          <w:b/>
          <w:szCs w:val="28"/>
        </w:rPr>
      </w:pPr>
      <w:r>
        <w:rPr>
          <w:rFonts w:hint="eastAsia" w:ascii="宋体" w:hAnsi="宋体" w:cs="宋体"/>
          <w:b/>
          <w:szCs w:val="28"/>
        </w:rPr>
        <w:t>商务响应偏离表</w:t>
      </w:r>
    </w:p>
    <w:p w14:paraId="6DDD721E">
      <w:pPr>
        <w:snapToGrid w:val="0"/>
        <w:spacing w:line="360" w:lineRule="auto"/>
        <w:ind w:firstLine="465"/>
        <w:rPr>
          <w:rFonts w:ascii="宋体" w:hAnsi="宋体" w:cs="宋体"/>
          <w:sz w:val="24"/>
          <w:szCs w:val="24"/>
        </w:rPr>
      </w:pPr>
      <w:r>
        <w:rPr>
          <w:rFonts w:hint="eastAsia" w:ascii="宋体" w:hAnsi="宋体" w:cs="宋体"/>
          <w:sz w:val="24"/>
          <w:szCs w:val="24"/>
        </w:rPr>
        <w:t>对于竞争性磋商文件的商务要求，如有任何偏离请如实填写下表：</w:t>
      </w:r>
    </w:p>
    <w:tbl>
      <w:tblPr>
        <w:tblStyle w:val="6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168F2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vAlign w:val="center"/>
          </w:tcPr>
          <w:p w14:paraId="7754738A">
            <w:pPr>
              <w:tabs>
                <w:tab w:val="left" w:pos="6300"/>
              </w:tabs>
              <w:snapToGrid w:val="0"/>
              <w:spacing w:line="360" w:lineRule="auto"/>
              <w:jc w:val="center"/>
              <w:outlineLvl w:val="0"/>
              <w:rPr>
                <w:rFonts w:ascii="宋体" w:hAnsi="宋体" w:cs="宋体"/>
                <w:sz w:val="21"/>
                <w:szCs w:val="24"/>
              </w:rPr>
            </w:pPr>
            <w:r>
              <w:rPr>
                <w:rFonts w:hint="eastAsia" w:ascii="宋体" w:hAnsi="宋体" w:cs="宋体"/>
                <w:sz w:val="21"/>
                <w:szCs w:val="24"/>
              </w:rPr>
              <w:t>序号</w:t>
            </w:r>
          </w:p>
        </w:tc>
        <w:tc>
          <w:tcPr>
            <w:tcW w:w="3179" w:type="dxa"/>
            <w:vAlign w:val="center"/>
          </w:tcPr>
          <w:p w14:paraId="206665DB">
            <w:pPr>
              <w:tabs>
                <w:tab w:val="left" w:pos="6300"/>
              </w:tabs>
              <w:snapToGrid w:val="0"/>
              <w:spacing w:line="360" w:lineRule="auto"/>
              <w:jc w:val="center"/>
              <w:outlineLvl w:val="0"/>
              <w:rPr>
                <w:rFonts w:ascii="宋体" w:hAnsi="宋体" w:cs="宋体"/>
                <w:sz w:val="21"/>
                <w:szCs w:val="24"/>
              </w:rPr>
            </w:pPr>
            <w:r>
              <w:rPr>
                <w:rFonts w:hint="eastAsia" w:ascii="宋体" w:hAnsi="宋体" w:cs="宋体"/>
                <w:sz w:val="21"/>
                <w:szCs w:val="24"/>
              </w:rPr>
              <w:t>磋商项目需求</w:t>
            </w:r>
          </w:p>
        </w:tc>
        <w:tc>
          <w:tcPr>
            <w:tcW w:w="2434" w:type="dxa"/>
            <w:vAlign w:val="center"/>
          </w:tcPr>
          <w:p w14:paraId="48D2C7F0">
            <w:pPr>
              <w:tabs>
                <w:tab w:val="left" w:pos="6300"/>
              </w:tabs>
              <w:snapToGrid w:val="0"/>
              <w:spacing w:line="360" w:lineRule="auto"/>
              <w:jc w:val="center"/>
              <w:outlineLvl w:val="0"/>
              <w:rPr>
                <w:rFonts w:ascii="宋体" w:hAnsi="宋体" w:cs="宋体"/>
                <w:sz w:val="21"/>
                <w:szCs w:val="24"/>
              </w:rPr>
            </w:pPr>
            <w:r>
              <w:rPr>
                <w:rFonts w:hint="eastAsia" w:ascii="宋体" w:hAnsi="宋体" w:cs="宋体"/>
                <w:sz w:val="21"/>
                <w:szCs w:val="24"/>
              </w:rPr>
              <w:t>响应情况</w:t>
            </w:r>
          </w:p>
        </w:tc>
        <w:tc>
          <w:tcPr>
            <w:tcW w:w="2355" w:type="dxa"/>
            <w:vAlign w:val="center"/>
          </w:tcPr>
          <w:p w14:paraId="12C9BD89">
            <w:pPr>
              <w:tabs>
                <w:tab w:val="left" w:pos="6300"/>
              </w:tabs>
              <w:snapToGrid w:val="0"/>
              <w:spacing w:line="360" w:lineRule="auto"/>
              <w:jc w:val="center"/>
              <w:outlineLvl w:val="0"/>
              <w:rPr>
                <w:rFonts w:ascii="宋体" w:hAnsi="宋体" w:cs="宋体"/>
                <w:sz w:val="21"/>
                <w:szCs w:val="24"/>
              </w:rPr>
            </w:pPr>
            <w:r>
              <w:rPr>
                <w:rFonts w:hint="eastAsia" w:ascii="宋体" w:hAnsi="宋体" w:cs="宋体"/>
                <w:sz w:val="21"/>
                <w:szCs w:val="24"/>
              </w:rPr>
              <w:t>差异说明</w:t>
            </w:r>
          </w:p>
        </w:tc>
      </w:tr>
      <w:tr w14:paraId="2B30B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101B0C70">
            <w:pPr>
              <w:tabs>
                <w:tab w:val="left" w:pos="6300"/>
              </w:tabs>
              <w:snapToGrid w:val="0"/>
              <w:spacing w:line="360" w:lineRule="auto"/>
              <w:jc w:val="center"/>
              <w:outlineLvl w:val="0"/>
              <w:rPr>
                <w:rFonts w:ascii="宋体" w:hAnsi="宋体" w:cs="宋体"/>
                <w:sz w:val="21"/>
                <w:szCs w:val="24"/>
              </w:rPr>
            </w:pPr>
          </w:p>
        </w:tc>
        <w:tc>
          <w:tcPr>
            <w:tcW w:w="3179" w:type="dxa"/>
            <w:vAlign w:val="center"/>
          </w:tcPr>
          <w:p w14:paraId="4D0B2E58">
            <w:pPr>
              <w:tabs>
                <w:tab w:val="left" w:pos="6300"/>
              </w:tabs>
              <w:snapToGrid w:val="0"/>
              <w:spacing w:line="360" w:lineRule="auto"/>
              <w:jc w:val="center"/>
              <w:outlineLvl w:val="0"/>
              <w:rPr>
                <w:rFonts w:ascii="宋体" w:hAnsi="宋体" w:cs="宋体"/>
                <w:sz w:val="21"/>
                <w:szCs w:val="24"/>
              </w:rPr>
            </w:pPr>
          </w:p>
        </w:tc>
        <w:tc>
          <w:tcPr>
            <w:tcW w:w="2434" w:type="dxa"/>
            <w:vAlign w:val="center"/>
          </w:tcPr>
          <w:p w14:paraId="676CB1E5">
            <w:pPr>
              <w:tabs>
                <w:tab w:val="left" w:pos="6300"/>
              </w:tabs>
              <w:snapToGrid w:val="0"/>
              <w:spacing w:line="360" w:lineRule="auto"/>
              <w:jc w:val="center"/>
              <w:outlineLvl w:val="0"/>
              <w:rPr>
                <w:rFonts w:ascii="宋体" w:hAnsi="宋体" w:cs="宋体"/>
                <w:sz w:val="21"/>
                <w:szCs w:val="24"/>
              </w:rPr>
            </w:pPr>
          </w:p>
        </w:tc>
        <w:tc>
          <w:tcPr>
            <w:tcW w:w="2355" w:type="dxa"/>
            <w:vAlign w:val="center"/>
          </w:tcPr>
          <w:p w14:paraId="3CC59FB8">
            <w:pPr>
              <w:tabs>
                <w:tab w:val="left" w:pos="6300"/>
              </w:tabs>
              <w:snapToGrid w:val="0"/>
              <w:spacing w:line="360" w:lineRule="auto"/>
              <w:jc w:val="center"/>
              <w:outlineLvl w:val="0"/>
              <w:rPr>
                <w:rFonts w:ascii="宋体" w:hAnsi="宋体" w:cs="宋体"/>
                <w:sz w:val="21"/>
                <w:szCs w:val="24"/>
              </w:rPr>
            </w:pPr>
          </w:p>
        </w:tc>
      </w:tr>
      <w:tr w14:paraId="40C6C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0A1E1BA7">
            <w:pPr>
              <w:tabs>
                <w:tab w:val="left" w:pos="6300"/>
              </w:tabs>
              <w:snapToGrid w:val="0"/>
              <w:spacing w:line="360" w:lineRule="auto"/>
              <w:jc w:val="center"/>
              <w:outlineLvl w:val="0"/>
              <w:rPr>
                <w:rFonts w:ascii="宋体" w:hAnsi="宋体" w:cs="宋体"/>
                <w:sz w:val="21"/>
                <w:szCs w:val="24"/>
              </w:rPr>
            </w:pPr>
          </w:p>
        </w:tc>
        <w:tc>
          <w:tcPr>
            <w:tcW w:w="3179" w:type="dxa"/>
            <w:vAlign w:val="center"/>
          </w:tcPr>
          <w:p w14:paraId="448F3355">
            <w:pPr>
              <w:tabs>
                <w:tab w:val="left" w:pos="6300"/>
              </w:tabs>
              <w:snapToGrid w:val="0"/>
              <w:spacing w:line="360" w:lineRule="auto"/>
              <w:jc w:val="center"/>
              <w:outlineLvl w:val="0"/>
              <w:rPr>
                <w:rFonts w:ascii="宋体" w:hAnsi="宋体" w:cs="宋体"/>
                <w:sz w:val="21"/>
                <w:szCs w:val="24"/>
              </w:rPr>
            </w:pPr>
          </w:p>
        </w:tc>
        <w:tc>
          <w:tcPr>
            <w:tcW w:w="2434" w:type="dxa"/>
            <w:vAlign w:val="center"/>
          </w:tcPr>
          <w:p w14:paraId="18775DF4">
            <w:pPr>
              <w:tabs>
                <w:tab w:val="left" w:pos="6300"/>
              </w:tabs>
              <w:snapToGrid w:val="0"/>
              <w:spacing w:line="360" w:lineRule="auto"/>
              <w:jc w:val="center"/>
              <w:outlineLvl w:val="0"/>
              <w:rPr>
                <w:rFonts w:ascii="宋体" w:hAnsi="宋体" w:cs="宋体"/>
                <w:sz w:val="21"/>
                <w:szCs w:val="24"/>
              </w:rPr>
            </w:pPr>
          </w:p>
        </w:tc>
        <w:tc>
          <w:tcPr>
            <w:tcW w:w="2355" w:type="dxa"/>
            <w:vAlign w:val="center"/>
          </w:tcPr>
          <w:p w14:paraId="712F23F7">
            <w:pPr>
              <w:tabs>
                <w:tab w:val="left" w:pos="6300"/>
              </w:tabs>
              <w:snapToGrid w:val="0"/>
              <w:spacing w:line="360" w:lineRule="auto"/>
              <w:jc w:val="center"/>
              <w:outlineLvl w:val="0"/>
              <w:rPr>
                <w:rFonts w:ascii="宋体" w:hAnsi="宋体" w:cs="宋体"/>
                <w:sz w:val="21"/>
                <w:szCs w:val="24"/>
              </w:rPr>
            </w:pPr>
          </w:p>
        </w:tc>
      </w:tr>
      <w:tr w14:paraId="76EBE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1D0FBECD">
            <w:pPr>
              <w:tabs>
                <w:tab w:val="left" w:pos="6300"/>
              </w:tabs>
              <w:snapToGrid w:val="0"/>
              <w:spacing w:line="360" w:lineRule="auto"/>
              <w:jc w:val="center"/>
              <w:outlineLvl w:val="0"/>
              <w:rPr>
                <w:rFonts w:ascii="宋体" w:hAnsi="宋体" w:cs="宋体"/>
                <w:sz w:val="21"/>
                <w:szCs w:val="24"/>
              </w:rPr>
            </w:pPr>
          </w:p>
        </w:tc>
        <w:tc>
          <w:tcPr>
            <w:tcW w:w="3179" w:type="dxa"/>
            <w:vAlign w:val="center"/>
          </w:tcPr>
          <w:p w14:paraId="557A129D">
            <w:pPr>
              <w:tabs>
                <w:tab w:val="left" w:pos="6300"/>
              </w:tabs>
              <w:snapToGrid w:val="0"/>
              <w:spacing w:line="360" w:lineRule="auto"/>
              <w:jc w:val="center"/>
              <w:outlineLvl w:val="0"/>
              <w:rPr>
                <w:rFonts w:ascii="宋体" w:hAnsi="宋体" w:cs="宋体"/>
                <w:sz w:val="21"/>
                <w:szCs w:val="24"/>
              </w:rPr>
            </w:pPr>
          </w:p>
        </w:tc>
        <w:tc>
          <w:tcPr>
            <w:tcW w:w="2434" w:type="dxa"/>
            <w:vAlign w:val="center"/>
          </w:tcPr>
          <w:p w14:paraId="66CC9B3D">
            <w:pPr>
              <w:tabs>
                <w:tab w:val="left" w:pos="6300"/>
              </w:tabs>
              <w:snapToGrid w:val="0"/>
              <w:spacing w:line="360" w:lineRule="auto"/>
              <w:jc w:val="center"/>
              <w:outlineLvl w:val="0"/>
              <w:rPr>
                <w:rFonts w:ascii="宋体" w:hAnsi="宋体" w:cs="宋体"/>
                <w:sz w:val="21"/>
                <w:szCs w:val="24"/>
              </w:rPr>
            </w:pPr>
          </w:p>
        </w:tc>
        <w:tc>
          <w:tcPr>
            <w:tcW w:w="2355" w:type="dxa"/>
            <w:vAlign w:val="center"/>
          </w:tcPr>
          <w:p w14:paraId="79977A96">
            <w:pPr>
              <w:tabs>
                <w:tab w:val="left" w:pos="6300"/>
              </w:tabs>
              <w:snapToGrid w:val="0"/>
              <w:spacing w:line="360" w:lineRule="auto"/>
              <w:jc w:val="center"/>
              <w:outlineLvl w:val="0"/>
              <w:rPr>
                <w:rFonts w:ascii="宋体" w:hAnsi="宋体" w:cs="宋体"/>
                <w:sz w:val="21"/>
                <w:szCs w:val="24"/>
              </w:rPr>
            </w:pPr>
          </w:p>
        </w:tc>
      </w:tr>
      <w:tr w14:paraId="52B1D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379DB982">
            <w:pPr>
              <w:tabs>
                <w:tab w:val="left" w:pos="6300"/>
              </w:tabs>
              <w:snapToGrid w:val="0"/>
              <w:spacing w:line="360" w:lineRule="auto"/>
              <w:jc w:val="center"/>
              <w:outlineLvl w:val="0"/>
              <w:rPr>
                <w:rFonts w:ascii="宋体" w:hAnsi="宋体" w:cs="宋体"/>
                <w:sz w:val="21"/>
                <w:szCs w:val="24"/>
              </w:rPr>
            </w:pPr>
          </w:p>
        </w:tc>
        <w:tc>
          <w:tcPr>
            <w:tcW w:w="3179" w:type="dxa"/>
            <w:vAlign w:val="center"/>
          </w:tcPr>
          <w:p w14:paraId="1F3D8151">
            <w:pPr>
              <w:tabs>
                <w:tab w:val="left" w:pos="6300"/>
              </w:tabs>
              <w:snapToGrid w:val="0"/>
              <w:spacing w:line="360" w:lineRule="auto"/>
              <w:jc w:val="center"/>
              <w:outlineLvl w:val="0"/>
              <w:rPr>
                <w:rFonts w:ascii="宋体" w:hAnsi="宋体" w:cs="宋体"/>
                <w:sz w:val="21"/>
                <w:szCs w:val="24"/>
              </w:rPr>
            </w:pPr>
          </w:p>
        </w:tc>
        <w:tc>
          <w:tcPr>
            <w:tcW w:w="2434" w:type="dxa"/>
            <w:vAlign w:val="center"/>
          </w:tcPr>
          <w:p w14:paraId="38F9775F">
            <w:pPr>
              <w:tabs>
                <w:tab w:val="left" w:pos="6300"/>
              </w:tabs>
              <w:snapToGrid w:val="0"/>
              <w:spacing w:line="360" w:lineRule="auto"/>
              <w:jc w:val="center"/>
              <w:outlineLvl w:val="0"/>
              <w:rPr>
                <w:rFonts w:ascii="宋体" w:hAnsi="宋体" w:cs="宋体"/>
                <w:sz w:val="21"/>
                <w:szCs w:val="24"/>
              </w:rPr>
            </w:pPr>
          </w:p>
        </w:tc>
        <w:tc>
          <w:tcPr>
            <w:tcW w:w="2355" w:type="dxa"/>
            <w:vAlign w:val="center"/>
          </w:tcPr>
          <w:p w14:paraId="00CDC2FD">
            <w:pPr>
              <w:tabs>
                <w:tab w:val="left" w:pos="6300"/>
              </w:tabs>
              <w:snapToGrid w:val="0"/>
              <w:spacing w:line="360" w:lineRule="auto"/>
              <w:jc w:val="center"/>
              <w:outlineLvl w:val="0"/>
              <w:rPr>
                <w:rFonts w:ascii="宋体" w:hAnsi="宋体" w:cs="宋体"/>
                <w:sz w:val="21"/>
                <w:szCs w:val="24"/>
              </w:rPr>
            </w:pPr>
          </w:p>
        </w:tc>
      </w:tr>
      <w:tr w14:paraId="35B96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22B4E74C">
            <w:pPr>
              <w:tabs>
                <w:tab w:val="left" w:pos="6300"/>
              </w:tabs>
              <w:snapToGrid w:val="0"/>
              <w:spacing w:line="360" w:lineRule="auto"/>
              <w:jc w:val="center"/>
              <w:outlineLvl w:val="0"/>
              <w:rPr>
                <w:rFonts w:ascii="宋体" w:hAnsi="宋体" w:cs="宋体"/>
                <w:sz w:val="21"/>
                <w:szCs w:val="24"/>
              </w:rPr>
            </w:pPr>
          </w:p>
        </w:tc>
        <w:tc>
          <w:tcPr>
            <w:tcW w:w="3179" w:type="dxa"/>
            <w:vAlign w:val="center"/>
          </w:tcPr>
          <w:p w14:paraId="1DD58BF1">
            <w:pPr>
              <w:tabs>
                <w:tab w:val="left" w:pos="6300"/>
              </w:tabs>
              <w:snapToGrid w:val="0"/>
              <w:spacing w:line="360" w:lineRule="auto"/>
              <w:jc w:val="center"/>
              <w:outlineLvl w:val="0"/>
              <w:rPr>
                <w:rFonts w:ascii="宋体" w:hAnsi="宋体" w:cs="宋体"/>
                <w:sz w:val="21"/>
                <w:szCs w:val="24"/>
              </w:rPr>
            </w:pPr>
          </w:p>
        </w:tc>
        <w:tc>
          <w:tcPr>
            <w:tcW w:w="2434" w:type="dxa"/>
            <w:vAlign w:val="center"/>
          </w:tcPr>
          <w:p w14:paraId="3B3E7530">
            <w:pPr>
              <w:tabs>
                <w:tab w:val="left" w:pos="6300"/>
              </w:tabs>
              <w:snapToGrid w:val="0"/>
              <w:spacing w:line="360" w:lineRule="auto"/>
              <w:jc w:val="center"/>
              <w:outlineLvl w:val="0"/>
              <w:rPr>
                <w:rFonts w:ascii="宋体" w:hAnsi="宋体" w:cs="宋体"/>
                <w:sz w:val="21"/>
                <w:szCs w:val="24"/>
              </w:rPr>
            </w:pPr>
          </w:p>
        </w:tc>
        <w:tc>
          <w:tcPr>
            <w:tcW w:w="2355" w:type="dxa"/>
            <w:vAlign w:val="center"/>
          </w:tcPr>
          <w:p w14:paraId="34680123">
            <w:pPr>
              <w:tabs>
                <w:tab w:val="left" w:pos="6300"/>
              </w:tabs>
              <w:snapToGrid w:val="0"/>
              <w:spacing w:line="360" w:lineRule="auto"/>
              <w:jc w:val="center"/>
              <w:outlineLvl w:val="0"/>
              <w:rPr>
                <w:rFonts w:ascii="宋体" w:hAnsi="宋体" w:cs="宋体"/>
                <w:sz w:val="21"/>
                <w:szCs w:val="24"/>
              </w:rPr>
            </w:pPr>
          </w:p>
        </w:tc>
      </w:tr>
      <w:tr w14:paraId="37280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0777A97B">
            <w:pPr>
              <w:tabs>
                <w:tab w:val="left" w:pos="6300"/>
              </w:tabs>
              <w:snapToGrid w:val="0"/>
              <w:spacing w:line="360" w:lineRule="auto"/>
              <w:jc w:val="center"/>
              <w:outlineLvl w:val="0"/>
              <w:rPr>
                <w:rFonts w:ascii="宋体" w:hAnsi="宋体" w:cs="宋体"/>
                <w:sz w:val="21"/>
                <w:szCs w:val="24"/>
              </w:rPr>
            </w:pPr>
          </w:p>
        </w:tc>
        <w:tc>
          <w:tcPr>
            <w:tcW w:w="3179" w:type="dxa"/>
            <w:vAlign w:val="center"/>
          </w:tcPr>
          <w:p w14:paraId="5A66BBEB">
            <w:pPr>
              <w:tabs>
                <w:tab w:val="left" w:pos="6300"/>
              </w:tabs>
              <w:snapToGrid w:val="0"/>
              <w:spacing w:line="360" w:lineRule="auto"/>
              <w:jc w:val="center"/>
              <w:outlineLvl w:val="0"/>
              <w:rPr>
                <w:rFonts w:ascii="宋体" w:hAnsi="宋体" w:cs="宋体"/>
                <w:sz w:val="21"/>
                <w:szCs w:val="24"/>
              </w:rPr>
            </w:pPr>
          </w:p>
        </w:tc>
        <w:tc>
          <w:tcPr>
            <w:tcW w:w="2434" w:type="dxa"/>
            <w:vAlign w:val="center"/>
          </w:tcPr>
          <w:p w14:paraId="3C409AE6">
            <w:pPr>
              <w:tabs>
                <w:tab w:val="left" w:pos="6300"/>
              </w:tabs>
              <w:snapToGrid w:val="0"/>
              <w:spacing w:line="360" w:lineRule="auto"/>
              <w:jc w:val="center"/>
              <w:outlineLvl w:val="0"/>
              <w:rPr>
                <w:rFonts w:ascii="宋体" w:hAnsi="宋体" w:cs="宋体"/>
                <w:sz w:val="21"/>
                <w:szCs w:val="24"/>
              </w:rPr>
            </w:pPr>
          </w:p>
        </w:tc>
        <w:tc>
          <w:tcPr>
            <w:tcW w:w="2355" w:type="dxa"/>
            <w:vAlign w:val="center"/>
          </w:tcPr>
          <w:p w14:paraId="273CA8E5">
            <w:pPr>
              <w:tabs>
                <w:tab w:val="left" w:pos="6300"/>
              </w:tabs>
              <w:snapToGrid w:val="0"/>
              <w:spacing w:line="360" w:lineRule="auto"/>
              <w:jc w:val="center"/>
              <w:outlineLvl w:val="0"/>
              <w:rPr>
                <w:rFonts w:ascii="宋体" w:hAnsi="宋体" w:cs="宋体"/>
                <w:sz w:val="21"/>
                <w:szCs w:val="24"/>
              </w:rPr>
            </w:pPr>
          </w:p>
        </w:tc>
      </w:tr>
    </w:tbl>
    <w:p w14:paraId="2B62E568">
      <w:pPr>
        <w:snapToGrid w:val="0"/>
        <w:spacing w:line="360" w:lineRule="auto"/>
        <w:ind w:firstLine="465"/>
        <w:rPr>
          <w:rFonts w:ascii="宋体" w:hAnsi="宋体" w:cs="宋体"/>
          <w:sz w:val="24"/>
          <w:szCs w:val="24"/>
        </w:rPr>
      </w:pPr>
    </w:p>
    <w:p w14:paraId="79C6FC2E">
      <w:pPr>
        <w:spacing w:line="500" w:lineRule="exact"/>
        <w:ind w:firstLine="600" w:firstLineChars="250"/>
        <w:rPr>
          <w:rFonts w:ascii="宋体" w:hAnsi="宋体" w:cs="宋体"/>
          <w:sz w:val="24"/>
          <w:szCs w:val="28"/>
        </w:rPr>
      </w:pPr>
      <w:r>
        <w:rPr>
          <w:rFonts w:hint="eastAsia" w:ascii="宋体" w:hAnsi="宋体" w:cs="宋体"/>
          <w:sz w:val="24"/>
          <w:szCs w:val="28"/>
        </w:rPr>
        <w:t>供应商：                                      法定代表人授权代表：</w:t>
      </w:r>
    </w:p>
    <w:p w14:paraId="5DC319FD">
      <w:pPr>
        <w:spacing w:line="500" w:lineRule="exact"/>
        <w:rPr>
          <w:rFonts w:ascii="宋体" w:hAnsi="宋体" w:cs="宋体"/>
          <w:sz w:val="24"/>
          <w:szCs w:val="28"/>
        </w:rPr>
      </w:pPr>
      <w:r>
        <w:rPr>
          <w:rFonts w:hint="eastAsia" w:ascii="宋体" w:hAnsi="宋体" w:cs="宋体"/>
          <w:sz w:val="24"/>
          <w:szCs w:val="28"/>
        </w:rPr>
        <w:t xml:space="preserve">    </w:t>
      </w:r>
    </w:p>
    <w:p w14:paraId="2E36B055">
      <w:pPr>
        <w:spacing w:line="500" w:lineRule="exact"/>
        <w:ind w:firstLine="360" w:firstLineChars="150"/>
        <w:rPr>
          <w:rFonts w:ascii="宋体" w:hAnsi="宋体" w:cs="宋体"/>
          <w:sz w:val="24"/>
          <w:szCs w:val="28"/>
        </w:rPr>
      </w:pPr>
      <w:r>
        <w:rPr>
          <w:rFonts w:hint="eastAsia" w:ascii="宋体" w:hAnsi="宋体" w:cs="宋体"/>
          <w:sz w:val="24"/>
          <w:szCs w:val="28"/>
        </w:rPr>
        <w:t>（供应商公章）                                 （签字或盖章）</w:t>
      </w:r>
    </w:p>
    <w:p w14:paraId="02BCB42E">
      <w:pPr>
        <w:tabs>
          <w:tab w:val="left" w:pos="6300"/>
        </w:tabs>
        <w:snapToGrid w:val="0"/>
        <w:spacing w:line="500" w:lineRule="exact"/>
        <w:ind w:firstLine="570"/>
        <w:rPr>
          <w:rFonts w:ascii="宋体" w:hAnsi="宋体" w:cs="宋体"/>
          <w:sz w:val="24"/>
        </w:rPr>
      </w:pPr>
      <w:r>
        <w:rPr>
          <w:rFonts w:hint="eastAsia" w:ascii="宋体" w:hAnsi="宋体" w:cs="宋体"/>
          <w:sz w:val="24"/>
          <w:szCs w:val="28"/>
        </w:rPr>
        <w:t xml:space="preserve">                                            年     月     日</w:t>
      </w:r>
    </w:p>
    <w:p w14:paraId="7018766E">
      <w:pPr>
        <w:tabs>
          <w:tab w:val="left" w:pos="6300"/>
        </w:tabs>
        <w:snapToGrid w:val="0"/>
        <w:spacing w:line="500" w:lineRule="exact"/>
        <w:ind w:firstLine="480" w:firstLineChars="200"/>
        <w:rPr>
          <w:rFonts w:ascii="宋体" w:hAnsi="宋体" w:cs="宋体"/>
          <w:sz w:val="24"/>
        </w:rPr>
      </w:pPr>
      <w:r>
        <w:rPr>
          <w:rFonts w:hint="eastAsia" w:ascii="宋体" w:hAnsi="宋体" w:cs="宋体"/>
          <w:sz w:val="24"/>
        </w:rPr>
        <w:t>注：</w:t>
      </w:r>
    </w:p>
    <w:p w14:paraId="032F495C">
      <w:pPr>
        <w:tabs>
          <w:tab w:val="left" w:pos="6300"/>
        </w:tabs>
        <w:snapToGrid w:val="0"/>
        <w:spacing w:line="500" w:lineRule="exact"/>
        <w:ind w:firstLine="480" w:firstLineChars="200"/>
        <w:rPr>
          <w:rFonts w:ascii="宋体" w:hAnsi="宋体" w:cs="宋体"/>
          <w:sz w:val="24"/>
        </w:rPr>
      </w:pPr>
      <w:r>
        <w:rPr>
          <w:rFonts w:hint="eastAsia" w:ascii="宋体" w:hAnsi="宋体" w:cs="宋体"/>
          <w:sz w:val="24"/>
          <w:szCs w:val="24"/>
        </w:rPr>
        <w:t>1</w:t>
      </w:r>
      <w:r>
        <w:rPr>
          <w:rFonts w:hint="eastAsia" w:ascii="宋体" w:hAnsi="宋体" w:cs="宋体"/>
          <w:sz w:val="24"/>
        </w:rPr>
        <w:t>.本表即为对本项目“第三篇 磋商项目商务需求”中所列商务要求进行比较和响应，根据响应情况在“差异说明”项填写正偏离或负偏离及原因，完全符合的填写“无差异”；</w:t>
      </w:r>
    </w:p>
    <w:p w14:paraId="29105FF3">
      <w:pPr>
        <w:tabs>
          <w:tab w:val="left" w:pos="6300"/>
        </w:tabs>
        <w:snapToGrid w:val="0"/>
        <w:spacing w:line="500" w:lineRule="exact"/>
        <w:ind w:firstLine="480" w:firstLineChars="200"/>
        <w:rPr>
          <w:rFonts w:ascii="宋体" w:hAnsi="宋体" w:cs="宋体"/>
          <w:sz w:val="24"/>
        </w:rPr>
      </w:pPr>
      <w:r>
        <w:rPr>
          <w:rFonts w:hint="eastAsia" w:ascii="宋体" w:hAnsi="宋体" w:cs="宋体"/>
          <w:sz w:val="24"/>
        </w:rPr>
        <w:t>2.该表可扩展</w:t>
      </w:r>
      <w:r>
        <w:rPr>
          <w:rFonts w:hint="eastAsia" w:ascii="宋体" w:hAnsi="宋体" w:cs="宋体"/>
          <w:sz w:val="24"/>
          <w:szCs w:val="24"/>
        </w:rPr>
        <w:t>。</w:t>
      </w:r>
    </w:p>
    <w:p w14:paraId="50334C6E">
      <w:pPr>
        <w:spacing w:line="360" w:lineRule="auto"/>
        <w:ind w:firstLine="560" w:firstLineChars="200"/>
        <w:rPr>
          <w:rFonts w:ascii="宋体" w:hAnsi="宋体" w:cs="宋体"/>
          <w:sz w:val="24"/>
          <w:szCs w:val="24"/>
        </w:rPr>
      </w:pPr>
      <w:r>
        <w:rPr>
          <w:rFonts w:hint="eastAsia" w:ascii="宋体" w:hAnsi="宋体" w:cs="宋体"/>
        </w:rPr>
        <w:br w:type="page"/>
      </w:r>
      <w:r>
        <w:rPr>
          <w:rFonts w:hint="eastAsia" w:ascii="宋体" w:hAnsi="宋体" w:cs="宋体"/>
          <w:sz w:val="24"/>
          <w:szCs w:val="24"/>
        </w:rPr>
        <w:t>（二）其它优惠服务承诺（格式自定）</w:t>
      </w:r>
    </w:p>
    <w:p w14:paraId="3C6CE6EB">
      <w:pPr>
        <w:pStyle w:val="4"/>
        <w:spacing w:before="0" w:after="0" w:line="360" w:lineRule="auto"/>
        <w:rPr>
          <w:rFonts w:ascii="宋体" w:hAnsi="宋体" w:cs="宋体"/>
          <w:sz w:val="24"/>
          <w:szCs w:val="24"/>
        </w:rPr>
      </w:pPr>
      <w:r>
        <w:rPr>
          <w:rFonts w:hint="eastAsia" w:ascii="宋体" w:hAnsi="宋体" w:cs="宋体"/>
          <w:sz w:val="24"/>
          <w:szCs w:val="24"/>
        </w:rPr>
        <w:br w:type="page"/>
      </w:r>
      <w:bookmarkEnd w:id="117"/>
      <w:bookmarkStart w:id="118" w:name="_Toc19367"/>
      <w:bookmarkStart w:id="119" w:name="_Toc342913422"/>
      <w:bookmarkStart w:id="120" w:name="_Toc313888363"/>
      <w:bookmarkStart w:id="121" w:name="_Toc313008359"/>
      <w:r>
        <w:rPr>
          <w:rFonts w:hint="eastAsia" w:ascii="宋体" w:hAnsi="宋体" w:cs="宋体"/>
          <w:sz w:val="24"/>
          <w:szCs w:val="24"/>
        </w:rPr>
        <w:t>四、资格条件及其他</w:t>
      </w:r>
      <w:bookmarkEnd w:id="118"/>
      <w:bookmarkEnd w:id="119"/>
      <w:bookmarkEnd w:id="120"/>
      <w:bookmarkEnd w:id="121"/>
    </w:p>
    <w:p w14:paraId="55ED417B">
      <w:pPr>
        <w:tabs>
          <w:tab w:val="left" w:pos="6300"/>
        </w:tabs>
        <w:snapToGrid w:val="0"/>
        <w:spacing w:line="500" w:lineRule="exact"/>
        <w:ind w:firstLine="570"/>
        <w:rPr>
          <w:rFonts w:ascii="宋体" w:hAnsi="宋体" w:cs="宋体"/>
          <w:sz w:val="24"/>
          <w:szCs w:val="24"/>
        </w:rPr>
      </w:pPr>
      <w:bookmarkStart w:id="122" w:name="_Toc24308"/>
      <w:bookmarkStart w:id="123" w:name="_Toc31311"/>
      <w:bookmarkStart w:id="124" w:name="_Toc14422"/>
      <w:r>
        <w:rPr>
          <w:rFonts w:hint="eastAsia" w:ascii="宋体" w:hAnsi="宋体" w:cs="宋体"/>
          <w:sz w:val="24"/>
          <w:szCs w:val="24"/>
        </w:rPr>
        <w:t>（一）法人营业执照（副本）或事业单位法人证书（副本）或个体工商户营业执照或有效的自然人身份证明或社会团体法人登记证书复印件</w:t>
      </w:r>
    </w:p>
    <w:p w14:paraId="4D961B24">
      <w:pPr>
        <w:tabs>
          <w:tab w:val="left" w:pos="6300"/>
        </w:tabs>
        <w:snapToGrid w:val="0"/>
        <w:spacing w:line="500" w:lineRule="exact"/>
        <w:ind w:firstLine="570"/>
        <w:rPr>
          <w:rFonts w:ascii="宋体" w:hAnsi="宋体" w:cs="宋体"/>
          <w:sz w:val="24"/>
          <w:szCs w:val="24"/>
        </w:rPr>
      </w:pPr>
    </w:p>
    <w:p w14:paraId="0132CE09">
      <w:pPr>
        <w:tabs>
          <w:tab w:val="left" w:pos="6300"/>
        </w:tabs>
        <w:snapToGrid w:val="0"/>
        <w:spacing w:line="500" w:lineRule="exact"/>
        <w:ind w:firstLine="570"/>
        <w:rPr>
          <w:rFonts w:ascii="宋体" w:hAnsi="宋体" w:cs="宋体"/>
        </w:rPr>
      </w:pPr>
    </w:p>
    <w:p w14:paraId="15EAD948">
      <w:pPr>
        <w:tabs>
          <w:tab w:val="left" w:pos="6300"/>
        </w:tabs>
        <w:snapToGrid w:val="0"/>
        <w:spacing w:line="500" w:lineRule="exact"/>
        <w:ind w:firstLine="570"/>
        <w:rPr>
          <w:rFonts w:ascii="宋体" w:hAnsi="宋体" w:cs="宋体"/>
        </w:rPr>
      </w:pPr>
    </w:p>
    <w:p w14:paraId="3CE843E3">
      <w:pPr>
        <w:tabs>
          <w:tab w:val="left" w:pos="6300"/>
        </w:tabs>
        <w:snapToGrid w:val="0"/>
        <w:spacing w:line="500" w:lineRule="exact"/>
        <w:ind w:firstLine="570"/>
        <w:rPr>
          <w:rFonts w:ascii="宋体" w:hAnsi="宋体" w:cs="宋体"/>
        </w:rPr>
      </w:pPr>
    </w:p>
    <w:p w14:paraId="16721C80">
      <w:pPr>
        <w:widowControl/>
        <w:ind w:firstLine="560" w:firstLineChars="200"/>
        <w:jc w:val="left"/>
        <w:rPr>
          <w:rFonts w:ascii="宋体" w:hAnsi="宋体" w:cs="宋体"/>
        </w:rPr>
      </w:pPr>
      <w:r>
        <w:rPr>
          <w:rFonts w:hint="eastAsia" w:ascii="宋体" w:hAnsi="宋体" w:cs="宋体"/>
        </w:rPr>
        <w:br w:type="page"/>
      </w:r>
      <w:r>
        <w:rPr>
          <w:rFonts w:hint="eastAsia" w:ascii="宋体" w:hAnsi="宋体" w:cs="宋体"/>
          <w:sz w:val="24"/>
          <w:szCs w:val="24"/>
        </w:rPr>
        <w:t>（二）法定代表人身份证明书（格式）</w:t>
      </w:r>
    </w:p>
    <w:p w14:paraId="5B5F2041">
      <w:pPr>
        <w:tabs>
          <w:tab w:val="left" w:pos="6300"/>
        </w:tabs>
        <w:snapToGrid w:val="0"/>
        <w:spacing w:line="500" w:lineRule="exact"/>
        <w:ind w:firstLine="570"/>
        <w:rPr>
          <w:rFonts w:ascii="宋体" w:hAnsi="宋体" w:cs="宋体"/>
          <w:sz w:val="24"/>
        </w:rPr>
      </w:pPr>
    </w:p>
    <w:p w14:paraId="092EF2AC">
      <w:pPr>
        <w:tabs>
          <w:tab w:val="left" w:pos="6300"/>
        </w:tabs>
        <w:snapToGrid w:val="0"/>
        <w:spacing w:line="500" w:lineRule="exact"/>
        <w:ind w:firstLine="570"/>
        <w:rPr>
          <w:rFonts w:ascii="宋体" w:hAnsi="宋体" w:cs="宋体"/>
          <w:sz w:val="24"/>
        </w:rPr>
      </w:pPr>
      <w:r>
        <w:rPr>
          <w:rFonts w:hint="eastAsia" w:ascii="宋体" w:hAnsi="宋体" w:cs="宋体"/>
          <w:sz w:val="24"/>
        </w:rPr>
        <w:t>项目名称：</w:t>
      </w:r>
      <w:r>
        <w:rPr>
          <w:rFonts w:hint="eastAsia" w:ascii="宋体" w:hAnsi="宋体" w:cs="宋体"/>
          <w:sz w:val="24"/>
          <w:u w:val="single"/>
        </w:rPr>
        <w:t xml:space="preserve">                                                </w:t>
      </w:r>
    </w:p>
    <w:p w14:paraId="461E6ED9">
      <w:pPr>
        <w:tabs>
          <w:tab w:val="left" w:pos="6300"/>
        </w:tabs>
        <w:snapToGrid w:val="0"/>
        <w:spacing w:line="500" w:lineRule="exact"/>
        <w:ind w:firstLine="570"/>
        <w:rPr>
          <w:rFonts w:ascii="宋体" w:hAnsi="宋体" w:cs="宋体"/>
          <w:sz w:val="24"/>
        </w:rPr>
      </w:pPr>
    </w:p>
    <w:p w14:paraId="2F11CF27">
      <w:pPr>
        <w:tabs>
          <w:tab w:val="left" w:pos="6300"/>
        </w:tabs>
        <w:snapToGrid w:val="0"/>
        <w:spacing w:line="500" w:lineRule="exact"/>
        <w:ind w:firstLine="570"/>
        <w:rPr>
          <w:rFonts w:ascii="宋体" w:hAnsi="宋体" w:cs="宋体"/>
          <w:sz w:val="24"/>
        </w:rPr>
      </w:pPr>
      <w:r>
        <w:rPr>
          <w:rFonts w:hint="eastAsia" w:ascii="宋体" w:hAnsi="宋体" w:cs="宋体"/>
          <w:sz w:val="24"/>
        </w:rPr>
        <w:t>致：</w:t>
      </w:r>
      <w:r>
        <w:rPr>
          <w:rFonts w:hint="eastAsia" w:ascii="宋体" w:hAnsi="宋体" w:cs="宋体"/>
          <w:sz w:val="24"/>
          <w:u w:val="single"/>
        </w:rPr>
        <w:t xml:space="preserve">                     </w:t>
      </w:r>
      <w:r>
        <w:rPr>
          <w:rFonts w:hint="eastAsia" w:ascii="宋体" w:hAnsi="宋体" w:cs="宋体"/>
          <w:sz w:val="24"/>
        </w:rPr>
        <w:t>（采购代理机构名称）：</w:t>
      </w:r>
    </w:p>
    <w:p w14:paraId="36217090">
      <w:pPr>
        <w:tabs>
          <w:tab w:val="left" w:pos="6300"/>
        </w:tabs>
        <w:snapToGrid w:val="0"/>
        <w:spacing w:line="500" w:lineRule="exact"/>
        <w:ind w:firstLine="570"/>
        <w:rPr>
          <w:rFonts w:ascii="宋体" w:hAnsi="宋体" w:cs="宋体"/>
          <w:sz w:val="24"/>
        </w:rPr>
      </w:pPr>
      <w:r>
        <w:rPr>
          <w:rFonts w:hint="eastAsia" w:ascii="宋体" w:hAnsi="宋体" w:cs="宋体"/>
          <w:sz w:val="24"/>
          <w:u w:val="single"/>
        </w:rPr>
        <w:t xml:space="preserve">        </w:t>
      </w:r>
      <w:r>
        <w:rPr>
          <w:rFonts w:hint="eastAsia" w:ascii="宋体" w:hAnsi="宋体" w:cs="宋体"/>
          <w:sz w:val="24"/>
        </w:rPr>
        <w:t>（法定代表人姓名）在</w:t>
      </w:r>
      <w:r>
        <w:rPr>
          <w:rFonts w:hint="eastAsia" w:ascii="宋体" w:hAnsi="宋体" w:cs="宋体"/>
          <w:sz w:val="24"/>
          <w:u w:val="single"/>
        </w:rPr>
        <w:t xml:space="preserve">                       </w:t>
      </w:r>
      <w:r>
        <w:rPr>
          <w:rFonts w:hint="eastAsia" w:ascii="宋体" w:hAnsi="宋体" w:cs="宋体"/>
          <w:sz w:val="24"/>
        </w:rPr>
        <w:t>（供应商名称）任</w:t>
      </w:r>
      <w:r>
        <w:rPr>
          <w:rFonts w:hint="eastAsia" w:ascii="宋体" w:hAnsi="宋体" w:cs="宋体"/>
          <w:sz w:val="24"/>
          <w:u w:val="single"/>
        </w:rPr>
        <w:t xml:space="preserve">    </w:t>
      </w:r>
      <w:r>
        <w:rPr>
          <w:rFonts w:hint="eastAsia" w:ascii="宋体" w:hAnsi="宋体" w:cs="宋体"/>
          <w:sz w:val="24"/>
        </w:rPr>
        <w:t>（职务名称）职务，是（供应商名称）</w:t>
      </w:r>
      <w:r>
        <w:rPr>
          <w:rFonts w:hint="eastAsia" w:ascii="宋体" w:hAnsi="宋体" w:cs="宋体"/>
          <w:sz w:val="24"/>
          <w:u w:val="single"/>
        </w:rPr>
        <w:t xml:space="preserve">              </w:t>
      </w:r>
      <w:r>
        <w:rPr>
          <w:rFonts w:hint="eastAsia" w:ascii="宋体" w:hAnsi="宋体" w:cs="宋体"/>
          <w:sz w:val="24"/>
        </w:rPr>
        <w:t>的法定代表人。</w:t>
      </w:r>
    </w:p>
    <w:p w14:paraId="73A1A540">
      <w:pPr>
        <w:tabs>
          <w:tab w:val="left" w:pos="6300"/>
        </w:tabs>
        <w:snapToGrid w:val="0"/>
        <w:spacing w:line="500" w:lineRule="exact"/>
        <w:ind w:firstLine="570"/>
        <w:rPr>
          <w:rFonts w:ascii="宋体" w:hAnsi="宋体" w:cs="宋体"/>
          <w:sz w:val="24"/>
        </w:rPr>
      </w:pPr>
    </w:p>
    <w:p w14:paraId="2F4C8DD4">
      <w:pPr>
        <w:tabs>
          <w:tab w:val="left" w:pos="6300"/>
        </w:tabs>
        <w:snapToGrid w:val="0"/>
        <w:spacing w:line="500" w:lineRule="exact"/>
        <w:ind w:firstLine="570"/>
        <w:rPr>
          <w:rFonts w:ascii="宋体" w:hAnsi="宋体" w:cs="宋体"/>
          <w:sz w:val="24"/>
        </w:rPr>
      </w:pPr>
      <w:r>
        <w:rPr>
          <w:rFonts w:hint="eastAsia" w:ascii="宋体" w:hAnsi="宋体" w:cs="宋体"/>
          <w:sz w:val="24"/>
        </w:rPr>
        <w:t>特此证明。</w:t>
      </w:r>
    </w:p>
    <w:p w14:paraId="18E36FD1">
      <w:pPr>
        <w:tabs>
          <w:tab w:val="left" w:pos="6300"/>
        </w:tabs>
        <w:snapToGrid w:val="0"/>
        <w:spacing w:line="500" w:lineRule="exact"/>
        <w:ind w:firstLine="570"/>
        <w:rPr>
          <w:rFonts w:ascii="宋体" w:hAnsi="宋体" w:cs="宋体"/>
          <w:sz w:val="24"/>
        </w:rPr>
      </w:pPr>
    </w:p>
    <w:p w14:paraId="0BA4AB3F">
      <w:pPr>
        <w:tabs>
          <w:tab w:val="left" w:pos="6300"/>
        </w:tabs>
        <w:snapToGrid w:val="0"/>
        <w:spacing w:line="500" w:lineRule="exact"/>
        <w:ind w:firstLine="570"/>
        <w:rPr>
          <w:rFonts w:ascii="宋体" w:hAnsi="宋体" w:cs="宋体"/>
          <w:sz w:val="24"/>
        </w:rPr>
      </w:pPr>
    </w:p>
    <w:p w14:paraId="24E2431B">
      <w:pPr>
        <w:tabs>
          <w:tab w:val="left" w:pos="6300"/>
        </w:tabs>
        <w:snapToGrid w:val="0"/>
        <w:spacing w:line="500" w:lineRule="exact"/>
        <w:ind w:firstLine="570"/>
        <w:rPr>
          <w:rFonts w:ascii="宋体" w:hAnsi="宋体" w:cs="宋体"/>
          <w:sz w:val="24"/>
        </w:rPr>
      </w:pPr>
    </w:p>
    <w:p w14:paraId="11F80C7D">
      <w:pPr>
        <w:tabs>
          <w:tab w:val="left" w:pos="6300"/>
        </w:tabs>
        <w:snapToGrid w:val="0"/>
        <w:spacing w:line="500" w:lineRule="exact"/>
        <w:ind w:firstLine="570"/>
        <w:rPr>
          <w:rFonts w:ascii="宋体" w:hAnsi="宋体" w:cs="宋体"/>
          <w:sz w:val="24"/>
        </w:rPr>
      </w:pPr>
      <w:r>
        <w:rPr>
          <w:rFonts w:hint="eastAsia" w:ascii="宋体" w:hAnsi="宋体" w:cs="宋体"/>
          <w:sz w:val="24"/>
        </w:rPr>
        <w:t xml:space="preserve">                                             （供应商公章）</w:t>
      </w:r>
    </w:p>
    <w:p w14:paraId="4BB71A9D">
      <w:pPr>
        <w:tabs>
          <w:tab w:val="left" w:pos="6300"/>
        </w:tabs>
        <w:snapToGrid w:val="0"/>
        <w:spacing w:line="500" w:lineRule="exact"/>
        <w:ind w:firstLine="570"/>
        <w:rPr>
          <w:rFonts w:ascii="宋体" w:hAnsi="宋体" w:cs="宋体"/>
          <w:sz w:val="24"/>
        </w:rPr>
      </w:pPr>
    </w:p>
    <w:p w14:paraId="360A2CCD">
      <w:pPr>
        <w:tabs>
          <w:tab w:val="left" w:pos="6300"/>
        </w:tabs>
        <w:snapToGrid w:val="0"/>
        <w:spacing w:line="500" w:lineRule="exact"/>
        <w:ind w:firstLine="570"/>
        <w:rPr>
          <w:rFonts w:ascii="宋体" w:hAnsi="宋体" w:cs="宋体"/>
          <w:sz w:val="24"/>
        </w:rPr>
      </w:pPr>
      <w:r>
        <w:rPr>
          <w:rFonts w:hint="eastAsia" w:ascii="宋体" w:hAnsi="宋体" w:cs="宋体"/>
          <w:sz w:val="24"/>
        </w:rPr>
        <w:t xml:space="preserve">                                             年   月   日</w:t>
      </w:r>
    </w:p>
    <w:p w14:paraId="45C4AA67">
      <w:pPr>
        <w:tabs>
          <w:tab w:val="left" w:pos="6300"/>
        </w:tabs>
        <w:snapToGrid w:val="0"/>
        <w:spacing w:line="500" w:lineRule="exact"/>
        <w:ind w:firstLine="570"/>
        <w:rPr>
          <w:rFonts w:ascii="宋体" w:hAnsi="宋体" w:cs="宋体"/>
          <w:sz w:val="24"/>
        </w:rPr>
      </w:pPr>
    </w:p>
    <w:p w14:paraId="3AA4E80D">
      <w:pPr>
        <w:tabs>
          <w:tab w:val="left" w:pos="6300"/>
        </w:tabs>
        <w:snapToGrid w:val="0"/>
        <w:spacing w:line="500" w:lineRule="exact"/>
        <w:ind w:firstLine="570"/>
        <w:rPr>
          <w:rFonts w:ascii="宋体" w:hAnsi="宋体" w:cs="宋体"/>
          <w:sz w:val="24"/>
          <w:szCs w:val="22"/>
        </w:rPr>
      </w:pPr>
      <w:r>
        <w:rPr>
          <w:rFonts w:hint="eastAsia" w:ascii="宋体" w:hAnsi="宋体" w:cs="宋体"/>
          <w:sz w:val="24"/>
          <w:szCs w:val="22"/>
        </w:rPr>
        <w:t>法定代表人电话：XXXXXXX      电子邮箱：XXXXXX@XXXXX（若授权他人办理并签署响应文件的可不填写）</w:t>
      </w:r>
    </w:p>
    <w:p w14:paraId="311A9D79">
      <w:pPr>
        <w:tabs>
          <w:tab w:val="left" w:pos="6300"/>
        </w:tabs>
        <w:snapToGrid w:val="0"/>
        <w:spacing w:line="500" w:lineRule="exact"/>
        <w:ind w:firstLine="570"/>
        <w:rPr>
          <w:rFonts w:ascii="宋体" w:hAnsi="宋体" w:cs="宋体"/>
          <w:sz w:val="24"/>
        </w:rPr>
      </w:pPr>
    </w:p>
    <w:p w14:paraId="367A4A67">
      <w:pPr>
        <w:tabs>
          <w:tab w:val="left" w:pos="6300"/>
        </w:tabs>
        <w:snapToGrid w:val="0"/>
        <w:spacing w:line="500" w:lineRule="exact"/>
        <w:ind w:firstLine="570"/>
        <w:rPr>
          <w:rFonts w:ascii="宋体" w:hAnsi="宋体" w:cs="宋体"/>
          <w:sz w:val="24"/>
        </w:rPr>
      </w:pPr>
      <w:r>
        <w:rPr>
          <w:rFonts w:hint="eastAsia" w:ascii="宋体" w:hAnsi="宋体" w:cs="宋体"/>
          <w:sz w:val="24"/>
        </w:rPr>
        <w:t>（附：法定代表人身份证正反面复印件）</w:t>
      </w:r>
    </w:p>
    <w:p w14:paraId="0A47CCBB">
      <w:pPr>
        <w:tabs>
          <w:tab w:val="left" w:pos="6300"/>
        </w:tabs>
        <w:snapToGrid w:val="0"/>
        <w:spacing w:line="500" w:lineRule="exact"/>
        <w:ind w:firstLine="570"/>
        <w:rPr>
          <w:rFonts w:ascii="宋体" w:hAnsi="宋体" w:cs="宋体"/>
          <w:sz w:val="24"/>
        </w:rPr>
      </w:pPr>
    </w:p>
    <w:p w14:paraId="77AB1019">
      <w:pPr>
        <w:tabs>
          <w:tab w:val="left" w:pos="6300"/>
        </w:tabs>
        <w:snapToGrid w:val="0"/>
        <w:spacing w:line="500" w:lineRule="exact"/>
        <w:ind w:firstLine="570"/>
        <w:rPr>
          <w:rFonts w:ascii="宋体" w:hAnsi="宋体" w:cs="宋体"/>
          <w:sz w:val="24"/>
        </w:rPr>
      </w:pPr>
    </w:p>
    <w:p w14:paraId="7EE1C551">
      <w:pPr>
        <w:tabs>
          <w:tab w:val="left" w:pos="6300"/>
        </w:tabs>
        <w:snapToGrid w:val="0"/>
        <w:spacing w:line="500" w:lineRule="exact"/>
        <w:ind w:firstLine="570"/>
        <w:rPr>
          <w:rFonts w:ascii="宋体" w:hAnsi="宋体" w:cs="宋体"/>
          <w:sz w:val="24"/>
        </w:rPr>
      </w:pPr>
    </w:p>
    <w:p w14:paraId="53BCDF0C">
      <w:pPr>
        <w:tabs>
          <w:tab w:val="left" w:pos="6300"/>
        </w:tabs>
        <w:snapToGrid w:val="0"/>
        <w:spacing w:line="500" w:lineRule="exact"/>
        <w:ind w:firstLine="570"/>
        <w:rPr>
          <w:rFonts w:ascii="宋体" w:hAnsi="宋体" w:cs="宋体"/>
          <w:sz w:val="24"/>
        </w:rPr>
      </w:pPr>
    </w:p>
    <w:p w14:paraId="4F7B8E37">
      <w:pPr>
        <w:tabs>
          <w:tab w:val="left" w:pos="6300"/>
        </w:tabs>
        <w:snapToGrid w:val="0"/>
        <w:spacing w:line="500" w:lineRule="exact"/>
        <w:ind w:firstLine="570"/>
        <w:rPr>
          <w:rFonts w:ascii="宋体" w:hAnsi="宋体" w:cs="宋体"/>
          <w:sz w:val="24"/>
        </w:rPr>
      </w:pPr>
    </w:p>
    <w:p w14:paraId="3367E9F9">
      <w:pPr>
        <w:tabs>
          <w:tab w:val="left" w:pos="6300"/>
        </w:tabs>
        <w:snapToGrid w:val="0"/>
        <w:spacing w:line="500" w:lineRule="exact"/>
        <w:ind w:firstLine="570"/>
        <w:rPr>
          <w:rFonts w:ascii="宋体" w:hAnsi="宋体" w:cs="宋体"/>
          <w:sz w:val="24"/>
        </w:rPr>
      </w:pPr>
    </w:p>
    <w:p w14:paraId="722AB33B">
      <w:pPr>
        <w:tabs>
          <w:tab w:val="left" w:pos="6300"/>
        </w:tabs>
        <w:snapToGrid w:val="0"/>
        <w:spacing w:line="500" w:lineRule="exact"/>
        <w:ind w:firstLine="570"/>
        <w:rPr>
          <w:rFonts w:ascii="宋体" w:hAnsi="宋体" w:cs="宋体"/>
        </w:rPr>
      </w:pPr>
      <w:r>
        <w:rPr>
          <w:rFonts w:hint="eastAsia" w:ascii="宋体" w:hAnsi="宋体" w:cs="宋体"/>
        </w:rPr>
        <w:br w:type="column"/>
      </w:r>
      <w:r>
        <w:rPr>
          <w:rFonts w:hint="eastAsia" w:ascii="宋体" w:hAnsi="宋体" w:cs="宋体"/>
          <w:sz w:val="24"/>
          <w:szCs w:val="24"/>
        </w:rPr>
        <w:t>（三）法定代表人授权委托书（格式）</w:t>
      </w:r>
    </w:p>
    <w:p w14:paraId="36D55DF5">
      <w:pPr>
        <w:tabs>
          <w:tab w:val="left" w:pos="6300"/>
        </w:tabs>
        <w:snapToGrid w:val="0"/>
        <w:spacing w:line="500" w:lineRule="exact"/>
        <w:ind w:firstLine="570"/>
        <w:rPr>
          <w:rFonts w:ascii="宋体" w:hAnsi="宋体" w:cs="宋体"/>
          <w:sz w:val="24"/>
        </w:rPr>
      </w:pPr>
      <w:r>
        <w:rPr>
          <w:rFonts w:hint="eastAsia" w:ascii="宋体" w:hAnsi="宋体" w:cs="宋体"/>
          <w:sz w:val="24"/>
        </w:rPr>
        <w:t xml:space="preserve">    </w:t>
      </w:r>
    </w:p>
    <w:p w14:paraId="78B0E58D">
      <w:pPr>
        <w:tabs>
          <w:tab w:val="left" w:pos="6300"/>
        </w:tabs>
        <w:snapToGrid w:val="0"/>
        <w:spacing w:line="500" w:lineRule="exact"/>
        <w:ind w:firstLine="480" w:firstLineChars="200"/>
        <w:rPr>
          <w:rFonts w:ascii="宋体" w:hAnsi="宋体" w:cs="宋体"/>
          <w:sz w:val="24"/>
        </w:rPr>
      </w:pPr>
      <w:r>
        <w:rPr>
          <w:rFonts w:hint="eastAsia" w:ascii="宋体" w:hAnsi="宋体" w:cs="宋体"/>
          <w:sz w:val="24"/>
          <w:szCs w:val="28"/>
        </w:rPr>
        <w:t>项目名称</w:t>
      </w:r>
      <w:r>
        <w:rPr>
          <w:rFonts w:hint="eastAsia" w:ascii="宋体" w:hAnsi="宋体" w:cs="宋体"/>
          <w:sz w:val="24"/>
        </w:rPr>
        <w:t>：</w:t>
      </w:r>
      <w:r>
        <w:rPr>
          <w:rFonts w:hint="eastAsia" w:ascii="宋体" w:hAnsi="宋体" w:cs="宋体"/>
          <w:sz w:val="24"/>
          <w:u w:val="single"/>
        </w:rPr>
        <w:t xml:space="preserve">                                                </w:t>
      </w:r>
    </w:p>
    <w:p w14:paraId="0A1AA1FC">
      <w:pPr>
        <w:tabs>
          <w:tab w:val="left" w:pos="6300"/>
        </w:tabs>
        <w:snapToGrid w:val="0"/>
        <w:spacing w:line="500" w:lineRule="exact"/>
        <w:ind w:firstLine="570"/>
        <w:rPr>
          <w:rFonts w:ascii="宋体" w:hAnsi="宋体" w:cs="宋体"/>
          <w:sz w:val="24"/>
        </w:rPr>
      </w:pPr>
    </w:p>
    <w:p w14:paraId="3B7EE4DE">
      <w:pPr>
        <w:tabs>
          <w:tab w:val="left" w:pos="6300"/>
        </w:tabs>
        <w:snapToGrid w:val="0"/>
        <w:spacing w:line="500" w:lineRule="exact"/>
        <w:ind w:firstLine="480" w:firstLineChars="200"/>
        <w:rPr>
          <w:rFonts w:ascii="宋体" w:hAnsi="宋体" w:cs="宋体"/>
          <w:sz w:val="24"/>
        </w:rPr>
      </w:pPr>
      <w:r>
        <w:rPr>
          <w:rFonts w:hint="eastAsia" w:ascii="宋体" w:hAnsi="宋体" w:cs="宋体"/>
          <w:sz w:val="24"/>
        </w:rPr>
        <w:t>致：</w:t>
      </w:r>
      <w:r>
        <w:rPr>
          <w:rFonts w:hint="eastAsia" w:ascii="宋体" w:hAnsi="宋体" w:cs="宋体"/>
          <w:sz w:val="24"/>
          <w:u w:val="single"/>
        </w:rPr>
        <w:t xml:space="preserve">                     </w:t>
      </w:r>
      <w:r>
        <w:rPr>
          <w:rFonts w:hint="eastAsia" w:ascii="宋体" w:hAnsi="宋体" w:cs="宋体"/>
          <w:sz w:val="24"/>
        </w:rPr>
        <w:t>（采购代理机构名称）：</w:t>
      </w:r>
    </w:p>
    <w:p w14:paraId="4EB7882A">
      <w:pPr>
        <w:tabs>
          <w:tab w:val="left" w:pos="6300"/>
        </w:tabs>
        <w:snapToGrid w:val="0"/>
        <w:spacing w:line="500" w:lineRule="exact"/>
        <w:ind w:firstLine="480" w:firstLineChars="200"/>
        <w:rPr>
          <w:rFonts w:ascii="宋体" w:hAnsi="宋体" w:cs="宋体"/>
          <w:sz w:val="24"/>
        </w:rPr>
      </w:pPr>
      <w:r>
        <w:rPr>
          <w:rFonts w:hint="eastAsia" w:ascii="宋体" w:hAnsi="宋体" w:cs="宋体"/>
          <w:sz w:val="24"/>
          <w:u w:val="single"/>
        </w:rPr>
        <w:t xml:space="preserve">            </w:t>
      </w:r>
      <w:r>
        <w:rPr>
          <w:rFonts w:hint="eastAsia" w:ascii="宋体" w:hAnsi="宋体" w:cs="宋体"/>
          <w:sz w:val="24"/>
        </w:rPr>
        <w:t>（供应商法定代表人名称）是</w:t>
      </w:r>
      <w:r>
        <w:rPr>
          <w:rFonts w:hint="eastAsia" w:ascii="宋体" w:hAnsi="宋体" w:cs="宋体"/>
          <w:sz w:val="24"/>
          <w:u w:val="single"/>
        </w:rPr>
        <w:t xml:space="preserve">                    </w:t>
      </w:r>
      <w:r>
        <w:rPr>
          <w:rFonts w:hint="eastAsia" w:ascii="宋体" w:hAnsi="宋体" w:cs="宋体"/>
          <w:sz w:val="24"/>
        </w:rPr>
        <w:t>（供应商名称）的法定代表人，特授权</w:t>
      </w:r>
      <w:r>
        <w:rPr>
          <w:rFonts w:hint="eastAsia" w:ascii="宋体" w:hAnsi="宋体" w:cs="宋体"/>
          <w:sz w:val="24"/>
          <w:u w:val="single"/>
        </w:rPr>
        <w:t xml:space="preserve">          </w:t>
      </w:r>
      <w:r>
        <w:rPr>
          <w:rFonts w:hint="eastAsia" w:ascii="宋体" w:hAnsi="宋体" w:cs="宋体"/>
          <w:sz w:val="24"/>
        </w:rPr>
        <w:t>（被授权人姓名及身份证号码）代表我单位全权办理上述项目的磋商、签约等具体工作，并签署全部有关文件、协议及合同。</w:t>
      </w:r>
    </w:p>
    <w:p w14:paraId="749AB469">
      <w:pPr>
        <w:tabs>
          <w:tab w:val="left" w:pos="6300"/>
        </w:tabs>
        <w:snapToGrid w:val="0"/>
        <w:spacing w:line="500" w:lineRule="exact"/>
        <w:ind w:firstLine="480" w:firstLineChars="200"/>
        <w:rPr>
          <w:rFonts w:ascii="宋体" w:hAnsi="宋体" w:cs="宋体"/>
          <w:sz w:val="24"/>
        </w:rPr>
      </w:pPr>
      <w:r>
        <w:rPr>
          <w:rFonts w:hint="eastAsia" w:ascii="宋体" w:hAnsi="宋体" w:cs="宋体"/>
          <w:sz w:val="24"/>
        </w:rPr>
        <w:t>我单位对被授权人的签字负全部责任。</w:t>
      </w:r>
    </w:p>
    <w:p w14:paraId="5332A3BA">
      <w:pPr>
        <w:tabs>
          <w:tab w:val="left" w:pos="6300"/>
        </w:tabs>
        <w:snapToGrid w:val="0"/>
        <w:spacing w:line="500" w:lineRule="exact"/>
        <w:ind w:firstLine="480" w:firstLineChars="200"/>
        <w:rPr>
          <w:rFonts w:ascii="宋体" w:hAnsi="宋体" w:cs="宋体"/>
          <w:sz w:val="24"/>
        </w:rPr>
      </w:pPr>
      <w:r>
        <w:rPr>
          <w:rFonts w:hint="eastAsia" w:ascii="宋体" w:hAnsi="宋体" w:cs="宋体"/>
          <w:sz w:val="24"/>
        </w:rPr>
        <w:t>在撤消授权的书面通知以前，本授权书一直有效。被授权人在授权书有效期内签署的所有文件不因授权的撤消而失效。</w:t>
      </w:r>
    </w:p>
    <w:p w14:paraId="2D9B5D7A">
      <w:pPr>
        <w:tabs>
          <w:tab w:val="left" w:pos="6300"/>
        </w:tabs>
        <w:snapToGrid w:val="0"/>
        <w:spacing w:line="500" w:lineRule="exact"/>
        <w:ind w:firstLine="570"/>
        <w:rPr>
          <w:rFonts w:ascii="宋体" w:hAnsi="宋体" w:cs="宋体"/>
          <w:sz w:val="24"/>
        </w:rPr>
      </w:pPr>
    </w:p>
    <w:p w14:paraId="2AEBB310">
      <w:pPr>
        <w:tabs>
          <w:tab w:val="left" w:pos="6300"/>
        </w:tabs>
        <w:snapToGrid w:val="0"/>
        <w:spacing w:line="500" w:lineRule="exact"/>
        <w:ind w:firstLine="570"/>
        <w:rPr>
          <w:rFonts w:ascii="宋体" w:hAnsi="宋体" w:cs="宋体"/>
          <w:sz w:val="24"/>
        </w:rPr>
      </w:pPr>
    </w:p>
    <w:p w14:paraId="6767AE5B">
      <w:pPr>
        <w:tabs>
          <w:tab w:val="left" w:pos="6300"/>
        </w:tabs>
        <w:snapToGrid w:val="0"/>
        <w:spacing w:line="500" w:lineRule="exact"/>
        <w:ind w:firstLine="570"/>
        <w:rPr>
          <w:rFonts w:ascii="宋体" w:hAnsi="宋体" w:cs="宋体"/>
          <w:sz w:val="24"/>
        </w:rPr>
      </w:pPr>
      <w:r>
        <w:rPr>
          <w:rFonts w:hint="eastAsia" w:ascii="宋体" w:hAnsi="宋体" w:cs="宋体"/>
          <w:sz w:val="24"/>
        </w:rPr>
        <w:t>被授权人：                                 供应商法定代表人：</w:t>
      </w:r>
    </w:p>
    <w:p w14:paraId="404D37BA">
      <w:pPr>
        <w:tabs>
          <w:tab w:val="left" w:pos="6300"/>
        </w:tabs>
        <w:snapToGrid w:val="0"/>
        <w:spacing w:line="500" w:lineRule="exact"/>
        <w:ind w:firstLine="570"/>
        <w:rPr>
          <w:rFonts w:ascii="宋体" w:hAnsi="宋体" w:cs="宋体"/>
          <w:sz w:val="24"/>
          <w:szCs w:val="28"/>
        </w:rPr>
      </w:pPr>
      <w:r>
        <w:rPr>
          <w:rFonts w:hint="eastAsia" w:ascii="宋体" w:hAnsi="宋体" w:cs="宋体"/>
          <w:sz w:val="24"/>
          <w:szCs w:val="28"/>
        </w:rPr>
        <w:t>（签字或盖章）                                （签字或盖章）</w:t>
      </w:r>
    </w:p>
    <w:p w14:paraId="162DE1D9">
      <w:pPr>
        <w:tabs>
          <w:tab w:val="left" w:pos="6300"/>
        </w:tabs>
        <w:snapToGrid w:val="0"/>
        <w:spacing w:line="500" w:lineRule="exact"/>
        <w:ind w:firstLine="570"/>
        <w:rPr>
          <w:rFonts w:ascii="宋体" w:hAnsi="宋体" w:cs="宋体"/>
          <w:sz w:val="24"/>
          <w:szCs w:val="28"/>
        </w:rPr>
      </w:pPr>
    </w:p>
    <w:p w14:paraId="5EEE82EF">
      <w:pPr>
        <w:tabs>
          <w:tab w:val="left" w:pos="6300"/>
        </w:tabs>
        <w:snapToGrid w:val="0"/>
        <w:spacing w:line="500" w:lineRule="exact"/>
        <w:ind w:firstLine="570"/>
        <w:rPr>
          <w:rFonts w:ascii="宋体" w:hAnsi="宋体" w:cs="宋体"/>
          <w:sz w:val="24"/>
        </w:rPr>
      </w:pPr>
    </w:p>
    <w:p w14:paraId="4183031B">
      <w:pPr>
        <w:tabs>
          <w:tab w:val="left" w:pos="6300"/>
        </w:tabs>
        <w:snapToGrid w:val="0"/>
        <w:spacing w:line="500" w:lineRule="exact"/>
        <w:ind w:firstLine="570"/>
        <w:rPr>
          <w:rFonts w:ascii="宋体" w:hAnsi="宋体" w:cs="宋体"/>
          <w:sz w:val="24"/>
        </w:rPr>
      </w:pPr>
      <w:r>
        <w:rPr>
          <w:rFonts w:hint="eastAsia" w:ascii="宋体" w:hAnsi="宋体" w:cs="宋体"/>
          <w:sz w:val="24"/>
          <w:szCs w:val="22"/>
        </w:rPr>
        <w:t>被授权人电话：XXXXXXX     电子邮箱：XXXXXX@XXXXX（若法定代表人办理并签署响应文件的可不填写）</w:t>
      </w:r>
    </w:p>
    <w:p w14:paraId="58F5B0BB">
      <w:pPr>
        <w:tabs>
          <w:tab w:val="left" w:pos="6300"/>
        </w:tabs>
        <w:snapToGrid w:val="0"/>
        <w:spacing w:line="500" w:lineRule="exact"/>
        <w:ind w:firstLine="570"/>
        <w:rPr>
          <w:rFonts w:ascii="宋体" w:hAnsi="宋体" w:cs="宋体"/>
          <w:sz w:val="24"/>
        </w:rPr>
      </w:pPr>
      <w:r>
        <w:rPr>
          <w:rFonts w:hint="eastAsia" w:ascii="宋体" w:hAnsi="宋体" w:cs="宋体"/>
          <w:sz w:val="24"/>
        </w:rPr>
        <w:t>（附：被授权人身份证正反面复印件）</w:t>
      </w:r>
    </w:p>
    <w:p w14:paraId="22E4D161">
      <w:pPr>
        <w:tabs>
          <w:tab w:val="left" w:pos="6300"/>
        </w:tabs>
        <w:snapToGrid w:val="0"/>
        <w:spacing w:line="500" w:lineRule="exact"/>
        <w:ind w:firstLine="570"/>
        <w:rPr>
          <w:rFonts w:ascii="宋体" w:hAnsi="宋体" w:cs="宋体"/>
          <w:sz w:val="24"/>
        </w:rPr>
      </w:pPr>
      <w:r>
        <w:rPr>
          <w:rFonts w:hint="eastAsia" w:ascii="宋体" w:hAnsi="宋体" w:cs="宋体"/>
          <w:sz w:val="24"/>
        </w:rPr>
        <w:t xml:space="preserve">                                                                                  </w:t>
      </w:r>
    </w:p>
    <w:p w14:paraId="4D56F7BC">
      <w:pPr>
        <w:tabs>
          <w:tab w:val="left" w:pos="6300"/>
        </w:tabs>
        <w:snapToGrid w:val="0"/>
        <w:spacing w:line="500" w:lineRule="exact"/>
        <w:ind w:firstLine="570"/>
        <w:rPr>
          <w:rFonts w:ascii="宋体" w:hAnsi="宋体" w:cs="宋体"/>
          <w:sz w:val="24"/>
        </w:rPr>
      </w:pPr>
    </w:p>
    <w:p w14:paraId="6C0C65F2">
      <w:pPr>
        <w:tabs>
          <w:tab w:val="left" w:pos="6300"/>
        </w:tabs>
        <w:snapToGrid w:val="0"/>
        <w:spacing w:line="500" w:lineRule="exact"/>
        <w:ind w:firstLine="570"/>
        <w:rPr>
          <w:rFonts w:ascii="宋体" w:hAnsi="宋体" w:cs="宋体"/>
          <w:sz w:val="24"/>
        </w:rPr>
      </w:pPr>
    </w:p>
    <w:p w14:paraId="17D5831A">
      <w:pPr>
        <w:tabs>
          <w:tab w:val="left" w:pos="6300"/>
        </w:tabs>
        <w:snapToGrid w:val="0"/>
        <w:spacing w:line="500" w:lineRule="exact"/>
        <w:ind w:right="480" w:firstLine="570"/>
        <w:jc w:val="right"/>
        <w:rPr>
          <w:rFonts w:ascii="宋体" w:hAnsi="宋体" w:cs="宋体"/>
          <w:sz w:val="24"/>
        </w:rPr>
      </w:pPr>
      <w:r>
        <w:rPr>
          <w:rFonts w:hint="eastAsia" w:ascii="宋体" w:hAnsi="宋体" w:cs="宋体"/>
          <w:sz w:val="24"/>
        </w:rPr>
        <w:t>（供应商公章）</w:t>
      </w:r>
    </w:p>
    <w:p w14:paraId="625599CC">
      <w:pPr>
        <w:tabs>
          <w:tab w:val="left" w:pos="6300"/>
        </w:tabs>
        <w:snapToGrid w:val="0"/>
        <w:spacing w:line="500" w:lineRule="exact"/>
        <w:ind w:right="480" w:firstLine="570"/>
        <w:jc w:val="right"/>
        <w:rPr>
          <w:rFonts w:ascii="宋体" w:hAnsi="宋体" w:cs="宋体"/>
          <w:sz w:val="24"/>
        </w:rPr>
      </w:pPr>
      <w:r>
        <w:rPr>
          <w:rFonts w:hint="eastAsia" w:ascii="宋体" w:hAnsi="宋体" w:cs="宋体"/>
          <w:sz w:val="24"/>
        </w:rPr>
        <w:t>年   月   日</w:t>
      </w:r>
    </w:p>
    <w:p w14:paraId="48BE1F05">
      <w:pPr>
        <w:tabs>
          <w:tab w:val="left" w:pos="6300"/>
        </w:tabs>
        <w:snapToGrid w:val="0"/>
        <w:spacing w:line="500" w:lineRule="exact"/>
        <w:rPr>
          <w:rFonts w:ascii="宋体" w:hAnsi="宋体" w:cs="宋体"/>
          <w:sz w:val="24"/>
        </w:rPr>
      </w:pPr>
      <w:r>
        <w:rPr>
          <w:rFonts w:hint="eastAsia" w:ascii="宋体" w:hAnsi="宋体" w:cs="宋体"/>
        </w:rPr>
        <w:br w:type="column"/>
      </w:r>
      <w:r>
        <w:rPr>
          <w:rFonts w:hint="eastAsia" w:ascii="宋体" w:hAnsi="宋体" w:cs="宋体"/>
          <w:sz w:val="24"/>
          <w:szCs w:val="24"/>
        </w:rPr>
        <w:t>（四）基本资格条件承诺函</w:t>
      </w:r>
    </w:p>
    <w:p w14:paraId="4324CE03">
      <w:pPr>
        <w:tabs>
          <w:tab w:val="left" w:pos="6300"/>
        </w:tabs>
        <w:snapToGrid w:val="0"/>
        <w:spacing w:line="500" w:lineRule="exact"/>
        <w:ind w:firstLine="570"/>
        <w:rPr>
          <w:rFonts w:ascii="宋体" w:hAnsi="宋体" w:cs="宋体"/>
          <w:sz w:val="24"/>
        </w:rPr>
      </w:pPr>
    </w:p>
    <w:p w14:paraId="39813AD9">
      <w:pPr>
        <w:tabs>
          <w:tab w:val="left" w:pos="6300"/>
        </w:tabs>
        <w:snapToGrid w:val="0"/>
        <w:spacing w:line="530" w:lineRule="exact"/>
        <w:jc w:val="center"/>
        <w:rPr>
          <w:rFonts w:ascii="宋体" w:hAnsi="宋体" w:cs="宋体"/>
          <w:sz w:val="24"/>
          <w:szCs w:val="24"/>
        </w:rPr>
      </w:pPr>
      <w:r>
        <w:rPr>
          <w:rFonts w:hint="eastAsia" w:ascii="宋体" w:hAnsi="宋体" w:cs="宋体"/>
          <w:sz w:val="24"/>
          <w:szCs w:val="24"/>
        </w:rPr>
        <w:t>基本资格条件承诺函</w:t>
      </w:r>
    </w:p>
    <w:p w14:paraId="3E830C17">
      <w:pPr>
        <w:tabs>
          <w:tab w:val="left" w:pos="6300"/>
        </w:tabs>
        <w:snapToGrid w:val="0"/>
        <w:spacing w:line="530" w:lineRule="exact"/>
        <w:rPr>
          <w:rFonts w:ascii="宋体" w:hAnsi="宋体" w:cs="宋体"/>
          <w:sz w:val="24"/>
          <w:szCs w:val="24"/>
        </w:rPr>
      </w:pPr>
    </w:p>
    <w:p w14:paraId="663091EC">
      <w:pPr>
        <w:tabs>
          <w:tab w:val="left" w:pos="6300"/>
        </w:tabs>
        <w:snapToGrid w:val="0"/>
        <w:spacing w:line="530" w:lineRule="exact"/>
        <w:rPr>
          <w:rFonts w:ascii="宋体" w:hAnsi="宋体" w:cs="宋体"/>
          <w:sz w:val="24"/>
          <w:szCs w:val="24"/>
        </w:rPr>
      </w:pPr>
      <w:r>
        <w:rPr>
          <w:rFonts w:hint="eastAsia" w:ascii="宋体" w:hAnsi="宋体" w:cs="宋体"/>
          <w:sz w:val="24"/>
          <w:szCs w:val="24"/>
        </w:rPr>
        <w:t>致</w:t>
      </w:r>
      <w:r>
        <w:rPr>
          <w:rFonts w:hint="eastAsia" w:ascii="宋体" w:hAnsi="宋体" w:cs="宋体"/>
          <w:sz w:val="24"/>
          <w:szCs w:val="24"/>
          <w:u w:val="single"/>
        </w:rPr>
        <w:t xml:space="preserve">                   </w:t>
      </w:r>
      <w:r>
        <w:rPr>
          <w:rFonts w:hint="eastAsia" w:ascii="宋体" w:hAnsi="宋体" w:cs="宋体"/>
          <w:sz w:val="24"/>
          <w:szCs w:val="24"/>
        </w:rPr>
        <w:t>（采购代理机构名称）：</w:t>
      </w:r>
    </w:p>
    <w:p w14:paraId="494F8129">
      <w:pPr>
        <w:tabs>
          <w:tab w:val="left" w:pos="6300"/>
        </w:tabs>
        <w:snapToGrid w:val="0"/>
        <w:spacing w:line="530" w:lineRule="exact"/>
        <w:ind w:firstLine="480" w:firstLineChars="200"/>
        <w:rPr>
          <w:rFonts w:ascii="宋体" w:hAnsi="宋体" w:cs="宋体"/>
          <w:sz w:val="24"/>
          <w:szCs w:val="24"/>
        </w:rPr>
      </w:pPr>
      <w:r>
        <w:rPr>
          <w:rFonts w:hint="eastAsia" w:ascii="宋体" w:hAnsi="宋体" w:cs="宋体"/>
          <w:sz w:val="24"/>
          <w:szCs w:val="24"/>
          <w:u w:val="single"/>
        </w:rPr>
        <w:t xml:space="preserve">                      </w:t>
      </w:r>
      <w:r>
        <w:rPr>
          <w:rFonts w:hint="eastAsia" w:ascii="宋体" w:hAnsi="宋体" w:cs="宋体"/>
          <w:sz w:val="24"/>
          <w:szCs w:val="24"/>
        </w:rPr>
        <w:t>（供应商名称）郑重承诺：</w:t>
      </w:r>
    </w:p>
    <w:p w14:paraId="33451A76">
      <w:pPr>
        <w:spacing w:line="530" w:lineRule="exact"/>
        <w:ind w:firstLine="480" w:firstLineChars="200"/>
        <w:rPr>
          <w:rFonts w:ascii="宋体" w:hAnsi="宋体" w:cs="宋体"/>
          <w:sz w:val="24"/>
          <w:szCs w:val="24"/>
        </w:rPr>
      </w:pPr>
      <w:r>
        <w:rPr>
          <w:rFonts w:hint="eastAsia" w:ascii="宋体" w:hAnsi="宋体" w:cs="宋体"/>
          <w:sz w:val="24"/>
          <w:szCs w:val="24"/>
        </w:rPr>
        <w:t>1.我方具有良好的商业信誉和健全的财务会计制度，具有履行合同所必需的设备和专业技术能力，具</w:t>
      </w:r>
      <w:r>
        <w:rPr>
          <w:rFonts w:hint="eastAsia" w:ascii="宋体" w:hAnsi="宋体" w:cs="宋体"/>
          <w:sz w:val="24"/>
          <w:szCs w:val="24"/>
          <w:lang w:val="zh-CN"/>
        </w:rPr>
        <w:t>有依法缴纳税收和社会保障金的良好记录</w:t>
      </w:r>
      <w:r>
        <w:rPr>
          <w:rFonts w:hint="eastAsia" w:ascii="宋体" w:hAnsi="宋体" w:cs="宋体"/>
          <w:sz w:val="24"/>
          <w:szCs w:val="24"/>
        </w:rPr>
        <w:t>，参加本项目采购活动前三年内无重大违法活动记录。</w:t>
      </w:r>
    </w:p>
    <w:p w14:paraId="2155BCB8">
      <w:pPr>
        <w:spacing w:line="530" w:lineRule="exact"/>
        <w:ind w:firstLine="480" w:firstLineChars="200"/>
        <w:rPr>
          <w:rFonts w:ascii="宋体" w:hAnsi="宋体" w:cs="宋体"/>
          <w:sz w:val="24"/>
          <w:szCs w:val="24"/>
        </w:rPr>
      </w:pPr>
      <w:r>
        <w:rPr>
          <w:rFonts w:hint="eastAsia" w:ascii="宋体" w:hAnsi="宋体" w:cs="宋体"/>
          <w:sz w:val="24"/>
          <w:szCs w:val="24"/>
        </w:rPr>
        <w:t>2.我方未列入在信用中国网站（www.creditchina.gov.cn）“失信被执行人”、“重大税收违法案件当事人名单”中，也未列入中国政府采购网（www.ccgp.gov.cn）“政府采购严重违法失信行为记录名单”中。</w:t>
      </w:r>
    </w:p>
    <w:p w14:paraId="55C229DB">
      <w:pPr>
        <w:spacing w:line="530" w:lineRule="exact"/>
        <w:ind w:firstLine="480" w:firstLineChars="200"/>
        <w:rPr>
          <w:rFonts w:ascii="宋体" w:hAnsi="宋体" w:cs="宋体"/>
          <w:sz w:val="24"/>
          <w:szCs w:val="24"/>
        </w:rPr>
      </w:pPr>
      <w:r>
        <w:rPr>
          <w:rFonts w:hint="eastAsia" w:ascii="宋体" w:hAnsi="宋体" w:cs="宋体"/>
          <w:sz w:val="24"/>
          <w:szCs w:val="24"/>
        </w:rPr>
        <w:t>3.我方在采购项目评审（评标）环节结束后，随时接受采购人、采购代理机构的检查验证，配合提供相关证明材料，证明符合《中华人民共和国政府采购法》规定的供应商基本资格条件。</w:t>
      </w:r>
    </w:p>
    <w:p w14:paraId="42F76E52">
      <w:pPr>
        <w:tabs>
          <w:tab w:val="left" w:pos="6300"/>
        </w:tabs>
        <w:snapToGrid w:val="0"/>
        <w:spacing w:line="530" w:lineRule="exact"/>
        <w:ind w:firstLine="480" w:firstLineChars="200"/>
        <w:rPr>
          <w:rFonts w:ascii="宋体" w:hAnsi="宋体" w:cs="宋体"/>
          <w:sz w:val="24"/>
          <w:szCs w:val="24"/>
        </w:rPr>
      </w:pPr>
      <w:r>
        <w:rPr>
          <w:rFonts w:hint="eastAsia" w:ascii="宋体" w:hAnsi="宋体" w:cs="宋体"/>
          <w:sz w:val="24"/>
          <w:szCs w:val="24"/>
        </w:rPr>
        <w:t>我方对以上承诺负全部法律责任。</w:t>
      </w:r>
    </w:p>
    <w:p w14:paraId="5A67012F">
      <w:pPr>
        <w:tabs>
          <w:tab w:val="left" w:pos="6300"/>
        </w:tabs>
        <w:snapToGrid w:val="0"/>
        <w:spacing w:line="530" w:lineRule="exact"/>
        <w:ind w:firstLine="480" w:firstLineChars="200"/>
        <w:rPr>
          <w:rFonts w:ascii="宋体" w:hAnsi="宋体" w:cs="宋体"/>
          <w:sz w:val="24"/>
          <w:szCs w:val="24"/>
        </w:rPr>
      </w:pPr>
      <w:r>
        <w:rPr>
          <w:rFonts w:hint="eastAsia" w:ascii="宋体" w:hAnsi="宋体" w:cs="宋体"/>
          <w:sz w:val="24"/>
          <w:szCs w:val="24"/>
        </w:rPr>
        <w:t>特此承诺。</w:t>
      </w:r>
    </w:p>
    <w:p w14:paraId="14AC9D52">
      <w:pPr>
        <w:tabs>
          <w:tab w:val="left" w:pos="6300"/>
        </w:tabs>
        <w:snapToGrid w:val="0"/>
        <w:spacing w:line="530" w:lineRule="exact"/>
        <w:rPr>
          <w:rFonts w:ascii="宋体" w:hAnsi="宋体" w:cs="宋体"/>
          <w:sz w:val="24"/>
          <w:szCs w:val="24"/>
        </w:rPr>
      </w:pPr>
    </w:p>
    <w:p w14:paraId="2702B2B7">
      <w:pPr>
        <w:tabs>
          <w:tab w:val="left" w:pos="6300"/>
        </w:tabs>
        <w:snapToGrid w:val="0"/>
        <w:spacing w:line="530" w:lineRule="exact"/>
        <w:ind w:right="424" w:firstLine="570"/>
        <w:jc w:val="right"/>
        <w:rPr>
          <w:rFonts w:ascii="宋体" w:hAnsi="宋体" w:cs="宋体"/>
          <w:sz w:val="24"/>
          <w:szCs w:val="24"/>
        </w:rPr>
      </w:pPr>
      <w:r>
        <w:rPr>
          <w:rFonts w:hint="eastAsia" w:ascii="宋体" w:hAnsi="宋体" w:cs="宋体"/>
          <w:sz w:val="24"/>
          <w:szCs w:val="24"/>
        </w:rPr>
        <w:t>（供应商公章）</w:t>
      </w:r>
    </w:p>
    <w:p w14:paraId="23E9404A">
      <w:pPr>
        <w:tabs>
          <w:tab w:val="left" w:pos="6300"/>
        </w:tabs>
        <w:snapToGrid w:val="0"/>
        <w:spacing w:line="500" w:lineRule="exact"/>
        <w:ind w:firstLine="7680" w:firstLineChars="3200"/>
        <w:rPr>
          <w:rFonts w:ascii="宋体" w:hAnsi="宋体" w:cs="宋体"/>
          <w:sz w:val="24"/>
          <w:szCs w:val="24"/>
        </w:rPr>
      </w:pPr>
      <w:r>
        <w:rPr>
          <w:rFonts w:hint="eastAsia" w:ascii="宋体" w:hAnsi="宋体" w:cs="宋体"/>
          <w:sz w:val="24"/>
          <w:szCs w:val="24"/>
        </w:rPr>
        <w:t>年   月   日</w:t>
      </w:r>
    </w:p>
    <w:p w14:paraId="3051B770">
      <w:pPr>
        <w:tabs>
          <w:tab w:val="left" w:pos="6300"/>
        </w:tabs>
        <w:snapToGrid w:val="0"/>
        <w:spacing w:line="500" w:lineRule="exact"/>
        <w:ind w:firstLine="570"/>
        <w:rPr>
          <w:rFonts w:ascii="宋体" w:hAnsi="宋体" w:cs="宋体"/>
          <w:sz w:val="24"/>
          <w:szCs w:val="24"/>
        </w:rPr>
      </w:pPr>
    </w:p>
    <w:p w14:paraId="0C0D062E">
      <w:pPr>
        <w:pStyle w:val="22"/>
        <w:rPr>
          <w:rFonts w:ascii="宋体" w:hAnsi="宋体" w:eastAsia="宋体" w:cs="宋体"/>
        </w:rPr>
      </w:pPr>
    </w:p>
    <w:p w14:paraId="20DD170C">
      <w:pPr>
        <w:pStyle w:val="22"/>
        <w:rPr>
          <w:rFonts w:ascii="宋体" w:hAnsi="宋体" w:eastAsia="宋体" w:cs="宋体"/>
        </w:rPr>
      </w:pPr>
    </w:p>
    <w:p w14:paraId="1EE2520C">
      <w:pPr>
        <w:pStyle w:val="22"/>
        <w:rPr>
          <w:rFonts w:ascii="宋体" w:hAnsi="宋体" w:eastAsia="宋体" w:cs="宋体"/>
        </w:rPr>
      </w:pPr>
    </w:p>
    <w:p w14:paraId="0B308E55">
      <w:pPr>
        <w:pStyle w:val="22"/>
        <w:rPr>
          <w:rFonts w:ascii="宋体" w:hAnsi="宋体" w:eastAsia="宋体" w:cs="宋体"/>
        </w:rPr>
      </w:pPr>
    </w:p>
    <w:p w14:paraId="463BF83B">
      <w:pPr>
        <w:pStyle w:val="22"/>
        <w:rPr>
          <w:rFonts w:ascii="宋体" w:hAnsi="宋体" w:eastAsia="宋体" w:cs="宋体"/>
        </w:rPr>
      </w:pPr>
    </w:p>
    <w:p w14:paraId="49E23B4A">
      <w:pPr>
        <w:pStyle w:val="22"/>
        <w:rPr>
          <w:rFonts w:ascii="宋体" w:hAnsi="宋体" w:eastAsia="宋体" w:cs="宋体"/>
        </w:rPr>
      </w:pPr>
    </w:p>
    <w:p w14:paraId="3E78CE2C">
      <w:pPr>
        <w:pStyle w:val="22"/>
        <w:rPr>
          <w:rFonts w:ascii="宋体" w:hAnsi="宋体" w:eastAsia="宋体" w:cs="宋体"/>
        </w:rPr>
      </w:pPr>
    </w:p>
    <w:p w14:paraId="087E6215">
      <w:pPr>
        <w:snapToGrid w:val="0"/>
        <w:spacing w:line="360" w:lineRule="auto"/>
        <w:rPr>
          <w:rFonts w:ascii="宋体" w:hAnsi="宋体" w:cs="宋体"/>
          <w:sz w:val="24"/>
          <w:szCs w:val="24"/>
        </w:rPr>
      </w:pPr>
    </w:p>
    <w:p w14:paraId="47234430">
      <w:pPr>
        <w:snapToGrid w:val="0"/>
        <w:spacing w:line="360" w:lineRule="auto"/>
        <w:rPr>
          <w:rFonts w:ascii="宋体" w:hAnsi="宋体" w:cs="宋体"/>
        </w:rPr>
      </w:pPr>
      <w:r>
        <w:rPr>
          <w:rFonts w:hint="eastAsia" w:ascii="宋体" w:hAnsi="宋体" w:cs="宋体"/>
          <w:sz w:val="24"/>
          <w:szCs w:val="24"/>
        </w:rPr>
        <w:t>（五）特定资格条件证明材料（如果有）</w:t>
      </w:r>
    </w:p>
    <w:p w14:paraId="2D01EE19">
      <w:pPr>
        <w:tabs>
          <w:tab w:val="left" w:pos="6300"/>
        </w:tabs>
        <w:snapToGrid w:val="0"/>
        <w:spacing w:line="500" w:lineRule="exact"/>
        <w:rPr>
          <w:rFonts w:ascii="宋体" w:hAnsi="宋体" w:cs="宋体"/>
          <w:sz w:val="24"/>
          <w:szCs w:val="24"/>
        </w:rPr>
      </w:pPr>
    </w:p>
    <w:p w14:paraId="4FA34C04">
      <w:pPr>
        <w:pStyle w:val="4"/>
        <w:spacing w:before="0" w:after="0" w:line="360" w:lineRule="auto"/>
        <w:rPr>
          <w:rFonts w:ascii="宋体" w:hAnsi="宋体" w:cs="宋体"/>
          <w:b w:val="0"/>
          <w:sz w:val="28"/>
        </w:rPr>
      </w:pPr>
    </w:p>
    <w:p w14:paraId="1F6E09D6">
      <w:pPr>
        <w:rPr>
          <w:rFonts w:ascii="宋体" w:hAnsi="宋体" w:cs="宋体"/>
          <w:b/>
        </w:rPr>
      </w:pPr>
    </w:p>
    <w:p w14:paraId="71726F71">
      <w:pPr>
        <w:pStyle w:val="27"/>
        <w:ind w:left="1960" w:right="1960"/>
        <w:rPr>
          <w:rFonts w:ascii="宋体" w:hAnsi="宋体" w:cs="宋体"/>
          <w:b/>
        </w:rPr>
      </w:pPr>
    </w:p>
    <w:p w14:paraId="70036C35">
      <w:pPr>
        <w:pStyle w:val="27"/>
        <w:ind w:left="1960" w:right="1960"/>
        <w:rPr>
          <w:rFonts w:ascii="宋体" w:hAnsi="宋体" w:cs="宋体"/>
          <w:b/>
        </w:rPr>
      </w:pPr>
    </w:p>
    <w:p w14:paraId="38481A7F">
      <w:pPr>
        <w:pStyle w:val="27"/>
        <w:ind w:left="1960" w:right="1960"/>
        <w:rPr>
          <w:rFonts w:ascii="宋体" w:hAnsi="宋体" w:cs="宋体"/>
          <w:b/>
        </w:rPr>
      </w:pPr>
    </w:p>
    <w:p w14:paraId="52680908">
      <w:pPr>
        <w:pStyle w:val="27"/>
        <w:ind w:left="1960" w:right="1960"/>
        <w:rPr>
          <w:rFonts w:ascii="宋体" w:hAnsi="宋体" w:cs="宋体"/>
          <w:b/>
        </w:rPr>
      </w:pPr>
    </w:p>
    <w:p w14:paraId="1EC35231">
      <w:pPr>
        <w:pStyle w:val="27"/>
        <w:ind w:left="1960" w:right="1960"/>
        <w:rPr>
          <w:rFonts w:ascii="宋体" w:hAnsi="宋体" w:cs="宋体"/>
          <w:b/>
        </w:rPr>
      </w:pPr>
    </w:p>
    <w:p w14:paraId="5A63044F">
      <w:pPr>
        <w:pStyle w:val="27"/>
        <w:ind w:left="1960" w:right="1960"/>
        <w:rPr>
          <w:rFonts w:ascii="宋体" w:hAnsi="宋体" w:cs="宋体"/>
          <w:b/>
        </w:rPr>
      </w:pPr>
    </w:p>
    <w:p w14:paraId="74CB499C">
      <w:pPr>
        <w:pStyle w:val="27"/>
        <w:ind w:left="1960" w:right="1960"/>
        <w:rPr>
          <w:rFonts w:ascii="宋体" w:hAnsi="宋体" w:cs="宋体"/>
          <w:b/>
        </w:rPr>
      </w:pPr>
    </w:p>
    <w:p w14:paraId="25AAF3E7">
      <w:pPr>
        <w:pStyle w:val="27"/>
        <w:ind w:left="1960" w:right="1960"/>
        <w:rPr>
          <w:rFonts w:ascii="宋体" w:hAnsi="宋体" w:cs="宋体"/>
          <w:b/>
        </w:rPr>
      </w:pPr>
    </w:p>
    <w:p w14:paraId="16F2520B">
      <w:pPr>
        <w:pStyle w:val="27"/>
        <w:ind w:left="1960" w:right="1960"/>
        <w:rPr>
          <w:rFonts w:ascii="宋体" w:hAnsi="宋体" w:cs="宋体"/>
          <w:b/>
        </w:rPr>
      </w:pPr>
    </w:p>
    <w:p w14:paraId="1771F2C1">
      <w:pPr>
        <w:pStyle w:val="27"/>
        <w:ind w:left="1960" w:right="1960"/>
        <w:rPr>
          <w:rFonts w:ascii="宋体" w:hAnsi="宋体" w:cs="宋体"/>
          <w:b/>
        </w:rPr>
      </w:pPr>
    </w:p>
    <w:p w14:paraId="3D38287E">
      <w:pPr>
        <w:pStyle w:val="27"/>
        <w:ind w:left="1960" w:right="1960"/>
        <w:rPr>
          <w:rFonts w:ascii="宋体" w:hAnsi="宋体" w:cs="宋体"/>
          <w:b/>
        </w:rPr>
      </w:pPr>
    </w:p>
    <w:p w14:paraId="737B9F34">
      <w:pPr>
        <w:pStyle w:val="27"/>
        <w:ind w:left="1960" w:right="1960"/>
        <w:rPr>
          <w:rFonts w:ascii="宋体" w:hAnsi="宋体" w:cs="宋体"/>
          <w:b/>
        </w:rPr>
      </w:pPr>
    </w:p>
    <w:p w14:paraId="6E5EE8F2">
      <w:pPr>
        <w:pStyle w:val="27"/>
        <w:ind w:left="1960" w:right="1960"/>
        <w:rPr>
          <w:rFonts w:ascii="宋体" w:hAnsi="宋体" w:cs="宋体"/>
          <w:b/>
        </w:rPr>
      </w:pPr>
    </w:p>
    <w:p w14:paraId="61475969">
      <w:pPr>
        <w:pStyle w:val="27"/>
        <w:ind w:left="1960" w:right="1960"/>
        <w:rPr>
          <w:rFonts w:ascii="宋体" w:hAnsi="宋体" w:cs="宋体"/>
          <w:b/>
        </w:rPr>
      </w:pPr>
    </w:p>
    <w:p w14:paraId="10BC1C2F">
      <w:pPr>
        <w:pStyle w:val="27"/>
        <w:ind w:left="1960" w:right="1960"/>
        <w:rPr>
          <w:rFonts w:ascii="宋体" w:hAnsi="宋体" w:cs="宋体"/>
          <w:b/>
        </w:rPr>
      </w:pPr>
    </w:p>
    <w:p w14:paraId="7A33330D">
      <w:pPr>
        <w:pStyle w:val="27"/>
        <w:ind w:left="1960" w:right="1960"/>
        <w:rPr>
          <w:rFonts w:ascii="宋体" w:hAnsi="宋体" w:cs="宋体"/>
          <w:b/>
        </w:rPr>
      </w:pPr>
    </w:p>
    <w:p w14:paraId="791E00CC">
      <w:pPr>
        <w:pStyle w:val="27"/>
        <w:ind w:left="1960" w:right="1960"/>
        <w:rPr>
          <w:rFonts w:ascii="宋体" w:hAnsi="宋体" w:cs="宋体"/>
          <w:b/>
        </w:rPr>
      </w:pPr>
    </w:p>
    <w:p w14:paraId="60EB0996">
      <w:pPr>
        <w:pStyle w:val="27"/>
        <w:ind w:left="1960" w:right="1960"/>
        <w:rPr>
          <w:rFonts w:ascii="宋体" w:hAnsi="宋体" w:cs="宋体"/>
          <w:b/>
        </w:rPr>
      </w:pPr>
    </w:p>
    <w:p w14:paraId="69A3C268">
      <w:pPr>
        <w:pStyle w:val="27"/>
        <w:ind w:left="1960" w:right="1960"/>
        <w:rPr>
          <w:rFonts w:ascii="宋体" w:hAnsi="宋体" w:cs="宋体"/>
          <w:b/>
        </w:rPr>
      </w:pPr>
    </w:p>
    <w:p w14:paraId="31B8D244">
      <w:pPr>
        <w:pStyle w:val="27"/>
        <w:ind w:left="1960" w:right="1960"/>
        <w:rPr>
          <w:rFonts w:ascii="宋体" w:hAnsi="宋体" w:cs="宋体"/>
          <w:b/>
        </w:rPr>
      </w:pPr>
    </w:p>
    <w:p w14:paraId="44F916C0">
      <w:pPr>
        <w:pStyle w:val="27"/>
        <w:ind w:left="1960" w:right="1960"/>
        <w:rPr>
          <w:rFonts w:ascii="宋体" w:hAnsi="宋体" w:cs="宋体"/>
          <w:b/>
        </w:rPr>
      </w:pPr>
    </w:p>
    <w:p w14:paraId="1A41F574">
      <w:pPr>
        <w:rPr>
          <w:rFonts w:ascii="宋体" w:hAnsi="宋体" w:cs="宋体"/>
        </w:rPr>
      </w:pPr>
    </w:p>
    <w:p w14:paraId="48290832">
      <w:pPr>
        <w:pStyle w:val="83"/>
        <w:rPr>
          <w:rFonts w:cs="宋体"/>
        </w:rPr>
      </w:pPr>
    </w:p>
    <w:p w14:paraId="58D7B8DF">
      <w:pPr>
        <w:pStyle w:val="27"/>
        <w:ind w:left="1960" w:right="1960"/>
        <w:rPr>
          <w:rFonts w:ascii="宋体" w:hAnsi="宋体" w:cs="宋体"/>
          <w:b/>
        </w:rPr>
      </w:pPr>
    </w:p>
    <w:p w14:paraId="51FDEC77">
      <w:pPr>
        <w:pStyle w:val="27"/>
        <w:ind w:left="1960" w:right="1960"/>
        <w:rPr>
          <w:rFonts w:ascii="宋体" w:hAnsi="宋体" w:cs="宋体"/>
          <w:b/>
        </w:rPr>
      </w:pPr>
    </w:p>
    <w:p w14:paraId="7DB8CEA5">
      <w:pPr>
        <w:pStyle w:val="27"/>
        <w:ind w:left="1960" w:right="1960"/>
        <w:rPr>
          <w:rFonts w:ascii="宋体" w:hAnsi="宋体" w:cs="宋体"/>
          <w:b/>
        </w:rPr>
      </w:pPr>
    </w:p>
    <w:p w14:paraId="7026F79E">
      <w:pPr>
        <w:pStyle w:val="27"/>
        <w:ind w:left="0" w:leftChars="0" w:right="1960"/>
        <w:rPr>
          <w:rFonts w:ascii="宋体" w:hAnsi="宋体" w:cs="宋体"/>
          <w:b/>
        </w:rPr>
      </w:pPr>
    </w:p>
    <w:p w14:paraId="040819D2">
      <w:pPr>
        <w:pStyle w:val="4"/>
        <w:spacing w:before="0" w:after="0" w:line="360" w:lineRule="auto"/>
        <w:rPr>
          <w:rFonts w:ascii="宋体" w:hAnsi="宋体" w:cs="宋体"/>
          <w:sz w:val="24"/>
          <w:szCs w:val="24"/>
        </w:rPr>
      </w:pPr>
      <w:bookmarkStart w:id="125" w:name="_Toc18405"/>
      <w:bookmarkStart w:id="126" w:name="_Toc28617"/>
      <w:r>
        <w:rPr>
          <w:rFonts w:hint="eastAsia" w:ascii="宋体" w:hAnsi="宋体" w:cs="宋体"/>
          <w:sz w:val="24"/>
          <w:szCs w:val="24"/>
        </w:rPr>
        <w:t>五、其他应提供的资料</w:t>
      </w:r>
      <w:bookmarkEnd w:id="125"/>
      <w:bookmarkEnd w:id="126"/>
    </w:p>
    <w:p w14:paraId="19266AB1">
      <w:pPr>
        <w:pStyle w:val="22"/>
        <w:rPr>
          <w:rFonts w:ascii="宋体" w:hAnsi="宋体" w:eastAsia="宋体" w:cs="宋体"/>
        </w:rPr>
      </w:pPr>
      <w:r>
        <w:rPr>
          <w:rFonts w:hint="eastAsia" w:ascii="宋体" w:hAnsi="宋体" w:eastAsia="宋体" w:cs="宋体"/>
          <w:sz w:val="24"/>
          <w:szCs w:val="24"/>
        </w:rPr>
        <w:t>其他与项目有关的资料（自附）</w:t>
      </w:r>
    </w:p>
    <w:p w14:paraId="134C676A">
      <w:pPr>
        <w:tabs>
          <w:tab w:val="left" w:pos="6300"/>
        </w:tabs>
        <w:snapToGrid w:val="0"/>
        <w:spacing w:line="500" w:lineRule="exact"/>
        <w:rPr>
          <w:rFonts w:ascii="宋体" w:hAnsi="宋体" w:cs="宋体"/>
          <w:sz w:val="24"/>
          <w:szCs w:val="24"/>
        </w:rPr>
      </w:pPr>
    </w:p>
    <w:p w14:paraId="59B50790">
      <w:pPr>
        <w:pStyle w:val="4"/>
        <w:spacing w:before="0" w:after="0" w:line="360" w:lineRule="auto"/>
        <w:rPr>
          <w:rFonts w:ascii="宋体" w:hAnsi="宋体" w:cs="宋体"/>
          <w:b w:val="0"/>
          <w:sz w:val="28"/>
        </w:rPr>
      </w:pPr>
    </w:p>
    <w:p w14:paraId="1C43F350">
      <w:pPr>
        <w:rPr>
          <w:rFonts w:ascii="宋体" w:hAnsi="宋体" w:cs="宋体"/>
          <w:b/>
        </w:rPr>
      </w:pPr>
    </w:p>
    <w:p w14:paraId="0E589E86">
      <w:pPr>
        <w:pStyle w:val="27"/>
        <w:ind w:left="1960" w:right="1960"/>
        <w:rPr>
          <w:rFonts w:ascii="宋体" w:hAnsi="宋体" w:cs="宋体"/>
          <w:b/>
        </w:rPr>
      </w:pPr>
    </w:p>
    <w:p w14:paraId="373B99B6">
      <w:pPr>
        <w:pStyle w:val="27"/>
        <w:ind w:left="1960" w:right="1960"/>
        <w:rPr>
          <w:rFonts w:ascii="宋体" w:hAnsi="宋体" w:cs="宋体"/>
          <w:b/>
        </w:rPr>
      </w:pPr>
    </w:p>
    <w:p w14:paraId="3732CDE6">
      <w:pPr>
        <w:pStyle w:val="27"/>
        <w:ind w:left="1960" w:right="1960"/>
        <w:rPr>
          <w:rFonts w:ascii="宋体" w:hAnsi="宋体" w:cs="宋体"/>
          <w:b/>
        </w:rPr>
      </w:pPr>
    </w:p>
    <w:p w14:paraId="1890AAAF">
      <w:pPr>
        <w:pStyle w:val="27"/>
        <w:ind w:left="1960" w:right="1960"/>
        <w:rPr>
          <w:rFonts w:ascii="宋体" w:hAnsi="宋体" w:cs="宋体"/>
          <w:b/>
        </w:rPr>
      </w:pPr>
    </w:p>
    <w:p w14:paraId="5F7AEFF4">
      <w:pPr>
        <w:pStyle w:val="27"/>
        <w:ind w:left="1960" w:right="1960"/>
        <w:rPr>
          <w:rFonts w:ascii="宋体" w:hAnsi="宋体" w:cs="宋体"/>
          <w:b/>
        </w:rPr>
      </w:pPr>
    </w:p>
    <w:p w14:paraId="33246F0E">
      <w:pPr>
        <w:pStyle w:val="27"/>
        <w:ind w:left="1960" w:right="1960"/>
        <w:rPr>
          <w:rFonts w:ascii="宋体" w:hAnsi="宋体" w:cs="宋体"/>
          <w:b/>
        </w:rPr>
      </w:pPr>
    </w:p>
    <w:p w14:paraId="506EDE8E">
      <w:pPr>
        <w:pStyle w:val="27"/>
        <w:ind w:left="1960" w:right="1960"/>
        <w:rPr>
          <w:rFonts w:ascii="宋体" w:hAnsi="宋体" w:cs="宋体"/>
          <w:b/>
        </w:rPr>
      </w:pPr>
    </w:p>
    <w:p w14:paraId="36F47DBA">
      <w:pPr>
        <w:pStyle w:val="27"/>
        <w:ind w:left="1960" w:right="1960"/>
        <w:rPr>
          <w:rFonts w:ascii="宋体" w:hAnsi="宋体" w:cs="宋体"/>
          <w:b/>
        </w:rPr>
      </w:pPr>
    </w:p>
    <w:p w14:paraId="56D7764C">
      <w:pPr>
        <w:pStyle w:val="27"/>
        <w:ind w:left="1960" w:right="1960"/>
        <w:rPr>
          <w:rFonts w:ascii="宋体" w:hAnsi="宋体" w:cs="宋体"/>
          <w:b/>
        </w:rPr>
      </w:pPr>
    </w:p>
    <w:p w14:paraId="030DAC8E">
      <w:pPr>
        <w:pStyle w:val="27"/>
        <w:ind w:left="1960" w:right="1960"/>
        <w:rPr>
          <w:rFonts w:ascii="宋体" w:hAnsi="宋体" w:cs="宋体"/>
          <w:b/>
        </w:rPr>
      </w:pPr>
    </w:p>
    <w:p w14:paraId="6F9ED0E3">
      <w:pPr>
        <w:pStyle w:val="27"/>
        <w:ind w:left="1960" w:right="1960"/>
        <w:rPr>
          <w:rFonts w:ascii="宋体" w:hAnsi="宋体" w:cs="宋体"/>
          <w:b/>
        </w:rPr>
      </w:pPr>
    </w:p>
    <w:p w14:paraId="60E69E78">
      <w:pPr>
        <w:pStyle w:val="27"/>
        <w:ind w:left="1960" w:right="1960"/>
        <w:rPr>
          <w:rFonts w:ascii="宋体" w:hAnsi="宋体" w:cs="宋体"/>
          <w:b/>
        </w:rPr>
      </w:pPr>
    </w:p>
    <w:p w14:paraId="3016E86A">
      <w:pPr>
        <w:pStyle w:val="27"/>
        <w:ind w:left="1960" w:right="1960"/>
        <w:rPr>
          <w:rFonts w:ascii="宋体" w:hAnsi="宋体" w:cs="宋体"/>
          <w:b/>
        </w:rPr>
      </w:pPr>
    </w:p>
    <w:p w14:paraId="6E973033">
      <w:pPr>
        <w:pStyle w:val="27"/>
        <w:ind w:left="1960" w:right="1960"/>
        <w:rPr>
          <w:rFonts w:ascii="宋体" w:hAnsi="宋体" w:cs="宋体"/>
          <w:b/>
        </w:rPr>
      </w:pPr>
    </w:p>
    <w:p w14:paraId="5EBDC56D">
      <w:pPr>
        <w:pStyle w:val="27"/>
        <w:ind w:left="1960" w:right="1960"/>
        <w:rPr>
          <w:rFonts w:ascii="宋体" w:hAnsi="宋体" w:cs="宋体"/>
          <w:b/>
        </w:rPr>
      </w:pPr>
    </w:p>
    <w:p w14:paraId="5C2F497E">
      <w:pPr>
        <w:pStyle w:val="27"/>
        <w:ind w:left="1960" w:right="1960"/>
        <w:rPr>
          <w:rFonts w:ascii="宋体" w:hAnsi="宋体" w:cs="宋体"/>
          <w:b/>
        </w:rPr>
      </w:pPr>
    </w:p>
    <w:p w14:paraId="000B7FAA">
      <w:pPr>
        <w:pStyle w:val="27"/>
        <w:ind w:left="1960" w:right="1960"/>
        <w:rPr>
          <w:rFonts w:ascii="宋体" w:hAnsi="宋体" w:cs="宋体"/>
          <w:b/>
        </w:rPr>
      </w:pPr>
    </w:p>
    <w:p w14:paraId="450C6BA3">
      <w:pPr>
        <w:pStyle w:val="27"/>
        <w:ind w:left="1960" w:right="1960"/>
        <w:rPr>
          <w:rFonts w:ascii="宋体" w:hAnsi="宋体" w:cs="宋体"/>
          <w:b/>
        </w:rPr>
      </w:pPr>
    </w:p>
    <w:p w14:paraId="7ADCD220">
      <w:pPr>
        <w:pStyle w:val="27"/>
        <w:ind w:left="1960" w:right="1960"/>
        <w:rPr>
          <w:rFonts w:ascii="宋体" w:hAnsi="宋体" w:cs="宋体"/>
          <w:b/>
        </w:rPr>
      </w:pPr>
    </w:p>
    <w:bookmarkEnd w:id="122"/>
    <w:bookmarkEnd w:id="123"/>
    <w:bookmarkEnd w:id="124"/>
    <w:p w14:paraId="1E2F15E2">
      <w:pPr>
        <w:pStyle w:val="84"/>
        <w:rPr>
          <w:rFonts w:ascii="宋体" w:hAnsi="宋体" w:eastAsia="宋体" w:cs="宋体"/>
          <w:sz w:val="24"/>
          <w:szCs w:val="24"/>
        </w:rPr>
      </w:pPr>
    </w:p>
    <w:p w14:paraId="3AA733CA">
      <w:pPr>
        <w:pStyle w:val="84"/>
        <w:rPr>
          <w:rFonts w:ascii="宋体" w:hAnsi="宋体" w:eastAsia="宋体" w:cs="宋体"/>
          <w:sz w:val="24"/>
          <w:szCs w:val="24"/>
        </w:rPr>
      </w:pPr>
    </w:p>
    <w:p w14:paraId="68EE529E">
      <w:pPr>
        <w:pStyle w:val="84"/>
        <w:spacing w:line="20" w:lineRule="atLeast"/>
        <w:jc w:val="center"/>
        <w:rPr>
          <w:rFonts w:ascii="宋体" w:hAnsi="宋体" w:eastAsia="宋体" w:cs="宋体"/>
        </w:rPr>
      </w:pPr>
      <w:r>
        <w:rPr>
          <w:rFonts w:hint="eastAsia" w:ascii="宋体" w:hAnsi="宋体" w:eastAsia="宋体" w:cs="宋体"/>
          <w:sz w:val="24"/>
          <w:szCs w:val="24"/>
        </w:rPr>
        <w:t>（结束）</w:t>
      </w:r>
    </w:p>
    <w:sectPr>
      <w:headerReference r:id="rId10" w:type="default"/>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PMingLiU">
    <w:panose1 w:val="02020500000000000000"/>
    <w:charset w:val="88"/>
    <w:family w:val="roman"/>
    <w:pitch w:val="default"/>
    <w:sig w:usb0="A00002FF" w:usb1="28CFFCFA" w:usb2="00000016" w:usb3="00000000" w:csb0="001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方正仿宋_GBK">
    <w:panose1 w:val="03000509000000000000"/>
    <w:charset w:val="86"/>
    <w:family w:val="script"/>
    <w:pitch w:val="default"/>
    <w:sig w:usb0="00000001" w:usb1="080E0000" w:usb2="00000000" w:usb3="00000000" w:csb0="00040000" w:csb1="00000000"/>
  </w:font>
  <w:font w:name="_x000B__x000C_">
    <w:altName w:val="Times New Roman"/>
    <w:panose1 w:val="00000000000000000000"/>
    <w:charset w:val="00"/>
    <w:family w:val="roman"/>
    <w:pitch w:val="default"/>
    <w:sig w:usb0="00000000" w:usb1="00000000" w:usb2="00000000" w:usb3="00000000" w:csb0="00000001" w:csb1="00000000"/>
  </w:font>
  <w:font w:name="楷体">
    <w:panose1 w:val="02010609060101010101"/>
    <w:charset w:val="86"/>
    <w:family w:val="modern"/>
    <w:pitch w:val="default"/>
    <w:sig w:usb0="800002BF" w:usb1="38CF7CFA" w:usb2="00000016" w:usb3="00000000" w:csb0="00040001" w:csb1="00000000"/>
  </w:font>
  <w:font w:name="方正楷体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Arial Narrow">
    <w:altName w:val="Arial"/>
    <w:panose1 w:val="020B0606020202030204"/>
    <w:charset w:val="00"/>
    <w:family w:val="swiss"/>
    <w:pitch w:val="default"/>
    <w:sig w:usb0="00000000" w:usb1="00000000" w:usb2="00000000" w:usb3="00000000" w:csb0="0000009F" w:csb1="00000000"/>
  </w:font>
  <w:font w:name="Verdana">
    <w:panose1 w:val="020B0604030504040204"/>
    <w:charset w:val="00"/>
    <w:family w:val="swiss"/>
    <w:pitch w:val="default"/>
    <w:sig w:usb0="A10006FF" w:usb1="4000205B" w:usb2="00000010" w:usb3="00000000" w:csb0="2000019F" w:csb1="00000000"/>
  </w:font>
  <w:font w:name="文鼎粗黑">
    <w:altName w:val="黑体"/>
    <w:panose1 w:val="00000000000000000000"/>
    <w:charset w:val="86"/>
    <w:family w:val="modern"/>
    <w:pitch w:val="default"/>
    <w:sig w:usb0="00000000" w:usb1="00000000" w:usb2="00000010" w:usb3="00000000" w:csb0="00040000" w:csb1="0000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DengXian">
    <w:altName w:val="宋体"/>
    <w:panose1 w:val="02010600030101010101"/>
    <w:charset w:val="86"/>
    <w:family w:val="auto"/>
    <w:pitch w:val="default"/>
    <w:sig w:usb0="00000000" w:usb1="00000000" w:usb2="00000016" w:usb3="00000000" w:csb0="0004000F" w:csb1="00000000"/>
  </w:font>
  <w:font w:name="华文仿宋">
    <w:altName w:val="仿宋"/>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22CAB7">
    <w:pPr>
      <w:pStyle w:val="36"/>
      <w:framePr w:wrap="around" w:vAnchor="text" w:hAnchor="margin" w:xAlign="center" w:y="1"/>
      <w:jc w:val="center"/>
      <w:rPr>
        <w:rStyle w:val="64"/>
        <w:rFonts w:ascii="宋体"/>
        <w:sz w:val="21"/>
        <w:szCs w:val="21"/>
      </w:rPr>
    </w:pPr>
    <w:r>
      <w:rPr>
        <w:rFonts w:ascii="宋体"/>
        <w:sz w:val="21"/>
        <w:szCs w:val="21"/>
      </w:rPr>
      <w:fldChar w:fldCharType="begin"/>
    </w:r>
    <w:r>
      <w:rPr>
        <w:rStyle w:val="64"/>
        <w:rFonts w:ascii="宋体"/>
        <w:sz w:val="21"/>
        <w:szCs w:val="21"/>
      </w:rPr>
      <w:instrText xml:space="preserve">PAGE  </w:instrText>
    </w:r>
    <w:r>
      <w:rPr>
        <w:rFonts w:ascii="宋体"/>
        <w:sz w:val="21"/>
        <w:szCs w:val="21"/>
      </w:rPr>
      <w:fldChar w:fldCharType="separate"/>
    </w:r>
    <w:r>
      <w:rPr>
        <w:rStyle w:val="64"/>
        <w:rFonts w:ascii="宋体"/>
        <w:sz w:val="21"/>
        <w:szCs w:val="21"/>
      </w:rPr>
      <w:t>- 2 -</w:t>
    </w:r>
    <w:r>
      <w:rPr>
        <w:rFonts w:ascii="宋体"/>
        <w:sz w:val="21"/>
        <w:szCs w:val="21"/>
      </w:rPr>
      <w:fldChar w:fldCharType="end"/>
    </w:r>
  </w:p>
  <w:p w14:paraId="26C4A625">
    <w:pPr>
      <w:pStyle w:val="3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0A0C99">
    <w:pPr>
      <w:pStyle w:val="36"/>
      <w:ind w:right="360"/>
      <w:jc w:val="center"/>
    </w:pPr>
    <w:r>
      <w:rPr>
        <w:rStyle w:val="64"/>
      </w:rPr>
      <w:fldChar w:fldCharType="begin"/>
    </w:r>
    <w:r>
      <w:rPr>
        <w:rStyle w:val="64"/>
      </w:rPr>
      <w:instrText xml:space="preserve"> PAGE </w:instrText>
    </w:r>
    <w:r>
      <w:rPr>
        <w:rStyle w:val="64"/>
      </w:rPr>
      <w:fldChar w:fldCharType="separate"/>
    </w:r>
    <w:r>
      <w:rPr>
        <w:rStyle w:val="64"/>
      </w:rPr>
      <w:t>- 21 -</w:t>
    </w:r>
    <w:r>
      <w:rPr>
        <w:rStyle w:val="6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30505">
    <w:pPr>
      <w:pStyle w:val="36"/>
      <w:ind w:right="360"/>
      <w:jc w:val="center"/>
    </w:pPr>
    <w:r>
      <w:fldChar w:fldCharType="begin"/>
    </w:r>
    <w:r>
      <w:rPr>
        <w:rStyle w:val="64"/>
      </w:rPr>
      <w:instrText xml:space="preserve"> PAGE </w:instrText>
    </w:r>
    <w:r>
      <w:fldChar w:fldCharType="separate"/>
    </w:r>
    <w:r>
      <w:rPr>
        <w:rStyle w:val="64"/>
      </w:rPr>
      <w:t>- 50 -</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8E08C2">
    <w:pPr>
      <w:pStyle w:val="37"/>
      <w:pBdr>
        <w:top w:val="none" w:color="auto" w:sz="0" w:space="1"/>
        <w:left w:val="none" w:color="auto" w:sz="0" w:space="4"/>
        <w:bottom w:val="single" w:color="auto" w:sz="4" w:space="1"/>
        <w:right w:val="none" w:color="auto" w:sz="0" w:space="4"/>
      </w:pBdr>
      <w:jc w:val="both"/>
      <w:rPr>
        <w:rFonts w:ascii="仿宋" w:hAnsi="仿宋" w:eastAsia="方正仿宋_GBK" w:cs="仿宋"/>
        <w:sz w:val="24"/>
        <w:szCs w:val="24"/>
      </w:rPr>
    </w:pPr>
    <w:r>
      <w:rPr>
        <w:rFonts w:hint="eastAsia" w:ascii="宋体" w:hAnsi="宋体" w:cs="宋体"/>
        <w:sz w:val="21"/>
        <w:szCs w:val="21"/>
      </w:rPr>
      <w:drawing>
        <wp:inline distT="0" distB="0" distL="114300" distR="114300">
          <wp:extent cx="1035685" cy="238760"/>
          <wp:effectExtent l="0" t="0" r="12065" b="8890"/>
          <wp:docPr id="1" name="图片 1" descr="41c27853c758a996df789047efa7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41c27853c758a996df789047efa7338"/>
                  <pic:cNvPicPr>
                    <a:picLocks noChangeAspect="1"/>
                  </pic:cNvPicPr>
                </pic:nvPicPr>
                <pic:blipFill>
                  <a:blip r:embed="rId1"/>
                  <a:stretch>
                    <a:fillRect/>
                  </a:stretch>
                </pic:blipFill>
                <pic:spPr>
                  <a:xfrm>
                    <a:off x="0" y="0"/>
                    <a:ext cx="1035685" cy="238760"/>
                  </a:xfrm>
                  <a:prstGeom prst="rect">
                    <a:avLst/>
                  </a:prstGeom>
                  <a:noFill/>
                  <a:ln>
                    <a:noFill/>
                  </a:ln>
                </pic:spPr>
              </pic:pic>
            </a:graphicData>
          </a:graphic>
        </wp:inline>
      </w:drawing>
    </w:r>
    <w:r>
      <w:rPr>
        <w:rFonts w:hint="eastAsia" w:ascii="宋体" w:hAnsi="宋体" w:cs="宋体"/>
        <w:sz w:val="21"/>
        <w:szCs w:val="21"/>
      </w:rPr>
      <w:t xml:space="preserve">                                                       </w:t>
    </w:r>
    <w:r>
      <w:rPr>
        <w:rFonts w:hint="eastAsia" w:ascii="宋体" w:hAnsi="宋体" w:cs="宋体"/>
        <w:sz w:val="24"/>
        <w:szCs w:val="24"/>
      </w:rPr>
      <w:t xml:space="preserve"> 竞争性磋商文件</w:t>
    </w:r>
    <w:r>
      <w:rPr>
        <w:rFonts w:hint="eastAsia" w:ascii="仿宋" w:hAnsi="仿宋" w:eastAsia="仿宋" w:cs="仿宋"/>
        <w:sz w:val="24"/>
        <w:szCs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F624F4">
    <w:pPr>
      <w:pStyle w:val="37"/>
      <w:jc w:val="both"/>
      <w:rPr>
        <w:rFonts w:ascii="仿宋" w:hAnsi="仿宋" w:eastAsia="仿宋" w:cs="仿宋"/>
        <w:sz w:val="24"/>
        <w:szCs w:val="24"/>
      </w:rPr>
    </w:pPr>
    <w:r>
      <w:rPr>
        <w:rFonts w:hint="eastAsia" w:ascii="宋体" w:hAnsi="宋体" w:cs="宋体"/>
        <w:sz w:val="21"/>
        <w:szCs w:val="21"/>
      </w:rPr>
      <w:drawing>
        <wp:inline distT="0" distB="0" distL="114300" distR="114300">
          <wp:extent cx="1035685" cy="238760"/>
          <wp:effectExtent l="0" t="0" r="12065" b="8890"/>
          <wp:docPr id="2" name="图片 2" descr="41c27853c758a996df789047efa7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41c27853c758a996df789047efa7338"/>
                  <pic:cNvPicPr>
                    <a:picLocks noChangeAspect="1"/>
                  </pic:cNvPicPr>
                </pic:nvPicPr>
                <pic:blipFill>
                  <a:blip r:embed="rId1"/>
                  <a:stretch>
                    <a:fillRect/>
                  </a:stretch>
                </pic:blipFill>
                <pic:spPr>
                  <a:xfrm>
                    <a:off x="0" y="0"/>
                    <a:ext cx="1035685" cy="238760"/>
                  </a:xfrm>
                  <a:prstGeom prst="rect">
                    <a:avLst/>
                  </a:prstGeom>
                  <a:noFill/>
                  <a:ln>
                    <a:noFill/>
                  </a:ln>
                </pic:spPr>
              </pic:pic>
            </a:graphicData>
          </a:graphic>
        </wp:inline>
      </w:drawing>
    </w:r>
    <w:r>
      <w:rPr>
        <w:rFonts w:hint="eastAsia" w:ascii="宋体" w:hAnsi="宋体" w:cs="宋体"/>
        <w:sz w:val="21"/>
        <w:szCs w:val="21"/>
      </w:rPr>
      <w:t xml:space="preserve">                                                        </w:t>
    </w:r>
    <w:r>
      <w:rPr>
        <w:rFonts w:hint="eastAsia" w:ascii="宋体" w:hAnsi="宋体" w:cs="宋体"/>
        <w:sz w:val="24"/>
        <w:szCs w:val="24"/>
      </w:rPr>
      <w:t xml:space="preserve"> 竞争性磋商文件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BC4D7D">
    <w:pPr>
      <w:pStyle w:val="37"/>
      <w:jc w:val="both"/>
      <w:rPr>
        <w:rFonts w:ascii="仿宋" w:hAnsi="仿宋" w:eastAsia="仿宋" w:cs="仿宋"/>
        <w:sz w:val="24"/>
        <w:szCs w:val="24"/>
      </w:rPr>
    </w:pPr>
    <w:r>
      <w:rPr>
        <w:rFonts w:hint="eastAsia" w:ascii="宋体" w:hAnsi="宋体" w:cs="宋体"/>
        <w:sz w:val="21"/>
        <w:szCs w:val="21"/>
      </w:rPr>
      <w:drawing>
        <wp:inline distT="0" distB="0" distL="114300" distR="114300">
          <wp:extent cx="1035685" cy="238760"/>
          <wp:effectExtent l="0" t="0" r="12065" b="8890"/>
          <wp:docPr id="3" name="图片 3" descr="41c27853c758a996df789047efa7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41c27853c758a996df789047efa7338"/>
                  <pic:cNvPicPr>
                    <a:picLocks noChangeAspect="1"/>
                  </pic:cNvPicPr>
                </pic:nvPicPr>
                <pic:blipFill>
                  <a:blip r:embed="rId1"/>
                  <a:stretch>
                    <a:fillRect/>
                  </a:stretch>
                </pic:blipFill>
                <pic:spPr>
                  <a:xfrm>
                    <a:off x="0" y="0"/>
                    <a:ext cx="1035685" cy="238760"/>
                  </a:xfrm>
                  <a:prstGeom prst="rect">
                    <a:avLst/>
                  </a:prstGeom>
                  <a:noFill/>
                  <a:ln>
                    <a:noFill/>
                  </a:ln>
                </pic:spPr>
              </pic:pic>
            </a:graphicData>
          </a:graphic>
        </wp:inline>
      </w:drawing>
    </w:r>
    <w:r>
      <w:rPr>
        <w:rFonts w:hint="eastAsia" w:ascii="宋体" w:hAnsi="宋体" w:cs="宋体"/>
        <w:sz w:val="21"/>
        <w:szCs w:val="21"/>
      </w:rPr>
      <w:t xml:space="preserve">                                                        </w:t>
    </w:r>
    <w:r>
      <w:rPr>
        <w:rFonts w:hint="eastAsia" w:ascii="宋体" w:hAnsi="宋体" w:cs="宋体"/>
        <w:sz w:val="24"/>
        <w:szCs w:val="24"/>
      </w:rPr>
      <w:t xml:space="preserve"> 竞争性磋商文件</w:t>
    </w:r>
    <w:r>
      <w:rPr>
        <w:rFonts w:hint="eastAsia" w:ascii="仿宋" w:hAnsi="仿宋" w:eastAsia="仿宋" w:cs="仿宋"/>
        <w:sz w:val="24"/>
        <w:szCs w:val="24"/>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B68983">
    <w:pPr>
      <w:pStyle w:val="37"/>
      <w:jc w:val="both"/>
      <w:rPr>
        <w:rFonts w:ascii="宋体" w:hAnsi="宋体" w:cs="宋体"/>
        <w:sz w:val="21"/>
        <w:szCs w:val="21"/>
      </w:rPr>
    </w:pPr>
    <w:r>
      <w:rPr>
        <w:rFonts w:hint="eastAsia" w:ascii="宋体" w:hAnsi="宋体" w:cs="宋体"/>
        <w:sz w:val="21"/>
        <w:szCs w:val="21"/>
      </w:rPr>
      <w:drawing>
        <wp:inline distT="0" distB="0" distL="114300" distR="114300">
          <wp:extent cx="1035685" cy="238760"/>
          <wp:effectExtent l="0" t="0" r="12065" b="8890"/>
          <wp:docPr id="4" name="图片 4" descr="41c27853c758a996df789047efa7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41c27853c758a996df789047efa7338"/>
                  <pic:cNvPicPr>
                    <a:picLocks noChangeAspect="1"/>
                  </pic:cNvPicPr>
                </pic:nvPicPr>
                <pic:blipFill>
                  <a:blip r:embed="rId1"/>
                  <a:stretch>
                    <a:fillRect/>
                  </a:stretch>
                </pic:blipFill>
                <pic:spPr>
                  <a:xfrm>
                    <a:off x="0" y="0"/>
                    <a:ext cx="1035685" cy="238760"/>
                  </a:xfrm>
                  <a:prstGeom prst="rect">
                    <a:avLst/>
                  </a:prstGeom>
                  <a:noFill/>
                  <a:ln>
                    <a:noFill/>
                  </a:ln>
                </pic:spPr>
              </pic:pic>
            </a:graphicData>
          </a:graphic>
        </wp:inline>
      </w:drawing>
    </w:r>
    <w:r>
      <w:rPr>
        <w:rFonts w:hint="eastAsia" w:ascii="宋体" w:hAnsi="宋体" w:cs="宋体"/>
        <w:sz w:val="21"/>
        <w:szCs w:val="21"/>
      </w:rPr>
      <w:t xml:space="preserve">                                                        </w:t>
    </w:r>
    <w:r>
      <w:rPr>
        <w:rFonts w:hint="eastAsia" w:ascii="宋体" w:hAnsi="宋体" w:cs="宋体"/>
        <w:sz w:val="24"/>
        <w:szCs w:val="24"/>
      </w:rPr>
      <w:t xml:space="preserve"> 竞争性磋商文件</w:t>
    </w:r>
    <w:r>
      <w:rPr>
        <w:rFonts w:hint="eastAsia" w:ascii="方正仿宋_GBK" w:eastAsia="方正仿宋_GBK"/>
        <w:sz w:val="21"/>
        <w:szCs w:val="21"/>
      </w:rPr>
      <w:t xml:space="preserve">       </w:t>
    </w:r>
    <w:r>
      <w:rPr>
        <w:rFonts w:hint="eastAsia" w:ascii="宋体" w:hAnsi="宋体" w:cs="宋体"/>
        <w:sz w:val="21"/>
        <w:szCs w:val="21"/>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9EEF29">
    <w:pPr>
      <w:pStyle w:val="37"/>
      <w:jc w:val="both"/>
      <w:rPr>
        <w:rFonts w:ascii="仿宋" w:hAnsi="仿宋" w:eastAsia="仿宋" w:cs="仿宋"/>
        <w:sz w:val="24"/>
        <w:szCs w:val="24"/>
      </w:rPr>
    </w:pPr>
    <w:r>
      <w:rPr>
        <w:rFonts w:hint="eastAsia" w:ascii="宋体" w:hAnsi="宋体" w:cs="宋体"/>
        <w:sz w:val="21"/>
        <w:szCs w:val="21"/>
      </w:rPr>
      <w:drawing>
        <wp:inline distT="0" distB="0" distL="114300" distR="114300">
          <wp:extent cx="1035685" cy="238760"/>
          <wp:effectExtent l="0" t="0" r="12065" b="8890"/>
          <wp:docPr id="6" name="图片 6" descr="41c27853c758a996df789047efa7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41c27853c758a996df789047efa7338"/>
                  <pic:cNvPicPr>
                    <a:picLocks noChangeAspect="1"/>
                  </pic:cNvPicPr>
                </pic:nvPicPr>
                <pic:blipFill>
                  <a:blip r:embed="rId1"/>
                  <a:stretch>
                    <a:fillRect/>
                  </a:stretch>
                </pic:blipFill>
                <pic:spPr>
                  <a:xfrm>
                    <a:off x="0" y="0"/>
                    <a:ext cx="1035685" cy="238760"/>
                  </a:xfrm>
                  <a:prstGeom prst="rect">
                    <a:avLst/>
                  </a:prstGeom>
                  <a:noFill/>
                  <a:ln>
                    <a:noFill/>
                  </a:ln>
                </pic:spPr>
              </pic:pic>
            </a:graphicData>
          </a:graphic>
        </wp:inline>
      </w:drawing>
    </w:r>
    <w:r>
      <w:rPr>
        <w:rFonts w:hint="eastAsia" w:ascii="宋体" w:hAnsi="宋体" w:cs="宋体"/>
        <w:sz w:val="21"/>
        <w:szCs w:val="21"/>
      </w:rPr>
      <w:t xml:space="preserve">                                                        </w:t>
    </w:r>
    <w:r>
      <w:rPr>
        <w:rFonts w:hint="eastAsia" w:ascii="宋体" w:hAnsi="宋体" w:cs="宋体"/>
        <w:sz w:val="24"/>
        <w:szCs w:val="24"/>
      </w:rPr>
      <w:t xml:space="preserve"> 竞争性磋商文件</w:t>
    </w:r>
    <w:r>
      <w:rPr>
        <w:rFonts w:hint="eastAsia" w:ascii="方正仿宋_GBK" w:eastAsia="方正仿宋_GBK"/>
        <w:sz w:val="21"/>
        <w:szCs w:val="21"/>
      </w:rPr>
      <w:t xml:space="preserve">            </w:t>
    </w:r>
    <w:r>
      <w:rPr>
        <w:rFonts w:hint="eastAsia" w:ascii="仿宋" w:hAnsi="仿宋" w:eastAsia="仿宋" w:cs="仿宋"/>
        <w:sz w:val="24"/>
        <w:szCs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AE18D1"/>
    <w:multiLevelType w:val="singleLevel"/>
    <w:tmpl w:val="80AE18D1"/>
    <w:lvl w:ilvl="0" w:tentative="0">
      <w:start w:val="1"/>
      <w:numFmt w:val="chineseCounting"/>
      <w:suff w:val="nothing"/>
      <w:lvlText w:val="（%1）"/>
      <w:lvlJc w:val="left"/>
      <w:rPr>
        <w:rFonts w:hint="eastAsia"/>
      </w:rPr>
    </w:lvl>
  </w:abstractNum>
  <w:abstractNum w:abstractNumId="1">
    <w:nsid w:val="00000009"/>
    <w:multiLevelType w:val="multilevel"/>
    <w:tmpl w:val="00000009"/>
    <w:lvl w:ilvl="0" w:tentative="0">
      <w:start w:val="1"/>
      <w:numFmt w:val="upperLetter"/>
      <w:pStyle w:val="257"/>
      <w:suff w:val="nothing"/>
      <w:lvlText w:val="附　录　%1"/>
      <w:lvlJc w:val="left"/>
      <w:pPr>
        <w:ind w:left="0" w:firstLine="0"/>
      </w:pPr>
      <w:rPr>
        <w:rFonts w:hint="eastAsia" w:ascii="黑体" w:hAnsi="Times New Roman" w:eastAsia="黑体"/>
        <w:b w:val="0"/>
        <w:i w:val="0"/>
        <w:sz w:val="21"/>
      </w:rPr>
    </w:lvl>
    <w:lvl w:ilvl="1" w:tentative="0">
      <w:start w:val="1"/>
      <w:numFmt w:val="decimal"/>
      <w:pStyle w:val="145"/>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
    <w:nsid w:val="0000000A"/>
    <w:multiLevelType w:val="multilevel"/>
    <w:tmpl w:val="0000000A"/>
    <w:lvl w:ilvl="0" w:tentative="0">
      <w:start w:val="1"/>
      <w:numFmt w:val="bullet"/>
      <w:pStyle w:val="158"/>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B"/>
    <w:multiLevelType w:val="singleLevel"/>
    <w:tmpl w:val="0000000B"/>
    <w:lvl w:ilvl="0" w:tentative="0">
      <w:start w:val="1"/>
      <w:numFmt w:val="bullet"/>
      <w:pStyle w:val="238"/>
      <w:lvlText w:val=""/>
      <w:lvlJc w:val="left"/>
      <w:pPr>
        <w:tabs>
          <w:tab w:val="left" w:pos="360"/>
        </w:tabs>
        <w:ind w:left="360" w:hanging="360"/>
      </w:pPr>
      <w:rPr>
        <w:rFonts w:hint="default" w:ascii="Wingdings" w:hAnsi="Wingdings"/>
      </w:rPr>
    </w:lvl>
  </w:abstractNum>
  <w:abstractNum w:abstractNumId="4">
    <w:nsid w:val="0000000D"/>
    <w:multiLevelType w:val="singleLevel"/>
    <w:tmpl w:val="0000000D"/>
    <w:lvl w:ilvl="0" w:tentative="0">
      <w:start w:val="1"/>
      <w:numFmt w:val="bullet"/>
      <w:pStyle w:val="21"/>
      <w:lvlText w:val=""/>
      <w:lvlJc w:val="left"/>
      <w:pPr>
        <w:tabs>
          <w:tab w:val="left" w:pos="1200"/>
        </w:tabs>
        <w:ind w:left="1200" w:hanging="360"/>
      </w:pPr>
      <w:rPr>
        <w:rFonts w:hint="default" w:ascii="Wingdings" w:hAnsi="Wingdings"/>
      </w:rPr>
    </w:lvl>
  </w:abstractNum>
  <w:abstractNum w:abstractNumId="5">
    <w:nsid w:val="0000000E"/>
    <w:multiLevelType w:val="multilevel"/>
    <w:tmpl w:val="0000000E"/>
    <w:lvl w:ilvl="0" w:tentative="0">
      <w:start w:val="1"/>
      <w:numFmt w:val="bullet"/>
      <w:pStyle w:val="171"/>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6">
    <w:nsid w:val="00000010"/>
    <w:multiLevelType w:val="singleLevel"/>
    <w:tmpl w:val="00000010"/>
    <w:lvl w:ilvl="0" w:tentative="0">
      <w:start w:val="1"/>
      <w:numFmt w:val="bullet"/>
      <w:lvlText w:val=""/>
      <w:lvlJc w:val="left"/>
      <w:pPr>
        <w:tabs>
          <w:tab w:val="left" w:pos="1620"/>
        </w:tabs>
        <w:ind w:left="1620" w:hanging="360"/>
      </w:pPr>
      <w:rPr>
        <w:rFonts w:hint="default" w:ascii="Wingdings" w:hAnsi="Wingdings"/>
      </w:rPr>
    </w:lvl>
  </w:abstractNum>
  <w:abstractNum w:abstractNumId="7">
    <w:nsid w:val="00000011"/>
    <w:multiLevelType w:val="multilevel"/>
    <w:tmpl w:val="00000011"/>
    <w:lvl w:ilvl="0" w:tentative="0">
      <w:start w:val="1"/>
      <w:numFmt w:val="decimal"/>
      <w:pStyle w:val="245"/>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0000012"/>
    <w:multiLevelType w:val="multilevel"/>
    <w:tmpl w:val="00000012"/>
    <w:lvl w:ilvl="0" w:tentative="0">
      <w:start w:val="1"/>
      <w:numFmt w:val="bullet"/>
      <w:pStyle w:val="130"/>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
    <w:nsid w:val="00000013"/>
    <w:multiLevelType w:val="singleLevel"/>
    <w:tmpl w:val="00000013"/>
    <w:lvl w:ilvl="0" w:tentative="0">
      <w:start w:val="1"/>
      <w:numFmt w:val="decimal"/>
      <w:pStyle w:val="13"/>
      <w:lvlText w:val="%1."/>
      <w:lvlJc w:val="left"/>
      <w:pPr>
        <w:tabs>
          <w:tab w:val="left" w:pos="425"/>
        </w:tabs>
        <w:ind w:left="425" w:hanging="425"/>
      </w:pPr>
      <w:rPr>
        <w:rFonts w:hint="default"/>
      </w:rPr>
    </w:lvl>
  </w:abstractNum>
  <w:abstractNum w:abstractNumId="10">
    <w:nsid w:val="00000014"/>
    <w:multiLevelType w:val="singleLevel"/>
    <w:tmpl w:val="00000014"/>
    <w:lvl w:ilvl="0" w:tentative="0">
      <w:start w:val="1"/>
      <w:numFmt w:val="bullet"/>
      <w:pStyle w:val="28"/>
      <w:lvlText w:val=""/>
      <w:lvlJc w:val="left"/>
      <w:pPr>
        <w:tabs>
          <w:tab w:val="left" w:pos="780"/>
        </w:tabs>
        <w:ind w:left="780" w:hanging="360"/>
      </w:pPr>
      <w:rPr>
        <w:rFonts w:hint="default" w:ascii="Wingdings" w:hAnsi="Wingdings"/>
      </w:rPr>
    </w:lvl>
  </w:abstractNum>
  <w:abstractNum w:abstractNumId="11">
    <w:nsid w:val="00000016"/>
    <w:multiLevelType w:val="singleLevel"/>
    <w:tmpl w:val="00000016"/>
    <w:lvl w:ilvl="0" w:tentative="0">
      <w:start w:val="1"/>
      <w:numFmt w:val="decimal"/>
      <w:pStyle w:val="201"/>
      <w:lvlText w:val="%1)"/>
      <w:lvlJc w:val="left"/>
      <w:pPr>
        <w:tabs>
          <w:tab w:val="left" w:pos="425"/>
        </w:tabs>
        <w:ind w:left="425" w:hanging="425"/>
      </w:pPr>
      <w:rPr>
        <w:rFonts w:hint="eastAsia"/>
      </w:rPr>
    </w:lvl>
  </w:abstractNum>
  <w:abstractNum w:abstractNumId="12">
    <w:nsid w:val="00000017"/>
    <w:multiLevelType w:val="multilevel"/>
    <w:tmpl w:val="00000017"/>
    <w:lvl w:ilvl="0" w:tentative="0">
      <w:start w:val="1"/>
      <w:numFmt w:val="chineseCountingThousand"/>
      <w:pStyle w:val="210"/>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21DF1CBA"/>
    <w:multiLevelType w:val="multilevel"/>
    <w:tmpl w:val="21DF1CBA"/>
    <w:lvl w:ilvl="0" w:tentative="0">
      <w:start w:val="1"/>
      <w:numFmt w:val="decimal"/>
      <w:pStyle w:val="128"/>
      <w:lvlText w:val="%1"/>
      <w:lvlJc w:val="left"/>
      <w:pPr>
        <w:ind w:left="432" w:hanging="432"/>
      </w:pPr>
    </w:lvl>
    <w:lvl w:ilvl="1" w:tentative="0">
      <w:start w:val="1"/>
      <w:numFmt w:val="decimal"/>
      <w:pStyle w:val="224"/>
      <w:lvlText w:val="%1.%2"/>
      <w:lvlJc w:val="left"/>
      <w:pPr>
        <w:ind w:left="576" w:hanging="576"/>
      </w:pPr>
    </w:lvl>
    <w:lvl w:ilvl="2" w:tentative="0">
      <w:start w:val="1"/>
      <w:numFmt w:val="decimal"/>
      <w:lvlText w:val="%1.%2.%3"/>
      <w:lvlJc w:val="left"/>
      <w:pPr>
        <w:ind w:left="720" w:hanging="720"/>
      </w:pPr>
    </w:lvl>
    <w:lvl w:ilvl="3" w:tentative="0">
      <w:start w:val="1"/>
      <w:numFmt w:val="decimal"/>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abstractNum w:abstractNumId="14">
    <w:nsid w:val="35ED1AFB"/>
    <w:multiLevelType w:val="singleLevel"/>
    <w:tmpl w:val="35ED1AFB"/>
    <w:lvl w:ilvl="0" w:tentative="0">
      <w:start w:val="4"/>
      <w:numFmt w:val="chineseCounting"/>
      <w:suff w:val="nothing"/>
      <w:lvlText w:val="（%1）"/>
      <w:lvlJc w:val="left"/>
      <w:rPr>
        <w:rFonts w:hint="eastAsia"/>
      </w:rPr>
    </w:lvl>
  </w:abstractNum>
  <w:abstractNum w:abstractNumId="15">
    <w:nsid w:val="5339CE2E"/>
    <w:multiLevelType w:val="singleLevel"/>
    <w:tmpl w:val="5339CE2E"/>
    <w:lvl w:ilvl="0" w:tentative="0">
      <w:start w:val="3"/>
      <w:numFmt w:val="chineseCounting"/>
      <w:suff w:val="nothing"/>
      <w:lvlText w:val="（%1）"/>
      <w:lvlJc w:val="left"/>
      <w:rPr>
        <w:rFonts w:hint="eastAsia"/>
      </w:rPr>
    </w:lvl>
  </w:abstractNum>
  <w:num w:numId="1">
    <w:abstractNumId w:val="9"/>
  </w:num>
  <w:num w:numId="2">
    <w:abstractNumId w:val="4"/>
  </w:num>
  <w:num w:numId="3">
    <w:abstractNumId w:val="10"/>
  </w:num>
  <w:num w:numId="4">
    <w:abstractNumId w:val="13"/>
  </w:num>
  <w:num w:numId="5">
    <w:abstractNumId w:val="8"/>
  </w:num>
  <w:num w:numId="6">
    <w:abstractNumId w:val="1"/>
  </w:num>
  <w:num w:numId="7">
    <w:abstractNumId w:val="2"/>
  </w:num>
  <w:num w:numId="8">
    <w:abstractNumId w:val="5"/>
  </w:num>
  <w:num w:numId="9">
    <w:abstractNumId w:val="6"/>
  </w:num>
  <w:num w:numId="10">
    <w:abstractNumId w:val="11"/>
  </w:num>
  <w:num w:numId="11">
    <w:abstractNumId w:val="12"/>
  </w:num>
  <w:num w:numId="12">
    <w:abstractNumId w:val="3"/>
  </w:num>
  <w:num w:numId="13">
    <w:abstractNumId w:val="7"/>
  </w:num>
  <w:num w:numId="14">
    <w:abstractNumId w:val="14"/>
  </w:num>
  <w:num w:numId="15">
    <w:abstractNumId w:val="15"/>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dit="readOnly"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JlZTZjMjA3MGUwMTFmODM4YjMyMzY4MjI1ZTZjZDcifQ=="/>
  </w:docVars>
  <w:rsids>
    <w:rsidRoot w:val="00172A27"/>
    <w:rsid w:val="000032C1"/>
    <w:rsid w:val="000144FF"/>
    <w:rsid w:val="00030B76"/>
    <w:rsid w:val="00030BB0"/>
    <w:rsid w:val="00052437"/>
    <w:rsid w:val="00074725"/>
    <w:rsid w:val="0007582E"/>
    <w:rsid w:val="00081021"/>
    <w:rsid w:val="000960AB"/>
    <w:rsid w:val="000A3FA4"/>
    <w:rsid w:val="000B0946"/>
    <w:rsid w:val="000C4A6F"/>
    <w:rsid w:val="000D3144"/>
    <w:rsid w:val="000E574F"/>
    <w:rsid w:val="000E5A7B"/>
    <w:rsid w:val="000F1677"/>
    <w:rsid w:val="00101243"/>
    <w:rsid w:val="0010132E"/>
    <w:rsid w:val="00104B7C"/>
    <w:rsid w:val="0012020D"/>
    <w:rsid w:val="0013205C"/>
    <w:rsid w:val="00137B0D"/>
    <w:rsid w:val="001442CB"/>
    <w:rsid w:val="001503EE"/>
    <w:rsid w:val="00164496"/>
    <w:rsid w:val="00172A27"/>
    <w:rsid w:val="00173FD0"/>
    <w:rsid w:val="00180033"/>
    <w:rsid w:val="0019001C"/>
    <w:rsid w:val="00194277"/>
    <w:rsid w:val="001A2626"/>
    <w:rsid w:val="001A6A84"/>
    <w:rsid w:val="001B0E76"/>
    <w:rsid w:val="001B1221"/>
    <w:rsid w:val="001C1765"/>
    <w:rsid w:val="001E6751"/>
    <w:rsid w:val="001F099E"/>
    <w:rsid w:val="002040ED"/>
    <w:rsid w:val="00233EC1"/>
    <w:rsid w:val="00245498"/>
    <w:rsid w:val="002726B8"/>
    <w:rsid w:val="00294069"/>
    <w:rsid w:val="00296707"/>
    <w:rsid w:val="002C0E78"/>
    <w:rsid w:val="002C42CB"/>
    <w:rsid w:val="002D395B"/>
    <w:rsid w:val="002F3263"/>
    <w:rsid w:val="0030207A"/>
    <w:rsid w:val="003142C7"/>
    <w:rsid w:val="0039293A"/>
    <w:rsid w:val="003A02A9"/>
    <w:rsid w:val="003B2C0D"/>
    <w:rsid w:val="003C6B9D"/>
    <w:rsid w:val="003D65E7"/>
    <w:rsid w:val="00404A9A"/>
    <w:rsid w:val="0041086B"/>
    <w:rsid w:val="00425A22"/>
    <w:rsid w:val="004357F5"/>
    <w:rsid w:val="00444138"/>
    <w:rsid w:val="004704D8"/>
    <w:rsid w:val="004A557B"/>
    <w:rsid w:val="004B0AD8"/>
    <w:rsid w:val="004E19F0"/>
    <w:rsid w:val="004E5B4F"/>
    <w:rsid w:val="00502A01"/>
    <w:rsid w:val="00502AE5"/>
    <w:rsid w:val="00511BA0"/>
    <w:rsid w:val="00514C18"/>
    <w:rsid w:val="00530971"/>
    <w:rsid w:val="00536F26"/>
    <w:rsid w:val="00550936"/>
    <w:rsid w:val="00553340"/>
    <w:rsid w:val="005737C2"/>
    <w:rsid w:val="00583828"/>
    <w:rsid w:val="005A0F05"/>
    <w:rsid w:val="005A72EA"/>
    <w:rsid w:val="005B40E0"/>
    <w:rsid w:val="005C1E01"/>
    <w:rsid w:val="005F102E"/>
    <w:rsid w:val="005F1FED"/>
    <w:rsid w:val="00633F94"/>
    <w:rsid w:val="00647A46"/>
    <w:rsid w:val="0065194B"/>
    <w:rsid w:val="006522F9"/>
    <w:rsid w:val="00672EA9"/>
    <w:rsid w:val="00675BFC"/>
    <w:rsid w:val="0068011D"/>
    <w:rsid w:val="0069152D"/>
    <w:rsid w:val="00694391"/>
    <w:rsid w:val="00695666"/>
    <w:rsid w:val="006B1D39"/>
    <w:rsid w:val="006D12C9"/>
    <w:rsid w:val="006D6D79"/>
    <w:rsid w:val="00714DAD"/>
    <w:rsid w:val="007172E9"/>
    <w:rsid w:val="00724819"/>
    <w:rsid w:val="0073257F"/>
    <w:rsid w:val="00734FCD"/>
    <w:rsid w:val="00754366"/>
    <w:rsid w:val="007572D5"/>
    <w:rsid w:val="00760B84"/>
    <w:rsid w:val="007A705E"/>
    <w:rsid w:val="007B7419"/>
    <w:rsid w:val="007C6BE9"/>
    <w:rsid w:val="007F360A"/>
    <w:rsid w:val="00804EF0"/>
    <w:rsid w:val="00805E93"/>
    <w:rsid w:val="00812825"/>
    <w:rsid w:val="008140D7"/>
    <w:rsid w:val="0081645A"/>
    <w:rsid w:val="0082403E"/>
    <w:rsid w:val="00837400"/>
    <w:rsid w:val="00874DEE"/>
    <w:rsid w:val="00877C43"/>
    <w:rsid w:val="00895212"/>
    <w:rsid w:val="008A25EB"/>
    <w:rsid w:val="008C4FFE"/>
    <w:rsid w:val="008E5BCE"/>
    <w:rsid w:val="008F42BA"/>
    <w:rsid w:val="009114FF"/>
    <w:rsid w:val="0091346C"/>
    <w:rsid w:val="00942F4F"/>
    <w:rsid w:val="00986939"/>
    <w:rsid w:val="009C1CC9"/>
    <w:rsid w:val="009D3B90"/>
    <w:rsid w:val="009E2A30"/>
    <w:rsid w:val="009F1C7F"/>
    <w:rsid w:val="00A27C85"/>
    <w:rsid w:val="00A629F4"/>
    <w:rsid w:val="00A6420B"/>
    <w:rsid w:val="00A709EF"/>
    <w:rsid w:val="00A81AB0"/>
    <w:rsid w:val="00A9455C"/>
    <w:rsid w:val="00AB3B9C"/>
    <w:rsid w:val="00AC134D"/>
    <w:rsid w:val="00AC1927"/>
    <w:rsid w:val="00AD007E"/>
    <w:rsid w:val="00AD6E96"/>
    <w:rsid w:val="00AE0C55"/>
    <w:rsid w:val="00AE0F95"/>
    <w:rsid w:val="00B14137"/>
    <w:rsid w:val="00B3093A"/>
    <w:rsid w:val="00B31974"/>
    <w:rsid w:val="00B4092E"/>
    <w:rsid w:val="00B42085"/>
    <w:rsid w:val="00B520D8"/>
    <w:rsid w:val="00B742B8"/>
    <w:rsid w:val="00B759D8"/>
    <w:rsid w:val="00B97F6C"/>
    <w:rsid w:val="00C1483E"/>
    <w:rsid w:val="00C34DAD"/>
    <w:rsid w:val="00C775DB"/>
    <w:rsid w:val="00C823C4"/>
    <w:rsid w:val="00C8391E"/>
    <w:rsid w:val="00CA7094"/>
    <w:rsid w:val="00CB369A"/>
    <w:rsid w:val="00CB7EBA"/>
    <w:rsid w:val="00CC7A1C"/>
    <w:rsid w:val="00CD4CA4"/>
    <w:rsid w:val="00CD6247"/>
    <w:rsid w:val="00CE1156"/>
    <w:rsid w:val="00CE56FD"/>
    <w:rsid w:val="00CF0F4B"/>
    <w:rsid w:val="00D009AD"/>
    <w:rsid w:val="00D00CC8"/>
    <w:rsid w:val="00D75D5B"/>
    <w:rsid w:val="00D85BF7"/>
    <w:rsid w:val="00D86031"/>
    <w:rsid w:val="00DA0F94"/>
    <w:rsid w:val="00DA1140"/>
    <w:rsid w:val="00DB1B2E"/>
    <w:rsid w:val="00DC03D1"/>
    <w:rsid w:val="00DC5CC7"/>
    <w:rsid w:val="00E43CB1"/>
    <w:rsid w:val="00E55A79"/>
    <w:rsid w:val="00E844B0"/>
    <w:rsid w:val="00E9691F"/>
    <w:rsid w:val="00EC05D5"/>
    <w:rsid w:val="00EF4D3D"/>
    <w:rsid w:val="00F0484F"/>
    <w:rsid w:val="00F1268A"/>
    <w:rsid w:val="00F220D4"/>
    <w:rsid w:val="00F513E8"/>
    <w:rsid w:val="00F8258C"/>
    <w:rsid w:val="00FA6B07"/>
    <w:rsid w:val="00FD60EA"/>
    <w:rsid w:val="0107419A"/>
    <w:rsid w:val="01076975"/>
    <w:rsid w:val="01145709"/>
    <w:rsid w:val="01150F41"/>
    <w:rsid w:val="011A6C21"/>
    <w:rsid w:val="011D40DA"/>
    <w:rsid w:val="01345E00"/>
    <w:rsid w:val="01374468"/>
    <w:rsid w:val="013F11BF"/>
    <w:rsid w:val="01516DBE"/>
    <w:rsid w:val="015208F8"/>
    <w:rsid w:val="01546674"/>
    <w:rsid w:val="0166351B"/>
    <w:rsid w:val="016657F4"/>
    <w:rsid w:val="01690805"/>
    <w:rsid w:val="017145A4"/>
    <w:rsid w:val="01720029"/>
    <w:rsid w:val="018351B8"/>
    <w:rsid w:val="01910A98"/>
    <w:rsid w:val="019167DD"/>
    <w:rsid w:val="01A26F51"/>
    <w:rsid w:val="01AB6536"/>
    <w:rsid w:val="01B17FF9"/>
    <w:rsid w:val="01C629F2"/>
    <w:rsid w:val="01D31020"/>
    <w:rsid w:val="01E71F27"/>
    <w:rsid w:val="01FD66EF"/>
    <w:rsid w:val="01FE5D60"/>
    <w:rsid w:val="020056FF"/>
    <w:rsid w:val="020076AD"/>
    <w:rsid w:val="020A2F1A"/>
    <w:rsid w:val="021160E9"/>
    <w:rsid w:val="021312D8"/>
    <w:rsid w:val="021E13BB"/>
    <w:rsid w:val="02275D29"/>
    <w:rsid w:val="02297713"/>
    <w:rsid w:val="022F05D0"/>
    <w:rsid w:val="02325AE1"/>
    <w:rsid w:val="023E1CE2"/>
    <w:rsid w:val="023F3B85"/>
    <w:rsid w:val="02475522"/>
    <w:rsid w:val="0247576F"/>
    <w:rsid w:val="024A4F80"/>
    <w:rsid w:val="024F7B6F"/>
    <w:rsid w:val="02523E87"/>
    <w:rsid w:val="025317B6"/>
    <w:rsid w:val="02582BA3"/>
    <w:rsid w:val="02582FAF"/>
    <w:rsid w:val="025A14B5"/>
    <w:rsid w:val="025D1DAF"/>
    <w:rsid w:val="02621DF5"/>
    <w:rsid w:val="02654081"/>
    <w:rsid w:val="02655829"/>
    <w:rsid w:val="02655EAE"/>
    <w:rsid w:val="027228D8"/>
    <w:rsid w:val="027C0652"/>
    <w:rsid w:val="02A156E7"/>
    <w:rsid w:val="02A2036E"/>
    <w:rsid w:val="02AB6F85"/>
    <w:rsid w:val="02B150B1"/>
    <w:rsid w:val="02B625AB"/>
    <w:rsid w:val="02D16486"/>
    <w:rsid w:val="02DB69C3"/>
    <w:rsid w:val="02DE4D2E"/>
    <w:rsid w:val="02EB239A"/>
    <w:rsid w:val="02EF723F"/>
    <w:rsid w:val="02F027D3"/>
    <w:rsid w:val="02F36652"/>
    <w:rsid w:val="02F43670"/>
    <w:rsid w:val="02F51AD0"/>
    <w:rsid w:val="02FB577F"/>
    <w:rsid w:val="02FF2AC3"/>
    <w:rsid w:val="02FF5C30"/>
    <w:rsid w:val="030569C0"/>
    <w:rsid w:val="03147A28"/>
    <w:rsid w:val="031B2BD3"/>
    <w:rsid w:val="03274D43"/>
    <w:rsid w:val="032D283D"/>
    <w:rsid w:val="03325A51"/>
    <w:rsid w:val="03350560"/>
    <w:rsid w:val="03352627"/>
    <w:rsid w:val="033B406F"/>
    <w:rsid w:val="033F7124"/>
    <w:rsid w:val="034A7BE9"/>
    <w:rsid w:val="03777325"/>
    <w:rsid w:val="037D4A1B"/>
    <w:rsid w:val="038C168D"/>
    <w:rsid w:val="038E799C"/>
    <w:rsid w:val="038F6F0C"/>
    <w:rsid w:val="03914CEF"/>
    <w:rsid w:val="03970E07"/>
    <w:rsid w:val="03975E24"/>
    <w:rsid w:val="039B1B37"/>
    <w:rsid w:val="03B30FB9"/>
    <w:rsid w:val="03B3498B"/>
    <w:rsid w:val="03B9276C"/>
    <w:rsid w:val="03B933CC"/>
    <w:rsid w:val="03C26892"/>
    <w:rsid w:val="03C35C90"/>
    <w:rsid w:val="03C70711"/>
    <w:rsid w:val="03D312B4"/>
    <w:rsid w:val="03D92863"/>
    <w:rsid w:val="03E15B68"/>
    <w:rsid w:val="03E65197"/>
    <w:rsid w:val="03E83F3F"/>
    <w:rsid w:val="03EB67A3"/>
    <w:rsid w:val="03F8606A"/>
    <w:rsid w:val="03FA4A2E"/>
    <w:rsid w:val="04055069"/>
    <w:rsid w:val="04217129"/>
    <w:rsid w:val="04266528"/>
    <w:rsid w:val="04277587"/>
    <w:rsid w:val="04357D70"/>
    <w:rsid w:val="04371523"/>
    <w:rsid w:val="043763B0"/>
    <w:rsid w:val="043D3FBF"/>
    <w:rsid w:val="043F5B62"/>
    <w:rsid w:val="04462B4E"/>
    <w:rsid w:val="04574CA4"/>
    <w:rsid w:val="0462766A"/>
    <w:rsid w:val="046A396D"/>
    <w:rsid w:val="046F4022"/>
    <w:rsid w:val="04756300"/>
    <w:rsid w:val="047B1E62"/>
    <w:rsid w:val="047F5F57"/>
    <w:rsid w:val="04965F4E"/>
    <w:rsid w:val="04974587"/>
    <w:rsid w:val="04994D0D"/>
    <w:rsid w:val="049B1DE3"/>
    <w:rsid w:val="04A516A5"/>
    <w:rsid w:val="04A516BB"/>
    <w:rsid w:val="04A813F4"/>
    <w:rsid w:val="04A8362D"/>
    <w:rsid w:val="04AF16E6"/>
    <w:rsid w:val="04B03389"/>
    <w:rsid w:val="04B57B4D"/>
    <w:rsid w:val="04B70785"/>
    <w:rsid w:val="04BD1D80"/>
    <w:rsid w:val="04CA5985"/>
    <w:rsid w:val="04D20EA6"/>
    <w:rsid w:val="04DF5A20"/>
    <w:rsid w:val="04E357F9"/>
    <w:rsid w:val="04ED068D"/>
    <w:rsid w:val="04F55751"/>
    <w:rsid w:val="05060670"/>
    <w:rsid w:val="050D58FE"/>
    <w:rsid w:val="0513306F"/>
    <w:rsid w:val="051D0E6D"/>
    <w:rsid w:val="051D72DF"/>
    <w:rsid w:val="052F7F12"/>
    <w:rsid w:val="0530604D"/>
    <w:rsid w:val="0533537D"/>
    <w:rsid w:val="05382B17"/>
    <w:rsid w:val="05403FA3"/>
    <w:rsid w:val="054A68FD"/>
    <w:rsid w:val="055B54C5"/>
    <w:rsid w:val="05670FFA"/>
    <w:rsid w:val="05686138"/>
    <w:rsid w:val="056F7B26"/>
    <w:rsid w:val="0574233D"/>
    <w:rsid w:val="05834B0B"/>
    <w:rsid w:val="058C5714"/>
    <w:rsid w:val="058F7BAE"/>
    <w:rsid w:val="059617EC"/>
    <w:rsid w:val="059C7D12"/>
    <w:rsid w:val="05A606F7"/>
    <w:rsid w:val="05A734CB"/>
    <w:rsid w:val="05A90980"/>
    <w:rsid w:val="05B46ADA"/>
    <w:rsid w:val="05B53F44"/>
    <w:rsid w:val="05BD046B"/>
    <w:rsid w:val="05BE5B43"/>
    <w:rsid w:val="05C15AEF"/>
    <w:rsid w:val="05C65DC7"/>
    <w:rsid w:val="05CA322C"/>
    <w:rsid w:val="05CB2090"/>
    <w:rsid w:val="05CE3071"/>
    <w:rsid w:val="05D264E8"/>
    <w:rsid w:val="05EB1D3F"/>
    <w:rsid w:val="05EC28C3"/>
    <w:rsid w:val="05EE2186"/>
    <w:rsid w:val="05F66680"/>
    <w:rsid w:val="05F76D57"/>
    <w:rsid w:val="05FC21DF"/>
    <w:rsid w:val="05FF6A84"/>
    <w:rsid w:val="0600615C"/>
    <w:rsid w:val="061E60EB"/>
    <w:rsid w:val="06246080"/>
    <w:rsid w:val="063336BA"/>
    <w:rsid w:val="063C4CDE"/>
    <w:rsid w:val="0653754B"/>
    <w:rsid w:val="065B13E4"/>
    <w:rsid w:val="06764670"/>
    <w:rsid w:val="067F3EBD"/>
    <w:rsid w:val="068329AF"/>
    <w:rsid w:val="068701CA"/>
    <w:rsid w:val="069A2CD6"/>
    <w:rsid w:val="069F6654"/>
    <w:rsid w:val="06A27213"/>
    <w:rsid w:val="06AA4984"/>
    <w:rsid w:val="06B16E3E"/>
    <w:rsid w:val="06B525DC"/>
    <w:rsid w:val="06BB4119"/>
    <w:rsid w:val="06BC7784"/>
    <w:rsid w:val="06BD06BD"/>
    <w:rsid w:val="06C36581"/>
    <w:rsid w:val="06CF52F8"/>
    <w:rsid w:val="06D05A14"/>
    <w:rsid w:val="06DA1344"/>
    <w:rsid w:val="06DE6B25"/>
    <w:rsid w:val="06E05FE3"/>
    <w:rsid w:val="06E871C0"/>
    <w:rsid w:val="06F13DAF"/>
    <w:rsid w:val="06F15A67"/>
    <w:rsid w:val="06FC0EB8"/>
    <w:rsid w:val="070419BF"/>
    <w:rsid w:val="07196A78"/>
    <w:rsid w:val="07257453"/>
    <w:rsid w:val="07272687"/>
    <w:rsid w:val="0728389A"/>
    <w:rsid w:val="07306F8E"/>
    <w:rsid w:val="07463BF5"/>
    <w:rsid w:val="07505ECA"/>
    <w:rsid w:val="07583AEC"/>
    <w:rsid w:val="076D34E7"/>
    <w:rsid w:val="07701420"/>
    <w:rsid w:val="07741AE5"/>
    <w:rsid w:val="078238A2"/>
    <w:rsid w:val="07835D16"/>
    <w:rsid w:val="078C5C8C"/>
    <w:rsid w:val="078E245B"/>
    <w:rsid w:val="0791162E"/>
    <w:rsid w:val="07A7447D"/>
    <w:rsid w:val="07AC6AA6"/>
    <w:rsid w:val="07B12912"/>
    <w:rsid w:val="07B569DF"/>
    <w:rsid w:val="07B878C3"/>
    <w:rsid w:val="07C34941"/>
    <w:rsid w:val="07C77F3A"/>
    <w:rsid w:val="07CD6092"/>
    <w:rsid w:val="07D547B2"/>
    <w:rsid w:val="07D74D9F"/>
    <w:rsid w:val="07E30117"/>
    <w:rsid w:val="07E856F2"/>
    <w:rsid w:val="07EA30C6"/>
    <w:rsid w:val="07EB6F5F"/>
    <w:rsid w:val="07F25A88"/>
    <w:rsid w:val="07F4418E"/>
    <w:rsid w:val="07FE07F9"/>
    <w:rsid w:val="07FE2C58"/>
    <w:rsid w:val="08083E84"/>
    <w:rsid w:val="08091ED1"/>
    <w:rsid w:val="081044B7"/>
    <w:rsid w:val="081F1DC6"/>
    <w:rsid w:val="08244B72"/>
    <w:rsid w:val="083A2CFC"/>
    <w:rsid w:val="08435CA6"/>
    <w:rsid w:val="08472F7C"/>
    <w:rsid w:val="084A4B71"/>
    <w:rsid w:val="084B5CD7"/>
    <w:rsid w:val="085162F3"/>
    <w:rsid w:val="085207C5"/>
    <w:rsid w:val="085A5573"/>
    <w:rsid w:val="08780F1A"/>
    <w:rsid w:val="087C0E91"/>
    <w:rsid w:val="08811F94"/>
    <w:rsid w:val="088E01AB"/>
    <w:rsid w:val="08961E4C"/>
    <w:rsid w:val="089D1583"/>
    <w:rsid w:val="08AE7318"/>
    <w:rsid w:val="08AF1043"/>
    <w:rsid w:val="08BA1DB3"/>
    <w:rsid w:val="08C711B3"/>
    <w:rsid w:val="08CE43FF"/>
    <w:rsid w:val="08CF4EBD"/>
    <w:rsid w:val="08D76920"/>
    <w:rsid w:val="08D92BCF"/>
    <w:rsid w:val="08E47211"/>
    <w:rsid w:val="08EC29C7"/>
    <w:rsid w:val="08F20E06"/>
    <w:rsid w:val="08F23B65"/>
    <w:rsid w:val="08F55DE6"/>
    <w:rsid w:val="08F875BE"/>
    <w:rsid w:val="090E54D3"/>
    <w:rsid w:val="09304F3B"/>
    <w:rsid w:val="093662DA"/>
    <w:rsid w:val="09377A9D"/>
    <w:rsid w:val="093E5040"/>
    <w:rsid w:val="093F6F9B"/>
    <w:rsid w:val="09431F48"/>
    <w:rsid w:val="094A7787"/>
    <w:rsid w:val="094B1DE4"/>
    <w:rsid w:val="09631E0A"/>
    <w:rsid w:val="096D7CAA"/>
    <w:rsid w:val="097158E4"/>
    <w:rsid w:val="09717DDB"/>
    <w:rsid w:val="097A71C8"/>
    <w:rsid w:val="097C3BA0"/>
    <w:rsid w:val="09847F50"/>
    <w:rsid w:val="098B3C24"/>
    <w:rsid w:val="099217C1"/>
    <w:rsid w:val="09987157"/>
    <w:rsid w:val="099B143F"/>
    <w:rsid w:val="09A077D3"/>
    <w:rsid w:val="09A2420C"/>
    <w:rsid w:val="09A5092C"/>
    <w:rsid w:val="09B11339"/>
    <w:rsid w:val="09C0048D"/>
    <w:rsid w:val="09DF390D"/>
    <w:rsid w:val="09EB4366"/>
    <w:rsid w:val="09F81EC8"/>
    <w:rsid w:val="09FB55B8"/>
    <w:rsid w:val="0A03621B"/>
    <w:rsid w:val="0A0855DF"/>
    <w:rsid w:val="0A142DE8"/>
    <w:rsid w:val="0A1572EA"/>
    <w:rsid w:val="0A177E9D"/>
    <w:rsid w:val="0A184378"/>
    <w:rsid w:val="0A1D783A"/>
    <w:rsid w:val="0A2277B0"/>
    <w:rsid w:val="0A2340F8"/>
    <w:rsid w:val="0A371330"/>
    <w:rsid w:val="0A3F2871"/>
    <w:rsid w:val="0A487A6F"/>
    <w:rsid w:val="0A4E6697"/>
    <w:rsid w:val="0A5102D1"/>
    <w:rsid w:val="0A562F7E"/>
    <w:rsid w:val="0A575318"/>
    <w:rsid w:val="0A5A18A6"/>
    <w:rsid w:val="0A5F477C"/>
    <w:rsid w:val="0A6F565E"/>
    <w:rsid w:val="0A7A5116"/>
    <w:rsid w:val="0A7E4F23"/>
    <w:rsid w:val="0A7F728B"/>
    <w:rsid w:val="0A8203B5"/>
    <w:rsid w:val="0A84467C"/>
    <w:rsid w:val="0A8F4F4F"/>
    <w:rsid w:val="0A927581"/>
    <w:rsid w:val="0A964DC0"/>
    <w:rsid w:val="0A9A2452"/>
    <w:rsid w:val="0A9D21B9"/>
    <w:rsid w:val="0AAF1755"/>
    <w:rsid w:val="0AC64377"/>
    <w:rsid w:val="0AC8150F"/>
    <w:rsid w:val="0ACD3055"/>
    <w:rsid w:val="0AD13355"/>
    <w:rsid w:val="0ADD1A98"/>
    <w:rsid w:val="0AE84FB3"/>
    <w:rsid w:val="0AED097D"/>
    <w:rsid w:val="0AF52D67"/>
    <w:rsid w:val="0AFD4DC3"/>
    <w:rsid w:val="0B0D34B2"/>
    <w:rsid w:val="0B106574"/>
    <w:rsid w:val="0B161888"/>
    <w:rsid w:val="0B1775DA"/>
    <w:rsid w:val="0B1F6A1E"/>
    <w:rsid w:val="0B2337C7"/>
    <w:rsid w:val="0B25031D"/>
    <w:rsid w:val="0B253CD7"/>
    <w:rsid w:val="0B295BDA"/>
    <w:rsid w:val="0B2E1A0A"/>
    <w:rsid w:val="0B303BC7"/>
    <w:rsid w:val="0B3A2791"/>
    <w:rsid w:val="0B45092B"/>
    <w:rsid w:val="0B4C4CFF"/>
    <w:rsid w:val="0B4C599F"/>
    <w:rsid w:val="0B4D4BB0"/>
    <w:rsid w:val="0B4E077E"/>
    <w:rsid w:val="0B4E31FB"/>
    <w:rsid w:val="0B5029B9"/>
    <w:rsid w:val="0B527BE2"/>
    <w:rsid w:val="0B536204"/>
    <w:rsid w:val="0B7067E1"/>
    <w:rsid w:val="0B7E532E"/>
    <w:rsid w:val="0B7F252D"/>
    <w:rsid w:val="0B800156"/>
    <w:rsid w:val="0B813E62"/>
    <w:rsid w:val="0B884DD9"/>
    <w:rsid w:val="0B8932F6"/>
    <w:rsid w:val="0B9530BC"/>
    <w:rsid w:val="0B953302"/>
    <w:rsid w:val="0B9965F9"/>
    <w:rsid w:val="0B9F0AA8"/>
    <w:rsid w:val="0BA822D9"/>
    <w:rsid w:val="0BAF3D4A"/>
    <w:rsid w:val="0BB856F5"/>
    <w:rsid w:val="0BBD322A"/>
    <w:rsid w:val="0BC03673"/>
    <w:rsid w:val="0BC06FC1"/>
    <w:rsid w:val="0BC57C0D"/>
    <w:rsid w:val="0BC84FF4"/>
    <w:rsid w:val="0BCC463D"/>
    <w:rsid w:val="0BD50B8E"/>
    <w:rsid w:val="0BDB3BF8"/>
    <w:rsid w:val="0BE34556"/>
    <w:rsid w:val="0BF23F58"/>
    <w:rsid w:val="0BF500D3"/>
    <w:rsid w:val="0BF85050"/>
    <w:rsid w:val="0C0205D1"/>
    <w:rsid w:val="0C022FE3"/>
    <w:rsid w:val="0C027467"/>
    <w:rsid w:val="0C0369C0"/>
    <w:rsid w:val="0C067389"/>
    <w:rsid w:val="0C0C0DFA"/>
    <w:rsid w:val="0C1110C3"/>
    <w:rsid w:val="0C182CE3"/>
    <w:rsid w:val="0C26641D"/>
    <w:rsid w:val="0C2D18D8"/>
    <w:rsid w:val="0C2E2F4D"/>
    <w:rsid w:val="0C3405FA"/>
    <w:rsid w:val="0C34206B"/>
    <w:rsid w:val="0C3847F7"/>
    <w:rsid w:val="0C3C6854"/>
    <w:rsid w:val="0C4209D5"/>
    <w:rsid w:val="0C57138F"/>
    <w:rsid w:val="0C594218"/>
    <w:rsid w:val="0C5B3CF0"/>
    <w:rsid w:val="0C716A86"/>
    <w:rsid w:val="0C8443FD"/>
    <w:rsid w:val="0C901ED7"/>
    <w:rsid w:val="0C955293"/>
    <w:rsid w:val="0C9574CF"/>
    <w:rsid w:val="0C96784A"/>
    <w:rsid w:val="0C975914"/>
    <w:rsid w:val="0CA372E3"/>
    <w:rsid w:val="0CA656D9"/>
    <w:rsid w:val="0CAF0C66"/>
    <w:rsid w:val="0CB07AEB"/>
    <w:rsid w:val="0CB54402"/>
    <w:rsid w:val="0CBD2489"/>
    <w:rsid w:val="0CCC22AE"/>
    <w:rsid w:val="0CD07758"/>
    <w:rsid w:val="0CE82FDA"/>
    <w:rsid w:val="0CEA37E8"/>
    <w:rsid w:val="0CEA4D98"/>
    <w:rsid w:val="0CED4ADC"/>
    <w:rsid w:val="0CED731E"/>
    <w:rsid w:val="0D0B0A94"/>
    <w:rsid w:val="0D111775"/>
    <w:rsid w:val="0D194214"/>
    <w:rsid w:val="0D1B3242"/>
    <w:rsid w:val="0D1B62D3"/>
    <w:rsid w:val="0D3914B5"/>
    <w:rsid w:val="0D571430"/>
    <w:rsid w:val="0D5C527C"/>
    <w:rsid w:val="0D6044E7"/>
    <w:rsid w:val="0D696587"/>
    <w:rsid w:val="0D78432D"/>
    <w:rsid w:val="0D8D32E6"/>
    <w:rsid w:val="0D9147D7"/>
    <w:rsid w:val="0D931B69"/>
    <w:rsid w:val="0D9755F8"/>
    <w:rsid w:val="0D995B12"/>
    <w:rsid w:val="0DA05BC5"/>
    <w:rsid w:val="0DA2531C"/>
    <w:rsid w:val="0DA77FDE"/>
    <w:rsid w:val="0DCC36E1"/>
    <w:rsid w:val="0DDD1CE2"/>
    <w:rsid w:val="0DDE2DFB"/>
    <w:rsid w:val="0DEA3806"/>
    <w:rsid w:val="0DF72D99"/>
    <w:rsid w:val="0E02266F"/>
    <w:rsid w:val="0E0407B3"/>
    <w:rsid w:val="0E0A2C2F"/>
    <w:rsid w:val="0E0C4E50"/>
    <w:rsid w:val="0E1843A6"/>
    <w:rsid w:val="0E1D1806"/>
    <w:rsid w:val="0E234A50"/>
    <w:rsid w:val="0E417788"/>
    <w:rsid w:val="0E455083"/>
    <w:rsid w:val="0E4D334D"/>
    <w:rsid w:val="0E517530"/>
    <w:rsid w:val="0E5B718E"/>
    <w:rsid w:val="0E6D03A0"/>
    <w:rsid w:val="0E747961"/>
    <w:rsid w:val="0E757165"/>
    <w:rsid w:val="0E7E5F5E"/>
    <w:rsid w:val="0E806136"/>
    <w:rsid w:val="0E8719F4"/>
    <w:rsid w:val="0E883B42"/>
    <w:rsid w:val="0E8904BC"/>
    <w:rsid w:val="0E8B67DF"/>
    <w:rsid w:val="0E924DE4"/>
    <w:rsid w:val="0E962723"/>
    <w:rsid w:val="0E9C65F9"/>
    <w:rsid w:val="0E9D17C1"/>
    <w:rsid w:val="0E9F3CBC"/>
    <w:rsid w:val="0EA81C32"/>
    <w:rsid w:val="0EAE222D"/>
    <w:rsid w:val="0EAE34BB"/>
    <w:rsid w:val="0EB455A8"/>
    <w:rsid w:val="0EB81713"/>
    <w:rsid w:val="0EBF32E5"/>
    <w:rsid w:val="0ECE1B50"/>
    <w:rsid w:val="0EDC2369"/>
    <w:rsid w:val="0EE72017"/>
    <w:rsid w:val="0EE72070"/>
    <w:rsid w:val="0EED5E94"/>
    <w:rsid w:val="0EEE56EB"/>
    <w:rsid w:val="0EF15C33"/>
    <w:rsid w:val="0EF15D83"/>
    <w:rsid w:val="0EF901DA"/>
    <w:rsid w:val="0F1F3966"/>
    <w:rsid w:val="0F24348A"/>
    <w:rsid w:val="0F2624B6"/>
    <w:rsid w:val="0F2B249C"/>
    <w:rsid w:val="0F481D70"/>
    <w:rsid w:val="0F486866"/>
    <w:rsid w:val="0F4B5ED3"/>
    <w:rsid w:val="0F501429"/>
    <w:rsid w:val="0F5337A0"/>
    <w:rsid w:val="0F583B39"/>
    <w:rsid w:val="0F586A49"/>
    <w:rsid w:val="0F5D017B"/>
    <w:rsid w:val="0F5D680D"/>
    <w:rsid w:val="0F643EC3"/>
    <w:rsid w:val="0F6C234D"/>
    <w:rsid w:val="0F865452"/>
    <w:rsid w:val="0F9743F3"/>
    <w:rsid w:val="0F997970"/>
    <w:rsid w:val="0F9C7C93"/>
    <w:rsid w:val="0FA82715"/>
    <w:rsid w:val="0FA83AEC"/>
    <w:rsid w:val="0FA94CAB"/>
    <w:rsid w:val="0FAA0628"/>
    <w:rsid w:val="0FAC0781"/>
    <w:rsid w:val="0FAC38D6"/>
    <w:rsid w:val="0FB31B63"/>
    <w:rsid w:val="0FBF0E36"/>
    <w:rsid w:val="0FBF512E"/>
    <w:rsid w:val="0FC35537"/>
    <w:rsid w:val="0FC71A98"/>
    <w:rsid w:val="0FD45DE5"/>
    <w:rsid w:val="0FE807CE"/>
    <w:rsid w:val="0FF13981"/>
    <w:rsid w:val="0FF57680"/>
    <w:rsid w:val="0FFC7994"/>
    <w:rsid w:val="10020193"/>
    <w:rsid w:val="100946FE"/>
    <w:rsid w:val="101523E8"/>
    <w:rsid w:val="1017355A"/>
    <w:rsid w:val="10187B80"/>
    <w:rsid w:val="101D11EC"/>
    <w:rsid w:val="102238D0"/>
    <w:rsid w:val="10321608"/>
    <w:rsid w:val="10386DC0"/>
    <w:rsid w:val="103A0F36"/>
    <w:rsid w:val="10505F32"/>
    <w:rsid w:val="106A4107"/>
    <w:rsid w:val="106B2877"/>
    <w:rsid w:val="107574B7"/>
    <w:rsid w:val="10806480"/>
    <w:rsid w:val="10871FE0"/>
    <w:rsid w:val="109B43B7"/>
    <w:rsid w:val="10A91FDC"/>
    <w:rsid w:val="10AA5E42"/>
    <w:rsid w:val="10AA7096"/>
    <w:rsid w:val="10D80C3E"/>
    <w:rsid w:val="10EA0579"/>
    <w:rsid w:val="10EF0167"/>
    <w:rsid w:val="10F06C61"/>
    <w:rsid w:val="10F155BE"/>
    <w:rsid w:val="10F513CE"/>
    <w:rsid w:val="10F61B23"/>
    <w:rsid w:val="10F70B00"/>
    <w:rsid w:val="10FD0349"/>
    <w:rsid w:val="11074433"/>
    <w:rsid w:val="110976C7"/>
    <w:rsid w:val="111A31EF"/>
    <w:rsid w:val="111A5EE8"/>
    <w:rsid w:val="111B7284"/>
    <w:rsid w:val="111E1D3A"/>
    <w:rsid w:val="112C0B83"/>
    <w:rsid w:val="112D4228"/>
    <w:rsid w:val="112E1F3D"/>
    <w:rsid w:val="113A175A"/>
    <w:rsid w:val="113B3DDF"/>
    <w:rsid w:val="113D0264"/>
    <w:rsid w:val="114B0966"/>
    <w:rsid w:val="114C2B9B"/>
    <w:rsid w:val="114C3B49"/>
    <w:rsid w:val="114D5EEF"/>
    <w:rsid w:val="1156255E"/>
    <w:rsid w:val="1163130E"/>
    <w:rsid w:val="116F60A4"/>
    <w:rsid w:val="117D657F"/>
    <w:rsid w:val="117F04DD"/>
    <w:rsid w:val="118979FF"/>
    <w:rsid w:val="118A003A"/>
    <w:rsid w:val="118C0FCF"/>
    <w:rsid w:val="11906163"/>
    <w:rsid w:val="119C2F13"/>
    <w:rsid w:val="11A94571"/>
    <w:rsid w:val="11AE72F3"/>
    <w:rsid w:val="11B226BD"/>
    <w:rsid w:val="11BF2FF8"/>
    <w:rsid w:val="11C720CD"/>
    <w:rsid w:val="11C87EF8"/>
    <w:rsid w:val="11CD58C5"/>
    <w:rsid w:val="11D54078"/>
    <w:rsid w:val="11F171A8"/>
    <w:rsid w:val="11F87330"/>
    <w:rsid w:val="12015736"/>
    <w:rsid w:val="1204234A"/>
    <w:rsid w:val="12053118"/>
    <w:rsid w:val="120E1B92"/>
    <w:rsid w:val="121E64FB"/>
    <w:rsid w:val="121F3E0E"/>
    <w:rsid w:val="122823A7"/>
    <w:rsid w:val="122F47BA"/>
    <w:rsid w:val="12300400"/>
    <w:rsid w:val="123771B9"/>
    <w:rsid w:val="12382C34"/>
    <w:rsid w:val="12394ECF"/>
    <w:rsid w:val="123C0B5C"/>
    <w:rsid w:val="1243251C"/>
    <w:rsid w:val="12470A41"/>
    <w:rsid w:val="125A643F"/>
    <w:rsid w:val="12611DC1"/>
    <w:rsid w:val="126148C9"/>
    <w:rsid w:val="127B2A94"/>
    <w:rsid w:val="1280081C"/>
    <w:rsid w:val="128C526B"/>
    <w:rsid w:val="129003B2"/>
    <w:rsid w:val="129254D2"/>
    <w:rsid w:val="12927504"/>
    <w:rsid w:val="129907C0"/>
    <w:rsid w:val="129F6DB1"/>
    <w:rsid w:val="12AA01C2"/>
    <w:rsid w:val="12AB7D05"/>
    <w:rsid w:val="12CE7AB3"/>
    <w:rsid w:val="12D72C6A"/>
    <w:rsid w:val="12DE5DC1"/>
    <w:rsid w:val="12E320F3"/>
    <w:rsid w:val="12E91B51"/>
    <w:rsid w:val="12EA7B0F"/>
    <w:rsid w:val="12EC7FF5"/>
    <w:rsid w:val="12FF1E1D"/>
    <w:rsid w:val="1307588D"/>
    <w:rsid w:val="13196897"/>
    <w:rsid w:val="13323067"/>
    <w:rsid w:val="13390C57"/>
    <w:rsid w:val="133F3FEE"/>
    <w:rsid w:val="1340563C"/>
    <w:rsid w:val="13486459"/>
    <w:rsid w:val="136061E0"/>
    <w:rsid w:val="13726A32"/>
    <w:rsid w:val="13750189"/>
    <w:rsid w:val="137F0AFC"/>
    <w:rsid w:val="137F23AF"/>
    <w:rsid w:val="13851FC5"/>
    <w:rsid w:val="13902D58"/>
    <w:rsid w:val="13942CC6"/>
    <w:rsid w:val="13967749"/>
    <w:rsid w:val="139C1269"/>
    <w:rsid w:val="13A810EF"/>
    <w:rsid w:val="13BD420B"/>
    <w:rsid w:val="13BF5241"/>
    <w:rsid w:val="13C06B75"/>
    <w:rsid w:val="13CB2D52"/>
    <w:rsid w:val="13E33C2F"/>
    <w:rsid w:val="13E53E5D"/>
    <w:rsid w:val="13E56991"/>
    <w:rsid w:val="13EF1D22"/>
    <w:rsid w:val="13F60B9E"/>
    <w:rsid w:val="13F84916"/>
    <w:rsid w:val="14050FFC"/>
    <w:rsid w:val="140A00B6"/>
    <w:rsid w:val="14151C5B"/>
    <w:rsid w:val="14212D5A"/>
    <w:rsid w:val="14313E35"/>
    <w:rsid w:val="14385D13"/>
    <w:rsid w:val="14424250"/>
    <w:rsid w:val="14471716"/>
    <w:rsid w:val="144814F9"/>
    <w:rsid w:val="1452143B"/>
    <w:rsid w:val="145D1875"/>
    <w:rsid w:val="1470252E"/>
    <w:rsid w:val="14725425"/>
    <w:rsid w:val="147321EF"/>
    <w:rsid w:val="1478278F"/>
    <w:rsid w:val="147D7441"/>
    <w:rsid w:val="148368D6"/>
    <w:rsid w:val="148C0606"/>
    <w:rsid w:val="148D1429"/>
    <w:rsid w:val="14994BCF"/>
    <w:rsid w:val="149F016D"/>
    <w:rsid w:val="14A648CC"/>
    <w:rsid w:val="14A75AD2"/>
    <w:rsid w:val="14C5099F"/>
    <w:rsid w:val="14C56C43"/>
    <w:rsid w:val="14C807C2"/>
    <w:rsid w:val="14CC7B9D"/>
    <w:rsid w:val="14CE7280"/>
    <w:rsid w:val="14D76888"/>
    <w:rsid w:val="14DD26E7"/>
    <w:rsid w:val="14EC0E79"/>
    <w:rsid w:val="14F47115"/>
    <w:rsid w:val="14FE5051"/>
    <w:rsid w:val="1504489D"/>
    <w:rsid w:val="15163C30"/>
    <w:rsid w:val="151F78A1"/>
    <w:rsid w:val="15261441"/>
    <w:rsid w:val="15282F5D"/>
    <w:rsid w:val="15352122"/>
    <w:rsid w:val="154E676F"/>
    <w:rsid w:val="1557566D"/>
    <w:rsid w:val="155A78B7"/>
    <w:rsid w:val="155B56D8"/>
    <w:rsid w:val="15677EE6"/>
    <w:rsid w:val="156C76D3"/>
    <w:rsid w:val="156F0F9A"/>
    <w:rsid w:val="15790997"/>
    <w:rsid w:val="157C3A3D"/>
    <w:rsid w:val="158B1912"/>
    <w:rsid w:val="158F0818"/>
    <w:rsid w:val="158F12AA"/>
    <w:rsid w:val="15935422"/>
    <w:rsid w:val="15A01510"/>
    <w:rsid w:val="15A144BF"/>
    <w:rsid w:val="15BA52C5"/>
    <w:rsid w:val="15BE0960"/>
    <w:rsid w:val="15C2040D"/>
    <w:rsid w:val="15CA44FF"/>
    <w:rsid w:val="15CD0C22"/>
    <w:rsid w:val="15D20513"/>
    <w:rsid w:val="15D62CB7"/>
    <w:rsid w:val="15D716E2"/>
    <w:rsid w:val="15D817AC"/>
    <w:rsid w:val="15E01C12"/>
    <w:rsid w:val="15FD7A07"/>
    <w:rsid w:val="160662CE"/>
    <w:rsid w:val="162F63B1"/>
    <w:rsid w:val="16345EE9"/>
    <w:rsid w:val="164F39BB"/>
    <w:rsid w:val="165104B3"/>
    <w:rsid w:val="165A1131"/>
    <w:rsid w:val="166A71F2"/>
    <w:rsid w:val="167732D8"/>
    <w:rsid w:val="1680690D"/>
    <w:rsid w:val="168E0774"/>
    <w:rsid w:val="16922195"/>
    <w:rsid w:val="169E2818"/>
    <w:rsid w:val="16AD262A"/>
    <w:rsid w:val="16B72F93"/>
    <w:rsid w:val="16BB29E0"/>
    <w:rsid w:val="16BD4CFF"/>
    <w:rsid w:val="16C36BEA"/>
    <w:rsid w:val="16D01BA6"/>
    <w:rsid w:val="16FC3D6F"/>
    <w:rsid w:val="16FD0832"/>
    <w:rsid w:val="16FE745A"/>
    <w:rsid w:val="1701002E"/>
    <w:rsid w:val="17016F05"/>
    <w:rsid w:val="170A5E20"/>
    <w:rsid w:val="170A5E63"/>
    <w:rsid w:val="17281031"/>
    <w:rsid w:val="172E4A83"/>
    <w:rsid w:val="17375756"/>
    <w:rsid w:val="17386FC3"/>
    <w:rsid w:val="173A5C67"/>
    <w:rsid w:val="173B7CBA"/>
    <w:rsid w:val="1746328F"/>
    <w:rsid w:val="174956FB"/>
    <w:rsid w:val="175525EA"/>
    <w:rsid w:val="17632F6E"/>
    <w:rsid w:val="176A1A2E"/>
    <w:rsid w:val="1779419B"/>
    <w:rsid w:val="178F3B29"/>
    <w:rsid w:val="17936F7C"/>
    <w:rsid w:val="17953728"/>
    <w:rsid w:val="179752EE"/>
    <w:rsid w:val="17984864"/>
    <w:rsid w:val="17996ED7"/>
    <w:rsid w:val="17A41237"/>
    <w:rsid w:val="17AA30A7"/>
    <w:rsid w:val="17AA5F28"/>
    <w:rsid w:val="17AC12C1"/>
    <w:rsid w:val="17AF2CE4"/>
    <w:rsid w:val="17B01E78"/>
    <w:rsid w:val="17B14BE0"/>
    <w:rsid w:val="17B80FE7"/>
    <w:rsid w:val="17B97F3E"/>
    <w:rsid w:val="17D024B5"/>
    <w:rsid w:val="17D27DF1"/>
    <w:rsid w:val="17D95F0E"/>
    <w:rsid w:val="17E04CD2"/>
    <w:rsid w:val="17E172AF"/>
    <w:rsid w:val="17EA54A6"/>
    <w:rsid w:val="18006CB7"/>
    <w:rsid w:val="18094608"/>
    <w:rsid w:val="180A1900"/>
    <w:rsid w:val="180E5AE3"/>
    <w:rsid w:val="181204D9"/>
    <w:rsid w:val="181B143D"/>
    <w:rsid w:val="181B426E"/>
    <w:rsid w:val="181C1B70"/>
    <w:rsid w:val="181D3DCB"/>
    <w:rsid w:val="181F42DC"/>
    <w:rsid w:val="182454D5"/>
    <w:rsid w:val="18314DAF"/>
    <w:rsid w:val="18325F17"/>
    <w:rsid w:val="183A20A7"/>
    <w:rsid w:val="183C05F3"/>
    <w:rsid w:val="18403652"/>
    <w:rsid w:val="18435B9A"/>
    <w:rsid w:val="18473BFB"/>
    <w:rsid w:val="18491181"/>
    <w:rsid w:val="184F7C54"/>
    <w:rsid w:val="18565439"/>
    <w:rsid w:val="185657AC"/>
    <w:rsid w:val="185903BC"/>
    <w:rsid w:val="185D08BB"/>
    <w:rsid w:val="185E4C84"/>
    <w:rsid w:val="1865141A"/>
    <w:rsid w:val="186775EA"/>
    <w:rsid w:val="18712096"/>
    <w:rsid w:val="18757FDB"/>
    <w:rsid w:val="187C3940"/>
    <w:rsid w:val="18801E9F"/>
    <w:rsid w:val="188349A4"/>
    <w:rsid w:val="18871CAE"/>
    <w:rsid w:val="189A03D9"/>
    <w:rsid w:val="189E4B66"/>
    <w:rsid w:val="18A550C2"/>
    <w:rsid w:val="18AA01A6"/>
    <w:rsid w:val="18AB7FE4"/>
    <w:rsid w:val="18B87467"/>
    <w:rsid w:val="18C05A92"/>
    <w:rsid w:val="18C075C8"/>
    <w:rsid w:val="18C272A1"/>
    <w:rsid w:val="18C951D5"/>
    <w:rsid w:val="18CB7645"/>
    <w:rsid w:val="18D16C4A"/>
    <w:rsid w:val="18F55C47"/>
    <w:rsid w:val="18F877A2"/>
    <w:rsid w:val="190E0CBB"/>
    <w:rsid w:val="19103DBD"/>
    <w:rsid w:val="191404B0"/>
    <w:rsid w:val="1919028D"/>
    <w:rsid w:val="19191B69"/>
    <w:rsid w:val="191A1737"/>
    <w:rsid w:val="192409D3"/>
    <w:rsid w:val="19246FE0"/>
    <w:rsid w:val="19305A9C"/>
    <w:rsid w:val="193947B2"/>
    <w:rsid w:val="193B7925"/>
    <w:rsid w:val="193E2F03"/>
    <w:rsid w:val="194950FA"/>
    <w:rsid w:val="194E23A6"/>
    <w:rsid w:val="19510D51"/>
    <w:rsid w:val="19553293"/>
    <w:rsid w:val="19556902"/>
    <w:rsid w:val="195E267A"/>
    <w:rsid w:val="19606A35"/>
    <w:rsid w:val="1962496B"/>
    <w:rsid w:val="19697852"/>
    <w:rsid w:val="196C55FA"/>
    <w:rsid w:val="1973039C"/>
    <w:rsid w:val="1973094D"/>
    <w:rsid w:val="1979132C"/>
    <w:rsid w:val="198D4711"/>
    <w:rsid w:val="19A303F8"/>
    <w:rsid w:val="19A744D6"/>
    <w:rsid w:val="19A76BC3"/>
    <w:rsid w:val="19AF10BC"/>
    <w:rsid w:val="19B17162"/>
    <w:rsid w:val="19BD0F26"/>
    <w:rsid w:val="19C10DA4"/>
    <w:rsid w:val="19C22408"/>
    <w:rsid w:val="19C72174"/>
    <w:rsid w:val="19CD5C5C"/>
    <w:rsid w:val="19CF5488"/>
    <w:rsid w:val="19D342D6"/>
    <w:rsid w:val="19D87087"/>
    <w:rsid w:val="19E07A0B"/>
    <w:rsid w:val="19E21248"/>
    <w:rsid w:val="19E32935"/>
    <w:rsid w:val="19EA6077"/>
    <w:rsid w:val="19F16E60"/>
    <w:rsid w:val="19F33F5D"/>
    <w:rsid w:val="19F35525"/>
    <w:rsid w:val="1A034F0B"/>
    <w:rsid w:val="1A0B5D3F"/>
    <w:rsid w:val="1A166BE5"/>
    <w:rsid w:val="1A1B310D"/>
    <w:rsid w:val="1A2D3787"/>
    <w:rsid w:val="1A393A32"/>
    <w:rsid w:val="1A426E67"/>
    <w:rsid w:val="1A4D13CC"/>
    <w:rsid w:val="1A54369B"/>
    <w:rsid w:val="1A660126"/>
    <w:rsid w:val="1A664B90"/>
    <w:rsid w:val="1A791258"/>
    <w:rsid w:val="1A7C4CB0"/>
    <w:rsid w:val="1A7E1E5D"/>
    <w:rsid w:val="1A8962C8"/>
    <w:rsid w:val="1A954A1F"/>
    <w:rsid w:val="1A9D6090"/>
    <w:rsid w:val="1AA6039B"/>
    <w:rsid w:val="1AAA6A23"/>
    <w:rsid w:val="1AB13622"/>
    <w:rsid w:val="1AB20974"/>
    <w:rsid w:val="1ABA2965"/>
    <w:rsid w:val="1ABB2384"/>
    <w:rsid w:val="1ABF7F3C"/>
    <w:rsid w:val="1AD7549E"/>
    <w:rsid w:val="1ADA52A6"/>
    <w:rsid w:val="1ADD02C9"/>
    <w:rsid w:val="1B0143E6"/>
    <w:rsid w:val="1B040045"/>
    <w:rsid w:val="1B0622C5"/>
    <w:rsid w:val="1B07305E"/>
    <w:rsid w:val="1B0A1D6B"/>
    <w:rsid w:val="1B0C45C3"/>
    <w:rsid w:val="1B100C27"/>
    <w:rsid w:val="1B17352B"/>
    <w:rsid w:val="1B185D64"/>
    <w:rsid w:val="1B1E4BF1"/>
    <w:rsid w:val="1B20052F"/>
    <w:rsid w:val="1B23640A"/>
    <w:rsid w:val="1B3462A6"/>
    <w:rsid w:val="1B3F1CD3"/>
    <w:rsid w:val="1B4B2131"/>
    <w:rsid w:val="1B68589D"/>
    <w:rsid w:val="1B6C31FE"/>
    <w:rsid w:val="1B737233"/>
    <w:rsid w:val="1B7B3B6E"/>
    <w:rsid w:val="1B850EB0"/>
    <w:rsid w:val="1B882747"/>
    <w:rsid w:val="1B8B5545"/>
    <w:rsid w:val="1B9269A6"/>
    <w:rsid w:val="1B972792"/>
    <w:rsid w:val="1B984500"/>
    <w:rsid w:val="1B9924D7"/>
    <w:rsid w:val="1B9D1E17"/>
    <w:rsid w:val="1BA77ADD"/>
    <w:rsid w:val="1BA935AC"/>
    <w:rsid w:val="1BB33E57"/>
    <w:rsid w:val="1BB669F0"/>
    <w:rsid w:val="1BC56CA0"/>
    <w:rsid w:val="1BD11F0C"/>
    <w:rsid w:val="1BD374E2"/>
    <w:rsid w:val="1BD764D8"/>
    <w:rsid w:val="1BD807E5"/>
    <w:rsid w:val="1BEE12A4"/>
    <w:rsid w:val="1BF35229"/>
    <w:rsid w:val="1BF4109B"/>
    <w:rsid w:val="1BFB39AB"/>
    <w:rsid w:val="1C14206E"/>
    <w:rsid w:val="1C1671DC"/>
    <w:rsid w:val="1C1A0EF6"/>
    <w:rsid w:val="1C1D6754"/>
    <w:rsid w:val="1C363C13"/>
    <w:rsid w:val="1C39489B"/>
    <w:rsid w:val="1C3C3172"/>
    <w:rsid w:val="1C564C69"/>
    <w:rsid w:val="1C6D69DD"/>
    <w:rsid w:val="1C70141D"/>
    <w:rsid w:val="1C743EBF"/>
    <w:rsid w:val="1C8B7A29"/>
    <w:rsid w:val="1C930BE2"/>
    <w:rsid w:val="1C980944"/>
    <w:rsid w:val="1CA5053E"/>
    <w:rsid w:val="1CB53DF6"/>
    <w:rsid w:val="1CBB4A96"/>
    <w:rsid w:val="1CDE5BBF"/>
    <w:rsid w:val="1CE539F5"/>
    <w:rsid w:val="1CE54D16"/>
    <w:rsid w:val="1CEB5D69"/>
    <w:rsid w:val="1CFA5558"/>
    <w:rsid w:val="1D0D6EBD"/>
    <w:rsid w:val="1D101937"/>
    <w:rsid w:val="1D324654"/>
    <w:rsid w:val="1D4663D2"/>
    <w:rsid w:val="1D474399"/>
    <w:rsid w:val="1D57447D"/>
    <w:rsid w:val="1D576CD5"/>
    <w:rsid w:val="1D59369F"/>
    <w:rsid w:val="1D662A98"/>
    <w:rsid w:val="1D684662"/>
    <w:rsid w:val="1D6F2501"/>
    <w:rsid w:val="1D795E89"/>
    <w:rsid w:val="1D7D1870"/>
    <w:rsid w:val="1D7F07C3"/>
    <w:rsid w:val="1D813DBE"/>
    <w:rsid w:val="1D8D20E5"/>
    <w:rsid w:val="1D9A0AA3"/>
    <w:rsid w:val="1DA376A1"/>
    <w:rsid w:val="1DA37F78"/>
    <w:rsid w:val="1DB55E9D"/>
    <w:rsid w:val="1DBE49E6"/>
    <w:rsid w:val="1DD160A6"/>
    <w:rsid w:val="1DD466F0"/>
    <w:rsid w:val="1DD53793"/>
    <w:rsid w:val="1DEB6D06"/>
    <w:rsid w:val="1DF56AA7"/>
    <w:rsid w:val="1E0617A6"/>
    <w:rsid w:val="1E080AB7"/>
    <w:rsid w:val="1E0C4297"/>
    <w:rsid w:val="1E0E76A7"/>
    <w:rsid w:val="1E164317"/>
    <w:rsid w:val="1E1E3ADD"/>
    <w:rsid w:val="1E467843"/>
    <w:rsid w:val="1E481255"/>
    <w:rsid w:val="1E4E2F3E"/>
    <w:rsid w:val="1E511F69"/>
    <w:rsid w:val="1E545513"/>
    <w:rsid w:val="1E5E19F1"/>
    <w:rsid w:val="1E62141D"/>
    <w:rsid w:val="1E731769"/>
    <w:rsid w:val="1E740588"/>
    <w:rsid w:val="1E795006"/>
    <w:rsid w:val="1E797FE6"/>
    <w:rsid w:val="1E826EAB"/>
    <w:rsid w:val="1E835BEC"/>
    <w:rsid w:val="1E865382"/>
    <w:rsid w:val="1E886626"/>
    <w:rsid w:val="1E93738D"/>
    <w:rsid w:val="1EA1713E"/>
    <w:rsid w:val="1EA3296F"/>
    <w:rsid w:val="1EA425FC"/>
    <w:rsid w:val="1EA61568"/>
    <w:rsid w:val="1EAA2CB1"/>
    <w:rsid w:val="1EAF2E0F"/>
    <w:rsid w:val="1EB012C3"/>
    <w:rsid w:val="1EB22F4F"/>
    <w:rsid w:val="1EB8473E"/>
    <w:rsid w:val="1EBC3110"/>
    <w:rsid w:val="1ECB0219"/>
    <w:rsid w:val="1EE419C0"/>
    <w:rsid w:val="1EE63EE2"/>
    <w:rsid w:val="1EE858C7"/>
    <w:rsid w:val="1EF15A72"/>
    <w:rsid w:val="1F042124"/>
    <w:rsid w:val="1F074272"/>
    <w:rsid w:val="1F0914BA"/>
    <w:rsid w:val="1F2F113C"/>
    <w:rsid w:val="1F3E2F49"/>
    <w:rsid w:val="1F431201"/>
    <w:rsid w:val="1F460C2C"/>
    <w:rsid w:val="1F511F91"/>
    <w:rsid w:val="1F512546"/>
    <w:rsid w:val="1F55140D"/>
    <w:rsid w:val="1F617347"/>
    <w:rsid w:val="1F622CB6"/>
    <w:rsid w:val="1F693B0A"/>
    <w:rsid w:val="1F7959F1"/>
    <w:rsid w:val="1F7F3A66"/>
    <w:rsid w:val="1F923570"/>
    <w:rsid w:val="1F9952DA"/>
    <w:rsid w:val="1F9E133E"/>
    <w:rsid w:val="1F9E72D1"/>
    <w:rsid w:val="1FAD2A59"/>
    <w:rsid w:val="1FB628E0"/>
    <w:rsid w:val="1FBF2009"/>
    <w:rsid w:val="1FC05FA5"/>
    <w:rsid w:val="1FC12F0F"/>
    <w:rsid w:val="1FC16E96"/>
    <w:rsid w:val="1FDA1F6E"/>
    <w:rsid w:val="1FDA7BAD"/>
    <w:rsid w:val="1FDD1623"/>
    <w:rsid w:val="1FE00695"/>
    <w:rsid w:val="1FE015E0"/>
    <w:rsid w:val="1FE03A76"/>
    <w:rsid w:val="1FE24FEE"/>
    <w:rsid w:val="1FE25B18"/>
    <w:rsid w:val="1FE633AE"/>
    <w:rsid w:val="1FE71012"/>
    <w:rsid w:val="1FEC3461"/>
    <w:rsid w:val="1FF64E6C"/>
    <w:rsid w:val="20015B3D"/>
    <w:rsid w:val="20025ED3"/>
    <w:rsid w:val="20061DBC"/>
    <w:rsid w:val="20251CBA"/>
    <w:rsid w:val="202563B5"/>
    <w:rsid w:val="202D7D5A"/>
    <w:rsid w:val="20384A18"/>
    <w:rsid w:val="204246D8"/>
    <w:rsid w:val="20490A7C"/>
    <w:rsid w:val="204E06A8"/>
    <w:rsid w:val="20553A19"/>
    <w:rsid w:val="20570321"/>
    <w:rsid w:val="20586866"/>
    <w:rsid w:val="20727802"/>
    <w:rsid w:val="207D5D6C"/>
    <w:rsid w:val="20805661"/>
    <w:rsid w:val="20867E1A"/>
    <w:rsid w:val="20892F04"/>
    <w:rsid w:val="208A5396"/>
    <w:rsid w:val="20913F86"/>
    <w:rsid w:val="20A14EBE"/>
    <w:rsid w:val="20A64565"/>
    <w:rsid w:val="20B56069"/>
    <w:rsid w:val="20B9664B"/>
    <w:rsid w:val="20C64A1D"/>
    <w:rsid w:val="20C663D9"/>
    <w:rsid w:val="20CB03A8"/>
    <w:rsid w:val="20DB20C6"/>
    <w:rsid w:val="20DB5B62"/>
    <w:rsid w:val="20E234F7"/>
    <w:rsid w:val="2103596A"/>
    <w:rsid w:val="210407CB"/>
    <w:rsid w:val="21096A0E"/>
    <w:rsid w:val="210B064E"/>
    <w:rsid w:val="210D5E3E"/>
    <w:rsid w:val="21115269"/>
    <w:rsid w:val="211B37FD"/>
    <w:rsid w:val="211C1714"/>
    <w:rsid w:val="211C3D3A"/>
    <w:rsid w:val="211F2E63"/>
    <w:rsid w:val="2131050E"/>
    <w:rsid w:val="213D3F49"/>
    <w:rsid w:val="214428B9"/>
    <w:rsid w:val="21461B88"/>
    <w:rsid w:val="214747E7"/>
    <w:rsid w:val="214D3A7B"/>
    <w:rsid w:val="215C7202"/>
    <w:rsid w:val="21601179"/>
    <w:rsid w:val="21604A7A"/>
    <w:rsid w:val="21607FB4"/>
    <w:rsid w:val="21664E0A"/>
    <w:rsid w:val="21684320"/>
    <w:rsid w:val="216915F2"/>
    <w:rsid w:val="21741722"/>
    <w:rsid w:val="218107C4"/>
    <w:rsid w:val="21812C24"/>
    <w:rsid w:val="21855967"/>
    <w:rsid w:val="21A12149"/>
    <w:rsid w:val="21A333B8"/>
    <w:rsid w:val="21AE2AB8"/>
    <w:rsid w:val="21B529CB"/>
    <w:rsid w:val="21C0262E"/>
    <w:rsid w:val="21D342CD"/>
    <w:rsid w:val="21D36C1C"/>
    <w:rsid w:val="21D40226"/>
    <w:rsid w:val="21D54AE9"/>
    <w:rsid w:val="21DD5CFF"/>
    <w:rsid w:val="21DE258D"/>
    <w:rsid w:val="21E668B1"/>
    <w:rsid w:val="21E90A93"/>
    <w:rsid w:val="21ED1832"/>
    <w:rsid w:val="21F07992"/>
    <w:rsid w:val="21F25371"/>
    <w:rsid w:val="21F77738"/>
    <w:rsid w:val="22002496"/>
    <w:rsid w:val="2202004A"/>
    <w:rsid w:val="22060080"/>
    <w:rsid w:val="22094610"/>
    <w:rsid w:val="22123EFA"/>
    <w:rsid w:val="22133F53"/>
    <w:rsid w:val="221B1919"/>
    <w:rsid w:val="221B3E81"/>
    <w:rsid w:val="221D7058"/>
    <w:rsid w:val="221D75D4"/>
    <w:rsid w:val="22203D25"/>
    <w:rsid w:val="22227544"/>
    <w:rsid w:val="22285991"/>
    <w:rsid w:val="222C2093"/>
    <w:rsid w:val="225029E8"/>
    <w:rsid w:val="225A11A5"/>
    <w:rsid w:val="225B0C51"/>
    <w:rsid w:val="225D495F"/>
    <w:rsid w:val="22631AF5"/>
    <w:rsid w:val="22636913"/>
    <w:rsid w:val="227014B0"/>
    <w:rsid w:val="22772D1B"/>
    <w:rsid w:val="227867D9"/>
    <w:rsid w:val="22807F78"/>
    <w:rsid w:val="228179C3"/>
    <w:rsid w:val="228702ED"/>
    <w:rsid w:val="22A242F6"/>
    <w:rsid w:val="22AD45DB"/>
    <w:rsid w:val="22B36C11"/>
    <w:rsid w:val="22B46FA1"/>
    <w:rsid w:val="22B53C34"/>
    <w:rsid w:val="22BF5BCD"/>
    <w:rsid w:val="22C22865"/>
    <w:rsid w:val="22D342F6"/>
    <w:rsid w:val="22DD2EB7"/>
    <w:rsid w:val="22DD430D"/>
    <w:rsid w:val="22DD7530"/>
    <w:rsid w:val="22E569AE"/>
    <w:rsid w:val="22E821DA"/>
    <w:rsid w:val="22EB76E6"/>
    <w:rsid w:val="22F90161"/>
    <w:rsid w:val="230E74C6"/>
    <w:rsid w:val="231350C2"/>
    <w:rsid w:val="2315039C"/>
    <w:rsid w:val="231A1D64"/>
    <w:rsid w:val="23287A23"/>
    <w:rsid w:val="232C1211"/>
    <w:rsid w:val="23363C3D"/>
    <w:rsid w:val="23393B4F"/>
    <w:rsid w:val="233E2153"/>
    <w:rsid w:val="2344695E"/>
    <w:rsid w:val="235801A9"/>
    <w:rsid w:val="23583B4A"/>
    <w:rsid w:val="235F25CF"/>
    <w:rsid w:val="23620D3F"/>
    <w:rsid w:val="23667A34"/>
    <w:rsid w:val="236F2771"/>
    <w:rsid w:val="23751A58"/>
    <w:rsid w:val="237A7E4D"/>
    <w:rsid w:val="237B6635"/>
    <w:rsid w:val="2383565B"/>
    <w:rsid w:val="2387216D"/>
    <w:rsid w:val="239A70C6"/>
    <w:rsid w:val="239A7798"/>
    <w:rsid w:val="239F2A46"/>
    <w:rsid w:val="23A3228C"/>
    <w:rsid w:val="23AB5501"/>
    <w:rsid w:val="23AE1679"/>
    <w:rsid w:val="23C40567"/>
    <w:rsid w:val="23C56284"/>
    <w:rsid w:val="23CA3E1C"/>
    <w:rsid w:val="23D72F30"/>
    <w:rsid w:val="23DB5353"/>
    <w:rsid w:val="23F019ED"/>
    <w:rsid w:val="23F045FD"/>
    <w:rsid w:val="23F165C9"/>
    <w:rsid w:val="23F46A0A"/>
    <w:rsid w:val="23F65FCF"/>
    <w:rsid w:val="23FC24FE"/>
    <w:rsid w:val="23FC7401"/>
    <w:rsid w:val="23FE7BF3"/>
    <w:rsid w:val="23FF8AA7"/>
    <w:rsid w:val="24023E60"/>
    <w:rsid w:val="24030DCA"/>
    <w:rsid w:val="240361BF"/>
    <w:rsid w:val="24090C73"/>
    <w:rsid w:val="240A74A7"/>
    <w:rsid w:val="241C16CC"/>
    <w:rsid w:val="241F13A4"/>
    <w:rsid w:val="24220B7D"/>
    <w:rsid w:val="242D0702"/>
    <w:rsid w:val="24367430"/>
    <w:rsid w:val="2437102C"/>
    <w:rsid w:val="243E7926"/>
    <w:rsid w:val="2441663E"/>
    <w:rsid w:val="24505BE6"/>
    <w:rsid w:val="245179E9"/>
    <w:rsid w:val="245F02EB"/>
    <w:rsid w:val="24734AAF"/>
    <w:rsid w:val="248018F0"/>
    <w:rsid w:val="248A7C2F"/>
    <w:rsid w:val="248C78CA"/>
    <w:rsid w:val="24961D0D"/>
    <w:rsid w:val="24973BC6"/>
    <w:rsid w:val="24990C72"/>
    <w:rsid w:val="249B4A8C"/>
    <w:rsid w:val="249E6BC7"/>
    <w:rsid w:val="24A07959"/>
    <w:rsid w:val="24AA01D5"/>
    <w:rsid w:val="24B7626D"/>
    <w:rsid w:val="24D30654"/>
    <w:rsid w:val="24D66F71"/>
    <w:rsid w:val="24D924AC"/>
    <w:rsid w:val="24DA750F"/>
    <w:rsid w:val="24F7349D"/>
    <w:rsid w:val="24FC56A7"/>
    <w:rsid w:val="250072EC"/>
    <w:rsid w:val="250131A4"/>
    <w:rsid w:val="25063387"/>
    <w:rsid w:val="250A73B3"/>
    <w:rsid w:val="250D79BD"/>
    <w:rsid w:val="25186C89"/>
    <w:rsid w:val="251D7809"/>
    <w:rsid w:val="251E63BA"/>
    <w:rsid w:val="25222C3E"/>
    <w:rsid w:val="2524779C"/>
    <w:rsid w:val="252B2791"/>
    <w:rsid w:val="252C4420"/>
    <w:rsid w:val="253505CE"/>
    <w:rsid w:val="253C6767"/>
    <w:rsid w:val="253D50DA"/>
    <w:rsid w:val="254350DD"/>
    <w:rsid w:val="254C6870"/>
    <w:rsid w:val="254D115C"/>
    <w:rsid w:val="255117C2"/>
    <w:rsid w:val="255676EF"/>
    <w:rsid w:val="255A1372"/>
    <w:rsid w:val="2562781D"/>
    <w:rsid w:val="256500A6"/>
    <w:rsid w:val="25653D37"/>
    <w:rsid w:val="25685D14"/>
    <w:rsid w:val="256E2CCC"/>
    <w:rsid w:val="256F4BEF"/>
    <w:rsid w:val="257B60BD"/>
    <w:rsid w:val="258204E4"/>
    <w:rsid w:val="2582186B"/>
    <w:rsid w:val="259F7611"/>
    <w:rsid w:val="25A07B9A"/>
    <w:rsid w:val="25A24CEA"/>
    <w:rsid w:val="25A62424"/>
    <w:rsid w:val="25AA2D5C"/>
    <w:rsid w:val="25B1114F"/>
    <w:rsid w:val="25C161C4"/>
    <w:rsid w:val="25C470A2"/>
    <w:rsid w:val="25CE5669"/>
    <w:rsid w:val="25D9777E"/>
    <w:rsid w:val="25DF0247"/>
    <w:rsid w:val="25E1332C"/>
    <w:rsid w:val="25F40E53"/>
    <w:rsid w:val="25FFEAA0"/>
    <w:rsid w:val="26013AFE"/>
    <w:rsid w:val="260C1A23"/>
    <w:rsid w:val="26123616"/>
    <w:rsid w:val="261865CC"/>
    <w:rsid w:val="261A55B5"/>
    <w:rsid w:val="261D4396"/>
    <w:rsid w:val="261F60A6"/>
    <w:rsid w:val="26210A57"/>
    <w:rsid w:val="262957A3"/>
    <w:rsid w:val="262A465D"/>
    <w:rsid w:val="264B4B2E"/>
    <w:rsid w:val="26545BDD"/>
    <w:rsid w:val="266519FE"/>
    <w:rsid w:val="266877EA"/>
    <w:rsid w:val="266D0388"/>
    <w:rsid w:val="26742B45"/>
    <w:rsid w:val="26750F19"/>
    <w:rsid w:val="267B12E7"/>
    <w:rsid w:val="268A7C1A"/>
    <w:rsid w:val="26A74B18"/>
    <w:rsid w:val="26A940E5"/>
    <w:rsid w:val="26AC49CF"/>
    <w:rsid w:val="26AD369D"/>
    <w:rsid w:val="26CA7D04"/>
    <w:rsid w:val="26CF79D9"/>
    <w:rsid w:val="26DC634C"/>
    <w:rsid w:val="26E17572"/>
    <w:rsid w:val="26E25BE7"/>
    <w:rsid w:val="270E2432"/>
    <w:rsid w:val="27114B57"/>
    <w:rsid w:val="272708C6"/>
    <w:rsid w:val="27337FB1"/>
    <w:rsid w:val="273A5942"/>
    <w:rsid w:val="273B52A0"/>
    <w:rsid w:val="273D7CB0"/>
    <w:rsid w:val="273E008D"/>
    <w:rsid w:val="274068F9"/>
    <w:rsid w:val="27481352"/>
    <w:rsid w:val="274A45E9"/>
    <w:rsid w:val="275F2F36"/>
    <w:rsid w:val="2761079E"/>
    <w:rsid w:val="27626BF4"/>
    <w:rsid w:val="27735C78"/>
    <w:rsid w:val="27761834"/>
    <w:rsid w:val="277B691A"/>
    <w:rsid w:val="277D71B5"/>
    <w:rsid w:val="278A250C"/>
    <w:rsid w:val="279C12E8"/>
    <w:rsid w:val="27A64C8D"/>
    <w:rsid w:val="27AC7945"/>
    <w:rsid w:val="27B70A72"/>
    <w:rsid w:val="27BB71AD"/>
    <w:rsid w:val="27BD1D3D"/>
    <w:rsid w:val="27BE747E"/>
    <w:rsid w:val="27C50772"/>
    <w:rsid w:val="27D703E6"/>
    <w:rsid w:val="27D91323"/>
    <w:rsid w:val="27DC43C0"/>
    <w:rsid w:val="27E17A21"/>
    <w:rsid w:val="27EB2A31"/>
    <w:rsid w:val="27ED433A"/>
    <w:rsid w:val="27EE1DE2"/>
    <w:rsid w:val="27F25783"/>
    <w:rsid w:val="27FD5EE2"/>
    <w:rsid w:val="28001BCB"/>
    <w:rsid w:val="280B4583"/>
    <w:rsid w:val="280F0811"/>
    <w:rsid w:val="281809BD"/>
    <w:rsid w:val="281C4742"/>
    <w:rsid w:val="28211E32"/>
    <w:rsid w:val="28245882"/>
    <w:rsid w:val="2833124D"/>
    <w:rsid w:val="2837349D"/>
    <w:rsid w:val="283A6E54"/>
    <w:rsid w:val="28592BB7"/>
    <w:rsid w:val="285B0840"/>
    <w:rsid w:val="285D52E8"/>
    <w:rsid w:val="285E6FE6"/>
    <w:rsid w:val="2861499D"/>
    <w:rsid w:val="2863649B"/>
    <w:rsid w:val="286B452F"/>
    <w:rsid w:val="28745B9C"/>
    <w:rsid w:val="287661AF"/>
    <w:rsid w:val="28793E20"/>
    <w:rsid w:val="28802774"/>
    <w:rsid w:val="28806CAC"/>
    <w:rsid w:val="28865ED0"/>
    <w:rsid w:val="288A1B62"/>
    <w:rsid w:val="288A210C"/>
    <w:rsid w:val="288F14EE"/>
    <w:rsid w:val="28957BEC"/>
    <w:rsid w:val="289A54CB"/>
    <w:rsid w:val="28A13006"/>
    <w:rsid w:val="28A4702F"/>
    <w:rsid w:val="28AE2F1D"/>
    <w:rsid w:val="28B409B4"/>
    <w:rsid w:val="28B73D85"/>
    <w:rsid w:val="28C35D1A"/>
    <w:rsid w:val="28C5040F"/>
    <w:rsid w:val="28CA5BF4"/>
    <w:rsid w:val="28D3002A"/>
    <w:rsid w:val="28D564C6"/>
    <w:rsid w:val="28DB694F"/>
    <w:rsid w:val="28DE79F8"/>
    <w:rsid w:val="28E5023D"/>
    <w:rsid w:val="28E77920"/>
    <w:rsid w:val="28EA6ACC"/>
    <w:rsid w:val="28EB5377"/>
    <w:rsid w:val="28ED4DB1"/>
    <w:rsid w:val="28EF0D1A"/>
    <w:rsid w:val="28F45B0E"/>
    <w:rsid w:val="28F530B6"/>
    <w:rsid w:val="290B0FA7"/>
    <w:rsid w:val="290E318C"/>
    <w:rsid w:val="291E19A2"/>
    <w:rsid w:val="291F1913"/>
    <w:rsid w:val="29427144"/>
    <w:rsid w:val="294C1DE0"/>
    <w:rsid w:val="294E18BB"/>
    <w:rsid w:val="295A343E"/>
    <w:rsid w:val="29632ECF"/>
    <w:rsid w:val="296D3919"/>
    <w:rsid w:val="296F1122"/>
    <w:rsid w:val="29781C11"/>
    <w:rsid w:val="297A3183"/>
    <w:rsid w:val="297C54B5"/>
    <w:rsid w:val="29803351"/>
    <w:rsid w:val="29860488"/>
    <w:rsid w:val="298F4610"/>
    <w:rsid w:val="299C3335"/>
    <w:rsid w:val="29A31AAE"/>
    <w:rsid w:val="29A719F5"/>
    <w:rsid w:val="29C235A5"/>
    <w:rsid w:val="29C27651"/>
    <w:rsid w:val="29C507DB"/>
    <w:rsid w:val="29C5129D"/>
    <w:rsid w:val="2A272577"/>
    <w:rsid w:val="2A315734"/>
    <w:rsid w:val="2A510485"/>
    <w:rsid w:val="2A580F9F"/>
    <w:rsid w:val="2A742747"/>
    <w:rsid w:val="2A7E5870"/>
    <w:rsid w:val="2A8E7DA1"/>
    <w:rsid w:val="2A915D6A"/>
    <w:rsid w:val="2A937164"/>
    <w:rsid w:val="2A97576A"/>
    <w:rsid w:val="2AA60503"/>
    <w:rsid w:val="2AC17091"/>
    <w:rsid w:val="2ADA0AC4"/>
    <w:rsid w:val="2ADE3EC6"/>
    <w:rsid w:val="2AE10078"/>
    <w:rsid w:val="2AE577DB"/>
    <w:rsid w:val="2AF7FE7F"/>
    <w:rsid w:val="2AF91248"/>
    <w:rsid w:val="2AFE7991"/>
    <w:rsid w:val="2B006133"/>
    <w:rsid w:val="2B01239D"/>
    <w:rsid w:val="2B013829"/>
    <w:rsid w:val="2B132C7E"/>
    <w:rsid w:val="2B156E67"/>
    <w:rsid w:val="2B305CA6"/>
    <w:rsid w:val="2B402E4B"/>
    <w:rsid w:val="2B4077C2"/>
    <w:rsid w:val="2B4D3342"/>
    <w:rsid w:val="2B5B32CE"/>
    <w:rsid w:val="2B5D006F"/>
    <w:rsid w:val="2B5F3539"/>
    <w:rsid w:val="2B62152E"/>
    <w:rsid w:val="2B6B4176"/>
    <w:rsid w:val="2B6C3C5C"/>
    <w:rsid w:val="2B730C3B"/>
    <w:rsid w:val="2B7A23FD"/>
    <w:rsid w:val="2B835CDE"/>
    <w:rsid w:val="2B86716D"/>
    <w:rsid w:val="2B8E055F"/>
    <w:rsid w:val="2B921C85"/>
    <w:rsid w:val="2B9D43E8"/>
    <w:rsid w:val="2BA788E9"/>
    <w:rsid w:val="2BA84505"/>
    <w:rsid w:val="2BAA1B9A"/>
    <w:rsid w:val="2BAB6961"/>
    <w:rsid w:val="2BB1491A"/>
    <w:rsid w:val="2BB50774"/>
    <w:rsid w:val="2BB63999"/>
    <w:rsid w:val="2BBD2276"/>
    <w:rsid w:val="2BC361A7"/>
    <w:rsid w:val="2BC53361"/>
    <w:rsid w:val="2BC65696"/>
    <w:rsid w:val="2BDC4F67"/>
    <w:rsid w:val="2BDE0894"/>
    <w:rsid w:val="2BDE656D"/>
    <w:rsid w:val="2BE6160A"/>
    <w:rsid w:val="2BE71FA5"/>
    <w:rsid w:val="2BE91F2D"/>
    <w:rsid w:val="2BE9679C"/>
    <w:rsid w:val="2BF55E03"/>
    <w:rsid w:val="2BF83201"/>
    <w:rsid w:val="2BFD08C4"/>
    <w:rsid w:val="2C16292F"/>
    <w:rsid w:val="2C2916B9"/>
    <w:rsid w:val="2C310A64"/>
    <w:rsid w:val="2C32518C"/>
    <w:rsid w:val="2C3D1F97"/>
    <w:rsid w:val="2C5030EA"/>
    <w:rsid w:val="2C546C4C"/>
    <w:rsid w:val="2C5A4210"/>
    <w:rsid w:val="2C5D2435"/>
    <w:rsid w:val="2C7248E5"/>
    <w:rsid w:val="2C745FD4"/>
    <w:rsid w:val="2C7507A2"/>
    <w:rsid w:val="2C753F2E"/>
    <w:rsid w:val="2C792640"/>
    <w:rsid w:val="2CA51B8B"/>
    <w:rsid w:val="2CAA0469"/>
    <w:rsid w:val="2CBD0636"/>
    <w:rsid w:val="2CC97E46"/>
    <w:rsid w:val="2CD36F56"/>
    <w:rsid w:val="2CE363E6"/>
    <w:rsid w:val="2CE67225"/>
    <w:rsid w:val="2CFD16BA"/>
    <w:rsid w:val="2D032895"/>
    <w:rsid w:val="2D046081"/>
    <w:rsid w:val="2D091DF9"/>
    <w:rsid w:val="2D0E21F9"/>
    <w:rsid w:val="2D0E6A21"/>
    <w:rsid w:val="2D137415"/>
    <w:rsid w:val="2D3E57D3"/>
    <w:rsid w:val="2D462357"/>
    <w:rsid w:val="2D4654C6"/>
    <w:rsid w:val="2D4A7B39"/>
    <w:rsid w:val="2D5C0446"/>
    <w:rsid w:val="2D5C161A"/>
    <w:rsid w:val="2D5C1D16"/>
    <w:rsid w:val="2D5C58DA"/>
    <w:rsid w:val="2D620AFD"/>
    <w:rsid w:val="2D6A5F92"/>
    <w:rsid w:val="2D6B7C96"/>
    <w:rsid w:val="2D885316"/>
    <w:rsid w:val="2D9F3A6E"/>
    <w:rsid w:val="2DAB0CD8"/>
    <w:rsid w:val="2DAC25A2"/>
    <w:rsid w:val="2DBA0727"/>
    <w:rsid w:val="2DC00F64"/>
    <w:rsid w:val="2DCB7600"/>
    <w:rsid w:val="2DCE7B3D"/>
    <w:rsid w:val="2DD22563"/>
    <w:rsid w:val="2DE06954"/>
    <w:rsid w:val="2DED27BC"/>
    <w:rsid w:val="2DF47344"/>
    <w:rsid w:val="2DF8255E"/>
    <w:rsid w:val="2E03650C"/>
    <w:rsid w:val="2E086EDD"/>
    <w:rsid w:val="2E0E54CE"/>
    <w:rsid w:val="2E1E0641"/>
    <w:rsid w:val="2E20114C"/>
    <w:rsid w:val="2E323A56"/>
    <w:rsid w:val="2E3A2052"/>
    <w:rsid w:val="2E45146E"/>
    <w:rsid w:val="2E480644"/>
    <w:rsid w:val="2E516B58"/>
    <w:rsid w:val="2E536158"/>
    <w:rsid w:val="2E5A435C"/>
    <w:rsid w:val="2E726233"/>
    <w:rsid w:val="2E755089"/>
    <w:rsid w:val="2E7756BD"/>
    <w:rsid w:val="2E777CA0"/>
    <w:rsid w:val="2E837A81"/>
    <w:rsid w:val="2E8459B6"/>
    <w:rsid w:val="2E915535"/>
    <w:rsid w:val="2E9E6D98"/>
    <w:rsid w:val="2E9F3E10"/>
    <w:rsid w:val="2EA24396"/>
    <w:rsid w:val="2EA34680"/>
    <w:rsid w:val="2EA74B17"/>
    <w:rsid w:val="2EAE0C7F"/>
    <w:rsid w:val="2EB21E3A"/>
    <w:rsid w:val="2EB402C7"/>
    <w:rsid w:val="2ECE0D6B"/>
    <w:rsid w:val="2EE1236A"/>
    <w:rsid w:val="2EF95BAB"/>
    <w:rsid w:val="2EFB5267"/>
    <w:rsid w:val="2F057DD6"/>
    <w:rsid w:val="2F0877D6"/>
    <w:rsid w:val="2F1C5505"/>
    <w:rsid w:val="2F204228"/>
    <w:rsid w:val="2F260132"/>
    <w:rsid w:val="2F42129D"/>
    <w:rsid w:val="2F442316"/>
    <w:rsid w:val="2F4C45BA"/>
    <w:rsid w:val="2F514ACB"/>
    <w:rsid w:val="2F636E91"/>
    <w:rsid w:val="2F6854F7"/>
    <w:rsid w:val="2F6C7FFE"/>
    <w:rsid w:val="2F6F58B8"/>
    <w:rsid w:val="2F6F679D"/>
    <w:rsid w:val="2F6F7D2B"/>
    <w:rsid w:val="2F7204B5"/>
    <w:rsid w:val="2F721607"/>
    <w:rsid w:val="2F794E37"/>
    <w:rsid w:val="2F7D18E3"/>
    <w:rsid w:val="2F8145BD"/>
    <w:rsid w:val="2F8519C1"/>
    <w:rsid w:val="2F8905FC"/>
    <w:rsid w:val="2F891B90"/>
    <w:rsid w:val="2F8B09AF"/>
    <w:rsid w:val="2F8B3A72"/>
    <w:rsid w:val="2F8C268B"/>
    <w:rsid w:val="2F954C0E"/>
    <w:rsid w:val="2F981BB9"/>
    <w:rsid w:val="2FAB0637"/>
    <w:rsid w:val="2FB541D8"/>
    <w:rsid w:val="2FBA4158"/>
    <w:rsid w:val="2FC53FDE"/>
    <w:rsid w:val="2FC55D03"/>
    <w:rsid w:val="2FCD62C0"/>
    <w:rsid w:val="2FDB2AA2"/>
    <w:rsid w:val="2FE70A67"/>
    <w:rsid w:val="2FE778C1"/>
    <w:rsid w:val="2FED0575"/>
    <w:rsid w:val="2FEF5A78"/>
    <w:rsid w:val="2FF01D48"/>
    <w:rsid w:val="2FF036C7"/>
    <w:rsid w:val="2FFA5718"/>
    <w:rsid w:val="300D6E3B"/>
    <w:rsid w:val="30186A7A"/>
    <w:rsid w:val="302009DD"/>
    <w:rsid w:val="30223C02"/>
    <w:rsid w:val="3025503A"/>
    <w:rsid w:val="30290808"/>
    <w:rsid w:val="302E4CBA"/>
    <w:rsid w:val="30306CC8"/>
    <w:rsid w:val="303A4A0F"/>
    <w:rsid w:val="303C0C04"/>
    <w:rsid w:val="303F76FD"/>
    <w:rsid w:val="303FF4EC"/>
    <w:rsid w:val="30417D0A"/>
    <w:rsid w:val="3047014C"/>
    <w:rsid w:val="304C0C3C"/>
    <w:rsid w:val="3058106A"/>
    <w:rsid w:val="30696528"/>
    <w:rsid w:val="306D3CAE"/>
    <w:rsid w:val="307422CD"/>
    <w:rsid w:val="307E11DE"/>
    <w:rsid w:val="308B2D1C"/>
    <w:rsid w:val="308F2C4B"/>
    <w:rsid w:val="3097519F"/>
    <w:rsid w:val="309C68FD"/>
    <w:rsid w:val="30AB5655"/>
    <w:rsid w:val="30AD0437"/>
    <w:rsid w:val="30AD0971"/>
    <w:rsid w:val="30AD1E0F"/>
    <w:rsid w:val="30B5003C"/>
    <w:rsid w:val="30B546C7"/>
    <w:rsid w:val="30BC48B0"/>
    <w:rsid w:val="30BD3B03"/>
    <w:rsid w:val="30D22B0B"/>
    <w:rsid w:val="30D86F06"/>
    <w:rsid w:val="30D96163"/>
    <w:rsid w:val="30F17EB5"/>
    <w:rsid w:val="31000C18"/>
    <w:rsid w:val="311B219A"/>
    <w:rsid w:val="31285E93"/>
    <w:rsid w:val="31297A62"/>
    <w:rsid w:val="31326C0D"/>
    <w:rsid w:val="31372C0D"/>
    <w:rsid w:val="313762C2"/>
    <w:rsid w:val="313F2BCE"/>
    <w:rsid w:val="314451E9"/>
    <w:rsid w:val="31515A3E"/>
    <w:rsid w:val="316470ED"/>
    <w:rsid w:val="31756177"/>
    <w:rsid w:val="31871D17"/>
    <w:rsid w:val="319D2241"/>
    <w:rsid w:val="31A714B3"/>
    <w:rsid w:val="31BB7257"/>
    <w:rsid w:val="31C25309"/>
    <w:rsid w:val="31CD2757"/>
    <w:rsid w:val="31D52C15"/>
    <w:rsid w:val="31D71BB7"/>
    <w:rsid w:val="31E260C9"/>
    <w:rsid w:val="31EB2597"/>
    <w:rsid w:val="31EE11EE"/>
    <w:rsid w:val="31F37EA9"/>
    <w:rsid w:val="31F77B64"/>
    <w:rsid w:val="320D32CD"/>
    <w:rsid w:val="320F0171"/>
    <w:rsid w:val="320F246E"/>
    <w:rsid w:val="32133AB7"/>
    <w:rsid w:val="3221700E"/>
    <w:rsid w:val="3222452D"/>
    <w:rsid w:val="322E7751"/>
    <w:rsid w:val="3233213E"/>
    <w:rsid w:val="32365E9D"/>
    <w:rsid w:val="32531B72"/>
    <w:rsid w:val="32551BF4"/>
    <w:rsid w:val="325B3331"/>
    <w:rsid w:val="3262717D"/>
    <w:rsid w:val="326C3B10"/>
    <w:rsid w:val="326C5B1A"/>
    <w:rsid w:val="32701F47"/>
    <w:rsid w:val="327166AB"/>
    <w:rsid w:val="3276633D"/>
    <w:rsid w:val="327B2096"/>
    <w:rsid w:val="327D50E0"/>
    <w:rsid w:val="32814CA2"/>
    <w:rsid w:val="32895EA4"/>
    <w:rsid w:val="32B17417"/>
    <w:rsid w:val="32BC1296"/>
    <w:rsid w:val="32BD47B1"/>
    <w:rsid w:val="32C26989"/>
    <w:rsid w:val="32C54928"/>
    <w:rsid w:val="32C7767A"/>
    <w:rsid w:val="32DC3A12"/>
    <w:rsid w:val="32E215E1"/>
    <w:rsid w:val="32EB76C8"/>
    <w:rsid w:val="32F743D4"/>
    <w:rsid w:val="33025845"/>
    <w:rsid w:val="330E09DE"/>
    <w:rsid w:val="330F1C25"/>
    <w:rsid w:val="33105856"/>
    <w:rsid w:val="33171ED4"/>
    <w:rsid w:val="331E20F0"/>
    <w:rsid w:val="332660D5"/>
    <w:rsid w:val="332C7C57"/>
    <w:rsid w:val="332D2E2E"/>
    <w:rsid w:val="33305673"/>
    <w:rsid w:val="33362A83"/>
    <w:rsid w:val="333C6BA6"/>
    <w:rsid w:val="334E7C15"/>
    <w:rsid w:val="3351764D"/>
    <w:rsid w:val="335D2F12"/>
    <w:rsid w:val="335F1B5C"/>
    <w:rsid w:val="335F2799"/>
    <w:rsid w:val="33704071"/>
    <w:rsid w:val="33720F0B"/>
    <w:rsid w:val="3376D538"/>
    <w:rsid w:val="33796209"/>
    <w:rsid w:val="33991B1C"/>
    <w:rsid w:val="339923A9"/>
    <w:rsid w:val="33C167AC"/>
    <w:rsid w:val="33C90297"/>
    <w:rsid w:val="33CC206D"/>
    <w:rsid w:val="33D65DF4"/>
    <w:rsid w:val="33DA3C4D"/>
    <w:rsid w:val="33DE5045"/>
    <w:rsid w:val="33E60AE1"/>
    <w:rsid w:val="33EB6D5F"/>
    <w:rsid w:val="33FF52E8"/>
    <w:rsid w:val="340A1A07"/>
    <w:rsid w:val="340E1922"/>
    <w:rsid w:val="342359B3"/>
    <w:rsid w:val="34275A75"/>
    <w:rsid w:val="3437693D"/>
    <w:rsid w:val="343A4C8B"/>
    <w:rsid w:val="3442156A"/>
    <w:rsid w:val="34453850"/>
    <w:rsid w:val="344766A9"/>
    <w:rsid w:val="344828F8"/>
    <w:rsid w:val="3455089D"/>
    <w:rsid w:val="34607EAF"/>
    <w:rsid w:val="34652AF9"/>
    <w:rsid w:val="346540DF"/>
    <w:rsid w:val="347043DB"/>
    <w:rsid w:val="347219B5"/>
    <w:rsid w:val="34765948"/>
    <w:rsid w:val="34884A1E"/>
    <w:rsid w:val="348B759D"/>
    <w:rsid w:val="348D0665"/>
    <w:rsid w:val="3491685A"/>
    <w:rsid w:val="349275FC"/>
    <w:rsid w:val="34942F9B"/>
    <w:rsid w:val="34945FC1"/>
    <w:rsid w:val="34A401AE"/>
    <w:rsid w:val="34A561D0"/>
    <w:rsid w:val="34A96A82"/>
    <w:rsid w:val="34AF1BEC"/>
    <w:rsid w:val="34B265BF"/>
    <w:rsid w:val="34B333A7"/>
    <w:rsid w:val="34B91A0A"/>
    <w:rsid w:val="34B9588B"/>
    <w:rsid w:val="34BA5512"/>
    <w:rsid w:val="34BA724E"/>
    <w:rsid w:val="34BC3637"/>
    <w:rsid w:val="34BE3349"/>
    <w:rsid w:val="34C959DE"/>
    <w:rsid w:val="34CC19DB"/>
    <w:rsid w:val="34CE3FA7"/>
    <w:rsid w:val="34D11F3D"/>
    <w:rsid w:val="34D24A56"/>
    <w:rsid w:val="34DD22D8"/>
    <w:rsid w:val="34E03414"/>
    <w:rsid w:val="34E8142A"/>
    <w:rsid w:val="34EE3D9A"/>
    <w:rsid w:val="34EE58BB"/>
    <w:rsid w:val="34F06EDE"/>
    <w:rsid w:val="35023286"/>
    <w:rsid w:val="35042C33"/>
    <w:rsid w:val="351F2E04"/>
    <w:rsid w:val="35213BF8"/>
    <w:rsid w:val="35363E67"/>
    <w:rsid w:val="35391B18"/>
    <w:rsid w:val="3543670A"/>
    <w:rsid w:val="354B59C3"/>
    <w:rsid w:val="354C5DFB"/>
    <w:rsid w:val="354D742F"/>
    <w:rsid w:val="355012DF"/>
    <w:rsid w:val="35581E42"/>
    <w:rsid w:val="35596E36"/>
    <w:rsid w:val="355A29CD"/>
    <w:rsid w:val="35653C1D"/>
    <w:rsid w:val="356E56D2"/>
    <w:rsid w:val="35740235"/>
    <w:rsid w:val="35753BB6"/>
    <w:rsid w:val="35787DA1"/>
    <w:rsid w:val="357F17AC"/>
    <w:rsid w:val="35822836"/>
    <w:rsid w:val="358A5F78"/>
    <w:rsid w:val="358B4411"/>
    <w:rsid w:val="359E4EC6"/>
    <w:rsid w:val="35AA3370"/>
    <w:rsid w:val="35B42003"/>
    <w:rsid w:val="35B47404"/>
    <w:rsid w:val="35BD445A"/>
    <w:rsid w:val="35C13629"/>
    <w:rsid w:val="35C90C25"/>
    <w:rsid w:val="35D07BA0"/>
    <w:rsid w:val="35D946C3"/>
    <w:rsid w:val="35DC2CC7"/>
    <w:rsid w:val="35DE7E73"/>
    <w:rsid w:val="35E36D7D"/>
    <w:rsid w:val="35EE3341"/>
    <w:rsid w:val="35FC374A"/>
    <w:rsid w:val="361523D8"/>
    <w:rsid w:val="36167BD6"/>
    <w:rsid w:val="36171FEF"/>
    <w:rsid w:val="361B02C4"/>
    <w:rsid w:val="361E1F6B"/>
    <w:rsid w:val="36296A91"/>
    <w:rsid w:val="3638374E"/>
    <w:rsid w:val="363C023B"/>
    <w:rsid w:val="363F431B"/>
    <w:rsid w:val="36453524"/>
    <w:rsid w:val="3645583E"/>
    <w:rsid w:val="365C2088"/>
    <w:rsid w:val="36647B9C"/>
    <w:rsid w:val="36652426"/>
    <w:rsid w:val="366609A9"/>
    <w:rsid w:val="36691BAB"/>
    <w:rsid w:val="366A6D07"/>
    <w:rsid w:val="36716136"/>
    <w:rsid w:val="367B0FBD"/>
    <w:rsid w:val="367D70A9"/>
    <w:rsid w:val="367D78C5"/>
    <w:rsid w:val="36805890"/>
    <w:rsid w:val="3687595A"/>
    <w:rsid w:val="36894C95"/>
    <w:rsid w:val="369442AE"/>
    <w:rsid w:val="36A4627F"/>
    <w:rsid w:val="36AE56A5"/>
    <w:rsid w:val="36B0620C"/>
    <w:rsid w:val="36B46CE3"/>
    <w:rsid w:val="36B46EAD"/>
    <w:rsid w:val="36B60460"/>
    <w:rsid w:val="36B66A44"/>
    <w:rsid w:val="36B670EB"/>
    <w:rsid w:val="36C1018C"/>
    <w:rsid w:val="36C571C0"/>
    <w:rsid w:val="36CF78AF"/>
    <w:rsid w:val="36D02E94"/>
    <w:rsid w:val="36D55140"/>
    <w:rsid w:val="36DC6238"/>
    <w:rsid w:val="36DF463A"/>
    <w:rsid w:val="36E37C6F"/>
    <w:rsid w:val="36EE931C"/>
    <w:rsid w:val="36F530E8"/>
    <w:rsid w:val="36F95D7C"/>
    <w:rsid w:val="36F9612C"/>
    <w:rsid w:val="36FB1EA4"/>
    <w:rsid w:val="36FC4004"/>
    <w:rsid w:val="36FF1A8C"/>
    <w:rsid w:val="370D61B4"/>
    <w:rsid w:val="370E23AF"/>
    <w:rsid w:val="371371EE"/>
    <w:rsid w:val="37191021"/>
    <w:rsid w:val="371F3DE4"/>
    <w:rsid w:val="37260A51"/>
    <w:rsid w:val="372D52D9"/>
    <w:rsid w:val="37305FF2"/>
    <w:rsid w:val="37392FD7"/>
    <w:rsid w:val="373F877C"/>
    <w:rsid w:val="374019D1"/>
    <w:rsid w:val="37425F4A"/>
    <w:rsid w:val="37430B5D"/>
    <w:rsid w:val="375466CD"/>
    <w:rsid w:val="3756111B"/>
    <w:rsid w:val="375BEC93"/>
    <w:rsid w:val="3761258B"/>
    <w:rsid w:val="37644C20"/>
    <w:rsid w:val="37647A49"/>
    <w:rsid w:val="378400EB"/>
    <w:rsid w:val="378B3228"/>
    <w:rsid w:val="37924146"/>
    <w:rsid w:val="37976071"/>
    <w:rsid w:val="37982CA0"/>
    <w:rsid w:val="37A178BD"/>
    <w:rsid w:val="37A35C88"/>
    <w:rsid w:val="37AA60F5"/>
    <w:rsid w:val="37AF4203"/>
    <w:rsid w:val="37B56C3F"/>
    <w:rsid w:val="37BA58BB"/>
    <w:rsid w:val="37BC4E5A"/>
    <w:rsid w:val="37C06BF7"/>
    <w:rsid w:val="37CE76EC"/>
    <w:rsid w:val="37D87A40"/>
    <w:rsid w:val="37DD2013"/>
    <w:rsid w:val="37E01D2A"/>
    <w:rsid w:val="37E8112E"/>
    <w:rsid w:val="37EF0CAE"/>
    <w:rsid w:val="37F7FE57"/>
    <w:rsid w:val="37F92887"/>
    <w:rsid w:val="37FB65FF"/>
    <w:rsid w:val="37FBFD4C"/>
    <w:rsid w:val="37FD2C74"/>
    <w:rsid w:val="380750AB"/>
    <w:rsid w:val="38082ACA"/>
    <w:rsid w:val="380F4B01"/>
    <w:rsid w:val="38141A6B"/>
    <w:rsid w:val="381B5834"/>
    <w:rsid w:val="381F554D"/>
    <w:rsid w:val="38225F18"/>
    <w:rsid w:val="38363980"/>
    <w:rsid w:val="383C263E"/>
    <w:rsid w:val="38406B17"/>
    <w:rsid w:val="3844044A"/>
    <w:rsid w:val="384929CF"/>
    <w:rsid w:val="384A648F"/>
    <w:rsid w:val="38575F5B"/>
    <w:rsid w:val="38592450"/>
    <w:rsid w:val="385C2E16"/>
    <w:rsid w:val="385D16DD"/>
    <w:rsid w:val="385D42EA"/>
    <w:rsid w:val="38600819"/>
    <w:rsid w:val="38730EF2"/>
    <w:rsid w:val="38740160"/>
    <w:rsid w:val="387652F6"/>
    <w:rsid w:val="38803F08"/>
    <w:rsid w:val="38820BB9"/>
    <w:rsid w:val="388324CC"/>
    <w:rsid w:val="38862AB5"/>
    <w:rsid w:val="38A86413"/>
    <w:rsid w:val="38AB29FA"/>
    <w:rsid w:val="38AB2B95"/>
    <w:rsid w:val="38AF3722"/>
    <w:rsid w:val="38B4192A"/>
    <w:rsid w:val="38C970AF"/>
    <w:rsid w:val="38D21F64"/>
    <w:rsid w:val="38DA14A6"/>
    <w:rsid w:val="38DC7D67"/>
    <w:rsid w:val="38DD36B0"/>
    <w:rsid w:val="38DF6862"/>
    <w:rsid w:val="38E057F5"/>
    <w:rsid w:val="38E46876"/>
    <w:rsid w:val="38EB1410"/>
    <w:rsid w:val="390205EB"/>
    <w:rsid w:val="39092998"/>
    <w:rsid w:val="390D4368"/>
    <w:rsid w:val="391C3E06"/>
    <w:rsid w:val="39212A95"/>
    <w:rsid w:val="39220387"/>
    <w:rsid w:val="392751D2"/>
    <w:rsid w:val="392D7F31"/>
    <w:rsid w:val="39311C3D"/>
    <w:rsid w:val="394904EA"/>
    <w:rsid w:val="39534219"/>
    <w:rsid w:val="395438A0"/>
    <w:rsid w:val="39545D90"/>
    <w:rsid w:val="395730C0"/>
    <w:rsid w:val="395747FA"/>
    <w:rsid w:val="395860FA"/>
    <w:rsid w:val="395D4F0C"/>
    <w:rsid w:val="3962620A"/>
    <w:rsid w:val="39636FC4"/>
    <w:rsid w:val="39673821"/>
    <w:rsid w:val="39706A8B"/>
    <w:rsid w:val="397805C1"/>
    <w:rsid w:val="39825E19"/>
    <w:rsid w:val="398C78DC"/>
    <w:rsid w:val="3993338A"/>
    <w:rsid w:val="39974BB0"/>
    <w:rsid w:val="39983994"/>
    <w:rsid w:val="399F4246"/>
    <w:rsid w:val="39B06B6A"/>
    <w:rsid w:val="39B46D77"/>
    <w:rsid w:val="39B669AA"/>
    <w:rsid w:val="39C03A63"/>
    <w:rsid w:val="39C26769"/>
    <w:rsid w:val="39CC0FE7"/>
    <w:rsid w:val="39DC7215"/>
    <w:rsid w:val="39DE85F7"/>
    <w:rsid w:val="39E21301"/>
    <w:rsid w:val="39E36069"/>
    <w:rsid w:val="39E71F26"/>
    <w:rsid w:val="39F22B3B"/>
    <w:rsid w:val="39F61A71"/>
    <w:rsid w:val="3A036CD0"/>
    <w:rsid w:val="3A05709F"/>
    <w:rsid w:val="3A0A0D20"/>
    <w:rsid w:val="3A1E24DE"/>
    <w:rsid w:val="3A2371FF"/>
    <w:rsid w:val="3A2B78AB"/>
    <w:rsid w:val="3A2C0C9B"/>
    <w:rsid w:val="3A2D4EFC"/>
    <w:rsid w:val="3A333CC0"/>
    <w:rsid w:val="3A390567"/>
    <w:rsid w:val="3A405BE8"/>
    <w:rsid w:val="3A4818A4"/>
    <w:rsid w:val="3A497423"/>
    <w:rsid w:val="3A54746F"/>
    <w:rsid w:val="3A57697F"/>
    <w:rsid w:val="3A5A5133"/>
    <w:rsid w:val="3A5A6414"/>
    <w:rsid w:val="3A5B41B1"/>
    <w:rsid w:val="3A666552"/>
    <w:rsid w:val="3A774E76"/>
    <w:rsid w:val="3A7A51FE"/>
    <w:rsid w:val="3A7E1530"/>
    <w:rsid w:val="3A8D2324"/>
    <w:rsid w:val="3A9212FF"/>
    <w:rsid w:val="3A94141A"/>
    <w:rsid w:val="3A94716F"/>
    <w:rsid w:val="3A9F7335"/>
    <w:rsid w:val="3AA1378A"/>
    <w:rsid w:val="3AA57AF6"/>
    <w:rsid w:val="3AAD5762"/>
    <w:rsid w:val="3AC01FD7"/>
    <w:rsid w:val="3AC020CD"/>
    <w:rsid w:val="3AC117AD"/>
    <w:rsid w:val="3ACC125D"/>
    <w:rsid w:val="3ADB683E"/>
    <w:rsid w:val="3ADC2724"/>
    <w:rsid w:val="3AEC0782"/>
    <w:rsid w:val="3AF173D4"/>
    <w:rsid w:val="3AF2296F"/>
    <w:rsid w:val="3AFF65BF"/>
    <w:rsid w:val="3B064C59"/>
    <w:rsid w:val="3B08529C"/>
    <w:rsid w:val="3B1608D2"/>
    <w:rsid w:val="3B2207A9"/>
    <w:rsid w:val="3B2859B6"/>
    <w:rsid w:val="3B2A1B6F"/>
    <w:rsid w:val="3B34246B"/>
    <w:rsid w:val="3B3A24B2"/>
    <w:rsid w:val="3B3B038A"/>
    <w:rsid w:val="3B3F4BD4"/>
    <w:rsid w:val="3B4A1C84"/>
    <w:rsid w:val="3B5563FC"/>
    <w:rsid w:val="3B57563B"/>
    <w:rsid w:val="3B6140DE"/>
    <w:rsid w:val="3B681E90"/>
    <w:rsid w:val="3B6C54BB"/>
    <w:rsid w:val="3B6E4F3B"/>
    <w:rsid w:val="3B7665B8"/>
    <w:rsid w:val="3B7668AA"/>
    <w:rsid w:val="3B7C1BB1"/>
    <w:rsid w:val="3B803689"/>
    <w:rsid w:val="3B806E1C"/>
    <w:rsid w:val="3B817091"/>
    <w:rsid w:val="3B8C2CA9"/>
    <w:rsid w:val="3B925038"/>
    <w:rsid w:val="3B9B2CB8"/>
    <w:rsid w:val="3BA60303"/>
    <w:rsid w:val="3BA91A53"/>
    <w:rsid w:val="3BB10B6B"/>
    <w:rsid w:val="3BB62C1A"/>
    <w:rsid w:val="3BB7197D"/>
    <w:rsid w:val="3BBB6650"/>
    <w:rsid w:val="3BBC2D72"/>
    <w:rsid w:val="3BC215A7"/>
    <w:rsid w:val="3BC33F36"/>
    <w:rsid w:val="3BC34721"/>
    <w:rsid w:val="3BC521BA"/>
    <w:rsid w:val="3BCF66AB"/>
    <w:rsid w:val="3BD408D0"/>
    <w:rsid w:val="3BD828CA"/>
    <w:rsid w:val="3BFFC33C"/>
    <w:rsid w:val="3C033CD5"/>
    <w:rsid w:val="3C0645F1"/>
    <w:rsid w:val="3C0C3F89"/>
    <w:rsid w:val="3C210E39"/>
    <w:rsid w:val="3C3A0FDC"/>
    <w:rsid w:val="3C3F0A85"/>
    <w:rsid w:val="3C455F10"/>
    <w:rsid w:val="3C4B270C"/>
    <w:rsid w:val="3C4C18D2"/>
    <w:rsid w:val="3C4D7806"/>
    <w:rsid w:val="3C5B3124"/>
    <w:rsid w:val="3C604ADE"/>
    <w:rsid w:val="3C757B50"/>
    <w:rsid w:val="3C7B5B23"/>
    <w:rsid w:val="3C860462"/>
    <w:rsid w:val="3C8D16B3"/>
    <w:rsid w:val="3C9D319F"/>
    <w:rsid w:val="3C9F3130"/>
    <w:rsid w:val="3CA00129"/>
    <w:rsid w:val="3CA26607"/>
    <w:rsid w:val="3CA95EB2"/>
    <w:rsid w:val="3CAC3E6D"/>
    <w:rsid w:val="3CAD2237"/>
    <w:rsid w:val="3CB72D5C"/>
    <w:rsid w:val="3CBE3DD8"/>
    <w:rsid w:val="3CC35687"/>
    <w:rsid w:val="3CC40791"/>
    <w:rsid w:val="3CC44DE9"/>
    <w:rsid w:val="3CC96AA7"/>
    <w:rsid w:val="3CCF3657"/>
    <w:rsid w:val="3CD322A6"/>
    <w:rsid w:val="3CDE1E22"/>
    <w:rsid w:val="3CFE0BF1"/>
    <w:rsid w:val="3D0B2F32"/>
    <w:rsid w:val="3D166B78"/>
    <w:rsid w:val="3D174CF3"/>
    <w:rsid w:val="3D1E6CF0"/>
    <w:rsid w:val="3D1E71DA"/>
    <w:rsid w:val="3D212CB9"/>
    <w:rsid w:val="3D232155"/>
    <w:rsid w:val="3D245E80"/>
    <w:rsid w:val="3D286954"/>
    <w:rsid w:val="3D3D3565"/>
    <w:rsid w:val="3D3D7DD2"/>
    <w:rsid w:val="3D536760"/>
    <w:rsid w:val="3D581D2C"/>
    <w:rsid w:val="3D5B757E"/>
    <w:rsid w:val="3D5E24DD"/>
    <w:rsid w:val="3D626827"/>
    <w:rsid w:val="3D6B0873"/>
    <w:rsid w:val="3D7906A1"/>
    <w:rsid w:val="3D7B64FF"/>
    <w:rsid w:val="3D7D5E1F"/>
    <w:rsid w:val="3D8126D0"/>
    <w:rsid w:val="3D8568CB"/>
    <w:rsid w:val="3D943A59"/>
    <w:rsid w:val="3D9C6B56"/>
    <w:rsid w:val="3DB35633"/>
    <w:rsid w:val="3DB801AD"/>
    <w:rsid w:val="3DD06F9F"/>
    <w:rsid w:val="3DE203C8"/>
    <w:rsid w:val="3DE7610E"/>
    <w:rsid w:val="3DE90F8D"/>
    <w:rsid w:val="3DEE2762"/>
    <w:rsid w:val="3DF32777"/>
    <w:rsid w:val="3DFF2534"/>
    <w:rsid w:val="3E000F31"/>
    <w:rsid w:val="3E0A605D"/>
    <w:rsid w:val="3E100F79"/>
    <w:rsid w:val="3E1A1BF0"/>
    <w:rsid w:val="3E1E65E5"/>
    <w:rsid w:val="3E3349D9"/>
    <w:rsid w:val="3E4049CD"/>
    <w:rsid w:val="3E435CB3"/>
    <w:rsid w:val="3E47101D"/>
    <w:rsid w:val="3E4B3617"/>
    <w:rsid w:val="3E5C76CC"/>
    <w:rsid w:val="3E5F540E"/>
    <w:rsid w:val="3E6153CE"/>
    <w:rsid w:val="3E6C5603"/>
    <w:rsid w:val="3E703177"/>
    <w:rsid w:val="3E7220D7"/>
    <w:rsid w:val="3E7FB2E1"/>
    <w:rsid w:val="3E806721"/>
    <w:rsid w:val="3E88226F"/>
    <w:rsid w:val="3E8A7BE6"/>
    <w:rsid w:val="3E8B7FB1"/>
    <w:rsid w:val="3E8D4242"/>
    <w:rsid w:val="3E96604A"/>
    <w:rsid w:val="3E9C3D9F"/>
    <w:rsid w:val="3E9F2016"/>
    <w:rsid w:val="3EC4197C"/>
    <w:rsid w:val="3EC6769D"/>
    <w:rsid w:val="3EC96532"/>
    <w:rsid w:val="3ED100BA"/>
    <w:rsid w:val="3ED767AD"/>
    <w:rsid w:val="3ED85EFC"/>
    <w:rsid w:val="3EDB3B26"/>
    <w:rsid w:val="3EDC7CD3"/>
    <w:rsid w:val="3EECAB52"/>
    <w:rsid w:val="3EED47C8"/>
    <w:rsid w:val="3EFB1D45"/>
    <w:rsid w:val="3EFB4F54"/>
    <w:rsid w:val="3EFB5BB6"/>
    <w:rsid w:val="3F0D733D"/>
    <w:rsid w:val="3F0E78C1"/>
    <w:rsid w:val="3F0F623F"/>
    <w:rsid w:val="3F11469F"/>
    <w:rsid w:val="3F1920E4"/>
    <w:rsid w:val="3F20575B"/>
    <w:rsid w:val="3F2D7130"/>
    <w:rsid w:val="3F301666"/>
    <w:rsid w:val="3F3A2092"/>
    <w:rsid w:val="3F403A3D"/>
    <w:rsid w:val="3F501598"/>
    <w:rsid w:val="3F522BDB"/>
    <w:rsid w:val="3F555727"/>
    <w:rsid w:val="3F5C79E5"/>
    <w:rsid w:val="3F5E71F4"/>
    <w:rsid w:val="3F6A57DD"/>
    <w:rsid w:val="3F8518AF"/>
    <w:rsid w:val="3F90413D"/>
    <w:rsid w:val="3F9D7D37"/>
    <w:rsid w:val="3F9E3A2C"/>
    <w:rsid w:val="3FA0620E"/>
    <w:rsid w:val="3FA235B6"/>
    <w:rsid w:val="3FA7336D"/>
    <w:rsid w:val="3FA94B5E"/>
    <w:rsid w:val="3FB3232D"/>
    <w:rsid w:val="3FB7093E"/>
    <w:rsid w:val="3FCC46C9"/>
    <w:rsid w:val="3FD955F6"/>
    <w:rsid w:val="3FDA1A36"/>
    <w:rsid w:val="3FE43B7F"/>
    <w:rsid w:val="3FF410A4"/>
    <w:rsid w:val="3FF64953"/>
    <w:rsid w:val="3FF6BF63"/>
    <w:rsid w:val="3FF95E48"/>
    <w:rsid w:val="3FFF144B"/>
    <w:rsid w:val="400021A5"/>
    <w:rsid w:val="40126488"/>
    <w:rsid w:val="401427B7"/>
    <w:rsid w:val="40155668"/>
    <w:rsid w:val="401610CD"/>
    <w:rsid w:val="401D0988"/>
    <w:rsid w:val="401D718A"/>
    <w:rsid w:val="40206A9C"/>
    <w:rsid w:val="40251B80"/>
    <w:rsid w:val="403829A3"/>
    <w:rsid w:val="4046760F"/>
    <w:rsid w:val="40521B59"/>
    <w:rsid w:val="4053641A"/>
    <w:rsid w:val="405F28ED"/>
    <w:rsid w:val="406A3401"/>
    <w:rsid w:val="40722E3F"/>
    <w:rsid w:val="4086725A"/>
    <w:rsid w:val="40897C8E"/>
    <w:rsid w:val="408C3B18"/>
    <w:rsid w:val="408E035C"/>
    <w:rsid w:val="40A07080"/>
    <w:rsid w:val="40A97453"/>
    <w:rsid w:val="40B03A16"/>
    <w:rsid w:val="40B240AE"/>
    <w:rsid w:val="40BC16BC"/>
    <w:rsid w:val="40BC5743"/>
    <w:rsid w:val="40C36896"/>
    <w:rsid w:val="40D53937"/>
    <w:rsid w:val="40D64DF4"/>
    <w:rsid w:val="40D73E2E"/>
    <w:rsid w:val="40DE4227"/>
    <w:rsid w:val="40EA2ABE"/>
    <w:rsid w:val="40F97789"/>
    <w:rsid w:val="410F0587"/>
    <w:rsid w:val="411663F6"/>
    <w:rsid w:val="411D0CD7"/>
    <w:rsid w:val="41273661"/>
    <w:rsid w:val="412B003F"/>
    <w:rsid w:val="41381728"/>
    <w:rsid w:val="414217F6"/>
    <w:rsid w:val="4143516C"/>
    <w:rsid w:val="4146590F"/>
    <w:rsid w:val="4164298A"/>
    <w:rsid w:val="416611E1"/>
    <w:rsid w:val="41681ABB"/>
    <w:rsid w:val="416A2262"/>
    <w:rsid w:val="41865AF8"/>
    <w:rsid w:val="41990C37"/>
    <w:rsid w:val="419C7F9A"/>
    <w:rsid w:val="419F4BB7"/>
    <w:rsid w:val="41A84E5D"/>
    <w:rsid w:val="41AB328C"/>
    <w:rsid w:val="41AD4233"/>
    <w:rsid w:val="41B005A0"/>
    <w:rsid w:val="41B12834"/>
    <w:rsid w:val="41BF36C1"/>
    <w:rsid w:val="41CF3150"/>
    <w:rsid w:val="41DA0227"/>
    <w:rsid w:val="41DD7EDD"/>
    <w:rsid w:val="41E14C76"/>
    <w:rsid w:val="41E96DF6"/>
    <w:rsid w:val="41EF0633"/>
    <w:rsid w:val="41F27AE2"/>
    <w:rsid w:val="41F93484"/>
    <w:rsid w:val="41FC484F"/>
    <w:rsid w:val="42024A2E"/>
    <w:rsid w:val="42042555"/>
    <w:rsid w:val="42067465"/>
    <w:rsid w:val="42083FA1"/>
    <w:rsid w:val="4209731C"/>
    <w:rsid w:val="421155CA"/>
    <w:rsid w:val="42164036"/>
    <w:rsid w:val="42164983"/>
    <w:rsid w:val="421E1715"/>
    <w:rsid w:val="4222050F"/>
    <w:rsid w:val="423A7845"/>
    <w:rsid w:val="423D2F48"/>
    <w:rsid w:val="42405B9F"/>
    <w:rsid w:val="42436C8C"/>
    <w:rsid w:val="42524648"/>
    <w:rsid w:val="4256345A"/>
    <w:rsid w:val="425F5730"/>
    <w:rsid w:val="42660897"/>
    <w:rsid w:val="4278406F"/>
    <w:rsid w:val="42890CAC"/>
    <w:rsid w:val="42980EEF"/>
    <w:rsid w:val="42991783"/>
    <w:rsid w:val="42997ACA"/>
    <w:rsid w:val="42A65D50"/>
    <w:rsid w:val="42B82D5A"/>
    <w:rsid w:val="42BD6531"/>
    <w:rsid w:val="42C611FA"/>
    <w:rsid w:val="42CD5700"/>
    <w:rsid w:val="42D069C4"/>
    <w:rsid w:val="42D86356"/>
    <w:rsid w:val="42E6377E"/>
    <w:rsid w:val="42E768B2"/>
    <w:rsid w:val="42F00180"/>
    <w:rsid w:val="43036368"/>
    <w:rsid w:val="43210EE4"/>
    <w:rsid w:val="432114B0"/>
    <w:rsid w:val="432159CE"/>
    <w:rsid w:val="432804C5"/>
    <w:rsid w:val="432A2F62"/>
    <w:rsid w:val="432F0AE0"/>
    <w:rsid w:val="43367ED9"/>
    <w:rsid w:val="43370708"/>
    <w:rsid w:val="434906F1"/>
    <w:rsid w:val="434F5938"/>
    <w:rsid w:val="435425CC"/>
    <w:rsid w:val="43582264"/>
    <w:rsid w:val="435960A5"/>
    <w:rsid w:val="43667314"/>
    <w:rsid w:val="436815DB"/>
    <w:rsid w:val="436A0E08"/>
    <w:rsid w:val="436A4F2B"/>
    <w:rsid w:val="43760BF5"/>
    <w:rsid w:val="437F0A98"/>
    <w:rsid w:val="438D4256"/>
    <w:rsid w:val="43901D26"/>
    <w:rsid w:val="43A802EA"/>
    <w:rsid w:val="43A825DF"/>
    <w:rsid w:val="43BE4E51"/>
    <w:rsid w:val="43C539EF"/>
    <w:rsid w:val="43CA50D8"/>
    <w:rsid w:val="43CE4AF8"/>
    <w:rsid w:val="43E278F8"/>
    <w:rsid w:val="43E719C1"/>
    <w:rsid w:val="43F01065"/>
    <w:rsid w:val="43F42BEB"/>
    <w:rsid w:val="44064768"/>
    <w:rsid w:val="441223E2"/>
    <w:rsid w:val="441234FF"/>
    <w:rsid w:val="441277A8"/>
    <w:rsid w:val="442704B0"/>
    <w:rsid w:val="44381695"/>
    <w:rsid w:val="44457713"/>
    <w:rsid w:val="44500AF2"/>
    <w:rsid w:val="445C6678"/>
    <w:rsid w:val="446A5B11"/>
    <w:rsid w:val="44710B54"/>
    <w:rsid w:val="447137A5"/>
    <w:rsid w:val="44782AE9"/>
    <w:rsid w:val="448C0A23"/>
    <w:rsid w:val="448C27A4"/>
    <w:rsid w:val="448D5C18"/>
    <w:rsid w:val="44934DC0"/>
    <w:rsid w:val="44A167C5"/>
    <w:rsid w:val="44A8778B"/>
    <w:rsid w:val="44AA669A"/>
    <w:rsid w:val="44AD3B58"/>
    <w:rsid w:val="44B9717F"/>
    <w:rsid w:val="44C22253"/>
    <w:rsid w:val="44C94CD1"/>
    <w:rsid w:val="44E55B24"/>
    <w:rsid w:val="45066B52"/>
    <w:rsid w:val="4509248E"/>
    <w:rsid w:val="450A59AD"/>
    <w:rsid w:val="451418B5"/>
    <w:rsid w:val="45181E29"/>
    <w:rsid w:val="451E0C2B"/>
    <w:rsid w:val="45207363"/>
    <w:rsid w:val="45321187"/>
    <w:rsid w:val="453A0E3F"/>
    <w:rsid w:val="453B01B2"/>
    <w:rsid w:val="4545525B"/>
    <w:rsid w:val="45493BCE"/>
    <w:rsid w:val="45516C59"/>
    <w:rsid w:val="4555693A"/>
    <w:rsid w:val="455A3027"/>
    <w:rsid w:val="456775E6"/>
    <w:rsid w:val="456D332E"/>
    <w:rsid w:val="4570743E"/>
    <w:rsid w:val="4575386B"/>
    <w:rsid w:val="45835C4F"/>
    <w:rsid w:val="458750A9"/>
    <w:rsid w:val="45897422"/>
    <w:rsid w:val="458E1D0C"/>
    <w:rsid w:val="45B31307"/>
    <w:rsid w:val="45B3619A"/>
    <w:rsid w:val="45C17C91"/>
    <w:rsid w:val="45C42745"/>
    <w:rsid w:val="45CB347C"/>
    <w:rsid w:val="45D93CF8"/>
    <w:rsid w:val="45E069BC"/>
    <w:rsid w:val="45F63D09"/>
    <w:rsid w:val="45FD0C56"/>
    <w:rsid w:val="45FD0E3D"/>
    <w:rsid w:val="460A4561"/>
    <w:rsid w:val="460A5893"/>
    <w:rsid w:val="46136D99"/>
    <w:rsid w:val="461716E3"/>
    <w:rsid w:val="461E4551"/>
    <w:rsid w:val="461F0BEC"/>
    <w:rsid w:val="4620500A"/>
    <w:rsid w:val="46231BDA"/>
    <w:rsid w:val="462A4554"/>
    <w:rsid w:val="462C2099"/>
    <w:rsid w:val="46340BE3"/>
    <w:rsid w:val="46403D5E"/>
    <w:rsid w:val="464A4F59"/>
    <w:rsid w:val="46556134"/>
    <w:rsid w:val="465B04BB"/>
    <w:rsid w:val="465C0560"/>
    <w:rsid w:val="46712183"/>
    <w:rsid w:val="46845A12"/>
    <w:rsid w:val="46847922"/>
    <w:rsid w:val="468C48C7"/>
    <w:rsid w:val="46913359"/>
    <w:rsid w:val="46926B9F"/>
    <w:rsid w:val="46955E71"/>
    <w:rsid w:val="46974F91"/>
    <w:rsid w:val="469D7425"/>
    <w:rsid w:val="46A36DF8"/>
    <w:rsid w:val="46A92432"/>
    <w:rsid w:val="46AC7421"/>
    <w:rsid w:val="46B2123F"/>
    <w:rsid w:val="46BA0C33"/>
    <w:rsid w:val="46C45E21"/>
    <w:rsid w:val="46C95D18"/>
    <w:rsid w:val="46CC06CB"/>
    <w:rsid w:val="46CF4DFA"/>
    <w:rsid w:val="46D14F3D"/>
    <w:rsid w:val="46DA7FD3"/>
    <w:rsid w:val="46DD29A0"/>
    <w:rsid w:val="46E66C69"/>
    <w:rsid w:val="46EB3CE3"/>
    <w:rsid w:val="46ED1F5E"/>
    <w:rsid w:val="470069BC"/>
    <w:rsid w:val="470A69B5"/>
    <w:rsid w:val="470B1083"/>
    <w:rsid w:val="470B64BF"/>
    <w:rsid w:val="470F5AB3"/>
    <w:rsid w:val="4710119F"/>
    <w:rsid w:val="471028AD"/>
    <w:rsid w:val="47161E89"/>
    <w:rsid w:val="47205938"/>
    <w:rsid w:val="4724418F"/>
    <w:rsid w:val="472B08CE"/>
    <w:rsid w:val="472F3525"/>
    <w:rsid w:val="47324FBD"/>
    <w:rsid w:val="47341476"/>
    <w:rsid w:val="47462CC7"/>
    <w:rsid w:val="47491F75"/>
    <w:rsid w:val="47652587"/>
    <w:rsid w:val="476844D6"/>
    <w:rsid w:val="47695B6D"/>
    <w:rsid w:val="47705AEF"/>
    <w:rsid w:val="47705F96"/>
    <w:rsid w:val="47745A86"/>
    <w:rsid w:val="47801770"/>
    <w:rsid w:val="47927734"/>
    <w:rsid w:val="47957068"/>
    <w:rsid w:val="479A3013"/>
    <w:rsid w:val="479D61F2"/>
    <w:rsid w:val="47A30800"/>
    <w:rsid w:val="47A40163"/>
    <w:rsid w:val="47AC1299"/>
    <w:rsid w:val="47B7277C"/>
    <w:rsid w:val="47C23F4D"/>
    <w:rsid w:val="47C46934"/>
    <w:rsid w:val="47CC3351"/>
    <w:rsid w:val="47CD163B"/>
    <w:rsid w:val="47E90A91"/>
    <w:rsid w:val="47EA3F9B"/>
    <w:rsid w:val="47F7BF2F"/>
    <w:rsid w:val="47FD675B"/>
    <w:rsid w:val="4803363D"/>
    <w:rsid w:val="48082673"/>
    <w:rsid w:val="48104E07"/>
    <w:rsid w:val="481F766D"/>
    <w:rsid w:val="48251D78"/>
    <w:rsid w:val="48296776"/>
    <w:rsid w:val="48314E4C"/>
    <w:rsid w:val="48364CB7"/>
    <w:rsid w:val="483B2A48"/>
    <w:rsid w:val="485B0380"/>
    <w:rsid w:val="485D4154"/>
    <w:rsid w:val="486E4AE3"/>
    <w:rsid w:val="4870194E"/>
    <w:rsid w:val="48710218"/>
    <w:rsid w:val="487607E1"/>
    <w:rsid w:val="487F10DE"/>
    <w:rsid w:val="489428B9"/>
    <w:rsid w:val="48A06010"/>
    <w:rsid w:val="48A62154"/>
    <w:rsid w:val="48A62C11"/>
    <w:rsid w:val="48A722D3"/>
    <w:rsid w:val="48B30090"/>
    <w:rsid w:val="48B90123"/>
    <w:rsid w:val="48BE355C"/>
    <w:rsid w:val="48C14B40"/>
    <w:rsid w:val="48C53990"/>
    <w:rsid w:val="48CB5887"/>
    <w:rsid w:val="48CF5D41"/>
    <w:rsid w:val="48E64CA6"/>
    <w:rsid w:val="48F67C96"/>
    <w:rsid w:val="48FD1D82"/>
    <w:rsid w:val="490030DA"/>
    <w:rsid w:val="4907098B"/>
    <w:rsid w:val="490A09DA"/>
    <w:rsid w:val="4916491B"/>
    <w:rsid w:val="49164D23"/>
    <w:rsid w:val="493445E8"/>
    <w:rsid w:val="49430B04"/>
    <w:rsid w:val="49433BF3"/>
    <w:rsid w:val="4949693A"/>
    <w:rsid w:val="49531E37"/>
    <w:rsid w:val="49544377"/>
    <w:rsid w:val="4956126D"/>
    <w:rsid w:val="495841A2"/>
    <w:rsid w:val="49595ED6"/>
    <w:rsid w:val="495B1E58"/>
    <w:rsid w:val="495B65AC"/>
    <w:rsid w:val="4968101F"/>
    <w:rsid w:val="49791166"/>
    <w:rsid w:val="497E7A81"/>
    <w:rsid w:val="4984352A"/>
    <w:rsid w:val="498A5163"/>
    <w:rsid w:val="499439FF"/>
    <w:rsid w:val="49997624"/>
    <w:rsid w:val="49A0043C"/>
    <w:rsid w:val="49A94711"/>
    <w:rsid w:val="49A94EF2"/>
    <w:rsid w:val="49B41A92"/>
    <w:rsid w:val="49BF60C5"/>
    <w:rsid w:val="49C815C7"/>
    <w:rsid w:val="49D828EB"/>
    <w:rsid w:val="49DB00B8"/>
    <w:rsid w:val="49DB63B3"/>
    <w:rsid w:val="49E27D1C"/>
    <w:rsid w:val="49EC7858"/>
    <w:rsid w:val="49F21AB7"/>
    <w:rsid w:val="49FC5AAB"/>
    <w:rsid w:val="49FF1953"/>
    <w:rsid w:val="4A0D5D1E"/>
    <w:rsid w:val="4A1969C6"/>
    <w:rsid w:val="4A1E7F2C"/>
    <w:rsid w:val="4A264FFB"/>
    <w:rsid w:val="4A2D170C"/>
    <w:rsid w:val="4A327386"/>
    <w:rsid w:val="4A42274A"/>
    <w:rsid w:val="4A4921DD"/>
    <w:rsid w:val="4A4F4589"/>
    <w:rsid w:val="4A572EAD"/>
    <w:rsid w:val="4A593049"/>
    <w:rsid w:val="4A5B335C"/>
    <w:rsid w:val="4A5F76A5"/>
    <w:rsid w:val="4A627251"/>
    <w:rsid w:val="4A6C79A0"/>
    <w:rsid w:val="4A6E3175"/>
    <w:rsid w:val="4A792C58"/>
    <w:rsid w:val="4A915FDE"/>
    <w:rsid w:val="4AA5608C"/>
    <w:rsid w:val="4AA75137"/>
    <w:rsid w:val="4AAE55D1"/>
    <w:rsid w:val="4AB0687E"/>
    <w:rsid w:val="4AB51535"/>
    <w:rsid w:val="4ABB7F50"/>
    <w:rsid w:val="4AC01DDE"/>
    <w:rsid w:val="4AE021EA"/>
    <w:rsid w:val="4AE150D8"/>
    <w:rsid w:val="4AF60EA8"/>
    <w:rsid w:val="4AFE1984"/>
    <w:rsid w:val="4AFE3E0E"/>
    <w:rsid w:val="4B026B87"/>
    <w:rsid w:val="4B052E99"/>
    <w:rsid w:val="4B06170A"/>
    <w:rsid w:val="4B0E5A26"/>
    <w:rsid w:val="4B1955CF"/>
    <w:rsid w:val="4B254B8E"/>
    <w:rsid w:val="4B261D3B"/>
    <w:rsid w:val="4B2C6678"/>
    <w:rsid w:val="4B2F7AF2"/>
    <w:rsid w:val="4B425FE4"/>
    <w:rsid w:val="4B4D775A"/>
    <w:rsid w:val="4B547A1E"/>
    <w:rsid w:val="4B5A6ADA"/>
    <w:rsid w:val="4B5C153F"/>
    <w:rsid w:val="4B5C4FF6"/>
    <w:rsid w:val="4B5D0D4D"/>
    <w:rsid w:val="4B601190"/>
    <w:rsid w:val="4B65425A"/>
    <w:rsid w:val="4B662A52"/>
    <w:rsid w:val="4B674100"/>
    <w:rsid w:val="4B6C124C"/>
    <w:rsid w:val="4B6C1CBB"/>
    <w:rsid w:val="4B6D58F5"/>
    <w:rsid w:val="4B7402BA"/>
    <w:rsid w:val="4B763A8E"/>
    <w:rsid w:val="4B84416D"/>
    <w:rsid w:val="4B8B757C"/>
    <w:rsid w:val="4B9D3CF5"/>
    <w:rsid w:val="4BA452A3"/>
    <w:rsid w:val="4BB2128E"/>
    <w:rsid w:val="4BBD407A"/>
    <w:rsid w:val="4BC14047"/>
    <w:rsid w:val="4BC813F6"/>
    <w:rsid w:val="4BCB5E91"/>
    <w:rsid w:val="4BD35A25"/>
    <w:rsid w:val="4BD92EEB"/>
    <w:rsid w:val="4BDA3ADB"/>
    <w:rsid w:val="4BE11AB7"/>
    <w:rsid w:val="4BE52123"/>
    <w:rsid w:val="4C00036E"/>
    <w:rsid w:val="4C015E7A"/>
    <w:rsid w:val="4C051AF4"/>
    <w:rsid w:val="4C0C1187"/>
    <w:rsid w:val="4C0D6835"/>
    <w:rsid w:val="4C2448FF"/>
    <w:rsid w:val="4C2F7CB0"/>
    <w:rsid w:val="4C394DE6"/>
    <w:rsid w:val="4C3A36A1"/>
    <w:rsid w:val="4C4D7B29"/>
    <w:rsid w:val="4C517095"/>
    <w:rsid w:val="4C754107"/>
    <w:rsid w:val="4C7D6192"/>
    <w:rsid w:val="4C7E1E47"/>
    <w:rsid w:val="4C864318"/>
    <w:rsid w:val="4C8C5583"/>
    <w:rsid w:val="4C935E81"/>
    <w:rsid w:val="4CAC0170"/>
    <w:rsid w:val="4CB9796E"/>
    <w:rsid w:val="4CBC607F"/>
    <w:rsid w:val="4CC36991"/>
    <w:rsid w:val="4CCF086B"/>
    <w:rsid w:val="4CD7101B"/>
    <w:rsid w:val="4CDE6B47"/>
    <w:rsid w:val="4CDF17AD"/>
    <w:rsid w:val="4CE16044"/>
    <w:rsid w:val="4CE71C99"/>
    <w:rsid w:val="4CEF2168"/>
    <w:rsid w:val="4CF03534"/>
    <w:rsid w:val="4CF26E8A"/>
    <w:rsid w:val="4CFD689C"/>
    <w:rsid w:val="4D057181"/>
    <w:rsid w:val="4D085340"/>
    <w:rsid w:val="4D170D53"/>
    <w:rsid w:val="4D1900F3"/>
    <w:rsid w:val="4D1960F4"/>
    <w:rsid w:val="4D19766C"/>
    <w:rsid w:val="4D1E0AB0"/>
    <w:rsid w:val="4D317373"/>
    <w:rsid w:val="4D322F46"/>
    <w:rsid w:val="4D3748C1"/>
    <w:rsid w:val="4D3E11FF"/>
    <w:rsid w:val="4D4836B3"/>
    <w:rsid w:val="4D4B5981"/>
    <w:rsid w:val="4D4C6775"/>
    <w:rsid w:val="4D562B8B"/>
    <w:rsid w:val="4D651505"/>
    <w:rsid w:val="4D651B57"/>
    <w:rsid w:val="4D6C1209"/>
    <w:rsid w:val="4D6F51BB"/>
    <w:rsid w:val="4D756838"/>
    <w:rsid w:val="4D7D23CB"/>
    <w:rsid w:val="4D834199"/>
    <w:rsid w:val="4D867251"/>
    <w:rsid w:val="4D8761AD"/>
    <w:rsid w:val="4D995A96"/>
    <w:rsid w:val="4D9F7C55"/>
    <w:rsid w:val="4DA95366"/>
    <w:rsid w:val="4DAD51B1"/>
    <w:rsid w:val="4DB03590"/>
    <w:rsid w:val="4DB407C5"/>
    <w:rsid w:val="4DBB1975"/>
    <w:rsid w:val="4DC33A59"/>
    <w:rsid w:val="4DCF174D"/>
    <w:rsid w:val="4DD0550A"/>
    <w:rsid w:val="4DD64C11"/>
    <w:rsid w:val="4DE00FEA"/>
    <w:rsid w:val="4DE037AF"/>
    <w:rsid w:val="4DE220D0"/>
    <w:rsid w:val="4DE44D55"/>
    <w:rsid w:val="4DEF6547"/>
    <w:rsid w:val="4DF164EA"/>
    <w:rsid w:val="4DF512B1"/>
    <w:rsid w:val="4DF570CB"/>
    <w:rsid w:val="4DF74B80"/>
    <w:rsid w:val="4DFA54B5"/>
    <w:rsid w:val="4DFB5D32"/>
    <w:rsid w:val="4E010201"/>
    <w:rsid w:val="4E043E02"/>
    <w:rsid w:val="4E047461"/>
    <w:rsid w:val="4E072410"/>
    <w:rsid w:val="4E0B6A19"/>
    <w:rsid w:val="4E126E25"/>
    <w:rsid w:val="4E127365"/>
    <w:rsid w:val="4E1A067A"/>
    <w:rsid w:val="4E1C141A"/>
    <w:rsid w:val="4E237A7D"/>
    <w:rsid w:val="4E2D4E95"/>
    <w:rsid w:val="4E3917D8"/>
    <w:rsid w:val="4E3F1E70"/>
    <w:rsid w:val="4E414A20"/>
    <w:rsid w:val="4E4837F7"/>
    <w:rsid w:val="4E4A0199"/>
    <w:rsid w:val="4E4F3BE0"/>
    <w:rsid w:val="4E5B174E"/>
    <w:rsid w:val="4E673F3C"/>
    <w:rsid w:val="4E7C16C5"/>
    <w:rsid w:val="4E7D5034"/>
    <w:rsid w:val="4E834634"/>
    <w:rsid w:val="4E835A23"/>
    <w:rsid w:val="4E887F5B"/>
    <w:rsid w:val="4EA5408F"/>
    <w:rsid w:val="4EB62BCD"/>
    <w:rsid w:val="4EB83869"/>
    <w:rsid w:val="4ED270C0"/>
    <w:rsid w:val="4ED4477F"/>
    <w:rsid w:val="4ED923F6"/>
    <w:rsid w:val="4ED96B17"/>
    <w:rsid w:val="4EDA7309"/>
    <w:rsid w:val="4EDB7799"/>
    <w:rsid w:val="4EDD4BEA"/>
    <w:rsid w:val="4EEA78E2"/>
    <w:rsid w:val="4EEE7F57"/>
    <w:rsid w:val="4EF227F3"/>
    <w:rsid w:val="4EFF53E0"/>
    <w:rsid w:val="4F085707"/>
    <w:rsid w:val="4F0B5BF3"/>
    <w:rsid w:val="4F135B85"/>
    <w:rsid w:val="4F1C31D7"/>
    <w:rsid w:val="4F2602F0"/>
    <w:rsid w:val="4F294A60"/>
    <w:rsid w:val="4F2953A8"/>
    <w:rsid w:val="4F2A42A3"/>
    <w:rsid w:val="4F2C534C"/>
    <w:rsid w:val="4F384E31"/>
    <w:rsid w:val="4F416C82"/>
    <w:rsid w:val="4F552AA3"/>
    <w:rsid w:val="4F597B8A"/>
    <w:rsid w:val="4F5B1EAD"/>
    <w:rsid w:val="4F627BB1"/>
    <w:rsid w:val="4F720D80"/>
    <w:rsid w:val="4F7F2B78"/>
    <w:rsid w:val="4F8545A9"/>
    <w:rsid w:val="4F8A7312"/>
    <w:rsid w:val="4F8B6880"/>
    <w:rsid w:val="4F924DF7"/>
    <w:rsid w:val="4F9A0054"/>
    <w:rsid w:val="4F9C1675"/>
    <w:rsid w:val="4F9D2A2D"/>
    <w:rsid w:val="4F9D6421"/>
    <w:rsid w:val="4FA3433D"/>
    <w:rsid w:val="4FA61988"/>
    <w:rsid w:val="4FA71DA8"/>
    <w:rsid w:val="4FAC339D"/>
    <w:rsid w:val="4FAE0E63"/>
    <w:rsid w:val="4FAF220E"/>
    <w:rsid w:val="4FB5732A"/>
    <w:rsid w:val="4FB9576F"/>
    <w:rsid w:val="4FBA32E2"/>
    <w:rsid w:val="4FBD79C2"/>
    <w:rsid w:val="4FD72978"/>
    <w:rsid w:val="4FDB326A"/>
    <w:rsid w:val="4FE17A31"/>
    <w:rsid w:val="4FEB6926"/>
    <w:rsid w:val="4FF228E5"/>
    <w:rsid w:val="4FF624F8"/>
    <w:rsid w:val="4FF80134"/>
    <w:rsid w:val="4FFF63D4"/>
    <w:rsid w:val="4FFF6FB3"/>
    <w:rsid w:val="50040B94"/>
    <w:rsid w:val="501505C4"/>
    <w:rsid w:val="50223808"/>
    <w:rsid w:val="502D2C76"/>
    <w:rsid w:val="503A10EE"/>
    <w:rsid w:val="503B47E8"/>
    <w:rsid w:val="503B61D7"/>
    <w:rsid w:val="503F411C"/>
    <w:rsid w:val="50400F96"/>
    <w:rsid w:val="50417145"/>
    <w:rsid w:val="504425A0"/>
    <w:rsid w:val="50506B75"/>
    <w:rsid w:val="505226DD"/>
    <w:rsid w:val="505D7058"/>
    <w:rsid w:val="506049EE"/>
    <w:rsid w:val="506E50F2"/>
    <w:rsid w:val="5075528E"/>
    <w:rsid w:val="50892281"/>
    <w:rsid w:val="50A12D2A"/>
    <w:rsid w:val="50AE2BED"/>
    <w:rsid w:val="50B152CD"/>
    <w:rsid w:val="50B873E8"/>
    <w:rsid w:val="50C902FA"/>
    <w:rsid w:val="50D4165D"/>
    <w:rsid w:val="50D94BAC"/>
    <w:rsid w:val="50DD469C"/>
    <w:rsid w:val="50DE165B"/>
    <w:rsid w:val="50E1560F"/>
    <w:rsid w:val="50EF093E"/>
    <w:rsid w:val="50F443E4"/>
    <w:rsid w:val="510A120A"/>
    <w:rsid w:val="510B71F0"/>
    <w:rsid w:val="511249AA"/>
    <w:rsid w:val="511300BE"/>
    <w:rsid w:val="51142235"/>
    <w:rsid w:val="51197FAF"/>
    <w:rsid w:val="512322CB"/>
    <w:rsid w:val="512336E9"/>
    <w:rsid w:val="512642B1"/>
    <w:rsid w:val="512C3F0B"/>
    <w:rsid w:val="51346A06"/>
    <w:rsid w:val="513807FF"/>
    <w:rsid w:val="513D1FE2"/>
    <w:rsid w:val="51451216"/>
    <w:rsid w:val="514A6C8A"/>
    <w:rsid w:val="514C35D0"/>
    <w:rsid w:val="51517AE7"/>
    <w:rsid w:val="51566B1A"/>
    <w:rsid w:val="516F60A9"/>
    <w:rsid w:val="51894E68"/>
    <w:rsid w:val="51915487"/>
    <w:rsid w:val="51960034"/>
    <w:rsid w:val="51973ECA"/>
    <w:rsid w:val="51977EA6"/>
    <w:rsid w:val="51AB377C"/>
    <w:rsid w:val="51BB2351"/>
    <w:rsid w:val="51C97195"/>
    <w:rsid w:val="51CE7AA5"/>
    <w:rsid w:val="51DA5060"/>
    <w:rsid w:val="51DC50A4"/>
    <w:rsid w:val="51E421A9"/>
    <w:rsid w:val="51EB399C"/>
    <w:rsid w:val="51EE7B1C"/>
    <w:rsid w:val="51FD3F95"/>
    <w:rsid w:val="52047613"/>
    <w:rsid w:val="52075749"/>
    <w:rsid w:val="52095DA3"/>
    <w:rsid w:val="520B5BC8"/>
    <w:rsid w:val="520B5E7F"/>
    <w:rsid w:val="520D3447"/>
    <w:rsid w:val="520E77AB"/>
    <w:rsid w:val="52211AFD"/>
    <w:rsid w:val="52227845"/>
    <w:rsid w:val="52297201"/>
    <w:rsid w:val="52376AAF"/>
    <w:rsid w:val="5245331F"/>
    <w:rsid w:val="524E2466"/>
    <w:rsid w:val="525A1077"/>
    <w:rsid w:val="52607DEE"/>
    <w:rsid w:val="52654A74"/>
    <w:rsid w:val="526C53E4"/>
    <w:rsid w:val="52802F0B"/>
    <w:rsid w:val="52860D64"/>
    <w:rsid w:val="52867A0E"/>
    <w:rsid w:val="529419C1"/>
    <w:rsid w:val="529B3EB7"/>
    <w:rsid w:val="52A32D9D"/>
    <w:rsid w:val="52A56D29"/>
    <w:rsid w:val="52AC003B"/>
    <w:rsid w:val="52B252EA"/>
    <w:rsid w:val="52B45F0D"/>
    <w:rsid w:val="52BB6C5F"/>
    <w:rsid w:val="52BB733A"/>
    <w:rsid w:val="52BC7DDB"/>
    <w:rsid w:val="52C51F6A"/>
    <w:rsid w:val="52D41A3C"/>
    <w:rsid w:val="52D42A07"/>
    <w:rsid w:val="52E22734"/>
    <w:rsid w:val="52E252FF"/>
    <w:rsid w:val="52E64F8C"/>
    <w:rsid w:val="52EC41AF"/>
    <w:rsid w:val="52EE649C"/>
    <w:rsid w:val="52F26C92"/>
    <w:rsid w:val="52F44992"/>
    <w:rsid w:val="530A729F"/>
    <w:rsid w:val="531403CB"/>
    <w:rsid w:val="532768F9"/>
    <w:rsid w:val="533479AC"/>
    <w:rsid w:val="53350200"/>
    <w:rsid w:val="53361DF5"/>
    <w:rsid w:val="534F2DD1"/>
    <w:rsid w:val="53594FE8"/>
    <w:rsid w:val="536E5A80"/>
    <w:rsid w:val="53823997"/>
    <w:rsid w:val="5387362B"/>
    <w:rsid w:val="538C23AA"/>
    <w:rsid w:val="539A2D7E"/>
    <w:rsid w:val="539B2ED2"/>
    <w:rsid w:val="539B3697"/>
    <w:rsid w:val="53A82CF5"/>
    <w:rsid w:val="53A911A9"/>
    <w:rsid w:val="53AF1D2F"/>
    <w:rsid w:val="53B91D64"/>
    <w:rsid w:val="53BB2C03"/>
    <w:rsid w:val="53C26EE2"/>
    <w:rsid w:val="53C30706"/>
    <w:rsid w:val="53C65DDF"/>
    <w:rsid w:val="53CE651E"/>
    <w:rsid w:val="53DA25D4"/>
    <w:rsid w:val="53F30564"/>
    <w:rsid w:val="53FC343B"/>
    <w:rsid w:val="5426380C"/>
    <w:rsid w:val="5434552D"/>
    <w:rsid w:val="543469DC"/>
    <w:rsid w:val="543C78B9"/>
    <w:rsid w:val="54457EC7"/>
    <w:rsid w:val="544A0692"/>
    <w:rsid w:val="544B49EE"/>
    <w:rsid w:val="54506132"/>
    <w:rsid w:val="545167BE"/>
    <w:rsid w:val="54544E60"/>
    <w:rsid w:val="54596730"/>
    <w:rsid w:val="545A37BE"/>
    <w:rsid w:val="545C764B"/>
    <w:rsid w:val="5467429F"/>
    <w:rsid w:val="5473474D"/>
    <w:rsid w:val="54745318"/>
    <w:rsid w:val="54774A91"/>
    <w:rsid w:val="54784FC8"/>
    <w:rsid w:val="547F1F0F"/>
    <w:rsid w:val="54910C78"/>
    <w:rsid w:val="549743AA"/>
    <w:rsid w:val="54991305"/>
    <w:rsid w:val="549D1BFF"/>
    <w:rsid w:val="549E2F1B"/>
    <w:rsid w:val="54A13C44"/>
    <w:rsid w:val="54A952F1"/>
    <w:rsid w:val="54AB2792"/>
    <w:rsid w:val="54BD342A"/>
    <w:rsid w:val="54BE68E2"/>
    <w:rsid w:val="54C3004D"/>
    <w:rsid w:val="54C468E9"/>
    <w:rsid w:val="54CB0056"/>
    <w:rsid w:val="54E10E26"/>
    <w:rsid w:val="54E1240A"/>
    <w:rsid w:val="54F73C59"/>
    <w:rsid w:val="550D3993"/>
    <w:rsid w:val="55102742"/>
    <w:rsid w:val="551B6ABE"/>
    <w:rsid w:val="552344F4"/>
    <w:rsid w:val="55293C4A"/>
    <w:rsid w:val="552E6DF3"/>
    <w:rsid w:val="55347261"/>
    <w:rsid w:val="553D2C80"/>
    <w:rsid w:val="55425B0C"/>
    <w:rsid w:val="55472860"/>
    <w:rsid w:val="554C48E9"/>
    <w:rsid w:val="555D68E0"/>
    <w:rsid w:val="55665D0A"/>
    <w:rsid w:val="556A1FA2"/>
    <w:rsid w:val="556E1D0F"/>
    <w:rsid w:val="557C1FAA"/>
    <w:rsid w:val="55801696"/>
    <w:rsid w:val="55824A50"/>
    <w:rsid w:val="5584168D"/>
    <w:rsid w:val="558439DC"/>
    <w:rsid w:val="5584767F"/>
    <w:rsid w:val="558769B7"/>
    <w:rsid w:val="55890A12"/>
    <w:rsid w:val="558B76A9"/>
    <w:rsid w:val="559A659A"/>
    <w:rsid w:val="55A35AB1"/>
    <w:rsid w:val="55A7171D"/>
    <w:rsid w:val="55AF3619"/>
    <w:rsid w:val="55B440BC"/>
    <w:rsid w:val="55C03AF7"/>
    <w:rsid w:val="55C40B30"/>
    <w:rsid w:val="55C43553"/>
    <w:rsid w:val="55CF4EDC"/>
    <w:rsid w:val="55D07F03"/>
    <w:rsid w:val="55D42DBF"/>
    <w:rsid w:val="55D55F29"/>
    <w:rsid w:val="55D6178A"/>
    <w:rsid w:val="55D838AD"/>
    <w:rsid w:val="55F02B23"/>
    <w:rsid w:val="55F12AA3"/>
    <w:rsid w:val="55F65154"/>
    <w:rsid w:val="55FB7142"/>
    <w:rsid w:val="5603396B"/>
    <w:rsid w:val="560A074D"/>
    <w:rsid w:val="560B5D73"/>
    <w:rsid w:val="560F7AC5"/>
    <w:rsid w:val="561346BC"/>
    <w:rsid w:val="561364F7"/>
    <w:rsid w:val="56244771"/>
    <w:rsid w:val="563576FE"/>
    <w:rsid w:val="564C0324"/>
    <w:rsid w:val="565052E1"/>
    <w:rsid w:val="565E5EB1"/>
    <w:rsid w:val="565E627F"/>
    <w:rsid w:val="56635554"/>
    <w:rsid w:val="566B62A7"/>
    <w:rsid w:val="56705B96"/>
    <w:rsid w:val="567A2F79"/>
    <w:rsid w:val="567C5B67"/>
    <w:rsid w:val="56855C28"/>
    <w:rsid w:val="56881EB2"/>
    <w:rsid w:val="568D0913"/>
    <w:rsid w:val="568D4B0E"/>
    <w:rsid w:val="568F6B8A"/>
    <w:rsid w:val="56977668"/>
    <w:rsid w:val="56997DAD"/>
    <w:rsid w:val="569C7783"/>
    <w:rsid w:val="56A44C6C"/>
    <w:rsid w:val="56AC0C4D"/>
    <w:rsid w:val="56AD47C1"/>
    <w:rsid w:val="56AE0BF3"/>
    <w:rsid w:val="56CB5D5F"/>
    <w:rsid w:val="56CF11CC"/>
    <w:rsid w:val="56D159FA"/>
    <w:rsid w:val="56DB7131"/>
    <w:rsid w:val="57034726"/>
    <w:rsid w:val="570A3D43"/>
    <w:rsid w:val="57114ADB"/>
    <w:rsid w:val="57186A56"/>
    <w:rsid w:val="571D1E22"/>
    <w:rsid w:val="572A7220"/>
    <w:rsid w:val="572C393E"/>
    <w:rsid w:val="573215C6"/>
    <w:rsid w:val="57375A9C"/>
    <w:rsid w:val="57433A53"/>
    <w:rsid w:val="574662B4"/>
    <w:rsid w:val="574865E8"/>
    <w:rsid w:val="574D1DC9"/>
    <w:rsid w:val="575A4A51"/>
    <w:rsid w:val="57707EEC"/>
    <w:rsid w:val="5779077F"/>
    <w:rsid w:val="577D6CFC"/>
    <w:rsid w:val="57874DB8"/>
    <w:rsid w:val="57975CCE"/>
    <w:rsid w:val="5799247E"/>
    <w:rsid w:val="579D75AD"/>
    <w:rsid w:val="57A31097"/>
    <w:rsid w:val="57AA1BB3"/>
    <w:rsid w:val="57B1687E"/>
    <w:rsid w:val="57B62BB9"/>
    <w:rsid w:val="57B95B0E"/>
    <w:rsid w:val="57BE7DB6"/>
    <w:rsid w:val="57C54D4D"/>
    <w:rsid w:val="57D271ED"/>
    <w:rsid w:val="57DB44A5"/>
    <w:rsid w:val="57E1146A"/>
    <w:rsid w:val="57E5155C"/>
    <w:rsid w:val="57E836B8"/>
    <w:rsid w:val="57EE5B69"/>
    <w:rsid w:val="57FF174F"/>
    <w:rsid w:val="57FF9B0D"/>
    <w:rsid w:val="58021622"/>
    <w:rsid w:val="5805746A"/>
    <w:rsid w:val="58133924"/>
    <w:rsid w:val="58205495"/>
    <w:rsid w:val="582A6956"/>
    <w:rsid w:val="58315A9C"/>
    <w:rsid w:val="583F4ADC"/>
    <w:rsid w:val="584066FE"/>
    <w:rsid w:val="584625B7"/>
    <w:rsid w:val="584A536A"/>
    <w:rsid w:val="584B65A9"/>
    <w:rsid w:val="584D3421"/>
    <w:rsid w:val="58540126"/>
    <w:rsid w:val="58550FBC"/>
    <w:rsid w:val="58577D5D"/>
    <w:rsid w:val="585E70AC"/>
    <w:rsid w:val="586A11DD"/>
    <w:rsid w:val="58717060"/>
    <w:rsid w:val="58734F9E"/>
    <w:rsid w:val="587375E9"/>
    <w:rsid w:val="58765113"/>
    <w:rsid w:val="5877014A"/>
    <w:rsid w:val="587D227A"/>
    <w:rsid w:val="588D5C22"/>
    <w:rsid w:val="58917A9E"/>
    <w:rsid w:val="589311D9"/>
    <w:rsid w:val="58942F85"/>
    <w:rsid w:val="589B4AD6"/>
    <w:rsid w:val="589E78CA"/>
    <w:rsid w:val="58A16C92"/>
    <w:rsid w:val="58A51A9E"/>
    <w:rsid w:val="58B43941"/>
    <w:rsid w:val="58BD542B"/>
    <w:rsid w:val="58DE0412"/>
    <w:rsid w:val="58E33DCF"/>
    <w:rsid w:val="58E83541"/>
    <w:rsid w:val="58E8678C"/>
    <w:rsid w:val="58E87582"/>
    <w:rsid w:val="58EF2229"/>
    <w:rsid w:val="58F12508"/>
    <w:rsid w:val="58F65E46"/>
    <w:rsid w:val="58F70D59"/>
    <w:rsid w:val="58F82E7F"/>
    <w:rsid w:val="58FC1E2F"/>
    <w:rsid w:val="5901028A"/>
    <w:rsid w:val="59057A44"/>
    <w:rsid w:val="5906740F"/>
    <w:rsid w:val="59147EBF"/>
    <w:rsid w:val="591B06A3"/>
    <w:rsid w:val="592305FB"/>
    <w:rsid w:val="59240164"/>
    <w:rsid w:val="59296E2F"/>
    <w:rsid w:val="59324967"/>
    <w:rsid w:val="59331A6F"/>
    <w:rsid w:val="59357C67"/>
    <w:rsid w:val="59404C62"/>
    <w:rsid w:val="595D1C1D"/>
    <w:rsid w:val="596811C3"/>
    <w:rsid w:val="59694BF6"/>
    <w:rsid w:val="596E2124"/>
    <w:rsid w:val="597C6C69"/>
    <w:rsid w:val="597D3A2A"/>
    <w:rsid w:val="597E6D4D"/>
    <w:rsid w:val="597F5984"/>
    <w:rsid w:val="598267AD"/>
    <w:rsid w:val="5988728F"/>
    <w:rsid w:val="598C4BAF"/>
    <w:rsid w:val="599351DD"/>
    <w:rsid w:val="59A749B1"/>
    <w:rsid w:val="59B05E35"/>
    <w:rsid w:val="59B10475"/>
    <w:rsid w:val="59C70095"/>
    <w:rsid w:val="59C76E9D"/>
    <w:rsid w:val="59CC0EC5"/>
    <w:rsid w:val="59D2663D"/>
    <w:rsid w:val="59D747E8"/>
    <w:rsid w:val="59E45E34"/>
    <w:rsid w:val="59E90231"/>
    <w:rsid w:val="59ED5575"/>
    <w:rsid w:val="59F14D15"/>
    <w:rsid w:val="59F65233"/>
    <w:rsid w:val="59FF10BE"/>
    <w:rsid w:val="5A014DFF"/>
    <w:rsid w:val="5A065D67"/>
    <w:rsid w:val="5A132EDD"/>
    <w:rsid w:val="5A270D9D"/>
    <w:rsid w:val="5A345BC7"/>
    <w:rsid w:val="5A372E27"/>
    <w:rsid w:val="5A4123A4"/>
    <w:rsid w:val="5A4F7940"/>
    <w:rsid w:val="5A5029D0"/>
    <w:rsid w:val="5A522FE9"/>
    <w:rsid w:val="5A584320"/>
    <w:rsid w:val="5A5B4884"/>
    <w:rsid w:val="5A6555AE"/>
    <w:rsid w:val="5A72796A"/>
    <w:rsid w:val="5A7476F4"/>
    <w:rsid w:val="5A97393E"/>
    <w:rsid w:val="5A9B5192"/>
    <w:rsid w:val="5A9F3AFC"/>
    <w:rsid w:val="5AAC6BF9"/>
    <w:rsid w:val="5AB727CD"/>
    <w:rsid w:val="5AB83A84"/>
    <w:rsid w:val="5ABA4F52"/>
    <w:rsid w:val="5AD31ADE"/>
    <w:rsid w:val="5ADA4AF0"/>
    <w:rsid w:val="5ADC3C3D"/>
    <w:rsid w:val="5AE83880"/>
    <w:rsid w:val="5AEF0BC2"/>
    <w:rsid w:val="5AF4134F"/>
    <w:rsid w:val="5AFE55BE"/>
    <w:rsid w:val="5B066438"/>
    <w:rsid w:val="5B0A3289"/>
    <w:rsid w:val="5B0F1C1A"/>
    <w:rsid w:val="5B150589"/>
    <w:rsid w:val="5B1879C9"/>
    <w:rsid w:val="5B19121C"/>
    <w:rsid w:val="5B1A00A6"/>
    <w:rsid w:val="5B1D05C9"/>
    <w:rsid w:val="5B1E4672"/>
    <w:rsid w:val="5B235280"/>
    <w:rsid w:val="5B250E62"/>
    <w:rsid w:val="5B25398B"/>
    <w:rsid w:val="5B3313D3"/>
    <w:rsid w:val="5B382170"/>
    <w:rsid w:val="5B3900CD"/>
    <w:rsid w:val="5B395905"/>
    <w:rsid w:val="5B3A67A4"/>
    <w:rsid w:val="5B490515"/>
    <w:rsid w:val="5B4A1F5C"/>
    <w:rsid w:val="5B4A380E"/>
    <w:rsid w:val="5B4D30CD"/>
    <w:rsid w:val="5B6177A8"/>
    <w:rsid w:val="5B642D48"/>
    <w:rsid w:val="5B72700C"/>
    <w:rsid w:val="5B8957BC"/>
    <w:rsid w:val="5B8B168D"/>
    <w:rsid w:val="5B8D15E1"/>
    <w:rsid w:val="5B8F5F7E"/>
    <w:rsid w:val="5B904CA2"/>
    <w:rsid w:val="5B972BF3"/>
    <w:rsid w:val="5BAE6297"/>
    <w:rsid w:val="5BAF4335"/>
    <w:rsid w:val="5BAF75D3"/>
    <w:rsid w:val="5BB556B6"/>
    <w:rsid w:val="5BBB4C6D"/>
    <w:rsid w:val="5BBC1F7F"/>
    <w:rsid w:val="5BD25D55"/>
    <w:rsid w:val="5BE0762B"/>
    <w:rsid w:val="5BEE75AF"/>
    <w:rsid w:val="5BFE1715"/>
    <w:rsid w:val="5BFF0975"/>
    <w:rsid w:val="5C266760"/>
    <w:rsid w:val="5C2F1723"/>
    <w:rsid w:val="5C3134E5"/>
    <w:rsid w:val="5C337A6D"/>
    <w:rsid w:val="5C374479"/>
    <w:rsid w:val="5C507E0A"/>
    <w:rsid w:val="5C5354F4"/>
    <w:rsid w:val="5C573A93"/>
    <w:rsid w:val="5C5802FA"/>
    <w:rsid w:val="5C6248DE"/>
    <w:rsid w:val="5C68391F"/>
    <w:rsid w:val="5C710D89"/>
    <w:rsid w:val="5C716B6F"/>
    <w:rsid w:val="5C7B2C68"/>
    <w:rsid w:val="5C7B35CA"/>
    <w:rsid w:val="5C8A4BE0"/>
    <w:rsid w:val="5C96296E"/>
    <w:rsid w:val="5C994A9A"/>
    <w:rsid w:val="5C9A57DE"/>
    <w:rsid w:val="5C9F08B2"/>
    <w:rsid w:val="5CA06920"/>
    <w:rsid w:val="5CA17566"/>
    <w:rsid w:val="5CA31A34"/>
    <w:rsid w:val="5CC10786"/>
    <w:rsid w:val="5CD03307"/>
    <w:rsid w:val="5CD1707F"/>
    <w:rsid w:val="5CD73763"/>
    <w:rsid w:val="5CD97294"/>
    <w:rsid w:val="5CF50FC0"/>
    <w:rsid w:val="5CFE2BF0"/>
    <w:rsid w:val="5D023D13"/>
    <w:rsid w:val="5D053F84"/>
    <w:rsid w:val="5D07613E"/>
    <w:rsid w:val="5D1B4EE0"/>
    <w:rsid w:val="5D237880"/>
    <w:rsid w:val="5D2D4991"/>
    <w:rsid w:val="5D33227E"/>
    <w:rsid w:val="5D34731D"/>
    <w:rsid w:val="5D3B2DA1"/>
    <w:rsid w:val="5D3F4EE7"/>
    <w:rsid w:val="5D4167F6"/>
    <w:rsid w:val="5D472F7A"/>
    <w:rsid w:val="5D485E8A"/>
    <w:rsid w:val="5D5061F6"/>
    <w:rsid w:val="5D5340D1"/>
    <w:rsid w:val="5D576B48"/>
    <w:rsid w:val="5D5C41FE"/>
    <w:rsid w:val="5D5F0A7D"/>
    <w:rsid w:val="5D66351C"/>
    <w:rsid w:val="5D6F0D72"/>
    <w:rsid w:val="5D785293"/>
    <w:rsid w:val="5D7B3D56"/>
    <w:rsid w:val="5D916CAE"/>
    <w:rsid w:val="5D9C4163"/>
    <w:rsid w:val="5DA259CE"/>
    <w:rsid w:val="5DA6197D"/>
    <w:rsid w:val="5DAC1AF4"/>
    <w:rsid w:val="5DCA2BF3"/>
    <w:rsid w:val="5DDE1A54"/>
    <w:rsid w:val="5DE10E9F"/>
    <w:rsid w:val="5DEE5462"/>
    <w:rsid w:val="5DF2326F"/>
    <w:rsid w:val="5E0019CA"/>
    <w:rsid w:val="5E05392F"/>
    <w:rsid w:val="5E13035D"/>
    <w:rsid w:val="5E1520FB"/>
    <w:rsid w:val="5E164402"/>
    <w:rsid w:val="5E190937"/>
    <w:rsid w:val="5E1D00E4"/>
    <w:rsid w:val="5E1E5DD6"/>
    <w:rsid w:val="5E2733FB"/>
    <w:rsid w:val="5E316AFD"/>
    <w:rsid w:val="5E3D0CA4"/>
    <w:rsid w:val="5E405FE4"/>
    <w:rsid w:val="5E425E40"/>
    <w:rsid w:val="5E460BCD"/>
    <w:rsid w:val="5E5601C8"/>
    <w:rsid w:val="5E576DE2"/>
    <w:rsid w:val="5E660813"/>
    <w:rsid w:val="5E6D5F1F"/>
    <w:rsid w:val="5E710550"/>
    <w:rsid w:val="5E774B75"/>
    <w:rsid w:val="5E7E4FA0"/>
    <w:rsid w:val="5E8E5228"/>
    <w:rsid w:val="5E931FDE"/>
    <w:rsid w:val="5E980B8C"/>
    <w:rsid w:val="5E98586C"/>
    <w:rsid w:val="5EA21B2A"/>
    <w:rsid w:val="5EAE58CA"/>
    <w:rsid w:val="5EB34D80"/>
    <w:rsid w:val="5EBE7699"/>
    <w:rsid w:val="5ECC3B3F"/>
    <w:rsid w:val="5ED17964"/>
    <w:rsid w:val="5ED212BA"/>
    <w:rsid w:val="5ED24D49"/>
    <w:rsid w:val="5ED84F3E"/>
    <w:rsid w:val="5ED93ADC"/>
    <w:rsid w:val="5EDC30C9"/>
    <w:rsid w:val="5EDD33F4"/>
    <w:rsid w:val="5EDF6676"/>
    <w:rsid w:val="5EEA73C7"/>
    <w:rsid w:val="5EF12D5D"/>
    <w:rsid w:val="5EF5626E"/>
    <w:rsid w:val="5EF63AD2"/>
    <w:rsid w:val="5EF71F79"/>
    <w:rsid w:val="5F0913F8"/>
    <w:rsid w:val="5F0A4556"/>
    <w:rsid w:val="5F0E24D1"/>
    <w:rsid w:val="5F1955DA"/>
    <w:rsid w:val="5F2D125D"/>
    <w:rsid w:val="5F380DAA"/>
    <w:rsid w:val="5F402692"/>
    <w:rsid w:val="5F426569"/>
    <w:rsid w:val="5F472E78"/>
    <w:rsid w:val="5F4E062F"/>
    <w:rsid w:val="5F630463"/>
    <w:rsid w:val="5F655520"/>
    <w:rsid w:val="5F8465BC"/>
    <w:rsid w:val="5F8A1B1C"/>
    <w:rsid w:val="5F8B5C0B"/>
    <w:rsid w:val="5F9525E6"/>
    <w:rsid w:val="5F9BE872"/>
    <w:rsid w:val="5F9F7162"/>
    <w:rsid w:val="5FA57D4B"/>
    <w:rsid w:val="5FAA3128"/>
    <w:rsid w:val="5FAD7BA5"/>
    <w:rsid w:val="5FB110A3"/>
    <w:rsid w:val="5FC108FD"/>
    <w:rsid w:val="5FC55CDC"/>
    <w:rsid w:val="5FC67A66"/>
    <w:rsid w:val="5FC916DB"/>
    <w:rsid w:val="5FCE4486"/>
    <w:rsid w:val="5FD37FDD"/>
    <w:rsid w:val="5FDA059C"/>
    <w:rsid w:val="5FDBEB1F"/>
    <w:rsid w:val="5FDC5927"/>
    <w:rsid w:val="5FE10120"/>
    <w:rsid w:val="5FE5C7E5"/>
    <w:rsid w:val="5FEFE69E"/>
    <w:rsid w:val="5FF32DAA"/>
    <w:rsid w:val="600148D7"/>
    <w:rsid w:val="60033C9F"/>
    <w:rsid w:val="60046906"/>
    <w:rsid w:val="6007012E"/>
    <w:rsid w:val="600A5F05"/>
    <w:rsid w:val="600E7079"/>
    <w:rsid w:val="60141E89"/>
    <w:rsid w:val="601B2C3A"/>
    <w:rsid w:val="601E15B7"/>
    <w:rsid w:val="601E2AB6"/>
    <w:rsid w:val="60227F08"/>
    <w:rsid w:val="602C18F0"/>
    <w:rsid w:val="603371AD"/>
    <w:rsid w:val="603B318E"/>
    <w:rsid w:val="603C6A24"/>
    <w:rsid w:val="603F57EB"/>
    <w:rsid w:val="60455DBA"/>
    <w:rsid w:val="60536DD5"/>
    <w:rsid w:val="605F3C29"/>
    <w:rsid w:val="60633DAC"/>
    <w:rsid w:val="60666EEB"/>
    <w:rsid w:val="606B6338"/>
    <w:rsid w:val="606F4877"/>
    <w:rsid w:val="606F71ED"/>
    <w:rsid w:val="60713767"/>
    <w:rsid w:val="607A6250"/>
    <w:rsid w:val="607F56A4"/>
    <w:rsid w:val="607F642D"/>
    <w:rsid w:val="60805859"/>
    <w:rsid w:val="60852AB3"/>
    <w:rsid w:val="609C3128"/>
    <w:rsid w:val="609D5FC1"/>
    <w:rsid w:val="60A34758"/>
    <w:rsid w:val="60A83FAB"/>
    <w:rsid w:val="60AC2EC1"/>
    <w:rsid w:val="60B07760"/>
    <w:rsid w:val="60BC5376"/>
    <w:rsid w:val="60C566AF"/>
    <w:rsid w:val="60C91A54"/>
    <w:rsid w:val="60CB4AF7"/>
    <w:rsid w:val="60D16B2A"/>
    <w:rsid w:val="60E13B8E"/>
    <w:rsid w:val="60EB44CB"/>
    <w:rsid w:val="60EF7D36"/>
    <w:rsid w:val="60F3721E"/>
    <w:rsid w:val="60F76ED9"/>
    <w:rsid w:val="60F83130"/>
    <w:rsid w:val="60F97783"/>
    <w:rsid w:val="61107357"/>
    <w:rsid w:val="61120208"/>
    <w:rsid w:val="6119625D"/>
    <w:rsid w:val="611D3CF0"/>
    <w:rsid w:val="611E326B"/>
    <w:rsid w:val="612C4E85"/>
    <w:rsid w:val="613934C7"/>
    <w:rsid w:val="61405D6B"/>
    <w:rsid w:val="61442516"/>
    <w:rsid w:val="614D13CA"/>
    <w:rsid w:val="614D26BA"/>
    <w:rsid w:val="61523AA8"/>
    <w:rsid w:val="61556210"/>
    <w:rsid w:val="61657FDC"/>
    <w:rsid w:val="6166527D"/>
    <w:rsid w:val="61741BC9"/>
    <w:rsid w:val="61752C9D"/>
    <w:rsid w:val="618169E2"/>
    <w:rsid w:val="618327EB"/>
    <w:rsid w:val="61836DF3"/>
    <w:rsid w:val="618F5C05"/>
    <w:rsid w:val="6198070F"/>
    <w:rsid w:val="619E27B6"/>
    <w:rsid w:val="619F4839"/>
    <w:rsid w:val="61BD37EC"/>
    <w:rsid w:val="61C74AAC"/>
    <w:rsid w:val="61C827FF"/>
    <w:rsid w:val="61C9415B"/>
    <w:rsid w:val="61CA0FA8"/>
    <w:rsid w:val="61CD7A33"/>
    <w:rsid w:val="61CF4006"/>
    <w:rsid w:val="61D73ADF"/>
    <w:rsid w:val="61DF14C5"/>
    <w:rsid w:val="61DF6AAF"/>
    <w:rsid w:val="61E21FBD"/>
    <w:rsid w:val="61E41DC0"/>
    <w:rsid w:val="61E613BA"/>
    <w:rsid w:val="61EB42AB"/>
    <w:rsid w:val="61F1571A"/>
    <w:rsid w:val="621305AE"/>
    <w:rsid w:val="62165134"/>
    <w:rsid w:val="621D2BD9"/>
    <w:rsid w:val="622A6D9F"/>
    <w:rsid w:val="62350D90"/>
    <w:rsid w:val="62391BE7"/>
    <w:rsid w:val="623A39FE"/>
    <w:rsid w:val="623B0410"/>
    <w:rsid w:val="623B4E0F"/>
    <w:rsid w:val="623D2C0E"/>
    <w:rsid w:val="623F7B99"/>
    <w:rsid w:val="62403A97"/>
    <w:rsid w:val="625326EB"/>
    <w:rsid w:val="62584A6B"/>
    <w:rsid w:val="62646147"/>
    <w:rsid w:val="62657961"/>
    <w:rsid w:val="62704F00"/>
    <w:rsid w:val="6277038C"/>
    <w:rsid w:val="62776DE4"/>
    <w:rsid w:val="627F1FA8"/>
    <w:rsid w:val="628B55F7"/>
    <w:rsid w:val="62982F71"/>
    <w:rsid w:val="6299063F"/>
    <w:rsid w:val="629F7852"/>
    <w:rsid w:val="62A65811"/>
    <w:rsid w:val="62AB68B6"/>
    <w:rsid w:val="62B312CC"/>
    <w:rsid w:val="62B73D40"/>
    <w:rsid w:val="62C12636"/>
    <w:rsid w:val="62CF4B57"/>
    <w:rsid w:val="62CF7066"/>
    <w:rsid w:val="62D13F1D"/>
    <w:rsid w:val="62D23953"/>
    <w:rsid w:val="62D41928"/>
    <w:rsid w:val="62D545BF"/>
    <w:rsid w:val="62D94CCA"/>
    <w:rsid w:val="62DD1DC6"/>
    <w:rsid w:val="62E82867"/>
    <w:rsid w:val="62EB119D"/>
    <w:rsid w:val="63037677"/>
    <w:rsid w:val="630E06E5"/>
    <w:rsid w:val="63104229"/>
    <w:rsid w:val="63387E58"/>
    <w:rsid w:val="633A772C"/>
    <w:rsid w:val="635238A7"/>
    <w:rsid w:val="63530F13"/>
    <w:rsid w:val="63552085"/>
    <w:rsid w:val="63560197"/>
    <w:rsid w:val="63583E36"/>
    <w:rsid w:val="635E1DA0"/>
    <w:rsid w:val="636464E6"/>
    <w:rsid w:val="637341BD"/>
    <w:rsid w:val="6389141D"/>
    <w:rsid w:val="6389162B"/>
    <w:rsid w:val="6396643A"/>
    <w:rsid w:val="63974F1F"/>
    <w:rsid w:val="639D156E"/>
    <w:rsid w:val="63A90EA8"/>
    <w:rsid w:val="63AD68AC"/>
    <w:rsid w:val="63B85679"/>
    <w:rsid w:val="63C17C50"/>
    <w:rsid w:val="63D759A6"/>
    <w:rsid w:val="63D767D6"/>
    <w:rsid w:val="63D86AEA"/>
    <w:rsid w:val="63DB3AA3"/>
    <w:rsid w:val="63DD23A0"/>
    <w:rsid w:val="63E207D6"/>
    <w:rsid w:val="63E92D78"/>
    <w:rsid w:val="63F4037D"/>
    <w:rsid w:val="63F57B13"/>
    <w:rsid w:val="64171CD1"/>
    <w:rsid w:val="64191A38"/>
    <w:rsid w:val="641933B4"/>
    <w:rsid w:val="642322B3"/>
    <w:rsid w:val="642575A3"/>
    <w:rsid w:val="64275846"/>
    <w:rsid w:val="64524D2D"/>
    <w:rsid w:val="64533F7C"/>
    <w:rsid w:val="64732AFC"/>
    <w:rsid w:val="64A03170"/>
    <w:rsid w:val="64AB2E71"/>
    <w:rsid w:val="64B34F79"/>
    <w:rsid w:val="64C6097E"/>
    <w:rsid w:val="64CC5F19"/>
    <w:rsid w:val="64CE5556"/>
    <w:rsid w:val="64D60F93"/>
    <w:rsid w:val="64D75F7C"/>
    <w:rsid w:val="64DE058B"/>
    <w:rsid w:val="64E04EB2"/>
    <w:rsid w:val="64EA14F3"/>
    <w:rsid w:val="64F795B3"/>
    <w:rsid w:val="64FF4B2D"/>
    <w:rsid w:val="65125366"/>
    <w:rsid w:val="65287FD6"/>
    <w:rsid w:val="65361155"/>
    <w:rsid w:val="65366165"/>
    <w:rsid w:val="65377C43"/>
    <w:rsid w:val="653900FF"/>
    <w:rsid w:val="653B3331"/>
    <w:rsid w:val="654C3747"/>
    <w:rsid w:val="654E7CF1"/>
    <w:rsid w:val="655666FC"/>
    <w:rsid w:val="655E689A"/>
    <w:rsid w:val="656646C6"/>
    <w:rsid w:val="65674B54"/>
    <w:rsid w:val="656F5389"/>
    <w:rsid w:val="65724839"/>
    <w:rsid w:val="657D17E9"/>
    <w:rsid w:val="657D45E9"/>
    <w:rsid w:val="65857371"/>
    <w:rsid w:val="658F6723"/>
    <w:rsid w:val="6593051A"/>
    <w:rsid w:val="65A25E7A"/>
    <w:rsid w:val="65A647C6"/>
    <w:rsid w:val="65A903A2"/>
    <w:rsid w:val="65AD0D92"/>
    <w:rsid w:val="65B75596"/>
    <w:rsid w:val="65BC0B53"/>
    <w:rsid w:val="65BC7976"/>
    <w:rsid w:val="65BD3C1E"/>
    <w:rsid w:val="65BE0386"/>
    <w:rsid w:val="65BF660F"/>
    <w:rsid w:val="65CB6D62"/>
    <w:rsid w:val="65DF0FAD"/>
    <w:rsid w:val="65E15792"/>
    <w:rsid w:val="65E375F3"/>
    <w:rsid w:val="65ED1682"/>
    <w:rsid w:val="65F2272A"/>
    <w:rsid w:val="65F40DCB"/>
    <w:rsid w:val="65FE0780"/>
    <w:rsid w:val="65FF654E"/>
    <w:rsid w:val="660E58E1"/>
    <w:rsid w:val="661B7F4C"/>
    <w:rsid w:val="662F448D"/>
    <w:rsid w:val="66325581"/>
    <w:rsid w:val="663B148B"/>
    <w:rsid w:val="66467E89"/>
    <w:rsid w:val="665244C4"/>
    <w:rsid w:val="66532677"/>
    <w:rsid w:val="66585D99"/>
    <w:rsid w:val="66614756"/>
    <w:rsid w:val="666D1C16"/>
    <w:rsid w:val="66797B0B"/>
    <w:rsid w:val="667C5CF6"/>
    <w:rsid w:val="667D14E3"/>
    <w:rsid w:val="668F68AC"/>
    <w:rsid w:val="669205A9"/>
    <w:rsid w:val="669D34CD"/>
    <w:rsid w:val="66A511AD"/>
    <w:rsid w:val="66A60462"/>
    <w:rsid w:val="66A60A07"/>
    <w:rsid w:val="66A65960"/>
    <w:rsid w:val="66A87161"/>
    <w:rsid w:val="66AC176D"/>
    <w:rsid w:val="66B0435D"/>
    <w:rsid w:val="66B07F66"/>
    <w:rsid w:val="66B51E22"/>
    <w:rsid w:val="66BB4E2E"/>
    <w:rsid w:val="66BE247C"/>
    <w:rsid w:val="66BF7E19"/>
    <w:rsid w:val="66C37A39"/>
    <w:rsid w:val="66C6353A"/>
    <w:rsid w:val="66CF2B24"/>
    <w:rsid w:val="66D03130"/>
    <w:rsid w:val="66DD0934"/>
    <w:rsid w:val="66E33424"/>
    <w:rsid w:val="66E348A8"/>
    <w:rsid w:val="66E80E95"/>
    <w:rsid w:val="66EA1F1E"/>
    <w:rsid w:val="66F42120"/>
    <w:rsid w:val="67004F6F"/>
    <w:rsid w:val="6712065A"/>
    <w:rsid w:val="671532E0"/>
    <w:rsid w:val="6717562E"/>
    <w:rsid w:val="67281693"/>
    <w:rsid w:val="6729003B"/>
    <w:rsid w:val="672E19F4"/>
    <w:rsid w:val="6734779A"/>
    <w:rsid w:val="673D258E"/>
    <w:rsid w:val="673D3550"/>
    <w:rsid w:val="674463BE"/>
    <w:rsid w:val="674D0746"/>
    <w:rsid w:val="674D25A4"/>
    <w:rsid w:val="674E128C"/>
    <w:rsid w:val="675469F1"/>
    <w:rsid w:val="67566AFF"/>
    <w:rsid w:val="67592823"/>
    <w:rsid w:val="675A2102"/>
    <w:rsid w:val="675B29A9"/>
    <w:rsid w:val="677146EC"/>
    <w:rsid w:val="677320DA"/>
    <w:rsid w:val="67801DCE"/>
    <w:rsid w:val="678D4F88"/>
    <w:rsid w:val="67A15D77"/>
    <w:rsid w:val="67C133F3"/>
    <w:rsid w:val="67D06F55"/>
    <w:rsid w:val="67DF427E"/>
    <w:rsid w:val="67EB48B1"/>
    <w:rsid w:val="67EF52FD"/>
    <w:rsid w:val="67F2123B"/>
    <w:rsid w:val="67F437F1"/>
    <w:rsid w:val="67F708FD"/>
    <w:rsid w:val="67FB0B67"/>
    <w:rsid w:val="6800428D"/>
    <w:rsid w:val="68024591"/>
    <w:rsid w:val="680672DA"/>
    <w:rsid w:val="68072EE6"/>
    <w:rsid w:val="680C781B"/>
    <w:rsid w:val="68136337"/>
    <w:rsid w:val="68187347"/>
    <w:rsid w:val="681C3968"/>
    <w:rsid w:val="681F2F55"/>
    <w:rsid w:val="68215C54"/>
    <w:rsid w:val="68323619"/>
    <w:rsid w:val="683A4656"/>
    <w:rsid w:val="6846757A"/>
    <w:rsid w:val="684F41F3"/>
    <w:rsid w:val="686027FB"/>
    <w:rsid w:val="6867259A"/>
    <w:rsid w:val="68673329"/>
    <w:rsid w:val="68685B48"/>
    <w:rsid w:val="686F16F1"/>
    <w:rsid w:val="68703BF0"/>
    <w:rsid w:val="687B4401"/>
    <w:rsid w:val="687D4EE3"/>
    <w:rsid w:val="688A0FE4"/>
    <w:rsid w:val="688D5858"/>
    <w:rsid w:val="689C6793"/>
    <w:rsid w:val="68B0750C"/>
    <w:rsid w:val="68BB7D22"/>
    <w:rsid w:val="68C06671"/>
    <w:rsid w:val="68C82B24"/>
    <w:rsid w:val="68CD364D"/>
    <w:rsid w:val="68D65F9A"/>
    <w:rsid w:val="68D92D3B"/>
    <w:rsid w:val="68E111D3"/>
    <w:rsid w:val="68E5371B"/>
    <w:rsid w:val="68EF2D17"/>
    <w:rsid w:val="68EF720B"/>
    <w:rsid w:val="69042E3B"/>
    <w:rsid w:val="69070C4B"/>
    <w:rsid w:val="691629B3"/>
    <w:rsid w:val="69192491"/>
    <w:rsid w:val="69205A56"/>
    <w:rsid w:val="692E6EFE"/>
    <w:rsid w:val="692E7D33"/>
    <w:rsid w:val="69364B92"/>
    <w:rsid w:val="693659F2"/>
    <w:rsid w:val="693712BE"/>
    <w:rsid w:val="693D7231"/>
    <w:rsid w:val="693F5300"/>
    <w:rsid w:val="6943492B"/>
    <w:rsid w:val="6944444E"/>
    <w:rsid w:val="69483106"/>
    <w:rsid w:val="694A1EA0"/>
    <w:rsid w:val="694C47A5"/>
    <w:rsid w:val="696C73B6"/>
    <w:rsid w:val="696F20F1"/>
    <w:rsid w:val="69717C20"/>
    <w:rsid w:val="697C2F9E"/>
    <w:rsid w:val="697C63E7"/>
    <w:rsid w:val="6981095F"/>
    <w:rsid w:val="69831C08"/>
    <w:rsid w:val="6983789C"/>
    <w:rsid w:val="69841C52"/>
    <w:rsid w:val="69861AD3"/>
    <w:rsid w:val="698A40AC"/>
    <w:rsid w:val="699D6C67"/>
    <w:rsid w:val="69B114B2"/>
    <w:rsid w:val="69B2740E"/>
    <w:rsid w:val="69BB66E2"/>
    <w:rsid w:val="69BE1E34"/>
    <w:rsid w:val="69C877CC"/>
    <w:rsid w:val="69CB1715"/>
    <w:rsid w:val="69D44DA6"/>
    <w:rsid w:val="69D9447A"/>
    <w:rsid w:val="69FE3307"/>
    <w:rsid w:val="6A051B91"/>
    <w:rsid w:val="6A052EEB"/>
    <w:rsid w:val="6A114BAE"/>
    <w:rsid w:val="6A124BF8"/>
    <w:rsid w:val="6A2543DD"/>
    <w:rsid w:val="6A2C7692"/>
    <w:rsid w:val="6A42252D"/>
    <w:rsid w:val="6A437B53"/>
    <w:rsid w:val="6A4852DF"/>
    <w:rsid w:val="6A4B66C3"/>
    <w:rsid w:val="6A4C4615"/>
    <w:rsid w:val="6A5835D0"/>
    <w:rsid w:val="6A5F6401"/>
    <w:rsid w:val="6A610CC7"/>
    <w:rsid w:val="6A677304"/>
    <w:rsid w:val="6A6A3C85"/>
    <w:rsid w:val="6A7B55F6"/>
    <w:rsid w:val="6A7C0F13"/>
    <w:rsid w:val="6A84016A"/>
    <w:rsid w:val="6A895A07"/>
    <w:rsid w:val="6A8A6895"/>
    <w:rsid w:val="6A965AEE"/>
    <w:rsid w:val="6A9E2AF7"/>
    <w:rsid w:val="6AA84591"/>
    <w:rsid w:val="6AB80A8E"/>
    <w:rsid w:val="6ABE4686"/>
    <w:rsid w:val="6ABF5D48"/>
    <w:rsid w:val="6ACF28EE"/>
    <w:rsid w:val="6ADB1317"/>
    <w:rsid w:val="6AE47057"/>
    <w:rsid w:val="6AE47850"/>
    <w:rsid w:val="6AE7764D"/>
    <w:rsid w:val="6AEE41BF"/>
    <w:rsid w:val="6AF02066"/>
    <w:rsid w:val="6AF36189"/>
    <w:rsid w:val="6AF4065D"/>
    <w:rsid w:val="6B046E75"/>
    <w:rsid w:val="6B050AD7"/>
    <w:rsid w:val="6B062DBD"/>
    <w:rsid w:val="6B0C5DE9"/>
    <w:rsid w:val="6B1341EC"/>
    <w:rsid w:val="6B33587D"/>
    <w:rsid w:val="6B3C02B0"/>
    <w:rsid w:val="6B452210"/>
    <w:rsid w:val="6B4A472C"/>
    <w:rsid w:val="6B577812"/>
    <w:rsid w:val="6B58610C"/>
    <w:rsid w:val="6B5870D4"/>
    <w:rsid w:val="6B5E0BFF"/>
    <w:rsid w:val="6B631707"/>
    <w:rsid w:val="6B647BB1"/>
    <w:rsid w:val="6B6526B7"/>
    <w:rsid w:val="6B72240E"/>
    <w:rsid w:val="6B8F0D6C"/>
    <w:rsid w:val="6B906622"/>
    <w:rsid w:val="6B9277EC"/>
    <w:rsid w:val="6B944BB0"/>
    <w:rsid w:val="6B952C2A"/>
    <w:rsid w:val="6B95591D"/>
    <w:rsid w:val="6BA66B12"/>
    <w:rsid w:val="6BB16D84"/>
    <w:rsid w:val="6BB23862"/>
    <w:rsid w:val="6BB817F5"/>
    <w:rsid w:val="6BBF0ACA"/>
    <w:rsid w:val="6BCF6E80"/>
    <w:rsid w:val="6BDE41F5"/>
    <w:rsid w:val="6BE97F42"/>
    <w:rsid w:val="6BF36473"/>
    <w:rsid w:val="6C050806"/>
    <w:rsid w:val="6C051389"/>
    <w:rsid w:val="6C0841CC"/>
    <w:rsid w:val="6C086BA9"/>
    <w:rsid w:val="6C133160"/>
    <w:rsid w:val="6C193318"/>
    <w:rsid w:val="6C1B6564"/>
    <w:rsid w:val="6C24168A"/>
    <w:rsid w:val="6C331D46"/>
    <w:rsid w:val="6C335661"/>
    <w:rsid w:val="6C41521A"/>
    <w:rsid w:val="6C416DB1"/>
    <w:rsid w:val="6C4269D5"/>
    <w:rsid w:val="6C46618C"/>
    <w:rsid w:val="6C4D1421"/>
    <w:rsid w:val="6C6711FD"/>
    <w:rsid w:val="6C6D44AC"/>
    <w:rsid w:val="6C7609BB"/>
    <w:rsid w:val="6C77479E"/>
    <w:rsid w:val="6C775757"/>
    <w:rsid w:val="6C78426D"/>
    <w:rsid w:val="6C7F4E9A"/>
    <w:rsid w:val="6C8053A3"/>
    <w:rsid w:val="6C87130A"/>
    <w:rsid w:val="6C961FA6"/>
    <w:rsid w:val="6C97750F"/>
    <w:rsid w:val="6C9E7F49"/>
    <w:rsid w:val="6CA16795"/>
    <w:rsid w:val="6CA7333C"/>
    <w:rsid w:val="6CBE1C40"/>
    <w:rsid w:val="6CC83FFB"/>
    <w:rsid w:val="6CD65270"/>
    <w:rsid w:val="6CE6465F"/>
    <w:rsid w:val="6CE748F8"/>
    <w:rsid w:val="6CE94267"/>
    <w:rsid w:val="6CEE5112"/>
    <w:rsid w:val="6CF054A1"/>
    <w:rsid w:val="6CF71BCE"/>
    <w:rsid w:val="6D0113F9"/>
    <w:rsid w:val="6D0F39EC"/>
    <w:rsid w:val="6D183351"/>
    <w:rsid w:val="6D201EB6"/>
    <w:rsid w:val="6D2157CB"/>
    <w:rsid w:val="6D216A8E"/>
    <w:rsid w:val="6D36459F"/>
    <w:rsid w:val="6D3C6227"/>
    <w:rsid w:val="6D3E4E2D"/>
    <w:rsid w:val="6D3E5585"/>
    <w:rsid w:val="6D483E90"/>
    <w:rsid w:val="6D507239"/>
    <w:rsid w:val="6D5D0BE7"/>
    <w:rsid w:val="6D5F5AD7"/>
    <w:rsid w:val="6D625AE7"/>
    <w:rsid w:val="6D761CA9"/>
    <w:rsid w:val="6D82593E"/>
    <w:rsid w:val="6D8B1030"/>
    <w:rsid w:val="6D8C503A"/>
    <w:rsid w:val="6D906FDA"/>
    <w:rsid w:val="6D9F3C4F"/>
    <w:rsid w:val="6DA71E62"/>
    <w:rsid w:val="6DA803C5"/>
    <w:rsid w:val="6DAB651A"/>
    <w:rsid w:val="6DBA7385"/>
    <w:rsid w:val="6DC90EEB"/>
    <w:rsid w:val="6DC944C3"/>
    <w:rsid w:val="6DCD453C"/>
    <w:rsid w:val="6DD5739D"/>
    <w:rsid w:val="6DD66BA9"/>
    <w:rsid w:val="6DD82DCB"/>
    <w:rsid w:val="6DE16E65"/>
    <w:rsid w:val="6DF02E64"/>
    <w:rsid w:val="6DFA0D43"/>
    <w:rsid w:val="6DFE521D"/>
    <w:rsid w:val="6E0B59BC"/>
    <w:rsid w:val="6E11750B"/>
    <w:rsid w:val="6E126DE7"/>
    <w:rsid w:val="6E25330A"/>
    <w:rsid w:val="6E25722B"/>
    <w:rsid w:val="6E2E7FDF"/>
    <w:rsid w:val="6E377769"/>
    <w:rsid w:val="6E3B2985"/>
    <w:rsid w:val="6E417DF4"/>
    <w:rsid w:val="6E44491D"/>
    <w:rsid w:val="6E453699"/>
    <w:rsid w:val="6E48648B"/>
    <w:rsid w:val="6E4B5FE5"/>
    <w:rsid w:val="6E50078A"/>
    <w:rsid w:val="6E512302"/>
    <w:rsid w:val="6E537DF7"/>
    <w:rsid w:val="6E59444F"/>
    <w:rsid w:val="6E6B11C9"/>
    <w:rsid w:val="6E6C6C08"/>
    <w:rsid w:val="6E706AE3"/>
    <w:rsid w:val="6E7302FA"/>
    <w:rsid w:val="6E755ABD"/>
    <w:rsid w:val="6E776451"/>
    <w:rsid w:val="6E781F78"/>
    <w:rsid w:val="6E80341E"/>
    <w:rsid w:val="6E847841"/>
    <w:rsid w:val="6E902425"/>
    <w:rsid w:val="6E931FAE"/>
    <w:rsid w:val="6E9333DE"/>
    <w:rsid w:val="6E944C63"/>
    <w:rsid w:val="6EB3031A"/>
    <w:rsid w:val="6EB62363"/>
    <w:rsid w:val="6EB6244A"/>
    <w:rsid w:val="6EB67C0A"/>
    <w:rsid w:val="6EB81086"/>
    <w:rsid w:val="6EBA648A"/>
    <w:rsid w:val="6EBA78B0"/>
    <w:rsid w:val="6EBB81DF"/>
    <w:rsid w:val="6EC4071D"/>
    <w:rsid w:val="6ECB05A7"/>
    <w:rsid w:val="6ED210CF"/>
    <w:rsid w:val="6ED32D5B"/>
    <w:rsid w:val="6ED80986"/>
    <w:rsid w:val="6EE8031F"/>
    <w:rsid w:val="6EED286F"/>
    <w:rsid w:val="6EF3155C"/>
    <w:rsid w:val="6F051B01"/>
    <w:rsid w:val="6F15602E"/>
    <w:rsid w:val="6F1A607B"/>
    <w:rsid w:val="6F1C5CAB"/>
    <w:rsid w:val="6F2634E5"/>
    <w:rsid w:val="6F277E00"/>
    <w:rsid w:val="6F295C58"/>
    <w:rsid w:val="6F345978"/>
    <w:rsid w:val="6F4C7BE8"/>
    <w:rsid w:val="6F50022F"/>
    <w:rsid w:val="6F554945"/>
    <w:rsid w:val="6F5C4ECE"/>
    <w:rsid w:val="6F62614D"/>
    <w:rsid w:val="6F69081A"/>
    <w:rsid w:val="6F6C26F5"/>
    <w:rsid w:val="6F6F3BE4"/>
    <w:rsid w:val="6F7FF3EF"/>
    <w:rsid w:val="6F820674"/>
    <w:rsid w:val="6F845482"/>
    <w:rsid w:val="6F862608"/>
    <w:rsid w:val="6F8B1D9C"/>
    <w:rsid w:val="6F903551"/>
    <w:rsid w:val="6F954DED"/>
    <w:rsid w:val="6F982ED1"/>
    <w:rsid w:val="6FA64830"/>
    <w:rsid w:val="6FB17131"/>
    <w:rsid w:val="6FBD90EA"/>
    <w:rsid w:val="6FC21DF8"/>
    <w:rsid w:val="6FD11B18"/>
    <w:rsid w:val="6FD430CB"/>
    <w:rsid w:val="6FD8C655"/>
    <w:rsid w:val="6FDD6A1C"/>
    <w:rsid w:val="6FE26169"/>
    <w:rsid w:val="6FE4218F"/>
    <w:rsid w:val="6FE462B0"/>
    <w:rsid w:val="6FE76BB1"/>
    <w:rsid w:val="6FF458D1"/>
    <w:rsid w:val="6FFB05FC"/>
    <w:rsid w:val="6FFE0A07"/>
    <w:rsid w:val="70054763"/>
    <w:rsid w:val="700F6F51"/>
    <w:rsid w:val="70141B9E"/>
    <w:rsid w:val="702172A2"/>
    <w:rsid w:val="70293D1D"/>
    <w:rsid w:val="702C21B5"/>
    <w:rsid w:val="702D2AFA"/>
    <w:rsid w:val="70325A4C"/>
    <w:rsid w:val="703643AA"/>
    <w:rsid w:val="70402BE2"/>
    <w:rsid w:val="704A3B99"/>
    <w:rsid w:val="70531FB4"/>
    <w:rsid w:val="7055205E"/>
    <w:rsid w:val="707324D0"/>
    <w:rsid w:val="7081511E"/>
    <w:rsid w:val="70847156"/>
    <w:rsid w:val="709B3825"/>
    <w:rsid w:val="70A510D7"/>
    <w:rsid w:val="70A72179"/>
    <w:rsid w:val="70BC1F86"/>
    <w:rsid w:val="70BE0B57"/>
    <w:rsid w:val="70C04FE9"/>
    <w:rsid w:val="70C071EB"/>
    <w:rsid w:val="70C23D14"/>
    <w:rsid w:val="70C35F02"/>
    <w:rsid w:val="70C90184"/>
    <w:rsid w:val="70D06322"/>
    <w:rsid w:val="70D721BA"/>
    <w:rsid w:val="70D93901"/>
    <w:rsid w:val="70DA7040"/>
    <w:rsid w:val="70DC4595"/>
    <w:rsid w:val="70E64A50"/>
    <w:rsid w:val="70E83B3D"/>
    <w:rsid w:val="70EA5741"/>
    <w:rsid w:val="70F57CC3"/>
    <w:rsid w:val="70FB0BEB"/>
    <w:rsid w:val="712C6846"/>
    <w:rsid w:val="712F563F"/>
    <w:rsid w:val="71381855"/>
    <w:rsid w:val="713F2E73"/>
    <w:rsid w:val="7147103D"/>
    <w:rsid w:val="715363C0"/>
    <w:rsid w:val="715A3543"/>
    <w:rsid w:val="715E1EAA"/>
    <w:rsid w:val="715E24ED"/>
    <w:rsid w:val="7160338A"/>
    <w:rsid w:val="716B73B6"/>
    <w:rsid w:val="716E0FED"/>
    <w:rsid w:val="717265C6"/>
    <w:rsid w:val="718904D2"/>
    <w:rsid w:val="718E0B4E"/>
    <w:rsid w:val="71906FFB"/>
    <w:rsid w:val="71A92816"/>
    <w:rsid w:val="71BC70AD"/>
    <w:rsid w:val="71BC7EA6"/>
    <w:rsid w:val="71BD453A"/>
    <w:rsid w:val="71BE3332"/>
    <w:rsid w:val="71C91E29"/>
    <w:rsid w:val="71CA7D4F"/>
    <w:rsid w:val="71D81EE9"/>
    <w:rsid w:val="71DE2D95"/>
    <w:rsid w:val="71E62D14"/>
    <w:rsid w:val="71E74944"/>
    <w:rsid w:val="71ED4917"/>
    <w:rsid w:val="71EE46BF"/>
    <w:rsid w:val="71F33E1D"/>
    <w:rsid w:val="71F45E0E"/>
    <w:rsid w:val="720428EA"/>
    <w:rsid w:val="72064D71"/>
    <w:rsid w:val="720807E0"/>
    <w:rsid w:val="720B35D6"/>
    <w:rsid w:val="72105598"/>
    <w:rsid w:val="72190E55"/>
    <w:rsid w:val="72222F3A"/>
    <w:rsid w:val="722315D6"/>
    <w:rsid w:val="72232172"/>
    <w:rsid w:val="723914F7"/>
    <w:rsid w:val="723F3532"/>
    <w:rsid w:val="724257AF"/>
    <w:rsid w:val="72480845"/>
    <w:rsid w:val="724D630D"/>
    <w:rsid w:val="72540406"/>
    <w:rsid w:val="727869DF"/>
    <w:rsid w:val="72822DE7"/>
    <w:rsid w:val="728B6163"/>
    <w:rsid w:val="728D3A4C"/>
    <w:rsid w:val="728F555B"/>
    <w:rsid w:val="729C3CFE"/>
    <w:rsid w:val="729F737F"/>
    <w:rsid w:val="72A22A2D"/>
    <w:rsid w:val="72AA235F"/>
    <w:rsid w:val="72BA7455"/>
    <w:rsid w:val="72C04F62"/>
    <w:rsid w:val="72CE7CB6"/>
    <w:rsid w:val="72D54C5F"/>
    <w:rsid w:val="72D8598F"/>
    <w:rsid w:val="72DC4D9E"/>
    <w:rsid w:val="72E46C27"/>
    <w:rsid w:val="72EA3A13"/>
    <w:rsid w:val="72F051F0"/>
    <w:rsid w:val="72F15578"/>
    <w:rsid w:val="72FB3F06"/>
    <w:rsid w:val="73076070"/>
    <w:rsid w:val="730D20C3"/>
    <w:rsid w:val="730D431B"/>
    <w:rsid w:val="730F55A5"/>
    <w:rsid w:val="73202F9E"/>
    <w:rsid w:val="7324262D"/>
    <w:rsid w:val="732C501B"/>
    <w:rsid w:val="733321EF"/>
    <w:rsid w:val="73344525"/>
    <w:rsid w:val="73346116"/>
    <w:rsid w:val="73381174"/>
    <w:rsid w:val="733A2FF3"/>
    <w:rsid w:val="73447147"/>
    <w:rsid w:val="734604B2"/>
    <w:rsid w:val="734A486A"/>
    <w:rsid w:val="73601E95"/>
    <w:rsid w:val="736223C0"/>
    <w:rsid w:val="73766D5E"/>
    <w:rsid w:val="738049B5"/>
    <w:rsid w:val="7386251A"/>
    <w:rsid w:val="73991737"/>
    <w:rsid w:val="739A1145"/>
    <w:rsid w:val="73A87340"/>
    <w:rsid w:val="73AA6A33"/>
    <w:rsid w:val="73AC5D54"/>
    <w:rsid w:val="73B01345"/>
    <w:rsid w:val="73B50A8C"/>
    <w:rsid w:val="73B74896"/>
    <w:rsid w:val="73B81A1E"/>
    <w:rsid w:val="73BE3B2B"/>
    <w:rsid w:val="73C562BB"/>
    <w:rsid w:val="73D126E0"/>
    <w:rsid w:val="73D57B8A"/>
    <w:rsid w:val="73E43A15"/>
    <w:rsid w:val="73E62FB9"/>
    <w:rsid w:val="73E802EE"/>
    <w:rsid w:val="73F0347A"/>
    <w:rsid w:val="73FA7BB5"/>
    <w:rsid w:val="73FAFD1D"/>
    <w:rsid w:val="73FB2F2E"/>
    <w:rsid w:val="73FF28B0"/>
    <w:rsid w:val="741416DB"/>
    <w:rsid w:val="7416197C"/>
    <w:rsid w:val="741E1AAE"/>
    <w:rsid w:val="74281165"/>
    <w:rsid w:val="7428668D"/>
    <w:rsid w:val="742F4960"/>
    <w:rsid w:val="743B4F03"/>
    <w:rsid w:val="743E0242"/>
    <w:rsid w:val="74430925"/>
    <w:rsid w:val="74452D97"/>
    <w:rsid w:val="74454183"/>
    <w:rsid w:val="74456EB7"/>
    <w:rsid w:val="74543791"/>
    <w:rsid w:val="74565DC9"/>
    <w:rsid w:val="745B0473"/>
    <w:rsid w:val="74624D35"/>
    <w:rsid w:val="74662D0F"/>
    <w:rsid w:val="74686F84"/>
    <w:rsid w:val="74692032"/>
    <w:rsid w:val="746A433F"/>
    <w:rsid w:val="746D1C4C"/>
    <w:rsid w:val="746D61EC"/>
    <w:rsid w:val="74774491"/>
    <w:rsid w:val="748B713E"/>
    <w:rsid w:val="74992C5F"/>
    <w:rsid w:val="74A30C5C"/>
    <w:rsid w:val="74AA68D2"/>
    <w:rsid w:val="74B55CF4"/>
    <w:rsid w:val="74C36237"/>
    <w:rsid w:val="74D10BFA"/>
    <w:rsid w:val="74DB1C68"/>
    <w:rsid w:val="74E91E1C"/>
    <w:rsid w:val="74ED72C7"/>
    <w:rsid w:val="74EF29BE"/>
    <w:rsid w:val="74FD1343"/>
    <w:rsid w:val="74FF07D6"/>
    <w:rsid w:val="750025AF"/>
    <w:rsid w:val="75022D7A"/>
    <w:rsid w:val="750777A8"/>
    <w:rsid w:val="75087DBF"/>
    <w:rsid w:val="750C0598"/>
    <w:rsid w:val="751B4559"/>
    <w:rsid w:val="75230B8C"/>
    <w:rsid w:val="75237D1E"/>
    <w:rsid w:val="752A6094"/>
    <w:rsid w:val="753303F6"/>
    <w:rsid w:val="754200FE"/>
    <w:rsid w:val="754338E4"/>
    <w:rsid w:val="75486E91"/>
    <w:rsid w:val="754D5872"/>
    <w:rsid w:val="756F5DF6"/>
    <w:rsid w:val="757DF2EA"/>
    <w:rsid w:val="75856176"/>
    <w:rsid w:val="7587000A"/>
    <w:rsid w:val="75880462"/>
    <w:rsid w:val="758A7BDE"/>
    <w:rsid w:val="75951A34"/>
    <w:rsid w:val="75967EA6"/>
    <w:rsid w:val="759A1BF3"/>
    <w:rsid w:val="75A56BB9"/>
    <w:rsid w:val="75AA60F6"/>
    <w:rsid w:val="75AF7AD8"/>
    <w:rsid w:val="75BA46FD"/>
    <w:rsid w:val="75C93709"/>
    <w:rsid w:val="75D47243"/>
    <w:rsid w:val="75E1612D"/>
    <w:rsid w:val="75F735C7"/>
    <w:rsid w:val="75F73D5C"/>
    <w:rsid w:val="75F74031"/>
    <w:rsid w:val="75F74894"/>
    <w:rsid w:val="75FF63B0"/>
    <w:rsid w:val="76030174"/>
    <w:rsid w:val="761E56F5"/>
    <w:rsid w:val="76202F8A"/>
    <w:rsid w:val="76211548"/>
    <w:rsid w:val="76277701"/>
    <w:rsid w:val="7645565E"/>
    <w:rsid w:val="76466EEC"/>
    <w:rsid w:val="764809FC"/>
    <w:rsid w:val="76504242"/>
    <w:rsid w:val="76517B5E"/>
    <w:rsid w:val="766E4CE7"/>
    <w:rsid w:val="76721156"/>
    <w:rsid w:val="767947DA"/>
    <w:rsid w:val="767BB6A8"/>
    <w:rsid w:val="76804CE5"/>
    <w:rsid w:val="768210DA"/>
    <w:rsid w:val="76830F93"/>
    <w:rsid w:val="7687780A"/>
    <w:rsid w:val="76892CD5"/>
    <w:rsid w:val="769D08B2"/>
    <w:rsid w:val="769D2E38"/>
    <w:rsid w:val="76A719E7"/>
    <w:rsid w:val="76A96F3F"/>
    <w:rsid w:val="76AE6FBF"/>
    <w:rsid w:val="76B31878"/>
    <w:rsid w:val="76B509DA"/>
    <w:rsid w:val="76C42571"/>
    <w:rsid w:val="76C43067"/>
    <w:rsid w:val="76C7568D"/>
    <w:rsid w:val="76CC64CD"/>
    <w:rsid w:val="76CE66B2"/>
    <w:rsid w:val="76D043B1"/>
    <w:rsid w:val="76D15920"/>
    <w:rsid w:val="76DB492B"/>
    <w:rsid w:val="76DD1A37"/>
    <w:rsid w:val="76E402E7"/>
    <w:rsid w:val="76FD1970"/>
    <w:rsid w:val="76FD8551"/>
    <w:rsid w:val="76FE5981"/>
    <w:rsid w:val="76FF364F"/>
    <w:rsid w:val="77005040"/>
    <w:rsid w:val="771954F0"/>
    <w:rsid w:val="771C2A9E"/>
    <w:rsid w:val="77276172"/>
    <w:rsid w:val="772C0E4C"/>
    <w:rsid w:val="77336001"/>
    <w:rsid w:val="77340054"/>
    <w:rsid w:val="7737035F"/>
    <w:rsid w:val="77384D90"/>
    <w:rsid w:val="773B099A"/>
    <w:rsid w:val="773B12D9"/>
    <w:rsid w:val="774E38E2"/>
    <w:rsid w:val="77531521"/>
    <w:rsid w:val="775A6EFF"/>
    <w:rsid w:val="77602A5C"/>
    <w:rsid w:val="7765359D"/>
    <w:rsid w:val="777A5C05"/>
    <w:rsid w:val="777C6F5D"/>
    <w:rsid w:val="77826526"/>
    <w:rsid w:val="778A2830"/>
    <w:rsid w:val="779E681E"/>
    <w:rsid w:val="77A56A7C"/>
    <w:rsid w:val="77A94CF4"/>
    <w:rsid w:val="77AA7556"/>
    <w:rsid w:val="77AD276B"/>
    <w:rsid w:val="77B77E4D"/>
    <w:rsid w:val="77C1780C"/>
    <w:rsid w:val="77C74EAF"/>
    <w:rsid w:val="77CB164C"/>
    <w:rsid w:val="77D8512B"/>
    <w:rsid w:val="77E33886"/>
    <w:rsid w:val="77E642A5"/>
    <w:rsid w:val="77E67A2B"/>
    <w:rsid w:val="77E72F90"/>
    <w:rsid w:val="77E7573B"/>
    <w:rsid w:val="77EE4C3D"/>
    <w:rsid w:val="77F90D83"/>
    <w:rsid w:val="77FD4065"/>
    <w:rsid w:val="78026A89"/>
    <w:rsid w:val="78075F71"/>
    <w:rsid w:val="780A6C16"/>
    <w:rsid w:val="78260B96"/>
    <w:rsid w:val="782A421E"/>
    <w:rsid w:val="78334FE6"/>
    <w:rsid w:val="784023AC"/>
    <w:rsid w:val="78422C95"/>
    <w:rsid w:val="78432B50"/>
    <w:rsid w:val="78444187"/>
    <w:rsid w:val="784971D4"/>
    <w:rsid w:val="78503924"/>
    <w:rsid w:val="78516ECB"/>
    <w:rsid w:val="78536981"/>
    <w:rsid w:val="785A18D9"/>
    <w:rsid w:val="785B7ADD"/>
    <w:rsid w:val="785C1148"/>
    <w:rsid w:val="786616FB"/>
    <w:rsid w:val="786F4EF1"/>
    <w:rsid w:val="7879264D"/>
    <w:rsid w:val="7879519F"/>
    <w:rsid w:val="787E5EB6"/>
    <w:rsid w:val="787F0BD4"/>
    <w:rsid w:val="78890B2B"/>
    <w:rsid w:val="7897509D"/>
    <w:rsid w:val="789819F1"/>
    <w:rsid w:val="78B069FF"/>
    <w:rsid w:val="78B87C83"/>
    <w:rsid w:val="78CE2C4D"/>
    <w:rsid w:val="78E35119"/>
    <w:rsid w:val="78E5060C"/>
    <w:rsid w:val="78E64249"/>
    <w:rsid w:val="78F243D3"/>
    <w:rsid w:val="78F27C0C"/>
    <w:rsid w:val="78FB2934"/>
    <w:rsid w:val="79113230"/>
    <w:rsid w:val="791800B8"/>
    <w:rsid w:val="791912D2"/>
    <w:rsid w:val="791B6A3C"/>
    <w:rsid w:val="792026CD"/>
    <w:rsid w:val="79236BD3"/>
    <w:rsid w:val="792C76F3"/>
    <w:rsid w:val="79303823"/>
    <w:rsid w:val="793622EC"/>
    <w:rsid w:val="793C3C9C"/>
    <w:rsid w:val="79480BBB"/>
    <w:rsid w:val="794A2966"/>
    <w:rsid w:val="794C0445"/>
    <w:rsid w:val="794D7966"/>
    <w:rsid w:val="794D7FBD"/>
    <w:rsid w:val="79537226"/>
    <w:rsid w:val="79546D17"/>
    <w:rsid w:val="795A0DE5"/>
    <w:rsid w:val="79606D3A"/>
    <w:rsid w:val="796E674D"/>
    <w:rsid w:val="79761A6A"/>
    <w:rsid w:val="7976D4FC"/>
    <w:rsid w:val="798C0D8C"/>
    <w:rsid w:val="798F7BBC"/>
    <w:rsid w:val="79922AD0"/>
    <w:rsid w:val="799401F5"/>
    <w:rsid w:val="79A91368"/>
    <w:rsid w:val="79AA1BC5"/>
    <w:rsid w:val="79B453BA"/>
    <w:rsid w:val="79BB375C"/>
    <w:rsid w:val="79BC14FA"/>
    <w:rsid w:val="79BC6C95"/>
    <w:rsid w:val="79BF637A"/>
    <w:rsid w:val="79C6724D"/>
    <w:rsid w:val="79C8645E"/>
    <w:rsid w:val="79D447AD"/>
    <w:rsid w:val="79E36382"/>
    <w:rsid w:val="79E90A82"/>
    <w:rsid w:val="79ED7484"/>
    <w:rsid w:val="79ED8A26"/>
    <w:rsid w:val="79F646B1"/>
    <w:rsid w:val="7A073EA4"/>
    <w:rsid w:val="7A111553"/>
    <w:rsid w:val="7A157F61"/>
    <w:rsid w:val="7A22269D"/>
    <w:rsid w:val="7A254FEF"/>
    <w:rsid w:val="7A260D40"/>
    <w:rsid w:val="7A291E51"/>
    <w:rsid w:val="7A2B3E1B"/>
    <w:rsid w:val="7A405BDD"/>
    <w:rsid w:val="7A477834"/>
    <w:rsid w:val="7A5F2117"/>
    <w:rsid w:val="7A6606F5"/>
    <w:rsid w:val="7A793C97"/>
    <w:rsid w:val="7A7E7E6E"/>
    <w:rsid w:val="7A821CF3"/>
    <w:rsid w:val="7A8225DC"/>
    <w:rsid w:val="7A8C6095"/>
    <w:rsid w:val="7A932740"/>
    <w:rsid w:val="7A9C35CA"/>
    <w:rsid w:val="7AA16970"/>
    <w:rsid w:val="7AA25E35"/>
    <w:rsid w:val="7AA64549"/>
    <w:rsid w:val="7AB73699"/>
    <w:rsid w:val="7AB936BD"/>
    <w:rsid w:val="7ABE49C8"/>
    <w:rsid w:val="7AC027B5"/>
    <w:rsid w:val="7ACA7E73"/>
    <w:rsid w:val="7AD6447E"/>
    <w:rsid w:val="7AD65B35"/>
    <w:rsid w:val="7ADD3367"/>
    <w:rsid w:val="7AE214C7"/>
    <w:rsid w:val="7AE52A04"/>
    <w:rsid w:val="7AEB71F4"/>
    <w:rsid w:val="7AF04086"/>
    <w:rsid w:val="7AF15ADC"/>
    <w:rsid w:val="7AFB0420"/>
    <w:rsid w:val="7AFE0EBC"/>
    <w:rsid w:val="7B170035"/>
    <w:rsid w:val="7B18170A"/>
    <w:rsid w:val="7B184512"/>
    <w:rsid w:val="7B1A6DA6"/>
    <w:rsid w:val="7B2B519A"/>
    <w:rsid w:val="7B39350C"/>
    <w:rsid w:val="7B404171"/>
    <w:rsid w:val="7B474E5D"/>
    <w:rsid w:val="7B491AE2"/>
    <w:rsid w:val="7B4C25A9"/>
    <w:rsid w:val="7B542FE3"/>
    <w:rsid w:val="7B55310D"/>
    <w:rsid w:val="7B660273"/>
    <w:rsid w:val="7B6A3D9A"/>
    <w:rsid w:val="7B7148A4"/>
    <w:rsid w:val="7B7956B4"/>
    <w:rsid w:val="7B7F3CA3"/>
    <w:rsid w:val="7B958FAA"/>
    <w:rsid w:val="7B9F5C79"/>
    <w:rsid w:val="7BA10EF5"/>
    <w:rsid w:val="7BA2591C"/>
    <w:rsid w:val="7BB792F0"/>
    <w:rsid w:val="7BBA64B8"/>
    <w:rsid w:val="7BCE5B6A"/>
    <w:rsid w:val="7BCF7843"/>
    <w:rsid w:val="7BD77F03"/>
    <w:rsid w:val="7BE33DFF"/>
    <w:rsid w:val="7BE80DA1"/>
    <w:rsid w:val="7BEE7CEB"/>
    <w:rsid w:val="7BF50A46"/>
    <w:rsid w:val="7BF7EC15"/>
    <w:rsid w:val="7BFB2698"/>
    <w:rsid w:val="7BFE4E3A"/>
    <w:rsid w:val="7C031A91"/>
    <w:rsid w:val="7C0A1FBB"/>
    <w:rsid w:val="7C1A4147"/>
    <w:rsid w:val="7C1D01CA"/>
    <w:rsid w:val="7C1D7794"/>
    <w:rsid w:val="7C1F5FA8"/>
    <w:rsid w:val="7C217CE4"/>
    <w:rsid w:val="7C2428D0"/>
    <w:rsid w:val="7C25382D"/>
    <w:rsid w:val="7C2C03B1"/>
    <w:rsid w:val="7C417D68"/>
    <w:rsid w:val="7C6F23B4"/>
    <w:rsid w:val="7C7C42CD"/>
    <w:rsid w:val="7C80217F"/>
    <w:rsid w:val="7C8C73DF"/>
    <w:rsid w:val="7C8D0342"/>
    <w:rsid w:val="7C8E274B"/>
    <w:rsid w:val="7C916190"/>
    <w:rsid w:val="7C916198"/>
    <w:rsid w:val="7C9E3089"/>
    <w:rsid w:val="7CA331DB"/>
    <w:rsid w:val="7CAF120D"/>
    <w:rsid w:val="7CBF1828"/>
    <w:rsid w:val="7CC25162"/>
    <w:rsid w:val="7CC7607D"/>
    <w:rsid w:val="7CC769D3"/>
    <w:rsid w:val="7CCB3980"/>
    <w:rsid w:val="7CCC78D9"/>
    <w:rsid w:val="7CD31B6E"/>
    <w:rsid w:val="7CD540C7"/>
    <w:rsid w:val="7CE04AF1"/>
    <w:rsid w:val="7CE72C49"/>
    <w:rsid w:val="7CF14EA8"/>
    <w:rsid w:val="7CFD160C"/>
    <w:rsid w:val="7D0930C3"/>
    <w:rsid w:val="7D0A6388"/>
    <w:rsid w:val="7D0A6CDB"/>
    <w:rsid w:val="7D104F9D"/>
    <w:rsid w:val="7D155F85"/>
    <w:rsid w:val="7D1A637E"/>
    <w:rsid w:val="7D1C7A4B"/>
    <w:rsid w:val="7D1F16FE"/>
    <w:rsid w:val="7D232A7A"/>
    <w:rsid w:val="7D291949"/>
    <w:rsid w:val="7D333E55"/>
    <w:rsid w:val="7D3707EA"/>
    <w:rsid w:val="7D395A63"/>
    <w:rsid w:val="7D4433DF"/>
    <w:rsid w:val="7D461828"/>
    <w:rsid w:val="7D480840"/>
    <w:rsid w:val="7D4B2457"/>
    <w:rsid w:val="7D532A0E"/>
    <w:rsid w:val="7D543ACE"/>
    <w:rsid w:val="7D5A7464"/>
    <w:rsid w:val="7D693F53"/>
    <w:rsid w:val="7D746667"/>
    <w:rsid w:val="7D7F1B54"/>
    <w:rsid w:val="7D7F7AD0"/>
    <w:rsid w:val="7D834D23"/>
    <w:rsid w:val="7D8762EE"/>
    <w:rsid w:val="7D8A0236"/>
    <w:rsid w:val="7D902303"/>
    <w:rsid w:val="7D987634"/>
    <w:rsid w:val="7D987831"/>
    <w:rsid w:val="7DA41F1A"/>
    <w:rsid w:val="7DA53807"/>
    <w:rsid w:val="7DA96747"/>
    <w:rsid w:val="7DC96406"/>
    <w:rsid w:val="7DCE47FB"/>
    <w:rsid w:val="7DD12F01"/>
    <w:rsid w:val="7DDA593C"/>
    <w:rsid w:val="7DE069C7"/>
    <w:rsid w:val="7DF74280"/>
    <w:rsid w:val="7DFA7510"/>
    <w:rsid w:val="7DFC731A"/>
    <w:rsid w:val="7E01111B"/>
    <w:rsid w:val="7E141C04"/>
    <w:rsid w:val="7E176726"/>
    <w:rsid w:val="7E274F55"/>
    <w:rsid w:val="7E29725F"/>
    <w:rsid w:val="7E2F48B9"/>
    <w:rsid w:val="7E470AF8"/>
    <w:rsid w:val="7E4A124B"/>
    <w:rsid w:val="7E4E46F2"/>
    <w:rsid w:val="7E502DCC"/>
    <w:rsid w:val="7E594996"/>
    <w:rsid w:val="7E6D7D69"/>
    <w:rsid w:val="7E7105EE"/>
    <w:rsid w:val="7E713423"/>
    <w:rsid w:val="7E7829BB"/>
    <w:rsid w:val="7E843E04"/>
    <w:rsid w:val="7E87606D"/>
    <w:rsid w:val="7E8E6203"/>
    <w:rsid w:val="7E9606EA"/>
    <w:rsid w:val="7E992FA0"/>
    <w:rsid w:val="7EB363DC"/>
    <w:rsid w:val="7EB52A02"/>
    <w:rsid w:val="7EBE12E0"/>
    <w:rsid w:val="7EC618F1"/>
    <w:rsid w:val="7ED70BF5"/>
    <w:rsid w:val="7EDD2331"/>
    <w:rsid w:val="7EE63DB7"/>
    <w:rsid w:val="7EE836DD"/>
    <w:rsid w:val="7EF573D8"/>
    <w:rsid w:val="7EF60242"/>
    <w:rsid w:val="7EFD2469"/>
    <w:rsid w:val="7F010379"/>
    <w:rsid w:val="7F055F26"/>
    <w:rsid w:val="7F0833BE"/>
    <w:rsid w:val="7F094EF4"/>
    <w:rsid w:val="7F123C18"/>
    <w:rsid w:val="7F197C66"/>
    <w:rsid w:val="7F26400A"/>
    <w:rsid w:val="7F2D5F40"/>
    <w:rsid w:val="7F39015B"/>
    <w:rsid w:val="7F3F5FE4"/>
    <w:rsid w:val="7F482D79"/>
    <w:rsid w:val="7F512946"/>
    <w:rsid w:val="7F56BD4B"/>
    <w:rsid w:val="7F575C55"/>
    <w:rsid w:val="7F5B36B5"/>
    <w:rsid w:val="7F5C05D3"/>
    <w:rsid w:val="7F5E48F4"/>
    <w:rsid w:val="7F6B2D8A"/>
    <w:rsid w:val="7F6E5844"/>
    <w:rsid w:val="7F752F4B"/>
    <w:rsid w:val="7F8F40DF"/>
    <w:rsid w:val="7F97BD8C"/>
    <w:rsid w:val="7F9E2FD3"/>
    <w:rsid w:val="7FA17E73"/>
    <w:rsid w:val="7FA54FC1"/>
    <w:rsid w:val="7FB671A4"/>
    <w:rsid w:val="7FBB5F18"/>
    <w:rsid w:val="7FBC54A3"/>
    <w:rsid w:val="7FBF9FC9"/>
    <w:rsid w:val="7FC64C82"/>
    <w:rsid w:val="7FCB5E84"/>
    <w:rsid w:val="7FCE4113"/>
    <w:rsid w:val="7FD64DBD"/>
    <w:rsid w:val="7FD67997"/>
    <w:rsid w:val="7FD941C4"/>
    <w:rsid w:val="7FDF3DB3"/>
    <w:rsid w:val="7FDF723A"/>
    <w:rsid w:val="7FDFD4DC"/>
    <w:rsid w:val="7FE6A152"/>
    <w:rsid w:val="7FE761A8"/>
    <w:rsid w:val="7FE930FA"/>
    <w:rsid w:val="7FF54689"/>
    <w:rsid w:val="7FFE6A26"/>
    <w:rsid w:val="7FFF271B"/>
    <w:rsid w:val="7FFF4561"/>
    <w:rsid w:val="7FFF45B3"/>
    <w:rsid w:val="7FFF8419"/>
    <w:rsid w:val="97EF4983"/>
    <w:rsid w:val="999ED625"/>
    <w:rsid w:val="9B9F7A90"/>
    <w:rsid w:val="9EEAD7CB"/>
    <w:rsid w:val="9FF323BE"/>
    <w:rsid w:val="A7F79A37"/>
    <w:rsid w:val="AAEFB35D"/>
    <w:rsid w:val="AEBEE9E2"/>
    <w:rsid w:val="AF9DAA62"/>
    <w:rsid w:val="B5B8653A"/>
    <w:rsid w:val="B71EA1F3"/>
    <w:rsid w:val="B8F7CF7F"/>
    <w:rsid w:val="BADF1264"/>
    <w:rsid w:val="BB27AE73"/>
    <w:rsid w:val="BBEF7840"/>
    <w:rsid w:val="BBFDB632"/>
    <w:rsid w:val="BCB92870"/>
    <w:rsid w:val="BDFFA988"/>
    <w:rsid w:val="BE6F578A"/>
    <w:rsid w:val="BE9AE678"/>
    <w:rsid w:val="BEEF18A0"/>
    <w:rsid w:val="BFBF151F"/>
    <w:rsid w:val="BFBFAD4B"/>
    <w:rsid w:val="BFDE2C5C"/>
    <w:rsid w:val="BFDFEE35"/>
    <w:rsid w:val="BFFB55B5"/>
    <w:rsid w:val="BFFF80F8"/>
    <w:rsid w:val="CAFD00EC"/>
    <w:rsid w:val="CDFBF9DC"/>
    <w:rsid w:val="CFF7FB48"/>
    <w:rsid w:val="CFFFC741"/>
    <w:rsid w:val="D1FF4252"/>
    <w:rsid w:val="D2D6F821"/>
    <w:rsid w:val="D69D61D1"/>
    <w:rsid w:val="D8B6439D"/>
    <w:rsid w:val="DAFF2E80"/>
    <w:rsid w:val="DB7BDA88"/>
    <w:rsid w:val="DBDCFE27"/>
    <w:rsid w:val="DBDF1227"/>
    <w:rsid w:val="DDDF6A18"/>
    <w:rsid w:val="DFB9E6A3"/>
    <w:rsid w:val="E597862E"/>
    <w:rsid w:val="E5F8A45B"/>
    <w:rsid w:val="E6EFD852"/>
    <w:rsid w:val="E7F4C1BF"/>
    <w:rsid w:val="E7FCBC4E"/>
    <w:rsid w:val="EEFEFFFE"/>
    <w:rsid w:val="EF6F1FAD"/>
    <w:rsid w:val="EFBE6D11"/>
    <w:rsid w:val="F1D3B9AC"/>
    <w:rsid w:val="F1F7E212"/>
    <w:rsid w:val="F1FE6B5C"/>
    <w:rsid w:val="F2E55678"/>
    <w:rsid w:val="F42FAF7B"/>
    <w:rsid w:val="F569EAF3"/>
    <w:rsid w:val="F5EF4F78"/>
    <w:rsid w:val="F5FF52D0"/>
    <w:rsid w:val="F648BE09"/>
    <w:rsid w:val="F67A530D"/>
    <w:rsid w:val="F6A38175"/>
    <w:rsid w:val="F7BF345C"/>
    <w:rsid w:val="F85C5B8C"/>
    <w:rsid w:val="F92DD2C6"/>
    <w:rsid w:val="F9BF964A"/>
    <w:rsid w:val="FABD7079"/>
    <w:rsid w:val="FBF5423F"/>
    <w:rsid w:val="FBFEB79E"/>
    <w:rsid w:val="FBFED1E1"/>
    <w:rsid w:val="FC7DA49B"/>
    <w:rsid w:val="FD7BCAA6"/>
    <w:rsid w:val="FD7FFCB6"/>
    <w:rsid w:val="FDFD7EFF"/>
    <w:rsid w:val="FDFE5426"/>
    <w:rsid w:val="FEED0B1D"/>
    <w:rsid w:val="FEFB4F7C"/>
    <w:rsid w:val="FEFE372C"/>
    <w:rsid w:val="FFAC363E"/>
    <w:rsid w:val="FFB211D4"/>
    <w:rsid w:val="FFB7E954"/>
    <w:rsid w:val="FFB8EF95"/>
    <w:rsid w:val="FFBEF41F"/>
    <w:rsid w:val="FFCC5BFB"/>
    <w:rsid w:val="FFDF842F"/>
    <w:rsid w:val="FFF87822"/>
    <w:rsid w:val="FFFB4BD2"/>
    <w:rsid w:val="FFFF8BF7"/>
    <w:rsid w:val="FFFFA5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autoRedefine/>
    <w:qFormat/>
    <w:uiPriority w:val="0"/>
    <w:pPr>
      <w:keepNext/>
      <w:snapToGrid w:val="0"/>
      <w:spacing w:line="360" w:lineRule="atLeast"/>
      <w:outlineLvl w:val="0"/>
    </w:pPr>
    <w:rPr>
      <w:rFonts w:ascii="宋体"/>
    </w:rPr>
  </w:style>
  <w:style w:type="paragraph" w:styleId="3">
    <w:name w:val="heading 2"/>
    <w:basedOn w:val="1"/>
    <w:next w:val="1"/>
    <w:link w:val="73"/>
    <w:autoRedefine/>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74"/>
    <w:autoRedefine/>
    <w:qFormat/>
    <w:uiPriority w:val="0"/>
    <w:pPr>
      <w:keepNext/>
      <w:keepLines/>
      <w:spacing w:before="260" w:after="260" w:line="413" w:lineRule="auto"/>
      <w:outlineLvl w:val="2"/>
    </w:pPr>
    <w:rPr>
      <w:b/>
      <w:sz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rPr>
  </w:style>
  <w:style w:type="paragraph" w:styleId="6">
    <w:name w:val="heading 5"/>
    <w:basedOn w:val="1"/>
    <w:next w:val="1"/>
    <w:autoRedefine/>
    <w:qFormat/>
    <w:uiPriority w:val="0"/>
    <w:pPr>
      <w:keepNext/>
      <w:keepLines/>
      <w:tabs>
        <w:tab w:val="left" w:pos="2551"/>
      </w:tabs>
      <w:spacing w:before="280" w:after="290" w:line="372" w:lineRule="auto"/>
      <w:ind w:left="2551" w:hanging="850"/>
      <w:outlineLvl w:val="4"/>
    </w:pPr>
    <w:rPr>
      <w:b/>
    </w:rPr>
  </w:style>
  <w:style w:type="paragraph" w:styleId="7">
    <w:name w:val="heading 6"/>
    <w:basedOn w:val="1"/>
    <w:next w:val="1"/>
    <w:autoRedefine/>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8">
    <w:name w:val="heading 7"/>
    <w:basedOn w:val="1"/>
    <w:next w:val="1"/>
    <w:autoRedefine/>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9">
    <w:name w:val="heading 8"/>
    <w:basedOn w:val="1"/>
    <w:next w:val="1"/>
    <w:autoRedefine/>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0">
    <w:name w:val="heading 9"/>
    <w:basedOn w:val="1"/>
    <w:next w:val="1"/>
    <w:autoRedefine/>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62">
    <w:name w:val="Default Paragraph Font"/>
    <w:semiHidden/>
    <w:unhideWhenUsed/>
    <w:qFormat/>
    <w:uiPriority w:val="1"/>
  </w:style>
  <w:style w:type="table" w:default="1" w:styleId="60">
    <w:name w:val="Normal Table"/>
    <w:semiHidden/>
    <w:unhideWhenUsed/>
    <w:qFormat/>
    <w:uiPriority w:val="99"/>
    <w:tblPr>
      <w:tblCellMar>
        <w:top w:w="0" w:type="dxa"/>
        <w:left w:w="108" w:type="dxa"/>
        <w:bottom w:w="0" w:type="dxa"/>
        <w:right w:w="108" w:type="dxa"/>
      </w:tblCellMar>
    </w:tblPr>
  </w:style>
  <w:style w:type="paragraph" w:styleId="11">
    <w:name w:val="List 3"/>
    <w:basedOn w:val="1"/>
    <w:autoRedefine/>
    <w:qFormat/>
    <w:uiPriority w:val="0"/>
    <w:pPr>
      <w:adjustRightInd w:val="0"/>
      <w:snapToGrid w:val="0"/>
      <w:spacing w:line="360" w:lineRule="auto"/>
      <w:ind w:left="100" w:leftChars="400" w:hanging="200" w:hangingChars="200"/>
    </w:pPr>
    <w:rPr>
      <w:sz w:val="24"/>
    </w:rPr>
  </w:style>
  <w:style w:type="paragraph" w:styleId="12">
    <w:name w:val="toc 7"/>
    <w:basedOn w:val="1"/>
    <w:next w:val="1"/>
    <w:autoRedefine/>
    <w:qFormat/>
    <w:uiPriority w:val="0"/>
    <w:pPr>
      <w:ind w:left="2520" w:leftChars="1200"/>
    </w:pPr>
  </w:style>
  <w:style w:type="paragraph" w:styleId="13">
    <w:name w:val="List Number 2"/>
    <w:basedOn w:val="1"/>
    <w:autoRedefine/>
    <w:qFormat/>
    <w:uiPriority w:val="0"/>
    <w:pPr>
      <w:numPr>
        <w:ilvl w:val="0"/>
        <w:numId w:val="1"/>
      </w:numPr>
      <w:tabs>
        <w:tab w:val="left" w:pos="780"/>
        <w:tab w:val="clear" w:pos="425"/>
      </w:tabs>
      <w:spacing w:line="360" w:lineRule="auto"/>
    </w:pPr>
    <w:rPr>
      <w:sz w:val="24"/>
    </w:rPr>
  </w:style>
  <w:style w:type="paragraph" w:styleId="14">
    <w:name w:val="List Bullet 4"/>
    <w:basedOn w:val="1"/>
    <w:autoRedefine/>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5">
    <w:name w:val="Normal Indent"/>
    <w:basedOn w:val="1"/>
    <w:autoRedefine/>
    <w:qFormat/>
    <w:uiPriority w:val="0"/>
    <w:pPr>
      <w:adjustRightInd w:val="0"/>
      <w:snapToGrid w:val="0"/>
      <w:spacing w:line="360" w:lineRule="auto"/>
      <w:ind w:firstLine="420"/>
    </w:pPr>
    <w:rPr>
      <w:sz w:val="24"/>
    </w:rPr>
  </w:style>
  <w:style w:type="paragraph" w:styleId="16">
    <w:name w:val="caption"/>
    <w:basedOn w:val="1"/>
    <w:next w:val="1"/>
    <w:autoRedefine/>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7">
    <w:name w:val="Document Map"/>
    <w:basedOn w:val="1"/>
    <w:autoRedefine/>
    <w:qFormat/>
    <w:uiPriority w:val="0"/>
    <w:pPr>
      <w:shd w:val="clear" w:color="auto" w:fill="000080"/>
    </w:pPr>
  </w:style>
  <w:style w:type="paragraph" w:styleId="18">
    <w:name w:val="toa heading"/>
    <w:basedOn w:val="1"/>
    <w:next w:val="1"/>
    <w:autoRedefine/>
    <w:qFormat/>
    <w:uiPriority w:val="0"/>
    <w:pPr>
      <w:spacing w:before="120"/>
    </w:pPr>
    <w:rPr>
      <w:rFonts w:ascii="Arial" w:hAnsi="Arial"/>
      <w:sz w:val="24"/>
    </w:rPr>
  </w:style>
  <w:style w:type="paragraph" w:styleId="19">
    <w:name w:val="annotation text"/>
    <w:basedOn w:val="1"/>
    <w:link w:val="75"/>
    <w:autoRedefine/>
    <w:qFormat/>
    <w:uiPriority w:val="0"/>
    <w:pPr>
      <w:adjustRightInd w:val="0"/>
      <w:spacing w:line="360" w:lineRule="atLeast"/>
      <w:jc w:val="left"/>
      <w:textAlignment w:val="baseline"/>
    </w:pPr>
    <w:rPr>
      <w:kern w:val="0"/>
      <w:sz w:val="24"/>
    </w:rPr>
  </w:style>
  <w:style w:type="paragraph" w:styleId="20">
    <w:name w:val="Body Text 3"/>
    <w:basedOn w:val="1"/>
    <w:autoRedefine/>
    <w:qFormat/>
    <w:uiPriority w:val="0"/>
    <w:pPr>
      <w:adjustRightInd w:val="0"/>
      <w:snapToGrid w:val="0"/>
      <w:spacing w:after="120" w:line="360" w:lineRule="auto"/>
    </w:pPr>
    <w:rPr>
      <w:sz w:val="16"/>
    </w:rPr>
  </w:style>
  <w:style w:type="paragraph" w:styleId="21">
    <w:name w:val="List Bullet 3"/>
    <w:basedOn w:val="1"/>
    <w:autoRedefine/>
    <w:qFormat/>
    <w:uiPriority w:val="0"/>
    <w:pPr>
      <w:numPr>
        <w:ilvl w:val="0"/>
        <w:numId w:val="2"/>
      </w:numPr>
      <w:adjustRightInd w:val="0"/>
      <w:snapToGrid w:val="0"/>
      <w:spacing w:line="360" w:lineRule="auto"/>
    </w:pPr>
    <w:rPr>
      <w:sz w:val="24"/>
    </w:rPr>
  </w:style>
  <w:style w:type="paragraph" w:styleId="22">
    <w:name w:val="Body Text"/>
    <w:basedOn w:val="1"/>
    <w:next w:val="1"/>
    <w:autoRedefine/>
    <w:qFormat/>
    <w:uiPriority w:val="0"/>
    <w:rPr>
      <w:rFonts w:ascii="仿宋_GB2312" w:eastAsia="仿宋_GB2312"/>
      <w:sz w:val="32"/>
    </w:rPr>
  </w:style>
  <w:style w:type="paragraph" w:styleId="23">
    <w:name w:val="Body Text Indent"/>
    <w:basedOn w:val="1"/>
    <w:link w:val="71"/>
    <w:autoRedefine/>
    <w:qFormat/>
    <w:uiPriority w:val="0"/>
    <w:pPr>
      <w:spacing w:line="700" w:lineRule="exact"/>
      <w:ind w:left="960"/>
    </w:pPr>
    <w:rPr>
      <w:sz w:val="44"/>
    </w:rPr>
  </w:style>
  <w:style w:type="paragraph" w:styleId="24">
    <w:name w:val="List Number 3"/>
    <w:basedOn w:val="1"/>
    <w:autoRedefine/>
    <w:qFormat/>
    <w:uiPriority w:val="0"/>
    <w:pPr>
      <w:tabs>
        <w:tab w:val="left" w:pos="2120"/>
      </w:tabs>
      <w:adjustRightInd w:val="0"/>
      <w:snapToGrid w:val="0"/>
      <w:spacing w:line="360" w:lineRule="auto"/>
      <w:ind w:left="2120" w:hanging="720"/>
    </w:pPr>
    <w:rPr>
      <w:sz w:val="24"/>
    </w:rPr>
  </w:style>
  <w:style w:type="paragraph" w:styleId="25">
    <w:name w:val="List 2"/>
    <w:basedOn w:val="1"/>
    <w:autoRedefine/>
    <w:qFormat/>
    <w:uiPriority w:val="0"/>
    <w:pPr>
      <w:adjustRightInd w:val="0"/>
      <w:snapToGrid w:val="0"/>
      <w:spacing w:line="360" w:lineRule="auto"/>
      <w:ind w:left="100" w:leftChars="200" w:hanging="200" w:hangingChars="200"/>
    </w:pPr>
    <w:rPr>
      <w:sz w:val="24"/>
    </w:rPr>
  </w:style>
  <w:style w:type="paragraph" w:styleId="26">
    <w:name w:val="List Continue"/>
    <w:basedOn w:val="1"/>
    <w:autoRedefine/>
    <w:qFormat/>
    <w:uiPriority w:val="0"/>
    <w:pPr>
      <w:adjustRightInd w:val="0"/>
      <w:snapToGrid w:val="0"/>
      <w:spacing w:after="120" w:line="360" w:lineRule="auto"/>
      <w:ind w:left="420" w:leftChars="200"/>
    </w:pPr>
    <w:rPr>
      <w:sz w:val="24"/>
    </w:rPr>
  </w:style>
  <w:style w:type="paragraph" w:styleId="27">
    <w:name w:val="Block Text"/>
    <w:basedOn w:val="1"/>
    <w:next w:val="1"/>
    <w:autoRedefine/>
    <w:qFormat/>
    <w:uiPriority w:val="0"/>
    <w:pPr>
      <w:spacing w:after="120"/>
      <w:ind w:left="1440" w:leftChars="700" w:right="1440" w:rightChars="700"/>
    </w:pPr>
  </w:style>
  <w:style w:type="paragraph" w:styleId="28">
    <w:name w:val="List Bullet 2"/>
    <w:basedOn w:val="1"/>
    <w:autoRedefine/>
    <w:qFormat/>
    <w:uiPriority w:val="0"/>
    <w:pPr>
      <w:numPr>
        <w:ilvl w:val="0"/>
        <w:numId w:val="3"/>
      </w:numPr>
      <w:adjustRightInd w:val="0"/>
      <w:snapToGrid w:val="0"/>
      <w:spacing w:line="360" w:lineRule="auto"/>
    </w:pPr>
    <w:rPr>
      <w:sz w:val="24"/>
    </w:rPr>
  </w:style>
  <w:style w:type="paragraph" w:styleId="29">
    <w:name w:val="toc 5"/>
    <w:basedOn w:val="1"/>
    <w:next w:val="1"/>
    <w:autoRedefine/>
    <w:qFormat/>
    <w:uiPriority w:val="0"/>
    <w:pPr>
      <w:ind w:left="1680" w:leftChars="800"/>
    </w:pPr>
  </w:style>
  <w:style w:type="paragraph" w:styleId="30">
    <w:name w:val="toc 3"/>
    <w:basedOn w:val="1"/>
    <w:next w:val="1"/>
    <w:autoRedefine/>
    <w:qFormat/>
    <w:uiPriority w:val="39"/>
    <w:pPr>
      <w:ind w:left="840" w:leftChars="400"/>
    </w:pPr>
  </w:style>
  <w:style w:type="paragraph" w:styleId="31">
    <w:name w:val="Plain Text"/>
    <w:basedOn w:val="1"/>
    <w:link w:val="277"/>
    <w:autoRedefine/>
    <w:qFormat/>
    <w:uiPriority w:val="0"/>
    <w:rPr>
      <w:rFonts w:ascii="宋体" w:hAnsi="Courier New"/>
      <w:sz w:val="21"/>
    </w:rPr>
  </w:style>
  <w:style w:type="paragraph" w:styleId="32">
    <w:name w:val="toc 8"/>
    <w:basedOn w:val="1"/>
    <w:next w:val="1"/>
    <w:autoRedefine/>
    <w:qFormat/>
    <w:uiPriority w:val="0"/>
    <w:pPr>
      <w:ind w:left="2940" w:leftChars="1400"/>
    </w:pPr>
  </w:style>
  <w:style w:type="paragraph" w:styleId="33">
    <w:name w:val="Date"/>
    <w:basedOn w:val="1"/>
    <w:next w:val="1"/>
    <w:link w:val="76"/>
    <w:autoRedefine/>
    <w:qFormat/>
    <w:uiPriority w:val="99"/>
  </w:style>
  <w:style w:type="paragraph" w:styleId="34">
    <w:name w:val="Body Text Indent 2"/>
    <w:basedOn w:val="1"/>
    <w:link w:val="77"/>
    <w:autoRedefine/>
    <w:qFormat/>
    <w:uiPriority w:val="0"/>
    <w:pPr>
      <w:snapToGrid w:val="0"/>
      <w:spacing w:line="560" w:lineRule="atLeast"/>
      <w:ind w:firstLine="540"/>
    </w:pPr>
  </w:style>
  <w:style w:type="paragraph" w:styleId="35">
    <w:name w:val="Balloon Text"/>
    <w:basedOn w:val="1"/>
    <w:autoRedefine/>
    <w:qFormat/>
    <w:uiPriority w:val="0"/>
    <w:rPr>
      <w:sz w:val="18"/>
    </w:rPr>
  </w:style>
  <w:style w:type="paragraph" w:styleId="36">
    <w:name w:val="footer"/>
    <w:basedOn w:val="1"/>
    <w:link w:val="78"/>
    <w:autoRedefine/>
    <w:qFormat/>
    <w:uiPriority w:val="99"/>
    <w:pPr>
      <w:tabs>
        <w:tab w:val="center" w:pos="4153"/>
        <w:tab w:val="right" w:pos="8306"/>
      </w:tabs>
      <w:snapToGrid w:val="0"/>
      <w:jc w:val="left"/>
    </w:pPr>
    <w:rPr>
      <w:sz w:val="18"/>
    </w:rPr>
  </w:style>
  <w:style w:type="paragraph" w:styleId="37">
    <w:name w:val="header"/>
    <w:basedOn w:val="1"/>
    <w:link w:val="79"/>
    <w:autoRedefine/>
    <w:qFormat/>
    <w:uiPriority w:val="99"/>
    <w:pPr>
      <w:pBdr>
        <w:bottom w:val="single" w:color="auto" w:sz="6" w:space="1"/>
      </w:pBdr>
      <w:tabs>
        <w:tab w:val="center" w:pos="4153"/>
        <w:tab w:val="right" w:pos="8306"/>
      </w:tabs>
      <w:snapToGrid w:val="0"/>
      <w:jc w:val="center"/>
    </w:pPr>
    <w:rPr>
      <w:sz w:val="18"/>
    </w:rPr>
  </w:style>
  <w:style w:type="paragraph" w:styleId="38">
    <w:name w:val="toc 1"/>
    <w:basedOn w:val="1"/>
    <w:next w:val="1"/>
    <w:autoRedefine/>
    <w:qFormat/>
    <w:uiPriority w:val="0"/>
    <w:pPr>
      <w:spacing w:line="180" w:lineRule="auto"/>
      <w:jc w:val="center"/>
    </w:pPr>
    <w:rPr>
      <w:sz w:val="30"/>
    </w:rPr>
  </w:style>
  <w:style w:type="paragraph" w:styleId="39">
    <w:name w:val="List Continue 4"/>
    <w:basedOn w:val="1"/>
    <w:autoRedefine/>
    <w:qFormat/>
    <w:uiPriority w:val="0"/>
    <w:pPr>
      <w:adjustRightInd w:val="0"/>
      <w:snapToGrid w:val="0"/>
      <w:spacing w:after="120" w:line="360" w:lineRule="auto"/>
      <w:ind w:left="1680" w:leftChars="800"/>
    </w:pPr>
    <w:rPr>
      <w:sz w:val="24"/>
    </w:rPr>
  </w:style>
  <w:style w:type="paragraph" w:styleId="40">
    <w:name w:val="toc 4"/>
    <w:basedOn w:val="1"/>
    <w:next w:val="1"/>
    <w:autoRedefine/>
    <w:qFormat/>
    <w:uiPriority w:val="0"/>
    <w:pPr>
      <w:ind w:left="1260" w:leftChars="600"/>
    </w:pPr>
  </w:style>
  <w:style w:type="paragraph" w:styleId="41">
    <w:name w:val="Subtitle"/>
    <w:basedOn w:val="1"/>
    <w:next w:val="1"/>
    <w:autoRedefine/>
    <w:qFormat/>
    <w:uiPriority w:val="0"/>
    <w:pPr>
      <w:spacing w:before="240" w:after="60" w:line="312" w:lineRule="auto"/>
      <w:jc w:val="center"/>
      <w:outlineLvl w:val="1"/>
    </w:pPr>
    <w:rPr>
      <w:rFonts w:ascii="Cambria" w:hAnsi="Cambria"/>
      <w:b/>
      <w:bCs/>
      <w:kern w:val="28"/>
      <w:szCs w:val="32"/>
    </w:rPr>
  </w:style>
  <w:style w:type="paragraph" w:styleId="42">
    <w:name w:val="footnote text"/>
    <w:basedOn w:val="1"/>
    <w:link w:val="80"/>
    <w:autoRedefine/>
    <w:qFormat/>
    <w:uiPriority w:val="0"/>
    <w:pPr>
      <w:spacing w:line="360" w:lineRule="auto"/>
    </w:pPr>
    <w:rPr>
      <w:sz w:val="18"/>
    </w:rPr>
  </w:style>
  <w:style w:type="paragraph" w:styleId="43">
    <w:name w:val="toc 6"/>
    <w:basedOn w:val="1"/>
    <w:next w:val="1"/>
    <w:autoRedefine/>
    <w:qFormat/>
    <w:uiPriority w:val="0"/>
    <w:pPr>
      <w:ind w:left="2100" w:leftChars="1000"/>
    </w:pPr>
  </w:style>
  <w:style w:type="paragraph" w:styleId="44">
    <w:name w:val="List 5"/>
    <w:basedOn w:val="1"/>
    <w:autoRedefine/>
    <w:qFormat/>
    <w:uiPriority w:val="0"/>
    <w:pPr>
      <w:adjustRightInd w:val="0"/>
      <w:snapToGrid w:val="0"/>
      <w:spacing w:line="360" w:lineRule="auto"/>
      <w:ind w:left="100" w:leftChars="800" w:hanging="200" w:hangingChars="200"/>
    </w:pPr>
    <w:rPr>
      <w:sz w:val="24"/>
    </w:rPr>
  </w:style>
  <w:style w:type="paragraph" w:styleId="45">
    <w:name w:val="Body Text Indent 3"/>
    <w:basedOn w:val="1"/>
    <w:autoRedefine/>
    <w:qFormat/>
    <w:uiPriority w:val="0"/>
    <w:pPr>
      <w:spacing w:line="360" w:lineRule="auto"/>
      <w:ind w:firstLine="632"/>
    </w:pPr>
    <w:rPr>
      <w:rFonts w:ascii="黑体" w:eastAsia="黑体"/>
    </w:rPr>
  </w:style>
  <w:style w:type="paragraph" w:styleId="46">
    <w:name w:val="index 7"/>
    <w:basedOn w:val="1"/>
    <w:next w:val="1"/>
    <w:autoRedefine/>
    <w:qFormat/>
    <w:uiPriority w:val="0"/>
    <w:pPr>
      <w:ind w:left="2520"/>
    </w:pPr>
  </w:style>
  <w:style w:type="paragraph" w:styleId="47">
    <w:name w:val="table of figures"/>
    <w:basedOn w:val="1"/>
    <w:next w:val="1"/>
    <w:autoRedefine/>
    <w:qFormat/>
    <w:uiPriority w:val="0"/>
    <w:pPr>
      <w:tabs>
        <w:tab w:val="right" w:leader="dot" w:pos="8640"/>
      </w:tabs>
      <w:spacing w:line="360" w:lineRule="auto"/>
      <w:ind w:left="400" w:hanging="400"/>
    </w:pPr>
    <w:rPr>
      <w:sz w:val="24"/>
    </w:rPr>
  </w:style>
  <w:style w:type="paragraph" w:styleId="48">
    <w:name w:val="toc 2"/>
    <w:basedOn w:val="1"/>
    <w:next w:val="1"/>
    <w:autoRedefine/>
    <w:qFormat/>
    <w:uiPriority w:val="39"/>
    <w:pPr>
      <w:ind w:left="420" w:leftChars="200"/>
    </w:pPr>
  </w:style>
  <w:style w:type="paragraph" w:styleId="49">
    <w:name w:val="toc 9"/>
    <w:basedOn w:val="1"/>
    <w:next w:val="1"/>
    <w:autoRedefine/>
    <w:qFormat/>
    <w:uiPriority w:val="0"/>
    <w:pPr>
      <w:ind w:left="3360" w:leftChars="1600"/>
    </w:pPr>
  </w:style>
  <w:style w:type="paragraph" w:styleId="50">
    <w:name w:val="Body Text 2"/>
    <w:basedOn w:val="1"/>
    <w:autoRedefine/>
    <w:qFormat/>
    <w:uiPriority w:val="0"/>
    <w:pPr>
      <w:adjustRightInd w:val="0"/>
      <w:snapToGrid w:val="0"/>
      <w:spacing w:after="120" w:line="480" w:lineRule="auto"/>
    </w:pPr>
    <w:rPr>
      <w:sz w:val="24"/>
    </w:rPr>
  </w:style>
  <w:style w:type="paragraph" w:styleId="51">
    <w:name w:val="List 4"/>
    <w:basedOn w:val="1"/>
    <w:autoRedefine/>
    <w:qFormat/>
    <w:uiPriority w:val="0"/>
    <w:pPr>
      <w:adjustRightInd w:val="0"/>
      <w:snapToGrid w:val="0"/>
      <w:spacing w:line="360" w:lineRule="auto"/>
      <w:ind w:left="100" w:leftChars="600" w:hanging="200" w:hangingChars="200"/>
    </w:pPr>
    <w:rPr>
      <w:sz w:val="24"/>
    </w:rPr>
  </w:style>
  <w:style w:type="paragraph" w:styleId="52">
    <w:name w:val="List Continue 2"/>
    <w:basedOn w:val="1"/>
    <w:autoRedefine/>
    <w:qFormat/>
    <w:uiPriority w:val="0"/>
    <w:pPr>
      <w:adjustRightInd w:val="0"/>
      <w:snapToGrid w:val="0"/>
      <w:spacing w:after="120" w:line="360" w:lineRule="auto"/>
      <w:ind w:left="840" w:leftChars="400"/>
    </w:pPr>
    <w:rPr>
      <w:sz w:val="24"/>
    </w:rPr>
  </w:style>
  <w:style w:type="paragraph" w:styleId="53">
    <w:name w:val="Normal (Web)"/>
    <w:basedOn w:val="1"/>
    <w:autoRedefine/>
    <w:qFormat/>
    <w:uiPriority w:val="0"/>
    <w:pPr>
      <w:widowControl/>
      <w:spacing w:before="100" w:beforeAutospacing="1" w:after="100" w:afterAutospacing="1"/>
      <w:jc w:val="left"/>
    </w:pPr>
    <w:rPr>
      <w:rFonts w:ascii="宋体" w:hAnsi="宋体"/>
      <w:kern w:val="0"/>
      <w:sz w:val="24"/>
    </w:rPr>
  </w:style>
  <w:style w:type="paragraph" w:styleId="54">
    <w:name w:val="List Continue 3"/>
    <w:basedOn w:val="1"/>
    <w:autoRedefine/>
    <w:qFormat/>
    <w:uiPriority w:val="0"/>
    <w:pPr>
      <w:adjustRightInd w:val="0"/>
      <w:snapToGrid w:val="0"/>
      <w:spacing w:after="120" w:line="360" w:lineRule="auto"/>
      <w:ind w:left="1260" w:leftChars="600"/>
    </w:pPr>
    <w:rPr>
      <w:sz w:val="24"/>
    </w:rPr>
  </w:style>
  <w:style w:type="paragraph" w:styleId="55">
    <w:name w:val="index 1"/>
    <w:basedOn w:val="1"/>
    <w:next w:val="1"/>
    <w:autoRedefine/>
    <w:qFormat/>
    <w:uiPriority w:val="0"/>
    <w:pPr>
      <w:adjustRightInd w:val="0"/>
      <w:spacing w:line="240" w:lineRule="atLeast"/>
      <w:textAlignment w:val="baseline"/>
    </w:pPr>
    <w:rPr>
      <w:rFonts w:ascii="宋体"/>
      <w:kern w:val="0"/>
      <w:sz w:val="21"/>
    </w:rPr>
  </w:style>
  <w:style w:type="paragraph" w:styleId="56">
    <w:name w:val="Title"/>
    <w:basedOn w:val="1"/>
    <w:autoRedefine/>
    <w:qFormat/>
    <w:uiPriority w:val="0"/>
    <w:pPr>
      <w:widowControl/>
      <w:spacing w:after="240" w:line="360" w:lineRule="auto"/>
      <w:jc w:val="center"/>
    </w:pPr>
    <w:rPr>
      <w:rFonts w:ascii="Arial" w:hAnsi="Arial"/>
      <w:b/>
      <w:smallCaps/>
      <w:kern w:val="28"/>
      <w:sz w:val="36"/>
      <w:lang w:eastAsia="en-US"/>
    </w:rPr>
  </w:style>
  <w:style w:type="paragraph" w:styleId="57">
    <w:name w:val="annotation subject"/>
    <w:basedOn w:val="19"/>
    <w:next w:val="19"/>
    <w:link w:val="81"/>
    <w:autoRedefine/>
    <w:qFormat/>
    <w:uiPriority w:val="0"/>
    <w:pPr>
      <w:adjustRightInd/>
      <w:spacing w:line="240" w:lineRule="auto"/>
      <w:textAlignment w:val="auto"/>
    </w:pPr>
  </w:style>
  <w:style w:type="paragraph" w:styleId="58">
    <w:name w:val="Body Text First Indent"/>
    <w:basedOn w:val="22"/>
    <w:next w:val="59"/>
    <w:autoRedefine/>
    <w:qFormat/>
    <w:uiPriority w:val="0"/>
    <w:pPr>
      <w:spacing w:line="360" w:lineRule="auto"/>
      <w:ind w:firstLine="420"/>
    </w:pPr>
    <w:rPr>
      <w:rFonts w:ascii="宋体" w:hAnsi="宋体"/>
      <w:sz w:val="24"/>
    </w:rPr>
  </w:style>
  <w:style w:type="paragraph" w:styleId="59">
    <w:name w:val="Body Text First Indent 2"/>
    <w:basedOn w:val="23"/>
    <w:link w:val="72"/>
    <w:autoRedefine/>
    <w:qFormat/>
    <w:uiPriority w:val="0"/>
    <w:pPr>
      <w:spacing w:after="120" w:line="240" w:lineRule="auto"/>
      <w:ind w:left="420" w:leftChars="200" w:firstLine="420" w:firstLineChars="200"/>
    </w:pPr>
  </w:style>
  <w:style w:type="table" w:styleId="61">
    <w:name w:val="Table Grid"/>
    <w:basedOn w:val="6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3">
    <w:name w:val="Strong"/>
    <w:autoRedefine/>
    <w:qFormat/>
    <w:uiPriority w:val="0"/>
    <w:rPr>
      <w:b/>
    </w:rPr>
  </w:style>
  <w:style w:type="character" w:styleId="64">
    <w:name w:val="page number"/>
    <w:basedOn w:val="62"/>
    <w:autoRedefine/>
    <w:qFormat/>
    <w:uiPriority w:val="0"/>
  </w:style>
  <w:style w:type="character" w:styleId="65">
    <w:name w:val="FollowedHyperlink"/>
    <w:autoRedefine/>
    <w:qFormat/>
    <w:uiPriority w:val="99"/>
    <w:rPr>
      <w:color w:val="333333"/>
      <w:u w:val="none"/>
    </w:rPr>
  </w:style>
  <w:style w:type="character" w:styleId="66">
    <w:name w:val="Emphasis"/>
    <w:autoRedefine/>
    <w:qFormat/>
    <w:uiPriority w:val="0"/>
    <w:rPr>
      <w:i/>
    </w:rPr>
  </w:style>
  <w:style w:type="character" w:styleId="67">
    <w:name w:val="Hyperlink"/>
    <w:autoRedefine/>
    <w:qFormat/>
    <w:uiPriority w:val="99"/>
    <w:rPr>
      <w:color w:val="333333"/>
      <w:u w:val="none"/>
    </w:rPr>
  </w:style>
  <w:style w:type="character" w:styleId="68">
    <w:name w:val="annotation reference"/>
    <w:autoRedefine/>
    <w:qFormat/>
    <w:uiPriority w:val="0"/>
    <w:rPr>
      <w:sz w:val="21"/>
      <w:szCs w:val="21"/>
    </w:rPr>
  </w:style>
  <w:style w:type="character" w:styleId="69">
    <w:name w:val="footnote reference"/>
    <w:autoRedefine/>
    <w:qFormat/>
    <w:uiPriority w:val="0"/>
    <w:rPr>
      <w:position w:val="6"/>
      <w:sz w:val="14"/>
      <w:vertAlign w:val="superscript"/>
    </w:rPr>
  </w:style>
  <w:style w:type="paragraph" w:customStyle="1" w:styleId="70">
    <w:name w:val="标书正文1"/>
    <w:basedOn w:val="1"/>
    <w:autoRedefine/>
    <w:qFormat/>
    <w:uiPriority w:val="0"/>
    <w:pPr>
      <w:spacing w:line="520" w:lineRule="exact"/>
      <w:ind w:firstLine="640" w:firstLineChars="200"/>
    </w:pPr>
  </w:style>
  <w:style w:type="character" w:customStyle="1" w:styleId="71">
    <w:name w:val="正文文本缩进 字符"/>
    <w:link w:val="23"/>
    <w:autoRedefine/>
    <w:qFormat/>
    <w:uiPriority w:val="0"/>
    <w:rPr>
      <w:kern w:val="2"/>
      <w:sz w:val="44"/>
    </w:rPr>
  </w:style>
  <w:style w:type="character" w:customStyle="1" w:styleId="72">
    <w:name w:val="正文首行缩进 2 字符"/>
    <w:link w:val="59"/>
    <w:autoRedefine/>
    <w:qFormat/>
    <w:uiPriority w:val="0"/>
  </w:style>
  <w:style w:type="character" w:customStyle="1" w:styleId="73">
    <w:name w:val="标题 2 字符"/>
    <w:link w:val="3"/>
    <w:autoRedefine/>
    <w:qFormat/>
    <w:uiPriority w:val="0"/>
    <w:rPr>
      <w:rFonts w:ascii="Arial" w:hAnsi="Arial" w:eastAsia="黑体"/>
      <w:b/>
      <w:kern w:val="2"/>
      <w:sz w:val="32"/>
    </w:rPr>
  </w:style>
  <w:style w:type="character" w:customStyle="1" w:styleId="74">
    <w:name w:val="标题 3 字符"/>
    <w:link w:val="4"/>
    <w:autoRedefine/>
    <w:qFormat/>
    <w:uiPriority w:val="0"/>
    <w:rPr>
      <w:rFonts w:eastAsia="宋体"/>
      <w:b/>
      <w:kern w:val="2"/>
      <w:sz w:val="32"/>
      <w:lang w:val="en-US" w:eastAsia="zh-CN"/>
    </w:rPr>
  </w:style>
  <w:style w:type="character" w:customStyle="1" w:styleId="75">
    <w:name w:val="批注文字 字符"/>
    <w:link w:val="19"/>
    <w:autoRedefine/>
    <w:qFormat/>
    <w:uiPriority w:val="0"/>
    <w:rPr>
      <w:sz w:val="24"/>
    </w:rPr>
  </w:style>
  <w:style w:type="character" w:customStyle="1" w:styleId="76">
    <w:name w:val="日期 字符"/>
    <w:link w:val="33"/>
    <w:autoRedefine/>
    <w:qFormat/>
    <w:uiPriority w:val="99"/>
    <w:rPr>
      <w:kern w:val="2"/>
      <w:sz w:val="28"/>
    </w:rPr>
  </w:style>
  <w:style w:type="character" w:customStyle="1" w:styleId="77">
    <w:name w:val="正文文本缩进 2 字符"/>
    <w:link w:val="34"/>
    <w:autoRedefine/>
    <w:qFormat/>
    <w:uiPriority w:val="0"/>
    <w:rPr>
      <w:kern w:val="2"/>
      <w:sz w:val="28"/>
    </w:rPr>
  </w:style>
  <w:style w:type="character" w:customStyle="1" w:styleId="78">
    <w:name w:val="页脚 字符"/>
    <w:link w:val="36"/>
    <w:autoRedefine/>
    <w:qFormat/>
    <w:uiPriority w:val="99"/>
    <w:rPr>
      <w:kern w:val="2"/>
      <w:sz w:val="18"/>
    </w:rPr>
  </w:style>
  <w:style w:type="character" w:customStyle="1" w:styleId="79">
    <w:name w:val="页眉 字符"/>
    <w:link w:val="37"/>
    <w:autoRedefine/>
    <w:qFormat/>
    <w:uiPriority w:val="99"/>
    <w:rPr>
      <w:kern w:val="2"/>
      <w:sz w:val="18"/>
    </w:rPr>
  </w:style>
  <w:style w:type="character" w:customStyle="1" w:styleId="80">
    <w:name w:val="脚注文本 字符"/>
    <w:link w:val="42"/>
    <w:autoRedefine/>
    <w:qFormat/>
    <w:uiPriority w:val="0"/>
    <w:rPr>
      <w:kern w:val="2"/>
      <w:sz w:val="18"/>
    </w:rPr>
  </w:style>
  <w:style w:type="character" w:customStyle="1" w:styleId="81">
    <w:name w:val="批注主题 字符"/>
    <w:link w:val="57"/>
    <w:autoRedefine/>
    <w:qFormat/>
    <w:uiPriority w:val="0"/>
  </w:style>
  <w:style w:type="paragraph" w:customStyle="1" w:styleId="82">
    <w:name w:val="正文（缩进）"/>
    <w:autoRedefine/>
    <w:qFormat/>
    <w:uiPriority w:val="0"/>
    <w:pPr>
      <w:widowControl w:val="0"/>
      <w:spacing w:before="156" w:after="156" w:line="600" w:lineRule="exact"/>
      <w:ind w:firstLine="480" w:firstLineChars="200"/>
      <w:jc w:val="both"/>
    </w:pPr>
    <w:rPr>
      <w:rFonts w:ascii="Times New Roman" w:hAnsi="Times New Roman" w:eastAsia="方正仿宋_GBK" w:cs="Times New Roman"/>
      <w:kern w:val="2"/>
      <w:sz w:val="32"/>
      <w:szCs w:val="24"/>
      <w:lang w:val="en-US" w:eastAsia="zh-CN" w:bidi="ar-SA"/>
    </w:rPr>
  </w:style>
  <w:style w:type="paragraph" w:customStyle="1" w:styleId="83">
    <w:name w:val="BodyText1I"/>
    <w:basedOn w:val="1"/>
    <w:autoRedefine/>
    <w:qFormat/>
    <w:uiPriority w:val="0"/>
    <w:pPr>
      <w:spacing w:line="360" w:lineRule="auto"/>
      <w:ind w:firstLine="420"/>
      <w:textAlignment w:val="baseline"/>
    </w:pPr>
    <w:rPr>
      <w:rFonts w:ascii="宋体" w:hAnsi="宋体"/>
      <w:sz w:val="24"/>
    </w:rPr>
  </w:style>
  <w:style w:type="paragraph" w:customStyle="1" w:styleId="84">
    <w:name w:val="无间隔1"/>
    <w:autoRedefine/>
    <w:qFormat/>
    <w:uiPriority w:val="1"/>
    <w:pPr>
      <w:jc w:val="both"/>
    </w:pPr>
    <w:rPr>
      <w:rFonts w:ascii="Times New Roman" w:hAnsi="Times New Roman" w:eastAsia="Times New Roman" w:cs="Times New Roman"/>
      <w:lang w:val="en-US" w:eastAsia="zh-CN" w:bidi="ar-SA"/>
    </w:rPr>
  </w:style>
  <w:style w:type="character" w:customStyle="1" w:styleId="85">
    <w:name w:val="Char Char7"/>
    <w:autoRedefine/>
    <w:qFormat/>
    <w:uiPriority w:val="0"/>
    <w:rPr>
      <w:rFonts w:ascii="宋体" w:hAnsi="宋体" w:eastAsia="宋体"/>
      <w:kern w:val="2"/>
      <w:sz w:val="28"/>
    </w:rPr>
  </w:style>
  <w:style w:type="character" w:customStyle="1" w:styleId="86">
    <w:name w:val="title_emph1"/>
    <w:autoRedefine/>
    <w:qFormat/>
    <w:uiPriority w:val="0"/>
    <w:rPr>
      <w:rFonts w:hint="default" w:ascii="Arial" w:hAnsi="Arial"/>
      <w:b/>
      <w:sz w:val="20"/>
    </w:rPr>
  </w:style>
  <w:style w:type="character" w:customStyle="1" w:styleId="87">
    <w:name w:val="样式 宋体"/>
    <w:autoRedefine/>
    <w:qFormat/>
    <w:uiPriority w:val="0"/>
    <w:rPr>
      <w:rFonts w:ascii="宋体" w:hAnsi="宋体" w:eastAsia="宋体"/>
      <w:sz w:val="28"/>
    </w:rPr>
  </w:style>
  <w:style w:type="character" w:customStyle="1" w:styleId="88">
    <w:name w:val="Char Char4"/>
    <w:autoRedefine/>
    <w:qFormat/>
    <w:uiPriority w:val="0"/>
    <w:rPr>
      <w:rFonts w:eastAsia="宋体"/>
      <w:b/>
      <w:kern w:val="2"/>
      <w:sz w:val="21"/>
      <w:lang w:val="en-US" w:eastAsia="zh-CN"/>
    </w:rPr>
  </w:style>
  <w:style w:type="character" w:customStyle="1" w:styleId="89">
    <w:name w:val="Char Char6"/>
    <w:autoRedefine/>
    <w:qFormat/>
    <w:uiPriority w:val="0"/>
    <w:rPr>
      <w:rFonts w:ascii="仿宋_GB2312" w:eastAsia="仿宋_GB2312"/>
      <w:kern w:val="2"/>
      <w:sz w:val="32"/>
    </w:rPr>
  </w:style>
  <w:style w:type="character" w:customStyle="1" w:styleId="90">
    <w:name w:val="font11"/>
    <w:basedOn w:val="62"/>
    <w:autoRedefine/>
    <w:qFormat/>
    <w:uiPriority w:val="0"/>
    <w:rPr>
      <w:rFonts w:hint="eastAsia" w:ascii="宋体" w:hAnsi="宋体" w:eastAsia="宋体" w:cs="宋体"/>
      <w:color w:val="000000"/>
      <w:sz w:val="20"/>
      <w:szCs w:val="20"/>
      <w:u w:val="none"/>
      <w:vertAlign w:val="superscript"/>
    </w:rPr>
  </w:style>
  <w:style w:type="character" w:customStyle="1" w:styleId="91">
    <w:name w:val="font51"/>
    <w:autoRedefine/>
    <w:qFormat/>
    <w:uiPriority w:val="0"/>
    <w:rPr>
      <w:rFonts w:hint="eastAsia" w:ascii="宋体" w:hAnsi="宋体" w:eastAsia="宋体" w:cs="宋体"/>
      <w:color w:val="000000"/>
      <w:sz w:val="20"/>
      <w:szCs w:val="20"/>
      <w:u w:val="none"/>
      <w:vertAlign w:val="superscript"/>
    </w:rPr>
  </w:style>
  <w:style w:type="character" w:customStyle="1" w:styleId="92">
    <w:name w:val="NormalCharacter"/>
    <w:autoRedefine/>
    <w:qFormat/>
    <w:uiPriority w:val="0"/>
  </w:style>
  <w:style w:type="character" w:customStyle="1" w:styleId="93">
    <w:name w:val="time"/>
    <w:autoRedefine/>
    <w:qFormat/>
    <w:uiPriority w:val="0"/>
  </w:style>
  <w:style w:type="character" w:customStyle="1" w:styleId="94">
    <w:name w:val="Char Char5"/>
    <w:autoRedefine/>
    <w:qFormat/>
    <w:uiPriority w:val="0"/>
    <w:rPr>
      <w:rFonts w:ascii="Arial" w:hAnsi="Arial" w:eastAsia="宋体"/>
      <w:b/>
      <w:smallCaps/>
      <w:kern w:val="28"/>
      <w:sz w:val="36"/>
      <w:lang w:val="en-US" w:eastAsia="en-US"/>
    </w:rPr>
  </w:style>
  <w:style w:type="character" w:customStyle="1" w:styleId="95">
    <w:name w:val="crowed11"/>
    <w:autoRedefine/>
    <w:qFormat/>
    <w:uiPriority w:val="0"/>
    <w:rPr>
      <w:rFonts w:hint="default" w:ascii="_x000B__x000C_" w:hAnsi="_x000B__x000C_"/>
      <w:sz w:val="24"/>
    </w:rPr>
  </w:style>
  <w:style w:type="character" w:customStyle="1" w:styleId="96">
    <w:name w:val="正文 + 三号 Char"/>
    <w:autoRedefine/>
    <w:qFormat/>
    <w:uiPriority w:val="0"/>
    <w:rPr>
      <w:rFonts w:eastAsia="宋体"/>
      <w:kern w:val="2"/>
      <w:sz w:val="21"/>
      <w:lang w:val="en-US" w:eastAsia="zh-CN"/>
    </w:rPr>
  </w:style>
  <w:style w:type="character" w:customStyle="1" w:styleId="97">
    <w:name w:val="font1"/>
    <w:autoRedefine/>
    <w:qFormat/>
    <w:uiPriority w:val="0"/>
    <w:rPr>
      <w:color w:val="000000"/>
      <w:sz w:val="18"/>
    </w:rPr>
  </w:style>
  <w:style w:type="character" w:customStyle="1" w:styleId="98">
    <w:name w:val="标书正文:  0.74 厘米 Char1"/>
    <w:autoRedefine/>
    <w:qFormat/>
    <w:uiPriority w:val="0"/>
    <w:rPr>
      <w:rFonts w:eastAsia="宋体"/>
      <w:kern w:val="2"/>
      <w:sz w:val="24"/>
      <w:lang w:val="en-US" w:eastAsia="zh-CN"/>
    </w:rPr>
  </w:style>
  <w:style w:type="character" w:customStyle="1" w:styleId="99">
    <w:name w:val="Table Text Char1 Char Char"/>
    <w:autoRedefine/>
    <w:qFormat/>
    <w:uiPriority w:val="0"/>
    <w:rPr>
      <w:rFonts w:ascii="Arial" w:hAnsi="Arial"/>
      <w:kern w:val="2"/>
      <w:sz w:val="18"/>
      <w:lang w:val="en-US" w:eastAsia="zh-CN" w:bidi="ar-SA"/>
    </w:rPr>
  </w:style>
  <w:style w:type="character" w:customStyle="1" w:styleId="100">
    <w:name w:val="hits"/>
    <w:autoRedefine/>
    <w:qFormat/>
    <w:uiPriority w:val="0"/>
  </w:style>
  <w:style w:type="character" w:customStyle="1" w:styleId="101">
    <w:name w:val="未命名11"/>
    <w:autoRedefine/>
    <w:qFormat/>
    <w:uiPriority w:val="0"/>
    <w:rPr>
      <w:color w:val="77FFFF"/>
      <w:sz w:val="24"/>
    </w:rPr>
  </w:style>
  <w:style w:type="character" w:customStyle="1" w:styleId="102">
    <w:name w:val="Char Char3"/>
    <w:autoRedefine/>
    <w:qFormat/>
    <w:uiPriority w:val="0"/>
    <w:rPr>
      <w:rFonts w:eastAsia="宋体"/>
      <w:kern w:val="2"/>
      <w:sz w:val="18"/>
      <w:lang w:val="en-US" w:eastAsia="zh-CN"/>
    </w:rPr>
  </w:style>
  <w:style w:type="character" w:customStyle="1" w:styleId="103">
    <w:name w:val="v151"/>
    <w:autoRedefine/>
    <w:qFormat/>
    <w:uiPriority w:val="0"/>
    <w:rPr>
      <w:sz w:val="18"/>
    </w:rPr>
  </w:style>
  <w:style w:type="character" w:customStyle="1" w:styleId="104">
    <w:name w:val="Table Text Char Char Char Char"/>
    <w:autoRedefine/>
    <w:qFormat/>
    <w:uiPriority w:val="0"/>
    <w:rPr>
      <w:rFonts w:ascii="Arial" w:hAnsi="Arial"/>
      <w:kern w:val="2"/>
      <w:sz w:val="18"/>
      <w:lang w:val="en-US" w:eastAsia="zh-CN" w:bidi="ar-SA"/>
    </w:rPr>
  </w:style>
  <w:style w:type="character" w:customStyle="1" w:styleId="105">
    <w:name w:val="font31"/>
    <w:autoRedefine/>
    <w:qFormat/>
    <w:uiPriority w:val="99"/>
    <w:rPr>
      <w:rFonts w:hint="eastAsia" w:ascii="宋体" w:hAnsi="宋体" w:eastAsia="宋体" w:cs="宋体"/>
      <w:b/>
      <w:color w:val="000000"/>
      <w:sz w:val="20"/>
      <w:szCs w:val="20"/>
      <w:u w:val="none"/>
    </w:rPr>
  </w:style>
  <w:style w:type="character" w:customStyle="1" w:styleId="106">
    <w:name w:val="Char Char2"/>
    <w:autoRedefine/>
    <w:qFormat/>
    <w:uiPriority w:val="0"/>
    <w:rPr>
      <w:rFonts w:eastAsia="宋体"/>
      <w:kern w:val="2"/>
      <w:sz w:val="18"/>
      <w:lang w:val="en-US" w:eastAsia="zh-CN"/>
    </w:rPr>
  </w:style>
  <w:style w:type="character" w:customStyle="1" w:styleId="107">
    <w:name w:val="H2 Char"/>
    <w:autoRedefine/>
    <w:qFormat/>
    <w:uiPriority w:val="0"/>
    <w:rPr>
      <w:rFonts w:ascii="Arial" w:hAnsi="Arial" w:eastAsia="宋体"/>
      <w:kern w:val="2"/>
      <w:sz w:val="28"/>
      <w:lang w:val="en-US" w:eastAsia="zh-CN"/>
    </w:rPr>
  </w:style>
  <w:style w:type="character" w:customStyle="1" w:styleId="108">
    <w:name w:val="Table Heading Char Char"/>
    <w:autoRedefine/>
    <w:qFormat/>
    <w:uiPriority w:val="0"/>
    <w:rPr>
      <w:rFonts w:ascii="Arial" w:hAnsi="Arial" w:eastAsia="黑体"/>
      <w:kern w:val="2"/>
      <w:sz w:val="18"/>
      <w:lang w:val="en-US" w:eastAsia="zh-CN"/>
    </w:rPr>
  </w:style>
  <w:style w:type="character" w:customStyle="1" w:styleId="109">
    <w:name w:val="文字 Char Char"/>
    <w:link w:val="110"/>
    <w:autoRedefine/>
    <w:qFormat/>
    <w:uiPriority w:val="0"/>
    <w:rPr>
      <w:rFonts w:ascii="宋体"/>
      <w:kern w:val="2"/>
      <w:sz w:val="28"/>
    </w:rPr>
  </w:style>
  <w:style w:type="paragraph" w:customStyle="1" w:styleId="110">
    <w:name w:val="文字"/>
    <w:basedOn w:val="1"/>
    <w:link w:val="109"/>
    <w:autoRedefine/>
    <w:qFormat/>
    <w:uiPriority w:val="0"/>
    <w:pPr>
      <w:tabs>
        <w:tab w:val="left" w:pos="8520"/>
      </w:tabs>
      <w:spacing w:line="312" w:lineRule="auto"/>
      <w:ind w:right="-210" w:firstLine="556"/>
    </w:pPr>
    <w:rPr>
      <w:rFonts w:ascii="宋体"/>
    </w:rPr>
  </w:style>
  <w:style w:type="character" w:customStyle="1" w:styleId="111">
    <w:name w:val="top-det1"/>
    <w:autoRedefine/>
    <w:qFormat/>
    <w:uiPriority w:val="0"/>
    <w:rPr>
      <w:b/>
      <w:color w:val="000000"/>
    </w:rPr>
  </w:style>
  <w:style w:type="character" w:customStyle="1" w:styleId="112">
    <w:name w:val="Char Char11"/>
    <w:autoRedefine/>
    <w:qFormat/>
    <w:uiPriority w:val="0"/>
    <w:rPr>
      <w:rFonts w:ascii="宋体"/>
      <w:kern w:val="2"/>
      <w:sz w:val="28"/>
    </w:rPr>
  </w:style>
  <w:style w:type="character" w:customStyle="1" w:styleId="113">
    <w:name w:val="font41"/>
    <w:basedOn w:val="62"/>
    <w:autoRedefine/>
    <w:qFormat/>
    <w:uiPriority w:val="0"/>
    <w:rPr>
      <w:rFonts w:hint="eastAsia" w:ascii="宋体" w:hAnsi="宋体" w:eastAsia="宋体" w:cs="宋体"/>
      <w:color w:val="000000"/>
      <w:sz w:val="20"/>
      <w:szCs w:val="20"/>
      <w:u w:val="none"/>
    </w:rPr>
  </w:style>
  <w:style w:type="character" w:customStyle="1" w:styleId="114">
    <w:name w:val="content-white1"/>
    <w:autoRedefine/>
    <w:qFormat/>
    <w:uiPriority w:val="0"/>
    <w:rPr>
      <w:rFonts w:ascii="_x000B__x000C_" w:hAnsi="_x000B__x000C_"/>
      <w:color w:val="auto"/>
      <w:sz w:val="18"/>
      <w:u w:val="none"/>
    </w:rPr>
  </w:style>
  <w:style w:type="character" w:customStyle="1" w:styleId="115">
    <w:name w:val="font101"/>
    <w:autoRedefine/>
    <w:qFormat/>
    <w:uiPriority w:val="0"/>
    <w:rPr>
      <w:rFonts w:hint="default" w:ascii="Times New Roman" w:hAnsi="Times New Roman" w:cs="Times New Roman"/>
      <w:color w:val="000000"/>
      <w:sz w:val="20"/>
      <w:szCs w:val="20"/>
      <w:u w:val="none"/>
    </w:rPr>
  </w:style>
  <w:style w:type="character" w:customStyle="1" w:styleId="116">
    <w:name w:val="font91"/>
    <w:autoRedefine/>
    <w:qFormat/>
    <w:uiPriority w:val="0"/>
    <w:rPr>
      <w:rFonts w:hint="eastAsia" w:ascii="宋体" w:hAnsi="宋体" w:eastAsia="宋体" w:cs="宋体"/>
      <w:color w:val="000000"/>
      <w:sz w:val="20"/>
      <w:szCs w:val="20"/>
      <w:u w:val="none"/>
    </w:rPr>
  </w:style>
  <w:style w:type="character" w:customStyle="1" w:styleId="117">
    <w:name w:val="class"/>
    <w:autoRedefine/>
    <w:qFormat/>
    <w:uiPriority w:val="0"/>
  </w:style>
  <w:style w:type="character" w:customStyle="1" w:styleId="118">
    <w:name w:val="font01"/>
    <w:autoRedefine/>
    <w:qFormat/>
    <w:uiPriority w:val="0"/>
    <w:rPr>
      <w:rFonts w:hint="default" w:ascii="Times New Roman" w:hAnsi="Times New Roman" w:cs="Times New Roman"/>
      <w:color w:val="000000"/>
      <w:sz w:val="20"/>
      <w:szCs w:val="20"/>
      <w:u w:val="none"/>
    </w:rPr>
  </w:style>
  <w:style w:type="character" w:customStyle="1" w:styleId="119">
    <w:name w:val="Char Char Char Char Char Char Char Char Char"/>
    <w:autoRedefine/>
    <w:qFormat/>
    <w:uiPriority w:val="0"/>
    <w:rPr>
      <w:rFonts w:ascii="宋体" w:hAnsi="宋体" w:eastAsia="宋体"/>
      <w:kern w:val="2"/>
      <w:sz w:val="24"/>
      <w:lang w:val="en-US" w:eastAsia="zh-CN" w:bidi="ar-SA"/>
    </w:rPr>
  </w:style>
  <w:style w:type="character" w:customStyle="1" w:styleId="120">
    <w:name w:val="Table Text Char Char Char Char Char"/>
    <w:link w:val="121"/>
    <w:autoRedefine/>
    <w:qFormat/>
    <w:uiPriority w:val="0"/>
    <w:rPr>
      <w:rFonts w:ascii="Arial" w:hAnsi="Arial"/>
      <w:kern w:val="2"/>
      <w:sz w:val="18"/>
      <w:lang w:val="en-US" w:eastAsia="zh-CN" w:bidi="ar-SA"/>
    </w:rPr>
  </w:style>
  <w:style w:type="paragraph" w:customStyle="1" w:styleId="121">
    <w:name w:val="Table Text"/>
    <w:link w:val="120"/>
    <w:autoRedefine/>
    <w:qFormat/>
    <w:uiPriority w:val="0"/>
    <w:pPr>
      <w:snapToGrid w:val="0"/>
      <w:spacing w:before="80" w:after="80"/>
    </w:pPr>
    <w:rPr>
      <w:rFonts w:ascii="Arial" w:hAnsi="Arial" w:eastAsia="宋体" w:cs="Times New Roman"/>
      <w:kern w:val="2"/>
      <w:sz w:val="18"/>
      <w:lang w:val="en-US" w:eastAsia="zh-CN" w:bidi="ar-SA"/>
    </w:rPr>
  </w:style>
  <w:style w:type="character" w:customStyle="1" w:styleId="122">
    <w:name w:val="小 Char"/>
    <w:autoRedefine/>
    <w:qFormat/>
    <w:uiPriority w:val="0"/>
    <w:rPr>
      <w:rFonts w:ascii="宋体" w:hAnsi="Courier New" w:eastAsia="宋体"/>
      <w:kern w:val="2"/>
      <w:sz w:val="21"/>
      <w:lang w:val="en-US" w:eastAsia="zh-CN" w:bidi="ar-SA"/>
    </w:rPr>
  </w:style>
  <w:style w:type="paragraph" w:customStyle="1" w:styleId="123">
    <w:name w:val="表格文本"/>
    <w:autoRedefine/>
    <w:qFormat/>
    <w:uiPriority w:val="0"/>
    <w:pPr>
      <w:tabs>
        <w:tab w:val="decimal" w:pos="0"/>
      </w:tabs>
    </w:pPr>
    <w:rPr>
      <w:rFonts w:ascii="Arial" w:hAnsi="Arial" w:eastAsia="宋体" w:cs="Times New Roman"/>
      <w:sz w:val="21"/>
      <w:lang w:val="en-US" w:eastAsia="zh-CN" w:bidi="ar-SA"/>
    </w:rPr>
  </w:style>
  <w:style w:type="paragraph" w:customStyle="1" w:styleId="124">
    <w:name w:val="样式1xz"/>
    <w:basedOn w:val="1"/>
    <w:autoRedefine/>
    <w:qFormat/>
    <w:uiPriority w:val="0"/>
    <w:pPr>
      <w:tabs>
        <w:tab w:val="left" w:pos="1050"/>
        <w:tab w:val="right" w:leader="dot" w:pos="8296"/>
      </w:tabs>
    </w:pPr>
    <w:rPr>
      <w:caps/>
      <w:spacing w:val="20"/>
      <w:sz w:val="24"/>
    </w:rPr>
  </w:style>
  <w:style w:type="paragraph" w:customStyle="1" w:styleId="125">
    <w:name w:val="xl53"/>
    <w:basedOn w:val="1"/>
    <w:autoRedefine/>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26">
    <w:name w:val="列出段落1"/>
    <w:basedOn w:val="1"/>
    <w:autoRedefine/>
    <w:qFormat/>
    <w:uiPriority w:val="34"/>
    <w:pPr>
      <w:ind w:firstLine="420" w:firstLineChars="200"/>
    </w:pPr>
  </w:style>
  <w:style w:type="paragraph" w:customStyle="1" w:styleId="127">
    <w:name w:val="缺省文本"/>
    <w:basedOn w:val="1"/>
    <w:autoRedefine/>
    <w:qFormat/>
    <w:uiPriority w:val="0"/>
    <w:pPr>
      <w:tabs>
        <w:tab w:val="left" w:pos="1260"/>
      </w:tabs>
      <w:autoSpaceDE w:val="0"/>
      <w:autoSpaceDN w:val="0"/>
      <w:adjustRightInd w:val="0"/>
      <w:spacing w:line="360" w:lineRule="auto"/>
      <w:jc w:val="left"/>
    </w:pPr>
    <w:rPr>
      <w:kern w:val="0"/>
      <w:sz w:val="24"/>
    </w:rPr>
  </w:style>
  <w:style w:type="paragraph" w:customStyle="1" w:styleId="128">
    <w:name w:val="标题 11"/>
    <w:basedOn w:val="1"/>
    <w:next w:val="1"/>
    <w:autoRedefine/>
    <w:qFormat/>
    <w:uiPriority w:val="0"/>
    <w:pPr>
      <w:keepNext/>
      <w:keepLines/>
      <w:numPr>
        <w:ilvl w:val="0"/>
        <w:numId w:val="4"/>
      </w:numPr>
      <w:spacing w:beforeLines="50" w:afterLines="50" w:line="578" w:lineRule="auto"/>
      <w:outlineLvl w:val="0"/>
    </w:pPr>
    <w:rPr>
      <w:rFonts w:ascii="楷体" w:hAnsi="楷体" w:eastAsia="楷体"/>
      <w:b/>
      <w:bCs/>
      <w:kern w:val="44"/>
      <w:sz w:val="36"/>
      <w:szCs w:val="36"/>
    </w:rPr>
  </w:style>
  <w:style w:type="paragraph" w:customStyle="1" w:styleId="129">
    <w:name w:val="列表项目"/>
    <w:basedOn w:val="1"/>
    <w:autoRedefine/>
    <w:qFormat/>
    <w:uiPriority w:val="0"/>
    <w:pPr>
      <w:tabs>
        <w:tab w:val="left" w:pos="420"/>
      </w:tabs>
      <w:spacing w:line="288" w:lineRule="auto"/>
      <w:ind w:left="840" w:leftChars="200" w:hanging="420" w:hangingChars="200"/>
    </w:pPr>
    <w:rPr>
      <w:sz w:val="21"/>
    </w:rPr>
  </w:style>
  <w:style w:type="paragraph" w:customStyle="1" w:styleId="130">
    <w:name w:val="Item List"/>
    <w:autoRedefine/>
    <w:qFormat/>
    <w:uiPriority w:val="0"/>
    <w:pPr>
      <w:numPr>
        <w:ilvl w:val="0"/>
        <w:numId w:val="5"/>
      </w:numPr>
      <w:spacing w:line="300" w:lineRule="auto"/>
      <w:jc w:val="both"/>
    </w:pPr>
    <w:rPr>
      <w:rFonts w:ascii="Arial" w:hAnsi="Arial" w:eastAsia="宋体" w:cs="Times New Roman"/>
      <w:sz w:val="21"/>
      <w:lang w:val="en-US" w:eastAsia="zh-CN" w:bidi="ar-SA"/>
    </w:rPr>
  </w:style>
  <w:style w:type="paragraph" w:customStyle="1" w:styleId="131">
    <w:name w:val="Table Text Char Char"/>
    <w:autoRedefine/>
    <w:qFormat/>
    <w:uiPriority w:val="0"/>
    <w:pPr>
      <w:snapToGrid w:val="0"/>
      <w:spacing w:before="80" w:after="80"/>
    </w:pPr>
    <w:rPr>
      <w:rFonts w:ascii="Arial" w:hAnsi="Arial" w:eastAsia="宋体" w:cs="Times New Roman"/>
      <w:kern w:val="2"/>
      <w:sz w:val="18"/>
      <w:lang w:val="en-US" w:eastAsia="zh-CN" w:bidi="ar-SA"/>
    </w:rPr>
  </w:style>
  <w:style w:type="paragraph" w:customStyle="1" w:styleId="132">
    <w:name w:val="xl27"/>
    <w:basedOn w:val="1"/>
    <w:autoRedefine/>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133">
    <w:name w:val="标准正文"/>
    <w:basedOn w:val="23"/>
    <w:autoRedefine/>
    <w:qFormat/>
    <w:uiPriority w:val="0"/>
    <w:pPr>
      <w:spacing w:before="60" w:after="60" w:line="360" w:lineRule="auto"/>
      <w:ind w:left="0" w:firstLine="482"/>
    </w:pPr>
    <w:rPr>
      <w:rFonts w:ascii="Arial" w:hAnsi="Arial"/>
      <w:sz w:val="24"/>
    </w:rPr>
  </w:style>
  <w:style w:type="paragraph" w:customStyle="1" w:styleId="134">
    <w:name w:val="样式12"/>
    <w:basedOn w:val="1"/>
    <w:next w:val="1"/>
    <w:autoRedefine/>
    <w:qFormat/>
    <w:uiPriority w:val="0"/>
    <w:rPr>
      <w:rFonts w:eastAsia="仿宋"/>
      <w:sz w:val="24"/>
    </w:rPr>
  </w:style>
  <w:style w:type="paragraph" w:customStyle="1" w:styleId="135">
    <w:name w:val="表头样式"/>
    <w:basedOn w:val="1"/>
    <w:autoRedefine/>
    <w:qFormat/>
    <w:uiPriority w:val="0"/>
    <w:pPr>
      <w:autoSpaceDE w:val="0"/>
      <w:autoSpaceDN w:val="0"/>
      <w:adjustRightInd w:val="0"/>
      <w:spacing w:line="360" w:lineRule="auto"/>
      <w:jc w:val="left"/>
    </w:pPr>
    <w:rPr>
      <w:b/>
      <w:kern w:val="0"/>
      <w:sz w:val="21"/>
    </w:rPr>
  </w:style>
  <w:style w:type="paragraph" w:customStyle="1" w:styleId="136">
    <w:name w:val="Pull Quote"/>
    <w:basedOn w:val="1"/>
    <w:autoRedefine/>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137">
    <w:name w:val="样式 样式 正文首行缩进 2 + 左  0 字符 + 首行缩进:  2.57 字符"/>
    <w:basedOn w:val="1"/>
    <w:next w:val="1"/>
    <w:autoRedefine/>
    <w:qFormat/>
    <w:uiPriority w:val="0"/>
    <w:pPr>
      <w:adjustRightInd w:val="0"/>
      <w:snapToGrid w:val="0"/>
      <w:spacing w:after="120"/>
      <w:ind w:firstLine="540" w:firstLineChars="257"/>
    </w:pPr>
    <w:rPr>
      <w:sz w:val="21"/>
    </w:rPr>
  </w:style>
  <w:style w:type="paragraph" w:customStyle="1" w:styleId="138">
    <w:name w:val="_"/>
    <w:basedOn w:val="1"/>
    <w:autoRedefine/>
    <w:qFormat/>
    <w:uiPriority w:val="0"/>
    <w:pPr>
      <w:adjustRightInd w:val="0"/>
      <w:spacing w:line="360" w:lineRule="auto"/>
      <w:ind w:left="480" w:firstLine="200" w:firstLineChars="200"/>
      <w:textAlignment w:val="baseline"/>
    </w:pPr>
    <w:rPr>
      <w:kern w:val="0"/>
      <w:sz w:val="24"/>
    </w:rPr>
  </w:style>
  <w:style w:type="paragraph" w:customStyle="1" w:styleId="139">
    <w:name w:val="Title - Revision"/>
    <w:basedOn w:val="56"/>
    <w:autoRedefine/>
    <w:qFormat/>
    <w:uiPriority w:val="0"/>
    <w:pPr>
      <w:spacing w:before="720"/>
    </w:pPr>
  </w:style>
  <w:style w:type="paragraph" w:customStyle="1" w:styleId="140">
    <w:name w:val="样式 标题 1章标题Heading 0Section HeadPIM 1H1h11st levell11H1..."/>
    <w:basedOn w:val="2"/>
    <w:autoRedefine/>
    <w:qFormat/>
    <w:uiPriority w:val="0"/>
    <w:pPr>
      <w:keepLines/>
      <w:pageBreakBefore/>
      <w:tabs>
        <w:tab w:val="left" w:pos="432"/>
      </w:tabs>
      <w:autoSpaceDE w:val="0"/>
      <w:autoSpaceDN w:val="0"/>
      <w:adjustRightInd w:val="0"/>
      <w:spacing w:before="340" w:after="330" w:line="578" w:lineRule="atLeast"/>
      <w:textAlignment w:val="bottom"/>
    </w:pPr>
    <w:rPr>
      <w:rFonts w:hAnsi="宋体" w:eastAsia="黑体"/>
      <w:b/>
      <w:kern w:val="44"/>
      <w:sz w:val="36"/>
    </w:rPr>
  </w:style>
  <w:style w:type="paragraph" w:customStyle="1" w:styleId="141">
    <w:name w:val="（一）公文正文标题2"/>
    <w:basedOn w:val="142"/>
    <w:next w:val="4"/>
    <w:autoRedefine/>
    <w:qFormat/>
    <w:uiPriority w:val="0"/>
    <w:rPr>
      <w:rFonts w:eastAsia="方正楷体_GBK"/>
    </w:rPr>
  </w:style>
  <w:style w:type="paragraph" w:customStyle="1" w:styleId="142">
    <w:name w:val="一、公文正文标题1"/>
    <w:basedOn w:val="3"/>
    <w:autoRedefine/>
    <w:qFormat/>
    <w:uiPriority w:val="0"/>
    <w:pPr>
      <w:spacing w:before="0" w:after="0" w:line="560" w:lineRule="exact"/>
      <w:ind w:firstLine="200" w:firstLineChars="200"/>
    </w:pPr>
    <w:rPr>
      <w:rFonts w:eastAsia="方正黑体_GBK"/>
      <w:b w:val="0"/>
      <w:kern w:val="44"/>
    </w:rPr>
  </w:style>
  <w:style w:type="paragraph" w:customStyle="1" w:styleId="143">
    <w:name w:val="CSS1级正文 Char"/>
    <w:basedOn w:val="22"/>
    <w:autoRedefine/>
    <w:qFormat/>
    <w:uiPriority w:val="0"/>
    <w:pPr>
      <w:adjustRightInd w:val="0"/>
      <w:snapToGrid w:val="0"/>
      <w:spacing w:line="360" w:lineRule="auto"/>
      <w:ind w:firstLine="480"/>
    </w:pPr>
    <w:rPr>
      <w:rFonts w:ascii="Times New Roman" w:eastAsia="宋体"/>
      <w:sz w:val="24"/>
    </w:rPr>
  </w:style>
  <w:style w:type="paragraph" w:customStyle="1" w:styleId="144">
    <w:name w:val="内容标题"/>
    <w:basedOn w:val="17"/>
    <w:autoRedefine/>
    <w:qFormat/>
    <w:uiPriority w:val="0"/>
    <w:rPr>
      <w:rFonts w:ascii="Tahoma" w:hAnsi="Tahoma"/>
      <w:sz w:val="24"/>
    </w:rPr>
  </w:style>
  <w:style w:type="paragraph" w:customStyle="1" w:styleId="145">
    <w:name w:val="章标题"/>
    <w:next w:val="1"/>
    <w:autoRedefine/>
    <w:qFormat/>
    <w:uiPriority w:val="0"/>
    <w:pPr>
      <w:numPr>
        <w:ilvl w:val="1"/>
        <w:numId w:val="6"/>
      </w:numPr>
      <w:spacing w:beforeLines="50" w:afterLines="50"/>
      <w:ind w:left="0"/>
      <w:jc w:val="both"/>
      <w:outlineLvl w:val="1"/>
    </w:pPr>
    <w:rPr>
      <w:rFonts w:ascii="黑体" w:hAnsi="Times New Roman" w:eastAsia="黑体" w:cs="Times New Roman"/>
      <w:sz w:val="24"/>
      <w:lang w:val="en-US" w:eastAsia="zh-CN" w:bidi="ar-SA"/>
    </w:rPr>
  </w:style>
  <w:style w:type="paragraph" w:customStyle="1" w:styleId="146">
    <w:name w:val="编号正文"/>
    <w:basedOn w:val="147"/>
    <w:autoRedefine/>
    <w:qFormat/>
    <w:uiPriority w:val="0"/>
    <w:pPr>
      <w:snapToGrid/>
      <w:spacing w:line="360" w:lineRule="auto"/>
      <w:ind w:left="1407" w:hanging="1047"/>
      <w:jc w:val="left"/>
    </w:pPr>
    <w:rPr>
      <w:rFonts w:eastAsia="仿宋_GB2312"/>
    </w:rPr>
  </w:style>
  <w:style w:type="paragraph" w:customStyle="1" w:styleId="147">
    <w:name w:val="文档正文"/>
    <w:basedOn w:val="1"/>
    <w:autoRedefine/>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48">
    <w:name w:val="Table Heading"/>
    <w:autoRedefine/>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49">
    <w:name w:val="二级列表"/>
    <w:basedOn w:val="150"/>
    <w:next w:val="150"/>
    <w:autoRedefine/>
    <w:qFormat/>
    <w:uiPriority w:val="0"/>
    <w:pPr>
      <w:tabs>
        <w:tab w:val="left" w:pos="2120"/>
      </w:tabs>
      <w:ind w:firstLine="0" w:firstLineChars="0"/>
    </w:pPr>
    <w:rPr>
      <w:b/>
    </w:rPr>
  </w:style>
  <w:style w:type="paragraph" w:customStyle="1" w:styleId="150">
    <w:name w:val="段落正文"/>
    <w:basedOn w:val="1"/>
    <w:autoRedefine/>
    <w:qFormat/>
    <w:uiPriority w:val="0"/>
    <w:pPr>
      <w:spacing w:beforeLines="50" w:line="360" w:lineRule="auto"/>
      <w:ind w:firstLine="200" w:firstLineChars="200"/>
    </w:pPr>
    <w:rPr>
      <w:spacing w:val="2"/>
      <w:sz w:val="24"/>
    </w:rPr>
  </w:style>
  <w:style w:type="paragraph" w:customStyle="1" w:styleId="151">
    <w:name w:val="附录3"/>
    <w:basedOn w:val="1"/>
    <w:next w:val="1"/>
    <w:autoRedefine/>
    <w:qFormat/>
    <w:uiPriority w:val="0"/>
    <w:pPr>
      <w:tabs>
        <w:tab w:val="left" w:pos="851"/>
      </w:tabs>
      <w:ind w:left="425" w:hanging="425"/>
      <w:outlineLvl w:val="2"/>
    </w:pPr>
    <w:rPr>
      <w:rFonts w:eastAsia="黑体"/>
      <w:b/>
      <w:sz w:val="32"/>
    </w:rPr>
  </w:style>
  <w:style w:type="paragraph" w:customStyle="1" w:styleId="152">
    <w:name w:val="Heading3"/>
    <w:basedOn w:val="1"/>
    <w:next w:val="1"/>
    <w:autoRedefine/>
    <w:qFormat/>
    <w:uiPriority w:val="0"/>
    <w:pPr>
      <w:keepNext/>
      <w:keepLines/>
      <w:spacing w:before="260" w:after="260" w:line="413" w:lineRule="auto"/>
    </w:pPr>
    <w:rPr>
      <w:sz w:val="32"/>
    </w:rPr>
  </w:style>
  <w:style w:type="paragraph" w:customStyle="1" w:styleId="153">
    <w:name w:val="Char1 Char Char Char"/>
    <w:basedOn w:val="1"/>
    <w:autoRedefine/>
    <w:qFormat/>
    <w:uiPriority w:val="0"/>
    <w:rPr>
      <w:rFonts w:ascii="Tahoma" w:hAnsi="Tahoma"/>
      <w:sz w:val="30"/>
    </w:rPr>
  </w:style>
  <w:style w:type="paragraph" w:customStyle="1" w:styleId="154">
    <w:name w:val="默认段落字体 Para Char Char Char Char Char Char Char Char Char1 Char Char Char Char"/>
    <w:basedOn w:val="1"/>
    <w:autoRedefine/>
    <w:qFormat/>
    <w:uiPriority w:val="0"/>
    <w:rPr>
      <w:rFonts w:ascii="Tahoma" w:hAnsi="Tahoma"/>
      <w:sz w:val="24"/>
    </w:rPr>
  </w:style>
  <w:style w:type="paragraph" w:customStyle="1" w:styleId="155">
    <w:name w:val="样式 标题 6第五层条 + 三号 段前: 0.5 行"/>
    <w:basedOn w:val="7"/>
    <w:autoRedefine/>
    <w:qFormat/>
    <w:uiPriority w:val="0"/>
    <w:pPr>
      <w:widowControl/>
      <w:adjustRightInd/>
      <w:snapToGrid/>
      <w:spacing w:beforeLines="50"/>
      <w:jc w:val="left"/>
    </w:pPr>
    <w:rPr>
      <w:snapToGrid w:val="0"/>
      <w:kern w:val="24"/>
      <w:sz w:val="28"/>
    </w:rPr>
  </w:style>
  <w:style w:type="paragraph" w:customStyle="1" w:styleId="156">
    <w:name w:val="1"/>
    <w:basedOn w:val="1"/>
    <w:next w:val="31"/>
    <w:autoRedefine/>
    <w:qFormat/>
    <w:uiPriority w:val="0"/>
    <w:rPr>
      <w:rFonts w:ascii="宋体" w:hAnsi="Courier New"/>
      <w:sz w:val="21"/>
    </w:rPr>
  </w:style>
  <w:style w:type="paragraph" w:customStyle="1" w:styleId="157">
    <w:name w:val="Char1"/>
    <w:basedOn w:val="1"/>
    <w:autoRedefine/>
    <w:qFormat/>
    <w:uiPriority w:val="0"/>
    <w:rPr>
      <w:sz w:val="21"/>
    </w:rPr>
  </w:style>
  <w:style w:type="paragraph" w:customStyle="1" w:styleId="158">
    <w:name w:val="样式 正文首行缩进 2 + 首行缩进:  2 字符"/>
    <w:basedOn w:val="1"/>
    <w:autoRedefine/>
    <w:qFormat/>
    <w:uiPriority w:val="0"/>
    <w:pPr>
      <w:numPr>
        <w:ilvl w:val="0"/>
        <w:numId w:val="7"/>
      </w:numPr>
      <w:adjustRightInd w:val="0"/>
      <w:snapToGrid w:val="0"/>
      <w:spacing w:line="360" w:lineRule="auto"/>
    </w:pPr>
    <w:rPr>
      <w:rFonts w:ascii="Arial" w:hAnsi="Arial"/>
      <w:b/>
      <w:sz w:val="24"/>
    </w:rPr>
  </w:style>
  <w:style w:type="paragraph" w:customStyle="1" w:styleId="159">
    <w:name w:val="Table Contents"/>
    <w:basedOn w:val="22"/>
    <w:autoRedefine/>
    <w:qFormat/>
    <w:uiPriority w:val="0"/>
    <w:pPr>
      <w:suppressAutoHyphens/>
      <w:jc w:val="left"/>
    </w:pPr>
    <w:rPr>
      <w:rFonts w:ascii="Times New Roman" w:eastAsia="Times New Roman"/>
      <w:kern w:val="0"/>
      <w:sz w:val="24"/>
    </w:rPr>
  </w:style>
  <w:style w:type="paragraph" w:customStyle="1" w:styleId="160">
    <w:name w:val="bt"/>
    <w:basedOn w:val="1"/>
    <w:next w:val="22"/>
    <w:autoRedefine/>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161">
    <w:name w:val="Table Description"/>
    <w:next w:val="1"/>
    <w:autoRedefine/>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62">
    <w:name w:val="样式 首行缩进:  0.74 厘米"/>
    <w:basedOn w:val="1"/>
    <w:autoRedefine/>
    <w:qFormat/>
    <w:uiPriority w:val="0"/>
    <w:pPr>
      <w:spacing w:line="360" w:lineRule="auto"/>
      <w:ind w:firstLine="420"/>
    </w:pPr>
    <w:rPr>
      <w:sz w:val="24"/>
    </w:rPr>
  </w:style>
  <w:style w:type="paragraph" w:customStyle="1" w:styleId="163">
    <w:name w:val="1.正文"/>
    <w:basedOn w:val="1"/>
    <w:autoRedefine/>
    <w:qFormat/>
    <w:uiPriority w:val="0"/>
    <w:pPr>
      <w:spacing w:line="360" w:lineRule="auto"/>
      <w:ind w:left="540" w:leftChars="225" w:firstLine="540" w:firstLineChars="225"/>
    </w:pPr>
    <w:rPr>
      <w:sz w:val="24"/>
    </w:rPr>
  </w:style>
  <w:style w:type="paragraph" w:customStyle="1" w:styleId="164">
    <w:name w:val="样式9"/>
    <w:basedOn w:val="1"/>
    <w:next w:val="1"/>
    <w:autoRedefine/>
    <w:qFormat/>
    <w:uiPriority w:val="0"/>
    <w:rPr>
      <w:rFonts w:eastAsia="仿宋"/>
      <w:sz w:val="24"/>
    </w:rPr>
  </w:style>
  <w:style w:type="paragraph" w:customStyle="1" w:styleId="165">
    <w:name w:val="Char Char 字元 字元 字元 Char Char Char Char"/>
    <w:basedOn w:val="1"/>
    <w:autoRedefine/>
    <w:qFormat/>
    <w:uiPriority w:val="0"/>
    <w:pPr>
      <w:adjustRightInd w:val="0"/>
      <w:spacing w:line="360" w:lineRule="auto"/>
    </w:pPr>
    <w:rPr>
      <w:kern w:val="0"/>
      <w:sz w:val="24"/>
    </w:rPr>
  </w:style>
  <w:style w:type="paragraph" w:customStyle="1" w:styleId="166">
    <w:name w:val="文本1"/>
    <w:basedOn w:val="1"/>
    <w:autoRedefine/>
    <w:qFormat/>
    <w:uiPriority w:val="0"/>
    <w:pPr>
      <w:adjustRightInd w:val="0"/>
      <w:spacing w:line="312" w:lineRule="atLeast"/>
      <w:jc w:val="center"/>
      <w:textAlignment w:val="baseline"/>
    </w:pPr>
    <w:rPr>
      <w:kern w:val="0"/>
      <w:sz w:val="18"/>
    </w:rPr>
  </w:style>
  <w:style w:type="paragraph" w:customStyle="1" w:styleId="167">
    <w:name w:val="标书正文:  0.74 厘米"/>
    <w:basedOn w:val="1"/>
    <w:autoRedefine/>
    <w:qFormat/>
    <w:uiPriority w:val="0"/>
    <w:pPr>
      <w:snapToGrid w:val="0"/>
      <w:spacing w:line="360" w:lineRule="auto"/>
      <w:ind w:firstLine="420"/>
    </w:pPr>
    <w:rPr>
      <w:sz w:val="24"/>
    </w:rPr>
  </w:style>
  <w:style w:type="paragraph" w:customStyle="1" w:styleId="168">
    <w:name w:val="图标"/>
    <w:basedOn w:val="1"/>
    <w:next w:val="1"/>
    <w:autoRedefine/>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169">
    <w:name w:val="Char Char Char Char Char Char Char"/>
    <w:basedOn w:val="17"/>
    <w:autoRedefine/>
    <w:qFormat/>
    <w:uiPriority w:val="0"/>
    <w:rPr>
      <w:rFonts w:ascii="宋体" w:hAnsi="Tahoma"/>
    </w:rPr>
  </w:style>
  <w:style w:type="paragraph" w:customStyle="1" w:styleId="170">
    <w:name w:val="样式5"/>
    <w:basedOn w:val="146"/>
    <w:next w:val="1"/>
    <w:autoRedefine/>
    <w:qFormat/>
    <w:uiPriority w:val="0"/>
  </w:style>
  <w:style w:type="paragraph" w:customStyle="1" w:styleId="171">
    <w:name w:val="首行缩进"/>
    <w:basedOn w:val="1"/>
    <w:autoRedefine/>
    <w:qFormat/>
    <w:uiPriority w:val="0"/>
    <w:pPr>
      <w:numPr>
        <w:ilvl w:val="0"/>
        <w:numId w:val="8"/>
      </w:numPr>
      <w:spacing w:line="360" w:lineRule="auto"/>
    </w:pPr>
    <w:rPr>
      <w:rFonts w:eastAsia="仿宋_GB2312"/>
    </w:rPr>
  </w:style>
  <w:style w:type="paragraph" w:customStyle="1" w:styleId="172">
    <w:name w:val="Char Char Char Char Char Char Char1"/>
    <w:basedOn w:val="1"/>
    <w:autoRedefine/>
    <w:qFormat/>
    <w:uiPriority w:val="0"/>
    <w:rPr>
      <w:rFonts w:ascii="Tahoma" w:hAnsi="Tahoma"/>
      <w:sz w:val="24"/>
    </w:rPr>
  </w:style>
  <w:style w:type="paragraph" w:customStyle="1" w:styleId="173">
    <w:name w:val="Note"/>
    <w:basedOn w:val="1"/>
    <w:autoRedefine/>
    <w:qFormat/>
    <w:uiPriority w:val="0"/>
    <w:pPr>
      <w:pBdr>
        <w:top w:val="single" w:color="auto" w:sz="12" w:space="3"/>
        <w:bottom w:val="single" w:color="auto" w:sz="12" w:space="3"/>
      </w:pBdr>
      <w:spacing w:line="360" w:lineRule="auto"/>
    </w:pPr>
    <w:rPr>
      <w:sz w:val="24"/>
    </w:rPr>
  </w:style>
  <w:style w:type="paragraph" w:customStyle="1" w:styleId="174">
    <w:name w:val="二级条标题"/>
    <w:basedOn w:val="175"/>
    <w:next w:val="176"/>
    <w:autoRedefine/>
    <w:qFormat/>
    <w:uiPriority w:val="0"/>
    <w:pPr>
      <w:ind w:left="840"/>
      <w:outlineLvl w:val="3"/>
    </w:pPr>
  </w:style>
  <w:style w:type="paragraph" w:customStyle="1" w:styleId="175">
    <w:name w:val="一级条标题"/>
    <w:basedOn w:val="145"/>
    <w:next w:val="176"/>
    <w:autoRedefine/>
    <w:qFormat/>
    <w:uiPriority w:val="0"/>
    <w:pPr>
      <w:numPr>
        <w:ilvl w:val="0"/>
        <w:numId w:val="0"/>
      </w:numPr>
      <w:spacing w:beforeLines="0" w:afterLines="0"/>
      <w:ind w:left="525"/>
      <w:outlineLvl w:val="2"/>
    </w:pPr>
    <w:rPr>
      <w:sz w:val="21"/>
    </w:rPr>
  </w:style>
  <w:style w:type="paragraph" w:customStyle="1" w:styleId="176">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77">
    <w:name w:val="Char Char1 Char"/>
    <w:basedOn w:val="1"/>
    <w:autoRedefine/>
    <w:qFormat/>
    <w:uiPriority w:val="0"/>
    <w:rPr>
      <w:rFonts w:ascii="Tahoma" w:hAnsi="Tahoma"/>
      <w:sz w:val="24"/>
      <w:szCs w:val="24"/>
    </w:rPr>
  </w:style>
  <w:style w:type="paragraph" w:customStyle="1" w:styleId="178">
    <w:name w:val="Style Heading 3h3Heading 3 - oldLevel 3 HeadH3level_3PIM 3se..."/>
    <w:basedOn w:val="4"/>
    <w:autoRedefine/>
    <w:qFormat/>
    <w:uiPriority w:val="0"/>
    <w:pPr>
      <w:numPr>
        <w:ilvl w:val="2"/>
        <w:numId w:val="9"/>
      </w:numPr>
      <w:tabs>
        <w:tab w:val="left" w:pos="709"/>
        <w:tab w:val="left" w:pos="1620"/>
      </w:tabs>
    </w:pPr>
  </w:style>
  <w:style w:type="paragraph" w:customStyle="1" w:styleId="179">
    <w:name w:val="xl23"/>
    <w:basedOn w:val="1"/>
    <w:autoRedefine/>
    <w:qFormat/>
    <w:uiPriority w:val="0"/>
    <w:pPr>
      <w:widowControl/>
      <w:spacing w:before="100" w:beforeAutospacing="1" w:after="100" w:afterAutospacing="1" w:line="360" w:lineRule="auto"/>
      <w:textAlignment w:val="top"/>
    </w:pPr>
    <w:rPr>
      <w:kern w:val="0"/>
      <w:sz w:val="24"/>
    </w:rPr>
  </w:style>
  <w:style w:type="paragraph" w:customStyle="1" w:styleId="180">
    <w:name w:val="样式11"/>
    <w:basedOn w:val="1"/>
    <w:next w:val="1"/>
    <w:autoRedefine/>
    <w:qFormat/>
    <w:uiPriority w:val="0"/>
  </w:style>
  <w:style w:type="paragraph" w:customStyle="1" w:styleId="181">
    <w:name w:val="样式 正文缩进正文（首行缩进两字）表正文正文非缩进特点标题4段1 + 首行缩进:  2 字符"/>
    <w:basedOn w:val="15"/>
    <w:autoRedefine/>
    <w:qFormat/>
    <w:uiPriority w:val="0"/>
    <w:pPr>
      <w:ind w:firstLine="480" w:firstLineChars="200"/>
    </w:pPr>
  </w:style>
  <w:style w:type="paragraph" w:customStyle="1" w:styleId="182">
    <w:name w:val="Char Char Char Char Char Char Char Char Char Char Char Char Char"/>
    <w:basedOn w:val="1"/>
    <w:autoRedefine/>
    <w:qFormat/>
    <w:uiPriority w:val="0"/>
    <w:pPr>
      <w:widowControl/>
      <w:spacing w:after="160" w:line="240" w:lineRule="exact"/>
      <w:jc w:val="left"/>
    </w:pPr>
    <w:rPr>
      <w:rFonts w:ascii="Verdana" w:hAnsi="Verdana" w:eastAsia="仿宋_GB2312"/>
      <w:kern w:val="0"/>
      <w:sz w:val="24"/>
      <w:lang w:eastAsia="en-US"/>
    </w:rPr>
  </w:style>
  <w:style w:type="paragraph" w:customStyle="1" w:styleId="183">
    <w:name w:val="普通(网站)1"/>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184">
    <w:name w:val="Char Char1"/>
    <w:basedOn w:val="1"/>
    <w:autoRedefine/>
    <w:qFormat/>
    <w:uiPriority w:val="0"/>
    <w:pPr>
      <w:widowControl/>
      <w:spacing w:after="160" w:line="240" w:lineRule="exact"/>
      <w:jc w:val="left"/>
    </w:pPr>
    <w:rPr>
      <w:rFonts w:ascii="Verdana" w:hAnsi="Verdana"/>
      <w:kern w:val="0"/>
      <w:sz w:val="20"/>
      <w:lang w:eastAsia="en-US"/>
    </w:rPr>
  </w:style>
  <w:style w:type="paragraph" w:customStyle="1" w:styleId="185">
    <w:name w:val="Char1 Char Char Char1"/>
    <w:basedOn w:val="1"/>
    <w:autoRedefine/>
    <w:qFormat/>
    <w:uiPriority w:val="0"/>
    <w:rPr>
      <w:rFonts w:ascii="Tahoma" w:hAnsi="Tahoma"/>
      <w:sz w:val="24"/>
    </w:rPr>
  </w:style>
  <w:style w:type="paragraph" w:customStyle="1" w:styleId="186">
    <w:name w:val="图片文字"/>
    <w:basedOn w:val="1"/>
    <w:autoRedefine/>
    <w:qFormat/>
    <w:uiPriority w:val="0"/>
    <w:pPr>
      <w:spacing w:line="240" w:lineRule="atLeast"/>
      <w:jc w:val="center"/>
    </w:pPr>
    <w:rPr>
      <w:sz w:val="21"/>
    </w:rPr>
  </w:style>
  <w:style w:type="paragraph" w:customStyle="1" w:styleId="187">
    <w:name w:val="小标题 1"/>
    <w:basedOn w:val="1"/>
    <w:autoRedefine/>
    <w:qFormat/>
    <w:uiPriority w:val="0"/>
    <w:pPr>
      <w:autoSpaceDE w:val="0"/>
      <w:autoSpaceDN w:val="0"/>
      <w:adjustRightInd w:val="0"/>
      <w:spacing w:line="360" w:lineRule="atLeast"/>
    </w:pPr>
    <w:rPr>
      <w:rFonts w:ascii="文鼎粗黑" w:eastAsia="文鼎粗黑"/>
      <w:kern w:val="0"/>
      <w:sz w:val="22"/>
    </w:rPr>
  </w:style>
  <w:style w:type="paragraph" w:styleId="188">
    <w:name w:val="List Paragraph"/>
    <w:basedOn w:val="1"/>
    <w:autoRedefine/>
    <w:qFormat/>
    <w:uiPriority w:val="34"/>
    <w:pPr>
      <w:ind w:firstLine="420" w:firstLineChars="200"/>
    </w:pPr>
  </w:style>
  <w:style w:type="paragraph" w:customStyle="1" w:styleId="189">
    <w:name w:val="样式10"/>
    <w:basedOn w:val="1"/>
    <w:next w:val="1"/>
    <w:autoRedefine/>
    <w:qFormat/>
    <w:uiPriority w:val="0"/>
    <w:rPr>
      <w:rFonts w:eastAsia="仿宋"/>
      <w:sz w:val="24"/>
    </w:rPr>
  </w:style>
  <w:style w:type="paragraph" w:customStyle="1" w:styleId="190">
    <w:name w:val="Char Char1 Char Char Char Char Char Char Char Char Char Char Char Char Char Char"/>
    <w:basedOn w:val="1"/>
    <w:autoRedefine/>
    <w:qFormat/>
    <w:uiPriority w:val="0"/>
    <w:pPr>
      <w:widowControl/>
      <w:spacing w:after="160" w:line="240" w:lineRule="exact"/>
      <w:jc w:val="left"/>
    </w:pPr>
    <w:rPr>
      <w:rFonts w:ascii="Verdana" w:hAnsi="Verdana"/>
      <w:kern w:val="0"/>
      <w:sz w:val="20"/>
      <w:lang w:eastAsia="en-US"/>
    </w:rPr>
  </w:style>
  <w:style w:type="paragraph" w:customStyle="1" w:styleId="191">
    <w:name w:val="正文文本 21"/>
    <w:basedOn w:val="1"/>
    <w:autoRedefine/>
    <w:qFormat/>
    <w:uiPriority w:val="0"/>
    <w:pPr>
      <w:adjustRightInd w:val="0"/>
      <w:spacing w:before="120" w:line="360" w:lineRule="auto"/>
      <w:ind w:firstLine="480"/>
      <w:textAlignment w:val="baseline"/>
    </w:pPr>
    <w:rPr>
      <w:sz w:val="24"/>
    </w:rPr>
  </w:style>
  <w:style w:type="paragraph" w:customStyle="1" w:styleId="192">
    <w:name w:val="Char"/>
    <w:basedOn w:val="1"/>
    <w:autoRedefine/>
    <w:qFormat/>
    <w:uiPriority w:val="0"/>
    <w:pPr>
      <w:spacing w:line="240" w:lineRule="atLeast"/>
      <w:ind w:left="420" w:firstLine="420"/>
    </w:pPr>
    <w:rPr>
      <w:kern w:val="0"/>
      <w:sz w:val="21"/>
    </w:rPr>
  </w:style>
  <w:style w:type="paragraph" w:customStyle="1" w:styleId="193">
    <w:name w:val="摘要"/>
    <w:basedOn w:val="1"/>
    <w:next w:val="3"/>
    <w:autoRedefine/>
    <w:qFormat/>
    <w:uiPriority w:val="0"/>
    <w:pPr>
      <w:spacing w:line="360" w:lineRule="auto"/>
    </w:pPr>
    <w:rPr>
      <w:rFonts w:eastAsia="黑体"/>
      <w:sz w:val="20"/>
    </w:rPr>
  </w:style>
  <w:style w:type="paragraph" w:customStyle="1" w:styleId="194">
    <w:name w:val="样式7"/>
    <w:basedOn w:val="1"/>
    <w:next w:val="1"/>
    <w:autoRedefine/>
    <w:qFormat/>
    <w:uiPriority w:val="0"/>
  </w:style>
  <w:style w:type="paragraph" w:customStyle="1" w:styleId="195">
    <w:name w:val="AA Numbering"/>
    <w:basedOn w:val="1"/>
    <w:autoRedefine/>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96">
    <w:name w:val="Char2 Char Char Char Char Char Char"/>
    <w:basedOn w:val="1"/>
    <w:autoRedefine/>
    <w:qFormat/>
    <w:uiPriority w:val="0"/>
    <w:rPr>
      <w:rFonts w:ascii="仿宋_GB2312"/>
      <w:b/>
      <w:sz w:val="30"/>
    </w:rPr>
  </w:style>
  <w:style w:type="paragraph" w:customStyle="1" w:styleId="197">
    <w:name w:val="项目"/>
    <w:basedOn w:val="1"/>
    <w:autoRedefine/>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198">
    <w:name w:val="È±Ê¡ÎÄ±¾"/>
    <w:basedOn w:val="1"/>
    <w:autoRedefine/>
    <w:qFormat/>
    <w:uiPriority w:val="0"/>
    <w:pPr>
      <w:widowControl/>
      <w:overflowPunct w:val="0"/>
      <w:autoSpaceDE w:val="0"/>
      <w:autoSpaceDN w:val="0"/>
      <w:adjustRightInd w:val="0"/>
      <w:jc w:val="left"/>
      <w:textAlignment w:val="baseline"/>
    </w:pPr>
    <w:rPr>
      <w:kern w:val="0"/>
      <w:sz w:val="24"/>
    </w:rPr>
  </w:style>
  <w:style w:type="paragraph" w:customStyle="1" w:styleId="199">
    <w:name w:val="首行缩进 1"/>
    <w:basedOn w:val="1"/>
    <w:autoRedefine/>
    <w:qFormat/>
    <w:uiPriority w:val="0"/>
    <w:pPr>
      <w:spacing w:after="120" w:line="360" w:lineRule="auto"/>
      <w:ind w:firstLine="200" w:firstLineChars="200"/>
    </w:pPr>
    <w:rPr>
      <w:sz w:val="24"/>
    </w:rPr>
  </w:style>
  <w:style w:type="paragraph" w:customStyle="1" w:styleId="200">
    <w:name w:val="样式 标题 1 + 居中 段前: 6 磅 段后: 6 磅 行距: 1.5 倍行距"/>
    <w:basedOn w:val="2"/>
    <w:autoRedefine/>
    <w:qFormat/>
    <w:uiPriority w:val="0"/>
    <w:pPr>
      <w:keepLines/>
      <w:adjustRightInd w:val="0"/>
      <w:spacing w:before="120" w:after="120" w:line="360" w:lineRule="auto"/>
      <w:jc w:val="center"/>
    </w:pPr>
    <w:rPr>
      <w:rFonts w:ascii="Times New Roman"/>
      <w:b/>
      <w:kern w:val="44"/>
      <w:sz w:val="32"/>
    </w:rPr>
  </w:style>
  <w:style w:type="paragraph" w:customStyle="1" w:styleId="201">
    <w:name w:val="操作步骤"/>
    <w:basedOn w:val="1"/>
    <w:autoRedefine/>
    <w:qFormat/>
    <w:uiPriority w:val="0"/>
    <w:pPr>
      <w:numPr>
        <w:ilvl w:val="0"/>
        <w:numId w:val="10"/>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202">
    <w:name w:val="表文字"/>
    <w:autoRedefine/>
    <w:qFormat/>
    <w:uiPriority w:val="0"/>
    <w:rPr>
      <w:rFonts w:ascii="宋体" w:hAnsi="Times New Roman" w:eastAsia="宋体" w:cs="Times New Roman"/>
      <w:kern w:val="2"/>
      <w:lang w:val="en-US" w:eastAsia="zh-CN" w:bidi="ar-SA"/>
    </w:rPr>
  </w:style>
  <w:style w:type="paragraph" w:customStyle="1" w:styleId="203">
    <w:name w:val="正文4"/>
    <w:basedOn w:val="1"/>
    <w:autoRedefine/>
    <w:qFormat/>
    <w:uiPriority w:val="0"/>
    <w:pPr>
      <w:tabs>
        <w:tab w:val="left" w:pos="1275"/>
      </w:tabs>
      <w:spacing w:before="60" w:after="60" w:line="360" w:lineRule="auto"/>
      <w:ind w:left="820" w:leftChars="400" w:hanging="705"/>
    </w:pPr>
    <w:rPr>
      <w:sz w:val="24"/>
    </w:rPr>
  </w:style>
  <w:style w:type="paragraph" w:customStyle="1" w:styleId="204">
    <w:name w:val="表格内文字"/>
    <w:basedOn w:val="31"/>
    <w:autoRedefine/>
    <w:qFormat/>
    <w:uiPriority w:val="0"/>
    <w:pPr>
      <w:adjustRightInd w:val="0"/>
    </w:pPr>
    <w:rPr>
      <w:color w:val="000000"/>
      <w:lang w:val="en-GB"/>
    </w:rPr>
  </w:style>
  <w:style w:type="paragraph" w:customStyle="1" w:styleId="205">
    <w:name w:val="IN Step"/>
    <w:basedOn w:val="1"/>
    <w:autoRedefine/>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206">
    <w:name w:val="style1"/>
    <w:basedOn w:val="1"/>
    <w:autoRedefine/>
    <w:qFormat/>
    <w:uiPriority w:val="0"/>
    <w:pPr>
      <w:widowControl/>
      <w:spacing w:before="100" w:beforeAutospacing="1" w:after="100" w:afterAutospacing="1"/>
      <w:jc w:val="left"/>
    </w:pPr>
    <w:rPr>
      <w:rFonts w:ascii="宋体" w:hAnsi="宋体"/>
      <w:kern w:val="0"/>
      <w:sz w:val="21"/>
    </w:rPr>
  </w:style>
  <w:style w:type="paragraph" w:customStyle="1" w:styleId="207">
    <w:name w:val="正文1"/>
    <w:basedOn w:val="1"/>
    <w:autoRedefine/>
    <w:qFormat/>
    <w:uiPriority w:val="0"/>
    <w:pPr>
      <w:spacing w:line="300" w:lineRule="auto"/>
      <w:ind w:firstLine="200" w:firstLineChars="200"/>
    </w:pPr>
    <w:rPr>
      <w:sz w:val="24"/>
    </w:rPr>
  </w:style>
  <w:style w:type="paragraph" w:customStyle="1" w:styleId="208">
    <w:name w:val="样式3"/>
    <w:basedOn w:val="2"/>
    <w:next w:val="2"/>
    <w:autoRedefine/>
    <w:qFormat/>
    <w:uiPriority w:val="0"/>
    <w:pPr>
      <w:keepLines/>
      <w:adjustRightInd w:val="0"/>
      <w:spacing w:before="340" w:after="330" w:line="576" w:lineRule="auto"/>
    </w:pPr>
    <w:rPr>
      <w:rFonts w:ascii="Times New Roman" w:eastAsia="黑体"/>
      <w:b/>
      <w:kern w:val="44"/>
      <w:sz w:val="44"/>
    </w:rPr>
  </w:style>
  <w:style w:type="paragraph" w:customStyle="1" w:styleId="209">
    <w:name w:val="IN Feature"/>
    <w:next w:val="205"/>
    <w:autoRedefine/>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10">
    <w:name w:val="样式2"/>
    <w:basedOn w:val="5"/>
    <w:autoRedefine/>
    <w:qFormat/>
    <w:uiPriority w:val="0"/>
    <w:pPr>
      <w:numPr>
        <w:ilvl w:val="0"/>
        <w:numId w:val="11"/>
      </w:numPr>
      <w:spacing w:before="560" w:line="400" w:lineRule="exact"/>
      <w:jc w:val="center"/>
      <w:outlineLvl w:val="0"/>
    </w:pPr>
    <w:rPr>
      <w:b w:val="0"/>
      <w:sz w:val="44"/>
    </w:rPr>
  </w:style>
  <w:style w:type="paragraph" w:customStyle="1" w:styleId="211">
    <w:name w:val="样式8"/>
    <w:basedOn w:val="1"/>
    <w:next w:val="1"/>
    <w:autoRedefine/>
    <w:qFormat/>
    <w:uiPriority w:val="0"/>
    <w:rPr>
      <w:rFonts w:eastAsia="仿宋"/>
      <w:sz w:val="24"/>
    </w:rPr>
  </w:style>
  <w:style w:type="paragraph" w:customStyle="1" w:styleId="212">
    <w:name w:val="正文 A"/>
    <w:autoRedefine/>
    <w:qFormat/>
    <w:uiPriority w:val="0"/>
    <w:pPr>
      <w:widowControl w:val="0"/>
      <w:jc w:val="both"/>
    </w:pPr>
    <w:rPr>
      <w:rFonts w:ascii="Times New Roman" w:hAnsi="Times New Roman" w:eastAsia="Times New Roman" w:cs="Times New Roman"/>
      <w:color w:val="000000"/>
      <w:kern w:val="2"/>
      <w:sz w:val="28"/>
      <w:szCs w:val="28"/>
      <w:lang w:val="en-US" w:eastAsia="zh-CN" w:bidi="ar-SA"/>
    </w:rPr>
  </w:style>
  <w:style w:type="paragraph" w:customStyle="1" w:styleId="213">
    <w:name w:val="正文 + 三号"/>
    <w:basedOn w:val="1"/>
    <w:autoRedefine/>
    <w:qFormat/>
    <w:uiPriority w:val="0"/>
    <w:rPr>
      <w:sz w:val="21"/>
    </w:rPr>
  </w:style>
  <w:style w:type="paragraph" w:customStyle="1" w:styleId="214">
    <w:name w:val="附录4"/>
    <w:basedOn w:val="1"/>
    <w:next w:val="1"/>
    <w:autoRedefine/>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215">
    <w:name w:val="样式1"/>
    <w:basedOn w:val="5"/>
    <w:autoRedefine/>
    <w:qFormat/>
    <w:uiPriority w:val="0"/>
    <w:pPr>
      <w:tabs>
        <w:tab w:val="left" w:pos="720"/>
      </w:tabs>
      <w:spacing w:before="500" w:after="260" w:line="560" w:lineRule="atLeast"/>
      <w:ind w:left="420" w:hanging="420"/>
    </w:pPr>
  </w:style>
  <w:style w:type="paragraph" w:customStyle="1" w:styleId="216">
    <w:name w:val="附录1"/>
    <w:basedOn w:val="1"/>
    <w:next w:val="1"/>
    <w:autoRedefine/>
    <w:qFormat/>
    <w:uiPriority w:val="0"/>
    <w:pPr>
      <w:tabs>
        <w:tab w:val="left" w:pos="1304"/>
      </w:tabs>
      <w:ind w:left="425" w:hanging="425"/>
      <w:outlineLvl w:val="0"/>
    </w:pPr>
    <w:rPr>
      <w:rFonts w:ascii="黑体" w:hAnsi="黑体" w:eastAsia="黑体"/>
      <w:b/>
      <w:sz w:val="44"/>
    </w:rPr>
  </w:style>
  <w:style w:type="paragraph" w:customStyle="1" w:styleId="217">
    <w:name w:val="正文文本缩进 21"/>
    <w:basedOn w:val="1"/>
    <w:autoRedefine/>
    <w:qFormat/>
    <w:uiPriority w:val="0"/>
    <w:pPr>
      <w:adjustRightInd w:val="0"/>
      <w:spacing w:before="120"/>
      <w:ind w:firstLine="420"/>
      <w:textAlignment w:val="baseline"/>
    </w:pPr>
    <w:rPr>
      <w:sz w:val="24"/>
    </w:rPr>
  </w:style>
  <w:style w:type="paragraph" w:customStyle="1" w:styleId="218">
    <w:name w:val="af"/>
    <w:basedOn w:val="1"/>
    <w:autoRedefine/>
    <w:qFormat/>
    <w:uiPriority w:val="0"/>
    <w:pPr>
      <w:widowControl/>
      <w:spacing w:line="300" w:lineRule="atLeast"/>
      <w:jc w:val="left"/>
    </w:pPr>
    <w:rPr>
      <w:rFonts w:ascii="宋体" w:hAnsi="宋体"/>
      <w:kern w:val="0"/>
      <w:sz w:val="18"/>
    </w:rPr>
  </w:style>
  <w:style w:type="paragraph" w:customStyle="1" w:styleId="219">
    <w:name w:val="可研正文"/>
    <w:basedOn w:val="22"/>
    <w:autoRedefine/>
    <w:qFormat/>
    <w:uiPriority w:val="0"/>
    <w:pPr>
      <w:adjustRightInd w:val="0"/>
      <w:snapToGrid w:val="0"/>
      <w:spacing w:line="440" w:lineRule="exact"/>
      <w:ind w:firstLine="567"/>
    </w:pPr>
    <w:rPr>
      <w:sz w:val="28"/>
    </w:rPr>
  </w:style>
  <w:style w:type="paragraph" w:customStyle="1" w:styleId="220">
    <w:name w:val="Default"/>
    <w:autoRedefine/>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221">
    <w:name w:val="1. 公文正文标题3"/>
    <w:basedOn w:val="141"/>
    <w:next w:val="5"/>
    <w:autoRedefine/>
    <w:qFormat/>
    <w:uiPriority w:val="0"/>
    <w:pPr>
      <w:ind w:firstLine="643"/>
    </w:pPr>
    <w:rPr>
      <w:rFonts w:ascii="Times New Roman" w:hAnsi="Times New Roman" w:eastAsia="方正仿宋_GBK"/>
      <w:b/>
    </w:rPr>
  </w:style>
  <w:style w:type="paragraph" w:customStyle="1" w:styleId="222">
    <w:name w:val="样式 行距: 1.5 倍行距1"/>
    <w:basedOn w:val="1"/>
    <w:autoRedefine/>
    <w:qFormat/>
    <w:uiPriority w:val="0"/>
    <w:pPr>
      <w:snapToGrid w:val="0"/>
    </w:pPr>
    <w:rPr>
      <w:sz w:val="21"/>
    </w:rPr>
  </w:style>
  <w:style w:type="paragraph" w:customStyle="1" w:styleId="223">
    <w:name w:val="正文 New New New New New New New New New New New New New New New New"/>
    <w:autoRedefine/>
    <w:qFormat/>
    <w:uiPriority w:val="0"/>
    <w:pPr>
      <w:widowControl w:val="0"/>
      <w:jc w:val="both"/>
    </w:pPr>
    <w:rPr>
      <w:rFonts w:ascii="宋体" w:hAnsi="Calibri" w:eastAsia="宋体" w:cs="Calibri"/>
      <w:sz w:val="34"/>
      <w:szCs w:val="22"/>
      <w:lang w:val="en-US" w:eastAsia="zh-CN" w:bidi="ar-SA"/>
    </w:rPr>
  </w:style>
  <w:style w:type="paragraph" w:customStyle="1" w:styleId="224">
    <w:name w:val="标题 21"/>
    <w:basedOn w:val="1"/>
    <w:next w:val="1"/>
    <w:autoRedefine/>
    <w:unhideWhenUsed/>
    <w:qFormat/>
    <w:uiPriority w:val="0"/>
    <w:pPr>
      <w:keepNext/>
      <w:keepLines/>
      <w:numPr>
        <w:ilvl w:val="1"/>
        <w:numId w:val="4"/>
      </w:numPr>
      <w:spacing w:before="260" w:after="260" w:line="416" w:lineRule="auto"/>
      <w:outlineLvl w:val="1"/>
    </w:pPr>
    <w:rPr>
      <w:rFonts w:ascii="Cambria" w:hAnsi="Cambria" w:cs="黑体"/>
      <w:b/>
      <w:bCs/>
      <w:sz w:val="30"/>
      <w:szCs w:val="30"/>
    </w:rPr>
  </w:style>
  <w:style w:type="paragraph" w:customStyle="1" w:styleId="225">
    <w:name w:val="样式 宋体 五号 行距: 单倍行距"/>
    <w:basedOn w:val="1"/>
    <w:autoRedefine/>
    <w:qFormat/>
    <w:uiPriority w:val="0"/>
    <w:pPr>
      <w:adjustRightInd w:val="0"/>
      <w:jc w:val="left"/>
    </w:pPr>
    <w:rPr>
      <w:rFonts w:ascii="宋体" w:hAnsi="宋体"/>
      <w:kern w:val="0"/>
      <w:sz w:val="21"/>
    </w:rPr>
  </w:style>
  <w:style w:type="paragraph" w:customStyle="1" w:styleId="226">
    <w:name w:val="普通正文"/>
    <w:basedOn w:val="1"/>
    <w:autoRedefine/>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227">
    <w:name w:val="没有缩进（为图形使用）"/>
    <w:basedOn w:val="1"/>
    <w:autoRedefine/>
    <w:qFormat/>
    <w:uiPriority w:val="0"/>
    <w:pPr>
      <w:spacing w:before="120" w:after="120" w:line="360" w:lineRule="auto"/>
    </w:pPr>
    <w:rPr>
      <w:sz w:val="24"/>
    </w:rPr>
  </w:style>
  <w:style w:type="paragraph" w:customStyle="1" w:styleId="228">
    <w:name w:val="附录2"/>
    <w:basedOn w:val="1"/>
    <w:next w:val="1"/>
    <w:autoRedefine/>
    <w:qFormat/>
    <w:uiPriority w:val="0"/>
    <w:pPr>
      <w:tabs>
        <w:tab w:val="left" w:pos="420"/>
        <w:tab w:val="left" w:pos="624"/>
      </w:tabs>
      <w:ind w:left="420" w:hanging="420"/>
      <w:outlineLvl w:val="1"/>
    </w:pPr>
    <w:rPr>
      <w:rFonts w:ascii="黑体" w:hAnsi="黑体" w:eastAsia="黑体"/>
      <w:b/>
      <w:sz w:val="32"/>
    </w:rPr>
  </w:style>
  <w:style w:type="paragraph" w:customStyle="1" w:styleId="229">
    <w:name w:val="content"/>
    <w:basedOn w:val="1"/>
    <w:autoRedefine/>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230">
    <w:name w:val="标题1"/>
    <w:basedOn w:val="1"/>
    <w:next w:val="1"/>
    <w:autoRedefine/>
    <w:qFormat/>
    <w:uiPriority w:val="0"/>
  </w:style>
  <w:style w:type="paragraph" w:customStyle="1" w:styleId="231">
    <w:name w:val="彩色列表 - 着色 11"/>
    <w:basedOn w:val="1"/>
    <w:autoRedefine/>
    <w:qFormat/>
    <w:uiPriority w:val="0"/>
    <w:pPr>
      <w:ind w:firstLine="420" w:firstLineChars="200"/>
    </w:pPr>
    <w:rPr>
      <w:rFonts w:ascii="Calibri" w:hAnsi="Calibri"/>
    </w:rPr>
  </w:style>
  <w:style w:type="paragraph" w:customStyle="1" w:styleId="232">
    <w:name w:val="标题3——2"/>
    <w:basedOn w:val="4"/>
    <w:next w:val="58"/>
    <w:autoRedefine/>
    <w:qFormat/>
    <w:uiPriority w:val="0"/>
    <w:pPr>
      <w:tabs>
        <w:tab w:val="left" w:pos="1280"/>
        <w:tab w:val="right" w:leader="dot" w:pos="8777"/>
      </w:tabs>
      <w:spacing w:beforeLines="100" w:after="0" w:line="240" w:lineRule="auto"/>
      <w:ind w:left="851" w:hanging="851"/>
      <w:outlineLvl w:val="9"/>
    </w:pPr>
    <w:rPr>
      <w:rFonts w:ascii="黑体" w:hAnsi="宋体" w:eastAsia="黑体"/>
      <w:sz w:val="30"/>
    </w:rPr>
  </w:style>
  <w:style w:type="paragraph" w:customStyle="1" w:styleId="233">
    <w:name w:val="正文格式"/>
    <w:basedOn w:val="1"/>
    <w:autoRedefine/>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234">
    <w:name w:val="Char Char14 Char Char"/>
    <w:basedOn w:val="1"/>
    <w:autoRedefine/>
    <w:qFormat/>
    <w:uiPriority w:val="0"/>
    <w:rPr>
      <w:sz w:val="21"/>
      <w:szCs w:val="24"/>
    </w:rPr>
  </w:style>
  <w:style w:type="paragraph" w:customStyle="1" w:styleId="235">
    <w:name w:val="文章正文"/>
    <w:basedOn w:val="1"/>
    <w:autoRedefine/>
    <w:qFormat/>
    <w:uiPriority w:val="0"/>
    <w:pPr>
      <w:ind w:firstLine="560" w:firstLineChars="200"/>
    </w:pPr>
    <w:rPr>
      <w:rFonts w:ascii="仿宋_GB2312" w:hAnsi="宋体" w:eastAsia="仿宋_GB2312"/>
      <w:color w:val="000000"/>
    </w:rPr>
  </w:style>
  <w:style w:type="paragraph" w:customStyle="1" w:styleId="236">
    <w:name w:val="Char Char Char Char Char Char Char Char Char Char Char Char Char Char Char Char"/>
    <w:basedOn w:val="1"/>
    <w:autoRedefine/>
    <w:qFormat/>
    <w:uiPriority w:val="0"/>
    <w:pPr>
      <w:tabs>
        <w:tab w:val="left" w:pos="360"/>
      </w:tabs>
    </w:pPr>
    <w:rPr>
      <w:sz w:val="24"/>
    </w:rPr>
  </w:style>
  <w:style w:type="paragraph" w:customStyle="1" w:styleId="237">
    <w:name w:val="默认段落字体 Para Char Char Char Char Char Char Char"/>
    <w:basedOn w:val="1"/>
    <w:autoRedefine/>
    <w:qFormat/>
    <w:uiPriority w:val="0"/>
    <w:rPr>
      <w:rFonts w:ascii="Tahoma" w:hAnsi="Tahoma"/>
      <w:sz w:val="24"/>
    </w:rPr>
  </w:style>
  <w:style w:type="paragraph" w:customStyle="1" w:styleId="238">
    <w:name w:val="表号"/>
    <w:basedOn w:val="1"/>
    <w:autoRedefine/>
    <w:qFormat/>
    <w:uiPriority w:val="0"/>
    <w:pPr>
      <w:numPr>
        <w:ilvl w:val="0"/>
        <w:numId w:val="12"/>
      </w:numPr>
      <w:tabs>
        <w:tab w:val="left" w:pos="648"/>
        <w:tab w:val="clear" w:pos="360"/>
      </w:tabs>
      <w:autoSpaceDE w:val="0"/>
      <w:autoSpaceDN w:val="0"/>
      <w:adjustRightInd w:val="0"/>
      <w:spacing w:before="210" w:after="210"/>
      <w:ind w:left="425" w:hanging="137"/>
      <w:jc w:val="center"/>
    </w:pPr>
    <w:rPr>
      <w:kern w:val="0"/>
      <w:sz w:val="21"/>
      <w:lang w:eastAsia="en-US"/>
    </w:rPr>
  </w:style>
  <w:style w:type="paragraph" w:customStyle="1" w:styleId="239">
    <w:name w:val="Title - Date"/>
    <w:basedOn w:val="56"/>
    <w:next w:val="1"/>
    <w:autoRedefine/>
    <w:qFormat/>
    <w:uiPriority w:val="0"/>
    <w:pPr>
      <w:spacing w:before="240" w:after="720"/>
    </w:pPr>
    <w:rPr>
      <w:sz w:val="28"/>
    </w:rPr>
  </w:style>
  <w:style w:type="paragraph" w:customStyle="1" w:styleId="240">
    <w:name w:val="样式 仿宋_GB2312 首行缩进:  2 字符"/>
    <w:basedOn w:val="1"/>
    <w:autoRedefine/>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241">
    <w:name w:val="00"/>
    <w:basedOn w:val="1"/>
    <w:autoRedefine/>
    <w:qFormat/>
    <w:uiPriority w:val="0"/>
    <w:pPr>
      <w:autoSpaceDE w:val="0"/>
      <w:autoSpaceDN w:val="0"/>
      <w:adjustRightInd w:val="0"/>
      <w:jc w:val="left"/>
    </w:pPr>
    <w:rPr>
      <w:rFonts w:ascii="黑体" w:eastAsia="黑体"/>
      <w:b/>
      <w:kern w:val="0"/>
      <w:sz w:val="20"/>
    </w:rPr>
  </w:style>
  <w:style w:type="paragraph" w:customStyle="1" w:styleId="242">
    <w:name w:val="标题无"/>
    <w:basedOn w:val="1"/>
    <w:autoRedefine/>
    <w:qFormat/>
    <w:uiPriority w:val="0"/>
    <w:pPr>
      <w:spacing w:line="360" w:lineRule="auto"/>
    </w:pPr>
    <w:rPr>
      <w:sz w:val="24"/>
    </w:rPr>
  </w:style>
  <w:style w:type="paragraph" w:customStyle="1" w:styleId="243">
    <w:name w:val="tabletext"/>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244">
    <w:name w:val="Table Text Char1"/>
    <w:autoRedefine/>
    <w:qFormat/>
    <w:uiPriority w:val="0"/>
    <w:pPr>
      <w:snapToGrid w:val="0"/>
      <w:spacing w:before="80" w:after="80"/>
    </w:pPr>
    <w:rPr>
      <w:rFonts w:ascii="Arial" w:hAnsi="Arial" w:eastAsia="宋体" w:cs="Times New Roman"/>
      <w:kern w:val="2"/>
      <w:sz w:val="18"/>
      <w:lang w:val="en-US" w:eastAsia="zh-CN" w:bidi="ar-SA"/>
    </w:rPr>
  </w:style>
  <w:style w:type="paragraph" w:customStyle="1" w:styleId="245">
    <w:name w:val="样式 样式 首行缩进:  2 字符 + 首行缩进:  2 字符"/>
    <w:basedOn w:val="1"/>
    <w:autoRedefine/>
    <w:qFormat/>
    <w:uiPriority w:val="0"/>
    <w:pPr>
      <w:numPr>
        <w:ilvl w:val="0"/>
        <w:numId w:val="13"/>
      </w:numPr>
      <w:tabs>
        <w:tab w:val="clear" w:pos="1230"/>
      </w:tabs>
      <w:spacing w:line="360" w:lineRule="auto"/>
      <w:ind w:firstLine="480" w:firstLineChars="200"/>
    </w:pPr>
    <w:rPr>
      <w:sz w:val="24"/>
    </w:rPr>
  </w:style>
  <w:style w:type="paragraph" w:customStyle="1" w:styleId="246">
    <w:name w:val="列出段落2"/>
    <w:basedOn w:val="1"/>
    <w:autoRedefine/>
    <w:qFormat/>
    <w:uiPriority w:val="34"/>
    <w:pPr>
      <w:ind w:firstLine="420" w:firstLineChars="200"/>
    </w:pPr>
    <w:rPr>
      <w:rFonts w:ascii="DengXian" w:hAnsi="DengXian" w:eastAsia="DengXian"/>
      <w:sz w:val="24"/>
      <w:szCs w:val="24"/>
    </w:rPr>
  </w:style>
  <w:style w:type="paragraph" w:customStyle="1" w:styleId="247">
    <w:name w:val="司法正文"/>
    <w:autoRedefine/>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248">
    <w:name w:val="简单回函地址"/>
    <w:basedOn w:val="1"/>
    <w:autoRedefine/>
    <w:qFormat/>
    <w:uiPriority w:val="0"/>
    <w:pPr>
      <w:adjustRightInd w:val="0"/>
      <w:snapToGrid w:val="0"/>
      <w:spacing w:line="360" w:lineRule="auto"/>
    </w:pPr>
    <w:rPr>
      <w:sz w:val="24"/>
    </w:rPr>
  </w:style>
  <w:style w:type="paragraph" w:customStyle="1" w:styleId="249">
    <w:name w:val="表头文本"/>
    <w:autoRedefine/>
    <w:qFormat/>
    <w:uiPriority w:val="0"/>
    <w:pPr>
      <w:jc w:val="center"/>
    </w:pPr>
    <w:rPr>
      <w:rFonts w:ascii="Arial" w:hAnsi="Arial" w:eastAsia="宋体" w:cs="Times New Roman"/>
      <w:b/>
      <w:sz w:val="21"/>
      <w:lang w:val="en-US" w:eastAsia="zh-CN" w:bidi="ar-SA"/>
    </w:rPr>
  </w:style>
  <w:style w:type="paragraph" w:customStyle="1" w:styleId="250">
    <w:name w:val="Char Char Char Char Char"/>
    <w:basedOn w:val="1"/>
    <w:autoRedefine/>
    <w:qFormat/>
    <w:uiPriority w:val="0"/>
    <w:pPr>
      <w:tabs>
        <w:tab w:val="left" w:pos="425"/>
      </w:tabs>
      <w:ind w:left="1620" w:hanging="360"/>
    </w:pPr>
    <w:rPr>
      <w:rFonts w:ascii="Tahoma" w:hAnsi="Tahoma"/>
      <w:sz w:val="24"/>
    </w:rPr>
  </w:style>
  <w:style w:type="paragraph" w:customStyle="1" w:styleId="251">
    <w:name w:val="正文字缩2字"/>
    <w:basedOn w:val="1"/>
    <w:autoRedefine/>
    <w:qFormat/>
    <w:uiPriority w:val="0"/>
    <w:pPr>
      <w:spacing w:before="60" w:after="60" w:line="360" w:lineRule="auto"/>
      <w:ind w:left="200" w:leftChars="200" w:firstLine="200" w:firstLineChars="200"/>
    </w:pPr>
    <w:rPr>
      <w:sz w:val="24"/>
    </w:rPr>
  </w:style>
  <w:style w:type="paragraph" w:customStyle="1" w:styleId="252">
    <w:name w:val="正文表格"/>
    <w:basedOn w:val="1"/>
    <w:autoRedefine/>
    <w:qFormat/>
    <w:uiPriority w:val="0"/>
    <w:pPr>
      <w:adjustRightInd w:val="0"/>
      <w:spacing w:before="40" w:after="40"/>
    </w:pPr>
    <w:rPr>
      <w:sz w:val="24"/>
    </w:rPr>
  </w:style>
  <w:style w:type="paragraph" w:customStyle="1" w:styleId="253">
    <w:name w:val="标题5"/>
    <w:basedOn w:val="1"/>
    <w:autoRedefine/>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254">
    <w:name w:val="文档正文 Char Char Char Char"/>
    <w:basedOn w:val="1"/>
    <w:autoRedefine/>
    <w:qFormat/>
    <w:uiPriority w:val="0"/>
    <w:pPr>
      <w:adjustRightInd w:val="0"/>
      <w:spacing w:line="440" w:lineRule="exact"/>
      <w:ind w:firstLine="420"/>
      <w:textAlignment w:val="baseline"/>
    </w:pPr>
    <w:rPr>
      <w:rFonts w:ascii="Arial Narrow" w:hAnsi="Arial Narrow"/>
      <w:kern w:val="0"/>
      <w:sz w:val="24"/>
    </w:rPr>
  </w:style>
  <w:style w:type="paragraph" w:customStyle="1" w:styleId="255">
    <w:name w:val="Figure Description"/>
    <w:next w:val="1"/>
    <w:autoRedefine/>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256">
    <w:name w:val="Char Char Char Char Char Char1 Char"/>
    <w:basedOn w:val="1"/>
    <w:autoRedefine/>
    <w:qFormat/>
    <w:uiPriority w:val="0"/>
    <w:pPr>
      <w:widowControl/>
      <w:spacing w:after="160" w:line="240" w:lineRule="exact"/>
      <w:jc w:val="left"/>
    </w:pPr>
    <w:rPr>
      <w:rFonts w:ascii="Verdana" w:hAnsi="Verdana"/>
      <w:kern w:val="0"/>
      <w:sz w:val="21"/>
      <w:lang w:eastAsia="en-US"/>
    </w:rPr>
  </w:style>
  <w:style w:type="paragraph" w:customStyle="1" w:styleId="257">
    <w:name w:val="Item Step in Table"/>
    <w:autoRedefine/>
    <w:qFormat/>
    <w:uiPriority w:val="0"/>
    <w:pPr>
      <w:numPr>
        <w:ilvl w:val="0"/>
        <w:numId w:val="6"/>
      </w:numPr>
      <w:tabs>
        <w:tab w:val="left" w:pos="397"/>
      </w:tabs>
      <w:spacing w:before="40" w:after="40"/>
      <w:jc w:val="both"/>
    </w:pPr>
    <w:rPr>
      <w:rFonts w:ascii="Arial" w:hAnsi="Arial" w:eastAsia="宋体" w:cs="Times New Roman"/>
      <w:sz w:val="18"/>
      <w:lang w:val="en-US" w:eastAsia="zh-CN" w:bidi="ar-SA"/>
    </w:rPr>
  </w:style>
  <w:style w:type="paragraph" w:customStyle="1" w:styleId="258">
    <w:name w:val="关键词"/>
    <w:basedOn w:val="1"/>
    <w:next w:val="1"/>
    <w:autoRedefine/>
    <w:qFormat/>
    <w:uiPriority w:val="0"/>
    <w:pPr>
      <w:spacing w:line="360" w:lineRule="auto"/>
    </w:pPr>
    <w:rPr>
      <w:rFonts w:eastAsia="黑体"/>
      <w:sz w:val="20"/>
    </w:rPr>
  </w:style>
  <w:style w:type="paragraph" w:customStyle="1" w:styleId="259">
    <w:name w:val="标题2"/>
    <w:basedOn w:val="3"/>
    <w:autoRedefine/>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260">
    <w:name w:val="Char Char Char Char"/>
    <w:basedOn w:val="1"/>
    <w:autoRedefine/>
    <w:qFormat/>
    <w:uiPriority w:val="0"/>
    <w:pPr>
      <w:pageBreakBefore/>
      <w:widowControl/>
      <w:spacing w:after="160" w:line="240" w:lineRule="exact"/>
      <w:jc w:val="left"/>
    </w:pPr>
    <w:rPr>
      <w:rFonts w:ascii="Verdana" w:hAnsi="Verdana"/>
      <w:kern w:val="0"/>
      <w:sz w:val="20"/>
      <w:lang w:eastAsia="en-US"/>
    </w:rPr>
  </w:style>
  <w:style w:type="paragraph" w:customStyle="1" w:styleId="261">
    <w:name w:val="Heading1"/>
    <w:basedOn w:val="1"/>
    <w:next w:val="1"/>
    <w:autoRedefine/>
    <w:qFormat/>
    <w:uiPriority w:val="0"/>
    <w:pPr>
      <w:keepNext/>
      <w:keepLines/>
      <w:spacing w:before="340" w:after="330" w:line="578" w:lineRule="auto"/>
      <w:jc w:val="left"/>
    </w:pPr>
    <w:rPr>
      <w:rFonts w:eastAsia="华文仿宋"/>
      <w:kern w:val="44"/>
      <w:sz w:val="30"/>
      <w:szCs w:val="44"/>
    </w:rPr>
  </w:style>
  <w:style w:type="paragraph" w:customStyle="1" w:styleId="262">
    <w:name w:val="样式4"/>
    <w:basedOn w:val="5"/>
    <w:autoRedefine/>
    <w:qFormat/>
    <w:uiPriority w:val="0"/>
    <w:pPr>
      <w:adjustRightInd w:val="0"/>
      <w:snapToGrid w:val="0"/>
    </w:pPr>
  </w:style>
  <w:style w:type="paragraph" w:customStyle="1" w:styleId="263">
    <w:name w:val="Char Char Char"/>
    <w:basedOn w:val="1"/>
    <w:autoRedefine/>
    <w:qFormat/>
    <w:uiPriority w:val="0"/>
    <w:rPr>
      <w:rFonts w:ascii="Tahoma" w:hAnsi="Tahoma"/>
      <w:sz w:val="24"/>
    </w:rPr>
  </w:style>
  <w:style w:type="paragraph" w:customStyle="1" w:styleId="264">
    <w:name w:val="_Style 260"/>
    <w:autoRedefine/>
    <w:qFormat/>
    <w:uiPriority w:val="0"/>
    <w:rPr>
      <w:rFonts w:ascii="Times New Roman" w:hAnsi="Times New Roman" w:eastAsia="宋体" w:cs="Times New Roman"/>
      <w:kern w:val="2"/>
      <w:sz w:val="21"/>
      <w:lang w:val="en-US" w:eastAsia="zh-CN" w:bidi="ar-SA"/>
    </w:rPr>
  </w:style>
  <w:style w:type="paragraph" w:customStyle="1" w:styleId="265">
    <w:name w:val="样式 宋体 五号 两端对齐 行距: 单倍行距"/>
    <w:basedOn w:val="1"/>
    <w:autoRedefine/>
    <w:qFormat/>
    <w:uiPriority w:val="0"/>
    <w:pPr>
      <w:adjustRightInd w:val="0"/>
      <w:textAlignment w:val="baseline"/>
    </w:pPr>
    <w:rPr>
      <w:rFonts w:ascii="宋体" w:hAnsi="宋体"/>
      <w:kern w:val="0"/>
      <w:sz w:val="21"/>
    </w:rPr>
  </w:style>
  <w:style w:type="paragraph" w:customStyle="1" w:styleId="266">
    <w:name w:val="样式6"/>
    <w:basedOn w:val="1"/>
    <w:next w:val="1"/>
    <w:autoRedefine/>
    <w:qFormat/>
    <w:uiPriority w:val="0"/>
  </w:style>
  <w:style w:type="paragraph" w:customStyle="1" w:styleId="267">
    <w:name w:val="Char2"/>
    <w:basedOn w:val="1"/>
    <w:autoRedefine/>
    <w:qFormat/>
    <w:uiPriority w:val="0"/>
    <w:pPr>
      <w:spacing w:line="240" w:lineRule="atLeast"/>
      <w:ind w:left="420" w:firstLine="420"/>
    </w:pPr>
    <w:rPr>
      <w:kern w:val="0"/>
      <w:sz w:val="21"/>
    </w:rPr>
  </w:style>
  <w:style w:type="paragraph" w:customStyle="1" w:styleId="268">
    <w:name w:val="正文（首行不缩进）"/>
    <w:basedOn w:val="1"/>
    <w:autoRedefine/>
    <w:qFormat/>
    <w:uiPriority w:val="0"/>
    <w:pPr>
      <w:autoSpaceDE w:val="0"/>
      <w:autoSpaceDN w:val="0"/>
      <w:adjustRightInd w:val="0"/>
      <w:spacing w:line="360" w:lineRule="auto"/>
      <w:jc w:val="left"/>
    </w:pPr>
    <w:rPr>
      <w:kern w:val="0"/>
      <w:sz w:val="21"/>
    </w:rPr>
  </w:style>
  <w:style w:type="paragraph" w:customStyle="1" w:styleId="269">
    <w:name w:val="xl40"/>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270">
    <w:name w:val="图例"/>
    <w:basedOn w:val="1"/>
    <w:autoRedefine/>
    <w:qFormat/>
    <w:uiPriority w:val="0"/>
    <w:pPr>
      <w:spacing w:before="120" w:after="120" w:line="360" w:lineRule="auto"/>
      <w:jc w:val="center"/>
    </w:pPr>
    <w:rPr>
      <w:rFonts w:eastAsia="仿宋_GB2312"/>
      <w:b/>
      <w:sz w:val="24"/>
    </w:rPr>
  </w:style>
  <w:style w:type="paragraph" w:customStyle="1" w:styleId="271">
    <w:name w:val="Item Step"/>
    <w:autoRedefine/>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272">
    <w:name w:val="文本框样式1"/>
    <w:basedOn w:val="1"/>
    <w:autoRedefine/>
    <w:qFormat/>
    <w:uiPriority w:val="0"/>
    <w:pPr>
      <w:adjustRightInd w:val="0"/>
      <w:snapToGrid w:val="0"/>
      <w:spacing w:before="60" w:line="180" w:lineRule="exact"/>
      <w:jc w:val="center"/>
    </w:pPr>
    <w:rPr>
      <w:sz w:val="21"/>
    </w:rPr>
  </w:style>
  <w:style w:type="paragraph" w:customStyle="1" w:styleId="273">
    <w:name w:val="表格1"/>
    <w:basedOn w:val="1"/>
    <w:next w:val="1"/>
    <w:autoRedefine/>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274">
    <w:name w:val="Char Char Char1 Char Char Char Char Char Char Char Char Char Char Char Char Char"/>
    <w:basedOn w:val="1"/>
    <w:autoRedefine/>
    <w:qFormat/>
    <w:uiPriority w:val="0"/>
    <w:pPr>
      <w:widowControl/>
      <w:spacing w:after="160" w:line="240" w:lineRule="exact"/>
      <w:jc w:val="left"/>
    </w:pPr>
    <w:rPr>
      <w:rFonts w:ascii="Verdana" w:hAnsi="Verdana"/>
      <w:kern w:val="0"/>
      <w:sz w:val="18"/>
      <w:lang w:eastAsia="en-US"/>
    </w:rPr>
  </w:style>
  <w:style w:type="paragraph" w:customStyle="1" w:styleId="275">
    <w:name w:val="Table Paragraph"/>
    <w:basedOn w:val="1"/>
    <w:autoRedefine/>
    <w:qFormat/>
    <w:uiPriority w:val="1"/>
    <w:pPr>
      <w:autoSpaceDE w:val="0"/>
      <w:autoSpaceDN w:val="0"/>
      <w:adjustRightInd w:val="0"/>
    </w:pPr>
    <w:rPr>
      <w:sz w:val="24"/>
    </w:rPr>
  </w:style>
  <w:style w:type="character" w:customStyle="1" w:styleId="276">
    <w:name w:val="font21"/>
    <w:basedOn w:val="62"/>
    <w:autoRedefine/>
    <w:qFormat/>
    <w:uiPriority w:val="0"/>
    <w:rPr>
      <w:rFonts w:hint="default" w:ascii="Times New Roman" w:hAnsi="Times New Roman" w:cs="Times New Roman"/>
      <w:color w:val="000000"/>
      <w:sz w:val="18"/>
      <w:szCs w:val="18"/>
      <w:u w:val="none"/>
    </w:rPr>
  </w:style>
  <w:style w:type="character" w:customStyle="1" w:styleId="277">
    <w:name w:val="纯文本 字符"/>
    <w:link w:val="31"/>
    <w:qFormat/>
    <w:uiPriority w:val="0"/>
    <w:rPr>
      <w:rFonts w:ascii="宋体" w:hAnsi="Courier New"/>
      <w:kern w:val="2"/>
      <w:sz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header" Target="header5.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 Inc.</Company>
  <Pages>49</Pages>
  <Words>4020</Words>
  <Characters>7051</Characters>
  <Lines>224</Lines>
  <Paragraphs>63</Paragraphs>
  <TotalTime>0</TotalTime>
  <ScaleCrop>false</ScaleCrop>
  <LinksUpToDate>false</LinksUpToDate>
  <CharactersWithSpaces>7761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2025-03-18T02:09:00Z</dcterms:created>
  <dc:creator>CHEUNGCO</dc:creator>
  <cp:lastModifiedBy>淘淘₆ ₆ ₆  ⁶ ⁶ ⁶</cp:lastModifiedBy>
  <cp:lastPrinted>2022-01-03T08:14:00Z</cp:lastPrinted>
  <dcterms:modified xsi:type="dcterms:W3CDTF">2025-11-14T03:17:33Z</dcterms:modified>
  <dc:title>关于审定“2022年野生动植物保护宣传”项目竞争性磋商文件的请示</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SaveFontToCloudKey">
    <vt:lpwstr>304850770_btnclosed</vt:lpwstr>
  </property>
  <property fmtid="{D5CDD505-2E9C-101B-9397-08002B2CF9AE}" pid="4" name="ICV">
    <vt:lpwstr>2799D506453141B7A524C9C4DC434940_13</vt:lpwstr>
  </property>
  <property fmtid="{D5CDD505-2E9C-101B-9397-08002B2CF9AE}" pid="5" name="commondata">
    <vt:lpwstr>eyJoZGlkIjoiZDdiYjdhYmUyNjNhZjhhZWUwNGEwN2ZhNDNlYzkxN2UifQ==</vt:lpwstr>
  </property>
  <property fmtid="{D5CDD505-2E9C-101B-9397-08002B2CF9AE}" pid="6" name="KSOTemplateDocerSaveRecord">
    <vt:lpwstr>eyJoZGlkIjoiZDdiYjdhYmUyNjNhZjhhZWUwNGEwN2ZhNDNlYzkxN2UiLCJ1c2VySWQiOiI0NTM4ODY1NTAifQ==</vt:lpwstr>
  </property>
</Properties>
</file>