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9A1F4">
      <w:pPr>
        <w:jc w:val="center"/>
        <w:rPr>
          <w:rFonts w:ascii="宋体" w:hAnsi="宋体"/>
          <w:color w:val="auto"/>
        </w:rPr>
      </w:pPr>
    </w:p>
    <w:p w14:paraId="2B73180A">
      <w:pPr>
        <w:jc w:val="center"/>
        <w:rPr>
          <w:rFonts w:ascii="宋体" w:hAnsi="宋体"/>
          <w:color w:val="auto"/>
        </w:rPr>
      </w:pPr>
    </w:p>
    <w:p w14:paraId="36DDCF1F">
      <w:pPr>
        <w:pStyle w:val="3"/>
        <w:rPr>
          <w:rFonts w:ascii="宋体" w:hAnsi="宋体"/>
          <w:color w:val="auto"/>
        </w:rPr>
      </w:pPr>
    </w:p>
    <w:p w14:paraId="0888AEAF">
      <w:pPr>
        <w:rPr>
          <w:rFonts w:ascii="宋体" w:hAnsi="宋体"/>
          <w:color w:val="auto"/>
        </w:rPr>
      </w:pPr>
    </w:p>
    <w:p w14:paraId="799E1DB4">
      <w:pPr>
        <w:pStyle w:val="3"/>
        <w:rPr>
          <w:color w:val="auto"/>
        </w:rPr>
      </w:pPr>
    </w:p>
    <w:p w14:paraId="54D021F6">
      <w:pPr>
        <w:spacing w:line="1600" w:lineRule="exact"/>
        <w:jc w:val="center"/>
        <w:outlineLvl w:val="0"/>
        <w:rPr>
          <w:rFonts w:ascii="方正黑体_GBK" w:hAnsi="宋体" w:eastAsia="方正黑体_GBK"/>
          <w:color w:val="auto"/>
          <w:sz w:val="130"/>
          <w:szCs w:val="130"/>
        </w:rPr>
      </w:pPr>
      <w:r>
        <w:rPr>
          <w:rFonts w:hint="eastAsia" w:ascii="方正黑体_GBK" w:hAnsi="宋体" w:eastAsia="方正黑体_GBK"/>
          <w:color w:val="auto"/>
          <w:sz w:val="130"/>
          <w:szCs w:val="130"/>
        </w:rPr>
        <w:t>询价通知书</w:t>
      </w:r>
    </w:p>
    <w:p w14:paraId="4F1C3D7C">
      <w:pPr>
        <w:spacing w:line="700" w:lineRule="exact"/>
        <w:jc w:val="center"/>
        <w:rPr>
          <w:rFonts w:ascii="黑体" w:eastAsia="黑体"/>
          <w:color w:val="auto"/>
          <w:sz w:val="32"/>
        </w:rPr>
      </w:pPr>
    </w:p>
    <w:p w14:paraId="67434753">
      <w:pPr>
        <w:spacing w:line="700" w:lineRule="exact"/>
        <w:jc w:val="center"/>
        <w:rPr>
          <w:rFonts w:ascii="黑体" w:eastAsia="黑体"/>
          <w:color w:val="auto"/>
          <w:sz w:val="32"/>
        </w:rPr>
      </w:pPr>
    </w:p>
    <w:p w14:paraId="56283226">
      <w:pPr>
        <w:spacing w:line="700" w:lineRule="exact"/>
        <w:jc w:val="center"/>
        <w:rPr>
          <w:rFonts w:ascii="黑体" w:eastAsia="黑体"/>
          <w:color w:val="auto"/>
          <w:sz w:val="32"/>
        </w:rPr>
      </w:pPr>
    </w:p>
    <w:p w14:paraId="5CE0FB89">
      <w:pPr>
        <w:spacing w:line="500" w:lineRule="exact"/>
        <w:outlineLvl w:val="0"/>
        <w:rPr>
          <w:rFonts w:ascii="方正小标宋_GBK" w:hAnsi="宋体" w:eastAsia="方正小标宋_GBK"/>
          <w:color w:val="auto"/>
          <w:sz w:val="36"/>
          <w:szCs w:val="36"/>
        </w:rPr>
      </w:pPr>
    </w:p>
    <w:p w14:paraId="5B1F9B19">
      <w:pPr>
        <w:spacing w:line="500" w:lineRule="exact"/>
        <w:outlineLvl w:val="0"/>
        <w:rPr>
          <w:rFonts w:hint="eastAsia" w:ascii="方正小标宋_GBK" w:hAnsi="宋体" w:eastAsia="方正小标宋_GBK"/>
          <w:color w:val="auto"/>
          <w:sz w:val="36"/>
          <w:szCs w:val="36"/>
          <w:lang w:eastAsia="zh-CN"/>
        </w:rPr>
      </w:pPr>
      <w:r>
        <w:rPr>
          <w:rFonts w:hint="eastAsia" w:ascii="方正小标宋_GBK" w:hAnsi="宋体" w:eastAsia="方正小标宋_GBK"/>
          <w:color w:val="auto"/>
          <w:sz w:val="36"/>
          <w:szCs w:val="36"/>
        </w:rPr>
        <w:t>询价项目名称：</w:t>
      </w:r>
      <w:r>
        <w:rPr>
          <w:rFonts w:hint="eastAsia" w:ascii="方正小标宋_GBK" w:hAnsi="宋体" w:eastAsia="方正小标宋_GBK"/>
          <w:color w:val="auto"/>
          <w:sz w:val="36"/>
          <w:szCs w:val="36"/>
          <w:lang w:eastAsia="zh-CN"/>
        </w:rPr>
        <w:t>重庆市荣昌区职业教育中心信息技术群改善实训条件数字化媒体设备项目（第六次）</w:t>
      </w:r>
    </w:p>
    <w:p w14:paraId="3E763518">
      <w:pPr>
        <w:spacing w:line="700" w:lineRule="exact"/>
        <w:jc w:val="center"/>
        <w:rPr>
          <w:rFonts w:ascii="方正小标宋_GBK" w:hAnsi="宋体" w:eastAsia="方正小标宋_GBK"/>
          <w:b/>
          <w:color w:val="auto"/>
          <w:sz w:val="36"/>
          <w:szCs w:val="36"/>
        </w:rPr>
      </w:pPr>
    </w:p>
    <w:p w14:paraId="57BF12A1">
      <w:pPr>
        <w:spacing w:line="700" w:lineRule="exact"/>
        <w:jc w:val="center"/>
        <w:rPr>
          <w:rFonts w:ascii="方正小标宋_GBK" w:hAnsi="宋体" w:eastAsia="方正小标宋_GBK"/>
          <w:b/>
          <w:color w:val="auto"/>
          <w:sz w:val="36"/>
          <w:szCs w:val="36"/>
        </w:rPr>
      </w:pPr>
    </w:p>
    <w:p w14:paraId="287D3517">
      <w:pPr>
        <w:spacing w:line="700" w:lineRule="exact"/>
        <w:jc w:val="center"/>
        <w:rPr>
          <w:rFonts w:ascii="方正小标宋_GBK" w:hAnsi="宋体" w:eastAsia="方正小标宋_GBK"/>
          <w:b/>
          <w:color w:val="auto"/>
          <w:sz w:val="36"/>
          <w:szCs w:val="36"/>
        </w:rPr>
      </w:pPr>
    </w:p>
    <w:p w14:paraId="3B105712">
      <w:pPr>
        <w:spacing w:line="700" w:lineRule="exact"/>
        <w:rPr>
          <w:rFonts w:ascii="方正小标宋_GBK" w:hAnsi="宋体" w:eastAsia="方正小标宋_GBK"/>
          <w:b/>
          <w:color w:val="auto"/>
          <w:sz w:val="36"/>
          <w:szCs w:val="36"/>
        </w:rPr>
      </w:pPr>
    </w:p>
    <w:p w14:paraId="751B40C7">
      <w:pPr>
        <w:spacing w:line="700" w:lineRule="exact"/>
        <w:rPr>
          <w:rFonts w:ascii="方正小标宋_GBK" w:hAnsi="宋体" w:eastAsia="方正小标宋_GBK"/>
          <w:b/>
          <w:color w:val="auto"/>
          <w:sz w:val="36"/>
          <w:szCs w:val="36"/>
        </w:rPr>
      </w:pPr>
    </w:p>
    <w:p w14:paraId="01E6F4FF">
      <w:pPr>
        <w:spacing w:line="500" w:lineRule="exact"/>
        <w:jc w:val="center"/>
        <w:outlineLvl w:val="0"/>
        <w:rPr>
          <w:rFonts w:hint="eastAsia" w:ascii="方正小标宋_GBK" w:eastAsia="方正小标宋_GBK"/>
          <w:color w:val="auto"/>
          <w:sz w:val="36"/>
          <w:szCs w:val="36"/>
          <w:lang w:eastAsia="zh-CN"/>
        </w:rPr>
      </w:pPr>
      <w:r>
        <w:rPr>
          <w:rFonts w:hint="eastAsia" w:ascii="方正小标宋_GBK" w:eastAsia="方正小标宋_GBK"/>
          <w:color w:val="auto"/>
          <w:sz w:val="36"/>
          <w:szCs w:val="36"/>
        </w:rPr>
        <w:t>采购人：</w:t>
      </w:r>
      <w:r>
        <w:rPr>
          <w:rFonts w:hint="eastAsia" w:ascii="方正小标宋_GBK" w:eastAsia="方正小标宋_GBK"/>
          <w:color w:val="auto"/>
          <w:sz w:val="36"/>
          <w:szCs w:val="36"/>
          <w:lang w:eastAsia="zh-CN"/>
        </w:rPr>
        <w:t>重庆市荣昌区职业教育中心</w:t>
      </w:r>
    </w:p>
    <w:p w14:paraId="3AD00D70">
      <w:pPr>
        <w:spacing w:line="500" w:lineRule="exact"/>
        <w:jc w:val="center"/>
        <w:outlineLvl w:val="0"/>
        <w:rPr>
          <w:rFonts w:hint="eastAsia" w:ascii="方正小标宋_GBK" w:eastAsia="方正小标宋_GBK"/>
          <w:color w:val="auto"/>
          <w:sz w:val="36"/>
          <w:szCs w:val="36"/>
          <w:lang w:eastAsia="zh-CN"/>
        </w:rPr>
      </w:pPr>
      <w:r>
        <w:rPr>
          <w:rFonts w:hint="eastAsia" w:ascii="方正小标宋_GBK" w:eastAsia="方正小标宋_GBK"/>
          <w:color w:val="auto"/>
          <w:sz w:val="36"/>
          <w:szCs w:val="36"/>
        </w:rPr>
        <w:t>采购代理机构：</w:t>
      </w:r>
      <w:r>
        <w:rPr>
          <w:rFonts w:hint="eastAsia" w:ascii="方正小标宋_GBK" w:eastAsia="方正小标宋_GBK"/>
          <w:color w:val="auto"/>
          <w:sz w:val="36"/>
          <w:szCs w:val="36"/>
          <w:lang w:eastAsia="zh-CN"/>
        </w:rPr>
        <w:t>凌辉建设工程咨询有限公司</w:t>
      </w:r>
    </w:p>
    <w:p w14:paraId="684F0ABB">
      <w:pPr>
        <w:spacing w:line="720" w:lineRule="exact"/>
        <w:jc w:val="center"/>
        <w:outlineLvl w:val="0"/>
        <w:rPr>
          <w:rFonts w:ascii="方正黑体_GBK" w:hAnsi="宋体" w:eastAsia="方正黑体_GBK"/>
          <w:color w:val="auto"/>
          <w:sz w:val="48"/>
          <w:szCs w:val="32"/>
        </w:rPr>
      </w:pPr>
      <w:r>
        <w:rPr>
          <w:rFonts w:hint="eastAsia" w:ascii="方正小标宋_GBK" w:hAnsi="宋体" w:eastAsia="方正小标宋_GBK"/>
          <w:color w:val="auto"/>
          <w:sz w:val="36"/>
          <w:szCs w:val="36"/>
        </w:rPr>
        <w:t>二〇二</w:t>
      </w:r>
      <w:r>
        <w:rPr>
          <w:rFonts w:hint="eastAsia" w:ascii="方正小标宋_GBK" w:hAnsi="宋体" w:eastAsia="方正小标宋_GBK"/>
          <w:color w:val="auto"/>
          <w:sz w:val="36"/>
          <w:szCs w:val="36"/>
          <w:lang w:eastAsia="zh-CN"/>
        </w:rPr>
        <w:t>五</w:t>
      </w:r>
      <w:r>
        <w:rPr>
          <w:rFonts w:hint="eastAsia" w:ascii="方正小标宋_GBK" w:hAnsi="宋体" w:eastAsia="方正小标宋_GBK"/>
          <w:color w:val="auto"/>
          <w:sz w:val="36"/>
          <w:szCs w:val="36"/>
        </w:rPr>
        <w:t>年</w:t>
      </w:r>
      <w:r>
        <w:rPr>
          <w:rFonts w:hint="eastAsia" w:ascii="方正小标宋_GBK" w:hAnsi="宋体" w:eastAsia="方正小标宋_GBK"/>
          <w:color w:val="auto"/>
          <w:sz w:val="36"/>
          <w:szCs w:val="36"/>
          <w:lang w:val="en-US" w:eastAsia="zh-CN"/>
        </w:rPr>
        <w:t>九</w:t>
      </w:r>
      <w:r>
        <w:rPr>
          <w:rFonts w:hint="eastAsia" w:ascii="方正小标宋_GBK" w:hAnsi="宋体" w:eastAsia="方正小标宋_GBK"/>
          <w:color w:val="auto"/>
          <w:sz w:val="36"/>
          <w:szCs w:val="36"/>
        </w:rPr>
        <w:t>月</w:t>
      </w:r>
    </w:p>
    <w:p w14:paraId="3497ABF7">
      <w:pPr>
        <w:spacing w:line="480" w:lineRule="exact"/>
        <w:outlineLvl w:val="0"/>
        <w:rPr>
          <w:rFonts w:ascii="方正黑体_GBK" w:eastAsia="方正黑体_GBK"/>
          <w:color w:val="auto"/>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75057211">
      <w:pPr>
        <w:spacing w:line="480" w:lineRule="exact"/>
        <w:jc w:val="center"/>
        <w:outlineLvl w:val="0"/>
        <w:rPr>
          <w:rFonts w:ascii="方正黑体_GBK" w:eastAsia="方正黑体_GBK"/>
          <w:color w:val="auto"/>
          <w:sz w:val="44"/>
          <w:szCs w:val="28"/>
        </w:rPr>
      </w:pPr>
      <w:r>
        <w:rPr>
          <w:rFonts w:hint="eastAsia" w:ascii="方正黑体_GBK" w:eastAsia="方正黑体_GBK"/>
          <w:color w:val="auto"/>
          <w:sz w:val="44"/>
          <w:szCs w:val="28"/>
        </w:rPr>
        <w:t>目   录</w:t>
      </w:r>
    </w:p>
    <w:p w14:paraId="473B669A">
      <w:pPr>
        <w:pStyle w:val="13"/>
        <w:tabs>
          <w:tab w:val="right" w:leader="dot" w:pos="9412"/>
        </w:tabs>
        <w:ind w:left="560"/>
        <w:rPr>
          <w:rFonts w:ascii="方正仿宋_GBK" w:hAnsi="宋体" w:eastAsia="方正仿宋_GBK"/>
          <w:color w:val="auto"/>
          <w:sz w:val="21"/>
          <w:szCs w:val="21"/>
        </w:rPr>
      </w:pPr>
    </w:p>
    <w:p w14:paraId="096CD553">
      <w:pPr>
        <w:pStyle w:val="13"/>
        <w:tabs>
          <w:tab w:val="right" w:leader="dot" w:pos="9412"/>
        </w:tabs>
      </w:pPr>
      <w:r>
        <w:rPr>
          <w:rFonts w:hint="eastAsia" w:ascii="方正仿宋_GBK" w:hAnsi="宋体" w:eastAsia="方正仿宋_GBK"/>
          <w:color w:val="auto"/>
          <w:sz w:val="21"/>
          <w:szCs w:val="21"/>
        </w:rPr>
        <w:fldChar w:fldCharType="begin"/>
      </w:r>
      <w:r>
        <w:rPr>
          <w:rFonts w:hint="eastAsia" w:ascii="方正仿宋_GBK" w:hAnsi="宋体" w:eastAsia="方正仿宋_GBK"/>
          <w:color w:val="auto"/>
          <w:sz w:val="21"/>
          <w:szCs w:val="21"/>
        </w:rPr>
        <w:instrText xml:space="preserve"> TOC \o "1-3" \h \z </w:instrText>
      </w:r>
      <w:r>
        <w:rPr>
          <w:rFonts w:hint="eastAsia" w:ascii="方正仿宋_GBK" w:hAnsi="宋体" w:eastAsia="方正仿宋_GBK"/>
          <w:color w:val="auto"/>
          <w:sz w:val="21"/>
          <w:szCs w:val="21"/>
        </w:rPr>
        <w:fldChar w:fldCharType="separate"/>
      </w: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_Toc31035 </w:instrText>
      </w:r>
      <w:r>
        <w:rPr>
          <w:rFonts w:hint="eastAsia" w:ascii="方正仿宋_GBK" w:hAnsi="宋体" w:eastAsia="方正仿宋_GBK"/>
          <w:szCs w:val="21"/>
        </w:rPr>
        <w:fldChar w:fldCharType="separate"/>
      </w:r>
      <w:r>
        <w:rPr>
          <w:rFonts w:hint="eastAsia" w:ascii="方正仿宋_GBK" w:hAnsi="宋体" w:eastAsia="方正仿宋_GBK"/>
        </w:rPr>
        <w:t>一、询价内容</w:t>
      </w:r>
      <w:r>
        <w:tab/>
      </w:r>
      <w:r>
        <w:fldChar w:fldCharType="begin"/>
      </w:r>
      <w:r>
        <w:instrText xml:space="preserve"> PAGEREF _Toc31035 \h </w:instrText>
      </w:r>
      <w:r>
        <w:fldChar w:fldCharType="separate"/>
      </w:r>
      <w:r>
        <w:t>- 3 -</w:t>
      </w:r>
      <w:r>
        <w:fldChar w:fldCharType="end"/>
      </w:r>
      <w:r>
        <w:rPr>
          <w:rFonts w:hint="eastAsia" w:ascii="方正仿宋_GBK" w:hAnsi="宋体" w:eastAsia="方正仿宋_GBK"/>
          <w:color w:val="auto"/>
          <w:szCs w:val="21"/>
        </w:rPr>
        <w:fldChar w:fldCharType="end"/>
      </w:r>
    </w:p>
    <w:p w14:paraId="5C04391A">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_Toc1635 </w:instrText>
      </w:r>
      <w:r>
        <w:rPr>
          <w:rFonts w:hint="eastAsia" w:ascii="方正仿宋_GBK" w:hAnsi="宋体" w:eastAsia="方正仿宋_GBK"/>
          <w:szCs w:val="21"/>
        </w:rPr>
        <w:fldChar w:fldCharType="separate"/>
      </w:r>
      <w:r>
        <w:rPr>
          <w:rFonts w:hint="eastAsia" w:ascii="方正仿宋_GBK" w:hAnsi="宋体" w:eastAsia="方正仿宋_GBK"/>
        </w:rPr>
        <w:t>二、资金来源</w:t>
      </w:r>
      <w:r>
        <w:tab/>
      </w:r>
      <w:r>
        <w:fldChar w:fldCharType="begin"/>
      </w:r>
      <w:r>
        <w:instrText xml:space="preserve"> PAGEREF _Toc1635 \h </w:instrText>
      </w:r>
      <w:r>
        <w:fldChar w:fldCharType="separate"/>
      </w:r>
      <w:r>
        <w:t>- 3 -</w:t>
      </w:r>
      <w:r>
        <w:fldChar w:fldCharType="end"/>
      </w:r>
      <w:r>
        <w:rPr>
          <w:rFonts w:hint="eastAsia" w:ascii="方正仿宋_GBK" w:hAnsi="宋体" w:eastAsia="方正仿宋_GBK"/>
          <w:color w:val="auto"/>
          <w:szCs w:val="21"/>
        </w:rPr>
        <w:fldChar w:fldCharType="end"/>
      </w:r>
    </w:p>
    <w:p w14:paraId="323BACCC">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_Toc28742 </w:instrText>
      </w:r>
      <w:r>
        <w:rPr>
          <w:rFonts w:hint="eastAsia" w:ascii="方正仿宋_GBK" w:hAnsi="宋体" w:eastAsia="方正仿宋_GBK"/>
          <w:szCs w:val="21"/>
        </w:rPr>
        <w:fldChar w:fldCharType="separate"/>
      </w:r>
      <w:r>
        <w:rPr>
          <w:rFonts w:hint="eastAsia" w:ascii="方正仿宋_GBK" w:hAnsi="宋体" w:eastAsia="方正仿宋_GBK"/>
        </w:rPr>
        <w:t>三、供应商资格条件</w:t>
      </w:r>
      <w:r>
        <w:tab/>
      </w:r>
      <w:r>
        <w:fldChar w:fldCharType="begin"/>
      </w:r>
      <w:r>
        <w:instrText xml:space="preserve"> PAGEREF _Toc28742 \h </w:instrText>
      </w:r>
      <w:r>
        <w:fldChar w:fldCharType="separate"/>
      </w:r>
      <w:r>
        <w:t>- 3 -</w:t>
      </w:r>
      <w:r>
        <w:fldChar w:fldCharType="end"/>
      </w:r>
      <w:r>
        <w:rPr>
          <w:rFonts w:hint="eastAsia" w:ascii="方正仿宋_GBK" w:hAnsi="宋体" w:eastAsia="方正仿宋_GBK"/>
          <w:color w:val="auto"/>
          <w:szCs w:val="21"/>
        </w:rPr>
        <w:fldChar w:fldCharType="end"/>
      </w:r>
    </w:p>
    <w:p w14:paraId="76DF26BD">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_Toc32313 </w:instrText>
      </w:r>
      <w:r>
        <w:rPr>
          <w:rFonts w:hint="eastAsia" w:ascii="方正仿宋_GBK" w:hAnsi="宋体" w:eastAsia="方正仿宋_GBK"/>
          <w:szCs w:val="21"/>
        </w:rPr>
        <w:fldChar w:fldCharType="separate"/>
      </w:r>
      <w:r>
        <w:rPr>
          <w:rFonts w:hint="eastAsia" w:ascii="方正仿宋_GBK" w:hAnsi="宋体" w:eastAsia="方正仿宋_GBK"/>
        </w:rPr>
        <w:t>四、询价有关说明</w:t>
      </w:r>
      <w:r>
        <w:tab/>
      </w:r>
      <w:r>
        <w:fldChar w:fldCharType="begin"/>
      </w:r>
      <w:r>
        <w:instrText xml:space="preserve"> PAGEREF _Toc32313 \h </w:instrText>
      </w:r>
      <w:r>
        <w:fldChar w:fldCharType="separate"/>
      </w:r>
      <w:r>
        <w:t>- 3 -</w:t>
      </w:r>
      <w:r>
        <w:fldChar w:fldCharType="end"/>
      </w:r>
      <w:r>
        <w:rPr>
          <w:rFonts w:hint="eastAsia" w:ascii="方正仿宋_GBK" w:hAnsi="宋体" w:eastAsia="方正仿宋_GBK"/>
          <w:color w:val="auto"/>
          <w:szCs w:val="21"/>
        </w:rPr>
        <w:fldChar w:fldCharType="end"/>
      </w:r>
    </w:p>
    <w:p w14:paraId="58C45083">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_Toc12926 </w:instrText>
      </w:r>
      <w:r>
        <w:rPr>
          <w:rFonts w:hint="eastAsia" w:ascii="方正仿宋_GBK" w:hAnsi="宋体" w:eastAsia="方正仿宋_GBK"/>
          <w:szCs w:val="21"/>
        </w:rPr>
        <w:fldChar w:fldCharType="separate"/>
      </w:r>
      <w:r>
        <w:rPr>
          <w:rFonts w:hint="eastAsia" w:ascii="方正仿宋_GBK" w:hAnsi="宋体" w:eastAsia="方正仿宋_GBK"/>
        </w:rPr>
        <w:t>五、保证金</w:t>
      </w:r>
      <w:r>
        <w:tab/>
      </w:r>
      <w:r>
        <w:fldChar w:fldCharType="begin"/>
      </w:r>
      <w:r>
        <w:instrText xml:space="preserve"> PAGEREF _Toc12926 \h </w:instrText>
      </w:r>
      <w:r>
        <w:fldChar w:fldCharType="separate"/>
      </w:r>
      <w:r>
        <w:t>- 3 -</w:t>
      </w:r>
      <w:r>
        <w:fldChar w:fldCharType="end"/>
      </w:r>
      <w:r>
        <w:rPr>
          <w:rFonts w:hint="eastAsia" w:ascii="方正仿宋_GBK" w:hAnsi="宋体" w:eastAsia="方正仿宋_GBK"/>
          <w:color w:val="auto"/>
          <w:szCs w:val="21"/>
        </w:rPr>
        <w:fldChar w:fldCharType="end"/>
      </w:r>
    </w:p>
    <w:p w14:paraId="7D8A62AD">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_Toc30855 </w:instrText>
      </w:r>
      <w:r>
        <w:rPr>
          <w:rFonts w:hint="eastAsia" w:ascii="方正仿宋_GBK" w:hAnsi="宋体" w:eastAsia="方正仿宋_GBK"/>
          <w:szCs w:val="21"/>
        </w:rPr>
        <w:fldChar w:fldCharType="separate"/>
      </w:r>
      <w:r>
        <w:rPr>
          <w:rFonts w:hint="eastAsia" w:ascii="方正仿宋_GBK" w:hAnsi="宋体" w:eastAsia="方正仿宋_GBK"/>
        </w:rPr>
        <w:t>六、采购项目需落实的政府采购政策</w:t>
      </w:r>
      <w:r>
        <w:tab/>
      </w:r>
      <w:r>
        <w:fldChar w:fldCharType="begin"/>
      </w:r>
      <w:r>
        <w:instrText xml:space="preserve"> PAGEREF _Toc30855 \h </w:instrText>
      </w:r>
      <w:r>
        <w:fldChar w:fldCharType="separate"/>
      </w:r>
      <w:r>
        <w:t>- 4 -</w:t>
      </w:r>
      <w:r>
        <w:fldChar w:fldCharType="end"/>
      </w:r>
      <w:r>
        <w:rPr>
          <w:rFonts w:hint="eastAsia" w:ascii="方正仿宋_GBK" w:hAnsi="宋体" w:eastAsia="方正仿宋_GBK"/>
          <w:color w:val="auto"/>
          <w:szCs w:val="21"/>
        </w:rPr>
        <w:fldChar w:fldCharType="end"/>
      </w:r>
    </w:p>
    <w:p w14:paraId="3FA98A07">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_Toc18005 </w:instrText>
      </w:r>
      <w:r>
        <w:rPr>
          <w:rFonts w:hint="eastAsia" w:ascii="方正仿宋_GBK" w:hAnsi="宋体" w:eastAsia="方正仿宋_GBK"/>
          <w:szCs w:val="21"/>
        </w:rPr>
        <w:fldChar w:fldCharType="separate"/>
      </w:r>
      <w:r>
        <w:rPr>
          <w:rFonts w:hint="eastAsia" w:ascii="方正仿宋_GBK" w:hAnsi="宋体" w:eastAsia="方正仿宋_GBK"/>
        </w:rPr>
        <w:t>七、其它有关规定</w:t>
      </w:r>
      <w:r>
        <w:tab/>
      </w:r>
      <w:r>
        <w:fldChar w:fldCharType="begin"/>
      </w:r>
      <w:r>
        <w:instrText xml:space="preserve"> PAGEREF _Toc18005 \h </w:instrText>
      </w:r>
      <w:r>
        <w:fldChar w:fldCharType="separate"/>
      </w:r>
      <w:r>
        <w:t>- 4 -</w:t>
      </w:r>
      <w:r>
        <w:fldChar w:fldCharType="end"/>
      </w:r>
      <w:r>
        <w:rPr>
          <w:rFonts w:hint="eastAsia" w:ascii="方正仿宋_GBK" w:hAnsi="宋体" w:eastAsia="方正仿宋_GBK"/>
          <w:color w:val="auto"/>
          <w:szCs w:val="21"/>
        </w:rPr>
        <w:fldChar w:fldCharType="end"/>
      </w:r>
    </w:p>
    <w:p w14:paraId="5E3108F4">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_Toc25564 </w:instrText>
      </w:r>
      <w:r>
        <w:rPr>
          <w:rFonts w:hint="eastAsia" w:ascii="方正仿宋_GBK" w:hAnsi="宋体" w:eastAsia="方正仿宋_GBK"/>
          <w:szCs w:val="21"/>
        </w:rPr>
        <w:fldChar w:fldCharType="separate"/>
      </w:r>
      <w:r>
        <w:rPr>
          <w:rFonts w:hint="eastAsia" w:ascii="方正仿宋_GBK" w:hAnsi="宋体" w:eastAsia="方正仿宋_GBK"/>
        </w:rPr>
        <w:t>八、联系方式</w:t>
      </w:r>
      <w:r>
        <w:tab/>
      </w:r>
      <w:r>
        <w:fldChar w:fldCharType="begin"/>
      </w:r>
      <w:r>
        <w:instrText xml:space="preserve"> PAGEREF _Toc25564 \h </w:instrText>
      </w:r>
      <w:r>
        <w:fldChar w:fldCharType="separate"/>
      </w:r>
      <w:r>
        <w:t>- 5 -</w:t>
      </w:r>
      <w:r>
        <w:fldChar w:fldCharType="end"/>
      </w:r>
      <w:r>
        <w:rPr>
          <w:rFonts w:hint="eastAsia" w:ascii="方正仿宋_GBK" w:hAnsi="宋体" w:eastAsia="方正仿宋_GBK"/>
          <w:color w:val="auto"/>
          <w:szCs w:val="21"/>
        </w:rPr>
        <w:fldChar w:fldCharType="end"/>
      </w:r>
    </w:p>
    <w:p w14:paraId="59291558">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_Toc607 </w:instrText>
      </w:r>
      <w:r>
        <w:rPr>
          <w:rFonts w:hint="eastAsia" w:ascii="方正仿宋_GBK" w:hAnsi="宋体" w:eastAsia="方正仿宋_GBK"/>
          <w:szCs w:val="21"/>
        </w:rPr>
        <w:fldChar w:fldCharType="separate"/>
      </w:r>
      <w:r>
        <w:rPr>
          <w:rFonts w:hint="eastAsia" w:ascii="方正小标宋_GBK" w:eastAsia="方正小标宋_GBK"/>
          <w:szCs w:val="30"/>
        </w:rPr>
        <w:t>第二篇  询价项目技术（质量）需求</w:t>
      </w:r>
      <w:r>
        <w:tab/>
      </w:r>
      <w:r>
        <w:fldChar w:fldCharType="begin"/>
      </w:r>
      <w:r>
        <w:instrText xml:space="preserve"> PAGEREF _Toc607 \h </w:instrText>
      </w:r>
      <w:r>
        <w:fldChar w:fldCharType="separate"/>
      </w:r>
      <w:r>
        <w:t>- 6 -</w:t>
      </w:r>
      <w:r>
        <w:fldChar w:fldCharType="end"/>
      </w:r>
      <w:r>
        <w:rPr>
          <w:rFonts w:hint="eastAsia" w:ascii="方正仿宋_GBK" w:hAnsi="宋体" w:eastAsia="方正仿宋_GBK"/>
          <w:color w:val="auto"/>
          <w:szCs w:val="21"/>
        </w:rPr>
        <w:fldChar w:fldCharType="end"/>
      </w:r>
    </w:p>
    <w:p w14:paraId="2C750195">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_Toc7614 </w:instrText>
      </w:r>
      <w:r>
        <w:rPr>
          <w:rFonts w:hint="eastAsia" w:ascii="方正仿宋_GBK" w:hAnsi="宋体" w:eastAsia="方正仿宋_GBK"/>
          <w:szCs w:val="21"/>
        </w:rPr>
        <w:fldChar w:fldCharType="separate"/>
      </w:r>
      <w:r>
        <w:rPr>
          <w:rFonts w:hint="eastAsia" w:ascii="方正小标宋_GBK" w:eastAsia="方正小标宋_GBK"/>
          <w:szCs w:val="30"/>
        </w:rPr>
        <w:t>第三篇  询价项目服务需求</w:t>
      </w:r>
      <w:r>
        <w:tab/>
      </w:r>
      <w:r>
        <w:fldChar w:fldCharType="begin"/>
      </w:r>
      <w:r>
        <w:instrText xml:space="preserve"> PAGEREF _Toc7614 \h </w:instrText>
      </w:r>
      <w:r>
        <w:fldChar w:fldCharType="separate"/>
      </w:r>
      <w:r>
        <w:t>- 13 -</w:t>
      </w:r>
      <w:r>
        <w:fldChar w:fldCharType="end"/>
      </w:r>
      <w:r>
        <w:rPr>
          <w:rFonts w:hint="eastAsia" w:ascii="方正仿宋_GBK" w:hAnsi="宋体" w:eastAsia="方正仿宋_GBK"/>
          <w:color w:val="auto"/>
          <w:szCs w:val="21"/>
        </w:rPr>
        <w:fldChar w:fldCharType="end"/>
      </w:r>
    </w:p>
    <w:p w14:paraId="73D87928">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_Toc18055 </w:instrText>
      </w:r>
      <w:r>
        <w:rPr>
          <w:rFonts w:hint="eastAsia" w:ascii="方正仿宋_GBK" w:hAnsi="宋体" w:eastAsia="方正仿宋_GBK"/>
          <w:szCs w:val="21"/>
        </w:rPr>
        <w:fldChar w:fldCharType="separate"/>
      </w:r>
      <w:r>
        <w:rPr>
          <w:rFonts w:hint="eastAsia" w:ascii="方正仿宋_GBK" w:hAnsi="宋体" w:eastAsia="方正仿宋_GBK"/>
        </w:rPr>
        <w:t>一、交货时间、地点及验收方式</w:t>
      </w:r>
      <w:r>
        <w:tab/>
      </w:r>
      <w:r>
        <w:fldChar w:fldCharType="begin"/>
      </w:r>
      <w:r>
        <w:instrText xml:space="preserve"> PAGEREF _Toc18055 \h </w:instrText>
      </w:r>
      <w:r>
        <w:fldChar w:fldCharType="separate"/>
      </w:r>
      <w:r>
        <w:t>- 13 -</w:t>
      </w:r>
      <w:r>
        <w:fldChar w:fldCharType="end"/>
      </w:r>
      <w:r>
        <w:rPr>
          <w:rFonts w:hint="eastAsia" w:ascii="方正仿宋_GBK" w:hAnsi="宋体" w:eastAsia="方正仿宋_GBK"/>
          <w:color w:val="auto"/>
          <w:szCs w:val="21"/>
        </w:rPr>
        <w:fldChar w:fldCharType="end"/>
      </w:r>
    </w:p>
    <w:p w14:paraId="6DDD5F7D">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_Toc22298 </w:instrText>
      </w:r>
      <w:r>
        <w:rPr>
          <w:rFonts w:hint="eastAsia" w:ascii="方正仿宋_GBK" w:hAnsi="宋体" w:eastAsia="方正仿宋_GBK"/>
          <w:szCs w:val="21"/>
        </w:rPr>
        <w:fldChar w:fldCharType="separate"/>
      </w:r>
      <w:r>
        <w:rPr>
          <w:rFonts w:hint="eastAsia" w:ascii="方正仿宋_GBK" w:hAnsi="宋体" w:eastAsia="方正仿宋_GBK"/>
        </w:rPr>
        <w:t>二、质量保证及售后服务</w:t>
      </w:r>
      <w:r>
        <w:tab/>
      </w:r>
      <w:r>
        <w:fldChar w:fldCharType="begin"/>
      </w:r>
      <w:r>
        <w:instrText xml:space="preserve"> PAGEREF _Toc22298 \h </w:instrText>
      </w:r>
      <w:r>
        <w:fldChar w:fldCharType="separate"/>
      </w:r>
      <w:r>
        <w:t>- 13 -</w:t>
      </w:r>
      <w:r>
        <w:fldChar w:fldCharType="end"/>
      </w:r>
      <w:r>
        <w:rPr>
          <w:rFonts w:hint="eastAsia" w:ascii="方正仿宋_GBK" w:hAnsi="宋体" w:eastAsia="方正仿宋_GBK"/>
          <w:color w:val="auto"/>
          <w:szCs w:val="21"/>
        </w:rPr>
        <w:fldChar w:fldCharType="end"/>
      </w:r>
    </w:p>
    <w:p w14:paraId="32D2EAA0">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_Toc779 </w:instrText>
      </w:r>
      <w:r>
        <w:rPr>
          <w:rFonts w:hint="eastAsia" w:ascii="方正仿宋_GBK" w:hAnsi="宋体" w:eastAsia="方正仿宋_GBK"/>
          <w:szCs w:val="21"/>
        </w:rPr>
        <w:fldChar w:fldCharType="separate"/>
      </w:r>
      <w:r>
        <w:rPr>
          <w:rFonts w:hint="eastAsia" w:ascii="方正仿宋_GBK" w:hAnsi="宋体" w:eastAsia="方正仿宋_GBK"/>
        </w:rPr>
        <w:t>三、报价要求</w:t>
      </w:r>
      <w:r>
        <w:tab/>
      </w:r>
      <w:r>
        <w:fldChar w:fldCharType="begin"/>
      </w:r>
      <w:r>
        <w:instrText xml:space="preserve"> PAGEREF _Toc779 \h </w:instrText>
      </w:r>
      <w:r>
        <w:fldChar w:fldCharType="separate"/>
      </w:r>
      <w:r>
        <w:t>- 14 -</w:t>
      </w:r>
      <w:r>
        <w:fldChar w:fldCharType="end"/>
      </w:r>
      <w:r>
        <w:rPr>
          <w:rFonts w:hint="eastAsia" w:ascii="方正仿宋_GBK" w:hAnsi="宋体" w:eastAsia="方正仿宋_GBK"/>
          <w:color w:val="auto"/>
          <w:szCs w:val="21"/>
        </w:rPr>
        <w:fldChar w:fldCharType="end"/>
      </w:r>
    </w:p>
    <w:p w14:paraId="4ABF758F">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_Toc10987 </w:instrText>
      </w:r>
      <w:r>
        <w:rPr>
          <w:rFonts w:hint="eastAsia" w:ascii="方正仿宋_GBK" w:hAnsi="宋体" w:eastAsia="方正仿宋_GBK"/>
          <w:szCs w:val="21"/>
        </w:rPr>
        <w:fldChar w:fldCharType="separate"/>
      </w:r>
      <w:r>
        <w:rPr>
          <w:rFonts w:hint="eastAsia" w:ascii="方正仿宋_GBK" w:hAnsi="宋体" w:eastAsia="方正仿宋_GBK"/>
        </w:rPr>
        <w:t>四、付款方式</w:t>
      </w:r>
      <w:r>
        <w:tab/>
      </w:r>
      <w:r>
        <w:fldChar w:fldCharType="begin"/>
      </w:r>
      <w:r>
        <w:instrText xml:space="preserve"> PAGEREF _Toc10987 \h </w:instrText>
      </w:r>
      <w:r>
        <w:fldChar w:fldCharType="separate"/>
      </w:r>
      <w:r>
        <w:t>- 14 -</w:t>
      </w:r>
      <w:r>
        <w:fldChar w:fldCharType="end"/>
      </w:r>
      <w:r>
        <w:rPr>
          <w:rFonts w:hint="eastAsia" w:ascii="方正仿宋_GBK" w:hAnsi="宋体" w:eastAsia="方正仿宋_GBK"/>
          <w:color w:val="auto"/>
          <w:szCs w:val="21"/>
        </w:rPr>
        <w:fldChar w:fldCharType="end"/>
      </w:r>
    </w:p>
    <w:p w14:paraId="252AEFB4">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_Toc8738 </w:instrText>
      </w:r>
      <w:r>
        <w:rPr>
          <w:rFonts w:hint="eastAsia" w:ascii="方正仿宋_GBK" w:hAnsi="宋体" w:eastAsia="方正仿宋_GBK"/>
          <w:szCs w:val="21"/>
        </w:rPr>
        <w:fldChar w:fldCharType="separate"/>
      </w:r>
      <w:r>
        <w:rPr>
          <w:rFonts w:hint="eastAsia" w:ascii="方正仿宋_GBK" w:hAnsi="宋体" w:eastAsia="方正仿宋_GBK"/>
        </w:rPr>
        <w:t>五、知识产权</w:t>
      </w:r>
      <w:r>
        <w:tab/>
      </w:r>
      <w:r>
        <w:fldChar w:fldCharType="begin"/>
      </w:r>
      <w:r>
        <w:instrText xml:space="preserve"> PAGEREF _Toc8738 \h </w:instrText>
      </w:r>
      <w:r>
        <w:fldChar w:fldCharType="separate"/>
      </w:r>
      <w:r>
        <w:t>- 14 -</w:t>
      </w:r>
      <w:r>
        <w:fldChar w:fldCharType="end"/>
      </w:r>
      <w:r>
        <w:rPr>
          <w:rFonts w:hint="eastAsia" w:ascii="方正仿宋_GBK" w:hAnsi="宋体" w:eastAsia="方正仿宋_GBK"/>
          <w:color w:val="auto"/>
          <w:szCs w:val="21"/>
        </w:rPr>
        <w:fldChar w:fldCharType="end"/>
      </w:r>
    </w:p>
    <w:p w14:paraId="7C390CE0">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_Toc23086 </w:instrText>
      </w:r>
      <w:r>
        <w:rPr>
          <w:rFonts w:hint="eastAsia" w:ascii="方正仿宋_GBK" w:hAnsi="宋体" w:eastAsia="方正仿宋_GBK"/>
          <w:szCs w:val="21"/>
        </w:rPr>
        <w:fldChar w:fldCharType="separate"/>
      </w:r>
      <w:r>
        <w:rPr>
          <w:rFonts w:hint="eastAsia" w:ascii="方正仿宋_GBK" w:hAnsi="宋体" w:eastAsia="方正仿宋_GBK"/>
        </w:rPr>
        <w:t>六、</w:t>
      </w:r>
      <w:r>
        <w:rPr>
          <w:rFonts w:hint="eastAsia" w:ascii="方正仿宋_GBK" w:hAnsi="宋体" w:eastAsia="方正仿宋_GBK"/>
          <w:lang w:val="en-US" w:eastAsia="zh-CN"/>
        </w:rPr>
        <w:t>其他</w:t>
      </w:r>
      <w:r>
        <w:tab/>
      </w:r>
      <w:r>
        <w:fldChar w:fldCharType="begin"/>
      </w:r>
      <w:r>
        <w:instrText xml:space="preserve"> PAGEREF _Toc23086 \h </w:instrText>
      </w:r>
      <w:r>
        <w:fldChar w:fldCharType="separate"/>
      </w:r>
      <w:r>
        <w:t>- 14 -</w:t>
      </w:r>
      <w:r>
        <w:fldChar w:fldCharType="end"/>
      </w:r>
      <w:r>
        <w:rPr>
          <w:rFonts w:hint="eastAsia" w:ascii="方正仿宋_GBK" w:hAnsi="宋体" w:eastAsia="方正仿宋_GBK"/>
          <w:color w:val="auto"/>
          <w:szCs w:val="21"/>
        </w:rPr>
        <w:fldChar w:fldCharType="end"/>
      </w:r>
    </w:p>
    <w:p w14:paraId="65BA18F4">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_Toc23141 </w:instrText>
      </w:r>
      <w:r>
        <w:rPr>
          <w:rFonts w:hint="eastAsia" w:ascii="方正仿宋_GBK" w:hAnsi="宋体" w:eastAsia="方正仿宋_GBK"/>
          <w:szCs w:val="21"/>
        </w:rPr>
        <w:fldChar w:fldCharType="separate"/>
      </w:r>
      <w:r>
        <w:rPr>
          <w:rFonts w:hint="eastAsia" w:ascii="方正仿宋_GBK" w:hAnsi="宋体" w:eastAsia="方正仿宋_GBK"/>
        </w:rPr>
        <w:t>一、采购程序</w:t>
      </w:r>
      <w:r>
        <w:tab/>
      </w:r>
      <w:r>
        <w:fldChar w:fldCharType="begin"/>
      </w:r>
      <w:r>
        <w:instrText xml:space="preserve"> PAGEREF _Toc23141 \h </w:instrText>
      </w:r>
      <w:r>
        <w:fldChar w:fldCharType="separate"/>
      </w:r>
      <w:r>
        <w:t>- 15 -</w:t>
      </w:r>
      <w:r>
        <w:fldChar w:fldCharType="end"/>
      </w:r>
      <w:r>
        <w:rPr>
          <w:rFonts w:hint="eastAsia" w:ascii="方正仿宋_GBK" w:hAnsi="宋体" w:eastAsia="方正仿宋_GBK"/>
          <w:color w:val="auto"/>
          <w:szCs w:val="21"/>
        </w:rPr>
        <w:fldChar w:fldCharType="end"/>
      </w:r>
    </w:p>
    <w:p w14:paraId="547FDBF5">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_Toc7263 </w:instrText>
      </w:r>
      <w:r>
        <w:rPr>
          <w:rFonts w:hint="eastAsia" w:ascii="方正仿宋_GBK" w:hAnsi="宋体" w:eastAsia="方正仿宋_GBK"/>
          <w:szCs w:val="21"/>
        </w:rPr>
        <w:fldChar w:fldCharType="separate"/>
      </w:r>
      <w:r>
        <w:rPr>
          <w:rFonts w:hint="eastAsia" w:ascii="方正仿宋_GBK" w:hAnsi="宋体" w:eastAsia="方正仿宋_GBK"/>
        </w:rPr>
        <w:t>二、评定成交的标准</w:t>
      </w:r>
      <w:r>
        <w:tab/>
      </w:r>
      <w:r>
        <w:fldChar w:fldCharType="begin"/>
      </w:r>
      <w:r>
        <w:instrText xml:space="preserve"> PAGEREF _Toc7263 \h </w:instrText>
      </w:r>
      <w:r>
        <w:fldChar w:fldCharType="separate"/>
      </w:r>
      <w:r>
        <w:t>- 16 -</w:t>
      </w:r>
      <w:r>
        <w:fldChar w:fldCharType="end"/>
      </w:r>
      <w:r>
        <w:rPr>
          <w:rFonts w:hint="eastAsia" w:ascii="方正仿宋_GBK" w:hAnsi="宋体" w:eastAsia="方正仿宋_GBK"/>
          <w:color w:val="auto"/>
          <w:szCs w:val="21"/>
        </w:rPr>
        <w:fldChar w:fldCharType="end"/>
      </w:r>
    </w:p>
    <w:p w14:paraId="2FCDA70D">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_Toc7045 </w:instrText>
      </w:r>
      <w:r>
        <w:rPr>
          <w:rFonts w:hint="eastAsia" w:ascii="方正仿宋_GBK" w:hAnsi="宋体" w:eastAsia="方正仿宋_GBK"/>
          <w:szCs w:val="21"/>
        </w:rPr>
        <w:fldChar w:fldCharType="separate"/>
      </w:r>
      <w:r>
        <w:rPr>
          <w:rFonts w:hint="eastAsia" w:ascii="方正仿宋_GBK" w:hAnsi="宋体" w:eastAsia="方正仿宋_GBK"/>
        </w:rPr>
        <w:t>三、无效报价</w:t>
      </w:r>
      <w:r>
        <w:tab/>
      </w:r>
      <w:r>
        <w:fldChar w:fldCharType="begin"/>
      </w:r>
      <w:r>
        <w:instrText xml:space="preserve"> PAGEREF _Toc7045 \h </w:instrText>
      </w:r>
      <w:r>
        <w:fldChar w:fldCharType="separate"/>
      </w:r>
      <w:r>
        <w:t>- 16 -</w:t>
      </w:r>
      <w:r>
        <w:fldChar w:fldCharType="end"/>
      </w:r>
      <w:r>
        <w:rPr>
          <w:rFonts w:hint="eastAsia" w:ascii="方正仿宋_GBK" w:hAnsi="宋体" w:eastAsia="方正仿宋_GBK"/>
          <w:color w:val="auto"/>
          <w:szCs w:val="21"/>
        </w:rPr>
        <w:fldChar w:fldCharType="end"/>
      </w:r>
    </w:p>
    <w:p w14:paraId="56DD7D74">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_Toc26630 </w:instrText>
      </w:r>
      <w:r>
        <w:rPr>
          <w:rFonts w:hint="eastAsia" w:ascii="方正仿宋_GBK" w:hAnsi="宋体" w:eastAsia="方正仿宋_GBK"/>
          <w:szCs w:val="21"/>
        </w:rPr>
        <w:fldChar w:fldCharType="separate"/>
      </w:r>
      <w:r>
        <w:rPr>
          <w:rFonts w:hint="eastAsia" w:ascii="方正仿宋_GBK" w:hAnsi="宋体" w:eastAsia="方正仿宋_GBK"/>
        </w:rPr>
        <w:t>四、采购终止</w:t>
      </w:r>
      <w:r>
        <w:tab/>
      </w:r>
      <w:r>
        <w:fldChar w:fldCharType="begin"/>
      </w:r>
      <w:r>
        <w:instrText xml:space="preserve"> PAGEREF _Toc26630 \h </w:instrText>
      </w:r>
      <w:r>
        <w:fldChar w:fldCharType="separate"/>
      </w:r>
      <w:r>
        <w:t>- 17 -</w:t>
      </w:r>
      <w:r>
        <w:fldChar w:fldCharType="end"/>
      </w:r>
      <w:r>
        <w:rPr>
          <w:rFonts w:hint="eastAsia" w:ascii="方正仿宋_GBK" w:hAnsi="宋体" w:eastAsia="方正仿宋_GBK"/>
          <w:color w:val="auto"/>
          <w:szCs w:val="21"/>
        </w:rPr>
        <w:fldChar w:fldCharType="end"/>
      </w:r>
    </w:p>
    <w:p w14:paraId="16555CA9">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_Toc6427 </w:instrText>
      </w:r>
      <w:r>
        <w:rPr>
          <w:rFonts w:hint="eastAsia" w:ascii="方正仿宋_GBK" w:hAnsi="宋体" w:eastAsia="方正仿宋_GBK"/>
          <w:szCs w:val="21"/>
        </w:rPr>
        <w:fldChar w:fldCharType="separate"/>
      </w:r>
      <w:r>
        <w:rPr>
          <w:rFonts w:hint="eastAsia" w:ascii="方正小标宋_GBK" w:eastAsia="方正小标宋_GBK"/>
          <w:szCs w:val="30"/>
        </w:rPr>
        <w:t>第五篇  供应商须知</w:t>
      </w:r>
      <w:r>
        <w:tab/>
      </w:r>
      <w:r>
        <w:fldChar w:fldCharType="begin"/>
      </w:r>
      <w:r>
        <w:instrText xml:space="preserve"> PAGEREF _Toc6427 \h </w:instrText>
      </w:r>
      <w:r>
        <w:fldChar w:fldCharType="separate"/>
      </w:r>
      <w:r>
        <w:t>- 18 -</w:t>
      </w:r>
      <w:r>
        <w:fldChar w:fldCharType="end"/>
      </w:r>
      <w:r>
        <w:rPr>
          <w:rFonts w:hint="eastAsia" w:ascii="方正仿宋_GBK" w:hAnsi="宋体" w:eastAsia="方正仿宋_GBK"/>
          <w:color w:val="auto"/>
          <w:szCs w:val="21"/>
        </w:rPr>
        <w:fldChar w:fldCharType="end"/>
      </w:r>
    </w:p>
    <w:p w14:paraId="22F1657C">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_Toc9408 </w:instrText>
      </w:r>
      <w:r>
        <w:rPr>
          <w:rFonts w:hint="eastAsia" w:ascii="方正仿宋_GBK" w:hAnsi="宋体" w:eastAsia="方正仿宋_GBK"/>
          <w:szCs w:val="21"/>
        </w:rPr>
        <w:fldChar w:fldCharType="separate"/>
      </w:r>
      <w:r>
        <w:rPr>
          <w:rFonts w:hint="eastAsia" w:ascii="方正仿宋_GBK" w:hAnsi="宋体" w:eastAsia="方正仿宋_GBK"/>
        </w:rPr>
        <w:t>一、询价费用</w:t>
      </w:r>
      <w:r>
        <w:tab/>
      </w:r>
      <w:r>
        <w:fldChar w:fldCharType="begin"/>
      </w:r>
      <w:r>
        <w:instrText xml:space="preserve"> PAGEREF _Toc9408 \h </w:instrText>
      </w:r>
      <w:r>
        <w:fldChar w:fldCharType="separate"/>
      </w:r>
      <w:r>
        <w:t>- 18 -</w:t>
      </w:r>
      <w:r>
        <w:fldChar w:fldCharType="end"/>
      </w:r>
      <w:r>
        <w:rPr>
          <w:rFonts w:hint="eastAsia" w:ascii="方正仿宋_GBK" w:hAnsi="宋体" w:eastAsia="方正仿宋_GBK"/>
          <w:color w:val="auto"/>
          <w:szCs w:val="21"/>
        </w:rPr>
        <w:fldChar w:fldCharType="end"/>
      </w:r>
    </w:p>
    <w:p w14:paraId="5088359B">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_Toc15635 </w:instrText>
      </w:r>
      <w:r>
        <w:rPr>
          <w:rFonts w:hint="eastAsia" w:ascii="方正仿宋_GBK" w:hAnsi="宋体" w:eastAsia="方正仿宋_GBK"/>
          <w:szCs w:val="21"/>
        </w:rPr>
        <w:fldChar w:fldCharType="separate"/>
      </w:r>
      <w:r>
        <w:rPr>
          <w:rFonts w:hint="eastAsia" w:ascii="方正仿宋_GBK" w:hAnsi="宋体" w:eastAsia="方正仿宋_GBK"/>
        </w:rPr>
        <w:t>二、询价通知书</w:t>
      </w:r>
      <w:r>
        <w:tab/>
      </w:r>
      <w:r>
        <w:fldChar w:fldCharType="begin"/>
      </w:r>
      <w:r>
        <w:instrText xml:space="preserve"> PAGEREF _Toc15635 \h </w:instrText>
      </w:r>
      <w:r>
        <w:fldChar w:fldCharType="separate"/>
      </w:r>
      <w:r>
        <w:t>- 18 -</w:t>
      </w:r>
      <w:r>
        <w:fldChar w:fldCharType="end"/>
      </w:r>
      <w:r>
        <w:rPr>
          <w:rFonts w:hint="eastAsia" w:ascii="方正仿宋_GBK" w:hAnsi="宋体" w:eastAsia="方正仿宋_GBK"/>
          <w:color w:val="auto"/>
          <w:szCs w:val="21"/>
        </w:rPr>
        <w:fldChar w:fldCharType="end"/>
      </w:r>
    </w:p>
    <w:p w14:paraId="40D03646">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_Toc14984 </w:instrText>
      </w:r>
      <w:r>
        <w:rPr>
          <w:rFonts w:hint="eastAsia" w:ascii="方正仿宋_GBK" w:hAnsi="宋体" w:eastAsia="方正仿宋_GBK"/>
          <w:szCs w:val="21"/>
        </w:rPr>
        <w:fldChar w:fldCharType="separate"/>
      </w:r>
      <w:r>
        <w:rPr>
          <w:rFonts w:hint="eastAsia" w:ascii="方正仿宋_GBK" w:hAnsi="宋体" w:eastAsia="方正仿宋_GBK"/>
        </w:rPr>
        <w:t>三、报价要求</w:t>
      </w:r>
      <w:r>
        <w:tab/>
      </w:r>
      <w:r>
        <w:fldChar w:fldCharType="begin"/>
      </w:r>
      <w:r>
        <w:instrText xml:space="preserve"> PAGEREF _Toc14984 \h </w:instrText>
      </w:r>
      <w:r>
        <w:fldChar w:fldCharType="separate"/>
      </w:r>
      <w:r>
        <w:t>- 18 -</w:t>
      </w:r>
      <w:r>
        <w:fldChar w:fldCharType="end"/>
      </w:r>
      <w:r>
        <w:rPr>
          <w:rFonts w:hint="eastAsia" w:ascii="方正仿宋_GBK" w:hAnsi="宋体" w:eastAsia="方正仿宋_GBK"/>
          <w:color w:val="auto"/>
          <w:szCs w:val="21"/>
        </w:rPr>
        <w:fldChar w:fldCharType="end"/>
      </w:r>
    </w:p>
    <w:p w14:paraId="751B6753">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_Toc17995 </w:instrText>
      </w:r>
      <w:r>
        <w:rPr>
          <w:rFonts w:hint="eastAsia" w:ascii="方正仿宋_GBK" w:hAnsi="宋体" w:eastAsia="方正仿宋_GBK"/>
          <w:szCs w:val="21"/>
        </w:rPr>
        <w:fldChar w:fldCharType="separate"/>
      </w:r>
      <w:r>
        <w:rPr>
          <w:rFonts w:hint="eastAsia" w:ascii="方正仿宋_GBK" w:hAnsi="宋体" w:eastAsia="方正仿宋_GBK"/>
        </w:rPr>
        <w:t>四、成交供应商的确定和变更</w:t>
      </w:r>
      <w:r>
        <w:tab/>
      </w:r>
      <w:r>
        <w:fldChar w:fldCharType="begin"/>
      </w:r>
      <w:r>
        <w:instrText xml:space="preserve"> PAGEREF _Toc17995 \h </w:instrText>
      </w:r>
      <w:r>
        <w:fldChar w:fldCharType="separate"/>
      </w:r>
      <w:r>
        <w:t>- 19 -</w:t>
      </w:r>
      <w:r>
        <w:fldChar w:fldCharType="end"/>
      </w:r>
      <w:r>
        <w:rPr>
          <w:rFonts w:hint="eastAsia" w:ascii="方正仿宋_GBK" w:hAnsi="宋体" w:eastAsia="方正仿宋_GBK"/>
          <w:color w:val="auto"/>
          <w:szCs w:val="21"/>
        </w:rPr>
        <w:fldChar w:fldCharType="end"/>
      </w:r>
    </w:p>
    <w:p w14:paraId="1AABEF54">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_Toc20556 </w:instrText>
      </w:r>
      <w:r>
        <w:rPr>
          <w:rFonts w:hint="eastAsia" w:ascii="方正仿宋_GBK" w:hAnsi="宋体" w:eastAsia="方正仿宋_GBK"/>
          <w:szCs w:val="21"/>
        </w:rPr>
        <w:fldChar w:fldCharType="separate"/>
      </w:r>
      <w:r>
        <w:rPr>
          <w:rFonts w:hint="eastAsia" w:ascii="方正仿宋_GBK" w:hAnsi="宋体" w:eastAsia="方正仿宋_GBK"/>
        </w:rPr>
        <w:t>五、成交通知</w:t>
      </w:r>
      <w:r>
        <w:tab/>
      </w:r>
      <w:r>
        <w:fldChar w:fldCharType="begin"/>
      </w:r>
      <w:r>
        <w:instrText xml:space="preserve"> PAGEREF _Toc20556 \h </w:instrText>
      </w:r>
      <w:r>
        <w:fldChar w:fldCharType="separate"/>
      </w:r>
      <w:r>
        <w:t>- 19 -</w:t>
      </w:r>
      <w:r>
        <w:fldChar w:fldCharType="end"/>
      </w:r>
      <w:r>
        <w:rPr>
          <w:rFonts w:hint="eastAsia" w:ascii="方正仿宋_GBK" w:hAnsi="宋体" w:eastAsia="方正仿宋_GBK"/>
          <w:color w:val="auto"/>
          <w:szCs w:val="21"/>
        </w:rPr>
        <w:fldChar w:fldCharType="end"/>
      </w:r>
    </w:p>
    <w:p w14:paraId="4C8B6CBD">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_Toc15713 </w:instrText>
      </w:r>
      <w:r>
        <w:rPr>
          <w:rFonts w:hint="eastAsia" w:ascii="方正仿宋_GBK" w:hAnsi="宋体" w:eastAsia="方正仿宋_GBK"/>
          <w:szCs w:val="21"/>
        </w:rPr>
        <w:fldChar w:fldCharType="separate"/>
      </w:r>
      <w:r>
        <w:rPr>
          <w:rFonts w:hint="eastAsia" w:ascii="方正仿宋_GBK" w:hAnsi="宋体" w:eastAsia="方正仿宋_GBK"/>
        </w:rPr>
        <w:t>六、关于质疑和投诉</w:t>
      </w:r>
      <w:r>
        <w:tab/>
      </w:r>
      <w:r>
        <w:fldChar w:fldCharType="begin"/>
      </w:r>
      <w:r>
        <w:instrText xml:space="preserve"> PAGEREF _Toc15713 \h </w:instrText>
      </w:r>
      <w:r>
        <w:fldChar w:fldCharType="separate"/>
      </w:r>
      <w:r>
        <w:t>- 19 -</w:t>
      </w:r>
      <w:r>
        <w:fldChar w:fldCharType="end"/>
      </w:r>
      <w:r>
        <w:rPr>
          <w:rFonts w:hint="eastAsia" w:ascii="方正仿宋_GBK" w:hAnsi="宋体" w:eastAsia="方正仿宋_GBK"/>
          <w:color w:val="auto"/>
          <w:szCs w:val="21"/>
        </w:rPr>
        <w:fldChar w:fldCharType="end"/>
      </w:r>
    </w:p>
    <w:p w14:paraId="4A4B3CFA">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_Toc23561 </w:instrText>
      </w:r>
      <w:r>
        <w:rPr>
          <w:rFonts w:hint="eastAsia" w:ascii="方正仿宋_GBK" w:hAnsi="宋体" w:eastAsia="方正仿宋_GBK"/>
          <w:szCs w:val="21"/>
        </w:rPr>
        <w:fldChar w:fldCharType="separate"/>
      </w:r>
      <w:r>
        <w:rPr>
          <w:rFonts w:hint="eastAsia" w:ascii="方正仿宋_GBK" w:hAnsi="宋体" w:eastAsia="方正仿宋_GBK"/>
        </w:rPr>
        <w:t>七、签订合同</w:t>
      </w:r>
      <w:r>
        <w:tab/>
      </w:r>
      <w:r>
        <w:fldChar w:fldCharType="begin"/>
      </w:r>
      <w:r>
        <w:instrText xml:space="preserve"> PAGEREF _Toc23561 \h </w:instrText>
      </w:r>
      <w:r>
        <w:fldChar w:fldCharType="separate"/>
      </w:r>
      <w:r>
        <w:t>- 21 -</w:t>
      </w:r>
      <w:r>
        <w:fldChar w:fldCharType="end"/>
      </w:r>
      <w:r>
        <w:rPr>
          <w:rFonts w:hint="eastAsia" w:ascii="方正仿宋_GBK" w:hAnsi="宋体" w:eastAsia="方正仿宋_GBK"/>
          <w:color w:val="auto"/>
          <w:szCs w:val="21"/>
        </w:rPr>
        <w:fldChar w:fldCharType="end"/>
      </w:r>
    </w:p>
    <w:p w14:paraId="36D6877E">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_Toc30921 </w:instrText>
      </w:r>
      <w:r>
        <w:rPr>
          <w:rFonts w:hint="eastAsia" w:ascii="方正仿宋_GBK" w:hAnsi="宋体" w:eastAsia="方正仿宋_GBK"/>
          <w:szCs w:val="21"/>
        </w:rPr>
        <w:fldChar w:fldCharType="separate"/>
      </w:r>
      <w:r>
        <w:rPr>
          <w:rFonts w:hint="eastAsia" w:ascii="方正仿宋_GBK" w:hAnsi="宋体" w:eastAsia="方正仿宋_GBK"/>
        </w:rPr>
        <w:t>八、采购代理服务费</w:t>
      </w:r>
      <w:r>
        <w:tab/>
      </w:r>
      <w:r>
        <w:fldChar w:fldCharType="begin"/>
      </w:r>
      <w:r>
        <w:instrText xml:space="preserve"> PAGEREF _Toc30921 \h </w:instrText>
      </w:r>
      <w:r>
        <w:fldChar w:fldCharType="separate"/>
      </w:r>
      <w:r>
        <w:t>- 21 -</w:t>
      </w:r>
      <w:r>
        <w:fldChar w:fldCharType="end"/>
      </w:r>
      <w:r>
        <w:rPr>
          <w:rFonts w:hint="eastAsia" w:ascii="方正仿宋_GBK" w:hAnsi="宋体" w:eastAsia="方正仿宋_GBK"/>
          <w:color w:val="auto"/>
          <w:szCs w:val="21"/>
        </w:rPr>
        <w:fldChar w:fldCharType="end"/>
      </w:r>
    </w:p>
    <w:p w14:paraId="69D37B5F">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_Toc30992 </w:instrText>
      </w:r>
      <w:r>
        <w:rPr>
          <w:rFonts w:hint="eastAsia" w:ascii="方正仿宋_GBK" w:hAnsi="宋体" w:eastAsia="方正仿宋_GBK"/>
          <w:szCs w:val="21"/>
        </w:rPr>
        <w:fldChar w:fldCharType="separate"/>
      </w:r>
      <w:r>
        <w:rPr>
          <w:rFonts w:hint="eastAsia" w:ascii="方正小标宋_GBK" w:eastAsia="方正小标宋_GBK"/>
          <w:szCs w:val="30"/>
        </w:rPr>
        <w:t>第六篇  合同草案条款</w:t>
      </w:r>
      <w:r>
        <w:tab/>
      </w:r>
      <w:r>
        <w:fldChar w:fldCharType="begin"/>
      </w:r>
      <w:r>
        <w:instrText xml:space="preserve"> PAGEREF _Toc30992 \h </w:instrText>
      </w:r>
      <w:r>
        <w:fldChar w:fldCharType="separate"/>
      </w:r>
      <w:r>
        <w:t>- 22 -</w:t>
      </w:r>
      <w:r>
        <w:fldChar w:fldCharType="end"/>
      </w:r>
      <w:r>
        <w:rPr>
          <w:rFonts w:hint="eastAsia" w:ascii="方正仿宋_GBK" w:hAnsi="宋体" w:eastAsia="方正仿宋_GBK"/>
          <w:color w:val="auto"/>
          <w:szCs w:val="21"/>
        </w:rPr>
        <w:fldChar w:fldCharType="end"/>
      </w:r>
    </w:p>
    <w:p w14:paraId="757735C3">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_Toc29336 </w:instrText>
      </w:r>
      <w:r>
        <w:rPr>
          <w:rFonts w:hint="eastAsia" w:ascii="方正仿宋_GBK" w:hAnsi="宋体" w:eastAsia="方正仿宋_GBK"/>
          <w:szCs w:val="21"/>
        </w:rPr>
        <w:fldChar w:fldCharType="separate"/>
      </w:r>
      <w:r>
        <w:rPr>
          <w:rFonts w:hint="eastAsia" w:ascii="方正小标宋_GBK" w:eastAsia="方正小标宋_GBK"/>
          <w:szCs w:val="30"/>
        </w:rPr>
        <w:t>第七篇  响应文件格式要求</w:t>
      </w:r>
      <w:r>
        <w:tab/>
      </w:r>
      <w:r>
        <w:fldChar w:fldCharType="begin"/>
      </w:r>
      <w:r>
        <w:instrText xml:space="preserve"> PAGEREF _Toc29336 \h </w:instrText>
      </w:r>
      <w:r>
        <w:fldChar w:fldCharType="separate"/>
      </w:r>
      <w:r>
        <w:t>- 25 -</w:t>
      </w:r>
      <w:r>
        <w:fldChar w:fldCharType="end"/>
      </w:r>
      <w:r>
        <w:rPr>
          <w:rFonts w:hint="eastAsia" w:ascii="方正仿宋_GBK" w:hAnsi="宋体" w:eastAsia="方正仿宋_GBK"/>
          <w:color w:val="auto"/>
          <w:szCs w:val="21"/>
        </w:rPr>
        <w:fldChar w:fldCharType="end"/>
      </w:r>
    </w:p>
    <w:p w14:paraId="60B320A4">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_Toc23835 </w:instrText>
      </w:r>
      <w:r>
        <w:rPr>
          <w:rFonts w:hint="eastAsia" w:ascii="方正仿宋_GBK" w:hAnsi="宋体" w:eastAsia="方正仿宋_GBK"/>
          <w:szCs w:val="21"/>
        </w:rPr>
        <w:fldChar w:fldCharType="separate"/>
      </w:r>
      <w:r>
        <w:rPr>
          <w:rFonts w:hint="eastAsia" w:ascii="方正仿宋_GBK" w:hAnsi="宋体" w:eastAsia="方正仿宋_GBK"/>
        </w:rPr>
        <w:t>一、经济部分</w:t>
      </w:r>
      <w:r>
        <w:tab/>
      </w:r>
      <w:r>
        <w:fldChar w:fldCharType="begin"/>
      </w:r>
      <w:r>
        <w:instrText xml:space="preserve"> PAGEREF _Toc23835 \h </w:instrText>
      </w:r>
      <w:r>
        <w:fldChar w:fldCharType="separate"/>
      </w:r>
      <w:r>
        <w:t>26</w:t>
      </w:r>
      <w:r>
        <w:fldChar w:fldCharType="end"/>
      </w:r>
      <w:r>
        <w:rPr>
          <w:rFonts w:hint="eastAsia" w:ascii="方正仿宋_GBK" w:hAnsi="宋体" w:eastAsia="方正仿宋_GBK"/>
          <w:color w:val="auto"/>
          <w:szCs w:val="21"/>
        </w:rPr>
        <w:fldChar w:fldCharType="end"/>
      </w:r>
    </w:p>
    <w:p w14:paraId="7A46105C">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_Toc1452 </w:instrText>
      </w:r>
      <w:r>
        <w:rPr>
          <w:rFonts w:hint="eastAsia" w:ascii="方正仿宋_GBK" w:hAnsi="宋体" w:eastAsia="方正仿宋_GBK"/>
          <w:szCs w:val="21"/>
        </w:rPr>
        <w:fldChar w:fldCharType="separate"/>
      </w:r>
      <w:r>
        <w:rPr>
          <w:rFonts w:hint="eastAsia" w:ascii="方正仿宋_GBK" w:hAnsi="宋体" w:eastAsia="方正仿宋_GBK"/>
        </w:rPr>
        <w:t>二、技术（质量）部分</w:t>
      </w:r>
      <w:r>
        <w:tab/>
      </w:r>
      <w:r>
        <w:fldChar w:fldCharType="begin"/>
      </w:r>
      <w:r>
        <w:instrText xml:space="preserve"> PAGEREF _Toc1452 \h </w:instrText>
      </w:r>
      <w:r>
        <w:fldChar w:fldCharType="separate"/>
      </w:r>
      <w:r>
        <w:t>- 28 -</w:t>
      </w:r>
      <w:r>
        <w:fldChar w:fldCharType="end"/>
      </w:r>
      <w:r>
        <w:rPr>
          <w:rFonts w:hint="eastAsia" w:ascii="方正仿宋_GBK" w:hAnsi="宋体" w:eastAsia="方正仿宋_GBK"/>
          <w:color w:val="auto"/>
          <w:szCs w:val="21"/>
        </w:rPr>
        <w:fldChar w:fldCharType="end"/>
      </w:r>
    </w:p>
    <w:p w14:paraId="043DBC02">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_Toc19290 </w:instrText>
      </w:r>
      <w:r>
        <w:rPr>
          <w:rFonts w:hint="eastAsia" w:ascii="方正仿宋_GBK" w:hAnsi="宋体" w:eastAsia="方正仿宋_GBK"/>
          <w:szCs w:val="21"/>
        </w:rPr>
        <w:fldChar w:fldCharType="separate"/>
      </w:r>
      <w:r>
        <w:rPr>
          <w:rFonts w:hint="eastAsia" w:ascii="方正仿宋_GBK" w:hAnsi="宋体" w:eastAsia="方正仿宋_GBK"/>
        </w:rPr>
        <w:t>三、服务部分</w:t>
      </w:r>
      <w:r>
        <w:tab/>
      </w:r>
      <w:r>
        <w:fldChar w:fldCharType="begin"/>
      </w:r>
      <w:r>
        <w:instrText xml:space="preserve"> PAGEREF _Toc19290 \h </w:instrText>
      </w:r>
      <w:r>
        <w:fldChar w:fldCharType="separate"/>
      </w:r>
      <w:r>
        <w:t>- 30 -</w:t>
      </w:r>
      <w:r>
        <w:fldChar w:fldCharType="end"/>
      </w:r>
      <w:r>
        <w:rPr>
          <w:rFonts w:hint="eastAsia" w:ascii="方正仿宋_GBK" w:hAnsi="宋体" w:eastAsia="方正仿宋_GBK"/>
          <w:color w:val="auto"/>
          <w:szCs w:val="21"/>
        </w:rPr>
        <w:fldChar w:fldCharType="end"/>
      </w:r>
    </w:p>
    <w:p w14:paraId="1B248F4E">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_Toc5403 </w:instrText>
      </w:r>
      <w:r>
        <w:rPr>
          <w:rFonts w:hint="eastAsia" w:ascii="方正仿宋_GBK" w:hAnsi="宋体" w:eastAsia="方正仿宋_GBK"/>
          <w:szCs w:val="21"/>
        </w:rPr>
        <w:fldChar w:fldCharType="separate"/>
      </w:r>
      <w:r>
        <w:rPr>
          <w:rFonts w:hint="eastAsia" w:ascii="方正仿宋_GBK" w:hAnsi="宋体" w:eastAsia="方正仿宋_GBK"/>
        </w:rPr>
        <w:t>四、资格条件及其他</w:t>
      </w:r>
      <w:r>
        <w:tab/>
      </w:r>
      <w:r>
        <w:fldChar w:fldCharType="begin"/>
      </w:r>
      <w:r>
        <w:instrText xml:space="preserve"> PAGEREF _Toc5403 \h </w:instrText>
      </w:r>
      <w:r>
        <w:fldChar w:fldCharType="separate"/>
      </w:r>
      <w:r>
        <w:t>- 32 -</w:t>
      </w:r>
      <w:r>
        <w:fldChar w:fldCharType="end"/>
      </w:r>
      <w:r>
        <w:rPr>
          <w:rFonts w:hint="eastAsia" w:ascii="方正仿宋_GBK" w:hAnsi="宋体" w:eastAsia="方正仿宋_GBK"/>
          <w:color w:val="auto"/>
          <w:szCs w:val="21"/>
        </w:rPr>
        <w:fldChar w:fldCharType="end"/>
      </w:r>
    </w:p>
    <w:p w14:paraId="50251123">
      <w:pPr>
        <w:pStyle w:val="13"/>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_Toc7334 </w:instrText>
      </w:r>
      <w:r>
        <w:rPr>
          <w:rFonts w:hint="eastAsia" w:ascii="方正仿宋_GBK" w:hAnsi="宋体" w:eastAsia="方正仿宋_GBK"/>
          <w:szCs w:val="21"/>
        </w:rPr>
        <w:fldChar w:fldCharType="separate"/>
      </w:r>
      <w:r>
        <w:rPr>
          <w:rFonts w:hint="eastAsia" w:ascii="方正仿宋_GBK" w:hAnsi="宋体" w:eastAsia="方正仿宋_GBK"/>
        </w:rPr>
        <w:t>五、其他资料</w:t>
      </w:r>
      <w:r>
        <w:tab/>
      </w:r>
      <w:r>
        <w:fldChar w:fldCharType="begin"/>
      </w:r>
      <w:r>
        <w:instrText xml:space="preserve"> PAGEREF _Toc7334 \h </w:instrText>
      </w:r>
      <w:r>
        <w:fldChar w:fldCharType="separate"/>
      </w:r>
      <w:r>
        <w:t>- 37 -</w:t>
      </w:r>
      <w:r>
        <w:fldChar w:fldCharType="end"/>
      </w:r>
      <w:r>
        <w:rPr>
          <w:rFonts w:hint="eastAsia" w:ascii="方正仿宋_GBK" w:hAnsi="宋体" w:eastAsia="方正仿宋_GBK"/>
          <w:color w:val="auto"/>
          <w:szCs w:val="21"/>
        </w:rPr>
        <w:fldChar w:fldCharType="end"/>
      </w:r>
    </w:p>
    <w:p w14:paraId="684ECF0D">
      <w:pPr>
        <w:pStyle w:val="13"/>
        <w:tabs>
          <w:tab w:val="right" w:leader="dot" w:pos="9402"/>
        </w:tabs>
        <w:spacing w:line="480" w:lineRule="exact"/>
        <w:ind w:left="560"/>
        <w:rPr>
          <w:rFonts w:ascii="方正仿宋_GBK" w:hAnsi="Calibri" w:eastAsia="方正仿宋_GBK"/>
          <w:color w:val="auto"/>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color w:val="auto"/>
          <w:szCs w:val="21"/>
        </w:rPr>
        <w:fldChar w:fldCharType="end"/>
      </w:r>
      <w:bookmarkStart w:id="0" w:name="_Toc11641050"/>
      <w:bookmarkStart w:id="1" w:name="_Toc24817"/>
      <w:bookmarkStart w:id="2" w:name="_Toc24173"/>
      <w:bookmarkStart w:id="3" w:name="_Toc12789052"/>
      <w:bookmarkStart w:id="4" w:name="_Toc65660329"/>
      <w:bookmarkStart w:id="5" w:name="_Toc15726"/>
    </w:p>
    <w:p w14:paraId="37D8341F">
      <w:pPr>
        <w:pStyle w:val="13"/>
        <w:tabs>
          <w:tab w:val="right" w:leader="dot" w:pos="9402"/>
        </w:tabs>
        <w:spacing w:line="480" w:lineRule="exact"/>
        <w:ind w:left="560"/>
        <w:jc w:val="center"/>
        <w:rPr>
          <w:rFonts w:ascii="方正小标宋_GBK" w:eastAsia="方正小标宋_GBK"/>
          <w:b w:val="0"/>
          <w:color w:val="auto"/>
          <w:sz w:val="36"/>
          <w:szCs w:val="30"/>
        </w:rPr>
      </w:pPr>
      <w:r>
        <w:rPr>
          <w:rFonts w:hint="eastAsia" w:ascii="方正小标宋_GBK" w:eastAsia="方正小标宋_GBK"/>
          <w:b w:val="0"/>
          <w:color w:val="auto"/>
          <w:sz w:val="36"/>
          <w:szCs w:val="30"/>
        </w:rPr>
        <w:t xml:space="preserve">第一篇  </w:t>
      </w:r>
      <w:r>
        <w:rPr>
          <w:rFonts w:hint="eastAsia" w:ascii="方正小标宋_GBK" w:eastAsia="方正小标宋_GBK" w:cs="Arial"/>
          <w:b w:val="0"/>
          <w:color w:val="auto"/>
          <w:sz w:val="36"/>
        </w:rPr>
        <w:t>询价采购邀请书</w:t>
      </w:r>
      <w:bookmarkEnd w:id="0"/>
      <w:bookmarkEnd w:id="1"/>
      <w:bookmarkEnd w:id="2"/>
      <w:bookmarkEnd w:id="3"/>
      <w:bookmarkEnd w:id="4"/>
      <w:bookmarkEnd w:id="5"/>
    </w:p>
    <w:p w14:paraId="5D7E40B8">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lang w:eastAsia="zh-CN"/>
        </w:rPr>
        <w:t>凌辉建设工程咨询有限公司</w:t>
      </w:r>
      <w:r>
        <w:rPr>
          <w:rFonts w:hint="eastAsia" w:ascii="方正仿宋_GBK" w:hAnsi="宋体" w:eastAsia="方正仿宋_GBK"/>
          <w:color w:val="auto"/>
          <w:sz w:val="24"/>
          <w:szCs w:val="24"/>
        </w:rPr>
        <w:t>（以下简称：采购代理机构）接受</w:t>
      </w:r>
      <w:r>
        <w:rPr>
          <w:rFonts w:hint="eastAsia" w:ascii="方正仿宋_GBK" w:hAnsi="宋体" w:eastAsia="方正仿宋_GBK"/>
          <w:color w:val="auto"/>
          <w:sz w:val="24"/>
          <w:szCs w:val="24"/>
          <w:lang w:eastAsia="zh-CN"/>
        </w:rPr>
        <w:t>重庆市荣昌区职业教育中心</w:t>
      </w:r>
      <w:r>
        <w:rPr>
          <w:rFonts w:hint="eastAsia" w:ascii="方正仿宋_GBK" w:hAnsi="宋体" w:eastAsia="方正仿宋_GBK"/>
          <w:color w:val="auto"/>
          <w:sz w:val="24"/>
          <w:szCs w:val="24"/>
        </w:rPr>
        <w:t>（以下简称：采购人）的委托，对</w:t>
      </w:r>
      <w:r>
        <w:rPr>
          <w:rFonts w:hint="eastAsia" w:ascii="方正仿宋_GBK" w:hAnsi="宋体" w:eastAsia="方正仿宋_GBK"/>
          <w:color w:val="auto"/>
          <w:sz w:val="24"/>
          <w:szCs w:val="24"/>
          <w:u w:val="single"/>
          <w:lang w:eastAsia="zh-CN"/>
        </w:rPr>
        <w:t>重庆市荣昌区职业教育中心信息技术群改善实训条件数字化媒体设备项目</w:t>
      </w:r>
      <w:r>
        <w:rPr>
          <w:rFonts w:hint="eastAsia" w:ascii="方正仿宋_GBK" w:hAnsi="宋体" w:eastAsia="方正仿宋_GBK"/>
          <w:color w:val="auto"/>
          <w:sz w:val="24"/>
          <w:szCs w:val="24"/>
        </w:rPr>
        <w:t>进行询价采购。欢迎有资格的供应商前来参加报价。</w:t>
      </w:r>
    </w:p>
    <w:p w14:paraId="25440044">
      <w:pPr>
        <w:pStyle w:val="2"/>
        <w:adjustRightInd w:val="0"/>
        <w:snapToGrid w:val="0"/>
        <w:spacing w:before="0" w:after="0" w:line="400" w:lineRule="exact"/>
        <w:ind w:firstLine="482" w:firstLineChars="200"/>
        <w:rPr>
          <w:rFonts w:ascii="方正仿宋_GBK" w:hAnsi="宋体" w:eastAsia="方正仿宋_GBK"/>
          <w:color w:val="auto"/>
          <w:sz w:val="24"/>
        </w:rPr>
      </w:pPr>
      <w:bookmarkStart w:id="6" w:name="_Toc65660330"/>
      <w:bookmarkStart w:id="7" w:name="_Toc313893526"/>
      <w:bookmarkStart w:id="8" w:name="_Toc7758"/>
      <w:bookmarkStart w:id="9" w:name="_Toc317775175"/>
      <w:bookmarkStart w:id="10" w:name="_Toc28628"/>
      <w:bookmarkStart w:id="11" w:name="_Toc31035"/>
      <w:bookmarkStart w:id="12" w:name="_Toc26091"/>
      <w:bookmarkStart w:id="13" w:name="_Toc18246"/>
      <w:r>
        <w:rPr>
          <w:rFonts w:hint="eastAsia" w:ascii="方正仿宋_GBK" w:hAnsi="宋体" w:eastAsia="方正仿宋_GBK"/>
          <w:color w:val="auto"/>
          <w:sz w:val="24"/>
        </w:rPr>
        <w:t>一、询价内容</w:t>
      </w:r>
      <w:bookmarkEnd w:id="6"/>
      <w:bookmarkEnd w:id="7"/>
      <w:bookmarkEnd w:id="8"/>
      <w:bookmarkEnd w:id="9"/>
      <w:bookmarkEnd w:id="10"/>
      <w:bookmarkEnd w:id="11"/>
      <w:bookmarkEnd w:id="12"/>
      <w:bookmarkEnd w:id="13"/>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9"/>
        <w:gridCol w:w="1706"/>
        <w:gridCol w:w="1481"/>
        <w:gridCol w:w="1302"/>
        <w:gridCol w:w="2290"/>
      </w:tblGrid>
      <w:tr w14:paraId="0552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71" w:type="pct"/>
            <w:tcBorders>
              <w:top w:val="single" w:color="auto" w:sz="4" w:space="0"/>
              <w:left w:val="single" w:color="auto" w:sz="4" w:space="0"/>
              <w:right w:val="single" w:color="auto" w:sz="4" w:space="0"/>
            </w:tcBorders>
            <w:vAlign w:val="center"/>
          </w:tcPr>
          <w:p w14:paraId="5B0EC678">
            <w:pPr>
              <w:widowControl/>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名称</w:t>
            </w:r>
          </w:p>
        </w:tc>
        <w:tc>
          <w:tcPr>
            <w:tcW w:w="686" w:type="pct"/>
            <w:tcBorders>
              <w:top w:val="single" w:color="auto" w:sz="4" w:space="0"/>
              <w:left w:val="single" w:color="auto" w:sz="4" w:space="0"/>
              <w:right w:val="single" w:color="auto" w:sz="4" w:space="0"/>
            </w:tcBorders>
            <w:vAlign w:val="center"/>
          </w:tcPr>
          <w:p w14:paraId="0F641C2D">
            <w:pPr>
              <w:widowControl/>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w:t>
            </w:r>
          </w:p>
          <w:p w14:paraId="5F542D30">
            <w:pPr>
              <w:widowControl/>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（元）</w:t>
            </w:r>
          </w:p>
        </w:tc>
        <w:tc>
          <w:tcPr>
            <w:tcW w:w="694" w:type="pct"/>
            <w:tcBorders>
              <w:top w:val="single" w:color="auto" w:sz="4" w:space="0"/>
              <w:left w:val="single" w:color="auto" w:sz="4" w:space="0"/>
              <w:right w:val="single" w:color="auto" w:sz="4" w:space="0"/>
            </w:tcBorders>
            <w:vAlign w:val="center"/>
          </w:tcPr>
          <w:p w14:paraId="64483724">
            <w:pPr>
              <w:widowControl/>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保证金</w:t>
            </w:r>
          </w:p>
          <w:p w14:paraId="1D2FC4CD">
            <w:pPr>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（元）</w:t>
            </w:r>
          </w:p>
        </w:tc>
        <w:tc>
          <w:tcPr>
            <w:tcW w:w="767" w:type="pct"/>
            <w:tcBorders>
              <w:top w:val="single" w:color="auto" w:sz="4" w:space="0"/>
              <w:left w:val="single" w:color="auto" w:sz="4" w:space="0"/>
              <w:right w:val="single" w:color="auto" w:sz="4" w:space="0"/>
            </w:tcBorders>
            <w:vAlign w:val="center"/>
          </w:tcPr>
          <w:p w14:paraId="514A43BC">
            <w:pPr>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成交供应商数量（名）</w:t>
            </w:r>
          </w:p>
        </w:tc>
        <w:tc>
          <w:tcPr>
            <w:tcW w:w="1280" w:type="pct"/>
            <w:tcBorders>
              <w:top w:val="single" w:color="auto" w:sz="4" w:space="0"/>
              <w:left w:val="single" w:color="auto" w:sz="4" w:space="0"/>
              <w:right w:val="single" w:color="auto" w:sz="4" w:space="0"/>
            </w:tcBorders>
            <w:vAlign w:val="center"/>
          </w:tcPr>
          <w:p w14:paraId="74705190">
            <w:pPr>
              <w:jc w:val="center"/>
              <w:rPr>
                <w:rFonts w:hint="eastAsia" w:ascii="方正仿宋_GBK" w:hAnsi="宋体" w:eastAsia="方正仿宋_GBK" w:cs="宋体"/>
                <w:b/>
                <w:bCs/>
                <w:color w:val="auto"/>
                <w:kern w:val="0"/>
                <w:sz w:val="21"/>
                <w:szCs w:val="24"/>
                <w:highlight w:val="none"/>
                <w:lang w:eastAsia="zh-CN"/>
              </w:rPr>
            </w:pPr>
            <w:r>
              <w:rPr>
                <w:rFonts w:hint="eastAsia" w:ascii="方正仿宋_GBK" w:hAnsi="宋体" w:eastAsia="方正仿宋_GBK" w:cs="宋体"/>
                <w:b/>
                <w:bCs/>
                <w:color w:val="auto"/>
                <w:kern w:val="0"/>
                <w:sz w:val="21"/>
                <w:szCs w:val="24"/>
                <w:highlight w:val="none"/>
                <w:lang w:val="en-US" w:eastAsia="zh-CN"/>
              </w:rPr>
              <w:t>备注</w:t>
            </w:r>
          </w:p>
        </w:tc>
      </w:tr>
      <w:tr w14:paraId="486A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71" w:type="pct"/>
            <w:tcBorders>
              <w:top w:val="single" w:color="auto" w:sz="4" w:space="0"/>
              <w:left w:val="single" w:color="auto" w:sz="4" w:space="0"/>
              <w:bottom w:val="single" w:color="auto" w:sz="4" w:space="0"/>
              <w:right w:val="single" w:color="auto" w:sz="4" w:space="0"/>
            </w:tcBorders>
            <w:vAlign w:val="center"/>
          </w:tcPr>
          <w:p w14:paraId="627C67CB">
            <w:pPr>
              <w:spacing w:line="400" w:lineRule="exact"/>
              <w:rPr>
                <w:rFonts w:hint="eastAsia" w:ascii="方正仿宋_GBK" w:hAnsi="仿宋" w:eastAsia="方正仿宋_GBK"/>
                <w:color w:val="auto"/>
                <w:sz w:val="21"/>
                <w:szCs w:val="21"/>
                <w:highlight w:val="none"/>
                <w:lang w:eastAsia="zh-CN"/>
              </w:rPr>
            </w:pPr>
            <w:bookmarkStart w:id="14" w:name="_Hlk344477914"/>
            <w:r>
              <w:rPr>
                <w:rFonts w:hint="eastAsia" w:ascii="方正仿宋_GBK" w:hAnsi="仿宋" w:eastAsia="方正仿宋_GBK"/>
                <w:color w:val="auto"/>
                <w:sz w:val="21"/>
                <w:szCs w:val="21"/>
                <w:highlight w:val="none"/>
                <w:lang w:eastAsia="zh-CN"/>
              </w:rPr>
              <w:t>重庆市荣昌区职业教育中心信息技术群改善实训条件数字化媒体设备项目（第六次）</w:t>
            </w:r>
          </w:p>
        </w:tc>
        <w:tc>
          <w:tcPr>
            <w:tcW w:w="686" w:type="pct"/>
            <w:tcBorders>
              <w:top w:val="single" w:color="auto" w:sz="4" w:space="0"/>
              <w:left w:val="single" w:color="auto" w:sz="4" w:space="0"/>
              <w:bottom w:val="single" w:color="auto" w:sz="4" w:space="0"/>
              <w:right w:val="single" w:color="auto" w:sz="4" w:space="0"/>
            </w:tcBorders>
            <w:vAlign w:val="center"/>
          </w:tcPr>
          <w:p w14:paraId="472C053F">
            <w:pPr>
              <w:spacing w:line="400" w:lineRule="exact"/>
              <w:ind w:firstLine="440" w:firstLineChars="200"/>
              <w:rPr>
                <w:rFonts w:hint="default" w:ascii="方正仿宋_GBK" w:hAnsi="仿宋" w:eastAsia="方正仿宋_GBK" w:cs="Times New Roman"/>
                <w:color w:val="auto"/>
                <w:sz w:val="22"/>
                <w:szCs w:val="22"/>
                <w:highlight w:val="none"/>
                <w:lang w:val="en-US" w:eastAsia="zh-CN"/>
              </w:rPr>
            </w:pPr>
            <w:r>
              <w:rPr>
                <w:rFonts w:hint="eastAsia" w:ascii="方正仿宋_GBK" w:hAnsi="仿宋" w:eastAsia="方正仿宋_GBK" w:cs="Times New Roman"/>
                <w:color w:val="auto"/>
                <w:sz w:val="22"/>
                <w:szCs w:val="22"/>
                <w:highlight w:val="none"/>
                <w:lang w:val="en-US" w:eastAsia="zh-CN"/>
              </w:rPr>
              <w:t>269798.00</w:t>
            </w:r>
          </w:p>
        </w:tc>
        <w:tc>
          <w:tcPr>
            <w:tcW w:w="694" w:type="pct"/>
            <w:tcBorders>
              <w:top w:val="single" w:color="auto" w:sz="4" w:space="0"/>
              <w:left w:val="single" w:color="auto" w:sz="4" w:space="0"/>
              <w:bottom w:val="single" w:color="auto" w:sz="4" w:space="0"/>
              <w:right w:val="single" w:color="auto" w:sz="4" w:space="0"/>
            </w:tcBorders>
            <w:vAlign w:val="center"/>
          </w:tcPr>
          <w:p w14:paraId="4F04F083">
            <w:pPr>
              <w:spacing w:line="400" w:lineRule="exact"/>
              <w:ind w:firstLine="440" w:firstLineChars="200"/>
              <w:rPr>
                <w:rFonts w:hint="default" w:ascii="方正仿宋_GBK" w:hAnsi="仿宋" w:eastAsia="方正仿宋_GBK" w:cs="Times New Roman"/>
                <w:color w:val="auto"/>
                <w:sz w:val="22"/>
                <w:szCs w:val="22"/>
                <w:highlight w:val="none"/>
                <w:lang w:val="en-US" w:eastAsia="zh-CN"/>
              </w:rPr>
            </w:pPr>
            <w:r>
              <w:rPr>
                <w:rFonts w:hint="eastAsia" w:ascii="方正仿宋_GBK" w:hAnsi="仿宋" w:eastAsia="方正仿宋_GBK" w:cs="Times New Roman"/>
                <w:color w:val="auto"/>
                <w:sz w:val="22"/>
                <w:szCs w:val="22"/>
                <w:highlight w:val="none"/>
                <w:lang w:val="en-US" w:eastAsia="zh-CN"/>
              </w:rPr>
              <w:t>5000.00</w:t>
            </w:r>
          </w:p>
        </w:tc>
        <w:tc>
          <w:tcPr>
            <w:tcW w:w="767" w:type="pct"/>
            <w:tcBorders>
              <w:top w:val="single" w:color="auto" w:sz="4" w:space="0"/>
              <w:left w:val="single" w:color="auto" w:sz="4" w:space="0"/>
              <w:bottom w:val="single" w:color="auto" w:sz="4" w:space="0"/>
              <w:right w:val="single" w:color="auto" w:sz="4" w:space="0"/>
            </w:tcBorders>
            <w:vAlign w:val="center"/>
          </w:tcPr>
          <w:p w14:paraId="0D3551A6">
            <w:pPr>
              <w:spacing w:line="400" w:lineRule="exact"/>
              <w:ind w:firstLine="440" w:firstLineChars="200"/>
              <w:rPr>
                <w:rFonts w:hint="default" w:ascii="方正仿宋_GBK" w:hAnsi="仿宋" w:eastAsia="方正仿宋_GBK" w:cs="Times New Roman"/>
                <w:color w:val="auto"/>
                <w:sz w:val="22"/>
                <w:szCs w:val="22"/>
                <w:highlight w:val="none"/>
                <w:lang w:val="en-US" w:eastAsia="zh-CN"/>
              </w:rPr>
            </w:pPr>
            <w:r>
              <w:rPr>
                <w:rFonts w:hint="eastAsia" w:ascii="方正仿宋_GBK" w:hAnsi="仿宋" w:eastAsia="方正仿宋_GBK" w:cs="Times New Roman"/>
                <w:color w:val="auto"/>
                <w:sz w:val="22"/>
                <w:szCs w:val="22"/>
                <w:highlight w:val="none"/>
                <w:lang w:val="en-US" w:eastAsia="zh-CN"/>
              </w:rPr>
              <w:t>1</w:t>
            </w:r>
          </w:p>
        </w:tc>
        <w:tc>
          <w:tcPr>
            <w:tcW w:w="1280" w:type="pct"/>
            <w:tcBorders>
              <w:top w:val="single" w:color="auto" w:sz="4" w:space="0"/>
              <w:left w:val="single" w:color="auto" w:sz="4" w:space="0"/>
              <w:bottom w:val="single" w:color="auto" w:sz="4" w:space="0"/>
              <w:right w:val="single" w:color="auto" w:sz="4" w:space="0"/>
            </w:tcBorders>
            <w:vAlign w:val="center"/>
          </w:tcPr>
          <w:p w14:paraId="3CB899AA">
            <w:pPr>
              <w:jc w:val="center"/>
              <w:rPr>
                <w:rFonts w:hint="eastAsia" w:ascii="方正仿宋_GBK" w:hAnsi="宋体" w:eastAsia="方正仿宋_GBK"/>
                <w:b/>
                <w:color w:val="auto"/>
                <w:sz w:val="21"/>
                <w:szCs w:val="21"/>
                <w:highlight w:val="none"/>
                <w:lang w:eastAsia="zh-CN"/>
              </w:rPr>
            </w:pPr>
          </w:p>
        </w:tc>
      </w:tr>
      <w:bookmarkEnd w:id="14"/>
    </w:tbl>
    <w:p w14:paraId="0724F8FC">
      <w:pPr>
        <w:pStyle w:val="2"/>
        <w:adjustRightInd w:val="0"/>
        <w:snapToGrid w:val="0"/>
        <w:spacing w:before="0" w:after="0" w:line="400" w:lineRule="exact"/>
        <w:ind w:firstLine="482" w:firstLineChars="200"/>
        <w:rPr>
          <w:rFonts w:ascii="方正仿宋_GBK" w:hAnsi="宋体" w:eastAsia="方正仿宋_GBK"/>
          <w:color w:val="auto"/>
          <w:sz w:val="24"/>
        </w:rPr>
      </w:pPr>
      <w:bookmarkStart w:id="15" w:name="_Toc65660331"/>
      <w:bookmarkStart w:id="16" w:name="_Toc27028"/>
      <w:bookmarkStart w:id="17" w:name="_Toc4424"/>
      <w:bookmarkStart w:id="18" w:name="_Toc1635"/>
      <w:bookmarkStart w:id="19" w:name="_Toc3256"/>
      <w:bookmarkStart w:id="20" w:name="_Toc17933"/>
      <w:bookmarkStart w:id="21" w:name="_Toc373860293"/>
      <w:bookmarkStart w:id="22" w:name="_Toc317775178"/>
      <w:r>
        <w:rPr>
          <w:rFonts w:hint="eastAsia" w:ascii="方正仿宋_GBK" w:hAnsi="宋体" w:eastAsia="方正仿宋_GBK"/>
          <w:color w:val="auto"/>
          <w:sz w:val="24"/>
        </w:rPr>
        <w:t>二、资金来源</w:t>
      </w:r>
      <w:bookmarkEnd w:id="15"/>
      <w:bookmarkEnd w:id="16"/>
      <w:bookmarkEnd w:id="17"/>
      <w:bookmarkEnd w:id="18"/>
      <w:bookmarkEnd w:id="19"/>
      <w:bookmarkEnd w:id="20"/>
    </w:p>
    <w:p w14:paraId="1268D18C">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仿宋" w:eastAsia="方正仿宋_GBK"/>
          <w:color w:val="auto"/>
          <w:sz w:val="24"/>
          <w:szCs w:val="24"/>
        </w:rPr>
        <w:t>财政预算资金（或单位自筹资金）</w:t>
      </w:r>
      <w:r>
        <w:rPr>
          <w:rFonts w:hint="eastAsia" w:ascii="方正仿宋_GBK" w:hAnsi="仿宋" w:eastAsia="方正仿宋_GBK"/>
          <w:color w:val="auto"/>
          <w:sz w:val="24"/>
          <w:szCs w:val="24"/>
          <w:highlight w:val="none"/>
        </w:rPr>
        <w:t>，采购</w:t>
      </w:r>
      <w:r>
        <w:rPr>
          <w:rFonts w:hint="eastAsia" w:ascii="方正仿宋_GBK" w:hAnsi="仿宋" w:eastAsia="方正仿宋_GBK" w:cs="Times New Roman"/>
          <w:color w:val="auto"/>
          <w:sz w:val="24"/>
          <w:szCs w:val="24"/>
          <w:highlight w:val="none"/>
        </w:rPr>
        <w:t>预算</w:t>
      </w:r>
      <w:r>
        <w:rPr>
          <w:rFonts w:hint="eastAsia" w:ascii="方正仿宋_GBK" w:hAnsi="仿宋" w:eastAsia="方正仿宋_GBK" w:cs="Times New Roman"/>
          <w:color w:val="auto"/>
          <w:sz w:val="24"/>
          <w:szCs w:val="24"/>
          <w:highlight w:val="none"/>
          <w:lang w:val="en-US" w:eastAsia="zh-CN"/>
        </w:rPr>
        <w:t>26.9798</w:t>
      </w:r>
      <w:r>
        <w:rPr>
          <w:rFonts w:hint="eastAsia" w:ascii="方正仿宋_GBK" w:hAnsi="仿宋" w:eastAsia="方正仿宋_GBK" w:cs="Times New Roman"/>
          <w:color w:val="auto"/>
          <w:sz w:val="24"/>
          <w:szCs w:val="24"/>
          <w:highlight w:val="none"/>
        </w:rPr>
        <w:t>万元</w:t>
      </w:r>
      <w:r>
        <w:rPr>
          <w:rFonts w:hint="eastAsia" w:ascii="方正仿宋_GBK" w:hAnsi="仿宋" w:eastAsia="方正仿宋_GBK"/>
          <w:color w:val="auto"/>
          <w:sz w:val="24"/>
          <w:szCs w:val="24"/>
          <w:highlight w:val="none"/>
        </w:rPr>
        <w:t>。</w:t>
      </w:r>
    </w:p>
    <w:p w14:paraId="7CF7F682">
      <w:pPr>
        <w:pStyle w:val="2"/>
        <w:adjustRightInd w:val="0"/>
        <w:snapToGrid w:val="0"/>
        <w:spacing w:before="0" w:after="0" w:line="400" w:lineRule="exact"/>
        <w:ind w:firstLine="482" w:firstLineChars="200"/>
        <w:rPr>
          <w:rFonts w:ascii="方正仿宋_GBK" w:hAnsi="宋体" w:eastAsia="方正仿宋_GBK"/>
          <w:color w:val="auto"/>
          <w:sz w:val="24"/>
        </w:rPr>
      </w:pPr>
      <w:bookmarkStart w:id="23" w:name="_Toc9937"/>
      <w:bookmarkStart w:id="24" w:name="_Toc20867"/>
      <w:bookmarkStart w:id="25" w:name="_Toc18548"/>
      <w:bookmarkStart w:id="26" w:name="_Toc13541"/>
      <w:bookmarkStart w:id="27" w:name="_Toc28742"/>
      <w:bookmarkStart w:id="28" w:name="_Toc64731996"/>
      <w:bookmarkStart w:id="29" w:name="_Toc65660332"/>
      <w:r>
        <w:rPr>
          <w:rFonts w:hint="eastAsia" w:ascii="方正仿宋_GBK" w:hAnsi="宋体" w:eastAsia="方正仿宋_GBK"/>
          <w:color w:val="auto"/>
          <w:sz w:val="24"/>
        </w:rPr>
        <w:t>三、供应商资格条件</w:t>
      </w:r>
      <w:bookmarkEnd w:id="23"/>
      <w:bookmarkEnd w:id="24"/>
      <w:bookmarkEnd w:id="25"/>
      <w:bookmarkEnd w:id="26"/>
      <w:bookmarkEnd w:id="27"/>
      <w:bookmarkEnd w:id="28"/>
      <w:bookmarkEnd w:id="29"/>
    </w:p>
    <w:p w14:paraId="4302BC7E">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（一）满足《中华人民共和国政府采购法》第二十二条规定；</w:t>
      </w:r>
    </w:p>
    <w:p w14:paraId="69E7938D">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（二）落实政府采购政策需满足的资格要求：无。</w:t>
      </w:r>
    </w:p>
    <w:p w14:paraId="2E8F84F9">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（三）本项目的特定资格要求：无。</w:t>
      </w:r>
    </w:p>
    <w:p w14:paraId="1CAF8624">
      <w:pPr>
        <w:pStyle w:val="2"/>
        <w:adjustRightInd w:val="0"/>
        <w:snapToGrid w:val="0"/>
        <w:spacing w:before="0" w:after="0" w:line="400" w:lineRule="exact"/>
        <w:ind w:firstLine="482" w:firstLineChars="200"/>
        <w:rPr>
          <w:rFonts w:ascii="方正仿宋_GBK" w:hAnsi="宋体" w:eastAsia="方正仿宋_GBK"/>
          <w:color w:val="auto"/>
          <w:sz w:val="24"/>
        </w:rPr>
      </w:pPr>
      <w:bookmarkStart w:id="30" w:name="_Toc65660333"/>
      <w:bookmarkStart w:id="31" w:name="_Toc32313"/>
      <w:bookmarkStart w:id="32" w:name="_Toc13903"/>
      <w:bookmarkStart w:id="33" w:name="_Toc1386"/>
      <w:bookmarkStart w:id="34" w:name="_Toc6697"/>
      <w:bookmarkStart w:id="35" w:name="_Toc11908"/>
      <w:r>
        <w:rPr>
          <w:rFonts w:hint="eastAsia" w:ascii="方正仿宋_GBK" w:hAnsi="宋体" w:eastAsia="方正仿宋_GBK"/>
          <w:color w:val="auto"/>
          <w:sz w:val="24"/>
        </w:rPr>
        <w:t>四、询价有关说明</w:t>
      </w:r>
      <w:bookmarkEnd w:id="21"/>
      <w:bookmarkEnd w:id="30"/>
      <w:bookmarkEnd w:id="31"/>
      <w:bookmarkEnd w:id="32"/>
      <w:bookmarkEnd w:id="33"/>
      <w:bookmarkEnd w:id="34"/>
      <w:bookmarkEnd w:id="35"/>
    </w:p>
    <w:p w14:paraId="42D309C1">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（一）凡有意参加询价的供应商，请在行</w:t>
      </w:r>
      <w:r>
        <w:rPr>
          <w:rFonts w:hint="eastAsia" w:ascii="方正仿宋_GBK" w:hAnsi="宋体" w:eastAsia="方正仿宋_GBK" w:cs="Times New Roman"/>
          <w:color w:val="auto"/>
          <w:sz w:val="24"/>
          <w:szCs w:val="24"/>
        </w:rPr>
        <w:t>采家（https://www.gec123.com/）</w:t>
      </w:r>
      <w:r>
        <w:rPr>
          <w:rFonts w:hint="eastAsia" w:ascii="方正仿宋_GBK" w:hAnsi="宋体" w:eastAsia="方正仿宋_GBK" w:cs="Times New Roman"/>
          <w:color w:val="auto"/>
          <w:sz w:val="24"/>
          <w:szCs w:val="24"/>
          <w:lang w:eastAsia="zh-CN"/>
        </w:rPr>
        <w:t>及</w:t>
      </w:r>
      <w:r>
        <w:rPr>
          <w:rFonts w:hint="eastAsia" w:ascii="方正仿宋_GBK" w:hAnsi="宋体" w:eastAsia="方正仿宋_GBK" w:cs="Times New Roman"/>
          <w:color w:val="auto"/>
          <w:sz w:val="24"/>
          <w:szCs w:val="24"/>
          <w:lang w:val="en-US" w:eastAsia="zh-CN"/>
        </w:rPr>
        <w:t>“荣昌教育（http://www.rcqjy.com/）”</w:t>
      </w:r>
      <w:r>
        <w:rPr>
          <w:rFonts w:hint="eastAsia" w:ascii="方正仿宋_GBK" w:hAnsi="宋体" w:eastAsia="方正仿宋_GBK"/>
          <w:color w:val="auto"/>
          <w:sz w:val="24"/>
          <w:szCs w:val="24"/>
        </w:rPr>
        <w:t>上下载或到采购代理机构处领取本项目询价通知书以及澄清等报价前公布的所有项目资料，无论供应商下载或领取与否，均视为已知晓所有实质性要求内容。</w:t>
      </w:r>
      <w:bookmarkStart w:id="280" w:name="_GoBack"/>
      <w:bookmarkEnd w:id="280"/>
    </w:p>
    <w:p w14:paraId="43622A3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（二）询价公告期限：自采购公告发布之日起三个工作日。</w:t>
      </w:r>
    </w:p>
    <w:p w14:paraId="43FC7CA8">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（三）获取询价通知书期限：</w:t>
      </w:r>
    </w:p>
    <w:p w14:paraId="38D94668">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1.询价通知书提供期限：</w:t>
      </w:r>
      <w:r>
        <w:rPr>
          <w:rFonts w:hint="eastAsia" w:ascii="方正仿宋_GBK" w:hAnsi="宋体" w:eastAsia="方正仿宋_GBK"/>
          <w:color w:val="auto"/>
          <w:sz w:val="24"/>
          <w:szCs w:val="24"/>
          <w:lang w:eastAsia="zh-CN"/>
        </w:rPr>
        <w:t>2025</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9</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23</w:t>
      </w:r>
      <w:r>
        <w:rPr>
          <w:rFonts w:hint="eastAsia" w:ascii="方正仿宋_GBK" w:hAnsi="宋体" w:eastAsia="方正仿宋_GBK"/>
          <w:color w:val="auto"/>
          <w:sz w:val="24"/>
          <w:szCs w:val="24"/>
        </w:rPr>
        <w:t>日至</w:t>
      </w:r>
      <w:r>
        <w:rPr>
          <w:rFonts w:hint="eastAsia" w:ascii="方正仿宋_GBK" w:hAnsi="宋体" w:eastAsia="方正仿宋_GBK"/>
          <w:color w:val="auto"/>
          <w:sz w:val="24"/>
          <w:szCs w:val="24"/>
          <w:lang w:eastAsia="zh-CN"/>
        </w:rPr>
        <w:t>2025</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9</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27</w:t>
      </w:r>
      <w:r>
        <w:rPr>
          <w:rFonts w:hint="eastAsia" w:ascii="方正仿宋_GBK" w:hAnsi="宋体" w:eastAsia="方正仿宋_GBK"/>
          <w:color w:val="auto"/>
          <w:sz w:val="24"/>
          <w:szCs w:val="24"/>
        </w:rPr>
        <w:t>日。</w:t>
      </w:r>
    </w:p>
    <w:p w14:paraId="50E91ED4">
      <w:pPr>
        <w:spacing w:line="400" w:lineRule="exact"/>
        <w:ind w:firstLine="480" w:firstLineChars="200"/>
        <w:rPr>
          <w:rFonts w:hint="eastAsia" w:ascii="方正仿宋_GBK" w:hAnsi="宋体" w:eastAsia="宋体"/>
          <w:color w:val="auto"/>
          <w:sz w:val="24"/>
          <w:szCs w:val="24"/>
          <w:lang w:eastAsia="zh-CN"/>
        </w:rPr>
      </w:pPr>
      <w:r>
        <w:rPr>
          <w:rFonts w:hint="eastAsia" w:ascii="方正仿宋_GBK" w:hAnsi="宋体" w:eastAsia="方正仿宋_GBK"/>
          <w:color w:val="auto"/>
          <w:sz w:val="24"/>
          <w:szCs w:val="24"/>
        </w:rPr>
        <w:t>2.报</w:t>
      </w:r>
      <w:r>
        <w:rPr>
          <w:rFonts w:hint="eastAsia" w:ascii="方正仿宋_GBK" w:hAnsi="宋体" w:eastAsia="方正仿宋_GBK" w:cs="Times New Roman"/>
          <w:color w:val="auto"/>
          <w:sz w:val="24"/>
          <w:szCs w:val="24"/>
        </w:rPr>
        <w:t>名方式：在报名和采购文件发售期内供应商扫描二维码缴纳报名费，填写《采购文件发售登记表》（加盖供应商公章,格式详见附件），将报名费转账凭据及发售登记表扫描件发送至邮箱</w:t>
      </w:r>
      <w:r>
        <w:rPr>
          <w:rFonts w:hint="eastAsia" w:ascii="方正仿宋_GBK" w:hAnsi="宋体" w:eastAsia="方正仿宋_GBK" w:cs="Times New Roman"/>
          <w:color w:val="auto"/>
          <w:sz w:val="24"/>
          <w:szCs w:val="24"/>
          <w:lang w:val="en-US" w:eastAsia="zh-CN"/>
        </w:rPr>
        <w:t>1742576193</w:t>
      </w:r>
      <w:r>
        <w:rPr>
          <w:rFonts w:hint="eastAsia" w:ascii="方正仿宋_GBK" w:hAnsi="宋体" w:eastAsia="方正仿宋_GBK" w:cs="Times New Roman"/>
          <w:color w:val="auto"/>
          <w:sz w:val="24"/>
          <w:szCs w:val="24"/>
        </w:rPr>
        <w:t>@qq.com，邮件主题为：项目名称+供应商名称报名资料。</w:t>
      </w:r>
    </w:p>
    <w:p w14:paraId="17FA2ECF">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3.询价通知书售价：人民币</w:t>
      </w:r>
      <w:r>
        <w:rPr>
          <w:rFonts w:hint="eastAsia" w:ascii="方正仿宋_GBK" w:hAnsi="宋体" w:eastAsia="方正仿宋_GBK"/>
          <w:color w:val="auto"/>
          <w:sz w:val="24"/>
          <w:szCs w:val="24"/>
          <w:lang w:val="en-US" w:eastAsia="zh-CN"/>
        </w:rPr>
        <w:t>50</w:t>
      </w:r>
      <w:r>
        <w:rPr>
          <w:rFonts w:hint="eastAsia" w:ascii="方正仿宋_GBK" w:hAnsi="宋体" w:eastAsia="方正仿宋_GBK"/>
          <w:color w:val="auto"/>
          <w:sz w:val="24"/>
          <w:szCs w:val="24"/>
        </w:rPr>
        <w:t>0.00元/包</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报名时缴纳</w:t>
      </w:r>
      <w:r>
        <w:rPr>
          <w:rFonts w:hint="eastAsia" w:ascii="方正仿宋_GBK" w:hAnsi="宋体" w:eastAsia="方正仿宋_GBK"/>
          <w:color w:val="auto"/>
          <w:sz w:val="24"/>
          <w:szCs w:val="24"/>
        </w:rPr>
        <w:t>。</w:t>
      </w:r>
    </w:p>
    <w:p w14:paraId="0918E815">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（五）递交响应文件地点：</w:t>
      </w:r>
      <w:r>
        <w:rPr>
          <w:rFonts w:hint="eastAsia" w:ascii="方正仿宋_GBK" w:hAnsi="宋体" w:eastAsia="方正仿宋_GBK"/>
          <w:color w:val="auto"/>
          <w:sz w:val="24"/>
          <w:szCs w:val="24"/>
          <w:lang w:eastAsia="zh-CN"/>
        </w:rPr>
        <w:t>重庆市荣昌区瑞尔国际2号楼709</w:t>
      </w:r>
      <w:r>
        <w:rPr>
          <w:rFonts w:hint="eastAsia" w:ascii="方正仿宋_GBK" w:hAnsi="宋体" w:eastAsia="方正仿宋_GBK"/>
          <w:color w:val="auto"/>
          <w:sz w:val="24"/>
          <w:szCs w:val="24"/>
        </w:rPr>
        <w:t>。</w:t>
      </w:r>
    </w:p>
    <w:p w14:paraId="354E18AD">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（六）提交响应文件</w:t>
      </w:r>
      <w:r>
        <w:rPr>
          <w:rFonts w:hint="eastAsia" w:ascii="方正仿宋_GBK" w:hAnsi="宋体" w:eastAsia="方正仿宋_GBK"/>
          <w:color w:val="auto"/>
          <w:sz w:val="24"/>
          <w:szCs w:val="24"/>
          <w:lang w:val="en-US" w:eastAsia="zh-CN"/>
        </w:rPr>
        <w:t>开始</w:t>
      </w:r>
      <w:r>
        <w:rPr>
          <w:rFonts w:hint="eastAsia" w:ascii="方正仿宋_GBK" w:hAnsi="宋体" w:eastAsia="方正仿宋_GBK"/>
          <w:color w:val="auto"/>
          <w:sz w:val="24"/>
          <w:szCs w:val="24"/>
        </w:rPr>
        <w:t>时间：</w:t>
      </w:r>
      <w:r>
        <w:rPr>
          <w:rFonts w:hint="eastAsia" w:ascii="方正仿宋_GBK" w:hAnsi="宋体" w:eastAsia="方正仿宋_GBK"/>
          <w:color w:val="auto"/>
          <w:sz w:val="24"/>
          <w:szCs w:val="24"/>
          <w:lang w:eastAsia="zh-CN"/>
        </w:rPr>
        <w:t>2025</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9</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28</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14</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00</w:t>
      </w:r>
      <w:r>
        <w:rPr>
          <w:rFonts w:hint="eastAsia" w:ascii="方正仿宋_GBK" w:hAnsi="宋体" w:eastAsia="方正仿宋_GBK"/>
          <w:color w:val="auto"/>
          <w:sz w:val="24"/>
          <w:szCs w:val="24"/>
        </w:rPr>
        <w:t>。</w:t>
      </w:r>
    </w:p>
    <w:p w14:paraId="59F77B6C">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（七）提交响应文件截止时间：</w:t>
      </w:r>
      <w:r>
        <w:rPr>
          <w:rFonts w:hint="eastAsia" w:ascii="方正仿宋_GBK" w:hAnsi="宋体" w:eastAsia="方正仿宋_GBK"/>
          <w:color w:val="auto"/>
          <w:sz w:val="24"/>
          <w:szCs w:val="24"/>
          <w:lang w:eastAsia="zh-CN"/>
        </w:rPr>
        <w:t>2025</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9</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28</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14</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30</w:t>
      </w:r>
      <w:r>
        <w:rPr>
          <w:rFonts w:hint="eastAsia" w:ascii="方正仿宋_GBK" w:hAnsi="宋体" w:eastAsia="方正仿宋_GBK"/>
          <w:color w:val="auto"/>
          <w:sz w:val="24"/>
          <w:szCs w:val="24"/>
        </w:rPr>
        <w:t>。</w:t>
      </w:r>
    </w:p>
    <w:p w14:paraId="1A644F97">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八</w:t>
      </w:r>
      <w:r>
        <w:rPr>
          <w:rFonts w:hint="eastAsia" w:ascii="方正仿宋_GBK" w:hAnsi="宋体" w:eastAsia="方正仿宋_GBK"/>
          <w:color w:val="auto"/>
          <w:sz w:val="24"/>
          <w:szCs w:val="24"/>
        </w:rPr>
        <w:t>）评审开始时间：</w:t>
      </w:r>
      <w:r>
        <w:rPr>
          <w:rFonts w:hint="eastAsia" w:ascii="方正仿宋_GBK" w:hAnsi="宋体" w:eastAsia="方正仿宋_GBK"/>
          <w:color w:val="auto"/>
          <w:sz w:val="24"/>
          <w:szCs w:val="24"/>
          <w:lang w:eastAsia="zh-CN"/>
        </w:rPr>
        <w:t>2025</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9</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28</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14</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30</w:t>
      </w:r>
      <w:r>
        <w:rPr>
          <w:rFonts w:hint="eastAsia" w:ascii="方正仿宋_GBK" w:hAnsi="宋体" w:eastAsia="方正仿宋_GBK"/>
          <w:color w:val="auto"/>
          <w:sz w:val="24"/>
          <w:szCs w:val="24"/>
        </w:rPr>
        <w:t>。</w:t>
      </w:r>
    </w:p>
    <w:bookmarkEnd w:id="22"/>
    <w:p w14:paraId="5C63BE9F">
      <w:pPr>
        <w:pStyle w:val="2"/>
        <w:adjustRightInd w:val="0"/>
        <w:snapToGrid w:val="0"/>
        <w:spacing w:before="0" w:after="0" w:line="400" w:lineRule="exact"/>
        <w:ind w:firstLine="482" w:firstLineChars="200"/>
        <w:rPr>
          <w:rFonts w:ascii="方正仿宋_GBK" w:hAnsi="宋体" w:eastAsia="方正仿宋_GBK"/>
          <w:color w:val="auto"/>
          <w:sz w:val="24"/>
        </w:rPr>
      </w:pPr>
      <w:bookmarkStart w:id="36" w:name="_Toc373860294"/>
      <w:bookmarkStart w:id="37" w:name="_Toc32619"/>
      <w:bookmarkStart w:id="38" w:name="_Toc525047161"/>
      <w:bookmarkStart w:id="39" w:name="_Toc6178"/>
      <w:bookmarkStart w:id="40" w:name="_Toc65660334"/>
      <w:bookmarkStart w:id="41" w:name="_Toc521053053"/>
      <w:bookmarkStart w:id="42" w:name="_Toc4638"/>
      <w:bookmarkStart w:id="43" w:name="_Toc12926"/>
      <w:bookmarkStart w:id="44" w:name="_Toc11956"/>
      <w:r>
        <w:rPr>
          <w:rFonts w:hint="eastAsia" w:ascii="方正仿宋_GBK" w:hAnsi="宋体" w:eastAsia="方正仿宋_GBK"/>
          <w:color w:val="auto"/>
          <w:sz w:val="24"/>
        </w:rPr>
        <w:t>五、保证金</w:t>
      </w:r>
      <w:bookmarkEnd w:id="36"/>
      <w:bookmarkEnd w:id="37"/>
      <w:bookmarkEnd w:id="38"/>
      <w:bookmarkEnd w:id="39"/>
      <w:bookmarkEnd w:id="40"/>
      <w:bookmarkEnd w:id="41"/>
      <w:bookmarkEnd w:id="42"/>
      <w:bookmarkEnd w:id="43"/>
      <w:bookmarkEnd w:id="44"/>
    </w:p>
    <w:p w14:paraId="1F038CC8">
      <w:pPr>
        <w:snapToGrid w:val="0"/>
        <w:spacing w:line="400" w:lineRule="exact"/>
        <w:ind w:firstLine="480" w:firstLineChars="20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（一）保证金递交</w:t>
      </w:r>
    </w:p>
    <w:p w14:paraId="6946CE16">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1.供应商应足额交纳保证金（保证金金额详见本篇，一、询价内容），并汇至所参与包对应的任一账户，保证金的到账截止时间同提交响应文件截止时间。</w:t>
      </w:r>
    </w:p>
    <w:p w14:paraId="19F5F2F9">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保证金账户：</w:t>
      </w:r>
    </w:p>
    <w:p w14:paraId="05689145">
      <w:pPr>
        <w:pStyle w:val="9"/>
        <w:spacing w:line="400" w:lineRule="exact"/>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户  名:</w:t>
      </w:r>
      <w:r>
        <w:rPr>
          <w:rFonts w:hint="eastAsia" w:ascii="方正仿宋_GBK" w:hAnsi="宋体" w:eastAsia="方正仿宋_GBK" w:cs="Times New Roman"/>
          <w:color w:val="auto"/>
          <w:sz w:val="24"/>
          <w:szCs w:val="24"/>
          <w:lang w:eastAsia="zh-CN"/>
        </w:rPr>
        <w:t>凌辉建设工程咨询有限公司重庆分公司</w:t>
      </w:r>
    </w:p>
    <w:p w14:paraId="473AD434">
      <w:pPr>
        <w:pStyle w:val="9"/>
        <w:spacing w:line="400" w:lineRule="exact"/>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开户行:中国农业银行股份有限公司重庆渝中鹅岭支行</w:t>
      </w:r>
    </w:p>
    <w:p w14:paraId="12D14C70">
      <w:pPr>
        <w:pStyle w:val="9"/>
        <w:spacing w:line="400" w:lineRule="exact"/>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账  号:31011401040004837</w:t>
      </w:r>
    </w:p>
    <w:p w14:paraId="7B7C63EF">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2.各供应商在银行转账（电汇）时，须充分考虑银行转账（电汇）的时间差风险，如同城转账、异地转账或汇款、跨行转账或电汇的时间要求。</w:t>
      </w:r>
    </w:p>
    <w:p w14:paraId="53EA842C">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（二）保证金退还方式</w:t>
      </w:r>
    </w:p>
    <w:p w14:paraId="7A689FCC">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1.未成交供应商的保证金，在成交通知书发放后，</w:t>
      </w:r>
      <w:r>
        <w:rPr>
          <w:rFonts w:hint="eastAsia" w:ascii="方正仿宋_GBK" w:hAnsi="宋体" w:eastAsia="方正仿宋_GBK"/>
          <w:color w:val="auto"/>
          <w:sz w:val="24"/>
          <w:szCs w:val="24"/>
          <w:lang w:eastAsia="zh-CN"/>
        </w:rPr>
        <w:t>凌辉建设工程咨询有限公司</w:t>
      </w:r>
      <w:r>
        <w:rPr>
          <w:rFonts w:hint="eastAsia" w:ascii="方正仿宋_GBK" w:hAnsi="宋体" w:eastAsia="方正仿宋_GBK"/>
          <w:color w:val="auto"/>
          <w:sz w:val="24"/>
          <w:szCs w:val="24"/>
        </w:rPr>
        <w:t>在五个工作日内按来款渠道直接退还。</w:t>
      </w:r>
    </w:p>
    <w:p w14:paraId="37D64AAA">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2.成交供应商的保证金，在成交供应商与采购人签订合同后，</w:t>
      </w:r>
      <w:r>
        <w:rPr>
          <w:rFonts w:hint="eastAsia" w:ascii="方正仿宋_GBK" w:hAnsi="宋体" w:eastAsia="方正仿宋_GBK"/>
          <w:color w:val="auto"/>
          <w:sz w:val="24"/>
          <w:szCs w:val="24"/>
          <w:lang w:eastAsia="zh-CN"/>
        </w:rPr>
        <w:t>凌辉建设工程咨询有限公司</w:t>
      </w:r>
      <w:r>
        <w:rPr>
          <w:rFonts w:hint="eastAsia" w:ascii="方正仿宋_GBK" w:hAnsi="宋体" w:eastAsia="方正仿宋_GBK"/>
          <w:color w:val="auto"/>
          <w:sz w:val="24"/>
          <w:szCs w:val="24"/>
        </w:rPr>
        <w:t>在五个工作日内按资金来款渠道直接退还。</w:t>
      </w:r>
    </w:p>
    <w:p w14:paraId="6147A06B">
      <w:pPr>
        <w:snapToGrid w:val="0"/>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lang w:eastAsia="zh-CN"/>
        </w:rPr>
        <w:t>凌辉建设工程咨询有限公司</w:t>
      </w:r>
      <w:r>
        <w:rPr>
          <w:rFonts w:hint="eastAsia" w:ascii="方正仿宋_GBK" w:hAnsi="宋体" w:eastAsia="方正仿宋_GBK"/>
          <w:color w:val="auto"/>
          <w:sz w:val="24"/>
          <w:szCs w:val="24"/>
        </w:rPr>
        <w:t>咨询电话：</w:t>
      </w:r>
      <w:r>
        <w:rPr>
          <w:rFonts w:hint="eastAsia" w:ascii="方正仿宋_GBK" w:hAnsi="宋体" w:eastAsia="方正仿宋_GBK"/>
          <w:color w:val="auto"/>
          <w:sz w:val="24"/>
          <w:szCs w:val="24"/>
          <w:highlight w:val="none"/>
          <w:lang w:val="en-US" w:eastAsia="zh-CN"/>
        </w:rPr>
        <w:t>023-67006036</w:t>
      </w:r>
    </w:p>
    <w:p w14:paraId="4B80EB65">
      <w:pPr>
        <w:pStyle w:val="2"/>
        <w:adjustRightInd w:val="0"/>
        <w:snapToGrid w:val="0"/>
        <w:spacing w:before="0" w:after="0" w:line="400" w:lineRule="exact"/>
        <w:ind w:firstLine="482" w:firstLineChars="200"/>
        <w:rPr>
          <w:rFonts w:ascii="方正仿宋_GBK" w:hAnsi="宋体" w:eastAsia="方正仿宋_GBK"/>
          <w:color w:val="auto"/>
          <w:sz w:val="24"/>
        </w:rPr>
      </w:pPr>
      <w:bookmarkStart w:id="45" w:name="_Toc521053054"/>
      <w:bookmarkStart w:id="46" w:name="_Toc525047162"/>
      <w:bookmarkStart w:id="47" w:name="_Toc2945"/>
      <w:bookmarkStart w:id="48" w:name="_Toc12296"/>
      <w:bookmarkStart w:id="49" w:name="_Toc479668114"/>
      <w:bookmarkStart w:id="50" w:name="_Toc65660335"/>
      <w:bookmarkStart w:id="51" w:name="_Toc30855"/>
      <w:bookmarkStart w:id="52" w:name="_Toc20793"/>
      <w:bookmarkStart w:id="53" w:name="_Toc4355"/>
      <w:r>
        <w:rPr>
          <w:rFonts w:hint="eastAsia" w:ascii="方正仿宋_GBK" w:hAnsi="宋体" w:eastAsia="方正仿宋_GBK"/>
          <w:color w:val="auto"/>
          <w:sz w:val="24"/>
        </w:rPr>
        <w:t>六、采购项目需落实的政府采购政策</w:t>
      </w:r>
      <w:bookmarkEnd w:id="45"/>
      <w:bookmarkEnd w:id="46"/>
      <w:bookmarkEnd w:id="47"/>
      <w:bookmarkEnd w:id="48"/>
      <w:bookmarkEnd w:id="49"/>
      <w:bookmarkEnd w:id="50"/>
      <w:bookmarkEnd w:id="51"/>
      <w:bookmarkEnd w:id="52"/>
      <w:bookmarkEnd w:id="53"/>
    </w:p>
    <w:p w14:paraId="0748F2D1">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320345D1">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（二）按照财政部、工业和信息化部关于印发《政府采购促进中小企业发展管理办法》的通知（财库〔2020〕46号），落实促进中小企业发展政策。</w:t>
      </w:r>
    </w:p>
    <w:p w14:paraId="14400501">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（三）按照《财政部、司法部关于政府采购支持监狱企业发展有关问题的通知》（财库〔2014〕68号）的规定，落实支持监狱企业发展政策。</w:t>
      </w:r>
    </w:p>
    <w:p w14:paraId="07A4CB25">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（四）按照《三部门联合发布关于促进残疾人就业政府采购政策的通知》（财库〔2017〕 141号）的规定，落实支持残疾人福利性单位发展政策。</w:t>
      </w:r>
    </w:p>
    <w:p w14:paraId="2DDE51D4">
      <w:pPr>
        <w:pStyle w:val="2"/>
        <w:adjustRightInd w:val="0"/>
        <w:snapToGrid w:val="0"/>
        <w:spacing w:before="0" w:after="0" w:line="400" w:lineRule="exact"/>
        <w:ind w:firstLine="482" w:firstLineChars="200"/>
        <w:rPr>
          <w:rFonts w:ascii="方正仿宋_GBK" w:hAnsi="宋体" w:eastAsia="方正仿宋_GBK"/>
          <w:color w:val="auto"/>
          <w:sz w:val="24"/>
        </w:rPr>
      </w:pPr>
      <w:bookmarkStart w:id="54" w:name="_Toc525047163"/>
      <w:bookmarkStart w:id="55" w:name="_Toc65660336"/>
      <w:bookmarkStart w:id="56" w:name="_Toc18005"/>
      <w:bookmarkStart w:id="57" w:name="_Toc4728"/>
      <w:bookmarkStart w:id="58" w:name="_Toc16269"/>
      <w:bookmarkStart w:id="59" w:name="_Toc22720"/>
      <w:bookmarkStart w:id="60" w:name="_Toc521053055"/>
      <w:bookmarkStart w:id="61" w:name="_Toc6563"/>
      <w:r>
        <w:rPr>
          <w:rFonts w:hint="eastAsia" w:ascii="方正仿宋_GBK" w:hAnsi="宋体" w:eastAsia="方正仿宋_GBK"/>
          <w:color w:val="auto"/>
          <w:sz w:val="24"/>
        </w:rPr>
        <w:t>七、其它有关规定</w:t>
      </w:r>
      <w:bookmarkEnd w:id="54"/>
      <w:bookmarkEnd w:id="55"/>
      <w:bookmarkEnd w:id="56"/>
      <w:bookmarkEnd w:id="57"/>
      <w:bookmarkEnd w:id="58"/>
      <w:bookmarkEnd w:id="59"/>
      <w:bookmarkEnd w:id="60"/>
      <w:bookmarkEnd w:id="61"/>
    </w:p>
    <w:p w14:paraId="041762C4">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（一）单位负责人为同一人或者存在直接控股、管理关系的不同供应商，</w:t>
      </w:r>
      <w:r>
        <w:rPr>
          <w:rFonts w:ascii="方正仿宋_GBK" w:hAnsi="宋体" w:eastAsia="方正仿宋_GBK"/>
          <w:color w:val="auto"/>
          <w:sz w:val="24"/>
          <w:szCs w:val="24"/>
        </w:rPr>
        <w:t>不得参加同一合同项</w:t>
      </w:r>
      <w:r>
        <w:rPr>
          <w:rFonts w:hint="eastAsia" w:ascii="方正仿宋_GBK" w:hAnsi="宋体" w:eastAsia="方正仿宋_GBK"/>
          <w:color w:val="auto"/>
          <w:sz w:val="24"/>
          <w:szCs w:val="24"/>
        </w:rPr>
        <w:t>（包）</w:t>
      </w:r>
      <w:r>
        <w:rPr>
          <w:rFonts w:ascii="方正仿宋_GBK" w:hAnsi="宋体" w:eastAsia="方正仿宋_GBK"/>
          <w:color w:val="auto"/>
          <w:sz w:val="24"/>
          <w:szCs w:val="24"/>
        </w:rPr>
        <w:t>下的政府采购活动</w:t>
      </w:r>
      <w:r>
        <w:rPr>
          <w:rFonts w:hint="eastAsia" w:ascii="方正仿宋_GBK" w:hAnsi="宋体" w:eastAsia="方正仿宋_GBK"/>
          <w:color w:val="auto"/>
          <w:sz w:val="24"/>
          <w:szCs w:val="24"/>
        </w:rPr>
        <w:t>，否则均为无效报价。</w:t>
      </w:r>
    </w:p>
    <w:p w14:paraId="5CDDF470">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（二）为采购项目提供整体设计、规范编制或者项目管理、监理、检测等服务的供应商，不得再</w:t>
      </w:r>
      <w:r>
        <w:rPr>
          <w:rFonts w:ascii="方正仿宋_GBK" w:hAnsi="宋体" w:eastAsia="方正仿宋_GBK"/>
          <w:color w:val="auto"/>
          <w:sz w:val="24"/>
          <w:szCs w:val="24"/>
        </w:rPr>
        <w:t>参加</w:t>
      </w:r>
      <w:r>
        <w:rPr>
          <w:rFonts w:hint="eastAsia" w:ascii="方正仿宋_GBK" w:hAnsi="宋体" w:eastAsia="方正仿宋_GBK"/>
          <w:color w:val="auto"/>
          <w:sz w:val="24"/>
          <w:szCs w:val="24"/>
        </w:rPr>
        <w:t>该采购</w:t>
      </w:r>
      <w:r>
        <w:rPr>
          <w:rFonts w:ascii="方正仿宋_GBK" w:hAnsi="宋体" w:eastAsia="方正仿宋_GBK"/>
          <w:color w:val="auto"/>
          <w:sz w:val="24"/>
          <w:szCs w:val="24"/>
        </w:rPr>
        <w:t>项目的</w:t>
      </w:r>
      <w:r>
        <w:rPr>
          <w:rFonts w:hint="eastAsia" w:ascii="方正仿宋_GBK" w:hAnsi="宋体" w:eastAsia="方正仿宋_GBK"/>
          <w:color w:val="auto"/>
          <w:sz w:val="24"/>
          <w:szCs w:val="24"/>
        </w:rPr>
        <w:t>其他</w:t>
      </w:r>
      <w:r>
        <w:rPr>
          <w:rFonts w:ascii="方正仿宋_GBK" w:hAnsi="宋体" w:eastAsia="方正仿宋_GBK"/>
          <w:color w:val="auto"/>
          <w:sz w:val="24"/>
          <w:szCs w:val="24"/>
        </w:rPr>
        <w:t>采购活动</w:t>
      </w:r>
      <w:r>
        <w:rPr>
          <w:rFonts w:hint="eastAsia" w:ascii="方正仿宋_GBK" w:hAnsi="宋体" w:eastAsia="方正仿宋_GBK"/>
          <w:color w:val="auto"/>
          <w:sz w:val="24"/>
          <w:szCs w:val="24"/>
        </w:rPr>
        <w:t>。</w:t>
      </w:r>
    </w:p>
    <w:p w14:paraId="1126A308">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（三）同一合同项（包）下为单一品目的货物采购中，同一品牌同一型号产品有多家供应商参加谈判，只能按照一家供应商计算。</w:t>
      </w:r>
    </w:p>
    <w:p w14:paraId="3638D9A8">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（四）同一合同项（包）下的货物，制造商参与报价的，不得再委托代理商参与报价。</w:t>
      </w:r>
    </w:p>
    <w:p w14:paraId="2D9D3B8A">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（五）本项目的澄清文件（如果有）一律在行采家（https://www.gec123.com/）</w:t>
      </w:r>
      <w:r>
        <w:rPr>
          <w:rFonts w:hint="eastAsia" w:ascii="方正仿宋_GBK" w:hAnsi="宋体" w:eastAsia="方正仿宋_GBK"/>
          <w:color w:val="auto"/>
          <w:sz w:val="24"/>
          <w:szCs w:val="24"/>
          <w:lang w:val="en-US" w:eastAsia="zh-CN"/>
        </w:rPr>
        <w:t>和荣昌教育（http://www.rcqjy.com/）</w:t>
      </w:r>
      <w:r>
        <w:rPr>
          <w:rFonts w:hint="eastAsia" w:ascii="方正仿宋_GBK" w:hAnsi="宋体" w:eastAsia="方正仿宋_GBK"/>
          <w:color w:val="auto"/>
          <w:sz w:val="24"/>
          <w:szCs w:val="24"/>
        </w:rPr>
        <w:t>上发布，请各供应商注意下载或到采购代理机构处领取；无论供应商下载或领取与否，均视同供应商已知晓本项目澄清文件（如果有）的内容。</w:t>
      </w:r>
    </w:p>
    <w:p w14:paraId="6E336E54">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（六）超过响应文件截止时间递交的响应文件，恕不接收。</w:t>
      </w:r>
    </w:p>
    <w:p w14:paraId="00FD3346">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（七）询价费用：无论询价结果如何，供应商参与本项目询价的所有费用均应由供应商自行承担。</w:t>
      </w:r>
    </w:p>
    <w:p w14:paraId="296339F3">
      <w:pPr>
        <w:snapToGrid w:val="0"/>
        <w:spacing w:line="400" w:lineRule="exact"/>
        <w:ind w:firstLine="361" w:firstLineChars="150"/>
        <w:rPr>
          <w:rFonts w:ascii="方正仿宋_GBK" w:hAnsi="宋体" w:eastAsia="方正仿宋_GBK"/>
          <w:color w:val="auto"/>
          <w:sz w:val="24"/>
          <w:szCs w:val="24"/>
        </w:rPr>
      </w:pPr>
      <w:r>
        <w:rPr>
          <w:rFonts w:hint="eastAsia" w:ascii="方正仿宋_GBK" w:hAnsi="宋体" w:eastAsia="方正仿宋_GBK"/>
          <w:b/>
          <w:bCs/>
          <w:color w:val="auto"/>
          <w:sz w:val="24"/>
          <w:szCs w:val="24"/>
        </w:rPr>
        <w:t>（八）</w:t>
      </w:r>
      <w:r>
        <w:rPr>
          <w:rFonts w:hint="eastAsia" w:ascii="方正仿宋_GBK" w:hAnsi="宋体" w:eastAsia="方正仿宋_GBK"/>
          <w:b/>
          <w:color w:val="auto"/>
          <w:sz w:val="24"/>
          <w:szCs w:val="24"/>
        </w:rPr>
        <w:t>本项目不接受联合体参与报价。</w:t>
      </w:r>
    </w:p>
    <w:p w14:paraId="4D358BD4">
      <w:pPr>
        <w:snapToGrid w:val="0"/>
        <w:spacing w:line="400" w:lineRule="exact"/>
        <w:ind w:firstLine="361" w:firstLineChars="150"/>
        <w:rPr>
          <w:rFonts w:ascii="方正仿宋_GBK" w:hAnsi="宋体" w:eastAsia="方正仿宋_GBK"/>
          <w:b/>
          <w:color w:val="auto"/>
          <w:sz w:val="24"/>
          <w:szCs w:val="24"/>
        </w:rPr>
      </w:pPr>
      <w:r>
        <w:rPr>
          <w:rFonts w:hint="eastAsia" w:ascii="方正仿宋_GBK" w:hAnsi="宋体" w:eastAsia="方正仿宋_GBK"/>
          <w:b/>
          <w:color w:val="auto"/>
          <w:sz w:val="24"/>
          <w:szCs w:val="24"/>
        </w:rPr>
        <w:t>（九）本项目不接受合同分包。</w:t>
      </w:r>
    </w:p>
    <w:p w14:paraId="5972A9FF">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bCs/>
          <w:color w:val="auto"/>
          <w:sz w:val="24"/>
          <w:szCs w:val="24"/>
        </w:rPr>
        <w:t>（十）</w:t>
      </w:r>
      <w:r>
        <w:rPr>
          <w:rFonts w:hint="eastAsia" w:ascii="方正仿宋_GBK" w:hAnsi="宋体" w:eastAsia="方正仿宋_GBK"/>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96C0DBC">
      <w:pPr>
        <w:pStyle w:val="2"/>
        <w:adjustRightInd w:val="0"/>
        <w:snapToGrid w:val="0"/>
        <w:spacing w:before="0" w:after="0" w:line="400" w:lineRule="exact"/>
        <w:ind w:firstLine="482" w:firstLineChars="200"/>
        <w:rPr>
          <w:rFonts w:ascii="方正仿宋_GBK" w:hAnsi="宋体" w:eastAsia="方正仿宋_GBK"/>
          <w:color w:val="auto"/>
          <w:sz w:val="24"/>
        </w:rPr>
      </w:pPr>
      <w:bookmarkStart w:id="62" w:name="_Toc1733"/>
      <w:bookmarkStart w:id="63" w:name="_Toc25564"/>
      <w:bookmarkStart w:id="64" w:name="_Toc1604"/>
      <w:bookmarkStart w:id="65" w:name="_Toc10415"/>
      <w:bookmarkStart w:id="66" w:name="_Toc65660337"/>
      <w:bookmarkStart w:id="67" w:name="_Toc1552"/>
      <w:bookmarkStart w:id="68" w:name="_Toc521053056"/>
      <w:bookmarkStart w:id="69" w:name="_Toc525047164"/>
      <w:r>
        <w:rPr>
          <w:rFonts w:hint="eastAsia" w:ascii="方正仿宋_GBK" w:hAnsi="宋体" w:eastAsia="方正仿宋_GBK"/>
          <w:color w:val="auto"/>
          <w:sz w:val="24"/>
        </w:rPr>
        <w:t>八、联系方式</w:t>
      </w:r>
      <w:bookmarkEnd w:id="62"/>
      <w:bookmarkEnd w:id="63"/>
      <w:bookmarkEnd w:id="64"/>
      <w:bookmarkEnd w:id="65"/>
      <w:bookmarkEnd w:id="66"/>
      <w:bookmarkEnd w:id="67"/>
      <w:bookmarkEnd w:id="68"/>
      <w:bookmarkEnd w:id="69"/>
    </w:p>
    <w:p w14:paraId="5864EA0A">
      <w:pPr>
        <w:snapToGrid w:val="0"/>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（一）采购人：</w:t>
      </w:r>
      <w:r>
        <w:rPr>
          <w:rFonts w:hint="eastAsia" w:ascii="方正仿宋_GBK" w:hAnsi="宋体" w:eastAsia="方正仿宋_GBK"/>
          <w:color w:val="auto"/>
          <w:sz w:val="24"/>
          <w:szCs w:val="24"/>
          <w:highlight w:val="none"/>
          <w:lang w:eastAsia="zh-CN"/>
        </w:rPr>
        <w:t>重庆市荣昌区职业教育中心</w:t>
      </w:r>
    </w:p>
    <w:p w14:paraId="34AC545B">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val="en-US" w:eastAsia="zh-CN"/>
        </w:rPr>
        <w:t>宾</w:t>
      </w:r>
      <w:r>
        <w:rPr>
          <w:rFonts w:hint="eastAsia" w:ascii="方正仿宋_GBK" w:hAnsi="宋体" w:eastAsia="方正仿宋_GBK"/>
          <w:color w:val="auto"/>
          <w:sz w:val="24"/>
          <w:szCs w:val="24"/>
          <w:highlight w:val="none"/>
        </w:rPr>
        <w:t xml:space="preserve">老师 </w:t>
      </w:r>
    </w:p>
    <w:p w14:paraId="23A083F6">
      <w:pPr>
        <w:snapToGrid w:val="0"/>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电  话：023-46765003</w:t>
      </w:r>
    </w:p>
    <w:p w14:paraId="6A74D9C1">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址：重庆市荣昌区万福路669号</w:t>
      </w:r>
    </w:p>
    <w:p w14:paraId="348B97BE">
      <w:pPr>
        <w:snapToGrid w:val="0"/>
        <w:spacing w:line="400" w:lineRule="exact"/>
        <w:rPr>
          <w:rFonts w:hint="eastAsia" w:ascii="方正仿宋_GBK" w:hAnsi="宋体" w:eastAsia="方正仿宋_GBK"/>
          <w:color w:val="auto"/>
          <w:sz w:val="24"/>
          <w:szCs w:val="24"/>
          <w:lang w:eastAsia="zh-CN"/>
        </w:rPr>
      </w:pPr>
    </w:p>
    <w:p w14:paraId="6D91B9D2">
      <w:pPr>
        <w:snapToGrid w:val="0"/>
        <w:spacing w:line="400" w:lineRule="exact"/>
        <w:ind w:firstLine="360" w:firstLineChars="15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（二）采购代理机构：</w:t>
      </w:r>
      <w:r>
        <w:rPr>
          <w:rFonts w:hint="eastAsia" w:ascii="方正仿宋_GBK" w:hAnsi="宋体" w:eastAsia="方正仿宋_GBK"/>
          <w:color w:val="auto"/>
          <w:sz w:val="24"/>
          <w:szCs w:val="24"/>
          <w:lang w:eastAsia="zh-CN"/>
        </w:rPr>
        <w:t>凌辉建设工程咨询有限公司</w:t>
      </w:r>
    </w:p>
    <w:p w14:paraId="584967C7">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联系人：</w:t>
      </w:r>
      <w:r>
        <w:rPr>
          <w:rFonts w:hint="eastAsia" w:ascii="方正仿宋_GBK" w:hAnsi="宋体" w:eastAsia="方正仿宋_GBK"/>
          <w:color w:val="auto"/>
          <w:sz w:val="24"/>
          <w:szCs w:val="24"/>
          <w:highlight w:val="none"/>
          <w:lang w:val="en-US" w:eastAsia="zh-CN"/>
        </w:rPr>
        <w:t>龙老师</w:t>
      </w:r>
    </w:p>
    <w:p w14:paraId="1730484A">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电话：</w:t>
      </w:r>
      <w:r>
        <w:rPr>
          <w:rFonts w:hint="eastAsia" w:ascii="方正仿宋_GBK" w:hAnsi="宋体" w:eastAsia="方正仿宋_GBK"/>
          <w:color w:val="auto"/>
          <w:sz w:val="24"/>
          <w:szCs w:val="24"/>
          <w:highlight w:val="none"/>
          <w:lang w:val="en-US" w:eastAsia="zh-CN"/>
        </w:rPr>
        <w:t>023-67006036</w:t>
      </w:r>
      <w:r>
        <w:rPr>
          <w:rFonts w:hint="eastAsia" w:ascii="方正仿宋_GBK" w:hAnsi="宋体" w:eastAsia="方正仿宋_GBK"/>
          <w:color w:val="auto"/>
          <w:sz w:val="24"/>
          <w:szCs w:val="24"/>
        </w:rPr>
        <w:t xml:space="preserve"> </w:t>
      </w:r>
    </w:p>
    <w:p w14:paraId="1276F3D4">
      <w:pPr>
        <w:snapToGrid w:val="0"/>
        <w:spacing w:line="400" w:lineRule="exact"/>
        <w:ind w:firstLine="360" w:firstLineChars="15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地址：</w:t>
      </w:r>
      <w:r>
        <w:rPr>
          <w:rFonts w:hint="eastAsia" w:ascii="方正仿宋_GBK" w:hAnsi="宋体" w:eastAsia="方正仿宋_GBK"/>
          <w:color w:val="auto"/>
          <w:sz w:val="24"/>
          <w:szCs w:val="24"/>
          <w:lang w:eastAsia="zh-CN"/>
        </w:rPr>
        <w:t>重庆市荣昌区瑞尔国际2号楼709</w:t>
      </w:r>
    </w:p>
    <w:p w14:paraId="2CCE6CA9">
      <w:pPr>
        <w:rPr>
          <w:rFonts w:ascii="方正小标宋_GBK" w:eastAsia="方正小标宋_GBK"/>
          <w:color w:val="auto"/>
          <w:sz w:val="36"/>
          <w:szCs w:val="30"/>
        </w:rPr>
      </w:pPr>
      <w:bookmarkStart w:id="70" w:name="_Toc11327"/>
      <w:bookmarkStart w:id="71" w:name="_Toc65660338"/>
      <w:bookmarkStart w:id="72" w:name="_Toc1292"/>
      <w:bookmarkStart w:id="73" w:name="_Toc14516"/>
      <w:bookmarkStart w:id="74" w:name="_Toc102227313"/>
      <w:r>
        <w:rPr>
          <w:rFonts w:hint="eastAsia" w:ascii="方正小标宋_GBK" w:eastAsia="方正小标宋_GBK"/>
          <w:color w:val="auto"/>
          <w:sz w:val="36"/>
          <w:szCs w:val="30"/>
        </w:rPr>
        <w:br w:type="page"/>
      </w:r>
    </w:p>
    <w:p w14:paraId="3923DFF6">
      <w:pPr>
        <w:pStyle w:val="2"/>
        <w:spacing w:before="0" w:after="0" w:line="360" w:lineRule="auto"/>
        <w:jc w:val="center"/>
        <w:rPr>
          <w:rFonts w:ascii="方正小标宋_GBK" w:eastAsia="方正小标宋_GBK"/>
          <w:b w:val="0"/>
          <w:color w:val="auto"/>
          <w:sz w:val="36"/>
          <w:szCs w:val="30"/>
        </w:rPr>
      </w:pPr>
      <w:bookmarkStart w:id="75" w:name="_Toc607"/>
      <w:r>
        <w:rPr>
          <w:rFonts w:hint="eastAsia" w:ascii="方正小标宋_GBK" w:eastAsia="方正小标宋_GBK"/>
          <w:b w:val="0"/>
          <w:color w:val="auto"/>
          <w:sz w:val="36"/>
          <w:szCs w:val="30"/>
        </w:rPr>
        <w:t>第二篇  询价项目技术（质量）需求</w:t>
      </w:r>
      <w:bookmarkEnd w:id="70"/>
      <w:bookmarkEnd w:id="71"/>
      <w:bookmarkEnd w:id="72"/>
      <w:bookmarkEnd w:id="73"/>
      <w:bookmarkEnd w:id="75"/>
    </w:p>
    <w:p w14:paraId="12FA61CC">
      <w:pPr>
        <w:jc w:val="center"/>
        <w:rPr>
          <w:rFonts w:hint="eastAsia"/>
        </w:rPr>
      </w:pPr>
      <w:bookmarkStart w:id="76" w:name="_Toc523"/>
      <w:bookmarkStart w:id="77" w:name="_Toc15492"/>
      <w:bookmarkStart w:id="78" w:name="_Toc13356"/>
      <w:bookmarkStart w:id="79" w:name="_Toc65660341"/>
      <w:r>
        <w:rPr>
          <w:rFonts w:hint="eastAsia"/>
          <w:b/>
          <w:bCs/>
          <w:sz w:val="32"/>
          <w:szCs w:val="40"/>
        </w:rPr>
        <w:t>数字媒体设备采购清单</w:t>
      </w:r>
    </w:p>
    <w:p w14:paraId="46DBFF9D">
      <w:r>
        <w:rPr>
          <w:rFonts w:hint="eastAsia"/>
        </w:rPr>
        <w:t>一、</w:t>
      </w:r>
      <w:r>
        <w:rPr>
          <w:rFonts w:hint="eastAsia" w:cs="宋体"/>
          <w:b/>
          <w:sz w:val="24"/>
        </w:rPr>
        <w:t>项目一览表</w:t>
      </w:r>
    </w:p>
    <w:tbl>
      <w:tblPr>
        <w:tblStyle w:val="17"/>
        <w:tblW w:w="100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528"/>
        <w:gridCol w:w="879"/>
        <w:gridCol w:w="1152"/>
        <w:gridCol w:w="1500"/>
        <w:gridCol w:w="1445"/>
        <w:gridCol w:w="881"/>
      </w:tblGrid>
      <w:tr w14:paraId="234F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91" w:type="dxa"/>
            <w:noWrap w:val="0"/>
            <w:vAlign w:val="center"/>
          </w:tcPr>
          <w:p w14:paraId="08CF01B4">
            <w:pPr>
              <w:spacing w:line="276" w:lineRule="auto"/>
              <w:jc w:val="center"/>
              <w:rPr>
                <w:rFonts w:ascii="宋体" w:hAnsi="宋体" w:cs="宋体"/>
                <w:b/>
                <w:color w:val="000000"/>
                <w:szCs w:val="21"/>
              </w:rPr>
            </w:pPr>
            <w:bookmarkStart w:id="80" w:name="_Toc23995"/>
            <w:bookmarkStart w:id="81" w:name="_Toc172132200"/>
            <w:r>
              <w:rPr>
                <w:rFonts w:hint="eastAsia" w:ascii="宋体" w:hAnsi="宋体" w:cs="宋体"/>
                <w:b/>
                <w:color w:val="000000"/>
                <w:szCs w:val="21"/>
              </w:rPr>
              <w:t>序号</w:t>
            </w:r>
          </w:p>
        </w:tc>
        <w:tc>
          <w:tcPr>
            <w:tcW w:w="3528" w:type="dxa"/>
            <w:noWrap w:val="0"/>
            <w:vAlign w:val="center"/>
          </w:tcPr>
          <w:p w14:paraId="3493EA30">
            <w:pPr>
              <w:spacing w:line="276" w:lineRule="auto"/>
              <w:jc w:val="center"/>
              <w:rPr>
                <w:rFonts w:ascii="宋体" w:hAnsi="宋体" w:cs="宋体"/>
                <w:b/>
                <w:color w:val="000000"/>
                <w:szCs w:val="21"/>
              </w:rPr>
            </w:pPr>
            <w:r>
              <w:rPr>
                <w:rFonts w:hint="eastAsia" w:ascii="宋体" w:hAnsi="宋体" w:cs="宋体"/>
                <w:b/>
                <w:color w:val="000000"/>
                <w:szCs w:val="21"/>
              </w:rPr>
              <w:t>产品（标的）名称</w:t>
            </w:r>
          </w:p>
        </w:tc>
        <w:tc>
          <w:tcPr>
            <w:tcW w:w="879" w:type="dxa"/>
            <w:noWrap w:val="0"/>
            <w:vAlign w:val="center"/>
          </w:tcPr>
          <w:p w14:paraId="6180AB10">
            <w:pPr>
              <w:spacing w:line="276" w:lineRule="auto"/>
              <w:jc w:val="center"/>
              <w:rPr>
                <w:rFonts w:hint="eastAsia" w:ascii="宋体" w:hAnsi="宋体" w:cs="宋体"/>
                <w:b/>
                <w:color w:val="000000"/>
                <w:szCs w:val="21"/>
              </w:rPr>
            </w:pPr>
            <w:r>
              <w:rPr>
                <w:rFonts w:hint="eastAsia" w:ascii="宋体" w:hAnsi="宋体" w:cs="宋体"/>
                <w:b/>
                <w:color w:val="000000"/>
                <w:szCs w:val="21"/>
                <w:lang w:val="en-US" w:eastAsia="zh-CN"/>
              </w:rPr>
              <w:t>数量</w:t>
            </w:r>
          </w:p>
        </w:tc>
        <w:tc>
          <w:tcPr>
            <w:tcW w:w="1152" w:type="dxa"/>
            <w:noWrap w:val="0"/>
            <w:vAlign w:val="center"/>
          </w:tcPr>
          <w:p w14:paraId="09B066DB">
            <w:pPr>
              <w:spacing w:line="276" w:lineRule="auto"/>
              <w:jc w:val="center"/>
              <w:rPr>
                <w:rFonts w:hint="eastAsia" w:ascii="宋体" w:hAnsi="宋体" w:cs="宋体"/>
                <w:b/>
                <w:color w:val="000000"/>
                <w:szCs w:val="21"/>
              </w:rPr>
            </w:pPr>
            <w:r>
              <w:rPr>
                <w:rFonts w:hint="eastAsia" w:ascii="宋体" w:hAnsi="宋体" w:cs="宋体"/>
                <w:b/>
                <w:color w:val="000000"/>
                <w:szCs w:val="21"/>
                <w:lang w:val="en-US" w:eastAsia="zh-CN"/>
              </w:rPr>
              <w:t>单位</w:t>
            </w:r>
          </w:p>
        </w:tc>
        <w:tc>
          <w:tcPr>
            <w:tcW w:w="1500" w:type="dxa"/>
            <w:noWrap w:val="0"/>
            <w:vAlign w:val="center"/>
          </w:tcPr>
          <w:p w14:paraId="4C7C04F6">
            <w:pPr>
              <w:spacing w:line="276" w:lineRule="auto"/>
              <w:jc w:val="center"/>
              <w:rPr>
                <w:rFonts w:hint="eastAsia" w:ascii="宋体" w:hAnsi="宋体" w:cs="宋体"/>
                <w:b/>
                <w:color w:val="000000"/>
                <w:szCs w:val="21"/>
              </w:rPr>
            </w:pPr>
            <w:r>
              <w:rPr>
                <w:rFonts w:hint="eastAsia" w:ascii="宋体" w:hAnsi="宋体" w:cs="宋体"/>
                <w:b/>
                <w:color w:val="000000"/>
                <w:szCs w:val="21"/>
                <w:lang w:val="en-US" w:eastAsia="zh-CN"/>
              </w:rPr>
              <w:t>单价限价（元）</w:t>
            </w:r>
          </w:p>
        </w:tc>
        <w:tc>
          <w:tcPr>
            <w:tcW w:w="1445" w:type="dxa"/>
            <w:noWrap w:val="0"/>
            <w:vAlign w:val="center"/>
          </w:tcPr>
          <w:p w14:paraId="13B29683">
            <w:pPr>
              <w:spacing w:line="276" w:lineRule="auto"/>
              <w:jc w:val="center"/>
              <w:rPr>
                <w:rFonts w:hint="eastAsia" w:ascii="宋体" w:hAnsi="宋体" w:cs="宋体"/>
                <w:b/>
                <w:color w:val="000000"/>
                <w:szCs w:val="21"/>
              </w:rPr>
            </w:pPr>
            <w:r>
              <w:rPr>
                <w:rFonts w:hint="eastAsia" w:ascii="宋体" w:hAnsi="宋体" w:cs="宋体"/>
                <w:b/>
                <w:color w:val="000000"/>
                <w:szCs w:val="21"/>
                <w:lang w:val="en-US" w:eastAsia="zh-CN"/>
              </w:rPr>
              <w:t>总价限价（元）</w:t>
            </w:r>
          </w:p>
        </w:tc>
        <w:tc>
          <w:tcPr>
            <w:tcW w:w="881" w:type="dxa"/>
            <w:noWrap w:val="0"/>
            <w:vAlign w:val="center"/>
          </w:tcPr>
          <w:p w14:paraId="155B2192">
            <w:pPr>
              <w:spacing w:line="276" w:lineRule="auto"/>
              <w:jc w:val="center"/>
              <w:rPr>
                <w:rFonts w:hint="eastAsia" w:ascii="宋体" w:hAnsi="宋体" w:cs="宋体"/>
                <w:b/>
                <w:color w:val="000000"/>
                <w:szCs w:val="21"/>
              </w:rPr>
            </w:pPr>
          </w:p>
        </w:tc>
      </w:tr>
      <w:tr w14:paraId="7F65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91" w:type="dxa"/>
            <w:noWrap w:val="0"/>
            <w:vAlign w:val="center"/>
          </w:tcPr>
          <w:p w14:paraId="66472DF6">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1</w:t>
            </w:r>
          </w:p>
        </w:tc>
        <w:tc>
          <w:tcPr>
            <w:tcW w:w="3528" w:type="dxa"/>
            <w:noWrap w:val="0"/>
            <w:vAlign w:val="center"/>
          </w:tcPr>
          <w:p w14:paraId="3BDE8C7E">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 可更换镜头数码相机(微单™)</w:t>
            </w:r>
          </w:p>
        </w:tc>
        <w:tc>
          <w:tcPr>
            <w:tcW w:w="879" w:type="dxa"/>
            <w:noWrap w:val="0"/>
            <w:vAlign w:val="center"/>
          </w:tcPr>
          <w:p w14:paraId="77951FC5">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2 </w:t>
            </w:r>
          </w:p>
        </w:tc>
        <w:tc>
          <w:tcPr>
            <w:tcW w:w="1152" w:type="dxa"/>
            <w:noWrap w:val="0"/>
            <w:vAlign w:val="center"/>
          </w:tcPr>
          <w:p w14:paraId="122FE9E2">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54B9C8A3">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15000.00 </w:t>
            </w:r>
          </w:p>
        </w:tc>
        <w:tc>
          <w:tcPr>
            <w:tcW w:w="1445" w:type="dxa"/>
            <w:noWrap w:val="0"/>
            <w:vAlign w:val="center"/>
          </w:tcPr>
          <w:p w14:paraId="1B4E88F3">
            <w:pPr>
              <w:keepNext w:val="0"/>
              <w:keepLines w:val="0"/>
              <w:widowControl/>
              <w:suppressLineNumbers w:val="0"/>
              <w:jc w:val="center"/>
              <w:textAlignment w:val="center"/>
              <w:rPr>
                <w:rFonts w:hint="default" w:ascii="宋体" w:hAnsi="宋体" w:cs="宋体"/>
                <w:b/>
                <w:color w:val="000000"/>
                <w:szCs w:val="21"/>
                <w:lang w:val="en-US"/>
              </w:rPr>
            </w:pPr>
            <w:r>
              <w:rPr>
                <w:rFonts w:hint="eastAsia" w:ascii="宋体" w:hAnsi="宋体" w:eastAsia="宋体" w:cs="宋体"/>
                <w:i w:val="0"/>
                <w:iCs w:val="0"/>
                <w:color w:val="000000"/>
                <w:kern w:val="0"/>
                <w:sz w:val="22"/>
                <w:szCs w:val="22"/>
                <w:u w:val="none"/>
                <w:lang w:val="en-US" w:eastAsia="zh-CN" w:bidi="ar"/>
              </w:rPr>
              <w:t>30000</w:t>
            </w:r>
            <w:r>
              <w:rPr>
                <w:rFonts w:hint="eastAsia" w:ascii="宋体" w:hAnsi="宋体" w:cs="宋体"/>
                <w:i w:val="0"/>
                <w:iCs w:val="0"/>
                <w:color w:val="000000"/>
                <w:kern w:val="0"/>
                <w:sz w:val="22"/>
                <w:szCs w:val="22"/>
                <w:u w:val="none"/>
                <w:lang w:val="en-US" w:eastAsia="zh-CN" w:bidi="ar"/>
              </w:rPr>
              <w:t>.00</w:t>
            </w:r>
          </w:p>
        </w:tc>
        <w:tc>
          <w:tcPr>
            <w:tcW w:w="881" w:type="dxa"/>
            <w:noWrap w:val="0"/>
            <w:vAlign w:val="center"/>
          </w:tcPr>
          <w:p w14:paraId="6A81E307">
            <w:pPr>
              <w:keepNext w:val="0"/>
              <w:keepLines w:val="0"/>
              <w:widowControl/>
              <w:suppressLineNumbers w:val="0"/>
              <w:jc w:val="center"/>
              <w:textAlignment w:val="center"/>
              <w:rPr>
                <w:rFonts w:hint="eastAsia" w:ascii="宋体" w:hAnsi="宋体" w:cs="宋体"/>
                <w:b/>
                <w:color w:val="000000"/>
                <w:szCs w:val="21"/>
              </w:rPr>
            </w:pPr>
          </w:p>
        </w:tc>
      </w:tr>
      <w:tr w14:paraId="333E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08E59070">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2</w:t>
            </w:r>
          </w:p>
        </w:tc>
        <w:tc>
          <w:tcPr>
            <w:tcW w:w="3528" w:type="dxa"/>
            <w:noWrap w:val="0"/>
            <w:vAlign w:val="center"/>
          </w:tcPr>
          <w:p w14:paraId="1CCA1595">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可更换镜头数码相机(微单™)</w:t>
            </w:r>
          </w:p>
        </w:tc>
        <w:tc>
          <w:tcPr>
            <w:tcW w:w="879" w:type="dxa"/>
            <w:noWrap w:val="0"/>
            <w:vAlign w:val="center"/>
          </w:tcPr>
          <w:p w14:paraId="2B0633BA">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76B78E15">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4C903526">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23300.00 </w:t>
            </w:r>
          </w:p>
        </w:tc>
        <w:tc>
          <w:tcPr>
            <w:tcW w:w="1445" w:type="dxa"/>
            <w:noWrap w:val="0"/>
            <w:vAlign w:val="center"/>
          </w:tcPr>
          <w:p w14:paraId="404D92C1">
            <w:pPr>
              <w:keepNext w:val="0"/>
              <w:keepLines w:val="0"/>
              <w:widowControl/>
              <w:suppressLineNumbers w:val="0"/>
              <w:jc w:val="center"/>
              <w:textAlignment w:val="center"/>
              <w:rPr>
                <w:rFonts w:hint="default" w:ascii="宋体" w:hAnsi="宋体" w:cs="宋体"/>
                <w:b/>
                <w:color w:val="000000"/>
                <w:szCs w:val="21"/>
                <w:lang w:val="en-US"/>
              </w:rPr>
            </w:pPr>
            <w:r>
              <w:rPr>
                <w:rFonts w:hint="eastAsia" w:ascii="宋体" w:hAnsi="宋体" w:eastAsia="宋体" w:cs="宋体"/>
                <w:i w:val="0"/>
                <w:iCs w:val="0"/>
                <w:color w:val="000000"/>
                <w:kern w:val="0"/>
                <w:sz w:val="22"/>
                <w:szCs w:val="22"/>
                <w:u w:val="none"/>
                <w:lang w:val="en-US" w:eastAsia="zh-CN" w:bidi="ar"/>
              </w:rPr>
              <w:t>23300</w:t>
            </w:r>
            <w:r>
              <w:rPr>
                <w:rFonts w:hint="eastAsia" w:ascii="宋体" w:hAnsi="宋体" w:cs="宋体"/>
                <w:i w:val="0"/>
                <w:iCs w:val="0"/>
                <w:color w:val="000000"/>
                <w:kern w:val="0"/>
                <w:sz w:val="22"/>
                <w:szCs w:val="22"/>
                <w:u w:val="none"/>
                <w:lang w:val="en-US" w:eastAsia="zh-CN" w:bidi="ar"/>
              </w:rPr>
              <w:t>.00</w:t>
            </w:r>
          </w:p>
        </w:tc>
        <w:tc>
          <w:tcPr>
            <w:tcW w:w="881" w:type="dxa"/>
            <w:noWrap w:val="0"/>
            <w:vAlign w:val="center"/>
          </w:tcPr>
          <w:p w14:paraId="4994920A">
            <w:pPr>
              <w:keepNext w:val="0"/>
              <w:keepLines w:val="0"/>
              <w:widowControl/>
              <w:suppressLineNumbers w:val="0"/>
              <w:jc w:val="center"/>
              <w:textAlignment w:val="center"/>
              <w:rPr>
                <w:rFonts w:hint="eastAsia" w:ascii="宋体" w:hAnsi="宋体" w:cs="宋体"/>
                <w:b/>
                <w:color w:val="000000"/>
                <w:szCs w:val="21"/>
              </w:rPr>
            </w:pPr>
          </w:p>
        </w:tc>
      </w:tr>
      <w:tr w14:paraId="6290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6B1D31E6">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3</w:t>
            </w:r>
          </w:p>
        </w:tc>
        <w:tc>
          <w:tcPr>
            <w:tcW w:w="3528" w:type="dxa"/>
            <w:noWrap w:val="0"/>
            <w:vAlign w:val="center"/>
          </w:tcPr>
          <w:p w14:paraId="593C067F">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全画幅电影摄影机</w:t>
            </w:r>
          </w:p>
        </w:tc>
        <w:tc>
          <w:tcPr>
            <w:tcW w:w="879" w:type="dxa"/>
            <w:noWrap w:val="0"/>
            <w:vAlign w:val="center"/>
          </w:tcPr>
          <w:p w14:paraId="4244BCB8">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7922AE17">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79FAD9A7">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27000.00 </w:t>
            </w:r>
          </w:p>
        </w:tc>
        <w:tc>
          <w:tcPr>
            <w:tcW w:w="1445" w:type="dxa"/>
            <w:noWrap w:val="0"/>
            <w:vAlign w:val="center"/>
          </w:tcPr>
          <w:p w14:paraId="3F82E6EB">
            <w:pPr>
              <w:keepNext w:val="0"/>
              <w:keepLines w:val="0"/>
              <w:widowControl/>
              <w:suppressLineNumbers w:val="0"/>
              <w:jc w:val="center"/>
              <w:textAlignment w:val="center"/>
              <w:rPr>
                <w:rFonts w:hint="default" w:ascii="宋体" w:hAnsi="宋体" w:cs="宋体"/>
                <w:b/>
                <w:color w:val="000000"/>
                <w:szCs w:val="21"/>
                <w:lang w:val="en-US"/>
              </w:rPr>
            </w:pPr>
            <w:r>
              <w:rPr>
                <w:rFonts w:hint="eastAsia" w:ascii="宋体" w:hAnsi="宋体" w:eastAsia="宋体" w:cs="宋体"/>
                <w:i w:val="0"/>
                <w:iCs w:val="0"/>
                <w:color w:val="000000"/>
                <w:kern w:val="0"/>
                <w:sz w:val="22"/>
                <w:szCs w:val="22"/>
                <w:u w:val="none"/>
                <w:lang w:val="en-US" w:eastAsia="zh-CN" w:bidi="ar"/>
              </w:rPr>
              <w:t>27000</w:t>
            </w:r>
            <w:r>
              <w:rPr>
                <w:rFonts w:hint="eastAsia" w:ascii="宋体" w:hAnsi="宋体" w:cs="宋体"/>
                <w:i w:val="0"/>
                <w:iCs w:val="0"/>
                <w:color w:val="000000"/>
                <w:kern w:val="0"/>
                <w:sz w:val="22"/>
                <w:szCs w:val="22"/>
                <w:u w:val="none"/>
                <w:lang w:val="en-US" w:eastAsia="zh-CN" w:bidi="ar"/>
              </w:rPr>
              <w:t>.00</w:t>
            </w:r>
          </w:p>
        </w:tc>
        <w:tc>
          <w:tcPr>
            <w:tcW w:w="881" w:type="dxa"/>
            <w:noWrap w:val="0"/>
            <w:vAlign w:val="center"/>
          </w:tcPr>
          <w:p w14:paraId="0414244A">
            <w:pPr>
              <w:keepNext w:val="0"/>
              <w:keepLines w:val="0"/>
              <w:widowControl/>
              <w:suppressLineNumbers w:val="0"/>
              <w:jc w:val="center"/>
              <w:textAlignment w:val="center"/>
              <w:rPr>
                <w:rFonts w:hint="eastAsia" w:ascii="宋体" w:hAnsi="宋体" w:cs="宋体"/>
                <w:b/>
                <w:color w:val="000000"/>
                <w:szCs w:val="21"/>
              </w:rPr>
            </w:pPr>
          </w:p>
        </w:tc>
      </w:tr>
      <w:tr w14:paraId="0BF8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76516E40">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4</w:t>
            </w:r>
          </w:p>
        </w:tc>
        <w:tc>
          <w:tcPr>
            <w:tcW w:w="3528" w:type="dxa"/>
            <w:noWrap w:val="0"/>
            <w:vAlign w:val="center"/>
          </w:tcPr>
          <w:p w14:paraId="1989CEA1">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可更换镜头1</w:t>
            </w:r>
          </w:p>
        </w:tc>
        <w:tc>
          <w:tcPr>
            <w:tcW w:w="879" w:type="dxa"/>
            <w:noWrap w:val="0"/>
            <w:vAlign w:val="center"/>
          </w:tcPr>
          <w:p w14:paraId="420C2AF9">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378206F1">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551961FE">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6900.00 </w:t>
            </w:r>
          </w:p>
        </w:tc>
        <w:tc>
          <w:tcPr>
            <w:tcW w:w="1445" w:type="dxa"/>
            <w:noWrap w:val="0"/>
            <w:vAlign w:val="center"/>
          </w:tcPr>
          <w:p w14:paraId="46CB7A04">
            <w:pPr>
              <w:keepNext w:val="0"/>
              <w:keepLines w:val="0"/>
              <w:widowControl/>
              <w:suppressLineNumbers w:val="0"/>
              <w:jc w:val="center"/>
              <w:textAlignment w:val="center"/>
              <w:rPr>
                <w:rFonts w:hint="default" w:ascii="宋体" w:hAnsi="宋体" w:cs="宋体"/>
                <w:b/>
                <w:color w:val="000000"/>
                <w:szCs w:val="21"/>
                <w:lang w:val="en-US"/>
              </w:rPr>
            </w:pPr>
            <w:r>
              <w:rPr>
                <w:rFonts w:hint="eastAsia" w:ascii="宋体" w:hAnsi="宋体" w:eastAsia="宋体" w:cs="宋体"/>
                <w:i w:val="0"/>
                <w:iCs w:val="0"/>
                <w:color w:val="000000"/>
                <w:kern w:val="0"/>
                <w:sz w:val="22"/>
                <w:szCs w:val="22"/>
                <w:u w:val="none"/>
                <w:lang w:val="en-US" w:eastAsia="zh-CN" w:bidi="ar"/>
              </w:rPr>
              <w:t>6900</w:t>
            </w:r>
            <w:r>
              <w:rPr>
                <w:rFonts w:hint="eastAsia" w:ascii="宋体" w:hAnsi="宋体" w:cs="宋体"/>
                <w:i w:val="0"/>
                <w:iCs w:val="0"/>
                <w:color w:val="000000"/>
                <w:kern w:val="0"/>
                <w:sz w:val="22"/>
                <w:szCs w:val="22"/>
                <w:u w:val="none"/>
                <w:lang w:val="en-US" w:eastAsia="zh-CN" w:bidi="ar"/>
              </w:rPr>
              <w:t>.00</w:t>
            </w:r>
          </w:p>
        </w:tc>
        <w:tc>
          <w:tcPr>
            <w:tcW w:w="881" w:type="dxa"/>
            <w:noWrap w:val="0"/>
            <w:vAlign w:val="center"/>
          </w:tcPr>
          <w:p w14:paraId="0D34A88C">
            <w:pPr>
              <w:keepNext w:val="0"/>
              <w:keepLines w:val="0"/>
              <w:widowControl/>
              <w:suppressLineNumbers w:val="0"/>
              <w:jc w:val="center"/>
              <w:textAlignment w:val="center"/>
              <w:rPr>
                <w:rFonts w:hint="eastAsia" w:ascii="宋体" w:hAnsi="宋体" w:cs="宋体"/>
                <w:b/>
                <w:color w:val="000000"/>
                <w:szCs w:val="21"/>
              </w:rPr>
            </w:pPr>
          </w:p>
        </w:tc>
      </w:tr>
      <w:tr w14:paraId="3060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0CA3AA84">
            <w:pPr>
              <w:widowControl/>
              <w:jc w:val="center"/>
              <w:textAlignment w:val="center"/>
              <w:rPr>
                <w:rFonts w:ascii="宋体" w:hAnsi="宋体" w:cs="宋体"/>
                <w:b/>
                <w:color w:val="000000"/>
                <w:szCs w:val="21"/>
              </w:rPr>
            </w:pPr>
            <w:r>
              <w:rPr>
                <w:rFonts w:hint="eastAsia" w:ascii="宋体" w:hAnsi="宋体" w:cs="宋体"/>
                <w:color w:val="000000"/>
                <w:kern w:val="0"/>
                <w:sz w:val="22"/>
                <w:szCs w:val="22"/>
                <w:lang w:bidi="ar"/>
              </w:rPr>
              <w:t>5</w:t>
            </w:r>
          </w:p>
        </w:tc>
        <w:tc>
          <w:tcPr>
            <w:tcW w:w="3528" w:type="dxa"/>
            <w:noWrap w:val="0"/>
            <w:vAlign w:val="center"/>
          </w:tcPr>
          <w:p w14:paraId="4EEC6BA4">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 可更换镜头2</w:t>
            </w:r>
          </w:p>
        </w:tc>
        <w:tc>
          <w:tcPr>
            <w:tcW w:w="879" w:type="dxa"/>
            <w:noWrap w:val="0"/>
            <w:vAlign w:val="center"/>
          </w:tcPr>
          <w:p w14:paraId="2A620984">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6E7FB232">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6F679A31">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7300.00 </w:t>
            </w:r>
          </w:p>
        </w:tc>
        <w:tc>
          <w:tcPr>
            <w:tcW w:w="1445" w:type="dxa"/>
            <w:noWrap w:val="0"/>
            <w:vAlign w:val="center"/>
          </w:tcPr>
          <w:p w14:paraId="28B960E7">
            <w:pPr>
              <w:keepNext w:val="0"/>
              <w:keepLines w:val="0"/>
              <w:widowControl/>
              <w:suppressLineNumbers w:val="0"/>
              <w:jc w:val="center"/>
              <w:textAlignment w:val="center"/>
              <w:rPr>
                <w:rFonts w:hint="default" w:ascii="宋体" w:hAnsi="宋体" w:cs="宋体"/>
                <w:b/>
                <w:color w:val="000000"/>
                <w:szCs w:val="21"/>
                <w:lang w:val="en-US"/>
              </w:rPr>
            </w:pPr>
            <w:r>
              <w:rPr>
                <w:rFonts w:hint="eastAsia" w:ascii="宋体" w:hAnsi="宋体" w:eastAsia="宋体" w:cs="宋体"/>
                <w:i w:val="0"/>
                <w:iCs w:val="0"/>
                <w:color w:val="000000"/>
                <w:kern w:val="0"/>
                <w:sz w:val="22"/>
                <w:szCs w:val="22"/>
                <w:u w:val="none"/>
                <w:lang w:val="en-US" w:eastAsia="zh-CN" w:bidi="ar"/>
              </w:rPr>
              <w:t>7300</w:t>
            </w:r>
            <w:r>
              <w:rPr>
                <w:rFonts w:hint="eastAsia" w:ascii="宋体" w:hAnsi="宋体" w:cs="宋体"/>
                <w:i w:val="0"/>
                <w:iCs w:val="0"/>
                <w:color w:val="000000"/>
                <w:kern w:val="0"/>
                <w:sz w:val="22"/>
                <w:szCs w:val="22"/>
                <w:u w:val="none"/>
                <w:lang w:val="en-US" w:eastAsia="zh-CN" w:bidi="ar"/>
              </w:rPr>
              <w:t>.00</w:t>
            </w:r>
          </w:p>
        </w:tc>
        <w:tc>
          <w:tcPr>
            <w:tcW w:w="881" w:type="dxa"/>
            <w:noWrap w:val="0"/>
            <w:vAlign w:val="center"/>
          </w:tcPr>
          <w:p w14:paraId="2805B351">
            <w:pPr>
              <w:keepNext w:val="0"/>
              <w:keepLines w:val="0"/>
              <w:widowControl/>
              <w:suppressLineNumbers w:val="0"/>
              <w:jc w:val="center"/>
              <w:textAlignment w:val="center"/>
              <w:rPr>
                <w:rFonts w:hint="eastAsia" w:ascii="宋体" w:hAnsi="宋体" w:cs="宋体"/>
                <w:b/>
                <w:color w:val="000000"/>
                <w:szCs w:val="21"/>
              </w:rPr>
            </w:pPr>
          </w:p>
        </w:tc>
      </w:tr>
      <w:tr w14:paraId="20BA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68A4204E">
            <w:pPr>
              <w:widowControl/>
              <w:jc w:val="center"/>
              <w:textAlignment w:val="center"/>
              <w:rPr>
                <w:rFonts w:ascii="宋体" w:hAnsi="宋体" w:cs="宋体"/>
                <w:b/>
                <w:color w:val="000000"/>
                <w:szCs w:val="21"/>
              </w:rPr>
            </w:pPr>
            <w:r>
              <w:rPr>
                <w:rFonts w:hint="eastAsia" w:ascii="宋体" w:hAnsi="宋体" w:cs="宋体"/>
                <w:color w:val="000000"/>
                <w:kern w:val="0"/>
                <w:sz w:val="22"/>
                <w:szCs w:val="22"/>
                <w:lang w:bidi="ar"/>
              </w:rPr>
              <w:t>6</w:t>
            </w:r>
          </w:p>
        </w:tc>
        <w:tc>
          <w:tcPr>
            <w:tcW w:w="3528" w:type="dxa"/>
            <w:noWrap w:val="0"/>
            <w:vAlign w:val="center"/>
          </w:tcPr>
          <w:p w14:paraId="020158B8">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 可更换镜头3</w:t>
            </w:r>
          </w:p>
        </w:tc>
        <w:tc>
          <w:tcPr>
            <w:tcW w:w="879" w:type="dxa"/>
            <w:noWrap w:val="0"/>
            <w:vAlign w:val="center"/>
          </w:tcPr>
          <w:p w14:paraId="257B3990">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2641FD7F">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3F7427B9">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6929.00 </w:t>
            </w:r>
          </w:p>
        </w:tc>
        <w:tc>
          <w:tcPr>
            <w:tcW w:w="1445" w:type="dxa"/>
            <w:noWrap w:val="0"/>
            <w:vAlign w:val="center"/>
          </w:tcPr>
          <w:p w14:paraId="2377B16C">
            <w:pPr>
              <w:keepNext w:val="0"/>
              <w:keepLines w:val="0"/>
              <w:widowControl/>
              <w:suppressLineNumbers w:val="0"/>
              <w:jc w:val="center"/>
              <w:textAlignment w:val="center"/>
              <w:rPr>
                <w:rFonts w:hint="default" w:ascii="宋体" w:hAnsi="宋体" w:cs="宋体"/>
                <w:b/>
                <w:color w:val="000000"/>
                <w:szCs w:val="21"/>
                <w:lang w:val="en-US"/>
              </w:rPr>
            </w:pPr>
            <w:r>
              <w:rPr>
                <w:rFonts w:hint="eastAsia" w:ascii="宋体" w:hAnsi="宋体" w:eastAsia="宋体" w:cs="宋体"/>
                <w:i w:val="0"/>
                <w:iCs w:val="0"/>
                <w:color w:val="000000"/>
                <w:kern w:val="0"/>
                <w:sz w:val="22"/>
                <w:szCs w:val="22"/>
                <w:u w:val="none"/>
                <w:lang w:val="en-US" w:eastAsia="zh-CN" w:bidi="ar"/>
              </w:rPr>
              <w:t>6929</w:t>
            </w:r>
            <w:r>
              <w:rPr>
                <w:rFonts w:hint="eastAsia" w:ascii="宋体" w:hAnsi="宋体" w:cs="宋体"/>
                <w:i w:val="0"/>
                <w:iCs w:val="0"/>
                <w:color w:val="000000"/>
                <w:kern w:val="0"/>
                <w:sz w:val="22"/>
                <w:szCs w:val="22"/>
                <w:u w:val="none"/>
                <w:lang w:val="en-US" w:eastAsia="zh-CN" w:bidi="ar"/>
              </w:rPr>
              <w:t>.00</w:t>
            </w:r>
          </w:p>
        </w:tc>
        <w:tc>
          <w:tcPr>
            <w:tcW w:w="881" w:type="dxa"/>
            <w:noWrap w:val="0"/>
            <w:vAlign w:val="center"/>
          </w:tcPr>
          <w:p w14:paraId="77BBB9D0">
            <w:pPr>
              <w:keepNext w:val="0"/>
              <w:keepLines w:val="0"/>
              <w:widowControl/>
              <w:suppressLineNumbers w:val="0"/>
              <w:jc w:val="center"/>
              <w:textAlignment w:val="center"/>
              <w:rPr>
                <w:rFonts w:hint="eastAsia" w:ascii="宋体" w:hAnsi="宋体" w:cs="宋体"/>
                <w:b/>
                <w:color w:val="000000"/>
                <w:szCs w:val="21"/>
              </w:rPr>
            </w:pPr>
          </w:p>
        </w:tc>
      </w:tr>
      <w:tr w14:paraId="0903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91" w:type="dxa"/>
            <w:noWrap w:val="0"/>
            <w:vAlign w:val="center"/>
          </w:tcPr>
          <w:p w14:paraId="5F757F12">
            <w:pPr>
              <w:widowControl/>
              <w:jc w:val="center"/>
              <w:textAlignment w:val="center"/>
              <w:rPr>
                <w:rFonts w:ascii="宋体" w:hAnsi="宋体" w:cs="宋体"/>
                <w:b/>
                <w:color w:val="000000"/>
                <w:szCs w:val="21"/>
              </w:rPr>
            </w:pPr>
            <w:r>
              <w:rPr>
                <w:rFonts w:hint="eastAsia" w:ascii="宋体" w:hAnsi="宋体" w:cs="宋体"/>
                <w:color w:val="000000"/>
                <w:kern w:val="0"/>
                <w:sz w:val="22"/>
                <w:szCs w:val="22"/>
                <w:lang w:bidi="ar"/>
              </w:rPr>
              <w:t>7</w:t>
            </w:r>
          </w:p>
        </w:tc>
        <w:tc>
          <w:tcPr>
            <w:tcW w:w="3528" w:type="dxa"/>
            <w:noWrap w:val="0"/>
            <w:vAlign w:val="center"/>
          </w:tcPr>
          <w:p w14:paraId="71996B0F">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 可更换镜头4</w:t>
            </w:r>
          </w:p>
        </w:tc>
        <w:tc>
          <w:tcPr>
            <w:tcW w:w="879" w:type="dxa"/>
            <w:noWrap w:val="0"/>
            <w:vAlign w:val="center"/>
          </w:tcPr>
          <w:p w14:paraId="2A9F05AD">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4A15E93C">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7901DE6C">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7919.00 </w:t>
            </w:r>
          </w:p>
        </w:tc>
        <w:tc>
          <w:tcPr>
            <w:tcW w:w="1445" w:type="dxa"/>
            <w:noWrap w:val="0"/>
            <w:vAlign w:val="center"/>
          </w:tcPr>
          <w:p w14:paraId="0C053BA0">
            <w:pPr>
              <w:keepNext w:val="0"/>
              <w:keepLines w:val="0"/>
              <w:widowControl/>
              <w:suppressLineNumbers w:val="0"/>
              <w:jc w:val="center"/>
              <w:textAlignment w:val="center"/>
              <w:rPr>
                <w:rFonts w:hint="default" w:ascii="宋体" w:hAnsi="宋体" w:cs="宋体"/>
                <w:b/>
                <w:color w:val="000000"/>
                <w:szCs w:val="21"/>
                <w:lang w:val="en-US"/>
              </w:rPr>
            </w:pPr>
            <w:r>
              <w:rPr>
                <w:rFonts w:hint="eastAsia" w:ascii="宋体" w:hAnsi="宋体" w:eastAsia="宋体" w:cs="宋体"/>
                <w:i w:val="0"/>
                <w:iCs w:val="0"/>
                <w:color w:val="000000"/>
                <w:kern w:val="0"/>
                <w:sz w:val="22"/>
                <w:szCs w:val="22"/>
                <w:u w:val="none"/>
                <w:lang w:val="en-US" w:eastAsia="zh-CN" w:bidi="ar"/>
              </w:rPr>
              <w:t>7919</w:t>
            </w:r>
            <w:r>
              <w:rPr>
                <w:rFonts w:hint="eastAsia" w:ascii="宋体" w:hAnsi="宋体" w:cs="宋体"/>
                <w:i w:val="0"/>
                <w:iCs w:val="0"/>
                <w:color w:val="000000"/>
                <w:kern w:val="0"/>
                <w:sz w:val="22"/>
                <w:szCs w:val="22"/>
                <w:u w:val="none"/>
                <w:lang w:val="en-US" w:eastAsia="zh-CN" w:bidi="ar"/>
              </w:rPr>
              <w:t>.00</w:t>
            </w:r>
          </w:p>
        </w:tc>
        <w:tc>
          <w:tcPr>
            <w:tcW w:w="881" w:type="dxa"/>
            <w:noWrap w:val="0"/>
            <w:vAlign w:val="center"/>
          </w:tcPr>
          <w:p w14:paraId="688CC8B7">
            <w:pPr>
              <w:keepNext w:val="0"/>
              <w:keepLines w:val="0"/>
              <w:widowControl/>
              <w:suppressLineNumbers w:val="0"/>
              <w:jc w:val="center"/>
              <w:textAlignment w:val="center"/>
              <w:rPr>
                <w:rFonts w:hint="eastAsia" w:ascii="宋体" w:hAnsi="宋体" w:cs="宋体"/>
                <w:b/>
                <w:color w:val="000000"/>
                <w:szCs w:val="21"/>
              </w:rPr>
            </w:pPr>
          </w:p>
        </w:tc>
      </w:tr>
      <w:tr w14:paraId="4A71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47CB926C">
            <w:pPr>
              <w:widowControl/>
              <w:jc w:val="center"/>
              <w:textAlignment w:val="center"/>
              <w:rPr>
                <w:rFonts w:ascii="宋体" w:hAnsi="宋体" w:cs="宋体"/>
                <w:b/>
                <w:color w:val="000000"/>
                <w:szCs w:val="21"/>
              </w:rPr>
            </w:pPr>
            <w:r>
              <w:rPr>
                <w:rFonts w:hint="eastAsia" w:ascii="宋体" w:hAnsi="宋体" w:cs="宋体"/>
                <w:color w:val="000000"/>
                <w:kern w:val="0"/>
                <w:sz w:val="22"/>
                <w:szCs w:val="22"/>
                <w:lang w:bidi="ar"/>
              </w:rPr>
              <w:t>8</w:t>
            </w:r>
          </w:p>
        </w:tc>
        <w:tc>
          <w:tcPr>
            <w:tcW w:w="3528" w:type="dxa"/>
            <w:noWrap w:val="0"/>
            <w:vAlign w:val="center"/>
          </w:tcPr>
          <w:p w14:paraId="01D168AC">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可更换镜头5</w:t>
            </w:r>
          </w:p>
        </w:tc>
        <w:tc>
          <w:tcPr>
            <w:tcW w:w="879" w:type="dxa"/>
            <w:noWrap w:val="0"/>
            <w:vAlign w:val="center"/>
          </w:tcPr>
          <w:p w14:paraId="63C763CA">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5E54A475">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2A32706E">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4500.00 </w:t>
            </w:r>
          </w:p>
        </w:tc>
        <w:tc>
          <w:tcPr>
            <w:tcW w:w="1445" w:type="dxa"/>
            <w:noWrap w:val="0"/>
            <w:vAlign w:val="center"/>
          </w:tcPr>
          <w:p w14:paraId="0601C336">
            <w:pPr>
              <w:keepNext w:val="0"/>
              <w:keepLines w:val="0"/>
              <w:widowControl/>
              <w:suppressLineNumbers w:val="0"/>
              <w:jc w:val="center"/>
              <w:textAlignment w:val="center"/>
              <w:rPr>
                <w:rFonts w:hint="default" w:ascii="宋体" w:hAnsi="宋体" w:cs="宋体"/>
                <w:b/>
                <w:color w:val="000000"/>
                <w:szCs w:val="21"/>
                <w:lang w:val="en-US"/>
              </w:rPr>
            </w:pPr>
            <w:r>
              <w:rPr>
                <w:rFonts w:hint="eastAsia" w:ascii="宋体" w:hAnsi="宋体" w:eastAsia="宋体" w:cs="宋体"/>
                <w:i w:val="0"/>
                <w:iCs w:val="0"/>
                <w:color w:val="000000"/>
                <w:kern w:val="0"/>
                <w:sz w:val="22"/>
                <w:szCs w:val="22"/>
                <w:u w:val="none"/>
                <w:lang w:val="en-US" w:eastAsia="zh-CN" w:bidi="ar"/>
              </w:rPr>
              <w:t>4500</w:t>
            </w:r>
            <w:r>
              <w:rPr>
                <w:rFonts w:hint="eastAsia" w:ascii="宋体" w:hAnsi="宋体" w:cs="宋体"/>
                <w:i w:val="0"/>
                <w:iCs w:val="0"/>
                <w:color w:val="000000"/>
                <w:kern w:val="0"/>
                <w:sz w:val="22"/>
                <w:szCs w:val="22"/>
                <w:u w:val="none"/>
                <w:lang w:val="en-US" w:eastAsia="zh-CN" w:bidi="ar"/>
              </w:rPr>
              <w:t>.00</w:t>
            </w:r>
          </w:p>
        </w:tc>
        <w:tc>
          <w:tcPr>
            <w:tcW w:w="881" w:type="dxa"/>
            <w:noWrap w:val="0"/>
            <w:vAlign w:val="center"/>
          </w:tcPr>
          <w:p w14:paraId="0E3D8C44">
            <w:pPr>
              <w:keepNext w:val="0"/>
              <w:keepLines w:val="0"/>
              <w:widowControl/>
              <w:suppressLineNumbers w:val="0"/>
              <w:jc w:val="center"/>
              <w:textAlignment w:val="center"/>
              <w:rPr>
                <w:rFonts w:hint="eastAsia" w:ascii="宋体" w:hAnsi="宋体" w:cs="宋体"/>
                <w:b/>
                <w:color w:val="000000"/>
                <w:szCs w:val="21"/>
              </w:rPr>
            </w:pPr>
          </w:p>
        </w:tc>
      </w:tr>
      <w:tr w14:paraId="723D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1EB4BF27">
            <w:pPr>
              <w:widowControl/>
              <w:jc w:val="center"/>
              <w:textAlignment w:val="center"/>
              <w:rPr>
                <w:rFonts w:ascii="宋体" w:hAnsi="宋体" w:cs="宋体"/>
                <w:b/>
                <w:color w:val="000000"/>
                <w:szCs w:val="21"/>
              </w:rPr>
            </w:pPr>
            <w:r>
              <w:rPr>
                <w:rFonts w:hint="eastAsia" w:ascii="宋体" w:hAnsi="宋体" w:cs="宋体"/>
                <w:color w:val="000000"/>
                <w:kern w:val="0"/>
                <w:sz w:val="22"/>
                <w:szCs w:val="22"/>
                <w:lang w:bidi="ar"/>
              </w:rPr>
              <w:t>9</w:t>
            </w:r>
          </w:p>
        </w:tc>
        <w:tc>
          <w:tcPr>
            <w:tcW w:w="3528" w:type="dxa"/>
            <w:noWrap w:val="0"/>
            <w:vAlign w:val="center"/>
          </w:tcPr>
          <w:p w14:paraId="4B08B8DA">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可更换镜头6</w:t>
            </w:r>
          </w:p>
        </w:tc>
        <w:tc>
          <w:tcPr>
            <w:tcW w:w="879" w:type="dxa"/>
            <w:noWrap w:val="0"/>
            <w:vAlign w:val="center"/>
          </w:tcPr>
          <w:p w14:paraId="3184C4F5">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36A3D404">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63E39B89">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4450.00 </w:t>
            </w:r>
          </w:p>
        </w:tc>
        <w:tc>
          <w:tcPr>
            <w:tcW w:w="1445" w:type="dxa"/>
            <w:noWrap w:val="0"/>
            <w:vAlign w:val="center"/>
          </w:tcPr>
          <w:p w14:paraId="6B58BFAD">
            <w:pPr>
              <w:keepNext w:val="0"/>
              <w:keepLines w:val="0"/>
              <w:widowControl/>
              <w:suppressLineNumbers w:val="0"/>
              <w:jc w:val="center"/>
              <w:textAlignment w:val="center"/>
              <w:rPr>
                <w:rFonts w:hint="default" w:ascii="宋体" w:hAnsi="宋体" w:cs="宋体"/>
                <w:b/>
                <w:color w:val="000000"/>
                <w:szCs w:val="21"/>
                <w:lang w:val="en-US"/>
              </w:rPr>
            </w:pPr>
            <w:r>
              <w:rPr>
                <w:rFonts w:hint="eastAsia" w:ascii="宋体" w:hAnsi="宋体" w:eastAsia="宋体" w:cs="宋体"/>
                <w:i w:val="0"/>
                <w:iCs w:val="0"/>
                <w:color w:val="000000"/>
                <w:kern w:val="0"/>
                <w:sz w:val="22"/>
                <w:szCs w:val="22"/>
                <w:u w:val="none"/>
                <w:lang w:val="en-US" w:eastAsia="zh-CN" w:bidi="ar"/>
              </w:rPr>
              <w:t>4450</w:t>
            </w:r>
            <w:r>
              <w:rPr>
                <w:rFonts w:hint="eastAsia" w:ascii="宋体" w:hAnsi="宋体" w:cs="宋体"/>
                <w:i w:val="0"/>
                <w:iCs w:val="0"/>
                <w:color w:val="000000"/>
                <w:kern w:val="0"/>
                <w:sz w:val="22"/>
                <w:szCs w:val="22"/>
                <w:u w:val="none"/>
                <w:lang w:val="en-US" w:eastAsia="zh-CN" w:bidi="ar"/>
              </w:rPr>
              <w:t>.00</w:t>
            </w:r>
          </w:p>
        </w:tc>
        <w:tc>
          <w:tcPr>
            <w:tcW w:w="881" w:type="dxa"/>
            <w:noWrap w:val="0"/>
            <w:vAlign w:val="center"/>
          </w:tcPr>
          <w:p w14:paraId="54E2301D">
            <w:pPr>
              <w:keepNext w:val="0"/>
              <w:keepLines w:val="0"/>
              <w:widowControl/>
              <w:suppressLineNumbers w:val="0"/>
              <w:jc w:val="center"/>
              <w:textAlignment w:val="center"/>
              <w:rPr>
                <w:rFonts w:hint="eastAsia" w:ascii="宋体" w:hAnsi="宋体" w:cs="宋体"/>
                <w:b/>
                <w:color w:val="000000"/>
                <w:szCs w:val="21"/>
              </w:rPr>
            </w:pPr>
          </w:p>
        </w:tc>
      </w:tr>
      <w:tr w14:paraId="6699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60920E4D">
            <w:pPr>
              <w:widowControl/>
              <w:jc w:val="center"/>
              <w:textAlignment w:val="center"/>
              <w:rPr>
                <w:rFonts w:ascii="宋体" w:hAnsi="宋体" w:cs="宋体"/>
                <w:b/>
                <w:color w:val="000000"/>
                <w:szCs w:val="21"/>
              </w:rPr>
            </w:pPr>
            <w:r>
              <w:rPr>
                <w:rFonts w:hint="eastAsia" w:ascii="宋体" w:hAnsi="宋体" w:cs="宋体"/>
                <w:color w:val="000000"/>
                <w:kern w:val="0"/>
                <w:sz w:val="22"/>
                <w:szCs w:val="22"/>
                <w:lang w:bidi="ar"/>
              </w:rPr>
              <w:t>10</w:t>
            </w:r>
          </w:p>
        </w:tc>
        <w:tc>
          <w:tcPr>
            <w:tcW w:w="3528" w:type="dxa"/>
            <w:noWrap w:val="0"/>
            <w:vAlign w:val="center"/>
          </w:tcPr>
          <w:p w14:paraId="34876CFB">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可更换镜头7</w:t>
            </w:r>
          </w:p>
        </w:tc>
        <w:tc>
          <w:tcPr>
            <w:tcW w:w="879" w:type="dxa"/>
            <w:noWrap w:val="0"/>
            <w:vAlign w:val="center"/>
          </w:tcPr>
          <w:p w14:paraId="79817319">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483DB02C">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3BFAEFDA">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3800.00 </w:t>
            </w:r>
          </w:p>
        </w:tc>
        <w:tc>
          <w:tcPr>
            <w:tcW w:w="1445" w:type="dxa"/>
            <w:noWrap w:val="0"/>
            <w:vAlign w:val="center"/>
          </w:tcPr>
          <w:p w14:paraId="53332794">
            <w:pPr>
              <w:keepNext w:val="0"/>
              <w:keepLines w:val="0"/>
              <w:widowControl/>
              <w:suppressLineNumbers w:val="0"/>
              <w:jc w:val="center"/>
              <w:textAlignment w:val="center"/>
              <w:rPr>
                <w:rFonts w:hint="default" w:ascii="宋体" w:hAnsi="宋体" w:cs="宋体"/>
                <w:b/>
                <w:color w:val="000000"/>
                <w:szCs w:val="21"/>
                <w:lang w:val="en-US"/>
              </w:rPr>
            </w:pPr>
            <w:r>
              <w:rPr>
                <w:rFonts w:hint="eastAsia" w:ascii="宋体" w:hAnsi="宋体" w:eastAsia="宋体" w:cs="宋体"/>
                <w:i w:val="0"/>
                <w:iCs w:val="0"/>
                <w:color w:val="000000"/>
                <w:kern w:val="0"/>
                <w:sz w:val="22"/>
                <w:szCs w:val="22"/>
                <w:u w:val="none"/>
                <w:lang w:val="en-US" w:eastAsia="zh-CN" w:bidi="ar"/>
              </w:rPr>
              <w:t>3800</w:t>
            </w:r>
            <w:r>
              <w:rPr>
                <w:rFonts w:hint="eastAsia" w:ascii="宋体" w:hAnsi="宋体" w:cs="宋体"/>
                <w:i w:val="0"/>
                <w:iCs w:val="0"/>
                <w:color w:val="000000"/>
                <w:kern w:val="0"/>
                <w:sz w:val="22"/>
                <w:szCs w:val="22"/>
                <w:u w:val="none"/>
                <w:lang w:val="en-US" w:eastAsia="zh-CN" w:bidi="ar"/>
              </w:rPr>
              <w:t>.00</w:t>
            </w:r>
          </w:p>
        </w:tc>
        <w:tc>
          <w:tcPr>
            <w:tcW w:w="881" w:type="dxa"/>
            <w:noWrap w:val="0"/>
            <w:vAlign w:val="center"/>
          </w:tcPr>
          <w:p w14:paraId="3B935046">
            <w:pPr>
              <w:keepNext w:val="0"/>
              <w:keepLines w:val="0"/>
              <w:widowControl/>
              <w:suppressLineNumbers w:val="0"/>
              <w:jc w:val="center"/>
              <w:textAlignment w:val="center"/>
              <w:rPr>
                <w:rFonts w:hint="eastAsia" w:ascii="宋体" w:hAnsi="宋体" w:cs="宋体"/>
                <w:b/>
                <w:color w:val="000000"/>
                <w:szCs w:val="21"/>
              </w:rPr>
            </w:pPr>
          </w:p>
        </w:tc>
      </w:tr>
      <w:tr w14:paraId="32FC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78CA5F14">
            <w:pPr>
              <w:widowControl/>
              <w:jc w:val="center"/>
              <w:textAlignment w:val="center"/>
              <w:rPr>
                <w:rFonts w:ascii="宋体" w:hAnsi="宋体" w:cs="宋体"/>
                <w:b/>
                <w:color w:val="000000"/>
                <w:szCs w:val="21"/>
              </w:rPr>
            </w:pPr>
            <w:r>
              <w:rPr>
                <w:rFonts w:hint="eastAsia" w:ascii="宋体" w:hAnsi="宋体" w:cs="宋体"/>
                <w:color w:val="000000"/>
                <w:kern w:val="0"/>
                <w:sz w:val="22"/>
                <w:szCs w:val="22"/>
                <w:lang w:bidi="ar"/>
              </w:rPr>
              <w:t>11</w:t>
            </w:r>
          </w:p>
        </w:tc>
        <w:tc>
          <w:tcPr>
            <w:tcW w:w="3528" w:type="dxa"/>
            <w:noWrap w:val="0"/>
            <w:vAlign w:val="center"/>
          </w:tcPr>
          <w:p w14:paraId="37B5A267">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迷你无线麦克风（一拖二含电池盒）</w:t>
            </w:r>
          </w:p>
        </w:tc>
        <w:tc>
          <w:tcPr>
            <w:tcW w:w="879" w:type="dxa"/>
            <w:noWrap w:val="0"/>
            <w:vAlign w:val="center"/>
          </w:tcPr>
          <w:p w14:paraId="6EF78530">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6 </w:t>
            </w:r>
          </w:p>
        </w:tc>
        <w:tc>
          <w:tcPr>
            <w:tcW w:w="1152" w:type="dxa"/>
            <w:noWrap w:val="0"/>
            <w:vAlign w:val="center"/>
          </w:tcPr>
          <w:p w14:paraId="007922B4">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1BEC95E5">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1000.00 </w:t>
            </w:r>
          </w:p>
        </w:tc>
        <w:tc>
          <w:tcPr>
            <w:tcW w:w="1445" w:type="dxa"/>
            <w:noWrap w:val="0"/>
            <w:vAlign w:val="center"/>
          </w:tcPr>
          <w:p w14:paraId="30870EB2">
            <w:pPr>
              <w:keepNext w:val="0"/>
              <w:keepLines w:val="0"/>
              <w:widowControl/>
              <w:suppressLineNumbers w:val="0"/>
              <w:jc w:val="center"/>
              <w:textAlignment w:val="center"/>
              <w:rPr>
                <w:rFonts w:hint="default" w:ascii="宋体" w:hAnsi="宋体" w:cs="宋体"/>
                <w:b/>
                <w:color w:val="000000"/>
                <w:szCs w:val="21"/>
                <w:lang w:val="en-US"/>
              </w:rPr>
            </w:pPr>
            <w:r>
              <w:rPr>
                <w:rFonts w:hint="eastAsia" w:ascii="宋体" w:hAnsi="宋体" w:eastAsia="宋体" w:cs="宋体"/>
                <w:i w:val="0"/>
                <w:iCs w:val="0"/>
                <w:color w:val="000000"/>
                <w:kern w:val="0"/>
                <w:sz w:val="22"/>
                <w:szCs w:val="22"/>
                <w:u w:val="none"/>
                <w:lang w:val="en-US" w:eastAsia="zh-CN" w:bidi="ar"/>
              </w:rPr>
              <w:t>6000</w:t>
            </w:r>
            <w:r>
              <w:rPr>
                <w:rFonts w:hint="eastAsia" w:ascii="宋体" w:hAnsi="宋体" w:cs="宋体"/>
                <w:i w:val="0"/>
                <w:iCs w:val="0"/>
                <w:color w:val="000000"/>
                <w:kern w:val="0"/>
                <w:sz w:val="22"/>
                <w:szCs w:val="22"/>
                <w:u w:val="none"/>
                <w:lang w:val="en-US" w:eastAsia="zh-CN" w:bidi="ar"/>
              </w:rPr>
              <w:t>.00</w:t>
            </w:r>
          </w:p>
        </w:tc>
        <w:tc>
          <w:tcPr>
            <w:tcW w:w="881" w:type="dxa"/>
            <w:noWrap w:val="0"/>
            <w:vAlign w:val="center"/>
          </w:tcPr>
          <w:p w14:paraId="699D7708">
            <w:pPr>
              <w:keepNext w:val="0"/>
              <w:keepLines w:val="0"/>
              <w:widowControl/>
              <w:suppressLineNumbers w:val="0"/>
              <w:jc w:val="center"/>
              <w:textAlignment w:val="center"/>
              <w:rPr>
                <w:rFonts w:hint="eastAsia" w:ascii="宋体" w:hAnsi="宋体" w:cs="宋体"/>
                <w:b/>
                <w:color w:val="000000"/>
                <w:szCs w:val="21"/>
              </w:rPr>
            </w:pPr>
          </w:p>
        </w:tc>
      </w:tr>
      <w:tr w14:paraId="6466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3E1D45D7">
            <w:pPr>
              <w:widowControl/>
              <w:jc w:val="center"/>
              <w:textAlignment w:val="center"/>
              <w:rPr>
                <w:rFonts w:ascii="宋体" w:hAnsi="宋体" w:cs="宋体"/>
                <w:b/>
                <w:color w:val="000000"/>
                <w:szCs w:val="21"/>
              </w:rPr>
            </w:pPr>
            <w:r>
              <w:rPr>
                <w:rFonts w:hint="eastAsia" w:ascii="宋体" w:hAnsi="宋体" w:cs="宋体"/>
                <w:color w:val="000000"/>
                <w:kern w:val="0"/>
                <w:sz w:val="22"/>
                <w:szCs w:val="22"/>
                <w:lang w:bidi="ar"/>
              </w:rPr>
              <w:t>12</w:t>
            </w:r>
          </w:p>
        </w:tc>
        <w:tc>
          <w:tcPr>
            <w:tcW w:w="3528" w:type="dxa"/>
            <w:noWrap w:val="0"/>
            <w:vAlign w:val="center"/>
          </w:tcPr>
          <w:p w14:paraId="77995A1B">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三轴相机手持稳定器</w:t>
            </w:r>
          </w:p>
        </w:tc>
        <w:tc>
          <w:tcPr>
            <w:tcW w:w="879" w:type="dxa"/>
            <w:noWrap w:val="0"/>
            <w:vAlign w:val="center"/>
          </w:tcPr>
          <w:p w14:paraId="6EA6D768">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5 </w:t>
            </w:r>
          </w:p>
        </w:tc>
        <w:tc>
          <w:tcPr>
            <w:tcW w:w="1152" w:type="dxa"/>
            <w:noWrap w:val="0"/>
            <w:vAlign w:val="center"/>
          </w:tcPr>
          <w:p w14:paraId="4617238D">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7C594432">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1800.00 </w:t>
            </w:r>
          </w:p>
        </w:tc>
        <w:tc>
          <w:tcPr>
            <w:tcW w:w="1445" w:type="dxa"/>
            <w:noWrap w:val="0"/>
            <w:vAlign w:val="center"/>
          </w:tcPr>
          <w:p w14:paraId="31EE9632">
            <w:pPr>
              <w:keepNext w:val="0"/>
              <w:keepLines w:val="0"/>
              <w:widowControl/>
              <w:suppressLineNumbers w:val="0"/>
              <w:jc w:val="center"/>
              <w:textAlignment w:val="center"/>
              <w:rPr>
                <w:rFonts w:hint="default" w:ascii="宋体" w:hAnsi="宋体" w:cs="宋体"/>
                <w:b/>
                <w:color w:val="000000"/>
                <w:szCs w:val="21"/>
                <w:lang w:val="en-US"/>
              </w:rPr>
            </w:pPr>
            <w:r>
              <w:rPr>
                <w:rFonts w:hint="eastAsia" w:ascii="宋体" w:hAnsi="宋体" w:eastAsia="宋体" w:cs="宋体"/>
                <w:i w:val="0"/>
                <w:iCs w:val="0"/>
                <w:color w:val="000000"/>
                <w:kern w:val="0"/>
                <w:sz w:val="22"/>
                <w:szCs w:val="22"/>
                <w:u w:val="none"/>
                <w:lang w:val="en-US" w:eastAsia="zh-CN" w:bidi="ar"/>
              </w:rPr>
              <w:t>9000</w:t>
            </w:r>
            <w:r>
              <w:rPr>
                <w:rFonts w:hint="eastAsia" w:ascii="宋体" w:hAnsi="宋体" w:cs="宋体"/>
                <w:i w:val="0"/>
                <w:iCs w:val="0"/>
                <w:color w:val="000000"/>
                <w:kern w:val="0"/>
                <w:sz w:val="22"/>
                <w:szCs w:val="22"/>
                <w:u w:val="none"/>
                <w:lang w:val="en-US" w:eastAsia="zh-CN" w:bidi="ar"/>
              </w:rPr>
              <w:t>.00</w:t>
            </w:r>
          </w:p>
        </w:tc>
        <w:tc>
          <w:tcPr>
            <w:tcW w:w="881" w:type="dxa"/>
            <w:noWrap w:val="0"/>
            <w:vAlign w:val="center"/>
          </w:tcPr>
          <w:p w14:paraId="15CA419E">
            <w:pPr>
              <w:keepNext w:val="0"/>
              <w:keepLines w:val="0"/>
              <w:widowControl/>
              <w:suppressLineNumbers w:val="0"/>
              <w:jc w:val="center"/>
              <w:textAlignment w:val="center"/>
              <w:rPr>
                <w:rFonts w:hint="eastAsia" w:ascii="宋体" w:hAnsi="宋体" w:cs="宋体"/>
                <w:b/>
                <w:color w:val="000000"/>
                <w:szCs w:val="21"/>
              </w:rPr>
            </w:pPr>
          </w:p>
        </w:tc>
      </w:tr>
      <w:tr w14:paraId="727E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73051A48">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13</w:t>
            </w:r>
          </w:p>
        </w:tc>
        <w:tc>
          <w:tcPr>
            <w:tcW w:w="3528" w:type="dxa"/>
            <w:noWrap w:val="0"/>
            <w:vAlign w:val="center"/>
          </w:tcPr>
          <w:p w14:paraId="3B273441">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相机防潮柜</w:t>
            </w:r>
          </w:p>
        </w:tc>
        <w:tc>
          <w:tcPr>
            <w:tcW w:w="879" w:type="dxa"/>
            <w:noWrap w:val="0"/>
            <w:vAlign w:val="center"/>
          </w:tcPr>
          <w:p w14:paraId="5968498D">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635A661D">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个</w:t>
            </w:r>
          </w:p>
        </w:tc>
        <w:tc>
          <w:tcPr>
            <w:tcW w:w="1500" w:type="dxa"/>
            <w:noWrap w:val="0"/>
            <w:vAlign w:val="center"/>
          </w:tcPr>
          <w:p w14:paraId="2A987936">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1100.00 </w:t>
            </w:r>
          </w:p>
        </w:tc>
        <w:tc>
          <w:tcPr>
            <w:tcW w:w="1445" w:type="dxa"/>
            <w:noWrap w:val="0"/>
            <w:vAlign w:val="center"/>
          </w:tcPr>
          <w:p w14:paraId="4AE8823D">
            <w:pPr>
              <w:keepNext w:val="0"/>
              <w:keepLines w:val="0"/>
              <w:widowControl/>
              <w:suppressLineNumbers w:val="0"/>
              <w:jc w:val="center"/>
              <w:textAlignment w:val="center"/>
              <w:rPr>
                <w:rFonts w:hint="default" w:ascii="宋体" w:hAnsi="宋体" w:cs="宋体"/>
                <w:b/>
                <w:color w:val="000000"/>
                <w:szCs w:val="21"/>
                <w:lang w:val="en-US"/>
              </w:rPr>
            </w:pPr>
            <w:r>
              <w:rPr>
                <w:rFonts w:hint="eastAsia" w:ascii="宋体" w:hAnsi="宋体" w:eastAsia="宋体" w:cs="宋体"/>
                <w:i w:val="0"/>
                <w:iCs w:val="0"/>
                <w:color w:val="000000"/>
                <w:kern w:val="0"/>
                <w:sz w:val="22"/>
                <w:szCs w:val="22"/>
                <w:u w:val="none"/>
                <w:lang w:val="en-US" w:eastAsia="zh-CN" w:bidi="ar"/>
              </w:rPr>
              <w:t>1100</w:t>
            </w:r>
            <w:r>
              <w:rPr>
                <w:rFonts w:hint="eastAsia" w:ascii="宋体" w:hAnsi="宋体" w:cs="宋体"/>
                <w:i w:val="0"/>
                <w:iCs w:val="0"/>
                <w:color w:val="000000"/>
                <w:kern w:val="0"/>
                <w:sz w:val="22"/>
                <w:szCs w:val="22"/>
                <w:u w:val="none"/>
                <w:lang w:val="en-US" w:eastAsia="zh-CN" w:bidi="ar"/>
              </w:rPr>
              <w:t>.00</w:t>
            </w:r>
          </w:p>
        </w:tc>
        <w:tc>
          <w:tcPr>
            <w:tcW w:w="881" w:type="dxa"/>
            <w:noWrap w:val="0"/>
            <w:vAlign w:val="center"/>
          </w:tcPr>
          <w:p w14:paraId="1BC0F7FC">
            <w:pPr>
              <w:keepNext w:val="0"/>
              <w:keepLines w:val="0"/>
              <w:widowControl/>
              <w:suppressLineNumbers w:val="0"/>
              <w:jc w:val="center"/>
              <w:textAlignment w:val="center"/>
              <w:rPr>
                <w:rFonts w:hint="eastAsia" w:ascii="宋体" w:hAnsi="宋体" w:cs="宋体"/>
                <w:b/>
                <w:color w:val="000000"/>
                <w:szCs w:val="21"/>
              </w:rPr>
            </w:pPr>
          </w:p>
        </w:tc>
      </w:tr>
      <w:tr w14:paraId="3793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11D14DDC">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14</w:t>
            </w:r>
          </w:p>
        </w:tc>
        <w:tc>
          <w:tcPr>
            <w:tcW w:w="3528" w:type="dxa"/>
            <w:noWrap w:val="0"/>
            <w:vAlign w:val="center"/>
          </w:tcPr>
          <w:p w14:paraId="7E1837F2">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直播一体机套装</w:t>
            </w:r>
          </w:p>
        </w:tc>
        <w:tc>
          <w:tcPr>
            <w:tcW w:w="879" w:type="dxa"/>
            <w:noWrap w:val="0"/>
            <w:vAlign w:val="center"/>
          </w:tcPr>
          <w:p w14:paraId="5F7536D5">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3B5D099A">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套</w:t>
            </w:r>
          </w:p>
        </w:tc>
        <w:tc>
          <w:tcPr>
            <w:tcW w:w="1500" w:type="dxa"/>
            <w:noWrap w:val="0"/>
            <w:vAlign w:val="center"/>
          </w:tcPr>
          <w:p w14:paraId="5E72314A">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12000.00 </w:t>
            </w:r>
          </w:p>
        </w:tc>
        <w:tc>
          <w:tcPr>
            <w:tcW w:w="1445" w:type="dxa"/>
            <w:noWrap w:val="0"/>
            <w:vAlign w:val="center"/>
          </w:tcPr>
          <w:p w14:paraId="13FCD6C6">
            <w:pPr>
              <w:keepNext w:val="0"/>
              <w:keepLines w:val="0"/>
              <w:widowControl/>
              <w:suppressLineNumbers w:val="0"/>
              <w:jc w:val="center"/>
              <w:textAlignment w:val="center"/>
              <w:rPr>
                <w:rFonts w:hint="default" w:ascii="宋体" w:hAnsi="宋体" w:cs="宋体"/>
                <w:b/>
                <w:color w:val="000000"/>
                <w:szCs w:val="21"/>
                <w:lang w:val="en-US"/>
              </w:rPr>
            </w:pPr>
            <w:r>
              <w:rPr>
                <w:rFonts w:hint="eastAsia" w:ascii="宋体" w:hAnsi="宋体" w:eastAsia="宋体" w:cs="宋体"/>
                <w:i w:val="0"/>
                <w:iCs w:val="0"/>
                <w:color w:val="000000"/>
                <w:kern w:val="0"/>
                <w:sz w:val="22"/>
                <w:szCs w:val="22"/>
                <w:u w:val="none"/>
                <w:lang w:val="en-US" w:eastAsia="zh-CN" w:bidi="ar"/>
              </w:rPr>
              <w:t>12000</w:t>
            </w:r>
            <w:r>
              <w:rPr>
                <w:rFonts w:hint="eastAsia" w:ascii="宋体" w:hAnsi="宋体" w:cs="宋体"/>
                <w:i w:val="0"/>
                <w:iCs w:val="0"/>
                <w:color w:val="000000"/>
                <w:kern w:val="0"/>
                <w:sz w:val="22"/>
                <w:szCs w:val="22"/>
                <w:u w:val="none"/>
                <w:lang w:val="en-US" w:eastAsia="zh-CN" w:bidi="ar"/>
              </w:rPr>
              <w:t>.00</w:t>
            </w:r>
          </w:p>
        </w:tc>
        <w:tc>
          <w:tcPr>
            <w:tcW w:w="881" w:type="dxa"/>
            <w:noWrap w:val="0"/>
            <w:vAlign w:val="center"/>
          </w:tcPr>
          <w:p w14:paraId="4A395FAD">
            <w:pPr>
              <w:keepNext w:val="0"/>
              <w:keepLines w:val="0"/>
              <w:widowControl/>
              <w:suppressLineNumbers w:val="0"/>
              <w:jc w:val="center"/>
              <w:textAlignment w:val="center"/>
              <w:rPr>
                <w:rFonts w:hint="eastAsia" w:ascii="宋体" w:hAnsi="宋体" w:cs="宋体"/>
                <w:b/>
                <w:color w:val="000000"/>
                <w:szCs w:val="21"/>
              </w:rPr>
            </w:pPr>
          </w:p>
        </w:tc>
      </w:tr>
      <w:tr w14:paraId="0F05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08263AFB">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15</w:t>
            </w:r>
          </w:p>
        </w:tc>
        <w:tc>
          <w:tcPr>
            <w:tcW w:w="3528" w:type="dxa"/>
            <w:noWrap w:val="0"/>
            <w:vAlign w:val="center"/>
          </w:tcPr>
          <w:p w14:paraId="188B0F37">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直播一体机套装</w:t>
            </w:r>
          </w:p>
        </w:tc>
        <w:tc>
          <w:tcPr>
            <w:tcW w:w="879" w:type="dxa"/>
            <w:noWrap w:val="0"/>
            <w:vAlign w:val="center"/>
          </w:tcPr>
          <w:p w14:paraId="78F76612">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3 </w:t>
            </w:r>
          </w:p>
        </w:tc>
        <w:tc>
          <w:tcPr>
            <w:tcW w:w="1152" w:type="dxa"/>
            <w:noWrap w:val="0"/>
            <w:vAlign w:val="center"/>
          </w:tcPr>
          <w:p w14:paraId="69992077">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套</w:t>
            </w:r>
          </w:p>
        </w:tc>
        <w:tc>
          <w:tcPr>
            <w:tcW w:w="1500" w:type="dxa"/>
            <w:noWrap w:val="0"/>
            <w:vAlign w:val="center"/>
          </w:tcPr>
          <w:p w14:paraId="02E1114B">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3200.00 </w:t>
            </w:r>
          </w:p>
        </w:tc>
        <w:tc>
          <w:tcPr>
            <w:tcW w:w="1445" w:type="dxa"/>
            <w:noWrap w:val="0"/>
            <w:vAlign w:val="center"/>
          </w:tcPr>
          <w:p w14:paraId="0B7FEBB6">
            <w:pPr>
              <w:keepNext w:val="0"/>
              <w:keepLines w:val="0"/>
              <w:widowControl/>
              <w:suppressLineNumbers w:val="0"/>
              <w:jc w:val="center"/>
              <w:textAlignment w:val="center"/>
              <w:rPr>
                <w:rFonts w:hint="default" w:ascii="宋体" w:hAnsi="宋体" w:cs="宋体"/>
                <w:b/>
                <w:color w:val="000000"/>
                <w:szCs w:val="21"/>
                <w:lang w:val="en-US"/>
              </w:rPr>
            </w:pPr>
            <w:r>
              <w:rPr>
                <w:rFonts w:hint="eastAsia" w:ascii="宋体" w:hAnsi="宋体" w:eastAsia="宋体" w:cs="宋体"/>
                <w:i w:val="0"/>
                <w:iCs w:val="0"/>
                <w:color w:val="000000"/>
                <w:kern w:val="0"/>
                <w:sz w:val="22"/>
                <w:szCs w:val="22"/>
                <w:u w:val="none"/>
                <w:lang w:val="en-US" w:eastAsia="zh-CN" w:bidi="ar"/>
              </w:rPr>
              <w:t>9600</w:t>
            </w:r>
            <w:r>
              <w:rPr>
                <w:rFonts w:hint="eastAsia" w:ascii="宋体" w:hAnsi="宋体" w:cs="宋体"/>
                <w:i w:val="0"/>
                <w:iCs w:val="0"/>
                <w:color w:val="000000"/>
                <w:kern w:val="0"/>
                <w:sz w:val="22"/>
                <w:szCs w:val="22"/>
                <w:u w:val="none"/>
                <w:lang w:val="en-US" w:eastAsia="zh-CN" w:bidi="ar"/>
              </w:rPr>
              <w:t>.00</w:t>
            </w:r>
          </w:p>
        </w:tc>
        <w:tc>
          <w:tcPr>
            <w:tcW w:w="881" w:type="dxa"/>
            <w:noWrap w:val="0"/>
            <w:vAlign w:val="center"/>
          </w:tcPr>
          <w:p w14:paraId="4319228F">
            <w:pPr>
              <w:keepNext w:val="0"/>
              <w:keepLines w:val="0"/>
              <w:widowControl/>
              <w:suppressLineNumbers w:val="0"/>
              <w:jc w:val="center"/>
              <w:textAlignment w:val="center"/>
              <w:rPr>
                <w:rFonts w:hint="eastAsia" w:ascii="宋体" w:hAnsi="宋体" w:cs="宋体"/>
                <w:b/>
                <w:color w:val="000000"/>
                <w:szCs w:val="21"/>
              </w:rPr>
            </w:pPr>
          </w:p>
        </w:tc>
      </w:tr>
      <w:tr w14:paraId="171D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35A42B1C">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16</w:t>
            </w:r>
          </w:p>
        </w:tc>
        <w:tc>
          <w:tcPr>
            <w:tcW w:w="3528" w:type="dxa"/>
            <w:noWrap w:val="0"/>
            <w:vAlign w:val="center"/>
          </w:tcPr>
          <w:p w14:paraId="609B19C7">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全景相机</w:t>
            </w:r>
          </w:p>
        </w:tc>
        <w:tc>
          <w:tcPr>
            <w:tcW w:w="879" w:type="dxa"/>
            <w:noWrap w:val="0"/>
            <w:vAlign w:val="center"/>
          </w:tcPr>
          <w:p w14:paraId="1FBC2823">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20 </w:t>
            </w:r>
          </w:p>
        </w:tc>
        <w:tc>
          <w:tcPr>
            <w:tcW w:w="1152" w:type="dxa"/>
            <w:noWrap w:val="0"/>
            <w:vAlign w:val="center"/>
          </w:tcPr>
          <w:p w14:paraId="086E306E">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6F05EECB">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4100.00 </w:t>
            </w:r>
          </w:p>
        </w:tc>
        <w:tc>
          <w:tcPr>
            <w:tcW w:w="1445" w:type="dxa"/>
            <w:noWrap w:val="0"/>
            <w:vAlign w:val="center"/>
          </w:tcPr>
          <w:p w14:paraId="7BCE96F8">
            <w:pPr>
              <w:keepNext w:val="0"/>
              <w:keepLines w:val="0"/>
              <w:widowControl/>
              <w:suppressLineNumbers w:val="0"/>
              <w:jc w:val="center"/>
              <w:textAlignment w:val="center"/>
              <w:rPr>
                <w:rFonts w:hint="default" w:ascii="宋体" w:hAnsi="宋体" w:cs="宋体"/>
                <w:b/>
                <w:color w:val="000000"/>
                <w:szCs w:val="21"/>
                <w:lang w:val="en-US"/>
              </w:rPr>
            </w:pPr>
            <w:r>
              <w:rPr>
                <w:rFonts w:hint="eastAsia" w:ascii="宋体" w:hAnsi="宋体" w:eastAsia="宋体" w:cs="宋体"/>
                <w:i w:val="0"/>
                <w:iCs w:val="0"/>
                <w:color w:val="000000"/>
                <w:kern w:val="0"/>
                <w:sz w:val="22"/>
                <w:szCs w:val="22"/>
                <w:u w:val="none"/>
                <w:lang w:val="en-US" w:eastAsia="zh-CN" w:bidi="ar"/>
              </w:rPr>
              <w:t>82000</w:t>
            </w:r>
            <w:r>
              <w:rPr>
                <w:rFonts w:hint="eastAsia" w:ascii="宋体" w:hAnsi="宋体" w:cs="宋体"/>
                <w:i w:val="0"/>
                <w:iCs w:val="0"/>
                <w:color w:val="000000"/>
                <w:kern w:val="0"/>
                <w:sz w:val="22"/>
                <w:szCs w:val="22"/>
                <w:u w:val="none"/>
                <w:lang w:val="en-US" w:eastAsia="zh-CN" w:bidi="ar"/>
              </w:rPr>
              <w:t>.00</w:t>
            </w:r>
          </w:p>
        </w:tc>
        <w:tc>
          <w:tcPr>
            <w:tcW w:w="881" w:type="dxa"/>
            <w:noWrap w:val="0"/>
            <w:vAlign w:val="center"/>
          </w:tcPr>
          <w:p w14:paraId="5B8A89DD">
            <w:pPr>
              <w:keepNext w:val="0"/>
              <w:keepLines w:val="0"/>
              <w:widowControl/>
              <w:suppressLineNumbers w:val="0"/>
              <w:jc w:val="center"/>
              <w:textAlignment w:val="center"/>
              <w:rPr>
                <w:rFonts w:hint="eastAsia" w:ascii="宋体" w:hAnsi="宋体" w:cs="宋体"/>
                <w:b/>
                <w:color w:val="000000"/>
                <w:szCs w:val="21"/>
              </w:rPr>
            </w:pPr>
          </w:p>
        </w:tc>
      </w:tr>
      <w:tr w14:paraId="0001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46B6C6F1">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17</w:t>
            </w:r>
          </w:p>
        </w:tc>
        <w:tc>
          <w:tcPr>
            <w:tcW w:w="3528" w:type="dxa"/>
            <w:noWrap w:val="0"/>
            <w:vAlign w:val="center"/>
          </w:tcPr>
          <w:p w14:paraId="373472DF">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VR一体式眼镜</w:t>
            </w:r>
          </w:p>
        </w:tc>
        <w:tc>
          <w:tcPr>
            <w:tcW w:w="879" w:type="dxa"/>
            <w:noWrap w:val="0"/>
            <w:vAlign w:val="center"/>
          </w:tcPr>
          <w:p w14:paraId="3BF84244">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20 </w:t>
            </w:r>
          </w:p>
        </w:tc>
        <w:tc>
          <w:tcPr>
            <w:tcW w:w="1152" w:type="dxa"/>
            <w:noWrap w:val="0"/>
            <w:vAlign w:val="center"/>
          </w:tcPr>
          <w:p w14:paraId="0CD1AFFE">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09127E6A">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560.00 </w:t>
            </w:r>
          </w:p>
        </w:tc>
        <w:tc>
          <w:tcPr>
            <w:tcW w:w="1445" w:type="dxa"/>
            <w:noWrap w:val="0"/>
            <w:vAlign w:val="center"/>
          </w:tcPr>
          <w:p w14:paraId="4079C400">
            <w:pPr>
              <w:keepNext w:val="0"/>
              <w:keepLines w:val="0"/>
              <w:widowControl/>
              <w:suppressLineNumbers w:val="0"/>
              <w:jc w:val="center"/>
              <w:textAlignment w:val="center"/>
              <w:rPr>
                <w:rFonts w:hint="default" w:ascii="宋体" w:hAnsi="宋体" w:cs="宋体"/>
                <w:b/>
                <w:color w:val="000000"/>
                <w:szCs w:val="21"/>
                <w:lang w:val="en-US"/>
              </w:rPr>
            </w:pPr>
            <w:r>
              <w:rPr>
                <w:rFonts w:hint="eastAsia" w:ascii="宋体" w:hAnsi="宋体" w:eastAsia="宋体" w:cs="宋体"/>
                <w:i w:val="0"/>
                <w:iCs w:val="0"/>
                <w:color w:val="000000"/>
                <w:kern w:val="0"/>
                <w:sz w:val="22"/>
                <w:szCs w:val="22"/>
                <w:u w:val="none"/>
                <w:lang w:val="en-US" w:eastAsia="zh-CN" w:bidi="ar"/>
              </w:rPr>
              <w:t>11200</w:t>
            </w:r>
            <w:r>
              <w:rPr>
                <w:rFonts w:hint="eastAsia" w:ascii="宋体" w:hAnsi="宋体" w:cs="宋体"/>
                <w:i w:val="0"/>
                <w:iCs w:val="0"/>
                <w:color w:val="000000"/>
                <w:kern w:val="0"/>
                <w:sz w:val="22"/>
                <w:szCs w:val="22"/>
                <w:u w:val="none"/>
                <w:lang w:val="en-US" w:eastAsia="zh-CN" w:bidi="ar"/>
              </w:rPr>
              <w:t>.00</w:t>
            </w:r>
          </w:p>
        </w:tc>
        <w:tc>
          <w:tcPr>
            <w:tcW w:w="881" w:type="dxa"/>
            <w:noWrap w:val="0"/>
            <w:vAlign w:val="center"/>
          </w:tcPr>
          <w:p w14:paraId="0542FE83">
            <w:pPr>
              <w:keepNext w:val="0"/>
              <w:keepLines w:val="0"/>
              <w:widowControl/>
              <w:suppressLineNumbers w:val="0"/>
              <w:jc w:val="center"/>
              <w:textAlignment w:val="center"/>
              <w:rPr>
                <w:rFonts w:hint="eastAsia" w:ascii="宋体" w:hAnsi="宋体" w:cs="宋体"/>
                <w:b/>
                <w:color w:val="000000"/>
                <w:szCs w:val="21"/>
              </w:rPr>
            </w:pPr>
          </w:p>
        </w:tc>
      </w:tr>
      <w:tr w14:paraId="02F0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132C67EA">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18</w:t>
            </w:r>
          </w:p>
        </w:tc>
        <w:tc>
          <w:tcPr>
            <w:tcW w:w="3528" w:type="dxa"/>
            <w:noWrap w:val="0"/>
            <w:vAlign w:val="center"/>
          </w:tcPr>
          <w:p w14:paraId="67D52635">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防抖云台摄像机</w:t>
            </w:r>
          </w:p>
        </w:tc>
        <w:tc>
          <w:tcPr>
            <w:tcW w:w="879" w:type="dxa"/>
            <w:noWrap w:val="0"/>
            <w:vAlign w:val="center"/>
          </w:tcPr>
          <w:p w14:paraId="583B7744">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4 </w:t>
            </w:r>
          </w:p>
        </w:tc>
        <w:tc>
          <w:tcPr>
            <w:tcW w:w="1152" w:type="dxa"/>
            <w:noWrap w:val="0"/>
            <w:vAlign w:val="center"/>
          </w:tcPr>
          <w:p w14:paraId="5D804E35">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508FC1F3">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4200.00 </w:t>
            </w:r>
          </w:p>
        </w:tc>
        <w:tc>
          <w:tcPr>
            <w:tcW w:w="1445" w:type="dxa"/>
            <w:noWrap w:val="0"/>
            <w:vAlign w:val="center"/>
          </w:tcPr>
          <w:p w14:paraId="2221332F">
            <w:pPr>
              <w:keepNext w:val="0"/>
              <w:keepLines w:val="0"/>
              <w:widowControl/>
              <w:suppressLineNumbers w:val="0"/>
              <w:jc w:val="center"/>
              <w:textAlignment w:val="center"/>
              <w:rPr>
                <w:rFonts w:hint="default" w:ascii="宋体" w:hAnsi="宋体" w:cs="宋体"/>
                <w:b/>
                <w:color w:val="000000"/>
                <w:szCs w:val="21"/>
                <w:lang w:val="en-US"/>
              </w:rPr>
            </w:pPr>
            <w:r>
              <w:rPr>
                <w:rFonts w:hint="eastAsia" w:ascii="宋体" w:hAnsi="宋体" w:eastAsia="宋体" w:cs="宋体"/>
                <w:i w:val="0"/>
                <w:iCs w:val="0"/>
                <w:color w:val="000000"/>
                <w:kern w:val="0"/>
                <w:sz w:val="22"/>
                <w:szCs w:val="22"/>
                <w:u w:val="none"/>
                <w:lang w:val="en-US" w:eastAsia="zh-CN" w:bidi="ar"/>
              </w:rPr>
              <w:t>16800</w:t>
            </w:r>
            <w:r>
              <w:rPr>
                <w:rFonts w:hint="eastAsia" w:ascii="宋体" w:hAnsi="宋体" w:cs="宋体"/>
                <w:i w:val="0"/>
                <w:iCs w:val="0"/>
                <w:color w:val="000000"/>
                <w:kern w:val="0"/>
                <w:sz w:val="22"/>
                <w:szCs w:val="22"/>
                <w:u w:val="none"/>
                <w:lang w:val="en-US" w:eastAsia="zh-CN" w:bidi="ar"/>
              </w:rPr>
              <w:t>.00</w:t>
            </w:r>
          </w:p>
        </w:tc>
        <w:tc>
          <w:tcPr>
            <w:tcW w:w="881" w:type="dxa"/>
            <w:noWrap w:val="0"/>
            <w:vAlign w:val="center"/>
          </w:tcPr>
          <w:p w14:paraId="7C78BC5B">
            <w:pPr>
              <w:keepNext w:val="0"/>
              <w:keepLines w:val="0"/>
              <w:widowControl/>
              <w:suppressLineNumbers w:val="0"/>
              <w:jc w:val="center"/>
              <w:textAlignment w:val="center"/>
              <w:rPr>
                <w:rFonts w:hint="eastAsia" w:ascii="宋体" w:hAnsi="宋体" w:cs="宋体"/>
                <w:b/>
                <w:color w:val="000000"/>
                <w:szCs w:val="21"/>
              </w:rPr>
            </w:pPr>
          </w:p>
        </w:tc>
      </w:tr>
      <w:tr w14:paraId="1537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250" w:type="dxa"/>
            <w:gridSpan w:val="4"/>
            <w:noWrap w:val="0"/>
            <w:vAlign w:val="center"/>
          </w:tcPr>
          <w:p w14:paraId="30B6710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w:t>
            </w:r>
          </w:p>
        </w:tc>
        <w:tc>
          <w:tcPr>
            <w:tcW w:w="1500" w:type="dxa"/>
            <w:noWrap w:val="0"/>
            <w:vAlign w:val="center"/>
          </w:tcPr>
          <w:p w14:paraId="33D530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5" w:type="dxa"/>
            <w:noWrap w:val="0"/>
            <w:vAlign w:val="center"/>
          </w:tcPr>
          <w:p w14:paraId="0B8F72F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269798.00</w:t>
            </w:r>
          </w:p>
        </w:tc>
        <w:tc>
          <w:tcPr>
            <w:tcW w:w="881" w:type="dxa"/>
            <w:noWrap w:val="0"/>
            <w:vAlign w:val="center"/>
          </w:tcPr>
          <w:p w14:paraId="74A878D7">
            <w:pPr>
              <w:keepNext w:val="0"/>
              <w:keepLines w:val="0"/>
              <w:widowControl/>
              <w:suppressLineNumbers w:val="0"/>
              <w:jc w:val="center"/>
              <w:textAlignment w:val="center"/>
              <w:rPr>
                <w:rFonts w:hint="eastAsia" w:ascii="宋体" w:hAnsi="宋体" w:cs="宋体"/>
                <w:b/>
                <w:color w:val="000000"/>
                <w:szCs w:val="21"/>
              </w:rPr>
            </w:pPr>
          </w:p>
        </w:tc>
      </w:tr>
    </w:tbl>
    <w:p w14:paraId="1922CCC1">
      <w:pPr>
        <w:pStyle w:val="2"/>
        <w:spacing w:line="400" w:lineRule="exact"/>
        <w:rPr>
          <w:rFonts w:hint="default" w:eastAsia="黑体" w:cs="宋体"/>
          <w:b/>
          <w:sz w:val="24"/>
          <w:lang w:val="en-US" w:eastAsia="zh-CN"/>
        </w:rPr>
      </w:pPr>
      <w:r>
        <w:rPr>
          <w:rFonts w:hint="eastAsia" w:cs="宋体"/>
          <w:b/>
          <w:sz w:val="24"/>
          <w:lang w:val="en-US" w:eastAsia="zh-CN"/>
        </w:rPr>
        <w:t>注：供应商单价报价及总价报价均不得超过本项目单价限价及总价限价。</w:t>
      </w:r>
      <w:bookmarkEnd w:id="80"/>
    </w:p>
    <w:p w14:paraId="3A2BB5E1">
      <w:pPr>
        <w:pStyle w:val="2"/>
        <w:spacing w:line="400" w:lineRule="exact"/>
        <w:rPr>
          <w:rFonts w:hint="eastAsia" w:cs="宋体"/>
          <w:b/>
          <w:sz w:val="24"/>
        </w:rPr>
      </w:pPr>
      <w:bookmarkStart w:id="82" w:name="_Toc4716"/>
      <w:r>
        <w:rPr>
          <w:rFonts w:hint="eastAsia" w:cs="宋体"/>
          <w:b/>
          <w:sz w:val="24"/>
        </w:rPr>
        <w:t>二、技术需求</w:t>
      </w:r>
      <w:bookmarkEnd w:id="81"/>
      <w:bookmarkEnd w:id="82"/>
    </w:p>
    <w:tbl>
      <w:tblPr>
        <w:tblStyle w:val="17"/>
        <w:tblW w:w="974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429"/>
        <w:gridCol w:w="451"/>
        <w:gridCol w:w="23"/>
        <w:gridCol w:w="486"/>
        <w:gridCol w:w="3893"/>
        <w:gridCol w:w="1390"/>
        <w:gridCol w:w="1482"/>
      </w:tblGrid>
      <w:tr w14:paraId="6CDD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590" w:type="dxa"/>
            <w:noWrap w:val="0"/>
            <w:vAlign w:val="center"/>
          </w:tcPr>
          <w:p w14:paraId="02DFDEF8">
            <w:pPr>
              <w:spacing w:line="276" w:lineRule="auto"/>
              <w:jc w:val="center"/>
              <w:rPr>
                <w:rFonts w:ascii="宋体" w:hAnsi="宋体" w:cs="宋体"/>
                <w:b/>
                <w:color w:val="000000"/>
                <w:szCs w:val="21"/>
              </w:rPr>
            </w:pPr>
            <w:r>
              <w:rPr>
                <w:rFonts w:hint="eastAsia" w:ascii="宋体" w:hAnsi="宋体" w:cs="宋体"/>
                <w:b/>
                <w:color w:val="000000"/>
                <w:szCs w:val="21"/>
              </w:rPr>
              <w:t>序号</w:t>
            </w:r>
          </w:p>
        </w:tc>
        <w:tc>
          <w:tcPr>
            <w:tcW w:w="1429" w:type="dxa"/>
            <w:noWrap w:val="0"/>
            <w:vAlign w:val="center"/>
          </w:tcPr>
          <w:p w14:paraId="336171D6">
            <w:pPr>
              <w:spacing w:line="276" w:lineRule="auto"/>
              <w:jc w:val="center"/>
              <w:rPr>
                <w:rFonts w:ascii="宋体" w:hAnsi="宋体" w:cs="宋体"/>
                <w:b/>
                <w:color w:val="000000"/>
                <w:szCs w:val="21"/>
              </w:rPr>
            </w:pPr>
            <w:r>
              <w:rPr>
                <w:rFonts w:hint="eastAsia" w:ascii="宋体" w:hAnsi="宋体" w:cs="宋体"/>
                <w:b/>
                <w:color w:val="000000"/>
                <w:szCs w:val="21"/>
              </w:rPr>
              <w:t>产品（标的）名称</w:t>
            </w:r>
          </w:p>
        </w:tc>
        <w:tc>
          <w:tcPr>
            <w:tcW w:w="474" w:type="dxa"/>
            <w:gridSpan w:val="2"/>
            <w:noWrap w:val="0"/>
            <w:vAlign w:val="center"/>
          </w:tcPr>
          <w:p w14:paraId="293DF92E">
            <w:pPr>
              <w:spacing w:line="276" w:lineRule="auto"/>
              <w:jc w:val="center"/>
              <w:rPr>
                <w:rFonts w:ascii="宋体" w:hAnsi="宋体" w:cs="宋体"/>
                <w:b/>
                <w:color w:val="000000"/>
                <w:szCs w:val="21"/>
              </w:rPr>
            </w:pPr>
            <w:r>
              <w:rPr>
                <w:rFonts w:hint="eastAsia" w:ascii="宋体" w:hAnsi="宋体" w:cs="宋体"/>
                <w:b/>
                <w:color w:val="000000"/>
                <w:szCs w:val="21"/>
                <w:lang w:val="en-US" w:eastAsia="zh-CN"/>
              </w:rPr>
              <w:t>数量</w:t>
            </w:r>
          </w:p>
        </w:tc>
        <w:tc>
          <w:tcPr>
            <w:tcW w:w="486" w:type="dxa"/>
            <w:noWrap w:val="0"/>
            <w:vAlign w:val="center"/>
          </w:tcPr>
          <w:p w14:paraId="5AF05D6B">
            <w:pPr>
              <w:spacing w:line="276" w:lineRule="auto"/>
              <w:jc w:val="center"/>
              <w:rPr>
                <w:rFonts w:ascii="宋体" w:hAnsi="宋体" w:cs="宋体"/>
                <w:b/>
                <w:color w:val="000000"/>
                <w:szCs w:val="21"/>
              </w:rPr>
            </w:pPr>
            <w:r>
              <w:rPr>
                <w:rFonts w:hint="eastAsia" w:ascii="宋体" w:hAnsi="宋体" w:cs="宋体"/>
                <w:b/>
                <w:color w:val="000000"/>
                <w:szCs w:val="21"/>
                <w:lang w:val="en-US" w:eastAsia="zh-CN"/>
              </w:rPr>
              <w:t>单位</w:t>
            </w:r>
          </w:p>
        </w:tc>
        <w:tc>
          <w:tcPr>
            <w:tcW w:w="3893" w:type="dxa"/>
            <w:noWrap w:val="0"/>
            <w:vAlign w:val="center"/>
          </w:tcPr>
          <w:p w14:paraId="605158B1">
            <w:pPr>
              <w:spacing w:line="276" w:lineRule="auto"/>
              <w:jc w:val="center"/>
              <w:rPr>
                <w:rFonts w:ascii="宋体" w:hAnsi="宋体" w:cs="宋体"/>
                <w:b/>
                <w:color w:val="000000"/>
                <w:szCs w:val="21"/>
              </w:rPr>
            </w:pPr>
            <w:r>
              <w:rPr>
                <w:rFonts w:hint="eastAsia" w:ascii="宋体" w:hAnsi="宋体" w:cs="宋体"/>
                <w:b/>
                <w:color w:val="000000"/>
                <w:szCs w:val="21"/>
              </w:rPr>
              <w:t>规格参数</w:t>
            </w:r>
          </w:p>
        </w:tc>
        <w:tc>
          <w:tcPr>
            <w:tcW w:w="1390" w:type="dxa"/>
            <w:noWrap w:val="0"/>
            <w:vAlign w:val="center"/>
          </w:tcPr>
          <w:p w14:paraId="50F52B31">
            <w:pPr>
              <w:spacing w:line="276" w:lineRule="auto"/>
              <w:jc w:val="center"/>
              <w:rPr>
                <w:rFonts w:hint="eastAsia" w:ascii="宋体" w:hAnsi="宋体" w:cs="宋体"/>
                <w:b/>
                <w:color w:val="000000"/>
                <w:szCs w:val="21"/>
              </w:rPr>
            </w:pPr>
            <w:r>
              <w:rPr>
                <w:rFonts w:hint="eastAsia" w:ascii="宋体" w:hAnsi="宋体" w:cs="宋体"/>
                <w:b/>
                <w:color w:val="000000"/>
                <w:szCs w:val="21"/>
                <w:lang w:val="en-US" w:eastAsia="zh-CN"/>
              </w:rPr>
              <w:t>单价限价（元）</w:t>
            </w:r>
          </w:p>
        </w:tc>
        <w:tc>
          <w:tcPr>
            <w:tcW w:w="1482" w:type="dxa"/>
            <w:noWrap w:val="0"/>
            <w:vAlign w:val="center"/>
          </w:tcPr>
          <w:p w14:paraId="7CE35261">
            <w:pPr>
              <w:spacing w:line="276" w:lineRule="auto"/>
              <w:jc w:val="center"/>
              <w:rPr>
                <w:rFonts w:hint="eastAsia" w:ascii="宋体" w:hAnsi="宋体" w:cs="宋体"/>
                <w:b/>
                <w:color w:val="000000"/>
                <w:szCs w:val="21"/>
              </w:rPr>
            </w:pPr>
            <w:r>
              <w:rPr>
                <w:rFonts w:hint="eastAsia" w:ascii="宋体" w:hAnsi="宋体" w:cs="宋体"/>
                <w:b/>
                <w:color w:val="000000"/>
                <w:szCs w:val="21"/>
                <w:lang w:val="en-US" w:eastAsia="zh-CN"/>
              </w:rPr>
              <w:t>总价限价（元）</w:t>
            </w:r>
          </w:p>
        </w:tc>
      </w:tr>
      <w:tr w14:paraId="07B7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590" w:type="dxa"/>
            <w:noWrap w:val="0"/>
            <w:vAlign w:val="center"/>
          </w:tcPr>
          <w:p w14:paraId="4E10514E">
            <w:pPr>
              <w:spacing w:line="276" w:lineRule="auto"/>
              <w:jc w:val="center"/>
              <w:rPr>
                <w:rFonts w:hint="eastAsia"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1</w:t>
            </w:r>
          </w:p>
        </w:tc>
        <w:tc>
          <w:tcPr>
            <w:tcW w:w="1429" w:type="dxa"/>
            <w:noWrap w:val="0"/>
            <w:vAlign w:val="center"/>
          </w:tcPr>
          <w:p w14:paraId="32DBBEF4">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 可更换镜头数码相机(微单™)</w:t>
            </w:r>
          </w:p>
        </w:tc>
        <w:tc>
          <w:tcPr>
            <w:tcW w:w="451" w:type="dxa"/>
            <w:noWrap w:val="0"/>
            <w:vAlign w:val="center"/>
          </w:tcPr>
          <w:p w14:paraId="4373B44F">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2 </w:t>
            </w:r>
          </w:p>
        </w:tc>
        <w:tc>
          <w:tcPr>
            <w:tcW w:w="509" w:type="dxa"/>
            <w:gridSpan w:val="2"/>
            <w:noWrap w:val="0"/>
            <w:vAlign w:val="center"/>
          </w:tcPr>
          <w:p w14:paraId="460A15DD">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3893" w:type="dxa"/>
            <w:noWrap w:val="0"/>
            <w:vAlign w:val="center"/>
          </w:tcPr>
          <w:p w14:paraId="5746F4F0">
            <w:pPr>
              <w:keepNext w:val="0"/>
              <w:keepLines w:val="0"/>
              <w:widowControl/>
              <w:suppressLineNumbers w:val="0"/>
              <w:jc w:val="left"/>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1、设备类型。可更换镜头数码相机。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★2、影像传感器。传感器尺寸： 全画幅。有效像素：≥3300万有效像素。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3、对焦系统。类型：快速型混合自动对焦(相位检测自动对焦+对比度检测自动对焦）。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★4、液晶屏。液晶屏尺寸 ≥7.5cm(3.0")TFT；液晶屏总像素≥103万点。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5、白平衡。支持白平衡设置。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6、电源。可重复充电电池。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7、接口。有多功能微型USB端口。有USB Type C 接口 高速USB 3.2 Gen2 接口。有蓝牙。支持高清输出。有麦克风接口。</w:t>
            </w:r>
          </w:p>
        </w:tc>
        <w:tc>
          <w:tcPr>
            <w:tcW w:w="1390" w:type="dxa"/>
            <w:noWrap w:val="0"/>
            <w:vAlign w:val="center"/>
          </w:tcPr>
          <w:p w14:paraId="6056C7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15000.00 </w:t>
            </w:r>
          </w:p>
        </w:tc>
        <w:tc>
          <w:tcPr>
            <w:tcW w:w="1482" w:type="dxa"/>
            <w:noWrap w:val="0"/>
            <w:vAlign w:val="center"/>
          </w:tcPr>
          <w:p w14:paraId="2A0B179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30000</w:t>
            </w:r>
            <w:r>
              <w:rPr>
                <w:rFonts w:hint="eastAsia" w:ascii="宋体" w:hAnsi="宋体" w:cs="宋体"/>
                <w:i w:val="0"/>
                <w:iCs w:val="0"/>
                <w:color w:val="000000"/>
                <w:kern w:val="0"/>
                <w:sz w:val="22"/>
                <w:szCs w:val="22"/>
                <w:u w:val="none"/>
                <w:lang w:val="en-US" w:eastAsia="zh-CN" w:bidi="ar"/>
              </w:rPr>
              <w:t>.00</w:t>
            </w:r>
          </w:p>
        </w:tc>
      </w:tr>
      <w:tr w14:paraId="087E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4" w:hRule="atLeast"/>
        </w:trPr>
        <w:tc>
          <w:tcPr>
            <w:tcW w:w="590" w:type="dxa"/>
            <w:noWrap w:val="0"/>
            <w:vAlign w:val="center"/>
          </w:tcPr>
          <w:p w14:paraId="7E2402CA">
            <w:pPr>
              <w:spacing w:line="276" w:lineRule="auto"/>
              <w:jc w:val="center"/>
              <w:rPr>
                <w:rFonts w:hint="eastAsia"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2</w:t>
            </w:r>
          </w:p>
        </w:tc>
        <w:tc>
          <w:tcPr>
            <w:tcW w:w="1429" w:type="dxa"/>
            <w:noWrap w:val="0"/>
            <w:vAlign w:val="center"/>
          </w:tcPr>
          <w:p w14:paraId="4A07DDCE">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可更换镜头数码相机(微单™)</w:t>
            </w:r>
          </w:p>
        </w:tc>
        <w:tc>
          <w:tcPr>
            <w:tcW w:w="451" w:type="dxa"/>
            <w:noWrap w:val="0"/>
            <w:vAlign w:val="center"/>
          </w:tcPr>
          <w:p w14:paraId="78A7548E">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509" w:type="dxa"/>
            <w:gridSpan w:val="2"/>
            <w:noWrap w:val="0"/>
            <w:vAlign w:val="center"/>
          </w:tcPr>
          <w:p w14:paraId="034CBE7C">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3893" w:type="dxa"/>
            <w:noWrap w:val="0"/>
            <w:vAlign w:val="center"/>
          </w:tcPr>
          <w:p w14:paraId="598778B5">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设备类型：可更换镜头数码相机。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★2、影像传感器。传感器尺寸： ≥35.7×23.8mm(35mm全画幅）。有效像素 ≥6100万有效像素。3、对焦系统。类型：快速型混合自动对焦(相位检测自动对焦+对比度检测自动对焦）。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4、取景器。取景器总像素 ≥944万点。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★5、液晶屏。液晶屏尺寸≥8.0cm(3.2")TFT。液晶屏总像素≥209万点。</w:t>
            </w:r>
          </w:p>
          <w:p w14:paraId="5971332B">
            <w:pPr>
              <w:keepNext w:val="0"/>
              <w:keepLines w:val="0"/>
              <w:widowControl/>
              <w:numPr>
                <w:ilvl w:val="0"/>
                <w:numId w:val="0"/>
              </w:numPr>
              <w:suppressLineNumbers w:val="0"/>
              <w:jc w:val="left"/>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6、白平衡。支持白平衡设置。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7、接口。USB Type C 接口 高速USB 3.2 Gen2 接口。蓝牙 是。高清输出 是，标准HDMI接口。麦克风接口 是（数字音频）。FTP接口 是。</w:t>
            </w:r>
          </w:p>
        </w:tc>
        <w:tc>
          <w:tcPr>
            <w:tcW w:w="1390" w:type="dxa"/>
            <w:noWrap w:val="0"/>
            <w:vAlign w:val="center"/>
          </w:tcPr>
          <w:p w14:paraId="3F506B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23300.00 </w:t>
            </w:r>
          </w:p>
        </w:tc>
        <w:tc>
          <w:tcPr>
            <w:tcW w:w="1482" w:type="dxa"/>
            <w:noWrap w:val="0"/>
            <w:vAlign w:val="center"/>
          </w:tcPr>
          <w:p w14:paraId="26B586D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23300</w:t>
            </w:r>
            <w:r>
              <w:rPr>
                <w:rFonts w:hint="eastAsia" w:ascii="宋体" w:hAnsi="宋体" w:cs="宋体"/>
                <w:i w:val="0"/>
                <w:iCs w:val="0"/>
                <w:color w:val="000000"/>
                <w:kern w:val="0"/>
                <w:sz w:val="22"/>
                <w:szCs w:val="22"/>
                <w:u w:val="none"/>
                <w:lang w:val="en-US" w:eastAsia="zh-CN" w:bidi="ar"/>
              </w:rPr>
              <w:t>.00</w:t>
            </w:r>
          </w:p>
        </w:tc>
      </w:tr>
      <w:tr w14:paraId="7345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590" w:type="dxa"/>
            <w:noWrap w:val="0"/>
            <w:vAlign w:val="center"/>
          </w:tcPr>
          <w:p w14:paraId="272A3E87">
            <w:pPr>
              <w:spacing w:line="276" w:lineRule="auto"/>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3</w:t>
            </w:r>
          </w:p>
        </w:tc>
        <w:tc>
          <w:tcPr>
            <w:tcW w:w="1429" w:type="dxa"/>
            <w:noWrap w:val="0"/>
            <w:vAlign w:val="center"/>
          </w:tcPr>
          <w:p w14:paraId="66DAAE3D">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全画幅电影摄影机</w:t>
            </w:r>
          </w:p>
        </w:tc>
        <w:tc>
          <w:tcPr>
            <w:tcW w:w="451" w:type="dxa"/>
            <w:noWrap w:val="0"/>
            <w:vAlign w:val="center"/>
          </w:tcPr>
          <w:p w14:paraId="028DC01E">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04F7C07B">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07687567">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1、成像设备(类型）：全画幅单芯片CMOS</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★2、影像传感器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总像素数：≥1290万像素，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有效像素数：≥1020万像素，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★3、液晶屏：≥8.8 cm（3.5型）≥276万像素。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4、USB：USB Type-C（x1），Multi/Micro-B（x1）</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遥控：立体声迷你插孔（Φ2.5 mm）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耳机输出：立体声迷你插孔（x1）-16 dBu 16 Ω</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TC 输入/输出：可切换BNC、TC输入/输出</w:t>
            </w:r>
          </w:p>
        </w:tc>
        <w:tc>
          <w:tcPr>
            <w:tcW w:w="1390" w:type="dxa"/>
            <w:noWrap w:val="0"/>
            <w:vAlign w:val="center"/>
          </w:tcPr>
          <w:p w14:paraId="570C73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27000.00 </w:t>
            </w:r>
          </w:p>
        </w:tc>
        <w:tc>
          <w:tcPr>
            <w:tcW w:w="1482" w:type="dxa"/>
            <w:noWrap w:val="0"/>
            <w:vAlign w:val="center"/>
          </w:tcPr>
          <w:p w14:paraId="43F344F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27000</w:t>
            </w:r>
            <w:r>
              <w:rPr>
                <w:rFonts w:hint="eastAsia" w:ascii="宋体" w:hAnsi="宋体" w:cs="宋体"/>
                <w:i w:val="0"/>
                <w:iCs w:val="0"/>
                <w:color w:val="000000"/>
                <w:kern w:val="0"/>
                <w:sz w:val="22"/>
                <w:szCs w:val="22"/>
                <w:u w:val="none"/>
                <w:lang w:val="en-US" w:eastAsia="zh-CN" w:bidi="ar"/>
              </w:rPr>
              <w:t>.00</w:t>
            </w:r>
          </w:p>
        </w:tc>
      </w:tr>
      <w:tr w14:paraId="2758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590" w:type="dxa"/>
            <w:noWrap w:val="0"/>
            <w:vAlign w:val="center"/>
          </w:tcPr>
          <w:p w14:paraId="15C953D7">
            <w:pPr>
              <w:spacing w:line="276" w:lineRule="auto"/>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4</w:t>
            </w:r>
          </w:p>
        </w:tc>
        <w:tc>
          <w:tcPr>
            <w:tcW w:w="1429" w:type="dxa"/>
            <w:noWrap w:val="0"/>
            <w:vAlign w:val="center"/>
          </w:tcPr>
          <w:p w14:paraId="6F7E83A9">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可更换镜头1</w:t>
            </w:r>
          </w:p>
        </w:tc>
        <w:tc>
          <w:tcPr>
            <w:tcW w:w="451" w:type="dxa"/>
            <w:noWrap w:val="0"/>
            <w:vAlign w:val="center"/>
          </w:tcPr>
          <w:p w14:paraId="09C1FE1D">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23955C47">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1384AEFE">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1、镜头类型 全画幅标准变焦镜头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2、APS-C画幅下的35mm规格换算焦距(mm) 36-157.5。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3、镜头结构（组-片） 14-17。</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4、最小光圈（F） 22。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5、光圈叶片（数） ≥9。</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6、配套辅材与相机对应品牌</w:t>
            </w:r>
          </w:p>
        </w:tc>
        <w:tc>
          <w:tcPr>
            <w:tcW w:w="1390" w:type="dxa"/>
            <w:noWrap w:val="0"/>
            <w:vAlign w:val="center"/>
          </w:tcPr>
          <w:p w14:paraId="0F895E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6900.00 </w:t>
            </w:r>
          </w:p>
        </w:tc>
        <w:tc>
          <w:tcPr>
            <w:tcW w:w="1482" w:type="dxa"/>
            <w:noWrap w:val="0"/>
            <w:vAlign w:val="center"/>
          </w:tcPr>
          <w:p w14:paraId="2899C3D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6900</w:t>
            </w:r>
            <w:r>
              <w:rPr>
                <w:rFonts w:hint="eastAsia" w:ascii="宋体" w:hAnsi="宋体" w:cs="宋体"/>
                <w:i w:val="0"/>
                <w:iCs w:val="0"/>
                <w:color w:val="000000"/>
                <w:kern w:val="0"/>
                <w:sz w:val="22"/>
                <w:szCs w:val="22"/>
                <w:u w:val="none"/>
                <w:lang w:val="en-US" w:eastAsia="zh-CN" w:bidi="ar"/>
              </w:rPr>
              <w:t>.00</w:t>
            </w:r>
          </w:p>
        </w:tc>
      </w:tr>
      <w:tr w14:paraId="0D1B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590" w:type="dxa"/>
            <w:noWrap w:val="0"/>
            <w:vAlign w:val="center"/>
          </w:tcPr>
          <w:p w14:paraId="53825473">
            <w:pPr>
              <w:spacing w:line="276" w:lineRule="auto"/>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5</w:t>
            </w:r>
          </w:p>
        </w:tc>
        <w:tc>
          <w:tcPr>
            <w:tcW w:w="1429" w:type="dxa"/>
            <w:noWrap w:val="0"/>
            <w:vAlign w:val="center"/>
          </w:tcPr>
          <w:p w14:paraId="64149E49">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 可更换镜头2</w:t>
            </w:r>
          </w:p>
        </w:tc>
        <w:tc>
          <w:tcPr>
            <w:tcW w:w="451" w:type="dxa"/>
            <w:noWrap w:val="0"/>
            <w:vAlign w:val="center"/>
          </w:tcPr>
          <w:p w14:paraId="7F3DC489">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3E4EB756">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3F0EF15F">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1、镜头类型 标准变焦镜头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2、画幅 全画幅</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3、焦距 (mm) 24-50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APS-C画幅下的35mm规格换算焦距(mm) 36-75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4、镜头结构（组-片） 13组16片</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5、最大光圈（F） 2.8</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6、最小光圈（F） 22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7、光圈叶片（数） ≥11</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8、配套辅材与相机对应品牌</w:t>
            </w:r>
          </w:p>
        </w:tc>
        <w:tc>
          <w:tcPr>
            <w:tcW w:w="1390" w:type="dxa"/>
            <w:noWrap w:val="0"/>
            <w:vAlign w:val="center"/>
          </w:tcPr>
          <w:p w14:paraId="700B04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7300.00 </w:t>
            </w:r>
          </w:p>
        </w:tc>
        <w:tc>
          <w:tcPr>
            <w:tcW w:w="1482" w:type="dxa"/>
            <w:noWrap w:val="0"/>
            <w:vAlign w:val="center"/>
          </w:tcPr>
          <w:p w14:paraId="3F95205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7300</w:t>
            </w:r>
            <w:r>
              <w:rPr>
                <w:rFonts w:hint="eastAsia" w:ascii="宋体" w:hAnsi="宋体" w:cs="宋体"/>
                <w:i w:val="0"/>
                <w:iCs w:val="0"/>
                <w:color w:val="000000"/>
                <w:kern w:val="0"/>
                <w:sz w:val="22"/>
                <w:szCs w:val="22"/>
                <w:u w:val="none"/>
                <w:lang w:val="en-US" w:eastAsia="zh-CN" w:bidi="ar"/>
              </w:rPr>
              <w:t>.00</w:t>
            </w:r>
          </w:p>
        </w:tc>
      </w:tr>
      <w:tr w14:paraId="2CA1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trPr>
        <w:tc>
          <w:tcPr>
            <w:tcW w:w="590" w:type="dxa"/>
            <w:noWrap w:val="0"/>
            <w:vAlign w:val="center"/>
          </w:tcPr>
          <w:p w14:paraId="1EB5E6D0">
            <w:pPr>
              <w:spacing w:line="276" w:lineRule="auto"/>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6</w:t>
            </w:r>
          </w:p>
        </w:tc>
        <w:tc>
          <w:tcPr>
            <w:tcW w:w="1429" w:type="dxa"/>
            <w:noWrap w:val="0"/>
            <w:vAlign w:val="center"/>
          </w:tcPr>
          <w:p w14:paraId="66A1C2C6">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 可更换镜头3</w:t>
            </w:r>
          </w:p>
        </w:tc>
        <w:tc>
          <w:tcPr>
            <w:tcW w:w="451" w:type="dxa"/>
            <w:noWrap w:val="0"/>
            <w:vAlign w:val="center"/>
          </w:tcPr>
          <w:p w14:paraId="3FEB2279">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657825EB">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2353207F">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1、镜头类型 超广角标准变焦镜头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2、画幅 全画幅</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3、焦距 (mm) 20-70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APS-C画幅下的35mm规格换算焦距(mm) 30-105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4、镜头结构（组-片） 13-16</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5、最大光圈（F） 4</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6、最小光圈（F） 22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7、光圈叶片（数） ≥9</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8、配套辅材与相机对应品牌</w:t>
            </w:r>
          </w:p>
        </w:tc>
        <w:tc>
          <w:tcPr>
            <w:tcW w:w="1390" w:type="dxa"/>
            <w:noWrap w:val="0"/>
            <w:vAlign w:val="center"/>
          </w:tcPr>
          <w:p w14:paraId="3C6121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6929.00 </w:t>
            </w:r>
          </w:p>
        </w:tc>
        <w:tc>
          <w:tcPr>
            <w:tcW w:w="1482" w:type="dxa"/>
            <w:noWrap w:val="0"/>
            <w:vAlign w:val="center"/>
          </w:tcPr>
          <w:p w14:paraId="0B00432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6929</w:t>
            </w:r>
            <w:r>
              <w:rPr>
                <w:rFonts w:hint="eastAsia" w:ascii="宋体" w:hAnsi="宋体" w:cs="宋体"/>
                <w:i w:val="0"/>
                <w:iCs w:val="0"/>
                <w:color w:val="000000"/>
                <w:kern w:val="0"/>
                <w:sz w:val="22"/>
                <w:szCs w:val="22"/>
                <w:u w:val="none"/>
                <w:lang w:val="en-US" w:eastAsia="zh-CN" w:bidi="ar"/>
              </w:rPr>
              <w:t>.00</w:t>
            </w:r>
          </w:p>
        </w:tc>
      </w:tr>
      <w:tr w14:paraId="4A2A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590" w:type="dxa"/>
            <w:noWrap w:val="0"/>
            <w:vAlign w:val="center"/>
          </w:tcPr>
          <w:p w14:paraId="671F7356">
            <w:pPr>
              <w:spacing w:line="276" w:lineRule="auto"/>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7</w:t>
            </w:r>
          </w:p>
        </w:tc>
        <w:tc>
          <w:tcPr>
            <w:tcW w:w="1429" w:type="dxa"/>
            <w:noWrap w:val="0"/>
            <w:vAlign w:val="center"/>
          </w:tcPr>
          <w:p w14:paraId="22AC321A">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 可更换镜头4</w:t>
            </w:r>
          </w:p>
        </w:tc>
        <w:tc>
          <w:tcPr>
            <w:tcW w:w="451" w:type="dxa"/>
            <w:noWrap w:val="0"/>
            <w:vAlign w:val="center"/>
          </w:tcPr>
          <w:p w14:paraId="53DE7374">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518453BF">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02E375DC">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1、镜头类型 全画幅广角电动变焦镜头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2、画幅 全画幅</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焦距 (mm) 16-35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APS-C画幅下的35mm规格换算焦距(mm) 24-52.5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3、镜头结构（组-片） 12-13</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4、最大光圈（F）4</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5、最小光圈（F） 22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6、光圈叶片（数） ≥7</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7、配套辅材与相机对应品牌</w:t>
            </w:r>
          </w:p>
        </w:tc>
        <w:tc>
          <w:tcPr>
            <w:tcW w:w="1390" w:type="dxa"/>
            <w:noWrap w:val="0"/>
            <w:vAlign w:val="center"/>
          </w:tcPr>
          <w:p w14:paraId="593C7C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7919.00 </w:t>
            </w:r>
          </w:p>
        </w:tc>
        <w:tc>
          <w:tcPr>
            <w:tcW w:w="1482" w:type="dxa"/>
            <w:noWrap w:val="0"/>
            <w:vAlign w:val="center"/>
          </w:tcPr>
          <w:p w14:paraId="762ED5D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7919</w:t>
            </w:r>
            <w:r>
              <w:rPr>
                <w:rFonts w:hint="eastAsia" w:ascii="宋体" w:hAnsi="宋体" w:cs="宋体"/>
                <w:i w:val="0"/>
                <w:iCs w:val="0"/>
                <w:color w:val="000000"/>
                <w:kern w:val="0"/>
                <w:sz w:val="22"/>
                <w:szCs w:val="22"/>
                <w:u w:val="none"/>
                <w:lang w:val="en-US" w:eastAsia="zh-CN" w:bidi="ar"/>
              </w:rPr>
              <w:t>.00</w:t>
            </w:r>
          </w:p>
        </w:tc>
      </w:tr>
      <w:tr w14:paraId="59EF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trPr>
        <w:tc>
          <w:tcPr>
            <w:tcW w:w="590" w:type="dxa"/>
            <w:noWrap w:val="0"/>
            <w:vAlign w:val="center"/>
          </w:tcPr>
          <w:p w14:paraId="715856D5">
            <w:pPr>
              <w:spacing w:line="276" w:lineRule="auto"/>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8</w:t>
            </w:r>
          </w:p>
        </w:tc>
        <w:tc>
          <w:tcPr>
            <w:tcW w:w="1429" w:type="dxa"/>
            <w:noWrap w:val="0"/>
            <w:vAlign w:val="center"/>
          </w:tcPr>
          <w:p w14:paraId="173ADA7F">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可更换镜头5</w:t>
            </w:r>
          </w:p>
        </w:tc>
        <w:tc>
          <w:tcPr>
            <w:tcW w:w="451" w:type="dxa"/>
            <w:noWrap w:val="0"/>
            <w:vAlign w:val="center"/>
          </w:tcPr>
          <w:p w14:paraId="69FF152C">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14016FD8">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5A379E7D">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1、镜头类型 全画幅标准定焦镜头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2、画幅 全画幅</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焦距 (mm) 50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APS-C画幅下的35mm规格换算焦距(mm) 75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3、镜头结构（组-片） 9-9</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4、最大光圈（F） 2.5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5、最小光圈（F） 22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6、光圈叶片（数） ≥7</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7、配套辅材与相机对应品牌</w:t>
            </w:r>
          </w:p>
        </w:tc>
        <w:tc>
          <w:tcPr>
            <w:tcW w:w="1390" w:type="dxa"/>
            <w:noWrap w:val="0"/>
            <w:vAlign w:val="center"/>
          </w:tcPr>
          <w:p w14:paraId="5B978F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4500.00 </w:t>
            </w:r>
          </w:p>
        </w:tc>
        <w:tc>
          <w:tcPr>
            <w:tcW w:w="1482" w:type="dxa"/>
            <w:noWrap w:val="0"/>
            <w:vAlign w:val="center"/>
          </w:tcPr>
          <w:p w14:paraId="33C6F9A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4500</w:t>
            </w:r>
            <w:r>
              <w:rPr>
                <w:rFonts w:hint="eastAsia" w:ascii="宋体" w:hAnsi="宋体" w:cs="宋体"/>
                <w:i w:val="0"/>
                <w:iCs w:val="0"/>
                <w:color w:val="000000"/>
                <w:kern w:val="0"/>
                <w:sz w:val="22"/>
                <w:szCs w:val="22"/>
                <w:u w:val="none"/>
                <w:lang w:val="en-US" w:eastAsia="zh-CN" w:bidi="ar"/>
              </w:rPr>
              <w:t>.00</w:t>
            </w:r>
          </w:p>
        </w:tc>
      </w:tr>
      <w:tr w14:paraId="2A5A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trPr>
        <w:tc>
          <w:tcPr>
            <w:tcW w:w="590" w:type="dxa"/>
            <w:noWrap w:val="0"/>
            <w:vAlign w:val="center"/>
          </w:tcPr>
          <w:p w14:paraId="4EA8E4D2">
            <w:pPr>
              <w:spacing w:line="276" w:lineRule="auto"/>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9</w:t>
            </w:r>
          </w:p>
        </w:tc>
        <w:tc>
          <w:tcPr>
            <w:tcW w:w="1429" w:type="dxa"/>
            <w:noWrap w:val="0"/>
            <w:vAlign w:val="center"/>
          </w:tcPr>
          <w:p w14:paraId="52CF834F">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可更换镜头6</w:t>
            </w:r>
          </w:p>
        </w:tc>
        <w:tc>
          <w:tcPr>
            <w:tcW w:w="451" w:type="dxa"/>
            <w:noWrap w:val="0"/>
            <w:vAlign w:val="center"/>
          </w:tcPr>
          <w:p w14:paraId="7D896071">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097E8700">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53F600EA">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1、镜头类型 全画幅广角定焦镜头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2、画幅 全画幅</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焦距 (mm) 24</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APS-C画幅下的35mm规格换算焦距(mm) 36</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3、镜头结构（组-片） 7-8</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4、最大光圈（F） 2.8</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5、最小光圈（F） 22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6、光圈叶片（数） ≥7</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7、配套辅材与相机对应品牌</w:t>
            </w:r>
          </w:p>
        </w:tc>
        <w:tc>
          <w:tcPr>
            <w:tcW w:w="1390" w:type="dxa"/>
            <w:noWrap w:val="0"/>
            <w:vAlign w:val="center"/>
          </w:tcPr>
          <w:p w14:paraId="2917CB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4450.00 </w:t>
            </w:r>
          </w:p>
        </w:tc>
        <w:tc>
          <w:tcPr>
            <w:tcW w:w="1482" w:type="dxa"/>
            <w:noWrap w:val="0"/>
            <w:vAlign w:val="center"/>
          </w:tcPr>
          <w:p w14:paraId="1B4FAE3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4450</w:t>
            </w:r>
            <w:r>
              <w:rPr>
                <w:rFonts w:hint="eastAsia" w:ascii="宋体" w:hAnsi="宋体" w:cs="宋体"/>
                <w:i w:val="0"/>
                <w:iCs w:val="0"/>
                <w:color w:val="000000"/>
                <w:kern w:val="0"/>
                <w:sz w:val="22"/>
                <w:szCs w:val="22"/>
                <w:u w:val="none"/>
                <w:lang w:val="en-US" w:eastAsia="zh-CN" w:bidi="ar"/>
              </w:rPr>
              <w:t>.00</w:t>
            </w:r>
          </w:p>
        </w:tc>
      </w:tr>
      <w:tr w14:paraId="7792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590" w:type="dxa"/>
            <w:noWrap w:val="0"/>
            <w:vAlign w:val="center"/>
          </w:tcPr>
          <w:p w14:paraId="14A43387">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10</w:t>
            </w:r>
          </w:p>
        </w:tc>
        <w:tc>
          <w:tcPr>
            <w:tcW w:w="1429" w:type="dxa"/>
            <w:noWrap w:val="0"/>
            <w:vAlign w:val="center"/>
          </w:tcPr>
          <w:p w14:paraId="53A72E59">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可更换镜头7</w:t>
            </w:r>
          </w:p>
        </w:tc>
        <w:tc>
          <w:tcPr>
            <w:tcW w:w="451" w:type="dxa"/>
            <w:noWrap w:val="0"/>
            <w:vAlign w:val="center"/>
          </w:tcPr>
          <w:p w14:paraId="6915CC7D">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74507387">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0C263FC6">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1、镜头类型 全画幅中远摄定焦镜头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2、画幅 35mm full frame</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焦距 (mm) 85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APS-C画幅下的35mm规格换算焦距(mm) 127.5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3、镜头结构（组-片） 8-9</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4、最大光圈（F） 1.8</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5、最小光圈（F） 22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6、光圈叶片（数） ≥9</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7、配套辅材与相机对应品牌</w:t>
            </w:r>
          </w:p>
        </w:tc>
        <w:tc>
          <w:tcPr>
            <w:tcW w:w="1390" w:type="dxa"/>
            <w:noWrap w:val="0"/>
            <w:vAlign w:val="center"/>
          </w:tcPr>
          <w:p w14:paraId="5C5FC3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3800.00 </w:t>
            </w:r>
          </w:p>
        </w:tc>
        <w:tc>
          <w:tcPr>
            <w:tcW w:w="1482" w:type="dxa"/>
            <w:noWrap w:val="0"/>
            <w:vAlign w:val="center"/>
          </w:tcPr>
          <w:p w14:paraId="179FF9B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3800</w:t>
            </w:r>
            <w:r>
              <w:rPr>
                <w:rFonts w:hint="eastAsia" w:ascii="宋体" w:hAnsi="宋体" w:cs="宋体"/>
                <w:i w:val="0"/>
                <w:iCs w:val="0"/>
                <w:color w:val="000000"/>
                <w:kern w:val="0"/>
                <w:sz w:val="22"/>
                <w:szCs w:val="22"/>
                <w:u w:val="none"/>
                <w:lang w:val="en-US" w:eastAsia="zh-CN" w:bidi="ar"/>
              </w:rPr>
              <w:t>.00</w:t>
            </w:r>
          </w:p>
        </w:tc>
      </w:tr>
      <w:tr w14:paraId="696F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7" w:hRule="atLeast"/>
        </w:trPr>
        <w:tc>
          <w:tcPr>
            <w:tcW w:w="590" w:type="dxa"/>
            <w:noWrap w:val="0"/>
            <w:vAlign w:val="center"/>
          </w:tcPr>
          <w:p w14:paraId="5AC14EFD">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11</w:t>
            </w:r>
          </w:p>
        </w:tc>
        <w:tc>
          <w:tcPr>
            <w:tcW w:w="1429" w:type="dxa"/>
            <w:noWrap w:val="0"/>
            <w:vAlign w:val="center"/>
          </w:tcPr>
          <w:p w14:paraId="4BBCEF92">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迷你无线麦克风（一拖二含电池盒）</w:t>
            </w:r>
          </w:p>
        </w:tc>
        <w:tc>
          <w:tcPr>
            <w:tcW w:w="451" w:type="dxa"/>
            <w:noWrap w:val="0"/>
            <w:vAlign w:val="center"/>
          </w:tcPr>
          <w:p w14:paraId="50575957">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6 </w:t>
            </w:r>
          </w:p>
        </w:tc>
        <w:tc>
          <w:tcPr>
            <w:tcW w:w="509" w:type="dxa"/>
            <w:gridSpan w:val="2"/>
            <w:noWrap w:val="0"/>
            <w:vAlign w:val="center"/>
          </w:tcPr>
          <w:p w14:paraId="638ED08A">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7C7B81B3">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1、发射器参数。</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支持无线模式 GFSK 2Mbps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支持蓝牙协议 蓝牙5.3。</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2、接收器参数。</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支持无线模式 GFSK 2Mbps。</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支持蓝牙协议 蓝牙 5.3。</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3、充电盒。</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电池类型 Li-ion</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电池容量  ≥1950 毫安时</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4、通用。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最大声压级：≥120dB SPL。</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最大传输距离：大于等于400 米。</w:t>
            </w:r>
          </w:p>
        </w:tc>
        <w:tc>
          <w:tcPr>
            <w:tcW w:w="1390" w:type="dxa"/>
            <w:noWrap w:val="0"/>
            <w:vAlign w:val="center"/>
          </w:tcPr>
          <w:p w14:paraId="0802A3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1000.00 </w:t>
            </w:r>
          </w:p>
        </w:tc>
        <w:tc>
          <w:tcPr>
            <w:tcW w:w="1482" w:type="dxa"/>
            <w:noWrap w:val="0"/>
            <w:vAlign w:val="center"/>
          </w:tcPr>
          <w:p w14:paraId="63E0F3D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6000</w:t>
            </w:r>
            <w:r>
              <w:rPr>
                <w:rFonts w:hint="eastAsia" w:ascii="宋体" w:hAnsi="宋体" w:cs="宋体"/>
                <w:i w:val="0"/>
                <w:iCs w:val="0"/>
                <w:color w:val="000000"/>
                <w:kern w:val="0"/>
                <w:sz w:val="22"/>
                <w:szCs w:val="22"/>
                <w:u w:val="none"/>
                <w:lang w:val="en-US" w:eastAsia="zh-CN" w:bidi="ar"/>
              </w:rPr>
              <w:t>.00</w:t>
            </w:r>
          </w:p>
        </w:tc>
      </w:tr>
      <w:tr w14:paraId="27CA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5" w:hRule="atLeast"/>
        </w:trPr>
        <w:tc>
          <w:tcPr>
            <w:tcW w:w="590" w:type="dxa"/>
            <w:noWrap w:val="0"/>
            <w:vAlign w:val="center"/>
          </w:tcPr>
          <w:p w14:paraId="4DC3252C">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12</w:t>
            </w:r>
          </w:p>
        </w:tc>
        <w:tc>
          <w:tcPr>
            <w:tcW w:w="1429" w:type="dxa"/>
            <w:noWrap w:val="0"/>
            <w:vAlign w:val="center"/>
          </w:tcPr>
          <w:p w14:paraId="6E749B57">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三轴相机手持稳定器</w:t>
            </w:r>
          </w:p>
        </w:tc>
        <w:tc>
          <w:tcPr>
            <w:tcW w:w="451" w:type="dxa"/>
            <w:noWrap w:val="0"/>
            <w:vAlign w:val="center"/>
          </w:tcPr>
          <w:p w14:paraId="25271033">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5 </w:t>
            </w:r>
          </w:p>
        </w:tc>
        <w:tc>
          <w:tcPr>
            <w:tcW w:w="509" w:type="dxa"/>
            <w:gridSpan w:val="2"/>
            <w:noWrap w:val="0"/>
            <w:vAlign w:val="center"/>
          </w:tcPr>
          <w:p w14:paraId="1B9EFD05">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329A4C2E">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★1、电池容量大于等于 2500mAh，支持快充。</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2、可搭载相机 可搭载相机 SONY、佳能、尼康、松下等相机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3、机械可动范围 俯仰角动作角度：≥320°有限位。</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横滚角动作角度：大于等于320°有限位。</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航向角动作角度：360°无限位。</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可控转动范围 俯仰角动作角度：大于等于+180°~-51°。</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横滚角动作角度：大于等于+36°~-36°。</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航向角动作角度：360°无限位。</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可扩展接口：1/4英寸螺纹孔个数≥1个，可安装三脚架；Type-C充电口≥1个；Type-C相机控制接口≥1个，支持为兼容USB供电协议的拍摄设备充电；Type-C拓展接口≥1个，可用来控制跟焦器；Type-C图传连接接口≥1个；1/4英寸螺纹孔≥1个，可安装镜头支架；</w:t>
            </w:r>
          </w:p>
        </w:tc>
        <w:tc>
          <w:tcPr>
            <w:tcW w:w="1390" w:type="dxa"/>
            <w:noWrap w:val="0"/>
            <w:vAlign w:val="center"/>
          </w:tcPr>
          <w:p w14:paraId="51497E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1800.00 </w:t>
            </w:r>
          </w:p>
        </w:tc>
        <w:tc>
          <w:tcPr>
            <w:tcW w:w="1482" w:type="dxa"/>
            <w:noWrap w:val="0"/>
            <w:vAlign w:val="center"/>
          </w:tcPr>
          <w:p w14:paraId="599BA28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9000</w:t>
            </w:r>
            <w:r>
              <w:rPr>
                <w:rFonts w:hint="eastAsia" w:ascii="宋体" w:hAnsi="宋体" w:cs="宋体"/>
                <w:i w:val="0"/>
                <w:iCs w:val="0"/>
                <w:color w:val="000000"/>
                <w:kern w:val="0"/>
                <w:sz w:val="22"/>
                <w:szCs w:val="22"/>
                <w:u w:val="none"/>
                <w:lang w:val="en-US" w:eastAsia="zh-CN" w:bidi="ar"/>
              </w:rPr>
              <w:t>.00</w:t>
            </w:r>
          </w:p>
        </w:tc>
      </w:tr>
      <w:tr w14:paraId="5E0D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590" w:type="dxa"/>
            <w:noWrap w:val="0"/>
            <w:vAlign w:val="center"/>
          </w:tcPr>
          <w:p w14:paraId="42959C61">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13</w:t>
            </w:r>
          </w:p>
        </w:tc>
        <w:tc>
          <w:tcPr>
            <w:tcW w:w="1429" w:type="dxa"/>
            <w:noWrap w:val="0"/>
            <w:vAlign w:val="center"/>
          </w:tcPr>
          <w:p w14:paraId="4EF8800C">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相机防潮柜</w:t>
            </w:r>
          </w:p>
        </w:tc>
        <w:tc>
          <w:tcPr>
            <w:tcW w:w="451" w:type="dxa"/>
            <w:noWrap w:val="0"/>
            <w:vAlign w:val="center"/>
          </w:tcPr>
          <w:p w14:paraId="666C2696">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0B106792">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个</w:t>
            </w:r>
          </w:p>
        </w:tc>
        <w:tc>
          <w:tcPr>
            <w:tcW w:w="3893" w:type="dxa"/>
            <w:noWrap w:val="0"/>
            <w:vAlign w:val="center"/>
          </w:tcPr>
          <w:p w14:paraId="251694D6">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1、容量≥185L，宽≥380mm，深≥390mm，高≥1200mm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2、显示方式：微电脑LED温湿度显示器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3、除湿范围：≥25%-70%RH</w:t>
            </w:r>
          </w:p>
        </w:tc>
        <w:tc>
          <w:tcPr>
            <w:tcW w:w="1390" w:type="dxa"/>
            <w:noWrap w:val="0"/>
            <w:vAlign w:val="center"/>
          </w:tcPr>
          <w:p w14:paraId="6CD0EF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1100.00 </w:t>
            </w:r>
          </w:p>
        </w:tc>
        <w:tc>
          <w:tcPr>
            <w:tcW w:w="1482" w:type="dxa"/>
            <w:noWrap w:val="0"/>
            <w:vAlign w:val="center"/>
          </w:tcPr>
          <w:p w14:paraId="2DAA77E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w:t>
            </w:r>
            <w:r>
              <w:rPr>
                <w:rFonts w:hint="eastAsia" w:ascii="宋体" w:hAnsi="宋体" w:cs="宋体"/>
                <w:i w:val="0"/>
                <w:iCs w:val="0"/>
                <w:color w:val="000000"/>
                <w:kern w:val="0"/>
                <w:sz w:val="22"/>
                <w:szCs w:val="22"/>
                <w:u w:val="none"/>
                <w:lang w:val="en-US" w:eastAsia="zh-CN" w:bidi="ar"/>
              </w:rPr>
              <w:t>.00</w:t>
            </w:r>
          </w:p>
        </w:tc>
      </w:tr>
      <w:tr w14:paraId="2CB1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90" w:type="dxa"/>
            <w:noWrap w:val="0"/>
            <w:vAlign w:val="center"/>
          </w:tcPr>
          <w:p w14:paraId="366D2DA7">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14</w:t>
            </w:r>
          </w:p>
        </w:tc>
        <w:tc>
          <w:tcPr>
            <w:tcW w:w="1429" w:type="dxa"/>
            <w:noWrap w:val="0"/>
            <w:vAlign w:val="center"/>
          </w:tcPr>
          <w:p w14:paraId="16223C8B">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直播一体机套装</w:t>
            </w:r>
          </w:p>
        </w:tc>
        <w:tc>
          <w:tcPr>
            <w:tcW w:w="451" w:type="dxa"/>
            <w:noWrap w:val="0"/>
            <w:vAlign w:val="center"/>
          </w:tcPr>
          <w:p w14:paraId="7CDB4DF4">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2A7B2EF9">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套</w:t>
            </w:r>
          </w:p>
        </w:tc>
        <w:tc>
          <w:tcPr>
            <w:tcW w:w="3893" w:type="dxa"/>
            <w:noWrap w:val="0"/>
            <w:vAlign w:val="center"/>
          </w:tcPr>
          <w:p w14:paraId="686E299C">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1、套件包括：直播一体机+绿幕+领夹+支架+双色温三灯套装</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★2、直播一体参数</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显示屏：大于等于10.5 英寸高清显示屏，大于等于FHD+ 1920x1280 分辨率。</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摄像头：≥5000万像素超高清摄像头。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3、处理器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CPU主频最高≥2.84GHz，GPU浮点性能≥1.2 TFLOPS (FP32)。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6、内存</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大于等于12GB RAM + 256GB ROM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7、无线连接</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支持802.11ax Wi-Fi 6 无线网络, 兼容 IEEE 802.11a/b/g/n/ac</w:t>
            </w:r>
          </w:p>
        </w:tc>
        <w:tc>
          <w:tcPr>
            <w:tcW w:w="1390" w:type="dxa"/>
            <w:noWrap w:val="0"/>
            <w:vAlign w:val="center"/>
          </w:tcPr>
          <w:p w14:paraId="43A424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12000.00 </w:t>
            </w:r>
          </w:p>
        </w:tc>
        <w:tc>
          <w:tcPr>
            <w:tcW w:w="1482" w:type="dxa"/>
            <w:noWrap w:val="0"/>
            <w:vAlign w:val="center"/>
          </w:tcPr>
          <w:p w14:paraId="1198C16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12000</w:t>
            </w:r>
            <w:r>
              <w:rPr>
                <w:rFonts w:hint="eastAsia" w:ascii="宋体" w:hAnsi="宋体" w:cs="宋体"/>
                <w:i w:val="0"/>
                <w:iCs w:val="0"/>
                <w:color w:val="000000"/>
                <w:kern w:val="0"/>
                <w:sz w:val="22"/>
                <w:szCs w:val="22"/>
                <w:u w:val="none"/>
                <w:lang w:val="en-US" w:eastAsia="zh-CN" w:bidi="ar"/>
              </w:rPr>
              <w:t>.00</w:t>
            </w:r>
          </w:p>
        </w:tc>
      </w:tr>
      <w:tr w14:paraId="507C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590" w:type="dxa"/>
            <w:noWrap w:val="0"/>
            <w:vAlign w:val="center"/>
          </w:tcPr>
          <w:p w14:paraId="025F50B5">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15</w:t>
            </w:r>
          </w:p>
        </w:tc>
        <w:tc>
          <w:tcPr>
            <w:tcW w:w="1429" w:type="dxa"/>
            <w:noWrap w:val="0"/>
            <w:vAlign w:val="center"/>
          </w:tcPr>
          <w:p w14:paraId="00B31D31">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直播一体机套装</w:t>
            </w:r>
          </w:p>
        </w:tc>
        <w:tc>
          <w:tcPr>
            <w:tcW w:w="474" w:type="dxa"/>
            <w:gridSpan w:val="2"/>
            <w:noWrap w:val="0"/>
            <w:vAlign w:val="center"/>
          </w:tcPr>
          <w:p w14:paraId="79F02772">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3 </w:t>
            </w:r>
          </w:p>
        </w:tc>
        <w:tc>
          <w:tcPr>
            <w:tcW w:w="486" w:type="dxa"/>
            <w:noWrap w:val="0"/>
            <w:vAlign w:val="center"/>
          </w:tcPr>
          <w:p w14:paraId="4CE6177A">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套</w:t>
            </w:r>
          </w:p>
        </w:tc>
        <w:tc>
          <w:tcPr>
            <w:tcW w:w="3893" w:type="dxa"/>
            <w:noWrap w:val="0"/>
            <w:vAlign w:val="center"/>
          </w:tcPr>
          <w:p w14:paraId="30708F2C">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1、套件包括：直播一体机+绿幕+领夹+支架。</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★2、一体机参数</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 xml:space="preserve">   显示屏：大于等于HD+800*1200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 xml:space="preserve">   处理器：主频≥850MHz， FP32 浮点性能≥217 GFLOPs 。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大于等于8GB+128GB。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摄像头大于等于5000万像素。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Type-c接口大于等于1个，USB端口大于等于4个。</w:t>
            </w:r>
          </w:p>
        </w:tc>
        <w:tc>
          <w:tcPr>
            <w:tcW w:w="1390" w:type="dxa"/>
            <w:noWrap w:val="0"/>
            <w:vAlign w:val="center"/>
          </w:tcPr>
          <w:p w14:paraId="7ECD41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3200.00 </w:t>
            </w:r>
          </w:p>
        </w:tc>
        <w:tc>
          <w:tcPr>
            <w:tcW w:w="1482" w:type="dxa"/>
            <w:noWrap w:val="0"/>
            <w:vAlign w:val="center"/>
          </w:tcPr>
          <w:p w14:paraId="0F06431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9600</w:t>
            </w:r>
            <w:r>
              <w:rPr>
                <w:rFonts w:hint="eastAsia" w:ascii="宋体" w:hAnsi="宋体" w:cs="宋体"/>
                <w:i w:val="0"/>
                <w:iCs w:val="0"/>
                <w:color w:val="000000"/>
                <w:kern w:val="0"/>
                <w:sz w:val="22"/>
                <w:szCs w:val="22"/>
                <w:u w:val="none"/>
                <w:lang w:val="en-US" w:eastAsia="zh-CN" w:bidi="ar"/>
              </w:rPr>
              <w:t>.00</w:t>
            </w:r>
          </w:p>
        </w:tc>
      </w:tr>
      <w:tr w14:paraId="5FE2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7" w:hRule="atLeast"/>
        </w:trPr>
        <w:tc>
          <w:tcPr>
            <w:tcW w:w="590" w:type="dxa"/>
            <w:noWrap w:val="0"/>
            <w:vAlign w:val="center"/>
          </w:tcPr>
          <w:p w14:paraId="219DBB7D">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16</w:t>
            </w:r>
          </w:p>
        </w:tc>
        <w:tc>
          <w:tcPr>
            <w:tcW w:w="1429" w:type="dxa"/>
            <w:noWrap w:val="0"/>
            <w:vAlign w:val="center"/>
          </w:tcPr>
          <w:p w14:paraId="47A985CC">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全景相机</w:t>
            </w:r>
          </w:p>
        </w:tc>
        <w:tc>
          <w:tcPr>
            <w:tcW w:w="474" w:type="dxa"/>
            <w:gridSpan w:val="2"/>
            <w:noWrap w:val="0"/>
            <w:vAlign w:val="center"/>
          </w:tcPr>
          <w:p w14:paraId="07AD7CAB">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20 </w:t>
            </w:r>
          </w:p>
        </w:tc>
        <w:tc>
          <w:tcPr>
            <w:tcW w:w="486" w:type="dxa"/>
            <w:noWrap w:val="0"/>
            <w:vAlign w:val="center"/>
          </w:tcPr>
          <w:p w14:paraId="1639EF36">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4B2CFBC5">
            <w:pPr>
              <w:keepNext w:val="0"/>
              <w:keepLines w:val="0"/>
              <w:widowControl/>
              <w:suppressLineNumbers w:val="0"/>
              <w:jc w:val="left"/>
              <w:textAlignment w:val="center"/>
              <w:rPr>
                <w:rFonts w:hint="eastAsia" w:ascii="宋体" w:hAnsi="宋体" w:cs="宋体"/>
                <w:b w:val="0"/>
                <w:bCs w:val="0"/>
                <w:color w:val="auto"/>
                <w:szCs w:val="21"/>
              </w:rPr>
            </w:pPr>
            <w:r>
              <w:rPr>
                <w:rFonts w:hint="eastAsia" w:ascii="宋体" w:hAnsi="宋体" w:eastAsia="宋体" w:cs="宋体"/>
                <w:b w:val="0"/>
                <w:bCs w:val="0"/>
                <w:i w:val="0"/>
                <w:iCs w:val="0"/>
                <w:color w:val="auto"/>
                <w:kern w:val="0"/>
                <w:sz w:val="22"/>
                <w:szCs w:val="22"/>
                <w:u w:val="none"/>
                <w:lang w:val="en-US" w:eastAsia="zh-CN" w:bidi="ar"/>
              </w:rPr>
              <w:t>1、传感器尺寸：1/</w:t>
            </w:r>
            <w:r>
              <w:rPr>
                <w:rFonts w:hint="eastAsia" w:ascii="宋体" w:hAnsi="宋体" w:cs="宋体"/>
                <w:b w:val="0"/>
                <w:bCs w:val="0"/>
                <w:i w:val="0"/>
                <w:iCs w:val="0"/>
                <w:color w:val="auto"/>
                <w:kern w:val="0"/>
                <w:sz w:val="22"/>
                <w:szCs w:val="22"/>
                <w:u w:val="none"/>
                <w:lang w:val="en-US" w:eastAsia="zh-CN" w:bidi="ar"/>
              </w:rPr>
              <w:t>2</w:t>
            </w:r>
            <w:r>
              <w:rPr>
                <w:rFonts w:hint="eastAsia" w:ascii="宋体" w:hAnsi="宋体" w:eastAsia="宋体" w:cs="宋体"/>
                <w:b w:val="0"/>
                <w:bCs w:val="0"/>
                <w:i w:val="0"/>
                <w:iCs w:val="0"/>
                <w:color w:val="auto"/>
                <w:kern w:val="0"/>
                <w:sz w:val="22"/>
                <w:szCs w:val="22"/>
                <w:u w:val="none"/>
                <w:lang w:val="en-US" w:eastAsia="zh-CN" w:bidi="ar"/>
              </w:rPr>
              <w:t xml:space="preserve"> 英寸；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2、光圈  F</w:t>
            </w:r>
            <w:r>
              <w:rPr>
                <w:rFonts w:hint="eastAsia" w:ascii="宋体" w:hAnsi="宋体" w:cs="宋体"/>
                <w:b w:val="0"/>
                <w:bCs w:val="0"/>
                <w:i w:val="0"/>
                <w:iCs w:val="0"/>
                <w:color w:val="auto"/>
                <w:kern w:val="0"/>
                <w:sz w:val="22"/>
                <w:szCs w:val="22"/>
                <w:u w:val="none"/>
                <w:lang w:val="en-US" w:eastAsia="zh-CN" w:bidi="ar"/>
              </w:rPr>
              <w:t>1.9</w:t>
            </w:r>
            <w:r>
              <w:rPr>
                <w:rFonts w:hint="eastAsia" w:ascii="宋体" w:hAnsi="宋体" w:eastAsia="宋体" w:cs="宋体"/>
                <w:b w:val="0"/>
                <w:bCs w:val="0"/>
                <w:i w:val="0"/>
                <w:iCs w:val="0"/>
                <w:color w:val="auto"/>
                <w:kern w:val="0"/>
                <w:sz w:val="22"/>
                <w:szCs w:val="22"/>
                <w:u w:val="none"/>
                <w:lang w:val="en-US" w:eastAsia="zh-CN" w:bidi="ar"/>
              </w:rPr>
              <w:t>；</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35mm 等效焦距</w:t>
            </w:r>
            <w:r>
              <w:rPr>
                <w:rFonts w:hint="eastAsia" w:ascii="宋体" w:hAnsi="宋体" w:cs="宋体"/>
                <w:b w:val="0"/>
                <w:bCs w:val="0"/>
                <w:i w:val="0"/>
                <w:iCs w:val="0"/>
                <w:color w:val="auto"/>
                <w:kern w:val="0"/>
                <w:sz w:val="22"/>
                <w:szCs w:val="22"/>
                <w:u w:val="none"/>
                <w:lang w:val="en-US" w:eastAsia="zh-CN" w:bidi="ar"/>
              </w:rPr>
              <w:t>6.7</w:t>
            </w:r>
            <w:r>
              <w:rPr>
                <w:rFonts w:hint="eastAsia" w:ascii="宋体" w:hAnsi="宋体" w:eastAsia="宋体" w:cs="宋体"/>
                <w:b w:val="0"/>
                <w:bCs w:val="0"/>
                <w:i w:val="0"/>
                <w:iCs w:val="0"/>
                <w:color w:val="auto"/>
                <w:kern w:val="0"/>
                <w:sz w:val="22"/>
                <w:szCs w:val="22"/>
                <w:u w:val="none"/>
                <w:lang w:val="en-US" w:eastAsia="zh-CN" w:bidi="ar"/>
              </w:rPr>
              <w:t>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3、支持360º 全景模式、动态跟拍模式、夜景模式、单镜头模式等。</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★4、照片分辨率：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大于等于7200 万像素（11904x5952）。</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大于等于1800 万像素（5888x2944）。</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5、电池容量：大于等于</w:t>
            </w:r>
            <w:r>
              <w:rPr>
                <w:rFonts w:hint="eastAsia" w:ascii="宋体" w:hAnsi="宋体" w:cs="宋体"/>
                <w:b w:val="0"/>
                <w:bCs w:val="0"/>
                <w:i w:val="0"/>
                <w:iCs w:val="0"/>
                <w:color w:val="auto"/>
                <w:kern w:val="0"/>
                <w:sz w:val="22"/>
                <w:szCs w:val="22"/>
                <w:u w:val="none"/>
                <w:lang w:val="en-US" w:eastAsia="zh-CN" w:bidi="ar"/>
              </w:rPr>
              <w:t>2290</w:t>
            </w:r>
            <w:r>
              <w:rPr>
                <w:rFonts w:hint="eastAsia" w:ascii="宋体" w:hAnsi="宋体" w:eastAsia="宋体" w:cs="宋体"/>
                <w:b w:val="0"/>
                <w:bCs w:val="0"/>
                <w:i w:val="0"/>
                <w:iCs w:val="0"/>
                <w:color w:val="auto"/>
                <w:kern w:val="0"/>
                <w:sz w:val="22"/>
                <w:szCs w:val="22"/>
                <w:u w:val="none"/>
                <w:lang w:val="en-US" w:eastAsia="zh-CN" w:bidi="ar"/>
              </w:rPr>
              <w:t>mAh。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6、含大于等于256G的高速内存卡。</w:t>
            </w:r>
          </w:p>
        </w:tc>
        <w:tc>
          <w:tcPr>
            <w:tcW w:w="1390" w:type="dxa"/>
            <w:noWrap w:val="0"/>
            <w:vAlign w:val="center"/>
          </w:tcPr>
          <w:p w14:paraId="5193E9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4100.00 </w:t>
            </w:r>
          </w:p>
        </w:tc>
        <w:tc>
          <w:tcPr>
            <w:tcW w:w="1482" w:type="dxa"/>
            <w:noWrap w:val="0"/>
            <w:vAlign w:val="center"/>
          </w:tcPr>
          <w:p w14:paraId="513707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82000</w:t>
            </w:r>
            <w:r>
              <w:rPr>
                <w:rFonts w:hint="eastAsia" w:ascii="宋体" w:hAnsi="宋体" w:cs="宋体"/>
                <w:i w:val="0"/>
                <w:iCs w:val="0"/>
                <w:color w:val="000000"/>
                <w:kern w:val="0"/>
                <w:sz w:val="22"/>
                <w:szCs w:val="22"/>
                <w:u w:val="none"/>
                <w:lang w:val="en-US" w:eastAsia="zh-CN" w:bidi="ar"/>
              </w:rPr>
              <w:t>.00</w:t>
            </w:r>
          </w:p>
        </w:tc>
      </w:tr>
      <w:tr w14:paraId="2AA7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90" w:type="dxa"/>
            <w:noWrap w:val="0"/>
            <w:vAlign w:val="center"/>
          </w:tcPr>
          <w:p w14:paraId="458DB0C1">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17</w:t>
            </w:r>
          </w:p>
        </w:tc>
        <w:tc>
          <w:tcPr>
            <w:tcW w:w="1429" w:type="dxa"/>
            <w:noWrap w:val="0"/>
            <w:vAlign w:val="center"/>
          </w:tcPr>
          <w:p w14:paraId="73355980">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VR一体式眼镜</w:t>
            </w:r>
          </w:p>
        </w:tc>
        <w:tc>
          <w:tcPr>
            <w:tcW w:w="474" w:type="dxa"/>
            <w:gridSpan w:val="2"/>
            <w:noWrap w:val="0"/>
            <w:vAlign w:val="center"/>
          </w:tcPr>
          <w:p w14:paraId="6755BF11">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20 </w:t>
            </w:r>
          </w:p>
        </w:tc>
        <w:tc>
          <w:tcPr>
            <w:tcW w:w="486" w:type="dxa"/>
            <w:noWrap w:val="0"/>
            <w:vAlign w:val="center"/>
          </w:tcPr>
          <w:p w14:paraId="1DA64480">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3685B4B5">
            <w:pPr>
              <w:rPr>
                <w:rFonts w:hint="eastAsia"/>
                <w:color w:val="auto"/>
                <w:sz w:val="22"/>
                <w:szCs w:val="22"/>
              </w:rPr>
            </w:pPr>
            <w:r>
              <w:rPr>
                <w:rFonts w:hint="eastAsia"/>
                <w:color w:val="auto"/>
                <w:sz w:val="22"/>
                <w:szCs w:val="22"/>
                <w:lang w:val="en-US" w:eastAsia="zh-CN"/>
              </w:rPr>
              <w:t>1、</w:t>
            </w:r>
            <w:r>
              <w:rPr>
                <w:rFonts w:hint="eastAsia"/>
                <w:color w:val="auto"/>
                <w:sz w:val="22"/>
                <w:szCs w:val="22"/>
              </w:rPr>
              <w:t>光学系统</w:t>
            </w:r>
            <w:r>
              <w:rPr>
                <w:rFonts w:hint="eastAsia"/>
                <w:color w:val="auto"/>
                <w:sz w:val="22"/>
                <w:szCs w:val="22"/>
                <w:lang w:eastAsia="zh-CN"/>
              </w:rPr>
              <w:t>：</w:t>
            </w:r>
            <w:r>
              <w:rPr>
                <w:rFonts w:hint="eastAsia"/>
                <w:color w:val="auto"/>
                <w:sz w:val="22"/>
                <w:szCs w:val="22"/>
              </w:rPr>
              <w:t>PMMA非球面防蓝光镜片</w:t>
            </w:r>
          </w:p>
          <w:p w14:paraId="690BDB4A">
            <w:pPr>
              <w:jc w:val="left"/>
              <w:rPr>
                <w:rFonts w:hint="eastAsia"/>
                <w:color w:val="auto"/>
                <w:sz w:val="22"/>
                <w:szCs w:val="22"/>
              </w:rPr>
            </w:pPr>
            <w:r>
              <w:rPr>
                <w:rFonts w:hint="eastAsia"/>
                <w:color w:val="auto"/>
                <w:sz w:val="22"/>
                <w:szCs w:val="22"/>
                <w:lang w:val="en-US" w:eastAsia="zh-CN"/>
              </w:rPr>
              <w:t>2、</w:t>
            </w:r>
            <w:r>
              <w:rPr>
                <w:rFonts w:hint="eastAsia"/>
                <w:color w:val="auto"/>
                <w:sz w:val="22"/>
                <w:szCs w:val="22"/>
              </w:rPr>
              <w:t xml:space="preserve">水平视场角(FOV)： </w:t>
            </w:r>
            <w:r>
              <w:rPr>
                <w:rFonts w:hint="default" w:ascii="Arial" w:hAnsi="Arial" w:cs="Arial"/>
                <w:color w:val="auto"/>
                <w:sz w:val="22"/>
                <w:szCs w:val="22"/>
              </w:rPr>
              <w:t>≥</w:t>
            </w:r>
            <w:r>
              <w:rPr>
                <w:rFonts w:hint="eastAsia"/>
                <w:color w:val="auto"/>
                <w:sz w:val="22"/>
                <w:szCs w:val="22"/>
              </w:rPr>
              <w:t>100-110°</w:t>
            </w:r>
          </w:p>
          <w:p w14:paraId="03A04B7C">
            <w:pPr>
              <w:rPr>
                <w:rFonts w:hint="eastAsia"/>
                <w:color w:val="auto"/>
                <w:sz w:val="22"/>
                <w:szCs w:val="22"/>
              </w:rPr>
            </w:pPr>
            <w:r>
              <w:rPr>
                <w:rFonts w:hint="eastAsia"/>
                <w:color w:val="auto"/>
                <w:sz w:val="22"/>
                <w:szCs w:val="22"/>
                <w:lang w:val="en-US" w:eastAsia="zh-CN"/>
              </w:rPr>
              <w:t>3、</w:t>
            </w:r>
            <w:r>
              <w:rPr>
                <w:rFonts w:hint="eastAsia"/>
                <w:color w:val="auto"/>
                <w:sz w:val="22"/>
                <w:szCs w:val="22"/>
              </w:rPr>
              <w:t>镜片口径：</w:t>
            </w:r>
            <w:r>
              <w:rPr>
                <w:rFonts w:hint="default" w:ascii="Arial" w:hAnsi="Arial" w:cs="Arial"/>
                <w:color w:val="auto"/>
                <w:sz w:val="22"/>
                <w:szCs w:val="22"/>
              </w:rPr>
              <w:t>≥</w:t>
            </w:r>
            <w:r>
              <w:rPr>
                <w:rFonts w:hint="eastAsia"/>
                <w:color w:val="auto"/>
                <w:sz w:val="22"/>
                <w:szCs w:val="22"/>
              </w:rPr>
              <w:t>41.5mm</w:t>
            </w:r>
          </w:p>
          <w:p w14:paraId="27E2C529">
            <w:pPr>
              <w:rPr>
                <w:rFonts w:hint="eastAsia"/>
                <w:color w:val="auto"/>
                <w:sz w:val="22"/>
                <w:szCs w:val="22"/>
              </w:rPr>
            </w:pPr>
            <w:r>
              <w:rPr>
                <w:rFonts w:hint="eastAsia"/>
                <w:color w:val="auto"/>
                <w:sz w:val="22"/>
                <w:szCs w:val="22"/>
                <w:lang w:val="en-US" w:eastAsia="zh-CN"/>
              </w:rPr>
              <w:t>4、</w:t>
            </w:r>
            <w:r>
              <w:rPr>
                <w:rFonts w:hint="eastAsia"/>
                <w:color w:val="auto"/>
                <w:sz w:val="22"/>
                <w:szCs w:val="22"/>
              </w:rPr>
              <w:t>瞳距物距双调节系统</w:t>
            </w:r>
          </w:p>
          <w:p w14:paraId="55D83EDF">
            <w:pPr>
              <w:rPr>
                <w:rFonts w:hint="eastAsia"/>
                <w:color w:val="auto"/>
                <w:sz w:val="22"/>
                <w:szCs w:val="22"/>
              </w:rPr>
            </w:pPr>
            <w:r>
              <w:rPr>
                <w:rFonts w:hint="eastAsia"/>
                <w:color w:val="auto"/>
                <w:sz w:val="22"/>
                <w:szCs w:val="22"/>
                <w:lang w:val="en-US" w:eastAsia="zh-CN"/>
              </w:rPr>
              <w:t>5、</w:t>
            </w:r>
            <w:r>
              <w:rPr>
                <w:rFonts w:hint="eastAsia"/>
                <w:color w:val="auto"/>
                <w:sz w:val="22"/>
                <w:szCs w:val="22"/>
              </w:rPr>
              <w:t>近视调节：</w:t>
            </w:r>
            <w:r>
              <w:rPr>
                <w:rFonts w:hint="default" w:ascii="Arial" w:hAnsi="Arial" w:cs="Arial"/>
                <w:color w:val="auto"/>
                <w:sz w:val="22"/>
                <w:szCs w:val="22"/>
              </w:rPr>
              <w:t>≤</w:t>
            </w:r>
            <w:r>
              <w:rPr>
                <w:rFonts w:hint="eastAsia"/>
                <w:color w:val="auto"/>
                <w:sz w:val="22"/>
                <w:szCs w:val="22"/>
              </w:rPr>
              <w:t>600度</w:t>
            </w:r>
          </w:p>
          <w:p w14:paraId="4DC22445">
            <w:pPr>
              <w:rPr>
                <w:rFonts w:hint="eastAsia"/>
                <w:color w:val="auto"/>
                <w:sz w:val="22"/>
                <w:szCs w:val="22"/>
              </w:rPr>
            </w:pPr>
            <w:r>
              <w:rPr>
                <w:rFonts w:hint="eastAsia"/>
                <w:color w:val="auto"/>
                <w:sz w:val="22"/>
                <w:szCs w:val="22"/>
                <w:lang w:val="en-US" w:eastAsia="zh-CN"/>
              </w:rPr>
              <w:t>6、</w:t>
            </w:r>
            <w:r>
              <w:rPr>
                <w:rFonts w:hint="eastAsia"/>
                <w:color w:val="auto"/>
                <w:sz w:val="22"/>
                <w:szCs w:val="22"/>
              </w:rPr>
              <w:t>瞳距调节：62-74mm</w:t>
            </w:r>
          </w:p>
          <w:p w14:paraId="110C86BC">
            <w:pPr>
              <w:rPr>
                <w:rFonts w:hint="eastAsia"/>
                <w:color w:val="auto"/>
                <w:sz w:val="22"/>
                <w:szCs w:val="22"/>
              </w:rPr>
            </w:pPr>
            <w:r>
              <w:rPr>
                <w:rFonts w:hint="eastAsia"/>
                <w:color w:val="auto"/>
                <w:sz w:val="22"/>
                <w:szCs w:val="22"/>
                <w:lang w:val="en-US" w:eastAsia="zh-CN"/>
              </w:rPr>
              <w:t>7、</w:t>
            </w:r>
            <w:r>
              <w:rPr>
                <w:rFonts w:hint="eastAsia"/>
                <w:color w:val="auto"/>
                <w:sz w:val="22"/>
                <w:szCs w:val="22"/>
              </w:rPr>
              <w:t>物距调节：44-53mm</w:t>
            </w:r>
          </w:p>
          <w:p w14:paraId="59FDA207">
            <w:pPr>
              <w:rPr>
                <w:rFonts w:hint="eastAsia" w:ascii="宋体" w:hAnsi="宋体" w:cs="宋体"/>
                <w:b w:val="0"/>
                <w:bCs w:val="0"/>
                <w:color w:val="auto"/>
                <w:szCs w:val="21"/>
              </w:rPr>
            </w:pPr>
            <w:r>
              <w:rPr>
                <w:rFonts w:hint="eastAsia"/>
                <w:color w:val="auto"/>
                <w:sz w:val="22"/>
                <w:szCs w:val="22"/>
                <w:lang w:val="en-US" w:eastAsia="zh-CN"/>
              </w:rPr>
              <w:t>8</w:t>
            </w:r>
            <w:r>
              <w:rPr>
                <w:rFonts w:hint="eastAsia"/>
                <w:color w:val="auto"/>
                <w:sz w:val="22"/>
                <w:szCs w:val="22"/>
              </w:rPr>
              <w:t>灵敏度：≥112dB/mW</w:t>
            </w:r>
          </w:p>
        </w:tc>
        <w:tc>
          <w:tcPr>
            <w:tcW w:w="1390" w:type="dxa"/>
            <w:noWrap w:val="0"/>
            <w:vAlign w:val="center"/>
          </w:tcPr>
          <w:p w14:paraId="03C122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560.00 </w:t>
            </w:r>
          </w:p>
        </w:tc>
        <w:tc>
          <w:tcPr>
            <w:tcW w:w="1482" w:type="dxa"/>
            <w:noWrap w:val="0"/>
            <w:vAlign w:val="center"/>
          </w:tcPr>
          <w:p w14:paraId="4E57A46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11200</w:t>
            </w:r>
            <w:r>
              <w:rPr>
                <w:rFonts w:hint="eastAsia" w:ascii="宋体" w:hAnsi="宋体" w:cs="宋体"/>
                <w:i w:val="0"/>
                <w:iCs w:val="0"/>
                <w:color w:val="000000"/>
                <w:kern w:val="0"/>
                <w:sz w:val="22"/>
                <w:szCs w:val="22"/>
                <w:u w:val="none"/>
                <w:lang w:val="en-US" w:eastAsia="zh-CN" w:bidi="ar"/>
              </w:rPr>
              <w:t>.00</w:t>
            </w:r>
          </w:p>
        </w:tc>
      </w:tr>
      <w:tr w14:paraId="781C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4" w:hRule="atLeast"/>
        </w:trPr>
        <w:tc>
          <w:tcPr>
            <w:tcW w:w="590" w:type="dxa"/>
            <w:noWrap w:val="0"/>
            <w:vAlign w:val="center"/>
          </w:tcPr>
          <w:p w14:paraId="5B114142">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18</w:t>
            </w:r>
          </w:p>
        </w:tc>
        <w:tc>
          <w:tcPr>
            <w:tcW w:w="1429" w:type="dxa"/>
            <w:noWrap w:val="0"/>
            <w:vAlign w:val="center"/>
          </w:tcPr>
          <w:p w14:paraId="1B3243B3">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防抖云台摄像机</w:t>
            </w:r>
          </w:p>
        </w:tc>
        <w:tc>
          <w:tcPr>
            <w:tcW w:w="474" w:type="dxa"/>
            <w:gridSpan w:val="2"/>
            <w:noWrap w:val="0"/>
            <w:vAlign w:val="center"/>
          </w:tcPr>
          <w:p w14:paraId="5D557308">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4 </w:t>
            </w:r>
          </w:p>
        </w:tc>
        <w:tc>
          <w:tcPr>
            <w:tcW w:w="486" w:type="dxa"/>
            <w:noWrap w:val="0"/>
            <w:vAlign w:val="center"/>
          </w:tcPr>
          <w:p w14:paraId="5B303952">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6DB4F0BB">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1、麦克风大于等于3 个</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2、触控屏</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尺寸：大于等于2.0 英寸</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3、支持存储卡类型</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microSD 卡（最大至少支持 1TB）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4、云台</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可控转动范围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平移：大于等于-235° 至 58°</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俯仰：大于等于-120° 至 70°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横滚：大于等于-45° 至 45°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结构转动范围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平移：大于等于-240° 至 63°</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俯仰：大于等于-180° 至 98°</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横滚：大于等于-220° 至 63°</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最大控制转速</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大于等于180.0°/秒</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抖动抑制量</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大于等于±0.005°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5、相机</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影像传感器大于等于1 英寸 CMOS</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镜头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等效焦距：20 mm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光圈：f/2.0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焦点范围：0.2 米至无穷远</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照片最大分辨率</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16:9，大于等于3840×2160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1:1，大于等于3072×3072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★变焦</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数码变焦</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拍照：大于等于3840×2160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录像：大于等于1080p</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照片拍摄模式</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单张照片：≥ 940 万像素</w:t>
            </w:r>
          </w:p>
        </w:tc>
        <w:tc>
          <w:tcPr>
            <w:tcW w:w="1390" w:type="dxa"/>
            <w:noWrap w:val="0"/>
            <w:vAlign w:val="center"/>
          </w:tcPr>
          <w:p w14:paraId="2D10C5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4200.00 </w:t>
            </w:r>
          </w:p>
        </w:tc>
        <w:tc>
          <w:tcPr>
            <w:tcW w:w="1482" w:type="dxa"/>
            <w:noWrap w:val="0"/>
            <w:vAlign w:val="center"/>
          </w:tcPr>
          <w:p w14:paraId="0ED5A64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16800</w:t>
            </w:r>
            <w:r>
              <w:rPr>
                <w:rFonts w:hint="eastAsia" w:ascii="宋体" w:hAnsi="宋体" w:cs="宋体"/>
                <w:i w:val="0"/>
                <w:iCs w:val="0"/>
                <w:color w:val="000000"/>
                <w:kern w:val="0"/>
                <w:sz w:val="22"/>
                <w:szCs w:val="22"/>
                <w:u w:val="none"/>
                <w:lang w:val="en-US" w:eastAsia="zh-CN" w:bidi="ar"/>
              </w:rPr>
              <w:t>.00</w:t>
            </w:r>
          </w:p>
        </w:tc>
      </w:tr>
      <w:tr w14:paraId="1F1B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872" w:type="dxa"/>
            <w:gridSpan w:val="6"/>
            <w:noWrap w:val="0"/>
            <w:vAlign w:val="center"/>
          </w:tcPr>
          <w:p w14:paraId="318626A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w:t>
            </w:r>
          </w:p>
        </w:tc>
        <w:tc>
          <w:tcPr>
            <w:tcW w:w="1390" w:type="dxa"/>
            <w:noWrap w:val="0"/>
            <w:vAlign w:val="center"/>
          </w:tcPr>
          <w:p w14:paraId="7A993C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82" w:type="dxa"/>
            <w:noWrap w:val="0"/>
            <w:vAlign w:val="center"/>
          </w:tcPr>
          <w:p w14:paraId="460D302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269798.00</w:t>
            </w:r>
          </w:p>
        </w:tc>
      </w:tr>
    </w:tbl>
    <w:p w14:paraId="4FC31773">
      <w:pPr>
        <w:rPr>
          <w:rFonts w:hint="eastAsia"/>
        </w:rPr>
      </w:pPr>
    </w:p>
    <w:p w14:paraId="527CF0C1">
      <w:pPr>
        <w:rPr>
          <w:rFonts w:hint="eastAsia" w:ascii="方正小标宋_GBK" w:eastAsia="方正小标宋_GBK"/>
          <w:b w:val="0"/>
          <w:color w:val="auto"/>
          <w:sz w:val="36"/>
          <w:szCs w:val="30"/>
        </w:rPr>
      </w:pPr>
      <w:r>
        <w:rPr>
          <w:rFonts w:hint="eastAsia" w:ascii="方正小标宋_GBK" w:eastAsia="方正小标宋_GBK"/>
          <w:b w:val="0"/>
          <w:color w:val="auto"/>
          <w:sz w:val="36"/>
          <w:szCs w:val="30"/>
        </w:rPr>
        <w:br w:type="page"/>
      </w:r>
    </w:p>
    <w:p w14:paraId="41577498">
      <w:pPr>
        <w:pStyle w:val="2"/>
        <w:spacing w:before="0" w:after="0" w:line="360" w:lineRule="auto"/>
        <w:jc w:val="center"/>
        <w:rPr>
          <w:rFonts w:ascii="方正小标宋_GBK" w:eastAsia="方正小标宋_GBK"/>
          <w:b w:val="0"/>
          <w:color w:val="auto"/>
          <w:sz w:val="36"/>
          <w:szCs w:val="30"/>
        </w:rPr>
      </w:pPr>
      <w:bookmarkStart w:id="83" w:name="_Toc7614"/>
      <w:r>
        <w:rPr>
          <w:rFonts w:hint="eastAsia" w:ascii="方正小标宋_GBK" w:eastAsia="方正小标宋_GBK"/>
          <w:b w:val="0"/>
          <w:color w:val="auto"/>
          <w:sz w:val="36"/>
          <w:szCs w:val="30"/>
        </w:rPr>
        <w:t xml:space="preserve">第三篇  </w:t>
      </w:r>
      <w:bookmarkEnd w:id="74"/>
      <w:r>
        <w:rPr>
          <w:rFonts w:hint="eastAsia" w:ascii="方正小标宋_GBK" w:eastAsia="方正小标宋_GBK"/>
          <w:b w:val="0"/>
          <w:color w:val="auto"/>
          <w:sz w:val="36"/>
          <w:szCs w:val="30"/>
        </w:rPr>
        <w:t>询价项目服务</w:t>
      </w:r>
      <w:bookmarkEnd w:id="76"/>
      <w:bookmarkEnd w:id="77"/>
      <w:bookmarkEnd w:id="78"/>
      <w:bookmarkEnd w:id="79"/>
      <w:r>
        <w:rPr>
          <w:rFonts w:hint="eastAsia" w:ascii="方正小标宋_GBK" w:eastAsia="方正小标宋_GBK"/>
          <w:b w:val="0"/>
          <w:color w:val="auto"/>
          <w:sz w:val="36"/>
          <w:szCs w:val="30"/>
        </w:rPr>
        <w:t>需求</w:t>
      </w:r>
      <w:bookmarkEnd w:id="83"/>
    </w:p>
    <w:p w14:paraId="1BFCEE0A">
      <w:pPr>
        <w:pStyle w:val="2"/>
        <w:adjustRightInd w:val="0"/>
        <w:snapToGrid w:val="0"/>
        <w:spacing w:before="0" w:after="0" w:line="400" w:lineRule="exact"/>
        <w:ind w:firstLine="482" w:firstLineChars="200"/>
        <w:rPr>
          <w:rFonts w:ascii="方正仿宋_GBK" w:hAnsi="宋体" w:eastAsia="方正仿宋_GBK"/>
          <w:color w:val="auto"/>
          <w:sz w:val="24"/>
        </w:rPr>
      </w:pPr>
      <w:bookmarkStart w:id="84" w:name="_Toc18817"/>
      <w:bookmarkStart w:id="85" w:name="_Toc12935"/>
      <w:bookmarkStart w:id="86" w:name="_Toc13555"/>
      <w:bookmarkStart w:id="87" w:name="_Toc17750"/>
      <w:bookmarkStart w:id="88" w:name="_Toc18055"/>
      <w:bookmarkStart w:id="89" w:name="_Toc65660342"/>
      <w:bookmarkStart w:id="90" w:name="_Toc342913389"/>
      <w:r>
        <w:rPr>
          <w:rFonts w:hint="eastAsia" w:ascii="方正仿宋_GBK" w:hAnsi="宋体" w:eastAsia="方正仿宋_GBK"/>
          <w:color w:val="auto"/>
          <w:sz w:val="24"/>
        </w:rPr>
        <w:t>一、交货时间、地点及验收方式</w:t>
      </w:r>
      <w:bookmarkEnd w:id="84"/>
      <w:bookmarkEnd w:id="85"/>
      <w:bookmarkEnd w:id="86"/>
      <w:bookmarkEnd w:id="87"/>
      <w:bookmarkEnd w:id="88"/>
      <w:bookmarkEnd w:id="89"/>
    </w:p>
    <w:p w14:paraId="753A15E7">
      <w:pPr>
        <w:pStyle w:val="9"/>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（一）交货时间</w:t>
      </w:r>
    </w:p>
    <w:p w14:paraId="3E561F15">
      <w:pPr>
        <w:pStyle w:val="9"/>
        <w:spacing w:line="440" w:lineRule="exac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成交供应商应在采购合同签订后30天内交货（自签订合同之日起算），并完成安装调试。</w:t>
      </w:r>
    </w:p>
    <w:p w14:paraId="64174327">
      <w:pPr>
        <w:pStyle w:val="9"/>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（二）交货地点</w:t>
      </w:r>
    </w:p>
    <w:p w14:paraId="2D62948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交货地点：</w:t>
      </w:r>
      <w:r>
        <w:rPr>
          <w:rFonts w:hint="eastAsia" w:ascii="方正仿宋_GBK" w:hAnsi="宋体" w:eastAsia="方正仿宋_GBK"/>
          <w:color w:val="auto"/>
          <w:sz w:val="24"/>
          <w:szCs w:val="24"/>
          <w:lang w:eastAsia="zh-CN"/>
        </w:rPr>
        <w:t>重庆市荣昌区职业教育中心</w:t>
      </w:r>
      <w:r>
        <w:rPr>
          <w:rFonts w:hint="eastAsia" w:ascii="方正仿宋_GBK" w:hAnsi="宋体" w:eastAsia="方正仿宋_GBK"/>
          <w:color w:val="auto"/>
          <w:sz w:val="24"/>
          <w:szCs w:val="24"/>
        </w:rPr>
        <w:t>。</w:t>
      </w:r>
    </w:p>
    <w:p w14:paraId="7C1811D6">
      <w:pPr>
        <w:pStyle w:val="9"/>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（三）验收方式</w:t>
      </w:r>
    </w:p>
    <w:p w14:paraId="0136D2ED">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1.货物到达现场后，供应商应经采购人或其指定验收单位清点品名、规格、数量；检查外观，作出验收记录，双方签字确认。</w:t>
      </w:r>
    </w:p>
    <w:p w14:paraId="2D663A4B">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2.供应商应保证货物到达用户所在地完好无损，如有缺漏、损坏，由供应商负责调换、补齐或赔偿。</w:t>
      </w:r>
    </w:p>
    <w:p w14:paraId="04EB6238">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3.供应商应提供完备的技术资料、装箱单和合格证等，并派遣专业技术人员进行现场安装调试。验收合格条件如下：</w:t>
      </w:r>
    </w:p>
    <w:p w14:paraId="5C658ECC">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3.1设备品种、规格、数量、技术参数以及商品品牌、制造商等与采购合同一致，性能指标达到规定的标准。</w:t>
      </w:r>
    </w:p>
    <w:p w14:paraId="66FA0C0F">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3.2货物技术资料、装箱单、合格证等资料齐全。</w:t>
      </w:r>
    </w:p>
    <w:p w14:paraId="068CEFB0">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3.3在规定时间内完成交货并验收，并经采购人确认。</w:t>
      </w:r>
    </w:p>
    <w:p w14:paraId="75C15EF3">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4.供应商提供的货物未达到询价通知书规定要求，且对采购人造成损失的，由供应商承担一切责任，并赔偿所造成的损失。</w:t>
      </w:r>
    </w:p>
    <w:p w14:paraId="32C40AC9">
      <w:pPr>
        <w:spacing w:line="400" w:lineRule="exact"/>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olor w:val="auto"/>
          <w:sz w:val="24"/>
          <w:szCs w:val="24"/>
        </w:rPr>
        <w:t>5.大型或者复杂的政府采购产品项目，采购人可邀请国家认可的质量检测机构参加验收工</w:t>
      </w:r>
      <w:r>
        <w:rPr>
          <w:rFonts w:hint="eastAsia" w:ascii="方正仿宋_GBK" w:hAnsi="宋体" w:eastAsia="方正仿宋_GBK" w:cs="Times New Roman"/>
          <w:color w:val="auto"/>
          <w:sz w:val="24"/>
          <w:szCs w:val="24"/>
        </w:rPr>
        <w:t>作。</w:t>
      </w:r>
    </w:p>
    <w:p w14:paraId="3CD15F0A">
      <w:pPr>
        <w:spacing w:line="400" w:lineRule="exact"/>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6.采购人需要制造商对成交供应商交付的产品（包括质量、技术参数等）进行确认的，制造商应予以配合，并出具书面意见。</w:t>
      </w:r>
    </w:p>
    <w:p w14:paraId="21FC9E9A">
      <w:pPr>
        <w:spacing w:line="400" w:lineRule="exact"/>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7.产品包装材料归采购人所有。</w:t>
      </w:r>
    </w:p>
    <w:p w14:paraId="0C443434">
      <w:pPr>
        <w:spacing w:line="400" w:lineRule="exact"/>
        <w:ind w:firstLine="480" w:firstLineChars="200"/>
        <w:rPr>
          <w:rFonts w:hint="default" w:ascii="方正仿宋_GBK" w:hAnsi="宋体" w:eastAsia="方正仿宋_GBK" w:cs="Times New Roman"/>
          <w:color w:val="auto"/>
          <w:sz w:val="24"/>
          <w:szCs w:val="24"/>
          <w:lang w:val="en-US" w:eastAsia="zh-CN"/>
        </w:rPr>
      </w:pPr>
      <w:bookmarkStart w:id="91" w:name="_Toc65660343"/>
      <w:bookmarkStart w:id="92" w:name="_Toc29234"/>
      <w:bookmarkStart w:id="93" w:name="_Toc1838"/>
      <w:bookmarkStart w:id="94" w:name="_Toc8103"/>
      <w:bookmarkStart w:id="95" w:name="_Toc24110"/>
      <w:r>
        <w:rPr>
          <w:rFonts w:hint="eastAsia" w:ascii="方正仿宋_GBK" w:hAnsi="宋体" w:eastAsia="方正仿宋_GBK" w:cs="Times New Roman"/>
          <w:color w:val="auto"/>
          <w:sz w:val="24"/>
          <w:szCs w:val="24"/>
          <w:lang w:val="en-US" w:eastAsia="zh-CN"/>
        </w:rPr>
        <w:t>8.按采购人要求执行。</w:t>
      </w:r>
    </w:p>
    <w:p w14:paraId="168D8F11">
      <w:pPr>
        <w:pStyle w:val="2"/>
        <w:adjustRightInd w:val="0"/>
        <w:snapToGrid w:val="0"/>
        <w:spacing w:before="0" w:after="0" w:line="400" w:lineRule="exact"/>
        <w:ind w:firstLine="482" w:firstLineChars="200"/>
        <w:rPr>
          <w:rFonts w:ascii="方正仿宋_GBK" w:hAnsi="宋体" w:eastAsia="方正仿宋_GBK"/>
          <w:color w:val="auto"/>
          <w:sz w:val="24"/>
        </w:rPr>
      </w:pPr>
      <w:bookmarkStart w:id="96" w:name="_Toc22298"/>
      <w:r>
        <w:rPr>
          <w:rFonts w:hint="eastAsia" w:ascii="方正仿宋_GBK" w:hAnsi="宋体" w:eastAsia="方正仿宋_GBK"/>
          <w:color w:val="auto"/>
          <w:sz w:val="24"/>
        </w:rPr>
        <w:t>二、质量保证及售后服务</w:t>
      </w:r>
      <w:bookmarkEnd w:id="91"/>
      <w:bookmarkEnd w:id="92"/>
      <w:bookmarkEnd w:id="93"/>
      <w:bookmarkEnd w:id="94"/>
      <w:bookmarkEnd w:id="95"/>
      <w:bookmarkEnd w:id="96"/>
    </w:p>
    <w:p w14:paraId="0DEECBEA">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（一）产品质量保证期：自验收合格之日起，提供</w:t>
      </w:r>
      <w:r>
        <w:rPr>
          <w:rFonts w:hint="eastAsia" w:ascii="方正仿宋_GBK" w:hAnsi="宋体" w:eastAsia="方正仿宋_GBK"/>
          <w:color w:val="auto"/>
          <w:sz w:val="24"/>
          <w:szCs w:val="24"/>
          <w:lang w:val="en-US" w:eastAsia="zh-CN"/>
        </w:rPr>
        <w:t>至少1</w:t>
      </w:r>
      <w:r>
        <w:rPr>
          <w:rFonts w:hint="eastAsia" w:ascii="方正仿宋_GBK" w:hAnsi="宋体" w:eastAsia="方正仿宋_GBK"/>
          <w:color w:val="auto"/>
          <w:sz w:val="24"/>
          <w:szCs w:val="24"/>
        </w:rPr>
        <w:t>年的免费质保期。若制造商有更长的质保期，按制造商规定执行。</w:t>
      </w:r>
      <w:r>
        <w:rPr>
          <w:rFonts w:hint="eastAsia" w:ascii="方正仿宋_GBK" w:hAnsi="宋体" w:eastAsia="方正仿宋_GBK"/>
          <w:color w:val="auto"/>
          <w:sz w:val="24"/>
          <w:szCs w:val="24"/>
          <w:lang w:eastAsia="zh-CN"/>
        </w:rPr>
        <w:t>（供应商须提供承诺书并加盖供应商公章，承诺提供</w:t>
      </w:r>
      <w:r>
        <w:rPr>
          <w:rFonts w:hint="eastAsia" w:ascii="方正仿宋_GBK" w:hAnsi="宋体" w:eastAsia="方正仿宋_GBK"/>
          <w:color w:val="auto"/>
          <w:sz w:val="24"/>
          <w:szCs w:val="24"/>
          <w:lang w:val="en-US" w:eastAsia="zh-CN"/>
        </w:rPr>
        <w:t>至少1</w:t>
      </w:r>
      <w:r>
        <w:rPr>
          <w:rFonts w:hint="eastAsia" w:ascii="方正仿宋_GBK" w:hAnsi="宋体" w:eastAsia="方正仿宋_GBK"/>
          <w:color w:val="auto"/>
          <w:sz w:val="24"/>
          <w:szCs w:val="24"/>
          <w:lang w:eastAsia="zh-CN"/>
        </w:rPr>
        <w:t>年免费质保。格式自拟）</w:t>
      </w:r>
    </w:p>
    <w:p w14:paraId="19CACD7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（二）售后服务内容</w:t>
      </w:r>
    </w:p>
    <w:p w14:paraId="4E82086F">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供应商在质量保证期内应当为采购人提供以下技术支持服务：</w:t>
      </w:r>
    </w:p>
    <w:p w14:paraId="13058482">
      <w:pPr>
        <w:spacing w:line="400" w:lineRule="exact"/>
        <w:ind w:firstLine="480" w:firstLineChars="20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1.质量保证期内服务要求</w:t>
      </w:r>
    </w:p>
    <w:p w14:paraId="3650D262">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1.1电话咨询</w:t>
      </w:r>
    </w:p>
    <w:p w14:paraId="5865D1B7">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成交供应商应当为用户提供技术援助电话，解答用户在使用中遇到的问题，及时为用户提出解决问题的建议。</w:t>
      </w:r>
    </w:p>
    <w:p w14:paraId="190E3D7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1.2现场响应</w:t>
      </w:r>
    </w:p>
    <w:p w14:paraId="78148D89">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用户遇到使用及技术问题，电话咨询不能解决的，成交供应商应在24小时内采取相应响应措施；无法在24小时内解决的，应在48小时内派出专业人员进行技术支持。</w:t>
      </w:r>
    </w:p>
    <w:p w14:paraId="25B04242">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1.3技术升级</w:t>
      </w:r>
    </w:p>
    <w:p w14:paraId="60BACF4B">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在质保期内，如果成交供应商的产品技术升级，成交供应商应及时通知采购人，如采购人有相应要求，成交供应商应对采购人进行升级服务。</w:t>
      </w:r>
    </w:p>
    <w:p w14:paraId="46BE5B68">
      <w:pPr>
        <w:spacing w:line="400" w:lineRule="exact"/>
        <w:ind w:firstLine="480" w:firstLineChars="20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2.质保期外服务要求</w:t>
      </w:r>
    </w:p>
    <w:p w14:paraId="0A0F6020">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2.1质量保证期过后，成交供应商应同样提供免费电话咨询服务，并应承诺提供产品上门维护服务。</w:t>
      </w:r>
    </w:p>
    <w:p w14:paraId="5B383160">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2.2质量保证期过后，采购人需要继续由原成交供应商提供售后服务的，成交供应商应以优惠价格提供售后服务。</w:t>
      </w:r>
    </w:p>
    <w:p w14:paraId="7E81187B">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（三）备品备件及易损件</w:t>
      </w:r>
    </w:p>
    <w:p w14:paraId="4C55900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s="宋体"/>
          <w:color w:val="auto"/>
          <w:kern w:val="0"/>
          <w:sz w:val="24"/>
          <w:szCs w:val="24"/>
        </w:rPr>
        <w:t>供应商售后服务中，维修使用的备品备件及易损件应为原厂配件，未经采购人同意不得使用非原厂配件。</w:t>
      </w:r>
    </w:p>
    <w:p w14:paraId="3FB78AC6">
      <w:pPr>
        <w:pStyle w:val="2"/>
        <w:adjustRightInd w:val="0"/>
        <w:snapToGrid w:val="0"/>
        <w:spacing w:before="0" w:after="0" w:line="400" w:lineRule="exact"/>
        <w:ind w:firstLine="482" w:firstLineChars="200"/>
        <w:rPr>
          <w:rFonts w:ascii="方正仿宋_GBK" w:hAnsi="宋体" w:eastAsia="方正仿宋_GBK"/>
          <w:color w:val="auto"/>
          <w:sz w:val="24"/>
        </w:rPr>
      </w:pPr>
      <w:bookmarkStart w:id="97" w:name="_Toc9964"/>
      <w:bookmarkStart w:id="98" w:name="_Toc12184"/>
      <w:bookmarkStart w:id="99" w:name="_Toc65660344"/>
      <w:bookmarkStart w:id="100" w:name="_Toc16974"/>
      <w:bookmarkStart w:id="101" w:name="_Toc779"/>
      <w:bookmarkStart w:id="102" w:name="_Toc122"/>
      <w:r>
        <w:rPr>
          <w:rFonts w:hint="eastAsia" w:ascii="方正仿宋_GBK" w:hAnsi="宋体" w:eastAsia="方正仿宋_GBK"/>
          <w:color w:val="auto"/>
          <w:sz w:val="24"/>
        </w:rPr>
        <w:t>三、报价要求</w:t>
      </w:r>
      <w:bookmarkEnd w:id="97"/>
      <w:bookmarkEnd w:id="98"/>
      <w:bookmarkEnd w:id="99"/>
      <w:bookmarkEnd w:id="100"/>
      <w:bookmarkEnd w:id="101"/>
      <w:bookmarkEnd w:id="102"/>
    </w:p>
    <w:p w14:paraId="3E22855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报价须为人民币报价，包括完成本项目所需的设备或货物购买（制造）费、辅材费、运输费、装卸费、安装调试费、代理服务费、培训费及各种应纳的税费。因成交供应商自身原因造成漏报、少报皆由其自行承担责任，采购人不再补偿</w:t>
      </w:r>
      <w:r>
        <w:rPr>
          <w:rFonts w:hint="eastAsia" w:ascii="方正仿宋_GBK" w:hAnsi="宋体" w:eastAsia="方正仿宋_GBK" w:cs="宋体"/>
          <w:color w:val="auto"/>
          <w:kern w:val="0"/>
          <w:sz w:val="24"/>
          <w:szCs w:val="24"/>
        </w:rPr>
        <w:t>。</w:t>
      </w:r>
    </w:p>
    <w:p w14:paraId="43999D86">
      <w:pPr>
        <w:pStyle w:val="2"/>
        <w:adjustRightInd w:val="0"/>
        <w:snapToGrid w:val="0"/>
        <w:spacing w:before="0" w:after="0" w:line="400" w:lineRule="exact"/>
        <w:ind w:firstLine="482" w:firstLineChars="200"/>
        <w:rPr>
          <w:rFonts w:ascii="方正仿宋_GBK" w:hAnsi="宋体" w:eastAsia="方正仿宋_GBK"/>
          <w:color w:val="auto"/>
          <w:sz w:val="24"/>
        </w:rPr>
      </w:pPr>
      <w:bookmarkStart w:id="103" w:name="_Toc10987"/>
      <w:bookmarkStart w:id="104" w:name="_Toc7562"/>
      <w:bookmarkStart w:id="105" w:name="_Toc11000"/>
      <w:bookmarkStart w:id="106" w:name="_Toc65660345"/>
      <w:bookmarkStart w:id="107" w:name="_Toc15372"/>
      <w:bookmarkStart w:id="108" w:name="_Toc9192"/>
      <w:r>
        <w:rPr>
          <w:rFonts w:hint="eastAsia" w:ascii="方正仿宋_GBK" w:hAnsi="宋体" w:eastAsia="方正仿宋_GBK"/>
          <w:color w:val="auto"/>
          <w:sz w:val="24"/>
        </w:rPr>
        <w:t>四、付款方式</w:t>
      </w:r>
      <w:bookmarkEnd w:id="103"/>
      <w:bookmarkEnd w:id="104"/>
      <w:bookmarkEnd w:id="105"/>
      <w:bookmarkEnd w:id="106"/>
      <w:bookmarkEnd w:id="107"/>
      <w:bookmarkEnd w:id="108"/>
    </w:p>
    <w:p w14:paraId="0291305A">
      <w:pPr>
        <w:pStyle w:val="9"/>
        <w:spacing w:line="440" w:lineRule="exact"/>
        <w:ind w:left="0" w:leftChars="0" w:firstLine="480" w:firstLineChars="200"/>
        <w:rPr>
          <w:rFonts w:hint="eastAsia" w:ascii="方正仿宋_GBK" w:hAnsi="方正仿宋_GBK" w:eastAsia="方正仿宋_GBK" w:cs="方正仿宋_GBK"/>
          <w:color w:val="auto"/>
          <w:sz w:val="24"/>
          <w:szCs w:val="24"/>
          <w:lang w:val="en-US" w:eastAsia="zh-CN"/>
        </w:rPr>
      </w:pPr>
      <w:bookmarkStart w:id="109" w:name="_Toc12813"/>
      <w:bookmarkStart w:id="110" w:name="_Toc3786"/>
      <w:bookmarkStart w:id="111" w:name="_Toc24751"/>
      <w:bookmarkStart w:id="112" w:name="_Toc65660346"/>
      <w:bookmarkStart w:id="113" w:name="_Toc7228"/>
      <w:r>
        <w:rPr>
          <w:rFonts w:hint="eastAsia" w:ascii="方正仿宋_GBK" w:hAnsi="方正仿宋_GBK" w:eastAsia="方正仿宋_GBK" w:cs="方正仿宋_GBK"/>
          <w:color w:val="auto"/>
          <w:sz w:val="24"/>
          <w:szCs w:val="24"/>
          <w:lang w:val="en-US" w:eastAsia="zh-CN"/>
        </w:rPr>
        <w:fldChar w:fldCharType="begin"/>
      </w:r>
      <w:r>
        <w:rPr>
          <w:rFonts w:hint="eastAsia" w:ascii="方正仿宋_GBK" w:hAnsi="方正仿宋_GBK" w:eastAsia="方正仿宋_GBK" w:cs="方正仿宋_GBK"/>
          <w:color w:val="auto"/>
          <w:sz w:val="24"/>
          <w:szCs w:val="24"/>
          <w:lang w:val="en-US" w:eastAsia="zh-CN"/>
        </w:rPr>
        <w:instrText xml:space="preserve"> = 1 \* GB3 \* MERGEFORMAT </w:instrText>
      </w:r>
      <w:r>
        <w:rPr>
          <w:rFonts w:hint="eastAsia" w:ascii="方正仿宋_GBK" w:hAnsi="方正仿宋_GBK" w:eastAsia="方正仿宋_GBK" w:cs="方正仿宋_GBK"/>
          <w:color w:val="auto"/>
          <w:sz w:val="24"/>
          <w:szCs w:val="24"/>
          <w:lang w:val="en-US" w:eastAsia="zh-CN"/>
        </w:rPr>
        <w:fldChar w:fldCharType="separate"/>
      </w:r>
      <w:r>
        <w:rPr>
          <w:rFonts w:hint="eastAsia" w:ascii="方正仿宋_GBK" w:hAnsi="方正仿宋_GBK" w:eastAsia="方正仿宋_GBK" w:cs="方正仿宋_GBK"/>
          <w:color w:val="auto"/>
          <w:sz w:val="24"/>
          <w:szCs w:val="24"/>
          <w:lang w:val="en-US" w:eastAsia="zh-CN"/>
        </w:rPr>
        <w:t>①</w:t>
      </w:r>
      <w:r>
        <w:rPr>
          <w:rFonts w:hint="eastAsia" w:ascii="方正仿宋_GBK" w:hAnsi="方正仿宋_GBK" w:eastAsia="方正仿宋_GBK" w:cs="方正仿宋_GBK"/>
          <w:color w:val="auto"/>
          <w:sz w:val="24"/>
          <w:szCs w:val="24"/>
          <w:lang w:val="en-US" w:eastAsia="zh-CN"/>
        </w:rPr>
        <w:fldChar w:fldCharType="end"/>
      </w:r>
      <w:r>
        <w:rPr>
          <w:rFonts w:hint="eastAsia" w:ascii="方正仿宋_GBK" w:hAnsi="方正仿宋_GBK" w:eastAsia="方正仿宋_GBK" w:cs="方正仿宋_GBK"/>
          <w:color w:val="auto"/>
          <w:sz w:val="24"/>
          <w:szCs w:val="24"/>
          <w:lang w:val="en-US" w:eastAsia="zh-CN"/>
        </w:rPr>
        <w:t>合同签订时成交供应商向采购人缴纳合同金额10%的履约保证金(以支票、汇票、本票或者金融机构、担保机构出具的保函等非现金形式提交。</w:t>
      </w:r>
    </w:p>
    <w:p w14:paraId="10785EA4">
      <w:pPr>
        <w:pStyle w:val="9"/>
        <w:spacing w:line="440" w:lineRule="exact"/>
        <w:ind w:left="0" w:leftChars="0"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fldChar w:fldCharType="begin"/>
      </w:r>
      <w:r>
        <w:rPr>
          <w:rFonts w:hint="eastAsia" w:ascii="方正仿宋_GBK" w:hAnsi="方正仿宋_GBK" w:eastAsia="方正仿宋_GBK" w:cs="方正仿宋_GBK"/>
          <w:color w:val="auto"/>
          <w:sz w:val="24"/>
          <w:szCs w:val="24"/>
          <w:lang w:val="en-US" w:eastAsia="zh-CN"/>
        </w:rPr>
        <w:instrText xml:space="preserve"> = 2 \* GB3 \* MERGEFORMAT </w:instrText>
      </w:r>
      <w:r>
        <w:rPr>
          <w:rFonts w:hint="eastAsia" w:ascii="方正仿宋_GBK" w:hAnsi="方正仿宋_GBK" w:eastAsia="方正仿宋_GBK" w:cs="方正仿宋_GBK"/>
          <w:color w:val="auto"/>
          <w:sz w:val="24"/>
          <w:szCs w:val="24"/>
          <w:lang w:val="en-US" w:eastAsia="zh-CN"/>
        </w:rPr>
        <w:fldChar w:fldCharType="separate"/>
      </w:r>
      <w:r>
        <w:rPr>
          <w:rFonts w:hint="eastAsia" w:ascii="方正仿宋_GBK" w:hAnsi="方正仿宋_GBK" w:eastAsia="方正仿宋_GBK" w:cs="方正仿宋_GBK"/>
          <w:color w:val="auto"/>
          <w:sz w:val="24"/>
          <w:szCs w:val="24"/>
          <w:lang w:val="en-US" w:eastAsia="zh-CN"/>
        </w:rPr>
        <w:t>②</w:t>
      </w:r>
      <w:r>
        <w:rPr>
          <w:rFonts w:hint="eastAsia" w:ascii="方正仿宋_GBK" w:hAnsi="方正仿宋_GBK" w:eastAsia="方正仿宋_GBK" w:cs="方正仿宋_GBK"/>
          <w:color w:val="auto"/>
          <w:sz w:val="24"/>
          <w:szCs w:val="24"/>
          <w:lang w:val="en-US" w:eastAsia="zh-CN"/>
        </w:rPr>
        <w:fldChar w:fldCharType="end"/>
      </w:r>
      <w:r>
        <w:rPr>
          <w:rFonts w:hint="eastAsia" w:ascii="方正仿宋_GBK" w:hAnsi="方正仿宋_GBK" w:eastAsia="方正仿宋_GBK" w:cs="方正仿宋_GBK"/>
          <w:color w:val="auto"/>
          <w:sz w:val="24"/>
          <w:szCs w:val="24"/>
          <w:lang w:val="en-US" w:eastAsia="zh-CN"/>
        </w:rPr>
        <w:t>支付方式:待验收合格后，上级资金拨付到位后，成交供应商向采购人开具全额发票,采购人于收到发票30日内向成交供应商一次性支付合同总金额的100%(无息)。</w:t>
      </w:r>
    </w:p>
    <w:p w14:paraId="226A61CA">
      <w:pPr>
        <w:pStyle w:val="9"/>
        <w:spacing w:line="440" w:lineRule="exact"/>
        <w:ind w:left="0" w:leftChars="0"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fldChar w:fldCharType="begin"/>
      </w:r>
      <w:r>
        <w:rPr>
          <w:rFonts w:hint="eastAsia" w:ascii="方正仿宋_GBK" w:hAnsi="方正仿宋_GBK" w:eastAsia="方正仿宋_GBK" w:cs="方正仿宋_GBK"/>
          <w:color w:val="auto"/>
          <w:sz w:val="24"/>
          <w:szCs w:val="24"/>
          <w:lang w:val="en-US" w:eastAsia="zh-CN"/>
        </w:rPr>
        <w:instrText xml:space="preserve"> = 3 \* GB3 \* MERGEFORMAT </w:instrText>
      </w:r>
      <w:r>
        <w:rPr>
          <w:rFonts w:hint="eastAsia" w:ascii="方正仿宋_GBK" w:hAnsi="方正仿宋_GBK" w:eastAsia="方正仿宋_GBK" w:cs="方正仿宋_GBK"/>
          <w:color w:val="auto"/>
          <w:sz w:val="24"/>
          <w:szCs w:val="24"/>
          <w:lang w:val="en-US" w:eastAsia="zh-CN"/>
        </w:rPr>
        <w:fldChar w:fldCharType="separate"/>
      </w:r>
      <w:r>
        <w:rPr>
          <w:rFonts w:hint="eastAsia" w:ascii="方正仿宋_GBK" w:hAnsi="方正仿宋_GBK" w:eastAsia="方正仿宋_GBK" w:cs="方正仿宋_GBK"/>
          <w:color w:val="auto"/>
          <w:sz w:val="24"/>
          <w:szCs w:val="24"/>
          <w:lang w:val="en-US" w:eastAsia="zh-CN"/>
        </w:rPr>
        <w:t>③</w:t>
      </w:r>
      <w:r>
        <w:rPr>
          <w:rFonts w:hint="eastAsia" w:ascii="方正仿宋_GBK" w:hAnsi="方正仿宋_GBK" w:eastAsia="方正仿宋_GBK" w:cs="方正仿宋_GBK"/>
          <w:color w:val="auto"/>
          <w:sz w:val="24"/>
          <w:szCs w:val="24"/>
          <w:lang w:val="en-US" w:eastAsia="zh-CN"/>
        </w:rPr>
        <w:fldChar w:fldCharType="end"/>
      </w:r>
      <w:r>
        <w:rPr>
          <w:rFonts w:hint="eastAsia" w:ascii="方正仿宋_GBK" w:hAnsi="方正仿宋_GBK" w:eastAsia="方正仿宋_GBK" w:cs="方正仿宋_GBK"/>
          <w:color w:val="auto"/>
          <w:sz w:val="24"/>
          <w:szCs w:val="24"/>
          <w:lang w:val="en-US" w:eastAsia="zh-CN"/>
        </w:rPr>
        <w:t>履约保证金无息退还时间:在项目验收合格后10个工作日内无息退还。</w:t>
      </w:r>
    </w:p>
    <w:p w14:paraId="6B281CD4">
      <w:pPr>
        <w:pStyle w:val="2"/>
        <w:adjustRightInd w:val="0"/>
        <w:snapToGrid w:val="0"/>
        <w:spacing w:before="0" w:after="0" w:line="400" w:lineRule="exact"/>
        <w:ind w:firstLine="482" w:firstLineChars="200"/>
        <w:rPr>
          <w:rFonts w:ascii="方正仿宋_GBK" w:hAnsi="宋体" w:eastAsia="方正仿宋_GBK"/>
          <w:color w:val="auto"/>
          <w:sz w:val="24"/>
        </w:rPr>
      </w:pPr>
      <w:bookmarkStart w:id="114" w:name="_Toc8738"/>
      <w:r>
        <w:rPr>
          <w:rFonts w:hint="eastAsia" w:ascii="方正仿宋_GBK" w:hAnsi="宋体" w:eastAsia="方正仿宋_GBK"/>
          <w:color w:val="auto"/>
          <w:sz w:val="24"/>
        </w:rPr>
        <w:t>五、知识产权</w:t>
      </w:r>
      <w:bookmarkEnd w:id="109"/>
      <w:bookmarkEnd w:id="110"/>
      <w:bookmarkEnd w:id="111"/>
      <w:bookmarkEnd w:id="112"/>
      <w:bookmarkEnd w:id="113"/>
      <w:bookmarkEnd w:id="114"/>
    </w:p>
    <w:p w14:paraId="50A4A9DE">
      <w:pPr>
        <w:snapToGrid w:val="0"/>
        <w:spacing w:line="400" w:lineRule="exact"/>
        <w:ind w:firstLine="540"/>
        <w:rPr>
          <w:rFonts w:ascii="方正仿宋_GBK" w:hAnsi="宋体" w:eastAsia="方正仿宋_GBK"/>
          <w:color w:val="auto"/>
          <w:sz w:val="24"/>
          <w:szCs w:val="24"/>
        </w:rPr>
      </w:pPr>
      <w:r>
        <w:rPr>
          <w:rFonts w:hint="eastAsia" w:ascii="方正仿宋_GBK" w:hAnsi="宋体" w:eastAsia="方正仿宋_GBK"/>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FB2BBB5">
      <w:pPr>
        <w:pStyle w:val="2"/>
        <w:adjustRightInd w:val="0"/>
        <w:snapToGrid w:val="0"/>
        <w:spacing w:before="0" w:after="0" w:line="400" w:lineRule="exact"/>
        <w:ind w:firstLine="482" w:firstLineChars="200"/>
        <w:rPr>
          <w:rFonts w:hint="eastAsia" w:ascii="方正仿宋_GBK" w:hAnsi="宋体" w:eastAsia="方正仿宋_GBK"/>
          <w:color w:val="auto"/>
          <w:sz w:val="24"/>
          <w:lang w:eastAsia="zh-CN"/>
        </w:rPr>
      </w:pPr>
      <w:bookmarkStart w:id="115" w:name="_Toc20409"/>
      <w:bookmarkStart w:id="116" w:name="_Toc6869"/>
      <w:bookmarkStart w:id="117" w:name="_Toc6565"/>
      <w:bookmarkStart w:id="118" w:name="_Toc65660347"/>
      <w:bookmarkStart w:id="119" w:name="_Toc5555"/>
      <w:bookmarkStart w:id="120" w:name="_Toc23086"/>
      <w:r>
        <w:rPr>
          <w:rFonts w:hint="eastAsia" w:ascii="方正仿宋_GBK" w:hAnsi="宋体" w:eastAsia="方正仿宋_GBK"/>
          <w:color w:val="auto"/>
          <w:sz w:val="24"/>
        </w:rPr>
        <w:t>六、</w:t>
      </w:r>
      <w:bookmarkEnd w:id="115"/>
      <w:bookmarkEnd w:id="116"/>
      <w:bookmarkEnd w:id="117"/>
      <w:bookmarkEnd w:id="118"/>
      <w:bookmarkEnd w:id="119"/>
      <w:r>
        <w:rPr>
          <w:rFonts w:hint="eastAsia" w:ascii="方正仿宋_GBK" w:hAnsi="宋体" w:eastAsia="方正仿宋_GBK"/>
          <w:color w:val="auto"/>
          <w:sz w:val="24"/>
          <w:lang w:val="en-US" w:eastAsia="zh-CN"/>
        </w:rPr>
        <w:t>其他</w:t>
      </w:r>
      <w:bookmarkEnd w:id="120"/>
    </w:p>
    <w:p w14:paraId="1B2E804E">
      <w:pPr>
        <w:snapToGrid w:val="0"/>
        <w:spacing w:line="400" w:lineRule="exact"/>
        <w:ind w:firstLine="540"/>
        <w:rPr>
          <w:rFonts w:ascii="方正小标宋_GBK" w:eastAsia="方正小标宋_GBK"/>
          <w:b w:val="0"/>
          <w:color w:val="auto"/>
          <w:sz w:val="36"/>
          <w:szCs w:val="30"/>
        </w:rPr>
      </w:pPr>
      <w:r>
        <w:rPr>
          <w:rFonts w:hint="eastAsia" w:ascii="方正仿宋_GBK" w:hAnsi="宋体" w:eastAsia="方正仿宋_GBK"/>
          <w:color w:val="auto"/>
          <w:sz w:val="24"/>
          <w:szCs w:val="24"/>
          <w:lang w:val="en-US" w:eastAsia="zh-CN"/>
        </w:rPr>
        <w:t>1.</w:t>
      </w:r>
      <w:r>
        <w:rPr>
          <w:rFonts w:hint="eastAsia" w:ascii="方正仿宋_GBK" w:hAnsi="宋体" w:eastAsia="方正仿宋_GBK"/>
          <w:color w:val="auto"/>
          <w:sz w:val="24"/>
          <w:szCs w:val="24"/>
        </w:rPr>
        <w:t>成交供应商须提供对设备的操作培训，使相关使用人员能够正常操作相关设备。</w:t>
      </w:r>
      <w:r>
        <w:rPr>
          <w:rFonts w:ascii="方正小标宋_GBK" w:eastAsia="方正小标宋_GBK"/>
          <w:b w:val="0"/>
          <w:color w:val="auto"/>
          <w:sz w:val="36"/>
          <w:szCs w:val="30"/>
        </w:rPr>
        <w:br w:type="page"/>
      </w:r>
      <w:bookmarkStart w:id="121" w:name="_Toc24195"/>
      <w:bookmarkStart w:id="122" w:name="_Toc16123"/>
      <w:bookmarkStart w:id="123" w:name="_Toc31282"/>
      <w:bookmarkStart w:id="124" w:name="_Toc65660349"/>
      <w:r>
        <w:rPr>
          <w:rFonts w:hint="eastAsia" w:ascii="方正小标宋_GBK" w:eastAsia="方正小标宋_GBK"/>
          <w:b w:val="0"/>
          <w:color w:val="auto"/>
          <w:sz w:val="36"/>
          <w:szCs w:val="30"/>
        </w:rPr>
        <w:t>第四篇  采购程序、评定成交的标准、无效报价及采购终止</w:t>
      </w:r>
      <w:bookmarkEnd w:id="121"/>
      <w:bookmarkEnd w:id="122"/>
      <w:bookmarkEnd w:id="123"/>
      <w:bookmarkEnd w:id="124"/>
    </w:p>
    <w:p w14:paraId="68DFD1CE">
      <w:pPr>
        <w:pStyle w:val="2"/>
        <w:adjustRightInd w:val="0"/>
        <w:snapToGrid w:val="0"/>
        <w:spacing w:before="0" w:after="0" w:line="400" w:lineRule="exact"/>
        <w:ind w:firstLine="482" w:firstLineChars="200"/>
        <w:rPr>
          <w:rFonts w:ascii="方正仿宋_GBK" w:hAnsi="宋体" w:eastAsia="方正仿宋_GBK"/>
          <w:color w:val="auto"/>
          <w:sz w:val="24"/>
        </w:rPr>
      </w:pPr>
      <w:bookmarkStart w:id="125" w:name="_Toc5167"/>
      <w:bookmarkStart w:id="126" w:name="_Toc65660350"/>
      <w:bookmarkStart w:id="127" w:name="_Toc12783"/>
      <w:bookmarkStart w:id="128" w:name="_Toc9361"/>
      <w:bookmarkStart w:id="129" w:name="_Toc64732012"/>
      <w:bookmarkStart w:id="130" w:name="_Toc27932"/>
      <w:bookmarkStart w:id="131" w:name="_Toc23141"/>
      <w:r>
        <w:rPr>
          <w:rFonts w:hint="eastAsia" w:ascii="方正仿宋_GBK" w:hAnsi="宋体" w:eastAsia="方正仿宋_GBK"/>
          <w:color w:val="auto"/>
          <w:sz w:val="24"/>
        </w:rPr>
        <w:t>一、采购程序</w:t>
      </w:r>
      <w:bookmarkEnd w:id="125"/>
      <w:bookmarkEnd w:id="126"/>
      <w:bookmarkEnd w:id="127"/>
      <w:bookmarkEnd w:id="128"/>
      <w:bookmarkEnd w:id="129"/>
      <w:bookmarkEnd w:id="130"/>
      <w:bookmarkEnd w:id="131"/>
    </w:p>
    <w:p w14:paraId="52602892">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（一）询价按询价通知书规定的时间和地点进行。</w:t>
      </w:r>
    </w:p>
    <w:p w14:paraId="4A22DA5A">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（二）由本项目询价小组对各供应商的资格条件、实质性响应等进行审查。 </w:t>
      </w:r>
    </w:p>
    <w:p w14:paraId="0174167C">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olor w:val="auto"/>
          <w:sz w:val="24"/>
          <w:szCs w:val="24"/>
        </w:rPr>
        <w:t>1.资格性审查。依据法律法规和询价通知书的规定，对响应文件中的资格证明材料、保证金等进行审查。资格性审查内容如下：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0072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63E18AC">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16CBC085">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1B3592B2">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检查内容</w:t>
            </w:r>
          </w:p>
        </w:tc>
      </w:tr>
      <w:tr w14:paraId="7B31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5A0AA07">
            <w:pPr>
              <w:jc w:val="center"/>
              <w:rPr>
                <w:rFonts w:ascii="方正仿宋_GBK" w:hAnsi="仿宋" w:eastAsia="方正仿宋_GBK"/>
                <w:color w:val="auto"/>
                <w:sz w:val="21"/>
                <w:szCs w:val="21"/>
              </w:rPr>
            </w:pPr>
            <w:r>
              <w:rPr>
                <w:rFonts w:hint="eastAsia" w:ascii="方正仿宋_GBK" w:hAnsi="仿宋" w:eastAsia="方正仿宋_GBK"/>
                <w:color w:val="auto"/>
                <w:sz w:val="21"/>
                <w:szCs w:val="21"/>
              </w:rPr>
              <w:t>（一）</w:t>
            </w:r>
          </w:p>
        </w:tc>
        <w:tc>
          <w:tcPr>
            <w:tcW w:w="709" w:type="dxa"/>
            <w:vMerge w:val="restart"/>
            <w:vAlign w:val="center"/>
          </w:tcPr>
          <w:p w14:paraId="0F431E89">
            <w:pPr>
              <w:rPr>
                <w:rFonts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《中华人民共和国政府采购法》第二十二条规定</w:t>
            </w:r>
          </w:p>
        </w:tc>
        <w:tc>
          <w:tcPr>
            <w:tcW w:w="2835" w:type="dxa"/>
            <w:vAlign w:val="center"/>
          </w:tcPr>
          <w:p w14:paraId="50978B74">
            <w:pPr>
              <w:rPr>
                <w:rFonts w:ascii="方正仿宋_GBK" w:hAnsi="仿宋" w:eastAsia="方正仿宋_GBK"/>
                <w:color w:val="auto"/>
                <w:sz w:val="21"/>
                <w:szCs w:val="21"/>
              </w:rPr>
            </w:pPr>
            <w:r>
              <w:rPr>
                <w:rFonts w:hint="eastAsia" w:ascii="方正仿宋_GBK" w:hAnsi="仿宋" w:eastAsia="方正仿宋_GBK"/>
                <w:color w:val="auto"/>
                <w:sz w:val="21"/>
                <w:szCs w:val="21"/>
              </w:rPr>
              <w:t>1.具有独立承担民事责任的能力</w:t>
            </w:r>
          </w:p>
        </w:tc>
        <w:tc>
          <w:tcPr>
            <w:tcW w:w="5267" w:type="dxa"/>
            <w:vAlign w:val="center"/>
          </w:tcPr>
          <w:p w14:paraId="552C3C1A">
            <w:pPr>
              <w:rPr>
                <w:rFonts w:ascii="方正仿宋_GBK" w:hAnsi="仿宋" w:eastAsia="方正仿宋_GBK"/>
                <w:color w:val="auto"/>
                <w:sz w:val="21"/>
                <w:szCs w:val="21"/>
              </w:rPr>
            </w:pPr>
            <w:r>
              <w:rPr>
                <w:rFonts w:hint="eastAsia" w:ascii="方正仿宋_GBK" w:hAnsi="仿宋" w:eastAsia="方正仿宋_GBK"/>
                <w:color w:val="auto"/>
                <w:sz w:val="21"/>
                <w:szCs w:val="21"/>
              </w:rPr>
              <w:t xml:space="preserve">1.供应商法人营业执照（副本）或事业单位法人证书（副本）或个体工商户营业执照或社会团体法人登记证书（提供复印件）。 </w:t>
            </w:r>
          </w:p>
          <w:p w14:paraId="1FF097FC">
            <w:pPr>
              <w:rPr>
                <w:rFonts w:ascii="方正仿宋_GBK" w:hAnsi="仿宋" w:eastAsia="方正仿宋_GBK"/>
                <w:color w:val="auto"/>
                <w:sz w:val="21"/>
                <w:szCs w:val="21"/>
              </w:rPr>
            </w:pPr>
            <w:r>
              <w:rPr>
                <w:rFonts w:hint="eastAsia" w:ascii="方正仿宋_GBK" w:hAnsi="仿宋" w:eastAsia="方正仿宋_GBK"/>
                <w:color w:val="auto"/>
                <w:sz w:val="21"/>
                <w:szCs w:val="21"/>
              </w:rPr>
              <w:t>2.供应商法定代表人身份证明和法定代表人授权代表委托书。</w:t>
            </w:r>
          </w:p>
        </w:tc>
      </w:tr>
      <w:tr w14:paraId="75AD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26C8648">
            <w:pPr>
              <w:jc w:val="center"/>
              <w:rPr>
                <w:rFonts w:ascii="方正仿宋_GBK" w:hAnsi="仿宋" w:eastAsia="方正仿宋_GBK"/>
                <w:color w:val="auto"/>
                <w:sz w:val="21"/>
                <w:szCs w:val="21"/>
              </w:rPr>
            </w:pPr>
          </w:p>
        </w:tc>
        <w:tc>
          <w:tcPr>
            <w:tcW w:w="709" w:type="dxa"/>
            <w:vMerge w:val="continue"/>
            <w:vAlign w:val="center"/>
          </w:tcPr>
          <w:p w14:paraId="45911219">
            <w:pPr>
              <w:rPr>
                <w:rFonts w:ascii="方正仿宋_GBK" w:hAnsi="仿宋" w:eastAsia="方正仿宋_GBK" w:cs="仿宋_GB2312"/>
                <w:color w:val="auto"/>
                <w:sz w:val="21"/>
                <w:szCs w:val="21"/>
                <w:lang w:val="zh-CN"/>
              </w:rPr>
            </w:pPr>
          </w:p>
        </w:tc>
        <w:tc>
          <w:tcPr>
            <w:tcW w:w="2835" w:type="dxa"/>
            <w:vAlign w:val="center"/>
          </w:tcPr>
          <w:p w14:paraId="48A65B23">
            <w:pPr>
              <w:rPr>
                <w:rFonts w:ascii="方正仿宋_GBK" w:hAnsi="仿宋" w:eastAsia="方正仿宋_GBK"/>
                <w:color w:val="auto"/>
                <w:sz w:val="21"/>
                <w:szCs w:val="21"/>
              </w:rPr>
            </w:pPr>
            <w:r>
              <w:rPr>
                <w:rFonts w:hint="eastAsia" w:ascii="方正仿宋_GBK" w:hAnsi="仿宋" w:eastAsia="方正仿宋_GBK" w:cs="仿宋_GB2312"/>
                <w:color w:val="auto"/>
                <w:sz w:val="21"/>
                <w:szCs w:val="21"/>
                <w:lang w:val="zh-CN"/>
              </w:rPr>
              <w:t>2.</w:t>
            </w:r>
            <w:r>
              <w:rPr>
                <w:rFonts w:hint="eastAsia" w:ascii="方正仿宋_GBK" w:hAnsi="仿宋" w:eastAsia="方正仿宋_GBK"/>
                <w:color w:val="auto"/>
                <w:sz w:val="21"/>
                <w:szCs w:val="21"/>
              </w:rPr>
              <w:t>具有良好的商业信誉和健全的财务会计制度</w:t>
            </w:r>
          </w:p>
        </w:tc>
        <w:tc>
          <w:tcPr>
            <w:tcW w:w="5267" w:type="dxa"/>
            <w:vMerge w:val="restart"/>
            <w:vAlign w:val="center"/>
          </w:tcPr>
          <w:p w14:paraId="1CAAD43B">
            <w:pPr>
              <w:rPr>
                <w:rFonts w:ascii="方正仿宋_GBK" w:hAnsi="仿宋" w:eastAsia="方正仿宋_GBK"/>
                <w:b/>
                <w:color w:val="auto"/>
                <w:sz w:val="21"/>
                <w:szCs w:val="21"/>
              </w:rPr>
            </w:pPr>
            <w:r>
              <w:rPr>
                <w:rFonts w:hint="eastAsia" w:ascii="方正仿宋_GBK" w:hAnsi="仿宋" w:eastAsia="方正仿宋_GBK"/>
                <w:color w:val="auto"/>
                <w:sz w:val="21"/>
                <w:szCs w:val="21"/>
              </w:rPr>
              <w:t>供应商提供“基本资格条件承诺函”（格式详见第七篇）</w:t>
            </w:r>
          </w:p>
        </w:tc>
      </w:tr>
      <w:tr w14:paraId="1E7A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89013A4">
            <w:pPr>
              <w:jc w:val="center"/>
              <w:rPr>
                <w:rFonts w:ascii="方正仿宋_GBK" w:hAnsi="仿宋" w:eastAsia="方正仿宋_GBK"/>
                <w:color w:val="auto"/>
                <w:sz w:val="21"/>
                <w:szCs w:val="21"/>
              </w:rPr>
            </w:pPr>
          </w:p>
        </w:tc>
        <w:tc>
          <w:tcPr>
            <w:tcW w:w="709" w:type="dxa"/>
            <w:vMerge w:val="continue"/>
            <w:vAlign w:val="center"/>
          </w:tcPr>
          <w:p w14:paraId="465562CF">
            <w:pPr>
              <w:rPr>
                <w:rFonts w:ascii="方正仿宋_GBK" w:hAnsi="仿宋" w:eastAsia="方正仿宋_GBK" w:cs="仿宋_GB2312"/>
                <w:color w:val="auto"/>
                <w:sz w:val="21"/>
                <w:szCs w:val="21"/>
                <w:lang w:val="zh-CN"/>
              </w:rPr>
            </w:pPr>
          </w:p>
        </w:tc>
        <w:tc>
          <w:tcPr>
            <w:tcW w:w="2835" w:type="dxa"/>
            <w:vAlign w:val="center"/>
          </w:tcPr>
          <w:p w14:paraId="6C5CE8AC">
            <w:pPr>
              <w:rPr>
                <w:rFonts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3.具有履行合同所必需的设备和专业技术能力</w:t>
            </w:r>
          </w:p>
        </w:tc>
        <w:tc>
          <w:tcPr>
            <w:tcW w:w="5267" w:type="dxa"/>
            <w:vMerge w:val="continue"/>
            <w:vAlign w:val="center"/>
          </w:tcPr>
          <w:p w14:paraId="33F4047B">
            <w:pPr>
              <w:rPr>
                <w:rFonts w:ascii="方正仿宋_GBK" w:hAnsi="仿宋" w:eastAsia="方正仿宋_GBK"/>
                <w:color w:val="auto"/>
                <w:sz w:val="21"/>
                <w:szCs w:val="21"/>
              </w:rPr>
            </w:pPr>
          </w:p>
        </w:tc>
      </w:tr>
      <w:tr w14:paraId="369F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ECD8F59">
            <w:pPr>
              <w:jc w:val="center"/>
              <w:rPr>
                <w:rFonts w:ascii="方正仿宋_GBK" w:hAnsi="仿宋" w:eastAsia="方正仿宋_GBK"/>
                <w:color w:val="auto"/>
                <w:sz w:val="21"/>
                <w:szCs w:val="21"/>
              </w:rPr>
            </w:pPr>
          </w:p>
        </w:tc>
        <w:tc>
          <w:tcPr>
            <w:tcW w:w="709" w:type="dxa"/>
            <w:vMerge w:val="continue"/>
            <w:vAlign w:val="center"/>
          </w:tcPr>
          <w:p w14:paraId="0362C845">
            <w:pPr>
              <w:rPr>
                <w:rFonts w:ascii="方正仿宋_GBK" w:hAnsi="仿宋" w:eastAsia="方正仿宋_GBK" w:cs="仿宋_GB2312"/>
                <w:color w:val="auto"/>
                <w:sz w:val="21"/>
                <w:szCs w:val="21"/>
                <w:lang w:val="zh-CN"/>
              </w:rPr>
            </w:pPr>
          </w:p>
        </w:tc>
        <w:tc>
          <w:tcPr>
            <w:tcW w:w="2835" w:type="dxa"/>
            <w:vAlign w:val="center"/>
          </w:tcPr>
          <w:p w14:paraId="2BA924BA">
            <w:pPr>
              <w:rPr>
                <w:rFonts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4.有依法缴纳税收和社会保障金的良好记录</w:t>
            </w:r>
          </w:p>
        </w:tc>
        <w:tc>
          <w:tcPr>
            <w:tcW w:w="5267" w:type="dxa"/>
            <w:vMerge w:val="continue"/>
            <w:vAlign w:val="center"/>
          </w:tcPr>
          <w:p w14:paraId="57B3B846">
            <w:pPr>
              <w:rPr>
                <w:rFonts w:ascii="方正仿宋_GBK" w:hAnsi="仿宋" w:eastAsia="方正仿宋_GBK"/>
                <w:color w:val="auto"/>
                <w:sz w:val="21"/>
                <w:szCs w:val="21"/>
              </w:rPr>
            </w:pPr>
          </w:p>
        </w:tc>
      </w:tr>
      <w:tr w14:paraId="7C73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80FB479">
            <w:pPr>
              <w:jc w:val="center"/>
              <w:rPr>
                <w:rFonts w:ascii="方正仿宋_GBK" w:hAnsi="仿宋" w:eastAsia="方正仿宋_GBK"/>
                <w:color w:val="auto"/>
                <w:sz w:val="21"/>
                <w:szCs w:val="21"/>
              </w:rPr>
            </w:pPr>
          </w:p>
        </w:tc>
        <w:tc>
          <w:tcPr>
            <w:tcW w:w="709" w:type="dxa"/>
            <w:vMerge w:val="continue"/>
            <w:vAlign w:val="center"/>
          </w:tcPr>
          <w:p w14:paraId="402B635A">
            <w:pPr>
              <w:rPr>
                <w:rFonts w:ascii="方正仿宋_GBK" w:hAnsi="仿宋" w:eastAsia="方正仿宋_GBK" w:cs="仿宋_GB2312"/>
                <w:color w:val="auto"/>
                <w:sz w:val="21"/>
                <w:szCs w:val="21"/>
                <w:lang w:val="zh-CN"/>
              </w:rPr>
            </w:pPr>
          </w:p>
        </w:tc>
        <w:tc>
          <w:tcPr>
            <w:tcW w:w="2835" w:type="dxa"/>
            <w:vAlign w:val="center"/>
          </w:tcPr>
          <w:p w14:paraId="70DA3CCE">
            <w:pPr>
              <w:rPr>
                <w:rFonts w:ascii="方正仿宋_GBK" w:hAnsi="仿宋" w:eastAsia="方正仿宋_GBK" w:cs="仿宋_GB2312"/>
                <w:color w:val="auto"/>
                <w:sz w:val="21"/>
                <w:szCs w:val="21"/>
                <w:lang w:val="zh-CN"/>
              </w:rPr>
            </w:pPr>
            <w:r>
              <w:rPr>
                <w:rFonts w:hint="eastAsia" w:ascii="方正仿宋_GBK" w:hAnsi="仿宋" w:eastAsia="方正仿宋_GBK"/>
                <w:color w:val="auto"/>
                <w:sz w:val="21"/>
                <w:szCs w:val="21"/>
              </w:rPr>
              <w:t>5.参加政府采购活动前三年内，在经营活动中没有重大违法记录</w:t>
            </w:r>
          </w:p>
        </w:tc>
        <w:tc>
          <w:tcPr>
            <w:tcW w:w="5267" w:type="dxa"/>
            <w:vMerge w:val="continue"/>
            <w:vAlign w:val="center"/>
          </w:tcPr>
          <w:p w14:paraId="40AF5223">
            <w:pPr>
              <w:rPr>
                <w:rFonts w:ascii="方正仿宋_GBK" w:hAnsi="仿宋" w:eastAsia="方正仿宋_GBK"/>
                <w:b/>
                <w:color w:val="auto"/>
                <w:sz w:val="21"/>
                <w:szCs w:val="21"/>
              </w:rPr>
            </w:pPr>
          </w:p>
        </w:tc>
      </w:tr>
      <w:tr w14:paraId="65A8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8B8C526">
            <w:pPr>
              <w:jc w:val="center"/>
              <w:rPr>
                <w:rFonts w:ascii="方正仿宋_GBK" w:hAnsi="仿宋" w:eastAsia="方正仿宋_GBK"/>
                <w:color w:val="auto"/>
                <w:sz w:val="21"/>
                <w:szCs w:val="21"/>
              </w:rPr>
            </w:pPr>
          </w:p>
        </w:tc>
        <w:tc>
          <w:tcPr>
            <w:tcW w:w="709" w:type="dxa"/>
            <w:vMerge w:val="continue"/>
            <w:vAlign w:val="center"/>
          </w:tcPr>
          <w:p w14:paraId="4A8C7B5A">
            <w:pPr>
              <w:rPr>
                <w:rFonts w:ascii="方正仿宋_GBK" w:hAnsi="仿宋" w:eastAsia="方正仿宋_GBK" w:cs="仿宋_GB2312"/>
                <w:color w:val="auto"/>
                <w:sz w:val="21"/>
                <w:szCs w:val="21"/>
              </w:rPr>
            </w:pPr>
          </w:p>
        </w:tc>
        <w:tc>
          <w:tcPr>
            <w:tcW w:w="2835" w:type="dxa"/>
            <w:vAlign w:val="center"/>
          </w:tcPr>
          <w:p w14:paraId="6577421C">
            <w:pPr>
              <w:rPr>
                <w:rFonts w:ascii="方正仿宋_GBK" w:hAnsi="仿宋" w:eastAsia="方正仿宋_GBK"/>
                <w:color w:val="auto"/>
                <w:sz w:val="21"/>
                <w:szCs w:val="21"/>
              </w:rPr>
            </w:pPr>
            <w:r>
              <w:rPr>
                <w:rFonts w:hint="eastAsia" w:ascii="方正仿宋_GBK" w:hAnsi="仿宋" w:eastAsia="方正仿宋_GBK"/>
                <w:color w:val="auto"/>
                <w:sz w:val="21"/>
                <w:szCs w:val="21"/>
              </w:rPr>
              <w:t>6.法律、行政法规规定的其他条件</w:t>
            </w:r>
          </w:p>
        </w:tc>
        <w:tc>
          <w:tcPr>
            <w:tcW w:w="5267" w:type="dxa"/>
            <w:vAlign w:val="center"/>
          </w:tcPr>
          <w:p w14:paraId="4CBA4D2C">
            <w:pPr>
              <w:rPr>
                <w:rFonts w:ascii="方正仿宋_GBK" w:hAnsi="仿宋" w:eastAsia="方正仿宋_GBK"/>
                <w:color w:val="auto"/>
                <w:sz w:val="21"/>
                <w:szCs w:val="21"/>
              </w:rPr>
            </w:pPr>
          </w:p>
        </w:tc>
      </w:tr>
      <w:tr w14:paraId="29C5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7D741BE">
            <w:pPr>
              <w:jc w:val="center"/>
              <w:rPr>
                <w:rFonts w:ascii="方正仿宋_GBK" w:hAnsi="仿宋" w:eastAsia="方正仿宋_GBK"/>
                <w:color w:val="auto"/>
                <w:sz w:val="21"/>
                <w:szCs w:val="21"/>
              </w:rPr>
            </w:pPr>
          </w:p>
        </w:tc>
        <w:tc>
          <w:tcPr>
            <w:tcW w:w="709" w:type="dxa"/>
            <w:vMerge w:val="continue"/>
            <w:vAlign w:val="center"/>
          </w:tcPr>
          <w:p w14:paraId="0F8B8F83">
            <w:pPr>
              <w:rPr>
                <w:rFonts w:ascii="方正仿宋_GBK" w:hAnsi="仿宋" w:eastAsia="方正仿宋_GBK" w:cs="仿宋_GB2312"/>
                <w:color w:val="auto"/>
                <w:sz w:val="21"/>
                <w:szCs w:val="21"/>
              </w:rPr>
            </w:pPr>
          </w:p>
        </w:tc>
        <w:tc>
          <w:tcPr>
            <w:tcW w:w="2835" w:type="dxa"/>
            <w:vAlign w:val="center"/>
          </w:tcPr>
          <w:p w14:paraId="35A40C25">
            <w:pPr>
              <w:rPr>
                <w:rFonts w:ascii="方正仿宋_GBK" w:hAnsi="仿宋" w:eastAsia="方正仿宋_GBK"/>
                <w:color w:val="auto"/>
                <w:sz w:val="21"/>
                <w:szCs w:val="21"/>
              </w:rPr>
            </w:pPr>
            <w:r>
              <w:rPr>
                <w:rFonts w:hint="eastAsia" w:ascii="方正仿宋_GBK" w:hAnsi="仿宋" w:eastAsia="方正仿宋_GBK"/>
                <w:color w:val="auto"/>
                <w:sz w:val="21"/>
                <w:szCs w:val="21"/>
              </w:rPr>
              <w:t>7.本项目的特定资格要求</w:t>
            </w:r>
          </w:p>
        </w:tc>
        <w:tc>
          <w:tcPr>
            <w:tcW w:w="5267" w:type="dxa"/>
            <w:vAlign w:val="center"/>
          </w:tcPr>
          <w:p w14:paraId="034B5192">
            <w:pPr>
              <w:rPr>
                <w:rFonts w:ascii="方正仿宋_GBK" w:hAnsi="仿宋" w:eastAsia="方正仿宋_GBK"/>
                <w:color w:val="auto"/>
                <w:sz w:val="21"/>
                <w:szCs w:val="21"/>
              </w:rPr>
            </w:pPr>
            <w:r>
              <w:rPr>
                <w:rFonts w:hint="eastAsia" w:ascii="方正仿宋_GBK" w:hAnsi="仿宋" w:eastAsia="方正仿宋_GBK"/>
                <w:color w:val="auto"/>
                <w:sz w:val="21"/>
                <w:szCs w:val="21"/>
              </w:rPr>
              <w:t>按“第一篇三、供应商资格要求（三）本项目的特定资格要求”的要求提交</w:t>
            </w:r>
            <w:r>
              <w:rPr>
                <w:rFonts w:hint="eastAsia" w:ascii="方正仿宋_GBK" w:hAnsi="宋体" w:eastAsia="方正仿宋_GBK"/>
                <w:color w:val="auto"/>
                <w:sz w:val="21"/>
                <w:szCs w:val="21"/>
              </w:rPr>
              <w:t>（如果有）</w:t>
            </w:r>
            <w:r>
              <w:rPr>
                <w:rFonts w:hint="eastAsia" w:ascii="方正仿宋_GBK" w:hAnsi="仿宋" w:eastAsia="方正仿宋_GBK"/>
                <w:color w:val="auto"/>
                <w:sz w:val="21"/>
                <w:szCs w:val="21"/>
              </w:rPr>
              <w:t>。</w:t>
            </w:r>
          </w:p>
        </w:tc>
      </w:tr>
      <w:tr w14:paraId="088B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61CF003">
            <w:pPr>
              <w:jc w:val="center"/>
              <w:rPr>
                <w:rFonts w:ascii="方正仿宋_GBK" w:hAnsi="仿宋" w:eastAsia="方正仿宋_GBK"/>
                <w:color w:val="auto"/>
                <w:sz w:val="21"/>
                <w:szCs w:val="21"/>
              </w:rPr>
            </w:pPr>
            <w:r>
              <w:rPr>
                <w:rFonts w:hint="eastAsia" w:ascii="方正仿宋_GBK" w:hAnsi="仿宋" w:eastAsia="方正仿宋_GBK"/>
                <w:color w:val="auto"/>
                <w:sz w:val="21"/>
                <w:szCs w:val="21"/>
              </w:rPr>
              <w:t>（二）</w:t>
            </w:r>
          </w:p>
        </w:tc>
        <w:tc>
          <w:tcPr>
            <w:tcW w:w="3544" w:type="dxa"/>
            <w:gridSpan w:val="2"/>
            <w:vAlign w:val="center"/>
          </w:tcPr>
          <w:p w14:paraId="0F6ED6E4">
            <w:pPr>
              <w:rPr>
                <w:rFonts w:ascii="方正仿宋_GBK" w:hAnsi="仿宋" w:eastAsia="方正仿宋_GBK"/>
                <w:color w:val="auto"/>
                <w:sz w:val="21"/>
                <w:szCs w:val="21"/>
              </w:rPr>
            </w:pPr>
            <w:r>
              <w:rPr>
                <w:rFonts w:hint="eastAsia" w:ascii="方正仿宋_GBK" w:hAnsi="仿宋" w:eastAsia="方正仿宋_GBK"/>
                <w:color w:val="auto"/>
                <w:sz w:val="21"/>
                <w:szCs w:val="21"/>
              </w:rPr>
              <w:t>落实政府采购政策需满足的资格要求</w:t>
            </w:r>
          </w:p>
        </w:tc>
        <w:tc>
          <w:tcPr>
            <w:tcW w:w="5267" w:type="dxa"/>
            <w:vAlign w:val="center"/>
          </w:tcPr>
          <w:p w14:paraId="2852B43C">
            <w:pPr>
              <w:rPr>
                <w:rFonts w:ascii="方正仿宋_GBK" w:hAnsi="仿宋" w:eastAsia="方正仿宋_GBK"/>
                <w:color w:val="auto"/>
                <w:sz w:val="21"/>
                <w:szCs w:val="21"/>
              </w:rPr>
            </w:pPr>
            <w:r>
              <w:rPr>
                <w:rFonts w:hint="eastAsia" w:ascii="方正仿宋_GBK" w:hAnsi="仿宋" w:eastAsia="方正仿宋_GBK"/>
                <w:color w:val="auto"/>
                <w:sz w:val="21"/>
                <w:szCs w:val="21"/>
              </w:rPr>
              <w:t>按“第一篇三、供应商资格要求（二）落实政府采购政策需满足的资格要求”的要求提交</w:t>
            </w:r>
            <w:r>
              <w:rPr>
                <w:rFonts w:hint="eastAsia" w:ascii="方正仿宋_GBK" w:hAnsi="宋体" w:eastAsia="方正仿宋_GBK"/>
                <w:color w:val="auto"/>
                <w:sz w:val="21"/>
                <w:szCs w:val="21"/>
              </w:rPr>
              <w:t>（如果有）</w:t>
            </w:r>
            <w:r>
              <w:rPr>
                <w:rFonts w:hint="eastAsia" w:ascii="方正仿宋_GBK" w:hAnsi="仿宋" w:eastAsia="方正仿宋_GBK"/>
                <w:color w:val="auto"/>
                <w:sz w:val="21"/>
                <w:szCs w:val="21"/>
              </w:rPr>
              <w:t>。</w:t>
            </w:r>
          </w:p>
        </w:tc>
      </w:tr>
      <w:tr w14:paraId="6CE3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18A8DC8">
            <w:pPr>
              <w:jc w:val="center"/>
              <w:rPr>
                <w:rFonts w:ascii="方正仿宋_GBK" w:hAnsi="仿宋" w:eastAsia="方正仿宋_GBK"/>
                <w:color w:val="auto"/>
                <w:sz w:val="21"/>
                <w:szCs w:val="21"/>
              </w:rPr>
            </w:pPr>
            <w:r>
              <w:rPr>
                <w:rFonts w:hint="eastAsia" w:ascii="方正仿宋_GBK" w:hAnsi="仿宋" w:eastAsia="方正仿宋_GBK"/>
                <w:color w:val="auto"/>
                <w:sz w:val="21"/>
                <w:szCs w:val="21"/>
              </w:rPr>
              <w:t>（三）</w:t>
            </w:r>
          </w:p>
        </w:tc>
        <w:tc>
          <w:tcPr>
            <w:tcW w:w="3544" w:type="dxa"/>
            <w:gridSpan w:val="2"/>
          </w:tcPr>
          <w:p w14:paraId="4B623141">
            <w:pPr>
              <w:jc w:val="left"/>
              <w:rPr>
                <w:rFonts w:ascii="方正仿宋_GBK" w:hAnsi="仿宋" w:eastAsia="方正仿宋_GBK"/>
                <w:color w:val="auto"/>
                <w:sz w:val="21"/>
                <w:szCs w:val="21"/>
              </w:rPr>
            </w:pPr>
            <w:r>
              <w:rPr>
                <w:rFonts w:hint="eastAsia" w:ascii="方正仿宋_GBK" w:hAnsi="仿宋" w:eastAsia="方正仿宋_GBK"/>
                <w:color w:val="auto"/>
                <w:sz w:val="21"/>
                <w:szCs w:val="21"/>
              </w:rPr>
              <w:t>保证金</w:t>
            </w:r>
          </w:p>
        </w:tc>
        <w:tc>
          <w:tcPr>
            <w:tcW w:w="5267" w:type="dxa"/>
          </w:tcPr>
          <w:p w14:paraId="3B7D1643">
            <w:pPr>
              <w:rPr>
                <w:rFonts w:ascii="方正仿宋_GBK" w:hAnsi="仿宋" w:eastAsia="方正仿宋_GBK"/>
                <w:color w:val="auto"/>
                <w:sz w:val="21"/>
                <w:szCs w:val="21"/>
              </w:rPr>
            </w:pPr>
            <w:r>
              <w:rPr>
                <w:rFonts w:hint="eastAsia" w:ascii="方正仿宋_GBK" w:hAnsi="仿宋" w:eastAsia="方正仿宋_GBK"/>
                <w:color w:val="auto"/>
                <w:sz w:val="21"/>
                <w:szCs w:val="21"/>
              </w:rPr>
              <w:t>按照询价通知书要求足额交纳所参与包的保证金。</w:t>
            </w:r>
          </w:p>
        </w:tc>
      </w:tr>
    </w:tbl>
    <w:p w14:paraId="0E8DEF8A">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注：</w:t>
      </w:r>
    </w:p>
    <w:p w14:paraId="53E1E4E8">
      <w:pPr>
        <w:snapToGrid w:val="0"/>
        <w:spacing w:line="400" w:lineRule="exact"/>
        <w:ind w:firstLine="480" w:firstLineChars="200"/>
        <w:rPr>
          <w:rFonts w:ascii="方正仿宋_GBK" w:hAnsi="宋体" w:eastAsia="方正仿宋_GBK" w:cs="宋体"/>
          <w:color w:val="auto"/>
          <w:kern w:val="0"/>
          <w:sz w:val="24"/>
          <w:szCs w:val="24"/>
        </w:rPr>
      </w:pPr>
      <w:r>
        <w:rPr>
          <w:rFonts w:ascii="方正仿宋_GBK" w:hAnsi="宋体" w:eastAsia="方正仿宋_GBK" w:cs="宋体"/>
          <w:color w:val="auto"/>
          <w:kern w:val="0"/>
          <w:sz w:val="24"/>
          <w:szCs w:val="24"/>
        </w:rPr>
        <w:fldChar w:fldCharType="begin"/>
      </w:r>
      <w:r>
        <w:rPr>
          <w:rFonts w:ascii="方正仿宋_GBK" w:hAnsi="宋体" w:eastAsia="方正仿宋_GBK" w:cs="宋体"/>
          <w:color w:val="auto"/>
          <w:kern w:val="0"/>
          <w:sz w:val="24"/>
          <w:szCs w:val="24"/>
        </w:rPr>
        <w:instrText xml:space="preserve"> </w:instrText>
      </w:r>
      <w:r>
        <w:rPr>
          <w:rFonts w:hint="eastAsia" w:ascii="方正仿宋_GBK" w:hAnsi="宋体" w:eastAsia="方正仿宋_GBK" w:cs="宋体"/>
          <w:color w:val="auto"/>
          <w:kern w:val="0"/>
          <w:sz w:val="24"/>
          <w:szCs w:val="24"/>
        </w:rPr>
        <w:instrText xml:space="preserve">eq \o\ac(○,</w:instrText>
      </w:r>
      <w:r>
        <w:rPr>
          <w:rFonts w:hint="eastAsia" w:ascii="宋体" w:hAnsi="宋体" w:eastAsia="方正仿宋_GBK" w:cs="宋体"/>
          <w:color w:val="auto"/>
          <w:kern w:val="0"/>
          <w:position w:val="3"/>
          <w:sz w:val="16"/>
          <w:szCs w:val="24"/>
        </w:rPr>
        <w:instrText xml:space="preserve">1</w:instrText>
      </w:r>
      <w:r>
        <w:rPr>
          <w:rFonts w:hint="eastAsia" w:ascii="方正仿宋_GBK" w:hAnsi="宋体" w:eastAsia="方正仿宋_GBK" w:cs="宋体"/>
          <w:color w:val="auto"/>
          <w:kern w:val="0"/>
          <w:sz w:val="24"/>
          <w:szCs w:val="24"/>
        </w:rPr>
        <w:instrText xml:space="preserve">)</w:instrText>
      </w:r>
      <w:r>
        <w:rPr>
          <w:rFonts w:ascii="方正仿宋_GBK" w:hAnsi="宋体" w:eastAsia="方正仿宋_GBK" w:cs="宋体"/>
          <w:color w:val="auto"/>
          <w:kern w:val="0"/>
          <w:sz w:val="24"/>
          <w:szCs w:val="24"/>
        </w:rPr>
        <w:fldChar w:fldCharType="end"/>
      </w:r>
      <w:r>
        <w:rPr>
          <w:rFonts w:hint="eastAsia" w:ascii="方正仿宋_GBK" w:hAnsi="宋体" w:eastAsia="方正仿宋_GBK" w:cs="宋体"/>
          <w:color w:val="auto"/>
          <w:kern w:val="0"/>
          <w:sz w:val="24"/>
          <w:szCs w:val="24"/>
        </w:rPr>
        <w:t>根据《</w:t>
      </w:r>
      <w:r>
        <w:rPr>
          <w:rFonts w:ascii="方正仿宋_GBK" w:hAnsi="宋体" w:eastAsia="方正仿宋_GBK" w:cs="宋体"/>
          <w:color w:val="auto"/>
          <w:kern w:val="0"/>
          <w:sz w:val="24"/>
          <w:szCs w:val="24"/>
        </w:rPr>
        <w:t>中华人民共和国政府采购法实施条例</w:t>
      </w:r>
      <w:r>
        <w:rPr>
          <w:rFonts w:hint="eastAsia" w:ascii="方正仿宋_GBK" w:hAnsi="宋体" w:eastAsia="方正仿宋_GBK" w:cs="宋体"/>
          <w:color w:val="auto"/>
          <w:kern w:val="0"/>
          <w:sz w:val="24"/>
          <w:szCs w:val="24"/>
        </w:rPr>
        <w:t>》第十九条“参加政府采购活动前三年内，在经营活动中没有重大违法记录”中“重大违法记录”</w:t>
      </w:r>
      <w:r>
        <w:rPr>
          <w:rFonts w:ascii="方正仿宋_GBK" w:hAnsi="宋体" w:eastAsia="方正仿宋_GBK" w:cs="宋体"/>
          <w:color w:val="auto"/>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rPr>
        <w:t>行政处罚中“较大数额”的认定标准，按照“</w:t>
      </w:r>
      <w:r>
        <w:rPr>
          <w:rFonts w:ascii="方正仿宋_GBK" w:hAnsi="宋体" w:eastAsia="方正仿宋_GBK" w:cs="宋体"/>
          <w:color w:val="auto"/>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rPr>
        <w:t>（财库〔2022〕3 号）”执行。供应商可于响应文件递交截止时间前通过 “信用中国”网站(www.creditchina.gov.cn)、"中国政府采购网"(www.ccgp.gov.cn)等渠道查询信用记录。</w:t>
      </w:r>
    </w:p>
    <w:p w14:paraId="382DC6D8">
      <w:pPr>
        <w:snapToGrid w:val="0"/>
        <w:spacing w:line="400" w:lineRule="exact"/>
        <w:ind w:firstLine="480" w:firstLineChars="200"/>
        <w:rPr>
          <w:rFonts w:ascii="方正仿宋_GBK" w:eastAsia="方正仿宋_GBK"/>
          <w:color w:val="auto"/>
          <w:kern w:val="0"/>
          <w:sz w:val="24"/>
          <w:szCs w:val="24"/>
        </w:rPr>
      </w:pPr>
      <w:r>
        <w:rPr>
          <w:rFonts w:hint="eastAsia" w:ascii="方正仿宋_GBK" w:hAnsi="宋体" w:eastAsia="方正仿宋_GBK"/>
          <w:color w:val="auto"/>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199D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9525D94">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2694" w:type="dxa"/>
            <w:vAlign w:val="center"/>
          </w:tcPr>
          <w:p w14:paraId="4B181CDB">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审查因素</w:t>
            </w:r>
          </w:p>
        </w:tc>
        <w:tc>
          <w:tcPr>
            <w:tcW w:w="6259" w:type="dxa"/>
            <w:vAlign w:val="center"/>
          </w:tcPr>
          <w:p w14:paraId="3CE4CA77">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审查标准</w:t>
            </w:r>
          </w:p>
        </w:tc>
      </w:tr>
      <w:tr w14:paraId="0DE5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36345776">
            <w:pPr>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1</w:t>
            </w:r>
          </w:p>
        </w:tc>
        <w:tc>
          <w:tcPr>
            <w:tcW w:w="2694" w:type="dxa"/>
            <w:vAlign w:val="center"/>
          </w:tcPr>
          <w:p w14:paraId="71E16356">
            <w:pPr>
              <w:rPr>
                <w:rFonts w:ascii="方正仿宋_GBK" w:hAnsi="宋体" w:eastAsia="方正仿宋_GBK" w:cs="宋体"/>
                <w:color w:val="auto"/>
                <w:kern w:val="0"/>
                <w:sz w:val="21"/>
                <w:szCs w:val="21"/>
              </w:rPr>
            </w:pPr>
            <w:r>
              <w:rPr>
                <w:rFonts w:hint="eastAsia" w:ascii="方正仿宋_GBK" w:hAnsi="宋体" w:eastAsia="方正仿宋_GBK"/>
                <w:color w:val="auto"/>
                <w:sz w:val="21"/>
                <w:szCs w:val="21"/>
              </w:rPr>
              <w:t>响应文件签署或盖章</w:t>
            </w:r>
          </w:p>
        </w:tc>
        <w:tc>
          <w:tcPr>
            <w:tcW w:w="6259" w:type="dxa"/>
            <w:vAlign w:val="center"/>
          </w:tcPr>
          <w:p w14:paraId="2BA007A9">
            <w:pPr>
              <w:rPr>
                <w:rFonts w:ascii="方正仿宋_GBK" w:hAnsi="宋体" w:eastAsia="方正仿宋_GBK" w:cs="宋体"/>
                <w:color w:val="auto"/>
                <w:kern w:val="0"/>
                <w:sz w:val="21"/>
                <w:szCs w:val="21"/>
              </w:rPr>
            </w:pPr>
            <w:r>
              <w:rPr>
                <w:rFonts w:hint="eastAsia" w:ascii="方正仿宋_GBK" w:hAnsi="宋体" w:eastAsia="方正仿宋_GBK"/>
                <w:color w:val="auto"/>
                <w:sz w:val="21"/>
                <w:szCs w:val="21"/>
              </w:rPr>
              <w:t>按“第七篇响应文件格式要求”要求签署或盖章</w:t>
            </w:r>
          </w:p>
        </w:tc>
      </w:tr>
      <w:tr w14:paraId="2091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46CC4DA5">
            <w:pPr>
              <w:jc w:val="center"/>
              <w:rPr>
                <w:rFonts w:ascii="方正仿宋_GBK" w:hAnsi="宋体" w:eastAsia="方正仿宋_GBK" w:cs="宋体"/>
                <w:color w:val="auto"/>
                <w:kern w:val="0"/>
                <w:sz w:val="21"/>
                <w:szCs w:val="21"/>
              </w:rPr>
            </w:pPr>
          </w:p>
        </w:tc>
        <w:tc>
          <w:tcPr>
            <w:tcW w:w="2694" w:type="dxa"/>
            <w:vAlign w:val="center"/>
          </w:tcPr>
          <w:p w14:paraId="3ADB561F">
            <w:pPr>
              <w:rPr>
                <w:rFonts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w:t>
            </w:r>
          </w:p>
        </w:tc>
        <w:tc>
          <w:tcPr>
            <w:tcW w:w="6259" w:type="dxa"/>
            <w:vAlign w:val="center"/>
          </w:tcPr>
          <w:p w14:paraId="41B1FD4D">
            <w:pPr>
              <w:rPr>
                <w:rFonts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法定代表人身份证明及授权委托书有效，符合询价通知书规定的格式，签署或盖章齐全。</w:t>
            </w:r>
          </w:p>
        </w:tc>
      </w:tr>
      <w:tr w14:paraId="523A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F4EE03E">
            <w:pPr>
              <w:jc w:val="center"/>
              <w:rPr>
                <w:rFonts w:ascii="方正仿宋_GBK" w:hAnsi="宋体" w:eastAsia="方正仿宋_GBK" w:cs="宋体"/>
                <w:color w:val="auto"/>
                <w:kern w:val="0"/>
                <w:sz w:val="21"/>
                <w:szCs w:val="21"/>
              </w:rPr>
            </w:pPr>
          </w:p>
        </w:tc>
        <w:tc>
          <w:tcPr>
            <w:tcW w:w="2694" w:type="dxa"/>
            <w:vAlign w:val="center"/>
          </w:tcPr>
          <w:p w14:paraId="27479883">
            <w:pPr>
              <w:rPr>
                <w:rFonts w:ascii="方正仿宋_GBK" w:hAnsi="宋体" w:eastAsia="方正仿宋_GBK" w:cs="仿宋_GB2312"/>
                <w:color w:val="auto"/>
                <w:sz w:val="21"/>
                <w:szCs w:val="21"/>
                <w:lang w:val="zh-CN"/>
              </w:rPr>
            </w:pP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c>
          <w:tcPr>
            <w:tcW w:w="6259" w:type="dxa"/>
            <w:vAlign w:val="center"/>
          </w:tcPr>
          <w:p w14:paraId="20059162">
            <w:pPr>
              <w:rPr>
                <w:rFonts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lang w:val="zh-CN"/>
              </w:rPr>
              <w:t>只能有一个</w:t>
            </w: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r>
      <w:tr w14:paraId="38AE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769F60C6">
            <w:pPr>
              <w:jc w:val="center"/>
              <w:rPr>
                <w:rFonts w:ascii="方正仿宋_GBK" w:hAnsi="宋体" w:eastAsia="方正仿宋_GBK" w:cs="宋体"/>
                <w:color w:val="auto"/>
                <w:kern w:val="0"/>
                <w:sz w:val="21"/>
                <w:szCs w:val="21"/>
              </w:rPr>
            </w:pPr>
          </w:p>
        </w:tc>
        <w:tc>
          <w:tcPr>
            <w:tcW w:w="2694" w:type="dxa"/>
            <w:vAlign w:val="center"/>
          </w:tcPr>
          <w:p w14:paraId="39C734C3">
            <w:pPr>
              <w:rPr>
                <w:rFonts w:ascii="方正仿宋_GBK" w:hAnsi="宋体" w:eastAsia="方正仿宋_GBK" w:cs="仿宋_GB2312"/>
                <w:color w:val="auto"/>
                <w:sz w:val="21"/>
                <w:szCs w:val="21"/>
                <w:lang w:val="zh-CN"/>
              </w:rPr>
            </w:pPr>
            <w:r>
              <w:rPr>
                <w:rFonts w:hint="eastAsia" w:ascii="方正仿宋_GBK" w:hAnsi="宋体" w:eastAsia="方正仿宋_GBK"/>
                <w:color w:val="auto"/>
                <w:sz w:val="21"/>
                <w:szCs w:val="21"/>
              </w:rPr>
              <w:t>报价唯一</w:t>
            </w:r>
          </w:p>
        </w:tc>
        <w:tc>
          <w:tcPr>
            <w:tcW w:w="6259" w:type="dxa"/>
            <w:vAlign w:val="center"/>
          </w:tcPr>
          <w:p w14:paraId="4A625CE4">
            <w:pPr>
              <w:rPr>
                <w:rFonts w:ascii="方正仿宋_GBK" w:hAnsi="宋体" w:eastAsia="方正仿宋_GBK" w:cs="宋体"/>
                <w:color w:val="auto"/>
                <w:kern w:val="0"/>
                <w:sz w:val="21"/>
                <w:szCs w:val="21"/>
              </w:rPr>
            </w:pPr>
            <w:r>
              <w:rPr>
                <w:rFonts w:hint="eastAsia" w:ascii="方正仿宋_GBK" w:hAnsi="宋体" w:eastAsia="方正仿宋_GBK"/>
                <w:color w:val="auto"/>
                <w:sz w:val="21"/>
                <w:szCs w:val="21"/>
              </w:rPr>
              <w:t>只能有一个有效报价，不得提交选择性报价。</w:t>
            </w:r>
          </w:p>
        </w:tc>
      </w:tr>
      <w:tr w14:paraId="1D7A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5F695418">
            <w:pPr>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2</w:t>
            </w:r>
          </w:p>
        </w:tc>
        <w:tc>
          <w:tcPr>
            <w:tcW w:w="2694" w:type="dxa"/>
            <w:vAlign w:val="center"/>
          </w:tcPr>
          <w:p w14:paraId="742231BC">
            <w:pPr>
              <w:rPr>
                <w:rFonts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响应文件</w:t>
            </w:r>
            <w:r>
              <w:rPr>
                <w:rFonts w:hint="eastAsia" w:ascii="方正仿宋_GBK" w:hAnsi="宋体" w:eastAsia="方正仿宋_GBK" w:cs="仿宋_GB2312"/>
                <w:color w:val="auto"/>
                <w:sz w:val="21"/>
                <w:szCs w:val="21"/>
                <w:lang w:val="zh-CN"/>
              </w:rPr>
              <w:t>份数</w:t>
            </w:r>
          </w:p>
        </w:tc>
        <w:tc>
          <w:tcPr>
            <w:tcW w:w="6259" w:type="dxa"/>
            <w:vAlign w:val="center"/>
          </w:tcPr>
          <w:p w14:paraId="5B142569">
            <w:pPr>
              <w:rPr>
                <w:rFonts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响应文件</w:t>
            </w:r>
            <w:r>
              <w:rPr>
                <w:rFonts w:hint="eastAsia" w:ascii="方正仿宋_GBK" w:hAnsi="宋体" w:eastAsia="方正仿宋_GBK" w:cs="仿宋_GB2312"/>
                <w:color w:val="auto"/>
                <w:sz w:val="21"/>
                <w:szCs w:val="21"/>
                <w:lang w:val="zh-CN"/>
              </w:rPr>
              <w:t>正、副本数量符合</w:t>
            </w:r>
            <w:r>
              <w:rPr>
                <w:rFonts w:hint="eastAsia" w:ascii="方正仿宋_GBK" w:hAnsi="宋体" w:eastAsia="方正仿宋_GBK" w:cs="仿宋_GB2312"/>
                <w:color w:val="auto"/>
                <w:sz w:val="21"/>
                <w:szCs w:val="21"/>
              </w:rPr>
              <w:t>询价通知书</w:t>
            </w:r>
            <w:r>
              <w:rPr>
                <w:rFonts w:hint="eastAsia" w:ascii="方正仿宋_GBK" w:hAnsi="宋体" w:eastAsia="方正仿宋_GBK" w:cs="仿宋_GB2312"/>
                <w:color w:val="auto"/>
                <w:sz w:val="21"/>
                <w:szCs w:val="21"/>
                <w:lang w:val="zh-CN"/>
              </w:rPr>
              <w:t>要求。</w:t>
            </w:r>
          </w:p>
        </w:tc>
      </w:tr>
      <w:tr w14:paraId="60FF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6D47477">
            <w:pPr>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3</w:t>
            </w:r>
          </w:p>
        </w:tc>
        <w:tc>
          <w:tcPr>
            <w:tcW w:w="2694" w:type="dxa"/>
            <w:vAlign w:val="center"/>
          </w:tcPr>
          <w:p w14:paraId="7ED9035B">
            <w:pP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响应文件内容</w:t>
            </w:r>
          </w:p>
        </w:tc>
        <w:tc>
          <w:tcPr>
            <w:tcW w:w="6259" w:type="dxa"/>
            <w:vAlign w:val="center"/>
          </w:tcPr>
          <w:p w14:paraId="5D143B23">
            <w:pPr>
              <w:pStyle w:val="8"/>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对询价通知书第二篇、第三篇规定的询价内容进行实质性响应。</w:t>
            </w:r>
          </w:p>
        </w:tc>
      </w:tr>
      <w:tr w14:paraId="6910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7E9AE3DC">
            <w:pPr>
              <w:jc w:val="center"/>
              <w:rPr>
                <w:rFonts w:ascii="方正仿宋_GBK" w:hAnsi="宋体" w:eastAsia="方正仿宋_GBK" w:cs="宋体"/>
                <w:color w:val="auto"/>
                <w:kern w:val="0"/>
                <w:sz w:val="21"/>
                <w:szCs w:val="21"/>
              </w:rPr>
            </w:pPr>
          </w:p>
        </w:tc>
        <w:tc>
          <w:tcPr>
            <w:tcW w:w="2694" w:type="dxa"/>
            <w:vAlign w:val="center"/>
          </w:tcPr>
          <w:p w14:paraId="72DA262F">
            <w:pP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询价有效期</w:t>
            </w:r>
          </w:p>
        </w:tc>
        <w:tc>
          <w:tcPr>
            <w:tcW w:w="6259" w:type="dxa"/>
            <w:vAlign w:val="center"/>
          </w:tcPr>
          <w:p w14:paraId="66B97F2D">
            <w:pP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响应文件及有关承诺文件有效期为提交响应文件截止时间起90天。</w:t>
            </w:r>
          </w:p>
        </w:tc>
      </w:tr>
    </w:tbl>
    <w:p w14:paraId="59B70358">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04168B">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询价小组要求供应商澄清、说明或者更正响应文件应当以书面形式作出。供应商的澄清、说明或者更正应当由法定代表人（或其授权代表）签署或者加盖公章。由授权代表签署的，应当附法定代表人授权书。</w:t>
      </w:r>
    </w:p>
    <w:p w14:paraId="4DDFDD8F">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（四）评审的依据为询价通知书和响应文件（含有效的补充文件）。询价小组判断响应文件对询价通知书的响应，仅基于响应文件本身而不靠外部证据。</w:t>
      </w:r>
    </w:p>
    <w:p w14:paraId="23BF65E3">
      <w:pPr>
        <w:pStyle w:val="2"/>
        <w:adjustRightInd w:val="0"/>
        <w:snapToGrid w:val="0"/>
        <w:spacing w:before="0" w:after="0" w:line="400" w:lineRule="exact"/>
        <w:ind w:firstLine="482" w:firstLineChars="200"/>
        <w:rPr>
          <w:rFonts w:ascii="方正仿宋_GBK" w:hAnsi="宋体" w:eastAsia="方正仿宋_GBK"/>
          <w:color w:val="auto"/>
          <w:sz w:val="24"/>
        </w:rPr>
      </w:pPr>
      <w:bookmarkStart w:id="132" w:name="_Toc7263"/>
      <w:bookmarkStart w:id="133" w:name="_Toc24441"/>
      <w:bookmarkStart w:id="134" w:name="_Toc65660351"/>
      <w:bookmarkStart w:id="135" w:name="_Toc30639"/>
      <w:bookmarkStart w:id="136" w:name="_Toc64732013"/>
      <w:bookmarkStart w:id="137" w:name="_Toc5149"/>
      <w:bookmarkStart w:id="138" w:name="_Toc11713"/>
      <w:r>
        <w:rPr>
          <w:rFonts w:hint="eastAsia" w:ascii="方正仿宋_GBK" w:hAnsi="宋体" w:eastAsia="方正仿宋_GBK"/>
          <w:color w:val="auto"/>
          <w:sz w:val="24"/>
        </w:rPr>
        <w:t>二、评定成交的标准</w:t>
      </w:r>
      <w:bookmarkEnd w:id="132"/>
      <w:bookmarkEnd w:id="133"/>
      <w:bookmarkEnd w:id="134"/>
      <w:bookmarkEnd w:id="135"/>
      <w:bookmarkEnd w:id="136"/>
      <w:bookmarkEnd w:id="137"/>
      <w:bookmarkEnd w:id="138"/>
    </w:p>
    <w:p w14:paraId="767CEA7F">
      <w:pPr>
        <w:pStyle w:val="9"/>
        <w:spacing w:line="400" w:lineRule="exact"/>
        <w:ind w:firstLine="480" w:firstLineChars="200"/>
        <w:rPr>
          <w:rFonts w:hint="eastAsia" w:ascii="方正仿宋_GBK" w:hAnsi="宋体" w:eastAsia="方正仿宋_GBK"/>
          <w:color w:val="auto"/>
          <w:sz w:val="24"/>
          <w:szCs w:val="24"/>
        </w:rPr>
      </w:pPr>
      <w:bookmarkStart w:id="139" w:name="_Toc12644"/>
      <w:bookmarkStart w:id="140" w:name="_Toc65660352"/>
      <w:bookmarkStart w:id="141" w:name="_Toc29113"/>
      <w:bookmarkStart w:id="142" w:name="_Toc12428"/>
      <w:bookmarkStart w:id="143" w:name="_Toc19473"/>
      <w:r>
        <w:rPr>
          <w:rFonts w:hint="eastAsia" w:ascii="方正仿宋_GBK" w:hAnsi="宋体" w:eastAsia="方正仿宋_GBK"/>
          <w:color w:val="auto"/>
          <w:sz w:val="24"/>
          <w:szCs w:val="24"/>
        </w:rPr>
        <w:t>（一）询价小组将依照本询价通知书相关规定对技术（质量）和服务均能满足实质性响应要求的供应商所提交的报价进行政策性扣减，并依据扣减后的价格按照由低到高的顺序3名</w:t>
      </w:r>
      <w:r>
        <w:rPr>
          <w:rFonts w:hint="eastAsia" w:ascii="方正仿宋_GBK" w:hAnsi="宋体" w:eastAsia="方正仿宋_GBK"/>
          <w:color w:val="auto"/>
          <w:sz w:val="24"/>
          <w:szCs w:val="24"/>
          <w:lang w:val="en-US" w:eastAsia="zh-CN"/>
        </w:rPr>
        <w:t>及</w:t>
      </w:r>
      <w:r>
        <w:rPr>
          <w:rFonts w:hint="eastAsia" w:ascii="方正仿宋_GBK" w:hAnsi="宋体" w:eastAsia="方正仿宋_GBK"/>
          <w:color w:val="auto"/>
          <w:sz w:val="24"/>
          <w:szCs w:val="24"/>
        </w:rPr>
        <w:t>以上成交候选人，并编写评审报告。</w:t>
      </w:r>
    </w:p>
    <w:p w14:paraId="1B6CC5D7">
      <w:pPr>
        <w:pStyle w:val="9"/>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注：政策性扣减方式</w:t>
      </w:r>
    </w:p>
    <w:p w14:paraId="16075A83">
      <w:pPr>
        <w:pStyle w:val="9"/>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1.供应商为非联合体参与报价的，对小微型企业给予</w:t>
      </w:r>
      <w:r>
        <w:rPr>
          <w:rFonts w:hint="eastAsia" w:ascii="方正仿宋_GBK" w:hAnsi="宋体" w:eastAsia="方正仿宋_GBK"/>
          <w:color w:val="auto"/>
          <w:sz w:val="24"/>
          <w:szCs w:val="24"/>
          <w:u w:val="single"/>
          <w:lang w:val="en-US" w:eastAsia="zh-CN"/>
        </w:rPr>
        <w:t>10</w:t>
      </w:r>
      <w:r>
        <w:rPr>
          <w:rFonts w:hint="eastAsia" w:ascii="方正仿宋_GBK" w:hAnsi="宋体" w:eastAsia="方正仿宋_GBK"/>
          <w:color w:val="auto"/>
          <w:sz w:val="24"/>
          <w:szCs w:val="24"/>
        </w:rPr>
        <w:t>%的扣除，以扣除后的报价参与评审。</w:t>
      </w:r>
    </w:p>
    <w:p w14:paraId="6E8ED9C2">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.监狱企业、残疾人福利性单位视同小型、微型企业。</w:t>
      </w:r>
    </w:p>
    <w:p w14:paraId="11F961E5">
      <w:pPr>
        <w:pStyle w:val="9"/>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（二）若供应商的报价经扣减后价格相同，按技术（质量）的优劣顺序排列；以上都相同的，按服务条款的优劣顺序排列。</w:t>
      </w:r>
    </w:p>
    <w:p w14:paraId="30F3F6D3">
      <w:pPr>
        <w:pStyle w:val="9"/>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（三）成交价格=成交供应商的报价</w:t>
      </w:r>
    </w:p>
    <w:p w14:paraId="2E34F5C5">
      <w:pPr>
        <w:pStyle w:val="2"/>
        <w:adjustRightInd w:val="0"/>
        <w:snapToGrid w:val="0"/>
        <w:spacing w:before="0" w:after="0" w:line="400" w:lineRule="exact"/>
        <w:ind w:firstLine="482" w:firstLineChars="200"/>
        <w:rPr>
          <w:rFonts w:ascii="方正仿宋_GBK" w:hAnsi="宋体" w:eastAsia="方正仿宋_GBK"/>
          <w:color w:val="auto"/>
          <w:sz w:val="24"/>
        </w:rPr>
      </w:pPr>
      <w:bookmarkStart w:id="144" w:name="_Toc7045"/>
      <w:r>
        <w:rPr>
          <w:rFonts w:hint="eastAsia" w:ascii="方正仿宋_GBK" w:hAnsi="宋体" w:eastAsia="方正仿宋_GBK"/>
          <w:color w:val="auto"/>
          <w:sz w:val="24"/>
        </w:rPr>
        <w:t>三、无效</w:t>
      </w:r>
      <w:bookmarkEnd w:id="139"/>
      <w:bookmarkEnd w:id="140"/>
      <w:bookmarkEnd w:id="141"/>
      <w:r>
        <w:rPr>
          <w:rFonts w:hint="eastAsia" w:ascii="方正仿宋_GBK" w:hAnsi="宋体" w:eastAsia="方正仿宋_GBK"/>
          <w:color w:val="auto"/>
          <w:sz w:val="24"/>
        </w:rPr>
        <w:t>报价</w:t>
      </w:r>
      <w:bookmarkEnd w:id="142"/>
      <w:bookmarkEnd w:id="143"/>
      <w:bookmarkEnd w:id="144"/>
    </w:p>
    <w:p w14:paraId="7FC155E6">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供应商发生以下条款情况之一者，视为无效报价：</w:t>
      </w:r>
    </w:p>
    <w:p w14:paraId="1AB293E5">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（一）供应商不符合规定的资格条件的；</w:t>
      </w:r>
    </w:p>
    <w:p w14:paraId="5406D1E3">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（二）供应商未通过实质性响应审查的；</w:t>
      </w:r>
    </w:p>
    <w:p w14:paraId="0F8ACCB6">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（三）供应商未在保证金到账截止时间前足额交纳所参与包保证金的；</w:t>
      </w:r>
    </w:p>
    <w:p w14:paraId="05742E93">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（四）供应商所提交的响应文件未按“第七篇响应文件格式要求”要求签署或盖章的；</w:t>
      </w:r>
    </w:p>
    <w:p w14:paraId="2EAAC1F0">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（五）供应商的报价</w:t>
      </w:r>
      <w:r>
        <w:rPr>
          <w:rFonts w:hint="eastAsia" w:ascii="方正仿宋_GBK" w:hAnsi="宋体" w:eastAsia="方正仿宋_GBK"/>
          <w:color w:val="auto"/>
          <w:sz w:val="24"/>
          <w:szCs w:val="24"/>
          <w:highlight w:val="none"/>
        </w:rPr>
        <w:t>超过采购预算、最高限价</w:t>
      </w:r>
      <w:r>
        <w:rPr>
          <w:rFonts w:hint="eastAsia" w:ascii="方正仿宋_GBK" w:hAnsi="宋体" w:eastAsia="方正仿宋_GBK"/>
          <w:color w:val="auto"/>
          <w:sz w:val="24"/>
          <w:szCs w:val="24"/>
          <w:highlight w:val="none"/>
          <w:lang w:val="en-US" w:eastAsia="zh-CN"/>
        </w:rPr>
        <w:t>及</w:t>
      </w:r>
      <w:r>
        <w:rPr>
          <w:rFonts w:hint="eastAsia" w:ascii="方正仿宋_GBK" w:hAnsi="宋体" w:eastAsia="方正仿宋_GBK"/>
          <w:color w:val="auto"/>
          <w:sz w:val="24"/>
          <w:szCs w:val="24"/>
          <w:highlight w:val="none"/>
        </w:rPr>
        <w:t>单价限价</w:t>
      </w:r>
      <w:r>
        <w:rPr>
          <w:rFonts w:hint="eastAsia" w:ascii="方正仿宋_GBK" w:hAnsi="宋体" w:eastAsia="方正仿宋_GBK"/>
          <w:color w:val="auto"/>
          <w:sz w:val="24"/>
          <w:szCs w:val="24"/>
        </w:rPr>
        <w:t>；</w:t>
      </w:r>
    </w:p>
    <w:p w14:paraId="61062632">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（六）供应商不接受询价小组修正后的价格的；</w:t>
      </w:r>
    </w:p>
    <w:p w14:paraId="3DB696B4">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（七）单位负责人为同一人或者存在直接控股、管理关系的不同供应商，</w:t>
      </w:r>
      <w:r>
        <w:rPr>
          <w:rFonts w:ascii="方正仿宋_GBK" w:hAnsi="宋体" w:eastAsia="方正仿宋_GBK"/>
          <w:color w:val="auto"/>
          <w:sz w:val="24"/>
          <w:szCs w:val="24"/>
        </w:rPr>
        <w:t>参加同一合同项</w:t>
      </w:r>
      <w:r>
        <w:rPr>
          <w:rFonts w:hint="eastAsia" w:ascii="方正仿宋_GBK" w:hAnsi="宋体" w:eastAsia="方正仿宋_GBK"/>
          <w:color w:val="auto"/>
          <w:sz w:val="24"/>
          <w:szCs w:val="24"/>
        </w:rPr>
        <w:t>（包）报价的；</w:t>
      </w:r>
    </w:p>
    <w:p w14:paraId="5D5CBD0D">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（八）为采购项目提供整体设计、规范编制或者项目管理、监理、检测等服务的供应商再参加该采购项目的其他采购活动的；</w:t>
      </w:r>
    </w:p>
    <w:p w14:paraId="0274B2C4">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（九）同一</w:t>
      </w:r>
      <w:r>
        <w:rPr>
          <w:rFonts w:ascii="方正仿宋_GBK" w:hAnsi="宋体" w:eastAsia="方正仿宋_GBK"/>
          <w:color w:val="auto"/>
          <w:sz w:val="24"/>
          <w:szCs w:val="24"/>
        </w:rPr>
        <w:t>合同项</w:t>
      </w:r>
      <w:r>
        <w:rPr>
          <w:rFonts w:hint="eastAsia" w:ascii="方正仿宋_GBK" w:hAnsi="宋体" w:eastAsia="方正仿宋_GBK"/>
          <w:color w:val="auto"/>
          <w:sz w:val="24"/>
          <w:szCs w:val="24"/>
        </w:rPr>
        <w:t>（包）</w:t>
      </w:r>
      <w:r>
        <w:rPr>
          <w:rFonts w:ascii="方正仿宋_GBK" w:hAnsi="宋体" w:eastAsia="方正仿宋_GBK"/>
          <w:color w:val="auto"/>
          <w:sz w:val="24"/>
          <w:szCs w:val="24"/>
        </w:rPr>
        <w:t>下</w:t>
      </w:r>
      <w:r>
        <w:rPr>
          <w:rFonts w:hint="eastAsia" w:ascii="方正仿宋_GBK" w:hAnsi="宋体" w:eastAsia="方正仿宋_GBK"/>
          <w:color w:val="auto"/>
          <w:sz w:val="24"/>
          <w:szCs w:val="24"/>
        </w:rPr>
        <w:t>的货物，制造商参与报价，再委托代理商参与报价的；</w:t>
      </w:r>
    </w:p>
    <w:p w14:paraId="22B62FF4">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（十）供应商响应文件内容有与国家现行法律法规相违背的内容，或附有采购人无法接受条件的；</w:t>
      </w:r>
    </w:p>
    <w:p w14:paraId="78D032C4">
      <w:pPr>
        <w:pStyle w:val="9"/>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（十一）供应商未按“第二篇询价项目技术（质量）需求”提供相关材料的或提供的材料不符合的；</w:t>
      </w:r>
    </w:p>
    <w:p w14:paraId="10F924F2">
      <w:pPr>
        <w:pStyle w:val="9"/>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（十二）法律、法规和询价通知书规定的其他无效情形。</w:t>
      </w:r>
    </w:p>
    <w:p w14:paraId="00F8F8B0">
      <w:pPr>
        <w:pStyle w:val="2"/>
        <w:adjustRightInd w:val="0"/>
        <w:snapToGrid w:val="0"/>
        <w:spacing w:before="0" w:after="0" w:line="400" w:lineRule="exact"/>
        <w:ind w:firstLine="482" w:firstLineChars="200"/>
        <w:rPr>
          <w:rFonts w:ascii="方正仿宋_GBK" w:hAnsi="宋体" w:eastAsia="方正仿宋_GBK"/>
          <w:color w:val="auto"/>
          <w:sz w:val="24"/>
        </w:rPr>
      </w:pPr>
      <w:bookmarkStart w:id="145" w:name="_Toc65660353"/>
      <w:bookmarkStart w:id="146" w:name="_Toc28422"/>
      <w:bookmarkStart w:id="147" w:name="_Toc22716"/>
      <w:bookmarkStart w:id="148" w:name="_Toc26630"/>
      <w:bookmarkStart w:id="149" w:name="_Toc23406"/>
      <w:bookmarkStart w:id="150" w:name="_Toc29298"/>
      <w:r>
        <w:rPr>
          <w:rFonts w:hint="eastAsia" w:ascii="方正仿宋_GBK" w:hAnsi="宋体" w:eastAsia="方正仿宋_GBK"/>
          <w:color w:val="auto"/>
          <w:sz w:val="24"/>
        </w:rPr>
        <w:t>四、采购终止</w:t>
      </w:r>
      <w:bookmarkEnd w:id="145"/>
      <w:bookmarkEnd w:id="146"/>
      <w:bookmarkEnd w:id="147"/>
      <w:bookmarkEnd w:id="148"/>
      <w:bookmarkEnd w:id="149"/>
      <w:bookmarkEnd w:id="150"/>
    </w:p>
    <w:p w14:paraId="2FBF7A12">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出现下列情形之一的，采购人或者采购代理机构应当终止询价采购活动，发布项目终止公告并说明原因，重新开展采购活动：</w:t>
      </w:r>
    </w:p>
    <w:p w14:paraId="2201631B">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（一）因情况变化，不再符合规定的询价采购方式适用情形的；</w:t>
      </w:r>
    </w:p>
    <w:p w14:paraId="5C61E245">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（二）出现影响采购公正的违法、违规行为的；</w:t>
      </w:r>
    </w:p>
    <w:p w14:paraId="000E7AFE">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（三）在采购过程中符合竞争要求的供应商或者报价未超过采购预算的供应商不足3家的。</w:t>
      </w:r>
    </w:p>
    <w:p w14:paraId="6935AE11">
      <w:pPr>
        <w:pStyle w:val="2"/>
        <w:spacing w:before="0" w:after="0" w:line="360" w:lineRule="auto"/>
        <w:jc w:val="center"/>
        <w:rPr>
          <w:rFonts w:ascii="方正小标宋_GBK" w:eastAsia="方正小标宋_GBK"/>
          <w:b w:val="0"/>
          <w:color w:val="auto"/>
          <w:sz w:val="36"/>
          <w:szCs w:val="30"/>
        </w:rPr>
      </w:pPr>
      <w:r>
        <w:rPr>
          <w:rFonts w:ascii="方正仿宋_GBK" w:hAnsi="宋体" w:eastAsia="方正仿宋_GBK"/>
          <w:color w:val="auto"/>
          <w:sz w:val="24"/>
          <w:szCs w:val="24"/>
        </w:rPr>
        <w:br w:type="page"/>
      </w:r>
      <w:bookmarkStart w:id="151" w:name="_Toc6427"/>
      <w:bookmarkStart w:id="152" w:name="_Toc20055"/>
      <w:bookmarkStart w:id="153" w:name="_Toc65660354"/>
      <w:bookmarkStart w:id="154" w:name="_Toc8916"/>
      <w:bookmarkStart w:id="155" w:name="_Toc10768"/>
      <w:r>
        <w:rPr>
          <w:rFonts w:hint="eastAsia" w:ascii="方正小标宋_GBK" w:eastAsia="方正小标宋_GBK"/>
          <w:b w:val="0"/>
          <w:color w:val="auto"/>
          <w:sz w:val="36"/>
          <w:szCs w:val="30"/>
        </w:rPr>
        <w:t>第五篇  供应商须知</w:t>
      </w:r>
      <w:bookmarkEnd w:id="151"/>
      <w:bookmarkEnd w:id="152"/>
      <w:bookmarkEnd w:id="153"/>
      <w:bookmarkEnd w:id="154"/>
      <w:bookmarkEnd w:id="155"/>
    </w:p>
    <w:p w14:paraId="0C3741E5">
      <w:pPr>
        <w:pStyle w:val="2"/>
        <w:adjustRightInd w:val="0"/>
        <w:snapToGrid w:val="0"/>
        <w:spacing w:before="0" w:after="0" w:line="400" w:lineRule="exact"/>
        <w:ind w:firstLine="482" w:firstLineChars="200"/>
        <w:rPr>
          <w:rFonts w:ascii="方正仿宋_GBK" w:hAnsi="宋体" w:eastAsia="方正仿宋_GBK"/>
          <w:color w:val="auto"/>
          <w:sz w:val="24"/>
        </w:rPr>
      </w:pPr>
      <w:bookmarkStart w:id="156" w:name="_Toc27880"/>
      <w:bookmarkStart w:id="157" w:name="_Toc2864"/>
      <w:bookmarkStart w:id="158" w:name="_Toc5290"/>
      <w:bookmarkStart w:id="159" w:name="_Toc9408"/>
      <w:bookmarkStart w:id="160" w:name="_Toc16524"/>
      <w:bookmarkStart w:id="161" w:name="_Toc65660355"/>
      <w:r>
        <w:rPr>
          <w:rFonts w:hint="eastAsia" w:ascii="方正仿宋_GBK" w:hAnsi="宋体" w:eastAsia="方正仿宋_GBK"/>
          <w:color w:val="auto"/>
          <w:sz w:val="24"/>
        </w:rPr>
        <w:t>一、询价费用</w:t>
      </w:r>
      <w:bookmarkEnd w:id="156"/>
      <w:bookmarkEnd w:id="157"/>
      <w:bookmarkEnd w:id="158"/>
      <w:bookmarkEnd w:id="159"/>
      <w:bookmarkEnd w:id="160"/>
      <w:bookmarkEnd w:id="161"/>
    </w:p>
    <w:p w14:paraId="617C54FB">
      <w:pPr>
        <w:pStyle w:val="2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参与报价的供应商应承担其编制响应文件与递交响应文件所涉及的一切费用，不论询价结果如何，采购人和采购代理机构在任何情况下无义务也无责任承担这些费用。</w:t>
      </w:r>
    </w:p>
    <w:p w14:paraId="364FCB84">
      <w:pPr>
        <w:pStyle w:val="2"/>
        <w:adjustRightInd w:val="0"/>
        <w:snapToGrid w:val="0"/>
        <w:spacing w:before="0" w:after="0" w:line="400" w:lineRule="exact"/>
        <w:ind w:firstLine="482" w:firstLineChars="200"/>
        <w:rPr>
          <w:rFonts w:ascii="方正仿宋_GBK" w:hAnsi="宋体" w:eastAsia="方正仿宋_GBK"/>
          <w:color w:val="auto"/>
          <w:sz w:val="24"/>
        </w:rPr>
      </w:pPr>
      <w:bookmarkStart w:id="162" w:name="_Toc31070"/>
      <w:bookmarkStart w:id="163" w:name="_Toc65660356"/>
      <w:bookmarkStart w:id="164" w:name="_Toc5915"/>
      <w:bookmarkStart w:id="165" w:name="_Toc2974"/>
      <w:bookmarkStart w:id="166" w:name="_Toc15635"/>
      <w:bookmarkStart w:id="167" w:name="_Toc31739"/>
      <w:r>
        <w:rPr>
          <w:rFonts w:hint="eastAsia" w:ascii="方正仿宋_GBK" w:hAnsi="宋体" w:eastAsia="方正仿宋_GBK"/>
          <w:color w:val="auto"/>
          <w:sz w:val="24"/>
        </w:rPr>
        <w:t>二、询价通知书</w:t>
      </w:r>
      <w:bookmarkEnd w:id="162"/>
      <w:bookmarkEnd w:id="163"/>
      <w:bookmarkEnd w:id="164"/>
      <w:bookmarkEnd w:id="165"/>
      <w:bookmarkEnd w:id="166"/>
      <w:bookmarkEnd w:id="167"/>
      <w:r>
        <w:rPr>
          <w:rFonts w:ascii="方正仿宋_GBK" w:hAnsi="宋体" w:eastAsia="方正仿宋_GBK"/>
          <w:color w:val="auto"/>
          <w:sz w:val="24"/>
        </w:rPr>
        <w:tab/>
      </w:r>
    </w:p>
    <w:p w14:paraId="79170A44">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（一）询价通知书由询价采购邀请书、询价项目技术（质量）需求、询价项目服务需求、采购程序、评定成交的标准、无效报价及采购终止、供应商须知、合同草案条款、响应文件格式要求七部分组成。</w:t>
      </w:r>
    </w:p>
    <w:p w14:paraId="6070E319">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（二）采购人（或采购代理机构）所作的一切有效的书面通知、修改及补充，都是询价通知书不可分割的部分。</w:t>
      </w:r>
    </w:p>
    <w:p w14:paraId="3223CCDF">
      <w:pPr>
        <w:pStyle w:val="2"/>
        <w:adjustRightInd w:val="0"/>
        <w:snapToGrid w:val="0"/>
        <w:spacing w:before="0" w:after="0" w:line="400" w:lineRule="exact"/>
        <w:ind w:firstLine="482" w:firstLineChars="200"/>
        <w:rPr>
          <w:rFonts w:ascii="方正仿宋_GBK" w:hAnsi="宋体" w:eastAsia="方正仿宋_GBK"/>
          <w:color w:val="auto"/>
          <w:sz w:val="24"/>
        </w:rPr>
      </w:pPr>
      <w:bookmarkStart w:id="168" w:name="_Toc65660357"/>
      <w:bookmarkStart w:id="169" w:name="_Toc3061"/>
      <w:bookmarkStart w:id="170" w:name="_Toc1922"/>
      <w:bookmarkStart w:id="171" w:name="_Toc9532"/>
      <w:bookmarkStart w:id="172" w:name="_Toc14984"/>
      <w:bookmarkStart w:id="173" w:name="_Toc24414"/>
      <w:r>
        <w:rPr>
          <w:rFonts w:hint="eastAsia" w:ascii="方正仿宋_GBK" w:hAnsi="宋体" w:eastAsia="方正仿宋_GBK"/>
          <w:color w:val="auto"/>
          <w:sz w:val="24"/>
        </w:rPr>
        <w:t>三、报价要求</w:t>
      </w:r>
      <w:bookmarkEnd w:id="168"/>
      <w:bookmarkEnd w:id="169"/>
      <w:bookmarkEnd w:id="170"/>
      <w:bookmarkEnd w:id="171"/>
      <w:bookmarkEnd w:id="172"/>
      <w:bookmarkEnd w:id="173"/>
    </w:p>
    <w:p w14:paraId="42538C6D">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（一）响应文件</w:t>
      </w:r>
    </w:p>
    <w:p w14:paraId="2BED0DA9">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供应商应当按照询价通知书的要求编制响应文件，并对询价通知书提出的要求和条件作出实质性响应，响应文件原则上采用软面订本。</w:t>
      </w:r>
    </w:p>
    <w:p w14:paraId="7EDADF8D">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1.响应文件组成</w:t>
      </w:r>
    </w:p>
    <w:p w14:paraId="0BD9E812">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0A8798D9">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w:t>
      </w:r>
      <w:r>
        <w:rPr>
          <w:rFonts w:hint="eastAsia" w:ascii="方正仿宋_GBK" w:hAnsi="宋体" w:eastAsia="方正仿宋_GBK"/>
          <w:color w:val="auto"/>
          <w:sz w:val="24"/>
          <w:szCs w:val="24"/>
          <w:lang w:val="en-US" w:eastAsia="zh-CN"/>
        </w:rPr>
        <w:t>不接受</w:t>
      </w:r>
      <w:r>
        <w:rPr>
          <w:rFonts w:hint="eastAsia" w:ascii="方正仿宋_GBK" w:hAnsi="宋体" w:eastAsia="方正仿宋_GBK"/>
          <w:color w:val="auto"/>
          <w:sz w:val="24"/>
          <w:szCs w:val="24"/>
        </w:rPr>
        <w:t>联合体</w:t>
      </w:r>
      <w:r>
        <w:rPr>
          <w:rFonts w:hint="eastAsia" w:ascii="方正仿宋_GBK" w:hAnsi="宋体" w:eastAsia="方正仿宋_GBK"/>
          <w:color w:val="auto"/>
          <w:sz w:val="24"/>
          <w:szCs w:val="24"/>
          <w:lang w:eastAsia="zh-CN"/>
        </w:rPr>
        <w:t>。</w:t>
      </w:r>
    </w:p>
    <w:p w14:paraId="19D5E369">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3.报价有效期：响应文件及有关承诺文件有效期为提交响应文件截止时间</w:t>
      </w:r>
      <w:r>
        <w:rPr>
          <w:rFonts w:hint="eastAsia" w:ascii="方正仿宋_GBK" w:hAnsi="宋体" w:eastAsia="方正仿宋_GBK"/>
          <w:color w:val="auto"/>
          <w:sz w:val="24"/>
          <w:szCs w:val="24"/>
          <w:lang w:val="en-US" w:eastAsia="zh-CN"/>
        </w:rPr>
        <w:t>之日</w:t>
      </w:r>
      <w:r>
        <w:rPr>
          <w:rFonts w:hint="eastAsia" w:ascii="方正仿宋_GBK" w:hAnsi="宋体" w:eastAsia="方正仿宋_GBK"/>
          <w:color w:val="auto"/>
          <w:sz w:val="24"/>
          <w:szCs w:val="24"/>
        </w:rPr>
        <w:t>起90天。</w:t>
      </w:r>
    </w:p>
    <w:p w14:paraId="43B1C857">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（二）保证金：</w:t>
      </w:r>
    </w:p>
    <w:p w14:paraId="45573226">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1.供应商提交保证金金额和方式详见“</w:t>
      </w:r>
      <w:r>
        <w:rPr>
          <w:rFonts w:hint="eastAsia" w:ascii="方正仿宋_GBK" w:hAnsi="宋体" w:eastAsia="方正仿宋_GBK"/>
          <w:b/>
          <w:color w:val="auto"/>
          <w:sz w:val="24"/>
          <w:szCs w:val="24"/>
          <w:u w:val="single"/>
        </w:rPr>
        <w:t>第一篇  五、保证金”</w:t>
      </w:r>
      <w:r>
        <w:rPr>
          <w:rFonts w:hint="eastAsia" w:ascii="方正仿宋_GBK" w:hAnsi="宋体" w:eastAsia="方正仿宋_GBK"/>
          <w:color w:val="auto"/>
          <w:sz w:val="24"/>
          <w:szCs w:val="24"/>
        </w:rPr>
        <w:t>；</w:t>
      </w:r>
    </w:p>
    <w:p w14:paraId="62D4685A">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2.发生以下情况之一者，保证金不予退还：</w:t>
      </w:r>
    </w:p>
    <w:p w14:paraId="34FFB71C">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2.1供应商在提交响应文件截止时间后撤回响应文件的；</w:t>
      </w:r>
    </w:p>
    <w:p w14:paraId="3D3A1D1B">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2.2供应商在响应文件中提供虚假材料的；</w:t>
      </w:r>
    </w:p>
    <w:p w14:paraId="3CB5CCA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2.3除因不可抗力或询价通知书认可的情形以外，成交供应商不与采购人签订合同的；</w:t>
      </w:r>
    </w:p>
    <w:p w14:paraId="4148CF90">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2.4供应商与采购人、其他供应商或者采购代理机构恶意串通的；</w:t>
      </w:r>
    </w:p>
    <w:p w14:paraId="1BAD2CC7">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14:paraId="5E470CF7">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w:t>
      </w:r>
      <w:r>
        <w:rPr>
          <w:rFonts w:hint="eastAsia" w:ascii="方正仿宋_GBK" w:hAnsi="宋体" w:eastAsia="方正仿宋_GBK"/>
          <w:color w:val="auto"/>
          <w:sz w:val="24"/>
        </w:rPr>
        <w:t>保证金的有效期限在</w:t>
      </w:r>
      <w:r>
        <w:rPr>
          <w:rFonts w:hint="eastAsia" w:ascii="方正仿宋_GBK" w:hAnsi="宋体" w:eastAsia="方正仿宋_GBK"/>
          <w:color w:val="auto"/>
          <w:sz w:val="24"/>
          <w:szCs w:val="24"/>
        </w:rPr>
        <w:t>报价有效期</w:t>
      </w:r>
      <w:r>
        <w:rPr>
          <w:rFonts w:hint="eastAsia" w:ascii="方正仿宋_GBK" w:hAnsi="宋体" w:eastAsia="方正仿宋_GBK"/>
          <w:color w:val="auto"/>
          <w:sz w:val="24"/>
        </w:rPr>
        <w:t>过后三十天继续有效。</w:t>
      </w:r>
    </w:p>
    <w:p w14:paraId="3CCE300B">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（三）修正错误</w:t>
      </w:r>
    </w:p>
    <w:p w14:paraId="5E98AD0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若供应商所递交的响应文件或报价中的价格出现大写金额和小写金额不一致的错误，以大写金额修正为准。</w:t>
      </w:r>
    </w:p>
    <w:p w14:paraId="0FAD1AD2">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询价小组或采购人按上述修正错误的原则及方法修正供应商的报价，供应商同意并签署确认后，修正后的报价对供应商具有约束作用。如果供应商不接受修正后的价格，将视为无效报价。</w:t>
      </w:r>
    </w:p>
    <w:p w14:paraId="0FBDA2C8">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（四）提交响应文件的份数和签署</w:t>
      </w:r>
    </w:p>
    <w:p w14:paraId="471A6ACF">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1.响应文件一式三份，其中正本一份，副本二份，副本可为正本的复印件，应与正本一致，如出现不一致情况以正本为准。</w:t>
      </w:r>
    </w:p>
    <w:p w14:paraId="6B5C1DA0">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2.</w:t>
      </w:r>
      <w:r>
        <w:rPr>
          <w:rFonts w:hint="eastAsia" w:ascii="方正仿宋_GBK" w:hAnsi="宋体" w:eastAsia="方正仿宋_GBK"/>
          <w:color w:val="auto"/>
          <w:sz w:val="24"/>
        </w:rPr>
        <w:t>在响应文件正本中，询价通知书第七篇响应文件格式中规定签署、盖章的地方必须按其规定签署、盖章。</w:t>
      </w:r>
    </w:p>
    <w:p w14:paraId="23AE3D0E">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3.若供应商对响应文件的错处作必要修改，则应在修改处加盖供应商公章或由法定代表人（或其授权代表）</w:t>
      </w:r>
      <w:r>
        <w:rPr>
          <w:rFonts w:hint="eastAsia" w:ascii="方正仿宋_GBK" w:hAnsi="宋体" w:eastAsia="方正仿宋_GBK"/>
          <w:color w:val="auto"/>
          <w:sz w:val="24"/>
          <w:szCs w:val="24"/>
        </w:rPr>
        <w:t>签署</w:t>
      </w:r>
      <w:r>
        <w:rPr>
          <w:rFonts w:hint="eastAsia" w:ascii="方正仿宋_GBK" w:hAnsi="宋体" w:eastAsia="方正仿宋_GBK"/>
          <w:color w:val="auto"/>
          <w:sz w:val="24"/>
        </w:rPr>
        <w:t>确认。</w:t>
      </w:r>
    </w:p>
    <w:p w14:paraId="0FBEAC96">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4.电报、电话、传真形式的响应文件概不接受。</w:t>
      </w:r>
    </w:p>
    <w:p w14:paraId="62069048">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（五）响应文件的递交</w:t>
      </w:r>
    </w:p>
    <w:p w14:paraId="79EC994A">
      <w:pPr>
        <w:pStyle w:val="7"/>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响应文件的正本、副本均应密封送达报价地点，应在封套上注明询价项目名称、供应商名称。若正本、副本分别进行密封的，还应在封套上注明“正本”、“副本”字样。</w:t>
      </w:r>
    </w:p>
    <w:p w14:paraId="095A5B0F">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（六）响应文件语言：简体中文</w:t>
      </w:r>
    </w:p>
    <w:p w14:paraId="10EFF15C">
      <w:pPr>
        <w:pStyle w:val="2"/>
        <w:adjustRightInd w:val="0"/>
        <w:snapToGrid w:val="0"/>
        <w:spacing w:before="0" w:after="0" w:line="400" w:lineRule="exact"/>
        <w:ind w:firstLine="482" w:firstLineChars="200"/>
        <w:rPr>
          <w:rFonts w:ascii="方正仿宋_GBK" w:hAnsi="宋体" w:eastAsia="方正仿宋_GBK"/>
          <w:color w:val="auto"/>
          <w:sz w:val="24"/>
        </w:rPr>
      </w:pPr>
      <w:bookmarkStart w:id="174" w:name="_Toc65660358"/>
      <w:bookmarkStart w:id="175" w:name="_Toc6242"/>
      <w:bookmarkStart w:id="176" w:name="_Toc5609"/>
      <w:bookmarkStart w:id="177" w:name="_Toc14702"/>
      <w:bookmarkStart w:id="178" w:name="_Toc10172"/>
      <w:bookmarkStart w:id="179" w:name="_Toc17995"/>
      <w:r>
        <w:rPr>
          <w:rFonts w:hint="eastAsia" w:ascii="方正仿宋_GBK" w:hAnsi="宋体" w:eastAsia="方正仿宋_GBK"/>
          <w:color w:val="auto"/>
          <w:sz w:val="24"/>
        </w:rPr>
        <w:t>四、成交供应商的确定和变更</w:t>
      </w:r>
      <w:bookmarkEnd w:id="174"/>
      <w:bookmarkEnd w:id="175"/>
      <w:bookmarkEnd w:id="176"/>
      <w:bookmarkEnd w:id="177"/>
      <w:bookmarkEnd w:id="178"/>
      <w:bookmarkEnd w:id="179"/>
    </w:p>
    <w:p w14:paraId="31371659">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7E1E5109">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（二）成交供应商的变更</w:t>
      </w:r>
    </w:p>
    <w:p w14:paraId="28B4DD82">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7DB56F3">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2.成交供应商无充分理由放弃成交的，采购人将向同级财政部门报告，财政部门将根据相关法律法规的规定进行处理。</w:t>
      </w:r>
    </w:p>
    <w:p w14:paraId="26267390">
      <w:pPr>
        <w:pStyle w:val="2"/>
        <w:adjustRightInd w:val="0"/>
        <w:snapToGrid w:val="0"/>
        <w:spacing w:before="0" w:after="0" w:line="400" w:lineRule="exact"/>
        <w:ind w:firstLine="482" w:firstLineChars="200"/>
        <w:rPr>
          <w:rFonts w:ascii="方正仿宋_GBK" w:hAnsi="宋体" w:eastAsia="方正仿宋_GBK"/>
          <w:color w:val="auto"/>
          <w:sz w:val="24"/>
        </w:rPr>
      </w:pPr>
      <w:bookmarkStart w:id="180" w:name="_Toc22676"/>
      <w:bookmarkStart w:id="181" w:name="_Toc1092"/>
      <w:bookmarkStart w:id="182" w:name="_Toc10504"/>
      <w:bookmarkStart w:id="183" w:name="_Toc20556"/>
      <w:bookmarkStart w:id="184" w:name="_Toc29821"/>
      <w:bookmarkStart w:id="185" w:name="_Toc65660359"/>
      <w:r>
        <w:rPr>
          <w:rFonts w:hint="eastAsia" w:ascii="方正仿宋_GBK" w:hAnsi="宋体" w:eastAsia="方正仿宋_GBK"/>
          <w:color w:val="auto"/>
          <w:sz w:val="24"/>
        </w:rPr>
        <w:t>五、成交通知</w:t>
      </w:r>
      <w:bookmarkEnd w:id="180"/>
      <w:bookmarkEnd w:id="181"/>
      <w:bookmarkEnd w:id="182"/>
      <w:bookmarkEnd w:id="183"/>
      <w:bookmarkEnd w:id="184"/>
      <w:bookmarkEnd w:id="185"/>
    </w:p>
    <w:p w14:paraId="3046341C">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（一）成交供应商确定后，采购代理机构将在行</w:t>
      </w:r>
      <w:r>
        <w:rPr>
          <w:rFonts w:hint="eastAsia" w:ascii="方正仿宋_GBK" w:hAnsi="宋体" w:eastAsia="方正仿宋_GBK" w:cs="Times New Roman"/>
          <w:color w:val="auto"/>
          <w:sz w:val="24"/>
          <w:szCs w:val="24"/>
        </w:rPr>
        <w:t>采家（https://www.gec123.com/）</w:t>
      </w:r>
      <w:r>
        <w:rPr>
          <w:rFonts w:hint="eastAsia" w:ascii="方正仿宋_GBK" w:hAnsi="宋体" w:eastAsia="方正仿宋_GBK" w:cs="Times New Roman"/>
          <w:color w:val="auto"/>
          <w:sz w:val="24"/>
          <w:szCs w:val="24"/>
          <w:lang w:eastAsia="zh-CN"/>
        </w:rPr>
        <w:t>及</w:t>
      </w:r>
      <w:r>
        <w:rPr>
          <w:rFonts w:hint="eastAsia" w:ascii="方正仿宋_GBK" w:hAnsi="宋体" w:eastAsia="方正仿宋_GBK" w:cs="Times New Roman"/>
          <w:color w:val="auto"/>
          <w:sz w:val="24"/>
          <w:szCs w:val="24"/>
          <w:lang w:val="en-US" w:eastAsia="zh-CN"/>
        </w:rPr>
        <w:t>“荣昌教育（http://www.rcqjy.com/）”</w:t>
      </w:r>
      <w:r>
        <w:rPr>
          <w:rFonts w:hint="eastAsia" w:ascii="方正仿宋_GBK" w:hAnsi="宋体" w:eastAsia="方正仿宋_GBK"/>
          <w:color w:val="auto"/>
          <w:sz w:val="24"/>
          <w:szCs w:val="24"/>
        </w:rPr>
        <w:t>上发布成交结果公告。</w:t>
      </w:r>
    </w:p>
    <w:p w14:paraId="23CE7562">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（二）结果公告发出同时，采购代理机构将以书面形式发出《成交通知书》。《成交通知书》一经发出即发生法律效力。</w:t>
      </w:r>
    </w:p>
    <w:p w14:paraId="01631288">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（三）《成交通知书》将作为签订合同的依据。</w:t>
      </w:r>
    </w:p>
    <w:p w14:paraId="4A665B98">
      <w:pPr>
        <w:pStyle w:val="2"/>
        <w:adjustRightInd w:val="0"/>
        <w:snapToGrid w:val="0"/>
        <w:spacing w:before="0" w:after="0" w:line="400" w:lineRule="exact"/>
        <w:ind w:firstLine="482" w:firstLineChars="200"/>
        <w:rPr>
          <w:rFonts w:ascii="方正仿宋_GBK" w:hAnsi="宋体" w:eastAsia="方正仿宋_GBK"/>
          <w:color w:val="auto"/>
          <w:sz w:val="24"/>
        </w:rPr>
      </w:pPr>
      <w:bookmarkStart w:id="186" w:name="_Toc30909"/>
      <w:bookmarkStart w:id="187" w:name="_Toc1010"/>
      <w:bookmarkStart w:id="188" w:name="_Toc65660360"/>
      <w:bookmarkStart w:id="189" w:name="_Toc15713"/>
      <w:bookmarkStart w:id="190" w:name="_Toc31082"/>
      <w:bookmarkStart w:id="191" w:name="_Toc10905"/>
      <w:r>
        <w:rPr>
          <w:rFonts w:hint="eastAsia" w:ascii="方正仿宋_GBK" w:hAnsi="宋体" w:eastAsia="方正仿宋_GBK"/>
          <w:color w:val="auto"/>
          <w:sz w:val="24"/>
        </w:rPr>
        <w:t>六、关于质疑和投诉</w:t>
      </w:r>
      <w:bookmarkEnd w:id="186"/>
      <w:bookmarkEnd w:id="187"/>
      <w:bookmarkEnd w:id="188"/>
      <w:bookmarkEnd w:id="189"/>
      <w:bookmarkEnd w:id="190"/>
      <w:bookmarkEnd w:id="191"/>
    </w:p>
    <w:p w14:paraId="27E5624A">
      <w:pPr>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（一）质疑</w:t>
      </w:r>
    </w:p>
    <w:p w14:paraId="7D42C86D">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供应商认为采购文件、采购过程和成交结果使自己的权益收到伤害的，可向采购人或采购代理机构以书面形式提出质疑。</w:t>
      </w:r>
    </w:p>
    <w:p w14:paraId="1404DB81">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 xml:space="preserve">提出质疑的应当是参与所质疑项目采购活动的供应商。 </w:t>
      </w:r>
    </w:p>
    <w:p w14:paraId="7DD9B432">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1.质疑时限、内容</w:t>
      </w:r>
    </w:p>
    <w:p w14:paraId="531B6602">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1.1供应商认为采购文件、采购过程、成交结果使自己的权益受到损害的，可以在知道或者应知其权益受到损害之日起7个工作日内，以书面形式向采购人、采购代理机构提出质疑。</w:t>
      </w:r>
    </w:p>
    <w:p w14:paraId="6CFB9557">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1.2供应商提出质疑应当提交质疑函和必要的证明材料，质疑函应当包括下列内容：</w:t>
      </w:r>
    </w:p>
    <w:p w14:paraId="7A903515">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1.2.1供应商的姓名或者名称、地址、邮编、联系人及联系电话；</w:t>
      </w:r>
    </w:p>
    <w:p w14:paraId="44A1F328">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1.2.2</w:t>
      </w:r>
      <w:r>
        <w:rPr>
          <w:rFonts w:hint="eastAsia" w:ascii="方正仿宋_GBK" w:hAnsi="宋体" w:eastAsia="方正仿宋_GBK"/>
          <w:color w:val="auto"/>
          <w:sz w:val="24"/>
          <w:szCs w:val="24"/>
        </w:rPr>
        <w:t>质疑项目的项目名称、项目号以及采购执行编号</w:t>
      </w:r>
      <w:r>
        <w:rPr>
          <w:rFonts w:hint="eastAsia" w:ascii="方正仿宋_GBK" w:hAnsi="仿宋" w:eastAsia="方正仿宋_GBK" w:cs="仿宋"/>
          <w:color w:val="auto"/>
          <w:sz w:val="24"/>
        </w:rPr>
        <w:t>；</w:t>
      </w:r>
    </w:p>
    <w:p w14:paraId="2AC30D82">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1.2.3具体、明确的质疑事项和与质疑事项相关的请求；</w:t>
      </w:r>
    </w:p>
    <w:p w14:paraId="706131D2">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1.2.4事实依据；</w:t>
      </w:r>
    </w:p>
    <w:p w14:paraId="7A6C7F11">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1.2.5必要的法律依据；</w:t>
      </w:r>
    </w:p>
    <w:p w14:paraId="4F19EC88">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1.2.6提出质疑的日期；</w:t>
      </w:r>
    </w:p>
    <w:p w14:paraId="58B399CB">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1.2.7营业执照（或事业单位法人证书，或个体工商户营业执照复印件；</w:t>
      </w:r>
    </w:p>
    <w:p w14:paraId="4498596E">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1.2.8法定代表人授权委托书原件、法定代表人身份证复印件和其授权代表的身份证复印件；</w:t>
      </w:r>
    </w:p>
    <w:p w14:paraId="02598B1C">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1.3供应商为法人或者其他组织的，质疑函应当由法定代表人、主要负责人，或者其授权代表签字或者盖章，并加盖公章。</w:t>
      </w:r>
    </w:p>
    <w:p w14:paraId="5235239F">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2.质疑答复</w:t>
      </w:r>
    </w:p>
    <w:p w14:paraId="147D70BB">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采购人、采购代理机构应当在收到供应商的书面质疑后七个工作日内作出答复，并以书面形式通知质疑供应商和其他有关供应商。</w:t>
      </w:r>
    </w:p>
    <w:p w14:paraId="2F6FC99F">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3.其他</w:t>
      </w:r>
    </w:p>
    <w:p w14:paraId="5F61FD20">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3.1供应商应按照《政府采购质疑和投诉办法》（财政部令第94号）及相关法律法规要求，在法定质疑期内一次性提出针对同一采购程序环节的质疑。</w:t>
      </w:r>
    </w:p>
    <w:p w14:paraId="0008FEC9">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3.2质疑函范本可在财政部门户网站和中国政府采购网下载。</w:t>
      </w:r>
    </w:p>
    <w:p w14:paraId="6B71AFC3">
      <w:pPr>
        <w:spacing w:line="400" w:lineRule="exact"/>
        <w:ind w:right="12" w:firstLine="480"/>
        <w:outlineLvl w:val="2"/>
        <w:rPr>
          <w:rFonts w:ascii="方正仿宋_GBK" w:hAnsi="仿宋" w:eastAsia="方正仿宋_GBK" w:cs="仿宋"/>
          <w:color w:val="auto"/>
          <w:sz w:val="24"/>
        </w:rPr>
      </w:pPr>
      <w:r>
        <w:rPr>
          <w:rFonts w:hint="eastAsia" w:ascii="方正仿宋_GBK" w:hAnsi="仿宋" w:eastAsia="方正仿宋_GBK" w:cs="仿宋"/>
          <w:color w:val="auto"/>
          <w:sz w:val="24"/>
        </w:rPr>
        <w:t>（二）投诉</w:t>
      </w:r>
    </w:p>
    <w:p w14:paraId="1D17F517">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1.供应商对采购人、采购代理机构的答复不满意，或者采购人、采购代理机构未在规定时间内作出答复的，可以在答复期满后15个工作日内按照相关法律法规向财政部门提起投诉。</w:t>
      </w:r>
    </w:p>
    <w:p w14:paraId="09A8C6E2">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2.供应商应按照《政府采购质疑和投诉办法》（财政部令第94号）及相关法律法规要求递交投诉书和必要的证明材料。投诉书范本可在财政部门户网站和中国政府采购网下载。</w:t>
      </w:r>
    </w:p>
    <w:p w14:paraId="7AC054AC">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FEABCB3">
      <w:pPr>
        <w:spacing w:line="400" w:lineRule="exact"/>
        <w:ind w:firstLine="480" w:firstLineChars="200"/>
        <w:rPr>
          <w:rFonts w:ascii="方正仿宋_GBK" w:hAnsi="宋体" w:eastAsia="方正仿宋_GBK"/>
          <w:color w:val="auto"/>
          <w:sz w:val="24"/>
          <w:szCs w:val="24"/>
        </w:rPr>
      </w:pPr>
      <w:r>
        <w:rPr>
          <w:rFonts w:hint="eastAsia" w:ascii="方正仿宋_GBK" w:hAnsi="仿宋" w:eastAsia="方正仿宋_GBK" w:cs="仿宋"/>
          <w:color w:val="auto"/>
          <w:sz w:val="24"/>
        </w:rPr>
        <w:t>4.在确定受理投诉后，财政部门自受理投诉之日起30个工作日内（需要检验、检测、鉴定、专家评审以及需要投诉人补正材料的，所需时间不计算在投诉处理期限内）对投诉事项做出处理决定。</w:t>
      </w:r>
    </w:p>
    <w:p w14:paraId="53FD724F">
      <w:pPr>
        <w:pStyle w:val="2"/>
        <w:adjustRightInd w:val="0"/>
        <w:snapToGrid w:val="0"/>
        <w:spacing w:before="0" w:after="0" w:line="400" w:lineRule="exact"/>
        <w:ind w:firstLine="482" w:firstLineChars="200"/>
        <w:rPr>
          <w:rFonts w:ascii="方正仿宋_GBK" w:hAnsi="宋体" w:eastAsia="方正仿宋_GBK"/>
          <w:color w:val="auto"/>
          <w:sz w:val="24"/>
        </w:rPr>
      </w:pPr>
      <w:bookmarkStart w:id="192" w:name="_Toc16648"/>
      <w:bookmarkStart w:id="193" w:name="_Toc23778"/>
      <w:bookmarkStart w:id="194" w:name="_Toc65660361"/>
      <w:bookmarkStart w:id="195" w:name="_Toc23561"/>
      <w:bookmarkStart w:id="196" w:name="_Toc3127"/>
      <w:bookmarkStart w:id="197" w:name="_Toc16302"/>
      <w:r>
        <w:rPr>
          <w:rFonts w:hint="eastAsia" w:ascii="方正仿宋_GBK" w:hAnsi="宋体" w:eastAsia="方正仿宋_GBK"/>
          <w:color w:val="auto"/>
          <w:sz w:val="24"/>
        </w:rPr>
        <w:t>七、签订合同</w:t>
      </w:r>
      <w:bookmarkEnd w:id="192"/>
      <w:bookmarkEnd w:id="193"/>
      <w:bookmarkEnd w:id="194"/>
      <w:bookmarkEnd w:id="195"/>
      <w:bookmarkEnd w:id="196"/>
      <w:bookmarkEnd w:id="197"/>
    </w:p>
    <w:p w14:paraId="7D2112B0">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方正仿宋_GBK" w:eastAsia="方正仿宋_GBK"/>
          <w:color w:val="auto"/>
          <w:sz w:val="24"/>
        </w:rPr>
        <w:t>采购人原则上应在成交通知书发出之日起二十日内和成交供应商签订政府采购合同，无正当理由不得拒绝或拖延合同签订</w:t>
      </w:r>
      <w:r>
        <w:rPr>
          <w:rFonts w:hint="eastAsia" w:ascii="方正仿宋_GBK" w:hAnsi="宋体" w:eastAsia="方正仿宋_GBK"/>
          <w:color w:val="auto"/>
          <w:sz w:val="24"/>
          <w:szCs w:val="24"/>
        </w:rPr>
        <w:t>。所签订的合同不得对询价通知书和供应商的响应文件作实质性修改。其他未尽事宜由采购人和成交供应商在采购合同中详细约定。</w:t>
      </w:r>
    </w:p>
    <w:p w14:paraId="1F170531">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（二）询价通知书、供应商的响应文件及澄清文件等，均为签订政府采购合同的依据。</w:t>
      </w:r>
    </w:p>
    <w:p w14:paraId="2F14291B">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（三）合同生效条款由供需双方约定，法律、行政法规规定应当办理批准、登记等手续后生效的合同，依照其规定。</w:t>
      </w:r>
    </w:p>
    <w:p w14:paraId="7F132351">
      <w:pPr>
        <w:pStyle w:val="2"/>
        <w:adjustRightInd w:val="0"/>
        <w:snapToGrid w:val="0"/>
        <w:spacing w:before="0" w:after="0" w:line="400" w:lineRule="exact"/>
        <w:ind w:firstLine="482" w:firstLineChars="200"/>
        <w:rPr>
          <w:rFonts w:ascii="方正仿宋_GBK" w:hAnsi="宋体" w:eastAsia="方正仿宋_GBK"/>
          <w:color w:val="auto"/>
          <w:sz w:val="24"/>
        </w:rPr>
      </w:pPr>
      <w:bookmarkStart w:id="198" w:name="_Toc65660362"/>
      <w:bookmarkStart w:id="199" w:name="_Toc29513"/>
      <w:bookmarkStart w:id="200" w:name="_Toc4983"/>
      <w:bookmarkStart w:id="201" w:name="_Toc2438"/>
      <w:bookmarkStart w:id="202" w:name="_Toc32594"/>
      <w:bookmarkStart w:id="203" w:name="_Toc30921"/>
      <w:r>
        <w:rPr>
          <w:rFonts w:hint="eastAsia" w:ascii="方正仿宋_GBK" w:hAnsi="宋体" w:eastAsia="方正仿宋_GBK"/>
          <w:color w:val="auto"/>
          <w:sz w:val="24"/>
        </w:rPr>
        <w:t>八、采购代理服务费</w:t>
      </w:r>
      <w:bookmarkEnd w:id="198"/>
      <w:bookmarkEnd w:id="199"/>
      <w:bookmarkEnd w:id="200"/>
      <w:bookmarkEnd w:id="201"/>
      <w:bookmarkEnd w:id="202"/>
      <w:bookmarkEnd w:id="203"/>
    </w:p>
    <w:p w14:paraId="5451AF0C">
      <w:pPr>
        <w:spacing w:line="400" w:lineRule="exact"/>
        <w:ind w:firstLine="480" w:firstLineChars="200"/>
        <w:rPr>
          <w:rFonts w:ascii="方正仿宋_GBK" w:hAnsi="宋体" w:eastAsia="方正仿宋_GBK"/>
          <w:b/>
          <w:color w:val="auto"/>
          <w:sz w:val="24"/>
        </w:rPr>
      </w:pPr>
      <w:r>
        <w:rPr>
          <w:rFonts w:hint="eastAsia" w:ascii="方正仿宋_GBK" w:hAnsi="宋体" w:eastAsia="方正仿宋_GBK"/>
          <w:color w:val="auto"/>
          <w:sz w:val="24"/>
        </w:rPr>
        <w:t>（一）供应商成交后向采购代理机构缴纳</w:t>
      </w:r>
      <w:r>
        <w:rPr>
          <w:rFonts w:hint="eastAsia" w:ascii="方正仿宋_GBK" w:hAnsi="宋体" w:eastAsia="方正仿宋_GBK"/>
          <w:color w:val="auto"/>
          <w:sz w:val="24"/>
          <w:szCs w:val="24"/>
        </w:rPr>
        <w:t>采购</w:t>
      </w:r>
      <w:r>
        <w:rPr>
          <w:rFonts w:hint="eastAsia" w:ascii="方正仿宋_GBK" w:hAnsi="宋体" w:eastAsia="方正仿宋_GBK"/>
          <w:color w:val="auto"/>
          <w:sz w:val="24"/>
        </w:rPr>
        <w:t>代理服务费，</w:t>
      </w:r>
      <w:r>
        <w:rPr>
          <w:rFonts w:hint="eastAsia" w:ascii="方正仿宋_GBK" w:hAnsi="宋体" w:eastAsia="方正仿宋_GBK"/>
          <w:color w:val="auto"/>
          <w:sz w:val="24"/>
          <w:szCs w:val="24"/>
        </w:rPr>
        <w:t>采购</w:t>
      </w:r>
      <w:r>
        <w:rPr>
          <w:rFonts w:hint="eastAsia" w:ascii="方正仿宋_GBK" w:hAnsi="宋体" w:eastAsia="方正仿宋_GBK"/>
          <w:color w:val="auto"/>
          <w:sz w:val="24"/>
        </w:rPr>
        <w:t>代理服务费的收取标准按照以下标准执行:按照《招标代理收费管理办法》（计价格[2002]1980号）计算，本项目包干价</w:t>
      </w:r>
      <w:r>
        <w:rPr>
          <w:rFonts w:hint="eastAsia" w:ascii="方正仿宋_GBK" w:hAnsi="宋体" w:eastAsia="方正仿宋_GBK"/>
          <w:color w:val="auto"/>
          <w:sz w:val="24"/>
          <w:lang w:val="en-US" w:eastAsia="zh-CN"/>
        </w:rPr>
        <w:t>3000.00</w:t>
      </w:r>
      <w:r>
        <w:rPr>
          <w:rFonts w:hint="eastAsia" w:ascii="方正仿宋_GBK" w:hAnsi="宋体" w:eastAsia="方正仿宋_GBK"/>
          <w:color w:val="auto"/>
          <w:sz w:val="24"/>
        </w:rPr>
        <w:t>元。</w:t>
      </w:r>
    </w:p>
    <w:p w14:paraId="73FA7138">
      <w:pPr>
        <w:spacing w:line="360" w:lineRule="auto"/>
        <w:ind w:firstLine="480" w:firstLineChars="200"/>
        <w:rPr>
          <w:rFonts w:ascii="宋体" w:hAnsi="宋体"/>
          <w:color w:val="auto"/>
          <w:sz w:val="24"/>
          <w:szCs w:val="24"/>
        </w:rPr>
        <w:sectPr>
          <w:pgSz w:w="11907" w:h="16840"/>
          <w:pgMar w:top="1134" w:right="1191" w:bottom="1134" w:left="1304" w:header="964" w:footer="992" w:gutter="0"/>
          <w:pgNumType w:fmt="numberInDash"/>
          <w:cols w:space="720" w:num="1"/>
          <w:docGrid w:linePitch="312" w:charSpace="0"/>
        </w:sectPr>
      </w:pPr>
    </w:p>
    <w:bookmarkEnd w:id="90"/>
    <w:p w14:paraId="5CB26D66">
      <w:pPr>
        <w:pStyle w:val="2"/>
        <w:spacing w:before="0" w:after="0" w:line="360" w:lineRule="auto"/>
        <w:jc w:val="center"/>
        <w:rPr>
          <w:rFonts w:ascii="方正小标宋_GBK" w:eastAsia="方正小标宋_GBK"/>
          <w:b w:val="0"/>
          <w:color w:val="auto"/>
          <w:sz w:val="36"/>
          <w:szCs w:val="30"/>
        </w:rPr>
      </w:pPr>
      <w:bookmarkStart w:id="204" w:name="_Toc12789059"/>
      <w:bookmarkStart w:id="205" w:name="_Toc11641055"/>
      <w:bookmarkStart w:id="206" w:name="_Toc10599"/>
      <w:bookmarkStart w:id="207" w:name="_Toc30992"/>
      <w:bookmarkStart w:id="208" w:name="_Toc65660365"/>
      <w:bookmarkStart w:id="209" w:name="_Toc28162"/>
      <w:bookmarkStart w:id="210" w:name="_Toc14861"/>
      <w:r>
        <w:rPr>
          <w:rFonts w:hint="eastAsia" w:ascii="方正小标宋_GBK" w:eastAsia="方正小标宋_GBK"/>
          <w:b w:val="0"/>
          <w:color w:val="auto"/>
          <w:sz w:val="36"/>
          <w:szCs w:val="30"/>
        </w:rPr>
        <w:t xml:space="preserve">第六篇  </w:t>
      </w:r>
      <w:bookmarkEnd w:id="204"/>
      <w:bookmarkEnd w:id="205"/>
      <w:r>
        <w:rPr>
          <w:rFonts w:hint="eastAsia" w:ascii="方正小标宋_GBK" w:eastAsia="方正小标宋_GBK"/>
          <w:b w:val="0"/>
          <w:color w:val="auto"/>
          <w:sz w:val="36"/>
          <w:szCs w:val="30"/>
        </w:rPr>
        <w:t>合同草案条款</w:t>
      </w:r>
      <w:bookmarkEnd w:id="206"/>
      <w:bookmarkEnd w:id="207"/>
      <w:bookmarkEnd w:id="208"/>
      <w:bookmarkEnd w:id="209"/>
      <w:bookmarkEnd w:id="210"/>
    </w:p>
    <w:p w14:paraId="0217A8AE">
      <w:pPr>
        <w:spacing w:line="400" w:lineRule="exact"/>
        <w:ind w:right="12" w:firstLine="480"/>
        <w:rPr>
          <w:rFonts w:ascii="方正仿宋_GBK" w:hAnsi="仿宋" w:eastAsia="方正仿宋_GBK" w:cs="仿宋"/>
          <w:color w:val="auto"/>
          <w:sz w:val="24"/>
        </w:rPr>
      </w:pPr>
    </w:p>
    <w:p w14:paraId="08969A87">
      <w:pPr>
        <w:spacing w:line="400" w:lineRule="exact"/>
        <w:ind w:right="12" w:firstLine="480"/>
        <w:rPr>
          <w:rFonts w:ascii="方正仿宋_GBK" w:hAnsi="仿宋" w:eastAsia="方正仿宋_GBK" w:cs="仿宋"/>
          <w:color w:val="auto"/>
          <w:sz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47BC58FB">
      <w:pPr>
        <w:rPr>
          <w:rFonts w:ascii="方正仿宋_GBK" w:eastAsia="方正仿宋_GBK"/>
          <w:color w:val="auto"/>
          <w:sz w:val="24"/>
        </w:rPr>
      </w:pPr>
      <w:bookmarkStart w:id="211" w:name="_Toc303945820"/>
      <w:bookmarkStart w:id="212" w:name="_Toc148265480"/>
      <w:r>
        <w:rPr>
          <w:rFonts w:hint="eastAsia" w:ascii="方正仿宋_GBK" w:eastAsia="方正仿宋_GBK"/>
          <w:color w:val="auto"/>
          <w:sz w:val="24"/>
        </w:rPr>
        <w:t>附页：合同格式</w:t>
      </w:r>
      <w:bookmarkEnd w:id="211"/>
      <w:bookmarkEnd w:id="212"/>
    </w:p>
    <w:p w14:paraId="5145712C">
      <w:pPr>
        <w:tabs>
          <w:tab w:val="left" w:pos="9000"/>
        </w:tabs>
        <w:spacing w:line="276" w:lineRule="auto"/>
        <w:jc w:val="center"/>
        <w:rPr>
          <w:color w:val="auto"/>
        </w:rPr>
      </w:pPr>
    </w:p>
    <w:p w14:paraId="11976D55">
      <w:pPr>
        <w:tabs>
          <w:tab w:val="left" w:pos="9000"/>
        </w:tabs>
        <w:spacing w:line="276" w:lineRule="auto"/>
        <w:jc w:val="center"/>
        <w:rPr>
          <w:color w:val="auto"/>
        </w:rPr>
      </w:pPr>
    </w:p>
    <w:p w14:paraId="222A1966">
      <w:pPr>
        <w:spacing w:line="500" w:lineRule="exact"/>
        <w:jc w:val="center"/>
        <w:outlineLvl w:val="1"/>
        <w:rPr>
          <w:rFonts w:ascii="方正仿宋_GBK" w:eastAsia="方正仿宋_GBK"/>
          <w:b/>
          <w:color w:val="auto"/>
          <w:sz w:val="44"/>
        </w:rPr>
      </w:pPr>
      <w:r>
        <w:rPr>
          <w:rFonts w:hint="eastAsia" w:ascii="方正仿宋_GBK" w:eastAsia="方正仿宋_GBK"/>
          <w:b/>
          <w:color w:val="auto"/>
          <w:sz w:val="44"/>
        </w:rPr>
        <w:t>重庆市政府采购合同</w:t>
      </w:r>
    </w:p>
    <w:p w14:paraId="0AAC6A9D">
      <w:pPr>
        <w:spacing w:line="500" w:lineRule="exact"/>
        <w:jc w:val="center"/>
        <w:outlineLvl w:val="1"/>
        <w:rPr>
          <w:rFonts w:ascii="方正仿宋_GBK" w:eastAsia="方正仿宋_GBK"/>
          <w:color w:val="auto"/>
          <w:sz w:val="36"/>
          <w:szCs w:val="36"/>
        </w:rPr>
      </w:pPr>
      <w:r>
        <w:rPr>
          <w:rFonts w:hint="eastAsia" w:ascii="方正仿宋_GBK" w:eastAsia="方正仿宋_GBK"/>
          <w:color w:val="auto"/>
          <w:sz w:val="36"/>
          <w:szCs w:val="36"/>
        </w:rPr>
        <w:t>（询价）</w:t>
      </w:r>
    </w:p>
    <w:p w14:paraId="253C7F0F">
      <w:pPr>
        <w:spacing w:line="500" w:lineRule="exact"/>
        <w:rPr>
          <w:rFonts w:ascii="方正仿宋_GBK" w:eastAsia="方正仿宋_GBK"/>
          <w:color w:val="auto"/>
          <w:sz w:val="24"/>
        </w:rPr>
      </w:pPr>
      <w:r>
        <w:rPr>
          <w:rFonts w:hint="eastAsia" w:ascii="方正仿宋_GBK" w:eastAsia="方正仿宋_GBK"/>
          <w:color w:val="auto"/>
          <w:sz w:val="24"/>
        </w:rPr>
        <w:t>甲方（需方）：___________________________      计价单位：____________</w:t>
      </w:r>
    </w:p>
    <w:p w14:paraId="03D11152">
      <w:pPr>
        <w:spacing w:line="500" w:lineRule="exact"/>
        <w:rPr>
          <w:rFonts w:ascii="方正仿宋_GBK" w:eastAsia="方正仿宋_GBK"/>
          <w:color w:val="auto"/>
          <w:sz w:val="24"/>
        </w:rPr>
      </w:pPr>
      <w:r>
        <w:rPr>
          <w:rFonts w:hint="eastAsia" w:ascii="方正仿宋_GBK" w:eastAsia="方正仿宋_GBK"/>
          <w:color w:val="auto"/>
          <w:sz w:val="24"/>
        </w:rPr>
        <w:t>乙方（供方）：___________________________      计量单位：_____________</w:t>
      </w:r>
    </w:p>
    <w:p w14:paraId="42BC7F2F">
      <w:pPr>
        <w:spacing w:line="500" w:lineRule="exact"/>
        <w:rPr>
          <w:rFonts w:ascii="方正仿宋_GBK" w:eastAsia="方正仿宋_GBK"/>
          <w:color w:val="auto"/>
          <w:sz w:val="24"/>
        </w:rPr>
      </w:pPr>
    </w:p>
    <w:p w14:paraId="6B78F3A3">
      <w:pPr>
        <w:spacing w:line="500" w:lineRule="exact"/>
        <w:rPr>
          <w:rFonts w:ascii="方正仿宋_GBK" w:eastAsia="方正仿宋_GBK"/>
          <w:color w:val="auto"/>
          <w:sz w:val="24"/>
        </w:rPr>
      </w:pPr>
      <w:r>
        <w:rPr>
          <w:rFonts w:hint="eastAsia" w:ascii="方正仿宋_GBK" w:eastAsia="方正仿宋_GBK"/>
          <w:color w:val="auto"/>
          <w:sz w:val="24"/>
        </w:rPr>
        <w:t>经双方协商一致，达成以下购销合同：</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7838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44C69982">
            <w:pPr>
              <w:spacing w:line="500" w:lineRule="exact"/>
              <w:jc w:val="center"/>
              <w:rPr>
                <w:rFonts w:ascii="方正仿宋_GBK" w:eastAsia="方正仿宋_GBK"/>
                <w:color w:val="auto"/>
                <w:sz w:val="24"/>
              </w:rPr>
            </w:pPr>
            <w:r>
              <w:rPr>
                <w:rFonts w:hint="eastAsia" w:ascii="方正仿宋_GBK" w:eastAsia="方正仿宋_GBK"/>
                <w:color w:val="auto"/>
                <w:sz w:val="24"/>
              </w:rPr>
              <w:t>商品名称</w:t>
            </w:r>
          </w:p>
        </w:tc>
        <w:tc>
          <w:tcPr>
            <w:tcW w:w="1741" w:type="dxa"/>
            <w:vAlign w:val="center"/>
          </w:tcPr>
          <w:p w14:paraId="63A8A21B">
            <w:pPr>
              <w:spacing w:line="500" w:lineRule="exact"/>
              <w:jc w:val="center"/>
              <w:rPr>
                <w:rFonts w:ascii="方正仿宋_GBK" w:eastAsia="方正仿宋_GBK"/>
                <w:color w:val="auto"/>
                <w:sz w:val="24"/>
              </w:rPr>
            </w:pPr>
            <w:r>
              <w:rPr>
                <w:rFonts w:hint="eastAsia" w:ascii="方正仿宋_GBK" w:eastAsia="方正仿宋_GBK"/>
                <w:color w:val="auto"/>
                <w:sz w:val="24"/>
              </w:rPr>
              <w:t>规格型号</w:t>
            </w:r>
          </w:p>
        </w:tc>
        <w:tc>
          <w:tcPr>
            <w:tcW w:w="984" w:type="dxa"/>
            <w:vAlign w:val="center"/>
          </w:tcPr>
          <w:p w14:paraId="264334BC">
            <w:pPr>
              <w:spacing w:line="500" w:lineRule="exact"/>
              <w:jc w:val="center"/>
              <w:rPr>
                <w:rFonts w:ascii="方正仿宋_GBK" w:eastAsia="方正仿宋_GBK"/>
                <w:color w:val="auto"/>
                <w:sz w:val="24"/>
              </w:rPr>
            </w:pPr>
            <w:r>
              <w:rPr>
                <w:rFonts w:hint="eastAsia" w:ascii="方正仿宋_GBK" w:eastAsia="方正仿宋_GBK"/>
                <w:color w:val="auto"/>
                <w:sz w:val="24"/>
              </w:rPr>
              <w:t>数量</w:t>
            </w:r>
          </w:p>
        </w:tc>
        <w:tc>
          <w:tcPr>
            <w:tcW w:w="873" w:type="dxa"/>
            <w:vAlign w:val="center"/>
          </w:tcPr>
          <w:p w14:paraId="481237FF">
            <w:pPr>
              <w:spacing w:line="500" w:lineRule="exact"/>
              <w:jc w:val="center"/>
              <w:rPr>
                <w:rFonts w:ascii="方正仿宋_GBK" w:eastAsia="方正仿宋_GBK"/>
                <w:color w:val="auto"/>
                <w:sz w:val="24"/>
              </w:rPr>
            </w:pPr>
            <w:r>
              <w:rPr>
                <w:rFonts w:hint="eastAsia" w:ascii="方正仿宋_GBK" w:eastAsia="方正仿宋_GBK"/>
                <w:color w:val="auto"/>
                <w:sz w:val="24"/>
              </w:rPr>
              <w:t>单价</w:t>
            </w:r>
          </w:p>
        </w:tc>
        <w:tc>
          <w:tcPr>
            <w:tcW w:w="899" w:type="dxa"/>
            <w:vAlign w:val="center"/>
          </w:tcPr>
          <w:p w14:paraId="77720F37">
            <w:pPr>
              <w:spacing w:line="500" w:lineRule="exact"/>
              <w:jc w:val="center"/>
              <w:rPr>
                <w:rFonts w:ascii="方正仿宋_GBK" w:eastAsia="方正仿宋_GBK"/>
                <w:color w:val="auto"/>
                <w:sz w:val="24"/>
              </w:rPr>
            </w:pPr>
            <w:r>
              <w:rPr>
                <w:rFonts w:hint="eastAsia" w:ascii="方正仿宋_GBK" w:eastAsia="方正仿宋_GBK"/>
                <w:color w:val="auto"/>
                <w:sz w:val="24"/>
              </w:rPr>
              <w:t>总价</w:t>
            </w:r>
          </w:p>
        </w:tc>
        <w:tc>
          <w:tcPr>
            <w:tcW w:w="1575" w:type="dxa"/>
            <w:vAlign w:val="center"/>
          </w:tcPr>
          <w:p w14:paraId="5CE92391">
            <w:pPr>
              <w:spacing w:line="500" w:lineRule="exact"/>
              <w:jc w:val="center"/>
              <w:rPr>
                <w:rFonts w:ascii="方正仿宋_GBK" w:eastAsia="方正仿宋_GBK"/>
                <w:color w:val="auto"/>
                <w:sz w:val="24"/>
              </w:rPr>
            </w:pPr>
            <w:r>
              <w:rPr>
                <w:rFonts w:hint="eastAsia" w:ascii="方正仿宋_GBK" w:eastAsia="方正仿宋_GBK"/>
                <w:color w:val="auto"/>
                <w:sz w:val="24"/>
              </w:rPr>
              <w:t>交货时间</w:t>
            </w:r>
          </w:p>
        </w:tc>
        <w:tc>
          <w:tcPr>
            <w:tcW w:w="2211" w:type="dxa"/>
            <w:vAlign w:val="center"/>
          </w:tcPr>
          <w:p w14:paraId="5A1B584D">
            <w:pPr>
              <w:spacing w:line="500" w:lineRule="exact"/>
              <w:jc w:val="center"/>
              <w:rPr>
                <w:rFonts w:ascii="方正仿宋_GBK" w:eastAsia="方正仿宋_GBK"/>
                <w:color w:val="auto"/>
                <w:sz w:val="24"/>
              </w:rPr>
            </w:pPr>
            <w:r>
              <w:rPr>
                <w:rFonts w:hint="eastAsia" w:ascii="方正仿宋_GBK" w:eastAsia="方正仿宋_GBK"/>
                <w:color w:val="auto"/>
                <w:sz w:val="24"/>
              </w:rPr>
              <w:t>交货地点</w:t>
            </w:r>
          </w:p>
        </w:tc>
      </w:tr>
      <w:tr w14:paraId="4252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A98F4F0">
            <w:pPr>
              <w:spacing w:line="500" w:lineRule="exact"/>
              <w:jc w:val="center"/>
              <w:rPr>
                <w:rFonts w:ascii="方正仿宋_GBK" w:eastAsia="方正仿宋_GBK"/>
                <w:color w:val="auto"/>
                <w:sz w:val="24"/>
              </w:rPr>
            </w:pPr>
          </w:p>
        </w:tc>
        <w:tc>
          <w:tcPr>
            <w:tcW w:w="1741" w:type="dxa"/>
            <w:vAlign w:val="center"/>
          </w:tcPr>
          <w:p w14:paraId="605322A0">
            <w:pPr>
              <w:spacing w:line="500" w:lineRule="exact"/>
              <w:jc w:val="center"/>
              <w:rPr>
                <w:rFonts w:ascii="方正仿宋_GBK" w:eastAsia="方正仿宋_GBK"/>
                <w:color w:val="auto"/>
                <w:sz w:val="24"/>
              </w:rPr>
            </w:pPr>
          </w:p>
        </w:tc>
        <w:tc>
          <w:tcPr>
            <w:tcW w:w="984" w:type="dxa"/>
            <w:vAlign w:val="center"/>
          </w:tcPr>
          <w:p w14:paraId="7670F8EC">
            <w:pPr>
              <w:spacing w:line="500" w:lineRule="exact"/>
              <w:jc w:val="center"/>
              <w:rPr>
                <w:rFonts w:ascii="方正仿宋_GBK" w:eastAsia="方正仿宋_GBK"/>
                <w:color w:val="auto"/>
                <w:sz w:val="24"/>
              </w:rPr>
            </w:pPr>
          </w:p>
        </w:tc>
        <w:tc>
          <w:tcPr>
            <w:tcW w:w="873" w:type="dxa"/>
            <w:vAlign w:val="center"/>
          </w:tcPr>
          <w:p w14:paraId="2E9EB408">
            <w:pPr>
              <w:spacing w:line="500" w:lineRule="exact"/>
              <w:jc w:val="center"/>
              <w:rPr>
                <w:rFonts w:ascii="方正仿宋_GBK" w:eastAsia="方正仿宋_GBK"/>
                <w:color w:val="auto"/>
                <w:sz w:val="24"/>
              </w:rPr>
            </w:pPr>
          </w:p>
        </w:tc>
        <w:tc>
          <w:tcPr>
            <w:tcW w:w="899" w:type="dxa"/>
            <w:vAlign w:val="center"/>
          </w:tcPr>
          <w:p w14:paraId="72177F21">
            <w:pPr>
              <w:spacing w:line="500" w:lineRule="exact"/>
              <w:jc w:val="center"/>
              <w:rPr>
                <w:rFonts w:ascii="方正仿宋_GBK" w:eastAsia="方正仿宋_GBK"/>
                <w:color w:val="auto"/>
                <w:sz w:val="24"/>
              </w:rPr>
            </w:pPr>
          </w:p>
        </w:tc>
        <w:tc>
          <w:tcPr>
            <w:tcW w:w="1575" w:type="dxa"/>
            <w:vAlign w:val="center"/>
          </w:tcPr>
          <w:p w14:paraId="677C171B">
            <w:pPr>
              <w:spacing w:line="500" w:lineRule="exact"/>
              <w:jc w:val="center"/>
              <w:rPr>
                <w:rFonts w:ascii="方正仿宋_GBK" w:eastAsia="方正仿宋_GBK"/>
                <w:color w:val="auto"/>
                <w:sz w:val="24"/>
              </w:rPr>
            </w:pPr>
          </w:p>
        </w:tc>
        <w:tc>
          <w:tcPr>
            <w:tcW w:w="2211" w:type="dxa"/>
            <w:vAlign w:val="center"/>
          </w:tcPr>
          <w:p w14:paraId="70AD1E79">
            <w:pPr>
              <w:spacing w:line="500" w:lineRule="exact"/>
              <w:jc w:val="center"/>
              <w:rPr>
                <w:rFonts w:ascii="方正仿宋_GBK" w:eastAsia="方正仿宋_GBK"/>
                <w:color w:val="auto"/>
                <w:sz w:val="24"/>
              </w:rPr>
            </w:pPr>
          </w:p>
        </w:tc>
      </w:tr>
      <w:tr w14:paraId="3650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7DFF245">
            <w:pPr>
              <w:spacing w:line="500" w:lineRule="exact"/>
              <w:jc w:val="center"/>
              <w:rPr>
                <w:rFonts w:ascii="方正仿宋_GBK" w:eastAsia="方正仿宋_GBK"/>
                <w:color w:val="auto"/>
                <w:sz w:val="24"/>
              </w:rPr>
            </w:pPr>
          </w:p>
        </w:tc>
        <w:tc>
          <w:tcPr>
            <w:tcW w:w="1741" w:type="dxa"/>
            <w:vAlign w:val="center"/>
          </w:tcPr>
          <w:p w14:paraId="55B03953">
            <w:pPr>
              <w:spacing w:line="500" w:lineRule="exact"/>
              <w:jc w:val="center"/>
              <w:rPr>
                <w:rFonts w:ascii="方正仿宋_GBK" w:eastAsia="方正仿宋_GBK"/>
                <w:color w:val="auto"/>
                <w:sz w:val="24"/>
              </w:rPr>
            </w:pPr>
          </w:p>
        </w:tc>
        <w:tc>
          <w:tcPr>
            <w:tcW w:w="984" w:type="dxa"/>
            <w:vAlign w:val="center"/>
          </w:tcPr>
          <w:p w14:paraId="44719C92">
            <w:pPr>
              <w:spacing w:line="500" w:lineRule="exact"/>
              <w:jc w:val="center"/>
              <w:rPr>
                <w:rFonts w:ascii="方正仿宋_GBK" w:eastAsia="方正仿宋_GBK"/>
                <w:color w:val="auto"/>
                <w:sz w:val="24"/>
              </w:rPr>
            </w:pPr>
          </w:p>
        </w:tc>
        <w:tc>
          <w:tcPr>
            <w:tcW w:w="873" w:type="dxa"/>
            <w:vAlign w:val="center"/>
          </w:tcPr>
          <w:p w14:paraId="7245A8FF">
            <w:pPr>
              <w:spacing w:line="500" w:lineRule="exact"/>
              <w:jc w:val="center"/>
              <w:rPr>
                <w:rFonts w:ascii="方正仿宋_GBK" w:eastAsia="方正仿宋_GBK"/>
                <w:color w:val="auto"/>
                <w:sz w:val="24"/>
              </w:rPr>
            </w:pPr>
          </w:p>
        </w:tc>
        <w:tc>
          <w:tcPr>
            <w:tcW w:w="899" w:type="dxa"/>
            <w:vAlign w:val="center"/>
          </w:tcPr>
          <w:p w14:paraId="7430980B">
            <w:pPr>
              <w:spacing w:line="500" w:lineRule="exact"/>
              <w:jc w:val="center"/>
              <w:rPr>
                <w:rFonts w:ascii="方正仿宋_GBK" w:eastAsia="方正仿宋_GBK"/>
                <w:color w:val="auto"/>
                <w:sz w:val="24"/>
              </w:rPr>
            </w:pPr>
          </w:p>
        </w:tc>
        <w:tc>
          <w:tcPr>
            <w:tcW w:w="1575" w:type="dxa"/>
            <w:vAlign w:val="center"/>
          </w:tcPr>
          <w:p w14:paraId="508FCCB5">
            <w:pPr>
              <w:spacing w:line="500" w:lineRule="exact"/>
              <w:jc w:val="center"/>
              <w:rPr>
                <w:rFonts w:ascii="方正仿宋_GBK" w:eastAsia="方正仿宋_GBK"/>
                <w:color w:val="auto"/>
                <w:sz w:val="24"/>
              </w:rPr>
            </w:pPr>
          </w:p>
        </w:tc>
        <w:tc>
          <w:tcPr>
            <w:tcW w:w="2211" w:type="dxa"/>
            <w:vAlign w:val="center"/>
          </w:tcPr>
          <w:p w14:paraId="282517E2">
            <w:pPr>
              <w:spacing w:line="500" w:lineRule="exact"/>
              <w:jc w:val="center"/>
              <w:rPr>
                <w:rFonts w:ascii="方正仿宋_GBK" w:eastAsia="方正仿宋_GBK"/>
                <w:color w:val="auto"/>
                <w:sz w:val="24"/>
              </w:rPr>
            </w:pPr>
          </w:p>
        </w:tc>
      </w:tr>
      <w:tr w14:paraId="74E9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45E3797">
            <w:pPr>
              <w:spacing w:line="500" w:lineRule="exact"/>
              <w:jc w:val="center"/>
              <w:rPr>
                <w:rFonts w:ascii="方正仿宋_GBK" w:eastAsia="方正仿宋_GBK"/>
                <w:color w:val="auto"/>
                <w:sz w:val="24"/>
              </w:rPr>
            </w:pPr>
          </w:p>
        </w:tc>
        <w:tc>
          <w:tcPr>
            <w:tcW w:w="1741" w:type="dxa"/>
            <w:vAlign w:val="center"/>
          </w:tcPr>
          <w:p w14:paraId="31F406AE">
            <w:pPr>
              <w:spacing w:line="500" w:lineRule="exact"/>
              <w:jc w:val="center"/>
              <w:rPr>
                <w:rFonts w:ascii="方正仿宋_GBK" w:eastAsia="方正仿宋_GBK"/>
                <w:color w:val="auto"/>
                <w:sz w:val="24"/>
              </w:rPr>
            </w:pPr>
          </w:p>
        </w:tc>
        <w:tc>
          <w:tcPr>
            <w:tcW w:w="984" w:type="dxa"/>
            <w:vAlign w:val="center"/>
          </w:tcPr>
          <w:p w14:paraId="713317F5">
            <w:pPr>
              <w:spacing w:line="500" w:lineRule="exact"/>
              <w:jc w:val="center"/>
              <w:rPr>
                <w:rFonts w:ascii="方正仿宋_GBK" w:eastAsia="方正仿宋_GBK"/>
                <w:color w:val="auto"/>
                <w:sz w:val="24"/>
              </w:rPr>
            </w:pPr>
          </w:p>
        </w:tc>
        <w:tc>
          <w:tcPr>
            <w:tcW w:w="873" w:type="dxa"/>
            <w:vAlign w:val="center"/>
          </w:tcPr>
          <w:p w14:paraId="22F00763">
            <w:pPr>
              <w:spacing w:line="500" w:lineRule="exact"/>
              <w:jc w:val="center"/>
              <w:rPr>
                <w:rFonts w:ascii="方正仿宋_GBK" w:eastAsia="方正仿宋_GBK"/>
                <w:color w:val="auto"/>
                <w:sz w:val="24"/>
              </w:rPr>
            </w:pPr>
          </w:p>
        </w:tc>
        <w:tc>
          <w:tcPr>
            <w:tcW w:w="899" w:type="dxa"/>
            <w:vAlign w:val="center"/>
          </w:tcPr>
          <w:p w14:paraId="047A2DD7">
            <w:pPr>
              <w:spacing w:line="500" w:lineRule="exact"/>
              <w:jc w:val="center"/>
              <w:rPr>
                <w:rFonts w:ascii="方正仿宋_GBK" w:eastAsia="方正仿宋_GBK"/>
                <w:color w:val="auto"/>
                <w:sz w:val="24"/>
              </w:rPr>
            </w:pPr>
          </w:p>
        </w:tc>
        <w:tc>
          <w:tcPr>
            <w:tcW w:w="1575" w:type="dxa"/>
            <w:vAlign w:val="center"/>
          </w:tcPr>
          <w:p w14:paraId="0DB0BFC0">
            <w:pPr>
              <w:spacing w:line="500" w:lineRule="exact"/>
              <w:jc w:val="center"/>
              <w:rPr>
                <w:rFonts w:ascii="方正仿宋_GBK" w:eastAsia="方正仿宋_GBK"/>
                <w:color w:val="auto"/>
                <w:sz w:val="24"/>
              </w:rPr>
            </w:pPr>
          </w:p>
        </w:tc>
        <w:tc>
          <w:tcPr>
            <w:tcW w:w="2211" w:type="dxa"/>
            <w:vAlign w:val="center"/>
          </w:tcPr>
          <w:p w14:paraId="2C90CEEB">
            <w:pPr>
              <w:spacing w:line="500" w:lineRule="exact"/>
              <w:jc w:val="center"/>
              <w:rPr>
                <w:rFonts w:ascii="方正仿宋_GBK" w:eastAsia="方正仿宋_GBK"/>
                <w:color w:val="auto"/>
                <w:sz w:val="24"/>
              </w:rPr>
            </w:pPr>
          </w:p>
        </w:tc>
      </w:tr>
      <w:tr w14:paraId="780E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3589B43">
            <w:pPr>
              <w:spacing w:line="500" w:lineRule="exact"/>
              <w:jc w:val="center"/>
              <w:rPr>
                <w:rFonts w:ascii="方正仿宋_GBK" w:eastAsia="方正仿宋_GBK"/>
                <w:color w:val="auto"/>
                <w:sz w:val="24"/>
              </w:rPr>
            </w:pPr>
          </w:p>
        </w:tc>
        <w:tc>
          <w:tcPr>
            <w:tcW w:w="1741" w:type="dxa"/>
            <w:vAlign w:val="center"/>
          </w:tcPr>
          <w:p w14:paraId="10499E7A">
            <w:pPr>
              <w:spacing w:line="500" w:lineRule="exact"/>
              <w:jc w:val="center"/>
              <w:rPr>
                <w:rFonts w:ascii="方正仿宋_GBK" w:eastAsia="方正仿宋_GBK"/>
                <w:color w:val="auto"/>
                <w:sz w:val="24"/>
              </w:rPr>
            </w:pPr>
          </w:p>
        </w:tc>
        <w:tc>
          <w:tcPr>
            <w:tcW w:w="984" w:type="dxa"/>
            <w:vAlign w:val="center"/>
          </w:tcPr>
          <w:p w14:paraId="617793CE">
            <w:pPr>
              <w:spacing w:line="500" w:lineRule="exact"/>
              <w:jc w:val="center"/>
              <w:rPr>
                <w:rFonts w:ascii="方正仿宋_GBK" w:eastAsia="方正仿宋_GBK"/>
                <w:color w:val="auto"/>
                <w:sz w:val="24"/>
              </w:rPr>
            </w:pPr>
          </w:p>
        </w:tc>
        <w:tc>
          <w:tcPr>
            <w:tcW w:w="873" w:type="dxa"/>
            <w:vAlign w:val="center"/>
          </w:tcPr>
          <w:p w14:paraId="00BE4C6D">
            <w:pPr>
              <w:spacing w:line="500" w:lineRule="exact"/>
              <w:jc w:val="center"/>
              <w:rPr>
                <w:rFonts w:ascii="方正仿宋_GBK" w:eastAsia="方正仿宋_GBK"/>
                <w:color w:val="auto"/>
                <w:sz w:val="24"/>
              </w:rPr>
            </w:pPr>
          </w:p>
        </w:tc>
        <w:tc>
          <w:tcPr>
            <w:tcW w:w="899" w:type="dxa"/>
            <w:vAlign w:val="center"/>
          </w:tcPr>
          <w:p w14:paraId="48C16045">
            <w:pPr>
              <w:spacing w:line="500" w:lineRule="exact"/>
              <w:jc w:val="center"/>
              <w:rPr>
                <w:rFonts w:ascii="方正仿宋_GBK" w:eastAsia="方正仿宋_GBK"/>
                <w:color w:val="auto"/>
                <w:sz w:val="24"/>
              </w:rPr>
            </w:pPr>
          </w:p>
        </w:tc>
        <w:tc>
          <w:tcPr>
            <w:tcW w:w="1575" w:type="dxa"/>
            <w:vAlign w:val="center"/>
          </w:tcPr>
          <w:p w14:paraId="36E4D1ED">
            <w:pPr>
              <w:spacing w:line="500" w:lineRule="exact"/>
              <w:jc w:val="center"/>
              <w:rPr>
                <w:rFonts w:ascii="方正仿宋_GBK" w:eastAsia="方正仿宋_GBK"/>
                <w:color w:val="auto"/>
                <w:sz w:val="24"/>
              </w:rPr>
            </w:pPr>
          </w:p>
        </w:tc>
        <w:tc>
          <w:tcPr>
            <w:tcW w:w="2211" w:type="dxa"/>
            <w:vAlign w:val="center"/>
          </w:tcPr>
          <w:p w14:paraId="1A514F4C">
            <w:pPr>
              <w:spacing w:line="500" w:lineRule="exact"/>
              <w:jc w:val="center"/>
              <w:rPr>
                <w:rFonts w:ascii="方正仿宋_GBK" w:eastAsia="方正仿宋_GBK"/>
                <w:color w:val="auto"/>
                <w:sz w:val="24"/>
              </w:rPr>
            </w:pPr>
          </w:p>
        </w:tc>
      </w:tr>
      <w:tr w14:paraId="0583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F835A6B">
            <w:pPr>
              <w:spacing w:line="500" w:lineRule="exact"/>
              <w:jc w:val="center"/>
              <w:rPr>
                <w:rFonts w:ascii="方正仿宋_GBK" w:eastAsia="方正仿宋_GBK"/>
                <w:color w:val="auto"/>
                <w:sz w:val="24"/>
              </w:rPr>
            </w:pPr>
          </w:p>
        </w:tc>
        <w:tc>
          <w:tcPr>
            <w:tcW w:w="1741" w:type="dxa"/>
            <w:vAlign w:val="center"/>
          </w:tcPr>
          <w:p w14:paraId="3814E5D8">
            <w:pPr>
              <w:spacing w:line="500" w:lineRule="exact"/>
              <w:jc w:val="center"/>
              <w:rPr>
                <w:rFonts w:ascii="方正仿宋_GBK" w:eastAsia="方正仿宋_GBK"/>
                <w:color w:val="auto"/>
                <w:sz w:val="24"/>
              </w:rPr>
            </w:pPr>
          </w:p>
        </w:tc>
        <w:tc>
          <w:tcPr>
            <w:tcW w:w="984" w:type="dxa"/>
            <w:vAlign w:val="center"/>
          </w:tcPr>
          <w:p w14:paraId="38026394">
            <w:pPr>
              <w:spacing w:line="500" w:lineRule="exact"/>
              <w:jc w:val="center"/>
              <w:rPr>
                <w:rFonts w:ascii="方正仿宋_GBK" w:eastAsia="方正仿宋_GBK"/>
                <w:color w:val="auto"/>
                <w:sz w:val="24"/>
              </w:rPr>
            </w:pPr>
          </w:p>
        </w:tc>
        <w:tc>
          <w:tcPr>
            <w:tcW w:w="873" w:type="dxa"/>
            <w:vAlign w:val="center"/>
          </w:tcPr>
          <w:p w14:paraId="2B3AF64A">
            <w:pPr>
              <w:spacing w:line="500" w:lineRule="exact"/>
              <w:jc w:val="center"/>
              <w:rPr>
                <w:rFonts w:ascii="方正仿宋_GBK" w:eastAsia="方正仿宋_GBK"/>
                <w:color w:val="auto"/>
                <w:sz w:val="24"/>
              </w:rPr>
            </w:pPr>
          </w:p>
        </w:tc>
        <w:tc>
          <w:tcPr>
            <w:tcW w:w="899" w:type="dxa"/>
            <w:vAlign w:val="center"/>
          </w:tcPr>
          <w:p w14:paraId="2376C03C">
            <w:pPr>
              <w:spacing w:line="500" w:lineRule="exact"/>
              <w:jc w:val="center"/>
              <w:rPr>
                <w:rFonts w:ascii="方正仿宋_GBK" w:eastAsia="方正仿宋_GBK"/>
                <w:color w:val="auto"/>
                <w:sz w:val="24"/>
              </w:rPr>
            </w:pPr>
          </w:p>
        </w:tc>
        <w:tc>
          <w:tcPr>
            <w:tcW w:w="1575" w:type="dxa"/>
            <w:vAlign w:val="center"/>
          </w:tcPr>
          <w:p w14:paraId="3F3FE87D">
            <w:pPr>
              <w:spacing w:line="500" w:lineRule="exact"/>
              <w:jc w:val="center"/>
              <w:rPr>
                <w:rFonts w:ascii="方正仿宋_GBK" w:eastAsia="方正仿宋_GBK"/>
                <w:color w:val="auto"/>
                <w:sz w:val="24"/>
              </w:rPr>
            </w:pPr>
          </w:p>
        </w:tc>
        <w:tc>
          <w:tcPr>
            <w:tcW w:w="2211" w:type="dxa"/>
            <w:vAlign w:val="center"/>
          </w:tcPr>
          <w:p w14:paraId="52AD7691">
            <w:pPr>
              <w:spacing w:line="500" w:lineRule="exact"/>
              <w:jc w:val="center"/>
              <w:rPr>
                <w:rFonts w:ascii="方正仿宋_GBK" w:eastAsia="方正仿宋_GBK"/>
                <w:color w:val="auto"/>
                <w:sz w:val="24"/>
              </w:rPr>
            </w:pPr>
          </w:p>
        </w:tc>
      </w:tr>
      <w:tr w14:paraId="1118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F01ABCA">
            <w:pPr>
              <w:spacing w:line="500" w:lineRule="exact"/>
              <w:jc w:val="center"/>
              <w:rPr>
                <w:rFonts w:ascii="方正仿宋_GBK" w:eastAsia="方正仿宋_GBK"/>
                <w:color w:val="auto"/>
                <w:sz w:val="24"/>
              </w:rPr>
            </w:pPr>
          </w:p>
        </w:tc>
        <w:tc>
          <w:tcPr>
            <w:tcW w:w="1741" w:type="dxa"/>
            <w:vAlign w:val="center"/>
          </w:tcPr>
          <w:p w14:paraId="025DB768">
            <w:pPr>
              <w:spacing w:line="500" w:lineRule="exact"/>
              <w:jc w:val="center"/>
              <w:rPr>
                <w:rFonts w:ascii="方正仿宋_GBK" w:eastAsia="方正仿宋_GBK"/>
                <w:color w:val="auto"/>
                <w:sz w:val="24"/>
              </w:rPr>
            </w:pPr>
          </w:p>
        </w:tc>
        <w:tc>
          <w:tcPr>
            <w:tcW w:w="984" w:type="dxa"/>
            <w:vAlign w:val="center"/>
          </w:tcPr>
          <w:p w14:paraId="4018A007">
            <w:pPr>
              <w:spacing w:line="500" w:lineRule="exact"/>
              <w:jc w:val="center"/>
              <w:rPr>
                <w:rFonts w:ascii="方正仿宋_GBK" w:eastAsia="方正仿宋_GBK"/>
                <w:color w:val="auto"/>
                <w:sz w:val="24"/>
              </w:rPr>
            </w:pPr>
          </w:p>
        </w:tc>
        <w:tc>
          <w:tcPr>
            <w:tcW w:w="873" w:type="dxa"/>
            <w:vAlign w:val="center"/>
          </w:tcPr>
          <w:p w14:paraId="3797AC51">
            <w:pPr>
              <w:spacing w:line="500" w:lineRule="exact"/>
              <w:jc w:val="center"/>
              <w:rPr>
                <w:rFonts w:ascii="方正仿宋_GBK" w:eastAsia="方正仿宋_GBK"/>
                <w:color w:val="auto"/>
                <w:sz w:val="24"/>
              </w:rPr>
            </w:pPr>
          </w:p>
        </w:tc>
        <w:tc>
          <w:tcPr>
            <w:tcW w:w="899" w:type="dxa"/>
            <w:vAlign w:val="center"/>
          </w:tcPr>
          <w:p w14:paraId="0B887349">
            <w:pPr>
              <w:spacing w:line="500" w:lineRule="exact"/>
              <w:jc w:val="center"/>
              <w:rPr>
                <w:rFonts w:ascii="方正仿宋_GBK" w:eastAsia="方正仿宋_GBK"/>
                <w:color w:val="auto"/>
                <w:sz w:val="24"/>
              </w:rPr>
            </w:pPr>
          </w:p>
        </w:tc>
        <w:tc>
          <w:tcPr>
            <w:tcW w:w="1575" w:type="dxa"/>
            <w:vAlign w:val="center"/>
          </w:tcPr>
          <w:p w14:paraId="6DB9178D">
            <w:pPr>
              <w:spacing w:line="500" w:lineRule="exact"/>
              <w:jc w:val="center"/>
              <w:rPr>
                <w:rFonts w:ascii="方正仿宋_GBK" w:eastAsia="方正仿宋_GBK"/>
                <w:color w:val="auto"/>
                <w:sz w:val="24"/>
              </w:rPr>
            </w:pPr>
          </w:p>
        </w:tc>
        <w:tc>
          <w:tcPr>
            <w:tcW w:w="2211" w:type="dxa"/>
            <w:vAlign w:val="center"/>
          </w:tcPr>
          <w:p w14:paraId="73BD641D">
            <w:pPr>
              <w:spacing w:line="500" w:lineRule="exact"/>
              <w:jc w:val="center"/>
              <w:rPr>
                <w:rFonts w:ascii="方正仿宋_GBK" w:eastAsia="方正仿宋_GBK"/>
                <w:color w:val="auto"/>
                <w:sz w:val="24"/>
              </w:rPr>
            </w:pPr>
          </w:p>
        </w:tc>
      </w:tr>
      <w:tr w14:paraId="2EBE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14:paraId="07D3DE2A">
            <w:pPr>
              <w:spacing w:line="500" w:lineRule="exact"/>
              <w:jc w:val="center"/>
              <w:rPr>
                <w:rFonts w:ascii="方正仿宋_GBK" w:eastAsia="方正仿宋_GBK"/>
                <w:color w:val="auto"/>
                <w:sz w:val="24"/>
              </w:rPr>
            </w:pPr>
          </w:p>
        </w:tc>
        <w:tc>
          <w:tcPr>
            <w:tcW w:w="1741" w:type="dxa"/>
            <w:tcBorders>
              <w:bottom w:val="single" w:color="auto" w:sz="4" w:space="0"/>
            </w:tcBorders>
            <w:vAlign w:val="center"/>
          </w:tcPr>
          <w:p w14:paraId="75972AFD">
            <w:pPr>
              <w:spacing w:line="500" w:lineRule="exact"/>
              <w:jc w:val="center"/>
              <w:rPr>
                <w:rFonts w:ascii="方正仿宋_GBK" w:eastAsia="方正仿宋_GBK"/>
                <w:color w:val="auto"/>
                <w:sz w:val="24"/>
              </w:rPr>
            </w:pPr>
          </w:p>
        </w:tc>
        <w:tc>
          <w:tcPr>
            <w:tcW w:w="984" w:type="dxa"/>
            <w:tcBorders>
              <w:bottom w:val="single" w:color="auto" w:sz="4" w:space="0"/>
            </w:tcBorders>
            <w:vAlign w:val="center"/>
          </w:tcPr>
          <w:p w14:paraId="1C251C2A">
            <w:pPr>
              <w:spacing w:line="500" w:lineRule="exact"/>
              <w:jc w:val="center"/>
              <w:rPr>
                <w:rFonts w:ascii="方正仿宋_GBK" w:eastAsia="方正仿宋_GBK"/>
                <w:color w:val="auto"/>
                <w:sz w:val="24"/>
              </w:rPr>
            </w:pPr>
          </w:p>
        </w:tc>
        <w:tc>
          <w:tcPr>
            <w:tcW w:w="873" w:type="dxa"/>
            <w:tcBorders>
              <w:bottom w:val="single" w:color="auto" w:sz="4" w:space="0"/>
            </w:tcBorders>
            <w:vAlign w:val="center"/>
          </w:tcPr>
          <w:p w14:paraId="24C5DFCC">
            <w:pPr>
              <w:spacing w:line="500" w:lineRule="exact"/>
              <w:jc w:val="center"/>
              <w:rPr>
                <w:rFonts w:ascii="方正仿宋_GBK" w:eastAsia="方正仿宋_GBK"/>
                <w:color w:val="auto"/>
                <w:sz w:val="24"/>
              </w:rPr>
            </w:pPr>
          </w:p>
        </w:tc>
        <w:tc>
          <w:tcPr>
            <w:tcW w:w="899" w:type="dxa"/>
            <w:tcBorders>
              <w:bottom w:val="single" w:color="auto" w:sz="4" w:space="0"/>
            </w:tcBorders>
            <w:vAlign w:val="center"/>
          </w:tcPr>
          <w:p w14:paraId="324386C4">
            <w:pPr>
              <w:spacing w:line="500" w:lineRule="exact"/>
              <w:jc w:val="center"/>
              <w:rPr>
                <w:rFonts w:ascii="方正仿宋_GBK" w:eastAsia="方正仿宋_GBK"/>
                <w:color w:val="auto"/>
                <w:sz w:val="24"/>
              </w:rPr>
            </w:pPr>
          </w:p>
        </w:tc>
        <w:tc>
          <w:tcPr>
            <w:tcW w:w="1575" w:type="dxa"/>
            <w:tcBorders>
              <w:bottom w:val="single" w:color="auto" w:sz="4" w:space="0"/>
            </w:tcBorders>
            <w:vAlign w:val="center"/>
          </w:tcPr>
          <w:p w14:paraId="0E395242">
            <w:pPr>
              <w:spacing w:line="500" w:lineRule="exact"/>
              <w:jc w:val="center"/>
              <w:rPr>
                <w:rFonts w:ascii="方正仿宋_GBK" w:eastAsia="方正仿宋_GBK"/>
                <w:color w:val="auto"/>
                <w:sz w:val="24"/>
              </w:rPr>
            </w:pPr>
          </w:p>
        </w:tc>
        <w:tc>
          <w:tcPr>
            <w:tcW w:w="2211" w:type="dxa"/>
            <w:tcBorders>
              <w:bottom w:val="single" w:color="auto" w:sz="4" w:space="0"/>
            </w:tcBorders>
            <w:vAlign w:val="center"/>
          </w:tcPr>
          <w:p w14:paraId="5392F892">
            <w:pPr>
              <w:spacing w:line="500" w:lineRule="exact"/>
              <w:jc w:val="center"/>
              <w:rPr>
                <w:rFonts w:ascii="方正仿宋_GBK" w:eastAsia="方正仿宋_GBK"/>
                <w:color w:val="auto"/>
                <w:sz w:val="24"/>
              </w:rPr>
            </w:pPr>
          </w:p>
        </w:tc>
      </w:tr>
      <w:tr w14:paraId="56D0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BAF0C37">
            <w:pPr>
              <w:spacing w:line="500" w:lineRule="exact"/>
              <w:jc w:val="center"/>
              <w:rPr>
                <w:rFonts w:ascii="方正仿宋_GBK" w:eastAsia="方正仿宋_GBK"/>
                <w:color w:val="auto"/>
                <w:sz w:val="24"/>
              </w:rPr>
            </w:pPr>
          </w:p>
        </w:tc>
        <w:tc>
          <w:tcPr>
            <w:tcW w:w="1741" w:type="dxa"/>
            <w:vAlign w:val="center"/>
          </w:tcPr>
          <w:p w14:paraId="1CB8C195">
            <w:pPr>
              <w:spacing w:line="500" w:lineRule="exact"/>
              <w:jc w:val="center"/>
              <w:rPr>
                <w:rFonts w:ascii="方正仿宋_GBK" w:eastAsia="方正仿宋_GBK"/>
                <w:color w:val="auto"/>
                <w:sz w:val="24"/>
              </w:rPr>
            </w:pPr>
          </w:p>
        </w:tc>
        <w:tc>
          <w:tcPr>
            <w:tcW w:w="984" w:type="dxa"/>
            <w:vAlign w:val="center"/>
          </w:tcPr>
          <w:p w14:paraId="146A7237">
            <w:pPr>
              <w:spacing w:line="500" w:lineRule="exact"/>
              <w:jc w:val="center"/>
              <w:rPr>
                <w:rFonts w:ascii="方正仿宋_GBK" w:eastAsia="方正仿宋_GBK"/>
                <w:color w:val="auto"/>
                <w:sz w:val="24"/>
              </w:rPr>
            </w:pPr>
          </w:p>
        </w:tc>
        <w:tc>
          <w:tcPr>
            <w:tcW w:w="873" w:type="dxa"/>
            <w:vAlign w:val="center"/>
          </w:tcPr>
          <w:p w14:paraId="0B10CFB3">
            <w:pPr>
              <w:spacing w:line="500" w:lineRule="exact"/>
              <w:jc w:val="center"/>
              <w:rPr>
                <w:rFonts w:ascii="方正仿宋_GBK" w:eastAsia="方正仿宋_GBK"/>
                <w:color w:val="auto"/>
                <w:sz w:val="24"/>
              </w:rPr>
            </w:pPr>
          </w:p>
        </w:tc>
        <w:tc>
          <w:tcPr>
            <w:tcW w:w="899" w:type="dxa"/>
            <w:vAlign w:val="center"/>
          </w:tcPr>
          <w:p w14:paraId="1CBDEEF5">
            <w:pPr>
              <w:spacing w:line="500" w:lineRule="exact"/>
              <w:jc w:val="center"/>
              <w:rPr>
                <w:rFonts w:ascii="方正仿宋_GBK" w:eastAsia="方正仿宋_GBK"/>
                <w:color w:val="auto"/>
                <w:sz w:val="24"/>
              </w:rPr>
            </w:pPr>
          </w:p>
        </w:tc>
        <w:tc>
          <w:tcPr>
            <w:tcW w:w="1575" w:type="dxa"/>
            <w:vAlign w:val="center"/>
          </w:tcPr>
          <w:p w14:paraId="224673F9">
            <w:pPr>
              <w:spacing w:line="500" w:lineRule="exact"/>
              <w:jc w:val="center"/>
              <w:rPr>
                <w:rFonts w:ascii="方正仿宋_GBK" w:eastAsia="方正仿宋_GBK"/>
                <w:color w:val="auto"/>
                <w:sz w:val="24"/>
              </w:rPr>
            </w:pPr>
          </w:p>
        </w:tc>
        <w:tc>
          <w:tcPr>
            <w:tcW w:w="2211" w:type="dxa"/>
            <w:vAlign w:val="center"/>
          </w:tcPr>
          <w:p w14:paraId="52E3830C">
            <w:pPr>
              <w:spacing w:line="500" w:lineRule="exact"/>
              <w:jc w:val="center"/>
              <w:rPr>
                <w:rFonts w:ascii="方正仿宋_GBK" w:eastAsia="方正仿宋_GBK"/>
                <w:color w:val="auto"/>
                <w:sz w:val="24"/>
              </w:rPr>
            </w:pPr>
          </w:p>
        </w:tc>
      </w:tr>
      <w:tr w14:paraId="6931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58303E5D">
            <w:pPr>
              <w:spacing w:line="500" w:lineRule="exact"/>
              <w:rPr>
                <w:rFonts w:ascii="方正仿宋_GBK" w:eastAsia="方正仿宋_GBK"/>
                <w:color w:val="auto"/>
                <w:sz w:val="24"/>
              </w:rPr>
            </w:pPr>
            <w:r>
              <w:rPr>
                <w:rFonts w:hint="eastAsia" w:ascii="方正仿宋_GBK" w:eastAsia="方正仿宋_GBK"/>
                <w:color w:val="auto"/>
                <w:sz w:val="24"/>
              </w:rPr>
              <w:t>合计人民币（小写）：</w:t>
            </w:r>
          </w:p>
        </w:tc>
      </w:tr>
      <w:tr w14:paraId="741E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00AA65C">
            <w:pPr>
              <w:spacing w:line="500" w:lineRule="exact"/>
              <w:rPr>
                <w:rFonts w:ascii="方正仿宋_GBK" w:eastAsia="方正仿宋_GBK"/>
                <w:color w:val="auto"/>
                <w:sz w:val="24"/>
              </w:rPr>
            </w:pPr>
            <w:r>
              <w:rPr>
                <w:rFonts w:hint="eastAsia" w:ascii="方正仿宋_GBK" w:eastAsia="方正仿宋_GBK"/>
                <w:color w:val="auto"/>
                <w:sz w:val="24"/>
              </w:rPr>
              <w:t>合计人民币（大写）：</w:t>
            </w:r>
          </w:p>
        </w:tc>
      </w:tr>
      <w:tr w14:paraId="44A4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5EDAEA2D">
            <w:pPr>
              <w:spacing w:line="500" w:lineRule="exact"/>
              <w:rPr>
                <w:rFonts w:ascii="方正仿宋_GBK" w:eastAsia="方正仿宋_GBK"/>
                <w:color w:val="auto"/>
                <w:sz w:val="24"/>
              </w:rPr>
            </w:pPr>
            <w:r>
              <w:rPr>
                <w:rFonts w:hint="eastAsia" w:ascii="方正仿宋_GBK" w:eastAsia="方正仿宋_GBK"/>
                <w:color w:val="auto"/>
                <w:sz w:val="24"/>
              </w:rPr>
              <w:t>一、质量要求和技术标准。供方提供的商品必须是全新的，完全符合国家有关技术标准，供方的质量保证及售后服务承诺如下：</w:t>
            </w:r>
          </w:p>
          <w:p w14:paraId="5343D4AA">
            <w:pPr>
              <w:spacing w:line="500" w:lineRule="exact"/>
              <w:rPr>
                <w:rFonts w:ascii="方正仿宋_GBK" w:eastAsia="方正仿宋_GBK"/>
                <w:color w:val="auto"/>
                <w:sz w:val="24"/>
              </w:rPr>
            </w:pPr>
            <w:r>
              <w:rPr>
                <w:rFonts w:hint="eastAsia" w:ascii="方正仿宋_GBK" w:eastAsia="方正仿宋_GBK"/>
                <w:color w:val="auto"/>
                <w:sz w:val="24"/>
              </w:rPr>
              <w:t>1.质保期限：</w:t>
            </w:r>
          </w:p>
          <w:p w14:paraId="39A93810">
            <w:pPr>
              <w:spacing w:line="500" w:lineRule="exact"/>
              <w:rPr>
                <w:rFonts w:ascii="方正仿宋_GBK" w:eastAsia="方正仿宋_GBK"/>
                <w:color w:val="auto"/>
                <w:sz w:val="24"/>
              </w:rPr>
            </w:pPr>
            <w:r>
              <w:rPr>
                <w:rFonts w:hint="eastAsia" w:ascii="方正仿宋_GBK" w:eastAsia="方正仿宋_GBK"/>
                <w:color w:val="auto"/>
                <w:sz w:val="24"/>
              </w:rPr>
              <w:t>2.保修范围：</w:t>
            </w:r>
          </w:p>
          <w:p w14:paraId="5B2A3C52">
            <w:pPr>
              <w:spacing w:line="500" w:lineRule="exact"/>
              <w:rPr>
                <w:rFonts w:ascii="方正仿宋_GBK" w:eastAsia="方正仿宋_GBK"/>
                <w:color w:val="auto"/>
                <w:sz w:val="24"/>
              </w:rPr>
            </w:pPr>
            <w:r>
              <w:rPr>
                <w:rFonts w:hint="eastAsia" w:ascii="方正仿宋_GBK" w:eastAsia="方正仿宋_GBK"/>
                <w:color w:val="auto"/>
                <w:sz w:val="24"/>
              </w:rPr>
              <w:t>3.服务措施：</w:t>
            </w:r>
          </w:p>
          <w:p w14:paraId="4C7FA96D">
            <w:pPr>
              <w:spacing w:line="500" w:lineRule="exact"/>
              <w:rPr>
                <w:rFonts w:ascii="方正仿宋_GBK" w:eastAsia="方正仿宋_GBK"/>
                <w:color w:val="auto"/>
                <w:sz w:val="24"/>
              </w:rPr>
            </w:pPr>
            <w:r>
              <w:rPr>
                <w:rFonts w:hint="eastAsia" w:ascii="方正仿宋_GBK" w:eastAsia="方正仿宋_GBK"/>
                <w:color w:val="auto"/>
                <w:sz w:val="24"/>
              </w:rPr>
              <w:t>4.质保期后服务：</w:t>
            </w:r>
          </w:p>
        </w:tc>
      </w:tr>
      <w:tr w14:paraId="3017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14:paraId="34C2E8BE">
            <w:pPr>
              <w:spacing w:line="500" w:lineRule="exact"/>
              <w:rPr>
                <w:rFonts w:ascii="方正仿宋_GBK" w:eastAsia="方正仿宋_GBK"/>
                <w:color w:val="auto"/>
                <w:sz w:val="24"/>
              </w:rPr>
            </w:pPr>
            <w:r>
              <w:rPr>
                <w:rFonts w:hint="eastAsia" w:ascii="方正仿宋_GBK" w:eastAsia="方正仿宋_GBK"/>
                <w:color w:val="auto"/>
                <w:sz w:val="24"/>
              </w:rPr>
              <w:t>二、随机备品、附件、工具数量及供应方法：</w:t>
            </w:r>
          </w:p>
        </w:tc>
      </w:tr>
      <w:tr w14:paraId="64F9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14:paraId="3F7FBBBA">
            <w:pPr>
              <w:spacing w:line="500" w:lineRule="exact"/>
              <w:rPr>
                <w:rFonts w:ascii="方正仿宋_GBK" w:eastAsia="方正仿宋_GBK"/>
                <w:color w:val="auto"/>
                <w:sz w:val="24"/>
              </w:rPr>
            </w:pPr>
            <w:r>
              <w:rPr>
                <w:rFonts w:hint="eastAsia" w:ascii="方正仿宋_GBK" w:eastAsia="方正仿宋_GBK"/>
                <w:color w:val="auto"/>
                <w:sz w:val="24"/>
              </w:rPr>
              <w:t>三、交提货方式：</w:t>
            </w:r>
          </w:p>
        </w:tc>
      </w:tr>
      <w:tr w14:paraId="1FFD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1B967C5C">
            <w:pPr>
              <w:spacing w:line="500" w:lineRule="exact"/>
              <w:rPr>
                <w:rFonts w:ascii="方正仿宋_GBK" w:eastAsia="方正仿宋_GBK"/>
                <w:color w:val="auto"/>
                <w:sz w:val="24"/>
              </w:rPr>
            </w:pPr>
            <w:r>
              <w:rPr>
                <w:rFonts w:hint="eastAsia" w:ascii="方正仿宋_GBK" w:eastAsia="方正仿宋_GBK"/>
                <w:color w:val="auto"/>
                <w:sz w:val="24"/>
              </w:rPr>
              <w:t>四、验收标准、方法：</w:t>
            </w:r>
          </w:p>
          <w:p w14:paraId="5B1CD572">
            <w:pPr>
              <w:spacing w:line="500" w:lineRule="exact"/>
              <w:rPr>
                <w:rFonts w:ascii="方正仿宋_GBK" w:eastAsia="方正仿宋_GBK"/>
                <w:color w:val="auto"/>
                <w:sz w:val="24"/>
              </w:rPr>
            </w:pPr>
            <w:r>
              <w:rPr>
                <w:rFonts w:hint="eastAsia" w:ascii="方正仿宋_GBK" w:eastAsia="方正仿宋_GBK"/>
                <w:color w:val="auto"/>
                <w:sz w:val="24"/>
              </w:rPr>
              <w:t>如有异议，请于      日内提出。</w:t>
            </w:r>
          </w:p>
        </w:tc>
      </w:tr>
      <w:tr w14:paraId="6902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4DB26D31">
            <w:pPr>
              <w:pStyle w:val="8"/>
              <w:spacing w:line="500" w:lineRule="exact"/>
              <w:rPr>
                <w:rFonts w:ascii="方正仿宋_GBK" w:eastAsia="方正仿宋_GBK"/>
                <w:color w:val="auto"/>
                <w:sz w:val="24"/>
              </w:rPr>
            </w:pPr>
            <w:r>
              <w:rPr>
                <w:rFonts w:hint="eastAsia" w:ascii="方正仿宋_GBK" w:eastAsia="方正仿宋_GBK"/>
                <w:color w:val="auto"/>
                <w:sz w:val="24"/>
              </w:rPr>
              <w:t>五、履约保证金：</w:t>
            </w:r>
          </w:p>
        </w:tc>
      </w:tr>
      <w:tr w14:paraId="7E9A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080D3A93">
            <w:pPr>
              <w:spacing w:line="500" w:lineRule="exact"/>
              <w:rPr>
                <w:rFonts w:ascii="方正仿宋_GBK" w:eastAsia="方正仿宋_GBK"/>
                <w:color w:val="auto"/>
                <w:sz w:val="24"/>
              </w:rPr>
            </w:pPr>
            <w:r>
              <w:rPr>
                <w:rFonts w:hint="eastAsia" w:ascii="方正仿宋_GBK" w:eastAsia="方正仿宋_GBK"/>
                <w:color w:val="auto"/>
                <w:sz w:val="24"/>
              </w:rPr>
              <w:t>六、付款方式：</w:t>
            </w:r>
          </w:p>
          <w:p w14:paraId="42FC126E">
            <w:pPr>
              <w:pStyle w:val="8"/>
              <w:spacing w:line="500" w:lineRule="exact"/>
              <w:rPr>
                <w:rFonts w:ascii="方正仿宋_GBK" w:eastAsia="方正仿宋_GBK"/>
                <w:color w:val="auto"/>
                <w:sz w:val="24"/>
              </w:rPr>
            </w:pPr>
            <w:r>
              <w:rPr>
                <w:rFonts w:hint="eastAsia" w:ascii="方正仿宋_GBK" w:eastAsia="方正仿宋_GBK"/>
                <w:color w:val="auto"/>
                <w:sz w:val="24"/>
              </w:rPr>
              <w:t>（按财政支付、采购人支付及支付方式等分别填列）</w:t>
            </w:r>
          </w:p>
        </w:tc>
      </w:tr>
      <w:tr w14:paraId="3858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7EBBEC40">
            <w:pPr>
              <w:spacing w:line="500" w:lineRule="exact"/>
              <w:rPr>
                <w:rFonts w:ascii="方正仿宋_GBK" w:eastAsia="方正仿宋_GBK"/>
                <w:color w:val="auto"/>
                <w:sz w:val="24"/>
              </w:rPr>
            </w:pPr>
            <w:r>
              <w:rPr>
                <w:rFonts w:hint="eastAsia" w:ascii="方正仿宋_GBK" w:eastAsia="方正仿宋_GBK"/>
                <w:color w:val="auto"/>
                <w:sz w:val="24"/>
              </w:rPr>
              <w:t>七、违约责任：</w:t>
            </w:r>
          </w:p>
          <w:p w14:paraId="0C71746C">
            <w:pPr>
              <w:spacing w:line="500" w:lineRule="exact"/>
              <w:rPr>
                <w:rFonts w:ascii="方正仿宋_GBK" w:eastAsia="方正仿宋_GBK"/>
                <w:color w:val="auto"/>
                <w:sz w:val="24"/>
              </w:rPr>
            </w:pPr>
            <w:r>
              <w:rPr>
                <w:rFonts w:hint="eastAsia" w:ascii="方正仿宋_GBK" w:eastAsia="方正仿宋_GBK"/>
                <w:color w:val="auto"/>
                <w:sz w:val="24"/>
              </w:rPr>
              <w:t>按《中华人民共和国民法典》、《中华人民共和国政府采购法》执行，或按双方约定。</w:t>
            </w:r>
          </w:p>
        </w:tc>
      </w:tr>
      <w:tr w14:paraId="1E1F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56F659BA">
            <w:pPr>
              <w:spacing w:line="500" w:lineRule="exact"/>
              <w:rPr>
                <w:rFonts w:ascii="方正仿宋_GBK" w:eastAsia="方正仿宋_GBK"/>
                <w:color w:val="auto"/>
                <w:sz w:val="24"/>
              </w:rPr>
            </w:pPr>
            <w:r>
              <w:rPr>
                <w:rFonts w:hint="eastAsia" w:ascii="方正仿宋_GBK" w:eastAsia="方正仿宋_GBK"/>
                <w:color w:val="auto"/>
                <w:sz w:val="24"/>
              </w:rPr>
              <w:t>八、其他约定事项：</w:t>
            </w:r>
          </w:p>
          <w:p w14:paraId="120F4350">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1.询价通知书及其澄清文件、响应文件和承诺是本合同不可分割的部分。</w:t>
            </w:r>
          </w:p>
          <w:p w14:paraId="019EFB6E">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2.本合同如发生争议由双方协商解决，协商不成向需方所在地仲裁机构提请仲裁。</w:t>
            </w:r>
          </w:p>
          <w:p w14:paraId="114041ED">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3.本合同一式__份， 需方__份，供方__份，具同等法律效力。</w:t>
            </w:r>
          </w:p>
          <w:p w14:paraId="5DBF520D">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4.其他：</w:t>
            </w:r>
          </w:p>
        </w:tc>
      </w:tr>
      <w:tr w14:paraId="0E7A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14:paraId="036BABA4">
            <w:pPr>
              <w:spacing w:line="500" w:lineRule="exact"/>
              <w:rPr>
                <w:rFonts w:ascii="方正仿宋_GBK" w:eastAsia="方正仿宋_GBK"/>
                <w:color w:val="auto"/>
                <w:sz w:val="24"/>
              </w:rPr>
            </w:pPr>
            <w:r>
              <w:rPr>
                <w:rFonts w:hint="eastAsia" w:ascii="方正仿宋_GBK" w:eastAsia="方正仿宋_GBK"/>
                <w:color w:val="auto"/>
                <w:sz w:val="24"/>
              </w:rPr>
              <w:t>需方：</w:t>
            </w:r>
          </w:p>
          <w:p w14:paraId="5F41367D">
            <w:pPr>
              <w:spacing w:line="500" w:lineRule="exact"/>
              <w:rPr>
                <w:rFonts w:ascii="方正仿宋_GBK" w:eastAsia="方正仿宋_GBK"/>
                <w:color w:val="auto"/>
                <w:sz w:val="24"/>
              </w:rPr>
            </w:pPr>
            <w:r>
              <w:rPr>
                <w:rFonts w:hint="eastAsia" w:ascii="方正仿宋_GBK" w:eastAsia="方正仿宋_GBK"/>
                <w:color w:val="auto"/>
                <w:sz w:val="24"/>
              </w:rPr>
              <w:t>地址：</w:t>
            </w:r>
          </w:p>
          <w:p w14:paraId="2A395BC4">
            <w:pPr>
              <w:spacing w:line="500" w:lineRule="exact"/>
              <w:rPr>
                <w:rFonts w:ascii="方正仿宋_GBK" w:eastAsia="方正仿宋_GBK"/>
                <w:color w:val="auto"/>
                <w:sz w:val="24"/>
              </w:rPr>
            </w:pPr>
            <w:r>
              <w:rPr>
                <w:rFonts w:hint="eastAsia" w:ascii="方正仿宋_GBK" w:eastAsia="方正仿宋_GBK"/>
                <w:color w:val="auto"/>
                <w:sz w:val="24"/>
              </w:rPr>
              <w:t>联系电话：</w:t>
            </w:r>
          </w:p>
          <w:p w14:paraId="3C183E70">
            <w:pPr>
              <w:spacing w:line="500" w:lineRule="exact"/>
              <w:rPr>
                <w:rFonts w:ascii="方正仿宋_GBK" w:eastAsia="方正仿宋_GBK"/>
                <w:color w:val="auto"/>
                <w:sz w:val="24"/>
              </w:rPr>
            </w:pPr>
            <w:r>
              <w:rPr>
                <w:rFonts w:hint="eastAsia" w:ascii="方正仿宋_GBK" w:eastAsia="方正仿宋_GBK"/>
                <w:color w:val="auto"/>
                <w:sz w:val="24"/>
              </w:rPr>
              <w:t>授权代表：</w:t>
            </w:r>
          </w:p>
        </w:tc>
        <w:tc>
          <w:tcPr>
            <w:tcW w:w="4700" w:type="dxa"/>
            <w:gridSpan w:val="4"/>
          </w:tcPr>
          <w:p w14:paraId="19D2C35F">
            <w:pPr>
              <w:spacing w:line="500" w:lineRule="exact"/>
              <w:rPr>
                <w:rFonts w:ascii="方正仿宋_GBK" w:eastAsia="方正仿宋_GBK"/>
                <w:color w:val="auto"/>
                <w:sz w:val="24"/>
              </w:rPr>
            </w:pPr>
            <w:r>
              <w:rPr>
                <w:rFonts w:hint="eastAsia" w:ascii="方正仿宋_GBK" w:eastAsia="方正仿宋_GBK"/>
                <w:color w:val="auto"/>
                <w:sz w:val="24"/>
              </w:rPr>
              <w:t>供方：</w:t>
            </w:r>
          </w:p>
          <w:p w14:paraId="2A805E08">
            <w:pPr>
              <w:spacing w:line="500" w:lineRule="exact"/>
              <w:rPr>
                <w:rFonts w:ascii="方正仿宋_GBK" w:eastAsia="方正仿宋_GBK"/>
                <w:color w:val="auto"/>
                <w:sz w:val="24"/>
              </w:rPr>
            </w:pPr>
            <w:r>
              <w:rPr>
                <w:rFonts w:hint="eastAsia" w:ascii="方正仿宋_GBK" w:eastAsia="方正仿宋_GBK"/>
                <w:color w:val="auto"/>
                <w:sz w:val="24"/>
              </w:rPr>
              <w:t>地址：</w:t>
            </w:r>
          </w:p>
          <w:p w14:paraId="5248BAAA">
            <w:pPr>
              <w:spacing w:line="500" w:lineRule="exact"/>
              <w:rPr>
                <w:rFonts w:ascii="方正仿宋_GBK" w:eastAsia="方正仿宋_GBK"/>
                <w:color w:val="auto"/>
                <w:sz w:val="24"/>
              </w:rPr>
            </w:pPr>
            <w:r>
              <w:rPr>
                <w:rFonts w:hint="eastAsia" w:ascii="方正仿宋_GBK" w:eastAsia="方正仿宋_GBK"/>
                <w:color w:val="auto"/>
                <w:sz w:val="24"/>
              </w:rPr>
              <w:t>电话：</w:t>
            </w:r>
          </w:p>
          <w:p w14:paraId="71864FD5">
            <w:pPr>
              <w:spacing w:line="500" w:lineRule="exact"/>
              <w:rPr>
                <w:rFonts w:ascii="方正仿宋_GBK" w:eastAsia="方正仿宋_GBK"/>
                <w:color w:val="auto"/>
                <w:sz w:val="24"/>
              </w:rPr>
            </w:pPr>
            <w:r>
              <w:rPr>
                <w:rFonts w:hint="eastAsia" w:ascii="方正仿宋_GBK" w:eastAsia="方正仿宋_GBK"/>
                <w:color w:val="auto"/>
                <w:sz w:val="24"/>
              </w:rPr>
              <w:t>传真：</w:t>
            </w:r>
          </w:p>
          <w:p w14:paraId="6D047152">
            <w:pPr>
              <w:spacing w:line="500" w:lineRule="exact"/>
              <w:rPr>
                <w:rFonts w:ascii="方正仿宋_GBK" w:eastAsia="方正仿宋_GBK"/>
                <w:color w:val="auto"/>
                <w:sz w:val="24"/>
              </w:rPr>
            </w:pPr>
            <w:r>
              <w:rPr>
                <w:rFonts w:hint="eastAsia" w:ascii="方正仿宋_GBK" w:eastAsia="方正仿宋_GBK"/>
                <w:color w:val="auto"/>
                <w:sz w:val="24"/>
              </w:rPr>
              <w:t>开户银行：</w:t>
            </w:r>
          </w:p>
          <w:p w14:paraId="74F583D2">
            <w:pPr>
              <w:spacing w:line="500" w:lineRule="exact"/>
              <w:rPr>
                <w:rFonts w:ascii="方正仿宋_GBK" w:eastAsia="方正仿宋_GBK"/>
                <w:color w:val="auto"/>
                <w:sz w:val="24"/>
              </w:rPr>
            </w:pPr>
            <w:r>
              <w:rPr>
                <w:rFonts w:hint="eastAsia" w:ascii="方正仿宋_GBK" w:eastAsia="方正仿宋_GBK"/>
                <w:color w:val="auto"/>
                <w:sz w:val="24"/>
              </w:rPr>
              <w:t>账号：</w:t>
            </w:r>
          </w:p>
          <w:p w14:paraId="0EAF144E">
            <w:pPr>
              <w:spacing w:line="500" w:lineRule="exact"/>
              <w:rPr>
                <w:rFonts w:ascii="方正仿宋_GBK" w:eastAsia="方正仿宋_GBK"/>
                <w:color w:val="auto"/>
                <w:sz w:val="24"/>
              </w:rPr>
            </w:pPr>
            <w:r>
              <w:rPr>
                <w:rFonts w:hint="eastAsia" w:ascii="方正仿宋_GBK" w:eastAsia="方正仿宋_GBK"/>
                <w:color w:val="auto"/>
                <w:sz w:val="24"/>
              </w:rPr>
              <w:t>授权代表：</w:t>
            </w:r>
          </w:p>
          <w:p w14:paraId="5D2D5443">
            <w:pPr>
              <w:spacing w:line="500" w:lineRule="exact"/>
              <w:rPr>
                <w:rFonts w:ascii="方正仿宋_GBK" w:eastAsia="方正仿宋_GBK"/>
                <w:color w:val="auto"/>
                <w:sz w:val="24"/>
              </w:rPr>
            </w:pPr>
            <w:r>
              <w:rPr>
                <w:rFonts w:hint="eastAsia" w:ascii="方正仿宋_GBK" w:eastAsia="方正仿宋_GBK"/>
                <w:color w:val="auto"/>
                <w:sz w:val="24"/>
              </w:rPr>
              <w:t>（本栏请用计算机打印以便于准确付款）</w:t>
            </w:r>
          </w:p>
        </w:tc>
      </w:tr>
      <w:tr w14:paraId="334C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5DD556B6">
            <w:pPr>
              <w:spacing w:line="500" w:lineRule="exact"/>
              <w:rPr>
                <w:rFonts w:ascii="方正仿宋_GBK" w:eastAsia="方正仿宋_GBK"/>
                <w:color w:val="auto"/>
                <w:sz w:val="24"/>
              </w:rPr>
            </w:pPr>
            <w:r>
              <w:rPr>
                <w:rFonts w:hint="eastAsia" w:ascii="方正仿宋_GBK" w:eastAsia="方正仿宋_GBK"/>
                <w:color w:val="auto"/>
                <w:sz w:val="24"/>
              </w:rPr>
              <w:t>备注：</w:t>
            </w:r>
          </w:p>
          <w:p w14:paraId="664AFB27">
            <w:pPr>
              <w:spacing w:line="500" w:lineRule="exact"/>
              <w:rPr>
                <w:rFonts w:ascii="方正仿宋_GBK" w:eastAsia="方正仿宋_GBK"/>
                <w:color w:val="auto"/>
                <w:sz w:val="24"/>
              </w:rPr>
            </w:pPr>
          </w:p>
          <w:p w14:paraId="026582A9">
            <w:pPr>
              <w:spacing w:line="500" w:lineRule="exact"/>
              <w:rPr>
                <w:rFonts w:ascii="方正仿宋_GBK" w:eastAsia="方正仿宋_GBK"/>
                <w:color w:val="auto"/>
                <w:sz w:val="24"/>
              </w:rPr>
            </w:pPr>
          </w:p>
        </w:tc>
      </w:tr>
    </w:tbl>
    <w:p w14:paraId="69924FDA">
      <w:pPr>
        <w:tabs>
          <w:tab w:val="left" w:pos="9000"/>
        </w:tabs>
        <w:spacing w:line="276" w:lineRule="auto"/>
        <w:jc w:val="center"/>
        <w:rPr>
          <w:rFonts w:ascii="方正仿宋_GBK" w:eastAsia="方正仿宋_GBK"/>
          <w:color w:val="auto"/>
          <w:sz w:val="21"/>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color w:val="auto"/>
          <w:sz w:val="24"/>
        </w:rPr>
        <w:t>签约时间：           年   月   日      签约地点：</w:t>
      </w:r>
    </w:p>
    <w:p w14:paraId="60117632">
      <w:pPr>
        <w:pStyle w:val="2"/>
        <w:spacing w:before="0" w:after="0" w:line="360" w:lineRule="auto"/>
        <w:jc w:val="center"/>
        <w:rPr>
          <w:rFonts w:ascii="方正小标宋_GBK" w:eastAsia="方正小标宋_GBK"/>
          <w:b w:val="0"/>
          <w:color w:val="auto"/>
          <w:sz w:val="36"/>
          <w:szCs w:val="30"/>
        </w:rPr>
      </w:pPr>
      <w:bookmarkStart w:id="213" w:name="_Hlt41879464"/>
      <w:bookmarkEnd w:id="213"/>
      <w:bookmarkStart w:id="214" w:name="_Toc29336"/>
      <w:bookmarkStart w:id="215" w:name="_Toc9538"/>
      <w:bookmarkStart w:id="216" w:name="_Toc6968"/>
      <w:bookmarkStart w:id="217" w:name="_Toc18521"/>
      <w:bookmarkStart w:id="218" w:name="_Toc65660378"/>
      <w:bookmarkStart w:id="219" w:name="_Toc12789072"/>
      <w:r>
        <w:rPr>
          <w:rFonts w:hint="eastAsia" w:ascii="方正小标宋_GBK" w:eastAsia="方正小标宋_GBK"/>
          <w:b w:val="0"/>
          <w:color w:val="auto"/>
          <w:sz w:val="36"/>
          <w:szCs w:val="30"/>
        </w:rPr>
        <w:t>第七篇  响应文件格式要求</w:t>
      </w:r>
      <w:bookmarkEnd w:id="214"/>
      <w:bookmarkEnd w:id="215"/>
      <w:bookmarkEnd w:id="216"/>
      <w:bookmarkEnd w:id="217"/>
      <w:bookmarkEnd w:id="218"/>
      <w:bookmarkEnd w:id="219"/>
    </w:p>
    <w:p w14:paraId="619E6671">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一、经济部分</w:t>
      </w:r>
    </w:p>
    <w:p w14:paraId="0B9ABE40">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（一）报价函</w:t>
      </w:r>
    </w:p>
    <w:p w14:paraId="00F99347">
      <w:pPr>
        <w:pStyle w:val="5"/>
        <w:ind w:firstLine="480" w:firstLineChars="200"/>
        <w:rPr>
          <w:rFonts w:hint="default" w:eastAsia="方正仿宋_GBK"/>
          <w:color w:val="auto"/>
          <w:lang w:val="en-US" w:eastAsia="zh-CN"/>
        </w:rPr>
      </w:pPr>
      <w:r>
        <w:rPr>
          <w:rFonts w:hint="eastAsia" w:ascii="方正仿宋_GBK" w:hAnsi="宋体" w:eastAsia="方正仿宋_GBK"/>
          <w:color w:val="auto"/>
          <w:sz w:val="24"/>
          <w:szCs w:val="24"/>
        </w:rPr>
        <w:t>（二）</w:t>
      </w:r>
      <w:r>
        <w:rPr>
          <w:rFonts w:hint="eastAsia" w:ascii="方正仿宋_GBK" w:hAnsi="宋体" w:eastAsia="方正仿宋_GBK"/>
          <w:color w:val="auto"/>
          <w:sz w:val="24"/>
          <w:szCs w:val="24"/>
          <w:lang w:val="en-US" w:eastAsia="zh-CN"/>
        </w:rPr>
        <w:t>明细报价表</w:t>
      </w:r>
    </w:p>
    <w:p w14:paraId="72C04017">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二、技术（质量）部分</w:t>
      </w:r>
    </w:p>
    <w:p w14:paraId="17C589E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（一）技术（质量）响应偏离表</w:t>
      </w:r>
    </w:p>
    <w:p w14:paraId="787683C3">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（二）其他资料（格式自定）</w:t>
      </w:r>
    </w:p>
    <w:p w14:paraId="202686A7">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三、服务部分</w:t>
      </w:r>
    </w:p>
    <w:p w14:paraId="71295D28">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（一）服务响应偏离表</w:t>
      </w:r>
    </w:p>
    <w:p w14:paraId="474E350F">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（二）其它优惠服务承诺（格式自定）</w:t>
      </w:r>
    </w:p>
    <w:p w14:paraId="563D5268">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四、资格条件及其他</w:t>
      </w:r>
    </w:p>
    <w:p w14:paraId="5BDFD4EA">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（一）法人营业执照（副本）或事业单位法人证书（副本）或个体工商户营业执照或社会团体法人登记证书</w:t>
      </w:r>
    </w:p>
    <w:p w14:paraId="44DC93F2">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14:paraId="7C4B3662">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14:paraId="2E057192">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14:paraId="054EA994">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（五）特定资格条件证书或证明文件</w:t>
      </w:r>
    </w:p>
    <w:p w14:paraId="65C476C4">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五、其他资料</w:t>
      </w:r>
    </w:p>
    <w:p w14:paraId="614DFD62">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（一）其他与项目有关的资料（自附）</w:t>
      </w:r>
    </w:p>
    <w:p w14:paraId="42719478">
      <w:pPr>
        <w:snapToGrid w:val="0"/>
        <w:spacing w:line="360" w:lineRule="auto"/>
        <w:rPr>
          <w:rFonts w:ascii="宋体" w:hAnsi="宋体"/>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0B411C35">
      <w:pPr>
        <w:pStyle w:val="2"/>
        <w:adjustRightInd w:val="0"/>
        <w:snapToGrid w:val="0"/>
        <w:spacing w:before="0" w:after="0" w:line="400" w:lineRule="exact"/>
        <w:ind w:firstLine="482" w:firstLineChars="200"/>
        <w:rPr>
          <w:rFonts w:ascii="方正仿宋_GBK" w:hAnsi="宋体" w:eastAsia="方正仿宋_GBK"/>
          <w:color w:val="auto"/>
          <w:sz w:val="24"/>
        </w:rPr>
      </w:pPr>
      <w:bookmarkStart w:id="220" w:name="_Toc14244"/>
      <w:bookmarkStart w:id="221" w:name="_Toc313008356"/>
      <w:bookmarkStart w:id="222" w:name="_Toc313888360"/>
      <w:bookmarkStart w:id="223" w:name="_Toc23835"/>
      <w:bookmarkStart w:id="224" w:name="_Toc18262"/>
      <w:bookmarkStart w:id="225" w:name="_Toc30982"/>
      <w:bookmarkStart w:id="226" w:name="_Toc26343"/>
      <w:bookmarkStart w:id="227" w:name="_Toc65660379"/>
      <w:bookmarkStart w:id="228" w:name="_Toc342913419"/>
      <w:bookmarkStart w:id="229" w:name="_Toc12789073"/>
      <w:bookmarkStart w:id="230" w:name="_Toc283382454"/>
      <w:r>
        <w:rPr>
          <w:rFonts w:hint="eastAsia" w:ascii="方正仿宋_GBK" w:hAnsi="宋体" w:eastAsia="方正仿宋_GBK"/>
          <w:color w:val="auto"/>
          <w:sz w:val="24"/>
        </w:rPr>
        <w:t>一、经济部分</w:t>
      </w:r>
      <w:bookmarkEnd w:id="220"/>
      <w:bookmarkEnd w:id="221"/>
      <w:bookmarkEnd w:id="222"/>
      <w:bookmarkEnd w:id="223"/>
      <w:bookmarkEnd w:id="224"/>
      <w:bookmarkEnd w:id="225"/>
      <w:bookmarkEnd w:id="226"/>
      <w:bookmarkEnd w:id="227"/>
      <w:bookmarkEnd w:id="228"/>
    </w:p>
    <w:bookmarkEnd w:id="229"/>
    <w:bookmarkEnd w:id="230"/>
    <w:p w14:paraId="6156228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（一）报价函</w:t>
      </w:r>
    </w:p>
    <w:p w14:paraId="0F45C263">
      <w:pPr>
        <w:tabs>
          <w:tab w:val="left" w:pos="6300"/>
        </w:tabs>
        <w:snapToGrid w:val="0"/>
        <w:spacing w:line="312" w:lineRule="auto"/>
        <w:ind w:firstLine="562" w:firstLineChars="200"/>
        <w:jc w:val="center"/>
        <w:rPr>
          <w:rFonts w:ascii="方正仿宋_GBK" w:hAnsi="宋体" w:eastAsia="方正仿宋_GBK"/>
          <w:b/>
          <w:color w:val="auto"/>
          <w:szCs w:val="28"/>
        </w:rPr>
      </w:pPr>
      <w:r>
        <w:rPr>
          <w:rFonts w:hint="eastAsia" w:ascii="方正仿宋_GBK" w:hAnsi="宋体" w:eastAsia="方正仿宋_GBK"/>
          <w:b/>
          <w:color w:val="auto"/>
          <w:szCs w:val="28"/>
        </w:rPr>
        <w:t>报价函</w:t>
      </w:r>
    </w:p>
    <w:p w14:paraId="2D82AFC5">
      <w:pPr>
        <w:tabs>
          <w:tab w:val="left" w:pos="6300"/>
        </w:tabs>
        <w:snapToGrid w:val="0"/>
        <w:spacing w:line="312" w:lineRule="auto"/>
        <w:rPr>
          <w:rFonts w:ascii="方正仿宋_GBK" w:hAnsi="宋体" w:eastAsia="方正仿宋_GBK"/>
          <w:color w:val="auto"/>
          <w:sz w:val="24"/>
          <w:szCs w:val="24"/>
        </w:rPr>
      </w:pPr>
      <w:r>
        <w:rPr>
          <w:rFonts w:hint="eastAsia" w:ascii="方正仿宋_GBK" w:hAnsi="宋体" w:eastAsia="方正仿宋_GBK"/>
          <w:color w:val="auto"/>
          <w:sz w:val="24"/>
          <w:szCs w:val="24"/>
          <w:u w:val="single"/>
        </w:rPr>
        <w:t>（</w:t>
      </w:r>
      <w:r>
        <w:rPr>
          <w:rFonts w:hint="eastAsia" w:ascii="方正仿宋_GBK" w:hAnsi="宋体" w:eastAsia="方正仿宋_GBK"/>
          <w:color w:val="auto"/>
          <w:sz w:val="24"/>
          <w:szCs w:val="24"/>
          <w:u w:val="single"/>
          <w:lang w:eastAsia="zh-CN"/>
        </w:rPr>
        <w:t>采购人名称</w:t>
      </w:r>
      <w:r>
        <w:rPr>
          <w:rFonts w:hint="eastAsia" w:ascii="方正仿宋_GBK" w:hAnsi="宋体" w:eastAsia="方正仿宋_GBK"/>
          <w:color w:val="auto"/>
          <w:sz w:val="24"/>
          <w:szCs w:val="24"/>
          <w:u w:val="single"/>
        </w:rPr>
        <w:t>）</w:t>
      </w:r>
      <w:r>
        <w:rPr>
          <w:rFonts w:hint="eastAsia" w:ascii="方正仿宋_GBK" w:hAnsi="宋体" w:eastAsia="方正仿宋_GBK"/>
          <w:color w:val="auto"/>
          <w:sz w:val="24"/>
          <w:szCs w:val="24"/>
        </w:rPr>
        <w:t>：</w:t>
      </w:r>
    </w:p>
    <w:p w14:paraId="545EC875">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我方收到____________________________（询价项目名称）的询价通知书，经详细研究，决定参加该询价项目的报价。</w:t>
      </w:r>
    </w:p>
    <w:p w14:paraId="1EE6C304">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1.愿意按照询价通知书中的一切要求，提供本项目的交货及技术服务，项目报价（总价）为人民币大写：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元整；人民币小写：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w:t>
      </w:r>
    </w:p>
    <w:p w14:paraId="6E8B44BE">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2.我方现提交的响应文件为：响应文件正本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份，副本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p>
    <w:p w14:paraId="74D141AA">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3.我方承诺：本次报价的有效期为提交响应文件截止时间起90天。</w:t>
      </w:r>
    </w:p>
    <w:p w14:paraId="53003B2F">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4.我方完全理解和接受贵方询价通知书的一切规定和要求及评审办法。</w:t>
      </w:r>
    </w:p>
    <w:p w14:paraId="7FD1D601">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5.在整个询价过程中，我方若有违规行为，接受按照《中华人民共和国政府采购法》和《询价通知书》之规定给予惩罚。</w:t>
      </w:r>
    </w:p>
    <w:p w14:paraId="65A9077E">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6.我方若成为成交供应商，将按照最终报价结果签订合同，并且严格履行合同义务。本承诺函将成为合同不可分割的一部分，与合同具有同等的法律效力。</w:t>
      </w:r>
    </w:p>
    <w:p w14:paraId="0C3B936F">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7.我方同意按询价通知书规定，交纳询价通知书要求的保证金。如果我方成为成交供应商，保证在接到成交通知书后，向采购代理机构缴纳询价通知书规定的采购代理服务费。</w:t>
      </w:r>
    </w:p>
    <w:p w14:paraId="59884C4E">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8.</w:t>
      </w:r>
      <w:r>
        <w:rPr>
          <w:rFonts w:hint="eastAsia" w:ascii="方正仿宋_GBK" w:hAnsi="宋体" w:eastAsia="方正仿宋_GBK"/>
          <w:color w:val="auto"/>
          <w:sz w:val="24"/>
          <w:szCs w:val="28"/>
        </w:rPr>
        <w:t>我方未</w:t>
      </w:r>
      <w:r>
        <w:rPr>
          <w:rFonts w:ascii="方正仿宋_GBK" w:hAnsi="宋体" w:eastAsia="方正仿宋_GBK"/>
          <w:color w:val="auto"/>
          <w:sz w:val="24"/>
          <w:szCs w:val="24"/>
        </w:rPr>
        <w:t>为采购项目提供整体设计、规范编制或者项目管理、监理、检测等服务。</w:t>
      </w:r>
    </w:p>
    <w:p w14:paraId="04D33443">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供应商（公章）：</w:t>
      </w:r>
    </w:p>
    <w:p w14:paraId="127E3542">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14:paraId="4DF050C9">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电话：                           传真：</w:t>
      </w:r>
    </w:p>
    <w:p w14:paraId="69B877EB">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网址：                           邮编：</w:t>
      </w:r>
    </w:p>
    <w:p w14:paraId="58B789E3">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联系人：</w:t>
      </w:r>
    </w:p>
    <w:p w14:paraId="53587DA3">
      <w:pPr>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年   月   日</w:t>
      </w:r>
    </w:p>
    <w:p w14:paraId="234A632F">
      <w:pPr>
        <w:pStyle w:val="5"/>
        <w:rPr>
          <w:rFonts w:ascii="方正仿宋_GBK" w:hAnsi="宋体" w:eastAsia="方正仿宋_GBK"/>
          <w:color w:val="auto"/>
          <w:sz w:val="24"/>
          <w:szCs w:val="24"/>
        </w:rPr>
      </w:pPr>
    </w:p>
    <w:p w14:paraId="23EF6DC8">
      <w:pPr>
        <w:pStyle w:val="5"/>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br w:type="page"/>
      </w:r>
      <w:r>
        <w:rPr>
          <w:rFonts w:hint="eastAsia" w:ascii="方正仿宋_GBK" w:hAnsi="宋体" w:eastAsia="方正仿宋_GBK"/>
          <w:color w:val="auto"/>
          <w:sz w:val="24"/>
          <w:szCs w:val="24"/>
        </w:rPr>
        <w:t>（二）报价明细表</w:t>
      </w:r>
    </w:p>
    <w:p w14:paraId="64C8D3F6">
      <w:pPr>
        <w:pageBreakBefore w:val="0"/>
        <w:widowControl/>
        <w:kinsoku/>
        <w:overflowPunct/>
        <w:topLinePunct w:val="0"/>
        <w:autoSpaceDE/>
        <w:autoSpaceDN/>
        <w:bidi w:val="0"/>
        <w:snapToGrid w:val="0"/>
        <w:spacing w:before="0" w:after="0" w:line="360" w:lineRule="auto"/>
        <w:ind w:left="0" w:firstLine="442" w:firstLineChars="200"/>
        <w:jc w:val="center"/>
        <w:textAlignment w:val="auto"/>
        <w:rPr>
          <w:rFonts w:hint="eastAsia" w:ascii="宋体" w:hAnsi="宋体" w:eastAsia="宋体" w:cs="宋体"/>
          <w:b/>
          <w:color w:val="auto"/>
          <w:w w:val="100"/>
          <w:sz w:val="22"/>
          <w:szCs w:val="22"/>
          <w:highlight w:val="none"/>
        </w:rPr>
      </w:pPr>
    </w:p>
    <w:p w14:paraId="772DF624">
      <w:pPr>
        <w:pStyle w:val="5"/>
        <w:jc w:val="center"/>
        <w:rPr>
          <w:rFonts w:hint="eastAsia" w:ascii="宋体" w:hAnsi="宋体" w:eastAsia="宋体" w:cs="宋体"/>
          <w:color w:val="auto"/>
        </w:rPr>
      </w:pPr>
      <w:r>
        <w:rPr>
          <w:rFonts w:hint="eastAsia" w:ascii="宋体" w:hAnsi="宋体" w:eastAsia="宋体" w:cs="宋体"/>
          <w:b/>
          <w:color w:val="auto"/>
          <w:w w:val="100"/>
          <w:sz w:val="22"/>
          <w:szCs w:val="22"/>
          <w:highlight w:val="none"/>
        </w:rPr>
        <w:t>明细报价表</w:t>
      </w:r>
    </w:p>
    <w:tbl>
      <w:tblPr>
        <w:tblStyle w:val="17"/>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40"/>
        <w:gridCol w:w="1118"/>
        <w:gridCol w:w="1363"/>
        <w:gridCol w:w="1040"/>
        <w:gridCol w:w="1892"/>
        <w:gridCol w:w="1541"/>
      </w:tblGrid>
      <w:tr w14:paraId="5C25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35" w:type="dxa"/>
            <w:noWrap w:val="0"/>
            <w:vAlign w:val="center"/>
          </w:tcPr>
          <w:p w14:paraId="07E51FEE">
            <w:pPr>
              <w:shd w:val="clear" w:color="auto" w:fill="auto"/>
              <w:ind w:left="0" w:leftChars="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2858" w:type="dxa"/>
            <w:gridSpan w:val="2"/>
            <w:noWrap w:val="0"/>
            <w:vAlign w:val="center"/>
          </w:tcPr>
          <w:p w14:paraId="58A663E1">
            <w:pPr>
              <w:shd w:val="clear" w:color="auto" w:fill="auto"/>
              <w:ind w:left="0" w:leftChars="0" w:firstLine="0" w:firstLineChars="0"/>
              <w:jc w:val="center"/>
              <w:rPr>
                <w:rFonts w:hint="eastAsia" w:ascii="宋体" w:hAnsi="宋体" w:eastAsia="宋体" w:cs="宋体"/>
                <w:b w:val="0"/>
                <w:bCs/>
                <w:color w:val="auto"/>
                <w:sz w:val="21"/>
                <w:szCs w:val="21"/>
                <w:highlight w:val="none"/>
                <w:lang w:eastAsia="zh-CN"/>
              </w:rPr>
            </w:pPr>
            <w:r>
              <w:rPr>
                <w:rFonts w:hint="default" w:ascii="宋体" w:hAnsi="宋体" w:eastAsia="宋体" w:cs="宋体"/>
                <w:b w:val="0"/>
                <w:bCs/>
                <w:color w:val="auto"/>
                <w:sz w:val="21"/>
                <w:szCs w:val="21"/>
                <w:highlight w:val="none"/>
                <w:lang w:val="en-US" w:eastAsia="zh-CN"/>
              </w:rPr>
              <w:t>产品（标的）名称</w:t>
            </w:r>
          </w:p>
        </w:tc>
        <w:tc>
          <w:tcPr>
            <w:tcW w:w="1363" w:type="dxa"/>
            <w:noWrap w:val="0"/>
            <w:vAlign w:val="center"/>
          </w:tcPr>
          <w:p w14:paraId="47D88BD7">
            <w:pPr>
              <w:shd w:val="clear" w:color="auto" w:fill="auto"/>
              <w:ind w:left="0" w:leftChars="0" w:firstLine="210" w:firstLineChars="10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p>
        </w:tc>
        <w:tc>
          <w:tcPr>
            <w:tcW w:w="1040" w:type="dxa"/>
            <w:noWrap w:val="0"/>
            <w:vAlign w:val="center"/>
          </w:tcPr>
          <w:p w14:paraId="7EAECF56">
            <w:pPr>
              <w:shd w:val="clear" w:color="auto" w:fill="auto"/>
              <w:ind w:left="0" w:leftChars="0" w:firstLine="0" w:firstLineChars="0"/>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单位</w:t>
            </w:r>
          </w:p>
        </w:tc>
        <w:tc>
          <w:tcPr>
            <w:tcW w:w="1892" w:type="dxa"/>
            <w:noWrap w:val="0"/>
            <w:vAlign w:val="center"/>
          </w:tcPr>
          <w:p w14:paraId="61A5C3E5">
            <w:pPr>
              <w:shd w:val="clear" w:color="auto" w:fill="auto"/>
              <w:ind w:left="0" w:leftChars="0" w:firstLine="0" w:firstLine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单价</w:t>
            </w:r>
            <w:r>
              <w:rPr>
                <w:rFonts w:hint="eastAsia" w:ascii="宋体" w:hAnsi="宋体" w:eastAsia="宋体" w:cs="宋体"/>
                <w:b w:val="0"/>
                <w:bCs/>
                <w:color w:val="auto"/>
                <w:sz w:val="21"/>
                <w:szCs w:val="21"/>
                <w:highlight w:val="none"/>
                <w:lang w:eastAsia="zh-CN"/>
              </w:rPr>
              <w:t>（元）</w:t>
            </w:r>
          </w:p>
        </w:tc>
        <w:tc>
          <w:tcPr>
            <w:tcW w:w="1541" w:type="dxa"/>
            <w:noWrap w:val="0"/>
            <w:vAlign w:val="center"/>
          </w:tcPr>
          <w:p w14:paraId="6A5807E3">
            <w:pPr>
              <w:shd w:val="clear" w:color="auto" w:fill="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合计</w:t>
            </w:r>
          </w:p>
          <w:p w14:paraId="07F70D14">
            <w:pPr>
              <w:shd w:val="clear" w:color="auto" w:fill="auto"/>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（元）</w:t>
            </w:r>
          </w:p>
        </w:tc>
      </w:tr>
      <w:tr w14:paraId="1F0A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4B507FB2">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2858" w:type="dxa"/>
            <w:gridSpan w:val="2"/>
            <w:noWrap w:val="0"/>
            <w:vAlign w:val="center"/>
          </w:tcPr>
          <w:p w14:paraId="7688E1E6">
            <w:pPr>
              <w:shd w:val="clear" w:color="auto" w:fill="auto"/>
              <w:jc w:val="center"/>
              <w:rPr>
                <w:rFonts w:hint="eastAsia" w:ascii="宋体" w:hAnsi="宋体" w:eastAsia="宋体" w:cs="宋体"/>
                <w:b w:val="0"/>
                <w:bCs/>
                <w:color w:val="auto"/>
                <w:sz w:val="21"/>
                <w:szCs w:val="21"/>
                <w:highlight w:val="none"/>
              </w:rPr>
            </w:pPr>
          </w:p>
        </w:tc>
        <w:tc>
          <w:tcPr>
            <w:tcW w:w="1363" w:type="dxa"/>
            <w:noWrap w:val="0"/>
            <w:vAlign w:val="center"/>
          </w:tcPr>
          <w:p w14:paraId="33C21A1B">
            <w:pPr>
              <w:shd w:val="clear" w:color="auto" w:fill="auto"/>
              <w:jc w:val="center"/>
              <w:rPr>
                <w:rFonts w:hint="eastAsia" w:ascii="宋体" w:hAnsi="宋体" w:eastAsia="宋体" w:cs="宋体"/>
                <w:b w:val="0"/>
                <w:bCs/>
                <w:color w:val="auto"/>
                <w:sz w:val="21"/>
                <w:szCs w:val="21"/>
                <w:highlight w:val="none"/>
              </w:rPr>
            </w:pPr>
          </w:p>
        </w:tc>
        <w:tc>
          <w:tcPr>
            <w:tcW w:w="1040" w:type="dxa"/>
            <w:noWrap w:val="0"/>
            <w:vAlign w:val="top"/>
          </w:tcPr>
          <w:p w14:paraId="39B75BFB">
            <w:pPr>
              <w:shd w:val="clear" w:color="auto" w:fill="auto"/>
              <w:jc w:val="center"/>
              <w:rPr>
                <w:rFonts w:hint="eastAsia" w:ascii="宋体" w:hAnsi="宋体" w:eastAsia="宋体" w:cs="宋体"/>
                <w:b w:val="0"/>
                <w:bCs/>
                <w:color w:val="auto"/>
                <w:sz w:val="21"/>
                <w:szCs w:val="21"/>
                <w:highlight w:val="none"/>
              </w:rPr>
            </w:pPr>
          </w:p>
        </w:tc>
        <w:tc>
          <w:tcPr>
            <w:tcW w:w="1892" w:type="dxa"/>
            <w:noWrap w:val="0"/>
            <w:vAlign w:val="top"/>
          </w:tcPr>
          <w:p w14:paraId="35F98A5B">
            <w:pPr>
              <w:shd w:val="clear" w:color="auto" w:fill="auto"/>
              <w:jc w:val="center"/>
              <w:rPr>
                <w:rFonts w:hint="eastAsia" w:ascii="宋体" w:hAnsi="宋体" w:eastAsia="宋体" w:cs="宋体"/>
                <w:b w:val="0"/>
                <w:bCs/>
                <w:color w:val="auto"/>
                <w:sz w:val="21"/>
                <w:szCs w:val="21"/>
                <w:highlight w:val="none"/>
              </w:rPr>
            </w:pPr>
          </w:p>
        </w:tc>
        <w:tc>
          <w:tcPr>
            <w:tcW w:w="1541" w:type="dxa"/>
            <w:noWrap w:val="0"/>
            <w:vAlign w:val="top"/>
          </w:tcPr>
          <w:p w14:paraId="107497CF">
            <w:pPr>
              <w:shd w:val="clear" w:color="auto" w:fill="auto"/>
              <w:jc w:val="center"/>
              <w:rPr>
                <w:rFonts w:hint="eastAsia" w:ascii="宋体" w:hAnsi="宋体" w:eastAsia="宋体" w:cs="宋体"/>
                <w:b w:val="0"/>
                <w:bCs/>
                <w:color w:val="auto"/>
                <w:sz w:val="21"/>
                <w:szCs w:val="21"/>
                <w:highlight w:val="none"/>
              </w:rPr>
            </w:pPr>
          </w:p>
        </w:tc>
      </w:tr>
      <w:tr w14:paraId="2D7A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08C9CD06">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p>
        </w:tc>
        <w:tc>
          <w:tcPr>
            <w:tcW w:w="2858" w:type="dxa"/>
            <w:gridSpan w:val="2"/>
            <w:noWrap w:val="0"/>
            <w:vAlign w:val="center"/>
          </w:tcPr>
          <w:p w14:paraId="6A376F6A">
            <w:pPr>
              <w:shd w:val="clear" w:color="auto" w:fill="auto"/>
              <w:jc w:val="center"/>
              <w:rPr>
                <w:rFonts w:hint="eastAsia" w:ascii="宋体" w:hAnsi="宋体" w:eastAsia="宋体" w:cs="宋体"/>
                <w:b w:val="0"/>
                <w:bCs/>
                <w:color w:val="auto"/>
                <w:sz w:val="21"/>
                <w:szCs w:val="21"/>
                <w:highlight w:val="none"/>
              </w:rPr>
            </w:pPr>
          </w:p>
        </w:tc>
        <w:tc>
          <w:tcPr>
            <w:tcW w:w="1363" w:type="dxa"/>
            <w:noWrap w:val="0"/>
            <w:vAlign w:val="center"/>
          </w:tcPr>
          <w:p w14:paraId="51D3A006">
            <w:pPr>
              <w:shd w:val="clear" w:color="auto" w:fill="auto"/>
              <w:jc w:val="center"/>
              <w:rPr>
                <w:rFonts w:hint="eastAsia" w:ascii="宋体" w:hAnsi="宋体" w:eastAsia="宋体" w:cs="宋体"/>
                <w:b w:val="0"/>
                <w:bCs/>
                <w:color w:val="auto"/>
                <w:sz w:val="21"/>
                <w:szCs w:val="21"/>
                <w:highlight w:val="none"/>
              </w:rPr>
            </w:pPr>
          </w:p>
        </w:tc>
        <w:tc>
          <w:tcPr>
            <w:tcW w:w="1040" w:type="dxa"/>
            <w:noWrap w:val="0"/>
            <w:vAlign w:val="top"/>
          </w:tcPr>
          <w:p w14:paraId="1D6D5869">
            <w:pPr>
              <w:shd w:val="clear" w:color="auto" w:fill="auto"/>
              <w:jc w:val="center"/>
              <w:rPr>
                <w:rFonts w:hint="eastAsia" w:ascii="宋体" w:hAnsi="宋体" w:eastAsia="宋体" w:cs="宋体"/>
                <w:b w:val="0"/>
                <w:bCs/>
                <w:color w:val="auto"/>
                <w:sz w:val="21"/>
                <w:szCs w:val="21"/>
                <w:highlight w:val="none"/>
              </w:rPr>
            </w:pPr>
          </w:p>
        </w:tc>
        <w:tc>
          <w:tcPr>
            <w:tcW w:w="1892" w:type="dxa"/>
            <w:noWrap w:val="0"/>
            <w:vAlign w:val="top"/>
          </w:tcPr>
          <w:p w14:paraId="641CF65B">
            <w:pPr>
              <w:shd w:val="clear" w:color="auto" w:fill="auto"/>
              <w:jc w:val="center"/>
              <w:rPr>
                <w:rFonts w:hint="eastAsia" w:ascii="宋体" w:hAnsi="宋体" w:eastAsia="宋体" w:cs="宋体"/>
                <w:b w:val="0"/>
                <w:bCs/>
                <w:color w:val="auto"/>
                <w:sz w:val="21"/>
                <w:szCs w:val="21"/>
                <w:highlight w:val="none"/>
              </w:rPr>
            </w:pPr>
          </w:p>
        </w:tc>
        <w:tc>
          <w:tcPr>
            <w:tcW w:w="1541" w:type="dxa"/>
            <w:noWrap w:val="0"/>
            <w:vAlign w:val="top"/>
          </w:tcPr>
          <w:p w14:paraId="232BC54D">
            <w:pPr>
              <w:shd w:val="clear" w:color="auto" w:fill="auto"/>
              <w:jc w:val="center"/>
              <w:rPr>
                <w:rFonts w:hint="eastAsia" w:ascii="宋体" w:hAnsi="宋体" w:eastAsia="宋体" w:cs="宋体"/>
                <w:b w:val="0"/>
                <w:bCs/>
                <w:color w:val="auto"/>
                <w:sz w:val="21"/>
                <w:szCs w:val="21"/>
                <w:highlight w:val="none"/>
              </w:rPr>
            </w:pPr>
          </w:p>
        </w:tc>
      </w:tr>
      <w:tr w14:paraId="4065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718219E4">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p>
        </w:tc>
        <w:tc>
          <w:tcPr>
            <w:tcW w:w="2858" w:type="dxa"/>
            <w:gridSpan w:val="2"/>
            <w:noWrap w:val="0"/>
            <w:vAlign w:val="center"/>
          </w:tcPr>
          <w:p w14:paraId="3593B52B">
            <w:pPr>
              <w:shd w:val="clear" w:color="auto" w:fill="auto"/>
              <w:jc w:val="center"/>
              <w:rPr>
                <w:rFonts w:hint="eastAsia" w:ascii="宋体" w:hAnsi="宋体" w:eastAsia="宋体" w:cs="宋体"/>
                <w:b w:val="0"/>
                <w:bCs/>
                <w:color w:val="auto"/>
                <w:sz w:val="21"/>
                <w:szCs w:val="21"/>
                <w:highlight w:val="none"/>
              </w:rPr>
            </w:pPr>
          </w:p>
        </w:tc>
        <w:tc>
          <w:tcPr>
            <w:tcW w:w="1363" w:type="dxa"/>
            <w:noWrap w:val="0"/>
            <w:vAlign w:val="center"/>
          </w:tcPr>
          <w:p w14:paraId="14D79CC5">
            <w:pPr>
              <w:shd w:val="clear" w:color="auto" w:fill="auto"/>
              <w:jc w:val="center"/>
              <w:rPr>
                <w:rFonts w:hint="eastAsia" w:ascii="宋体" w:hAnsi="宋体" w:eastAsia="宋体" w:cs="宋体"/>
                <w:b w:val="0"/>
                <w:bCs/>
                <w:color w:val="auto"/>
                <w:sz w:val="21"/>
                <w:szCs w:val="21"/>
                <w:highlight w:val="none"/>
              </w:rPr>
            </w:pPr>
          </w:p>
        </w:tc>
        <w:tc>
          <w:tcPr>
            <w:tcW w:w="1040" w:type="dxa"/>
            <w:noWrap w:val="0"/>
            <w:vAlign w:val="top"/>
          </w:tcPr>
          <w:p w14:paraId="7E4B055C">
            <w:pPr>
              <w:shd w:val="clear" w:color="auto" w:fill="auto"/>
              <w:jc w:val="center"/>
              <w:rPr>
                <w:rFonts w:hint="eastAsia" w:ascii="宋体" w:hAnsi="宋体" w:eastAsia="宋体" w:cs="宋体"/>
                <w:b w:val="0"/>
                <w:bCs/>
                <w:color w:val="auto"/>
                <w:sz w:val="21"/>
                <w:szCs w:val="21"/>
                <w:highlight w:val="none"/>
              </w:rPr>
            </w:pPr>
          </w:p>
        </w:tc>
        <w:tc>
          <w:tcPr>
            <w:tcW w:w="1892" w:type="dxa"/>
            <w:noWrap w:val="0"/>
            <w:vAlign w:val="top"/>
          </w:tcPr>
          <w:p w14:paraId="34621E44">
            <w:pPr>
              <w:shd w:val="clear" w:color="auto" w:fill="auto"/>
              <w:jc w:val="center"/>
              <w:rPr>
                <w:rFonts w:hint="eastAsia" w:ascii="宋体" w:hAnsi="宋体" w:eastAsia="宋体" w:cs="宋体"/>
                <w:b w:val="0"/>
                <w:bCs/>
                <w:color w:val="auto"/>
                <w:sz w:val="21"/>
                <w:szCs w:val="21"/>
                <w:highlight w:val="none"/>
              </w:rPr>
            </w:pPr>
          </w:p>
        </w:tc>
        <w:tc>
          <w:tcPr>
            <w:tcW w:w="1541" w:type="dxa"/>
            <w:noWrap w:val="0"/>
            <w:vAlign w:val="top"/>
          </w:tcPr>
          <w:p w14:paraId="1D3230A8">
            <w:pPr>
              <w:shd w:val="clear" w:color="auto" w:fill="auto"/>
              <w:jc w:val="center"/>
              <w:rPr>
                <w:rFonts w:hint="eastAsia" w:ascii="宋体" w:hAnsi="宋体" w:eastAsia="宋体" w:cs="宋体"/>
                <w:b w:val="0"/>
                <w:bCs/>
                <w:color w:val="auto"/>
                <w:sz w:val="21"/>
                <w:szCs w:val="21"/>
                <w:highlight w:val="none"/>
              </w:rPr>
            </w:pPr>
          </w:p>
        </w:tc>
      </w:tr>
      <w:tr w14:paraId="6CB2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5FE4ED4E">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p>
        </w:tc>
        <w:tc>
          <w:tcPr>
            <w:tcW w:w="2858" w:type="dxa"/>
            <w:gridSpan w:val="2"/>
            <w:noWrap w:val="0"/>
            <w:vAlign w:val="center"/>
          </w:tcPr>
          <w:p w14:paraId="02154E5B">
            <w:pPr>
              <w:shd w:val="clear" w:color="auto" w:fill="auto"/>
              <w:jc w:val="center"/>
              <w:rPr>
                <w:rFonts w:hint="eastAsia" w:ascii="宋体" w:hAnsi="宋体" w:eastAsia="宋体" w:cs="宋体"/>
                <w:b w:val="0"/>
                <w:bCs/>
                <w:color w:val="auto"/>
                <w:sz w:val="21"/>
                <w:szCs w:val="21"/>
                <w:highlight w:val="none"/>
              </w:rPr>
            </w:pPr>
          </w:p>
        </w:tc>
        <w:tc>
          <w:tcPr>
            <w:tcW w:w="1363" w:type="dxa"/>
            <w:noWrap w:val="0"/>
            <w:vAlign w:val="center"/>
          </w:tcPr>
          <w:p w14:paraId="1D01D23F">
            <w:pPr>
              <w:shd w:val="clear" w:color="auto" w:fill="auto"/>
              <w:jc w:val="center"/>
              <w:rPr>
                <w:rFonts w:hint="eastAsia" w:ascii="宋体" w:hAnsi="宋体" w:eastAsia="宋体" w:cs="宋体"/>
                <w:b w:val="0"/>
                <w:bCs/>
                <w:color w:val="auto"/>
                <w:sz w:val="21"/>
                <w:szCs w:val="21"/>
                <w:highlight w:val="none"/>
              </w:rPr>
            </w:pPr>
          </w:p>
        </w:tc>
        <w:tc>
          <w:tcPr>
            <w:tcW w:w="1040" w:type="dxa"/>
            <w:noWrap w:val="0"/>
            <w:vAlign w:val="top"/>
          </w:tcPr>
          <w:p w14:paraId="53BAD7D1">
            <w:pPr>
              <w:shd w:val="clear" w:color="auto" w:fill="auto"/>
              <w:jc w:val="center"/>
              <w:rPr>
                <w:rFonts w:hint="eastAsia" w:ascii="宋体" w:hAnsi="宋体" w:eastAsia="宋体" w:cs="宋体"/>
                <w:b w:val="0"/>
                <w:bCs/>
                <w:color w:val="auto"/>
                <w:sz w:val="21"/>
                <w:szCs w:val="21"/>
                <w:highlight w:val="none"/>
              </w:rPr>
            </w:pPr>
          </w:p>
        </w:tc>
        <w:tc>
          <w:tcPr>
            <w:tcW w:w="1892" w:type="dxa"/>
            <w:noWrap w:val="0"/>
            <w:vAlign w:val="top"/>
          </w:tcPr>
          <w:p w14:paraId="241FA8D7">
            <w:pPr>
              <w:shd w:val="clear" w:color="auto" w:fill="auto"/>
              <w:jc w:val="center"/>
              <w:rPr>
                <w:rFonts w:hint="eastAsia" w:ascii="宋体" w:hAnsi="宋体" w:eastAsia="宋体" w:cs="宋体"/>
                <w:b w:val="0"/>
                <w:bCs/>
                <w:color w:val="auto"/>
                <w:sz w:val="21"/>
                <w:szCs w:val="21"/>
                <w:highlight w:val="none"/>
              </w:rPr>
            </w:pPr>
          </w:p>
        </w:tc>
        <w:tc>
          <w:tcPr>
            <w:tcW w:w="1541" w:type="dxa"/>
            <w:noWrap w:val="0"/>
            <w:vAlign w:val="top"/>
          </w:tcPr>
          <w:p w14:paraId="3C12E824">
            <w:pPr>
              <w:shd w:val="clear" w:color="auto" w:fill="auto"/>
              <w:jc w:val="center"/>
              <w:rPr>
                <w:rFonts w:hint="eastAsia" w:ascii="宋体" w:hAnsi="宋体" w:eastAsia="宋体" w:cs="宋体"/>
                <w:b w:val="0"/>
                <w:bCs/>
                <w:color w:val="auto"/>
                <w:sz w:val="21"/>
                <w:szCs w:val="21"/>
                <w:highlight w:val="none"/>
              </w:rPr>
            </w:pPr>
          </w:p>
        </w:tc>
      </w:tr>
      <w:tr w14:paraId="41C4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22060972">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p>
        </w:tc>
        <w:tc>
          <w:tcPr>
            <w:tcW w:w="2858" w:type="dxa"/>
            <w:gridSpan w:val="2"/>
            <w:noWrap w:val="0"/>
            <w:vAlign w:val="center"/>
          </w:tcPr>
          <w:p w14:paraId="383C8D22">
            <w:pPr>
              <w:shd w:val="clear" w:color="auto" w:fill="auto"/>
              <w:jc w:val="center"/>
              <w:rPr>
                <w:rFonts w:hint="eastAsia" w:ascii="宋体" w:hAnsi="宋体" w:eastAsia="宋体" w:cs="宋体"/>
                <w:b w:val="0"/>
                <w:bCs/>
                <w:color w:val="auto"/>
                <w:sz w:val="21"/>
                <w:szCs w:val="21"/>
                <w:highlight w:val="none"/>
              </w:rPr>
            </w:pPr>
          </w:p>
        </w:tc>
        <w:tc>
          <w:tcPr>
            <w:tcW w:w="1363" w:type="dxa"/>
            <w:noWrap w:val="0"/>
            <w:vAlign w:val="center"/>
          </w:tcPr>
          <w:p w14:paraId="75CEF334">
            <w:pPr>
              <w:shd w:val="clear" w:color="auto" w:fill="auto"/>
              <w:jc w:val="center"/>
              <w:rPr>
                <w:rFonts w:hint="eastAsia" w:ascii="宋体" w:hAnsi="宋体" w:eastAsia="宋体" w:cs="宋体"/>
                <w:b w:val="0"/>
                <w:bCs/>
                <w:color w:val="auto"/>
                <w:sz w:val="21"/>
                <w:szCs w:val="21"/>
                <w:highlight w:val="none"/>
              </w:rPr>
            </w:pPr>
          </w:p>
        </w:tc>
        <w:tc>
          <w:tcPr>
            <w:tcW w:w="1040" w:type="dxa"/>
            <w:noWrap w:val="0"/>
            <w:vAlign w:val="top"/>
          </w:tcPr>
          <w:p w14:paraId="006C7F9C">
            <w:pPr>
              <w:shd w:val="clear" w:color="auto" w:fill="auto"/>
              <w:jc w:val="center"/>
              <w:rPr>
                <w:rFonts w:hint="eastAsia" w:ascii="宋体" w:hAnsi="宋体" w:eastAsia="宋体" w:cs="宋体"/>
                <w:b w:val="0"/>
                <w:bCs/>
                <w:color w:val="auto"/>
                <w:sz w:val="21"/>
                <w:szCs w:val="21"/>
                <w:highlight w:val="none"/>
              </w:rPr>
            </w:pPr>
          </w:p>
        </w:tc>
        <w:tc>
          <w:tcPr>
            <w:tcW w:w="1892" w:type="dxa"/>
            <w:noWrap w:val="0"/>
            <w:vAlign w:val="top"/>
          </w:tcPr>
          <w:p w14:paraId="418F1A36">
            <w:pPr>
              <w:shd w:val="clear" w:color="auto" w:fill="auto"/>
              <w:jc w:val="center"/>
              <w:rPr>
                <w:rFonts w:hint="eastAsia" w:ascii="宋体" w:hAnsi="宋体" w:eastAsia="宋体" w:cs="宋体"/>
                <w:b w:val="0"/>
                <w:bCs/>
                <w:color w:val="auto"/>
                <w:sz w:val="21"/>
                <w:szCs w:val="21"/>
                <w:highlight w:val="none"/>
              </w:rPr>
            </w:pPr>
          </w:p>
        </w:tc>
        <w:tc>
          <w:tcPr>
            <w:tcW w:w="1541" w:type="dxa"/>
            <w:noWrap w:val="0"/>
            <w:vAlign w:val="top"/>
          </w:tcPr>
          <w:p w14:paraId="7387EB8C">
            <w:pPr>
              <w:shd w:val="clear" w:color="auto" w:fill="auto"/>
              <w:jc w:val="center"/>
              <w:rPr>
                <w:rFonts w:hint="eastAsia" w:ascii="宋体" w:hAnsi="宋体" w:eastAsia="宋体" w:cs="宋体"/>
                <w:b w:val="0"/>
                <w:bCs/>
                <w:color w:val="auto"/>
                <w:sz w:val="21"/>
                <w:szCs w:val="21"/>
                <w:highlight w:val="none"/>
              </w:rPr>
            </w:pPr>
          </w:p>
        </w:tc>
      </w:tr>
      <w:tr w14:paraId="1FA6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08939EBE">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w:t>
            </w:r>
          </w:p>
        </w:tc>
        <w:tc>
          <w:tcPr>
            <w:tcW w:w="2858" w:type="dxa"/>
            <w:gridSpan w:val="2"/>
            <w:noWrap w:val="0"/>
            <w:vAlign w:val="center"/>
          </w:tcPr>
          <w:p w14:paraId="07DC0F8C">
            <w:pPr>
              <w:shd w:val="clear" w:color="auto" w:fill="auto"/>
              <w:jc w:val="center"/>
              <w:rPr>
                <w:rFonts w:hint="eastAsia" w:ascii="宋体" w:hAnsi="宋体" w:eastAsia="宋体" w:cs="宋体"/>
                <w:b w:val="0"/>
                <w:bCs/>
                <w:color w:val="auto"/>
                <w:sz w:val="21"/>
                <w:szCs w:val="21"/>
                <w:highlight w:val="none"/>
              </w:rPr>
            </w:pPr>
          </w:p>
        </w:tc>
        <w:tc>
          <w:tcPr>
            <w:tcW w:w="1363" w:type="dxa"/>
            <w:noWrap w:val="0"/>
            <w:vAlign w:val="center"/>
          </w:tcPr>
          <w:p w14:paraId="1AF7AC75">
            <w:pPr>
              <w:shd w:val="clear" w:color="auto" w:fill="auto"/>
              <w:jc w:val="center"/>
              <w:rPr>
                <w:rFonts w:hint="eastAsia" w:ascii="宋体" w:hAnsi="宋体" w:eastAsia="宋体" w:cs="宋体"/>
                <w:b w:val="0"/>
                <w:bCs/>
                <w:color w:val="auto"/>
                <w:sz w:val="21"/>
                <w:szCs w:val="21"/>
                <w:highlight w:val="none"/>
              </w:rPr>
            </w:pPr>
          </w:p>
        </w:tc>
        <w:tc>
          <w:tcPr>
            <w:tcW w:w="1040" w:type="dxa"/>
            <w:noWrap w:val="0"/>
            <w:vAlign w:val="top"/>
          </w:tcPr>
          <w:p w14:paraId="1091B018">
            <w:pPr>
              <w:shd w:val="clear" w:color="auto" w:fill="auto"/>
              <w:jc w:val="center"/>
              <w:rPr>
                <w:rFonts w:hint="eastAsia" w:ascii="宋体" w:hAnsi="宋体" w:eastAsia="宋体" w:cs="宋体"/>
                <w:b w:val="0"/>
                <w:bCs/>
                <w:color w:val="auto"/>
                <w:sz w:val="21"/>
                <w:szCs w:val="21"/>
                <w:highlight w:val="none"/>
              </w:rPr>
            </w:pPr>
          </w:p>
        </w:tc>
        <w:tc>
          <w:tcPr>
            <w:tcW w:w="1892" w:type="dxa"/>
            <w:noWrap w:val="0"/>
            <w:vAlign w:val="top"/>
          </w:tcPr>
          <w:p w14:paraId="745EA0D4">
            <w:pPr>
              <w:shd w:val="clear" w:color="auto" w:fill="auto"/>
              <w:jc w:val="center"/>
              <w:rPr>
                <w:rFonts w:hint="eastAsia" w:ascii="宋体" w:hAnsi="宋体" w:eastAsia="宋体" w:cs="宋体"/>
                <w:b w:val="0"/>
                <w:bCs/>
                <w:color w:val="auto"/>
                <w:sz w:val="21"/>
                <w:szCs w:val="21"/>
                <w:highlight w:val="none"/>
              </w:rPr>
            </w:pPr>
          </w:p>
        </w:tc>
        <w:tc>
          <w:tcPr>
            <w:tcW w:w="1541" w:type="dxa"/>
            <w:noWrap w:val="0"/>
            <w:vAlign w:val="top"/>
          </w:tcPr>
          <w:p w14:paraId="44EAEAA7">
            <w:pPr>
              <w:shd w:val="clear" w:color="auto" w:fill="auto"/>
              <w:jc w:val="center"/>
              <w:rPr>
                <w:rFonts w:hint="eastAsia" w:ascii="宋体" w:hAnsi="宋体" w:eastAsia="宋体" w:cs="宋体"/>
                <w:b w:val="0"/>
                <w:bCs/>
                <w:color w:val="auto"/>
                <w:sz w:val="21"/>
                <w:szCs w:val="21"/>
                <w:highlight w:val="none"/>
              </w:rPr>
            </w:pPr>
          </w:p>
        </w:tc>
      </w:tr>
      <w:tr w14:paraId="631D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24CAAC7B">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w:t>
            </w:r>
          </w:p>
        </w:tc>
        <w:tc>
          <w:tcPr>
            <w:tcW w:w="2858" w:type="dxa"/>
            <w:gridSpan w:val="2"/>
            <w:noWrap w:val="0"/>
            <w:vAlign w:val="center"/>
          </w:tcPr>
          <w:p w14:paraId="1CF1623A">
            <w:pPr>
              <w:shd w:val="clear" w:color="auto" w:fill="auto"/>
              <w:jc w:val="center"/>
              <w:rPr>
                <w:rFonts w:hint="eastAsia" w:ascii="宋体" w:hAnsi="宋体" w:eastAsia="宋体" w:cs="宋体"/>
                <w:b w:val="0"/>
                <w:bCs/>
                <w:color w:val="auto"/>
                <w:sz w:val="21"/>
                <w:szCs w:val="21"/>
                <w:highlight w:val="none"/>
              </w:rPr>
            </w:pPr>
          </w:p>
        </w:tc>
        <w:tc>
          <w:tcPr>
            <w:tcW w:w="1363" w:type="dxa"/>
            <w:noWrap w:val="0"/>
            <w:vAlign w:val="center"/>
          </w:tcPr>
          <w:p w14:paraId="412E9503">
            <w:pPr>
              <w:shd w:val="clear" w:color="auto" w:fill="auto"/>
              <w:jc w:val="center"/>
              <w:rPr>
                <w:rFonts w:hint="eastAsia" w:ascii="宋体" w:hAnsi="宋体" w:eastAsia="宋体" w:cs="宋体"/>
                <w:b w:val="0"/>
                <w:bCs/>
                <w:color w:val="auto"/>
                <w:sz w:val="21"/>
                <w:szCs w:val="21"/>
                <w:highlight w:val="none"/>
              </w:rPr>
            </w:pPr>
          </w:p>
        </w:tc>
        <w:tc>
          <w:tcPr>
            <w:tcW w:w="1040" w:type="dxa"/>
            <w:noWrap w:val="0"/>
            <w:vAlign w:val="top"/>
          </w:tcPr>
          <w:p w14:paraId="053123B8">
            <w:pPr>
              <w:shd w:val="clear" w:color="auto" w:fill="auto"/>
              <w:jc w:val="center"/>
              <w:rPr>
                <w:rFonts w:hint="eastAsia" w:ascii="宋体" w:hAnsi="宋体" w:eastAsia="宋体" w:cs="宋体"/>
                <w:b w:val="0"/>
                <w:bCs/>
                <w:color w:val="auto"/>
                <w:sz w:val="21"/>
                <w:szCs w:val="21"/>
                <w:highlight w:val="none"/>
              </w:rPr>
            </w:pPr>
          </w:p>
        </w:tc>
        <w:tc>
          <w:tcPr>
            <w:tcW w:w="1892" w:type="dxa"/>
            <w:noWrap w:val="0"/>
            <w:vAlign w:val="top"/>
          </w:tcPr>
          <w:p w14:paraId="00BADF77">
            <w:pPr>
              <w:shd w:val="clear" w:color="auto" w:fill="auto"/>
              <w:jc w:val="center"/>
              <w:rPr>
                <w:rFonts w:hint="eastAsia" w:ascii="宋体" w:hAnsi="宋体" w:eastAsia="宋体" w:cs="宋体"/>
                <w:b w:val="0"/>
                <w:bCs/>
                <w:color w:val="auto"/>
                <w:sz w:val="21"/>
                <w:szCs w:val="21"/>
                <w:highlight w:val="none"/>
              </w:rPr>
            </w:pPr>
          </w:p>
        </w:tc>
        <w:tc>
          <w:tcPr>
            <w:tcW w:w="1541" w:type="dxa"/>
            <w:noWrap w:val="0"/>
            <w:vAlign w:val="top"/>
          </w:tcPr>
          <w:p w14:paraId="1E29B6ED">
            <w:pPr>
              <w:shd w:val="clear" w:color="auto" w:fill="auto"/>
              <w:jc w:val="center"/>
              <w:rPr>
                <w:rFonts w:hint="eastAsia" w:ascii="宋体" w:hAnsi="宋体" w:eastAsia="宋体" w:cs="宋体"/>
                <w:b w:val="0"/>
                <w:bCs/>
                <w:color w:val="auto"/>
                <w:sz w:val="21"/>
                <w:szCs w:val="21"/>
                <w:highlight w:val="none"/>
              </w:rPr>
            </w:pPr>
          </w:p>
        </w:tc>
      </w:tr>
      <w:tr w14:paraId="13DA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483FD28D">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w:t>
            </w:r>
          </w:p>
        </w:tc>
        <w:tc>
          <w:tcPr>
            <w:tcW w:w="2858" w:type="dxa"/>
            <w:gridSpan w:val="2"/>
            <w:noWrap w:val="0"/>
            <w:vAlign w:val="center"/>
          </w:tcPr>
          <w:p w14:paraId="65214B1B">
            <w:pPr>
              <w:shd w:val="clear" w:color="auto" w:fill="auto"/>
              <w:jc w:val="center"/>
              <w:rPr>
                <w:rFonts w:hint="eastAsia" w:ascii="宋体" w:hAnsi="宋体" w:eastAsia="宋体" w:cs="宋体"/>
                <w:b w:val="0"/>
                <w:bCs/>
                <w:color w:val="auto"/>
                <w:sz w:val="21"/>
                <w:szCs w:val="21"/>
                <w:highlight w:val="none"/>
              </w:rPr>
            </w:pPr>
          </w:p>
        </w:tc>
        <w:tc>
          <w:tcPr>
            <w:tcW w:w="1363" w:type="dxa"/>
            <w:noWrap w:val="0"/>
            <w:vAlign w:val="center"/>
          </w:tcPr>
          <w:p w14:paraId="50B4AE44">
            <w:pPr>
              <w:shd w:val="clear" w:color="auto" w:fill="auto"/>
              <w:jc w:val="center"/>
              <w:rPr>
                <w:rFonts w:hint="eastAsia" w:ascii="宋体" w:hAnsi="宋体" w:eastAsia="宋体" w:cs="宋体"/>
                <w:b w:val="0"/>
                <w:bCs/>
                <w:color w:val="auto"/>
                <w:sz w:val="21"/>
                <w:szCs w:val="21"/>
                <w:highlight w:val="none"/>
              </w:rPr>
            </w:pPr>
          </w:p>
        </w:tc>
        <w:tc>
          <w:tcPr>
            <w:tcW w:w="1040" w:type="dxa"/>
            <w:noWrap w:val="0"/>
            <w:vAlign w:val="top"/>
          </w:tcPr>
          <w:p w14:paraId="781C5567">
            <w:pPr>
              <w:shd w:val="clear" w:color="auto" w:fill="auto"/>
              <w:jc w:val="center"/>
              <w:rPr>
                <w:rFonts w:hint="eastAsia" w:ascii="宋体" w:hAnsi="宋体" w:eastAsia="宋体" w:cs="宋体"/>
                <w:b w:val="0"/>
                <w:bCs/>
                <w:color w:val="auto"/>
                <w:sz w:val="21"/>
                <w:szCs w:val="21"/>
                <w:highlight w:val="none"/>
              </w:rPr>
            </w:pPr>
          </w:p>
        </w:tc>
        <w:tc>
          <w:tcPr>
            <w:tcW w:w="1892" w:type="dxa"/>
            <w:noWrap w:val="0"/>
            <w:vAlign w:val="top"/>
          </w:tcPr>
          <w:p w14:paraId="06E4E9F7">
            <w:pPr>
              <w:shd w:val="clear" w:color="auto" w:fill="auto"/>
              <w:jc w:val="center"/>
              <w:rPr>
                <w:rFonts w:hint="eastAsia" w:ascii="宋体" w:hAnsi="宋体" w:eastAsia="宋体" w:cs="宋体"/>
                <w:b w:val="0"/>
                <w:bCs/>
                <w:color w:val="auto"/>
                <w:sz w:val="21"/>
                <w:szCs w:val="21"/>
                <w:highlight w:val="none"/>
              </w:rPr>
            </w:pPr>
          </w:p>
        </w:tc>
        <w:tc>
          <w:tcPr>
            <w:tcW w:w="1541" w:type="dxa"/>
            <w:noWrap w:val="0"/>
            <w:vAlign w:val="top"/>
          </w:tcPr>
          <w:p w14:paraId="21B9281D">
            <w:pPr>
              <w:shd w:val="clear" w:color="auto" w:fill="auto"/>
              <w:jc w:val="center"/>
              <w:rPr>
                <w:rFonts w:hint="eastAsia" w:ascii="宋体" w:hAnsi="宋体" w:eastAsia="宋体" w:cs="宋体"/>
                <w:b w:val="0"/>
                <w:bCs/>
                <w:color w:val="auto"/>
                <w:sz w:val="21"/>
                <w:szCs w:val="21"/>
                <w:highlight w:val="none"/>
              </w:rPr>
            </w:pPr>
          </w:p>
        </w:tc>
      </w:tr>
      <w:tr w14:paraId="4CAB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5F3D59EB">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w:t>
            </w:r>
          </w:p>
        </w:tc>
        <w:tc>
          <w:tcPr>
            <w:tcW w:w="2858" w:type="dxa"/>
            <w:gridSpan w:val="2"/>
            <w:noWrap w:val="0"/>
            <w:vAlign w:val="center"/>
          </w:tcPr>
          <w:p w14:paraId="5C55D471">
            <w:pPr>
              <w:shd w:val="clear" w:color="auto" w:fill="auto"/>
              <w:jc w:val="center"/>
              <w:rPr>
                <w:rFonts w:hint="eastAsia" w:ascii="宋体" w:hAnsi="宋体" w:eastAsia="宋体" w:cs="宋体"/>
                <w:b w:val="0"/>
                <w:bCs/>
                <w:color w:val="auto"/>
                <w:sz w:val="21"/>
                <w:szCs w:val="21"/>
                <w:highlight w:val="none"/>
              </w:rPr>
            </w:pPr>
          </w:p>
        </w:tc>
        <w:tc>
          <w:tcPr>
            <w:tcW w:w="1363" w:type="dxa"/>
            <w:noWrap w:val="0"/>
            <w:vAlign w:val="center"/>
          </w:tcPr>
          <w:p w14:paraId="05547583">
            <w:pPr>
              <w:shd w:val="clear" w:color="auto" w:fill="auto"/>
              <w:jc w:val="center"/>
              <w:rPr>
                <w:rFonts w:hint="eastAsia" w:ascii="宋体" w:hAnsi="宋体" w:eastAsia="宋体" w:cs="宋体"/>
                <w:b w:val="0"/>
                <w:bCs/>
                <w:color w:val="auto"/>
                <w:sz w:val="21"/>
                <w:szCs w:val="21"/>
                <w:highlight w:val="none"/>
              </w:rPr>
            </w:pPr>
          </w:p>
        </w:tc>
        <w:tc>
          <w:tcPr>
            <w:tcW w:w="1040" w:type="dxa"/>
            <w:noWrap w:val="0"/>
            <w:vAlign w:val="top"/>
          </w:tcPr>
          <w:p w14:paraId="2F33E5B3">
            <w:pPr>
              <w:shd w:val="clear" w:color="auto" w:fill="auto"/>
              <w:jc w:val="center"/>
              <w:rPr>
                <w:rFonts w:hint="eastAsia" w:ascii="宋体" w:hAnsi="宋体" w:eastAsia="宋体" w:cs="宋体"/>
                <w:b w:val="0"/>
                <w:bCs/>
                <w:color w:val="auto"/>
                <w:sz w:val="21"/>
                <w:szCs w:val="21"/>
                <w:highlight w:val="none"/>
              </w:rPr>
            </w:pPr>
          </w:p>
        </w:tc>
        <w:tc>
          <w:tcPr>
            <w:tcW w:w="1892" w:type="dxa"/>
            <w:noWrap w:val="0"/>
            <w:vAlign w:val="top"/>
          </w:tcPr>
          <w:p w14:paraId="0195CA6B">
            <w:pPr>
              <w:shd w:val="clear" w:color="auto" w:fill="auto"/>
              <w:jc w:val="center"/>
              <w:rPr>
                <w:rFonts w:hint="eastAsia" w:ascii="宋体" w:hAnsi="宋体" w:eastAsia="宋体" w:cs="宋体"/>
                <w:b w:val="0"/>
                <w:bCs/>
                <w:color w:val="auto"/>
                <w:sz w:val="21"/>
                <w:szCs w:val="21"/>
                <w:highlight w:val="none"/>
              </w:rPr>
            </w:pPr>
          </w:p>
        </w:tc>
        <w:tc>
          <w:tcPr>
            <w:tcW w:w="1541" w:type="dxa"/>
            <w:noWrap w:val="0"/>
            <w:vAlign w:val="top"/>
          </w:tcPr>
          <w:p w14:paraId="38C78FEC">
            <w:pPr>
              <w:shd w:val="clear" w:color="auto" w:fill="auto"/>
              <w:jc w:val="center"/>
              <w:rPr>
                <w:rFonts w:hint="eastAsia" w:ascii="宋体" w:hAnsi="宋体" w:eastAsia="宋体" w:cs="宋体"/>
                <w:b w:val="0"/>
                <w:bCs/>
                <w:color w:val="auto"/>
                <w:sz w:val="21"/>
                <w:szCs w:val="21"/>
                <w:highlight w:val="none"/>
              </w:rPr>
            </w:pPr>
          </w:p>
        </w:tc>
      </w:tr>
      <w:tr w14:paraId="36E8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76E94129">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w:t>
            </w:r>
          </w:p>
        </w:tc>
        <w:tc>
          <w:tcPr>
            <w:tcW w:w="2858" w:type="dxa"/>
            <w:gridSpan w:val="2"/>
            <w:noWrap w:val="0"/>
            <w:vAlign w:val="center"/>
          </w:tcPr>
          <w:p w14:paraId="751599F6">
            <w:pPr>
              <w:shd w:val="clear" w:color="auto" w:fill="auto"/>
              <w:jc w:val="center"/>
              <w:rPr>
                <w:rFonts w:hint="eastAsia" w:ascii="宋体" w:hAnsi="宋体" w:eastAsia="宋体" w:cs="宋体"/>
                <w:b w:val="0"/>
                <w:bCs/>
                <w:color w:val="auto"/>
                <w:sz w:val="21"/>
                <w:szCs w:val="21"/>
                <w:highlight w:val="none"/>
              </w:rPr>
            </w:pPr>
          </w:p>
        </w:tc>
        <w:tc>
          <w:tcPr>
            <w:tcW w:w="1363" w:type="dxa"/>
            <w:noWrap w:val="0"/>
            <w:vAlign w:val="center"/>
          </w:tcPr>
          <w:p w14:paraId="0906697A">
            <w:pPr>
              <w:shd w:val="clear" w:color="auto" w:fill="auto"/>
              <w:jc w:val="center"/>
              <w:rPr>
                <w:rFonts w:hint="eastAsia" w:ascii="宋体" w:hAnsi="宋体" w:eastAsia="宋体" w:cs="宋体"/>
                <w:b w:val="0"/>
                <w:bCs/>
                <w:color w:val="auto"/>
                <w:sz w:val="21"/>
                <w:szCs w:val="21"/>
                <w:highlight w:val="none"/>
              </w:rPr>
            </w:pPr>
          </w:p>
        </w:tc>
        <w:tc>
          <w:tcPr>
            <w:tcW w:w="1040" w:type="dxa"/>
            <w:noWrap w:val="0"/>
            <w:vAlign w:val="top"/>
          </w:tcPr>
          <w:p w14:paraId="260EA979">
            <w:pPr>
              <w:shd w:val="clear" w:color="auto" w:fill="auto"/>
              <w:jc w:val="center"/>
              <w:rPr>
                <w:rFonts w:hint="eastAsia" w:ascii="宋体" w:hAnsi="宋体" w:eastAsia="宋体" w:cs="宋体"/>
                <w:b w:val="0"/>
                <w:bCs/>
                <w:color w:val="auto"/>
                <w:sz w:val="21"/>
                <w:szCs w:val="21"/>
                <w:highlight w:val="none"/>
              </w:rPr>
            </w:pPr>
          </w:p>
        </w:tc>
        <w:tc>
          <w:tcPr>
            <w:tcW w:w="1892" w:type="dxa"/>
            <w:noWrap w:val="0"/>
            <w:vAlign w:val="top"/>
          </w:tcPr>
          <w:p w14:paraId="250E0B3A">
            <w:pPr>
              <w:shd w:val="clear" w:color="auto" w:fill="auto"/>
              <w:jc w:val="center"/>
              <w:rPr>
                <w:rFonts w:hint="eastAsia" w:ascii="宋体" w:hAnsi="宋体" w:eastAsia="宋体" w:cs="宋体"/>
                <w:b w:val="0"/>
                <w:bCs/>
                <w:color w:val="auto"/>
                <w:sz w:val="21"/>
                <w:szCs w:val="21"/>
                <w:highlight w:val="none"/>
              </w:rPr>
            </w:pPr>
          </w:p>
        </w:tc>
        <w:tc>
          <w:tcPr>
            <w:tcW w:w="1541" w:type="dxa"/>
            <w:noWrap w:val="0"/>
            <w:vAlign w:val="top"/>
          </w:tcPr>
          <w:p w14:paraId="49D8D395">
            <w:pPr>
              <w:shd w:val="clear" w:color="auto" w:fill="auto"/>
              <w:jc w:val="center"/>
              <w:rPr>
                <w:rFonts w:hint="eastAsia" w:ascii="宋体" w:hAnsi="宋体" w:eastAsia="宋体" w:cs="宋体"/>
                <w:b w:val="0"/>
                <w:bCs/>
                <w:color w:val="auto"/>
                <w:sz w:val="21"/>
                <w:szCs w:val="21"/>
                <w:highlight w:val="none"/>
              </w:rPr>
            </w:pPr>
          </w:p>
        </w:tc>
      </w:tr>
      <w:tr w14:paraId="66FB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47BE8552">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w:t>
            </w:r>
          </w:p>
        </w:tc>
        <w:tc>
          <w:tcPr>
            <w:tcW w:w="1740" w:type="dxa"/>
            <w:noWrap w:val="0"/>
            <w:vAlign w:val="center"/>
          </w:tcPr>
          <w:p w14:paraId="1316B637">
            <w:pPr>
              <w:shd w:val="clear" w:color="auto" w:fill="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总计</w:t>
            </w:r>
          </w:p>
        </w:tc>
        <w:tc>
          <w:tcPr>
            <w:tcW w:w="6954" w:type="dxa"/>
            <w:gridSpan w:val="5"/>
            <w:noWrap w:val="0"/>
            <w:vAlign w:val="top"/>
          </w:tcPr>
          <w:p w14:paraId="3D18DCE7">
            <w:pPr>
              <w:shd w:val="clear" w:color="auto" w:fill="auto"/>
              <w:jc w:val="both"/>
              <w:rPr>
                <w:rFonts w:hint="eastAsia" w:ascii="宋体" w:hAnsi="宋体" w:eastAsia="宋体" w:cs="宋体"/>
                <w:b w:val="0"/>
                <w:bCs/>
                <w:color w:val="auto"/>
                <w:sz w:val="21"/>
                <w:szCs w:val="21"/>
                <w:highlight w:val="none"/>
              </w:rPr>
            </w:pPr>
            <w:r>
              <w:rPr>
                <w:rFonts w:hint="eastAsia" w:ascii="方正仿宋_GBK" w:hAnsi="宋体" w:eastAsia="方正仿宋_GBK"/>
                <w:color w:val="auto"/>
                <w:sz w:val="24"/>
                <w:szCs w:val="28"/>
                <w:lang w:val="en-US" w:eastAsia="zh-CN"/>
              </w:rPr>
              <w:t>小写：               大写：</w:t>
            </w:r>
          </w:p>
        </w:tc>
      </w:tr>
    </w:tbl>
    <w:p w14:paraId="55B6255D">
      <w:pPr>
        <w:pStyle w:val="5"/>
        <w:rPr>
          <w:rFonts w:hint="eastAsia" w:ascii="宋体" w:hAnsi="宋体" w:eastAsia="宋体" w:cs="宋体"/>
          <w:color w:val="auto"/>
        </w:rPr>
      </w:pPr>
    </w:p>
    <w:p w14:paraId="06C6265D">
      <w:pPr>
        <w:snapToGrid w:val="0"/>
        <w:spacing w:line="500" w:lineRule="exact"/>
        <w:rPr>
          <w:rFonts w:hint="eastAsia" w:ascii="宋体" w:hAnsi="宋体" w:eastAsia="宋体" w:cs="宋体"/>
          <w:color w:val="auto"/>
          <w:sz w:val="24"/>
          <w:szCs w:val="28"/>
        </w:rPr>
      </w:pPr>
    </w:p>
    <w:p w14:paraId="42AC7C51">
      <w:pPr>
        <w:snapToGrid w:val="0"/>
        <w:spacing w:line="5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注：1.供应商应完整填写本表。</w:t>
      </w:r>
    </w:p>
    <w:p w14:paraId="7AC1EADF">
      <w:pPr>
        <w:snapToGrid w:val="0"/>
        <w:spacing w:line="500" w:lineRule="exact"/>
        <w:rPr>
          <w:rFonts w:hint="eastAsia" w:ascii="宋体" w:hAnsi="宋体" w:eastAsia="宋体" w:cs="宋体"/>
          <w:color w:val="auto"/>
          <w:sz w:val="24"/>
          <w:szCs w:val="28"/>
        </w:rPr>
      </w:pPr>
      <w:r>
        <w:rPr>
          <w:rFonts w:hint="eastAsia" w:ascii="宋体" w:hAnsi="宋体" w:eastAsia="宋体" w:cs="宋体"/>
          <w:color w:val="auto"/>
          <w:sz w:val="24"/>
          <w:szCs w:val="28"/>
        </w:rPr>
        <w:t xml:space="preserve">    2.该表可扩展</w:t>
      </w:r>
      <w:bookmarkStart w:id="231" w:name="OLE_LINK2"/>
      <w:bookmarkStart w:id="232" w:name="OLE_LINK1"/>
      <w:r>
        <w:rPr>
          <w:rFonts w:hint="eastAsia" w:ascii="宋体" w:hAnsi="宋体" w:eastAsia="宋体" w:cs="宋体"/>
          <w:color w:val="auto"/>
          <w:sz w:val="24"/>
          <w:szCs w:val="28"/>
        </w:rPr>
        <w:t>。</w:t>
      </w:r>
      <w:bookmarkEnd w:id="231"/>
      <w:bookmarkEnd w:id="232"/>
    </w:p>
    <w:p w14:paraId="794BC69D">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 xml:space="preserve">       </w:t>
      </w:r>
    </w:p>
    <w:p w14:paraId="37A1CBEC">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DBD7FC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88270FB">
      <w:pPr>
        <w:spacing w:line="360" w:lineRule="auto"/>
        <w:rPr>
          <w:rFonts w:hint="eastAsia" w:ascii="宋体" w:hAnsi="宋体" w:eastAsia="宋体" w:cs="宋体"/>
          <w:color w:val="auto"/>
          <w:sz w:val="24"/>
          <w:szCs w:val="24"/>
          <w:highlight w:val="none"/>
        </w:rPr>
      </w:pPr>
    </w:p>
    <w:p w14:paraId="44A3468F">
      <w:pPr>
        <w:spacing w:line="360" w:lineRule="auto"/>
        <w:jc w:val="right"/>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供应商名称（公章）或自然人签署：</w:t>
      </w:r>
    </w:p>
    <w:p w14:paraId="31427B4D">
      <w:pPr>
        <w:spacing w:line="360" w:lineRule="auto"/>
        <w:ind w:right="480" w:firstLine="6480" w:firstLineChars="2700"/>
        <w:rPr>
          <w:rFonts w:hint="eastAsia" w:ascii="宋体" w:hAnsi="宋体" w:eastAsia="宋体" w:cs="宋体"/>
          <w:color w:val="auto"/>
          <w:sz w:val="24"/>
          <w:szCs w:val="24"/>
          <w:highlight w:val="none"/>
          <w:bdr w:val="single" w:color="auto" w:sz="4" w:space="0"/>
          <w:lang w:val="en-US" w:eastAsia="zh-CN"/>
        </w:rPr>
        <w:sectPr>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color w:val="auto"/>
          <w:sz w:val="24"/>
          <w:szCs w:val="24"/>
          <w:highlight w:val="none"/>
        </w:rPr>
        <w:t xml:space="preserve">年     月    </w:t>
      </w:r>
    </w:p>
    <w:p w14:paraId="519C2A79">
      <w:pPr>
        <w:pStyle w:val="2"/>
        <w:adjustRightInd w:val="0"/>
        <w:snapToGrid w:val="0"/>
        <w:spacing w:before="0" w:after="0" w:line="400" w:lineRule="exact"/>
        <w:ind w:firstLine="482" w:firstLineChars="200"/>
        <w:rPr>
          <w:rFonts w:ascii="方正仿宋_GBK" w:hAnsi="宋体" w:eastAsia="方正仿宋_GBK"/>
          <w:color w:val="auto"/>
          <w:sz w:val="24"/>
        </w:rPr>
      </w:pPr>
      <w:bookmarkStart w:id="233" w:name="_Toc19317"/>
      <w:bookmarkStart w:id="234" w:name="_Toc313008357"/>
      <w:bookmarkStart w:id="235" w:name="_Toc65660380"/>
      <w:bookmarkStart w:id="236" w:name="_Toc313888361"/>
      <w:bookmarkStart w:id="237" w:name="_Toc342913420"/>
      <w:bookmarkStart w:id="238" w:name="_Toc14073"/>
      <w:bookmarkStart w:id="239" w:name="_Toc26085"/>
      <w:bookmarkStart w:id="240" w:name="_Toc1452"/>
      <w:bookmarkStart w:id="241" w:name="_Toc22655"/>
      <w:r>
        <w:rPr>
          <w:rFonts w:hint="eastAsia" w:ascii="方正仿宋_GBK" w:hAnsi="宋体" w:eastAsia="方正仿宋_GBK"/>
          <w:color w:val="auto"/>
          <w:sz w:val="24"/>
        </w:rPr>
        <w:t>二、技术（质量）部分</w:t>
      </w:r>
      <w:bookmarkEnd w:id="233"/>
      <w:bookmarkEnd w:id="234"/>
      <w:bookmarkEnd w:id="235"/>
      <w:bookmarkEnd w:id="236"/>
      <w:bookmarkEnd w:id="237"/>
      <w:bookmarkEnd w:id="238"/>
      <w:bookmarkEnd w:id="239"/>
      <w:bookmarkEnd w:id="240"/>
      <w:bookmarkEnd w:id="241"/>
    </w:p>
    <w:p w14:paraId="1DF0F2FA">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（一）技术（质量）响应偏离表</w:t>
      </w:r>
    </w:p>
    <w:p w14:paraId="2FD44224">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14:paraId="794B7A0C">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5BA3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7007BB27">
            <w:pPr>
              <w:tabs>
                <w:tab w:val="left" w:pos="6300"/>
              </w:tabs>
              <w:snapToGrid w:val="0"/>
              <w:jc w:val="center"/>
              <w:outlineLvl w:val="0"/>
              <w:rPr>
                <w:rFonts w:ascii="方正仿宋_GBK" w:hAnsi="宋体" w:eastAsia="方正仿宋_GBK"/>
                <w:b/>
                <w:color w:val="auto"/>
                <w:sz w:val="21"/>
                <w:szCs w:val="21"/>
              </w:rPr>
            </w:pPr>
            <w:r>
              <w:rPr>
                <w:rFonts w:hint="eastAsia" w:ascii="方正仿宋_GBK" w:hAnsi="宋体" w:eastAsia="方正仿宋_GBK"/>
                <w:b/>
                <w:color w:val="auto"/>
                <w:sz w:val="21"/>
                <w:szCs w:val="21"/>
              </w:rPr>
              <w:t>序号</w:t>
            </w:r>
          </w:p>
        </w:tc>
        <w:tc>
          <w:tcPr>
            <w:tcW w:w="2844" w:type="dxa"/>
            <w:vAlign w:val="center"/>
          </w:tcPr>
          <w:p w14:paraId="139705D0">
            <w:pPr>
              <w:tabs>
                <w:tab w:val="left" w:pos="6300"/>
              </w:tabs>
              <w:snapToGrid w:val="0"/>
              <w:jc w:val="center"/>
              <w:outlineLvl w:val="0"/>
              <w:rPr>
                <w:rFonts w:ascii="方正仿宋_GBK" w:hAnsi="宋体" w:eastAsia="方正仿宋_GBK"/>
                <w:b/>
                <w:color w:val="auto"/>
                <w:sz w:val="21"/>
                <w:szCs w:val="21"/>
              </w:rPr>
            </w:pPr>
            <w:r>
              <w:rPr>
                <w:rFonts w:hint="eastAsia" w:ascii="方正仿宋_GBK" w:hAnsi="宋体" w:eastAsia="方正仿宋_GBK"/>
                <w:b/>
                <w:color w:val="auto"/>
                <w:sz w:val="21"/>
                <w:szCs w:val="21"/>
              </w:rPr>
              <w:t>采购需求</w:t>
            </w:r>
          </w:p>
        </w:tc>
        <w:tc>
          <w:tcPr>
            <w:tcW w:w="2952" w:type="dxa"/>
            <w:vAlign w:val="center"/>
          </w:tcPr>
          <w:p w14:paraId="448A466D">
            <w:pPr>
              <w:tabs>
                <w:tab w:val="left" w:pos="6300"/>
              </w:tabs>
              <w:snapToGrid w:val="0"/>
              <w:jc w:val="center"/>
              <w:outlineLvl w:val="0"/>
              <w:rPr>
                <w:rFonts w:ascii="方正仿宋_GBK" w:hAnsi="宋体" w:eastAsia="方正仿宋_GBK"/>
                <w:b/>
                <w:color w:val="auto"/>
                <w:sz w:val="21"/>
                <w:szCs w:val="21"/>
              </w:rPr>
            </w:pPr>
            <w:r>
              <w:rPr>
                <w:rFonts w:hint="eastAsia" w:ascii="方正仿宋_GBK" w:hAnsi="宋体" w:eastAsia="方正仿宋_GBK"/>
                <w:b/>
                <w:color w:val="auto"/>
                <w:sz w:val="21"/>
                <w:szCs w:val="21"/>
              </w:rPr>
              <w:t>响应情况</w:t>
            </w:r>
          </w:p>
        </w:tc>
        <w:tc>
          <w:tcPr>
            <w:tcW w:w="2212" w:type="dxa"/>
            <w:vAlign w:val="center"/>
          </w:tcPr>
          <w:p w14:paraId="46CF8585">
            <w:pPr>
              <w:tabs>
                <w:tab w:val="left" w:pos="6300"/>
              </w:tabs>
              <w:snapToGrid w:val="0"/>
              <w:jc w:val="center"/>
              <w:outlineLvl w:val="0"/>
              <w:rPr>
                <w:rFonts w:ascii="方正仿宋_GBK" w:hAnsi="宋体" w:eastAsia="方正仿宋_GBK"/>
                <w:b/>
                <w:color w:val="auto"/>
                <w:sz w:val="21"/>
                <w:szCs w:val="21"/>
              </w:rPr>
            </w:pPr>
            <w:r>
              <w:rPr>
                <w:rFonts w:hint="eastAsia" w:ascii="方正仿宋_GBK" w:hAnsi="宋体" w:eastAsia="方正仿宋_GBK"/>
                <w:b/>
                <w:color w:val="auto"/>
                <w:sz w:val="21"/>
                <w:szCs w:val="21"/>
              </w:rPr>
              <w:t>差异说明</w:t>
            </w:r>
          </w:p>
        </w:tc>
      </w:tr>
      <w:tr w14:paraId="1406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E481492">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01A1F71C">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39D2E917">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47E7466E">
            <w:pPr>
              <w:tabs>
                <w:tab w:val="left" w:pos="6300"/>
              </w:tabs>
              <w:snapToGrid w:val="0"/>
              <w:jc w:val="center"/>
              <w:outlineLvl w:val="0"/>
              <w:rPr>
                <w:rFonts w:ascii="方正仿宋_GBK" w:hAnsi="宋体" w:eastAsia="方正仿宋_GBK"/>
                <w:color w:val="auto"/>
                <w:sz w:val="21"/>
                <w:szCs w:val="21"/>
              </w:rPr>
            </w:pPr>
          </w:p>
        </w:tc>
      </w:tr>
      <w:tr w14:paraId="1BEB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E093A4D">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0144063D">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047728AC">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31DC77ED">
            <w:pPr>
              <w:tabs>
                <w:tab w:val="left" w:pos="6300"/>
              </w:tabs>
              <w:snapToGrid w:val="0"/>
              <w:jc w:val="center"/>
              <w:outlineLvl w:val="0"/>
              <w:rPr>
                <w:rFonts w:ascii="方正仿宋_GBK" w:hAnsi="宋体" w:eastAsia="方正仿宋_GBK"/>
                <w:color w:val="auto"/>
                <w:sz w:val="21"/>
                <w:szCs w:val="21"/>
              </w:rPr>
            </w:pPr>
          </w:p>
        </w:tc>
      </w:tr>
      <w:tr w14:paraId="0193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4BBBB00">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5D77F1C3">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07061FA4">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7F927A74">
            <w:pPr>
              <w:tabs>
                <w:tab w:val="left" w:pos="6300"/>
              </w:tabs>
              <w:snapToGrid w:val="0"/>
              <w:jc w:val="center"/>
              <w:outlineLvl w:val="0"/>
              <w:rPr>
                <w:rFonts w:ascii="方正仿宋_GBK" w:hAnsi="宋体" w:eastAsia="方正仿宋_GBK"/>
                <w:color w:val="auto"/>
                <w:sz w:val="21"/>
                <w:szCs w:val="21"/>
              </w:rPr>
            </w:pPr>
          </w:p>
        </w:tc>
      </w:tr>
      <w:tr w14:paraId="4C7D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72C620E">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2A404C1C">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6EEA0A1E">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0C79CCF9">
            <w:pPr>
              <w:tabs>
                <w:tab w:val="left" w:pos="6300"/>
              </w:tabs>
              <w:snapToGrid w:val="0"/>
              <w:jc w:val="center"/>
              <w:outlineLvl w:val="0"/>
              <w:rPr>
                <w:rFonts w:ascii="方正仿宋_GBK" w:hAnsi="宋体" w:eastAsia="方正仿宋_GBK"/>
                <w:color w:val="auto"/>
                <w:sz w:val="21"/>
                <w:szCs w:val="21"/>
              </w:rPr>
            </w:pPr>
          </w:p>
        </w:tc>
      </w:tr>
      <w:tr w14:paraId="3C3A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771F0E0">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0331A0AB">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63214FD9">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371489EC">
            <w:pPr>
              <w:tabs>
                <w:tab w:val="left" w:pos="6300"/>
              </w:tabs>
              <w:snapToGrid w:val="0"/>
              <w:jc w:val="center"/>
              <w:outlineLvl w:val="0"/>
              <w:rPr>
                <w:rFonts w:ascii="方正仿宋_GBK" w:hAnsi="宋体" w:eastAsia="方正仿宋_GBK"/>
                <w:color w:val="auto"/>
                <w:sz w:val="21"/>
                <w:szCs w:val="21"/>
              </w:rPr>
            </w:pPr>
          </w:p>
        </w:tc>
      </w:tr>
      <w:tr w14:paraId="3DC8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900E785">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5DE14979">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1423813C">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400E2CA8">
            <w:pPr>
              <w:tabs>
                <w:tab w:val="left" w:pos="6300"/>
              </w:tabs>
              <w:snapToGrid w:val="0"/>
              <w:jc w:val="center"/>
              <w:outlineLvl w:val="0"/>
              <w:rPr>
                <w:rFonts w:ascii="方正仿宋_GBK" w:hAnsi="宋体" w:eastAsia="方正仿宋_GBK"/>
                <w:color w:val="auto"/>
                <w:sz w:val="21"/>
                <w:szCs w:val="21"/>
              </w:rPr>
            </w:pPr>
          </w:p>
        </w:tc>
      </w:tr>
      <w:tr w14:paraId="297F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B1FA6CC">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0337DE9A">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635EABBA">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5915E969">
            <w:pPr>
              <w:tabs>
                <w:tab w:val="left" w:pos="6300"/>
              </w:tabs>
              <w:snapToGrid w:val="0"/>
              <w:jc w:val="center"/>
              <w:outlineLvl w:val="0"/>
              <w:rPr>
                <w:rFonts w:ascii="方正仿宋_GBK" w:hAnsi="宋体" w:eastAsia="方正仿宋_GBK"/>
                <w:color w:val="auto"/>
                <w:sz w:val="21"/>
                <w:szCs w:val="21"/>
              </w:rPr>
            </w:pPr>
          </w:p>
        </w:tc>
      </w:tr>
      <w:tr w14:paraId="5033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161EF91">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7CDA1C0A">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3991272C">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678560FD">
            <w:pPr>
              <w:tabs>
                <w:tab w:val="left" w:pos="6300"/>
              </w:tabs>
              <w:snapToGrid w:val="0"/>
              <w:jc w:val="center"/>
              <w:outlineLvl w:val="0"/>
              <w:rPr>
                <w:rFonts w:ascii="方正仿宋_GBK" w:hAnsi="宋体" w:eastAsia="方正仿宋_GBK"/>
                <w:color w:val="auto"/>
                <w:sz w:val="21"/>
                <w:szCs w:val="21"/>
              </w:rPr>
            </w:pPr>
          </w:p>
        </w:tc>
      </w:tr>
      <w:tr w14:paraId="4441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406EC6E">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30EA3E5B">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2907F2E2">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0ECF78B2">
            <w:pPr>
              <w:tabs>
                <w:tab w:val="left" w:pos="6300"/>
              </w:tabs>
              <w:snapToGrid w:val="0"/>
              <w:jc w:val="center"/>
              <w:outlineLvl w:val="0"/>
              <w:rPr>
                <w:rFonts w:ascii="方正仿宋_GBK" w:hAnsi="宋体" w:eastAsia="方正仿宋_GBK"/>
                <w:color w:val="auto"/>
                <w:sz w:val="21"/>
                <w:szCs w:val="21"/>
              </w:rPr>
            </w:pPr>
          </w:p>
        </w:tc>
      </w:tr>
      <w:tr w14:paraId="0124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033A018">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7EC6F33E">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098F1009">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1E630741">
            <w:pPr>
              <w:tabs>
                <w:tab w:val="left" w:pos="6300"/>
              </w:tabs>
              <w:snapToGrid w:val="0"/>
              <w:jc w:val="center"/>
              <w:outlineLvl w:val="0"/>
              <w:rPr>
                <w:rFonts w:ascii="方正仿宋_GBK" w:hAnsi="宋体" w:eastAsia="方正仿宋_GBK"/>
                <w:color w:val="auto"/>
                <w:sz w:val="21"/>
                <w:szCs w:val="21"/>
              </w:rPr>
            </w:pPr>
          </w:p>
        </w:tc>
      </w:tr>
    </w:tbl>
    <w:p w14:paraId="7BFE070D">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w:t>
      </w:r>
      <w:r>
        <w:rPr>
          <w:rFonts w:hint="eastAsia" w:ascii="方正仿宋_GBK" w:hAnsi="宋体" w:eastAsia="方正仿宋_GBK"/>
          <w:color w:val="auto"/>
          <w:sz w:val="24"/>
          <w:szCs w:val="28"/>
        </w:rPr>
        <w:t>：</w:t>
      </w:r>
    </w:p>
    <w:p w14:paraId="4C61F255">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14:paraId="2BF11C01">
      <w:pPr>
        <w:spacing w:line="500" w:lineRule="exact"/>
        <w:ind w:firstLine="720" w:firstLineChars="30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w:t>
      </w:r>
      <w:r>
        <w:rPr>
          <w:rFonts w:hint="eastAsia" w:ascii="方正仿宋_GBK" w:hAnsi="宋体" w:eastAsia="方正仿宋_GBK"/>
          <w:color w:val="auto"/>
          <w:sz w:val="24"/>
          <w:szCs w:val="24"/>
        </w:rPr>
        <w:t>签署</w:t>
      </w:r>
      <w:r>
        <w:rPr>
          <w:rFonts w:hint="eastAsia" w:ascii="方正仿宋_GBK" w:hAnsi="宋体" w:eastAsia="方正仿宋_GBK"/>
          <w:color w:val="auto"/>
          <w:sz w:val="24"/>
          <w:szCs w:val="28"/>
        </w:rPr>
        <w:t>或盖章）</w:t>
      </w:r>
    </w:p>
    <w:p w14:paraId="5468AB4B">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14:paraId="28B45361">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75604D3E">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询价项目技术（质量）需求”中所列条款进行比较和响应；</w:t>
      </w:r>
    </w:p>
    <w:p w14:paraId="7F817C45">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2.本表可扩展。</w:t>
      </w:r>
    </w:p>
    <w:p w14:paraId="0D6F8A62">
      <w:pPr>
        <w:rPr>
          <w:rFonts w:hint="eastAsia" w:ascii="方正仿宋_GBK" w:hAnsi="宋体" w:eastAsia="方正仿宋_GBK"/>
          <w:sz w:val="24"/>
        </w:rPr>
      </w:pPr>
      <w:r>
        <w:rPr>
          <w:rFonts w:hint="eastAsia" w:ascii="方正仿宋_GBK" w:hAnsi="宋体" w:eastAsia="方正仿宋_GBK"/>
          <w:sz w:val="24"/>
        </w:rPr>
        <w:br w:type="page"/>
      </w:r>
    </w:p>
    <w:p w14:paraId="10CC96A6">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（二）其他资料（格式自定）</w:t>
      </w:r>
    </w:p>
    <w:p w14:paraId="174B69BB">
      <w:pPr>
        <w:tabs>
          <w:tab w:val="left" w:pos="6300"/>
        </w:tabs>
        <w:snapToGrid w:val="0"/>
        <w:spacing w:line="500" w:lineRule="exact"/>
        <w:ind w:firstLine="480" w:firstLineChars="200"/>
        <w:rPr>
          <w:rFonts w:ascii="方正仿宋_GBK" w:hAnsi="宋体" w:eastAsia="方正仿宋_GBK"/>
          <w:color w:val="auto"/>
          <w:sz w:val="24"/>
          <w:szCs w:val="24"/>
        </w:rPr>
      </w:pPr>
    </w:p>
    <w:p w14:paraId="77AF3366">
      <w:pPr>
        <w:pStyle w:val="2"/>
        <w:adjustRightInd w:val="0"/>
        <w:snapToGrid w:val="0"/>
        <w:spacing w:before="0" w:after="0" w:line="400" w:lineRule="exact"/>
        <w:ind w:firstLine="640" w:firstLineChars="200"/>
        <w:rPr>
          <w:rFonts w:ascii="方正仿宋_GBK" w:hAnsi="宋体" w:eastAsia="方正仿宋_GBK"/>
          <w:color w:val="auto"/>
          <w:sz w:val="24"/>
        </w:rPr>
      </w:pPr>
      <w:r>
        <w:rPr>
          <w:rFonts w:ascii="方正仿宋_GBK" w:eastAsia="方正仿宋_GBK"/>
          <w:b w:val="0"/>
          <w:color w:val="auto"/>
        </w:rPr>
        <w:br w:type="page"/>
      </w:r>
      <w:bookmarkStart w:id="242" w:name="_Toc65660381"/>
      <w:bookmarkStart w:id="243" w:name="_Toc32158"/>
      <w:bookmarkStart w:id="244" w:name="_Toc19290"/>
      <w:bookmarkStart w:id="245" w:name="_Toc32339"/>
      <w:bookmarkStart w:id="246" w:name="_Toc27717"/>
      <w:bookmarkStart w:id="247" w:name="_Toc3600"/>
      <w:bookmarkStart w:id="248" w:name="_Toc313008358"/>
      <w:bookmarkStart w:id="249" w:name="_Toc313888362"/>
      <w:bookmarkStart w:id="250" w:name="_Toc342913421"/>
      <w:r>
        <w:rPr>
          <w:rFonts w:hint="eastAsia" w:ascii="方正仿宋_GBK" w:hAnsi="宋体" w:eastAsia="方正仿宋_GBK"/>
          <w:color w:val="auto"/>
          <w:sz w:val="24"/>
        </w:rPr>
        <w:t>三、服务部分</w:t>
      </w:r>
      <w:bookmarkEnd w:id="242"/>
      <w:bookmarkEnd w:id="243"/>
      <w:bookmarkEnd w:id="244"/>
      <w:bookmarkEnd w:id="245"/>
      <w:bookmarkEnd w:id="246"/>
      <w:bookmarkEnd w:id="247"/>
    </w:p>
    <w:p w14:paraId="01482EF8">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（一）服务响应偏离表</w:t>
      </w:r>
    </w:p>
    <w:p w14:paraId="794273AB">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14:paraId="426242C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询价项目名称：</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4C7E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081E31FD">
            <w:pPr>
              <w:tabs>
                <w:tab w:val="left" w:pos="6300"/>
              </w:tabs>
              <w:snapToGrid w:val="0"/>
              <w:jc w:val="center"/>
              <w:outlineLvl w:val="0"/>
              <w:rPr>
                <w:rFonts w:ascii="方正仿宋_GBK" w:hAnsi="宋体" w:eastAsia="方正仿宋_GBK"/>
                <w:b/>
                <w:color w:val="auto"/>
                <w:sz w:val="21"/>
                <w:szCs w:val="24"/>
              </w:rPr>
            </w:pPr>
            <w:r>
              <w:rPr>
                <w:rFonts w:hint="eastAsia" w:ascii="方正仿宋_GBK" w:hAnsi="宋体" w:eastAsia="方正仿宋_GBK"/>
                <w:b/>
                <w:color w:val="auto"/>
                <w:sz w:val="21"/>
                <w:szCs w:val="24"/>
              </w:rPr>
              <w:t>序号</w:t>
            </w:r>
          </w:p>
        </w:tc>
        <w:tc>
          <w:tcPr>
            <w:tcW w:w="3184" w:type="dxa"/>
            <w:vAlign w:val="center"/>
          </w:tcPr>
          <w:p w14:paraId="1DC4B494">
            <w:pPr>
              <w:tabs>
                <w:tab w:val="left" w:pos="6300"/>
              </w:tabs>
              <w:snapToGrid w:val="0"/>
              <w:jc w:val="center"/>
              <w:outlineLvl w:val="0"/>
              <w:rPr>
                <w:rFonts w:ascii="方正仿宋_GBK" w:hAnsi="宋体" w:eastAsia="方正仿宋_GBK"/>
                <w:b/>
                <w:color w:val="auto"/>
                <w:sz w:val="21"/>
                <w:szCs w:val="24"/>
              </w:rPr>
            </w:pPr>
            <w:r>
              <w:rPr>
                <w:rFonts w:hint="eastAsia" w:ascii="方正仿宋_GBK" w:hAnsi="宋体" w:eastAsia="方正仿宋_GBK"/>
                <w:b/>
                <w:color w:val="auto"/>
                <w:sz w:val="21"/>
                <w:szCs w:val="24"/>
              </w:rPr>
              <w:t>采购需求</w:t>
            </w:r>
          </w:p>
        </w:tc>
        <w:tc>
          <w:tcPr>
            <w:tcW w:w="2438" w:type="dxa"/>
            <w:vAlign w:val="center"/>
          </w:tcPr>
          <w:p w14:paraId="75DAA23F">
            <w:pPr>
              <w:tabs>
                <w:tab w:val="left" w:pos="6300"/>
              </w:tabs>
              <w:snapToGrid w:val="0"/>
              <w:jc w:val="center"/>
              <w:outlineLvl w:val="0"/>
              <w:rPr>
                <w:rFonts w:ascii="方正仿宋_GBK" w:hAnsi="宋体" w:eastAsia="方正仿宋_GBK"/>
                <w:b/>
                <w:color w:val="auto"/>
                <w:sz w:val="21"/>
                <w:szCs w:val="24"/>
              </w:rPr>
            </w:pPr>
            <w:r>
              <w:rPr>
                <w:rFonts w:hint="eastAsia" w:ascii="方正仿宋_GBK" w:hAnsi="宋体" w:eastAsia="方正仿宋_GBK"/>
                <w:b/>
                <w:color w:val="auto"/>
                <w:sz w:val="21"/>
                <w:szCs w:val="24"/>
              </w:rPr>
              <w:t>响应情况</w:t>
            </w:r>
          </w:p>
        </w:tc>
        <w:tc>
          <w:tcPr>
            <w:tcW w:w="2359" w:type="dxa"/>
            <w:vAlign w:val="center"/>
          </w:tcPr>
          <w:p w14:paraId="22E5DC92">
            <w:pPr>
              <w:tabs>
                <w:tab w:val="left" w:pos="6300"/>
              </w:tabs>
              <w:snapToGrid w:val="0"/>
              <w:jc w:val="center"/>
              <w:outlineLvl w:val="0"/>
              <w:rPr>
                <w:rFonts w:ascii="方正仿宋_GBK" w:hAnsi="宋体" w:eastAsia="方正仿宋_GBK"/>
                <w:b/>
                <w:color w:val="auto"/>
                <w:sz w:val="21"/>
                <w:szCs w:val="24"/>
              </w:rPr>
            </w:pPr>
            <w:r>
              <w:rPr>
                <w:rFonts w:hint="eastAsia" w:ascii="方正仿宋_GBK" w:hAnsi="宋体" w:eastAsia="方正仿宋_GBK"/>
                <w:b/>
                <w:color w:val="auto"/>
                <w:sz w:val="21"/>
                <w:szCs w:val="21"/>
              </w:rPr>
              <w:t>差异说明</w:t>
            </w:r>
          </w:p>
        </w:tc>
      </w:tr>
      <w:tr w14:paraId="1F2A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CB19892">
            <w:pPr>
              <w:tabs>
                <w:tab w:val="left" w:pos="6300"/>
              </w:tabs>
              <w:snapToGrid w:val="0"/>
              <w:jc w:val="center"/>
              <w:outlineLvl w:val="0"/>
              <w:rPr>
                <w:rFonts w:ascii="方正仿宋_GBK" w:hAnsi="宋体" w:eastAsia="方正仿宋_GBK"/>
                <w:color w:val="auto"/>
                <w:sz w:val="21"/>
                <w:szCs w:val="24"/>
              </w:rPr>
            </w:pPr>
          </w:p>
        </w:tc>
        <w:tc>
          <w:tcPr>
            <w:tcW w:w="3184" w:type="dxa"/>
            <w:vAlign w:val="center"/>
          </w:tcPr>
          <w:p w14:paraId="65081C84">
            <w:pPr>
              <w:tabs>
                <w:tab w:val="left" w:pos="6300"/>
              </w:tabs>
              <w:snapToGrid w:val="0"/>
              <w:jc w:val="center"/>
              <w:outlineLvl w:val="0"/>
              <w:rPr>
                <w:rFonts w:ascii="方正仿宋_GBK" w:hAnsi="宋体" w:eastAsia="方正仿宋_GBK"/>
                <w:color w:val="auto"/>
                <w:sz w:val="21"/>
                <w:szCs w:val="24"/>
              </w:rPr>
            </w:pPr>
          </w:p>
        </w:tc>
        <w:tc>
          <w:tcPr>
            <w:tcW w:w="2438" w:type="dxa"/>
            <w:vAlign w:val="center"/>
          </w:tcPr>
          <w:p w14:paraId="42183AA9">
            <w:pPr>
              <w:tabs>
                <w:tab w:val="left" w:pos="6300"/>
              </w:tabs>
              <w:snapToGrid w:val="0"/>
              <w:outlineLvl w:val="0"/>
              <w:rPr>
                <w:rFonts w:ascii="方正仿宋_GBK" w:hAnsi="宋体" w:eastAsia="方正仿宋_GBK"/>
                <w:color w:val="auto"/>
                <w:sz w:val="21"/>
                <w:szCs w:val="24"/>
              </w:rPr>
            </w:pPr>
          </w:p>
        </w:tc>
        <w:tc>
          <w:tcPr>
            <w:tcW w:w="2359" w:type="dxa"/>
            <w:vAlign w:val="center"/>
          </w:tcPr>
          <w:p w14:paraId="6D594139">
            <w:pPr>
              <w:tabs>
                <w:tab w:val="left" w:pos="6300"/>
              </w:tabs>
              <w:snapToGrid w:val="0"/>
              <w:jc w:val="center"/>
              <w:outlineLvl w:val="0"/>
              <w:rPr>
                <w:rFonts w:ascii="方正仿宋_GBK" w:hAnsi="宋体" w:eastAsia="方正仿宋_GBK"/>
                <w:color w:val="auto"/>
                <w:sz w:val="21"/>
                <w:szCs w:val="24"/>
              </w:rPr>
            </w:pPr>
          </w:p>
        </w:tc>
      </w:tr>
      <w:tr w14:paraId="3DB7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8CCB2F1">
            <w:pPr>
              <w:tabs>
                <w:tab w:val="left" w:pos="6300"/>
              </w:tabs>
              <w:snapToGrid w:val="0"/>
              <w:jc w:val="center"/>
              <w:outlineLvl w:val="0"/>
              <w:rPr>
                <w:rFonts w:ascii="方正仿宋_GBK" w:hAnsi="宋体" w:eastAsia="方正仿宋_GBK"/>
                <w:color w:val="auto"/>
                <w:sz w:val="21"/>
                <w:szCs w:val="24"/>
              </w:rPr>
            </w:pPr>
          </w:p>
        </w:tc>
        <w:tc>
          <w:tcPr>
            <w:tcW w:w="3184" w:type="dxa"/>
            <w:vAlign w:val="center"/>
          </w:tcPr>
          <w:p w14:paraId="63AA7874">
            <w:pPr>
              <w:tabs>
                <w:tab w:val="left" w:pos="6300"/>
              </w:tabs>
              <w:snapToGrid w:val="0"/>
              <w:jc w:val="center"/>
              <w:outlineLvl w:val="0"/>
              <w:rPr>
                <w:rFonts w:ascii="方正仿宋_GBK" w:hAnsi="宋体" w:eastAsia="方正仿宋_GBK"/>
                <w:color w:val="auto"/>
                <w:sz w:val="21"/>
                <w:szCs w:val="24"/>
              </w:rPr>
            </w:pPr>
          </w:p>
        </w:tc>
        <w:tc>
          <w:tcPr>
            <w:tcW w:w="2438" w:type="dxa"/>
            <w:vAlign w:val="center"/>
          </w:tcPr>
          <w:p w14:paraId="740DE0D1">
            <w:pPr>
              <w:tabs>
                <w:tab w:val="left" w:pos="6300"/>
              </w:tabs>
              <w:snapToGrid w:val="0"/>
              <w:jc w:val="center"/>
              <w:outlineLvl w:val="0"/>
              <w:rPr>
                <w:rFonts w:ascii="方正仿宋_GBK" w:hAnsi="宋体" w:eastAsia="方正仿宋_GBK"/>
                <w:color w:val="auto"/>
                <w:sz w:val="21"/>
                <w:szCs w:val="24"/>
              </w:rPr>
            </w:pPr>
          </w:p>
        </w:tc>
        <w:tc>
          <w:tcPr>
            <w:tcW w:w="2359" w:type="dxa"/>
            <w:vAlign w:val="center"/>
          </w:tcPr>
          <w:p w14:paraId="78947D70">
            <w:pPr>
              <w:tabs>
                <w:tab w:val="left" w:pos="6300"/>
              </w:tabs>
              <w:snapToGrid w:val="0"/>
              <w:jc w:val="center"/>
              <w:outlineLvl w:val="0"/>
              <w:rPr>
                <w:rFonts w:ascii="方正仿宋_GBK" w:hAnsi="宋体" w:eastAsia="方正仿宋_GBK"/>
                <w:color w:val="auto"/>
                <w:sz w:val="21"/>
                <w:szCs w:val="24"/>
              </w:rPr>
            </w:pPr>
          </w:p>
        </w:tc>
      </w:tr>
      <w:tr w14:paraId="60CA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3B6D182">
            <w:pPr>
              <w:tabs>
                <w:tab w:val="left" w:pos="6300"/>
              </w:tabs>
              <w:snapToGrid w:val="0"/>
              <w:jc w:val="center"/>
              <w:outlineLvl w:val="0"/>
              <w:rPr>
                <w:rFonts w:ascii="方正仿宋_GBK" w:hAnsi="宋体" w:eastAsia="方正仿宋_GBK"/>
                <w:color w:val="auto"/>
                <w:sz w:val="21"/>
                <w:szCs w:val="24"/>
              </w:rPr>
            </w:pPr>
          </w:p>
        </w:tc>
        <w:tc>
          <w:tcPr>
            <w:tcW w:w="3184" w:type="dxa"/>
            <w:vAlign w:val="center"/>
          </w:tcPr>
          <w:p w14:paraId="1F655FE2">
            <w:pPr>
              <w:tabs>
                <w:tab w:val="left" w:pos="6300"/>
              </w:tabs>
              <w:snapToGrid w:val="0"/>
              <w:jc w:val="center"/>
              <w:outlineLvl w:val="0"/>
              <w:rPr>
                <w:rFonts w:ascii="方正仿宋_GBK" w:hAnsi="宋体" w:eastAsia="方正仿宋_GBK"/>
                <w:color w:val="auto"/>
                <w:sz w:val="21"/>
                <w:szCs w:val="24"/>
              </w:rPr>
            </w:pPr>
          </w:p>
        </w:tc>
        <w:tc>
          <w:tcPr>
            <w:tcW w:w="2438" w:type="dxa"/>
            <w:vAlign w:val="center"/>
          </w:tcPr>
          <w:p w14:paraId="45C8197B">
            <w:pPr>
              <w:tabs>
                <w:tab w:val="left" w:pos="6300"/>
              </w:tabs>
              <w:snapToGrid w:val="0"/>
              <w:jc w:val="center"/>
              <w:outlineLvl w:val="0"/>
              <w:rPr>
                <w:rFonts w:ascii="方正仿宋_GBK" w:hAnsi="宋体" w:eastAsia="方正仿宋_GBK"/>
                <w:color w:val="auto"/>
                <w:sz w:val="21"/>
                <w:szCs w:val="24"/>
              </w:rPr>
            </w:pPr>
          </w:p>
        </w:tc>
        <w:tc>
          <w:tcPr>
            <w:tcW w:w="2359" w:type="dxa"/>
            <w:vAlign w:val="center"/>
          </w:tcPr>
          <w:p w14:paraId="33AED083">
            <w:pPr>
              <w:tabs>
                <w:tab w:val="left" w:pos="6300"/>
              </w:tabs>
              <w:snapToGrid w:val="0"/>
              <w:jc w:val="center"/>
              <w:outlineLvl w:val="0"/>
              <w:rPr>
                <w:rFonts w:ascii="方正仿宋_GBK" w:hAnsi="宋体" w:eastAsia="方正仿宋_GBK"/>
                <w:color w:val="auto"/>
                <w:sz w:val="21"/>
                <w:szCs w:val="24"/>
              </w:rPr>
            </w:pPr>
          </w:p>
        </w:tc>
      </w:tr>
      <w:tr w14:paraId="6A29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10C1451">
            <w:pPr>
              <w:tabs>
                <w:tab w:val="left" w:pos="6300"/>
              </w:tabs>
              <w:snapToGrid w:val="0"/>
              <w:jc w:val="center"/>
              <w:outlineLvl w:val="0"/>
              <w:rPr>
                <w:rFonts w:ascii="方正仿宋_GBK" w:hAnsi="宋体" w:eastAsia="方正仿宋_GBK"/>
                <w:color w:val="auto"/>
                <w:sz w:val="21"/>
                <w:szCs w:val="24"/>
              </w:rPr>
            </w:pPr>
          </w:p>
        </w:tc>
        <w:tc>
          <w:tcPr>
            <w:tcW w:w="3184" w:type="dxa"/>
            <w:vAlign w:val="center"/>
          </w:tcPr>
          <w:p w14:paraId="157BF287">
            <w:pPr>
              <w:tabs>
                <w:tab w:val="left" w:pos="6300"/>
              </w:tabs>
              <w:snapToGrid w:val="0"/>
              <w:jc w:val="center"/>
              <w:outlineLvl w:val="0"/>
              <w:rPr>
                <w:rFonts w:ascii="方正仿宋_GBK" w:hAnsi="宋体" w:eastAsia="方正仿宋_GBK"/>
                <w:color w:val="auto"/>
                <w:sz w:val="21"/>
                <w:szCs w:val="24"/>
              </w:rPr>
            </w:pPr>
          </w:p>
        </w:tc>
        <w:tc>
          <w:tcPr>
            <w:tcW w:w="2438" w:type="dxa"/>
            <w:vAlign w:val="center"/>
          </w:tcPr>
          <w:p w14:paraId="390676F7">
            <w:pPr>
              <w:tabs>
                <w:tab w:val="left" w:pos="6300"/>
              </w:tabs>
              <w:snapToGrid w:val="0"/>
              <w:jc w:val="center"/>
              <w:outlineLvl w:val="0"/>
              <w:rPr>
                <w:rFonts w:ascii="方正仿宋_GBK" w:hAnsi="宋体" w:eastAsia="方正仿宋_GBK"/>
                <w:color w:val="auto"/>
                <w:sz w:val="21"/>
                <w:szCs w:val="24"/>
              </w:rPr>
            </w:pPr>
          </w:p>
        </w:tc>
        <w:tc>
          <w:tcPr>
            <w:tcW w:w="2359" w:type="dxa"/>
            <w:vAlign w:val="center"/>
          </w:tcPr>
          <w:p w14:paraId="416413FE">
            <w:pPr>
              <w:tabs>
                <w:tab w:val="left" w:pos="6300"/>
              </w:tabs>
              <w:snapToGrid w:val="0"/>
              <w:jc w:val="center"/>
              <w:outlineLvl w:val="0"/>
              <w:rPr>
                <w:rFonts w:ascii="方正仿宋_GBK" w:hAnsi="宋体" w:eastAsia="方正仿宋_GBK"/>
                <w:color w:val="auto"/>
                <w:sz w:val="21"/>
                <w:szCs w:val="24"/>
              </w:rPr>
            </w:pPr>
          </w:p>
        </w:tc>
      </w:tr>
      <w:tr w14:paraId="0C02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06FFCF6">
            <w:pPr>
              <w:tabs>
                <w:tab w:val="left" w:pos="6300"/>
              </w:tabs>
              <w:snapToGrid w:val="0"/>
              <w:jc w:val="center"/>
              <w:outlineLvl w:val="0"/>
              <w:rPr>
                <w:rFonts w:ascii="方正仿宋_GBK" w:hAnsi="宋体" w:eastAsia="方正仿宋_GBK"/>
                <w:color w:val="auto"/>
                <w:sz w:val="21"/>
                <w:szCs w:val="24"/>
              </w:rPr>
            </w:pPr>
          </w:p>
        </w:tc>
        <w:tc>
          <w:tcPr>
            <w:tcW w:w="3184" w:type="dxa"/>
            <w:vAlign w:val="center"/>
          </w:tcPr>
          <w:p w14:paraId="007298FE">
            <w:pPr>
              <w:tabs>
                <w:tab w:val="left" w:pos="6300"/>
              </w:tabs>
              <w:snapToGrid w:val="0"/>
              <w:jc w:val="center"/>
              <w:outlineLvl w:val="0"/>
              <w:rPr>
                <w:rFonts w:ascii="方正仿宋_GBK" w:hAnsi="宋体" w:eastAsia="方正仿宋_GBK"/>
                <w:color w:val="auto"/>
                <w:sz w:val="21"/>
                <w:szCs w:val="24"/>
              </w:rPr>
            </w:pPr>
          </w:p>
        </w:tc>
        <w:tc>
          <w:tcPr>
            <w:tcW w:w="2438" w:type="dxa"/>
            <w:vAlign w:val="center"/>
          </w:tcPr>
          <w:p w14:paraId="0DA2FCDB">
            <w:pPr>
              <w:tabs>
                <w:tab w:val="left" w:pos="6300"/>
              </w:tabs>
              <w:snapToGrid w:val="0"/>
              <w:jc w:val="center"/>
              <w:outlineLvl w:val="0"/>
              <w:rPr>
                <w:rFonts w:ascii="方正仿宋_GBK" w:hAnsi="宋体" w:eastAsia="方正仿宋_GBK"/>
                <w:color w:val="auto"/>
                <w:sz w:val="21"/>
                <w:szCs w:val="24"/>
              </w:rPr>
            </w:pPr>
          </w:p>
        </w:tc>
        <w:tc>
          <w:tcPr>
            <w:tcW w:w="2359" w:type="dxa"/>
            <w:vAlign w:val="center"/>
          </w:tcPr>
          <w:p w14:paraId="3C922B30">
            <w:pPr>
              <w:tabs>
                <w:tab w:val="left" w:pos="6300"/>
              </w:tabs>
              <w:snapToGrid w:val="0"/>
              <w:jc w:val="center"/>
              <w:outlineLvl w:val="0"/>
              <w:rPr>
                <w:rFonts w:ascii="方正仿宋_GBK" w:hAnsi="宋体" w:eastAsia="方正仿宋_GBK"/>
                <w:color w:val="auto"/>
                <w:sz w:val="21"/>
                <w:szCs w:val="24"/>
              </w:rPr>
            </w:pPr>
          </w:p>
        </w:tc>
      </w:tr>
      <w:tr w14:paraId="2689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C85E287">
            <w:pPr>
              <w:tabs>
                <w:tab w:val="left" w:pos="6300"/>
              </w:tabs>
              <w:snapToGrid w:val="0"/>
              <w:jc w:val="center"/>
              <w:outlineLvl w:val="0"/>
              <w:rPr>
                <w:rFonts w:ascii="方正仿宋_GBK" w:hAnsi="宋体" w:eastAsia="方正仿宋_GBK"/>
                <w:color w:val="auto"/>
                <w:sz w:val="21"/>
                <w:szCs w:val="24"/>
              </w:rPr>
            </w:pPr>
          </w:p>
        </w:tc>
        <w:tc>
          <w:tcPr>
            <w:tcW w:w="3184" w:type="dxa"/>
            <w:vAlign w:val="center"/>
          </w:tcPr>
          <w:p w14:paraId="5CC2872F">
            <w:pPr>
              <w:tabs>
                <w:tab w:val="left" w:pos="6300"/>
              </w:tabs>
              <w:snapToGrid w:val="0"/>
              <w:jc w:val="center"/>
              <w:outlineLvl w:val="0"/>
              <w:rPr>
                <w:rFonts w:ascii="方正仿宋_GBK" w:hAnsi="宋体" w:eastAsia="方正仿宋_GBK"/>
                <w:color w:val="auto"/>
                <w:sz w:val="21"/>
                <w:szCs w:val="24"/>
              </w:rPr>
            </w:pPr>
          </w:p>
        </w:tc>
        <w:tc>
          <w:tcPr>
            <w:tcW w:w="2438" w:type="dxa"/>
            <w:vAlign w:val="center"/>
          </w:tcPr>
          <w:p w14:paraId="68126C2A">
            <w:pPr>
              <w:tabs>
                <w:tab w:val="left" w:pos="6300"/>
              </w:tabs>
              <w:snapToGrid w:val="0"/>
              <w:jc w:val="center"/>
              <w:outlineLvl w:val="0"/>
              <w:rPr>
                <w:rFonts w:ascii="方正仿宋_GBK" w:hAnsi="宋体" w:eastAsia="方正仿宋_GBK"/>
                <w:color w:val="auto"/>
                <w:sz w:val="21"/>
                <w:szCs w:val="24"/>
              </w:rPr>
            </w:pPr>
          </w:p>
        </w:tc>
        <w:tc>
          <w:tcPr>
            <w:tcW w:w="2359" w:type="dxa"/>
            <w:vAlign w:val="center"/>
          </w:tcPr>
          <w:p w14:paraId="3D089D91">
            <w:pPr>
              <w:tabs>
                <w:tab w:val="left" w:pos="6300"/>
              </w:tabs>
              <w:snapToGrid w:val="0"/>
              <w:jc w:val="center"/>
              <w:outlineLvl w:val="0"/>
              <w:rPr>
                <w:rFonts w:ascii="方正仿宋_GBK" w:hAnsi="宋体" w:eastAsia="方正仿宋_GBK"/>
                <w:color w:val="auto"/>
                <w:sz w:val="21"/>
                <w:szCs w:val="24"/>
              </w:rPr>
            </w:pPr>
          </w:p>
        </w:tc>
      </w:tr>
    </w:tbl>
    <w:p w14:paraId="396D3C3B">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w:t>
      </w:r>
      <w:r>
        <w:rPr>
          <w:rFonts w:hint="eastAsia" w:ascii="方正仿宋_GBK" w:hAnsi="宋体" w:eastAsia="方正仿宋_GBK"/>
          <w:color w:val="auto"/>
          <w:sz w:val="24"/>
          <w:szCs w:val="28"/>
        </w:rPr>
        <w:t>：</w:t>
      </w:r>
    </w:p>
    <w:p w14:paraId="6FD7778A">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14:paraId="5BED99FD">
      <w:pPr>
        <w:spacing w:line="500" w:lineRule="exact"/>
        <w:ind w:firstLine="360" w:firstLineChars="15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14:paraId="6F50628F">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14:paraId="58CC2868">
      <w:pPr>
        <w:tabs>
          <w:tab w:val="left" w:pos="6300"/>
        </w:tabs>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w:t>
      </w:r>
    </w:p>
    <w:p w14:paraId="51C97EC0">
      <w:pPr>
        <w:tabs>
          <w:tab w:val="left" w:pos="6300"/>
        </w:tabs>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本表即为对本项目“第三篇  询价项目服务需求”中所列条款进行</w:t>
      </w:r>
      <w:r>
        <w:rPr>
          <w:rFonts w:hint="eastAsia" w:ascii="方正仿宋_GBK" w:hAnsi="仿宋" w:eastAsia="方正仿宋_GBK"/>
          <w:color w:val="auto"/>
          <w:sz w:val="24"/>
          <w:szCs w:val="24"/>
          <w:lang w:val="en-US" w:eastAsia="zh-CN"/>
        </w:rPr>
        <w:t>逐条</w:t>
      </w:r>
      <w:r>
        <w:rPr>
          <w:rFonts w:hint="eastAsia" w:ascii="方正仿宋_GBK" w:hAnsi="仿宋" w:eastAsia="方正仿宋_GBK"/>
          <w:color w:val="auto"/>
          <w:sz w:val="24"/>
          <w:szCs w:val="24"/>
        </w:rPr>
        <w:t>比较和响应；</w:t>
      </w:r>
    </w:p>
    <w:p w14:paraId="6C4D887B">
      <w:pPr>
        <w:tabs>
          <w:tab w:val="left" w:pos="6300"/>
        </w:tabs>
        <w:snapToGrid w:val="0"/>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rPr>
        <w:t>2.本表可扩展</w:t>
      </w:r>
      <w:r>
        <w:rPr>
          <w:rFonts w:hint="eastAsia" w:ascii="方正仿宋_GBK" w:hAnsi="宋体" w:eastAsia="方正仿宋_GBK"/>
          <w:color w:val="auto"/>
          <w:sz w:val="24"/>
          <w:szCs w:val="24"/>
        </w:rPr>
        <w:t>。</w:t>
      </w:r>
    </w:p>
    <w:p w14:paraId="34CA7AB6">
      <w:pPr>
        <w:tabs>
          <w:tab w:val="left" w:pos="6300"/>
        </w:tabs>
        <w:snapToGrid w:val="0"/>
        <w:spacing w:line="480" w:lineRule="exact"/>
        <w:ind w:firstLine="480" w:firstLineChars="200"/>
        <w:rPr>
          <w:rFonts w:ascii="方正仿宋_GBK" w:hAnsi="宋体" w:eastAsia="方正仿宋_GBK"/>
          <w:color w:val="auto"/>
          <w:sz w:val="24"/>
          <w:szCs w:val="24"/>
        </w:rPr>
      </w:pPr>
    </w:p>
    <w:p w14:paraId="20D63937">
      <w:pPr>
        <w:tabs>
          <w:tab w:val="left" w:pos="6300"/>
        </w:tabs>
        <w:snapToGrid w:val="0"/>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br w:type="page"/>
      </w:r>
      <w:r>
        <w:rPr>
          <w:rFonts w:hint="eastAsia" w:ascii="方正仿宋_GBK" w:hAnsi="宋体" w:eastAsia="方正仿宋_GBK"/>
          <w:color w:val="auto"/>
          <w:sz w:val="24"/>
          <w:szCs w:val="24"/>
        </w:rPr>
        <w:t>（二）其它优惠服务承诺（格式自定）</w:t>
      </w:r>
    </w:p>
    <w:p w14:paraId="0AE7DC9F">
      <w:pPr>
        <w:tabs>
          <w:tab w:val="left" w:pos="6300"/>
        </w:tabs>
        <w:snapToGrid w:val="0"/>
        <w:spacing w:line="480" w:lineRule="exact"/>
        <w:ind w:firstLine="480" w:firstLineChars="200"/>
        <w:rPr>
          <w:rFonts w:ascii="方正仿宋_GBK" w:hAnsi="宋体" w:eastAsia="方正仿宋_GBK"/>
          <w:color w:val="auto"/>
          <w:sz w:val="24"/>
          <w:szCs w:val="24"/>
        </w:rPr>
      </w:pPr>
    </w:p>
    <w:p w14:paraId="6EC35F72">
      <w:pPr>
        <w:pStyle w:val="2"/>
        <w:adjustRightInd w:val="0"/>
        <w:snapToGrid w:val="0"/>
        <w:spacing w:before="0" w:after="0" w:line="400" w:lineRule="exact"/>
        <w:ind w:firstLine="482" w:firstLineChars="200"/>
        <w:rPr>
          <w:rFonts w:ascii="方正仿宋_GBK" w:hAnsi="宋体" w:eastAsia="方正仿宋_GBK"/>
          <w:color w:val="auto"/>
          <w:sz w:val="24"/>
        </w:rPr>
      </w:pPr>
      <w:r>
        <w:rPr>
          <w:rFonts w:ascii="方正仿宋_GBK" w:hAnsi="宋体" w:eastAsia="方正仿宋_GBK"/>
          <w:color w:val="auto"/>
          <w:sz w:val="24"/>
          <w:szCs w:val="24"/>
        </w:rPr>
        <w:br w:type="page"/>
      </w:r>
      <w:bookmarkStart w:id="251" w:name="_Toc21793"/>
      <w:bookmarkStart w:id="252" w:name="_Toc11335"/>
      <w:bookmarkStart w:id="253" w:name="_Toc5403"/>
      <w:bookmarkStart w:id="254" w:name="_Toc2082"/>
      <w:bookmarkStart w:id="255" w:name="_Toc20162"/>
      <w:bookmarkStart w:id="256" w:name="_Toc65660382"/>
      <w:r>
        <w:rPr>
          <w:rFonts w:hint="eastAsia" w:ascii="方正仿宋_GBK" w:hAnsi="宋体" w:eastAsia="方正仿宋_GBK"/>
          <w:color w:val="auto"/>
          <w:sz w:val="24"/>
        </w:rPr>
        <w:t>四、</w:t>
      </w:r>
      <w:bookmarkEnd w:id="248"/>
      <w:bookmarkEnd w:id="249"/>
      <w:bookmarkEnd w:id="250"/>
      <w:r>
        <w:rPr>
          <w:rFonts w:hint="eastAsia" w:ascii="方正仿宋_GBK" w:hAnsi="宋体" w:eastAsia="方正仿宋_GBK"/>
          <w:color w:val="auto"/>
          <w:sz w:val="24"/>
        </w:rPr>
        <w:t>资格条件及其他</w:t>
      </w:r>
      <w:bookmarkEnd w:id="251"/>
      <w:bookmarkEnd w:id="252"/>
      <w:bookmarkEnd w:id="253"/>
      <w:bookmarkEnd w:id="254"/>
      <w:bookmarkEnd w:id="255"/>
      <w:bookmarkEnd w:id="256"/>
      <w:bookmarkStart w:id="257" w:name="_Toc313008359"/>
      <w:bookmarkStart w:id="258" w:name="_Toc342913422"/>
      <w:bookmarkStart w:id="259" w:name="_Toc313888363"/>
    </w:p>
    <w:p w14:paraId="1EA10C8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（一）法人营业执照（副本）或事业单位法人证书（副本）或个体工商户营业执照或社会团体法人登记证书复印件</w:t>
      </w:r>
    </w:p>
    <w:p w14:paraId="11275915">
      <w:pPr>
        <w:tabs>
          <w:tab w:val="left" w:pos="6300"/>
        </w:tabs>
        <w:snapToGrid w:val="0"/>
        <w:spacing w:line="500" w:lineRule="exact"/>
        <w:ind w:firstLine="570"/>
        <w:rPr>
          <w:rFonts w:ascii="方正仿宋_GBK" w:hAnsi="宋体" w:eastAsia="方正仿宋_GBK"/>
          <w:color w:val="auto"/>
          <w:sz w:val="24"/>
          <w:szCs w:val="24"/>
        </w:rPr>
      </w:pPr>
    </w:p>
    <w:p w14:paraId="0D492777">
      <w:pPr>
        <w:tabs>
          <w:tab w:val="left" w:pos="6300"/>
        </w:tabs>
        <w:snapToGrid w:val="0"/>
        <w:spacing w:line="500" w:lineRule="exact"/>
        <w:ind w:firstLine="570"/>
        <w:rPr>
          <w:rFonts w:ascii="方正仿宋_GBK" w:hAnsi="宋体" w:eastAsia="方正仿宋_GBK"/>
          <w:color w:val="auto"/>
        </w:rPr>
      </w:pPr>
    </w:p>
    <w:p w14:paraId="5AED6E00">
      <w:pPr>
        <w:tabs>
          <w:tab w:val="left" w:pos="6300"/>
        </w:tabs>
        <w:snapToGrid w:val="0"/>
        <w:spacing w:line="500" w:lineRule="exact"/>
        <w:ind w:firstLine="570"/>
        <w:rPr>
          <w:rFonts w:ascii="方正仿宋_GBK" w:hAnsi="宋体" w:eastAsia="方正仿宋_GBK"/>
          <w:color w:val="auto"/>
        </w:rPr>
      </w:pPr>
    </w:p>
    <w:p w14:paraId="757FA6F5">
      <w:pPr>
        <w:tabs>
          <w:tab w:val="left" w:pos="6300"/>
        </w:tabs>
        <w:snapToGrid w:val="0"/>
        <w:spacing w:line="500" w:lineRule="exact"/>
        <w:ind w:firstLine="570"/>
        <w:rPr>
          <w:rFonts w:ascii="方正仿宋_GBK" w:hAnsi="宋体" w:eastAsia="方正仿宋_GBK"/>
          <w:color w:val="auto"/>
        </w:rPr>
      </w:pPr>
    </w:p>
    <w:p w14:paraId="795AEBCE">
      <w:pPr>
        <w:tabs>
          <w:tab w:val="left" w:pos="6300"/>
        </w:tabs>
        <w:snapToGrid w:val="0"/>
        <w:spacing w:line="500" w:lineRule="exact"/>
        <w:ind w:firstLine="570"/>
        <w:rPr>
          <w:rFonts w:ascii="方正仿宋_GBK" w:hAnsi="宋体" w:eastAsia="方正仿宋_GBK"/>
          <w:color w:val="auto"/>
        </w:rPr>
      </w:pPr>
    </w:p>
    <w:p w14:paraId="6AEDA1A0">
      <w:pPr>
        <w:widowControl/>
        <w:spacing w:line="400" w:lineRule="exact"/>
        <w:ind w:firstLine="560" w:firstLineChars="200"/>
        <w:jc w:val="left"/>
        <w:rPr>
          <w:rFonts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（二）法定代表人身份证明书（格式）</w:t>
      </w:r>
    </w:p>
    <w:p w14:paraId="2CD927C9">
      <w:pPr>
        <w:tabs>
          <w:tab w:val="left" w:pos="6300"/>
        </w:tabs>
        <w:snapToGrid w:val="0"/>
        <w:spacing w:line="500" w:lineRule="exact"/>
        <w:ind w:firstLine="570"/>
        <w:rPr>
          <w:rFonts w:ascii="方正仿宋_GBK" w:hAnsi="宋体" w:eastAsia="方正仿宋_GBK"/>
          <w:color w:val="auto"/>
          <w:sz w:val="24"/>
        </w:rPr>
      </w:pPr>
    </w:p>
    <w:p w14:paraId="33856AC0">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询价项目名称：</w:t>
      </w:r>
      <w:r>
        <w:rPr>
          <w:rFonts w:hint="eastAsia" w:ascii="方正仿宋_GBK" w:hAnsi="宋体" w:eastAsia="方正仿宋_GBK"/>
          <w:color w:val="auto"/>
          <w:sz w:val="24"/>
          <w:u w:val="single"/>
        </w:rPr>
        <w:t xml:space="preserve">                                                </w:t>
      </w:r>
    </w:p>
    <w:p w14:paraId="2ACE81DB">
      <w:pPr>
        <w:tabs>
          <w:tab w:val="left" w:pos="6300"/>
        </w:tabs>
        <w:snapToGrid w:val="0"/>
        <w:spacing w:line="500" w:lineRule="exact"/>
        <w:ind w:firstLine="570"/>
        <w:rPr>
          <w:rFonts w:ascii="方正仿宋_GBK" w:hAnsi="宋体" w:eastAsia="方正仿宋_GBK"/>
          <w:color w:val="auto"/>
          <w:sz w:val="24"/>
        </w:rPr>
      </w:pPr>
    </w:p>
    <w:p w14:paraId="65766D77">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w:t>
      </w:r>
      <w:r>
        <w:rPr>
          <w:rFonts w:hint="eastAsia" w:ascii="方正仿宋_GBK" w:hAnsi="宋体" w:eastAsia="方正仿宋_GBK"/>
          <w:color w:val="auto"/>
          <w:sz w:val="24"/>
          <w:lang w:eastAsia="zh-CN"/>
        </w:rPr>
        <w:t>采购人名称</w:t>
      </w:r>
      <w:r>
        <w:rPr>
          <w:rFonts w:hint="eastAsia" w:ascii="方正仿宋_GBK" w:hAnsi="宋体" w:eastAsia="方正仿宋_GBK"/>
          <w:color w:val="auto"/>
          <w:sz w:val="24"/>
        </w:rPr>
        <w:t>）：</w:t>
      </w:r>
    </w:p>
    <w:p w14:paraId="3F11EF46">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14:paraId="109C16A6">
      <w:pPr>
        <w:tabs>
          <w:tab w:val="left" w:pos="6300"/>
        </w:tabs>
        <w:snapToGrid w:val="0"/>
        <w:spacing w:line="500" w:lineRule="exact"/>
        <w:ind w:firstLine="570"/>
        <w:rPr>
          <w:rFonts w:ascii="方正仿宋_GBK" w:hAnsi="宋体" w:eastAsia="方正仿宋_GBK"/>
          <w:color w:val="auto"/>
          <w:sz w:val="24"/>
        </w:rPr>
      </w:pPr>
    </w:p>
    <w:p w14:paraId="4425D214">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特此证明。</w:t>
      </w:r>
    </w:p>
    <w:p w14:paraId="78E2375C">
      <w:pPr>
        <w:tabs>
          <w:tab w:val="left" w:pos="6300"/>
        </w:tabs>
        <w:snapToGrid w:val="0"/>
        <w:spacing w:line="500" w:lineRule="exact"/>
        <w:ind w:firstLine="570"/>
        <w:rPr>
          <w:rFonts w:ascii="方正仿宋_GBK" w:hAnsi="宋体" w:eastAsia="方正仿宋_GBK"/>
          <w:color w:val="auto"/>
          <w:sz w:val="24"/>
        </w:rPr>
      </w:pPr>
    </w:p>
    <w:p w14:paraId="06CB6159">
      <w:pPr>
        <w:tabs>
          <w:tab w:val="left" w:pos="6300"/>
        </w:tabs>
        <w:snapToGrid w:val="0"/>
        <w:spacing w:line="500" w:lineRule="exact"/>
        <w:ind w:firstLine="570"/>
        <w:rPr>
          <w:rFonts w:ascii="方正仿宋_GBK" w:hAnsi="宋体" w:eastAsia="方正仿宋_GBK"/>
          <w:color w:val="auto"/>
          <w:sz w:val="24"/>
        </w:rPr>
      </w:pPr>
    </w:p>
    <w:p w14:paraId="1C08FAE1">
      <w:pPr>
        <w:tabs>
          <w:tab w:val="left" w:pos="6300"/>
        </w:tabs>
        <w:snapToGrid w:val="0"/>
        <w:spacing w:line="500" w:lineRule="exact"/>
        <w:ind w:firstLine="570"/>
        <w:rPr>
          <w:rFonts w:ascii="方正仿宋_GBK" w:hAnsi="宋体" w:eastAsia="方正仿宋_GBK"/>
          <w:color w:val="auto"/>
          <w:sz w:val="24"/>
        </w:rPr>
      </w:pPr>
    </w:p>
    <w:p w14:paraId="38E6257C">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（供应商公章）</w:t>
      </w:r>
    </w:p>
    <w:p w14:paraId="60FDC9A1">
      <w:pPr>
        <w:tabs>
          <w:tab w:val="left" w:pos="6300"/>
        </w:tabs>
        <w:snapToGrid w:val="0"/>
        <w:spacing w:line="500" w:lineRule="exact"/>
        <w:ind w:firstLine="570"/>
        <w:rPr>
          <w:rFonts w:ascii="方正仿宋_GBK" w:hAnsi="宋体" w:eastAsia="方正仿宋_GBK"/>
          <w:color w:val="auto"/>
          <w:sz w:val="24"/>
        </w:rPr>
      </w:pPr>
    </w:p>
    <w:p w14:paraId="34F48785">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年   月   日</w:t>
      </w:r>
    </w:p>
    <w:p w14:paraId="61FE16FE">
      <w:pPr>
        <w:tabs>
          <w:tab w:val="left" w:pos="6300"/>
        </w:tabs>
        <w:snapToGrid w:val="0"/>
        <w:spacing w:line="500" w:lineRule="exact"/>
        <w:ind w:firstLine="570"/>
        <w:rPr>
          <w:rFonts w:ascii="方正仿宋_GBK" w:hAnsi="宋体" w:eastAsia="方正仿宋_GBK"/>
          <w:color w:val="auto"/>
          <w:sz w:val="24"/>
        </w:rPr>
      </w:pPr>
    </w:p>
    <w:p w14:paraId="58C6CB6D">
      <w:pPr>
        <w:tabs>
          <w:tab w:val="left" w:pos="6300"/>
        </w:tabs>
        <w:snapToGrid w:val="0"/>
        <w:spacing w:line="500" w:lineRule="exact"/>
        <w:ind w:firstLine="570"/>
        <w:rPr>
          <w:rFonts w:ascii="方正仿宋_GBK" w:hAnsi="宋体" w:eastAsia="方正仿宋_GBK"/>
          <w:color w:val="auto"/>
          <w:sz w:val="24"/>
        </w:rPr>
      </w:pPr>
    </w:p>
    <w:p w14:paraId="23D39495">
      <w:pPr>
        <w:tabs>
          <w:tab w:val="left" w:pos="6300"/>
        </w:tabs>
        <w:snapToGrid w:val="0"/>
        <w:spacing w:line="500" w:lineRule="exact"/>
        <w:ind w:firstLine="570"/>
        <w:rPr>
          <w:rFonts w:ascii="方正仿宋_GBK" w:hAnsi="仿宋" w:eastAsia="方正仿宋_GBK"/>
          <w:color w:val="auto"/>
          <w:sz w:val="24"/>
        </w:rPr>
      </w:pPr>
      <w:r>
        <w:rPr>
          <w:rFonts w:hint="eastAsia" w:ascii="方正仿宋_GBK" w:hAnsi="仿宋" w:eastAsia="方正仿宋_GBK"/>
          <w:color w:val="auto"/>
          <w:sz w:val="24"/>
        </w:rPr>
        <w:t>法定代表人电话：XXXXXXX      电子邮箱：XXXXXX@XXXXX（若授权他人办理并签署响应文件的可不填写）</w:t>
      </w:r>
    </w:p>
    <w:p w14:paraId="256FC521">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仿宋" w:eastAsia="方正仿宋_GBK"/>
          <w:color w:val="auto"/>
          <w:sz w:val="24"/>
        </w:rPr>
        <w:t>（附：法定代表人身份证正反面复印件）</w:t>
      </w:r>
    </w:p>
    <w:p w14:paraId="4823150D">
      <w:pPr>
        <w:tabs>
          <w:tab w:val="left" w:pos="6300"/>
        </w:tabs>
        <w:snapToGrid w:val="0"/>
        <w:spacing w:line="500" w:lineRule="exact"/>
        <w:ind w:firstLine="570"/>
        <w:rPr>
          <w:rFonts w:ascii="方正仿宋_GBK" w:hAnsi="宋体" w:eastAsia="方正仿宋_GBK"/>
          <w:color w:val="auto"/>
          <w:sz w:val="24"/>
        </w:rPr>
      </w:pPr>
    </w:p>
    <w:p w14:paraId="5F77D7C8">
      <w:pPr>
        <w:tabs>
          <w:tab w:val="left" w:pos="6300"/>
        </w:tabs>
        <w:snapToGrid w:val="0"/>
        <w:spacing w:line="500" w:lineRule="exact"/>
        <w:ind w:firstLine="570"/>
        <w:rPr>
          <w:rFonts w:ascii="方正仿宋_GBK" w:hAnsi="宋体" w:eastAsia="方正仿宋_GBK"/>
          <w:color w:val="auto"/>
          <w:sz w:val="24"/>
        </w:rPr>
      </w:pPr>
    </w:p>
    <w:p w14:paraId="362E4AA5">
      <w:pPr>
        <w:tabs>
          <w:tab w:val="left" w:pos="6300"/>
        </w:tabs>
        <w:snapToGrid w:val="0"/>
        <w:spacing w:line="500" w:lineRule="exact"/>
        <w:ind w:firstLine="570"/>
        <w:rPr>
          <w:rFonts w:ascii="方正仿宋_GBK" w:hAnsi="宋体" w:eastAsia="方正仿宋_GBK"/>
          <w:color w:val="auto"/>
          <w:sz w:val="24"/>
        </w:rPr>
      </w:pPr>
    </w:p>
    <w:p w14:paraId="04A4A6FC">
      <w:pPr>
        <w:tabs>
          <w:tab w:val="left" w:pos="6300"/>
        </w:tabs>
        <w:snapToGrid w:val="0"/>
        <w:spacing w:line="500" w:lineRule="exact"/>
        <w:ind w:firstLine="570"/>
        <w:rPr>
          <w:rFonts w:ascii="方正仿宋_GBK" w:hAnsi="宋体" w:eastAsia="方正仿宋_GBK"/>
          <w:color w:val="auto"/>
          <w:sz w:val="24"/>
        </w:rPr>
      </w:pPr>
    </w:p>
    <w:p w14:paraId="056012FC">
      <w:pPr>
        <w:tabs>
          <w:tab w:val="left" w:pos="6300"/>
        </w:tabs>
        <w:snapToGrid w:val="0"/>
        <w:spacing w:line="500" w:lineRule="exact"/>
        <w:ind w:firstLine="570"/>
        <w:rPr>
          <w:rFonts w:ascii="方正仿宋_GBK" w:hAnsi="宋体" w:eastAsia="方正仿宋_GBK"/>
          <w:color w:val="auto"/>
          <w:sz w:val="24"/>
        </w:rPr>
      </w:pPr>
    </w:p>
    <w:p w14:paraId="3A9000DF">
      <w:pPr>
        <w:tabs>
          <w:tab w:val="left" w:pos="6300"/>
        </w:tabs>
        <w:snapToGrid w:val="0"/>
        <w:spacing w:line="500" w:lineRule="exact"/>
        <w:ind w:firstLine="570"/>
        <w:rPr>
          <w:rFonts w:ascii="方正仿宋_GBK" w:hAnsi="宋体" w:eastAsia="方正仿宋_GBK"/>
          <w:color w:val="auto"/>
          <w:sz w:val="24"/>
        </w:rPr>
      </w:pPr>
    </w:p>
    <w:p w14:paraId="395E676E">
      <w:pPr>
        <w:widowControl/>
        <w:spacing w:line="400" w:lineRule="exact"/>
        <w:ind w:firstLine="560" w:firstLineChars="200"/>
        <w:jc w:val="left"/>
        <w:rPr>
          <w:rFonts w:ascii="方正仿宋_GBK" w:hAnsi="宋体" w:eastAsia="方正仿宋_GBK"/>
          <w:color w:val="auto"/>
          <w:sz w:val="24"/>
          <w:szCs w:val="24"/>
        </w:rPr>
      </w:pPr>
      <w:r>
        <w:rPr>
          <w:color w:val="auto"/>
        </w:rPr>
        <w:br w:type="column"/>
      </w:r>
      <w:r>
        <w:rPr>
          <w:rFonts w:hint="eastAsia" w:ascii="方正仿宋_GBK" w:hAnsi="宋体" w:eastAsia="方正仿宋_GBK"/>
          <w:color w:val="auto"/>
          <w:sz w:val="24"/>
          <w:szCs w:val="24"/>
        </w:rPr>
        <w:t>（三）法定代表人授权委托书（格式）</w:t>
      </w:r>
    </w:p>
    <w:p w14:paraId="4F0D9E36">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14:paraId="3E12AE31">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8"/>
        </w:rPr>
        <w:t>询价项目名称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14:paraId="403A0877">
      <w:pPr>
        <w:tabs>
          <w:tab w:val="left" w:pos="6300"/>
        </w:tabs>
        <w:snapToGrid w:val="0"/>
        <w:spacing w:line="500" w:lineRule="exact"/>
        <w:ind w:firstLine="570"/>
        <w:rPr>
          <w:rFonts w:ascii="方正仿宋_GBK" w:hAnsi="宋体" w:eastAsia="方正仿宋_GBK"/>
          <w:color w:val="auto"/>
          <w:sz w:val="24"/>
        </w:rPr>
      </w:pPr>
    </w:p>
    <w:p w14:paraId="0617874D">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w:t>
      </w:r>
      <w:r>
        <w:rPr>
          <w:rFonts w:hint="eastAsia" w:ascii="方正仿宋_GBK" w:hAnsi="宋体" w:eastAsia="方正仿宋_GBK"/>
          <w:color w:val="auto"/>
          <w:sz w:val="24"/>
          <w:lang w:eastAsia="zh-CN"/>
        </w:rPr>
        <w:t>采购人名称</w:t>
      </w:r>
      <w:r>
        <w:rPr>
          <w:rFonts w:hint="eastAsia" w:ascii="方正仿宋_GBK" w:hAnsi="宋体" w:eastAsia="方正仿宋_GBK"/>
          <w:color w:val="auto"/>
          <w:sz w:val="24"/>
        </w:rPr>
        <w:t>）：</w:t>
      </w:r>
    </w:p>
    <w:p w14:paraId="58198C80">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（被授权人姓名及身份证代码）代表我单位全权办理上述项目的报价、签约等具体工作，并签署全部有关文件、协议及合同。</w:t>
      </w:r>
    </w:p>
    <w:p w14:paraId="0A7D0262">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我单位对被授权人的</w:t>
      </w:r>
      <w:r>
        <w:rPr>
          <w:rFonts w:hint="eastAsia" w:ascii="方正仿宋_GBK" w:hAnsi="宋体" w:eastAsia="方正仿宋_GBK"/>
          <w:color w:val="auto"/>
          <w:sz w:val="24"/>
          <w:szCs w:val="28"/>
        </w:rPr>
        <w:t>签署</w:t>
      </w:r>
      <w:r>
        <w:rPr>
          <w:rFonts w:hint="eastAsia" w:ascii="方正仿宋_GBK" w:hAnsi="宋体" w:eastAsia="方正仿宋_GBK"/>
          <w:color w:val="auto"/>
          <w:sz w:val="24"/>
        </w:rPr>
        <w:t>负全部责任。</w:t>
      </w:r>
    </w:p>
    <w:p w14:paraId="7444D669">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在撤销授权的书面通知以前，本授权书一直有效。被授权人在授权书有效期内签署的所有文件不因授权的撤销而失效。</w:t>
      </w:r>
    </w:p>
    <w:p w14:paraId="106DA9D7">
      <w:pPr>
        <w:tabs>
          <w:tab w:val="left" w:pos="6300"/>
        </w:tabs>
        <w:snapToGrid w:val="0"/>
        <w:spacing w:line="500" w:lineRule="exact"/>
        <w:ind w:firstLine="570"/>
        <w:rPr>
          <w:rFonts w:ascii="方正仿宋_GBK" w:hAnsi="宋体" w:eastAsia="方正仿宋_GBK"/>
          <w:color w:val="auto"/>
          <w:sz w:val="24"/>
        </w:rPr>
      </w:pPr>
    </w:p>
    <w:p w14:paraId="021917D0">
      <w:pPr>
        <w:tabs>
          <w:tab w:val="left" w:pos="6300"/>
        </w:tabs>
        <w:snapToGrid w:val="0"/>
        <w:spacing w:line="500" w:lineRule="exact"/>
        <w:ind w:firstLine="570"/>
        <w:rPr>
          <w:rFonts w:ascii="方正仿宋_GBK" w:hAnsi="宋体" w:eastAsia="方正仿宋_GBK"/>
          <w:color w:val="auto"/>
          <w:sz w:val="24"/>
        </w:rPr>
      </w:pPr>
    </w:p>
    <w:p w14:paraId="0BE2D3BA">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被授权人：                                 供应商法定代表人：</w:t>
      </w:r>
    </w:p>
    <w:p w14:paraId="34319CBF">
      <w:pPr>
        <w:tabs>
          <w:tab w:val="left" w:pos="6300"/>
        </w:tabs>
        <w:snapToGrid w:val="0"/>
        <w:spacing w:line="500" w:lineRule="exact"/>
        <w:ind w:firstLine="570"/>
        <w:rPr>
          <w:rFonts w:ascii="方正仿宋_GBK" w:hAnsi="宋体" w:eastAsia="方正仿宋_GBK"/>
          <w:color w:val="auto"/>
          <w:sz w:val="24"/>
          <w:szCs w:val="28"/>
        </w:rPr>
      </w:pPr>
      <w:r>
        <w:rPr>
          <w:rFonts w:hint="eastAsia" w:ascii="方正仿宋_GBK" w:hAnsi="宋体" w:eastAsia="方正仿宋_GBK"/>
          <w:color w:val="auto"/>
          <w:sz w:val="24"/>
          <w:szCs w:val="28"/>
        </w:rPr>
        <w:t>（签署或盖章）                                （签署或盖章）</w:t>
      </w:r>
    </w:p>
    <w:p w14:paraId="40C1A41D">
      <w:pPr>
        <w:tabs>
          <w:tab w:val="left" w:pos="6300"/>
        </w:tabs>
        <w:snapToGrid w:val="0"/>
        <w:spacing w:line="500" w:lineRule="exact"/>
        <w:ind w:firstLine="570"/>
        <w:rPr>
          <w:rFonts w:ascii="方正仿宋_GBK" w:hAnsi="宋体" w:eastAsia="方正仿宋_GBK"/>
          <w:color w:val="auto"/>
          <w:sz w:val="24"/>
          <w:szCs w:val="28"/>
        </w:rPr>
      </w:pPr>
    </w:p>
    <w:p w14:paraId="383B32E7">
      <w:pPr>
        <w:tabs>
          <w:tab w:val="left" w:pos="6300"/>
        </w:tabs>
        <w:snapToGrid w:val="0"/>
        <w:spacing w:line="500" w:lineRule="exact"/>
        <w:ind w:firstLine="570"/>
        <w:rPr>
          <w:rFonts w:ascii="方正仿宋_GBK" w:hAnsi="宋体" w:eastAsia="方正仿宋_GBK"/>
          <w:color w:val="auto"/>
          <w:sz w:val="24"/>
        </w:rPr>
      </w:pPr>
    </w:p>
    <w:p w14:paraId="2233BBD0">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14:paraId="34A5D03A">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14:paraId="306A0C8E">
      <w:pPr>
        <w:tabs>
          <w:tab w:val="left" w:pos="6300"/>
        </w:tabs>
        <w:snapToGrid w:val="0"/>
        <w:spacing w:line="500" w:lineRule="exact"/>
        <w:ind w:firstLine="570"/>
        <w:rPr>
          <w:rFonts w:ascii="方正仿宋_GBK" w:hAnsi="宋体" w:eastAsia="方正仿宋_GBK"/>
          <w:color w:val="auto"/>
          <w:sz w:val="24"/>
        </w:rPr>
      </w:pPr>
    </w:p>
    <w:p w14:paraId="5E114582">
      <w:pPr>
        <w:tabs>
          <w:tab w:val="left" w:pos="6300"/>
        </w:tabs>
        <w:snapToGrid w:val="0"/>
        <w:spacing w:line="500" w:lineRule="exact"/>
        <w:ind w:firstLine="570"/>
        <w:rPr>
          <w:rFonts w:ascii="方正仿宋_GBK" w:hAnsi="宋体" w:eastAsia="方正仿宋_GBK"/>
          <w:color w:val="auto"/>
          <w:sz w:val="24"/>
        </w:rPr>
      </w:pPr>
    </w:p>
    <w:p w14:paraId="0E4C5C15">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（供应商公章）</w:t>
      </w:r>
    </w:p>
    <w:p w14:paraId="0A65C111">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年   月   日</w:t>
      </w:r>
    </w:p>
    <w:p w14:paraId="085D2D94">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被授权人电话：XXXXXXX     电子邮箱：XXXXXX@XXXXX（若法定代表人办理并签署响应文件的可不填写）</w:t>
      </w:r>
    </w:p>
    <w:p w14:paraId="1175E027">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注：</w:t>
      </w:r>
    </w:p>
    <w:p w14:paraId="78BD02E0">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1.若为法定代表人办理并签署响应文件的，不提供此文件。</w:t>
      </w:r>
    </w:p>
    <w:p w14:paraId="5409734F">
      <w:pPr>
        <w:tabs>
          <w:tab w:val="left" w:pos="6300"/>
        </w:tabs>
        <w:snapToGrid w:val="0"/>
        <w:spacing w:line="400" w:lineRule="exact"/>
        <w:ind w:firstLine="573"/>
        <w:rPr>
          <w:rFonts w:ascii="方正仿宋_GBK" w:hAnsi="仿宋" w:eastAsia="方正仿宋_GBK"/>
          <w:color w:val="auto"/>
          <w:sz w:val="24"/>
        </w:rPr>
      </w:pPr>
      <w:r>
        <w:rPr>
          <w:rFonts w:hint="eastAsia" w:ascii="方正仿宋_GBK" w:hAnsi="仿宋" w:eastAsia="方正仿宋_GBK"/>
          <w:color w:val="auto"/>
          <w:sz w:val="24"/>
        </w:rPr>
        <w:t>2.若为联合体参与的，法定代表人授权委托书由联合体主办方</w:t>
      </w:r>
      <w:r>
        <w:rPr>
          <w:rFonts w:hint="eastAsia" w:ascii="方正仿宋_GBK" w:hAnsi="仿宋" w:eastAsia="方正仿宋_GBK" w:cs="宋体"/>
          <w:color w:val="auto"/>
          <w:kern w:val="0"/>
          <w:sz w:val="24"/>
          <w:szCs w:val="24"/>
        </w:rPr>
        <w:t>（主体）</w:t>
      </w:r>
      <w:r>
        <w:rPr>
          <w:rFonts w:hint="eastAsia" w:ascii="方正仿宋_GBK" w:hAnsi="仿宋" w:eastAsia="方正仿宋_GBK"/>
          <w:color w:val="auto"/>
          <w:sz w:val="24"/>
        </w:rPr>
        <w:t>出具。</w:t>
      </w:r>
    </w:p>
    <w:p w14:paraId="5899B99E">
      <w:pPr>
        <w:widowControl/>
        <w:spacing w:line="400" w:lineRule="exact"/>
        <w:ind w:firstLine="560" w:firstLineChars="200"/>
        <w:jc w:val="left"/>
        <w:rPr>
          <w:rFonts w:ascii="方正仿宋_GBK" w:hAnsi="宋体" w:eastAsia="方正仿宋_GBK"/>
          <w:color w:val="auto"/>
          <w:sz w:val="24"/>
          <w:szCs w:val="24"/>
        </w:rPr>
      </w:pPr>
      <w:r>
        <w:rPr>
          <w:rFonts w:ascii="宋体" w:hAnsi="宋体"/>
          <w:color w:val="auto"/>
        </w:rPr>
        <w:br w:type="column"/>
      </w:r>
      <w:r>
        <w:rPr>
          <w:rFonts w:hint="eastAsia" w:ascii="方正仿宋_GBK" w:hAnsi="宋体" w:eastAsia="方正仿宋_GBK"/>
          <w:color w:val="auto"/>
          <w:sz w:val="24"/>
          <w:szCs w:val="24"/>
        </w:rPr>
        <w:t>（四）基本资格条件承诺函（格式）</w:t>
      </w:r>
    </w:p>
    <w:p w14:paraId="51711BCB">
      <w:pPr>
        <w:tabs>
          <w:tab w:val="left" w:pos="6300"/>
        </w:tabs>
        <w:snapToGrid w:val="0"/>
        <w:spacing w:line="500" w:lineRule="exact"/>
        <w:ind w:firstLine="643" w:firstLineChars="200"/>
        <w:jc w:val="center"/>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基本资格条件承诺函</w:t>
      </w:r>
    </w:p>
    <w:p w14:paraId="66A694A1">
      <w:pPr>
        <w:tabs>
          <w:tab w:val="left" w:pos="6300"/>
        </w:tabs>
        <w:snapToGrid w:val="0"/>
        <w:spacing w:line="530" w:lineRule="exact"/>
        <w:rPr>
          <w:color w:val="auto"/>
          <w:sz w:val="24"/>
        </w:rPr>
      </w:pPr>
    </w:p>
    <w:p w14:paraId="1E87D877">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致</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w:t>
      </w:r>
      <w:r>
        <w:rPr>
          <w:rFonts w:hint="eastAsia" w:ascii="方正仿宋_GBK" w:hAnsi="仿宋" w:eastAsia="方正仿宋_GBK"/>
          <w:color w:val="auto"/>
          <w:sz w:val="24"/>
          <w:lang w:eastAsia="zh-CN"/>
        </w:rPr>
        <w:t>采购人名称</w:t>
      </w:r>
      <w:r>
        <w:rPr>
          <w:rFonts w:hint="eastAsia" w:ascii="方正仿宋_GBK" w:hAnsi="仿宋" w:eastAsia="方正仿宋_GBK"/>
          <w:color w:val="auto"/>
          <w:sz w:val="24"/>
        </w:rPr>
        <w:t>）：</w:t>
      </w:r>
    </w:p>
    <w:p w14:paraId="618A6C3B">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 xml:space="preserve">    </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（供应商名称）郑重承诺：</w:t>
      </w:r>
    </w:p>
    <w:p w14:paraId="69A2E982">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1.我方具有良好的商业信誉和健全的财务会计制度，具有履行合同所必需的设备和专业技术能力，具</w:t>
      </w:r>
      <w:r>
        <w:rPr>
          <w:rFonts w:hint="eastAsia" w:ascii="方正仿宋_GBK" w:hAnsi="仿宋" w:eastAsia="方正仿宋_GBK"/>
          <w:color w:val="auto"/>
          <w:sz w:val="24"/>
          <w:lang w:val="zh-CN"/>
        </w:rPr>
        <w:t>有依法缴纳税收和社会保障金的良好记录</w:t>
      </w:r>
      <w:r>
        <w:rPr>
          <w:rFonts w:hint="eastAsia" w:ascii="方正仿宋_GBK" w:hAnsi="仿宋" w:eastAsia="方正仿宋_GBK"/>
          <w:color w:val="auto"/>
          <w:sz w:val="24"/>
        </w:rPr>
        <w:t>，参加本项目采购活动前三年内无重大违法活动记录。</w:t>
      </w:r>
    </w:p>
    <w:p w14:paraId="188C40DC">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2.我方未列入在信用中国网站（www.creditchina.gov.cn）“失信被执行人”、“重大税收违法案件当事人名单”中，也未列入中国政府采购网（www.ccgp.gov.cn）“政府采购严重违法失信行为记录名单”中。</w:t>
      </w:r>
    </w:p>
    <w:p w14:paraId="217707F1">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3.我方在采购项目评审（评标）环节结束后，随时接受采购人、采购代理机构的检查验证，配合提供相关证明材料，证明符合《中华人民共和国政府采购法》规定的供应商基本资格条件。</w:t>
      </w:r>
    </w:p>
    <w:p w14:paraId="6014827D">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我方对以上承诺负全部法律责任。</w:t>
      </w:r>
    </w:p>
    <w:p w14:paraId="558AD98C">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特此承诺。</w:t>
      </w:r>
    </w:p>
    <w:p w14:paraId="1E364E0D">
      <w:pPr>
        <w:tabs>
          <w:tab w:val="left" w:pos="6300"/>
        </w:tabs>
        <w:snapToGrid w:val="0"/>
        <w:spacing w:line="500" w:lineRule="exact"/>
        <w:ind w:firstLine="480" w:firstLineChars="200"/>
        <w:rPr>
          <w:rFonts w:ascii="方正仿宋_GBK" w:hAnsi="仿宋" w:eastAsia="方正仿宋_GBK"/>
          <w:color w:val="auto"/>
          <w:sz w:val="24"/>
        </w:rPr>
      </w:pPr>
    </w:p>
    <w:p w14:paraId="1FBC3D42">
      <w:pPr>
        <w:tabs>
          <w:tab w:val="left" w:pos="6300"/>
        </w:tabs>
        <w:snapToGrid w:val="0"/>
        <w:spacing w:line="500" w:lineRule="exact"/>
        <w:ind w:firstLine="480" w:firstLineChars="200"/>
        <w:jc w:val="right"/>
        <w:rPr>
          <w:rFonts w:ascii="方正仿宋_GBK" w:hAnsi="仿宋" w:eastAsia="方正仿宋_GBK"/>
          <w:color w:val="auto"/>
          <w:sz w:val="24"/>
        </w:rPr>
      </w:pPr>
      <w:r>
        <w:rPr>
          <w:rFonts w:hint="eastAsia" w:ascii="方正仿宋_GBK" w:hAnsi="仿宋" w:eastAsia="方正仿宋_GBK"/>
          <w:color w:val="auto"/>
          <w:sz w:val="24"/>
        </w:rPr>
        <w:t>（供应商公章）</w:t>
      </w:r>
    </w:p>
    <w:p w14:paraId="5FBD1F50">
      <w:pPr>
        <w:widowControl/>
        <w:spacing w:line="400" w:lineRule="exact"/>
        <w:ind w:firstLine="7920" w:firstLineChars="3300"/>
        <w:jc w:val="left"/>
        <w:rPr>
          <w:rFonts w:ascii="方正仿宋_GBK" w:hAnsi="宋体" w:eastAsia="方正仿宋_GBK"/>
          <w:color w:val="auto"/>
          <w:sz w:val="24"/>
          <w:szCs w:val="24"/>
        </w:rPr>
      </w:pPr>
      <w:r>
        <w:rPr>
          <w:rFonts w:hint="eastAsia" w:ascii="方正仿宋_GBK" w:hAnsi="仿宋" w:eastAsia="方正仿宋_GBK"/>
          <w:color w:val="auto"/>
          <w:sz w:val="24"/>
        </w:rPr>
        <w:t>年   月   日</w:t>
      </w:r>
    </w:p>
    <w:p w14:paraId="0A6CBBF2">
      <w:pPr>
        <w:widowControl/>
        <w:spacing w:line="400" w:lineRule="exact"/>
        <w:ind w:firstLine="560" w:firstLineChars="200"/>
        <w:jc w:val="left"/>
        <w:rPr>
          <w:rFonts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（五）特定资格条件证书或证明文件</w:t>
      </w:r>
    </w:p>
    <w:p w14:paraId="1600963B">
      <w:pPr>
        <w:widowControl/>
        <w:spacing w:line="400" w:lineRule="exact"/>
        <w:ind w:firstLine="480" w:firstLineChars="200"/>
        <w:jc w:val="left"/>
        <w:rPr>
          <w:rFonts w:ascii="方正仿宋_GBK" w:hAnsi="宋体" w:eastAsia="方正仿宋_GBK"/>
          <w:color w:val="auto"/>
          <w:sz w:val="24"/>
          <w:szCs w:val="24"/>
        </w:rPr>
      </w:pPr>
    </w:p>
    <w:p w14:paraId="1929ADC0">
      <w:pPr>
        <w:pStyle w:val="2"/>
        <w:adjustRightInd w:val="0"/>
        <w:snapToGrid w:val="0"/>
        <w:spacing w:before="0" w:after="0" w:line="400" w:lineRule="exact"/>
        <w:ind w:firstLine="482" w:firstLineChars="200"/>
        <w:rPr>
          <w:rFonts w:ascii="方正仿宋_GBK" w:hAnsi="宋体" w:eastAsia="方正仿宋_GBK"/>
          <w:color w:val="auto"/>
          <w:sz w:val="24"/>
        </w:rPr>
      </w:pPr>
      <w:r>
        <w:rPr>
          <w:rFonts w:ascii="方正仿宋_GBK" w:hAnsi="宋体" w:eastAsia="方正仿宋_GBK"/>
          <w:color w:val="auto"/>
          <w:sz w:val="24"/>
          <w:szCs w:val="24"/>
        </w:rPr>
        <w:br w:type="page"/>
      </w:r>
      <w:bookmarkStart w:id="260" w:name="_Toc26297"/>
      <w:bookmarkStart w:id="261" w:name="_Toc15815"/>
      <w:bookmarkStart w:id="262" w:name="_Toc17010"/>
      <w:bookmarkStart w:id="263" w:name="_Toc2080"/>
      <w:bookmarkStart w:id="264" w:name="_Toc65660383"/>
      <w:bookmarkStart w:id="265" w:name="_Toc7334"/>
      <w:r>
        <w:rPr>
          <w:rFonts w:hint="eastAsia" w:ascii="方正仿宋_GBK" w:hAnsi="宋体" w:eastAsia="方正仿宋_GBK"/>
          <w:color w:val="auto"/>
          <w:sz w:val="24"/>
        </w:rPr>
        <w:t>五、</w:t>
      </w:r>
      <w:bookmarkEnd w:id="257"/>
      <w:bookmarkEnd w:id="258"/>
      <w:bookmarkEnd w:id="259"/>
      <w:r>
        <w:rPr>
          <w:rFonts w:hint="eastAsia" w:ascii="方正仿宋_GBK" w:hAnsi="宋体" w:eastAsia="方正仿宋_GBK"/>
          <w:color w:val="auto"/>
          <w:sz w:val="24"/>
        </w:rPr>
        <w:t>其他资料</w:t>
      </w:r>
      <w:bookmarkEnd w:id="260"/>
      <w:bookmarkEnd w:id="261"/>
      <w:bookmarkEnd w:id="262"/>
      <w:bookmarkEnd w:id="263"/>
      <w:bookmarkEnd w:id="264"/>
      <w:bookmarkEnd w:id="265"/>
    </w:p>
    <w:p w14:paraId="1AF80E7C">
      <w:pPr>
        <w:widowControl/>
        <w:spacing w:line="400" w:lineRule="exact"/>
        <w:ind w:firstLine="480" w:firstLineChars="200"/>
        <w:jc w:val="left"/>
        <w:rPr>
          <w:rFonts w:ascii="方正仿宋_GBK" w:hAnsi="宋体" w:eastAsia="方正仿宋_GBK"/>
          <w:color w:val="auto"/>
          <w:sz w:val="24"/>
          <w:szCs w:val="24"/>
        </w:rPr>
      </w:pPr>
      <w:r>
        <w:rPr>
          <w:rFonts w:hint="eastAsia" w:ascii="方正仿宋_GBK" w:hAnsi="宋体" w:eastAsia="方正仿宋_GBK"/>
          <w:color w:val="auto"/>
          <w:sz w:val="24"/>
          <w:szCs w:val="24"/>
        </w:rPr>
        <w:t>（一）其他与项目有关的资料（自附）</w:t>
      </w:r>
    </w:p>
    <w:p w14:paraId="3F9286EE">
      <w:pPr>
        <w:spacing w:line="360" w:lineRule="auto"/>
        <w:ind w:firstLine="480" w:firstLineChars="200"/>
        <w:rPr>
          <w:rFonts w:ascii="方正仿宋_GBK" w:hAnsi="宋体" w:eastAsia="方正仿宋_GBK"/>
          <w:color w:val="auto"/>
          <w:sz w:val="24"/>
          <w:szCs w:val="24"/>
        </w:rPr>
      </w:pPr>
    </w:p>
    <w:p w14:paraId="75C3DFE9">
      <w:pPr>
        <w:spacing w:line="360" w:lineRule="auto"/>
        <w:ind w:firstLine="480" w:firstLineChars="200"/>
        <w:jc w:val="center"/>
        <w:rPr>
          <w:rFonts w:ascii="方正仿宋_GBK" w:hAnsi="宋体" w:eastAsia="方正仿宋_GBK"/>
          <w:color w:val="auto"/>
          <w:sz w:val="24"/>
          <w:szCs w:val="24"/>
        </w:rPr>
      </w:pPr>
    </w:p>
    <w:p w14:paraId="34C26B38">
      <w:pPr>
        <w:spacing w:line="360" w:lineRule="auto"/>
        <w:ind w:firstLine="480" w:firstLineChars="200"/>
        <w:jc w:val="center"/>
        <w:rPr>
          <w:rFonts w:ascii="方正仿宋_GBK" w:hAnsi="宋体" w:eastAsia="方正仿宋_GBK"/>
          <w:color w:val="auto"/>
          <w:sz w:val="24"/>
          <w:szCs w:val="24"/>
        </w:rPr>
      </w:pPr>
    </w:p>
    <w:p w14:paraId="470ECD30">
      <w:pPr>
        <w:rPr>
          <w:rFonts w:ascii="方正仿宋_GBK" w:hAnsi="宋体" w:eastAsia="方正仿宋_GBK"/>
          <w:color w:val="auto"/>
          <w:sz w:val="24"/>
          <w:szCs w:val="24"/>
        </w:rPr>
      </w:pPr>
      <w:r>
        <w:rPr>
          <w:rFonts w:ascii="方正仿宋_GBK" w:hAnsi="宋体" w:eastAsia="方正仿宋_GBK"/>
          <w:color w:val="auto"/>
          <w:sz w:val="24"/>
          <w:szCs w:val="24"/>
        </w:rPr>
        <w:br w:type="page"/>
      </w:r>
    </w:p>
    <w:p w14:paraId="095DF8E5">
      <w:pPr>
        <w:pStyle w:val="2"/>
        <w:spacing w:line="400" w:lineRule="exact"/>
        <w:jc w:val="center"/>
        <w:rPr>
          <w:rFonts w:hint="eastAsia" w:ascii="宋体" w:hAnsi="宋体" w:eastAsia="宋体" w:cs="宋体"/>
          <w:b w:val="0"/>
          <w:bCs/>
          <w:color w:val="auto"/>
          <w:sz w:val="24"/>
          <w:szCs w:val="24"/>
        </w:rPr>
      </w:pPr>
      <w:bookmarkStart w:id="266" w:name="_Toc21834"/>
      <w:bookmarkStart w:id="267" w:name="_Toc19085"/>
      <w:bookmarkStart w:id="268" w:name="_Toc1028"/>
      <w:bookmarkStart w:id="269" w:name="_Toc29906"/>
      <w:bookmarkStart w:id="270" w:name="_Toc21698"/>
      <w:bookmarkStart w:id="271" w:name="_Toc30733"/>
      <w:bookmarkStart w:id="272" w:name="_Toc10224"/>
      <w:bookmarkStart w:id="273" w:name="_Toc5806"/>
      <w:bookmarkStart w:id="274" w:name="_Toc17183"/>
      <w:bookmarkStart w:id="275" w:name="_Toc28554"/>
      <w:bookmarkStart w:id="276" w:name="_Toc20764"/>
      <w:bookmarkStart w:id="277" w:name="_Toc29432"/>
      <w:bookmarkStart w:id="278" w:name="_Toc14930"/>
      <w:bookmarkStart w:id="279" w:name="_Toc25910"/>
      <w:r>
        <w:rPr>
          <w:rFonts w:hint="eastAsia" w:ascii="宋体" w:hAnsi="宋体" w:eastAsia="宋体" w:cs="宋体"/>
          <w:b w:val="0"/>
          <w:bCs/>
          <w:color w:val="auto"/>
          <w:szCs w:val="32"/>
        </w:rPr>
        <w:t>附件</w:t>
      </w:r>
      <w:r>
        <w:rPr>
          <w:rFonts w:hint="eastAsia" w:ascii="宋体" w:hAnsi="宋体" w:eastAsia="宋体" w:cs="宋体"/>
          <w:b w:val="0"/>
          <w:bCs/>
          <w:color w:val="auto"/>
          <w:szCs w:val="32"/>
          <w:lang w:val="en-US" w:eastAsia="zh-CN"/>
        </w:rPr>
        <w:t>1</w:t>
      </w:r>
      <w:r>
        <w:rPr>
          <w:rFonts w:hint="eastAsia" w:ascii="宋体" w:hAnsi="宋体" w:eastAsia="宋体" w:cs="宋体"/>
          <w:b w:val="0"/>
          <w:bCs/>
          <w:color w:val="auto"/>
          <w:szCs w:val="32"/>
        </w:rPr>
        <w:t>采购文件发售登记表</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tbl>
      <w:tblPr>
        <w:tblStyle w:val="17"/>
        <w:tblW w:w="975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2359"/>
        <w:gridCol w:w="1038"/>
        <w:gridCol w:w="3913"/>
      </w:tblGrid>
      <w:tr w14:paraId="62FADC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2443" w:type="dxa"/>
            <w:noWrap w:val="0"/>
            <w:vAlign w:val="center"/>
          </w:tcPr>
          <w:p w14:paraId="61C78B3D">
            <w:pPr>
              <w:jc w:val="center"/>
              <w:rPr>
                <w:rFonts w:hint="eastAsia" w:ascii="宋体" w:hAnsi="宋体" w:cs="宋体"/>
                <w:bCs/>
                <w:color w:val="auto"/>
                <w:sz w:val="24"/>
                <w:szCs w:val="24"/>
              </w:rPr>
            </w:pPr>
            <w:r>
              <w:rPr>
                <w:rFonts w:hint="eastAsia" w:ascii="宋体" w:hAnsi="宋体" w:cs="宋体"/>
                <w:bCs/>
                <w:color w:val="auto"/>
                <w:sz w:val="24"/>
                <w:szCs w:val="24"/>
              </w:rPr>
              <w:t>项目名称</w:t>
            </w:r>
          </w:p>
        </w:tc>
        <w:tc>
          <w:tcPr>
            <w:tcW w:w="7310" w:type="dxa"/>
            <w:gridSpan w:val="3"/>
            <w:noWrap w:val="0"/>
            <w:vAlign w:val="center"/>
          </w:tcPr>
          <w:p w14:paraId="69D57361">
            <w:pPr>
              <w:jc w:val="center"/>
              <w:rPr>
                <w:rFonts w:hint="eastAsia" w:ascii="宋体" w:hAnsi="宋体" w:cs="宋体"/>
                <w:bCs/>
                <w:color w:val="auto"/>
                <w:sz w:val="24"/>
                <w:szCs w:val="24"/>
              </w:rPr>
            </w:pPr>
          </w:p>
        </w:tc>
      </w:tr>
      <w:tr w14:paraId="3E23AA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443" w:type="dxa"/>
            <w:noWrap w:val="0"/>
            <w:vAlign w:val="center"/>
          </w:tcPr>
          <w:p w14:paraId="7265EE01">
            <w:pPr>
              <w:jc w:val="center"/>
              <w:rPr>
                <w:rFonts w:hint="eastAsia" w:ascii="宋体" w:hAnsi="宋体" w:cs="宋体"/>
                <w:bCs/>
                <w:color w:val="auto"/>
                <w:sz w:val="24"/>
                <w:szCs w:val="24"/>
              </w:rPr>
            </w:pPr>
            <w:r>
              <w:rPr>
                <w:rFonts w:hint="eastAsia" w:ascii="宋体" w:hAnsi="宋体" w:cs="宋体"/>
                <w:bCs/>
                <w:color w:val="auto"/>
                <w:sz w:val="24"/>
                <w:szCs w:val="24"/>
              </w:rPr>
              <w:t>供应商名称</w:t>
            </w:r>
          </w:p>
        </w:tc>
        <w:tc>
          <w:tcPr>
            <w:tcW w:w="7310" w:type="dxa"/>
            <w:gridSpan w:val="3"/>
            <w:noWrap w:val="0"/>
            <w:vAlign w:val="center"/>
          </w:tcPr>
          <w:p w14:paraId="33C13B51">
            <w:pPr>
              <w:ind w:firstLine="4320" w:firstLineChars="1800"/>
              <w:jc w:val="left"/>
              <w:rPr>
                <w:rFonts w:hint="eastAsia" w:ascii="宋体" w:hAnsi="宋体" w:cs="宋体"/>
                <w:bCs/>
                <w:color w:val="auto"/>
                <w:sz w:val="24"/>
                <w:szCs w:val="24"/>
              </w:rPr>
            </w:pPr>
            <w:r>
              <w:rPr>
                <w:rFonts w:hint="eastAsia" w:ascii="宋体" w:hAnsi="宋体" w:cs="宋体"/>
                <w:bCs/>
                <w:color w:val="auto"/>
                <w:sz w:val="24"/>
                <w:szCs w:val="24"/>
              </w:rPr>
              <w:t>（供应商公章）</w:t>
            </w:r>
          </w:p>
        </w:tc>
      </w:tr>
      <w:tr w14:paraId="7BA09B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443" w:type="dxa"/>
            <w:noWrap w:val="0"/>
            <w:vAlign w:val="center"/>
          </w:tcPr>
          <w:p w14:paraId="1FFBFFEA">
            <w:pPr>
              <w:jc w:val="center"/>
              <w:rPr>
                <w:rFonts w:hint="eastAsia" w:ascii="宋体" w:hAnsi="宋体" w:cs="宋体"/>
                <w:bCs/>
                <w:color w:val="auto"/>
                <w:sz w:val="24"/>
                <w:szCs w:val="24"/>
              </w:rPr>
            </w:pPr>
            <w:r>
              <w:rPr>
                <w:rFonts w:hint="eastAsia" w:ascii="宋体" w:hAnsi="宋体" w:cs="宋体"/>
                <w:bCs/>
                <w:color w:val="auto"/>
                <w:sz w:val="24"/>
                <w:szCs w:val="24"/>
              </w:rPr>
              <w:t>联系人</w:t>
            </w:r>
          </w:p>
        </w:tc>
        <w:tc>
          <w:tcPr>
            <w:tcW w:w="2359" w:type="dxa"/>
            <w:noWrap w:val="0"/>
            <w:vAlign w:val="center"/>
          </w:tcPr>
          <w:p w14:paraId="3F5DC36E">
            <w:pPr>
              <w:jc w:val="left"/>
              <w:rPr>
                <w:rFonts w:hint="eastAsia" w:ascii="宋体" w:hAnsi="宋体" w:cs="宋体"/>
                <w:bCs/>
                <w:color w:val="auto"/>
                <w:sz w:val="24"/>
                <w:szCs w:val="24"/>
              </w:rPr>
            </w:pPr>
          </w:p>
        </w:tc>
        <w:tc>
          <w:tcPr>
            <w:tcW w:w="1038" w:type="dxa"/>
            <w:noWrap w:val="0"/>
            <w:vAlign w:val="center"/>
          </w:tcPr>
          <w:p w14:paraId="75845A01">
            <w:pPr>
              <w:jc w:val="left"/>
              <w:rPr>
                <w:rFonts w:hint="eastAsia" w:ascii="宋体" w:hAnsi="宋体" w:cs="宋体"/>
                <w:bCs/>
                <w:color w:val="auto"/>
                <w:sz w:val="24"/>
                <w:szCs w:val="24"/>
              </w:rPr>
            </w:pPr>
            <w:r>
              <w:rPr>
                <w:rFonts w:hint="eastAsia" w:ascii="宋体" w:hAnsi="宋体" w:cs="宋体"/>
                <w:bCs/>
                <w:color w:val="auto"/>
                <w:sz w:val="24"/>
                <w:szCs w:val="24"/>
              </w:rPr>
              <w:t>手机</w:t>
            </w:r>
          </w:p>
        </w:tc>
        <w:tc>
          <w:tcPr>
            <w:tcW w:w="3913" w:type="dxa"/>
            <w:noWrap w:val="0"/>
            <w:vAlign w:val="center"/>
          </w:tcPr>
          <w:p w14:paraId="5F72762A">
            <w:pPr>
              <w:jc w:val="left"/>
              <w:rPr>
                <w:rFonts w:hint="eastAsia" w:ascii="宋体" w:hAnsi="宋体" w:cs="宋体"/>
                <w:bCs/>
                <w:color w:val="auto"/>
                <w:sz w:val="24"/>
                <w:szCs w:val="24"/>
              </w:rPr>
            </w:pPr>
          </w:p>
        </w:tc>
      </w:tr>
      <w:tr w14:paraId="7C6345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443" w:type="dxa"/>
            <w:noWrap w:val="0"/>
            <w:vAlign w:val="center"/>
          </w:tcPr>
          <w:p w14:paraId="7668E5E7">
            <w:pPr>
              <w:jc w:val="center"/>
              <w:rPr>
                <w:rFonts w:hint="eastAsia" w:ascii="宋体" w:hAnsi="宋体" w:cs="宋体"/>
                <w:bCs/>
                <w:color w:val="auto"/>
                <w:sz w:val="24"/>
                <w:szCs w:val="24"/>
              </w:rPr>
            </w:pPr>
            <w:r>
              <w:rPr>
                <w:rFonts w:hint="eastAsia" w:ascii="宋体" w:hAnsi="宋体" w:cs="宋体"/>
                <w:bCs/>
                <w:color w:val="auto"/>
                <w:sz w:val="24"/>
                <w:szCs w:val="24"/>
              </w:rPr>
              <w:t>办公电话</w:t>
            </w:r>
          </w:p>
        </w:tc>
        <w:tc>
          <w:tcPr>
            <w:tcW w:w="2359" w:type="dxa"/>
            <w:noWrap w:val="0"/>
            <w:vAlign w:val="center"/>
          </w:tcPr>
          <w:p w14:paraId="4D7BE965">
            <w:pPr>
              <w:jc w:val="left"/>
              <w:rPr>
                <w:rFonts w:hint="eastAsia" w:ascii="宋体" w:hAnsi="宋体" w:cs="宋体"/>
                <w:bCs/>
                <w:color w:val="auto"/>
                <w:sz w:val="24"/>
                <w:szCs w:val="24"/>
              </w:rPr>
            </w:pPr>
          </w:p>
        </w:tc>
        <w:tc>
          <w:tcPr>
            <w:tcW w:w="1038" w:type="dxa"/>
            <w:noWrap w:val="0"/>
            <w:vAlign w:val="center"/>
          </w:tcPr>
          <w:p w14:paraId="0C212751">
            <w:pPr>
              <w:jc w:val="left"/>
              <w:rPr>
                <w:rFonts w:hint="eastAsia" w:ascii="宋体" w:hAnsi="宋体" w:cs="宋体"/>
                <w:bCs/>
                <w:color w:val="auto"/>
                <w:sz w:val="24"/>
                <w:szCs w:val="24"/>
              </w:rPr>
            </w:pPr>
            <w:r>
              <w:rPr>
                <w:rFonts w:hint="eastAsia" w:ascii="宋体" w:hAnsi="宋体" w:cs="宋体"/>
                <w:bCs/>
                <w:color w:val="auto"/>
                <w:sz w:val="24"/>
                <w:szCs w:val="24"/>
              </w:rPr>
              <w:t>传真</w:t>
            </w:r>
          </w:p>
        </w:tc>
        <w:tc>
          <w:tcPr>
            <w:tcW w:w="3913" w:type="dxa"/>
            <w:noWrap w:val="0"/>
            <w:vAlign w:val="center"/>
          </w:tcPr>
          <w:p w14:paraId="726CA48B">
            <w:pPr>
              <w:jc w:val="left"/>
              <w:rPr>
                <w:rFonts w:hint="eastAsia" w:ascii="宋体" w:hAnsi="宋体" w:cs="宋体"/>
                <w:bCs/>
                <w:color w:val="auto"/>
                <w:sz w:val="24"/>
                <w:szCs w:val="24"/>
              </w:rPr>
            </w:pPr>
          </w:p>
        </w:tc>
      </w:tr>
      <w:tr w14:paraId="36E881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443" w:type="dxa"/>
            <w:noWrap w:val="0"/>
            <w:vAlign w:val="center"/>
          </w:tcPr>
          <w:p w14:paraId="7B2E0480">
            <w:pPr>
              <w:jc w:val="center"/>
              <w:rPr>
                <w:rFonts w:hint="eastAsia" w:ascii="宋体" w:hAnsi="宋体" w:cs="宋体"/>
                <w:bCs/>
                <w:color w:val="auto"/>
                <w:sz w:val="24"/>
                <w:szCs w:val="24"/>
              </w:rPr>
            </w:pPr>
            <w:r>
              <w:rPr>
                <w:rFonts w:hint="eastAsia" w:ascii="宋体" w:hAnsi="宋体" w:cs="宋体"/>
                <w:bCs/>
                <w:color w:val="auto"/>
                <w:sz w:val="24"/>
                <w:szCs w:val="24"/>
              </w:rPr>
              <w:t>E-mail</w:t>
            </w:r>
          </w:p>
        </w:tc>
        <w:tc>
          <w:tcPr>
            <w:tcW w:w="7310" w:type="dxa"/>
            <w:gridSpan w:val="3"/>
            <w:noWrap w:val="0"/>
            <w:vAlign w:val="center"/>
          </w:tcPr>
          <w:p w14:paraId="4B456606">
            <w:pPr>
              <w:jc w:val="left"/>
              <w:rPr>
                <w:rFonts w:hint="eastAsia" w:ascii="宋体" w:hAnsi="宋体" w:cs="宋体"/>
                <w:bCs/>
                <w:color w:val="auto"/>
                <w:sz w:val="24"/>
                <w:szCs w:val="24"/>
              </w:rPr>
            </w:pPr>
          </w:p>
        </w:tc>
      </w:tr>
      <w:tr w14:paraId="658913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443" w:type="dxa"/>
            <w:noWrap w:val="0"/>
            <w:vAlign w:val="center"/>
          </w:tcPr>
          <w:p w14:paraId="7364E1F3">
            <w:pPr>
              <w:jc w:val="center"/>
              <w:rPr>
                <w:rFonts w:hint="eastAsia" w:ascii="宋体" w:hAnsi="宋体" w:cs="宋体"/>
                <w:bCs/>
                <w:color w:val="auto"/>
                <w:sz w:val="24"/>
                <w:szCs w:val="24"/>
              </w:rPr>
            </w:pPr>
            <w:r>
              <w:rPr>
                <w:rFonts w:hint="eastAsia" w:ascii="宋体" w:hAnsi="宋体" w:cs="宋体"/>
                <w:bCs/>
                <w:color w:val="auto"/>
                <w:sz w:val="24"/>
                <w:szCs w:val="24"/>
              </w:rPr>
              <w:t>单位地址</w:t>
            </w:r>
          </w:p>
        </w:tc>
        <w:tc>
          <w:tcPr>
            <w:tcW w:w="7310" w:type="dxa"/>
            <w:gridSpan w:val="3"/>
            <w:noWrap w:val="0"/>
            <w:vAlign w:val="center"/>
          </w:tcPr>
          <w:p w14:paraId="72146C61">
            <w:pPr>
              <w:jc w:val="left"/>
              <w:rPr>
                <w:rFonts w:hint="eastAsia" w:ascii="宋体" w:hAnsi="宋体" w:cs="宋体"/>
                <w:bCs/>
                <w:color w:val="auto"/>
                <w:sz w:val="24"/>
                <w:szCs w:val="24"/>
              </w:rPr>
            </w:pPr>
          </w:p>
        </w:tc>
      </w:tr>
      <w:tr w14:paraId="6F89DE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443" w:type="dxa"/>
            <w:noWrap w:val="0"/>
            <w:vAlign w:val="center"/>
          </w:tcPr>
          <w:p w14:paraId="53AD76E2">
            <w:pPr>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填写时间</w:t>
            </w:r>
          </w:p>
        </w:tc>
        <w:tc>
          <w:tcPr>
            <w:tcW w:w="7310" w:type="dxa"/>
            <w:gridSpan w:val="3"/>
            <w:noWrap w:val="0"/>
            <w:vAlign w:val="center"/>
          </w:tcPr>
          <w:p w14:paraId="0B796FF6">
            <w:pPr>
              <w:jc w:val="left"/>
              <w:rPr>
                <w:rFonts w:hint="eastAsia" w:ascii="宋体" w:hAnsi="宋体" w:cs="宋体"/>
                <w:bCs/>
                <w:color w:val="auto"/>
                <w:sz w:val="24"/>
                <w:szCs w:val="24"/>
              </w:rPr>
            </w:pPr>
          </w:p>
        </w:tc>
      </w:tr>
    </w:tbl>
    <w:p w14:paraId="7C01F021">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采购文件售价：</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00元/包                发售人：</w:t>
      </w:r>
      <w:r>
        <w:rPr>
          <w:rFonts w:hint="eastAsia" w:ascii="宋体" w:hAnsi="宋体" w:cs="宋体"/>
          <w:bCs/>
          <w:color w:val="auto"/>
          <w:sz w:val="24"/>
          <w:szCs w:val="24"/>
          <w:highlight w:val="none"/>
          <w:lang w:eastAsia="zh-CN"/>
        </w:rPr>
        <w:t>凌辉建设工程咨询有限公司</w:t>
      </w:r>
      <w:r>
        <w:rPr>
          <w:rFonts w:hint="eastAsia" w:ascii="宋体" w:hAnsi="宋体" w:cs="宋体"/>
          <w:bCs/>
          <w:color w:val="auto"/>
          <w:sz w:val="24"/>
          <w:szCs w:val="24"/>
          <w:highlight w:val="none"/>
        </w:rPr>
        <w:t xml:space="preserve">    </w:t>
      </w:r>
    </w:p>
    <w:p w14:paraId="1799D1E8">
      <w:pPr>
        <w:pStyle w:val="5"/>
        <w:rPr>
          <w:rFonts w:hint="eastAsia" w:ascii="宋体" w:hAnsi="宋体" w:cs="宋体"/>
          <w:bCs/>
          <w:color w:val="auto"/>
          <w:sz w:val="24"/>
          <w:szCs w:val="24"/>
          <w:highlight w:val="none"/>
        </w:rPr>
      </w:pPr>
    </w:p>
    <w:p w14:paraId="2B1E3B3C">
      <w:pPr>
        <w:pStyle w:val="8"/>
        <w:jc w:val="center"/>
        <w:rPr>
          <w:rFonts w:hint="eastAsia" w:ascii="宋体" w:hAnsi="宋体" w:cs="宋体"/>
          <w:bCs/>
          <w:color w:val="auto"/>
          <w:sz w:val="24"/>
          <w:szCs w:val="24"/>
          <w:highlight w:val="none"/>
        </w:rPr>
      </w:pPr>
      <w:r>
        <w:rPr>
          <w:color w:val="auto"/>
          <w:highlight w:val="none"/>
        </w:rPr>
        <w:drawing>
          <wp:inline distT="0" distB="0" distL="114300" distR="114300">
            <wp:extent cx="1810385" cy="1634490"/>
            <wp:effectExtent l="0" t="0" r="18415"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rcRect l="7758" t="11174" r="8142" b="19353"/>
                    <a:stretch>
                      <a:fillRect/>
                    </a:stretch>
                  </pic:blipFill>
                  <pic:spPr>
                    <a:xfrm>
                      <a:off x="0" y="0"/>
                      <a:ext cx="1810385" cy="1634490"/>
                    </a:xfrm>
                    <a:prstGeom prst="rect">
                      <a:avLst/>
                    </a:prstGeom>
                    <a:noFill/>
                    <a:ln>
                      <a:noFill/>
                    </a:ln>
                  </pic:spPr>
                </pic:pic>
              </a:graphicData>
            </a:graphic>
          </wp:inline>
        </w:drawing>
      </w:r>
    </w:p>
    <w:p w14:paraId="4CCEDE4A">
      <w:pPr>
        <w:pStyle w:val="8"/>
        <w:rPr>
          <w:rFonts w:hint="eastAsia"/>
          <w:color w:val="auto"/>
          <w:highlight w:val="none"/>
        </w:rPr>
      </w:pPr>
    </w:p>
    <w:p w14:paraId="368A64BB">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相关说明：</w:t>
      </w:r>
    </w:p>
    <w:p w14:paraId="114C51AD">
      <w:pPr>
        <w:spacing w:line="480" w:lineRule="exact"/>
        <w:ind w:firstLine="480" w:firstLineChars="200"/>
        <w:rPr>
          <w:rFonts w:hint="eastAsia" w:ascii="宋体" w:hAnsi="宋体" w:cs="宋体"/>
          <w:bCs/>
          <w:color w:val="auto"/>
          <w:sz w:val="24"/>
          <w:szCs w:val="22"/>
          <w:highlight w:val="none"/>
        </w:rPr>
      </w:pPr>
      <w:r>
        <w:rPr>
          <w:rFonts w:hint="eastAsia" w:ascii="宋体" w:hAnsi="宋体" w:cs="宋体"/>
          <w:bCs/>
          <w:color w:val="auto"/>
          <w:sz w:val="24"/>
          <w:szCs w:val="22"/>
          <w:highlight w:val="none"/>
        </w:rPr>
        <w:t>在报名和采购文件发售期内供应商扫描二维码缴纳报名费，填写《采购文件发售登记表》（加盖供应商公章,格式详见附件），将报名费转账凭据及发售登记表扫描件发送至邮箱</w:t>
      </w:r>
      <w:r>
        <w:rPr>
          <w:rFonts w:hint="eastAsia" w:ascii="宋体" w:hAnsi="宋体" w:eastAsia="宋体" w:cs="宋体"/>
          <w:bCs/>
          <w:color w:val="auto"/>
          <w:sz w:val="24"/>
          <w:szCs w:val="22"/>
          <w:highlight w:val="none"/>
          <w:lang w:val="en-US" w:eastAsia="zh-CN"/>
        </w:rPr>
        <w:t>1742576193</w:t>
      </w:r>
      <w:r>
        <w:rPr>
          <w:rFonts w:hint="eastAsia" w:ascii="宋体" w:hAnsi="宋体" w:eastAsia="宋体" w:cs="宋体"/>
          <w:bCs/>
          <w:color w:val="auto"/>
          <w:sz w:val="24"/>
          <w:szCs w:val="22"/>
          <w:highlight w:val="none"/>
        </w:rPr>
        <w:t>@</w:t>
      </w:r>
      <w:r>
        <w:rPr>
          <w:rFonts w:hint="eastAsia" w:ascii="宋体" w:hAnsi="宋体" w:cs="宋体"/>
          <w:bCs/>
          <w:color w:val="auto"/>
          <w:sz w:val="24"/>
          <w:szCs w:val="22"/>
          <w:highlight w:val="none"/>
        </w:rPr>
        <w:t>qq.com，邮件主题为：项目名称+供应商名称报名资料。</w:t>
      </w:r>
    </w:p>
    <w:p w14:paraId="30FDD844">
      <w:pPr>
        <w:spacing w:line="480" w:lineRule="exact"/>
        <w:rPr>
          <w:rFonts w:hint="eastAsia" w:ascii="宋体" w:hAnsi="宋体" w:cs="宋体"/>
          <w:bCs/>
          <w:color w:val="auto"/>
          <w:sz w:val="24"/>
          <w:szCs w:val="24"/>
          <w:highlight w:val="none"/>
        </w:rPr>
      </w:pPr>
    </w:p>
    <w:p w14:paraId="6105D049">
      <w:pPr>
        <w:pStyle w:val="8"/>
        <w:jc w:val="center"/>
        <w:rPr>
          <w:rFonts w:hint="eastAsia" w:ascii="宋体" w:hAnsi="宋体" w:cs="宋体"/>
          <w:bCs/>
          <w:color w:val="auto"/>
          <w:sz w:val="24"/>
          <w:szCs w:val="24"/>
        </w:rPr>
      </w:pPr>
      <w:r>
        <w:rPr>
          <w:rFonts w:hint="eastAsia" w:ascii="宋体" w:hAnsi="宋体" w:cs="宋体"/>
          <w:bCs/>
          <w:color w:val="auto"/>
          <w:sz w:val="24"/>
          <w:szCs w:val="24"/>
        </w:rPr>
        <w:t xml:space="preserve">     </w:t>
      </w:r>
    </w:p>
    <w:p w14:paraId="56C5A7BC">
      <w:pPr>
        <w:pStyle w:val="8"/>
        <w:rPr>
          <w:rFonts w:hint="eastAsia"/>
          <w:color w:val="auto"/>
        </w:rPr>
      </w:pPr>
    </w:p>
    <w:p w14:paraId="6E11E071">
      <w:pPr>
        <w:spacing w:line="360" w:lineRule="auto"/>
        <w:ind w:firstLine="480" w:firstLineChars="200"/>
        <w:rPr>
          <w:rFonts w:hint="eastAsia" w:ascii="宋体" w:hAnsi="宋体" w:eastAsia="宋体" w:cs="宋体"/>
          <w:bCs/>
          <w:color w:val="auto"/>
          <w:sz w:val="24"/>
        </w:rPr>
      </w:pPr>
    </w:p>
    <w:p w14:paraId="426616C6">
      <w:pPr>
        <w:spacing w:line="360" w:lineRule="auto"/>
        <w:ind w:firstLine="480" w:firstLineChars="200"/>
        <w:jc w:val="center"/>
        <w:rPr>
          <w:rFonts w:ascii="方正仿宋_GBK" w:hAnsi="宋体" w:eastAsia="方正仿宋_GBK"/>
          <w:color w:val="auto"/>
          <w:sz w:val="24"/>
          <w:szCs w:val="24"/>
        </w:rPr>
      </w:pPr>
    </w:p>
    <w:p w14:paraId="47114E56">
      <w:pPr>
        <w:spacing w:line="360" w:lineRule="auto"/>
        <w:ind w:firstLine="480" w:firstLineChars="200"/>
        <w:jc w:val="center"/>
        <w:rPr>
          <w:rFonts w:ascii="方正仿宋_GBK" w:hAnsi="宋体" w:eastAsia="方正仿宋_GBK"/>
          <w:color w:val="auto"/>
          <w:sz w:val="24"/>
          <w:szCs w:val="24"/>
        </w:rPr>
      </w:pPr>
    </w:p>
    <w:p w14:paraId="7C3AFA5A">
      <w:pPr>
        <w:spacing w:line="360" w:lineRule="auto"/>
        <w:ind w:firstLine="480" w:firstLineChars="200"/>
        <w:jc w:val="center"/>
        <w:rPr>
          <w:rFonts w:ascii="方正仿宋_GBK" w:hAnsi="宋体" w:eastAsia="方正仿宋_GBK"/>
          <w:color w:val="auto"/>
          <w:sz w:val="24"/>
          <w:szCs w:val="24"/>
        </w:rPr>
      </w:pPr>
    </w:p>
    <w:p w14:paraId="15E84B39">
      <w:pPr>
        <w:spacing w:line="360" w:lineRule="auto"/>
        <w:ind w:firstLine="480" w:firstLineChars="200"/>
        <w:jc w:val="center"/>
        <w:rPr>
          <w:rFonts w:ascii="方正仿宋_GBK" w:hAnsi="宋体" w:eastAsia="方正仿宋_GBK"/>
          <w:color w:val="auto"/>
          <w:sz w:val="24"/>
          <w:szCs w:val="24"/>
        </w:rPr>
      </w:pPr>
    </w:p>
    <w:p w14:paraId="73272344">
      <w:pPr>
        <w:spacing w:line="360" w:lineRule="auto"/>
        <w:ind w:firstLine="480" w:firstLineChars="200"/>
        <w:jc w:val="center"/>
        <w:rPr>
          <w:rFonts w:ascii="方正仿宋_GBK" w:hAnsi="宋体" w:eastAsia="方正仿宋_GBK"/>
          <w:color w:val="auto"/>
          <w:sz w:val="24"/>
          <w:szCs w:val="24"/>
        </w:rPr>
      </w:pPr>
    </w:p>
    <w:p w14:paraId="444DA21E">
      <w:pPr>
        <w:spacing w:line="360" w:lineRule="auto"/>
        <w:ind w:firstLine="480" w:firstLineChars="200"/>
        <w:jc w:val="center"/>
        <w:rPr>
          <w:rFonts w:ascii="方正仿宋_GBK" w:hAnsi="宋体" w:eastAsia="方正仿宋_GBK"/>
          <w:color w:val="auto"/>
          <w:sz w:val="24"/>
          <w:szCs w:val="24"/>
        </w:rPr>
      </w:pPr>
    </w:p>
    <w:p w14:paraId="20A34D27">
      <w:pPr>
        <w:spacing w:line="360" w:lineRule="auto"/>
        <w:ind w:firstLine="480" w:firstLineChars="200"/>
        <w:jc w:val="center"/>
        <w:rPr>
          <w:rFonts w:ascii="方正仿宋_GBK" w:hAnsi="宋体" w:eastAsia="方正仿宋_GBK"/>
          <w:color w:val="auto"/>
          <w:sz w:val="24"/>
          <w:szCs w:val="24"/>
        </w:rPr>
      </w:pPr>
    </w:p>
    <w:p w14:paraId="7DCEDD73">
      <w:pPr>
        <w:spacing w:line="360" w:lineRule="auto"/>
        <w:ind w:firstLine="480" w:firstLineChars="200"/>
        <w:jc w:val="center"/>
        <w:rPr>
          <w:rFonts w:ascii="方正仿宋_GBK" w:hAnsi="宋体" w:eastAsia="方正仿宋_GBK"/>
          <w:color w:val="auto"/>
          <w:sz w:val="24"/>
          <w:szCs w:val="24"/>
        </w:rPr>
      </w:pPr>
    </w:p>
    <w:p w14:paraId="398F75DD">
      <w:pPr>
        <w:spacing w:line="360" w:lineRule="auto"/>
        <w:ind w:firstLine="480" w:firstLineChars="200"/>
        <w:jc w:val="center"/>
        <w:rPr>
          <w:rFonts w:ascii="方正仿宋_GBK" w:hAnsi="宋体" w:eastAsia="方正仿宋_GBK"/>
          <w:color w:val="auto"/>
          <w:sz w:val="24"/>
          <w:szCs w:val="24"/>
        </w:rPr>
      </w:pPr>
    </w:p>
    <w:p w14:paraId="749A06D7">
      <w:pPr>
        <w:spacing w:line="360" w:lineRule="auto"/>
        <w:ind w:firstLine="480" w:firstLineChars="200"/>
        <w:jc w:val="center"/>
        <w:rPr>
          <w:rFonts w:ascii="方正仿宋_GBK" w:hAnsi="宋体" w:eastAsia="方正仿宋_GBK"/>
          <w:color w:val="auto"/>
          <w:sz w:val="24"/>
          <w:szCs w:val="24"/>
        </w:rPr>
      </w:pPr>
    </w:p>
    <w:p w14:paraId="7A1D722E">
      <w:pPr>
        <w:spacing w:line="360" w:lineRule="auto"/>
        <w:ind w:firstLine="480" w:firstLineChars="200"/>
        <w:jc w:val="center"/>
        <w:rPr>
          <w:rFonts w:ascii="方正仿宋_GBK" w:hAnsi="宋体" w:eastAsia="方正仿宋_GBK"/>
          <w:color w:val="auto"/>
          <w:sz w:val="24"/>
          <w:szCs w:val="24"/>
        </w:rPr>
      </w:pPr>
    </w:p>
    <w:p w14:paraId="35D5C9C9">
      <w:pPr>
        <w:spacing w:line="360" w:lineRule="auto"/>
        <w:ind w:firstLine="560" w:firstLineChars="200"/>
        <w:jc w:val="center"/>
        <w:rPr>
          <w:rFonts w:ascii="方正仿宋_GBK" w:hAnsi="仿宋" w:eastAsia="方正仿宋_GBK"/>
          <w:color w:val="auto"/>
        </w:rPr>
      </w:pPr>
      <w:r>
        <w:rPr>
          <w:rFonts w:hint="eastAsia" w:ascii="方正仿宋_GBK" w:hAnsi="仿宋" w:eastAsia="方正仿宋_GBK"/>
          <w:color w:val="auto"/>
        </w:rPr>
        <w:t>（结束）</w:t>
      </w:r>
    </w:p>
    <w:p w14:paraId="11A6D750">
      <w:pPr>
        <w:rPr>
          <w:color w:val="auto"/>
        </w:rPr>
      </w:pPr>
    </w:p>
    <w:sectPr>
      <w:headerReference r:id="rId10"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E080C5B-DCF1-4F71-9D29-35FBD7198EB2}"/>
  </w:font>
  <w:font w:name="黑体">
    <w:panose1 w:val="02010609060101010101"/>
    <w:charset w:val="86"/>
    <w:family w:val="auto"/>
    <w:pitch w:val="default"/>
    <w:sig w:usb0="800002BF" w:usb1="38CF7CFA" w:usb2="00000016" w:usb3="00000000" w:csb0="00040001" w:csb1="00000000"/>
    <w:embedRegular r:id="rId2" w:fontKey="{9ECBE467-4CC8-4293-ADD2-2195E6219B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81EC34E-57AF-46B0-889F-45FD3817D7B8}"/>
  </w:font>
  <w:font w:name="仿宋_GB2312">
    <w:altName w:val="仿宋"/>
    <w:panose1 w:val="00000000000000000000"/>
    <w:charset w:val="86"/>
    <w:family w:val="modern"/>
    <w:pitch w:val="default"/>
    <w:sig w:usb0="00000000" w:usb1="00000000" w:usb2="00000010" w:usb3="00000000" w:csb0="00040000" w:csb1="00000000"/>
    <w:embedRegular r:id="rId4" w:fontKey="{053A89EB-5688-4645-903E-768EE6AD243B}"/>
  </w:font>
  <w:font w:name="仿宋">
    <w:panose1 w:val="02010609060101010101"/>
    <w:charset w:val="86"/>
    <w:family w:val="modern"/>
    <w:pitch w:val="default"/>
    <w:sig w:usb0="800002BF" w:usb1="38CF7CFA" w:usb2="00000016" w:usb3="00000000" w:csb0="00040001" w:csb1="00000000"/>
    <w:embedRegular r:id="rId5" w:fontKey="{81819AB2-6B8C-4403-997F-51C96C6C18B4}"/>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Droid Sans Fallback">
    <w:altName w:val="宋体"/>
    <w:panose1 w:val="020B0502000000000001"/>
    <w:charset w:val="86"/>
    <w:family w:val="auto"/>
    <w:pitch w:val="default"/>
    <w:sig w:usb0="00000000" w:usb1="00000000" w:usb2="00000036" w:usb3="00000000" w:csb0="203F01FF" w:csb1="D7FF0000"/>
  </w:font>
  <w:font w:name="方正黑体_GBK">
    <w:altName w:val="微软雅黑"/>
    <w:panose1 w:val="00000000000000000000"/>
    <w:charset w:val="86"/>
    <w:family w:val="script"/>
    <w:pitch w:val="default"/>
    <w:sig w:usb0="00000000" w:usb1="00000000" w:usb2="00000010" w:usb3="00000000" w:csb0="00040000" w:csb1="00000000"/>
    <w:embedRegular r:id="rId6" w:fontKey="{2BDAE312-6A97-4FE7-8247-393505A12A4A}"/>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7" w:fontKey="{118F8A33-B2D8-4D23-B77B-0F92C68BC412}"/>
  </w:font>
  <w:font w:name="方正仿宋_GBK">
    <w:panose1 w:val="02000000000000000000"/>
    <w:charset w:val="86"/>
    <w:family w:val="script"/>
    <w:pitch w:val="default"/>
    <w:sig w:usb0="A00002BF" w:usb1="38CF7CFA" w:usb2="00082016" w:usb3="00000000" w:csb0="00040001" w:csb1="00000000"/>
    <w:embedRegular r:id="rId8" w:fontKey="{78C3F382-99D7-485F-8340-704215E607A3}"/>
  </w:font>
  <w:font w:name="楷体_GB2312">
    <w:altName w:val="楷体"/>
    <w:panose1 w:val="02010609030101010101"/>
    <w:charset w:val="86"/>
    <w:family w:val="modern"/>
    <w:pitch w:val="default"/>
    <w:sig w:usb0="00000000" w:usb1="00000000" w:usb2="00000000" w:usb3="00000000" w:csb0="00040000" w:csb1="00000000"/>
    <w:embedRegular r:id="rId9" w:fontKey="{6A4DB7D3-225A-414E-B500-A65E0735CDBD}"/>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F8CE5">
    <w:pPr>
      <w:pStyle w:val="10"/>
      <w:framePr w:wrap="around" w:vAnchor="text" w:hAnchor="margin" w:xAlign="center" w:y="1"/>
      <w:jc w:val="center"/>
      <w:rPr>
        <w:rStyle w:val="19"/>
        <w:rFonts w:ascii="宋体"/>
        <w:sz w:val="21"/>
        <w:szCs w:val="21"/>
      </w:rPr>
    </w:pPr>
    <w:r>
      <w:rPr>
        <w:rFonts w:ascii="宋体"/>
        <w:sz w:val="21"/>
        <w:szCs w:val="21"/>
      </w:rPr>
      <w:fldChar w:fldCharType="begin"/>
    </w:r>
    <w:r>
      <w:rPr>
        <w:rStyle w:val="19"/>
        <w:rFonts w:ascii="宋体"/>
        <w:sz w:val="21"/>
        <w:szCs w:val="21"/>
      </w:rPr>
      <w:instrText xml:space="preserve">PAGE  </w:instrText>
    </w:r>
    <w:r>
      <w:rPr>
        <w:rFonts w:ascii="宋体"/>
        <w:sz w:val="21"/>
        <w:szCs w:val="21"/>
      </w:rPr>
      <w:fldChar w:fldCharType="separate"/>
    </w:r>
    <w:r>
      <w:rPr>
        <w:rStyle w:val="19"/>
        <w:rFonts w:ascii="宋体"/>
        <w:sz w:val="21"/>
        <w:szCs w:val="21"/>
      </w:rPr>
      <w:t>- 17 -</w:t>
    </w:r>
    <w:r>
      <w:rPr>
        <w:rFonts w:ascii="宋体"/>
        <w:sz w:val="21"/>
        <w:szCs w:val="21"/>
      </w:rPr>
      <w:fldChar w:fldCharType="end"/>
    </w:r>
  </w:p>
  <w:p w14:paraId="41BDD19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2D58D">
    <w:pPr>
      <w:pStyle w:val="10"/>
      <w:framePr w:wrap="around" w:vAnchor="text" w:hAnchor="margin" w:xAlign="center" w:y="1"/>
      <w:rPr>
        <w:rStyle w:val="19"/>
      </w:rPr>
    </w:pPr>
    <w:r>
      <w:fldChar w:fldCharType="begin"/>
    </w:r>
    <w:r>
      <w:rPr>
        <w:rStyle w:val="19"/>
      </w:rPr>
      <w:instrText xml:space="preserve">PAGE  </w:instrText>
    </w:r>
    <w:r>
      <w:fldChar w:fldCharType="separate"/>
    </w:r>
    <w:r>
      <w:fldChar w:fldCharType="end"/>
    </w:r>
  </w:p>
  <w:p w14:paraId="33F02BB9">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3B862">
    <w:pPr>
      <w:pStyle w:val="10"/>
      <w:framePr w:wrap="around" w:vAnchor="text" w:hAnchor="margin" w:xAlign="center" w:y="1"/>
      <w:rPr>
        <w:rStyle w:val="19"/>
      </w:rPr>
    </w:pPr>
  </w:p>
  <w:p w14:paraId="3930443B">
    <w:pPr>
      <w:pStyle w:val="10"/>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7188F">
    <w:pPr>
      <w:pStyle w:val="10"/>
      <w:jc w:val="center"/>
      <w:rPr>
        <w:rFonts w:ascii="宋体" w:hAnsi="宋体"/>
        <w:sz w:val="21"/>
        <w:szCs w:val="21"/>
      </w:rP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- 35 -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A0BF2">
    <w:pPr>
      <w:pStyle w:val="10"/>
      <w:framePr w:wrap="around" w:vAnchor="text" w:hAnchor="margin" w:xAlign="center" w:y="1"/>
      <w:rPr>
        <w:rStyle w:val="19"/>
      </w:rPr>
    </w:pPr>
    <w:r>
      <w:fldChar w:fldCharType="begin"/>
    </w:r>
    <w:r>
      <w:rPr>
        <w:rStyle w:val="19"/>
      </w:rPr>
      <w:instrText xml:space="preserve">PAGE  </w:instrText>
    </w:r>
    <w:r>
      <w:fldChar w:fldCharType="separate"/>
    </w:r>
    <w:r>
      <w:fldChar w:fldCharType="end"/>
    </w:r>
  </w:p>
  <w:p w14:paraId="499F6617">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D8C5C">
    <w:pPr>
      <w:pStyle w:val="11"/>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A229">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0D9C0">
    <w:pPr>
      <w:pStyle w:val="11"/>
      <w:pBdr>
        <w:bottom w:val="none" w:color="auto" w:sz="0" w:space="0"/>
      </w:pBdr>
      <w:wordWrap w:val="0"/>
      <w:ind w:firstLine="480"/>
      <w:jc w:val="right"/>
      <w:rPr>
        <w:rFonts w:hint="eastAsia" w:ascii="楷体_GB2312" w:eastAsia="楷体_GB2312"/>
        <w:bCs/>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D3C2F"/>
    <w:multiLevelType w:val="singleLevel"/>
    <w:tmpl w:val="B55D3C2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N2VlNWRhM2QxMWY3ZTdhZTdiMjFmMjhmZjcxYWIifQ=="/>
  </w:docVars>
  <w:rsids>
    <w:rsidRoot w:val="42115707"/>
    <w:rsid w:val="000A21F8"/>
    <w:rsid w:val="001E5CB6"/>
    <w:rsid w:val="003D4B4F"/>
    <w:rsid w:val="005011B1"/>
    <w:rsid w:val="012A698B"/>
    <w:rsid w:val="02A602E6"/>
    <w:rsid w:val="02B867ED"/>
    <w:rsid w:val="03B92498"/>
    <w:rsid w:val="049535C8"/>
    <w:rsid w:val="055675CE"/>
    <w:rsid w:val="05C23886"/>
    <w:rsid w:val="06A72A7B"/>
    <w:rsid w:val="07F6071C"/>
    <w:rsid w:val="0A2A1DE3"/>
    <w:rsid w:val="0A9B2847"/>
    <w:rsid w:val="0ACE0286"/>
    <w:rsid w:val="0C210BDA"/>
    <w:rsid w:val="0D6410FC"/>
    <w:rsid w:val="0ED62150"/>
    <w:rsid w:val="11553359"/>
    <w:rsid w:val="11D909A6"/>
    <w:rsid w:val="1424191B"/>
    <w:rsid w:val="149F2E67"/>
    <w:rsid w:val="16644818"/>
    <w:rsid w:val="16C96EB4"/>
    <w:rsid w:val="17AA5F28"/>
    <w:rsid w:val="17B80644"/>
    <w:rsid w:val="185F6D12"/>
    <w:rsid w:val="18616AC6"/>
    <w:rsid w:val="1AA265F5"/>
    <w:rsid w:val="1B910D04"/>
    <w:rsid w:val="1B970E28"/>
    <w:rsid w:val="1C8E4869"/>
    <w:rsid w:val="1CD076CF"/>
    <w:rsid w:val="1D0E7CEB"/>
    <w:rsid w:val="1DB45542"/>
    <w:rsid w:val="1EAB43BA"/>
    <w:rsid w:val="1EBF5269"/>
    <w:rsid w:val="1EE80581"/>
    <w:rsid w:val="20F4293A"/>
    <w:rsid w:val="218B09F5"/>
    <w:rsid w:val="27AF30E6"/>
    <w:rsid w:val="27F77690"/>
    <w:rsid w:val="27F87E8F"/>
    <w:rsid w:val="28593F07"/>
    <w:rsid w:val="28CF34F9"/>
    <w:rsid w:val="2A4730DD"/>
    <w:rsid w:val="2A657C19"/>
    <w:rsid w:val="2A8D2F05"/>
    <w:rsid w:val="2B386EBC"/>
    <w:rsid w:val="2BC56683"/>
    <w:rsid w:val="300470B4"/>
    <w:rsid w:val="3050077A"/>
    <w:rsid w:val="3055187E"/>
    <w:rsid w:val="30C0135A"/>
    <w:rsid w:val="31114D4E"/>
    <w:rsid w:val="32737E90"/>
    <w:rsid w:val="32896AA7"/>
    <w:rsid w:val="32987598"/>
    <w:rsid w:val="34733ACA"/>
    <w:rsid w:val="358B3423"/>
    <w:rsid w:val="35CA34C8"/>
    <w:rsid w:val="365016E3"/>
    <w:rsid w:val="36C76872"/>
    <w:rsid w:val="376A1AE7"/>
    <w:rsid w:val="393626F4"/>
    <w:rsid w:val="394D77FC"/>
    <w:rsid w:val="3BBA232E"/>
    <w:rsid w:val="41AD6E16"/>
    <w:rsid w:val="41BE44C2"/>
    <w:rsid w:val="41DA634C"/>
    <w:rsid w:val="41F801F1"/>
    <w:rsid w:val="42115707"/>
    <w:rsid w:val="43C964C9"/>
    <w:rsid w:val="441861E1"/>
    <w:rsid w:val="444924A1"/>
    <w:rsid w:val="44873BD2"/>
    <w:rsid w:val="48880834"/>
    <w:rsid w:val="4B3A6407"/>
    <w:rsid w:val="4BB71BF4"/>
    <w:rsid w:val="4BCA1233"/>
    <w:rsid w:val="4C5B7215"/>
    <w:rsid w:val="4D720CBA"/>
    <w:rsid w:val="4DF46871"/>
    <w:rsid w:val="4F0469A4"/>
    <w:rsid w:val="4F912F4E"/>
    <w:rsid w:val="4FC60E49"/>
    <w:rsid w:val="52B02D6F"/>
    <w:rsid w:val="53BC2C8F"/>
    <w:rsid w:val="56F11774"/>
    <w:rsid w:val="570842E1"/>
    <w:rsid w:val="599B24FF"/>
    <w:rsid w:val="5A7F7385"/>
    <w:rsid w:val="5A862593"/>
    <w:rsid w:val="5AE825BC"/>
    <w:rsid w:val="5B523498"/>
    <w:rsid w:val="5CDB6AFF"/>
    <w:rsid w:val="5E021A74"/>
    <w:rsid w:val="5EC336A1"/>
    <w:rsid w:val="5FDC0215"/>
    <w:rsid w:val="600C00CE"/>
    <w:rsid w:val="60A24097"/>
    <w:rsid w:val="6282627B"/>
    <w:rsid w:val="635822A8"/>
    <w:rsid w:val="65310C78"/>
    <w:rsid w:val="663277E4"/>
    <w:rsid w:val="6C753814"/>
    <w:rsid w:val="6DA2484C"/>
    <w:rsid w:val="6EBC226E"/>
    <w:rsid w:val="700F1FD7"/>
    <w:rsid w:val="77CF26E1"/>
    <w:rsid w:val="787465B6"/>
    <w:rsid w:val="790E2F6A"/>
    <w:rsid w:val="7B191A7C"/>
    <w:rsid w:val="7C66738C"/>
    <w:rsid w:val="7E1067EF"/>
    <w:rsid w:val="7E6C65BB"/>
    <w:rsid w:val="A7F60917"/>
    <w:rsid w:val="BCEBB0FD"/>
    <w:rsid w:val="F6FBB568"/>
    <w:rsid w:val="FEF76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ascii="仿宋_GB2312" w:eastAsia="仿宋_GB2312"/>
      <w:sz w:val="32"/>
    </w:rPr>
  </w:style>
  <w:style w:type="paragraph" w:styleId="6">
    <w:name w:val="Body Text Indent"/>
    <w:basedOn w:val="1"/>
    <w:qFormat/>
    <w:uiPriority w:val="0"/>
    <w:pPr>
      <w:spacing w:line="700" w:lineRule="exact"/>
      <w:ind w:left="960"/>
    </w:pPr>
    <w:rPr>
      <w:sz w:val="44"/>
    </w:rPr>
  </w:style>
  <w:style w:type="paragraph" w:styleId="7">
    <w:name w:val="Plain Text"/>
    <w:basedOn w:val="1"/>
    <w:qFormat/>
    <w:uiPriority w:val="0"/>
    <w:rPr>
      <w:rFonts w:ascii="宋体" w:hAnsi="Courier New"/>
      <w:sz w:val="21"/>
    </w:rPr>
  </w:style>
  <w:style w:type="paragraph" w:styleId="8">
    <w:name w:val="Date"/>
    <w:basedOn w:val="1"/>
    <w:next w:val="1"/>
    <w:qFormat/>
    <w:uiPriority w:val="0"/>
  </w:style>
  <w:style w:type="paragraph" w:styleId="9">
    <w:name w:val="Body Text Indent 2"/>
    <w:basedOn w:val="1"/>
    <w:qFormat/>
    <w:uiPriority w:val="0"/>
    <w:pPr>
      <w:snapToGrid w:val="0"/>
      <w:spacing w:line="560" w:lineRule="atLeast"/>
      <w:ind w:firstLine="54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spacing w:line="180" w:lineRule="auto"/>
      <w:jc w:val="center"/>
    </w:pPr>
    <w:rPr>
      <w:sz w:val="30"/>
    </w:rPr>
  </w:style>
  <w:style w:type="paragraph" w:styleId="13">
    <w:name w:val="toc 2"/>
    <w:basedOn w:val="1"/>
    <w:next w:val="1"/>
    <w:qFormat/>
    <w:uiPriority w:val="39"/>
    <w:pPr>
      <w:ind w:left="420" w:leftChars="200"/>
    </w:p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Body Text First Indent"/>
    <w:basedOn w:val="5"/>
    <w:next w:val="1"/>
    <w:qFormat/>
    <w:uiPriority w:val="0"/>
    <w:pPr>
      <w:spacing w:line="360" w:lineRule="auto"/>
      <w:ind w:firstLine="420"/>
    </w:pPr>
    <w:rPr>
      <w:rFonts w:ascii="宋体" w:hAnsi="宋体"/>
      <w:sz w:val="24"/>
    </w:rPr>
  </w:style>
  <w:style w:type="paragraph" w:styleId="16">
    <w:name w:val="Body Text First Indent 2"/>
    <w:basedOn w:val="6"/>
    <w:qFormat/>
    <w:uiPriority w:val="99"/>
    <w:pPr>
      <w:spacing w:after="120" w:line="240" w:lineRule="auto"/>
      <w:ind w:left="420" w:leftChars="200" w:firstLine="420" w:firstLineChars="200"/>
    </w:pPr>
  </w:style>
  <w:style w:type="character" w:styleId="19">
    <w:name w:val="page number"/>
    <w:qFormat/>
    <w:uiPriority w:val="0"/>
  </w:style>
  <w:style w:type="character" w:styleId="20">
    <w:name w:val="Hyperlink"/>
    <w:qFormat/>
    <w:uiPriority w:val="99"/>
    <w:rPr>
      <w:color w:val="0000FF"/>
      <w:u w:val="single"/>
    </w:rPr>
  </w:style>
  <w:style w:type="paragraph" w:customStyle="1" w:styleId="21">
    <w:name w:val="1"/>
    <w:basedOn w:val="1"/>
    <w:next w:val="7"/>
    <w:qFormat/>
    <w:uiPriority w:val="0"/>
    <w:rPr>
      <w:rFonts w:ascii="宋体" w:hAnsi="Courier New"/>
      <w:sz w:val="21"/>
    </w:rPr>
  </w:style>
  <w:style w:type="character" w:customStyle="1" w:styleId="22">
    <w:name w:val="font21"/>
    <w:basedOn w:val="18"/>
    <w:qFormat/>
    <w:uiPriority w:val="0"/>
    <w:rPr>
      <w:rFonts w:hint="eastAsia" w:ascii="宋体" w:hAnsi="宋体" w:eastAsia="宋体" w:cs="宋体"/>
      <w:color w:val="000000"/>
      <w:sz w:val="18"/>
      <w:szCs w:val="18"/>
      <w:u w:val="none"/>
    </w:rPr>
  </w:style>
  <w:style w:type="character" w:customStyle="1" w:styleId="23">
    <w:name w:val="font101"/>
    <w:basedOn w:val="18"/>
    <w:qFormat/>
    <w:uiPriority w:val="0"/>
    <w:rPr>
      <w:rFonts w:ascii="DejaVu Sans" w:hAnsi="DejaVu Sans" w:eastAsia="DejaVu Sans" w:cs="DejaVu Sans"/>
      <w:color w:val="000000"/>
      <w:sz w:val="18"/>
      <w:szCs w:val="18"/>
      <w:u w:val="none"/>
    </w:rPr>
  </w:style>
  <w:style w:type="character" w:customStyle="1" w:styleId="24">
    <w:name w:val="font31"/>
    <w:basedOn w:val="18"/>
    <w:qFormat/>
    <w:uiPriority w:val="0"/>
    <w:rPr>
      <w:rFonts w:hint="eastAsia" w:ascii="宋体" w:hAnsi="宋体" w:eastAsia="宋体" w:cs="宋体"/>
      <w:color w:val="000000"/>
      <w:sz w:val="18"/>
      <w:szCs w:val="18"/>
      <w:u w:val="none"/>
    </w:rPr>
  </w:style>
  <w:style w:type="character" w:customStyle="1" w:styleId="25">
    <w:name w:val="font112"/>
    <w:basedOn w:val="18"/>
    <w:qFormat/>
    <w:uiPriority w:val="0"/>
    <w:rPr>
      <w:rFonts w:hint="default" w:ascii="DejaVu Sans" w:hAnsi="DejaVu Sans" w:eastAsia="DejaVu Sans" w:cs="DejaVu Sans"/>
      <w:color w:val="000000"/>
      <w:sz w:val="18"/>
      <w:szCs w:val="18"/>
      <w:u w:val="none"/>
    </w:rPr>
  </w:style>
  <w:style w:type="character" w:customStyle="1" w:styleId="26">
    <w:name w:val="font121"/>
    <w:basedOn w:val="18"/>
    <w:qFormat/>
    <w:uiPriority w:val="0"/>
    <w:rPr>
      <w:rFonts w:ascii="MS Gothic" w:hAnsi="MS Gothic" w:eastAsia="MS Gothic" w:cs="MS Gothic"/>
      <w:color w:val="000000"/>
      <w:sz w:val="18"/>
      <w:szCs w:val="18"/>
      <w:u w:val="none"/>
    </w:rPr>
  </w:style>
  <w:style w:type="character" w:customStyle="1" w:styleId="27">
    <w:name w:val="font81"/>
    <w:basedOn w:val="18"/>
    <w:qFormat/>
    <w:uiPriority w:val="0"/>
    <w:rPr>
      <w:rFonts w:hint="eastAsia" w:ascii="宋体" w:hAnsi="宋体" w:eastAsia="宋体" w:cs="宋体"/>
      <w:color w:val="000000"/>
      <w:sz w:val="24"/>
      <w:szCs w:val="24"/>
      <w:u w:val="none"/>
    </w:rPr>
  </w:style>
  <w:style w:type="character" w:customStyle="1" w:styleId="28">
    <w:name w:val="font41"/>
    <w:basedOn w:val="18"/>
    <w:qFormat/>
    <w:uiPriority w:val="0"/>
    <w:rPr>
      <w:rFonts w:ascii="Droid Sans Fallback" w:hAnsi="Droid Sans Fallback" w:eastAsia="Droid Sans Fallback" w:cs="Droid Sans Fallback"/>
      <w:color w:val="000000"/>
      <w:sz w:val="24"/>
      <w:szCs w:val="24"/>
      <w:u w:val="none"/>
    </w:rPr>
  </w:style>
  <w:style w:type="character" w:customStyle="1" w:styleId="29">
    <w:name w:val="font51"/>
    <w:basedOn w:val="18"/>
    <w:qFormat/>
    <w:uiPriority w:val="0"/>
    <w:rPr>
      <w:rFonts w:hint="eastAsia" w:ascii="宋体" w:hAnsi="宋体" w:eastAsia="宋体" w:cs="宋体"/>
      <w:color w:val="5B9BD5"/>
      <w:sz w:val="24"/>
      <w:szCs w:val="24"/>
      <w:u w:val="none"/>
    </w:rPr>
  </w:style>
  <w:style w:type="character" w:customStyle="1" w:styleId="30">
    <w:name w:val="font61"/>
    <w:basedOn w:val="18"/>
    <w:qFormat/>
    <w:uiPriority w:val="0"/>
    <w:rPr>
      <w:rFonts w:hint="default" w:ascii="DejaVu Sans" w:hAnsi="DejaVu Sans" w:eastAsia="DejaVu Sans" w:cs="DejaVu Sans"/>
      <w:color w:val="5B9BD5"/>
      <w:sz w:val="24"/>
      <w:szCs w:val="24"/>
      <w:u w:val="none"/>
    </w:rPr>
  </w:style>
  <w:style w:type="character" w:customStyle="1" w:styleId="31">
    <w:name w:val="font71"/>
    <w:basedOn w:val="18"/>
    <w:qFormat/>
    <w:uiPriority w:val="0"/>
    <w:rPr>
      <w:rFonts w:hint="default" w:ascii="Droid Sans Fallback" w:hAnsi="Droid Sans Fallback" w:eastAsia="Droid Sans Fallback" w:cs="Droid Sans Fallback"/>
      <w:color w:val="5B9BD5"/>
      <w:sz w:val="24"/>
      <w:szCs w:val="24"/>
      <w:u w:val="none"/>
    </w:rPr>
  </w:style>
  <w:style w:type="character" w:customStyle="1" w:styleId="32">
    <w:name w:val="font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14724</Words>
  <Characters>16666</Characters>
  <Lines>127</Lines>
  <Paragraphs>36</Paragraphs>
  <TotalTime>2</TotalTime>
  <ScaleCrop>false</ScaleCrop>
  <LinksUpToDate>false</LinksUpToDate>
  <CharactersWithSpaces>18138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2023-11-24T16:52:00Z</dcterms:created>
  <dc:creator>张晓蓝</dc:creator>
  <cp:lastModifiedBy>张晓蓝</cp:lastModifiedBy>
  <cp:lastPrinted>2025-09-10T00:51:00Z</cp:lastPrinted>
  <dcterms:modified xsi:type="dcterms:W3CDTF">2025-09-23T12:11:48Z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2FEB038FA11F430FBF73B530B1F5AF0A_13</vt:lpwstr>
  </property>
  <property fmtid="{D5CDD505-2E9C-101B-9397-08002B2CF9AE}" pid="4" name="KSOTemplateDocerSaveRecord">
    <vt:lpwstr>eyJoZGlkIjoiOWE1ODU3OTdkZDJhZTYwNzQzZjJlNTcyMzgyOTFkZjIiLCJ1c2VySWQiOiIyMjc5OTY3NzMifQ==</vt:lpwstr>
  </property>
</Properties>
</file>