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DA0DB">
      <w:pPr>
        <w:spacing w:line="1600" w:lineRule="exact"/>
        <w:jc w:val="center"/>
        <w:outlineLvl w:val="0"/>
        <w:rPr>
          <w:rFonts w:hint="eastAsia" w:ascii="宋体" w:hAnsi="宋体" w:eastAsia="宋体" w:cs="宋体"/>
          <w:sz w:val="130"/>
          <w:szCs w:val="130"/>
        </w:rPr>
      </w:pPr>
    </w:p>
    <w:p w14:paraId="47F428D9">
      <w:pPr>
        <w:spacing w:line="1600" w:lineRule="exact"/>
        <w:jc w:val="center"/>
        <w:outlineLvl w:val="0"/>
        <w:rPr>
          <w:rFonts w:hint="eastAsia" w:ascii="宋体" w:hAnsi="宋体" w:eastAsia="宋体" w:cs="宋体"/>
          <w:sz w:val="130"/>
          <w:szCs w:val="130"/>
        </w:rPr>
      </w:pPr>
    </w:p>
    <w:p w14:paraId="6E67300E">
      <w:pPr>
        <w:spacing w:line="1600" w:lineRule="exact"/>
        <w:jc w:val="center"/>
        <w:outlineLvl w:val="0"/>
        <w:rPr>
          <w:rFonts w:hint="default" w:ascii="宋体" w:hAnsi="宋体" w:eastAsia="宋体" w:cs="宋体"/>
          <w:sz w:val="130"/>
          <w:szCs w:val="130"/>
          <w:lang w:val="en-US" w:eastAsia="zh-CN"/>
        </w:rPr>
      </w:pPr>
      <w:r>
        <w:rPr>
          <w:rFonts w:hint="eastAsia" w:ascii="宋体" w:hAnsi="宋体" w:cs="宋体"/>
          <w:sz w:val="130"/>
          <w:szCs w:val="130"/>
          <w:lang w:val="en-US" w:eastAsia="zh-CN"/>
        </w:rPr>
        <w:t>采购</w:t>
      </w:r>
      <w:r>
        <w:rPr>
          <w:rFonts w:hint="eastAsia" w:ascii="宋体" w:hAnsi="宋体" w:eastAsia="宋体" w:cs="宋体"/>
          <w:sz w:val="130"/>
          <w:szCs w:val="130"/>
          <w:lang w:val="en-US" w:eastAsia="zh-CN"/>
        </w:rPr>
        <w:t>文件</w:t>
      </w:r>
    </w:p>
    <w:p w14:paraId="75B682F9">
      <w:pPr>
        <w:pStyle w:val="23"/>
        <w:spacing w:line="500" w:lineRule="exact"/>
        <w:ind w:left="0"/>
        <w:jc w:val="left"/>
        <w:rPr>
          <w:rFonts w:hint="eastAsia" w:ascii="宋体" w:hAnsi="宋体" w:eastAsia="宋体" w:cs="宋体"/>
          <w:color w:val="FF0000"/>
          <w:sz w:val="32"/>
        </w:rPr>
      </w:pPr>
    </w:p>
    <w:p w14:paraId="662B8922">
      <w:pPr>
        <w:pStyle w:val="23"/>
        <w:spacing w:line="500" w:lineRule="exact"/>
        <w:ind w:left="0"/>
        <w:jc w:val="left"/>
        <w:rPr>
          <w:rFonts w:hint="eastAsia" w:ascii="宋体" w:hAnsi="宋体" w:eastAsia="宋体" w:cs="宋体"/>
          <w:color w:val="FF0000"/>
          <w:sz w:val="32"/>
        </w:rPr>
      </w:pPr>
    </w:p>
    <w:p w14:paraId="6C1A8B6D">
      <w:pPr>
        <w:pStyle w:val="23"/>
        <w:spacing w:line="500" w:lineRule="exact"/>
        <w:ind w:left="0"/>
        <w:jc w:val="center"/>
        <w:rPr>
          <w:rFonts w:hint="eastAsia" w:ascii="宋体" w:hAnsi="宋体" w:eastAsia="宋体" w:cs="宋体"/>
          <w:sz w:val="32"/>
        </w:rPr>
      </w:pPr>
    </w:p>
    <w:p w14:paraId="2FEE2F95">
      <w:pPr>
        <w:pStyle w:val="23"/>
        <w:spacing w:line="500" w:lineRule="exact"/>
        <w:ind w:left="0"/>
        <w:jc w:val="center"/>
        <w:rPr>
          <w:rFonts w:hint="eastAsia" w:ascii="宋体" w:hAnsi="宋体" w:eastAsia="宋体" w:cs="宋体"/>
          <w:sz w:val="32"/>
        </w:rPr>
      </w:pPr>
    </w:p>
    <w:p w14:paraId="3BB79D31">
      <w:pPr>
        <w:spacing w:line="500" w:lineRule="exact"/>
        <w:ind w:left="2514" w:leftChars="512" w:hanging="1080" w:hangingChars="300"/>
        <w:outlineLvl w:val="0"/>
        <w:rPr>
          <w:rFonts w:hint="eastAsia" w:ascii="宋体" w:hAnsi="宋体" w:eastAsia="宋体" w:cs="宋体"/>
          <w:sz w:val="36"/>
          <w:szCs w:val="36"/>
          <w:lang w:eastAsia="zh-CN"/>
        </w:rPr>
      </w:pPr>
      <w:r>
        <w:rPr>
          <w:rFonts w:hint="eastAsia" w:ascii="宋体" w:hAnsi="宋体" w:eastAsia="宋体" w:cs="宋体"/>
          <w:sz w:val="36"/>
          <w:szCs w:val="36"/>
        </w:rPr>
        <w:t>项目名称：</w:t>
      </w:r>
      <w:r>
        <w:rPr>
          <w:rFonts w:hint="eastAsia" w:ascii="宋体" w:hAnsi="宋体" w:cs="宋体"/>
          <w:sz w:val="36"/>
          <w:szCs w:val="36"/>
          <w:lang w:eastAsia="zh-CN"/>
        </w:rPr>
        <w:t>丰都县琢成学校校服采购项目</w:t>
      </w:r>
    </w:p>
    <w:p w14:paraId="4B192F49">
      <w:pPr>
        <w:pStyle w:val="23"/>
        <w:spacing w:line="500" w:lineRule="exact"/>
        <w:ind w:left="0"/>
        <w:jc w:val="center"/>
        <w:rPr>
          <w:rFonts w:hint="eastAsia" w:ascii="宋体" w:hAnsi="宋体" w:eastAsia="宋体" w:cs="宋体"/>
          <w:sz w:val="32"/>
        </w:rPr>
      </w:pPr>
    </w:p>
    <w:p w14:paraId="606AB982">
      <w:pPr>
        <w:pStyle w:val="23"/>
        <w:spacing w:line="500" w:lineRule="exact"/>
        <w:ind w:left="0"/>
        <w:jc w:val="center"/>
        <w:rPr>
          <w:rFonts w:hint="eastAsia" w:ascii="宋体" w:hAnsi="宋体" w:eastAsia="宋体" w:cs="宋体"/>
          <w:sz w:val="32"/>
        </w:rPr>
      </w:pPr>
    </w:p>
    <w:p w14:paraId="345B6420">
      <w:pPr>
        <w:pStyle w:val="23"/>
        <w:spacing w:line="500" w:lineRule="exact"/>
        <w:ind w:left="0"/>
        <w:jc w:val="center"/>
        <w:rPr>
          <w:rFonts w:hint="eastAsia" w:ascii="宋体" w:hAnsi="宋体" w:eastAsia="宋体" w:cs="宋体"/>
          <w:sz w:val="32"/>
        </w:rPr>
      </w:pPr>
    </w:p>
    <w:p w14:paraId="27D13AE5">
      <w:pPr>
        <w:spacing w:line="500" w:lineRule="exact"/>
        <w:jc w:val="center"/>
        <w:rPr>
          <w:rFonts w:hint="eastAsia" w:ascii="宋体" w:hAnsi="宋体" w:eastAsia="宋体" w:cs="宋体"/>
          <w:sz w:val="32"/>
        </w:rPr>
      </w:pPr>
    </w:p>
    <w:p w14:paraId="0969E1F1">
      <w:pPr>
        <w:spacing w:line="500" w:lineRule="exact"/>
        <w:jc w:val="center"/>
        <w:rPr>
          <w:rFonts w:hint="eastAsia" w:ascii="宋体" w:hAnsi="宋体" w:eastAsia="宋体" w:cs="宋体"/>
          <w:sz w:val="36"/>
          <w:szCs w:val="36"/>
        </w:rPr>
      </w:pPr>
    </w:p>
    <w:p w14:paraId="31B5415F">
      <w:pPr>
        <w:spacing w:line="500" w:lineRule="exact"/>
        <w:jc w:val="center"/>
        <w:rPr>
          <w:rFonts w:hint="eastAsia" w:ascii="宋体" w:hAnsi="宋体" w:eastAsia="宋体" w:cs="宋体"/>
          <w:sz w:val="36"/>
          <w:szCs w:val="36"/>
        </w:rPr>
      </w:pPr>
    </w:p>
    <w:p w14:paraId="6E929BD2">
      <w:pPr>
        <w:spacing w:line="500" w:lineRule="exact"/>
        <w:ind w:firstLine="1080" w:firstLineChars="300"/>
        <w:jc w:val="both"/>
        <w:outlineLvl w:val="0"/>
        <w:rPr>
          <w:rFonts w:hint="eastAsia" w:ascii="宋体" w:hAnsi="宋体" w:eastAsia="宋体" w:cs="宋体"/>
          <w:sz w:val="36"/>
          <w:szCs w:val="36"/>
        </w:rPr>
      </w:pPr>
    </w:p>
    <w:p w14:paraId="1989BC62">
      <w:pPr>
        <w:spacing w:line="500" w:lineRule="exact"/>
        <w:ind w:firstLine="1080" w:firstLineChars="300"/>
        <w:jc w:val="both"/>
        <w:outlineLvl w:val="0"/>
        <w:rPr>
          <w:rFonts w:hint="eastAsia" w:ascii="宋体" w:hAnsi="宋体" w:eastAsia="宋体" w:cs="宋体"/>
          <w:sz w:val="36"/>
          <w:szCs w:val="36"/>
        </w:rPr>
      </w:pPr>
    </w:p>
    <w:p w14:paraId="16E61E48">
      <w:pPr>
        <w:spacing w:line="500" w:lineRule="exact"/>
        <w:ind w:firstLine="1080" w:firstLineChars="300"/>
        <w:jc w:val="both"/>
        <w:outlineLvl w:val="0"/>
        <w:rPr>
          <w:rFonts w:hint="eastAsia" w:ascii="宋体" w:hAnsi="宋体" w:eastAsia="宋体" w:cs="宋体"/>
          <w:sz w:val="36"/>
          <w:szCs w:val="36"/>
          <w:lang w:eastAsia="zh-CN"/>
        </w:rPr>
      </w:pPr>
      <w:r>
        <w:rPr>
          <w:rFonts w:hint="eastAsia" w:ascii="宋体" w:hAnsi="宋体" w:eastAsia="宋体" w:cs="宋体"/>
          <w:sz w:val="36"/>
          <w:szCs w:val="36"/>
        </w:rPr>
        <w:t>采</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购</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人：</w:t>
      </w:r>
      <w:r>
        <w:rPr>
          <w:rFonts w:hint="eastAsia" w:ascii="宋体" w:hAnsi="宋体" w:cs="宋体"/>
          <w:sz w:val="36"/>
          <w:szCs w:val="36"/>
          <w:lang w:eastAsia="zh-CN"/>
        </w:rPr>
        <w:t>丰都县琢成学校</w:t>
      </w:r>
    </w:p>
    <w:p w14:paraId="665B5367">
      <w:pPr>
        <w:spacing w:line="500" w:lineRule="exact"/>
        <w:ind w:firstLine="1080" w:firstLineChars="300"/>
        <w:jc w:val="both"/>
        <w:outlineLvl w:val="0"/>
        <w:rPr>
          <w:rFonts w:hint="eastAsia" w:ascii="宋体" w:hAnsi="宋体" w:eastAsia="宋体" w:cs="宋体"/>
          <w:sz w:val="36"/>
          <w:szCs w:val="36"/>
        </w:rPr>
      </w:pPr>
      <w:r>
        <w:rPr>
          <w:rFonts w:hint="eastAsia" w:ascii="宋体" w:hAnsi="宋体" w:eastAsia="宋体" w:cs="宋体"/>
          <w:sz w:val="36"/>
          <w:szCs w:val="36"/>
        </w:rPr>
        <w:t>采购代理机构：</w:t>
      </w:r>
      <w:r>
        <w:rPr>
          <w:rFonts w:hint="eastAsia" w:ascii="宋体" w:hAnsi="宋体" w:eastAsia="宋体" w:cs="宋体"/>
          <w:sz w:val="36"/>
          <w:szCs w:val="36"/>
          <w:lang w:eastAsia="zh-CN"/>
        </w:rPr>
        <w:t>重庆</w:t>
      </w:r>
      <w:r>
        <w:rPr>
          <w:rFonts w:hint="eastAsia" w:ascii="宋体" w:hAnsi="宋体" w:cs="宋体"/>
          <w:sz w:val="36"/>
          <w:szCs w:val="36"/>
          <w:lang w:eastAsia="zh-CN"/>
        </w:rPr>
        <w:t>创新</w:t>
      </w:r>
      <w:r>
        <w:rPr>
          <w:rFonts w:hint="eastAsia" w:ascii="宋体" w:hAnsi="宋体" w:eastAsia="宋体" w:cs="宋体"/>
          <w:sz w:val="36"/>
          <w:szCs w:val="36"/>
          <w:lang w:eastAsia="zh-CN"/>
        </w:rPr>
        <w:t>工程咨询有限公司</w:t>
      </w:r>
    </w:p>
    <w:p w14:paraId="6FA8D098">
      <w:pPr>
        <w:snapToGrid w:val="0"/>
        <w:spacing w:line="500" w:lineRule="exact"/>
        <w:jc w:val="center"/>
        <w:rPr>
          <w:rFonts w:hint="eastAsia" w:ascii="宋体" w:hAnsi="宋体" w:eastAsia="宋体" w:cs="宋体"/>
          <w:sz w:val="36"/>
          <w:szCs w:val="36"/>
        </w:rPr>
      </w:pPr>
    </w:p>
    <w:p w14:paraId="3A337F4E">
      <w:pPr>
        <w:snapToGrid w:val="0"/>
        <w:spacing w:line="500" w:lineRule="exact"/>
        <w:jc w:val="center"/>
        <w:rPr>
          <w:rFonts w:hint="eastAsia" w:ascii="宋体" w:hAnsi="宋体" w:eastAsia="宋体" w:cs="宋体"/>
          <w:sz w:val="36"/>
          <w:szCs w:val="36"/>
        </w:rPr>
      </w:pPr>
      <w:r>
        <w:rPr>
          <w:rFonts w:hint="eastAsia" w:ascii="宋体" w:hAnsi="宋体" w:eastAsia="宋体" w:cs="宋体"/>
          <w:sz w:val="36"/>
          <w:szCs w:val="36"/>
        </w:rPr>
        <w:t>二○二</w:t>
      </w:r>
      <w:r>
        <w:rPr>
          <w:rFonts w:hint="eastAsia" w:ascii="宋体" w:hAnsi="宋体" w:eastAsia="宋体" w:cs="宋体"/>
          <w:sz w:val="36"/>
          <w:szCs w:val="36"/>
          <w:lang w:eastAsia="zh-CN"/>
        </w:rPr>
        <w:t>五</w:t>
      </w:r>
      <w:r>
        <w:rPr>
          <w:rFonts w:hint="eastAsia" w:ascii="宋体" w:hAnsi="宋体" w:eastAsia="宋体" w:cs="宋体"/>
          <w:sz w:val="36"/>
          <w:szCs w:val="36"/>
        </w:rPr>
        <w:t>年</w:t>
      </w:r>
      <w:r>
        <w:rPr>
          <w:rFonts w:hint="eastAsia" w:ascii="宋体" w:hAnsi="宋体" w:cs="宋体"/>
          <w:sz w:val="36"/>
          <w:szCs w:val="36"/>
          <w:lang w:val="en-US" w:eastAsia="zh-CN"/>
        </w:rPr>
        <w:t>十一</w:t>
      </w:r>
      <w:r>
        <w:rPr>
          <w:rFonts w:hint="eastAsia" w:ascii="宋体" w:hAnsi="宋体" w:eastAsia="宋体" w:cs="宋体"/>
          <w:sz w:val="36"/>
          <w:szCs w:val="36"/>
        </w:rPr>
        <w:t>月</w:t>
      </w:r>
    </w:p>
    <w:p w14:paraId="2A79D3DC">
      <w:pPr>
        <w:snapToGrid w:val="0"/>
        <w:spacing w:line="500" w:lineRule="exact"/>
        <w:rPr>
          <w:rFonts w:hint="eastAsia" w:ascii="宋体" w:hAnsi="宋体" w:eastAsia="宋体" w:cs="宋体"/>
          <w:sz w:val="44"/>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694E1AFF">
      <w:pPr>
        <w:snapToGrid w:val="0"/>
        <w:spacing w:line="500" w:lineRule="exact"/>
        <w:jc w:val="center"/>
        <w:rPr>
          <w:rFonts w:hint="eastAsia" w:ascii="宋体" w:hAnsi="宋体" w:eastAsia="宋体" w:cs="宋体"/>
          <w:sz w:val="44"/>
        </w:rPr>
      </w:pPr>
      <w:r>
        <w:rPr>
          <w:rFonts w:hint="eastAsia" w:ascii="宋体" w:hAnsi="宋体" w:eastAsia="宋体" w:cs="宋体"/>
          <w:sz w:val="44"/>
        </w:rPr>
        <w:t>目  录</w:t>
      </w:r>
    </w:p>
    <w:p w14:paraId="6B041778">
      <w:pPr>
        <w:pStyle w:val="37"/>
        <w:ind w:firstLine="211"/>
        <w:rPr>
          <w:rFonts w:hint="eastAsia" w:ascii="宋体" w:hAnsi="宋体" w:eastAsia="宋体" w:cs="宋体"/>
          <w:sz w:val="21"/>
          <w:szCs w:val="21"/>
        </w:rPr>
      </w:pPr>
    </w:p>
    <w:p w14:paraId="2969CDD8">
      <w:pPr>
        <w:pStyle w:val="37"/>
        <w:tabs>
          <w:tab w:val="right" w:leader="dot" w:pos="9412"/>
          <w:tab w:val="clear" w:pos="1260"/>
          <w:tab w:val="clear" w:pos="1685"/>
          <w:tab w:val="clear" w:pos="8400"/>
        </w:tabs>
        <w:rPr>
          <w:b w:val="0"/>
          <w:bCs/>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"1-2" \h \z </w:instrText>
      </w:r>
      <w:r>
        <w:rPr>
          <w:rFonts w:hint="eastAsia" w:ascii="宋体" w:hAnsi="宋体" w:eastAsia="宋体" w:cs="宋体"/>
          <w:sz w:val="21"/>
          <w:szCs w:val="21"/>
        </w:rPr>
        <w:fldChar w:fldCharType="separate"/>
      </w: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_Toc2397 </w:instrText>
      </w:r>
      <w:r>
        <w:rPr>
          <w:rFonts w:hint="eastAsia" w:ascii="宋体" w:hAnsi="宋体" w:eastAsia="宋体" w:cs="宋体"/>
          <w:b w:val="0"/>
          <w:bCs/>
          <w:szCs w:val="21"/>
        </w:rPr>
        <w:fldChar w:fldCharType="separate"/>
      </w:r>
      <w:r>
        <w:rPr>
          <w:rFonts w:hint="eastAsia" w:ascii="宋体" w:hAnsi="宋体" w:eastAsia="宋体" w:cs="宋体"/>
          <w:b w:val="0"/>
          <w:bCs/>
        </w:rPr>
        <w:t>第一篇 投标邀请书</w:t>
      </w:r>
      <w:r>
        <w:rPr>
          <w:b w:val="0"/>
          <w:bCs/>
        </w:rPr>
        <w:tab/>
      </w:r>
      <w:r>
        <w:rPr>
          <w:b w:val="0"/>
          <w:bCs/>
        </w:rPr>
        <w:fldChar w:fldCharType="begin"/>
      </w:r>
      <w:r>
        <w:rPr>
          <w:b w:val="0"/>
          <w:bCs/>
        </w:rPr>
        <w:instrText xml:space="preserve"> PAGEREF _Toc2397 \h </w:instrText>
      </w:r>
      <w:r>
        <w:rPr>
          <w:b w:val="0"/>
          <w:bCs/>
        </w:rPr>
        <w:fldChar w:fldCharType="separate"/>
      </w:r>
      <w:r>
        <w:rPr>
          <w:b w:val="0"/>
          <w:bCs/>
        </w:rPr>
        <w:t>- 1 -</w:t>
      </w:r>
      <w:r>
        <w:rPr>
          <w:b w:val="0"/>
          <w:bCs/>
        </w:rPr>
        <w:fldChar w:fldCharType="end"/>
      </w:r>
      <w:r>
        <w:rPr>
          <w:rFonts w:hint="eastAsia" w:ascii="宋体" w:hAnsi="宋体" w:eastAsia="宋体" w:cs="宋体"/>
          <w:b w:val="0"/>
          <w:bCs/>
          <w:szCs w:val="21"/>
        </w:rPr>
        <w:fldChar w:fldCharType="end"/>
      </w:r>
    </w:p>
    <w:p w14:paraId="0ECCBD95">
      <w:pPr>
        <w:pStyle w:val="45"/>
        <w:tabs>
          <w:tab w:val="right" w:leader="dot" w:pos="9412"/>
          <w:tab w:val="clear" w:pos="8400"/>
        </w:tabs>
        <w:rPr>
          <w:b w:val="0"/>
          <w:bCs/>
        </w:rPr>
      </w:pPr>
    </w:p>
    <w:p w14:paraId="061D2D95">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_Toc6874 </w:instrText>
      </w:r>
      <w:r>
        <w:rPr>
          <w:rFonts w:hint="eastAsia" w:ascii="宋体" w:hAnsi="宋体" w:eastAsia="宋体" w:cs="宋体"/>
          <w:b w:val="0"/>
          <w:bCs/>
          <w:szCs w:val="21"/>
        </w:rPr>
        <w:fldChar w:fldCharType="separate"/>
      </w:r>
      <w:r>
        <w:rPr>
          <w:rFonts w:hint="eastAsia" w:ascii="宋体" w:hAnsi="宋体" w:eastAsia="宋体" w:cs="宋体"/>
          <w:b w:val="0"/>
          <w:bCs/>
        </w:rPr>
        <w:t>第二篇 项目技术（质量）需求</w:t>
      </w:r>
      <w:r>
        <w:rPr>
          <w:b w:val="0"/>
          <w:bCs/>
        </w:rPr>
        <w:tab/>
      </w:r>
      <w:r>
        <w:rPr>
          <w:b w:val="0"/>
          <w:bCs/>
        </w:rPr>
        <w:fldChar w:fldCharType="begin"/>
      </w:r>
      <w:r>
        <w:rPr>
          <w:b w:val="0"/>
          <w:bCs/>
        </w:rPr>
        <w:instrText xml:space="preserve"> PAGEREF _Toc6874 \h </w:instrText>
      </w:r>
      <w:r>
        <w:rPr>
          <w:b w:val="0"/>
          <w:bCs/>
        </w:rPr>
        <w:fldChar w:fldCharType="separate"/>
      </w:r>
      <w:r>
        <w:rPr>
          <w:b w:val="0"/>
          <w:bCs/>
        </w:rPr>
        <w:t>- 3 -</w:t>
      </w:r>
      <w:r>
        <w:rPr>
          <w:b w:val="0"/>
          <w:bCs/>
        </w:rPr>
        <w:fldChar w:fldCharType="end"/>
      </w:r>
      <w:r>
        <w:rPr>
          <w:rFonts w:hint="eastAsia" w:ascii="宋体" w:hAnsi="宋体" w:eastAsia="宋体" w:cs="宋体"/>
          <w:b w:val="0"/>
          <w:bCs/>
          <w:szCs w:val="21"/>
        </w:rPr>
        <w:fldChar w:fldCharType="end"/>
      </w:r>
    </w:p>
    <w:p w14:paraId="46366493">
      <w:pPr>
        <w:pStyle w:val="45"/>
        <w:tabs>
          <w:tab w:val="right" w:leader="dot" w:pos="9412"/>
          <w:tab w:val="clear" w:pos="8400"/>
        </w:tabs>
        <w:rPr>
          <w:b w:val="0"/>
          <w:bCs/>
        </w:rPr>
      </w:pPr>
    </w:p>
    <w:p w14:paraId="4E0EC479">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_Toc6358 </w:instrText>
      </w:r>
      <w:r>
        <w:rPr>
          <w:rFonts w:hint="eastAsia" w:ascii="宋体" w:hAnsi="宋体" w:eastAsia="宋体" w:cs="宋体"/>
          <w:b w:val="0"/>
          <w:bCs/>
          <w:szCs w:val="21"/>
        </w:rPr>
        <w:fldChar w:fldCharType="separate"/>
      </w:r>
      <w:r>
        <w:rPr>
          <w:rFonts w:hint="eastAsia" w:ascii="宋体" w:hAnsi="宋体" w:eastAsia="宋体" w:cs="宋体"/>
          <w:b w:val="0"/>
          <w:bCs/>
        </w:rPr>
        <w:t>第三篇  项目商务需求</w:t>
      </w:r>
      <w:r>
        <w:rPr>
          <w:b w:val="0"/>
          <w:bCs/>
        </w:rPr>
        <w:tab/>
      </w:r>
      <w:r>
        <w:rPr>
          <w:b w:val="0"/>
          <w:bCs/>
        </w:rPr>
        <w:fldChar w:fldCharType="begin"/>
      </w:r>
      <w:r>
        <w:rPr>
          <w:b w:val="0"/>
          <w:bCs/>
        </w:rPr>
        <w:instrText xml:space="preserve"> PAGEREF _Toc6358 \h </w:instrText>
      </w:r>
      <w:r>
        <w:rPr>
          <w:b w:val="0"/>
          <w:bCs/>
        </w:rPr>
        <w:fldChar w:fldCharType="separate"/>
      </w:r>
      <w:r>
        <w:rPr>
          <w:b w:val="0"/>
          <w:bCs/>
        </w:rPr>
        <w:t>- 15 -</w:t>
      </w:r>
      <w:r>
        <w:rPr>
          <w:b w:val="0"/>
          <w:bCs/>
        </w:rPr>
        <w:fldChar w:fldCharType="end"/>
      </w:r>
      <w:r>
        <w:rPr>
          <w:rFonts w:hint="eastAsia" w:ascii="宋体" w:hAnsi="宋体" w:eastAsia="宋体" w:cs="宋体"/>
          <w:b w:val="0"/>
          <w:bCs/>
          <w:szCs w:val="21"/>
        </w:rPr>
        <w:fldChar w:fldCharType="end"/>
      </w:r>
    </w:p>
    <w:p w14:paraId="25E324AB">
      <w:pPr>
        <w:pStyle w:val="45"/>
        <w:tabs>
          <w:tab w:val="right" w:leader="dot" w:pos="9412"/>
          <w:tab w:val="clear" w:pos="8400"/>
        </w:tabs>
        <w:rPr>
          <w:b w:val="0"/>
          <w:bCs/>
        </w:rPr>
      </w:pPr>
    </w:p>
    <w:p w14:paraId="33970361">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_Toc27764 </w:instrText>
      </w:r>
      <w:r>
        <w:rPr>
          <w:rFonts w:hint="eastAsia" w:ascii="宋体" w:hAnsi="宋体" w:eastAsia="宋体" w:cs="宋体"/>
          <w:b w:val="0"/>
          <w:bCs/>
          <w:szCs w:val="21"/>
        </w:rPr>
        <w:fldChar w:fldCharType="separate"/>
      </w:r>
      <w:r>
        <w:rPr>
          <w:rFonts w:hint="eastAsia" w:ascii="宋体" w:hAnsi="宋体" w:eastAsia="宋体" w:cs="宋体"/>
          <w:b w:val="0"/>
          <w:bCs/>
        </w:rPr>
        <w:t>第四篇  资格审查及评标办法</w:t>
      </w:r>
      <w:r>
        <w:rPr>
          <w:b w:val="0"/>
          <w:bCs/>
        </w:rPr>
        <w:tab/>
      </w:r>
      <w:r>
        <w:rPr>
          <w:b w:val="0"/>
          <w:bCs/>
        </w:rPr>
        <w:fldChar w:fldCharType="begin"/>
      </w:r>
      <w:r>
        <w:rPr>
          <w:b w:val="0"/>
          <w:bCs/>
        </w:rPr>
        <w:instrText xml:space="preserve"> PAGEREF _Toc27764 \h </w:instrText>
      </w:r>
      <w:r>
        <w:rPr>
          <w:b w:val="0"/>
          <w:bCs/>
        </w:rPr>
        <w:fldChar w:fldCharType="separate"/>
      </w:r>
      <w:r>
        <w:rPr>
          <w:b w:val="0"/>
          <w:bCs/>
        </w:rPr>
        <w:t>- 18 -</w:t>
      </w:r>
      <w:r>
        <w:rPr>
          <w:b w:val="0"/>
          <w:bCs/>
        </w:rPr>
        <w:fldChar w:fldCharType="end"/>
      </w:r>
      <w:r>
        <w:rPr>
          <w:rFonts w:hint="eastAsia" w:ascii="宋体" w:hAnsi="宋体" w:eastAsia="宋体" w:cs="宋体"/>
          <w:b w:val="0"/>
          <w:bCs/>
          <w:szCs w:val="21"/>
        </w:rPr>
        <w:fldChar w:fldCharType="end"/>
      </w:r>
    </w:p>
    <w:p w14:paraId="5B8D1C42">
      <w:pPr>
        <w:pStyle w:val="45"/>
        <w:tabs>
          <w:tab w:val="right" w:leader="dot" w:pos="9412"/>
          <w:tab w:val="clear" w:pos="8400"/>
        </w:tabs>
        <w:rPr>
          <w:b w:val="0"/>
          <w:bCs/>
        </w:rPr>
      </w:pPr>
    </w:p>
    <w:p w14:paraId="19D8C507">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_Toc5624 </w:instrText>
      </w:r>
      <w:r>
        <w:rPr>
          <w:rFonts w:hint="eastAsia" w:ascii="宋体" w:hAnsi="宋体" w:eastAsia="宋体" w:cs="宋体"/>
          <w:b w:val="0"/>
          <w:bCs/>
          <w:szCs w:val="21"/>
        </w:rPr>
        <w:fldChar w:fldCharType="separate"/>
      </w:r>
      <w:r>
        <w:rPr>
          <w:rFonts w:hint="eastAsia" w:ascii="宋体" w:hAnsi="宋体" w:eastAsia="宋体" w:cs="宋体"/>
          <w:b w:val="0"/>
          <w:bCs/>
        </w:rPr>
        <w:t>第五篇  投标人须知</w:t>
      </w:r>
      <w:r>
        <w:rPr>
          <w:b w:val="0"/>
          <w:bCs/>
        </w:rPr>
        <w:tab/>
      </w:r>
      <w:r>
        <w:rPr>
          <w:b w:val="0"/>
          <w:bCs/>
        </w:rPr>
        <w:fldChar w:fldCharType="begin"/>
      </w:r>
      <w:r>
        <w:rPr>
          <w:b w:val="0"/>
          <w:bCs/>
        </w:rPr>
        <w:instrText xml:space="preserve"> PAGEREF _Toc5624 \h </w:instrText>
      </w:r>
      <w:r>
        <w:rPr>
          <w:b w:val="0"/>
          <w:bCs/>
        </w:rPr>
        <w:fldChar w:fldCharType="separate"/>
      </w:r>
      <w:r>
        <w:rPr>
          <w:b w:val="0"/>
          <w:bCs/>
        </w:rPr>
        <w:t>- 23 -</w:t>
      </w:r>
      <w:r>
        <w:rPr>
          <w:b w:val="0"/>
          <w:bCs/>
        </w:rPr>
        <w:fldChar w:fldCharType="end"/>
      </w:r>
      <w:r>
        <w:rPr>
          <w:rFonts w:hint="eastAsia" w:ascii="宋体" w:hAnsi="宋体" w:eastAsia="宋体" w:cs="宋体"/>
          <w:b w:val="0"/>
          <w:bCs/>
          <w:szCs w:val="21"/>
        </w:rPr>
        <w:fldChar w:fldCharType="end"/>
      </w:r>
    </w:p>
    <w:p w14:paraId="4B1B018B">
      <w:pPr>
        <w:pStyle w:val="45"/>
        <w:tabs>
          <w:tab w:val="right" w:leader="dot" w:pos="9412"/>
          <w:tab w:val="clear" w:pos="8400"/>
        </w:tabs>
        <w:rPr>
          <w:b w:val="0"/>
          <w:bCs/>
        </w:rPr>
      </w:pPr>
    </w:p>
    <w:p w14:paraId="10A4216A">
      <w:pPr>
        <w:pStyle w:val="37"/>
        <w:tabs>
          <w:tab w:val="right" w:leader="dot" w:pos="9412"/>
          <w:tab w:val="clear" w:pos="1260"/>
          <w:tab w:val="clear" w:pos="1685"/>
          <w:tab w:val="clear" w:pos="8400"/>
        </w:tabs>
        <w:rPr>
          <w:rFonts w:hint="eastAsia" w:ascii="宋体" w:hAnsi="宋体" w:eastAsia="宋体" w:cs="宋体"/>
          <w:b w:val="0"/>
          <w:bCs/>
          <w:szCs w:val="21"/>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_Toc21539 </w:instrText>
      </w:r>
      <w:r>
        <w:rPr>
          <w:rFonts w:hint="eastAsia" w:ascii="宋体" w:hAnsi="宋体" w:eastAsia="宋体" w:cs="宋体"/>
          <w:b w:val="0"/>
          <w:bCs/>
          <w:szCs w:val="21"/>
        </w:rPr>
        <w:fldChar w:fldCharType="separate"/>
      </w:r>
      <w:r>
        <w:rPr>
          <w:rFonts w:hint="eastAsia" w:ascii="宋体" w:hAnsi="宋体" w:eastAsia="宋体" w:cs="宋体"/>
          <w:b w:val="0"/>
          <w:bCs/>
        </w:rPr>
        <w:t>第六篇  合同主要条款和格式合同（样本）</w:t>
      </w:r>
      <w:r>
        <w:rPr>
          <w:b w:val="0"/>
          <w:bCs/>
        </w:rPr>
        <w:tab/>
      </w:r>
      <w:r>
        <w:rPr>
          <w:b w:val="0"/>
          <w:bCs/>
        </w:rPr>
        <w:fldChar w:fldCharType="begin"/>
      </w:r>
      <w:r>
        <w:rPr>
          <w:b w:val="0"/>
          <w:bCs/>
        </w:rPr>
        <w:instrText xml:space="preserve"> PAGEREF _Toc21539 \h </w:instrText>
      </w:r>
      <w:r>
        <w:rPr>
          <w:b w:val="0"/>
          <w:bCs/>
        </w:rPr>
        <w:fldChar w:fldCharType="separate"/>
      </w:r>
      <w:r>
        <w:rPr>
          <w:b w:val="0"/>
          <w:bCs/>
        </w:rPr>
        <w:t>- 29 -</w:t>
      </w:r>
      <w:r>
        <w:rPr>
          <w:b w:val="0"/>
          <w:bCs/>
        </w:rPr>
        <w:fldChar w:fldCharType="end"/>
      </w:r>
      <w:r>
        <w:rPr>
          <w:rFonts w:hint="eastAsia" w:ascii="宋体" w:hAnsi="宋体" w:eastAsia="宋体" w:cs="宋体"/>
          <w:b w:val="0"/>
          <w:bCs/>
          <w:szCs w:val="21"/>
        </w:rPr>
        <w:fldChar w:fldCharType="end"/>
      </w:r>
    </w:p>
    <w:p w14:paraId="41AB73C9">
      <w:pPr>
        <w:rPr>
          <w:b w:val="0"/>
          <w:bCs/>
        </w:rPr>
      </w:pPr>
    </w:p>
    <w:p w14:paraId="02A6D295">
      <w:pPr>
        <w:pStyle w:val="37"/>
        <w:tabs>
          <w:tab w:val="right" w:leader="dot" w:pos="9412"/>
          <w:tab w:val="clear" w:pos="1260"/>
          <w:tab w:val="clear" w:pos="1685"/>
          <w:tab w:val="clear" w:pos="8400"/>
        </w:tabs>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_Toc17295 </w:instrText>
      </w:r>
      <w:r>
        <w:rPr>
          <w:rFonts w:hint="eastAsia" w:ascii="宋体" w:hAnsi="宋体" w:eastAsia="宋体" w:cs="宋体"/>
          <w:b w:val="0"/>
          <w:bCs/>
          <w:szCs w:val="21"/>
        </w:rPr>
        <w:fldChar w:fldCharType="separate"/>
      </w:r>
      <w:r>
        <w:rPr>
          <w:rFonts w:hint="eastAsia" w:ascii="宋体" w:hAnsi="宋体" w:eastAsia="宋体" w:cs="宋体"/>
          <w:b w:val="0"/>
          <w:bCs/>
        </w:rPr>
        <w:t>第七篇  投标文件格式</w:t>
      </w:r>
      <w:r>
        <w:rPr>
          <w:b w:val="0"/>
          <w:bCs/>
        </w:rPr>
        <w:tab/>
      </w:r>
      <w:r>
        <w:rPr>
          <w:b w:val="0"/>
          <w:bCs/>
        </w:rPr>
        <w:fldChar w:fldCharType="begin"/>
      </w:r>
      <w:r>
        <w:rPr>
          <w:b w:val="0"/>
          <w:bCs/>
        </w:rPr>
        <w:instrText xml:space="preserve"> PAGEREF _Toc17295 \h </w:instrText>
      </w:r>
      <w:r>
        <w:rPr>
          <w:b w:val="0"/>
          <w:bCs/>
        </w:rPr>
        <w:fldChar w:fldCharType="separate"/>
      </w:r>
      <w:r>
        <w:rPr>
          <w:b w:val="0"/>
          <w:bCs/>
        </w:rPr>
        <w:t>- 33 -</w:t>
      </w:r>
      <w:r>
        <w:rPr>
          <w:b w:val="0"/>
          <w:bCs/>
        </w:rPr>
        <w:fldChar w:fldCharType="end"/>
      </w:r>
      <w:r>
        <w:rPr>
          <w:rFonts w:hint="eastAsia" w:ascii="宋体" w:hAnsi="宋体" w:eastAsia="宋体" w:cs="宋体"/>
          <w:b w:val="0"/>
          <w:bCs/>
          <w:szCs w:val="21"/>
        </w:rPr>
        <w:fldChar w:fldCharType="end"/>
      </w:r>
    </w:p>
    <w:p w14:paraId="4FF3E075">
      <w:pPr>
        <w:pStyle w:val="45"/>
        <w:tabs>
          <w:tab w:val="right" w:leader="dot" w:pos="9412"/>
          <w:tab w:val="clear" w:pos="8400"/>
        </w:tabs>
      </w:pPr>
    </w:p>
    <w:p w14:paraId="2568200F">
      <w:pPr>
        <w:pStyle w:val="37"/>
        <w:ind w:firstLine="0" w:firstLineChars="0"/>
        <w:rPr>
          <w:rFonts w:hint="eastAsia" w:ascii="宋体" w:hAnsi="宋体" w:eastAsia="宋体" w:cs="宋体"/>
          <w:sz w:val="32"/>
        </w:rPr>
        <w:sectPr>
          <w:footerReference r:id="rId7" w:type="default"/>
          <w:pgSz w:w="11907" w:h="16840"/>
          <w:pgMar w:top="1134" w:right="1191" w:bottom="1134" w:left="1304" w:header="964" w:footer="992" w:gutter="0"/>
          <w:pgNumType w:fmt="numberInDash" w:start="1"/>
          <w:cols w:space="720" w:num="1"/>
          <w:docGrid w:linePitch="312" w:charSpace="0"/>
        </w:sectPr>
      </w:pPr>
      <w:r>
        <w:rPr>
          <w:rFonts w:hint="eastAsia" w:ascii="宋体" w:hAnsi="宋体" w:eastAsia="宋体" w:cs="宋体"/>
          <w:szCs w:val="21"/>
        </w:rPr>
        <w:fldChar w:fldCharType="end"/>
      </w:r>
    </w:p>
    <w:p w14:paraId="05E562E4">
      <w:pPr>
        <w:pStyle w:val="2"/>
        <w:spacing w:before="0" w:beforeLines="0" w:after="0" w:afterLines="0" w:line="360" w:lineRule="auto"/>
        <w:rPr>
          <w:rFonts w:hint="eastAsia" w:ascii="宋体" w:hAnsi="宋体" w:eastAsia="宋体" w:cs="宋体"/>
          <w:b/>
        </w:rPr>
      </w:pPr>
      <w:bookmarkStart w:id="0" w:name="_Toc31300"/>
      <w:bookmarkStart w:id="1" w:name="_Toc21468"/>
      <w:bookmarkStart w:id="2" w:name="_Toc19468"/>
      <w:bookmarkStart w:id="3" w:name="_Toc21693"/>
      <w:bookmarkStart w:id="4" w:name="_Toc2397"/>
      <w:bookmarkStart w:id="5" w:name="_Toc5284"/>
      <w:bookmarkStart w:id="6" w:name="_Toc25832"/>
      <w:bookmarkStart w:id="7" w:name="_Toc14366"/>
      <w:bookmarkStart w:id="8" w:name="_Toc1386"/>
      <w:bookmarkStart w:id="9" w:name="_Toc4502"/>
      <w:bookmarkStart w:id="10" w:name="_Toc21631"/>
      <w:bookmarkStart w:id="11" w:name="_Toc6967"/>
      <w:bookmarkStart w:id="12" w:name="_Toc5896"/>
      <w:bookmarkStart w:id="13" w:name="_Toc75793495"/>
      <w:bookmarkStart w:id="14" w:name="_Toc16178"/>
      <w:bookmarkStart w:id="15" w:name="_Toc2977"/>
      <w:r>
        <w:rPr>
          <w:rFonts w:hint="eastAsia" w:ascii="宋体" w:hAnsi="宋体" w:eastAsia="宋体" w:cs="宋体"/>
          <w:b/>
        </w:rPr>
        <w:t xml:space="preserve">第一篇 </w:t>
      </w:r>
      <w:r>
        <w:rPr>
          <w:rFonts w:hint="eastAsia" w:ascii="宋体" w:hAnsi="宋体" w:eastAsia="宋体" w:cs="宋体"/>
          <w:b/>
          <w:lang w:val="en-US" w:eastAsia="zh-CN"/>
        </w:rPr>
        <w:t>比选</w:t>
      </w:r>
      <w:r>
        <w:rPr>
          <w:rFonts w:hint="eastAsia" w:ascii="宋体" w:hAnsi="宋体" w:eastAsia="宋体" w:cs="宋体"/>
          <w:b/>
        </w:rPr>
        <w:t>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46CB679">
      <w:pPr>
        <w:snapToGrid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rPr>
        <w:t>重庆</w:t>
      </w:r>
      <w:r>
        <w:rPr>
          <w:rFonts w:hint="eastAsia" w:ascii="宋体" w:hAnsi="宋体" w:cs="宋体"/>
          <w:sz w:val="24"/>
          <w:szCs w:val="24"/>
          <w:u w:val="single"/>
          <w:lang w:eastAsia="zh-CN"/>
        </w:rPr>
        <w:t>创新</w:t>
      </w:r>
      <w:r>
        <w:rPr>
          <w:rFonts w:hint="eastAsia" w:ascii="宋体" w:hAnsi="宋体" w:eastAsia="宋体" w:cs="宋体"/>
          <w:sz w:val="24"/>
          <w:szCs w:val="24"/>
          <w:u w:val="single"/>
          <w:lang w:eastAsia="zh-CN"/>
        </w:rPr>
        <w:t>工程咨询有限公司</w:t>
      </w:r>
      <w:r>
        <w:rPr>
          <w:rFonts w:hint="eastAsia" w:ascii="宋体" w:hAnsi="宋体" w:eastAsia="宋体" w:cs="宋体"/>
          <w:sz w:val="24"/>
          <w:szCs w:val="24"/>
        </w:rPr>
        <w:t>（以下简称：采购代理机构）受</w:t>
      </w:r>
      <w:r>
        <w:rPr>
          <w:rFonts w:hint="eastAsia" w:ascii="宋体" w:hAnsi="宋体" w:cs="宋体"/>
          <w:sz w:val="24"/>
          <w:szCs w:val="24"/>
          <w:u w:val="single"/>
          <w:lang w:eastAsia="zh-CN"/>
        </w:rPr>
        <w:t>丰都县琢成学校</w:t>
      </w:r>
      <w:r>
        <w:rPr>
          <w:rFonts w:hint="eastAsia" w:ascii="宋体" w:hAnsi="宋体" w:eastAsia="宋体" w:cs="宋体"/>
          <w:sz w:val="24"/>
          <w:szCs w:val="24"/>
        </w:rPr>
        <w:t>（以下简称：采购人）的委托</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cs="宋体"/>
          <w:color w:val="000000" w:themeColor="text1"/>
          <w:sz w:val="24"/>
          <w:szCs w:val="24"/>
          <w:u w:val="single"/>
          <w:lang w:eastAsia="zh-CN"/>
          <w14:textFill>
            <w14:solidFill>
              <w14:schemeClr w14:val="tx1"/>
            </w14:solidFill>
          </w14:textFill>
        </w:rPr>
        <w:t>丰都县琢成学校校服采购项目</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进行公开</w:t>
      </w:r>
      <w:r>
        <w:rPr>
          <w:rFonts w:hint="eastAsia" w:ascii="宋体" w:hAnsi="宋体" w:eastAsia="宋体" w:cs="宋体"/>
          <w:color w:val="000000" w:themeColor="text1"/>
          <w:sz w:val="24"/>
          <w:szCs w:val="24"/>
          <w:lang w:val="en-US" w:eastAsia="zh-CN"/>
          <w14:textFill>
            <w14:solidFill>
              <w14:schemeClr w14:val="tx1"/>
            </w14:solidFill>
          </w14:textFill>
        </w:rPr>
        <w:t>比选采购</w:t>
      </w:r>
      <w:r>
        <w:rPr>
          <w:rFonts w:hint="eastAsia" w:ascii="宋体" w:hAnsi="宋体" w:eastAsia="宋体" w:cs="宋体"/>
          <w:color w:val="000000" w:themeColor="text1"/>
          <w:sz w:val="24"/>
          <w:szCs w:val="24"/>
          <w14:textFill>
            <w14:solidFill>
              <w14:schemeClr w14:val="tx1"/>
            </w14:solidFill>
          </w14:textFill>
        </w:rPr>
        <w:t>，欢迎有资格的投标人参加投标。</w:t>
      </w:r>
    </w:p>
    <w:p w14:paraId="178F43AC">
      <w:pPr>
        <w:pStyle w:val="3"/>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bookmarkStart w:id="16" w:name="_Toc27035"/>
      <w:bookmarkStart w:id="17" w:name="_Toc106030372"/>
      <w:bookmarkStart w:id="18" w:name="_Toc19219"/>
      <w:bookmarkStart w:id="19" w:name="_Toc25391"/>
      <w:bookmarkStart w:id="20" w:name="_Toc16810"/>
      <w:bookmarkStart w:id="21" w:name="_Toc398"/>
      <w:bookmarkStart w:id="22" w:name="_Toc10092"/>
      <w:bookmarkStart w:id="23" w:name="_Toc9233"/>
      <w:bookmarkStart w:id="24" w:name="_Toc19082"/>
      <w:bookmarkStart w:id="25" w:name="_Toc11858"/>
      <w:bookmarkStart w:id="26" w:name="_Toc14081"/>
      <w:bookmarkStart w:id="27" w:name="_Toc31070"/>
      <w:bookmarkStart w:id="28" w:name="_Toc75793496"/>
      <w:bookmarkStart w:id="29" w:name="_Toc9774"/>
      <w:bookmarkStart w:id="30" w:name="_Toc8806"/>
      <w:bookmarkStart w:id="31" w:name="_Toc19648"/>
      <w:bookmarkStart w:id="32" w:name="_Toc2284"/>
      <w:r>
        <w:rPr>
          <w:rFonts w:hint="eastAsia" w:ascii="宋体" w:hAnsi="宋体" w:eastAsia="宋体" w:cs="宋体"/>
          <w:b/>
          <w:color w:val="000000" w:themeColor="text1"/>
          <w:sz w:val="24"/>
          <w14:textFill>
            <w14:solidFill>
              <w14:schemeClr w14:val="tx1"/>
            </w14:solidFill>
          </w14:textFill>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1542"/>
        <w:gridCol w:w="1683"/>
        <w:gridCol w:w="1453"/>
        <w:gridCol w:w="2348"/>
      </w:tblGrid>
      <w:tr w14:paraId="5D61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3" w:type="pct"/>
            <w:noWrap w:val="0"/>
            <w:vAlign w:val="center"/>
          </w:tcPr>
          <w:p w14:paraId="5ED955FD">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项目</w:t>
            </w:r>
            <w:r>
              <w:rPr>
                <w:rFonts w:hint="eastAsia" w:ascii="宋体" w:hAnsi="宋体" w:eastAsia="宋体" w:cs="宋体"/>
                <w:b/>
                <w:color w:val="000000" w:themeColor="text1"/>
                <w:sz w:val="21"/>
                <w:szCs w:val="21"/>
                <w14:textFill>
                  <w14:solidFill>
                    <w14:schemeClr w14:val="tx1"/>
                  </w14:solidFill>
                </w14:textFill>
              </w:rPr>
              <w:t>名称</w:t>
            </w:r>
          </w:p>
        </w:tc>
        <w:tc>
          <w:tcPr>
            <w:tcW w:w="784" w:type="pct"/>
            <w:noWrap w:val="0"/>
            <w:vAlign w:val="center"/>
          </w:tcPr>
          <w:p w14:paraId="3AFD2114">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最高限价</w:t>
            </w:r>
          </w:p>
          <w:p w14:paraId="706EC442">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元</w:t>
            </w:r>
            <w:r>
              <w:rPr>
                <w:rFonts w:hint="eastAsia" w:ascii="宋体" w:hAnsi="宋体" w:eastAsia="宋体" w:cs="宋体"/>
                <w:b/>
                <w:color w:val="000000" w:themeColor="text1"/>
                <w:sz w:val="21"/>
                <w:szCs w:val="21"/>
                <w:lang w:val="en-US" w:eastAsia="zh-CN"/>
                <w14:textFill>
                  <w14:solidFill>
                    <w14:schemeClr w14:val="tx1"/>
                  </w14:solidFill>
                </w14:textFill>
              </w:rPr>
              <w:t>/套</w:t>
            </w:r>
            <w:r>
              <w:rPr>
                <w:rFonts w:hint="eastAsia" w:ascii="宋体" w:hAnsi="宋体" w:eastAsia="宋体" w:cs="宋体"/>
                <w:b/>
                <w:color w:val="000000" w:themeColor="text1"/>
                <w:sz w:val="21"/>
                <w:szCs w:val="21"/>
                <w14:textFill>
                  <w14:solidFill>
                    <w14:schemeClr w14:val="tx1"/>
                  </w14:solidFill>
                </w14:textFill>
              </w:rPr>
              <w:t>）</w:t>
            </w:r>
          </w:p>
        </w:tc>
        <w:tc>
          <w:tcPr>
            <w:tcW w:w="856" w:type="pct"/>
            <w:noWrap w:val="0"/>
            <w:vAlign w:val="center"/>
          </w:tcPr>
          <w:p w14:paraId="6BB86F05">
            <w:pPr>
              <w:pStyle w:val="23"/>
              <w:spacing w:line="240" w:lineRule="auto"/>
              <w:ind w:left="0"/>
              <w:jc w:val="center"/>
              <w:outlineLvl w:val="0"/>
              <w:rPr>
                <w:rFonts w:hint="eastAsia" w:ascii="宋体" w:hAnsi="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投标保证金</w:t>
            </w:r>
          </w:p>
          <w:p w14:paraId="30975F2B">
            <w:pPr>
              <w:pStyle w:val="23"/>
              <w:spacing w:line="240" w:lineRule="auto"/>
              <w:ind w:left="0"/>
              <w:jc w:val="center"/>
              <w:outlineLvl w:val="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（万元）</w:t>
            </w:r>
          </w:p>
        </w:tc>
        <w:tc>
          <w:tcPr>
            <w:tcW w:w="739" w:type="pct"/>
            <w:noWrap w:val="0"/>
            <w:vAlign w:val="center"/>
          </w:tcPr>
          <w:p w14:paraId="0602AA9F">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中标人</w:t>
            </w:r>
            <w:r>
              <w:rPr>
                <w:rFonts w:hint="eastAsia" w:ascii="宋体" w:hAnsi="宋体" w:eastAsia="宋体" w:cs="宋体"/>
                <w:b/>
                <w:color w:val="000000" w:themeColor="text1"/>
                <w:sz w:val="21"/>
                <w:szCs w:val="21"/>
                <w14:textFill>
                  <w14:solidFill>
                    <w14:schemeClr w14:val="tx1"/>
                  </w14:solidFill>
                </w14:textFill>
              </w:rPr>
              <w:t>数量（名）</w:t>
            </w:r>
          </w:p>
        </w:tc>
        <w:tc>
          <w:tcPr>
            <w:tcW w:w="1194" w:type="pct"/>
            <w:noWrap w:val="0"/>
            <w:vAlign w:val="center"/>
          </w:tcPr>
          <w:p w14:paraId="2E3DE294">
            <w:pPr>
              <w:pStyle w:val="23"/>
              <w:spacing w:line="240" w:lineRule="auto"/>
              <w:ind w:left="0"/>
              <w:jc w:val="center"/>
              <w:outlineLvl w:val="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4"/>
                <w:lang w:eastAsia="zh-CN"/>
                <w14:textFill>
                  <w14:solidFill>
                    <w14:schemeClr w14:val="tx1"/>
                  </w14:solidFill>
                </w14:textFill>
              </w:rPr>
              <w:t>备注</w:t>
            </w:r>
          </w:p>
        </w:tc>
      </w:tr>
      <w:tr w14:paraId="5C4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423" w:type="pct"/>
            <w:noWrap w:val="0"/>
            <w:vAlign w:val="center"/>
          </w:tcPr>
          <w:p w14:paraId="467E3674">
            <w:pPr>
              <w:pStyle w:val="15"/>
              <w:spacing w:line="240" w:lineRule="auto"/>
              <w:ind w:firstLine="0"/>
              <w:jc w:val="center"/>
              <w:outlineLvl w:val="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丰都县琢成学校校服采购项目</w:t>
            </w:r>
          </w:p>
        </w:tc>
        <w:tc>
          <w:tcPr>
            <w:tcW w:w="784" w:type="pct"/>
            <w:noWrap w:val="0"/>
            <w:vAlign w:val="center"/>
          </w:tcPr>
          <w:p w14:paraId="3CF4C838">
            <w:pPr>
              <w:pStyle w:val="23"/>
              <w:spacing w:line="240" w:lineRule="auto"/>
              <w:ind w:left="0"/>
              <w:jc w:val="center"/>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55</w:t>
            </w:r>
            <w:r>
              <w:rPr>
                <w:rFonts w:hint="eastAsia" w:ascii="宋体" w:hAnsi="宋体" w:eastAsia="宋体" w:cs="宋体"/>
                <w:color w:val="000000" w:themeColor="text1"/>
                <w:sz w:val="21"/>
                <w:szCs w:val="21"/>
                <w14:textFill>
                  <w14:solidFill>
                    <w14:schemeClr w14:val="tx1"/>
                  </w14:solidFill>
                </w14:textFill>
              </w:rPr>
              <w:t>0.00</w:t>
            </w:r>
          </w:p>
        </w:tc>
        <w:tc>
          <w:tcPr>
            <w:tcW w:w="856" w:type="pct"/>
            <w:noWrap w:val="0"/>
            <w:vAlign w:val="center"/>
          </w:tcPr>
          <w:p w14:paraId="614E4BDF">
            <w:pPr>
              <w:pStyle w:val="23"/>
              <w:spacing w:line="240" w:lineRule="auto"/>
              <w:ind w:left="0"/>
              <w:jc w:val="center"/>
              <w:outlineLvl w:val="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1万元</w:t>
            </w:r>
          </w:p>
        </w:tc>
        <w:tc>
          <w:tcPr>
            <w:tcW w:w="739" w:type="pct"/>
            <w:noWrap w:val="0"/>
            <w:vAlign w:val="center"/>
          </w:tcPr>
          <w:p w14:paraId="6CF59742">
            <w:pPr>
              <w:pStyle w:val="15"/>
              <w:spacing w:line="240" w:lineRule="auto"/>
              <w:ind w:firstLine="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194" w:type="pct"/>
            <w:noWrap w:val="0"/>
            <w:vAlign w:val="center"/>
          </w:tcPr>
          <w:p w14:paraId="432B3ECB">
            <w:pPr>
              <w:pStyle w:val="15"/>
              <w:spacing w:line="240" w:lineRule="auto"/>
              <w:ind w:firstLine="0"/>
              <w:jc w:val="center"/>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预估购买校服的学生数量约</w:t>
            </w:r>
            <w:r>
              <w:rPr>
                <w:rFonts w:hint="eastAsia" w:ascii="宋体" w:hAnsi="宋体" w:cs="宋体"/>
                <w:color w:val="000000" w:themeColor="text1"/>
                <w:sz w:val="21"/>
                <w:szCs w:val="21"/>
                <w:lang w:val="en-US" w:eastAsia="zh-CN"/>
                <w14:textFill>
                  <w14:solidFill>
                    <w14:schemeClr w14:val="tx1"/>
                  </w14:solidFill>
                </w14:textFill>
              </w:rPr>
              <w:t>75</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人（含男生、女生），最终校服的种类和数量，仍以采购人实际需求为准。</w:t>
            </w:r>
          </w:p>
        </w:tc>
      </w:tr>
    </w:tbl>
    <w:p w14:paraId="4501A4B0">
      <w:pPr>
        <w:pStyle w:val="3"/>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bookmarkStart w:id="33" w:name="_Toc26507"/>
      <w:bookmarkStart w:id="34" w:name="_Toc31390"/>
      <w:bookmarkStart w:id="35" w:name="_Toc9736"/>
      <w:bookmarkStart w:id="36" w:name="_Toc22549"/>
      <w:bookmarkStart w:id="37" w:name="_Toc75793497"/>
      <w:bookmarkStart w:id="38" w:name="_Toc24333"/>
      <w:bookmarkStart w:id="39" w:name="_Toc26540"/>
      <w:bookmarkStart w:id="40" w:name="_Toc31180"/>
      <w:bookmarkStart w:id="41" w:name="_Toc29240"/>
      <w:bookmarkStart w:id="42" w:name="_Toc856"/>
      <w:bookmarkStart w:id="43" w:name="_Toc12298"/>
      <w:bookmarkStart w:id="44" w:name="_Toc7121"/>
      <w:bookmarkStart w:id="45" w:name="_Toc22327"/>
      <w:bookmarkStart w:id="46" w:name="_Toc106030373"/>
      <w:bookmarkStart w:id="47" w:name="_Toc15664"/>
      <w:bookmarkStart w:id="48" w:name="_Toc26284"/>
      <w:bookmarkStart w:id="49" w:name="_Toc15272"/>
      <w:r>
        <w:rPr>
          <w:rFonts w:hint="eastAsia" w:ascii="宋体" w:hAnsi="宋体" w:eastAsia="宋体" w:cs="宋体"/>
          <w:b/>
          <w:color w:val="000000" w:themeColor="text1"/>
          <w:sz w:val="24"/>
          <w14:textFill>
            <w14:solidFill>
              <w14:schemeClr w14:val="tx1"/>
            </w14:solidFill>
          </w14:textFill>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45F1C9F">
      <w:pPr>
        <w:pStyle w:val="3"/>
        <w:spacing w:line="40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bookmarkStart w:id="50" w:name="_Toc17693"/>
      <w:bookmarkStart w:id="51" w:name="_Toc11835"/>
      <w:bookmarkStart w:id="52" w:name="_Toc4356"/>
      <w:bookmarkStart w:id="53" w:name="_Toc75793498"/>
      <w:bookmarkStart w:id="54" w:name="_Toc106030374"/>
      <w:bookmarkStart w:id="55" w:name="_Toc21668"/>
      <w:bookmarkStart w:id="56" w:name="_Toc29468"/>
      <w:bookmarkStart w:id="57" w:name="_Toc682"/>
      <w:bookmarkStart w:id="58" w:name="_Toc20925"/>
      <w:bookmarkStart w:id="59" w:name="_Toc23472"/>
      <w:bookmarkStart w:id="60" w:name="_Toc21210"/>
      <w:bookmarkStart w:id="61" w:name="_Toc12813"/>
      <w:bookmarkStart w:id="62" w:name="_Toc7983"/>
      <w:bookmarkStart w:id="63" w:name="_Toc4504"/>
      <w:bookmarkStart w:id="64" w:name="_Toc2256"/>
      <w:bookmarkStart w:id="65" w:name="_Toc28070"/>
      <w:bookmarkStart w:id="66" w:name="_Toc20698"/>
      <w:r>
        <w:rPr>
          <w:rFonts w:hint="eastAsia" w:ascii="宋体" w:hAnsi="宋体" w:eastAsia="宋体" w:cs="宋体"/>
          <w:color w:val="000000" w:themeColor="text1"/>
          <w:sz w:val="24"/>
          <w:szCs w:val="24"/>
          <w:highlight w:val="none"/>
          <w14:textFill>
            <w14:solidFill>
              <w14:schemeClr w14:val="tx1"/>
            </w14:solidFill>
          </w14:textFill>
        </w:rPr>
        <w:t>家长自有资金。</w:t>
      </w:r>
      <w:bookmarkEnd w:id="50"/>
    </w:p>
    <w:p w14:paraId="274A7E43">
      <w:pPr>
        <w:pStyle w:val="3"/>
        <w:spacing w:line="400" w:lineRule="exact"/>
        <w:ind w:firstLine="482" w:firstLineChars="200"/>
        <w:rPr>
          <w:rFonts w:hint="eastAsia" w:ascii="宋体" w:hAnsi="宋体" w:eastAsia="宋体" w:cs="宋体"/>
          <w:b/>
          <w:sz w:val="24"/>
        </w:rPr>
      </w:pPr>
      <w:bookmarkStart w:id="67" w:name="_Toc25856"/>
      <w:r>
        <w:rPr>
          <w:rFonts w:hint="eastAsia" w:ascii="宋体" w:hAnsi="宋体" w:eastAsia="宋体" w:cs="宋体"/>
          <w:b/>
          <w:sz w:val="24"/>
        </w:rPr>
        <w:t>三、投标人资格要求</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688942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67AC6164">
      <w:pPr>
        <w:pStyle w:val="3"/>
        <w:spacing w:line="400" w:lineRule="exact"/>
        <w:ind w:firstLine="480" w:firstLineChars="200"/>
        <w:rPr>
          <w:rFonts w:hint="eastAsia" w:ascii="宋体" w:hAnsi="宋体" w:eastAsia="宋体" w:cs="宋体"/>
          <w:sz w:val="24"/>
          <w:szCs w:val="24"/>
          <w:highlight w:val="none"/>
        </w:rPr>
      </w:pPr>
      <w:bookmarkStart w:id="68" w:name="_Toc22464"/>
      <w:bookmarkStart w:id="69" w:name="_Toc15980"/>
      <w:bookmarkStart w:id="70" w:name="_Toc1132"/>
      <w:bookmarkStart w:id="71" w:name="_Toc11276"/>
      <w:bookmarkStart w:id="72" w:name="_Toc28188"/>
      <w:bookmarkStart w:id="73" w:name="_Toc9335"/>
      <w:bookmarkStart w:id="74" w:name="_Toc27442"/>
      <w:bookmarkStart w:id="75" w:name="_Toc24618"/>
      <w:bookmarkStart w:id="76" w:name="_Toc75793499"/>
      <w:bookmarkStart w:id="77" w:name="_Toc12680"/>
      <w:bookmarkStart w:id="78" w:name="_Toc27732"/>
      <w:bookmarkStart w:id="79" w:name="_Toc8255"/>
      <w:bookmarkStart w:id="80" w:name="_Toc11987"/>
      <w:bookmarkStart w:id="81" w:name="_Toc2257"/>
      <w:bookmarkStart w:id="82" w:name="_Toc106030375"/>
      <w:bookmarkStart w:id="83" w:name="_Toc13076"/>
      <w:bookmarkStart w:id="84" w:name="_Toc5414"/>
      <w:r>
        <w:rPr>
          <w:rFonts w:hint="eastAsia" w:ascii="宋体" w:hAnsi="宋体" w:eastAsia="宋体" w:cs="宋体"/>
          <w:sz w:val="24"/>
          <w:szCs w:val="24"/>
        </w:rPr>
        <w:t>（二）</w:t>
      </w:r>
      <w:r>
        <w:rPr>
          <w:rFonts w:hint="eastAsia" w:ascii="宋体" w:hAnsi="宋体" w:eastAsia="宋体" w:cs="宋体"/>
          <w:sz w:val="24"/>
          <w:szCs w:val="24"/>
          <w:highlight w:val="none"/>
        </w:rPr>
        <w:t>本项目的特定资格要求：</w:t>
      </w:r>
    </w:p>
    <w:p w14:paraId="005144F6">
      <w:pPr>
        <w:pStyle w:val="3"/>
        <w:spacing w:line="400" w:lineRule="exact"/>
        <w:ind w:firstLine="480" w:firstLineChars="200"/>
        <w:rPr>
          <w:rFonts w:hint="eastAsia" w:ascii="宋体" w:hAnsi="宋体" w:eastAsia="宋体" w:cs="宋体"/>
          <w:sz w:val="24"/>
          <w:szCs w:val="24"/>
          <w:highlight w:val="none"/>
          <w:lang w:eastAsia="zh-CN"/>
        </w:rPr>
      </w:pPr>
      <w:r>
        <w:rPr>
          <w:rFonts w:hint="eastAsia" w:eastAsia="宋体" w:cs="宋体"/>
          <w:sz w:val="24"/>
          <w:szCs w:val="24"/>
          <w:highlight w:val="none"/>
          <w:lang w:val="en-US" w:eastAsia="zh-CN"/>
        </w:rPr>
        <w:t>1、投标人</w:t>
      </w:r>
      <w:r>
        <w:rPr>
          <w:rFonts w:hint="eastAsia" w:ascii="宋体" w:hAnsi="宋体" w:eastAsia="宋体" w:cs="宋体"/>
          <w:sz w:val="24"/>
          <w:szCs w:val="24"/>
          <w:highlight w:val="none"/>
        </w:rPr>
        <w:t>需承诺</w:t>
      </w:r>
      <w:r>
        <w:rPr>
          <w:rFonts w:hint="eastAsia" w:ascii="宋体" w:hAnsi="宋体" w:eastAsia="宋体" w:cs="宋体"/>
          <w:sz w:val="24"/>
          <w:szCs w:val="24"/>
          <w:highlight w:val="none"/>
          <w:lang w:val="en-US" w:eastAsia="zh-CN"/>
        </w:rPr>
        <w:t>校服质量标准</w:t>
      </w:r>
      <w:r>
        <w:rPr>
          <w:rFonts w:hint="eastAsia" w:ascii="宋体" w:hAnsi="宋体" w:eastAsia="宋体" w:cs="宋体"/>
          <w:sz w:val="24"/>
          <w:szCs w:val="24"/>
          <w:highlight w:val="none"/>
        </w:rPr>
        <w:t>必须严格执行GB/T 31888-2015 《中小学生校服》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GB18401—2010 《国家纺织产品基本安全技术规范》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GB31701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婴幼儿及儿童纺织产品安全技术规范</w:t>
      </w:r>
      <w:r>
        <w:rPr>
          <w:rFonts w:hint="eastAsia" w:ascii="宋体" w:hAnsi="宋体" w:eastAsia="宋体" w:cs="宋体"/>
          <w:sz w:val="24"/>
          <w:szCs w:val="24"/>
          <w:highlight w:val="none"/>
        </w:rPr>
        <w:t>》等指标要求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在投标文件中提供承诺函并加盖公章）。</w:t>
      </w:r>
    </w:p>
    <w:p w14:paraId="24D767E4">
      <w:pPr>
        <w:pStyle w:val="3"/>
        <w:spacing w:line="400" w:lineRule="exact"/>
        <w:ind w:firstLine="480" w:firstLineChars="200"/>
        <w:rPr>
          <w:rFonts w:hint="eastAsia" w:ascii="宋体" w:hAnsi="宋体" w:eastAsia="宋体" w:cs="宋体"/>
          <w:sz w:val="24"/>
          <w:szCs w:val="24"/>
          <w:highlight w:val="none"/>
          <w:lang w:eastAsia="zh-CN"/>
        </w:rPr>
      </w:pP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被市场监督管理部门行政处罚的</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将被拒绝其本次采购活动（</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在投标文件中提供承诺函并加盖公章）。</w:t>
      </w:r>
    </w:p>
    <w:p w14:paraId="5284BE60">
      <w:pPr>
        <w:pStyle w:val="3"/>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四、投标、开标有关说明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EC262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（一）投标人应通过“行采家”平台（https://www.gec123.com）进行注册，成为行采家平台</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5C9B0FFE">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（二）凡有意参加投标的投标人，请到采购代理机构领取或在“行采家”平台网上下载本项目</w:t>
      </w:r>
      <w:r>
        <w:rPr>
          <w:rFonts w:hint="eastAsia" w:ascii="宋体" w:hAnsi="宋体" w:eastAsia="宋体" w:cs="宋体"/>
          <w:sz w:val="24"/>
          <w:szCs w:val="24"/>
          <w:lang w:eastAsia="zh-CN"/>
        </w:rPr>
        <w:t>比选文件</w:t>
      </w:r>
      <w:r>
        <w:rPr>
          <w:rFonts w:hint="eastAsia" w:ascii="宋体" w:hAnsi="宋体" w:eastAsia="宋体" w:cs="宋体"/>
          <w:sz w:val="24"/>
          <w:szCs w:val="24"/>
        </w:rPr>
        <w:t>以及澄清等开标前公布的所有项目资料，无论投标人领取或下载与否，均视为已知晓所有招</w:t>
      </w:r>
      <w:r>
        <w:rPr>
          <w:rFonts w:hint="eastAsia" w:ascii="宋体" w:hAnsi="宋体" w:eastAsia="宋体" w:cs="宋体"/>
          <w:color w:val="000000" w:themeColor="text1"/>
          <w:sz w:val="24"/>
          <w:szCs w:val="24"/>
          <w14:textFill>
            <w14:solidFill>
              <w14:schemeClr w14:val="tx1"/>
            </w14:solidFill>
          </w14:textFill>
        </w:rPr>
        <w:t>标内容。</w:t>
      </w:r>
    </w:p>
    <w:p w14:paraId="1520C9E6">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比选</w:t>
      </w:r>
      <w:r>
        <w:rPr>
          <w:rFonts w:hint="eastAsia" w:ascii="宋体" w:hAnsi="宋体" w:eastAsia="宋体" w:cs="宋体"/>
          <w:color w:val="000000" w:themeColor="text1"/>
          <w:sz w:val="24"/>
          <w:szCs w:val="24"/>
          <w14:textFill>
            <w14:solidFill>
              <w14:schemeClr w14:val="tx1"/>
            </w14:solidFill>
          </w14:textFill>
        </w:rPr>
        <w:t>公告期限：自采购公告发布之日起</w:t>
      </w:r>
      <w:r>
        <w:rPr>
          <w:rFonts w:hint="eastAsia" w:ascii="宋体" w:hAnsi="宋体" w:eastAsia="宋体" w:cs="宋体"/>
          <w:color w:val="000000" w:themeColor="text1"/>
          <w:sz w:val="24"/>
          <w:szCs w:val="24"/>
          <w:lang w:val="en-US" w:eastAsia="zh-CN"/>
          <w14:textFill>
            <w14:solidFill>
              <w14:schemeClr w14:val="tx1"/>
            </w14:solidFill>
          </w14:textFill>
        </w:rPr>
        <w:t>3日</w:t>
      </w:r>
      <w:r>
        <w:rPr>
          <w:rFonts w:hint="eastAsia" w:ascii="宋体" w:hAnsi="宋体" w:eastAsia="宋体" w:cs="宋体"/>
          <w:color w:val="000000" w:themeColor="text1"/>
          <w:sz w:val="24"/>
          <w:szCs w:val="24"/>
          <w14:textFill>
            <w14:solidFill>
              <w14:schemeClr w14:val="tx1"/>
            </w14:solidFill>
          </w14:textFill>
        </w:rPr>
        <w:t>。</w:t>
      </w:r>
    </w:p>
    <w:p w14:paraId="741E20C2">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sz w:val="24"/>
          <w:szCs w:val="24"/>
          <w:lang w:val="en-US" w:eastAsia="zh-CN"/>
          <w14:textFill>
            <w14:solidFill>
              <w14:schemeClr w14:val="tx1"/>
            </w14:solidFill>
          </w14:textFill>
        </w:rPr>
        <w:t>比选</w:t>
      </w:r>
      <w:r>
        <w:rPr>
          <w:rFonts w:hint="eastAsia" w:ascii="宋体" w:hAnsi="宋体" w:eastAsia="宋体" w:cs="宋体"/>
          <w:color w:val="000000" w:themeColor="text1"/>
          <w:sz w:val="24"/>
          <w:szCs w:val="24"/>
          <w14:textFill>
            <w14:solidFill>
              <w14:schemeClr w14:val="tx1"/>
            </w14:solidFill>
          </w14:textFill>
        </w:rPr>
        <w:t>文</w:t>
      </w:r>
      <w:r>
        <w:rPr>
          <w:rFonts w:hint="eastAsia" w:ascii="宋体" w:hAnsi="宋体" w:eastAsia="宋体" w:cs="宋体"/>
          <w:color w:val="000000" w:themeColor="text1"/>
          <w:sz w:val="24"/>
          <w:szCs w:val="24"/>
          <w14:textFill>
            <w14:solidFill>
              <w14:schemeClr w14:val="tx1"/>
            </w14:solidFill>
          </w14:textFill>
        </w:rPr>
        <w:t>件</w:t>
      </w:r>
      <w:r>
        <w:rPr>
          <w:rFonts w:hint="eastAsia" w:ascii="宋体" w:hAnsi="宋体" w:eastAsia="宋体" w:cs="宋体"/>
          <w:color w:val="000000" w:themeColor="text1"/>
          <w:sz w:val="24"/>
          <w:szCs w:val="24"/>
          <w:highlight w:val="none"/>
          <w14:textFill>
            <w14:solidFill>
              <w14:schemeClr w14:val="tx1"/>
            </w14:solidFill>
          </w14:textFill>
        </w:rPr>
        <w:t>提供期限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3AB0D2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color w:val="000000" w:themeColor="text1"/>
          <w:sz w:val="24"/>
          <w:szCs w:val="24"/>
          <w:highlight w:val="none"/>
          <w14:textFill>
            <w14:solidFill>
              <w14:schemeClr w14:val="tx1"/>
            </w14:solidFill>
          </w14:textFill>
        </w:rPr>
        <w:t>提供期限：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17:00</w:t>
      </w:r>
      <w:r>
        <w:rPr>
          <w:rFonts w:hint="eastAsia" w:ascii="宋体" w:hAnsi="宋体" w:eastAsia="宋体" w:cs="宋体"/>
          <w:color w:val="000000" w:themeColor="text1"/>
          <w:sz w:val="24"/>
          <w:szCs w:val="24"/>
          <w:highlight w:val="none"/>
          <w14:textFill>
            <w14:solidFill>
              <w14:schemeClr w14:val="tx1"/>
            </w14:solidFill>
          </w14:textFill>
        </w:rPr>
        <w:t>。</w:t>
      </w:r>
    </w:p>
    <w:p w14:paraId="58994962">
      <w:pPr>
        <w:spacing w:line="400" w:lineRule="exact"/>
        <w:ind w:firstLine="480" w:firstLineChars="200"/>
        <w:rPr>
          <w:rFonts w:hint="eastAsia" w:ascii="宋体" w:hAnsi="宋体" w:eastAsia="宋体" w:cs="宋体"/>
          <w:sz w:val="24"/>
          <w:szCs w:val="24"/>
          <w:highlight w:val="red"/>
        </w:rPr>
      </w:pPr>
      <w:r>
        <w:rPr>
          <w:rFonts w:hint="eastAsia" w:ascii="宋体" w:hAnsi="宋体" w:eastAsia="宋体" w:cs="宋体"/>
          <w:color w:val="000000" w:themeColor="text1"/>
          <w:sz w:val="24"/>
          <w:szCs w:val="24"/>
          <w:highlight w:val="none"/>
          <w14:textFill>
            <w14:solidFill>
              <w14:schemeClr w14:val="tx1"/>
            </w14:solidFill>
          </w14:textFill>
        </w:rPr>
        <w:t>2.报名方式：在</w:t>
      </w:r>
      <w:r>
        <w:rPr>
          <w:rFonts w:hint="eastAsia" w:ascii="宋体" w:hAnsi="宋体" w:eastAsia="宋体" w:cs="宋体"/>
          <w:color w:val="000000" w:themeColor="text1"/>
          <w:sz w:val="24"/>
          <w:szCs w:val="24"/>
          <w:highlight w:val="none"/>
          <w:lang w:eastAsia="zh-CN"/>
          <w14:textFill>
            <w14:solidFill>
              <w14:schemeClr w14:val="tx1"/>
            </w14:solidFill>
          </w14:textFill>
        </w:rPr>
        <w:t>比选文件提供</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lang w:eastAsia="zh-CN"/>
          <w14:textFill>
            <w14:solidFill>
              <w14:schemeClr w14:val="tx1"/>
            </w14:solidFill>
          </w14:textFill>
        </w:rPr>
        <w:t>限</w:t>
      </w:r>
      <w:r>
        <w:rPr>
          <w:rFonts w:hint="eastAsia" w:ascii="宋体" w:hAnsi="宋体" w:eastAsia="宋体" w:cs="宋体"/>
          <w:color w:val="000000" w:themeColor="text1"/>
          <w:sz w:val="24"/>
          <w:szCs w:val="24"/>
          <w:highlight w:val="none"/>
          <w14:textFill>
            <w14:solidFill>
              <w14:schemeClr w14:val="tx1"/>
            </w14:solidFill>
          </w14:textFill>
        </w:rPr>
        <w:t>内，投标人将</w:t>
      </w:r>
      <w:r>
        <w:rPr>
          <w:rFonts w:hint="eastAsia" w:ascii="宋体" w:hAnsi="宋体" w:eastAsia="宋体" w:cs="宋体"/>
          <w:color w:val="000000" w:themeColor="text1"/>
          <w:sz w:val="24"/>
          <w:szCs w:val="24"/>
          <w:highlight w:val="none"/>
          <w:lang w:eastAsia="zh-CN"/>
          <w14:textFill>
            <w14:solidFill>
              <w14:schemeClr w14:val="tx1"/>
            </w14:solidFill>
          </w14:textFill>
        </w:rPr>
        <w:t>比选文件购买付款凭证、</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color w:val="000000" w:themeColor="text1"/>
          <w:sz w:val="24"/>
          <w:szCs w:val="24"/>
          <w:highlight w:val="none"/>
          <w14:textFill>
            <w14:solidFill>
              <w14:schemeClr w14:val="tx1"/>
            </w14:solidFill>
          </w14:textFill>
        </w:rPr>
        <w:t>发售登记表》（</w:t>
      </w:r>
      <w:r>
        <w:rPr>
          <w:rFonts w:hint="eastAsia" w:ascii="宋体" w:hAnsi="宋体" w:eastAsia="宋体" w:cs="宋体"/>
          <w:color w:val="000000" w:themeColor="text1"/>
          <w:sz w:val="24"/>
          <w:szCs w:val="24"/>
          <w14:textFill>
            <w14:solidFill>
              <w14:schemeClr w14:val="tx1"/>
            </w14:solidFill>
          </w14:textFill>
        </w:rPr>
        <w:t>加盖投标人公章）扫描后发送至</w:t>
      </w:r>
      <w:r>
        <w:rPr>
          <w:rFonts w:hint="eastAsia" w:ascii="宋体" w:hAnsi="宋体" w:eastAsia="宋体" w:cs="宋体"/>
          <w:color w:val="000000" w:themeColor="text1"/>
          <w:sz w:val="24"/>
          <w:szCs w:val="24"/>
          <w:lang w:val="en-US" w:eastAsia="zh-CN"/>
          <w14:textFill>
            <w14:solidFill>
              <w14:schemeClr w14:val="tx1"/>
            </w14:solidFill>
          </w14:textFill>
        </w:rPr>
        <w:t>32075858</w:t>
      </w:r>
      <w:r>
        <w:rPr>
          <w:rFonts w:hint="eastAsia" w:ascii="宋体" w:hAnsi="宋体" w:eastAsia="宋体" w:cs="宋体"/>
          <w:color w:val="000000" w:themeColor="text1"/>
          <w:sz w:val="24"/>
          <w:szCs w:val="24"/>
          <w14:textFill>
            <w14:solidFill>
              <w14:schemeClr w14:val="tx1"/>
            </w14:solidFill>
          </w14:textFill>
        </w:rPr>
        <w:t>@qq.co</w:t>
      </w:r>
      <w:r>
        <w:rPr>
          <w:rFonts w:hint="eastAsia" w:ascii="宋体" w:hAnsi="宋体" w:eastAsia="宋体" w:cs="宋体"/>
          <w:sz w:val="24"/>
          <w:szCs w:val="24"/>
        </w:rPr>
        <w:t>m（邮箱）,</w:t>
      </w:r>
      <w:r>
        <w:rPr>
          <w:rFonts w:hint="eastAsia" w:ascii="宋体" w:hAnsi="宋体" w:eastAsia="宋体" w:cs="宋体"/>
          <w:sz w:val="24"/>
          <w:szCs w:val="24"/>
          <w:highlight w:val="none"/>
        </w:rPr>
        <w:t>只有在规定时间内</w:t>
      </w:r>
      <w:r>
        <w:rPr>
          <w:rFonts w:hint="eastAsia" w:ascii="宋体" w:hAnsi="宋体" w:eastAsia="宋体" w:cs="宋体"/>
          <w:sz w:val="24"/>
          <w:szCs w:val="24"/>
          <w:highlight w:val="none"/>
          <w:lang w:val="en-US" w:eastAsia="zh-CN"/>
        </w:rPr>
        <w:t>购买比选文件并</w:t>
      </w:r>
      <w:r>
        <w:rPr>
          <w:rFonts w:hint="eastAsia" w:ascii="宋体" w:hAnsi="宋体" w:eastAsia="宋体" w:cs="宋体"/>
          <w:sz w:val="24"/>
          <w:szCs w:val="24"/>
          <w:highlight w:val="none"/>
        </w:rPr>
        <w:t>发送了《</w:t>
      </w:r>
      <w:r>
        <w:rPr>
          <w:rFonts w:hint="eastAsia" w:ascii="宋体" w:hAnsi="宋体" w:eastAsia="宋体" w:cs="宋体"/>
          <w:sz w:val="24"/>
          <w:szCs w:val="24"/>
          <w:highlight w:val="none"/>
          <w:lang w:eastAsia="zh-CN"/>
        </w:rPr>
        <w:t>比选文件</w:t>
      </w:r>
      <w:r>
        <w:rPr>
          <w:rFonts w:hint="eastAsia" w:ascii="宋体" w:hAnsi="宋体" w:eastAsia="宋体" w:cs="宋体"/>
          <w:sz w:val="24"/>
          <w:szCs w:val="24"/>
          <w:highlight w:val="none"/>
        </w:rPr>
        <w:t>发售登记表》的投标人的投标文件才被接收。</w:t>
      </w:r>
    </w:p>
    <w:p w14:paraId="356247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比选文件</w:t>
      </w:r>
      <w:r>
        <w:rPr>
          <w:rFonts w:hint="eastAsia" w:ascii="宋体" w:hAnsi="宋体" w:eastAsia="宋体" w:cs="宋体"/>
          <w:sz w:val="24"/>
          <w:szCs w:val="24"/>
        </w:rPr>
        <w:t>售价：人民币</w:t>
      </w:r>
      <w:r>
        <w:rPr>
          <w:rFonts w:hint="eastAsia" w:ascii="宋体" w:hAnsi="宋体" w:eastAsia="宋体" w:cs="宋体"/>
          <w:sz w:val="24"/>
          <w:szCs w:val="24"/>
          <w:lang w:val="en-US" w:eastAsia="zh-CN"/>
        </w:rPr>
        <w:t>300</w:t>
      </w:r>
      <w:r>
        <w:rPr>
          <w:rFonts w:hint="eastAsia" w:ascii="宋体" w:hAnsi="宋体" w:eastAsia="宋体" w:cs="宋体"/>
          <w:sz w:val="24"/>
          <w:szCs w:val="24"/>
        </w:rPr>
        <w:t>元/</w:t>
      </w:r>
      <w:r>
        <w:rPr>
          <w:rFonts w:hint="eastAsia" w:ascii="宋体" w:hAnsi="宋体" w:eastAsia="宋体" w:cs="宋体"/>
          <w:sz w:val="24"/>
          <w:szCs w:val="24"/>
          <w:lang w:eastAsia="zh-CN"/>
        </w:rPr>
        <w:t>份，售后不退</w:t>
      </w:r>
      <w:r>
        <w:rPr>
          <w:rFonts w:hint="eastAsia" w:ascii="宋体" w:hAnsi="宋体" w:eastAsia="宋体" w:cs="宋体"/>
          <w:sz w:val="24"/>
          <w:szCs w:val="24"/>
        </w:rPr>
        <w:t>。</w:t>
      </w:r>
    </w:p>
    <w:p w14:paraId="355B95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缴费账户信息如下：</w:t>
      </w:r>
    </w:p>
    <w:p w14:paraId="0CB5755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账号：114407549037</w:t>
      </w:r>
    </w:p>
    <w:p w14:paraId="56207134">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户名：</w:t>
      </w:r>
      <w:r>
        <w:rPr>
          <w:rFonts w:hint="eastAsia" w:ascii="宋体" w:hAnsi="宋体" w:eastAsia="宋体" w:cs="宋体"/>
          <w:sz w:val="24"/>
          <w:szCs w:val="24"/>
          <w:lang w:eastAsia="zh-CN"/>
        </w:rPr>
        <w:t>重庆</w:t>
      </w:r>
      <w:r>
        <w:rPr>
          <w:rFonts w:hint="eastAsia" w:ascii="宋体" w:hAnsi="宋体" w:cs="宋体"/>
          <w:sz w:val="24"/>
          <w:szCs w:val="24"/>
          <w:lang w:eastAsia="zh-CN"/>
        </w:rPr>
        <w:t>创新</w:t>
      </w:r>
      <w:r>
        <w:rPr>
          <w:rFonts w:hint="eastAsia" w:ascii="宋体" w:hAnsi="宋体" w:eastAsia="宋体" w:cs="宋体"/>
          <w:sz w:val="24"/>
          <w:szCs w:val="24"/>
          <w:lang w:eastAsia="zh-CN"/>
        </w:rPr>
        <w:t>工程咨询有限公司</w:t>
      </w:r>
    </w:p>
    <w:p w14:paraId="2D1E69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开户行：中国银行股份有限公司重庆两路口支行</w:t>
      </w:r>
    </w:p>
    <w:p w14:paraId="0BD91EB7">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注：</w:t>
      </w:r>
      <w:r>
        <w:rPr>
          <w:rFonts w:hint="eastAsia" w:ascii="宋体" w:hAnsi="宋体" w:eastAsia="宋体" w:cs="宋体"/>
          <w:color w:val="000000" w:themeColor="text1"/>
          <w:sz w:val="24"/>
          <w:szCs w:val="24"/>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在缴纳时备注单位名称、项目名称。（可简写，但不应有歧义。）</w:t>
      </w:r>
    </w:p>
    <w:p w14:paraId="228D9752">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（五）投标地点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丰都县琢成学校</w:t>
      </w:r>
      <w:r>
        <w:rPr>
          <w:rFonts w:hint="eastAsia" w:ascii="宋体" w:hAnsi="宋体" w:eastAsia="宋体" w:cs="宋体"/>
          <w:color w:val="000000" w:themeColor="text1"/>
          <w:sz w:val="24"/>
          <w:szCs w:val="24"/>
          <w:highlight w:val="none"/>
          <w:lang w:val="en-US" w:eastAsia="zh-CN"/>
          <w14:textFill>
            <w14:solidFill>
              <w14:schemeClr w14:val="tx1"/>
            </w14:solidFill>
          </w14:textFill>
        </w:rPr>
        <w:t>会议</w:t>
      </w:r>
      <w:r>
        <w:rPr>
          <w:rFonts w:hint="eastAsia" w:ascii="宋体" w:hAnsi="宋体" w:eastAsia="宋体" w:cs="宋体"/>
          <w:color w:val="000000" w:themeColor="text1"/>
          <w:sz w:val="24"/>
          <w:szCs w:val="24"/>
          <w:highlight w:val="none"/>
          <w:lang w:eastAsia="zh-CN"/>
          <w14:textFill>
            <w14:solidFill>
              <w14:schemeClr w14:val="tx1"/>
            </w14:solidFill>
          </w14:textFill>
        </w:rPr>
        <w:t>室</w:t>
      </w:r>
    </w:p>
    <w:p w14:paraId="3B973A2B">
      <w:pPr>
        <w:spacing w:line="40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FF"/>
          <w:sz w:val="24"/>
          <w:szCs w:val="24"/>
        </w:rPr>
        <w:t>六）投标文件递交开始及截止时间：2025年</w:t>
      </w:r>
      <w:r>
        <w:rPr>
          <w:rFonts w:hint="eastAsia" w:ascii="宋体" w:hAnsi="宋体" w:cs="宋体"/>
          <w:color w:val="0000FF"/>
          <w:sz w:val="24"/>
          <w:szCs w:val="24"/>
          <w:highlight w:val="none"/>
          <w:lang w:val="en-US" w:eastAsia="zh-CN"/>
        </w:rPr>
        <w:t>11</w:t>
      </w:r>
      <w:r>
        <w:rPr>
          <w:rFonts w:hint="eastAsia" w:ascii="宋体" w:hAnsi="宋体" w:eastAsia="宋体" w:cs="宋体"/>
          <w:color w:val="0000FF"/>
          <w:sz w:val="24"/>
          <w:szCs w:val="24"/>
          <w:highlight w:val="none"/>
        </w:rPr>
        <w:t>月</w:t>
      </w:r>
      <w:r>
        <w:rPr>
          <w:rFonts w:hint="eastAsia" w:ascii="宋体" w:hAnsi="宋体" w:eastAsia="宋体" w:cs="宋体"/>
          <w:color w:val="0000FF"/>
          <w:sz w:val="24"/>
          <w:szCs w:val="24"/>
          <w:highlight w:val="none"/>
          <w:u w:val="none"/>
          <w:lang w:val="en-US" w:eastAsia="zh-CN"/>
        </w:rPr>
        <w:t xml:space="preserve"> </w:t>
      </w:r>
      <w:r>
        <w:rPr>
          <w:rFonts w:hint="eastAsia" w:ascii="宋体" w:hAnsi="宋体" w:cs="宋体"/>
          <w:color w:val="0000FF"/>
          <w:sz w:val="24"/>
          <w:szCs w:val="24"/>
          <w:highlight w:val="none"/>
          <w:u w:val="none"/>
          <w:lang w:val="en-US" w:eastAsia="zh-CN"/>
        </w:rPr>
        <w:t>13</w:t>
      </w:r>
      <w:r>
        <w:rPr>
          <w:rFonts w:hint="eastAsia" w:ascii="宋体" w:hAnsi="宋体" w:eastAsia="宋体" w:cs="宋体"/>
          <w:color w:val="0000FF"/>
          <w:sz w:val="24"/>
          <w:szCs w:val="24"/>
          <w:highlight w:val="none"/>
          <w:u w:val="none"/>
          <w:lang w:val="en-US" w:eastAsia="zh-CN"/>
        </w:rPr>
        <w:t xml:space="preserve"> </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rPr>
        <w:t>北京时间13:30-14:00</w:t>
      </w:r>
    </w:p>
    <w:p w14:paraId="44DCCCD5">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（七）开标时间：</w:t>
      </w:r>
      <w:r>
        <w:rPr>
          <w:rFonts w:hint="eastAsia" w:ascii="宋体" w:hAnsi="宋体" w:eastAsia="宋体" w:cs="宋体"/>
          <w:color w:val="0000FF"/>
          <w:sz w:val="24"/>
          <w:szCs w:val="24"/>
          <w:lang w:val="en-US" w:eastAsia="zh-CN"/>
        </w:rPr>
        <w:t>2025</w:t>
      </w:r>
      <w:r>
        <w:rPr>
          <w:rFonts w:hint="eastAsia" w:ascii="宋体" w:hAnsi="宋体" w:eastAsia="宋体" w:cs="宋体"/>
          <w:color w:val="0000FF"/>
          <w:sz w:val="24"/>
          <w:szCs w:val="24"/>
        </w:rPr>
        <w:t>年</w:t>
      </w:r>
      <w:r>
        <w:rPr>
          <w:rFonts w:hint="eastAsia" w:ascii="宋体" w:hAnsi="宋体" w:cs="宋体"/>
          <w:color w:val="0000FF"/>
          <w:sz w:val="24"/>
          <w:szCs w:val="24"/>
          <w:highlight w:val="none"/>
          <w:lang w:val="en-US" w:eastAsia="zh-CN"/>
        </w:rPr>
        <w:t>11</w:t>
      </w:r>
      <w:r>
        <w:rPr>
          <w:rFonts w:hint="eastAsia" w:ascii="宋体" w:hAnsi="宋体" w:eastAsia="宋体" w:cs="宋体"/>
          <w:color w:val="0000FF"/>
          <w:sz w:val="24"/>
          <w:szCs w:val="24"/>
          <w:highlight w:val="none"/>
        </w:rPr>
        <w:t>月</w:t>
      </w:r>
      <w:r>
        <w:rPr>
          <w:rFonts w:hint="eastAsia" w:ascii="宋体" w:hAnsi="宋体" w:cs="宋体"/>
          <w:color w:val="0000FF"/>
          <w:sz w:val="24"/>
          <w:szCs w:val="24"/>
          <w:highlight w:val="none"/>
          <w:u w:val="none"/>
          <w:lang w:val="en-US" w:eastAsia="zh-CN"/>
        </w:rPr>
        <w:t>13</w:t>
      </w:r>
      <w:bookmarkStart w:id="724" w:name="_GoBack"/>
      <w:bookmarkEnd w:id="724"/>
      <w:r>
        <w:rPr>
          <w:rFonts w:hint="eastAsia" w:ascii="宋体" w:hAnsi="宋体" w:eastAsia="宋体" w:cs="宋体"/>
          <w:color w:val="0000FF"/>
          <w:sz w:val="24"/>
          <w:szCs w:val="24"/>
          <w:highlight w:val="none"/>
          <w:u w:val="none"/>
          <w:lang w:val="en-US" w:eastAsia="zh-CN"/>
        </w:rPr>
        <w:t xml:space="preserve"> </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rPr>
        <w:t>北京时间</w:t>
      </w:r>
      <w:r>
        <w:rPr>
          <w:rFonts w:hint="eastAsia" w:ascii="宋体" w:hAnsi="宋体" w:eastAsia="宋体" w:cs="宋体"/>
          <w:color w:val="0000FF"/>
          <w:sz w:val="24"/>
          <w:szCs w:val="24"/>
          <w:lang w:val="en-US" w:eastAsia="zh-CN"/>
        </w:rPr>
        <w:t>14</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00</w:t>
      </w:r>
    </w:p>
    <w:p w14:paraId="59F33D11">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（八）开标地点：同投标</w:t>
      </w:r>
      <w:r>
        <w:rPr>
          <w:rFonts w:hint="eastAsia" w:ascii="宋体" w:hAnsi="宋体" w:eastAsia="宋体" w:cs="宋体"/>
          <w:color w:val="000000" w:themeColor="text1"/>
          <w:sz w:val="24"/>
          <w:szCs w:val="24"/>
          <w:lang w:eastAsia="zh-CN"/>
          <w14:textFill>
            <w14:solidFill>
              <w14:schemeClr w14:val="tx1"/>
            </w14:solidFill>
          </w14:textFill>
        </w:rPr>
        <w:t>文件递交</w:t>
      </w:r>
      <w:r>
        <w:rPr>
          <w:rFonts w:hint="eastAsia" w:ascii="宋体" w:hAnsi="宋体" w:eastAsia="宋体" w:cs="宋体"/>
          <w:color w:val="000000" w:themeColor="text1"/>
          <w:sz w:val="24"/>
          <w:szCs w:val="24"/>
          <w14:textFill>
            <w14:solidFill>
              <w14:schemeClr w14:val="tx1"/>
            </w14:solidFill>
          </w14:textFill>
        </w:rPr>
        <w:t>地点</w:t>
      </w:r>
    </w:p>
    <w:p w14:paraId="603BC7D6">
      <w:pPr>
        <w:spacing w:line="400" w:lineRule="exact"/>
        <w:ind w:firstLine="723" w:firstLineChars="3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注：投标人应按比选文件规定的地址，分别递交投标文件和样品，否则后果自负。</w:t>
      </w:r>
    </w:p>
    <w:p w14:paraId="46797031">
      <w:pPr>
        <w:pStyle w:val="3"/>
        <w:spacing w:line="400" w:lineRule="exact"/>
        <w:ind w:firstLine="482" w:firstLineChars="200"/>
        <w:rPr>
          <w:rFonts w:hint="eastAsia" w:ascii="宋体" w:hAnsi="宋体" w:eastAsia="宋体" w:cs="宋体"/>
          <w:b/>
          <w:sz w:val="24"/>
        </w:rPr>
      </w:pPr>
      <w:bookmarkStart w:id="85" w:name="_Toc22111"/>
      <w:bookmarkStart w:id="86" w:name="_Toc15717"/>
      <w:bookmarkStart w:id="87" w:name="_Toc12663"/>
      <w:bookmarkStart w:id="88" w:name="_Toc23960"/>
      <w:bookmarkStart w:id="89" w:name="_Toc26085"/>
      <w:bookmarkStart w:id="90" w:name="_Toc12090"/>
      <w:bookmarkStart w:id="91" w:name="_Toc18100"/>
      <w:bookmarkStart w:id="92" w:name="_Toc25854"/>
      <w:bookmarkStart w:id="93" w:name="_Toc106030376"/>
      <w:bookmarkStart w:id="94" w:name="_Toc3476"/>
      <w:bookmarkStart w:id="95" w:name="_Toc24604"/>
      <w:bookmarkStart w:id="96" w:name="_Toc524"/>
      <w:bookmarkStart w:id="97" w:name="_Toc9290"/>
      <w:bookmarkStart w:id="98" w:name="_Toc30895"/>
      <w:bookmarkStart w:id="99" w:name="_Toc7836"/>
      <w:bookmarkStart w:id="100" w:name="_Toc11844"/>
      <w:bookmarkStart w:id="101" w:name="_Toc75793500"/>
      <w:r>
        <w:rPr>
          <w:rFonts w:hint="eastAsia" w:ascii="宋体" w:hAnsi="宋体" w:eastAsia="宋体" w:cs="宋体"/>
          <w:b/>
          <w:sz w:val="24"/>
        </w:rPr>
        <w:t>五、投标保证金</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4E76B94">
      <w:pPr>
        <w:spacing w:line="400" w:lineRule="exact"/>
        <w:ind w:firstLine="480" w:firstLineChars="200"/>
        <w:outlineLvl w:val="2"/>
        <w:rPr>
          <w:rFonts w:hint="eastAsia" w:ascii="宋体" w:hAnsi="宋体" w:eastAsia="宋体" w:cs="宋体"/>
          <w:sz w:val="24"/>
          <w:szCs w:val="24"/>
        </w:rPr>
      </w:pPr>
      <w:bookmarkStart w:id="102" w:name="_Toc441"/>
      <w:bookmarkStart w:id="103" w:name="_Toc5839"/>
      <w:bookmarkStart w:id="104" w:name="_Toc75793501"/>
      <w:bookmarkStart w:id="105" w:name="_Toc18802"/>
      <w:bookmarkStart w:id="106" w:name="_Toc24588"/>
      <w:bookmarkStart w:id="107" w:name="_Toc29744"/>
      <w:bookmarkStart w:id="108" w:name="_Toc9257"/>
      <w:bookmarkStart w:id="109" w:name="_Toc28799"/>
      <w:bookmarkStart w:id="110" w:name="_Toc12760"/>
      <w:bookmarkStart w:id="111" w:name="_Toc24689"/>
      <w:bookmarkStart w:id="112" w:name="_Toc3188"/>
      <w:bookmarkStart w:id="113" w:name="_Toc106030377"/>
      <w:bookmarkStart w:id="114" w:name="_Toc8081"/>
      <w:bookmarkStart w:id="115" w:name="_Toc16198"/>
      <w:bookmarkStart w:id="116" w:name="_Toc29945"/>
      <w:bookmarkStart w:id="117" w:name="_Toc21524"/>
      <w:r>
        <w:rPr>
          <w:rFonts w:hint="eastAsia" w:ascii="宋体" w:hAnsi="宋体" w:eastAsia="宋体" w:cs="宋体"/>
          <w:sz w:val="24"/>
          <w:szCs w:val="24"/>
        </w:rPr>
        <w:t>（一）投标保证金递交</w:t>
      </w:r>
    </w:p>
    <w:p w14:paraId="5D3114AA">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1.转账方式</w:t>
      </w:r>
    </w:p>
    <w:p w14:paraId="52FE8DF4">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1.1投标人应足额交纳投标保证金（保证金金额详见本篇，一、招标项目内容），并汇至对应的账户，投标保证金的到账截止时间同投标截止时间。</w:t>
      </w:r>
    </w:p>
    <w:p w14:paraId="4C1ABD5C">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投标保证金账户：</w:t>
      </w:r>
    </w:p>
    <w:p w14:paraId="7A5E88C5">
      <w:pPr>
        <w:spacing w:line="400" w:lineRule="exact"/>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户  名：</w:t>
      </w:r>
      <w:r>
        <w:rPr>
          <w:rFonts w:hint="eastAsia" w:ascii="宋体" w:hAnsi="宋体" w:eastAsia="宋体" w:cs="宋体"/>
          <w:sz w:val="24"/>
          <w:szCs w:val="24"/>
          <w:lang w:eastAsia="zh-CN"/>
        </w:rPr>
        <w:t xml:space="preserve"> 重庆</w:t>
      </w:r>
      <w:r>
        <w:rPr>
          <w:rFonts w:hint="eastAsia" w:ascii="宋体" w:hAnsi="宋体" w:cs="宋体"/>
          <w:sz w:val="24"/>
          <w:szCs w:val="24"/>
          <w:lang w:eastAsia="zh-CN"/>
        </w:rPr>
        <w:t>创新</w:t>
      </w:r>
      <w:r>
        <w:rPr>
          <w:rFonts w:hint="eastAsia" w:ascii="宋体" w:hAnsi="宋体" w:eastAsia="宋体" w:cs="宋体"/>
          <w:sz w:val="24"/>
          <w:szCs w:val="24"/>
          <w:lang w:eastAsia="zh-CN"/>
        </w:rPr>
        <w:t>工程咨询有限公司</w:t>
      </w:r>
    </w:p>
    <w:p w14:paraId="7F364F89">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开户行：中国银行股份有限公司重庆两路口支行</w:t>
      </w:r>
    </w:p>
    <w:p w14:paraId="22405C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  号：114407549037</w:t>
      </w:r>
    </w:p>
    <w:p w14:paraId="61D3FF9E">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1.2各投标人在银行转账（电汇）时，须充分考虑银行转账（电汇）的时间差风险，如同城转账、异地转账或汇款、跨行转账或电汇的时间要求。</w:t>
      </w:r>
    </w:p>
    <w:p w14:paraId="6EEEC72B">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（二）保证金退还方式</w:t>
      </w:r>
    </w:p>
    <w:p w14:paraId="7AB40C7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1.未中标投标人的保证金，在中标通知书发放后，在五个工作日内按来</w:t>
      </w:r>
      <w:r>
        <w:rPr>
          <w:rFonts w:hint="eastAsia" w:ascii="宋体" w:hAnsi="宋体" w:cs="宋体"/>
          <w:sz w:val="24"/>
          <w:szCs w:val="24"/>
          <w:lang w:val="en-US" w:eastAsia="zh-CN"/>
        </w:rPr>
        <w:t>原路</w:t>
      </w:r>
      <w:r>
        <w:rPr>
          <w:rFonts w:hint="eastAsia" w:ascii="宋体" w:hAnsi="宋体" w:eastAsia="宋体" w:cs="宋体"/>
          <w:sz w:val="24"/>
          <w:szCs w:val="24"/>
        </w:rPr>
        <w:t>直接退还。</w:t>
      </w:r>
    </w:p>
    <w:p w14:paraId="7FF2875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2.中标人的投标保证金，在中标人与采购人签订合同后，在五个工作日内按</w:t>
      </w:r>
      <w:r>
        <w:rPr>
          <w:rFonts w:hint="eastAsia" w:ascii="宋体" w:hAnsi="宋体" w:cs="宋体"/>
          <w:sz w:val="24"/>
          <w:szCs w:val="24"/>
          <w:lang w:val="en-US" w:eastAsia="zh-CN"/>
        </w:rPr>
        <w:t>原路</w:t>
      </w:r>
      <w:r>
        <w:rPr>
          <w:rFonts w:hint="eastAsia" w:ascii="宋体" w:hAnsi="宋体" w:eastAsia="宋体" w:cs="宋体"/>
          <w:sz w:val="24"/>
          <w:szCs w:val="24"/>
        </w:rPr>
        <w:t>直接退还。</w:t>
      </w:r>
    </w:p>
    <w:p w14:paraId="17A3BFF9">
      <w:pPr>
        <w:snapToGri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六、</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16322"/>
      <w:bookmarkStart w:id="119" w:name="_Toc22428"/>
      <w:bookmarkStart w:id="120" w:name="_Toc29169"/>
      <w:bookmarkStart w:id="121" w:name="_Toc10747"/>
      <w:bookmarkStart w:id="122" w:name="_Toc13146"/>
      <w:bookmarkStart w:id="123" w:name="_Toc18921"/>
      <w:bookmarkStart w:id="124" w:name="_Toc75793502"/>
      <w:bookmarkStart w:id="125" w:name="_Toc3810"/>
      <w:bookmarkStart w:id="126" w:name="_Toc19755"/>
      <w:bookmarkStart w:id="127" w:name="_Toc4869"/>
      <w:bookmarkStart w:id="128" w:name="_Toc30916"/>
      <w:bookmarkStart w:id="129" w:name="_Toc21799"/>
      <w:bookmarkStart w:id="130" w:name="_Toc106030378"/>
      <w:bookmarkStart w:id="131" w:name="_Toc13460"/>
      <w:bookmarkStart w:id="132" w:name="_Toc1373"/>
      <w:bookmarkStart w:id="133" w:name="_Toc9931"/>
      <w:r>
        <w:rPr>
          <w:rFonts w:hint="eastAsia" w:ascii="宋体" w:hAnsi="宋体" w:eastAsia="宋体" w:cs="宋体"/>
          <w:b/>
          <w:sz w:val="24"/>
        </w:rPr>
        <w:t>投标有关规定</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28EC2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（一）单位负责人为同一人或者存在直接控股、管理关系的不同投标人，不得参加同一合同项（包）下的政府采购活动。</w:t>
      </w:r>
    </w:p>
    <w:p w14:paraId="4405A18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（二）为采购项目提供整体设计、规范编制或者项目管理、监理、检测等服务的投标人，不得再参加该采购项目的其他采购活动。</w:t>
      </w:r>
    </w:p>
    <w:p w14:paraId="75EA563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（三）本项目若有澄清文件一律在“行采家”平台（https://www.gec123.com）上发布，请各投标人注意下载或到采购代理机构领取；无论投标人下载或领取与否，均视同投标人已知晓本项目澄清文件的内容。</w:t>
      </w:r>
    </w:p>
    <w:p w14:paraId="3627178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（四）超过投标截止时间递交的投标文件</w:t>
      </w:r>
      <w:r>
        <w:rPr>
          <w:rFonts w:hint="eastAsia" w:ascii="宋体" w:hAnsi="宋体" w:eastAsia="宋体" w:cs="宋体"/>
          <w:sz w:val="24"/>
          <w:szCs w:val="24"/>
          <w:lang w:eastAsia="zh-CN"/>
        </w:rPr>
        <w:t>或样品</w:t>
      </w:r>
      <w:r>
        <w:rPr>
          <w:rFonts w:hint="eastAsia" w:ascii="宋体" w:hAnsi="宋体" w:eastAsia="宋体" w:cs="宋体"/>
          <w:sz w:val="24"/>
          <w:szCs w:val="24"/>
        </w:rPr>
        <w:t>，恕不接收。</w:t>
      </w:r>
    </w:p>
    <w:p w14:paraId="0313DF1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（五）投标费用：无论投标结果如何，投标人参与本项目投标的所有费用均应由投标人自行承担。</w:t>
      </w:r>
    </w:p>
    <w:p w14:paraId="3C51DAEB">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i w:val="0"/>
          <w:iCs w:val="0"/>
          <w:sz w:val="24"/>
          <w:szCs w:val="24"/>
        </w:rPr>
        <w:t>本项目不接受联合体参与投标，否则按无效投标处理。</w:t>
      </w:r>
    </w:p>
    <w:p w14:paraId="4CBCC75B">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w:t>
      </w:r>
      <w:r>
        <w:rPr>
          <w:rFonts w:hint="eastAsia" w:ascii="宋体" w:hAnsi="宋体" w:eastAsia="宋体" w:cs="宋体"/>
          <w:b/>
          <w:bCs/>
          <w:i w:val="0"/>
          <w:iCs w:val="0"/>
          <w:sz w:val="24"/>
          <w:szCs w:val="24"/>
        </w:rPr>
        <w:t>本项目不接受合同分包，否则按无效投标处理。</w:t>
      </w:r>
    </w:p>
    <w:p w14:paraId="14D32F7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w:t>
      </w:r>
      <w:bookmarkStart w:id="134" w:name="OLE_LINK1"/>
      <w:bookmarkStart w:id="135" w:name="OLE_LINK2"/>
      <w:r>
        <w:rPr>
          <w:rFonts w:hint="eastAsia" w:ascii="宋体" w:hAnsi="宋体" w:eastAsia="宋体" w:cs="宋体"/>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34"/>
      <w:bookmarkEnd w:id="135"/>
      <w:r>
        <w:rPr>
          <w:rFonts w:hint="eastAsia" w:ascii="宋体" w:hAnsi="宋体" w:eastAsia="宋体" w:cs="宋体"/>
          <w:sz w:val="24"/>
          <w:szCs w:val="24"/>
        </w:rPr>
        <w:t>投标人，将拒绝其参与政府采购活动。</w:t>
      </w:r>
    </w:p>
    <w:p w14:paraId="0208C7F1">
      <w:pPr>
        <w:pStyle w:val="3"/>
        <w:spacing w:line="400" w:lineRule="exact"/>
        <w:ind w:firstLine="482" w:firstLineChars="200"/>
        <w:rPr>
          <w:rFonts w:hint="eastAsia" w:ascii="宋体" w:hAnsi="宋体" w:eastAsia="宋体" w:cs="宋体"/>
          <w:b/>
          <w:color w:val="auto"/>
          <w:sz w:val="24"/>
          <w:highlight w:val="none"/>
        </w:rPr>
      </w:pPr>
      <w:bookmarkStart w:id="136" w:name="_Toc106030379"/>
      <w:bookmarkStart w:id="137" w:name="_Toc26782"/>
      <w:bookmarkStart w:id="138" w:name="_Toc28772"/>
      <w:bookmarkStart w:id="139" w:name="_Toc29351"/>
      <w:bookmarkStart w:id="140" w:name="_Toc19676"/>
      <w:bookmarkStart w:id="141" w:name="_Toc23250"/>
      <w:bookmarkStart w:id="142" w:name="_Toc9632"/>
      <w:bookmarkStart w:id="143" w:name="_Toc11494"/>
      <w:bookmarkStart w:id="144" w:name="_Toc24181"/>
      <w:bookmarkStart w:id="145" w:name="_Toc15522"/>
      <w:bookmarkStart w:id="146" w:name="_Toc75793503"/>
      <w:bookmarkStart w:id="147" w:name="_Toc5228"/>
      <w:bookmarkStart w:id="148" w:name="_Toc67"/>
      <w:bookmarkStart w:id="149" w:name="_Toc20452"/>
      <w:bookmarkStart w:id="150" w:name="_Toc13885"/>
      <w:bookmarkStart w:id="151" w:name="_Toc30488"/>
      <w:bookmarkStart w:id="152" w:name="_Toc12717"/>
      <w:r>
        <w:rPr>
          <w:rFonts w:hint="eastAsia" w:eastAsia="宋体" w:cs="宋体"/>
          <w:b/>
          <w:color w:val="auto"/>
          <w:sz w:val="24"/>
          <w:highlight w:val="none"/>
          <w:lang w:val="en-US" w:eastAsia="zh-CN"/>
        </w:rPr>
        <w:t>七</w:t>
      </w:r>
      <w:r>
        <w:rPr>
          <w:rFonts w:hint="eastAsia" w:ascii="宋体" w:hAnsi="宋体" w:eastAsia="宋体" w:cs="宋体"/>
          <w:b/>
          <w:color w:val="auto"/>
          <w:sz w:val="24"/>
          <w:highlight w:val="none"/>
        </w:rPr>
        <w:t>、联系方式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77D373D">
      <w:pPr>
        <w:snapToGrid w:val="0"/>
        <w:spacing w:line="400" w:lineRule="exact"/>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（一）采购人：</w:t>
      </w:r>
      <w:r>
        <w:rPr>
          <w:rFonts w:hint="eastAsia" w:ascii="宋体" w:hAnsi="宋体" w:cs="宋体"/>
          <w:color w:val="000000" w:themeColor="text1"/>
          <w:sz w:val="24"/>
          <w:szCs w:val="24"/>
          <w:highlight w:val="none"/>
          <w:lang w:eastAsia="zh-CN"/>
          <w14:textFill>
            <w14:solidFill>
              <w14:schemeClr w14:val="tx1"/>
            </w14:solidFill>
          </w14:textFill>
        </w:rPr>
        <w:t>丰都县琢成学校</w:t>
      </w:r>
    </w:p>
    <w:p w14:paraId="1D9C9F1A">
      <w:pPr>
        <w:snapToGrid w:val="0"/>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何老师</w:t>
      </w:r>
    </w:p>
    <w:p w14:paraId="3ED65321">
      <w:pPr>
        <w:snapToGrid w:val="0"/>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话：023-70643132</w:t>
      </w:r>
    </w:p>
    <w:p w14:paraId="11AA1FAB">
      <w:pPr>
        <w:snapToGrid w:val="0"/>
        <w:spacing w:line="4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址：丰都县高家镇祥和路4组</w:t>
      </w:r>
    </w:p>
    <w:p w14:paraId="41BDA2C8">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（二）采购代理机构：</w:t>
      </w:r>
      <w:r>
        <w:rPr>
          <w:rFonts w:hint="eastAsia" w:ascii="宋体" w:hAnsi="宋体" w:eastAsia="宋体" w:cs="宋体"/>
          <w:sz w:val="24"/>
          <w:szCs w:val="24"/>
          <w:lang w:eastAsia="zh-CN"/>
        </w:rPr>
        <w:t>重庆</w:t>
      </w:r>
      <w:r>
        <w:rPr>
          <w:rFonts w:hint="eastAsia" w:ascii="宋体" w:hAnsi="宋体" w:cs="宋体"/>
          <w:sz w:val="24"/>
          <w:szCs w:val="24"/>
          <w:lang w:eastAsia="zh-CN"/>
        </w:rPr>
        <w:t>创新</w:t>
      </w:r>
      <w:r>
        <w:rPr>
          <w:rFonts w:hint="eastAsia" w:ascii="宋体" w:hAnsi="宋体" w:eastAsia="宋体" w:cs="宋体"/>
          <w:sz w:val="24"/>
          <w:szCs w:val="24"/>
          <w:lang w:eastAsia="zh-CN"/>
        </w:rPr>
        <w:t>工程咨询有限公司</w:t>
      </w:r>
    </w:p>
    <w:p w14:paraId="4FCF595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潘</w:t>
      </w:r>
      <w:r>
        <w:rPr>
          <w:rFonts w:hint="eastAsia" w:ascii="宋体" w:hAnsi="宋体" w:eastAsia="宋体" w:cs="宋体"/>
          <w:sz w:val="24"/>
          <w:szCs w:val="24"/>
        </w:rPr>
        <w:t xml:space="preserve">老师 </w:t>
      </w:r>
    </w:p>
    <w:p w14:paraId="67671F6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 023-63102065</w:t>
      </w:r>
    </w:p>
    <w:p w14:paraId="686F8A8A">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宋体" w:hAnsi="宋体" w:eastAsia="宋体" w:cs="宋体"/>
          <w:sz w:val="24"/>
          <w:szCs w:val="24"/>
        </w:rPr>
        <w:t>地  址：</w:t>
      </w:r>
      <w:r>
        <w:rPr>
          <w:rFonts w:hint="eastAsia" w:ascii="宋体" w:hAnsi="宋体" w:eastAsia="宋体" w:cs="宋体"/>
          <w:sz w:val="24"/>
          <w:szCs w:val="24"/>
          <w:lang w:eastAsia="zh-CN"/>
        </w:rPr>
        <w:t>重庆市渝中区嘉陵江滨江路242号19-7</w:t>
      </w:r>
    </w:p>
    <w:p w14:paraId="6E2140E7">
      <w:pPr>
        <w:snapToGrid w:val="0"/>
        <w:spacing w:line="400" w:lineRule="exact"/>
        <w:ind w:firstLine="480" w:firstLineChars="200"/>
        <w:rPr>
          <w:rFonts w:hint="default" w:ascii="宋体" w:hAnsi="宋体" w:eastAsia="宋体" w:cs="宋体"/>
          <w:sz w:val="24"/>
          <w:szCs w:val="24"/>
          <w:lang w:val="en-US" w:eastAsia="zh-CN"/>
        </w:rPr>
      </w:pPr>
    </w:p>
    <w:p w14:paraId="5C48F2D8">
      <w:pPr>
        <w:pStyle w:val="2"/>
        <w:numPr>
          <w:ilvl w:val="0"/>
          <w:numId w:val="16"/>
        </w:numPr>
        <w:spacing w:before="0" w:beforeLines="0" w:after="0" w:afterLines="0" w:line="360" w:lineRule="auto"/>
        <w:rPr>
          <w:rFonts w:hint="eastAsia" w:ascii="宋体" w:hAnsi="宋体" w:eastAsia="宋体" w:cs="宋体"/>
          <w:b/>
        </w:rPr>
      </w:pPr>
      <w:r>
        <w:rPr>
          <w:rFonts w:hint="eastAsia" w:ascii="宋体" w:hAnsi="宋体" w:eastAsia="宋体" w:cs="宋体"/>
        </w:rPr>
        <w:br w:type="page"/>
      </w:r>
      <w:bookmarkStart w:id="153" w:name="_Toc6874"/>
      <w:r>
        <w:rPr>
          <w:rFonts w:hint="eastAsia" w:ascii="宋体" w:hAnsi="宋体" w:eastAsia="宋体" w:cs="宋体"/>
          <w:b/>
        </w:rPr>
        <w:t>项目</w:t>
      </w:r>
      <w:r>
        <w:rPr>
          <w:rFonts w:hint="eastAsia" w:ascii="宋体" w:hAnsi="宋体" w:eastAsia="宋体" w:cs="宋体"/>
          <w:b/>
          <w:lang w:val="en-US" w:eastAsia="zh-CN"/>
        </w:rPr>
        <w:t>服务</w:t>
      </w:r>
      <w:r>
        <w:rPr>
          <w:rFonts w:hint="eastAsia" w:ascii="宋体" w:hAnsi="宋体" w:eastAsia="宋体" w:cs="宋体"/>
          <w:b/>
        </w:rPr>
        <w:t>需求</w:t>
      </w:r>
      <w:bookmarkEnd w:id="153"/>
    </w:p>
    <w:p w14:paraId="491C94B2">
      <w:pPr>
        <w:pStyle w:val="3"/>
        <w:spacing w:line="40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宋体"/>
          <w:b/>
          <w:color w:val="auto"/>
          <w:sz w:val="24"/>
          <w:highlight w:val="none"/>
          <w:lang w:val="en-US" w:eastAsia="zh-CN"/>
        </w:rPr>
        <w:t>一、采购清单</w:t>
      </w:r>
    </w:p>
    <w:tbl>
      <w:tblPr>
        <w:tblStyle w:val="217"/>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2700"/>
        <w:gridCol w:w="1875"/>
        <w:gridCol w:w="2662"/>
      </w:tblGrid>
      <w:tr w14:paraId="774C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509" w:type="dxa"/>
            <w:tcBorders>
              <w:bottom w:val="single" w:color="auto" w:sz="4" w:space="0"/>
            </w:tcBorders>
            <w:shd w:val="clear" w:color="auto" w:fill="EDEDED"/>
            <w:vAlign w:val="top"/>
          </w:tcPr>
          <w:p w14:paraId="532753BA">
            <w:pPr>
              <w:pStyle w:val="208"/>
              <w:spacing w:before="48" w:line="175" w:lineRule="auto"/>
              <w:ind w:left="86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品类</w:t>
            </w:r>
          </w:p>
        </w:tc>
        <w:tc>
          <w:tcPr>
            <w:tcW w:w="2700" w:type="dxa"/>
            <w:tcBorders>
              <w:bottom w:val="single" w:color="auto" w:sz="4" w:space="0"/>
            </w:tcBorders>
            <w:shd w:val="clear" w:color="auto" w:fill="EDEDED"/>
            <w:vAlign w:val="top"/>
          </w:tcPr>
          <w:p w14:paraId="74E40C61">
            <w:pPr>
              <w:pStyle w:val="208"/>
              <w:spacing w:before="46" w:line="176" w:lineRule="auto"/>
              <w:ind w:left="8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品名</w:t>
            </w:r>
          </w:p>
        </w:tc>
        <w:tc>
          <w:tcPr>
            <w:tcW w:w="1875" w:type="dxa"/>
            <w:shd w:val="clear" w:color="auto" w:fill="EDEDED"/>
            <w:vAlign w:val="top"/>
          </w:tcPr>
          <w:p w14:paraId="79723AE2">
            <w:pPr>
              <w:pStyle w:val="208"/>
              <w:spacing w:before="48" w:line="175" w:lineRule="auto"/>
              <w:ind w:left="8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w:t>
            </w:r>
          </w:p>
        </w:tc>
        <w:tc>
          <w:tcPr>
            <w:tcW w:w="2662" w:type="dxa"/>
            <w:shd w:val="clear" w:color="auto" w:fill="EDEDED"/>
            <w:vAlign w:val="top"/>
          </w:tcPr>
          <w:p w14:paraId="39898C84">
            <w:pPr>
              <w:pStyle w:val="208"/>
              <w:spacing w:before="49" w:line="174" w:lineRule="auto"/>
              <w:ind w:left="8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r>
      <w:tr w14:paraId="29C3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509" w:type="dxa"/>
            <w:vMerge w:val="restart"/>
            <w:tcBorders>
              <w:top w:val="single" w:color="auto" w:sz="4" w:space="0"/>
              <w:left w:val="single" w:color="auto" w:sz="4" w:space="0"/>
              <w:bottom w:val="nil"/>
            </w:tcBorders>
            <w:vAlign w:val="top"/>
          </w:tcPr>
          <w:p w14:paraId="000F6ED5">
            <w:pPr>
              <w:snapToGrid w:val="0"/>
              <w:spacing w:line="400" w:lineRule="exact"/>
              <w:ind w:firstLine="480" w:firstLineChars="200"/>
              <w:jc w:val="center"/>
              <w:rPr>
                <w:rFonts w:hint="eastAsia" w:ascii="宋体" w:hAnsi="宋体" w:eastAsia="宋体" w:cs="宋体"/>
                <w:kern w:val="2"/>
                <w:sz w:val="24"/>
                <w:szCs w:val="24"/>
                <w:lang w:val="en-US" w:eastAsia="zh-CN" w:bidi="ar-SA"/>
              </w:rPr>
            </w:pPr>
          </w:p>
          <w:p w14:paraId="1E650987">
            <w:pPr>
              <w:snapToGrid w:val="0"/>
              <w:spacing w:line="4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夏季</w:t>
            </w:r>
            <w:r>
              <w:rPr>
                <w:rFonts w:hint="eastAsia" w:ascii="宋体" w:hAnsi="宋体" w:cs="宋体"/>
                <w:kern w:val="2"/>
                <w:sz w:val="24"/>
                <w:szCs w:val="24"/>
                <w:lang w:val="en-US" w:eastAsia="zh-CN" w:bidi="ar-SA"/>
              </w:rPr>
              <w:t>套装</w:t>
            </w:r>
          </w:p>
        </w:tc>
        <w:tc>
          <w:tcPr>
            <w:tcW w:w="2700" w:type="dxa"/>
            <w:tcBorders>
              <w:top w:val="single" w:color="auto" w:sz="4" w:space="0"/>
              <w:right w:val="single" w:color="auto" w:sz="4" w:space="0"/>
            </w:tcBorders>
            <w:vAlign w:val="top"/>
          </w:tcPr>
          <w:p w14:paraId="52F12581">
            <w:pPr>
              <w:snapToGrid w:val="0"/>
              <w:spacing w:line="4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灰色翻领短袖 T 恤</w:t>
            </w:r>
          </w:p>
        </w:tc>
        <w:tc>
          <w:tcPr>
            <w:tcW w:w="1875" w:type="dxa"/>
            <w:tcBorders>
              <w:left w:val="single" w:color="auto" w:sz="4" w:space="0"/>
            </w:tcBorders>
            <w:vAlign w:val="top"/>
          </w:tcPr>
          <w:p w14:paraId="4B1408C0">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件</w:t>
            </w:r>
          </w:p>
        </w:tc>
        <w:tc>
          <w:tcPr>
            <w:tcW w:w="2662" w:type="dxa"/>
            <w:vAlign w:val="top"/>
          </w:tcPr>
          <w:p w14:paraId="2BE10D32">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511B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continue"/>
            <w:tcBorders>
              <w:top w:val="nil"/>
              <w:left w:val="single" w:color="auto" w:sz="4" w:space="0"/>
            </w:tcBorders>
            <w:vAlign w:val="top"/>
          </w:tcPr>
          <w:p w14:paraId="20798B86">
            <w:pPr>
              <w:snapToGrid w:val="0"/>
              <w:spacing w:line="400" w:lineRule="exact"/>
              <w:ind w:firstLine="480" w:firstLineChars="200"/>
              <w:jc w:val="center"/>
              <w:rPr>
                <w:rFonts w:hint="eastAsia" w:ascii="宋体" w:hAnsi="宋体" w:eastAsia="宋体" w:cs="宋体"/>
                <w:kern w:val="2"/>
                <w:sz w:val="24"/>
                <w:szCs w:val="24"/>
                <w:lang w:val="en-US" w:eastAsia="zh-CN" w:bidi="ar-SA"/>
              </w:rPr>
            </w:pPr>
          </w:p>
        </w:tc>
        <w:tc>
          <w:tcPr>
            <w:tcW w:w="2700" w:type="dxa"/>
            <w:tcBorders>
              <w:right w:val="single" w:color="auto" w:sz="4" w:space="0"/>
            </w:tcBorders>
            <w:vAlign w:val="top"/>
          </w:tcPr>
          <w:p w14:paraId="3509C7B8">
            <w:pPr>
              <w:snapToGrid w:val="0"/>
              <w:spacing w:line="400" w:lineRule="exact"/>
              <w:ind w:firstLine="720" w:firstLineChars="3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藏蓝色长裤</w:t>
            </w:r>
          </w:p>
        </w:tc>
        <w:tc>
          <w:tcPr>
            <w:tcW w:w="1875" w:type="dxa"/>
            <w:tcBorders>
              <w:left w:val="single" w:color="auto" w:sz="4" w:space="0"/>
            </w:tcBorders>
            <w:vAlign w:val="top"/>
          </w:tcPr>
          <w:p w14:paraId="6A9DF4C9">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条</w:t>
            </w:r>
          </w:p>
        </w:tc>
        <w:tc>
          <w:tcPr>
            <w:tcW w:w="2662" w:type="dxa"/>
            <w:vAlign w:val="top"/>
          </w:tcPr>
          <w:p w14:paraId="5E80DAB4">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3675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09" w:type="dxa"/>
            <w:tcBorders>
              <w:left w:val="single" w:color="auto" w:sz="4" w:space="0"/>
              <w:bottom w:val="single" w:color="auto" w:sz="4" w:space="0"/>
            </w:tcBorders>
            <w:vAlign w:val="top"/>
          </w:tcPr>
          <w:p w14:paraId="62508F12">
            <w:pPr>
              <w:snapToGrid w:val="0"/>
              <w:spacing w:line="4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春秋</w:t>
            </w:r>
            <w:r>
              <w:rPr>
                <w:rFonts w:hint="eastAsia" w:ascii="宋体" w:hAnsi="宋体" w:cs="宋体"/>
                <w:kern w:val="2"/>
                <w:sz w:val="24"/>
                <w:szCs w:val="24"/>
                <w:lang w:val="en-US" w:eastAsia="zh-CN" w:bidi="ar-SA"/>
              </w:rPr>
              <w:t>外套</w:t>
            </w:r>
          </w:p>
        </w:tc>
        <w:tc>
          <w:tcPr>
            <w:tcW w:w="2700" w:type="dxa"/>
            <w:tcBorders>
              <w:bottom w:val="single" w:color="auto" w:sz="4" w:space="0"/>
              <w:right w:val="single" w:color="auto" w:sz="4" w:space="0"/>
            </w:tcBorders>
            <w:vAlign w:val="top"/>
          </w:tcPr>
          <w:p w14:paraId="4BA57441">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中长款冲锋衣</w:t>
            </w:r>
          </w:p>
        </w:tc>
        <w:tc>
          <w:tcPr>
            <w:tcW w:w="1875" w:type="dxa"/>
            <w:tcBorders>
              <w:left w:val="single" w:color="auto" w:sz="4" w:space="0"/>
            </w:tcBorders>
            <w:vAlign w:val="top"/>
          </w:tcPr>
          <w:p w14:paraId="47E65A9F">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套</w:t>
            </w:r>
          </w:p>
        </w:tc>
        <w:tc>
          <w:tcPr>
            <w:tcW w:w="2662" w:type="dxa"/>
            <w:vAlign w:val="top"/>
          </w:tcPr>
          <w:p w14:paraId="32212049">
            <w:pPr>
              <w:snapToGrid w:val="0"/>
              <w:spacing w:line="400" w:lineRule="exact"/>
              <w:ind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bl>
    <w:p w14:paraId="503A777D">
      <w:pPr>
        <w:numPr>
          <w:ilvl w:val="0"/>
          <w:numId w:val="0"/>
        </w:numPr>
        <w:rPr>
          <w:rFonts w:hint="eastAsia"/>
        </w:rPr>
      </w:pPr>
    </w:p>
    <w:p w14:paraId="4711E32E">
      <w:pPr>
        <w:numPr>
          <w:ilvl w:val="0"/>
          <w:numId w:val="0"/>
        </w:numPr>
        <w:rPr>
          <w:rFonts w:hint="eastAsia"/>
        </w:rPr>
      </w:pPr>
    </w:p>
    <w:p w14:paraId="2252BEE9">
      <w:pPr>
        <w:numPr>
          <w:ilvl w:val="0"/>
          <w:numId w:val="0"/>
        </w:numPr>
        <w:rPr>
          <w:rFonts w:hint="eastAsia"/>
        </w:rPr>
      </w:pPr>
    </w:p>
    <w:p w14:paraId="6E894D56">
      <w:pPr>
        <w:numPr>
          <w:ilvl w:val="0"/>
          <w:numId w:val="0"/>
        </w:numPr>
        <w:rPr>
          <w:rFonts w:hint="eastAsia"/>
        </w:rPr>
      </w:pPr>
    </w:p>
    <w:p w14:paraId="5A35043A">
      <w:pPr>
        <w:numPr>
          <w:ilvl w:val="0"/>
          <w:numId w:val="0"/>
        </w:numPr>
        <w:rPr>
          <w:rFonts w:hint="eastAsia"/>
        </w:rPr>
      </w:pPr>
    </w:p>
    <w:p w14:paraId="28ABED22">
      <w:pPr>
        <w:numPr>
          <w:ilvl w:val="0"/>
          <w:numId w:val="0"/>
        </w:numPr>
        <w:rPr>
          <w:rFonts w:hint="eastAsia"/>
        </w:rPr>
      </w:pPr>
    </w:p>
    <w:p w14:paraId="6E7DEFAC">
      <w:pPr>
        <w:numPr>
          <w:ilvl w:val="0"/>
          <w:numId w:val="0"/>
        </w:numPr>
        <w:rPr>
          <w:rFonts w:hint="eastAsia"/>
        </w:rPr>
      </w:pPr>
    </w:p>
    <w:p w14:paraId="4D250309">
      <w:pPr>
        <w:numPr>
          <w:ilvl w:val="0"/>
          <w:numId w:val="0"/>
        </w:numPr>
        <w:rPr>
          <w:rFonts w:hint="eastAsia"/>
        </w:rPr>
      </w:pPr>
    </w:p>
    <w:p w14:paraId="2CE287AC">
      <w:pPr>
        <w:numPr>
          <w:ilvl w:val="0"/>
          <w:numId w:val="0"/>
        </w:numPr>
        <w:rPr>
          <w:rFonts w:hint="eastAsia"/>
        </w:rPr>
      </w:pPr>
    </w:p>
    <w:p w14:paraId="7478DB55">
      <w:pPr>
        <w:numPr>
          <w:ilvl w:val="0"/>
          <w:numId w:val="0"/>
        </w:numPr>
        <w:rPr>
          <w:rFonts w:hint="eastAsia"/>
        </w:rPr>
      </w:pPr>
    </w:p>
    <w:p w14:paraId="2CD62666">
      <w:pPr>
        <w:numPr>
          <w:ilvl w:val="0"/>
          <w:numId w:val="0"/>
        </w:numPr>
        <w:rPr>
          <w:rFonts w:hint="eastAsia"/>
        </w:rPr>
      </w:pPr>
    </w:p>
    <w:p w14:paraId="606824F5">
      <w:pPr>
        <w:numPr>
          <w:ilvl w:val="0"/>
          <w:numId w:val="0"/>
        </w:numPr>
        <w:rPr>
          <w:rFonts w:hint="eastAsia"/>
        </w:rPr>
      </w:pPr>
    </w:p>
    <w:p w14:paraId="758B544F">
      <w:pPr>
        <w:numPr>
          <w:ilvl w:val="0"/>
          <w:numId w:val="0"/>
        </w:numPr>
        <w:rPr>
          <w:rFonts w:hint="eastAsia"/>
        </w:rPr>
      </w:pPr>
    </w:p>
    <w:p w14:paraId="5C108036">
      <w:pPr>
        <w:numPr>
          <w:ilvl w:val="0"/>
          <w:numId w:val="0"/>
        </w:numPr>
        <w:rPr>
          <w:rFonts w:hint="eastAsia"/>
        </w:rPr>
      </w:pPr>
    </w:p>
    <w:p w14:paraId="1865788D">
      <w:pPr>
        <w:numPr>
          <w:ilvl w:val="0"/>
          <w:numId w:val="0"/>
        </w:numPr>
        <w:rPr>
          <w:rFonts w:hint="eastAsia"/>
        </w:rPr>
      </w:pPr>
    </w:p>
    <w:p w14:paraId="43F0B0A0">
      <w:pPr>
        <w:numPr>
          <w:ilvl w:val="0"/>
          <w:numId w:val="0"/>
        </w:numPr>
        <w:rPr>
          <w:rFonts w:hint="eastAsia"/>
        </w:rPr>
      </w:pPr>
    </w:p>
    <w:p w14:paraId="6789D1F5">
      <w:pPr>
        <w:numPr>
          <w:ilvl w:val="0"/>
          <w:numId w:val="0"/>
        </w:numPr>
        <w:rPr>
          <w:rFonts w:hint="eastAsia"/>
        </w:rPr>
      </w:pPr>
    </w:p>
    <w:p w14:paraId="0B2FDC6B">
      <w:pPr>
        <w:numPr>
          <w:ilvl w:val="0"/>
          <w:numId w:val="0"/>
        </w:numPr>
        <w:rPr>
          <w:rFonts w:hint="eastAsia"/>
        </w:rPr>
      </w:pPr>
    </w:p>
    <w:p w14:paraId="45213FED">
      <w:pPr>
        <w:numPr>
          <w:ilvl w:val="0"/>
          <w:numId w:val="0"/>
        </w:numPr>
        <w:rPr>
          <w:rFonts w:hint="eastAsia"/>
        </w:rPr>
      </w:pPr>
    </w:p>
    <w:p w14:paraId="2088CABF">
      <w:pPr>
        <w:numPr>
          <w:ilvl w:val="0"/>
          <w:numId w:val="0"/>
        </w:numPr>
        <w:rPr>
          <w:rFonts w:hint="eastAsia"/>
        </w:rPr>
      </w:pPr>
    </w:p>
    <w:p w14:paraId="2029C570">
      <w:pPr>
        <w:numPr>
          <w:ilvl w:val="0"/>
          <w:numId w:val="0"/>
        </w:numPr>
        <w:rPr>
          <w:rFonts w:hint="eastAsia"/>
        </w:rPr>
      </w:pPr>
    </w:p>
    <w:p w14:paraId="7BB32840">
      <w:pPr>
        <w:numPr>
          <w:ilvl w:val="0"/>
          <w:numId w:val="0"/>
        </w:numPr>
        <w:rPr>
          <w:rFonts w:hint="eastAsia"/>
        </w:rPr>
      </w:pPr>
    </w:p>
    <w:p w14:paraId="137189E5">
      <w:pPr>
        <w:numPr>
          <w:ilvl w:val="0"/>
          <w:numId w:val="0"/>
        </w:numPr>
        <w:rPr>
          <w:rFonts w:hint="eastAsia"/>
        </w:rPr>
      </w:pPr>
    </w:p>
    <w:p w14:paraId="382CB11D">
      <w:pPr>
        <w:numPr>
          <w:ilvl w:val="0"/>
          <w:numId w:val="0"/>
        </w:numPr>
        <w:rPr>
          <w:rFonts w:hint="eastAsia"/>
        </w:rPr>
      </w:pPr>
    </w:p>
    <w:p w14:paraId="209925D9">
      <w:pPr>
        <w:numPr>
          <w:ilvl w:val="0"/>
          <w:numId w:val="0"/>
        </w:numPr>
        <w:rPr>
          <w:rFonts w:hint="eastAsia"/>
        </w:rPr>
      </w:pPr>
    </w:p>
    <w:p w14:paraId="2E856C6D">
      <w:pPr>
        <w:numPr>
          <w:ilvl w:val="0"/>
          <w:numId w:val="0"/>
        </w:numPr>
        <w:rPr>
          <w:rFonts w:hint="eastAsia"/>
        </w:rPr>
      </w:pPr>
    </w:p>
    <w:p w14:paraId="162D75FD">
      <w:pPr>
        <w:numPr>
          <w:ilvl w:val="0"/>
          <w:numId w:val="0"/>
        </w:numPr>
        <w:rPr>
          <w:rFonts w:hint="eastAsia"/>
        </w:rPr>
      </w:pPr>
    </w:p>
    <w:p w14:paraId="7129EED0">
      <w:pPr>
        <w:numPr>
          <w:ilvl w:val="0"/>
          <w:numId w:val="0"/>
        </w:numPr>
        <w:rPr>
          <w:rFonts w:hint="eastAsia"/>
        </w:rPr>
      </w:pPr>
    </w:p>
    <w:p w14:paraId="07F0E99A">
      <w:pPr>
        <w:numPr>
          <w:ilvl w:val="0"/>
          <w:numId w:val="0"/>
        </w:numPr>
        <w:rPr>
          <w:rFonts w:hint="eastAsia"/>
        </w:rPr>
      </w:pPr>
    </w:p>
    <w:p w14:paraId="71CEB455">
      <w:pPr>
        <w:numPr>
          <w:ilvl w:val="0"/>
          <w:numId w:val="0"/>
        </w:numPr>
        <w:rPr>
          <w:rFonts w:hint="eastAsia"/>
        </w:rPr>
      </w:pPr>
    </w:p>
    <w:p w14:paraId="3627F768">
      <w:pPr>
        <w:numPr>
          <w:ilvl w:val="0"/>
          <w:numId w:val="0"/>
        </w:numPr>
        <w:rPr>
          <w:rFonts w:hint="eastAsia"/>
        </w:rPr>
      </w:pPr>
    </w:p>
    <w:p w14:paraId="2B431242">
      <w:pPr>
        <w:numPr>
          <w:ilvl w:val="0"/>
          <w:numId w:val="0"/>
        </w:numPr>
        <w:rPr>
          <w:rFonts w:hint="eastAsia"/>
        </w:rPr>
      </w:pPr>
    </w:p>
    <w:p w14:paraId="1AC9E2A9">
      <w:pPr>
        <w:numPr>
          <w:ilvl w:val="0"/>
          <w:numId w:val="0"/>
        </w:numPr>
        <w:rPr>
          <w:rFonts w:hint="eastAsia"/>
        </w:rPr>
      </w:pPr>
    </w:p>
    <w:p w14:paraId="7F23B209">
      <w:pPr>
        <w:numPr>
          <w:ilvl w:val="0"/>
          <w:numId w:val="0"/>
        </w:numPr>
        <w:rPr>
          <w:rFonts w:hint="eastAsia"/>
        </w:rPr>
      </w:pPr>
    </w:p>
    <w:p w14:paraId="59D3D6DB">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二.采购项目技术要求</w:t>
      </w:r>
    </w:p>
    <w:tbl>
      <w:tblPr>
        <w:tblStyle w:val="217"/>
        <w:tblW w:w="8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651"/>
        <w:gridCol w:w="664"/>
        <w:gridCol w:w="1154"/>
        <w:gridCol w:w="2788"/>
        <w:gridCol w:w="2456"/>
      </w:tblGrid>
      <w:tr w14:paraId="2243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547" w:type="dxa"/>
            <w:textDirection w:val="tbRlV"/>
            <w:vAlign w:val="top"/>
          </w:tcPr>
          <w:p w14:paraId="48E46ED9">
            <w:pPr>
              <w:pStyle w:val="208"/>
              <w:spacing w:before="81" w:line="181" w:lineRule="auto"/>
              <w:ind w:left="200"/>
              <w:rPr>
                <w:sz w:val="23"/>
                <w:szCs w:val="23"/>
              </w:rPr>
            </w:pPr>
            <w:r>
              <w:rPr>
                <w:spacing w:val="-1"/>
                <w:sz w:val="23"/>
                <w:szCs w:val="23"/>
              </w:rPr>
              <w:t>序    号</w:t>
            </w:r>
          </w:p>
        </w:tc>
        <w:tc>
          <w:tcPr>
            <w:tcW w:w="651" w:type="dxa"/>
            <w:textDirection w:val="tbRlV"/>
            <w:vAlign w:val="top"/>
          </w:tcPr>
          <w:p w14:paraId="06AB9195">
            <w:pPr>
              <w:pStyle w:val="208"/>
              <w:spacing w:before="9" w:line="183" w:lineRule="auto"/>
              <w:ind w:left="199"/>
              <w:rPr>
                <w:sz w:val="23"/>
                <w:szCs w:val="23"/>
              </w:rPr>
            </w:pPr>
            <w:r>
              <w:rPr>
                <w:spacing w:val="-3"/>
                <w:sz w:val="23"/>
                <w:szCs w:val="23"/>
              </w:rPr>
              <w:t>套</w:t>
            </w:r>
            <w:r>
              <w:rPr>
                <w:spacing w:val="1"/>
                <w:sz w:val="23"/>
                <w:szCs w:val="23"/>
              </w:rPr>
              <w:t xml:space="preserve">    </w:t>
            </w:r>
            <w:r>
              <w:rPr>
                <w:spacing w:val="-3"/>
                <w:sz w:val="23"/>
                <w:szCs w:val="23"/>
              </w:rPr>
              <w:t>系</w:t>
            </w:r>
          </w:p>
        </w:tc>
        <w:tc>
          <w:tcPr>
            <w:tcW w:w="1818" w:type="dxa"/>
            <w:gridSpan w:val="2"/>
            <w:vAlign w:val="top"/>
          </w:tcPr>
          <w:p w14:paraId="038563C4">
            <w:pPr>
              <w:spacing w:line="347" w:lineRule="auto"/>
              <w:rPr>
                <w:rFonts w:ascii="Arial"/>
                <w:sz w:val="21"/>
              </w:rPr>
            </w:pPr>
          </w:p>
          <w:p w14:paraId="3CBE7057">
            <w:pPr>
              <w:pStyle w:val="208"/>
              <w:spacing w:before="99" w:line="183" w:lineRule="auto"/>
              <w:ind w:left="825"/>
              <w:rPr>
                <w:sz w:val="23"/>
                <w:szCs w:val="23"/>
              </w:rPr>
            </w:pPr>
            <w:r>
              <w:rPr>
                <w:spacing w:val="5"/>
                <w:sz w:val="23"/>
                <w:szCs w:val="23"/>
              </w:rPr>
              <w:t>名称</w:t>
            </w:r>
          </w:p>
        </w:tc>
        <w:tc>
          <w:tcPr>
            <w:tcW w:w="2788" w:type="dxa"/>
            <w:vAlign w:val="top"/>
          </w:tcPr>
          <w:p w14:paraId="79C420D3">
            <w:pPr>
              <w:spacing w:line="346" w:lineRule="auto"/>
              <w:rPr>
                <w:rFonts w:ascii="Arial"/>
                <w:sz w:val="21"/>
              </w:rPr>
            </w:pPr>
          </w:p>
          <w:p w14:paraId="677F33D2">
            <w:pPr>
              <w:pStyle w:val="208"/>
              <w:spacing w:before="99" w:line="183" w:lineRule="auto"/>
              <w:ind w:left="362" w:firstLine="732" w:firstLineChars="300"/>
              <w:jc w:val="both"/>
              <w:rPr>
                <w:sz w:val="23"/>
                <w:szCs w:val="23"/>
              </w:rPr>
            </w:pPr>
            <w:r>
              <w:rPr>
                <w:spacing w:val="7"/>
                <w:sz w:val="23"/>
                <w:szCs w:val="23"/>
              </w:rPr>
              <w:t>参考图片</w:t>
            </w:r>
          </w:p>
        </w:tc>
        <w:tc>
          <w:tcPr>
            <w:tcW w:w="2456" w:type="dxa"/>
            <w:vAlign w:val="top"/>
          </w:tcPr>
          <w:p w14:paraId="2F30FFCC">
            <w:pPr>
              <w:spacing w:line="347" w:lineRule="auto"/>
              <w:rPr>
                <w:rFonts w:ascii="Arial"/>
                <w:sz w:val="21"/>
              </w:rPr>
            </w:pPr>
          </w:p>
          <w:p w14:paraId="22685348">
            <w:pPr>
              <w:pStyle w:val="208"/>
              <w:spacing w:before="99" w:line="183" w:lineRule="auto"/>
              <w:ind w:firstLine="488" w:firstLineChars="200"/>
              <w:jc w:val="left"/>
              <w:rPr>
                <w:sz w:val="23"/>
                <w:szCs w:val="23"/>
              </w:rPr>
            </w:pPr>
            <w:r>
              <w:rPr>
                <w:spacing w:val="7"/>
                <w:sz w:val="23"/>
                <w:szCs w:val="23"/>
              </w:rPr>
              <w:t>质量要求</w:t>
            </w:r>
          </w:p>
        </w:tc>
      </w:tr>
      <w:tr w14:paraId="6FBB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6" w:hRule="atLeast"/>
        </w:trPr>
        <w:tc>
          <w:tcPr>
            <w:tcW w:w="547" w:type="dxa"/>
            <w:tcBorders>
              <w:bottom w:val="single" w:color="auto" w:sz="4" w:space="0"/>
            </w:tcBorders>
            <w:vAlign w:val="top"/>
          </w:tcPr>
          <w:p w14:paraId="49F23C0E">
            <w:pPr>
              <w:spacing w:line="273" w:lineRule="auto"/>
              <w:rPr>
                <w:rFonts w:ascii="Arial"/>
                <w:sz w:val="21"/>
                <w:u w:val="none"/>
              </w:rPr>
            </w:pPr>
          </w:p>
          <w:p w14:paraId="1D326C3E">
            <w:pPr>
              <w:spacing w:line="273" w:lineRule="auto"/>
              <w:rPr>
                <w:rFonts w:ascii="Arial"/>
                <w:sz w:val="21"/>
                <w:u w:val="none"/>
              </w:rPr>
            </w:pPr>
          </w:p>
          <w:p w14:paraId="43BACCDB">
            <w:pPr>
              <w:spacing w:line="273" w:lineRule="auto"/>
              <w:rPr>
                <w:rFonts w:ascii="Arial"/>
                <w:sz w:val="21"/>
                <w:u w:val="none"/>
              </w:rPr>
            </w:pPr>
          </w:p>
          <w:p w14:paraId="4DA58CE0">
            <w:pPr>
              <w:spacing w:line="273" w:lineRule="auto"/>
              <w:rPr>
                <w:rFonts w:ascii="Arial"/>
                <w:sz w:val="21"/>
                <w:u w:val="none"/>
              </w:rPr>
            </w:pPr>
          </w:p>
          <w:p w14:paraId="29461252">
            <w:pPr>
              <w:spacing w:line="274" w:lineRule="auto"/>
              <w:rPr>
                <w:rFonts w:ascii="Arial"/>
                <w:sz w:val="21"/>
                <w:u w:val="none"/>
              </w:rPr>
            </w:pPr>
          </w:p>
          <w:p w14:paraId="6E042C6F">
            <w:pPr>
              <w:spacing w:before="58" w:line="242" w:lineRule="auto"/>
              <w:ind w:left="175"/>
              <w:rPr>
                <w:rFonts w:ascii="Arial" w:hAnsi="Arial" w:eastAsia="Arial" w:cs="Arial"/>
                <w:sz w:val="20"/>
                <w:szCs w:val="20"/>
                <w:u w:val="none"/>
              </w:rPr>
            </w:pPr>
            <w:r>
              <w:rPr>
                <w:rFonts w:ascii="Arial" w:hAnsi="Arial" w:eastAsia="Arial" w:cs="Arial"/>
                <w:sz w:val="20"/>
                <w:szCs w:val="20"/>
                <w:u w:val="none"/>
              </w:rPr>
              <w:t>1</w:t>
            </w:r>
          </w:p>
        </w:tc>
        <w:tc>
          <w:tcPr>
            <w:tcW w:w="651" w:type="dxa"/>
            <w:vMerge w:val="restart"/>
            <w:tcBorders>
              <w:bottom w:val="single" w:color="auto" w:sz="4" w:space="0"/>
            </w:tcBorders>
            <w:textDirection w:val="tbRlV"/>
            <w:vAlign w:val="top"/>
          </w:tcPr>
          <w:p w14:paraId="00858519">
            <w:pPr>
              <w:pStyle w:val="208"/>
              <w:spacing w:before="39" w:line="183" w:lineRule="auto"/>
              <w:ind w:left="0" w:leftChars="0" w:firstLine="1746" w:firstLineChars="900"/>
              <w:jc w:val="both"/>
              <w:rPr>
                <w:rFonts w:hint="eastAsia"/>
                <w:spacing w:val="-3"/>
                <w:sz w:val="20"/>
                <w:szCs w:val="20"/>
                <w:u w:val="none"/>
                <w:lang w:val="en-US" w:eastAsia="zh-CN"/>
              </w:rPr>
            </w:pPr>
            <w:r>
              <w:rPr>
                <w:spacing w:val="-3"/>
                <w:sz w:val="20"/>
                <w:szCs w:val="20"/>
                <w:u w:val="none"/>
              </w:rPr>
              <w:t>夏</w:t>
            </w:r>
            <w:r>
              <w:rPr>
                <w:spacing w:val="1"/>
                <w:sz w:val="20"/>
                <w:szCs w:val="20"/>
                <w:u w:val="none"/>
              </w:rPr>
              <w:t xml:space="preserve">     </w:t>
            </w:r>
            <w:r>
              <w:rPr>
                <w:spacing w:val="-3"/>
                <w:sz w:val="20"/>
                <w:szCs w:val="20"/>
                <w:u w:val="none"/>
              </w:rPr>
              <w:t>季</w:t>
            </w:r>
            <w:r>
              <w:rPr>
                <w:spacing w:val="1"/>
                <w:sz w:val="20"/>
                <w:szCs w:val="20"/>
                <w:u w:val="none"/>
              </w:rPr>
              <w:t xml:space="preserve">     </w:t>
            </w:r>
            <w:r>
              <w:rPr>
                <w:spacing w:val="-3"/>
                <w:sz w:val="20"/>
                <w:szCs w:val="20"/>
                <w:u w:val="none"/>
              </w:rPr>
              <w:t>套</w:t>
            </w:r>
            <w:r>
              <w:rPr>
                <w:spacing w:val="2"/>
                <w:sz w:val="20"/>
                <w:szCs w:val="20"/>
                <w:u w:val="none"/>
              </w:rPr>
              <w:t xml:space="preserve">     </w:t>
            </w:r>
            <w:r>
              <w:rPr>
                <w:spacing w:val="-3"/>
                <w:sz w:val="20"/>
                <w:szCs w:val="20"/>
                <w:u w:val="none"/>
              </w:rPr>
              <w:t>装</w:t>
            </w:r>
          </w:p>
          <w:p w14:paraId="384A1C99">
            <w:pPr>
              <w:pStyle w:val="208"/>
              <w:spacing w:before="39" w:line="183" w:lineRule="auto"/>
              <w:rPr>
                <w:rFonts w:hint="eastAsia"/>
                <w:spacing w:val="-3"/>
                <w:sz w:val="20"/>
                <w:szCs w:val="20"/>
                <w:u w:val="none"/>
                <w:lang w:val="en-US" w:eastAsia="zh-CN"/>
              </w:rPr>
            </w:pPr>
          </w:p>
          <w:p w14:paraId="7C64E7BD">
            <w:pPr>
              <w:pStyle w:val="208"/>
              <w:spacing w:before="39" w:line="183" w:lineRule="auto"/>
              <w:ind w:left="5096"/>
              <w:rPr>
                <w:rFonts w:hint="eastAsia"/>
                <w:spacing w:val="-3"/>
                <w:sz w:val="20"/>
                <w:szCs w:val="20"/>
                <w:u w:val="none"/>
                <w:lang w:val="en-US" w:eastAsia="zh-CN"/>
              </w:rPr>
            </w:pPr>
          </w:p>
          <w:p w14:paraId="244E9165">
            <w:pPr>
              <w:pStyle w:val="208"/>
              <w:spacing w:before="39" w:line="183" w:lineRule="auto"/>
              <w:ind w:left="5096"/>
              <w:rPr>
                <w:rFonts w:hint="eastAsia"/>
                <w:spacing w:val="-3"/>
                <w:sz w:val="20"/>
                <w:szCs w:val="20"/>
                <w:u w:val="none"/>
                <w:lang w:val="en-US" w:eastAsia="zh-CN"/>
              </w:rPr>
            </w:pPr>
          </w:p>
          <w:p w14:paraId="444E72FA">
            <w:pPr>
              <w:pStyle w:val="208"/>
              <w:spacing w:before="39" w:line="183" w:lineRule="auto"/>
              <w:ind w:left="5096"/>
              <w:rPr>
                <w:rFonts w:hint="default"/>
                <w:spacing w:val="-3"/>
                <w:sz w:val="20"/>
                <w:szCs w:val="20"/>
                <w:u w:val="none"/>
                <w:lang w:val="en-US" w:eastAsia="zh-CN"/>
              </w:rPr>
            </w:pPr>
          </w:p>
        </w:tc>
        <w:tc>
          <w:tcPr>
            <w:tcW w:w="664" w:type="dxa"/>
            <w:tcBorders>
              <w:bottom w:val="single" w:color="auto" w:sz="4" w:space="0"/>
            </w:tcBorders>
            <w:textDirection w:val="tbRlV"/>
            <w:vAlign w:val="top"/>
          </w:tcPr>
          <w:p w14:paraId="6DEFA779">
            <w:pPr>
              <w:pStyle w:val="208"/>
              <w:spacing w:before="88" w:line="183" w:lineRule="auto"/>
              <w:ind w:left="1158"/>
              <w:rPr>
                <w:sz w:val="20"/>
                <w:szCs w:val="20"/>
                <w:u w:val="none"/>
              </w:rPr>
            </w:pPr>
            <w:r>
              <w:rPr>
                <w:spacing w:val="-2"/>
                <w:sz w:val="20"/>
                <w:szCs w:val="20"/>
                <w:u w:val="none"/>
              </w:rPr>
              <w:t>上</w:t>
            </w:r>
            <w:r>
              <w:rPr>
                <w:spacing w:val="1"/>
                <w:sz w:val="20"/>
                <w:szCs w:val="20"/>
                <w:u w:val="none"/>
              </w:rPr>
              <w:t xml:space="preserve">     </w:t>
            </w:r>
            <w:r>
              <w:rPr>
                <w:spacing w:val="-2"/>
                <w:sz w:val="20"/>
                <w:szCs w:val="20"/>
                <w:u w:val="none"/>
              </w:rPr>
              <w:t>装</w:t>
            </w:r>
          </w:p>
        </w:tc>
        <w:tc>
          <w:tcPr>
            <w:tcW w:w="1154" w:type="dxa"/>
            <w:tcBorders>
              <w:bottom w:val="single" w:color="auto" w:sz="4" w:space="0"/>
            </w:tcBorders>
            <w:vAlign w:val="top"/>
          </w:tcPr>
          <w:p w14:paraId="3C171966">
            <w:pPr>
              <w:spacing w:line="266" w:lineRule="auto"/>
              <w:rPr>
                <w:rFonts w:ascii="Arial"/>
                <w:sz w:val="21"/>
                <w:u w:val="none"/>
              </w:rPr>
            </w:pPr>
          </w:p>
          <w:p w14:paraId="2FB6A20E">
            <w:pPr>
              <w:spacing w:line="266" w:lineRule="auto"/>
              <w:rPr>
                <w:rFonts w:ascii="Arial"/>
                <w:sz w:val="21"/>
                <w:u w:val="none"/>
              </w:rPr>
            </w:pPr>
          </w:p>
          <w:p w14:paraId="4F7EF2B1">
            <w:pPr>
              <w:spacing w:line="267" w:lineRule="auto"/>
              <w:rPr>
                <w:rFonts w:ascii="Arial"/>
                <w:sz w:val="21"/>
                <w:u w:val="none"/>
              </w:rPr>
            </w:pPr>
          </w:p>
          <w:p w14:paraId="3EB82978">
            <w:pPr>
              <w:spacing w:line="267" w:lineRule="auto"/>
              <w:rPr>
                <w:rFonts w:ascii="Arial"/>
                <w:sz w:val="21"/>
                <w:u w:val="none"/>
              </w:rPr>
            </w:pPr>
          </w:p>
          <w:p w14:paraId="6662D7FF">
            <w:pPr>
              <w:pStyle w:val="208"/>
              <w:spacing w:before="86" w:line="183" w:lineRule="auto"/>
              <w:ind w:left="459"/>
              <w:rPr>
                <w:sz w:val="20"/>
                <w:szCs w:val="20"/>
                <w:u w:val="none"/>
              </w:rPr>
            </w:pPr>
            <w:r>
              <w:rPr>
                <w:rFonts w:ascii="Arial" w:hAnsi="Arial" w:eastAsia="Arial" w:cs="Arial"/>
                <w:spacing w:val="-1"/>
                <w:sz w:val="20"/>
                <w:szCs w:val="20"/>
                <w:u w:val="none"/>
              </w:rPr>
              <w:t xml:space="preserve">POLO </w:t>
            </w:r>
            <w:r>
              <w:rPr>
                <w:spacing w:val="-1"/>
                <w:sz w:val="20"/>
                <w:szCs w:val="20"/>
                <w:u w:val="none"/>
              </w:rPr>
              <w:t>衫</w:t>
            </w:r>
          </w:p>
          <w:p w14:paraId="431412FA">
            <w:pPr>
              <w:pStyle w:val="208"/>
              <w:spacing w:before="238" w:line="189" w:lineRule="auto"/>
              <w:ind w:left="362"/>
              <w:rPr>
                <w:sz w:val="20"/>
                <w:szCs w:val="20"/>
                <w:u w:val="none"/>
              </w:rPr>
            </w:pPr>
            <w:r>
              <w:rPr>
                <w:spacing w:val="7"/>
                <w:sz w:val="20"/>
                <w:szCs w:val="20"/>
                <w:u w:val="none"/>
              </w:rPr>
              <w:t>(男女同款)</w:t>
            </w:r>
          </w:p>
        </w:tc>
        <w:tc>
          <w:tcPr>
            <w:tcW w:w="2788" w:type="dxa"/>
            <w:vMerge w:val="restart"/>
            <w:shd w:val="clear" w:color="auto" w:fill="auto"/>
            <w:vAlign w:val="top"/>
          </w:tcPr>
          <w:p w14:paraId="36C873E4">
            <w:pPr>
              <w:spacing w:line="300" w:lineRule="auto"/>
            </w:pPr>
          </w:p>
          <w:p w14:paraId="2653D9DE">
            <w:pPr>
              <w:spacing w:line="2274" w:lineRule="exact"/>
            </w:pPr>
            <w:r>
              <w:drawing>
                <wp:anchor distT="0" distB="0" distL="114300" distR="114300" simplePos="0" relativeHeight="251659264" behindDoc="0" locked="0" layoutInCell="1" allowOverlap="1">
                  <wp:simplePos x="0" y="0"/>
                  <wp:positionH relativeFrom="column">
                    <wp:posOffset>495935</wp:posOffset>
                  </wp:positionH>
                  <wp:positionV relativeFrom="paragraph">
                    <wp:posOffset>1860550</wp:posOffset>
                  </wp:positionV>
                  <wp:extent cx="1003300" cy="1974850"/>
                  <wp:effectExtent l="0" t="0" r="6350" b="635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1003300" cy="197485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504190</wp:posOffset>
                  </wp:positionH>
                  <wp:positionV relativeFrom="paragraph">
                    <wp:posOffset>53340</wp:posOffset>
                  </wp:positionV>
                  <wp:extent cx="1233805" cy="1358900"/>
                  <wp:effectExtent l="0" t="0" r="4445"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1233805" cy="1358900"/>
                          </a:xfrm>
                          <a:prstGeom prst="rect">
                            <a:avLst/>
                          </a:prstGeom>
                          <a:noFill/>
                          <a:ln>
                            <a:noFill/>
                          </a:ln>
                        </pic:spPr>
                      </pic:pic>
                    </a:graphicData>
                  </a:graphic>
                </wp:anchor>
              </w:drawing>
            </w:r>
          </w:p>
        </w:tc>
        <w:tc>
          <w:tcPr>
            <w:tcW w:w="2456" w:type="dxa"/>
            <w:vAlign w:val="top"/>
          </w:tcPr>
          <w:p w14:paraId="1004C07B">
            <w:pPr>
              <w:pStyle w:val="208"/>
              <w:spacing w:before="229" w:line="185" w:lineRule="auto"/>
              <w:rPr>
                <w:sz w:val="20"/>
                <w:szCs w:val="20"/>
                <w:lang w:val="en-US" w:eastAsia="zh-CN"/>
              </w:rPr>
            </w:pPr>
          </w:p>
          <w:p w14:paraId="313D0CE0">
            <w:pPr>
              <w:pStyle w:val="208"/>
              <w:spacing w:before="229" w:line="185" w:lineRule="auto"/>
              <w:ind w:firstLine="600" w:firstLineChars="300"/>
              <w:rPr>
                <w:sz w:val="20"/>
                <w:szCs w:val="20"/>
              </w:rPr>
            </w:pPr>
            <w:r>
              <w:rPr>
                <w:sz w:val="20"/>
                <w:szCs w:val="20"/>
                <w:lang w:val="en-US" w:eastAsia="zh-CN"/>
              </w:rPr>
              <w:t xml:space="preserve">棉涤双珠地 </w:t>
            </w:r>
          </w:p>
          <w:p w14:paraId="1B5DC0A8">
            <w:pPr>
              <w:pStyle w:val="208"/>
              <w:spacing w:before="229" w:line="185" w:lineRule="auto"/>
              <w:ind w:firstLine="600" w:firstLineChars="300"/>
              <w:rPr>
                <w:sz w:val="20"/>
                <w:szCs w:val="20"/>
              </w:rPr>
            </w:pPr>
            <w:r>
              <w:rPr>
                <w:rFonts w:hint="eastAsia"/>
                <w:sz w:val="20"/>
                <w:szCs w:val="20"/>
                <w:lang w:val="en-US" w:eastAsia="zh-CN"/>
              </w:rPr>
              <w:t>6</w:t>
            </w:r>
            <w:r>
              <w:rPr>
                <w:rFonts w:hint="default"/>
                <w:sz w:val="20"/>
                <w:szCs w:val="20"/>
                <w:lang w:val="en-US" w:eastAsia="zh-CN"/>
              </w:rPr>
              <w:t xml:space="preserve"> 0%棉 </w:t>
            </w:r>
          </w:p>
          <w:p w14:paraId="6BE0E3B0">
            <w:pPr>
              <w:pStyle w:val="208"/>
              <w:spacing w:before="229" w:line="185" w:lineRule="auto"/>
              <w:ind w:firstLine="600" w:firstLineChars="300"/>
              <w:rPr>
                <w:sz w:val="20"/>
                <w:szCs w:val="20"/>
              </w:rPr>
            </w:pPr>
            <w:r>
              <w:rPr>
                <w:rFonts w:hint="eastAsia"/>
                <w:sz w:val="20"/>
                <w:szCs w:val="20"/>
                <w:lang w:val="en-US" w:eastAsia="zh-CN"/>
              </w:rPr>
              <w:t>4</w:t>
            </w:r>
            <w:r>
              <w:rPr>
                <w:rFonts w:hint="default"/>
                <w:sz w:val="20"/>
                <w:szCs w:val="20"/>
                <w:lang w:val="en-US" w:eastAsia="zh-CN"/>
              </w:rPr>
              <w:t>0%聚酯纤维</w:t>
            </w:r>
          </w:p>
          <w:p w14:paraId="7979668A">
            <w:pPr>
              <w:pStyle w:val="208"/>
              <w:spacing w:before="229" w:line="185" w:lineRule="auto"/>
              <w:rPr>
                <w:sz w:val="20"/>
                <w:szCs w:val="20"/>
              </w:rPr>
            </w:pPr>
          </w:p>
        </w:tc>
      </w:tr>
      <w:tr w14:paraId="0373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9" w:hRule="atLeast"/>
        </w:trPr>
        <w:tc>
          <w:tcPr>
            <w:tcW w:w="547" w:type="dxa"/>
            <w:tcBorders>
              <w:top w:val="single" w:color="auto" w:sz="4" w:space="0"/>
            </w:tcBorders>
            <w:vAlign w:val="top"/>
          </w:tcPr>
          <w:p w14:paraId="1DAF97BA">
            <w:pPr>
              <w:spacing w:line="258" w:lineRule="auto"/>
              <w:rPr>
                <w:rFonts w:ascii="Arial"/>
                <w:sz w:val="21"/>
              </w:rPr>
            </w:pPr>
          </w:p>
          <w:p w14:paraId="6634D349">
            <w:pPr>
              <w:spacing w:line="258" w:lineRule="auto"/>
              <w:rPr>
                <w:rFonts w:ascii="Arial"/>
                <w:sz w:val="21"/>
              </w:rPr>
            </w:pPr>
          </w:p>
          <w:p w14:paraId="5B6164BA">
            <w:pPr>
              <w:spacing w:line="258" w:lineRule="auto"/>
              <w:rPr>
                <w:rFonts w:ascii="Arial"/>
                <w:sz w:val="21"/>
              </w:rPr>
            </w:pPr>
          </w:p>
          <w:p w14:paraId="4F742408">
            <w:pPr>
              <w:spacing w:line="258" w:lineRule="auto"/>
              <w:rPr>
                <w:rFonts w:ascii="Arial"/>
                <w:sz w:val="21"/>
              </w:rPr>
            </w:pPr>
          </w:p>
          <w:p w14:paraId="40C99892">
            <w:pPr>
              <w:spacing w:line="259" w:lineRule="auto"/>
              <w:rPr>
                <w:rFonts w:ascii="Arial"/>
                <w:sz w:val="21"/>
              </w:rPr>
            </w:pPr>
          </w:p>
          <w:p w14:paraId="4CB4876D">
            <w:pPr>
              <w:spacing w:line="259" w:lineRule="auto"/>
              <w:rPr>
                <w:rFonts w:ascii="Arial"/>
                <w:sz w:val="21"/>
              </w:rPr>
            </w:pPr>
          </w:p>
          <w:p w14:paraId="079C2369">
            <w:pPr>
              <w:spacing w:line="259" w:lineRule="auto"/>
              <w:rPr>
                <w:rFonts w:ascii="Arial"/>
                <w:sz w:val="21"/>
              </w:rPr>
            </w:pPr>
          </w:p>
          <w:p w14:paraId="2E692F42">
            <w:pPr>
              <w:spacing w:line="259" w:lineRule="auto"/>
              <w:rPr>
                <w:rFonts w:ascii="Arial"/>
                <w:sz w:val="21"/>
              </w:rPr>
            </w:pPr>
          </w:p>
          <w:p w14:paraId="514430CE">
            <w:pPr>
              <w:spacing w:before="58" w:line="242" w:lineRule="auto"/>
              <w:ind w:left="165"/>
              <w:rPr>
                <w:rFonts w:ascii="Arial" w:hAnsi="Arial" w:eastAsia="Arial" w:cs="Arial"/>
                <w:sz w:val="20"/>
                <w:szCs w:val="20"/>
              </w:rPr>
            </w:pPr>
            <w:r>
              <w:rPr>
                <w:rFonts w:ascii="Arial" w:hAnsi="Arial" w:eastAsia="Arial" w:cs="Arial"/>
                <w:sz w:val="20"/>
                <w:szCs w:val="20"/>
              </w:rPr>
              <w:t>2</w:t>
            </w:r>
          </w:p>
        </w:tc>
        <w:tc>
          <w:tcPr>
            <w:tcW w:w="651" w:type="dxa"/>
            <w:vMerge w:val="continue"/>
            <w:tcBorders>
              <w:top w:val="single" w:color="auto" w:sz="4" w:space="0"/>
              <w:bottom w:val="single" w:color="auto" w:sz="4" w:space="0"/>
            </w:tcBorders>
            <w:textDirection w:val="tbRlV"/>
            <w:vAlign w:val="top"/>
          </w:tcPr>
          <w:p w14:paraId="03760E68">
            <w:pPr>
              <w:rPr>
                <w:rFonts w:ascii="Arial"/>
                <w:sz w:val="21"/>
              </w:rPr>
            </w:pPr>
          </w:p>
        </w:tc>
        <w:tc>
          <w:tcPr>
            <w:tcW w:w="664" w:type="dxa"/>
            <w:tcBorders>
              <w:top w:val="single" w:color="auto" w:sz="4" w:space="0"/>
            </w:tcBorders>
            <w:textDirection w:val="tbRlV"/>
            <w:vAlign w:val="top"/>
          </w:tcPr>
          <w:p w14:paraId="798073A1">
            <w:pPr>
              <w:pStyle w:val="208"/>
              <w:spacing w:before="88" w:line="183" w:lineRule="auto"/>
              <w:ind w:left="1864"/>
              <w:rPr>
                <w:sz w:val="20"/>
                <w:szCs w:val="20"/>
              </w:rPr>
            </w:pPr>
            <w:r>
              <w:rPr>
                <w:spacing w:val="-2"/>
                <w:sz w:val="20"/>
                <w:szCs w:val="20"/>
              </w:rPr>
              <w:t>上</w:t>
            </w:r>
            <w:r>
              <w:rPr>
                <w:spacing w:val="1"/>
                <w:sz w:val="20"/>
                <w:szCs w:val="20"/>
              </w:rPr>
              <w:t xml:space="preserve">     </w:t>
            </w:r>
            <w:r>
              <w:rPr>
                <w:spacing w:val="-2"/>
                <w:sz w:val="20"/>
                <w:szCs w:val="20"/>
              </w:rPr>
              <w:t>装</w:t>
            </w:r>
          </w:p>
        </w:tc>
        <w:tc>
          <w:tcPr>
            <w:tcW w:w="1154" w:type="dxa"/>
            <w:tcBorders>
              <w:top w:val="single" w:color="auto" w:sz="4" w:space="0"/>
            </w:tcBorders>
            <w:vAlign w:val="top"/>
          </w:tcPr>
          <w:p w14:paraId="073051F9">
            <w:pPr>
              <w:pStyle w:val="208"/>
              <w:spacing w:before="223" w:line="182" w:lineRule="auto"/>
              <w:ind w:left="664"/>
              <w:rPr>
                <w:rFonts w:ascii="Arial" w:hAnsi="Arial" w:eastAsia="Arial" w:cs="Arial"/>
                <w:sz w:val="20"/>
                <w:szCs w:val="20"/>
              </w:rPr>
            </w:pPr>
          </w:p>
          <w:p w14:paraId="5198BC9C">
            <w:pPr>
              <w:pStyle w:val="208"/>
              <w:spacing w:before="223" w:line="182" w:lineRule="auto"/>
              <w:ind w:left="664"/>
              <w:rPr>
                <w:rFonts w:ascii="Arial" w:hAnsi="Arial" w:eastAsia="Arial" w:cs="Arial"/>
                <w:sz w:val="20"/>
                <w:szCs w:val="20"/>
              </w:rPr>
            </w:pPr>
          </w:p>
          <w:p w14:paraId="5CEB6610">
            <w:pPr>
              <w:pStyle w:val="208"/>
              <w:spacing w:before="223" w:line="182" w:lineRule="auto"/>
              <w:ind w:left="664"/>
              <w:rPr>
                <w:rFonts w:ascii="Arial" w:hAnsi="Arial" w:eastAsia="Arial" w:cs="Arial"/>
                <w:sz w:val="20"/>
                <w:szCs w:val="20"/>
              </w:rPr>
            </w:pPr>
          </w:p>
          <w:p w14:paraId="40ADE5F7">
            <w:pPr>
              <w:pStyle w:val="208"/>
              <w:spacing w:before="223" w:line="182" w:lineRule="auto"/>
              <w:ind w:left="664"/>
              <w:rPr>
                <w:rFonts w:ascii="Arial" w:hAnsi="Arial" w:eastAsia="Arial" w:cs="Arial"/>
                <w:sz w:val="20"/>
                <w:szCs w:val="20"/>
              </w:rPr>
            </w:pPr>
          </w:p>
          <w:p w14:paraId="42DB4E41">
            <w:pPr>
              <w:pStyle w:val="208"/>
              <w:spacing w:before="223" w:line="182" w:lineRule="auto"/>
              <w:jc w:val="center"/>
              <w:rPr>
                <w:sz w:val="20"/>
                <w:szCs w:val="20"/>
              </w:rPr>
            </w:pPr>
            <w:r>
              <w:rPr>
                <w:sz w:val="20"/>
                <w:szCs w:val="20"/>
                <w:lang w:val="en-US" w:eastAsia="zh-CN"/>
              </w:rPr>
              <w:t>薄裤款运动</w:t>
            </w:r>
          </w:p>
          <w:p w14:paraId="22717EB0">
            <w:pPr>
              <w:pStyle w:val="208"/>
              <w:spacing w:before="237" w:line="189" w:lineRule="auto"/>
              <w:ind w:firstLine="214" w:firstLineChars="100"/>
              <w:rPr>
                <w:sz w:val="20"/>
                <w:szCs w:val="20"/>
              </w:rPr>
            </w:pPr>
            <w:r>
              <w:rPr>
                <w:spacing w:val="7"/>
                <w:sz w:val="20"/>
                <w:szCs w:val="20"/>
              </w:rPr>
              <w:t>(男女同款)</w:t>
            </w:r>
          </w:p>
        </w:tc>
        <w:tc>
          <w:tcPr>
            <w:tcW w:w="2788" w:type="dxa"/>
            <w:vMerge w:val="continue"/>
            <w:tcBorders>
              <w:bottom w:val="single" w:color="auto" w:sz="4" w:space="0"/>
            </w:tcBorders>
            <w:shd w:val="clear" w:color="auto" w:fill="auto"/>
            <w:vAlign w:val="top"/>
          </w:tcPr>
          <w:p w14:paraId="0F365313">
            <w:pPr>
              <w:rPr>
                <w:rFonts w:ascii="Arial" w:hAnsi="Times New Roman" w:eastAsia="宋体" w:cs="Times New Roman"/>
                <w:kern w:val="2"/>
                <w:sz w:val="21"/>
                <w:lang w:val="en-US" w:eastAsia="zh-CN" w:bidi="ar-SA"/>
              </w:rPr>
            </w:pPr>
          </w:p>
        </w:tc>
        <w:tc>
          <w:tcPr>
            <w:tcW w:w="2456" w:type="dxa"/>
            <w:vAlign w:val="top"/>
          </w:tcPr>
          <w:p w14:paraId="0B19E136">
            <w:pPr>
              <w:spacing w:line="263" w:lineRule="auto"/>
              <w:rPr>
                <w:rFonts w:ascii="Arial"/>
                <w:sz w:val="21"/>
              </w:rPr>
            </w:pPr>
          </w:p>
          <w:p w14:paraId="33630352">
            <w:pPr>
              <w:spacing w:line="263" w:lineRule="auto"/>
              <w:rPr>
                <w:rFonts w:ascii="Arial"/>
                <w:sz w:val="21"/>
              </w:rPr>
            </w:pPr>
          </w:p>
          <w:p w14:paraId="363CE55F">
            <w:pPr>
              <w:spacing w:line="263" w:lineRule="auto"/>
              <w:rPr>
                <w:rFonts w:ascii="Arial"/>
                <w:sz w:val="21"/>
              </w:rPr>
            </w:pPr>
          </w:p>
          <w:p w14:paraId="2141D392">
            <w:pPr>
              <w:pStyle w:val="208"/>
              <w:spacing w:before="229" w:line="185" w:lineRule="auto"/>
              <w:ind w:firstLine="600" w:firstLineChars="300"/>
              <w:rPr>
                <w:sz w:val="20"/>
                <w:szCs w:val="20"/>
              </w:rPr>
            </w:pPr>
            <w:r>
              <w:rPr>
                <w:rFonts w:hint="eastAsia"/>
                <w:sz w:val="20"/>
                <w:szCs w:val="20"/>
                <w:lang w:val="en-US" w:eastAsia="zh-CN"/>
              </w:rPr>
              <w:t>5</w:t>
            </w:r>
            <w:r>
              <w:rPr>
                <w:sz w:val="20"/>
                <w:szCs w:val="20"/>
                <w:lang w:val="en-US" w:eastAsia="zh-CN"/>
              </w:rPr>
              <w:t xml:space="preserve">5%聚酯纤维 </w:t>
            </w:r>
          </w:p>
          <w:p w14:paraId="72DC34DC">
            <w:pPr>
              <w:pStyle w:val="208"/>
              <w:spacing w:before="229" w:line="185" w:lineRule="auto"/>
              <w:ind w:firstLine="800" w:firstLineChars="400"/>
              <w:rPr>
                <w:sz w:val="20"/>
                <w:szCs w:val="20"/>
              </w:rPr>
            </w:pPr>
            <w:r>
              <w:rPr>
                <w:rFonts w:hint="eastAsia"/>
                <w:sz w:val="20"/>
                <w:szCs w:val="20"/>
                <w:lang w:val="en-US" w:eastAsia="zh-CN"/>
              </w:rPr>
              <w:t>4</w:t>
            </w:r>
            <w:r>
              <w:rPr>
                <w:rFonts w:hint="default"/>
                <w:sz w:val="20"/>
                <w:szCs w:val="20"/>
                <w:lang w:val="en-US" w:eastAsia="zh-CN"/>
              </w:rPr>
              <w:t>5%棉</w:t>
            </w:r>
          </w:p>
          <w:p w14:paraId="1B170C93">
            <w:pPr>
              <w:pStyle w:val="208"/>
              <w:spacing w:before="229" w:line="185" w:lineRule="auto"/>
              <w:rPr>
                <w:sz w:val="20"/>
                <w:szCs w:val="20"/>
              </w:rPr>
            </w:pPr>
          </w:p>
        </w:tc>
      </w:tr>
      <w:tr w14:paraId="59D8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2" w:hRule="atLeast"/>
        </w:trPr>
        <w:tc>
          <w:tcPr>
            <w:tcW w:w="547" w:type="dxa"/>
            <w:tcBorders>
              <w:right w:val="single" w:color="auto" w:sz="4" w:space="0"/>
            </w:tcBorders>
            <w:vAlign w:val="top"/>
          </w:tcPr>
          <w:p w14:paraId="5E291993">
            <w:pPr>
              <w:spacing w:line="244" w:lineRule="auto"/>
              <w:rPr>
                <w:rFonts w:ascii="Arial"/>
                <w:sz w:val="21"/>
              </w:rPr>
            </w:pPr>
          </w:p>
          <w:p w14:paraId="66B5D3C3">
            <w:pPr>
              <w:spacing w:line="244" w:lineRule="auto"/>
              <w:rPr>
                <w:rFonts w:ascii="Arial"/>
                <w:sz w:val="21"/>
              </w:rPr>
            </w:pPr>
          </w:p>
          <w:p w14:paraId="029100FC">
            <w:pPr>
              <w:spacing w:line="245" w:lineRule="auto"/>
              <w:rPr>
                <w:rFonts w:ascii="Arial"/>
                <w:sz w:val="21"/>
              </w:rPr>
            </w:pPr>
          </w:p>
          <w:p w14:paraId="40945298">
            <w:pPr>
              <w:spacing w:line="245" w:lineRule="auto"/>
              <w:rPr>
                <w:rFonts w:ascii="Arial"/>
                <w:sz w:val="21"/>
              </w:rPr>
            </w:pPr>
          </w:p>
          <w:p w14:paraId="662C92F2">
            <w:pPr>
              <w:spacing w:line="245" w:lineRule="auto"/>
              <w:rPr>
                <w:rFonts w:ascii="Arial"/>
                <w:sz w:val="21"/>
              </w:rPr>
            </w:pPr>
          </w:p>
          <w:p w14:paraId="028BA87C">
            <w:pPr>
              <w:spacing w:line="245" w:lineRule="auto"/>
              <w:rPr>
                <w:rFonts w:ascii="Arial"/>
                <w:sz w:val="21"/>
              </w:rPr>
            </w:pPr>
          </w:p>
          <w:p w14:paraId="11EAF500">
            <w:pPr>
              <w:spacing w:line="245" w:lineRule="auto"/>
              <w:rPr>
                <w:rFonts w:ascii="Arial"/>
                <w:sz w:val="21"/>
              </w:rPr>
            </w:pPr>
          </w:p>
          <w:p w14:paraId="0228962D">
            <w:pPr>
              <w:spacing w:line="245" w:lineRule="auto"/>
              <w:rPr>
                <w:rFonts w:ascii="Arial"/>
                <w:sz w:val="21"/>
              </w:rPr>
            </w:pPr>
          </w:p>
          <w:p w14:paraId="5BC2738E">
            <w:pPr>
              <w:spacing w:line="245" w:lineRule="auto"/>
              <w:rPr>
                <w:rFonts w:ascii="Arial"/>
                <w:sz w:val="21"/>
              </w:rPr>
            </w:pPr>
          </w:p>
          <w:p w14:paraId="2137099E">
            <w:pPr>
              <w:spacing w:before="57" w:line="239" w:lineRule="auto"/>
              <w:ind w:left="164"/>
              <w:rPr>
                <w:rFonts w:ascii="Arial" w:hAnsi="Arial" w:eastAsia="Arial" w:cs="Arial"/>
                <w:sz w:val="20"/>
                <w:szCs w:val="20"/>
              </w:rPr>
            </w:pPr>
            <w:r>
              <w:rPr>
                <w:rFonts w:ascii="Arial" w:hAnsi="Arial" w:eastAsia="Arial" w:cs="Arial"/>
                <w:sz w:val="20"/>
                <w:szCs w:val="20"/>
              </w:rPr>
              <w:t>3</w:t>
            </w:r>
          </w:p>
        </w:tc>
        <w:tc>
          <w:tcPr>
            <w:tcW w:w="651" w:type="dxa"/>
            <w:vMerge w:val="restart"/>
            <w:tcBorders>
              <w:top w:val="single" w:color="auto" w:sz="4" w:space="0"/>
              <w:left w:val="single" w:color="auto" w:sz="4" w:space="0"/>
            </w:tcBorders>
            <w:textDirection w:val="tbRlV"/>
            <w:vAlign w:val="top"/>
          </w:tcPr>
          <w:p w14:paraId="2F2C1AD8">
            <w:pPr>
              <w:ind w:left="1050" w:hanging="1050" w:hangingChars="500"/>
              <w:jc w:val="center"/>
              <w:rPr>
                <w:rFonts w:hint="default" w:ascii="Arial" w:eastAsia="宋体"/>
                <w:sz w:val="21"/>
                <w:lang w:val="en-US" w:eastAsia="zh-CN"/>
              </w:rPr>
            </w:pPr>
            <w:r>
              <w:rPr>
                <w:rFonts w:hint="eastAsia" w:ascii="Arial"/>
                <w:sz w:val="21"/>
                <w:lang w:val="en-US" w:eastAsia="zh-CN"/>
              </w:rPr>
              <w:t>春   季  外  套</w:t>
            </w:r>
          </w:p>
        </w:tc>
        <w:tc>
          <w:tcPr>
            <w:tcW w:w="664" w:type="dxa"/>
            <w:vMerge w:val="restart"/>
            <w:textDirection w:val="tbRlV"/>
            <w:vAlign w:val="top"/>
          </w:tcPr>
          <w:p w14:paraId="1B67A7CB">
            <w:pPr>
              <w:pStyle w:val="208"/>
              <w:spacing w:before="88" w:line="183" w:lineRule="auto"/>
              <w:ind w:firstLine="1616" w:firstLineChars="800"/>
              <w:rPr>
                <w:sz w:val="20"/>
                <w:szCs w:val="20"/>
              </w:rPr>
            </w:pPr>
            <w:r>
              <w:rPr>
                <w:rFonts w:hint="eastAsia"/>
                <w:spacing w:val="1"/>
                <w:sz w:val="20"/>
                <w:szCs w:val="20"/>
                <w:lang w:val="en-US" w:eastAsia="zh-CN"/>
              </w:rPr>
              <w:t>外       套</w:t>
            </w:r>
            <w:r>
              <w:rPr>
                <w:spacing w:val="1"/>
                <w:sz w:val="20"/>
                <w:szCs w:val="20"/>
              </w:rPr>
              <w:t xml:space="preserve">     </w:t>
            </w:r>
          </w:p>
        </w:tc>
        <w:tc>
          <w:tcPr>
            <w:tcW w:w="1154" w:type="dxa"/>
            <w:vAlign w:val="top"/>
          </w:tcPr>
          <w:p w14:paraId="6E345464">
            <w:pPr>
              <w:spacing w:line="275" w:lineRule="auto"/>
              <w:rPr>
                <w:rFonts w:ascii="Arial"/>
                <w:sz w:val="21"/>
              </w:rPr>
            </w:pPr>
          </w:p>
          <w:p w14:paraId="25ADBD0D">
            <w:pPr>
              <w:spacing w:line="275" w:lineRule="auto"/>
              <w:rPr>
                <w:rFonts w:ascii="Arial"/>
                <w:sz w:val="21"/>
              </w:rPr>
            </w:pPr>
          </w:p>
          <w:p w14:paraId="4CDEFF3D">
            <w:pPr>
              <w:spacing w:line="276" w:lineRule="auto"/>
              <w:rPr>
                <w:rFonts w:ascii="Arial"/>
                <w:sz w:val="21"/>
              </w:rPr>
            </w:pPr>
          </w:p>
          <w:p w14:paraId="0D6A6B98">
            <w:pPr>
              <w:spacing w:line="276" w:lineRule="auto"/>
              <w:rPr>
                <w:rFonts w:ascii="Arial"/>
                <w:sz w:val="21"/>
              </w:rPr>
            </w:pPr>
          </w:p>
          <w:p w14:paraId="52160617">
            <w:pPr>
              <w:spacing w:line="276" w:lineRule="auto"/>
              <w:rPr>
                <w:rFonts w:ascii="Arial"/>
                <w:sz w:val="21"/>
              </w:rPr>
            </w:pPr>
          </w:p>
          <w:p w14:paraId="2AF6BE8A">
            <w:pPr>
              <w:spacing w:line="276" w:lineRule="auto"/>
              <w:rPr>
                <w:rFonts w:ascii="Arial"/>
                <w:sz w:val="21"/>
              </w:rPr>
            </w:pPr>
          </w:p>
          <w:p w14:paraId="37BCBC82">
            <w:pPr>
              <w:keepNext w:val="0"/>
              <w:keepLines w:val="0"/>
              <w:widowControl/>
              <w:suppressLineNumbers w:val="0"/>
              <w:jc w:val="center"/>
              <w:rPr>
                <w:rFonts w:ascii="Arial" w:hAnsi="Arial" w:eastAsia="宋体" w:cs="Times New Roman"/>
                <w:spacing w:val="3"/>
                <w:kern w:val="2"/>
                <w:sz w:val="20"/>
                <w:szCs w:val="20"/>
                <w:lang w:val="en-US" w:eastAsia="zh-CN" w:bidi="ar-SA"/>
              </w:rPr>
            </w:pPr>
            <w:r>
              <w:rPr>
                <w:rFonts w:ascii="Arial" w:hAnsi="Arial" w:eastAsia="宋体" w:cs="Times New Roman"/>
                <w:spacing w:val="3"/>
                <w:kern w:val="2"/>
                <w:sz w:val="20"/>
                <w:szCs w:val="20"/>
                <w:lang w:val="en-US" w:eastAsia="zh-CN" w:bidi="ar-SA"/>
              </w:rPr>
              <w:t>冲锋衣外套</w:t>
            </w:r>
          </w:p>
          <w:p w14:paraId="629F068B">
            <w:pPr>
              <w:keepNext w:val="0"/>
              <w:keepLines w:val="0"/>
              <w:widowControl/>
              <w:suppressLineNumbers w:val="0"/>
              <w:jc w:val="center"/>
              <w:rPr>
                <w:rFonts w:ascii="Arial" w:hAnsi="Arial" w:eastAsia="宋体" w:cs="Times New Roman"/>
                <w:spacing w:val="3"/>
                <w:kern w:val="2"/>
                <w:sz w:val="20"/>
                <w:szCs w:val="20"/>
                <w:lang w:val="en-US" w:eastAsia="zh-CN" w:bidi="ar-SA"/>
              </w:rPr>
            </w:pPr>
            <w:r>
              <w:rPr>
                <w:rFonts w:ascii="Arial" w:hAnsi="Arial" w:eastAsia="宋体" w:cs="Times New Roman"/>
                <w:spacing w:val="3"/>
                <w:kern w:val="2"/>
                <w:sz w:val="20"/>
                <w:szCs w:val="20"/>
                <w:lang w:val="en-US" w:eastAsia="zh-CN" w:bidi="ar-SA"/>
              </w:rPr>
              <w:t>(男女同款)</w:t>
            </w:r>
          </w:p>
          <w:p w14:paraId="7D90C6B3">
            <w:pPr>
              <w:pStyle w:val="208"/>
              <w:spacing w:before="236" w:line="189" w:lineRule="auto"/>
              <w:ind w:left="362"/>
              <w:rPr>
                <w:sz w:val="20"/>
                <w:szCs w:val="20"/>
              </w:rPr>
            </w:pPr>
          </w:p>
        </w:tc>
        <w:tc>
          <w:tcPr>
            <w:tcW w:w="2788" w:type="dxa"/>
            <w:tcBorders>
              <w:top w:val="single" w:color="auto" w:sz="4" w:space="0"/>
              <w:bottom w:val="single" w:color="auto" w:sz="4" w:space="0"/>
            </w:tcBorders>
            <w:vAlign w:val="top"/>
          </w:tcPr>
          <w:p w14:paraId="74993942">
            <w:pPr>
              <w:rPr>
                <w:rFonts w:ascii="Arial"/>
                <w:sz w:val="21"/>
              </w:rPr>
            </w:pPr>
            <w:r>
              <w:drawing>
                <wp:inline distT="0" distB="0" distL="114300" distR="114300">
                  <wp:extent cx="1312545" cy="1779905"/>
                  <wp:effectExtent l="0" t="0" r="190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1312545" cy="1779905"/>
                          </a:xfrm>
                          <a:prstGeom prst="rect">
                            <a:avLst/>
                          </a:prstGeom>
                          <a:noFill/>
                          <a:ln>
                            <a:noFill/>
                          </a:ln>
                        </pic:spPr>
                      </pic:pic>
                    </a:graphicData>
                  </a:graphic>
                </wp:inline>
              </w:drawing>
            </w:r>
          </w:p>
        </w:tc>
        <w:tc>
          <w:tcPr>
            <w:tcW w:w="2456" w:type="dxa"/>
            <w:vAlign w:val="top"/>
          </w:tcPr>
          <w:p w14:paraId="781E0BFA">
            <w:pPr>
              <w:spacing w:line="296" w:lineRule="auto"/>
              <w:rPr>
                <w:rFonts w:ascii="Arial"/>
                <w:sz w:val="21"/>
              </w:rPr>
            </w:pPr>
          </w:p>
          <w:p w14:paraId="469A9B89">
            <w:pPr>
              <w:spacing w:line="297" w:lineRule="auto"/>
              <w:rPr>
                <w:rFonts w:ascii="Arial"/>
                <w:sz w:val="21"/>
              </w:rPr>
            </w:pPr>
          </w:p>
          <w:p w14:paraId="61A2A545">
            <w:pPr>
              <w:spacing w:line="297" w:lineRule="auto"/>
              <w:rPr>
                <w:rFonts w:ascii="Arial"/>
                <w:sz w:val="21"/>
              </w:rPr>
            </w:pPr>
          </w:p>
          <w:p w14:paraId="56E25097">
            <w:pPr>
              <w:spacing w:line="297" w:lineRule="auto"/>
              <w:rPr>
                <w:rFonts w:ascii="Arial"/>
                <w:sz w:val="21"/>
              </w:rPr>
            </w:pPr>
          </w:p>
          <w:p w14:paraId="1B72EEBB">
            <w:pPr>
              <w:pStyle w:val="208"/>
              <w:spacing w:before="229" w:line="185" w:lineRule="auto"/>
              <w:jc w:val="center"/>
              <w:rPr>
                <w:sz w:val="20"/>
                <w:szCs w:val="20"/>
              </w:rPr>
            </w:pPr>
            <w:r>
              <w:rPr>
                <w:sz w:val="20"/>
                <w:szCs w:val="20"/>
                <w:lang w:val="en-US" w:eastAsia="zh-CN"/>
              </w:rPr>
              <w:t>100%聚酯纤维</w:t>
            </w:r>
          </w:p>
          <w:p w14:paraId="24F0EFDD">
            <w:pPr>
              <w:pStyle w:val="208"/>
              <w:spacing w:before="229" w:line="185" w:lineRule="auto"/>
              <w:jc w:val="center"/>
              <w:rPr>
                <w:sz w:val="20"/>
                <w:szCs w:val="20"/>
              </w:rPr>
            </w:pPr>
          </w:p>
        </w:tc>
      </w:tr>
      <w:tr w14:paraId="5D113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8" w:hRule="atLeast"/>
        </w:trPr>
        <w:tc>
          <w:tcPr>
            <w:tcW w:w="547" w:type="dxa"/>
            <w:tcBorders>
              <w:right w:val="single" w:color="auto" w:sz="4" w:space="0"/>
            </w:tcBorders>
            <w:vAlign w:val="top"/>
          </w:tcPr>
          <w:p w14:paraId="50E15E08">
            <w:pPr>
              <w:spacing w:before="57" w:line="239" w:lineRule="auto"/>
              <w:ind w:left="164"/>
              <w:rPr>
                <w:rFonts w:ascii="Arial" w:hAnsi="Arial" w:eastAsia="Arial" w:cs="Arial"/>
                <w:sz w:val="20"/>
                <w:szCs w:val="20"/>
              </w:rPr>
            </w:pPr>
          </w:p>
        </w:tc>
        <w:tc>
          <w:tcPr>
            <w:tcW w:w="651" w:type="dxa"/>
            <w:vMerge w:val="continue"/>
            <w:tcBorders>
              <w:left w:val="single" w:color="auto" w:sz="4" w:space="0"/>
              <w:bottom w:val="single" w:color="auto" w:sz="4" w:space="0"/>
            </w:tcBorders>
            <w:textDirection w:val="tbRlV"/>
            <w:vAlign w:val="top"/>
          </w:tcPr>
          <w:p w14:paraId="5E81FD4E">
            <w:pPr>
              <w:rPr>
                <w:rFonts w:hint="eastAsia" w:ascii="Arial"/>
                <w:sz w:val="21"/>
                <w:lang w:val="en-US" w:eastAsia="zh-CN"/>
              </w:rPr>
            </w:pPr>
          </w:p>
        </w:tc>
        <w:tc>
          <w:tcPr>
            <w:tcW w:w="664" w:type="dxa"/>
            <w:vMerge w:val="continue"/>
            <w:textDirection w:val="tbRlV"/>
            <w:vAlign w:val="top"/>
          </w:tcPr>
          <w:p w14:paraId="002DC65C">
            <w:pPr>
              <w:pStyle w:val="208"/>
              <w:spacing w:before="88" w:line="183" w:lineRule="auto"/>
              <w:ind w:left="0" w:leftChars="0" w:firstLine="1010" w:firstLineChars="500"/>
              <w:rPr>
                <w:rFonts w:hint="eastAsia"/>
                <w:spacing w:val="1"/>
                <w:sz w:val="20"/>
                <w:szCs w:val="20"/>
                <w:lang w:val="en-US" w:eastAsia="zh-CN"/>
              </w:rPr>
            </w:pPr>
          </w:p>
        </w:tc>
        <w:tc>
          <w:tcPr>
            <w:tcW w:w="1154" w:type="dxa"/>
            <w:vAlign w:val="top"/>
          </w:tcPr>
          <w:p w14:paraId="377740FA">
            <w:pPr>
              <w:keepNext w:val="0"/>
              <w:keepLines w:val="0"/>
              <w:widowControl/>
              <w:suppressLineNumbers w:val="0"/>
              <w:jc w:val="center"/>
              <w:rPr>
                <w:rFonts w:ascii="Arial" w:hAnsi="Arial" w:eastAsia="宋体" w:cs="Times New Roman"/>
                <w:spacing w:val="3"/>
                <w:kern w:val="2"/>
                <w:sz w:val="20"/>
                <w:szCs w:val="20"/>
                <w:lang w:val="en-US" w:eastAsia="zh-CN" w:bidi="ar-SA"/>
              </w:rPr>
            </w:pPr>
          </w:p>
          <w:p w14:paraId="23C7B86C">
            <w:pPr>
              <w:keepNext w:val="0"/>
              <w:keepLines w:val="0"/>
              <w:widowControl/>
              <w:suppressLineNumbers w:val="0"/>
              <w:jc w:val="center"/>
              <w:rPr>
                <w:rFonts w:ascii="Arial" w:hAnsi="Arial" w:eastAsia="宋体" w:cs="Times New Roman"/>
                <w:spacing w:val="3"/>
                <w:kern w:val="2"/>
                <w:sz w:val="20"/>
                <w:szCs w:val="20"/>
                <w:lang w:val="en-US" w:eastAsia="zh-CN" w:bidi="ar-SA"/>
              </w:rPr>
            </w:pPr>
          </w:p>
          <w:p w14:paraId="7C0428D2">
            <w:pPr>
              <w:keepNext w:val="0"/>
              <w:keepLines w:val="0"/>
              <w:widowControl/>
              <w:suppressLineNumbers w:val="0"/>
              <w:jc w:val="both"/>
              <w:rPr>
                <w:rFonts w:ascii="Arial" w:hAnsi="Arial" w:eastAsia="宋体" w:cs="Times New Roman"/>
                <w:spacing w:val="3"/>
                <w:kern w:val="2"/>
                <w:sz w:val="20"/>
                <w:szCs w:val="20"/>
                <w:lang w:val="en-US" w:eastAsia="zh-CN" w:bidi="ar-SA"/>
              </w:rPr>
            </w:pPr>
          </w:p>
          <w:p w14:paraId="5D278340">
            <w:pPr>
              <w:keepNext w:val="0"/>
              <w:keepLines w:val="0"/>
              <w:widowControl/>
              <w:suppressLineNumbers w:val="0"/>
              <w:jc w:val="center"/>
              <w:rPr>
                <w:rFonts w:ascii="Arial" w:hAnsi="Arial" w:eastAsia="宋体" w:cs="Times New Roman"/>
                <w:spacing w:val="3"/>
                <w:kern w:val="2"/>
                <w:sz w:val="20"/>
                <w:szCs w:val="20"/>
                <w:lang w:val="en-US" w:eastAsia="zh-CN" w:bidi="ar-SA"/>
              </w:rPr>
            </w:pPr>
          </w:p>
          <w:p w14:paraId="2F81B825">
            <w:pPr>
              <w:keepNext w:val="0"/>
              <w:keepLines w:val="0"/>
              <w:widowControl/>
              <w:suppressLineNumbers w:val="0"/>
              <w:jc w:val="center"/>
              <w:rPr>
                <w:rFonts w:ascii="Arial" w:hAnsi="Arial" w:eastAsia="宋体" w:cs="Times New Roman"/>
                <w:spacing w:val="3"/>
                <w:kern w:val="2"/>
                <w:sz w:val="20"/>
                <w:szCs w:val="20"/>
                <w:lang w:val="en-US" w:eastAsia="zh-CN" w:bidi="ar-SA"/>
              </w:rPr>
            </w:pPr>
          </w:p>
          <w:p w14:paraId="0D8121FC">
            <w:pPr>
              <w:keepNext w:val="0"/>
              <w:keepLines w:val="0"/>
              <w:widowControl/>
              <w:suppressLineNumbers w:val="0"/>
              <w:jc w:val="center"/>
              <w:rPr>
                <w:rFonts w:ascii="Arial" w:hAnsi="Arial" w:eastAsia="宋体" w:cs="Times New Roman"/>
                <w:spacing w:val="3"/>
                <w:kern w:val="2"/>
                <w:sz w:val="20"/>
                <w:szCs w:val="20"/>
                <w:lang w:val="en-US" w:eastAsia="zh-CN" w:bidi="ar-SA"/>
              </w:rPr>
            </w:pPr>
            <w:r>
              <w:rPr>
                <w:rFonts w:ascii="Arial" w:hAnsi="Arial" w:eastAsia="宋体" w:cs="Times New Roman"/>
                <w:spacing w:val="3"/>
                <w:kern w:val="2"/>
                <w:sz w:val="20"/>
                <w:szCs w:val="20"/>
                <w:lang w:val="en-US" w:eastAsia="zh-CN" w:bidi="ar-SA"/>
              </w:rPr>
              <w:t xml:space="preserve">摇粒绒内胆 </w:t>
            </w:r>
          </w:p>
          <w:p w14:paraId="05386DB5">
            <w:pPr>
              <w:keepNext w:val="0"/>
              <w:keepLines w:val="0"/>
              <w:widowControl/>
              <w:suppressLineNumbers w:val="0"/>
              <w:jc w:val="center"/>
              <w:rPr>
                <w:rFonts w:ascii="Arial" w:hAnsi="Arial" w:eastAsia="宋体" w:cs="Times New Roman"/>
                <w:spacing w:val="3"/>
                <w:kern w:val="2"/>
                <w:sz w:val="20"/>
                <w:szCs w:val="20"/>
                <w:lang w:val="en-US" w:eastAsia="zh-CN" w:bidi="ar-SA"/>
              </w:rPr>
            </w:pPr>
            <w:r>
              <w:rPr>
                <w:rFonts w:ascii="Arial" w:hAnsi="Arial" w:eastAsia="宋体" w:cs="Times New Roman"/>
                <w:spacing w:val="3"/>
                <w:kern w:val="2"/>
                <w:sz w:val="20"/>
                <w:szCs w:val="20"/>
                <w:lang w:val="en-US" w:eastAsia="zh-CN" w:bidi="ar-SA"/>
              </w:rPr>
              <w:t>(男女同款)</w:t>
            </w:r>
          </w:p>
          <w:p w14:paraId="5412684C">
            <w:pPr>
              <w:pStyle w:val="208"/>
              <w:spacing w:before="236" w:line="189" w:lineRule="auto"/>
              <w:ind w:left="362"/>
              <w:rPr>
                <w:sz w:val="20"/>
                <w:szCs w:val="20"/>
              </w:rPr>
            </w:pPr>
          </w:p>
        </w:tc>
        <w:tc>
          <w:tcPr>
            <w:tcW w:w="2788" w:type="dxa"/>
            <w:tcBorders>
              <w:top w:val="single" w:color="auto" w:sz="4" w:space="0"/>
              <w:bottom w:val="single" w:color="auto" w:sz="4" w:space="0"/>
            </w:tcBorders>
            <w:vAlign w:val="top"/>
          </w:tcPr>
          <w:p w14:paraId="17C0814F">
            <w:r>
              <w:drawing>
                <wp:inline distT="0" distB="0" distL="114300" distR="114300">
                  <wp:extent cx="1372870" cy="1769110"/>
                  <wp:effectExtent l="0" t="0" r="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tretch>
                            <a:fillRect/>
                          </a:stretch>
                        </pic:blipFill>
                        <pic:spPr>
                          <a:xfrm>
                            <a:off x="0" y="0"/>
                            <a:ext cx="1372870" cy="1769110"/>
                          </a:xfrm>
                          <a:prstGeom prst="rect">
                            <a:avLst/>
                          </a:prstGeom>
                          <a:noFill/>
                          <a:ln>
                            <a:noFill/>
                          </a:ln>
                        </pic:spPr>
                      </pic:pic>
                    </a:graphicData>
                  </a:graphic>
                </wp:inline>
              </w:drawing>
            </w:r>
          </w:p>
        </w:tc>
        <w:tc>
          <w:tcPr>
            <w:tcW w:w="2456" w:type="dxa"/>
            <w:vAlign w:val="top"/>
          </w:tcPr>
          <w:p w14:paraId="74BA962B">
            <w:pPr>
              <w:pStyle w:val="208"/>
              <w:spacing w:before="229" w:line="185" w:lineRule="auto"/>
              <w:jc w:val="center"/>
              <w:rPr>
                <w:spacing w:val="6"/>
                <w:sz w:val="20"/>
                <w:szCs w:val="20"/>
              </w:rPr>
            </w:pPr>
            <w:r>
              <w:rPr>
                <w:sz w:val="20"/>
                <w:szCs w:val="20"/>
                <w:lang w:val="en-US" w:eastAsia="zh-CN"/>
              </w:rPr>
              <w:t>100%聚酯纤维</w:t>
            </w:r>
          </w:p>
        </w:tc>
      </w:tr>
    </w:tbl>
    <w:p w14:paraId="7316B3CB">
      <w:pPr>
        <w:rPr>
          <w:rFonts w:ascii="Arial" w:hAnsi="Arial" w:eastAsia="Arial" w:cs="Arial"/>
          <w:sz w:val="21"/>
          <w:szCs w:val="21"/>
        </w:rPr>
        <w:sectPr>
          <w:headerReference r:id="rId8" w:type="default"/>
          <w:type w:val="nextColumn"/>
          <w:pgSz w:w="11900" w:h="16820"/>
          <w:pgMar w:top="2020" w:right="1217" w:bottom="0" w:left="1067" w:header="1529" w:footer="0" w:gutter="0"/>
          <w:cols w:space="720" w:num="1"/>
        </w:sectPr>
      </w:pPr>
    </w:p>
    <w:p w14:paraId="765973E0">
      <w:pPr>
        <w:pStyle w:val="3"/>
        <w:spacing w:line="400" w:lineRule="exact"/>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lang w:val="zh-CN" w:eastAsia="zh-CN"/>
        </w:rPr>
        <w:t>样品递交要求</w:t>
      </w:r>
    </w:p>
    <w:p w14:paraId="21D2BFD6">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1.投标人应按</w:t>
      </w:r>
      <w:r>
        <w:rPr>
          <w:rFonts w:hint="eastAsia" w:ascii="宋体" w:hAnsi="宋体" w:eastAsia="宋体" w:cs="宋体"/>
          <w:color w:val="auto"/>
          <w:kern w:val="0"/>
          <w:sz w:val="24"/>
          <w:szCs w:val="24"/>
          <w:highlight w:val="none"/>
          <w:lang w:val="en-US" w:eastAsia="zh-CN"/>
        </w:rPr>
        <w:t>采购清单提供</w:t>
      </w:r>
      <w:r>
        <w:rPr>
          <w:rFonts w:hint="eastAsia" w:ascii="宋体" w:hAnsi="宋体" w:eastAsia="宋体" w:cs="宋体"/>
          <w:color w:val="auto"/>
          <w:kern w:val="0"/>
          <w:sz w:val="24"/>
          <w:szCs w:val="24"/>
          <w:highlight w:val="none"/>
          <w:lang w:eastAsia="zh-CN"/>
        </w:rPr>
        <w:t>（要求所有样品均不能有投标人的名称和投标产品品牌等类似信息标识）</w:t>
      </w:r>
      <w:r>
        <w:rPr>
          <w:rFonts w:hint="eastAsia" w:ascii="宋体" w:hAnsi="宋体" w:eastAsia="宋体" w:cs="宋体"/>
          <w:color w:val="auto"/>
          <w:kern w:val="0"/>
          <w:sz w:val="24"/>
          <w:szCs w:val="24"/>
          <w:highlight w:val="none"/>
          <w:lang w:val="en-US" w:eastAsia="zh-CN"/>
        </w:rPr>
        <w:t>样品</w:t>
      </w:r>
      <w:r>
        <w:rPr>
          <w:rFonts w:hint="eastAsia" w:ascii="宋体" w:hAnsi="宋体" w:eastAsia="宋体" w:cs="宋体"/>
          <w:color w:val="auto"/>
          <w:kern w:val="0"/>
          <w:sz w:val="24"/>
          <w:szCs w:val="24"/>
          <w:highlight w:val="none"/>
          <w:lang w:eastAsia="zh-CN"/>
        </w:rPr>
        <w:t>。样品送达后，评审时由采购人所指派的监督人员进行统一编号，以便在评标时进行投票。凡是少送、样品存在相关标识的，样品部分得0分。</w:t>
      </w:r>
    </w:p>
    <w:p w14:paraId="25624D13">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样品递交数量：投标人</w:t>
      </w:r>
      <w:r>
        <w:rPr>
          <w:rFonts w:hint="eastAsia" w:ascii="宋体" w:hAnsi="宋体" w:eastAsia="宋体" w:cs="宋体"/>
          <w:color w:val="auto"/>
          <w:kern w:val="0"/>
          <w:sz w:val="24"/>
          <w:szCs w:val="24"/>
          <w:highlight w:val="none"/>
          <w:lang w:eastAsia="zh-CN"/>
        </w:rPr>
        <w:t>应考虑男女款式是否有所区分的问题，如同一款式男女款式相同，可只提供一件样</w:t>
      </w:r>
      <w:r>
        <w:rPr>
          <w:rFonts w:hint="eastAsia" w:ascii="宋体" w:hAnsi="宋体" w:eastAsia="宋体" w:cs="宋体"/>
          <w:color w:val="auto"/>
          <w:kern w:val="0"/>
          <w:sz w:val="24"/>
          <w:szCs w:val="24"/>
          <w:highlight w:val="none"/>
          <w:lang w:val="en-US" w:eastAsia="zh-CN"/>
        </w:rPr>
        <w:t>品</w:t>
      </w:r>
      <w:r>
        <w:rPr>
          <w:rFonts w:hint="eastAsia" w:ascii="宋体" w:hAnsi="宋体" w:eastAsia="宋体" w:cs="宋体"/>
          <w:color w:val="auto"/>
          <w:kern w:val="0"/>
          <w:sz w:val="24"/>
          <w:szCs w:val="24"/>
          <w:highlight w:val="none"/>
          <w:lang w:eastAsia="zh-CN"/>
        </w:rPr>
        <w:t>；如男女款式不同，应分别提供一件样</w:t>
      </w:r>
      <w:r>
        <w:rPr>
          <w:rFonts w:hint="eastAsia" w:ascii="宋体" w:hAnsi="宋体" w:eastAsia="宋体" w:cs="宋体"/>
          <w:color w:val="auto"/>
          <w:kern w:val="0"/>
          <w:sz w:val="24"/>
          <w:szCs w:val="24"/>
          <w:highlight w:val="none"/>
          <w:lang w:val="en-US" w:eastAsia="zh-CN"/>
        </w:rPr>
        <w:t>品</w:t>
      </w:r>
      <w:r>
        <w:rPr>
          <w:rFonts w:hint="eastAsia" w:ascii="宋体" w:hAnsi="宋体" w:eastAsia="宋体" w:cs="宋体"/>
          <w:color w:val="auto"/>
          <w:kern w:val="0"/>
          <w:sz w:val="24"/>
          <w:szCs w:val="24"/>
          <w:highlight w:val="none"/>
          <w:lang w:eastAsia="zh-CN"/>
        </w:rPr>
        <w:t>。</w:t>
      </w:r>
    </w:p>
    <w:p w14:paraId="63639787">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3.样品递交样式：本项目要求校服款式、颜色要求应按照</w:t>
      </w:r>
      <w:r>
        <w:rPr>
          <w:rFonts w:hint="eastAsia" w:ascii="宋体" w:hAnsi="宋体" w:eastAsia="宋体" w:cs="宋体"/>
          <w:color w:val="auto"/>
          <w:kern w:val="0"/>
          <w:sz w:val="24"/>
          <w:szCs w:val="24"/>
          <w:highlight w:val="none"/>
          <w:lang w:val="en-US" w:eastAsia="zh-CN"/>
        </w:rPr>
        <w:t>款式、规格及质量要求</w:t>
      </w:r>
      <w:r>
        <w:rPr>
          <w:rFonts w:hint="eastAsia" w:ascii="宋体" w:hAnsi="宋体" w:eastAsia="宋体" w:cs="宋体"/>
          <w:color w:val="auto"/>
          <w:kern w:val="0"/>
          <w:sz w:val="24"/>
          <w:szCs w:val="24"/>
          <w:highlight w:val="none"/>
          <w:lang w:eastAsia="zh-CN"/>
        </w:rPr>
        <w:t>制作。</w:t>
      </w:r>
    </w:p>
    <w:p w14:paraId="274FC5ED">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4.样品递交地点</w:t>
      </w:r>
      <w:r>
        <w:rPr>
          <w:rFonts w:hint="eastAsia" w:ascii="宋体" w:hAnsi="宋体" w:eastAsia="宋体" w:cs="宋体"/>
          <w:color w:val="auto"/>
          <w:kern w:val="0"/>
          <w:sz w:val="24"/>
          <w:szCs w:val="24"/>
          <w:highlight w:val="none"/>
          <w:lang w:val="en-US" w:eastAsia="zh-CN"/>
        </w:rPr>
        <w:t>:同开标地点</w:t>
      </w:r>
      <w:r>
        <w:rPr>
          <w:rFonts w:hint="eastAsia" w:ascii="宋体" w:hAnsi="宋体" w:eastAsia="宋体" w:cs="宋体"/>
          <w:color w:val="auto"/>
          <w:kern w:val="0"/>
          <w:sz w:val="24"/>
          <w:szCs w:val="24"/>
          <w:highlight w:val="none"/>
          <w:lang w:eastAsia="zh-CN"/>
        </w:rPr>
        <w:t>。</w:t>
      </w:r>
    </w:p>
    <w:p w14:paraId="0A7F76BC">
      <w:pPr>
        <w:numPr>
          <w:ilvl w:val="0"/>
          <w:numId w:val="0"/>
        </w:num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highlight w:val="none"/>
          <w:lang w:eastAsia="zh-CN"/>
        </w:rPr>
        <w:t>样品递交时间：</w:t>
      </w:r>
      <w:r>
        <w:rPr>
          <w:rFonts w:hint="eastAsia" w:ascii="宋体" w:hAnsi="宋体" w:eastAsia="宋体" w:cs="宋体"/>
          <w:color w:val="auto"/>
          <w:kern w:val="0"/>
          <w:sz w:val="24"/>
          <w:szCs w:val="24"/>
          <w:highlight w:val="none"/>
          <w:lang w:val="en-US" w:eastAsia="zh-CN"/>
        </w:rPr>
        <w:t>同投标文件递交时间</w:t>
      </w:r>
      <w:r>
        <w:rPr>
          <w:rFonts w:hint="eastAsia" w:ascii="宋体" w:hAnsi="宋体" w:eastAsia="宋体" w:cs="宋体"/>
          <w:color w:val="auto"/>
          <w:kern w:val="0"/>
          <w:sz w:val="24"/>
          <w:szCs w:val="24"/>
          <w:highlight w:val="none"/>
          <w:lang w:eastAsia="zh-CN"/>
        </w:rPr>
        <w:t>。</w:t>
      </w:r>
    </w:p>
    <w:p w14:paraId="77D92414">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样品退还要求</w:t>
      </w:r>
    </w:p>
    <w:p w14:paraId="15BC6FBD">
      <w:pPr>
        <w:spacing w:line="4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未中标的</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zh-CN"/>
        </w:rPr>
        <w:t>样品在评标结束后退回。中标人的样品将被封存作为货物验收的实物质量验收标准，如中标人后期交货与样品</w:t>
      </w:r>
      <w:r>
        <w:rPr>
          <w:rFonts w:hint="eastAsia" w:ascii="宋体" w:hAnsi="宋体" w:eastAsia="宋体" w:cs="宋体"/>
          <w:color w:val="auto"/>
          <w:kern w:val="0"/>
          <w:sz w:val="24"/>
          <w:szCs w:val="24"/>
          <w:highlight w:val="none"/>
          <w:lang w:val="en-US" w:eastAsia="zh-CN"/>
        </w:rPr>
        <w:t>质量</w:t>
      </w:r>
      <w:r>
        <w:rPr>
          <w:rFonts w:hint="eastAsia" w:ascii="宋体" w:hAnsi="宋体" w:eastAsia="宋体" w:cs="宋体"/>
          <w:color w:val="auto"/>
          <w:kern w:val="0"/>
          <w:sz w:val="24"/>
          <w:szCs w:val="24"/>
          <w:highlight w:val="none"/>
          <w:lang w:eastAsia="zh-CN"/>
        </w:rPr>
        <w:t>不符，采购人将拒绝收货，造成的损失由中标人承担，采购人有权追究中标人责任</w:t>
      </w:r>
      <w:r>
        <w:rPr>
          <w:rFonts w:hint="eastAsia" w:ascii="宋体" w:hAnsi="宋体" w:eastAsia="宋体" w:cs="宋体"/>
          <w:color w:val="000000"/>
          <w:sz w:val="24"/>
          <w:szCs w:val="24"/>
          <w:lang w:val="en-US" w:eastAsia="zh-CN"/>
        </w:rPr>
        <w:t>。</w:t>
      </w:r>
    </w:p>
    <w:p w14:paraId="2ADE8118">
      <w:pPr>
        <w:spacing w:line="400" w:lineRule="exact"/>
        <w:outlineLvl w:val="2"/>
        <w:rPr>
          <w:rFonts w:hint="eastAsia" w:ascii="宋体" w:hAnsi="宋体" w:eastAsia="宋体" w:cs="宋体"/>
          <w:sz w:val="24"/>
          <w:szCs w:val="28"/>
        </w:rPr>
        <w:sectPr>
          <w:headerReference r:id="rId9" w:type="default"/>
          <w:footerReference r:id="rId10" w:type="default"/>
          <w:footerReference r:id="rId11" w:type="even"/>
          <w:pgSz w:w="11907" w:h="16840"/>
          <w:pgMar w:top="1134" w:right="1191" w:bottom="1134" w:left="1304" w:header="964" w:footer="992" w:gutter="0"/>
          <w:pgNumType w:fmt="numberInDash" w:start="1"/>
          <w:cols w:space="720" w:num="1"/>
          <w:docGrid w:linePitch="381" w:charSpace="0"/>
        </w:sectPr>
      </w:pPr>
    </w:p>
    <w:p w14:paraId="6BA25643">
      <w:pPr>
        <w:rPr>
          <w:rFonts w:hint="eastAsia" w:ascii="宋体" w:hAnsi="宋体" w:eastAsia="宋体" w:cs="宋体"/>
          <w:b/>
        </w:rPr>
      </w:pPr>
      <w:bookmarkStart w:id="154" w:name="_Toc8633"/>
      <w:bookmarkStart w:id="155" w:name="_Toc13990"/>
      <w:bookmarkStart w:id="156" w:name="_Toc15467"/>
      <w:bookmarkStart w:id="157" w:name="_Toc1363"/>
      <w:bookmarkStart w:id="158" w:name="_Toc9326"/>
      <w:bookmarkStart w:id="159" w:name="_Toc28164"/>
      <w:bookmarkStart w:id="160" w:name="_Toc2095"/>
      <w:bookmarkStart w:id="161" w:name="_Toc21557"/>
      <w:bookmarkStart w:id="162" w:name="_Toc9920"/>
      <w:bookmarkStart w:id="163" w:name="_Toc75793508"/>
      <w:bookmarkStart w:id="164" w:name="_Toc18187"/>
      <w:bookmarkStart w:id="165" w:name="_Toc31584"/>
      <w:bookmarkStart w:id="166" w:name="_Toc20842"/>
      <w:bookmarkStart w:id="167" w:name="_Toc19536"/>
      <w:bookmarkStart w:id="168" w:name="_Toc26363"/>
      <w:bookmarkStart w:id="169" w:name="_Toc6358"/>
    </w:p>
    <w:p w14:paraId="74F215F4">
      <w:pPr>
        <w:pStyle w:val="2"/>
        <w:spacing w:before="0" w:beforeLines="0" w:after="0" w:afterLines="0" w:line="360" w:lineRule="auto"/>
        <w:jc w:val="center"/>
        <w:rPr>
          <w:rFonts w:hint="eastAsia" w:ascii="宋体" w:hAnsi="宋体" w:eastAsia="宋体" w:cs="宋体"/>
          <w:b/>
        </w:rPr>
      </w:pPr>
      <w:r>
        <w:rPr>
          <w:rFonts w:hint="eastAsia" w:ascii="宋体" w:hAnsi="宋体" w:eastAsia="宋体" w:cs="宋体"/>
          <w:b/>
        </w:rPr>
        <w:t xml:space="preserve">第三篇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ascii="宋体" w:hAnsi="宋体" w:eastAsia="宋体" w:cs="宋体"/>
          <w:b/>
        </w:rPr>
        <w:t>项目商务需求</w:t>
      </w:r>
      <w:bookmarkEnd w:id="169"/>
    </w:p>
    <w:p w14:paraId="51931546">
      <w:pPr>
        <w:adjustRightInd w:val="0"/>
        <w:snapToGrid w:val="0"/>
        <w:spacing w:line="360" w:lineRule="auto"/>
        <w:ind w:firstLine="0" w:firstLineChars="0"/>
        <w:jc w:val="left"/>
        <w:rPr>
          <w:rFonts w:hint="eastAsia" w:ascii="宋体" w:hAnsi="宋体" w:eastAsia="宋体" w:cs="宋体"/>
          <w:b/>
          <w:bCs/>
          <w:color w:val="auto"/>
          <w:sz w:val="24"/>
          <w:szCs w:val="24"/>
          <w:highlight w:val="none"/>
        </w:rPr>
      </w:pPr>
      <w:bookmarkStart w:id="170" w:name="_Toc106034633"/>
      <w:bookmarkStart w:id="171" w:name="_Toc21216"/>
      <w:bookmarkStart w:id="172" w:name="_Toc25337"/>
      <w:bookmarkStart w:id="173" w:name="_Toc7450"/>
      <w:bookmarkStart w:id="174" w:name="_Toc9725"/>
      <w:bookmarkStart w:id="175" w:name="_Toc13555"/>
      <w:bookmarkStart w:id="176" w:name="_Toc11526"/>
      <w:bookmarkStart w:id="177" w:name="_Toc12935"/>
      <w:bookmarkStart w:id="178" w:name="_Toc65660342"/>
      <w:bookmarkStart w:id="179" w:name="_Toc267320049"/>
      <w:bookmarkStart w:id="180" w:name="_Toc32453"/>
      <w:r>
        <w:rPr>
          <w:rFonts w:hint="eastAsia" w:ascii="宋体" w:hAnsi="宋体" w:eastAsia="宋体" w:cs="宋体"/>
          <w:color w:val="auto"/>
          <w:kern w:val="0"/>
          <w:sz w:val="24"/>
          <w:szCs w:val="24"/>
          <w:highlight w:val="none"/>
        </w:rPr>
        <w:t>“※”标注的</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要求为符合性审查中的实质性要求，投标文件若不满足按无效投标处理。</w:t>
      </w:r>
    </w:p>
    <w:bookmarkEnd w:id="170"/>
    <w:bookmarkEnd w:id="171"/>
    <w:bookmarkEnd w:id="172"/>
    <w:bookmarkEnd w:id="173"/>
    <w:bookmarkEnd w:id="174"/>
    <w:bookmarkEnd w:id="175"/>
    <w:bookmarkEnd w:id="176"/>
    <w:bookmarkEnd w:id="177"/>
    <w:bookmarkEnd w:id="178"/>
    <w:p w14:paraId="6E07826B">
      <w:pPr>
        <w:pStyle w:val="3"/>
        <w:spacing w:line="400" w:lineRule="exact"/>
        <w:ind w:firstLine="482" w:firstLineChars="200"/>
        <w:rPr>
          <w:rFonts w:hint="eastAsia" w:ascii="宋体" w:hAnsi="宋体" w:eastAsia="宋体" w:cs="宋体"/>
          <w:b/>
          <w:color w:val="auto"/>
          <w:sz w:val="24"/>
          <w:highlight w:val="none"/>
          <w:lang w:val="zh-CN" w:eastAsia="zh-CN"/>
        </w:rPr>
      </w:pPr>
      <w:bookmarkStart w:id="181" w:name="_Toc344475120"/>
      <w:bookmarkStart w:id="182" w:name="_Toc76462328"/>
      <w:bookmarkStart w:id="183" w:name="_Toc19290"/>
      <w:bookmarkStart w:id="184" w:name="_Toc1307"/>
      <w:bookmarkStart w:id="185" w:name="_Toc4935"/>
      <w:bookmarkStart w:id="186" w:name="_Toc16631"/>
      <w:bookmarkStart w:id="187" w:name="_Toc29638"/>
      <w:bookmarkStart w:id="188" w:name="_Toc12940"/>
      <w:bookmarkStart w:id="189" w:name="_Toc4057"/>
      <w:bookmarkStart w:id="190" w:name="_Toc113378489"/>
      <w:bookmarkStart w:id="191" w:name="_Toc30756"/>
      <w:bookmarkStart w:id="192" w:name="_Toc4894"/>
      <w:bookmarkStart w:id="193" w:name="_Toc7675"/>
      <w:bookmarkStart w:id="194" w:name="_Toc3742"/>
      <w:bookmarkStart w:id="195" w:name="_Toc19513"/>
      <w:bookmarkStart w:id="196" w:name="_Toc2360"/>
      <w:bookmarkStart w:id="197" w:name="_Toc811"/>
      <w:bookmarkStart w:id="198" w:name="_Toc65660346"/>
      <w:bookmarkStart w:id="199" w:name="_Toc106034637"/>
      <w:bookmarkStart w:id="200" w:name="_Toc19931"/>
      <w:bookmarkStart w:id="201" w:name="_Toc19456"/>
      <w:bookmarkStart w:id="202" w:name="_Toc18673"/>
      <w:bookmarkStart w:id="203" w:name="_Toc7228"/>
      <w:bookmarkStart w:id="204" w:name="_Toc4833"/>
      <w:bookmarkStart w:id="205" w:name="_Toc24751"/>
      <w:r>
        <w:rPr>
          <w:rFonts w:hint="eastAsia" w:ascii="宋体" w:hAnsi="宋体" w:eastAsia="宋体" w:cs="宋体"/>
          <w:b/>
          <w:color w:val="auto"/>
          <w:sz w:val="24"/>
          <w:highlight w:val="none"/>
          <w:lang w:val="zh-CN" w:eastAsia="zh-CN"/>
        </w:rPr>
        <w:t>※</w:t>
      </w:r>
      <w:bookmarkEnd w:id="181"/>
      <w:bookmarkEnd w:id="182"/>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lang w:val="zh-CN" w:eastAsia="zh-CN"/>
        </w:rPr>
        <w:t>项目交货时间、服务地点及验收方式</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0C1B5B4">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采购人指定方式。</w:t>
      </w:r>
    </w:p>
    <w:p w14:paraId="5ECE8978">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交货地点：采购人指定地点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F7199D2">
      <w:pPr>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合同1年1签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每年的校服交付工作完成后，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按照合同约定的考核方式进行考核</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，经考核合格后方</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采购人可以续签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下一年合同，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最多可续签2年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28DC2ED6">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（四）验收方式</w:t>
      </w:r>
    </w:p>
    <w:p w14:paraId="63A265DB">
      <w:pPr>
        <w:adjustRightInd w:val="0"/>
        <w:snapToGrid w:val="0"/>
        <w:spacing w:line="400" w:lineRule="exact"/>
        <w:ind w:firstLine="54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1.校服实行送检制度。中标人应在校服生产制作后，配送发放前</w:t>
      </w:r>
      <w:r>
        <w:rPr>
          <w:rFonts w:hint="eastAsia" w:ascii="宋体" w:hAnsi="宋体" w:cs="宋体"/>
          <w:color w:val="000000" w:themeColor="text1"/>
          <w:sz w:val="24"/>
          <w:szCs w:val="24"/>
          <w:highlight w:val="none"/>
          <w:lang w:val="en-US" w:eastAsia="zh-CN"/>
          <w14:textFill>
            <w14:solidFill>
              <w14:schemeClr w14:val="tx1"/>
            </w14:solidFill>
          </w14:textFill>
        </w:rPr>
        <w:t>3个工作日前，通知丰都县市场监督管理局，届时到校对校服成品抽样质检。市场监督局</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023-70708552，县教委联系电话：023-70700841。</w:t>
      </w:r>
    </w:p>
    <w:p w14:paraId="29ABA8F0">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2.中标人需按采购人的要求完成供货。</w:t>
      </w:r>
    </w:p>
    <w:p w14:paraId="56F9AFE2">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3.产品包装材料归采购人所有。</w:t>
      </w:r>
    </w:p>
    <w:p w14:paraId="1F490D69">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06" w:name="_Toc344475121"/>
      <w:bookmarkStart w:id="207" w:name="_Toc928"/>
      <w:bookmarkStart w:id="208" w:name="_Toc5619"/>
      <w:bookmarkStart w:id="209" w:name="_Toc113378490"/>
      <w:bookmarkStart w:id="210" w:name="_Toc16725"/>
      <w:bookmarkStart w:id="211" w:name="_Toc10803"/>
      <w:bookmarkStart w:id="212" w:name="_Toc26286"/>
      <w:bookmarkStart w:id="213" w:name="_Toc17107"/>
      <w:bookmarkStart w:id="214" w:name="_Toc26543"/>
      <w:bookmarkStart w:id="215" w:name="_Toc20710"/>
      <w:bookmarkStart w:id="216" w:name="_Toc27413"/>
      <w:bookmarkStart w:id="217" w:name="_Toc32626"/>
      <w:bookmarkStart w:id="218" w:name="_Toc6883"/>
      <w:bookmarkStart w:id="219" w:name="_Toc7175"/>
      <w:bookmarkStart w:id="220" w:name="_Toc6314"/>
      <w:bookmarkStart w:id="221" w:name="_Toc76462329"/>
      <w:r>
        <w:rPr>
          <w:rFonts w:hint="eastAsia" w:ascii="宋体" w:hAnsi="宋体" w:eastAsia="宋体" w:cs="宋体"/>
          <w:b/>
          <w:color w:val="000000" w:themeColor="text1"/>
          <w:sz w:val="24"/>
          <w:highlight w:val="none"/>
          <w:lang w:val="zh-CN" w:eastAsia="zh-CN"/>
          <w14:textFill>
            <w14:solidFill>
              <w14:schemeClr w14:val="tx1"/>
            </w14:solidFill>
          </w14:textFill>
        </w:rPr>
        <w:t>※</w:t>
      </w:r>
      <w:bookmarkEnd w:id="206"/>
      <w:r>
        <w:rPr>
          <w:rFonts w:hint="eastAsia" w:ascii="宋体" w:hAnsi="宋体" w:eastAsia="宋体" w:cs="宋体"/>
          <w:b/>
          <w:color w:val="000000" w:themeColor="text1"/>
          <w:sz w:val="24"/>
          <w:highlight w:val="none"/>
          <w:lang w:val="en-US" w:eastAsia="zh-CN"/>
          <w14:textFill>
            <w14:solidFill>
              <w14:schemeClr w14:val="tx1"/>
            </w14:solidFill>
          </w14:textFill>
        </w:rPr>
        <w:t>二、</w:t>
      </w:r>
      <w:r>
        <w:rPr>
          <w:rFonts w:hint="eastAsia" w:ascii="宋体" w:hAnsi="宋体" w:eastAsia="宋体" w:cs="宋体"/>
          <w:b/>
          <w:color w:val="000000" w:themeColor="text1"/>
          <w:sz w:val="24"/>
          <w:highlight w:val="none"/>
          <w:lang w:val="zh-CN" w:eastAsia="zh-CN"/>
          <w14:textFill>
            <w14:solidFill>
              <w14:schemeClr w14:val="tx1"/>
            </w14:solidFill>
          </w14:textFill>
        </w:rPr>
        <w:t>报价要求</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4858B1D">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22" w:name="_Toc76462330"/>
      <w:bookmarkStart w:id="223" w:name="_Toc344475122"/>
      <w:r>
        <w:rPr>
          <w:rFonts w:hint="eastAsia" w:ascii="宋体" w:hAnsi="宋体" w:eastAsia="宋体" w:cs="宋体"/>
          <w:color w:val="000000" w:themeColor="text1"/>
          <w:sz w:val="24"/>
          <w:szCs w:val="24"/>
          <w:highlight w:val="none"/>
          <w14:textFill>
            <w14:solidFill>
              <w14:schemeClr w14:val="tx1"/>
            </w14:solidFill>
          </w14:textFill>
        </w:rPr>
        <w:t>本项目采用全费用综合单价据实结算的方式。</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的投标报价金额包括：所有包装费、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服装费、邮寄费、检测</w:t>
      </w:r>
      <w:r>
        <w:rPr>
          <w:rFonts w:hint="eastAsia" w:ascii="宋体" w:hAnsi="宋体" w:eastAsia="宋体" w:cs="宋体"/>
          <w:color w:val="000000" w:themeColor="text1"/>
          <w:sz w:val="24"/>
          <w:szCs w:val="24"/>
          <w:highlight w:val="none"/>
          <w14:textFill>
            <w14:solidFill>
              <w14:schemeClr w14:val="tx1"/>
            </w14:solidFill>
          </w14:textFill>
        </w:rPr>
        <w:t>检验、风险费、服务费、</w:t>
      </w:r>
      <w:r>
        <w:rPr>
          <w:rFonts w:hint="eastAsia" w:ascii="宋体" w:hAnsi="宋体" w:eastAsia="宋体" w:cs="宋体"/>
          <w:color w:val="000000" w:themeColor="text1"/>
          <w:sz w:val="24"/>
          <w:szCs w:val="24"/>
          <w:highlight w:val="none"/>
          <w:lang w:val="en-US" w:eastAsia="zh-CN"/>
          <w14:textFill>
            <w14:solidFill>
              <w14:schemeClr w14:val="tx1"/>
            </w14:solidFill>
          </w14:textFill>
        </w:rPr>
        <w:t>辅材</w:t>
      </w:r>
      <w:r>
        <w:rPr>
          <w:rFonts w:hint="eastAsia" w:ascii="宋体" w:hAnsi="宋体" w:eastAsia="宋体" w:cs="宋体"/>
          <w:color w:val="000000" w:themeColor="text1"/>
          <w:sz w:val="24"/>
          <w:szCs w:val="24"/>
          <w:highlight w:val="none"/>
          <w14:textFill>
            <w14:solidFill>
              <w14:schemeClr w14:val="tx1"/>
            </w14:solidFill>
          </w14:textFill>
        </w:rPr>
        <w:t>、税费、培训费、合理利润等</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规定的</w:t>
      </w:r>
      <w:r>
        <w:rPr>
          <w:rFonts w:hint="eastAsia" w:ascii="宋体" w:hAnsi="宋体" w:eastAsia="宋体" w:cs="宋体"/>
          <w:color w:val="000000" w:themeColor="text1"/>
          <w:sz w:val="24"/>
          <w:szCs w:val="24"/>
          <w:highlight w:val="none"/>
          <w14:textFill>
            <w14:solidFill>
              <w14:schemeClr w14:val="tx1"/>
            </w14:solidFill>
          </w14:textFill>
        </w:rPr>
        <w:t>所有费</w:t>
      </w:r>
      <w:r>
        <w:rPr>
          <w:rFonts w:hint="eastAsia" w:ascii="宋体" w:hAnsi="宋体" w:eastAsia="宋体" w:cs="宋体"/>
          <w:color w:val="000000" w:themeColor="text1"/>
          <w:sz w:val="24"/>
          <w:szCs w:val="24"/>
          <w:highlight w:val="none"/>
          <w:lang w:val="en-US" w:eastAsia="zh-CN"/>
          <w14:textFill>
            <w14:solidFill>
              <w14:schemeClr w14:val="tx1"/>
            </w14:solidFill>
          </w14:textFill>
        </w:rPr>
        <w:t>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不得要求采购人支付其它任何费用。因</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自身原因造成漏报、少报皆由其自行承担责任，采购人不再补偿</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0CFD7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7F69DFD5">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24" w:name="_Toc23226"/>
      <w:bookmarkStart w:id="225" w:name="_Toc17696"/>
      <w:bookmarkStart w:id="226" w:name="_Toc30554"/>
      <w:bookmarkStart w:id="227" w:name="_Toc30174"/>
      <w:bookmarkStart w:id="228" w:name="_Toc32681"/>
      <w:bookmarkStart w:id="229" w:name="_Toc1568"/>
      <w:bookmarkStart w:id="230" w:name="_Toc24708"/>
      <w:bookmarkStart w:id="231" w:name="_Toc31938"/>
      <w:bookmarkStart w:id="232" w:name="_Toc15916"/>
      <w:bookmarkStart w:id="233" w:name="_Toc1901"/>
      <w:bookmarkStart w:id="234" w:name="_Toc113378491"/>
      <w:bookmarkStart w:id="235" w:name="_Toc30495"/>
      <w:bookmarkStart w:id="236" w:name="_Toc22077"/>
      <w:bookmarkStart w:id="237" w:name="_Toc32480"/>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val="zh-CN" w:eastAsia="zh-CN"/>
          <w14:textFill>
            <w14:solidFill>
              <w14:schemeClr w14:val="tx1"/>
            </w14:solidFill>
          </w14:textFill>
        </w:rPr>
        <w:t>付款方式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5539581">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必须具有平台支付功能。便于家长直接</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APP或微信公众号支付（含学校需要填报的学校、班级、姓名、性别，服装款式、颜色，身高、体重等）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C33EF52">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（二）家长在收到校服并验收通过后通过APP直接完成支付。</w:t>
      </w:r>
    </w:p>
    <w:p w14:paraId="152534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应按选购校服学生人数的 2%以上比例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对家庭贫困学生、革命烈士子女、孤儿等，中标人</w:t>
      </w:r>
      <w:r>
        <w:rPr>
          <w:rFonts w:hint="eastAsia" w:ascii="宋体" w:hAnsi="宋体" w:eastAsia="宋体" w:cs="宋体"/>
          <w:color w:val="000000" w:themeColor="text1"/>
          <w:sz w:val="24"/>
          <w:szCs w:val="24"/>
          <w:highlight w:val="none"/>
          <w14:textFill>
            <w14:solidFill>
              <w14:schemeClr w14:val="tx1"/>
            </w14:solidFill>
          </w14:textFill>
        </w:rPr>
        <w:t>应给予</w:t>
      </w:r>
      <w:r>
        <w:rPr>
          <w:rFonts w:hint="eastAsia" w:ascii="宋体" w:hAnsi="宋体" w:eastAsia="宋体" w:cs="宋体"/>
          <w:color w:val="000000" w:themeColor="text1"/>
          <w:sz w:val="24"/>
          <w:szCs w:val="24"/>
          <w:highlight w:val="none"/>
          <w:lang w:val="en-US" w:eastAsia="zh-CN"/>
          <w14:textFill>
            <w14:solidFill>
              <w14:schemeClr w14:val="tx1"/>
            </w14:solidFill>
          </w14:textFill>
        </w:rPr>
        <w:t>减免学生校服费用，减轻其家庭负担。（投标人提供承诺函，并加盖鲜章，格式自拟。）</w:t>
      </w:r>
    </w:p>
    <w:p w14:paraId="1407072E">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081484A">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38" w:name="_Toc7577"/>
      <w:bookmarkStart w:id="239" w:name="_Toc15575"/>
      <w:bookmarkStart w:id="240" w:name="_Toc29649"/>
      <w:bookmarkStart w:id="241" w:name="_Toc2866"/>
      <w:bookmarkStart w:id="242" w:name="_Toc26125"/>
      <w:bookmarkStart w:id="243" w:name="OLE_LINK3"/>
      <w:bookmarkStart w:id="244" w:name="OLE_LINK4"/>
      <w:bookmarkStart w:id="245" w:name="_Toc32206"/>
      <w:bookmarkStart w:id="246" w:name="_Toc24113"/>
      <w:bookmarkStart w:id="247" w:name="_Toc15057"/>
      <w:bookmarkStart w:id="248" w:name="_Toc21721"/>
      <w:bookmarkStart w:id="249" w:name="_Toc5408"/>
      <w:bookmarkStart w:id="250" w:name="_Toc32044"/>
      <w:bookmarkStart w:id="251" w:name="_Toc24128"/>
      <w:bookmarkStart w:id="252" w:name="_Toc22437"/>
      <w:bookmarkStart w:id="253" w:name="_Toc18965"/>
      <w:bookmarkStart w:id="254" w:name="_Toc29069"/>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四</w:t>
      </w:r>
      <w:r>
        <w:rPr>
          <w:rFonts w:hint="eastAsia" w:ascii="宋体" w:hAnsi="宋体" w:eastAsia="宋体" w:cs="宋体"/>
          <w:b/>
          <w:color w:val="000000" w:themeColor="text1"/>
          <w:sz w:val="24"/>
          <w:highlight w:val="none"/>
          <w:lang w:val="zh-CN" w:eastAsia="zh-CN"/>
          <w14:textFill>
            <w14:solidFill>
              <w14:schemeClr w14:val="tx1"/>
            </w14:solidFill>
          </w14:textFill>
        </w:rPr>
        <w:t>、质量</w:t>
      </w:r>
      <w:r>
        <w:rPr>
          <w:rFonts w:hint="eastAsia" w:ascii="宋体" w:hAnsi="宋体" w:eastAsia="宋体" w:cs="宋体"/>
          <w:b/>
          <w:color w:val="000000" w:themeColor="text1"/>
          <w:sz w:val="24"/>
          <w:highlight w:val="none"/>
          <w:lang w:val="en-US" w:eastAsia="zh-CN"/>
          <w14:textFill>
            <w14:solidFill>
              <w14:schemeClr w14:val="tx1"/>
            </w14:solidFill>
          </w14:textFill>
        </w:rPr>
        <w:t>要求</w:t>
      </w:r>
      <w:bookmarkEnd w:id="238"/>
      <w:bookmarkEnd w:id="239"/>
      <w:bookmarkEnd w:id="240"/>
      <w:bookmarkEnd w:id="241"/>
      <w:bookmarkEnd w:id="242"/>
    </w:p>
    <w:bookmarkEnd w:id="243"/>
    <w:bookmarkEnd w:id="244"/>
    <w:p w14:paraId="7CDDEF03">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bookmarkStart w:id="255" w:name="_Toc30134"/>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质量标准</w:t>
      </w:r>
    </w:p>
    <w:p w14:paraId="76F6240E">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必须提供由生产厂家生产的全新产品，严格执行GB18401—2010《国家纺织产品基本安全技术规范》标准，</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GB/T31888―2015《中小学生校服》</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，GB31701《婴幼儿及儿童纺织产品安全技术规范》等规定质量标准要求。对同类产品规定的质量、环保标准，技术参数和配置要求与</w:t>
      </w:r>
      <w:r>
        <w:rPr>
          <w:rFonts w:hint="eastAsia" w:ascii="宋体" w:hAnsi="宋体" w:eastAsia="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相符，相关资料（合格证、水洗标等）齐全，不得出售假冒伪劣产品。</w:t>
      </w:r>
    </w:p>
    <w:p w14:paraId="4A0A5E5B">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包装要求</w:t>
      </w:r>
    </w:p>
    <w:p w14:paraId="6949FC6B">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包装应按国家有关规定和卫生要求进行包装，严格执行教育部、工商总局、质检总局、国家标准委《关于进一步加强中小学生校服管理工作的意见》（教基一〔2015〕3号）文件“校服供应和验收应实行‘明标识’制度”并贴有相关标识（必须有合格标识），包装应坚固牢实，有防尘、防雨雪、防潮湿、防污染等保护设施设备。因包装不当引起的损坏等一切责任由</w:t>
      </w: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承担。</w:t>
      </w:r>
    </w:p>
    <w:p w14:paraId="542A7045">
      <w:pPr>
        <w:adjustRightInd w:val="0"/>
        <w:snapToGrid w:val="0"/>
        <w:spacing w:line="360" w:lineRule="auto"/>
        <w:ind w:firstLine="480" w:firstLineChars="200"/>
        <w:jc w:val="left"/>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各件产品应有产品标签，标签必须标明产品名称、</w:t>
      </w:r>
      <w:r>
        <w:rPr>
          <w:rFonts w:hint="eastAsia" w:ascii="宋体" w:hAnsi="宋体" w:eastAsia="宋体" w:cs="宋体"/>
          <w:color w:val="000000" w:themeColor="text1"/>
          <w:sz w:val="24"/>
          <w:szCs w:val="24"/>
          <w:lang w:val="en-US" w:eastAsia="zh-CN"/>
          <w14:textFill>
            <w14:solidFill>
              <w14:schemeClr w14:val="tx1"/>
            </w14:solidFill>
          </w14:textFill>
        </w:rPr>
        <w:t>制造商名称、制造商地址</w:t>
      </w:r>
      <w:r>
        <w:rPr>
          <w:rFonts w:hint="eastAsia" w:ascii="宋体" w:hAnsi="宋体" w:eastAsia="宋体" w:cs="宋体"/>
          <w:color w:val="000000" w:themeColor="text1"/>
          <w:sz w:val="24"/>
          <w:szCs w:val="24"/>
          <w14:textFill>
            <w14:solidFill>
              <w14:schemeClr w14:val="tx1"/>
            </w14:solidFill>
          </w14:textFill>
        </w:rPr>
        <w:t>、面料成分、执行标准、安全类别等内容。</w:t>
      </w:r>
    </w:p>
    <w:p w14:paraId="79F43017">
      <w:pPr>
        <w:adjustRightInd w:val="0"/>
        <w:snapToGrid w:val="0"/>
        <w:spacing w:line="360" w:lineRule="auto"/>
        <w:ind w:firstLine="429" w:firstLineChars="179"/>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须按照所供学校要求款</w:t>
      </w:r>
      <w:r>
        <w:rPr>
          <w:rFonts w:hint="eastAsia" w:ascii="宋体" w:hAnsi="宋体" w:eastAsia="宋体" w:cs="宋体"/>
          <w:color w:val="000000" w:themeColor="text1"/>
          <w:sz w:val="24"/>
          <w:szCs w:val="24"/>
          <w:lang w:val="en-US" w:eastAsia="zh-CN"/>
          <w14:textFill>
            <w14:solidFill>
              <w14:schemeClr w14:val="tx1"/>
            </w14:solidFill>
          </w14:textFill>
        </w:rPr>
        <w:t>式</w:t>
      </w:r>
      <w:r>
        <w:rPr>
          <w:rFonts w:hint="eastAsia" w:ascii="宋体" w:hAnsi="宋体" w:eastAsia="宋体" w:cs="宋体"/>
          <w:color w:val="000000" w:themeColor="text1"/>
          <w:sz w:val="24"/>
          <w:szCs w:val="24"/>
          <w14:textFill>
            <w14:solidFill>
              <w14:schemeClr w14:val="tx1"/>
            </w14:solidFill>
          </w14:textFill>
        </w:rPr>
        <w:t>、材质、数</w:t>
      </w:r>
      <w:r>
        <w:rPr>
          <w:rFonts w:hint="eastAsia" w:ascii="宋体" w:hAnsi="宋体" w:eastAsia="宋体" w:cs="宋体"/>
          <w:b w:val="0"/>
          <w:bCs w:val="0"/>
          <w:color w:val="000000" w:themeColor="text1"/>
          <w:sz w:val="24"/>
          <w:szCs w:val="24"/>
          <w14:textFill>
            <w14:solidFill>
              <w14:schemeClr w14:val="tx1"/>
            </w14:solidFill>
          </w14:textFill>
        </w:rPr>
        <w:t>量供货，不得以亏损等为由拒绝按要求供货，否则采购人将有权取消该</w:t>
      </w:r>
      <w:r>
        <w:rPr>
          <w:rFonts w:hint="eastAsia" w:ascii="宋体" w:hAnsi="宋体" w:eastAsia="宋体" w:cs="宋体"/>
          <w:b w:val="0"/>
          <w:bCs w:val="0"/>
          <w:color w:val="000000" w:themeColor="text1"/>
          <w:sz w:val="24"/>
          <w:szCs w:val="24"/>
          <w:lang w:eastAsia="zh-CN"/>
          <w14:textFill>
            <w14:solidFill>
              <w14:schemeClr w14:val="tx1"/>
            </w14:solidFill>
          </w14:textFill>
        </w:rPr>
        <w:t>投标人</w:t>
      </w:r>
      <w:r>
        <w:rPr>
          <w:rFonts w:hint="eastAsia" w:ascii="宋体" w:hAnsi="宋体" w:eastAsia="宋体" w:cs="宋体"/>
          <w:b w:val="0"/>
          <w:bCs w:val="0"/>
          <w:color w:val="000000" w:themeColor="text1"/>
          <w:sz w:val="24"/>
          <w:szCs w:val="24"/>
          <w14:textFill>
            <w14:solidFill>
              <w14:schemeClr w14:val="tx1"/>
            </w14:solidFill>
          </w14:textFill>
        </w:rPr>
        <w:t>服务资格。（提供承诺函并加盖公章，格式自拟）</w:t>
      </w:r>
    </w:p>
    <w:p w14:paraId="43FEDF01">
      <w:pPr>
        <w:adjustRightInd w:val="0"/>
        <w:snapToGrid w:val="0"/>
        <w:spacing w:line="360" w:lineRule="auto"/>
        <w:ind w:firstLine="429" w:firstLineChars="179"/>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（四）中标人</w:t>
      </w:r>
      <w:r>
        <w:rPr>
          <w:rFonts w:hint="eastAsia" w:ascii="宋体" w:hAnsi="宋体" w:eastAsia="宋体" w:cs="宋体"/>
          <w:snapToGrid w:val="0"/>
          <w:color w:val="000000" w:themeColor="text1"/>
          <w:sz w:val="24"/>
          <w:szCs w:val="24"/>
          <w:highlight w:val="none"/>
          <w14:textFill>
            <w14:solidFill>
              <w14:schemeClr w14:val="tx1"/>
            </w14:solidFill>
          </w14:textFill>
        </w:rPr>
        <w:t>应按采购人要求在校服上</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制作</w:t>
      </w:r>
      <w:r>
        <w:rPr>
          <w:rFonts w:hint="eastAsia" w:ascii="宋体" w:hAnsi="宋体" w:eastAsia="宋体" w:cs="宋体"/>
          <w:snapToGrid w:val="0"/>
          <w:color w:val="000000" w:themeColor="text1"/>
          <w:sz w:val="24"/>
          <w:szCs w:val="24"/>
          <w:highlight w:val="none"/>
          <w14:textFill>
            <w14:solidFill>
              <w14:schemeClr w14:val="tx1"/>
            </w14:solidFill>
          </w14:textFill>
        </w:rPr>
        <w:t>学校“</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校</w:t>
      </w:r>
      <w:r>
        <w:rPr>
          <w:rFonts w:hint="eastAsia" w:ascii="宋体" w:hAnsi="宋体" w:eastAsia="宋体" w:cs="宋体"/>
          <w:snapToGrid w:val="0"/>
          <w:color w:val="000000" w:themeColor="text1"/>
          <w:sz w:val="24"/>
          <w:szCs w:val="24"/>
          <w:highlight w:val="none"/>
          <w14:textFill>
            <w14:solidFill>
              <w14:schemeClr w14:val="tx1"/>
            </w14:solidFill>
          </w14:textFill>
        </w:rPr>
        <w:t>徽”</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w:t>
      </w:r>
    </w:p>
    <w:p w14:paraId="6401455B">
      <w:pPr>
        <w:pStyle w:val="3"/>
        <w:spacing w:line="400" w:lineRule="exact"/>
        <w:ind w:firstLine="482" w:firstLineChars="200"/>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五、</w:t>
      </w:r>
      <w:r>
        <w:rPr>
          <w:rFonts w:hint="eastAsia" w:ascii="宋体" w:hAnsi="宋体" w:eastAsia="宋体" w:cs="宋体"/>
          <w:b/>
          <w:color w:val="000000" w:themeColor="text1"/>
          <w:sz w:val="24"/>
          <w:highlight w:val="none"/>
          <w:lang w:val="zh-CN" w:eastAsia="zh-CN"/>
          <w14:textFill>
            <w14:solidFill>
              <w14:schemeClr w14:val="tx1"/>
            </w14:solidFill>
          </w14:textFill>
        </w:rPr>
        <w:t>售后服务</w:t>
      </w:r>
      <w:r>
        <w:rPr>
          <w:rFonts w:hint="eastAsia" w:ascii="宋体" w:hAnsi="宋体" w:eastAsia="宋体" w:cs="宋体"/>
          <w:b/>
          <w:color w:val="000000" w:themeColor="text1"/>
          <w:sz w:val="24"/>
          <w:highlight w:val="none"/>
          <w:lang w:val="en-US" w:eastAsia="zh-CN"/>
          <w14:textFill>
            <w14:solidFill>
              <w14:schemeClr w14:val="tx1"/>
            </w14:solidFill>
          </w14:textFill>
        </w:rPr>
        <w:t>要求</w:t>
      </w:r>
      <w:bookmarkEnd w:id="245"/>
      <w:bookmarkEnd w:id="246"/>
      <w:bookmarkEnd w:id="247"/>
      <w:bookmarkEnd w:id="248"/>
      <w:bookmarkEnd w:id="249"/>
      <w:bookmarkEnd w:id="250"/>
      <w:bookmarkEnd w:id="251"/>
      <w:bookmarkEnd w:id="252"/>
      <w:bookmarkEnd w:id="253"/>
      <w:bookmarkEnd w:id="254"/>
      <w:bookmarkEnd w:id="255"/>
    </w:p>
    <w:p w14:paraId="2199016E">
      <w:pPr>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质保期：校服质保期为验收合格后至少1年，质保期内出现质量问题，中标人在接到通知后3日内完成更换，并承担更换的所有费用；如货物经中标人2次更换仍不能达到本合同约定的质量标准，采购人有权退货并追究中标人的违约责任。</w:t>
      </w:r>
    </w:p>
    <w:p w14:paraId="26BDF022">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须指派专人负责售后服务事宜。</w:t>
      </w:r>
    </w:p>
    <w:p w14:paraId="09AA5798">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须提供售后服务联系人、售后服务电话、投诉电话。</w:t>
      </w:r>
    </w:p>
    <w:p w14:paraId="3E89A6B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提供的货品需保证其安全可靠。在正常使用下不应对使用者造成任何人身伤害，如因产品质量或标示不明确而对使用者造成损失的，采购人将保留依法索赔的权利。</w:t>
      </w:r>
    </w:p>
    <w:p w14:paraId="253EA48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需保障生产过程中严格遵守国家的防疫政策与要求，货物在原材料、生产、运输等过程中可能受到病毒污染的，应当进行消毒，并检疫合格，相关费用由</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自己承担。</w:t>
      </w:r>
    </w:p>
    <w:p w14:paraId="119B2A45">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（六）中标人</w:t>
      </w:r>
      <w:r>
        <w:rPr>
          <w:rFonts w:hint="eastAsia" w:ascii="宋体" w:hAnsi="宋体" w:eastAsia="宋体" w:cs="宋体"/>
          <w:color w:val="000000" w:themeColor="text1"/>
          <w:sz w:val="24"/>
          <w:szCs w:val="24"/>
          <w:highlight w:val="none"/>
          <w:lang w:eastAsia="zh-CN"/>
          <w14:textFill>
            <w14:solidFill>
              <w14:schemeClr w14:val="tx1"/>
            </w14:solidFill>
          </w14:textFill>
        </w:rPr>
        <w:t>承诺项目全部货物均保证齐备、充足供应。</w:t>
      </w:r>
    </w:p>
    <w:p w14:paraId="484F23B9">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56" w:name="_Toc1861"/>
      <w:bookmarkStart w:id="257" w:name="_Toc9918"/>
      <w:bookmarkStart w:id="258" w:name="_Toc24038"/>
      <w:bookmarkStart w:id="259" w:name="_Toc25511"/>
      <w:bookmarkStart w:id="260" w:name="_Toc8336"/>
      <w:bookmarkStart w:id="261" w:name="_Toc19030"/>
      <w:bookmarkStart w:id="262" w:name="_Toc11953"/>
      <w:bookmarkStart w:id="263" w:name="_Toc17456"/>
      <w:bookmarkStart w:id="264" w:name="_Toc28431"/>
      <w:bookmarkStart w:id="265" w:name="_Toc17506"/>
      <w:bookmarkStart w:id="266" w:name="_Toc22904"/>
      <w:r>
        <w:rPr>
          <w:rFonts w:hint="eastAsia" w:ascii="宋体" w:hAnsi="宋体" w:eastAsia="宋体" w:cs="宋体"/>
          <w:b/>
          <w:color w:val="000000" w:themeColor="text1"/>
          <w:sz w:val="24"/>
          <w:highlight w:val="none"/>
          <w:lang w:val="en-US" w:eastAsia="zh-CN"/>
          <w14:textFill>
            <w14:solidFill>
              <w14:schemeClr w14:val="tx1"/>
            </w14:solidFill>
          </w14:textFill>
        </w:rPr>
        <w:t>六、</w:t>
      </w:r>
      <w:r>
        <w:rPr>
          <w:rFonts w:hint="eastAsia" w:ascii="宋体" w:hAnsi="宋体" w:eastAsia="宋体" w:cs="宋体"/>
          <w:b/>
          <w:color w:val="000000" w:themeColor="text1"/>
          <w:sz w:val="24"/>
          <w:highlight w:val="none"/>
          <w:lang w:val="zh-CN" w:eastAsia="zh-CN"/>
          <w14:textFill>
            <w14:solidFill>
              <w14:schemeClr w14:val="tx1"/>
            </w14:solidFill>
          </w14:textFill>
        </w:rPr>
        <w:t>知识产权</w:t>
      </w:r>
      <w:bookmarkEnd w:id="197"/>
      <w:bookmarkEnd w:id="198"/>
      <w:bookmarkEnd w:id="199"/>
      <w:bookmarkEnd w:id="200"/>
      <w:bookmarkEnd w:id="201"/>
      <w:bookmarkEnd w:id="202"/>
      <w:bookmarkEnd w:id="203"/>
      <w:bookmarkEnd w:id="204"/>
      <w:bookmarkEnd w:id="205"/>
      <w:bookmarkEnd w:id="256"/>
      <w:bookmarkEnd w:id="257"/>
      <w:bookmarkEnd w:id="258"/>
      <w:bookmarkEnd w:id="259"/>
      <w:bookmarkEnd w:id="260"/>
      <w:bookmarkEnd w:id="261"/>
      <w:bookmarkEnd w:id="262"/>
      <w:bookmarkEnd w:id="263"/>
      <w:bookmarkEnd w:id="264"/>
      <w:bookmarkEnd w:id="265"/>
      <w:bookmarkEnd w:id="266"/>
    </w:p>
    <w:p w14:paraId="28868987">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采购人在中华人民共和国境内使用</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应承担由此而引起的一切法律责任和费用。</w:t>
      </w:r>
    </w:p>
    <w:p w14:paraId="5DEC870F">
      <w:pPr>
        <w:pStyle w:val="3"/>
        <w:spacing w:line="400" w:lineRule="exact"/>
        <w:ind w:firstLine="482" w:firstLineChars="200"/>
        <w:rPr>
          <w:rFonts w:hint="eastAsia" w:ascii="宋体" w:hAnsi="宋体" w:eastAsia="宋体" w:cs="宋体"/>
          <w:b/>
          <w:color w:val="000000" w:themeColor="text1"/>
          <w:sz w:val="24"/>
          <w:highlight w:val="none"/>
          <w:lang w:val="en-US" w:eastAsia="zh-CN"/>
          <w14:textFill>
            <w14:solidFill>
              <w14:schemeClr w14:val="tx1"/>
            </w14:solidFill>
          </w14:textFill>
        </w:rPr>
      </w:pPr>
      <w:bookmarkStart w:id="267" w:name="_Toc26138"/>
      <w:bookmarkStart w:id="268" w:name="_Toc1805"/>
      <w:bookmarkStart w:id="269" w:name="_Toc30948"/>
      <w:bookmarkStart w:id="270" w:name="_Toc8419"/>
      <w:bookmarkStart w:id="271" w:name="_Toc25613"/>
      <w:bookmarkStart w:id="272" w:name="_Toc31659"/>
      <w:bookmarkStart w:id="273" w:name="_Toc8767"/>
      <w:bookmarkStart w:id="274" w:name="_Toc106034639"/>
      <w:bookmarkStart w:id="275" w:name="_Toc21248"/>
      <w:bookmarkStart w:id="276" w:name="_Toc65660348"/>
      <w:bookmarkStart w:id="277" w:name="_Toc26218"/>
      <w:bookmarkStart w:id="278" w:name="_Toc14792"/>
      <w:bookmarkStart w:id="279" w:name="_Toc5889"/>
      <w:bookmarkStart w:id="280" w:name="_Toc13496"/>
      <w:bookmarkStart w:id="281" w:name="_Toc28809"/>
      <w:bookmarkStart w:id="282" w:name="_Toc12381"/>
      <w:bookmarkStart w:id="283" w:name="_Toc8313"/>
      <w:bookmarkStart w:id="284" w:name="_Toc31241"/>
      <w:bookmarkStart w:id="285" w:name="_Toc30634"/>
      <w:bookmarkStart w:id="286" w:name="_Toc20485"/>
      <w:r>
        <w:rPr>
          <w:rFonts w:hint="eastAsia" w:ascii="宋体" w:hAnsi="宋体" w:eastAsia="宋体" w:cs="宋体"/>
          <w:b/>
          <w:color w:val="000000" w:themeColor="text1"/>
          <w:sz w:val="24"/>
          <w:highlight w:val="none"/>
          <w:lang w:val="en-US" w:eastAsia="zh-CN"/>
          <w14:textFill>
            <w14:solidFill>
              <w14:schemeClr w14:val="tx1"/>
            </w14:solidFill>
          </w14:textFill>
        </w:rPr>
        <w:t>七、其他</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179"/>
    <w:p w14:paraId="24169E4B">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（一）投标人</w:t>
      </w:r>
      <w:r>
        <w:rPr>
          <w:rFonts w:hint="eastAsia" w:ascii="宋体" w:hAnsi="宋体" w:eastAsia="宋体" w:cs="宋体"/>
          <w:color w:val="000000" w:themeColor="text1"/>
          <w:sz w:val="24"/>
          <w:szCs w:val="24"/>
          <w:highlight w:val="none"/>
          <w14:textFill>
            <w14:solidFill>
              <w14:schemeClr w14:val="tx1"/>
            </w14:solidFill>
          </w14:textFill>
        </w:rPr>
        <w:t>必须在响应文件中对以上条款和服务承诺明确列出，承诺内容必须达到本篇及采购文件其他条款的要求。</w:t>
      </w:r>
    </w:p>
    <w:p w14:paraId="2BC3466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其他未尽事宜由供需双方在采购合同中详细约定</w:t>
      </w:r>
      <w:r>
        <w:rPr>
          <w:rFonts w:hint="eastAsia" w:ascii="宋体" w:hAnsi="宋体" w:eastAsia="宋体" w:cs="宋体"/>
          <w:color w:val="000000" w:themeColor="text1"/>
          <w:sz w:val="24"/>
          <w:szCs w:val="28"/>
          <w14:textFill>
            <w14:solidFill>
              <w14:schemeClr w14:val="tx1"/>
            </w14:solidFill>
          </w14:textFill>
        </w:rPr>
        <w:t>。</w:t>
      </w:r>
    </w:p>
    <w:p w14:paraId="19B66DDB">
      <w:pPr>
        <w:pStyle w:val="2"/>
        <w:spacing w:before="0" w:beforeLines="0" w:after="0" w:afterLines="0" w:line="240" w:lineRule="auto"/>
        <w:rPr>
          <w:rFonts w:hint="eastAsia" w:ascii="宋体" w:hAnsi="宋体" w:eastAsia="宋体" w:cs="宋体"/>
          <w:b/>
        </w:rPr>
      </w:pPr>
      <w:r>
        <w:rPr>
          <w:rFonts w:hint="eastAsia" w:ascii="宋体" w:hAnsi="宋体" w:eastAsia="宋体" w:cs="宋体"/>
          <w:color w:val="000000" w:themeColor="text1"/>
          <w:sz w:val="24"/>
          <w:szCs w:val="28"/>
          <w14:textFill>
            <w14:solidFill>
              <w14:schemeClr w14:val="tx1"/>
            </w14:solidFill>
          </w14:textFill>
        </w:rPr>
        <w:br w:type="page"/>
      </w:r>
      <w:bookmarkStart w:id="287" w:name="_Toc25903"/>
      <w:bookmarkStart w:id="288" w:name="_Toc25165"/>
      <w:bookmarkStart w:id="289" w:name="_Toc3339"/>
      <w:bookmarkStart w:id="290" w:name="_Toc27764"/>
      <w:bookmarkStart w:id="291" w:name="_Toc75793517"/>
      <w:bookmarkStart w:id="292" w:name="_Toc25911"/>
      <w:bookmarkStart w:id="293" w:name="_Toc22763"/>
      <w:bookmarkStart w:id="294" w:name="_Toc8133"/>
      <w:bookmarkStart w:id="295" w:name="_Toc30067"/>
      <w:bookmarkStart w:id="296" w:name="_Toc2487"/>
      <w:bookmarkStart w:id="297" w:name="_Toc24966"/>
      <w:bookmarkStart w:id="298" w:name="_Toc2406"/>
      <w:bookmarkStart w:id="299" w:name="_Toc23377"/>
      <w:bookmarkStart w:id="300" w:name="_Toc15693"/>
      <w:bookmarkStart w:id="301" w:name="_Toc11875"/>
      <w:r>
        <w:rPr>
          <w:rFonts w:hint="eastAsia" w:ascii="宋体" w:hAnsi="宋体" w:eastAsia="宋体" w:cs="宋体"/>
          <w:b/>
        </w:rPr>
        <w:t>第四篇  资格审查及评标办法</w:t>
      </w:r>
      <w:bookmarkEnd w:id="180"/>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5F4131F">
      <w:pPr>
        <w:pStyle w:val="3"/>
        <w:spacing w:line="400" w:lineRule="exact"/>
        <w:ind w:firstLine="482" w:firstLineChars="200"/>
        <w:rPr>
          <w:rFonts w:hint="eastAsia" w:ascii="宋体" w:hAnsi="宋体" w:eastAsia="宋体" w:cs="宋体"/>
          <w:b/>
          <w:sz w:val="24"/>
          <w:szCs w:val="24"/>
        </w:rPr>
      </w:pPr>
      <w:bookmarkStart w:id="302" w:name="_Toc12641"/>
      <w:bookmarkStart w:id="303" w:name="_Toc14564"/>
      <w:bookmarkStart w:id="304" w:name="_Toc21859"/>
      <w:bookmarkStart w:id="305" w:name="_Toc20541"/>
      <w:bookmarkStart w:id="306" w:name="_Toc29755"/>
      <w:bookmarkStart w:id="307" w:name="_Toc23973"/>
      <w:bookmarkStart w:id="308" w:name="_Toc28360"/>
      <w:bookmarkStart w:id="309" w:name="_Toc25971"/>
      <w:bookmarkStart w:id="310" w:name="_Toc4071"/>
      <w:bookmarkStart w:id="311" w:name="_Toc75793518"/>
      <w:bookmarkStart w:id="312" w:name="_Toc1497"/>
      <w:bookmarkStart w:id="313" w:name="_Toc27081"/>
      <w:bookmarkStart w:id="314" w:name="_Toc8983"/>
      <w:bookmarkStart w:id="315" w:name="_Toc26309"/>
      <w:bookmarkStart w:id="316" w:name="_Toc28903"/>
      <w:bookmarkStart w:id="317" w:name="_Toc106030394"/>
      <w:bookmarkStart w:id="318" w:name="_Toc14128"/>
      <w:r>
        <w:rPr>
          <w:rFonts w:hint="eastAsia" w:ascii="宋体" w:hAnsi="宋体" w:eastAsia="宋体" w:cs="宋体"/>
          <w:b/>
          <w:sz w:val="24"/>
          <w:szCs w:val="24"/>
        </w:rPr>
        <w:t>一、资格审查</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b/>
          <w:sz w:val="24"/>
          <w:szCs w:val="24"/>
        </w:rPr>
        <w:t>及符合性审查</w:t>
      </w:r>
      <w:bookmarkEnd w:id="317"/>
      <w:bookmarkEnd w:id="318"/>
    </w:p>
    <w:p w14:paraId="1A51077E">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若未通过资格审查及符合性审查的投标文件，不进入评审环节。</w:t>
      </w:r>
    </w:p>
    <w:p w14:paraId="00623526">
      <w:pPr>
        <w:snapToGrid w:val="0"/>
        <w:spacing w:line="400" w:lineRule="exact"/>
        <w:ind w:firstLine="482" w:firstLineChars="200"/>
        <w:rPr>
          <w:rFonts w:hint="eastAsia" w:ascii="宋体" w:hAnsi="宋体" w:eastAsia="宋体" w:cs="宋体"/>
          <w:kern w:val="0"/>
          <w:sz w:val="24"/>
          <w:szCs w:val="24"/>
        </w:rPr>
      </w:pPr>
      <w:r>
        <w:rPr>
          <w:rFonts w:hint="eastAsia" w:ascii="宋体" w:hAnsi="宋体" w:eastAsia="宋体" w:cs="宋体"/>
          <w:b/>
          <w:sz w:val="24"/>
          <w:szCs w:val="24"/>
        </w:rPr>
        <w:t>（一）资格审查</w:t>
      </w:r>
    </w:p>
    <w:p w14:paraId="27B6BDB5">
      <w:pPr>
        <w:snapToGrid w:val="0"/>
        <w:spacing w:line="4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依据相关法律法规规定，由</w:t>
      </w:r>
      <w:r>
        <w:rPr>
          <w:rFonts w:hint="eastAsia" w:ascii="宋体" w:hAnsi="宋体" w:eastAsia="宋体" w:cs="宋体"/>
          <w:kern w:val="0"/>
          <w:sz w:val="21"/>
          <w:szCs w:val="21"/>
          <w:highlight w:val="none"/>
          <w:lang w:val="en-US" w:eastAsia="zh-CN"/>
        </w:rPr>
        <w:t>评标委员会</w:t>
      </w:r>
      <w:r>
        <w:rPr>
          <w:rFonts w:hint="eastAsia" w:ascii="宋体" w:hAnsi="宋体" w:eastAsia="宋体" w:cs="宋体"/>
          <w:kern w:val="0"/>
          <w:sz w:val="21"/>
          <w:szCs w:val="21"/>
          <w:highlight w:val="none"/>
        </w:rPr>
        <w:t>对投标文件中的资格证明文件进行审查。资格审查资料表如下：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A1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19516AB">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827" w:type="dxa"/>
            <w:gridSpan w:val="2"/>
            <w:noWrap w:val="0"/>
            <w:vAlign w:val="center"/>
          </w:tcPr>
          <w:p w14:paraId="6B496F56">
            <w:pPr>
              <w:jc w:val="center"/>
              <w:rPr>
                <w:rFonts w:hint="eastAsia" w:ascii="宋体" w:hAnsi="宋体" w:eastAsia="宋体" w:cs="宋体"/>
                <w:b/>
                <w:kern w:val="0"/>
                <w:sz w:val="21"/>
                <w:szCs w:val="21"/>
              </w:rPr>
            </w:pPr>
            <w:r>
              <w:rPr>
                <w:rFonts w:hint="eastAsia" w:ascii="宋体" w:hAnsi="宋体" w:eastAsia="宋体" w:cs="宋体"/>
                <w:b/>
                <w:kern w:val="0"/>
                <w:sz w:val="21"/>
                <w:szCs w:val="21"/>
              </w:rPr>
              <w:t>检查因素</w:t>
            </w:r>
          </w:p>
        </w:tc>
        <w:tc>
          <w:tcPr>
            <w:tcW w:w="4984" w:type="dxa"/>
            <w:noWrap w:val="0"/>
            <w:vAlign w:val="center"/>
          </w:tcPr>
          <w:p w14:paraId="3E076201">
            <w:pPr>
              <w:jc w:val="center"/>
              <w:rPr>
                <w:rFonts w:hint="eastAsia" w:ascii="宋体" w:hAnsi="宋体" w:eastAsia="宋体" w:cs="宋体"/>
                <w:b/>
                <w:kern w:val="0"/>
                <w:sz w:val="21"/>
                <w:szCs w:val="21"/>
              </w:rPr>
            </w:pPr>
            <w:r>
              <w:rPr>
                <w:rFonts w:hint="eastAsia" w:ascii="宋体" w:hAnsi="宋体" w:eastAsia="宋体" w:cs="宋体"/>
                <w:b/>
                <w:kern w:val="0"/>
                <w:sz w:val="21"/>
                <w:szCs w:val="21"/>
              </w:rPr>
              <w:t>检查内容</w:t>
            </w:r>
          </w:p>
        </w:tc>
      </w:tr>
      <w:tr w14:paraId="149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3A5664A">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709" w:type="dxa"/>
            <w:vMerge w:val="restart"/>
            <w:noWrap w:val="0"/>
            <w:vAlign w:val="center"/>
          </w:tcPr>
          <w:p w14:paraId="25F91A96">
            <w:pPr>
              <w:rPr>
                <w:rFonts w:hint="eastAsia" w:ascii="宋体" w:hAnsi="宋体" w:eastAsia="宋体" w:cs="宋体"/>
                <w:sz w:val="21"/>
                <w:szCs w:val="21"/>
                <w:lang w:val="zh-CN"/>
              </w:rPr>
            </w:pPr>
            <w:r>
              <w:rPr>
                <w:rFonts w:hint="eastAsia" w:ascii="宋体" w:hAnsi="宋体" w:eastAsia="宋体" w:cs="宋体"/>
                <w:sz w:val="21"/>
                <w:szCs w:val="21"/>
                <w:lang w:val="zh-CN"/>
              </w:rPr>
              <w:t>《中华人民共和国政府采购法》第二十二条规定</w:t>
            </w:r>
          </w:p>
        </w:tc>
        <w:tc>
          <w:tcPr>
            <w:tcW w:w="3118" w:type="dxa"/>
            <w:noWrap w:val="0"/>
            <w:vAlign w:val="center"/>
          </w:tcPr>
          <w:p w14:paraId="5CA6E35F">
            <w:pPr>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4984" w:type="dxa"/>
            <w:noWrap w:val="0"/>
            <w:vAlign w:val="center"/>
          </w:tcPr>
          <w:p w14:paraId="510474DE">
            <w:pPr>
              <w:rPr>
                <w:rFonts w:hint="eastAsia" w:ascii="宋体" w:hAnsi="宋体" w:eastAsia="宋体" w:cs="宋体"/>
                <w:sz w:val="21"/>
                <w:szCs w:val="21"/>
              </w:rPr>
            </w:pPr>
            <w:r>
              <w:rPr>
                <w:rFonts w:hint="eastAsia" w:ascii="宋体" w:hAnsi="宋体" w:eastAsia="宋体" w:cs="宋体"/>
                <w:sz w:val="21"/>
                <w:szCs w:val="21"/>
              </w:rPr>
              <w:t xml:space="preserve">1.投标人法人营业执照（副本）或事业单位法人证书（副本）或个体工商户营业执照或有效的自然人身份证明或社会团体法人登记证书（提供复印件）。 </w:t>
            </w:r>
          </w:p>
          <w:p w14:paraId="49268FA0">
            <w:pPr>
              <w:rPr>
                <w:rFonts w:hint="eastAsia" w:ascii="宋体" w:hAnsi="宋体" w:eastAsia="宋体" w:cs="宋体"/>
                <w:sz w:val="21"/>
                <w:szCs w:val="21"/>
              </w:rPr>
            </w:pPr>
            <w:r>
              <w:rPr>
                <w:rFonts w:hint="eastAsia" w:ascii="宋体" w:hAnsi="宋体" w:eastAsia="宋体" w:cs="宋体"/>
                <w:sz w:val="21"/>
                <w:szCs w:val="21"/>
              </w:rPr>
              <w:t>2.投标人法定代表人身份证明和法定代表人授权代表委托书。</w:t>
            </w:r>
          </w:p>
        </w:tc>
      </w:tr>
      <w:tr w14:paraId="5CE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1F57CE">
            <w:pPr>
              <w:jc w:val="center"/>
              <w:rPr>
                <w:rFonts w:hint="eastAsia" w:ascii="宋体" w:hAnsi="宋体" w:eastAsia="宋体" w:cs="宋体"/>
                <w:sz w:val="21"/>
                <w:szCs w:val="21"/>
              </w:rPr>
            </w:pPr>
          </w:p>
        </w:tc>
        <w:tc>
          <w:tcPr>
            <w:tcW w:w="709" w:type="dxa"/>
            <w:vMerge w:val="continue"/>
            <w:noWrap w:val="0"/>
            <w:vAlign w:val="center"/>
          </w:tcPr>
          <w:p w14:paraId="384391D0">
            <w:pPr>
              <w:rPr>
                <w:rFonts w:hint="eastAsia" w:ascii="宋体" w:hAnsi="宋体" w:eastAsia="宋体" w:cs="宋体"/>
                <w:sz w:val="21"/>
                <w:szCs w:val="21"/>
                <w:lang w:val="zh-CN"/>
              </w:rPr>
            </w:pPr>
          </w:p>
        </w:tc>
        <w:tc>
          <w:tcPr>
            <w:tcW w:w="3118" w:type="dxa"/>
            <w:noWrap w:val="0"/>
            <w:vAlign w:val="center"/>
          </w:tcPr>
          <w:p w14:paraId="70737ECB">
            <w:pPr>
              <w:rPr>
                <w:rFonts w:hint="eastAsia" w:ascii="宋体" w:hAnsi="宋体" w:eastAsia="宋体" w:cs="宋体"/>
                <w:sz w:val="21"/>
                <w:szCs w:val="21"/>
              </w:rPr>
            </w:pPr>
            <w:r>
              <w:rPr>
                <w:rFonts w:hint="eastAsia" w:ascii="宋体" w:hAnsi="宋体" w:eastAsia="宋体" w:cs="宋体"/>
                <w:sz w:val="21"/>
                <w:szCs w:val="21"/>
                <w:lang w:val="zh-CN"/>
              </w:rPr>
              <w:t>2.</w:t>
            </w:r>
            <w:r>
              <w:rPr>
                <w:rFonts w:hint="eastAsia" w:ascii="宋体" w:hAnsi="宋体" w:eastAsia="宋体" w:cs="宋体"/>
                <w:sz w:val="21"/>
                <w:szCs w:val="21"/>
              </w:rPr>
              <w:t>具有良好的商业信誉和健全的财务会计制度</w:t>
            </w:r>
          </w:p>
        </w:tc>
        <w:tc>
          <w:tcPr>
            <w:tcW w:w="4984" w:type="dxa"/>
            <w:vMerge w:val="restart"/>
            <w:noWrap w:val="0"/>
            <w:vAlign w:val="center"/>
          </w:tcPr>
          <w:p w14:paraId="464161F8">
            <w:pPr>
              <w:rPr>
                <w:rFonts w:hint="eastAsia" w:ascii="宋体" w:hAnsi="宋体" w:eastAsia="宋体" w:cs="宋体"/>
                <w:sz w:val="21"/>
                <w:szCs w:val="21"/>
              </w:rPr>
            </w:pPr>
            <w:r>
              <w:rPr>
                <w:rFonts w:hint="eastAsia" w:ascii="宋体" w:hAnsi="宋体" w:eastAsia="宋体" w:cs="宋体"/>
                <w:sz w:val="21"/>
                <w:szCs w:val="21"/>
              </w:rPr>
              <w:t>投标人提供“基本资格条件承诺函”（格式详见第七篇）</w:t>
            </w:r>
          </w:p>
          <w:p w14:paraId="4F964F5C">
            <w:pPr>
              <w:rPr>
                <w:rFonts w:hint="eastAsia" w:ascii="宋体" w:hAnsi="宋体" w:eastAsia="宋体" w:cs="宋体"/>
                <w:b/>
                <w:sz w:val="21"/>
                <w:szCs w:val="21"/>
              </w:rPr>
            </w:pPr>
          </w:p>
        </w:tc>
      </w:tr>
      <w:tr w14:paraId="0D94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780442">
            <w:pPr>
              <w:jc w:val="center"/>
              <w:rPr>
                <w:rFonts w:hint="eastAsia" w:ascii="宋体" w:hAnsi="宋体" w:eastAsia="宋体" w:cs="宋体"/>
                <w:sz w:val="21"/>
                <w:szCs w:val="21"/>
              </w:rPr>
            </w:pPr>
          </w:p>
        </w:tc>
        <w:tc>
          <w:tcPr>
            <w:tcW w:w="709" w:type="dxa"/>
            <w:vMerge w:val="continue"/>
            <w:noWrap w:val="0"/>
            <w:vAlign w:val="center"/>
          </w:tcPr>
          <w:p w14:paraId="789E225B">
            <w:pPr>
              <w:rPr>
                <w:rFonts w:hint="eastAsia" w:ascii="宋体" w:hAnsi="宋体" w:eastAsia="宋体" w:cs="宋体"/>
                <w:sz w:val="21"/>
                <w:szCs w:val="21"/>
                <w:lang w:val="zh-CN"/>
              </w:rPr>
            </w:pPr>
          </w:p>
        </w:tc>
        <w:tc>
          <w:tcPr>
            <w:tcW w:w="3118" w:type="dxa"/>
            <w:noWrap w:val="0"/>
            <w:vAlign w:val="center"/>
          </w:tcPr>
          <w:p w14:paraId="695B2DB6">
            <w:pPr>
              <w:rPr>
                <w:rFonts w:hint="eastAsia" w:ascii="宋体" w:hAnsi="宋体" w:eastAsia="宋体" w:cs="宋体"/>
                <w:sz w:val="21"/>
                <w:szCs w:val="21"/>
                <w:lang w:val="zh-CN"/>
              </w:rPr>
            </w:pPr>
            <w:r>
              <w:rPr>
                <w:rFonts w:hint="eastAsia" w:ascii="宋体" w:hAnsi="宋体" w:eastAsia="宋体" w:cs="宋体"/>
                <w:sz w:val="21"/>
                <w:szCs w:val="21"/>
                <w:lang w:val="zh-CN"/>
              </w:rPr>
              <w:t>3.具有履行合同所必需的设备和专业技术能力</w:t>
            </w:r>
          </w:p>
        </w:tc>
        <w:tc>
          <w:tcPr>
            <w:tcW w:w="4984" w:type="dxa"/>
            <w:vMerge w:val="continue"/>
            <w:noWrap w:val="0"/>
            <w:vAlign w:val="center"/>
          </w:tcPr>
          <w:p w14:paraId="51F7FC4B">
            <w:pPr>
              <w:rPr>
                <w:rFonts w:hint="eastAsia" w:ascii="宋体" w:hAnsi="宋体" w:eastAsia="宋体" w:cs="宋体"/>
                <w:sz w:val="21"/>
                <w:szCs w:val="21"/>
              </w:rPr>
            </w:pPr>
          </w:p>
        </w:tc>
      </w:tr>
      <w:tr w14:paraId="66F2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9CBC8E2">
            <w:pPr>
              <w:jc w:val="center"/>
              <w:rPr>
                <w:rFonts w:hint="eastAsia" w:ascii="宋体" w:hAnsi="宋体" w:eastAsia="宋体" w:cs="宋体"/>
                <w:sz w:val="21"/>
                <w:szCs w:val="21"/>
              </w:rPr>
            </w:pPr>
          </w:p>
        </w:tc>
        <w:tc>
          <w:tcPr>
            <w:tcW w:w="709" w:type="dxa"/>
            <w:vMerge w:val="continue"/>
            <w:noWrap w:val="0"/>
            <w:vAlign w:val="center"/>
          </w:tcPr>
          <w:p w14:paraId="4560D34B">
            <w:pPr>
              <w:rPr>
                <w:rFonts w:hint="eastAsia" w:ascii="宋体" w:hAnsi="宋体" w:eastAsia="宋体" w:cs="宋体"/>
                <w:sz w:val="21"/>
                <w:szCs w:val="21"/>
                <w:lang w:val="zh-CN"/>
              </w:rPr>
            </w:pPr>
          </w:p>
        </w:tc>
        <w:tc>
          <w:tcPr>
            <w:tcW w:w="3118" w:type="dxa"/>
            <w:noWrap w:val="0"/>
            <w:vAlign w:val="center"/>
          </w:tcPr>
          <w:p w14:paraId="3D7A60DE">
            <w:pPr>
              <w:rPr>
                <w:rFonts w:hint="eastAsia" w:ascii="宋体" w:hAnsi="宋体" w:eastAsia="宋体" w:cs="宋体"/>
                <w:sz w:val="21"/>
                <w:szCs w:val="21"/>
                <w:lang w:val="zh-CN"/>
              </w:rPr>
            </w:pPr>
            <w:r>
              <w:rPr>
                <w:rFonts w:hint="eastAsia" w:ascii="宋体" w:hAnsi="宋体" w:eastAsia="宋体" w:cs="宋体"/>
                <w:sz w:val="21"/>
                <w:szCs w:val="21"/>
                <w:lang w:val="zh-CN"/>
              </w:rPr>
              <w:t>4.有依法缴纳税收和社会保障金的良好记录</w:t>
            </w:r>
          </w:p>
        </w:tc>
        <w:tc>
          <w:tcPr>
            <w:tcW w:w="4984" w:type="dxa"/>
            <w:vMerge w:val="continue"/>
            <w:noWrap w:val="0"/>
            <w:vAlign w:val="center"/>
          </w:tcPr>
          <w:p w14:paraId="24C41A54">
            <w:pPr>
              <w:rPr>
                <w:rFonts w:hint="eastAsia" w:ascii="宋体" w:hAnsi="宋体" w:eastAsia="宋体" w:cs="宋体"/>
                <w:sz w:val="21"/>
                <w:szCs w:val="21"/>
              </w:rPr>
            </w:pPr>
          </w:p>
        </w:tc>
      </w:tr>
      <w:tr w14:paraId="0ED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791C377">
            <w:pPr>
              <w:jc w:val="center"/>
              <w:rPr>
                <w:rFonts w:hint="eastAsia" w:ascii="宋体" w:hAnsi="宋体" w:eastAsia="宋体" w:cs="宋体"/>
                <w:sz w:val="21"/>
                <w:szCs w:val="21"/>
              </w:rPr>
            </w:pPr>
          </w:p>
        </w:tc>
        <w:tc>
          <w:tcPr>
            <w:tcW w:w="709" w:type="dxa"/>
            <w:vMerge w:val="continue"/>
            <w:noWrap w:val="0"/>
            <w:vAlign w:val="center"/>
          </w:tcPr>
          <w:p w14:paraId="0F0C9656">
            <w:pPr>
              <w:rPr>
                <w:rFonts w:hint="eastAsia" w:ascii="宋体" w:hAnsi="宋体" w:eastAsia="宋体" w:cs="宋体"/>
                <w:sz w:val="21"/>
                <w:szCs w:val="21"/>
                <w:lang w:val="zh-CN"/>
              </w:rPr>
            </w:pPr>
          </w:p>
        </w:tc>
        <w:tc>
          <w:tcPr>
            <w:tcW w:w="3118" w:type="dxa"/>
            <w:noWrap w:val="0"/>
            <w:vAlign w:val="center"/>
          </w:tcPr>
          <w:p w14:paraId="46C14F1F">
            <w:pPr>
              <w:rPr>
                <w:rFonts w:hint="eastAsia" w:ascii="宋体" w:hAnsi="宋体" w:eastAsia="宋体" w:cs="宋体"/>
                <w:sz w:val="21"/>
                <w:szCs w:val="21"/>
                <w:lang w:val="zh-CN"/>
              </w:rPr>
            </w:pPr>
            <w:r>
              <w:rPr>
                <w:rFonts w:hint="eastAsia" w:ascii="宋体" w:hAnsi="宋体" w:eastAsia="宋体" w:cs="宋体"/>
                <w:sz w:val="21"/>
                <w:szCs w:val="21"/>
              </w:rPr>
              <w:t>5.参加政府采购活动前三年内，在经营活动中没有重大违法记录（注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2"/>
                <w:sz w:val="14"/>
                <w:szCs w:val="21"/>
              </w:rPr>
              <w:instrText xml:space="preserve">1</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w:t>
            </w:r>
          </w:p>
        </w:tc>
        <w:tc>
          <w:tcPr>
            <w:tcW w:w="4984" w:type="dxa"/>
            <w:vMerge w:val="continue"/>
            <w:noWrap w:val="0"/>
            <w:vAlign w:val="center"/>
          </w:tcPr>
          <w:p w14:paraId="03F5387F">
            <w:pPr>
              <w:rPr>
                <w:rFonts w:hint="eastAsia" w:ascii="宋体" w:hAnsi="宋体" w:eastAsia="宋体" w:cs="宋体"/>
                <w:b/>
                <w:sz w:val="21"/>
                <w:szCs w:val="21"/>
              </w:rPr>
            </w:pPr>
          </w:p>
        </w:tc>
      </w:tr>
      <w:tr w14:paraId="0E1B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848316C">
            <w:pPr>
              <w:jc w:val="center"/>
              <w:rPr>
                <w:rFonts w:hint="eastAsia" w:ascii="宋体" w:hAnsi="宋体" w:eastAsia="宋体" w:cs="宋体"/>
                <w:sz w:val="21"/>
                <w:szCs w:val="21"/>
              </w:rPr>
            </w:pPr>
          </w:p>
        </w:tc>
        <w:tc>
          <w:tcPr>
            <w:tcW w:w="709" w:type="dxa"/>
            <w:vMerge w:val="continue"/>
            <w:noWrap w:val="0"/>
            <w:vAlign w:val="center"/>
          </w:tcPr>
          <w:p w14:paraId="73718AB9">
            <w:pPr>
              <w:rPr>
                <w:rFonts w:hint="eastAsia" w:ascii="宋体" w:hAnsi="宋体" w:eastAsia="宋体" w:cs="宋体"/>
                <w:sz w:val="21"/>
                <w:szCs w:val="21"/>
              </w:rPr>
            </w:pPr>
          </w:p>
        </w:tc>
        <w:tc>
          <w:tcPr>
            <w:tcW w:w="3118" w:type="dxa"/>
            <w:noWrap w:val="0"/>
            <w:vAlign w:val="center"/>
          </w:tcPr>
          <w:p w14:paraId="1CA95FB5">
            <w:pPr>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4984" w:type="dxa"/>
            <w:noWrap w:val="0"/>
            <w:vAlign w:val="center"/>
          </w:tcPr>
          <w:p w14:paraId="387A4540">
            <w:pPr>
              <w:rPr>
                <w:rFonts w:hint="eastAsia" w:ascii="宋体" w:hAnsi="宋体" w:eastAsia="宋体" w:cs="宋体"/>
                <w:sz w:val="21"/>
                <w:szCs w:val="21"/>
              </w:rPr>
            </w:pPr>
          </w:p>
        </w:tc>
      </w:tr>
      <w:tr w14:paraId="28CC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C76A946">
            <w:pPr>
              <w:jc w:val="center"/>
              <w:rPr>
                <w:rFonts w:hint="eastAsia" w:ascii="宋体" w:hAnsi="宋体" w:eastAsia="宋体" w:cs="宋体"/>
                <w:sz w:val="21"/>
                <w:szCs w:val="21"/>
              </w:rPr>
            </w:pPr>
          </w:p>
        </w:tc>
        <w:tc>
          <w:tcPr>
            <w:tcW w:w="709" w:type="dxa"/>
            <w:vMerge w:val="continue"/>
            <w:noWrap w:val="0"/>
            <w:vAlign w:val="center"/>
          </w:tcPr>
          <w:p w14:paraId="72CE4FC1">
            <w:pPr>
              <w:rPr>
                <w:rFonts w:hint="eastAsia" w:ascii="宋体" w:hAnsi="宋体" w:eastAsia="宋体" w:cs="宋体"/>
                <w:sz w:val="21"/>
                <w:szCs w:val="21"/>
              </w:rPr>
            </w:pPr>
          </w:p>
        </w:tc>
        <w:tc>
          <w:tcPr>
            <w:tcW w:w="3118" w:type="dxa"/>
            <w:noWrap w:val="0"/>
            <w:vAlign w:val="center"/>
          </w:tcPr>
          <w:p w14:paraId="38E2AB5D">
            <w:pPr>
              <w:rPr>
                <w:rFonts w:hint="eastAsia" w:ascii="宋体" w:hAnsi="宋体" w:eastAsia="宋体" w:cs="宋体"/>
                <w:sz w:val="21"/>
                <w:szCs w:val="21"/>
              </w:rPr>
            </w:pPr>
            <w:r>
              <w:rPr>
                <w:rFonts w:hint="eastAsia" w:ascii="宋体" w:hAnsi="宋体" w:eastAsia="宋体" w:cs="宋体"/>
                <w:sz w:val="21"/>
                <w:szCs w:val="21"/>
              </w:rPr>
              <w:t>7.本项目的特定资格要求</w:t>
            </w:r>
          </w:p>
        </w:tc>
        <w:tc>
          <w:tcPr>
            <w:tcW w:w="4984" w:type="dxa"/>
            <w:noWrap w:val="0"/>
            <w:vAlign w:val="center"/>
          </w:tcPr>
          <w:p w14:paraId="4D8736A1">
            <w:pPr>
              <w:rPr>
                <w:rFonts w:hint="eastAsia" w:ascii="宋体" w:hAnsi="宋体" w:eastAsia="宋体" w:cs="宋体"/>
                <w:sz w:val="21"/>
                <w:szCs w:val="21"/>
              </w:rPr>
            </w:pPr>
            <w:r>
              <w:rPr>
                <w:rFonts w:hint="eastAsia" w:ascii="宋体" w:hAnsi="宋体" w:eastAsia="宋体" w:cs="宋体"/>
                <w:sz w:val="21"/>
                <w:szCs w:val="21"/>
              </w:rPr>
              <w:t>按第一篇“三、投标人资格要求（</w:t>
            </w:r>
            <w:r>
              <w:rPr>
                <w:rFonts w:hint="eastAsia" w:ascii="宋体" w:hAnsi="宋体" w:eastAsia="宋体" w:cs="宋体"/>
                <w:sz w:val="21"/>
                <w:szCs w:val="21"/>
                <w:lang w:eastAsia="zh-CN"/>
              </w:rPr>
              <w:t>三</w:t>
            </w:r>
            <w:r>
              <w:rPr>
                <w:rFonts w:hint="eastAsia" w:ascii="宋体" w:hAnsi="宋体" w:eastAsia="宋体" w:cs="宋体"/>
                <w:sz w:val="21"/>
                <w:szCs w:val="21"/>
              </w:rPr>
              <w:t>）本项目的特定资格要求”的要求提交（如果有）。</w:t>
            </w:r>
          </w:p>
        </w:tc>
      </w:tr>
      <w:tr w14:paraId="7E56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6B2C4726">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w:t>
            </w:r>
          </w:p>
        </w:tc>
        <w:tc>
          <w:tcPr>
            <w:tcW w:w="3827" w:type="dxa"/>
            <w:gridSpan w:val="2"/>
            <w:noWrap w:val="0"/>
            <w:vAlign w:val="center"/>
          </w:tcPr>
          <w:p w14:paraId="0424201A">
            <w:pPr>
              <w:rPr>
                <w:rFonts w:hint="eastAsia" w:ascii="宋体" w:hAnsi="宋体" w:eastAsia="宋体" w:cs="宋体"/>
                <w:sz w:val="21"/>
                <w:szCs w:val="21"/>
              </w:rPr>
            </w:pPr>
            <w:r>
              <w:rPr>
                <w:rFonts w:hint="eastAsia" w:ascii="宋体" w:hAnsi="宋体" w:eastAsia="宋体" w:cs="宋体"/>
                <w:sz w:val="21"/>
                <w:szCs w:val="21"/>
              </w:rPr>
              <w:t>落实政府采购政策需满足的资格要求</w:t>
            </w:r>
          </w:p>
        </w:tc>
        <w:tc>
          <w:tcPr>
            <w:tcW w:w="4984" w:type="dxa"/>
            <w:noWrap w:val="0"/>
            <w:vAlign w:val="center"/>
          </w:tcPr>
          <w:p w14:paraId="42A6FC9A">
            <w:pPr>
              <w:rPr>
                <w:rFonts w:hint="eastAsia" w:ascii="宋体" w:hAnsi="宋体" w:eastAsia="宋体" w:cs="宋体"/>
                <w:sz w:val="21"/>
                <w:szCs w:val="21"/>
              </w:rPr>
            </w:pPr>
            <w:r>
              <w:rPr>
                <w:rFonts w:hint="eastAsia" w:ascii="宋体" w:hAnsi="宋体" w:eastAsia="宋体" w:cs="宋体"/>
                <w:sz w:val="21"/>
                <w:szCs w:val="21"/>
              </w:rPr>
              <w:t>按第一篇“三、投标人资格要求（</w:t>
            </w:r>
            <w:r>
              <w:rPr>
                <w:rFonts w:hint="eastAsia" w:ascii="宋体" w:hAnsi="宋体" w:eastAsia="宋体" w:cs="宋体"/>
                <w:sz w:val="21"/>
                <w:szCs w:val="21"/>
                <w:lang w:eastAsia="zh-CN"/>
              </w:rPr>
              <w:t>二</w:t>
            </w:r>
            <w:r>
              <w:rPr>
                <w:rFonts w:hint="eastAsia" w:ascii="宋体" w:hAnsi="宋体" w:eastAsia="宋体" w:cs="宋体"/>
                <w:sz w:val="21"/>
                <w:szCs w:val="21"/>
              </w:rPr>
              <w:t>）落实政府采购政策需满足的资格要求”的要求提交（如果有）。</w:t>
            </w:r>
          </w:p>
        </w:tc>
      </w:tr>
      <w:tr w14:paraId="0AEE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noWrap w:val="0"/>
            <w:vAlign w:val="center"/>
          </w:tcPr>
          <w:p w14:paraId="58915B2A">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p>
        </w:tc>
        <w:tc>
          <w:tcPr>
            <w:tcW w:w="3827" w:type="dxa"/>
            <w:gridSpan w:val="2"/>
            <w:noWrap w:val="0"/>
            <w:vAlign w:val="center"/>
          </w:tcPr>
          <w:p w14:paraId="6EE92788">
            <w:pPr>
              <w:rPr>
                <w:rFonts w:hint="eastAsia" w:ascii="宋体" w:hAnsi="宋体" w:eastAsia="宋体" w:cs="宋体"/>
                <w:sz w:val="21"/>
                <w:szCs w:val="21"/>
                <w:lang w:eastAsia="zh-CN"/>
              </w:rPr>
            </w:pPr>
            <w:r>
              <w:rPr>
                <w:rFonts w:hint="eastAsia" w:ascii="宋体" w:hAnsi="宋体" w:eastAsia="宋体" w:cs="宋体"/>
                <w:sz w:val="21"/>
                <w:szCs w:val="21"/>
              </w:rPr>
              <w:t>投标保证金</w:t>
            </w:r>
          </w:p>
        </w:tc>
        <w:tc>
          <w:tcPr>
            <w:tcW w:w="4984" w:type="dxa"/>
            <w:noWrap w:val="0"/>
            <w:vAlign w:val="center"/>
          </w:tcPr>
          <w:p w14:paraId="4EC1E12A">
            <w:pPr>
              <w:rPr>
                <w:rFonts w:hint="eastAsia" w:ascii="宋体" w:hAnsi="宋体" w:eastAsia="宋体" w:cs="宋体"/>
                <w:sz w:val="21"/>
                <w:szCs w:val="21"/>
              </w:rPr>
            </w:pPr>
            <w:r>
              <w:rPr>
                <w:rFonts w:hint="eastAsia" w:ascii="宋体" w:hAnsi="宋体" w:eastAsia="宋体" w:cs="宋体"/>
                <w:sz w:val="21"/>
                <w:szCs w:val="21"/>
              </w:rPr>
              <w:t>按照</w:t>
            </w:r>
            <w:r>
              <w:rPr>
                <w:rFonts w:hint="eastAsia" w:ascii="宋体" w:hAnsi="宋体" w:eastAsia="宋体" w:cs="宋体"/>
                <w:sz w:val="21"/>
                <w:szCs w:val="21"/>
                <w:lang w:eastAsia="zh-CN"/>
              </w:rPr>
              <w:t>比选文件</w:t>
            </w:r>
            <w:r>
              <w:rPr>
                <w:rFonts w:hint="eastAsia" w:ascii="宋体" w:hAnsi="宋体" w:eastAsia="宋体" w:cs="宋体"/>
                <w:sz w:val="21"/>
                <w:szCs w:val="21"/>
              </w:rPr>
              <w:t>要求足额交纳所投包的投标保证金（如果有）。</w:t>
            </w:r>
          </w:p>
        </w:tc>
      </w:tr>
    </w:tbl>
    <w:p w14:paraId="223F15A2">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w:t>
      </w:r>
    </w:p>
    <w:p w14:paraId="120E4D4D">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3"/>
          <w:sz w:val="16"/>
          <w:szCs w:val="24"/>
        </w:rPr>
        <w:instrText xml:space="preserve">1</w:instrText>
      </w:r>
      <w:r>
        <w:rPr>
          <w:rFonts w:hint="eastAsia" w:ascii="宋体" w:hAnsi="宋体" w:eastAsia="宋体" w:cs="宋体"/>
          <w:ker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p>
    <w:p w14:paraId="061DC6C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kern w:val="0"/>
          <w:sz w:val="24"/>
          <w:szCs w:val="24"/>
        </w:rPr>
        <w:t>二</w:t>
      </w:r>
      <w:r>
        <w:rPr>
          <w:rFonts w:hint="eastAsia" w:ascii="宋体" w:hAnsi="宋体" w:eastAsia="宋体" w:cs="宋体"/>
          <w:kern w:val="0"/>
          <w:sz w:val="24"/>
          <w:szCs w:val="24"/>
        </w:rPr>
        <w:t>）符合性审查</w:t>
      </w:r>
    </w:p>
    <w:p w14:paraId="177A74D6">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评标委员会应当对符合资格的投标人的投标文件进行符合性审查，以确定其是否满足</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的实质性要求。符合性审查资料表如下：</w:t>
      </w:r>
    </w:p>
    <w:tbl>
      <w:tblPr>
        <w:tblStyle w:val="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EF0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3A16E84">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19" w:type="dxa"/>
            <w:gridSpan w:val="2"/>
            <w:noWrap w:val="0"/>
            <w:vAlign w:val="center"/>
          </w:tcPr>
          <w:p w14:paraId="7AAFEDCA">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836" w:type="dxa"/>
            <w:noWrap w:val="0"/>
            <w:vAlign w:val="center"/>
          </w:tcPr>
          <w:p w14:paraId="167AAF57">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6022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513E013B">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62" w:type="dxa"/>
            <w:vMerge w:val="restart"/>
            <w:noWrap w:val="0"/>
            <w:vAlign w:val="center"/>
          </w:tcPr>
          <w:p w14:paraId="144986E5">
            <w:pPr>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557" w:type="dxa"/>
            <w:noWrap w:val="0"/>
            <w:vAlign w:val="center"/>
          </w:tcPr>
          <w:p w14:paraId="521FE097">
            <w:pPr>
              <w:rPr>
                <w:rFonts w:hint="eastAsia" w:ascii="宋体" w:hAnsi="宋体" w:eastAsia="宋体" w:cs="宋体"/>
                <w:kern w:val="0"/>
                <w:sz w:val="21"/>
                <w:szCs w:val="21"/>
              </w:rPr>
            </w:pPr>
            <w:r>
              <w:rPr>
                <w:rFonts w:hint="eastAsia" w:ascii="宋体" w:hAnsi="宋体" w:eastAsia="宋体" w:cs="宋体"/>
                <w:sz w:val="21"/>
                <w:szCs w:val="21"/>
              </w:rPr>
              <w:t>投标文件签署或盖章</w:t>
            </w:r>
          </w:p>
        </w:tc>
        <w:tc>
          <w:tcPr>
            <w:tcW w:w="5836" w:type="dxa"/>
            <w:noWrap w:val="0"/>
            <w:vAlign w:val="center"/>
          </w:tcPr>
          <w:p w14:paraId="09AC501F">
            <w:pPr>
              <w:rPr>
                <w:rFonts w:hint="eastAsia" w:ascii="宋体" w:hAnsi="宋体" w:eastAsia="宋体" w:cs="宋体"/>
                <w:kern w:val="0"/>
                <w:sz w:val="21"/>
                <w:szCs w:val="21"/>
              </w:rPr>
            </w:pPr>
            <w:r>
              <w:rPr>
                <w:rFonts w:hint="eastAsia" w:ascii="宋体" w:hAnsi="宋体" w:eastAsia="宋体" w:cs="宋体"/>
                <w:sz w:val="21"/>
                <w:szCs w:val="21"/>
              </w:rPr>
              <w:t>投标文件上法定代表人（或其授权代表）或自然人（投标人为自然人）的签署或盖章齐全。</w:t>
            </w:r>
          </w:p>
        </w:tc>
      </w:tr>
      <w:tr w14:paraId="5E2E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7B53491">
            <w:pPr>
              <w:jc w:val="center"/>
              <w:rPr>
                <w:rFonts w:hint="eastAsia" w:ascii="宋体" w:hAnsi="宋体" w:eastAsia="宋体" w:cs="宋体"/>
                <w:kern w:val="0"/>
                <w:sz w:val="21"/>
                <w:szCs w:val="21"/>
              </w:rPr>
            </w:pPr>
          </w:p>
        </w:tc>
        <w:tc>
          <w:tcPr>
            <w:tcW w:w="1562" w:type="dxa"/>
            <w:vMerge w:val="continue"/>
            <w:noWrap w:val="0"/>
            <w:vAlign w:val="center"/>
          </w:tcPr>
          <w:p w14:paraId="584415AD">
            <w:pPr>
              <w:rPr>
                <w:rFonts w:hint="eastAsia" w:ascii="宋体" w:hAnsi="宋体" w:eastAsia="宋体" w:cs="宋体"/>
                <w:kern w:val="0"/>
                <w:sz w:val="21"/>
                <w:szCs w:val="21"/>
              </w:rPr>
            </w:pPr>
          </w:p>
        </w:tc>
        <w:tc>
          <w:tcPr>
            <w:tcW w:w="1557" w:type="dxa"/>
            <w:noWrap w:val="0"/>
            <w:vAlign w:val="center"/>
          </w:tcPr>
          <w:p w14:paraId="2F47F9C5">
            <w:pPr>
              <w:rPr>
                <w:rFonts w:hint="eastAsia" w:ascii="宋体" w:hAnsi="宋体" w:eastAsia="宋体" w:cs="宋体"/>
                <w:sz w:val="21"/>
                <w:szCs w:val="21"/>
                <w:lang w:val="zh-CN"/>
              </w:rPr>
            </w:pPr>
            <w:r>
              <w:rPr>
                <w:rFonts w:hint="eastAsia" w:ascii="宋体" w:hAnsi="宋体" w:eastAsia="宋体" w:cs="宋体"/>
                <w:sz w:val="21"/>
                <w:szCs w:val="21"/>
                <w:lang w:val="zh-CN"/>
              </w:rPr>
              <w:t>投标方案</w:t>
            </w:r>
          </w:p>
        </w:tc>
        <w:tc>
          <w:tcPr>
            <w:tcW w:w="5836" w:type="dxa"/>
            <w:noWrap w:val="0"/>
            <w:vAlign w:val="center"/>
          </w:tcPr>
          <w:p w14:paraId="15338521">
            <w:pPr>
              <w:rPr>
                <w:rFonts w:hint="eastAsia" w:ascii="宋体" w:hAnsi="宋体" w:eastAsia="宋体" w:cs="宋体"/>
                <w:kern w:val="0"/>
                <w:sz w:val="21"/>
                <w:szCs w:val="21"/>
              </w:rPr>
            </w:pPr>
            <w:r>
              <w:rPr>
                <w:rFonts w:hint="eastAsia" w:ascii="宋体" w:hAnsi="宋体" w:eastAsia="宋体" w:cs="宋体"/>
                <w:sz w:val="21"/>
                <w:szCs w:val="21"/>
                <w:lang w:val="zh-CN"/>
              </w:rPr>
              <w:t>每个包只能有一个方案投标。</w:t>
            </w:r>
          </w:p>
        </w:tc>
      </w:tr>
      <w:tr w14:paraId="0579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36963E3">
            <w:pPr>
              <w:jc w:val="center"/>
              <w:rPr>
                <w:rFonts w:hint="eastAsia" w:ascii="宋体" w:hAnsi="宋体" w:eastAsia="宋体" w:cs="宋体"/>
                <w:kern w:val="0"/>
                <w:sz w:val="21"/>
                <w:szCs w:val="21"/>
              </w:rPr>
            </w:pPr>
          </w:p>
        </w:tc>
        <w:tc>
          <w:tcPr>
            <w:tcW w:w="1562" w:type="dxa"/>
            <w:vMerge w:val="continue"/>
            <w:noWrap w:val="0"/>
            <w:vAlign w:val="center"/>
          </w:tcPr>
          <w:p w14:paraId="592B4F2E">
            <w:pPr>
              <w:rPr>
                <w:rFonts w:hint="eastAsia" w:ascii="宋体" w:hAnsi="宋体" w:eastAsia="宋体" w:cs="宋体"/>
                <w:kern w:val="0"/>
                <w:sz w:val="21"/>
                <w:szCs w:val="21"/>
              </w:rPr>
            </w:pPr>
          </w:p>
        </w:tc>
        <w:tc>
          <w:tcPr>
            <w:tcW w:w="1557" w:type="dxa"/>
            <w:noWrap w:val="0"/>
            <w:vAlign w:val="center"/>
          </w:tcPr>
          <w:p w14:paraId="3830FC64">
            <w:pPr>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836" w:type="dxa"/>
            <w:noWrap w:val="0"/>
            <w:vAlign w:val="center"/>
          </w:tcPr>
          <w:p w14:paraId="388987A1">
            <w:pPr>
              <w:rPr>
                <w:rFonts w:hint="eastAsia" w:ascii="宋体" w:hAnsi="宋体" w:eastAsia="宋体" w:cs="宋体"/>
                <w:kern w:val="0"/>
                <w:sz w:val="21"/>
                <w:szCs w:val="21"/>
              </w:rPr>
            </w:pPr>
            <w:r>
              <w:rPr>
                <w:rFonts w:hint="eastAsia" w:ascii="宋体" w:hAnsi="宋体" w:eastAsia="宋体" w:cs="宋体"/>
                <w:sz w:val="21"/>
                <w:szCs w:val="21"/>
                <w:lang w:val="zh-CN"/>
              </w:rPr>
              <w:t>只能在预算金额和最高限价内报价，</w:t>
            </w:r>
            <w:r>
              <w:rPr>
                <w:rFonts w:hint="eastAsia" w:ascii="宋体" w:hAnsi="宋体" w:eastAsia="宋体" w:cs="宋体"/>
                <w:sz w:val="21"/>
                <w:szCs w:val="21"/>
              </w:rPr>
              <w:t>只能有一个有效报价，不得提交选择性报价。</w:t>
            </w:r>
          </w:p>
        </w:tc>
      </w:tr>
      <w:tr w14:paraId="3888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168BD63">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62" w:type="dxa"/>
            <w:noWrap w:val="0"/>
            <w:vAlign w:val="center"/>
          </w:tcPr>
          <w:p w14:paraId="4FFAD1A3">
            <w:pPr>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557" w:type="dxa"/>
            <w:noWrap w:val="0"/>
            <w:vAlign w:val="center"/>
          </w:tcPr>
          <w:p w14:paraId="1E4BC7B2">
            <w:pPr>
              <w:rPr>
                <w:rFonts w:hint="eastAsia" w:ascii="宋体" w:hAnsi="宋体" w:eastAsia="宋体" w:cs="宋体"/>
                <w:kern w:val="0"/>
                <w:sz w:val="21"/>
                <w:szCs w:val="21"/>
              </w:rPr>
            </w:pPr>
            <w:r>
              <w:rPr>
                <w:rFonts w:hint="eastAsia" w:ascii="宋体" w:hAnsi="宋体" w:eastAsia="宋体" w:cs="宋体"/>
                <w:sz w:val="21"/>
                <w:szCs w:val="21"/>
                <w:lang w:val="zh-CN"/>
              </w:rPr>
              <w:t>投标文件份数</w:t>
            </w:r>
          </w:p>
        </w:tc>
        <w:tc>
          <w:tcPr>
            <w:tcW w:w="5836" w:type="dxa"/>
            <w:noWrap w:val="0"/>
            <w:vAlign w:val="center"/>
          </w:tcPr>
          <w:p w14:paraId="7872B604">
            <w:pPr>
              <w:rPr>
                <w:rFonts w:hint="eastAsia" w:ascii="宋体" w:hAnsi="宋体" w:eastAsia="宋体" w:cs="宋体"/>
                <w:kern w:val="0"/>
                <w:sz w:val="21"/>
                <w:szCs w:val="21"/>
              </w:rPr>
            </w:pPr>
            <w:r>
              <w:rPr>
                <w:rFonts w:hint="eastAsia" w:ascii="宋体" w:hAnsi="宋体" w:eastAsia="宋体" w:cs="宋体"/>
                <w:sz w:val="21"/>
                <w:szCs w:val="21"/>
                <w:lang w:val="zh-CN"/>
              </w:rPr>
              <w:t>投标文件正、副本数量（含电子文档）符合比选文件要求。</w:t>
            </w:r>
          </w:p>
        </w:tc>
      </w:tr>
      <w:tr w14:paraId="790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38EA3C94">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62" w:type="dxa"/>
            <w:noWrap w:val="0"/>
            <w:vAlign w:val="center"/>
          </w:tcPr>
          <w:p w14:paraId="06C7C65A">
            <w:pP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1557" w:type="dxa"/>
            <w:noWrap w:val="0"/>
            <w:vAlign w:val="center"/>
          </w:tcPr>
          <w:p w14:paraId="0CCEFCC6">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4F37A7B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第二篇</w:t>
            </w:r>
            <w:r>
              <w:rPr>
                <w:rFonts w:hint="eastAsia" w:ascii="宋体" w:hAnsi="宋体" w:eastAsia="宋体" w:cs="宋体"/>
                <w:color w:val="auto"/>
                <w:kern w:val="0"/>
                <w:sz w:val="21"/>
                <w:szCs w:val="21"/>
                <w:highlight w:val="none"/>
                <w:lang w:eastAsia="zh-CN"/>
              </w:rPr>
              <w:t>内容作出</w:t>
            </w:r>
            <w:r>
              <w:rPr>
                <w:rFonts w:hint="eastAsia" w:ascii="宋体" w:hAnsi="宋体" w:eastAsia="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w:t>
            </w:r>
          </w:p>
        </w:tc>
      </w:tr>
      <w:tr w14:paraId="134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530435D2">
            <w:pPr>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62" w:type="dxa"/>
            <w:noWrap w:val="0"/>
            <w:vAlign w:val="center"/>
          </w:tcPr>
          <w:p w14:paraId="523D3C52">
            <w:pPr>
              <w:rPr>
                <w:rFonts w:hint="eastAsia" w:ascii="宋体" w:hAnsi="宋体" w:eastAsia="宋体" w:cs="宋体"/>
                <w:kern w:val="0"/>
                <w:sz w:val="21"/>
                <w:szCs w:val="21"/>
              </w:rPr>
            </w:pPr>
            <w:r>
              <w:rPr>
                <w:rFonts w:hint="eastAsia" w:ascii="宋体" w:hAnsi="宋体" w:eastAsia="宋体" w:cs="宋体"/>
                <w:kern w:val="0"/>
                <w:sz w:val="21"/>
                <w:szCs w:val="21"/>
              </w:rPr>
              <w:t>商务部分</w:t>
            </w:r>
          </w:p>
        </w:tc>
        <w:tc>
          <w:tcPr>
            <w:tcW w:w="1557" w:type="dxa"/>
            <w:noWrap w:val="0"/>
            <w:vAlign w:val="center"/>
          </w:tcPr>
          <w:p w14:paraId="737BBAB3">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720C5CCB">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第三篇</w:t>
            </w:r>
            <w:r>
              <w:rPr>
                <w:rFonts w:hint="eastAsia" w:ascii="宋体" w:hAnsi="宋体" w:eastAsia="宋体" w:cs="宋体"/>
                <w:color w:val="auto"/>
                <w:kern w:val="0"/>
                <w:sz w:val="21"/>
                <w:szCs w:val="21"/>
                <w:highlight w:val="none"/>
                <w:lang w:eastAsia="zh-CN"/>
              </w:rPr>
              <w:t>内容作出</w:t>
            </w:r>
            <w:r>
              <w:rPr>
                <w:rFonts w:hint="eastAsia" w:ascii="宋体" w:hAnsi="宋体" w:eastAsia="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w:t>
            </w:r>
          </w:p>
        </w:tc>
      </w:tr>
      <w:tr w14:paraId="3BDF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0730C327">
            <w:pPr>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62" w:type="dxa"/>
            <w:noWrap w:val="0"/>
            <w:vAlign w:val="center"/>
          </w:tcPr>
          <w:p w14:paraId="68B92D0D">
            <w:pPr>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1557" w:type="dxa"/>
            <w:noWrap w:val="0"/>
            <w:vAlign w:val="center"/>
          </w:tcPr>
          <w:p w14:paraId="1A819EE6">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3BDAEDD6">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投标有效期为投标截止时间起90天。</w:t>
            </w:r>
          </w:p>
        </w:tc>
      </w:tr>
    </w:tbl>
    <w:p w14:paraId="2C0C0CA4">
      <w:pPr>
        <w:pStyle w:val="3"/>
        <w:spacing w:line="400" w:lineRule="exact"/>
        <w:ind w:firstLine="482" w:firstLineChars="200"/>
        <w:rPr>
          <w:rFonts w:hint="eastAsia" w:ascii="宋体" w:hAnsi="宋体" w:eastAsia="宋体" w:cs="宋体"/>
          <w:b/>
          <w:sz w:val="24"/>
          <w:szCs w:val="24"/>
        </w:rPr>
      </w:pPr>
      <w:bookmarkStart w:id="319" w:name="_Toc106030395"/>
      <w:bookmarkStart w:id="320" w:name="_Toc30011"/>
      <w:bookmarkStart w:id="321" w:name="_Toc31997"/>
      <w:bookmarkStart w:id="322" w:name="_Toc5620"/>
      <w:bookmarkStart w:id="323" w:name="_Toc75793519"/>
      <w:bookmarkStart w:id="324" w:name="_Toc4472"/>
      <w:bookmarkStart w:id="325" w:name="_Toc30717"/>
      <w:bookmarkStart w:id="326" w:name="_Toc29140"/>
      <w:bookmarkStart w:id="327" w:name="_Toc9094"/>
      <w:bookmarkStart w:id="328" w:name="_Toc28549"/>
      <w:bookmarkStart w:id="329" w:name="_Toc21650"/>
      <w:bookmarkStart w:id="330" w:name="_Toc25341"/>
      <w:bookmarkStart w:id="331" w:name="_Toc27633"/>
      <w:bookmarkStart w:id="332" w:name="_Toc14824"/>
      <w:bookmarkStart w:id="333" w:name="_Toc27015"/>
      <w:bookmarkStart w:id="334" w:name="_Toc20171"/>
      <w:bookmarkStart w:id="335" w:name="_Toc26796"/>
      <w:r>
        <w:rPr>
          <w:rFonts w:hint="eastAsia" w:ascii="宋体" w:hAnsi="宋体" w:eastAsia="宋体" w:cs="宋体"/>
          <w:b/>
          <w:sz w:val="24"/>
          <w:szCs w:val="24"/>
        </w:rPr>
        <w:t>二、评标方法</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78E7E324">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本项目采用综合评分法进行评标。</w:t>
      </w:r>
    </w:p>
    <w:p w14:paraId="6FE6FB1E">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综合评分法，是指投标文件满足</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全部实质性要求且按照评审因素的量化指标评审得分最高的投标人为中标候选人的评标方法。投标人总得分为价格、技术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商务等评定因素分别按照相应权重值计算分项得分后相加，满分为100分。</w:t>
      </w:r>
    </w:p>
    <w:p w14:paraId="7AA0640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7E9D991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（一）比较与评价。按</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中规定的评标方法和标准，对资格审查和符合性审查合格的投标文件进行技术和商务评估。</w:t>
      </w:r>
    </w:p>
    <w:p w14:paraId="7991275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同一合同项（包）下为单一品目或非单一品目核心产品品牌的货物采购招标中，提供相同品牌产品且通过资格审查、符合性审查的不同投标人参加的，按一家投标人计算，评审后得分最高的同品牌投标人获得</w:t>
      </w:r>
      <w:r>
        <w:rPr>
          <w:rFonts w:hint="eastAsia" w:ascii="宋体" w:hAnsi="宋体" w:eastAsia="宋体" w:cs="宋体"/>
          <w:sz w:val="24"/>
          <w:szCs w:val="24"/>
          <w:lang w:eastAsia="zh-CN"/>
        </w:rPr>
        <w:t>中标人</w:t>
      </w:r>
      <w:r>
        <w:rPr>
          <w:rFonts w:hint="eastAsia" w:ascii="宋体" w:hAnsi="宋体" w:eastAsia="宋体" w:cs="宋体"/>
          <w:sz w:val="24"/>
          <w:szCs w:val="24"/>
        </w:rPr>
        <w:t>推荐资格；评审得分相同的，由采购人或者采购人委托评标委员会按照</w:t>
      </w:r>
      <w:r>
        <w:rPr>
          <w:rFonts w:hint="eastAsia" w:ascii="宋体" w:hAnsi="宋体" w:eastAsia="宋体" w:cs="宋体"/>
          <w:sz w:val="24"/>
          <w:szCs w:val="24"/>
          <w:lang w:eastAsia="zh-CN"/>
        </w:rPr>
        <w:t>比选文件</w:t>
      </w:r>
      <w:r>
        <w:rPr>
          <w:rFonts w:hint="eastAsia" w:ascii="宋体" w:hAnsi="宋体" w:eastAsia="宋体" w:cs="宋体"/>
          <w:sz w:val="24"/>
          <w:szCs w:val="24"/>
        </w:rPr>
        <w:t>规定的方式确定一个投标人获得</w:t>
      </w:r>
      <w:r>
        <w:rPr>
          <w:rFonts w:hint="eastAsia" w:ascii="宋体" w:hAnsi="宋体" w:eastAsia="宋体" w:cs="宋体"/>
          <w:sz w:val="24"/>
          <w:szCs w:val="24"/>
          <w:lang w:eastAsia="zh-CN"/>
        </w:rPr>
        <w:t>中标人</w:t>
      </w:r>
      <w:r>
        <w:rPr>
          <w:rFonts w:hint="eastAsia" w:ascii="宋体" w:hAnsi="宋体" w:eastAsia="宋体" w:cs="宋体"/>
          <w:sz w:val="24"/>
          <w:szCs w:val="24"/>
        </w:rPr>
        <w:t>推荐资格，</w:t>
      </w:r>
      <w:r>
        <w:rPr>
          <w:rFonts w:hint="eastAsia" w:ascii="宋体" w:hAnsi="宋体" w:eastAsia="宋体" w:cs="宋体"/>
          <w:sz w:val="24"/>
          <w:szCs w:val="24"/>
          <w:lang w:eastAsia="zh-CN"/>
        </w:rPr>
        <w:t>比选文件</w:t>
      </w:r>
      <w:r>
        <w:rPr>
          <w:rFonts w:hint="eastAsia" w:ascii="宋体" w:hAnsi="宋体" w:eastAsia="宋体" w:cs="宋体"/>
          <w:sz w:val="24"/>
          <w:szCs w:val="24"/>
        </w:rPr>
        <w:t xml:space="preserve">未规定的采取随机抽取方式确定，其他同品牌投标人不作为中标候选人。 </w:t>
      </w:r>
    </w:p>
    <w:p w14:paraId="6143934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08FF67F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复核后，评标委员会汇总每个投标人每项评分因素的得分。</w:t>
      </w:r>
    </w:p>
    <w:p w14:paraId="0A68A3A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（二）推荐中标候选人名单。</w:t>
      </w:r>
    </w:p>
    <w:p w14:paraId="131A9D1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14:paraId="010DFC99">
      <w:pPr>
        <w:pStyle w:val="3"/>
        <w:spacing w:line="400" w:lineRule="exact"/>
        <w:ind w:firstLine="482" w:firstLineChars="200"/>
        <w:rPr>
          <w:rFonts w:hint="eastAsia" w:ascii="宋体" w:hAnsi="宋体" w:eastAsia="宋体" w:cs="宋体"/>
          <w:b/>
          <w:sz w:val="24"/>
          <w:szCs w:val="24"/>
          <w:highlight w:val="none"/>
        </w:rPr>
      </w:pPr>
      <w:bookmarkStart w:id="336" w:name="_Toc17311"/>
      <w:bookmarkStart w:id="337" w:name="_Toc20699"/>
      <w:bookmarkStart w:id="338" w:name="_Toc17192"/>
      <w:bookmarkStart w:id="339" w:name="_Toc5799"/>
      <w:bookmarkStart w:id="340" w:name="_Toc1055"/>
      <w:bookmarkStart w:id="341" w:name="_Toc106030396"/>
      <w:bookmarkStart w:id="342" w:name="_Toc6342"/>
      <w:bookmarkStart w:id="343" w:name="_Toc75793520"/>
      <w:bookmarkStart w:id="344" w:name="_Toc267320057"/>
      <w:bookmarkStart w:id="345" w:name="_Toc19924"/>
      <w:bookmarkStart w:id="346" w:name="_Toc20875"/>
      <w:bookmarkStart w:id="347" w:name="_Toc20354"/>
      <w:bookmarkStart w:id="348" w:name="_Toc17116"/>
      <w:bookmarkStart w:id="349" w:name="_Toc15716"/>
      <w:bookmarkStart w:id="350" w:name="_Toc20800"/>
      <w:bookmarkStart w:id="351" w:name="_Toc22772"/>
      <w:bookmarkStart w:id="352" w:name="_Toc25814"/>
      <w:bookmarkStart w:id="353" w:name="_Toc4511"/>
      <w:r>
        <w:rPr>
          <w:rFonts w:hint="eastAsia" w:ascii="宋体" w:hAnsi="宋体" w:eastAsia="宋体" w:cs="宋体"/>
          <w:b/>
          <w:sz w:val="24"/>
          <w:szCs w:val="24"/>
          <w:highlight w:val="none"/>
        </w:rPr>
        <w:t>三、评标标准</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6D7FC74">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（一）评审因素</w:t>
      </w:r>
    </w:p>
    <w:tbl>
      <w:tblPr>
        <w:tblStyle w:val="57"/>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43"/>
        <w:gridCol w:w="1017"/>
        <w:gridCol w:w="4493"/>
        <w:gridCol w:w="2737"/>
      </w:tblGrid>
      <w:tr w14:paraId="5D7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noWrap w:val="0"/>
            <w:vAlign w:val="center"/>
          </w:tcPr>
          <w:p w14:paraId="10653D9C">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15" w:type="pct"/>
            <w:noWrap w:val="0"/>
            <w:vAlign w:val="center"/>
          </w:tcPr>
          <w:p w14:paraId="33D55098">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503" w:type="pct"/>
            <w:noWrap w:val="0"/>
            <w:vAlign w:val="center"/>
          </w:tcPr>
          <w:p w14:paraId="7B001EDF">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2223" w:type="pct"/>
            <w:noWrap w:val="0"/>
            <w:vAlign w:val="center"/>
          </w:tcPr>
          <w:p w14:paraId="374EA2F9">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354" w:type="pct"/>
            <w:noWrap w:val="0"/>
            <w:vAlign w:val="center"/>
          </w:tcPr>
          <w:p w14:paraId="578C5A23">
            <w:pPr>
              <w:keepNext w:val="0"/>
              <w:keepLines w:val="0"/>
              <w:pageBreakBefore w:val="0"/>
              <w:widowControl w:val="0"/>
              <w:kinsoku/>
              <w:wordWrap/>
              <w:overflowPunct/>
              <w:topLinePunct w:val="0"/>
              <w:autoSpaceDE/>
              <w:autoSpaceDN/>
              <w:bidi w:val="0"/>
              <w:adjustRightInd/>
              <w:snapToGrid w:val="0"/>
              <w:spacing w:before="0" w:after="0" w:line="24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558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302" w:type="pct"/>
            <w:noWrap w:val="0"/>
            <w:vAlign w:val="center"/>
          </w:tcPr>
          <w:p w14:paraId="2917E6B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w:t>
            </w:r>
          </w:p>
        </w:tc>
        <w:tc>
          <w:tcPr>
            <w:tcW w:w="615" w:type="pct"/>
            <w:noWrap w:val="0"/>
            <w:vAlign w:val="center"/>
          </w:tcPr>
          <w:p w14:paraId="7911726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5E52B1F0">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03" w:type="pct"/>
            <w:noWrap w:val="0"/>
            <w:vAlign w:val="center"/>
          </w:tcPr>
          <w:p w14:paraId="40927A96">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p w14:paraId="3D28767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2223" w:type="pct"/>
            <w:noWrap w:val="0"/>
            <w:vAlign w:val="center"/>
          </w:tcPr>
          <w:p w14:paraId="5A327C0A">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满足资格性、符合性要求且报价最低的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的价格为基准价，其价格分为满分。其他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14:paraId="2ECF76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报价）×价格权值×100</w:t>
            </w:r>
          </w:p>
        </w:tc>
        <w:tc>
          <w:tcPr>
            <w:tcW w:w="1354" w:type="pct"/>
            <w:noWrap w:val="0"/>
            <w:vAlign w:val="center"/>
          </w:tcPr>
          <w:p w14:paraId="0FC181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保留小数点后两位。</w:t>
            </w:r>
          </w:p>
        </w:tc>
      </w:tr>
      <w:tr w14:paraId="1F3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jc w:val="center"/>
        </w:trPr>
        <w:tc>
          <w:tcPr>
            <w:tcW w:w="302" w:type="pct"/>
            <w:vMerge w:val="restart"/>
            <w:noWrap w:val="0"/>
            <w:vAlign w:val="center"/>
          </w:tcPr>
          <w:p w14:paraId="6D02495D">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5" w:type="pct"/>
            <w:vMerge w:val="restart"/>
            <w:noWrap w:val="0"/>
            <w:vAlign w:val="center"/>
          </w:tcPr>
          <w:p w14:paraId="486A2B7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41673D78">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w:t>
            </w:r>
          </w:p>
        </w:tc>
        <w:tc>
          <w:tcPr>
            <w:tcW w:w="503" w:type="pct"/>
            <w:noWrap w:val="0"/>
            <w:vAlign w:val="center"/>
          </w:tcPr>
          <w:p w14:paraId="248451C3">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样品</w:t>
            </w:r>
            <w:r>
              <w:rPr>
                <w:rFonts w:hint="eastAsia" w:ascii="宋体" w:hAnsi="宋体" w:eastAsia="宋体" w:cs="宋体"/>
                <w:color w:val="auto"/>
                <w:sz w:val="21"/>
                <w:szCs w:val="21"/>
                <w:highlight w:val="none"/>
                <w:lang w:val="en-US" w:eastAsia="zh-CN"/>
              </w:rPr>
              <w:t>投票</w:t>
            </w:r>
          </w:p>
          <w:p w14:paraId="078DA2E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223" w:type="pct"/>
            <w:noWrap w:val="0"/>
            <w:vAlign w:val="center"/>
          </w:tcPr>
          <w:p w14:paraId="1875F8C8">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评定组从样品面料、辅料，样品工艺，颜色搭配多个角度对投标人提供的样品综合对比后进行投票（每个成员只投一次票）。</w:t>
            </w:r>
          </w:p>
          <w:p w14:paraId="4CCBA056">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样品面料、辅料：根据投标人提供样品的面料、辅料的光洁平整度、纹路清晰度、手感、观感进行综合评审。</w:t>
            </w:r>
          </w:p>
          <w:p w14:paraId="5A55EA39">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样品工艺：根据样衣外观、缝制、工艺质量进行综合评分，要求外观整体效果好，线迹均匀直顺、止口不反吐，锁眼整洁、光洁，不起泡。</w:t>
            </w:r>
          </w:p>
          <w:p w14:paraId="1E1BB80F">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颜色搭配：根据提供的样衣颜色搭配是否符合采购需求，色彩明亮，搭配和谐等情况进行综合评审。</w:t>
            </w:r>
          </w:p>
          <w:p w14:paraId="04CCB265">
            <w:pPr>
              <w:bidi w:val="0"/>
              <w:adjustRightInd w:val="0"/>
              <w:snapToGrid w:val="0"/>
              <w:spacing w:line="24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各投标人样品得分按照下列公式计算：样品得分＝（投标人所得票数/有效投票总票数）×20。</w:t>
            </w:r>
          </w:p>
        </w:tc>
        <w:tc>
          <w:tcPr>
            <w:tcW w:w="1354" w:type="pct"/>
            <w:noWrap w:val="0"/>
            <w:vAlign w:val="center"/>
          </w:tcPr>
          <w:p w14:paraId="3F66BD37">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评定组由校服采购工作组由2名学校代表和5名家长代表共投票选定。</w:t>
            </w:r>
          </w:p>
          <w:p w14:paraId="3FE7A2CA">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投票方式采取盲投，要求所有样品均不能有投标人的名称和投标产品品牌LOGO等明显信息标识，由采购工作人员现场随机编号。评定组按随机编号投票。投票后现场揭开标识计算对应得分。</w:t>
            </w:r>
          </w:p>
        </w:tc>
      </w:tr>
      <w:tr w14:paraId="3F68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4F26AA0D">
            <w:pPr>
              <w:keepNext w:val="0"/>
              <w:keepLines w:val="0"/>
              <w:pageBreakBefore w:val="0"/>
              <w:widowControl w:val="0"/>
              <w:kinsoku/>
              <w:wordWrap/>
              <w:overflowPunct/>
              <w:topLinePunct w:val="0"/>
              <w:autoSpaceDE/>
              <w:autoSpaceDN/>
              <w:bidi w:val="0"/>
              <w:adjustRightInd/>
              <w:snapToGrid w:val="0"/>
              <w:spacing w:line="240" w:lineRule="auto"/>
              <w:ind w:left="-38" w:firstLine="0"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636E0E4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left"/>
              <w:textAlignment w:val="auto"/>
              <w:rPr>
                <w:rFonts w:hint="eastAsia" w:ascii="宋体" w:hAnsi="宋体" w:eastAsia="宋体" w:cs="宋体"/>
                <w:color w:val="auto"/>
                <w:sz w:val="21"/>
                <w:szCs w:val="21"/>
                <w:highlight w:val="none"/>
              </w:rPr>
            </w:pPr>
          </w:p>
        </w:tc>
        <w:tc>
          <w:tcPr>
            <w:tcW w:w="503" w:type="pct"/>
            <w:noWrap w:val="0"/>
            <w:vAlign w:val="center"/>
          </w:tcPr>
          <w:p w14:paraId="09F90970">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生产方案</w:t>
            </w:r>
          </w:p>
          <w:p w14:paraId="76D5693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223" w:type="pct"/>
            <w:noWrap w:val="0"/>
            <w:vAlign w:val="center"/>
          </w:tcPr>
          <w:p w14:paraId="51DC3318">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投标人提供对组织校服生产过程包含但不限于：生产计划安排、生产工艺流程、包装与运输方案、交货与验收方案。</w:t>
            </w:r>
          </w:p>
          <w:p w14:paraId="557BD928">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方案内容不存在瑕疵，得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27E70AE9">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方案内容存在1处瑕疵得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w:t>
            </w:r>
          </w:p>
          <w:p w14:paraId="58A8483F">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方案内容存在2处瑕疵得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339FBFB5">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方案内容存在3处瑕疵得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66DE4A83">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方案内容存在4处及以上瑕疵或未提供方案得0分。</w:t>
            </w:r>
          </w:p>
        </w:tc>
        <w:tc>
          <w:tcPr>
            <w:tcW w:w="1354" w:type="pct"/>
            <w:vMerge w:val="restart"/>
            <w:noWrap w:val="0"/>
            <w:vAlign w:val="center"/>
          </w:tcPr>
          <w:p w14:paraId="38B8A7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提供书面方案加盖投标人公章，格式自拟。</w:t>
            </w:r>
          </w:p>
          <w:p w14:paraId="5099E8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2.本项内容中所称的“瑕疵”指：①方案内容缺项；②缺少任意一项内容的针对性描述分析；③方案内容表述前后矛盾、无连贯性；</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4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④</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内容存在逻辑漏洞或内容存在常识错误；⑤措施保障安排并不适用本项目特性；</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6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⑥</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方案中提出的措施举措不利于本项目目标的实现；</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7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⑦</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现有技术条件下不可能出现的任意一种情形。</w:t>
            </w:r>
          </w:p>
          <w:p w14:paraId="38A07C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上述任意一种情形均作为1处瑕疵。</w:t>
            </w:r>
          </w:p>
          <w:p w14:paraId="53989C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p w14:paraId="605160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tc>
      </w:tr>
      <w:tr w14:paraId="15B1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1FD6EC3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25716EE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503" w:type="pct"/>
            <w:noWrap w:val="0"/>
            <w:vAlign w:val="center"/>
          </w:tcPr>
          <w:p w14:paraId="05688AF6">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质量保障方案</w:t>
            </w:r>
          </w:p>
          <w:p w14:paraId="68AFB56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2223" w:type="pct"/>
            <w:noWrap w:val="0"/>
            <w:vAlign w:val="center"/>
          </w:tcPr>
          <w:p w14:paraId="7E8CC71F">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投标人提供针对本项目的品质控制方案进行打分，包含但不限于：质量保障体系、生产过程质量控制措施、质量应急处理方案。</w:t>
            </w:r>
          </w:p>
          <w:p w14:paraId="61C091B9">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方案内容不存在瑕疵，得</w:t>
            </w:r>
            <w:r>
              <w:rPr>
                <w:rFonts w:hint="eastAsia" w:ascii="宋体" w:hAnsi="宋体" w:cs="宋体"/>
                <w:kern w:val="2"/>
                <w:sz w:val="21"/>
                <w:szCs w:val="21"/>
                <w:highlight w:val="none"/>
                <w:lang w:val="en-US" w:eastAsia="zh-CN" w:bidi="ar-SA"/>
              </w:rPr>
              <w:t>15</w:t>
            </w:r>
            <w:r>
              <w:rPr>
                <w:rFonts w:hint="eastAsia" w:ascii="宋体" w:hAnsi="宋体" w:eastAsia="宋体" w:cs="宋体"/>
                <w:kern w:val="2"/>
                <w:sz w:val="21"/>
                <w:szCs w:val="21"/>
                <w:highlight w:val="none"/>
                <w:lang w:val="en-US" w:eastAsia="zh-CN" w:bidi="ar-SA"/>
              </w:rPr>
              <w:t>分；</w:t>
            </w:r>
          </w:p>
          <w:p w14:paraId="535F7A64">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方案内容存在1处瑕疵得</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p w14:paraId="2674D9F7">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方案内容存在2处瑕疵得</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分；</w:t>
            </w:r>
          </w:p>
          <w:p w14:paraId="36DABBE2">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方案内容存在3处瑕疵得1分；</w:t>
            </w:r>
          </w:p>
          <w:p w14:paraId="2D0F0AF0">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方案内容存在4处及以上瑕疵或未提供方案得0分。</w:t>
            </w:r>
          </w:p>
        </w:tc>
        <w:tc>
          <w:tcPr>
            <w:tcW w:w="1354" w:type="pct"/>
            <w:vMerge w:val="continue"/>
            <w:noWrap w:val="0"/>
            <w:vAlign w:val="center"/>
          </w:tcPr>
          <w:p w14:paraId="2AD1B34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color w:val="auto"/>
                <w:kern w:val="2"/>
                <w:sz w:val="21"/>
                <w:szCs w:val="21"/>
                <w:highlight w:val="none"/>
                <w:lang w:val="en-US" w:eastAsia="zh-CN" w:bidi="ar-SA"/>
              </w:rPr>
            </w:pPr>
          </w:p>
        </w:tc>
      </w:tr>
      <w:tr w14:paraId="30D5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7C49EE09">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523697A1">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503" w:type="pct"/>
            <w:noWrap w:val="0"/>
            <w:vAlign w:val="center"/>
          </w:tcPr>
          <w:p w14:paraId="369ACD12">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2223" w:type="pct"/>
            <w:noWrap w:val="0"/>
            <w:vAlign w:val="center"/>
          </w:tcPr>
          <w:p w14:paraId="373BEEB4">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根据投标人提供的售后服务方案优劣进行打分，包含但不限于：售后服务体系、售后保障措施、退换货措施。</w:t>
            </w:r>
          </w:p>
          <w:p w14:paraId="7CB65697">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方案内容不存在瑕疵，得</w:t>
            </w:r>
            <w:r>
              <w:rPr>
                <w:rFonts w:hint="eastAsia" w:ascii="宋体" w:hAnsi="宋体" w:cs="宋体"/>
                <w:b w:val="0"/>
                <w:bCs/>
                <w:kern w:val="2"/>
                <w:sz w:val="21"/>
                <w:szCs w:val="21"/>
                <w:highlight w:val="none"/>
                <w:lang w:val="en-US" w:eastAsia="zh-CN" w:bidi="ar-SA"/>
              </w:rPr>
              <w:t>20</w:t>
            </w:r>
            <w:r>
              <w:rPr>
                <w:rFonts w:hint="eastAsia" w:ascii="宋体" w:hAnsi="宋体" w:eastAsia="宋体" w:cs="宋体"/>
                <w:b w:val="0"/>
                <w:bCs/>
                <w:kern w:val="2"/>
                <w:sz w:val="21"/>
                <w:szCs w:val="21"/>
                <w:highlight w:val="none"/>
                <w:lang w:val="en-US" w:eastAsia="zh-CN" w:bidi="ar-SA"/>
              </w:rPr>
              <w:t>分；</w:t>
            </w:r>
          </w:p>
          <w:p w14:paraId="0AFA4F24">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方案内容存在1处瑕疵得</w:t>
            </w:r>
            <w:r>
              <w:rPr>
                <w:rFonts w:hint="eastAsia" w:ascii="宋体" w:hAnsi="宋体" w:cs="宋体"/>
                <w:b w:val="0"/>
                <w:bCs/>
                <w:kern w:val="2"/>
                <w:sz w:val="21"/>
                <w:szCs w:val="21"/>
                <w:highlight w:val="none"/>
                <w:lang w:val="en-US" w:eastAsia="zh-CN" w:bidi="ar-SA"/>
              </w:rPr>
              <w:t>15</w:t>
            </w:r>
            <w:r>
              <w:rPr>
                <w:rFonts w:hint="eastAsia" w:ascii="宋体" w:hAnsi="宋体" w:eastAsia="宋体" w:cs="宋体"/>
                <w:b w:val="0"/>
                <w:bCs/>
                <w:kern w:val="2"/>
                <w:sz w:val="21"/>
                <w:szCs w:val="21"/>
                <w:highlight w:val="none"/>
                <w:lang w:val="en-US" w:eastAsia="zh-CN" w:bidi="ar-SA"/>
              </w:rPr>
              <w:t>分；</w:t>
            </w:r>
          </w:p>
          <w:p w14:paraId="0AF40C2B">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方案内容存在2处瑕疵得</w:t>
            </w:r>
            <w:r>
              <w:rPr>
                <w:rFonts w:hint="eastAsia" w:ascii="宋体" w:hAnsi="宋体" w:cs="宋体"/>
                <w:b w:val="0"/>
                <w:bCs/>
                <w:kern w:val="2"/>
                <w:sz w:val="21"/>
                <w:szCs w:val="21"/>
                <w:highlight w:val="none"/>
                <w:lang w:val="en-US" w:eastAsia="zh-CN" w:bidi="ar-SA"/>
              </w:rPr>
              <w:t>10</w:t>
            </w:r>
            <w:r>
              <w:rPr>
                <w:rFonts w:hint="eastAsia" w:ascii="宋体" w:hAnsi="宋体" w:eastAsia="宋体" w:cs="宋体"/>
                <w:b w:val="0"/>
                <w:bCs/>
                <w:kern w:val="2"/>
                <w:sz w:val="21"/>
                <w:szCs w:val="21"/>
                <w:highlight w:val="none"/>
                <w:lang w:val="en-US" w:eastAsia="zh-CN" w:bidi="ar-SA"/>
              </w:rPr>
              <w:t>分；</w:t>
            </w:r>
          </w:p>
          <w:p w14:paraId="69FC3A41">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方案内容存在3处瑕疵得</w:t>
            </w:r>
            <w:r>
              <w:rPr>
                <w:rFonts w:hint="eastAsia" w:ascii="宋体" w:hAnsi="宋体" w:cs="宋体"/>
                <w:b w:val="0"/>
                <w:bCs/>
                <w:kern w:val="2"/>
                <w:sz w:val="21"/>
                <w:szCs w:val="21"/>
                <w:highlight w:val="none"/>
                <w:lang w:val="en-US" w:eastAsia="zh-CN" w:bidi="ar-SA"/>
              </w:rPr>
              <w:t>5</w:t>
            </w:r>
            <w:r>
              <w:rPr>
                <w:rFonts w:hint="eastAsia" w:ascii="宋体" w:hAnsi="宋体" w:eastAsia="宋体" w:cs="宋体"/>
                <w:b w:val="0"/>
                <w:bCs/>
                <w:kern w:val="2"/>
                <w:sz w:val="21"/>
                <w:szCs w:val="21"/>
                <w:highlight w:val="none"/>
                <w:lang w:val="en-US" w:eastAsia="zh-CN" w:bidi="ar-SA"/>
              </w:rPr>
              <w:t>分；</w:t>
            </w:r>
          </w:p>
          <w:p w14:paraId="6C9DC169">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方案内容存在4处及以上瑕疵或未提供方案得0分。</w:t>
            </w:r>
          </w:p>
        </w:tc>
        <w:tc>
          <w:tcPr>
            <w:tcW w:w="1354" w:type="pct"/>
            <w:vMerge w:val="continue"/>
            <w:noWrap w:val="0"/>
            <w:vAlign w:val="center"/>
          </w:tcPr>
          <w:p w14:paraId="790717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tc>
      </w:tr>
      <w:tr w14:paraId="0566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302" w:type="pct"/>
            <w:vMerge w:val="restart"/>
            <w:noWrap w:val="0"/>
            <w:vAlign w:val="center"/>
          </w:tcPr>
          <w:p w14:paraId="3836D0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15" w:type="pct"/>
            <w:vMerge w:val="restart"/>
            <w:noWrap w:val="0"/>
            <w:vAlign w:val="center"/>
          </w:tcPr>
          <w:p w14:paraId="067B5A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03" w:type="pct"/>
            <w:tcBorders>
              <w:top w:val="single" w:color="auto" w:sz="4" w:space="0"/>
              <w:left w:val="single" w:color="auto" w:sz="4" w:space="0"/>
              <w:bottom w:val="single" w:color="auto" w:sz="4" w:space="0"/>
            </w:tcBorders>
            <w:noWrap w:val="0"/>
            <w:vAlign w:val="center"/>
          </w:tcPr>
          <w:p w14:paraId="78BDF0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2223" w:type="pct"/>
            <w:tcBorders>
              <w:top w:val="single" w:color="auto" w:sz="4" w:space="0"/>
              <w:left w:val="single" w:color="auto" w:sz="4" w:space="0"/>
              <w:bottom w:val="single" w:color="auto" w:sz="4" w:space="0"/>
            </w:tcBorders>
            <w:noWrap w:val="0"/>
            <w:vAlign w:val="center"/>
          </w:tcPr>
          <w:p w14:paraId="168C0916">
            <w:pPr>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2022年1月1日至投标截止时间（以合同签订时间为准），</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具有类似校服供货服务业绩的，提供1个业绩得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354" w:type="pct"/>
            <w:tcBorders>
              <w:top w:val="single" w:color="auto" w:sz="4" w:space="0"/>
              <w:left w:val="single" w:color="auto" w:sz="4" w:space="0"/>
              <w:bottom w:val="single" w:color="auto" w:sz="4" w:space="0"/>
            </w:tcBorders>
            <w:noWrap w:val="0"/>
            <w:vAlign w:val="center"/>
          </w:tcPr>
          <w:p w14:paraId="0EB697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zh-CN"/>
              </w:rPr>
              <w:t>复印件（原件备查）并加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公章。</w:t>
            </w:r>
          </w:p>
        </w:tc>
      </w:tr>
      <w:tr w14:paraId="4FB9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7AFB1E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615" w:type="pct"/>
            <w:vMerge w:val="continue"/>
            <w:noWrap w:val="0"/>
            <w:vAlign w:val="center"/>
          </w:tcPr>
          <w:p w14:paraId="138357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tcBorders>
            <w:noWrap w:val="0"/>
            <w:vAlign w:val="center"/>
          </w:tcPr>
          <w:p w14:paraId="365C6F42">
            <w:pPr>
              <w:adjustRightInd w:val="0"/>
              <w:snapToGrid w:val="0"/>
              <w:spacing w:line="240" w:lineRule="auto"/>
              <w:ind w:firstLine="28"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企业实力</w:t>
            </w:r>
          </w:p>
          <w:p w14:paraId="7421C62F">
            <w:pPr>
              <w:adjustRightInd w:val="0"/>
              <w:snapToGrid w:val="0"/>
              <w:spacing w:line="24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2223" w:type="pct"/>
            <w:tcBorders>
              <w:top w:val="single" w:color="auto" w:sz="4" w:space="0"/>
              <w:left w:val="single" w:color="auto" w:sz="4" w:space="0"/>
              <w:bottom w:val="single" w:color="auto" w:sz="4" w:space="0"/>
            </w:tcBorders>
            <w:noWrap w:val="0"/>
            <w:vAlign w:val="center"/>
          </w:tcPr>
          <w:p w14:paraId="5FD12DC7">
            <w:pPr>
              <w:bidi w:val="0"/>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lang w:val="en-US" w:eastAsia="zh-CN"/>
              </w:rPr>
              <w:t>人具有质量管理体系认证证书、环境管理体系认证证书、职业健康安全管理体系认证证书的，售后服务五星认证的，知识产权管理体系认证的，提供1个证书得1分，投标人获得专精特新中小企业称号的得1分，本项最多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分，未提供或证书不在有效期内不得分。</w:t>
            </w:r>
          </w:p>
        </w:tc>
        <w:tc>
          <w:tcPr>
            <w:tcW w:w="1354" w:type="pct"/>
            <w:tcBorders>
              <w:top w:val="single" w:color="auto" w:sz="4" w:space="0"/>
              <w:left w:val="single" w:color="auto" w:sz="4" w:space="0"/>
              <w:bottom w:val="single" w:color="auto" w:sz="4" w:space="0"/>
            </w:tcBorders>
            <w:noWrap w:val="0"/>
            <w:vAlign w:val="center"/>
          </w:tcPr>
          <w:p w14:paraId="2C39A186">
            <w:pPr>
              <w:keepNext w:val="0"/>
              <w:keepLines w:val="0"/>
              <w:pageBreakBefore w:val="0"/>
              <w:widowControl w:val="0"/>
              <w:kinsoku/>
              <w:wordWrap w:val="0"/>
              <w:overflowPunct/>
              <w:topLinePunct w:val="0"/>
              <w:autoSpaceDE/>
              <w:autoSpaceDN/>
              <w:bidi w:val="0"/>
              <w:adjustRightInd/>
              <w:snapToGrid/>
              <w:spacing w:line="240" w:lineRule="auto"/>
              <w:ind w:left="-40" w:leftChars="0" w:firstLine="238"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须提供证书复印件并加盖</w:t>
            </w:r>
            <w:r>
              <w:rPr>
                <w:rFonts w:hint="eastAsia" w:ascii="宋体" w:hAnsi="宋体" w:eastAsia="宋体" w:cs="宋体"/>
                <w:color w:val="auto"/>
                <w:sz w:val="21"/>
                <w:szCs w:val="21"/>
                <w:highlight w:val="none"/>
                <w:lang w:val="zh-CN"/>
              </w:rPr>
              <w:t>投标</w:t>
            </w:r>
            <w:r>
              <w:rPr>
                <w:rFonts w:hint="eastAsia" w:ascii="宋体" w:hAnsi="宋体" w:eastAsia="宋体" w:cs="宋体"/>
                <w:color w:val="auto"/>
                <w:sz w:val="21"/>
                <w:szCs w:val="21"/>
                <w:highlight w:val="none"/>
                <w:lang w:val="zh-CN" w:eastAsia="zh-CN"/>
              </w:rPr>
              <w:t>人公章。</w:t>
            </w:r>
          </w:p>
        </w:tc>
      </w:tr>
    </w:tbl>
    <w:p w14:paraId="7FCB80F2">
      <w:pPr>
        <w:snapToGrid w:val="0"/>
        <w:spacing w:line="400" w:lineRule="exact"/>
        <w:ind w:firstLine="465"/>
        <w:rPr>
          <w:rFonts w:hint="eastAsia" w:ascii="宋体" w:hAnsi="宋体" w:eastAsia="宋体" w:cs="宋体"/>
          <w:sz w:val="24"/>
          <w:szCs w:val="24"/>
        </w:rPr>
      </w:pPr>
    </w:p>
    <w:p w14:paraId="7548DC0B">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BB2771">
      <w:pPr>
        <w:pStyle w:val="3"/>
        <w:spacing w:line="400" w:lineRule="exact"/>
        <w:ind w:firstLine="482" w:firstLineChars="200"/>
        <w:rPr>
          <w:rFonts w:hint="eastAsia" w:ascii="宋体" w:hAnsi="宋体" w:eastAsia="宋体" w:cs="宋体"/>
          <w:b/>
          <w:sz w:val="24"/>
          <w:szCs w:val="24"/>
        </w:rPr>
      </w:pPr>
      <w:bookmarkStart w:id="354" w:name="_Toc15200"/>
      <w:bookmarkStart w:id="355" w:name="_Toc29586"/>
      <w:bookmarkStart w:id="356" w:name="_Toc24620"/>
      <w:bookmarkStart w:id="357" w:name="_Toc4045"/>
      <w:bookmarkStart w:id="358" w:name="_Toc106030397"/>
      <w:bookmarkStart w:id="359" w:name="_Toc75793521"/>
      <w:bookmarkStart w:id="360" w:name="_Toc22167"/>
      <w:bookmarkStart w:id="361" w:name="_Toc18716"/>
      <w:bookmarkStart w:id="362" w:name="_Toc26747"/>
      <w:bookmarkStart w:id="363" w:name="_Toc13045"/>
      <w:bookmarkStart w:id="364" w:name="_Toc5010"/>
      <w:bookmarkStart w:id="365" w:name="_Toc13232"/>
      <w:bookmarkStart w:id="366" w:name="_Toc20423"/>
      <w:bookmarkStart w:id="367" w:name="_Toc30659"/>
      <w:bookmarkStart w:id="368" w:name="_Toc10923"/>
      <w:bookmarkStart w:id="369" w:name="_Toc17065"/>
      <w:bookmarkStart w:id="370" w:name="_Toc27926"/>
      <w:r>
        <w:rPr>
          <w:rFonts w:hint="eastAsia" w:ascii="宋体" w:hAnsi="宋体" w:eastAsia="宋体" w:cs="宋体"/>
          <w:b/>
          <w:sz w:val="24"/>
          <w:szCs w:val="24"/>
        </w:rPr>
        <w:t>四、无效投标条款</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286998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投标人或其投标文件出现下列情况之一者，应为无效投标：</w:t>
      </w:r>
    </w:p>
    <w:p w14:paraId="5B7E14F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（一）未按照</w:t>
      </w:r>
      <w:r>
        <w:rPr>
          <w:rFonts w:hint="eastAsia" w:ascii="宋体" w:hAnsi="宋体" w:eastAsia="宋体" w:cs="宋体"/>
          <w:sz w:val="24"/>
          <w:szCs w:val="24"/>
          <w:lang w:eastAsia="zh-CN"/>
        </w:rPr>
        <w:t>比选文件</w:t>
      </w:r>
      <w:r>
        <w:rPr>
          <w:rFonts w:hint="eastAsia" w:ascii="宋体" w:hAnsi="宋体" w:eastAsia="宋体" w:cs="宋体"/>
          <w:sz w:val="24"/>
          <w:szCs w:val="24"/>
        </w:rPr>
        <w:t>的规定提交投标保证金的；</w:t>
      </w:r>
    </w:p>
    <w:p w14:paraId="00F8A9D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（二）投标文件未按</w:t>
      </w:r>
      <w:r>
        <w:rPr>
          <w:rFonts w:hint="eastAsia" w:ascii="宋体" w:hAnsi="宋体" w:eastAsia="宋体" w:cs="宋体"/>
          <w:sz w:val="24"/>
          <w:szCs w:val="24"/>
          <w:lang w:eastAsia="zh-CN"/>
        </w:rPr>
        <w:t>比选文件</w:t>
      </w:r>
      <w:r>
        <w:rPr>
          <w:rFonts w:hint="eastAsia" w:ascii="宋体" w:hAnsi="宋体" w:eastAsia="宋体" w:cs="宋体"/>
          <w:sz w:val="24"/>
          <w:szCs w:val="24"/>
        </w:rPr>
        <w:t>要求签署、盖章的；</w:t>
      </w:r>
    </w:p>
    <w:p w14:paraId="1217EB7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（三）不具备</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中规定的资格要求的；</w:t>
      </w:r>
    </w:p>
    <w:p w14:paraId="1D68339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（四）报价超过</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中规定的预算金额或者最高限价的；</w:t>
      </w:r>
    </w:p>
    <w:p w14:paraId="4D5301B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（五）投标文件含有采购人不能接受的附加条件的；</w:t>
      </w:r>
    </w:p>
    <w:p w14:paraId="1A6D248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（六）投标人串通投标的；</w:t>
      </w:r>
    </w:p>
    <w:p w14:paraId="00BDC8A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（七）法律、法规和</w:t>
      </w:r>
      <w:r>
        <w:rPr>
          <w:rFonts w:hint="eastAsia" w:ascii="宋体" w:hAnsi="宋体" w:eastAsia="宋体" w:cs="宋体"/>
          <w:sz w:val="24"/>
          <w:szCs w:val="24"/>
          <w:lang w:eastAsia="zh-CN"/>
        </w:rPr>
        <w:t>比选文件</w:t>
      </w:r>
      <w:r>
        <w:rPr>
          <w:rFonts w:hint="eastAsia" w:ascii="宋体" w:hAnsi="宋体" w:eastAsia="宋体" w:cs="宋体"/>
          <w:sz w:val="24"/>
          <w:szCs w:val="24"/>
        </w:rPr>
        <w:t>规定的其他无效情形。</w:t>
      </w:r>
    </w:p>
    <w:p w14:paraId="387EB776">
      <w:pPr>
        <w:pStyle w:val="3"/>
        <w:spacing w:line="400" w:lineRule="exact"/>
        <w:ind w:firstLine="482" w:firstLineChars="200"/>
        <w:rPr>
          <w:rFonts w:hint="eastAsia" w:ascii="宋体" w:hAnsi="宋体" w:eastAsia="宋体" w:cs="宋体"/>
          <w:b/>
          <w:sz w:val="24"/>
          <w:szCs w:val="24"/>
        </w:rPr>
      </w:pPr>
      <w:bookmarkStart w:id="371" w:name="_Toc6956"/>
      <w:bookmarkStart w:id="372" w:name="_Toc20005"/>
      <w:bookmarkStart w:id="373" w:name="_Toc6204"/>
      <w:bookmarkStart w:id="374" w:name="_Toc21946"/>
      <w:bookmarkStart w:id="375" w:name="_Toc7802"/>
      <w:bookmarkStart w:id="376" w:name="_Toc25549"/>
      <w:bookmarkStart w:id="377" w:name="_Toc22483"/>
      <w:bookmarkStart w:id="378" w:name="_Toc6719"/>
      <w:bookmarkStart w:id="379" w:name="_Toc23533"/>
      <w:bookmarkStart w:id="380" w:name="_Toc27133"/>
      <w:bookmarkStart w:id="381" w:name="_Toc14355"/>
      <w:bookmarkStart w:id="382" w:name="_Toc4422"/>
      <w:bookmarkStart w:id="383" w:name="_Toc106030398"/>
      <w:bookmarkStart w:id="384" w:name="_Toc75793522"/>
      <w:bookmarkStart w:id="385" w:name="_Toc25960"/>
      <w:bookmarkStart w:id="386" w:name="_Toc30605"/>
      <w:bookmarkStart w:id="387" w:name="_Toc11293"/>
      <w:r>
        <w:rPr>
          <w:rFonts w:hint="eastAsia" w:ascii="宋体" w:hAnsi="宋体" w:eastAsia="宋体" w:cs="宋体"/>
          <w:b/>
          <w:sz w:val="24"/>
          <w:szCs w:val="24"/>
        </w:rPr>
        <w:t>五、废标条款</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657BB6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在招标采购中，出现下列情形之一的，应予废标：</w:t>
      </w:r>
    </w:p>
    <w:p w14:paraId="28257FE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（一）符合专业条件的投标人或者对</w:t>
      </w:r>
      <w:r>
        <w:rPr>
          <w:rFonts w:hint="eastAsia" w:ascii="宋体" w:hAnsi="宋体" w:eastAsia="宋体" w:cs="宋体"/>
          <w:sz w:val="24"/>
          <w:szCs w:val="24"/>
          <w:lang w:eastAsia="zh-CN"/>
        </w:rPr>
        <w:t>比选文件</w:t>
      </w:r>
      <w:r>
        <w:rPr>
          <w:rFonts w:hint="eastAsia" w:ascii="宋体" w:hAnsi="宋体" w:eastAsia="宋体" w:cs="宋体"/>
          <w:sz w:val="24"/>
          <w:szCs w:val="24"/>
        </w:rPr>
        <w:t>作实质响应的投标人不足三家的；</w:t>
      </w:r>
    </w:p>
    <w:p w14:paraId="3F021FC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（二）投标人的报价均超过了采购预算，采购人不能支付的；</w:t>
      </w:r>
    </w:p>
    <w:p w14:paraId="229AE5C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（三）出现影响采购公正的违法、违规行为的；</w:t>
      </w:r>
    </w:p>
    <w:p w14:paraId="54372D9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（四）因重大变故，采购任务取消的。</w:t>
      </w:r>
    </w:p>
    <w:p w14:paraId="5BD5B3E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废标后，除采购任务取消情形外，应当重新组织采购。</w:t>
      </w:r>
    </w:p>
    <w:p w14:paraId="15792CFE">
      <w:pPr>
        <w:pStyle w:val="2"/>
        <w:spacing w:before="0" w:beforeLines="0" w:after="0" w:afterLines="0" w:line="360" w:lineRule="auto"/>
        <w:rPr>
          <w:rFonts w:hint="eastAsia" w:ascii="宋体" w:hAnsi="宋体" w:eastAsia="宋体" w:cs="宋体"/>
          <w:b/>
        </w:rPr>
      </w:pPr>
      <w:r>
        <w:rPr>
          <w:rFonts w:hint="eastAsia" w:ascii="宋体" w:hAnsi="宋体" w:eastAsia="宋体" w:cs="宋体"/>
          <w:sz w:val="28"/>
        </w:rPr>
        <w:br w:type="page"/>
      </w:r>
      <w:bookmarkStart w:id="388" w:name="_Toc12533"/>
      <w:bookmarkStart w:id="389" w:name="_Toc18502"/>
      <w:bookmarkStart w:id="390" w:name="_Toc22256"/>
      <w:bookmarkStart w:id="391" w:name="_Toc22201"/>
      <w:bookmarkStart w:id="392" w:name="_Toc21720"/>
      <w:bookmarkStart w:id="393" w:name="_Toc1982"/>
      <w:bookmarkStart w:id="394" w:name="_Toc29546"/>
      <w:bookmarkStart w:id="395" w:name="_Toc75793523"/>
      <w:bookmarkStart w:id="396" w:name="_Toc25962"/>
      <w:bookmarkStart w:id="397" w:name="_Toc5106"/>
      <w:bookmarkStart w:id="398" w:name="_Toc4735"/>
      <w:bookmarkStart w:id="399" w:name="_Toc21000"/>
      <w:bookmarkStart w:id="400" w:name="_Toc5624"/>
      <w:bookmarkStart w:id="401" w:name="_Toc25755"/>
      <w:bookmarkStart w:id="402" w:name="_Toc13159"/>
      <w:bookmarkStart w:id="403" w:name="_Toc19831"/>
      <w:r>
        <w:rPr>
          <w:rFonts w:hint="eastAsia" w:ascii="宋体" w:hAnsi="宋体" w:eastAsia="宋体" w:cs="宋体"/>
          <w:b/>
        </w:rPr>
        <w:t>第五篇  投标人须知</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D57F7AE">
      <w:pPr>
        <w:pStyle w:val="3"/>
        <w:spacing w:line="400" w:lineRule="exact"/>
        <w:ind w:firstLine="482" w:firstLineChars="200"/>
        <w:rPr>
          <w:rFonts w:hint="eastAsia" w:ascii="宋体" w:hAnsi="宋体" w:eastAsia="宋体" w:cs="宋体"/>
          <w:b/>
          <w:sz w:val="24"/>
        </w:rPr>
      </w:pPr>
      <w:bookmarkStart w:id="404" w:name="_Toc75793524"/>
      <w:bookmarkStart w:id="405" w:name="_Toc27405"/>
      <w:bookmarkStart w:id="406" w:name="_Toc3330"/>
      <w:bookmarkStart w:id="407" w:name="_Toc13197"/>
      <w:bookmarkStart w:id="408" w:name="_Toc106030400"/>
      <w:bookmarkStart w:id="409" w:name="_Toc11996"/>
      <w:bookmarkStart w:id="410" w:name="_Toc15432"/>
      <w:bookmarkStart w:id="411" w:name="_Toc18929"/>
      <w:bookmarkStart w:id="412" w:name="_Toc10657"/>
      <w:bookmarkStart w:id="413" w:name="_Toc2439"/>
      <w:bookmarkStart w:id="414" w:name="_Toc10325"/>
      <w:bookmarkStart w:id="415" w:name="_Toc20020"/>
      <w:bookmarkStart w:id="416" w:name="_Toc1327"/>
      <w:bookmarkStart w:id="417" w:name="_Toc12955"/>
      <w:bookmarkStart w:id="418" w:name="_Toc5062"/>
      <w:bookmarkStart w:id="419" w:name="_Toc3327"/>
      <w:bookmarkStart w:id="420" w:name="_Toc422"/>
      <w:r>
        <w:rPr>
          <w:rFonts w:hint="eastAsia" w:ascii="宋体" w:hAnsi="宋体" w:eastAsia="宋体" w:cs="宋体"/>
          <w:b/>
          <w:sz w:val="24"/>
        </w:rPr>
        <w:t>一、投标人</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161EE6F">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（一）投标人</w:t>
      </w:r>
    </w:p>
    <w:p w14:paraId="78655B3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投标人是指响应招标、参加投标竞争的法人、其他组织或者自然人。</w:t>
      </w:r>
    </w:p>
    <w:p w14:paraId="06EC5BC0">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（二）合格投标人条件</w:t>
      </w:r>
    </w:p>
    <w:p w14:paraId="3981DA0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合格投标人应完全符合</w:t>
      </w:r>
      <w:r>
        <w:rPr>
          <w:rFonts w:hint="eastAsia" w:ascii="宋体" w:hAnsi="宋体" w:eastAsia="宋体" w:cs="宋体"/>
          <w:sz w:val="24"/>
          <w:lang w:eastAsia="zh-CN"/>
        </w:rPr>
        <w:t>比选文件</w:t>
      </w:r>
      <w:r>
        <w:rPr>
          <w:rFonts w:hint="eastAsia" w:ascii="宋体" w:hAnsi="宋体" w:eastAsia="宋体" w:cs="宋体"/>
          <w:sz w:val="24"/>
        </w:rPr>
        <w:t>第一篇中规定的投标人资格条件，并对</w:t>
      </w:r>
      <w:r>
        <w:rPr>
          <w:rFonts w:hint="eastAsia" w:ascii="宋体" w:hAnsi="宋体" w:eastAsia="宋体" w:cs="宋体"/>
          <w:sz w:val="24"/>
          <w:lang w:eastAsia="zh-CN"/>
        </w:rPr>
        <w:t>比选文件</w:t>
      </w:r>
      <w:r>
        <w:rPr>
          <w:rFonts w:hint="eastAsia" w:ascii="宋体" w:hAnsi="宋体" w:eastAsia="宋体" w:cs="宋体"/>
          <w:sz w:val="24"/>
        </w:rPr>
        <w:t>作出实质性响应。</w:t>
      </w:r>
    </w:p>
    <w:p w14:paraId="7C6A295C">
      <w:pPr>
        <w:snapToGrid w:val="0"/>
        <w:spacing w:line="400" w:lineRule="exact"/>
        <w:ind w:firstLine="480" w:firstLineChars="200"/>
        <w:outlineLvl w:val="2"/>
        <w:rPr>
          <w:rFonts w:hint="eastAsia" w:ascii="宋体" w:hAnsi="宋体" w:eastAsia="宋体" w:cs="宋体"/>
          <w:sz w:val="24"/>
          <w:szCs w:val="28"/>
        </w:rPr>
      </w:pPr>
      <w:r>
        <w:rPr>
          <w:rFonts w:hint="eastAsia" w:ascii="宋体" w:hAnsi="宋体" w:eastAsia="宋体" w:cs="宋体"/>
          <w:sz w:val="24"/>
          <w:szCs w:val="28"/>
        </w:rPr>
        <w:t>（三）投标人的风险</w:t>
      </w:r>
    </w:p>
    <w:p w14:paraId="65C89EC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投标人没有按照</w:t>
      </w:r>
      <w:r>
        <w:rPr>
          <w:rFonts w:hint="eastAsia" w:ascii="宋体" w:hAnsi="宋体" w:eastAsia="宋体" w:cs="宋体"/>
          <w:sz w:val="24"/>
          <w:lang w:eastAsia="zh-CN"/>
        </w:rPr>
        <w:t>比选文件</w:t>
      </w:r>
      <w:r>
        <w:rPr>
          <w:rFonts w:hint="eastAsia" w:ascii="宋体" w:hAnsi="宋体" w:eastAsia="宋体" w:cs="宋体"/>
          <w:sz w:val="24"/>
        </w:rPr>
        <w:t>要求提供全部资料，或者投标人没有对</w:t>
      </w:r>
      <w:r>
        <w:rPr>
          <w:rFonts w:hint="eastAsia" w:ascii="宋体" w:hAnsi="宋体" w:eastAsia="宋体" w:cs="宋体"/>
          <w:sz w:val="24"/>
          <w:lang w:eastAsia="zh-CN"/>
        </w:rPr>
        <w:t>比选文件</w:t>
      </w:r>
      <w:r>
        <w:rPr>
          <w:rFonts w:hint="eastAsia" w:ascii="宋体" w:hAnsi="宋体" w:eastAsia="宋体" w:cs="宋体"/>
          <w:sz w:val="24"/>
        </w:rPr>
        <w:t>在各方面作出实质性响应，可能导致投标被拒绝或评定为无效投标。</w:t>
      </w:r>
    </w:p>
    <w:p w14:paraId="7AC54969">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（四）法律责任</w:t>
      </w:r>
    </w:p>
    <w:p w14:paraId="334096D2">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投标人违反《中华人民共和国政府采购法》、《中华人民共和国政府采购实施条例》等相关规定，将按规定追究投标人法律责任。</w:t>
      </w:r>
    </w:p>
    <w:p w14:paraId="10143C26">
      <w:pPr>
        <w:pStyle w:val="3"/>
        <w:spacing w:line="400" w:lineRule="exact"/>
        <w:ind w:firstLine="482" w:firstLineChars="200"/>
        <w:rPr>
          <w:rFonts w:hint="eastAsia" w:ascii="宋体" w:hAnsi="宋体" w:eastAsia="宋体" w:cs="宋体"/>
          <w:b/>
          <w:sz w:val="24"/>
          <w:lang w:eastAsia="zh-CN"/>
        </w:rPr>
      </w:pPr>
      <w:bookmarkStart w:id="421" w:name="_Toc2692"/>
      <w:bookmarkStart w:id="422" w:name="_Toc75793525"/>
      <w:bookmarkStart w:id="423" w:name="_Toc26158"/>
      <w:bookmarkStart w:id="424" w:name="_Toc12347"/>
      <w:bookmarkStart w:id="425" w:name="_Toc26815"/>
      <w:bookmarkStart w:id="426" w:name="_Toc106030401"/>
      <w:bookmarkStart w:id="427" w:name="_Toc13133"/>
      <w:bookmarkStart w:id="428" w:name="_Toc17367"/>
      <w:bookmarkStart w:id="429" w:name="_Toc15037"/>
      <w:bookmarkStart w:id="430" w:name="_Toc4836"/>
      <w:bookmarkStart w:id="431" w:name="_Toc26074"/>
      <w:bookmarkStart w:id="432" w:name="_Toc15849"/>
      <w:bookmarkStart w:id="433" w:name="_Toc15851"/>
      <w:bookmarkStart w:id="434" w:name="_Toc11909"/>
      <w:bookmarkStart w:id="435" w:name="_Toc167"/>
      <w:bookmarkStart w:id="436" w:name="_Toc1815"/>
      <w:bookmarkStart w:id="437" w:name="_Toc22254"/>
      <w:r>
        <w:rPr>
          <w:rFonts w:hint="eastAsia" w:ascii="宋体" w:hAnsi="宋体" w:eastAsia="宋体" w:cs="宋体"/>
          <w:b/>
          <w:sz w:val="24"/>
        </w:rPr>
        <w:t>二、</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hint="eastAsia" w:eastAsia="宋体" w:cs="宋体"/>
          <w:b/>
          <w:sz w:val="24"/>
          <w:lang w:eastAsia="zh-CN"/>
        </w:rPr>
        <w:t>比选文件</w:t>
      </w:r>
    </w:p>
    <w:p w14:paraId="35B3ADF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比选文件</w:t>
      </w:r>
      <w:r>
        <w:rPr>
          <w:rFonts w:hint="eastAsia" w:ascii="宋体" w:hAnsi="宋体" w:eastAsia="宋体" w:cs="宋体"/>
          <w:sz w:val="24"/>
        </w:rPr>
        <w:t>是投标人编制投标文件的依据，是评标委员会评判依据和标准。</w:t>
      </w:r>
      <w:r>
        <w:rPr>
          <w:rFonts w:hint="eastAsia" w:ascii="宋体" w:hAnsi="宋体" w:eastAsia="宋体" w:cs="宋体"/>
          <w:sz w:val="24"/>
          <w:lang w:eastAsia="zh-CN"/>
        </w:rPr>
        <w:t>比选文件</w:t>
      </w:r>
      <w:r>
        <w:rPr>
          <w:rFonts w:hint="eastAsia" w:ascii="宋体" w:hAnsi="宋体" w:eastAsia="宋体" w:cs="宋体"/>
          <w:sz w:val="24"/>
        </w:rPr>
        <w:t>也是采购人与</w:t>
      </w:r>
      <w:r>
        <w:rPr>
          <w:rFonts w:hint="eastAsia" w:ascii="宋体" w:hAnsi="宋体" w:eastAsia="宋体" w:cs="宋体"/>
          <w:sz w:val="24"/>
          <w:lang w:eastAsia="zh-CN"/>
        </w:rPr>
        <w:t>中标人</w:t>
      </w:r>
      <w:r>
        <w:rPr>
          <w:rFonts w:hint="eastAsia" w:ascii="宋体" w:hAnsi="宋体" w:eastAsia="宋体" w:cs="宋体"/>
          <w:sz w:val="24"/>
        </w:rPr>
        <w:t>签订合同的基础。</w:t>
      </w:r>
    </w:p>
    <w:p w14:paraId="25D040B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比选文件</w:t>
      </w:r>
      <w:r>
        <w:rPr>
          <w:rFonts w:hint="eastAsia" w:ascii="宋体" w:hAnsi="宋体" w:eastAsia="宋体" w:cs="宋体"/>
          <w:sz w:val="24"/>
        </w:rPr>
        <w:t>由</w:t>
      </w:r>
      <w:r>
        <w:rPr>
          <w:rFonts w:hint="eastAsia" w:ascii="宋体" w:hAnsi="宋体" w:eastAsia="宋体" w:cs="宋体"/>
          <w:sz w:val="24"/>
          <w:lang w:val="en-US" w:eastAsia="zh-CN"/>
        </w:rPr>
        <w:t>比选</w:t>
      </w:r>
      <w:r>
        <w:rPr>
          <w:rFonts w:hint="eastAsia" w:ascii="宋体" w:hAnsi="宋体" w:eastAsia="宋体" w:cs="宋体"/>
          <w:sz w:val="24"/>
        </w:rPr>
        <w:t>邀请书；项目</w:t>
      </w:r>
      <w:r>
        <w:rPr>
          <w:rFonts w:hint="eastAsia" w:ascii="宋体" w:hAnsi="宋体" w:eastAsia="宋体" w:cs="宋体"/>
          <w:sz w:val="24"/>
          <w:lang w:val="en-US" w:eastAsia="zh-CN"/>
        </w:rPr>
        <w:t>服务</w:t>
      </w:r>
      <w:r>
        <w:rPr>
          <w:rFonts w:hint="eastAsia" w:ascii="宋体" w:hAnsi="宋体" w:eastAsia="宋体" w:cs="宋体"/>
          <w:sz w:val="24"/>
        </w:rPr>
        <w:t>需求；项目商务</w:t>
      </w:r>
      <w:r>
        <w:rPr>
          <w:rFonts w:hint="eastAsia" w:ascii="宋体" w:hAnsi="宋体" w:eastAsia="宋体" w:cs="宋体"/>
          <w:sz w:val="24"/>
          <w:lang w:val="en-US" w:eastAsia="zh-CN"/>
        </w:rPr>
        <w:t>需求</w:t>
      </w:r>
      <w:r>
        <w:rPr>
          <w:rFonts w:hint="eastAsia" w:ascii="宋体" w:hAnsi="宋体" w:eastAsia="宋体" w:cs="宋体"/>
          <w:sz w:val="24"/>
        </w:rPr>
        <w:t>；评标方法、评标标准、无效投标条款和废标条款；投标人须知；合同主要条款、合同范本；投标文件格式等七部分组成。</w:t>
      </w:r>
    </w:p>
    <w:p w14:paraId="3582014F">
      <w:pPr>
        <w:snapToGrid w:val="0"/>
        <w:spacing w:line="400" w:lineRule="exact"/>
        <w:ind w:firstLine="480"/>
        <w:rPr>
          <w:rFonts w:hint="eastAsia" w:ascii="宋体" w:hAnsi="宋体" w:eastAsia="宋体" w:cs="宋体"/>
          <w:sz w:val="24"/>
        </w:rPr>
      </w:pPr>
      <w:r>
        <w:rPr>
          <w:rFonts w:hint="eastAsia" w:ascii="宋体" w:hAnsi="宋体" w:eastAsia="宋体" w:cs="宋体"/>
          <w:sz w:val="24"/>
          <w:szCs w:val="28"/>
        </w:rPr>
        <w:t>（二）</w:t>
      </w:r>
      <w:r>
        <w:rPr>
          <w:rFonts w:hint="eastAsia" w:ascii="宋体" w:hAnsi="宋体" w:eastAsia="宋体" w:cs="宋体"/>
          <w:sz w:val="24"/>
        </w:rPr>
        <w:t>采购代理机构对</w:t>
      </w:r>
      <w:r>
        <w:rPr>
          <w:rFonts w:hint="eastAsia" w:ascii="宋体" w:hAnsi="宋体" w:eastAsia="宋体" w:cs="宋体"/>
          <w:sz w:val="24"/>
          <w:lang w:eastAsia="zh-CN"/>
        </w:rPr>
        <w:t>比选文件</w:t>
      </w:r>
      <w:r>
        <w:rPr>
          <w:rFonts w:hint="eastAsia" w:ascii="宋体" w:hAnsi="宋体" w:eastAsia="宋体" w:cs="宋体"/>
          <w:sz w:val="24"/>
        </w:rPr>
        <w:t>所作的一切有效的书面通知、修改及补充，都是</w:t>
      </w:r>
      <w:r>
        <w:rPr>
          <w:rFonts w:hint="eastAsia" w:ascii="宋体" w:hAnsi="宋体" w:eastAsia="宋体" w:cs="宋体"/>
          <w:sz w:val="24"/>
          <w:lang w:eastAsia="zh-CN"/>
        </w:rPr>
        <w:t>比选文件</w:t>
      </w:r>
      <w:r>
        <w:rPr>
          <w:rFonts w:hint="eastAsia" w:ascii="宋体" w:hAnsi="宋体" w:eastAsia="宋体" w:cs="宋体"/>
          <w:sz w:val="24"/>
        </w:rPr>
        <w:t>不可分割的部分。</w:t>
      </w:r>
    </w:p>
    <w:p w14:paraId="47257FE0">
      <w:pPr>
        <w:snapToGrid w:val="0"/>
        <w:spacing w:line="400" w:lineRule="exact"/>
        <w:ind w:firstLine="48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szCs w:val="24"/>
        </w:rPr>
        <w:t>本项目的</w:t>
      </w:r>
      <w:r>
        <w:rPr>
          <w:rFonts w:hint="eastAsia" w:ascii="宋体" w:hAnsi="宋体" w:eastAsia="宋体" w:cs="宋体"/>
          <w:sz w:val="24"/>
          <w:szCs w:val="24"/>
          <w:lang w:eastAsia="zh-CN"/>
        </w:rPr>
        <w:t>比选文件</w:t>
      </w:r>
      <w:r>
        <w:rPr>
          <w:rFonts w:hint="eastAsia" w:ascii="宋体" w:hAnsi="宋体" w:eastAsia="宋体" w:cs="宋体"/>
          <w:sz w:val="24"/>
          <w:szCs w:val="24"/>
        </w:rPr>
        <w:t>、澄清文件（如果有）一律在行采家（http://www.gec123.com）上发布，请各投标人注意下载或到采购代理机构处领取；无论投标人下载或领取与否，均视同投标人已知晓本项目</w:t>
      </w:r>
      <w:r>
        <w:rPr>
          <w:rFonts w:hint="eastAsia" w:ascii="宋体" w:hAnsi="宋体" w:eastAsia="宋体" w:cs="宋体"/>
          <w:sz w:val="24"/>
          <w:szCs w:val="24"/>
          <w:lang w:eastAsia="zh-CN"/>
        </w:rPr>
        <w:t>比选文件</w:t>
      </w:r>
      <w:r>
        <w:rPr>
          <w:rFonts w:hint="eastAsia" w:ascii="宋体" w:hAnsi="宋体" w:eastAsia="宋体" w:cs="宋体"/>
          <w:sz w:val="24"/>
          <w:szCs w:val="24"/>
        </w:rPr>
        <w:t>、澄清文件的内容。</w:t>
      </w:r>
    </w:p>
    <w:p w14:paraId="587941BF">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（四）采购代理机构对已发出的</w:t>
      </w:r>
      <w:r>
        <w:rPr>
          <w:rFonts w:hint="eastAsia" w:ascii="宋体" w:hAnsi="宋体" w:eastAsia="宋体" w:cs="宋体"/>
          <w:sz w:val="24"/>
          <w:lang w:eastAsia="zh-CN"/>
        </w:rPr>
        <w:t>比选文件</w:t>
      </w:r>
      <w:r>
        <w:rPr>
          <w:rFonts w:hint="eastAsia" w:ascii="宋体" w:hAnsi="宋体" w:eastAsia="宋体" w:cs="宋体"/>
          <w:sz w:val="24"/>
        </w:rPr>
        <w:t>需要进行澄清或修改的，应以书面形式或公告形式通知所有</w:t>
      </w:r>
      <w:r>
        <w:rPr>
          <w:rFonts w:hint="eastAsia" w:ascii="宋体" w:hAnsi="宋体" w:eastAsia="宋体" w:cs="宋体"/>
          <w:sz w:val="24"/>
          <w:lang w:eastAsia="zh-CN"/>
        </w:rPr>
        <w:t>比选文件</w:t>
      </w:r>
      <w:r>
        <w:rPr>
          <w:rFonts w:hint="eastAsia" w:ascii="宋体" w:hAnsi="宋体" w:eastAsia="宋体" w:cs="宋体"/>
          <w:sz w:val="24"/>
        </w:rPr>
        <w:t>收受人。该澄清或者修改的内容为</w:t>
      </w:r>
      <w:r>
        <w:rPr>
          <w:rFonts w:hint="eastAsia" w:ascii="宋体" w:hAnsi="宋体" w:eastAsia="宋体" w:cs="宋体"/>
          <w:sz w:val="24"/>
          <w:lang w:eastAsia="zh-CN"/>
        </w:rPr>
        <w:t>比选文件</w:t>
      </w:r>
      <w:r>
        <w:rPr>
          <w:rFonts w:hint="eastAsia" w:ascii="宋体" w:hAnsi="宋体" w:eastAsia="宋体" w:cs="宋体"/>
          <w:sz w:val="24"/>
        </w:rPr>
        <w:t>的组成部分。</w:t>
      </w:r>
    </w:p>
    <w:p w14:paraId="3A684DCD">
      <w:pPr>
        <w:pStyle w:val="3"/>
        <w:spacing w:line="400" w:lineRule="exact"/>
        <w:ind w:firstLine="482" w:firstLineChars="200"/>
        <w:rPr>
          <w:rFonts w:hint="eastAsia" w:ascii="宋体" w:hAnsi="宋体" w:eastAsia="宋体" w:cs="宋体"/>
          <w:b/>
          <w:sz w:val="24"/>
        </w:rPr>
      </w:pPr>
      <w:bookmarkStart w:id="438" w:name="_Toc27321"/>
      <w:bookmarkStart w:id="439" w:name="_Toc3303"/>
      <w:bookmarkStart w:id="440" w:name="_Toc13738"/>
      <w:bookmarkStart w:id="441" w:name="_Toc14835"/>
      <w:bookmarkStart w:id="442" w:name="_Toc15881"/>
      <w:bookmarkStart w:id="443" w:name="_Toc26440"/>
      <w:bookmarkStart w:id="444" w:name="_Toc28353"/>
      <w:bookmarkStart w:id="445" w:name="_Toc106030402"/>
      <w:bookmarkStart w:id="446" w:name="_Toc27176"/>
      <w:bookmarkStart w:id="447" w:name="_Toc75793526"/>
      <w:bookmarkStart w:id="448" w:name="_Toc15470"/>
      <w:bookmarkStart w:id="449" w:name="_Toc29417"/>
      <w:bookmarkStart w:id="450" w:name="_Toc2716"/>
      <w:bookmarkStart w:id="451" w:name="_Toc32133"/>
      <w:bookmarkStart w:id="452" w:name="_Toc28745"/>
      <w:bookmarkStart w:id="453" w:name="_Toc23192"/>
      <w:bookmarkStart w:id="454" w:name="_Toc29709"/>
      <w:r>
        <w:rPr>
          <w:rFonts w:hint="eastAsia" w:ascii="宋体" w:hAnsi="宋体" w:eastAsia="宋体" w:cs="宋体"/>
          <w:b/>
          <w:sz w:val="24"/>
        </w:rPr>
        <w:t>三、投标文件</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40EBF0EF">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投标人应当按照</w:t>
      </w:r>
      <w:r>
        <w:rPr>
          <w:rFonts w:hint="eastAsia" w:ascii="宋体" w:hAnsi="宋体" w:eastAsia="宋体" w:cs="宋体"/>
          <w:sz w:val="24"/>
          <w:lang w:eastAsia="zh-CN"/>
        </w:rPr>
        <w:t>比选文件</w:t>
      </w:r>
      <w:r>
        <w:rPr>
          <w:rFonts w:hint="eastAsia" w:ascii="宋体" w:hAnsi="宋体" w:eastAsia="宋体" w:cs="宋体"/>
          <w:sz w:val="24"/>
        </w:rPr>
        <w:t>的要求编制投标文件，并对</w:t>
      </w:r>
      <w:r>
        <w:rPr>
          <w:rFonts w:hint="eastAsia" w:ascii="宋体" w:hAnsi="宋体" w:eastAsia="宋体" w:cs="宋体"/>
          <w:sz w:val="24"/>
          <w:lang w:eastAsia="zh-CN"/>
        </w:rPr>
        <w:t>比选文件</w:t>
      </w:r>
      <w:r>
        <w:rPr>
          <w:rFonts w:hint="eastAsia" w:ascii="宋体" w:hAnsi="宋体" w:eastAsia="宋体" w:cs="宋体"/>
          <w:sz w:val="24"/>
        </w:rPr>
        <w:t>提出的要求和条件作出实质性响应，投标文件原则上采用软面订本，同时应编制完整的页码、目录。</w:t>
      </w:r>
    </w:p>
    <w:p w14:paraId="52611A84">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（一）投标文件组成</w:t>
      </w:r>
    </w:p>
    <w:p w14:paraId="7232A397">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17490E64">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（二）联合投标</w:t>
      </w:r>
    </w:p>
    <w:p w14:paraId="0CB55AE5">
      <w:pPr>
        <w:spacing w:line="400" w:lineRule="exact"/>
        <w:ind w:firstLine="480" w:firstLineChars="200"/>
        <w:rPr>
          <w:rFonts w:hint="eastAsia"/>
          <w:color w:val="auto"/>
          <w:highlight w:val="none"/>
        </w:rPr>
      </w:pPr>
      <w:r>
        <w:rPr>
          <w:rFonts w:hint="eastAsia" w:ascii="宋体" w:hAnsi="宋体" w:eastAsia="宋体" w:cs="宋体"/>
          <w:color w:val="auto"/>
          <w:sz w:val="24"/>
          <w:highlight w:val="none"/>
          <w:lang w:val="en-US" w:eastAsia="zh-CN"/>
        </w:rPr>
        <w:t>本项目不接受联合投标。</w:t>
      </w:r>
    </w:p>
    <w:p w14:paraId="0D088B27">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（三）投标有效期</w:t>
      </w:r>
    </w:p>
    <w:p w14:paraId="2C2A8905">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投标有效期为投标截止时间起90天。</w:t>
      </w:r>
    </w:p>
    <w:p w14:paraId="5BE13C9C">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（四）投标保证金</w:t>
      </w:r>
    </w:p>
    <w:p w14:paraId="130AC1B2">
      <w:pPr>
        <w:tabs>
          <w:tab w:val="left" w:pos="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1.投标人应在投标截止时间前，按</w:t>
      </w:r>
      <w:r>
        <w:rPr>
          <w:rFonts w:hint="eastAsia" w:ascii="宋体" w:hAnsi="宋体" w:eastAsia="宋体" w:cs="宋体"/>
          <w:sz w:val="24"/>
          <w:lang w:eastAsia="zh-CN"/>
        </w:rPr>
        <w:t>比选文件</w:t>
      </w:r>
      <w:r>
        <w:rPr>
          <w:rFonts w:hint="eastAsia" w:ascii="宋体" w:hAnsi="宋体" w:eastAsia="宋体" w:cs="宋体"/>
          <w:sz w:val="24"/>
        </w:rPr>
        <w:t>第一篇规定交纳投标保证金。</w:t>
      </w:r>
    </w:p>
    <w:p w14:paraId="627A5E5A">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2.投标保证金为投标的有效约束条件。</w:t>
      </w:r>
    </w:p>
    <w:p w14:paraId="29722548">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3.投标保证金的有效期限在投标有效期过后三十天继续有效。</w:t>
      </w:r>
    </w:p>
    <w:p w14:paraId="24E96355">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4.投标保证金币种应与投标报价币种相同。</w:t>
      </w:r>
    </w:p>
    <w:p w14:paraId="73B864BA">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5.《中标通知书》发出后，由</w:t>
      </w:r>
      <w:r>
        <w:rPr>
          <w:rFonts w:hint="eastAsia" w:ascii="宋体" w:hAnsi="宋体" w:eastAsia="宋体" w:cs="宋体"/>
          <w:sz w:val="24"/>
          <w:szCs w:val="24"/>
          <w:lang w:eastAsia="zh-CN"/>
        </w:rPr>
        <w:t>采购代理机构</w:t>
      </w:r>
      <w:r>
        <w:rPr>
          <w:rFonts w:hint="eastAsia" w:ascii="宋体" w:hAnsi="宋体" w:eastAsia="宋体" w:cs="宋体"/>
          <w:sz w:val="24"/>
        </w:rPr>
        <w:t>五个工作日内退还未</w:t>
      </w:r>
      <w:r>
        <w:rPr>
          <w:rFonts w:hint="eastAsia" w:ascii="宋体" w:hAnsi="宋体" w:eastAsia="宋体" w:cs="宋体"/>
          <w:sz w:val="24"/>
          <w:lang w:eastAsia="zh-CN"/>
        </w:rPr>
        <w:t>中标人</w:t>
      </w:r>
      <w:r>
        <w:rPr>
          <w:rFonts w:hint="eastAsia" w:ascii="宋体" w:hAnsi="宋体" w:eastAsia="宋体" w:cs="宋体"/>
          <w:sz w:val="24"/>
        </w:rPr>
        <w:t>的投标保证金；在采购合同签订后，由</w:t>
      </w:r>
      <w:r>
        <w:rPr>
          <w:rFonts w:hint="eastAsia" w:ascii="宋体" w:hAnsi="宋体" w:eastAsia="宋体" w:cs="宋体"/>
          <w:sz w:val="24"/>
          <w:szCs w:val="24"/>
          <w:lang w:eastAsia="zh-CN"/>
        </w:rPr>
        <w:t>采购代理机构</w:t>
      </w:r>
      <w:r>
        <w:rPr>
          <w:rFonts w:hint="eastAsia" w:ascii="宋体" w:hAnsi="宋体" w:eastAsia="宋体" w:cs="宋体"/>
          <w:sz w:val="24"/>
        </w:rPr>
        <w:t>五个工作日退还</w:t>
      </w:r>
      <w:r>
        <w:rPr>
          <w:rFonts w:hint="eastAsia" w:ascii="宋体" w:hAnsi="宋体" w:eastAsia="宋体" w:cs="宋体"/>
          <w:sz w:val="24"/>
          <w:lang w:eastAsia="zh-CN"/>
        </w:rPr>
        <w:t>中标人</w:t>
      </w:r>
      <w:r>
        <w:rPr>
          <w:rFonts w:hint="eastAsia" w:ascii="宋体" w:hAnsi="宋体" w:eastAsia="宋体" w:cs="宋体"/>
          <w:sz w:val="24"/>
        </w:rPr>
        <w:t>的投标保证金。</w:t>
      </w:r>
    </w:p>
    <w:p w14:paraId="15392E4E">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6.投标人有下列情形之一的，采购人或者采购代理机构可以不退还投标保证金：</w:t>
      </w:r>
    </w:p>
    <w:p w14:paraId="56AD601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6.1投标人在投标有效期撤回投标文件的；</w:t>
      </w:r>
    </w:p>
    <w:p w14:paraId="55FA08A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6.2投标人未按规定提交履约保证金的；</w:t>
      </w:r>
    </w:p>
    <w:p w14:paraId="3F1D874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6.3投标人在投标过程中弄虚作假，提供虚假材料的；</w:t>
      </w:r>
    </w:p>
    <w:p w14:paraId="4B288BF1">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6.4</w:t>
      </w:r>
      <w:r>
        <w:rPr>
          <w:rFonts w:hint="eastAsia" w:ascii="宋体" w:hAnsi="宋体" w:eastAsia="宋体" w:cs="宋体"/>
          <w:sz w:val="24"/>
          <w:lang w:eastAsia="zh-CN"/>
        </w:rPr>
        <w:t>中标人</w:t>
      </w:r>
      <w:r>
        <w:rPr>
          <w:rFonts w:hint="eastAsia" w:ascii="宋体" w:hAnsi="宋体" w:eastAsia="宋体" w:cs="宋体"/>
          <w:sz w:val="24"/>
        </w:rPr>
        <w:t>无正当理由不与采购人签订合同的；</w:t>
      </w:r>
    </w:p>
    <w:p w14:paraId="05AA946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6.5</w:t>
      </w:r>
      <w:r>
        <w:rPr>
          <w:rFonts w:hint="eastAsia" w:ascii="宋体" w:hAnsi="宋体" w:eastAsia="宋体" w:cs="宋体"/>
          <w:sz w:val="24"/>
          <w:lang w:eastAsia="zh-CN"/>
        </w:rPr>
        <w:t>中标人</w:t>
      </w:r>
      <w:r>
        <w:rPr>
          <w:rFonts w:hint="eastAsia" w:ascii="宋体" w:hAnsi="宋体" w:eastAsia="宋体" w:cs="宋体"/>
          <w:sz w:val="24"/>
        </w:rPr>
        <w:t>将中标项目转让给他人或者在投标文件中未说明且未经采购人同意，将中标项目分包给他人的；</w:t>
      </w:r>
    </w:p>
    <w:p w14:paraId="2765EEB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6.6</w:t>
      </w:r>
      <w:r>
        <w:rPr>
          <w:rFonts w:hint="eastAsia" w:ascii="宋体" w:hAnsi="宋体" w:eastAsia="宋体" w:cs="宋体"/>
          <w:sz w:val="24"/>
          <w:lang w:eastAsia="zh-CN"/>
        </w:rPr>
        <w:t>中标人</w:t>
      </w:r>
      <w:r>
        <w:rPr>
          <w:rFonts w:hint="eastAsia" w:ascii="宋体" w:hAnsi="宋体" w:eastAsia="宋体" w:cs="宋体"/>
          <w:sz w:val="24"/>
        </w:rPr>
        <w:t>拒绝履行合同义务的；</w:t>
      </w:r>
    </w:p>
    <w:p w14:paraId="792C4890">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6.7其他严重扰乱招投标程序的。</w:t>
      </w:r>
    </w:p>
    <w:p w14:paraId="42E23046">
      <w:pPr>
        <w:snapToGrid w:val="0"/>
        <w:spacing w:line="400" w:lineRule="exact"/>
        <w:ind w:firstLine="470" w:firstLineChars="196"/>
        <w:jc w:val="left"/>
        <w:outlineLvl w:val="2"/>
        <w:rPr>
          <w:rFonts w:hint="eastAsia" w:ascii="宋体" w:hAnsi="宋体" w:eastAsia="宋体" w:cs="宋体"/>
          <w:bCs/>
          <w:sz w:val="24"/>
        </w:rPr>
      </w:pPr>
      <w:r>
        <w:rPr>
          <w:rFonts w:hint="eastAsia" w:ascii="宋体" w:hAnsi="宋体" w:eastAsia="宋体" w:cs="宋体"/>
          <w:bCs/>
          <w:sz w:val="24"/>
        </w:rPr>
        <w:t>（五）投标文件的份数和签署</w:t>
      </w:r>
    </w:p>
    <w:p w14:paraId="3EE99410">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3FD24A57">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2.在投标文件正本中，</w:t>
      </w:r>
      <w:r>
        <w:rPr>
          <w:rFonts w:hint="eastAsia" w:ascii="宋体" w:hAnsi="宋体" w:eastAsia="宋体" w:cs="宋体"/>
          <w:sz w:val="24"/>
          <w:lang w:eastAsia="zh-CN"/>
        </w:rPr>
        <w:t>比选文件</w:t>
      </w:r>
      <w:r>
        <w:rPr>
          <w:rFonts w:hint="eastAsia" w:ascii="宋体" w:hAnsi="宋体" w:eastAsia="宋体" w:cs="宋体"/>
          <w:sz w:val="24"/>
        </w:rPr>
        <w:t>第七篇投标文件格式中规定签署、盖章的地方必须按其规定签署、盖章。</w:t>
      </w:r>
    </w:p>
    <w:p w14:paraId="4B17FF73">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3.若投标人对投标文件的错处作必要修改，则应在修改处加盖投标人公章或由</w:t>
      </w:r>
      <w:r>
        <w:rPr>
          <w:rFonts w:hint="eastAsia" w:ascii="宋体" w:hAnsi="宋体" w:eastAsia="宋体" w:cs="宋体"/>
          <w:sz w:val="24"/>
          <w:szCs w:val="28"/>
        </w:rPr>
        <w:t>法定代表人（或其授权代表）或自然人（投标人为自然人）</w:t>
      </w:r>
      <w:r>
        <w:rPr>
          <w:rFonts w:hint="eastAsia" w:ascii="宋体" w:hAnsi="宋体" w:eastAsia="宋体" w:cs="宋体"/>
          <w:sz w:val="24"/>
        </w:rPr>
        <w:t>签署确认。</w:t>
      </w:r>
    </w:p>
    <w:p w14:paraId="2A05E921">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sz w:val="24"/>
        </w:rPr>
        <w:t>4.电报、电话、传真形式的投标文件概不接受。</w:t>
      </w:r>
    </w:p>
    <w:p w14:paraId="1FCB14D2">
      <w:pPr>
        <w:snapToGrid w:val="0"/>
        <w:spacing w:line="400" w:lineRule="exact"/>
        <w:ind w:firstLine="470" w:firstLineChars="196"/>
        <w:jc w:val="left"/>
        <w:outlineLvl w:val="2"/>
        <w:rPr>
          <w:rFonts w:hint="eastAsia" w:ascii="宋体" w:hAnsi="宋体" w:eastAsia="宋体" w:cs="宋体"/>
          <w:bCs/>
          <w:sz w:val="24"/>
        </w:rPr>
      </w:pPr>
      <w:r>
        <w:rPr>
          <w:rFonts w:hint="eastAsia" w:ascii="宋体" w:hAnsi="宋体" w:eastAsia="宋体" w:cs="宋体"/>
          <w:bCs/>
          <w:sz w:val="24"/>
        </w:rPr>
        <w:t>（六）投标报价</w:t>
      </w:r>
    </w:p>
    <w:p w14:paraId="7B7013C0">
      <w:pPr>
        <w:snapToGrid w:val="0"/>
        <w:spacing w:line="400" w:lineRule="exact"/>
        <w:ind w:firstLine="470" w:firstLineChars="196"/>
        <w:jc w:val="left"/>
        <w:rPr>
          <w:rFonts w:hint="eastAsia" w:ascii="宋体" w:hAnsi="宋体" w:eastAsia="宋体" w:cs="宋体"/>
          <w:sz w:val="24"/>
        </w:rPr>
      </w:pPr>
      <w:r>
        <w:rPr>
          <w:rFonts w:hint="eastAsia" w:ascii="宋体" w:hAnsi="宋体" w:eastAsia="宋体" w:cs="宋体"/>
          <w:bCs/>
          <w:sz w:val="24"/>
        </w:rPr>
        <w:t>1.投标人应严格按照“投标文件格式”中“开标一览表”和“分项报价明细表”</w:t>
      </w:r>
      <w:r>
        <w:rPr>
          <w:rFonts w:hint="eastAsia" w:ascii="宋体" w:hAnsi="宋体" w:eastAsia="宋体" w:cs="宋体"/>
          <w:sz w:val="24"/>
        </w:rPr>
        <w:t>的格式填写报价。</w:t>
      </w:r>
    </w:p>
    <w:p w14:paraId="68F83833">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2.投标人的报价为一次性报价，即在投标有效期内投标价格固定不变。</w:t>
      </w:r>
    </w:p>
    <w:p w14:paraId="6238A404">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3.本项目只接受一个投标报价，有选择的或有条件的报价将不予接受。</w:t>
      </w:r>
    </w:p>
    <w:p w14:paraId="6CB77D38">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（七）修正错误</w:t>
      </w:r>
    </w:p>
    <w:p w14:paraId="30F540B7">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若投标文件出现计算或表达上的错误，修正错误的原则如下：</w:t>
      </w:r>
    </w:p>
    <w:p w14:paraId="67FF352C">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1.投标文件中开标一览表（报价表）内容与投标文件中相应内容不一致的，以开标一览表（报价表）为准；</w:t>
      </w:r>
    </w:p>
    <w:p w14:paraId="6D48026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6BD995D6">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14:paraId="270797F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4.总价金额与按单价汇总金额不一致的，以单价金额计算结果为准。</w:t>
      </w:r>
    </w:p>
    <w:p w14:paraId="288D8F6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036C2F2B">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（八）投标文件的递交</w:t>
      </w:r>
    </w:p>
    <w:p w14:paraId="3991615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投标文件的正本、副本以及电子文档均应密封送达投标地点，应在封套上注明项目名称、投标人名称。若正本、副本以及电子文档分别进行密封的，还应在封套上注明“正本”、“副本”、“电子文档”字样。</w:t>
      </w:r>
    </w:p>
    <w:p w14:paraId="78794F4D">
      <w:pPr>
        <w:pStyle w:val="3"/>
        <w:spacing w:line="400" w:lineRule="exact"/>
        <w:ind w:firstLine="482" w:firstLineChars="200"/>
        <w:rPr>
          <w:rFonts w:hint="eastAsia" w:ascii="宋体" w:hAnsi="宋体" w:eastAsia="宋体" w:cs="宋体"/>
          <w:b/>
          <w:sz w:val="24"/>
        </w:rPr>
      </w:pPr>
      <w:bookmarkStart w:id="455" w:name="_Toc4765"/>
      <w:bookmarkStart w:id="456" w:name="_Toc13013"/>
      <w:bookmarkStart w:id="457" w:name="_Toc1820"/>
      <w:bookmarkStart w:id="458" w:name="_Toc26616"/>
      <w:bookmarkStart w:id="459" w:name="_Toc25277"/>
      <w:bookmarkStart w:id="460" w:name="_Toc2597"/>
      <w:bookmarkStart w:id="461" w:name="_Toc17836"/>
      <w:bookmarkStart w:id="462" w:name="_Toc12661"/>
      <w:bookmarkStart w:id="463" w:name="_Toc17096"/>
      <w:bookmarkStart w:id="464" w:name="_Toc75793527"/>
      <w:bookmarkStart w:id="465" w:name="_Toc2517"/>
      <w:bookmarkStart w:id="466" w:name="_Toc106030403"/>
      <w:bookmarkStart w:id="467" w:name="_Toc23080"/>
      <w:bookmarkStart w:id="468" w:name="_Toc13756"/>
      <w:bookmarkStart w:id="469" w:name="_Toc12657"/>
      <w:bookmarkStart w:id="470" w:name="_Toc22407"/>
      <w:bookmarkStart w:id="471" w:name="_Toc29335"/>
      <w:r>
        <w:rPr>
          <w:rFonts w:hint="eastAsia" w:ascii="宋体" w:hAnsi="宋体" w:eastAsia="宋体" w:cs="宋体"/>
          <w:b/>
          <w:sz w:val="24"/>
        </w:rPr>
        <w:t>四、开标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B865212">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（一）开标应当在</w:t>
      </w:r>
      <w:r>
        <w:rPr>
          <w:rFonts w:hint="eastAsia" w:ascii="宋体" w:hAnsi="宋体" w:eastAsia="宋体" w:cs="宋体"/>
          <w:sz w:val="24"/>
          <w:lang w:eastAsia="zh-CN"/>
        </w:rPr>
        <w:t>比选文件</w:t>
      </w:r>
      <w:r>
        <w:rPr>
          <w:rFonts w:hint="eastAsia" w:ascii="宋体" w:hAnsi="宋体" w:eastAsia="宋体" w:cs="宋体"/>
          <w:sz w:val="24"/>
        </w:rPr>
        <w:t>中“投标邀请书”确定的时间和地点公开进行。</w:t>
      </w:r>
    </w:p>
    <w:p w14:paraId="7A2BA8DC">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（二）采购代理机构可视采购具体情况，延长投标截止时间和开标时间，并将变更时间书面通知所有</w:t>
      </w:r>
      <w:r>
        <w:rPr>
          <w:rFonts w:hint="eastAsia" w:ascii="宋体" w:hAnsi="宋体" w:eastAsia="宋体" w:cs="宋体"/>
          <w:sz w:val="24"/>
          <w:lang w:eastAsia="zh-CN"/>
        </w:rPr>
        <w:t>比选文件</w:t>
      </w:r>
      <w:r>
        <w:rPr>
          <w:rFonts w:hint="eastAsia" w:ascii="宋体" w:hAnsi="宋体" w:eastAsia="宋体" w:cs="宋体"/>
          <w:sz w:val="24"/>
        </w:rPr>
        <w:t>收受人。</w:t>
      </w:r>
    </w:p>
    <w:p w14:paraId="0BE395AC">
      <w:pPr>
        <w:spacing w:line="400" w:lineRule="exact"/>
        <w:ind w:firstLine="480" w:firstLineChars="200"/>
        <w:rPr>
          <w:rFonts w:hint="eastAsia" w:ascii="宋体" w:hAnsi="宋体" w:eastAsia="宋体" w:cs="宋体"/>
          <w:sz w:val="24"/>
        </w:rPr>
      </w:pPr>
      <w:r>
        <w:rPr>
          <w:rFonts w:hint="eastAsia" w:ascii="宋体" w:hAnsi="宋体" w:eastAsia="宋体" w:cs="宋体"/>
          <w:sz w:val="24"/>
        </w:rPr>
        <w:t>（三）开标由采购人或采购代理机构主持，邀请投标人和有关监督部门代表参加,有关监督部门可视情况派员现场监督。</w:t>
      </w:r>
    </w:p>
    <w:p w14:paraId="5F18B2CA">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54CC049C">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（五）未宣读的投标价格、价格折扣和</w:t>
      </w:r>
      <w:r>
        <w:rPr>
          <w:rFonts w:hint="eastAsia" w:ascii="宋体" w:hAnsi="宋体" w:eastAsia="宋体" w:cs="宋体"/>
          <w:sz w:val="24"/>
          <w:lang w:eastAsia="zh-CN"/>
        </w:rPr>
        <w:t>比选文件</w:t>
      </w:r>
      <w:r>
        <w:rPr>
          <w:rFonts w:hint="eastAsia" w:ascii="宋体" w:hAnsi="宋体" w:eastAsia="宋体" w:cs="宋体"/>
          <w:sz w:val="24"/>
        </w:rPr>
        <w:t>允许提供的备选投标方案等实质性内容等，评标时不予承认。</w:t>
      </w:r>
    </w:p>
    <w:p w14:paraId="04C95AA7">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（六）开标过程应由采购人或采购代理机构指定专人负责记录，并存档备查。</w:t>
      </w:r>
    </w:p>
    <w:p w14:paraId="2E335A21">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（七）投标人未参加开标的，视同认可开标结果。</w:t>
      </w:r>
    </w:p>
    <w:p w14:paraId="11CDA81F">
      <w:pPr>
        <w:pStyle w:val="3"/>
        <w:spacing w:line="400" w:lineRule="exact"/>
        <w:ind w:firstLine="482" w:firstLineChars="200"/>
        <w:rPr>
          <w:rFonts w:hint="eastAsia" w:ascii="宋体" w:hAnsi="宋体" w:eastAsia="宋体" w:cs="宋体"/>
          <w:b/>
          <w:sz w:val="24"/>
        </w:rPr>
      </w:pPr>
      <w:bookmarkStart w:id="472" w:name="_Toc8319"/>
      <w:bookmarkStart w:id="473" w:name="_Toc179"/>
      <w:bookmarkStart w:id="474" w:name="_Toc5409"/>
      <w:bookmarkStart w:id="475" w:name="_Toc15031"/>
      <w:bookmarkStart w:id="476" w:name="_Toc20739"/>
      <w:bookmarkStart w:id="477" w:name="_Toc24485"/>
      <w:bookmarkStart w:id="478" w:name="_Toc9134"/>
      <w:bookmarkStart w:id="479" w:name="_Toc8659"/>
      <w:bookmarkStart w:id="480" w:name="_Toc75793528"/>
      <w:bookmarkStart w:id="481" w:name="_Toc106030404"/>
      <w:bookmarkStart w:id="482" w:name="_Toc31965"/>
      <w:bookmarkStart w:id="483" w:name="_Toc26506"/>
      <w:bookmarkStart w:id="484" w:name="_Toc25586"/>
      <w:bookmarkStart w:id="485" w:name="_Toc13976"/>
      <w:bookmarkStart w:id="486" w:name="_Toc12882"/>
      <w:bookmarkStart w:id="487" w:name="_Toc868"/>
      <w:bookmarkStart w:id="488" w:name="_Toc17837"/>
      <w:r>
        <w:rPr>
          <w:rFonts w:hint="eastAsia" w:ascii="宋体" w:hAnsi="宋体" w:eastAsia="宋体" w:cs="宋体"/>
          <w:b/>
          <w:sz w:val="24"/>
        </w:rPr>
        <w:t>五、评标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6F8EBF">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见第四篇“评标”内容。</w:t>
      </w:r>
    </w:p>
    <w:p w14:paraId="30F5830A">
      <w:pPr>
        <w:pStyle w:val="3"/>
        <w:spacing w:line="400" w:lineRule="exact"/>
        <w:ind w:firstLine="482" w:firstLineChars="200"/>
        <w:rPr>
          <w:rFonts w:hint="eastAsia" w:ascii="宋体" w:hAnsi="宋体" w:eastAsia="宋体" w:cs="宋体"/>
          <w:b/>
          <w:sz w:val="24"/>
        </w:rPr>
      </w:pPr>
      <w:bookmarkStart w:id="489" w:name="_Toc9516"/>
      <w:bookmarkStart w:id="490" w:name="_Toc14504"/>
      <w:bookmarkStart w:id="491" w:name="_Toc32002"/>
      <w:bookmarkStart w:id="492" w:name="_Toc4062"/>
      <w:bookmarkStart w:id="493" w:name="_Toc26593"/>
      <w:bookmarkStart w:id="494" w:name="_Toc29683"/>
      <w:bookmarkStart w:id="495" w:name="_Toc29605"/>
      <w:bookmarkStart w:id="496" w:name="_Toc19170"/>
      <w:bookmarkStart w:id="497" w:name="_Toc106030405"/>
      <w:bookmarkStart w:id="498" w:name="_Toc27276"/>
      <w:bookmarkStart w:id="499" w:name="_Toc22130"/>
      <w:bookmarkStart w:id="500" w:name="_Toc18575"/>
      <w:bookmarkStart w:id="501" w:name="_Toc5090"/>
      <w:bookmarkStart w:id="502" w:name="_Toc6174"/>
      <w:bookmarkStart w:id="503" w:name="_Toc75793529"/>
      <w:bookmarkStart w:id="504" w:name="_Toc4529"/>
      <w:bookmarkStart w:id="505" w:name="_Toc29714"/>
      <w:r>
        <w:rPr>
          <w:rFonts w:hint="eastAsia" w:ascii="宋体" w:hAnsi="宋体" w:eastAsia="宋体" w:cs="宋体"/>
          <w:b/>
          <w:sz w:val="24"/>
        </w:rPr>
        <w:t>六、定标</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781F5D8">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（一）定标原则</w:t>
      </w:r>
    </w:p>
    <w:p w14:paraId="2B3D094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采购人或其授权的评标委员会应按照评标报告中推荐的中标候选人排名顺序确定</w:t>
      </w:r>
      <w:r>
        <w:rPr>
          <w:rFonts w:hint="eastAsia" w:ascii="宋体" w:hAnsi="宋体" w:eastAsia="宋体" w:cs="宋体"/>
          <w:sz w:val="24"/>
          <w:lang w:eastAsia="zh-CN"/>
        </w:rPr>
        <w:t>中标人</w:t>
      </w:r>
      <w:r>
        <w:rPr>
          <w:rFonts w:hint="eastAsia" w:ascii="宋体" w:hAnsi="宋体" w:eastAsia="宋体" w:cs="宋体"/>
          <w:sz w:val="24"/>
        </w:rPr>
        <w:t>。</w:t>
      </w:r>
    </w:p>
    <w:p w14:paraId="1E911313">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（二）定标程序</w:t>
      </w:r>
    </w:p>
    <w:p w14:paraId="23F3D616">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rPr>
        <w:t xml:space="preserve"> </w:t>
      </w:r>
      <w:r>
        <w:rPr>
          <w:rFonts w:hint="eastAsia" w:ascii="宋体" w:hAnsi="宋体" w:eastAsia="宋体" w:cs="宋体"/>
          <w:sz w:val="24"/>
        </w:rPr>
        <w:t>采购代理机构应当在评标结束后2个工作日内将评标报告送采购人。</w:t>
      </w:r>
    </w:p>
    <w:p w14:paraId="4E77C18E">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2.采购人应当自收到评标报告之日起5个工作日内按评标报告推荐的中标候选人顺序确定</w:t>
      </w:r>
      <w:r>
        <w:rPr>
          <w:rFonts w:hint="eastAsia" w:hAnsi="宋体" w:eastAsia="宋体" w:cs="宋体"/>
          <w:sz w:val="24"/>
          <w:lang w:eastAsia="zh-CN"/>
        </w:rPr>
        <w:t>中标人</w:t>
      </w:r>
      <w:r>
        <w:rPr>
          <w:rFonts w:hint="eastAsia" w:ascii="宋体" w:hAnsi="宋体" w:eastAsia="宋体" w:cs="宋体"/>
          <w:sz w:val="24"/>
        </w:rPr>
        <w:t>。</w:t>
      </w:r>
    </w:p>
    <w:p w14:paraId="03299B5E">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3.采购人或者采购代理机构应当自</w:t>
      </w:r>
      <w:r>
        <w:rPr>
          <w:rFonts w:hint="eastAsia" w:hAnsi="宋体" w:eastAsia="宋体" w:cs="宋体"/>
          <w:sz w:val="24"/>
          <w:lang w:eastAsia="zh-CN"/>
        </w:rPr>
        <w:t>中标人</w:t>
      </w:r>
      <w:r>
        <w:rPr>
          <w:rFonts w:hint="eastAsia" w:ascii="宋体" w:hAnsi="宋体" w:eastAsia="宋体" w:cs="宋体"/>
          <w:sz w:val="24"/>
        </w:rPr>
        <w:t>确定之日起2个工作日内，在</w:t>
      </w:r>
      <w:r>
        <w:rPr>
          <w:rFonts w:hint="eastAsia" w:ascii="宋体" w:hAnsi="宋体" w:eastAsia="宋体" w:cs="宋体"/>
          <w:color w:val="auto"/>
          <w:sz w:val="24"/>
          <w:highlight w:val="none"/>
        </w:rPr>
        <w:t>行采家</w:t>
      </w:r>
      <w:r>
        <w:rPr>
          <w:rFonts w:hint="eastAsia" w:ascii="宋体" w:hAnsi="宋体" w:eastAsia="宋体" w:cs="宋体"/>
          <w:sz w:val="24"/>
        </w:rPr>
        <w:t>上公告中标结果。中标公告期限为1个工作日。</w:t>
      </w:r>
    </w:p>
    <w:p w14:paraId="7BDF5EA5">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hAnsi="宋体" w:eastAsia="宋体" w:cs="宋体"/>
          <w:sz w:val="24"/>
          <w:lang w:eastAsia="zh-CN"/>
        </w:rPr>
        <w:t>中标人</w:t>
      </w:r>
      <w:r>
        <w:rPr>
          <w:rFonts w:hint="eastAsia" w:ascii="宋体" w:hAnsi="宋体" w:eastAsia="宋体" w:cs="宋体"/>
          <w:sz w:val="24"/>
        </w:rPr>
        <w:t>变更</w:t>
      </w:r>
    </w:p>
    <w:p w14:paraId="5B6C19B2">
      <w:pPr>
        <w:pStyle w:val="30"/>
        <w:spacing w:line="400" w:lineRule="exact"/>
        <w:ind w:firstLine="480" w:firstLineChars="200"/>
        <w:rPr>
          <w:rFonts w:hint="eastAsia" w:ascii="宋体" w:hAnsi="宋体" w:eastAsia="宋体" w:cs="宋体"/>
          <w:sz w:val="24"/>
        </w:rPr>
      </w:pPr>
      <w:r>
        <w:rPr>
          <w:rFonts w:hint="eastAsia" w:hAnsi="宋体" w:eastAsia="宋体" w:cs="宋体"/>
          <w:sz w:val="24"/>
          <w:lang w:eastAsia="zh-CN"/>
        </w:rPr>
        <w:t>中标人</w:t>
      </w:r>
      <w:r>
        <w:rPr>
          <w:rFonts w:hint="eastAsia" w:ascii="宋体" w:hAnsi="宋体" w:eastAsia="宋体" w:cs="宋体"/>
          <w:sz w:val="24"/>
        </w:rPr>
        <w:t>拒绝与采购人签订合同的，采购人可以按照评标报告推荐的中标候选人顺序，确定排名下一位的候选人为</w:t>
      </w:r>
      <w:r>
        <w:rPr>
          <w:rFonts w:hint="eastAsia" w:hAnsi="宋体" w:eastAsia="宋体" w:cs="宋体"/>
          <w:sz w:val="24"/>
          <w:lang w:eastAsia="zh-CN"/>
        </w:rPr>
        <w:t>中标人</w:t>
      </w:r>
      <w:r>
        <w:rPr>
          <w:rFonts w:hint="eastAsia" w:ascii="宋体" w:hAnsi="宋体" w:eastAsia="宋体" w:cs="宋体"/>
          <w:sz w:val="24"/>
        </w:rPr>
        <w:t>，也可以重新开展政府采购活动。</w:t>
      </w:r>
    </w:p>
    <w:p w14:paraId="787CBFCB">
      <w:pPr>
        <w:pStyle w:val="3"/>
        <w:spacing w:line="400" w:lineRule="exact"/>
        <w:ind w:firstLine="482" w:firstLineChars="200"/>
        <w:rPr>
          <w:rFonts w:hint="eastAsia" w:ascii="宋体" w:hAnsi="宋体" w:eastAsia="宋体" w:cs="宋体"/>
          <w:b/>
          <w:sz w:val="24"/>
        </w:rPr>
      </w:pPr>
      <w:bookmarkStart w:id="506" w:name="_Toc75793530"/>
      <w:bookmarkStart w:id="507" w:name="_Toc27221"/>
      <w:bookmarkStart w:id="508" w:name="_Toc30482"/>
      <w:bookmarkStart w:id="509" w:name="_Toc29924"/>
      <w:bookmarkStart w:id="510" w:name="_Toc5060"/>
      <w:bookmarkStart w:id="511" w:name="_Toc13010"/>
      <w:bookmarkStart w:id="512" w:name="_Toc15468"/>
      <w:bookmarkStart w:id="513" w:name="_Toc15206"/>
      <w:bookmarkStart w:id="514" w:name="_Toc15742"/>
      <w:bookmarkStart w:id="515" w:name="_Toc13250"/>
      <w:bookmarkStart w:id="516" w:name="_Toc31365"/>
      <w:bookmarkStart w:id="517" w:name="_Toc8542"/>
      <w:bookmarkStart w:id="518" w:name="_Toc106030406"/>
      <w:bookmarkStart w:id="519" w:name="_Toc2458"/>
      <w:bookmarkStart w:id="520" w:name="_Toc13043"/>
      <w:bookmarkStart w:id="521" w:name="_Toc1114"/>
      <w:bookmarkStart w:id="522" w:name="_Toc12034"/>
      <w:r>
        <w:rPr>
          <w:rFonts w:hint="eastAsia" w:ascii="宋体" w:hAnsi="宋体" w:eastAsia="宋体" w:cs="宋体"/>
          <w:b/>
          <w:sz w:val="24"/>
        </w:rPr>
        <w:t>七、中标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88C629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（一）采购人依法确定</w:t>
      </w:r>
      <w:r>
        <w:rPr>
          <w:rFonts w:hint="eastAsia" w:ascii="宋体" w:hAnsi="宋体" w:eastAsia="宋体" w:cs="宋体"/>
          <w:sz w:val="24"/>
          <w:lang w:eastAsia="zh-CN"/>
        </w:rPr>
        <w:t>中标人</w:t>
      </w:r>
      <w:r>
        <w:rPr>
          <w:rFonts w:hint="eastAsia" w:ascii="宋体" w:hAnsi="宋体" w:eastAsia="宋体" w:cs="宋体"/>
          <w:sz w:val="24"/>
        </w:rPr>
        <w:t>后，采购代理机构以书面形式发出中标通知书。</w:t>
      </w:r>
    </w:p>
    <w:p w14:paraId="74949F1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（二）中标通知书发出后，采购人改变中标结果，或者</w:t>
      </w:r>
      <w:r>
        <w:rPr>
          <w:rFonts w:hint="eastAsia" w:ascii="宋体" w:hAnsi="宋体" w:eastAsia="宋体" w:cs="宋体"/>
          <w:sz w:val="24"/>
          <w:lang w:eastAsia="zh-CN"/>
        </w:rPr>
        <w:t>中标人</w:t>
      </w:r>
      <w:r>
        <w:rPr>
          <w:rFonts w:hint="eastAsia" w:ascii="宋体" w:hAnsi="宋体" w:eastAsia="宋体" w:cs="宋体"/>
          <w:sz w:val="24"/>
        </w:rPr>
        <w:t>放弃中标，应当承担相应的法律责任。</w:t>
      </w:r>
    </w:p>
    <w:p w14:paraId="11B463CB">
      <w:pPr>
        <w:pStyle w:val="3"/>
        <w:spacing w:line="400" w:lineRule="exact"/>
        <w:ind w:firstLine="482" w:firstLineChars="200"/>
        <w:rPr>
          <w:rFonts w:hint="eastAsia" w:ascii="宋体" w:hAnsi="宋体" w:eastAsia="宋体" w:cs="宋体"/>
          <w:b/>
          <w:sz w:val="24"/>
        </w:rPr>
      </w:pPr>
      <w:bookmarkStart w:id="523" w:name="_Toc32707"/>
      <w:bookmarkStart w:id="524" w:name="_Toc6815"/>
      <w:bookmarkStart w:id="525" w:name="_Toc2537"/>
      <w:bookmarkStart w:id="526" w:name="_Toc4157"/>
      <w:bookmarkStart w:id="527" w:name="_Toc32509"/>
      <w:bookmarkStart w:id="528" w:name="_Toc75793531"/>
      <w:bookmarkStart w:id="529" w:name="_Toc16406"/>
      <w:bookmarkStart w:id="530" w:name="_Toc27770"/>
      <w:bookmarkStart w:id="531" w:name="_Toc902"/>
      <w:bookmarkStart w:id="532" w:name="_Toc26806"/>
      <w:bookmarkStart w:id="533" w:name="_Toc23031"/>
      <w:bookmarkStart w:id="534" w:name="_Toc10950"/>
      <w:bookmarkStart w:id="535" w:name="_Toc9499"/>
      <w:bookmarkStart w:id="536" w:name="_Toc106030407"/>
      <w:bookmarkStart w:id="537" w:name="_Toc17845"/>
      <w:bookmarkStart w:id="538" w:name="_Toc14518"/>
      <w:bookmarkStart w:id="539" w:name="_Toc5860"/>
      <w:r>
        <w:rPr>
          <w:rFonts w:hint="eastAsia" w:ascii="宋体" w:hAnsi="宋体" w:eastAsia="宋体" w:cs="宋体"/>
          <w:b/>
          <w:sz w:val="24"/>
        </w:rPr>
        <w:t>八、询问、质疑和投诉</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F12731A">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（一）询问</w:t>
      </w:r>
    </w:p>
    <w:p w14:paraId="1C3BA8A2">
      <w:pPr>
        <w:spacing w:line="400" w:lineRule="exact"/>
        <w:ind w:right="12" w:firstLine="480"/>
        <w:rPr>
          <w:rFonts w:hint="eastAsia" w:ascii="宋体" w:hAnsi="宋体" w:eastAsia="宋体" w:cs="宋体"/>
          <w:sz w:val="24"/>
        </w:rPr>
      </w:pPr>
      <w:r>
        <w:rPr>
          <w:rFonts w:hint="eastAsia" w:ascii="宋体" w:hAnsi="宋体" w:eastAsia="宋体" w:cs="宋体"/>
          <w:sz w:val="24"/>
        </w:rPr>
        <w:t>采购人或者采购代理机构应当在3个工作日内对投标人依法提出的询问作出答复。投标人询问可以是口头或书面形式。</w:t>
      </w:r>
    </w:p>
    <w:p w14:paraId="5C04210D">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（二）质疑</w:t>
      </w:r>
    </w:p>
    <w:p w14:paraId="37E48DB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投标人认为采购文件、采购过程和中标结果使自己的权益受到伤害的，可向采购人或采购代理机构以书面形式提出质疑。</w:t>
      </w:r>
    </w:p>
    <w:p w14:paraId="6E2751D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提出质疑的应当是参与所质疑项目采购活动的投标人。 </w:t>
      </w:r>
    </w:p>
    <w:p w14:paraId="5D006D7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1.质疑时限、内容</w:t>
      </w:r>
    </w:p>
    <w:p w14:paraId="2287828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1.1投标人对</w:t>
      </w:r>
      <w:r>
        <w:rPr>
          <w:rFonts w:hint="eastAsia" w:ascii="宋体" w:hAnsi="宋体" w:eastAsia="宋体" w:cs="宋体"/>
          <w:sz w:val="24"/>
          <w:lang w:eastAsia="zh-CN"/>
        </w:rPr>
        <w:t>比选文件</w:t>
      </w:r>
      <w:r>
        <w:rPr>
          <w:rFonts w:hint="eastAsia" w:ascii="宋体" w:hAnsi="宋体" w:eastAsia="宋体" w:cs="宋体"/>
          <w:sz w:val="24"/>
        </w:rPr>
        <w:t>提出质疑的，应在依法获取</w:t>
      </w:r>
      <w:r>
        <w:rPr>
          <w:rFonts w:hint="eastAsia" w:ascii="宋体" w:hAnsi="宋体" w:eastAsia="宋体" w:cs="宋体"/>
          <w:sz w:val="24"/>
          <w:lang w:eastAsia="zh-CN"/>
        </w:rPr>
        <w:t>比选文件</w:t>
      </w:r>
      <w:r>
        <w:rPr>
          <w:rFonts w:hint="eastAsia" w:ascii="宋体" w:hAnsi="宋体" w:eastAsia="宋体" w:cs="宋体"/>
          <w:sz w:val="24"/>
        </w:rPr>
        <w:t>之日或者</w:t>
      </w:r>
      <w:r>
        <w:rPr>
          <w:rFonts w:hint="eastAsia" w:ascii="宋体" w:hAnsi="宋体" w:eastAsia="宋体" w:cs="宋体"/>
          <w:sz w:val="24"/>
          <w:lang w:eastAsia="zh-CN"/>
        </w:rPr>
        <w:t>比选文件</w:t>
      </w:r>
      <w:r>
        <w:rPr>
          <w:rFonts w:hint="eastAsia" w:ascii="宋体" w:hAnsi="宋体" w:eastAsia="宋体" w:cs="宋体"/>
          <w:sz w:val="24"/>
        </w:rPr>
        <w:t>公告期限届满之日起七个工作日内提出。</w:t>
      </w:r>
    </w:p>
    <w:p w14:paraId="3F1CB09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1.2 投标人对采购过程提出质疑的，应在各采购程序环节结束之日起七个工作日内提出。</w:t>
      </w:r>
    </w:p>
    <w:p w14:paraId="51C65C9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1.3投标人对中标结果提出质疑的，应当在中标结果公告期限届满之日起七个工作日内提出。</w:t>
      </w:r>
    </w:p>
    <w:p w14:paraId="0EA16D8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1.4投标人提出质疑应当提交质疑函和必要的证明材料，质疑函应当包括下列内容：</w:t>
      </w:r>
    </w:p>
    <w:p w14:paraId="5465A92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1.4.1</w:t>
      </w:r>
      <w:r>
        <w:rPr>
          <w:rFonts w:hint="eastAsia" w:ascii="宋体" w:hAnsi="宋体" w:eastAsia="宋体" w:cs="宋体"/>
          <w:sz w:val="24"/>
          <w:lang w:eastAsia="zh-CN"/>
        </w:rPr>
        <w:t>投标人</w:t>
      </w:r>
      <w:r>
        <w:rPr>
          <w:rFonts w:hint="eastAsia" w:ascii="宋体" w:hAnsi="宋体" w:eastAsia="宋体" w:cs="宋体"/>
          <w:sz w:val="24"/>
        </w:rPr>
        <w:t>的姓名或者名称、地址、邮编、联系人及联系电话；</w:t>
      </w:r>
    </w:p>
    <w:p w14:paraId="6B82C50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1.4.2质疑项目的名称、项目号以及采购执行编号；</w:t>
      </w:r>
    </w:p>
    <w:p w14:paraId="0B3F914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1.4.3具体、明确的质疑事项和与质疑事项相关的请求；</w:t>
      </w:r>
    </w:p>
    <w:p w14:paraId="261E552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1.4.4事实依据；</w:t>
      </w:r>
    </w:p>
    <w:p w14:paraId="043C9A43">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1.4.5必要的法律依据；</w:t>
      </w:r>
    </w:p>
    <w:p w14:paraId="63C34E2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1.4.6提出质疑的日期；</w:t>
      </w:r>
    </w:p>
    <w:p w14:paraId="12912583">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1.4.7营业执照（或事业单位法人证书，或个体工商户营业执照或有效的自然人身份证明）复印件；</w:t>
      </w:r>
    </w:p>
    <w:p w14:paraId="2991138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1.4.8法定代表人授权委托书原件、法定代表人身份证复印件和其授权代表的身份证复印件（</w:t>
      </w:r>
      <w:r>
        <w:rPr>
          <w:rFonts w:hint="eastAsia" w:ascii="宋体" w:hAnsi="宋体" w:eastAsia="宋体" w:cs="宋体"/>
          <w:sz w:val="24"/>
          <w:lang w:eastAsia="zh-CN"/>
        </w:rPr>
        <w:t>投标人</w:t>
      </w:r>
      <w:r>
        <w:rPr>
          <w:rFonts w:hint="eastAsia" w:ascii="宋体" w:hAnsi="宋体" w:eastAsia="宋体" w:cs="宋体"/>
          <w:sz w:val="24"/>
        </w:rPr>
        <w:t>为自然人的提供自然人身份证复印件）；</w:t>
      </w:r>
    </w:p>
    <w:p w14:paraId="4895472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eastAsia="zh-CN"/>
        </w:rPr>
        <w:t>投标人</w:t>
      </w:r>
      <w:r>
        <w:rPr>
          <w:rFonts w:hint="eastAsia" w:ascii="宋体" w:hAnsi="宋体" w:eastAsia="宋体" w:cs="宋体"/>
          <w:sz w:val="24"/>
        </w:rPr>
        <w:t>为自然人的，质疑函应当由本人签字；</w:t>
      </w:r>
      <w:r>
        <w:rPr>
          <w:rFonts w:hint="eastAsia" w:ascii="宋体" w:hAnsi="宋体" w:eastAsia="宋体" w:cs="宋体"/>
          <w:sz w:val="24"/>
          <w:lang w:eastAsia="zh-CN"/>
        </w:rPr>
        <w:t>投标人</w:t>
      </w:r>
      <w:r>
        <w:rPr>
          <w:rFonts w:hint="eastAsia" w:ascii="宋体" w:hAnsi="宋体" w:eastAsia="宋体" w:cs="宋体"/>
          <w:sz w:val="24"/>
        </w:rPr>
        <w:t>为法人或者其他组织的，质疑函应当由法定代表人、主要负责人，或者其授权代表签字或者盖章，并加盖公章。</w:t>
      </w:r>
    </w:p>
    <w:p w14:paraId="6D7FC2C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2.质疑答复</w:t>
      </w:r>
    </w:p>
    <w:p w14:paraId="67DA5D1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采购人、采购代理机构应当在收到投标人的书面质疑后七个工作日内作出答复，并以书面形式通知质疑投标人和其他有关投标人。</w:t>
      </w:r>
    </w:p>
    <w:p w14:paraId="0FDBC65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3.其他</w:t>
      </w:r>
    </w:p>
    <w:p w14:paraId="6F7437F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3.1投标人应按照《政府采购质疑和投诉办法》（财政部令第94号）及相关法律法规要求，在法定质疑期内一次性提出针对同一采购程序环节的质疑。</w:t>
      </w:r>
    </w:p>
    <w:p w14:paraId="39104D5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3.2质疑函范本可在财政部门户网站和中国政府采购网下载。</w:t>
      </w:r>
    </w:p>
    <w:p w14:paraId="6535746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4.质疑联系方式详见第一篇“联系方式”。</w:t>
      </w:r>
    </w:p>
    <w:p w14:paraId="513D94D3">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（三）投诉</w:t>
      </w:r>
    </w:p>
    <w:p w14:paraId="077B078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1.投标人对采购人、采购代理机构的答复不满意，或者采购人、采购代理机构未在规定时间内作出答复的，可以在答复期满后15个工作日内按照相关法律法规向</w:t>
      </w:r>
      <w:r>
        <w:rPr>
          <w:rFonts w:hint="eastAsia" w:ascii="宋体" w:hAnsi="宋体" w:eastAsia="宋体" w:cs="宋体"/>
          <w:sz w:val="24"/>
          <w:lang w:val="en-US" w:eastAsia="zh-CN"/>
        </w:rPr>
        <w:t>相关</w:t>
      </w:r>
      <w:r>
        <w:rPr>
          <w:rFonts w:hint="eastAsia" w:ascii="宋体" w:hAnsi="宋体" w:eastAsia="宋体" w:cs="宋体"/>
          <w:sz w:val="24"/>
        </w:rPr>
        <w:t>部门提起投诉。</w:t>
      </w:r>
    </w:p>
    <w:p w14:paraId="33AD21F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2.投标人应按照《政府采购质疑和投诉办法》（财政部令第94号）及相关法律法规要求递交投诉书和必要的证明材料。投诉书范本可在财政部门户网站和中国政府采购网下载。</w:t>
      </w:r>
    </w:p>
    <w:p w14:paraId="6810868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3.投诉书应当使用中文，相关当事人提供外文书证或者外国语视听资料的，应当附有中文译本，由翻译机构盖章或者翻译人员签名；相关当事人向</w:t>
      </w:r>
      <w:r>
        <w:rPr>
          <w:rFonts w:hint="eastAsia" w:ascii="宋体" w:hAnsi="宋体" w:eastAsia="宋体" w:cs="宋体"/>
          <w:sz w:val="24"/>
          <w:lang w:eastAsia="zh-CN"/>
        </w:rPr>
        <w:t>相关</w:t>
      </w:r>
      <w:r>
        <w:rPr>
          <w:rFonts w:hint="eastAsia" w:ascii="宋体" w:hAnsi="宋体" w:eastAsia="宋体" w:cs="宋体"/>
          <w:sz w:val="24"/>
        </w:rPr>
        <w:t>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EC690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4.在确定受理投诉后</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部门</w:t>
      </w:r>
      <w:r>
        <w:rPr>
          <w:rFonts w:hint="eastAsia" w:ascii="宋体" w:hAnsi="宋体" w:eastAsia="宋体" w:cs="宋体"/>
          <w:sz w:val="24"/>
        </w:rPr>
        <w:t>自受理投诉之日起30个工作日内（需要检验、检测、鉴定、专家评审以及需要投诉人补正材料的，所需时间不计算在投诉处理期限内）对投诉事项做出处理决定。</w:t>
      </w:r>
    </w:p>
    <w:p w14:paraId="2ADD939B">
      <w:pPr>
        <w:pStyle w:val="3"/>
        <w:spacing w:line="400" w:lineRule="exact"/>
        <w:ind w:firstLine="482" w:firstLineChars="200"/>
        <w:rPr>
          <w:rFonts w:hint="eastAsia" w:ascii="宋体" w:hAnsi="宋体" w:eastAsia="宋体" w:cs="宋体"/>
          <w:b/>
          <w:sz w:val="24"/>
        </w:rPr>
      </w:pPr>
      <w:bookmarkStart w:id="540" w:name="_Toc8407"/>
      <w:bookmarkStart w:id="541" w:name="_Toc28235"/>
      <w:bookmarkStart w:id="542" w:name="_Toc27957"/>
      <w:bookmarkStart w:id="543" w:name="_Toc12779"/>
      <w:bookmarkStart w:id="544" w:name="_Toc75793532"/>
      <w:bookmarkStart w:id="545" w:name="_Toc418"/>
      <w:bookmarkStart w:id="546" w:name="_Toc12684"/>
      <w:bookmarkStart w:id="547" w:name="_Toc24913"/>
      <w:bookmarkStart w:id="548" w:name="_Toc6066"/>
      <w:bookmarkStart w:id="549" w:name="_Toc106030408"/>
      <w:bookmarkStart w:id="550" w:name="_Toc21973"/>
      <w:bookmarkStart w:id="551" w:name="_Toc32457"/>
      <w:bookmarkStart w:id="552" w:name="_Toc6890"/>
      <w:bookmarkStart w:id="553" w:name="_Toc4606"/>
      <w:bookmarkStart w:id="554" w:name="_Toc9466"/>
      <w:bookmarkStart w:id="555" w:name="_Toc5437"/>
      <w:bookmarkStart w:id="556" w:name="_Toc22508"/>
      <w:r>
        <w:rPr>
          <w:rFonts w:hint="eastAsia" w:ascii="宋体" w:hAnsi="宋体" w:eastAsia="宋体" w:cs="宋体"/>
          <w:b/>
          <w:sz w:val="24"/>
        </w:rPr>
        <w:t>九、采购代理服务费</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830B826">
      <w:pPr>
        <w:spacing w:line="420" w:lineRule="exact"/>
        <w:ind w:firstLine="480" w:firstLineChars="200"/>
        <w:rPr>
          <w:rFonts w:hint="eastAsia" w:ascii="宋体" w:hAnsi="宋体" w:eastAsia="宋体" w:cs="宋体"/>
          <w:b w:val="0"/>
          <w:bCs w:val="0"/>
          <w:color w:val="000000"/>
          <w:sz w:val="24"/>
          <w:szCs w:val="24"/>
          <w:highlight w:val="none"/>
          <w:u w:val="none"/>
        </w:rPr>
      </w:pPr>
      <w:bookmarkStart w:id="557" w:name="_Toc18481"/>
      <w:bookmarkStart w:id="558" w:name="_Toc15547"/>
      <w:bookmarkStart w:id="559" w:name="_Toc20094"/>
      <w:bookmarkStart w:id="560" w:name="_Toc343881212"/>
      <w:bookmarkStart w:id="561" w:name="_Toc13008"/>
      <w:bookmarkStart w:id="562" w:name="_Toc1827"/>
      <w:bookmarkStart w:id="563" w:name="_Toc106030409"/>
      <w:bookmarkStart w:id="564" w:name="_Toc32236"/>
      <w:bookmarkStart w:id="565" w:name="_Toc31483"/>
      <w:bookmarkStart w:id="566" w:name="_Toc9407"/>
      <w:bookmarkStart w:id="567" w:name="_Toc75793533"/>
      <w:bookmarkStart w:id="568" w:name="_Toc345318310"/>
      <w:bookmarkStart w:id="569" w:name="_Toc429584878"/>
      <w:bookmarkStart w:id="570" w:name="_Toc15694"/>
      <w:bookmarkStart w:id="571" w:name="_Toc342983494"/>
      <w:bookmarkStart w:id="572" w:name="_Toc23674"/>
      <w:bookmarkStart w:id="573" w:name="_Toc21345"/>
      <w:bookmarkStart w:id="574" w:name="_Toc27355"/>
      <w:bookmarkStart w:id="575" w:name="_Toc1788"/>
      <w:bookmarkStart w:id="576" w:name="_Toc27824"/>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投标人中标</w:t>
      </w:r>
      <w:r>
        <w:rPr>
          <w:rFonts w:hint="eastAsia" w:ascii="宋体" w:hAnsi="宋体" w:eastAsia="宋体" w:cs="宋体"/>
          <w:color w:val="000000"/>
          <w:sz w:val="24"/>
          <w:szCs w:val="24"/>
          <w:highlight w:val="none"/>
        </w:rPr>
        <w:t>后向采购代理机构缴纳采购代理服务费，本项目采购</w:t>
      </w:r>
      <w:r>
        <w:rPr>
          <w:rFonts w:hint="eastAsia" w:ascii="宋体" w:hAnsi="宋体" w:eastAsia="宋体" w:cs="宋体"/>
          <w:b w:val="0"/>
          <w:bCs w:val="0"/>
          <w:color w:val="000000"/>
          <w:sz w:val="24"/>
          <w:szCs w:val="24"/>
          <w:highlight w:val="none"/>
          <w:u w:val="none"/>
        </w:rPr>
        <w:t>代理服务费按</w:t>
      </w:r>
      <w:r>
        <w:rPr>
          <w:rFonts w:hint="eastAsia" w:ascii="宋体" w:hAnsi="宋体" w:cs="宋体"/>
          <w:b w:val="0"/>
          <w:bCs w:val="0"/>
          <w:color w:val="000000"/>
          <w:sz w:val="24"/>
          <w:szCs w:val="24"/>
          <w:highlight w:val="none"/>
          <w:u w:val="none"/>
          <w:lang w:val="en-US" w:eastAsia="zh-CN"/>
        </w:rPr>
        <w:t>5000</w:t>
      </w:r>
      <w:r>
        <w:rPr>
          <w:rFonts w:hint="eastAsia" w:ascii="宋体" w:hAnsi="宋体" w:eastAsia="宋体" w:cs="宋体"/>
          <w:b w:val="0"/>
          <w:bCs w:val="0"/>
          <w:color w:val="000000"/>
          <w:sz w:val="24"/>
          <w:szCs w:val="24"/>
          <w:highlight w:val="none"/>
          <w:u w:val="none"/>
          <w:lang w:val="en-US" w:eastAsia="zh-CN"/>
        </w:rPr>
        <w:t>.00</w:t>
      </w:r>
      <w:r>
        <w:rPr>
          <w:rFonts w:hint="eastAsia" w:ascii="宋体" w:hAnsi="宋体" w:eastAsia="宋体" w:cs="宋体"/>
          <w:b w:val="0"/>
          <w:bCs w:val="0"/>
          <w:color w:val="000000"/>
          <w:sz w:val="24"/>
          <w:szCs w:val="24"/>
          <w:highlight w:val="none"/>
          <w:u w:val="none"/>
        </w:rPr>
        <w:t>元收取。</w:t>
      </w:r>
    </w:p>
    <w:p w14:paraId="6C8328D7">
      <w:pPr>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2.代理服务费</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领取</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通知书之</w:t>
      </w:r>
      <w:r>
        <w:rPr>
          <w:rFonts w:hint="eastAsia" w:ascii="宋体" w:hAnsi="宋体" w:eastAsia="宋体" w:cs="宋体"/>
          <w:color w:val="000000"/>
          <w:sz w:val="24"/>
          <w:szCs w:val="24"/>
        </w:rPr>
        <w:t>前以转账形式一次性支付。</w:t>
      </w:r>
    </w:p>
    <w:p w14:paraId="11D75C81">
      <w:pPr>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采购代理机构收款账户具体如下：</w:t>
      </w:r>
    </w:p>
    <w:p w14:paraId="1058485D">
      <w:pPr>
        <w:spacing w:line="420" w:lineRule="exact"/>
        <w:ind w:firstLine="480" w:firstLineChars="200"/>
        <w:rPr>
          <w:rFonts w:hint="eastAsia" w:ascii="宋体" w:hAnsi="宋体" w:eastAsia="宋体" w:cs="宋体"/>
          <w:color w:val="000000"/>
          <w:sz w:val="24"/>
          <w:szCs w:val="24"/>
        </w:rPr>
      </w:pPr>
      <w:bookmarkStart w:id="577" w:name="_Toc28220"/>
      <w:r>
        <w:rPr>
          <w:rFonts w:hint="eastAsia" w:ascii="宋体" w:hAnsi="宋体" w:eastAsia="宋体" w:cs="宋体"/>
          <w:color w:val="000000"/>
          <w:sz w:val="24"/>
          <w:szCs w:val="24"/>
        </w:rPr>
        <w:t>公司名称：</w:t>
      </w:r>
      <w:bookmarkEnd w:id="577"/>
      <w:r>
        <w:rPr>
          <w:rFonts w:hint="eastAsia" w:ascii="宋体" w:hAnsi="宋体" w:eastAsia="宋体" w:cs="宋体"/>
          <w:color w:val="000000"/>
          <w:sz w:val="24"/>
          <w:szCs w:val="24"/>
          <w:lang w:eastAsia="zh-CN"/>
        </w:rPr>
        <w:t>重庆</w:t>
      </w:r>
      <w:r>
        <w:rPr>
          <w:rFonts w:hint="eastAsia" w:ascii="宋体" w:hAnsi="宋体" w:cs="宋体"/>
          <w:color w:val="000000"/>
          <w:sz w:val="24"/>
          <w:szCs w:val="24"/>
          <w:lang w:eastAsia="zh-CN"/>
        </w:rPr>
        <w:t>创新</w:t>
      </w:r>
      <w:r>
        <w:rPr>
          <w:rFonts w:hint="eastAsia" w:ascii="宋体" w:hAnsi="宋体" w:eastAsia="宋体" w:cs="宋体"/>
          <w:color w:val="000000"/>
          <w:sz w:val="24"/>
          <w:szCs w:val="24"/>
          <w:lang w:eastAsia="zh-CN"/>
        </w:rPr>
        <w:t>工程咨询有限公司</w:t>
      </w:r>
    </w:p>
    <w:p w14:paraId="19CBC90A">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开户行：中国银行股份有限公司重庆两路口支行</w:t>
      </w:r>
    </w:p>
    <w:p w14:paraId="7F5D564D">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lang w:val="en-US" w:eastAsia="zh-CN"/>
        </w:rPr>
        <w:t>114407549037</w:t>
      </w:r>
    </w:p>
    <w:p w14:paraId="3B935410">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十</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8" w:name="_Toc25158"/>
      <w:bookmarkStart w:id="579" w:name="_Toc18724"/>
      <w:bookmarkStart w:id="580" w:name="_Toc25630"/>
      <w:bookmarkStart w:id="581" w:name="_Toc9036"/>
      <w:bookmarkStart w:id="582" w:name="_Toc8954"/>
      <w:bookmarkStart w:id="583" w:name="_Toc10797"/>
      <w:bookmarkStart w:id="584" w:name="_Toc26946"/>
      <w:bookmarkStart w:id="585" w:name="_Toc75793534"/>
      <w:bookmarkStart w:id="586" w:name="_Toc20263"/>
      <w:bookmarkStart w:id="587" w:name="_Toc30396"/>
      <w:bookmarkStart w:id="588" w:name="_Toc19828"/>
      <w:bookmarkStart w:id="589" w:name="_Toc9444"/>
      <w:bookmarkStart w:id="590" w:name="_Toc1312"/>
      <w:bookmarkStart w:id="591" w:name="_Toc23988"/>
      <w:bookmarkStart w:id="592" w:name="_Toc106030410"/>
      <w:bookmarkStart w:id="593" w:name="_Toc17066"/>
      <w:r>
        <w:rPr>
          <w:rFonts w:hint="eastAsia" w:ascii="宋体" w:hAnsi="宋体" w:eastAsia="宋体" w:cs="宋体"/>
          <w:b/>
          <w:sz w:val="24"/>
          <w:lang w:eastAsia="zh-CN"/>
        </w:rPr>
        <w:t>、</w:t>
      </w:r>
      <w:r>
        <w:rPr>
          <w:rFonts w:hint="eastAsia" w:ascii="宋体" w:hAnsi="宋体" w:eastAsia="宋体" w:cs="宋体"/>
          <w:b/>
          <w:sz w:val="24"/>
        </w:rPr>
        <w:t>签订合同</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FCD61A9">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（一）采购人原则上应在中标通知书发出之日起二十日内和</w:t>
      </w:r>
      <w:r>
        <w:rPr>
          <w:rFonts w:hint="eastAsia" w:ascii="宋体" w:hAnsi="宋体" w:eastAsia="宋体" w:cs="宋体"/>
          <w:sz w:val="24"/>
          <w:lang w:eastAsia="zh-CN"/>
        </w:rPr>
        <w:t>中标人</w:t>
      </w:r>
      <w:r>
        <w:rPr>
          <w:rFonts w:hint="eastAsia" w:ascii="宋体" w:hAnsi="宋体" w:eastAsia="宋体" w:cs="宋体"/>
          <w:sz w:val="24"/>
        </w:rPr>
        <w:t>签订政府采购合同，无正当理由不得拒绝或拖延合同签订。所签订的合同不得对</w:t>
      </w:r>
      <w:r>
        <w:rPr>
          <w:rFonts w:hint="eastAsia" w:ascii="宋体" w:hAnsi="宋体" w:eastAsia="宋体" w:cs="宋体"/>
          <w:sz w:val="24"/>
          <w:lang w:eastAsia="zh-CN"/>
        </w:rPr>
        <w:t>比选文件</w:t>
      </w:r>
      <w:r>
        <w:rPr>
          <w:rFonts w:hint="eastAsia" w:ascii="宋体" w:hAnsi="宋体" w:eastAsia="宋体" w:cs="宋体"/>
          <w:sz w:val="24"/>
        </w:rPr>
        <w:t>和</w:t>
      </w:r>
      <w:r>
        <w:rPr>
          <w:rFonts w:hint="eastAsia" w:ascii="宋体" w:hAnsi="宋体" w:eastAsia="宋体" w:cs="宋体"/>
          <w:sz w:val="24"/>
          <w:lang w:eastAsia="zh-CN"/>
        </w:rPr>
        <w:t>中标人</w:t>
      </w:r>
      <w:r>
        <w:rPr>
          <w:rFonts w:hint="eastAsia" w:ascii="宋体" w:hAnsi="宋体" w:eastAsia="宋体" w:cs="宋体"/>
          <w:sz w:val="24"/>
        </w:rPr>
        <w:t>投标文件作实质性修改。</w:t>
      </w:r>
      <w:r>
        <w:rPr>
          <w:rFonts w:hint="eastAsia" w:ascii="宋体" w:hAnsi="宋体" w:eastAsia="宋体" w:cs="宋体"/>
          <w:kern w:val="0"/>
          <w:sz w:val="24"/>
          <w:szCs w:val="24"/>
        </w:rPr>
        <w:t>其他未尽事宜由采购人和</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在采购合同中详细约定。</w:t>
      </w:r>
    </w:p>
    <w:p w14:paraId="7E5D5055">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比选文件</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的投标文件及澄清文件等，均为签订政府采购合同的依据。</w:t>
      </w:r>
    </w:p>
    <w:p w14:paraId="1371C468">
      <w:pPr>
        <w:spacing w:line="40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三</w:t>
      </w:r>
      <w:r>
        <w:rPr>
          <w:rFonts w:hint="eastAsia" w:ascii="宋体" w:hAnsi="宋体" w:eastAsia="宋体" w:cs="宋体"/>
          <w:sz w:val="24"/>
        </w:rPr>
        <w:t>）合同生效条款由供需双方约定，法律、行政法规规定应当办理批准、登记等手续后生效的合同，依照其规定。</w:t>
      </w:r>
    </w:p>
    <w:p w14:paraId="32338AC2">
      <w:pPr>
        <w:spacing w:line="40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四</w:t>
      </w:r>
      <w:r>
        <w:rPr>
          <w:rFonts w:hint="eastAsia" w:ascii="宋体" w:hAnsi="宋体" w:eastAsia="宋体" w:cs="宋体"/>
          <w:sz w:val="24"/>
        </w:rPr>
        <w:t>）合同原则上应按照《校服供应合同（范本）》签订，相关单位要求适用合同通用格式版本的，应按其要求另行签订其他合同。</w:t>
      </w:r>
    </w:p>
    <w:p w14:paraId="616C291D">
      <w:pPr>
        <w:pStyle w:val="2"/>
        <w:spacing w:before="0" w:beforeLines="0" w:after="0" w:afterLines="0" w:line="360" w:lineRule="auto"/>
        <w:rPr>
          <w:rFonts w:hint="eastAsia" w:ascii="宋体" w:hAnsi="宋体" w:eastAsia="宋体" w:cs="宋体"/>
          <w:b/>
        </w:rPr>
      </w:pPr>
      <w:r>
        <w:rPr>
          <w:rFonts w:hint="eastAsia" w:ascii="宋体" w:hAnsi="宋体" w:eastAsia="宋体" w:cs="宋体"/>
        </w:rPr>
        <w:br w:type="page"/>
      </w:r>
      <w:bookmarkStart w:id="594" w:name="_Toc5544"/>
      <w:bookmarkStart w:id="595" w:name="_Toc128"/>
      <w:bookmarkStart w:id="596" w:name="_Toc3344"/>
      <w:bookmarkStart w:id="597" w:name="_Toc9831"/>
      <w:bookmarkStart w:id="598" w:name="_Toc17885"/>
      <w:bookmarkStart w:id="599" w:name="_Toc12210"/>
      <w:bookmarkStart w:id="600" w:name="_Toc21539"/>
      <w:bookmarkStart w:id="601" w:name="_Toc4454"/>
      <w:bookmarkStart w:id="602" w:name="_Toc28592"/>
      <w:bookmarkStart w:id="603" w:name="_Toc75793536"/>
      <w:bookmarkStart w:id="604" w:name="_Toc5880"/>
      <w:bookmarkStart w:id="605" w:name="_Toc21870"/>
      <w:bookmarkStart w:id="606" w:name="_Toc19939"/>
      <w:bookmarkStart w:id="607" w:name="_Toc9505"/>
      <w:bookmarkStart w:id="608" w:name="_Toc13696"/>
      <w:bookmarkStart w:id="609" w:name="_Toc7598"/>
      <w:r>
        <w:rPr>
          <w:rFonts w:hint="eastAsia" w:ascii="宋体" w:hAnsi="宋体" w:eastAsia="宋体" w:cs="宋体"/>
          <w:b/>
        </w:rPr>
        <w:t>第六篇  合同主要条款和格式合同（样本）</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32FB8529">
      <w:pPr>
        <w:spacing w:line="440" w:lineRule="exact"/>
        <w:ind w:firstLine="600" w:firstLineChars="200"/>
        <w:jc w:val="center"/>
        <w:rPr>
          <w:rFonts w:hint="eastAsia" w:ascii="宋体" w:hAnsi="宋体" w:eastAsia="宋体" w:cs="宋体"/>
          <w:color w:val="auto"/>
          <w:sz w:val="30"/>
          <w:szCs w:val="30"/>
          <w:highlight w:val="none"/>
        </w:rPr>
      </w:pPr>
      <w:bookmarkStart w:id="610" w:name="_Toc22748"/>
      <w:bookmarkStart w:id="611" w:name="_Toc25727"/>
      <w:bookmarkStart w:id="612" w:name="_Toc14325"/>
      <w:bookmarkStart w:id="613" w:name="_Toc31517"/>
      <w:bookmarkStart w:id="614" w:name="_Toc8132"/>
      <w:bookmarkStart w:id="615" w:name="_Toc12202"/>
      <w:bookmarkStart w:id="616" w:name="_Toc19519"/>
      <w:bookmarkStart w:id="617" w:name="_Toc16203"/>
      <w:bookmarkStart w:id="618" w:name="_Toc14019"/>
      <w:bookmarkStart w:id="619" w:name="_Toc12863"/>
      <w:bookmarkStart w:id="620" w:name="_Toc8818"/>
      <w:bookmarkStart w:id="621" w:name="_Toc8114"/>
      <w:bookmarkStart w:id="622" w:name="_Toc75793539"/>
      <w:bookmarkStart w:id="623" w:name="_Toc9843"/>
      <w:bookmarkStart w:id="624" w:name="_Toc6992"/>
      <w:r>
        <w:rPr>
          <w:rFonts w:hint="eastAsia" w:ascii="宋体" w:hAnsi="宋体" w:eastAsia="宋体" w:cs="宋体"/>
          <w:color w:val="auto"/>
          <w:sz w:val="30"/>
          <w:szCs w:val="30"/>
          <w:highlight w:val="none"/>
          <w:lang w:eastAsia="zh-CN"/>
        </w:rPr>
        <w:t>丰都县琢成学校校服采购</w:t>
      </w:r>
      <w:r>
        <w:rPr>
          <w:rFonts w:hint="eastAsia" w:ascii="宋体" w:hAnsi="宋体" w:eastAsia="宋体" w:cs="宋体"/>
          <w:color w:val="auto"/>
          <w:sz w:val="30"/>
          <w:szCs w:val="30"/>
          <w:highlight w:val="none"/>
        </w:rPr>
        <w:t>购销合同书(参考模板)</w:t>
      </w:r>
    </w:p>
    <w:p w14:paraId="1940041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(采购学校)</w:t>
      </w:r>
    </w:p>
    <w:p w14:paraId="261FC3C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(供应厂家)</w:t>
      </w:r>
    </w:p>
    <w:p w14:paraId="4F09F51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(家委会代表)</w:t>
      </w:r>
    </w:p>
    <w:p w14:paraId="251645C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为维护甲、乙、丙三方当事人的合法权益，根据《中华人民共和国民法典》《中华人民共和国产品质量法》等法律法规的规定，经三方协商一致，订立本合同。</w:t>
      </w:r>
    </w:p>
    <w:p w14:paraId="6753350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14:paraId="2DC4EB0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根据招标情况，乙方中标为甲方进行校服设计制作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向甲方交付所需的校服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所用面料、辅料均按</w:t>
      </w:r>
      <w:r>
        <w:rPr>
          <w:rFonts w:hint="eastAsia" w:ascii="宋体" w:hAnsi="宋体" w:cs="宋体"/>
          <w:color w:val="auto"/>
          <w:sz w:val="24"/>
          <w:szCs w:val="24"/>
          <w:highlight w:val="none"/>
          <w:lang w:val="en-US" w:eastAsia="zh-CN"/>
        </w:rPr>
        <w:t>招标文件所确定的</w:t>
      </w:r>
      <w:r>
        <w:rPr>
          <w:rFonts w:hint="eastAsia" w:ascii="宋体" w:hAnsi="宋体" w:eastAsia="宋体" w:cs="宋体"/>
          <w:color w:val="auto"/>
          <w:sz w:val="24"/>
          <w:szCs w:val="24"/>
          <w:highlight w:val="none"/>
        </w:rPr>
        <w:t>国家标准控制品质,将产前确认样交甲方封样保管，以便交货时与成品对照确认。</w:t>
      </w:r>
    </w:p>
    <w:p w14:paraId="4AD341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二、甲方责任</w:t>
      </w:r>
    </w:p>
    <w:p w14:paraId="7D56B02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乙方应在    年    月   日前向甲方提交校服设计方案，</w:t>
      </w:r>
      <w:r>
        <w:rPr>
          <w:rFonts w:hint="eastAsia" w:ascii="宋体" w:hAnsi="宋体" w:eastAsia="宋体" w:cs="宋体"/>
          <w:color w:val="auto"/>
          <w:sz w:val="24"/>
          <w:szCs w:val="24"/>
          <w:highlight w:val="none"/>
        </w:rPr>
        <w:t>甲方及时审定校服设计方案，在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日前提供订购数量;</w:t>
      </w:r>
    </w:p>
    <w:p w14:paraId="2510EF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2.甲方指定</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（电话：________）</w:t>
      </w:r>
      <w:r>
        <w:rPr>
          <w:rFonts w:hint="eastAsia" w:ascii="宋体" w:hAnsi="宋体" w:eastAsia="宋体" w:cs="宋体"/>
          <w:color w:val="auto"/>
          <w:sz w:val="24"/>
          <w:szCs w:val="24"/>
          <w:highlight w:val="none"/>
        </w:rPr>
        <w:t>为工作具体对接人与乙方对接，该对接人代表甲方以书面形式向乙方提出工作要求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沟通校服制作、交付等事宜</w:t>
      </w:r>
      <w:r>
        <w:rPr>
          <w:rFonts w:hint="eastAsia" w:ascii="宋体" w:hAnsi="宋体" w:eastAsia="宋体" w:cs="宋体"/>
          <w:color w:val="auto"/>
          <w:sz w:val="24"/>
          <w:szCs w:val="24"/>
          <w:highlight w:val="none"/>
        </w:rPr>
        <w:t>。</w:t>
      </w:r>
    </w:p>
    <w:p w14:paraId="744099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3.若对接人更换，甲方需书面通知乙方。</w:t>
      </w:r>
    </w:p>
    <w:p w14:paraId="5AA40BAA">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bookmarkStart w:id="625" w:name="_Toc163275691"/>
      <w:r>
        <w:rPr>
          <w:rFonts w:hint="eastAsia" w:ascii="宋体" w:hAnsi="宋体" w:cs="宋体"/>
          <w:color w:val="auto"/>
          <w:kern w:val="0"/>
          <w:sz w:val="24"/>
          <w:szCs w:val="24"/>
          <w:highlight w:val="none"/>
        </w:rPr>
        <w:t>三、乙方责任</w:t>
      </w:r>
    </w:p>
    <w:p w14:paraId="46A4070B">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乙方保证具有履行本合同的相关资质和能力，</w:t>
      </w:r>
      <w:r>
        <w:rPr>
          <w:rFonts w:hint="eastAsia" w:ascii="宋体" w:hAnsi="宋体" w:cs="宋体"/>
          <w:color w:val="auto"/>
          <w:kern w:val="0"/>
          <w:sz w:val="24"/>
          <w:szCs w:val="24"/>
          <w:highlight w:val="none"/>
        </w:rPr>
        <w:t>严格执行《国家纺织产品基本安全技术规范》(GB18401)、《婴幼儿及儿童纺织产品安全技术规范》(GB31701)、《中小学生校服》(GB/T31888)等国家相关标准为甲方提供校服方案和生产加工学生校服。</w:t>
      </w:r>
    </w:p>
    <w:p w14:paraId="59EA7B42">
      <w:pPr>
        <w:spacing w:before="289" w:beforeLines="50" w:after="289" w:afterLines="50" w:line="44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2.乙方</w:t>
      </w:r>
      <w:r>
        <w:rPr>
          <w:rFonts w:hint="eastAsia" w:ascii="宋体" w:hAnsi="宋体" w:cs="宋体"/>
          <w:color w:val="auto"/>
          <w:kern w:val="0"/>
          <w:sz w:val="24"/>
          <w:szCs w:val="24"/>
          <w:highlight w:val="none"/>
        </w:rPr>
        <w:t>指定        （电话：________）为工作具体对接人与</w:t>
      </w:r>
      <w:r>
        <w:rPr>
          <w:rFonts w:hint="eastAsia" w:ascii="宋体" w:hAnsi="宋体" w:cs="宋体"/>
          <w:color w:val="auto"/>
          <w:kern w:val="0"/>
          <w:sz w:val="24"/>
          <w:szCs w:val="24"/>
          <w:highlight w:val="none"/>
          <w:lang w:val="en-US" w:eastAsia="zh-CN"/>
        </w:rPr>
        <w:t>甲方</w:t>
      </w:r>
      <w:r>
        <w:rPr>
          <w:rFonts w:hint="eastAsia" w:ascii="宋体" w:hAnsi="宋体" w:cs="宋体"/>
          <w:color w:val="auto"/>
          <w:kern w:val="0"/>
          <w:sz w:val="24"/>
          <w:szCs w:val="24"/>
          <w:highlight w:val="none"/>
        </w:rPr>
        <w:t>对接</w:t>
      </w:r>
      <w:r>
        <w:rPr>
          <w:rFonts w:hint="eastAsia" w:ascii="宋体" w:hAnsi="宋体" w:cs="宋体"/>
          <w:color w:val="auto"/>
          <w:kern w:val="0"/>
          <w:sz w:val="24"/>
          <w:szCs w:val="24"/>
          <w:highlight w:val="none"/>
          <w:lang w:val="en-US" w:eastAsia="zh-CN"/>
        </w:rPr>
        <w:t>产品订购、交付、收款等事宜。</w:t>
      </w:r>
    </w:p>
    <w:p w14:paraId="76972B8C">
      <w:pPr>
        <w:spacing w:before="289" w:beforeLines="50" w:after="289" w:afterLines="50" w:line="44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.乙方确保校服质量，</w:t>
      </w:r>
      <w:r>
        <w:rPr>
          <w:rFonts w:hint="eastAsia" w:ascii="宋体" w:hAnsi="宋体" w:cs="宋体"/>
          <w:color w:val="auto"/>
          <w:kern w:val="0"/>
          <w:sz w:val="24"/>
          <w:szCs w:val="24"/>
          <w:highlight w:val="none"/>
          <w:lang w:val="en-US" w:eastAsia="zh-CN"/>
        </w:rPr>
        <w:t>确保产品不存在质量缺陷、安全隐患、三无产品、假冒伪劣等情况，</w:t>
      </w:r>
      <w:r>
        <w:rPr>
          <w:rFonts w:hint="eastAsia" w:ascii="宋体" w:hAnsi="宋体" w:cs="宋体"/>
          <w:color w:val="auto"/>
          <w:kern w:val="0"/>
          <w:sz w:val="24"/>
          <w:szCs w:val="24"/>
          <w:highlight w:val="none"/>
        </w:rPr>
        <w:t>如产品出现质量</w:t>
      </w:r>
      <w:r>
        <w:rPr>
          <w:rFonts w:hint="eastAsia" w:ascii="宋体" w:hAnsi="宋体" w:cs="宋体"/>
          <w:color w:val="auto"/>
          <w:kern w:val="0"/>
          <w:sz w:val="24"/>
          <w:szCs w:val="24"/>
          <w:highlight w:val="none"/>
          <w:lang w:val="en-US" w:eastAsia="zh-CN"/>
        </w:rPr>
        <w:t>缺陷等</w:t>
      </w:r>
      <w:r>
        <w:rPr>
          <w:rFonts w:hint="eastAsia" w:ascii="宋体" w:hAnsi="宋体" w:cs="宋体"/>
          <w:color w:val="auto"/>
          <w:kern w:val="0"/>
          <w:sz w:val="24"/>
          <w:szCs w:val="24"/>
          <w:highlight w:val="none"/>
        </w:rPr>
        <w:t>问题，乙方无条件维修或退换。如因质量问题造成学生</w:t>
      </w:r>
      <w:r>
        <w:rPr>
          <w:rFonts w:hint="eastAsia" w:ascii="宋体" w:hAnsi="宋体" w:cs="宋体"/>
          <w:color w:val="000000" w:themeColor="text1"/>
          <w:kern w:val="0"/>
          <w:sz w:val="24"/>
          <w:szCs w:val="24"/>
          <w:highlight w:val="none"/>
          <w14:textFill>
            <w14:solidFill>
              <w14:schemeClr w14:val="tx1"/>
            </w14:solidFill>
          </w14:textFill>
        </w:rPr>
        <w:t>出现身心健康问题，由乙方承担全部法律责任</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甲方因此承担责任的，有权向乙方追偿</w:t>
      </w:r>
      <w:r>
        <w:rPr>
          <w:rFonts w:hint="eastAsia" w:ascii="宋体" w:hAnsi="宋体" w:cs="宋体"/>
          <w:color w:val="000000" w:themeColor="text1"/>
          <w:kern w:val="0"/>
          <w:sz w:val="24"/>
          <w:szCs w:val="24"/>
          <w:highlight w:val="none"/>
          <w14:textFill>
            <w14:solidFill>
              <w14:schemeClr w14:val="tx1"/>
            </w14:solidFill>
          </w14:textFill>
        </w:rPr>
        <w:t>。</w:t>
      </w:r>
    </w:p>
    <w:p w14:paraId="2CAE7288">
      <w:pPr>
        <w:spacing w:before="289" w:beforeLines="50" w:after="289" w:afterLines="50" w:line="44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产品制作和交付的</w:t>
      </w:r>
      <w:r>
        <w:rPr>
          <w:rFonts w:hint="eastAsia" w:ascii="宋体" w:hAnsi="宋体" w:eastAsia="宋体" w:cs="宋体"/>
          <w:color w:val="000000" w:themeColor="text1"/>
          <w:sz w:val="24"/>
          <w:szCs w:val="24"/>
          <w:highlight w:val="none"/>
          <w:lang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合同签订之日起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合同1年1签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每年的校服交付工作完成后，</w:t>
      </w:r>
      <w:r>
        <w:rPr>
          <w:rFonts w:hint="eastAsia" w:ascii="宋体" w:hAnsi="宋体" w:cs="宋体"/>
          <w:color w:val="000000" w:themeColor="text1"/>
          <w:sz w:val="24"/>
          <w:szCs w:val="24"/>
          <w:highlight w:val="none"/>
          <w:lang w:val="en-US" w:eastAsia="zh-CN"/>
          <w14:textFill>
            <w14:solidFill>
              <w14:schemeClr w14:val="tx1"/>
            </w14:solidFill>
          </w14:textFill>
        </w:rPr>
        <w:t>甲方有权征集学生、家长的意见对乙方交付的产品及服务情况对乙方履约情况进行考核</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，经</w:t>
      </w:r>
      <w:r>
        <w:rPr>
          <w:rFonts w:hint="eastAsia" w:ascii="宋体" w:hAnsi="宋体" w:cs="宋体"/>
          <w:color w:val="000000" w:themeColor="text1"/>
          <w:kern w:val="0"/>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考核合格</w:t>
      </w:r>
      <w:r>
        <w:rPr>
          <w:rFonts w:hint="eastAsia" w:ascii="宋体" w:hAnsi="宋体" w:cs="宋体"/>
          <w:color w:val="000000" w:themeColor="text1"/>
          <w:kern w:val="0"/>
          <w:sz w:val="24"/>
          <w:szCs w:val="24"/>
          <w:highlight w:val="none"/>
          <w:lang w:val="en-US" w:eastAsia="zh-CN"/>
          <w14:textFill>
            <w14:solidFill>
              <w14:schemeClr w14:val="tx1"/>
            </w14:solidFill>
          </w14:textFill>
        </w:rPr>
        <w:t>的，双方协商续签合同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最多可续签2年</w:t>
      </w:r>
      <w:r>
        <w:rPr>
          <w:rFonts w:hint="eastAsia" w:ascii="宋体" w:hAnsi="宋体" w:cs="宋体"/>
          <w:color w:val="000000" w:themeColor="text1"/>
          <w:kern w:val="0"/>
          <w:sz w:val="24"/>
          <w:szCs w:val="24"/>
          <w:highlight w:val="none"/>
          <w14:textFill>
            <w14:solidFill>
              <w14:schemeClr w14:val="tx1"/>
            </w14:solidFill>
          </w14:textFill>
        </w:rPr>
        <w:t>。</w:t>
      </w:r>
    </w:p>
    <w:p w14:paraId="04F21E01">
      <w:pPr>
        <w:spacing w:before="289" w:beforeLines="50" w:after="289" w:afterLines="50" w:line="44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因本合同约定服装费用由家长直接支付，乙方应准确、及时向甲方、丙方及家长提供收款方式，如因乙方原因提供的收款方式有误或乙方内部对收款方式产生争议的，不得以此为由要求甲方或丙方或家长另行支付，相关损失由乙方自行承担。乙方收款后应及时对收款情况予以准确记录，不得擅自隐瞒或修改，如甲方需乙方配合完善相关结算资料或完善本合同履行相关确认资料等，乙方应当配合提供准确无误的资料，否则应承担违约责任。</w:t>
      </w:r>
    </w:p>
    <w:p w14:paraId="1FE79FD1">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四、丙方责任</w:t>
      </w:r>
    </w:p>
    <w:p w14:paraId="4A2F8224">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配合、协调、监督甲乙双方相关工作</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积极与各家长沟通校服购买等事宜，督促各家长付款事宜，及时反馈学生及家长的意见</w:t>
      </w:r>
      <w:r>
        <w:rPr>
          <w:rFonts w:hint="eastAsia" w:ascii="宋体" w:hAnsi="宋体" w:cs="宋体"/>
          <w:color w:val="auto"/>
          <w:kern w:val="0"/>
          <w:sz w:val="24"/>
          <w:szCs w:val="24"/>
          <w:highlight w:val="none"/>
        </w:rPr>
        <w:t>。</w:t>
      </w:r>
    </w:p>
    <w:p w14:paraId="2F868D0B">
      <w:pPr>
        <w:numPr>
          <w:ilvl w:val="0"/>
          <w:numId w:val="17"/>
        </w:num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校服名称、数量、单价及合同金额</w:t>
      </w:r>
    </w:p>
    <w:tbl>
      <w:tblPr>
        <w:tblStyle w:val="58"/>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375"/>
        <w:gridCol w:w="1375"/>
        <w:gridCol w:w="1375"/>
        <w:gridCol w:w="1376"/>
        <w:gridCol w:w="1376"/>
        <w:gridCol w:w="1376"/>
      </w:tblGrid>
      <w:tr w14:paraId="6895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38251E0A">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序号</w:t>
            </w:r>
          </w:p>
        </w:tc>
        <w:tc>
          <w:tcPr>
            <w:tcW w:w="1375" w:type="dxa"/>
          </w:tcPr>
          <w:p w14:paraId="1B941943">
            <w:pPr>
              <w:numPr>
                <w:ilvl w:val="0"/>
                <w:numId w:val="0"/>
              </w:numPr>
              <w:spacing w:before="289" w:beforeLines="50" w:after="289" w:afterLines="50" w:line="44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品名及尺寸</w:t>
            </w:r>
          </w:p>
        </w:tc>
        <w:tc>
          <w:tcPr>
            <w:tcW w:w="1375" w:type="dxa"/>
          </w:tcPr>
          <w:p w14:paraId="4FF010A9">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面料</w:t>
            </w:r>
          </w:p>
        </w:tc>
        <w:tc>
          <w:tcPr>
            <w:tcW w:w="1375" w:type="dxa"/>
          </w:tcPr>
          <w:p w14:paraId="22D37085">
            <w:pPr>
              <w:numPr>
                <w:ilvl w:val="0"/>
                <w:numId w:val="0"/>
              </w:numPr>
              <w:spacing w:before="289" w:beforeLines="50" w:after="289" w:afterLines="50" w:line="44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单位</w:t>
            </w:r>
          </w:p>
        </w:tc>
        <w:tc>
          <w:tcPr>
            <w:tcW w:w="1376" w:type="dxa"/>
          </w:tcPr>
          <w:p w14:paraId="6446A271">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单价</w:t>
            </w:r>
          </w:p>
        </w:tc>
        <w:tc>
          <w:tcPr>
            <w:tcW w:w="1376" w:type="dxa"/>
          </w:tcPr>
          <w:p w14:paraId="6EB7A180">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数量</w:t>
            </w:r>
          </w:p>
        </w:tc>
        <w:tc>
          <w:tcPr>
            <w:tcW w:w="1376" w:type="dxa"/>
          </w:tcPr>
          <w:p w14:paraId="48257523">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金额</w:t>
            </w:r>
          </w:p>
        </w:tc>
      </w:tr>
      <w:tr w14:paraId="408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1A08D66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423AB99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7EAA7B5A">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2652453E">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6A2F2EAD">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1B30D41D">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489F4D3A">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5132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63B8FCC8">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7B1C0D4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16121262">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65B5A121">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1619F13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54472E32">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08B3E44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70E6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2912E38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1CD3C6FE">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78B21B0E">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6CB03037">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7E01254B">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5C504416">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6E9A85F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5BEA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6EB94CB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28476629">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ACAD824">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98E4FA9">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05AF57B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6A4DC8FF">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582BC8E8">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430E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9" w:type="dxa"/>
            <w:gridSpan w:val="6"/>
          </w:tcPr>
          <w:p w14:paraId="75196102">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合           计</w:t>
            </w:r>
          </w:p>
        </w:tc>
        <w:tc>
          <w:tcPr>
            <w:tcW w:w="1376" w:type="dxa"/>
          </w:tcPr>
          <w:p w14:paraId="6A902E7E">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bl>
    <w:p w14:paraId="06AF6895">
      <w:p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说明:本合同金额为</w:t>
      </w:r>
      <w:r>
        <w:rPr>
          <w:rFonts w:hint="eastAsia" w:ascii="宋体" w:hAnsi="宋体" w:cs="宋体"/>
          <w:color w:val="auto"/>
          <w:kern w:val="0"/>
          <w:sz w:val="24"/>
          <w:szCs w:val="24"/>
          <w:highlight w:val="none"/>
          <w:lang w:val="en-US" w:eastAsia="zh-CN"/>
        </w:rPr>
        <w:t>暂定</w:t>
      </w:r>
      <w:r>
        <w:rPr>
          <w:rFonts w:hint="eastAsia" w:ascii="宋体" w:hAnsi="宋体" w:cs="宋体"/>
          <w:color w:val="auto"/>
          <w:kern w:val="0"/>
          <w:sz w:val="24"/>
          <w:szCs w:val="24"/>
          <w:highlight w:val="none"/>
        </w:rPr>
        <w:t>金额，</w:t>
      </w:r>
      <w:r>
        <w:rPr>
          <w:rFonts w:hint="eastAsia" w:ascii="宋体" w:hAnsi="宋体" w:cs="宋体"/>
          <w:color w:val="auto"/>
          <w:kern w:val="0"/>
          <w:sz w:val="24"/>
          <w:szCs w:val="24"/>
          <w:highlight w:val="none"/>
          <w:lang w:val="en-US" w:eastAsia="zh-CN"/>
        </w:rPr>
        <w:t>费用包含税费、包装费、运费等相关费用，最终</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val="en-US" w:eastAsia="zh-CN"/>
        </w:rPr>
        <w:t>甲方、丙方实际接收的校服数量以及经甲方最终书面确认的</w:t>
      </w:r>
      <w:r>
        <w:rPr>
          <w:rFonts w:hint="eastAsia" w:ascii="宋体" w:hAnsi="宋体" w:cs="宋体"/>
          <w:color w:val="auto"/>
          <w:kern w:val="0"/>
          <w:sz w:val="24"/>
          <w:szCs w:val="24"/>
          <w:highlight w:val="none"/>
        </w:rPr>
        <w:t>《订货清单》和《</w:t>
      </w:r>
      <w:bookmarkEnd w:id="625"/>
      <w:r>
        <w:rPr>
          <w:rFonts w:hint="eastAsia" w:ascii="宋体" w:hAnsi="宋体" w:cs="宋体"/>
          <w:color w:val="auto"/>
          <w:kern w:val="0"/>
          <w:sz w:val="24"/>
          <w:szCs w:val="24"/>
          <w:highlight w:val="none"/>
          <w:lang w:val="en-US" w:eastAsia="zh-CN"/>
        </w:rPr>
        <w:t>补充数量单》进行结算确认</w:t>
      </w:r>
    </w:p>
    <w:p w14:paraId="69807D02">
      <w:pPr>
        <w:numPr>
          <w:ilvl w:val="0"/>
          <w:numId w:val="18"/>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付款方式</w:t>
      </w:r>
    </w:p>
    <w:p w14:paraId="76531F01">
      <w:pPr>
        <w:numPr>
          <w:ilvl w:val="0"/>
          <w:numId w:val="0"/>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乙方同意校服费用由各家长直接支付，向甲方及家长提供收款方式，保证必须具有平台支付功能。便于家长直接通过APP或微信公众号支付（含学校需要填报的学校、班级、姓名、性别，服装款式、颜色，身高、体重等）。</w:t>
      </w:r>
    </w:p>
    <w:p w14:paraId="001FAEA7">
      <w:pPr>
        <w:numPr>
          <w:ilvl w:val="0"/>
          <w:numId w:val="0"/>
        </w:numPr>
        <w:spacing w:before="289" w:beforeLines="50" w:after="289" w:afterLines="50" w:line="440" w:lineRule="exact"/>
        <w:ind w:left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（二）家长在收到校服并验收通过后通过APP直接完成支付，如家长需乙方开具发票的，乙方应当配合提供发票。</w:t>
      </w:r>
    </w:p>
    <w:p w14:paraId="1AA1E9A1">
      <w:pPr>
        <w:numPr>
          <w:ilvl w:val="0"/>
          <w:numId w:val="0"/>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乙方应按选购校服学生人数的2%以上比例，对家庭贫困学生、革命烈士子女、孤儿等，乙方应给予减免学生校服费用，减轻其家庭负担。乙方应在本合同签订之日起_____日内向甲方提供减免费用承诺函（加盖鲜章、格式自拟），应包括具体、清晰的减免方式、对象等并在实际履行过程中主动告知相关人员减免方案，减少或免于收取费用。</w:t>
      </w:r>
    </w:p>
    <w:p w14:paraId="79D9F220">
      <w:pPr>
        <w:numPr>
          <w:ilvl w:val="0"/>
          <w:numId w:val="0"/>
        </w:numPr>
        <w:spacing w:before="289" w:beforeLines="50" w:after="289" w:afterLines="50" w:line="440" w:lineRule="exact"/>
        <w:ind w:left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七.</w:t>
      </w:r>
      <w:r>
        <w:rPr>
          <w:rFonts w:hint="default" w:ascii="宋体" w:hAnsi="宋体" w:cs="宋体"/>
          <w:color w:val="auto"/>
          <w:kern w:val="0"/>
          <w:sz w:val="24"/>
          <w:szCs w:val="24"/>
          <w:highlight w:val="none"/>
          <w:lang w:val="en-US" w:eastAsia="zh-CN"/>
        </w:rPr>
        <w:t>交货日期及方式</w:t>
      </w:r>
      <w:r>
        <w:rPr>
          <w:rFonts w:hint="eastAsia" w:ascii="宋体" w:hAnsi="宋体" w:cs="宋体"/>
          <w:color w:val="auto"/>
          <w:kern w:val="0"/>
          <w:sz w:val="24"/>
          <w:szCs w:val="24"/>
          <w:highlight w:val="none"/>
          <w:lang w:val="en-US" w:eastAsia="zh-CN"/>
        </w:rPr>
        <w:t>、验收及质保期</w:t>
      </w:r>
    </w:p>
    <w:p w14:paraId="4CDAF559">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1.交货日期:春秋运动装校服于</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年</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月</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日前，冬季运动装校服</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年</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月</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日前。</w:t>
      </w:r>
    </w:p>
    <w:p w14:paraId="62BF25E2">
      <w:pPr>
        <w:numPr>
          <w:ilvl w:val="0"/>
          <w:numId w:val="0"/>
        </w:numPr>
        <w:spacing w:before="289" w:beforeLines="50" w:after="289" w:afterLines="50" w:line="440" w:lineRule="exact"/>
        <w:ind w:left="238" w:leftChars="85" w:firstLine="240" w:firstLineChars="100"/>
        <w:jc w:val="left"/>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2.交货方式:按</w:t>
      </w:r>
      <w:r>
        <w:rPr>
          <w:rFonts w:hint="eastAsia" w:ascii="宋体" w:hAnsi="宋体" w:cs="宋体"/>
          <w:color w:val="auto"/>
          <w:kern w:val="0"/>
          <w:sz w:val="24"/>
          <w:szCs w:val="24"/>
          <w:highlight w:val="none"/>
          <w:lang w:val="en-US" w:eastAsia="zh-CN"/>
        </w:rPr>
        <w:t>甲方要求分</w:t>
      </w:r>
      <w:r>
        <w:rPr>
          <w:rFonts w:hint="default" w:ascii="宋体" w:hAnsi="宋体" w:cs="宋体"/>
          <w:color w:val="auto"/>
          <w:kern w:val="0"/>
          <w:sz w:val="24"/>
          <w:szCs w:val="24"/>
          <w:highlight w:val="none"/>
          <w:lang w:val="en-US" w:eastAsia="zh-CN"/>
        </w:rPr>
        <w:t>班级包装,于交货日期前运达学校指定位置。运费由乙方负责。</w:t>
      </w:r>
      <w:r>
        <w:rPr>
          <w:rFonts w:hint="eastAsia" w:ascii="宋体" w:hAnsi="宋体" w:cs="宋体"/>
          <w:color w:val="auto"/>
          <w:kern w:val="0"/>
          <w:sz w:val="24"/>
          <w:szCs w:val="24"/>
          <w:highlight w:val="none"/>
          <w:lang w:val="en-US" w:eastAsia="zh-CN"/>
        </w:rPr>
        <w:t>乙方应在交货前提前告知甲方交货时间、人员、运输信息等，便于甲方接收，产品经甲方、丙方确认验收合格前的灭失或损坏风险由乙方自行承担。</w:t>
      </w:r>
    </w:p>
    <w:p w14:paraId="21E45E54">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甲方和丙方有权对乙方交付的产品进行验收，对到场产品的数量、款式、尺寸、面料等进行验收，如存在不符合本合同约定的情形或存在污渍、褪色、破损等任何问题的，乙方应在甲方指定的期限内对不合格产品进行更换。</w:t>
      </w:r>
    </w:p>
    <w:p w14:paraId="69C2EC84">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质保期：自甲方、丙方验收合格之日起1年，质保期内出现质量问题的，乙方应在接到甲方或丙方通知之日起3日内完成更换，并承担更换的所有费用；如产品经乙方2次更换仍不能达到本合同约定的质量标准，甲方或丙方有权退货并追究乙方的违约责任。</w:t>
      </w:r>
    </w:p>
    <w:p w14:paraId="13F6E176">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八、违约责任</w:t>
      </w:r>
    </w:p>
    <w:p w14:paraId="774F065B">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1.合作方应本着公正平等的原则，对合作过程中出现的任何问题协商解决，如乙方未能履行</w:t>
      </w:r>
      <w:r>
        <w:rPr>
          <w:rFonts w:hint="eastAsia" w:ascii="宋体" w:hAnsi="宋体" w:cs="宋体"/>
          <w:color w:val="auto"/>
          <w:kern w:val="0"/>
          <w:sz w:val="24"/>
          <w:szCs w:val="24"/>
          <w:highlight w:val="none"/>
          <w:lang w:val="en-US" w:eastAsia="zh-CN"/>
        </w:rPr>
        <w:t>本合同约定且经甲方催告后仍无正当理由继续违约的或者存在任何损害甲方、丙方、学生、家长的合法权益的，甲方有权单方提前解除本合同，乙方应向甲方支付_______元的违约金，甲方因乙方违约产生的相关实际损失、诉讼费、律师费、鉴定费、公证费等相关费用应由乙方承担</w:t>
      </w:r>
      <w:r>
        <w:rPr>
          <w:rFonts w:hint="default" w:ascii="宋体" w:hAnsi="宋体" w:cs="宋体"/>
          <w:color w:val="auto"/>
          <w:kern w:val="0"/>
          <w:sz w:val="24"/>
          <w:szCs w:val="24"/>
          <w:highlight w:val="none"/>
          <w:lang w:val="en-US" w:eastAsia="zh-CN"/>
        </w:rPr>
        <w:t>。</w:t>
      </w:r>
    </w:p>
    <w:p w14:paraId="45493E10">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2.如</w:t>
      </w:r>
      <w:r>
        <w:rPr>
          <w:rFonts w:hint="eastAsia" w:ascii="宋体" w:hAnsi="宋体" w:cs="宋体"/>
          <w:color w:val="auto"/>
          <w:kern w:val="0"/>
          <w:sz w:val="24"/>
          <w:szCs w:val="24"/>
          <w:highlight w:val="none"/>
          <w:lang w:val="en-US" w:eastAsia="zh-CN"/>
        </w:rPr>
        <w:t>家长</w:t>
      </w:r>
      <w:r>
        <w:rPr>
          <w:rFonts w:hint="default" w:ascii="宋体" w:hAnsi="宋体" w:cs="宋体"/>
          <w:color w:val="auto"/>
          <w:kern w:val="0"/>
          <w:sz w:val="24"/>
          <w:szCs w:val="24"/>
          <w:highlight w:val="none"/>
          <w:lang w:val="en-US" w:eastAsia="zh-CN"/>
        </w:rPr>
        <w:t>未按时支付费用</w:t>
      </w:r>
      <w:r>
        <w:rPr>
          <w:rFonts w:hint="eastAsia" w:ascii="宋体" w:hAnsi="宋体" w:cs="宋体"/>
          <w:color w:val="auto"/>
          <w:kern w:val="0"/>
          <w:sz w:val="24"/>
          <w:szCs w:val="24"/>
          <w:highlight w:val="none"/>
          <w:lang w:val="en-US" w:eastAsia="zh-CN"/>
        </w:rPr>
        <w:t>且经乙方催告后仍拒绝付费的</w:t>
      </w:r>
      <w:r>
        <w:rPr>
          <w:rFonts w:hint="default" w:ascii="宋体" w:hAnsi="宋体" w:cs="宋体"/>
          <w:color w:val="auto"/>
          <w:kern w:val="0"/>
          <w:sz w:val="24"/>
          <w:szCs w:val="24"/>
          <w:highlight w:val="none"/>
          <w:lang w:val="en-US" w:eastAsia="zh-CN"/>
        </w:rPr>
        <w:t>，乙方有权停止工作，由此造成的损失由甲方承担。</w:t>
      </w:r>
    </w:p>
    <w:p w14:paraId="281CEEC3">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九、争议解决</w:t>
      </w:r>
    </w:p>
    <w:p w14:paraId="683E3E6E">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本合同相关争议均由合同签订地丰都县有管辖权的人民法院管辖</w:t>
      </w:r>
      <w:r>
        <w:rPr>
          <w:rFonts w:hint="default" w:ascii="宋体" w:hAnsi="宋体" w:cs="宋体"/>
          <w:color w:val="auto"/>
          <w:kern w:val="0"/>
          <w:sz w:val="24"/>
          <w:szCs w:val="24"/>
          <w:highlight w:val="none"/>
          <w:lang w:val="en-US" w:eastAsia="zh-CN"/>
        </w:rPr>
        <w:t>。</w:t>
      </w:r>
    </w:p>
    <w:p w14:paraId="0FD02DA3">
      <w:pPr>
        <w:numPr>
          <w:ilvl w:val="0"/>
          <w:numId w:val="19"/>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其他</w:t>
      </w:r>
    </w:p>
    <w:p w14:paraId="0C877A3A">
      <w:pPr>
        <w:numPr>
          <w:ilvl w:val="0"/>
          <w:numId w:val="0"/>
        </w:numPr>
        <w:spacing w:before="289" w:beforeLines="50" w:after="289" w:afterLines="50" w:line="440" w:lineRule="exact"/>
        <w:ind w:leftChars="185"/>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1.本合同一式三份，甲方、乙方、丙方各执1份，</w:t>
      </w:r>
      <w:r>
        <w:rPr>
          <w:rFonts w:hint="eastAsia" w:ascii="宋体" w:hAnsi="宋体" w:cs="宋体"/>
          <w:color w:val="auto"/>
          <w:kern w:val="0"/>
          <w:sz w:val="24"/>
          <w:szCs w:val="24"/>
          <w:highlight w:val="none"/>
          <w:lang w:val="en-US" w:eastAsia="zh-CN"/>
        </w:rPr>
        <w:t>自</w:t>
      </w:r>
      <w:r>
        <w:rPr>
          <w:rFonts w:hint="default" w:ascii="宋体" w:hAnsi="宋体" w:cs="宋体"/>
          <w:color w:val="auto"/>
          <w:kern w:val="0"/>
          <w:sz w:val="24"/>
          <w:szCs w:val="24"/>
          <w:highlight w:val="none"/>
          <w:lang w:val="en-US" w:eastAsia="zh-CN"/>
        </w:rPr>
        <w:t>三方签</w:t>
      </w:r>
      <w:r>
        <w:rPr>
          <w:rFonts w:hint="eastAsia" w:ascii="宋体" w:hAnsi="宋体" w:cs="宋体"/>
          <w:color w:val="auto"/>
          <w:kern w:val="0"/>
          <w:sz w:val="24"/>
          <w:szCs w:val="24"/>
          <w:highlight w:val="none"/>
          <w:lang w:val="en-US" w:eastAsia="zh-CN"/>
        </w:rPr>
        <w:t>字、盖</w:t>
      </w:r>
      <w:r>
        <w:rPr>
          <w:rFonts w:hint="default" w:ascii="宋体" w:hAnsi="宋体" w:cs="宋体"/>
          <w:color w:val="auto"/>
          <w:kern w:val="0"/>
          <w:sz w:val="24"/>
          <w:szCs w:val="24"/>
          <w:highlight w:val="none"/>
          <w:lang w:val="en-US" w:eastAsia="zh-CN"/>
        </w:rPr>
        <w:t>章</w:t>
      </w:r>
      <w:r>
        <w:rPr>
          <w:rFonts w:hint="eastAsia" w:ascii="宋体" w:hAnsi="宋体" w:cs="宋体"/>
          <w:color w:val="auto"/>
          <w:kern w:val="0"/>
          <w:sz w:val="24"/>
          <w:szCs w:val="24"/>
          <w:highlight w:val="none"/>
          <w:lang w:val="en-US" w:eastAsia="zh-CN"/>
        </w:rPr>
        <w:t>之日</w:t>
      </w:r>
      <w:r>
        <w:rPr>
          <w:rFonts w:hint="default" w:ascii="宋体" w:hAnsi="宋体" w:cs="宋体"/>
          <w:color w:val="auto"/>
          <w:kern w:val="0"/>
          <w:sz w:val="24"/>
          <w:szCs w:val="24"/>
          <w:highlight w:val="none"/>
          <w:lang w:val="en-US" w:eastAsia="zh-CN"/>
        </w:rPr>
        <w:t>生效。</w:t>
      </w:r>
    </w:p>
    <w:p w14:paraId="7221DCE6">
      <w:pPr>
        <w:numPr>
          <w:ilvl w:val="0"/>
          <w:numId w:val="0"/>
        </w:numPr>
        <w:spacing w:before="289" w:beforeLines="50" w:after="289" w:afterLines="50" w:line="440" w:lineRule="exact"/>
        <w:ind w:leftChars="185"/>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2.本协议的所有附件与本协议具有同等法律效力。</w:t>
      </w:r>
    </w:p>
    <w:p w14:paraId="68BB883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甲方（盖章）：                               乙方（盖章）：</w:t>
      </w:r>
    </w:p>
    <w:p w14:paraId="348ECC0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28CB6D5">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地址：                                     地址：</w:t>
      </w:r>
    </w:p>
    <w:p w14:paraId="24206FB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                                   联系人：</w:t>
      </w:r>
    </w:p>
    <w:p w14:paraId="627992E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联系方式：                                 联系方式：</w:t>
      </w:r>
    </w:p>
    <w:p w14:paraId="3199E836">
      <w:pPr>
        <w:spacing w:line="440" w:lineRule="exact"/>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开户行及银行账号：</w:t>
      </w:r>
    </w:p>
    <w:p w14:paraId="3BCBA58F">
      <w:pPr>
        <w:spacing w:line="440" w:lineRule="exact"/>
        <w:ind w:firstLine="4800" w:firstLineChars="2000"/>
        <w:jc w:val="left"/>
        <w:rPr>
          <w:rFonts w:hint="eastAsia" w:ascii="宋体" w:hAnsi="宋体" w:eastAsia="宋体" w:cs="宋体"/>
          <w:sz w:val="24"/>
          <w:szCs w:val="24"/>
        </w:rPr>
      </w:pPr>
    </w:p>
    <w:p w14:paraId="48F0D370">
      <w:pPr>
        <w:spacing w:line="440" w:lineRule="exact"/>
        <w:jc w:val="left"/>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 xml:space="preserve">   丙方（签字）：</w:t>
      </w:r>
      <w:r>
        <w:rPr>
          <w:rFonts w:hint="eastAsia" w:ascii="宋体" w:hAnsi="宋体" w:cs="宋体"/>
          <w:sz w:val="24"/>
          <w:szCs w:val="24"/>
          <w:u w:val="single"/>
          <w:lang w:val="en-US" w:eastAsia="zh-CN"/>
        </w:rPr>
        <w:t xml:space="preserve">                                          </w:t>
      </w:r>
    </w:p>
    <w:p w14:paraId="6999113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C046E51">
      <w:pPr>
        <w:spacing w:line="440" w:lineRule="exact"/>
        <w:ind w:firstLine="480" w:firstLineChars="200"/>
        <w:jc w:val="left"/>
        <w:rPr>
          <w:rFonts w:hint="eastAsia" w:ascii="宋体" w:hAnsi="宋体" w:eastAsia="宋体" w:cs="宋体"/>
          <w:sz w:val="24"/>
          <w:szCs w:val="24"/>
        </w:rPr>
      </w:pPr>
    </w:p>
    <w:p w14:paraId="6F57DEA4">
      <w:pPr>
        <w:spacing w:line="440" w:lineRule="exact"/>
        <w:ind w:firstLine="4560" w:firstLineChars="1900"/>
        <w:rPr>
          <w:rFonts w:hint="eastAsia" w:ascii="宋体" w:hAnsi="宋体" w:eastAsia="宋体" w:cs="宋体"/>
          <w:color w:val="000000"/>
          <w:sz w:val="40"/>
          <w:szCs w:val="32"/>
        </w:rPr>
      </w:pPr>
      <w:r>
        <w:rPr>
          <w:rFonts w:hint="eastAsia" w:ascii="宋体" w:hAnsi="宋体" w:eastAsia="宋体" w:cs="宋体"/>
          <w:sz w:val="24"/>
          <w:szCs w:val="24"/>
        </w:rPr>
        <w:t>签约日期：</w:t>
      </w:r>
    </w:p>
    <w:p w14:paraId="0B59C5F5">
      <w:pPr>
        <w:rPr>
          <w:rFonts w:hint="eastAsia" w:ascii="宋体" w:hAnsi="宋体" w:eastAsia="宋体" w:cs="宋体"/>
        </w:rPr>
      </w:pPr>
    </w:p>
    <w:p w14:paraId="2303177E">
      <w:pPr>
        <w:pStyle w:val="2"/>
        <w:spacing w:before="0" w:beforeLines="0" w:after="0" w:afterLines="0" w:line="360" w:lineRule="auto"/>
        <w:rPr>
          <w:rFonts w:hint="eastAsia" w:ascii="宋体" w:hAnsi="宋体" w:eastAsia="宋体" w:cs="宋体"/>
          <w:b/>
        </w:rPr>
      </w:pPr>
      <w:r>
        <w:rPr>
          <w:rFonts w:hint="eastAsia" w:ascii="宋体" w:hAnsi="宋体" w:eastAsia="宋体" w:cs="宋体"/>
          <w:b/>
        </w:rPr>
        <w:br w:type="page"/>
      </w:r>
      <w:bookmarkStart w:id="626" w:name="_Toc17295"/>
      <w:r>
        <w:rPr>
          <w:rFonts w:hint="eastAsia" w:ascii="宋体" w:hAnsi="宋体" w:eastAsia="宋体" w:cs="宋体"/>
          <w:b/>
        </w:rPr>
        <w:t>第七篇  投标文件格式</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6"/>
    </w:p>
    <w:p w14:paraId="3B26452D">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一、经济文件</w:t>
      </w:r>
    </w:p>
    <w:p w14:paraId="2E2A6AB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（一）开标一览表</w:t>
      </w:r>
    </w:p>
    <w:p w14:paraId="162B2F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（二）分项报价明细表</w:t>
      </w:r>
    </w:p>
    <w:p w14:paraId="4C6E891E">
      <w:pPr>
        <w:snapToGrid w:val="0"/>
        <w:spacing w:line="400" w:lineRule="exact"/>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服务部分</w:t>
      </w:r>
    </w:p>
    <w:p w14:paraId="386C1C4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8"/>
          <w:lang w:val="en-US" w:eastAsia="zh-CN"/>
        </w:rPr>
        <w:t>服务</w:t>
      </w:r>
      <w:r>
        <w:rPr>
          <w:rFonts w:hint="eastAsia" w:ascii="宋体" w:hAnsi="宋体" w:eastAsia="宋体" w:cs="宋体"/>
          <w:sz w:val="24"/>
          <w:szCs w:val="28"/>
        </w:rPr>
        <w:t>条款差异表</w:t>
      </w:r>
    </w:p>
    <w:p w14:paraId="643A164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8"/>
        </w:rPr>
        <w:t>其他技术（质量）资料</w:t>
      </w:r>
    </w:p>
    <w:p w14:paraId="430504A1">
      <w:pPr>
        <w:snapToGrid w:val="0"/>
        <w:spacing w:line="4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三、商务</w:t>
      </w:r>
      <w:r>
        <w:rPr>
          <w:rFonts w:hint="eastAsia" w:ascii="宋体" w:hAnsi="宋体" w:eastAsia="宋体" w:cs="宋体"/>
          <w:b/>
          <w:sz w:val="24"/>
          <w:szCs w:val="24"/>
          <w:lang w:val="en-US" w:eastAsia="zh-CN"/>
        </w:rPr>
        <w:t>部分</w:t>
      </w:r>
    </w:p>
    <w:p w14:paraId="1366A53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（一）投标函（格式）</w:t>
      </w:r>
    </w:p>
    <w:p w14:paraId="5BB1B58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（二）商务条款差异表</w:t>
      </w:r>
    </w:p>
    <w:p w14:paraId="18472F2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（三）其他商务资料</w:t>
      </w:r>
    </w:p>
    <w:p w14:paraId="370E5856">
      <w:pPr>
        <w:tabs>
          <w:tab w:val="left" w:pos="1764"/>
        </w:tabs>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w:t>
      </w:r>
    </w:p>
    <w:p w14:paraId="6BD226E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（一）其他与项目有关的资料（自附）</w:t>
      </w:r>
    </w:p>
    <w:p w14:paraId="4D0E2096">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五、资格文件</w:t>
      </w:r>
    </w:p>
    <w:p w14:paraId="4B93822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0D4D580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5D1F844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14A69EA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1A32CDA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19368B8A">
      <w:pPr>
        <w:snapToGrid w:val="0"/>
        <w:spacing w:line="400" w:lineRule="exact"/>
        <w:ind w:firstLine="480" w:firstLineChars="200"/>
        <w:rPr>
          <w:rFonts w:hint="eastAsia" w:ascii="宋体" w:hAnsi="宋体" w:eastAsia="宋体" w:cs="宋体"/>
          <w:sz w:val="24"/>
          <w:szCs w:val="24"/>
        </w:rPr>
      </w:pPr>
    </w:p>
    <w:p w14:paraId="7EC459F1">
      <w:pPr>
        <w:pStyle w:val="3"/>
        <w:pageBreakBefore/>
        <w:spacing w:line="500" w:lineRule="exact"/>
        <w:ind w:firstLine="562" w:firstLineChars="200"/>
        <w:rPr>
          <w:rFonts w:hint="eastAsia" w:ascii="宋体" w:hAnsi="宋体" w:eastAsia="宋体" w:cs="宋体"/>
          <w:b/>
          <w:szCs w:val="28"/>
        </w:rPr>
      </w:pPr>
      <w:bookmarkStart w:id="627" w:name="_Toc429584884"/>
      <w:bookmarkStart w:id="628" w:name="_Toc10124"/>
      <w:bookmarkStart w:id="629" w:name="_Toc23361"/>
      <w:bookmarkStart w:id="630" w:name="_Toc14552"/>
      <w:bookmarkStart w:id="631" w:name="_Toc25659"/>
      <w:bookmarkStart w:id="632" w:name="_Toc31828"/>
      <w:bookmarkStart w:id="633" w:name="_Toc18349"/>
      <w:bookmarkStart w:id="634" w:name="_Toc13547"/>
      <w:bookmarkStart w:id="635" w:name="_Toc31914"/>
      <w:bookmarkStart w:id="636" w:name="_Toc14568"/>
      <w:bookmarkStart w:id="637" w:name="_Toc75793540"/>
      <w:bookmarkStart w:id="638" w:name="_Toc8978"/>
      <w:bookmarkStart w:id="639" w:name="_Toc27612"/>
      <w:bookmarkStart w:id="640" w:name="_Toc106030417"/>
      <w:bookmarkStart w:id="641" w:name="_Toc27943"/>
      <w:bookmarkStart w:id="642" w:name="_Toc21561"/>
      <w:bookmarkStart w:id="643" w:name="_Toc15893"/>
      <w:bookmarkStart w:id="644" w:name="_Toc29821"/>
      <w:r>
        <w:rPr>
          <w:rFonts w:hint="eastAsia" w:ascii="宋体" w:hAnsi="宋体" w:eastAsia="宋体" w:cs="宋体"/>
          <w:b/>
          <w:szCs w:val="28"/>
        </w:rPr>
        <w:t>一、经济文件</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33279C9">
      <w:pPr>
        <w:snapToGrid w:val="0"/>
        <w:spacing w:line="500" w:lineRule="exact"/>
        <w:jc w:val="center"/>
        <w:rPr>
          <w:rFonts w:hint="eastAsia" w:ascii="宋体" w:hAnsi="宋体" w:eastAsia="宋体" w:cs="宋体"/>
          <w:szCs w:val="36"/>
        </w:rPr>
      </w:pPr>
      <w:r>
        <w:rPr>
          <w:rFonts w:hint="eastAsia" w:ascii="宋体" w:hAnsi="宋体" w:eastAsia="宋体" w:cs="宋体"/>
          <w:szCs w:val="36"/>
        </w:rPr>
        <w:t>（一）开标一览表</w:t>
      </w:r>
    </w:p>
    <w:p w14:paraId="77D2A824">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212"/>
        <w:gridCol w:w="4480"/>
      </w:tblGrid>
      <w:tr w14:paraId="5D5B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4A6FE2EA">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投标人名称</w:t>
            </w:r>
          </w:p>
        </w:tc>
        <w:tc>
          <w:tcPr>
            <w:tcW w:w="7840" w:type="dxa"/>
            <w:gridSpan w:val="3"/>
            <w:noWrap w:val="0"/>
            <w:vAlign w:val="center"/>
          </w:tcPr>
          <w:p w14:paraId="0FF78336">
            <w:pPr>
              <w:spacing w:line="500" w:lineRule="exact"/>
              <w:jc w:val="center"/>
              <w:rPr>
                <w:rFonts w:hint="eastAsia" w:ascii="宋体" w:hAnsi="宋体" w:eastAsia="宋体" w:cs="宋体"/>
                <w:sz w:val="21"/>
                <w:szCs w:val="28"/>
              </w:rPr>
            </w:pPr>
          </w:p>
        </w:tc>
      </w:tr>
      <w:tr w14:paraId="2B2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0401B07">
            <w:pPr>
              <w:spacing w:line="500" w:lineRule="exact"/>
              <w:jc w:val="center"/>
              <w:rPr>
                <w:rFonts w:hint="eastAsia" w:ascii="宋体" w:hAnsi="宋体" w:eastAsia="宋体" w:cs="宋体"/>
                <w:sz w:val="21"/>
                <w:szCs w:val="28"/>
              </w:rPr>
            </w:pPr>
            <w:r>
              <w:rPr>
                <w:rFonts w:hint="eastAsia" w:ascii="宋体" w:hAnsi="宋体" w:eastAsia="宋体" w:cs="宋体"/>
                <w:sz w:val="21"/>
                <w:szCs w:val="28"/>
                <w:lang w:eastAsia="zh-CN"/>
              </w:rPr>
              <w:t>项目</w:t>
            </w:r>
            <w:r>
              <w:rPr>
                <w:rFonts w:hint="eastAsia" w:ascii="宋体" w:hAnsi="宋体" w:eastAsia="宋体" w:cs="宋体"/>
                <w:sz w:val="21"/>
                <w:szCs w:val="28"/>
              </w:rPr>
              <w:t>名称</w:t>
            </w:r>
          </w:p>
        </w:tc>
        <w:tc>
          <w:tcPr>
            <w:tcW w:w="1212" w:type="dxa"/>
            <w:noWrap w:val="0"/>
            <w:vAlign w:val="center"/>
          </w:tcPr>
          <w:p w14:paraId="7F7F8418">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报价单位</w:t>
            </w:r>
          </w:p>
        </w:tc>
        <w:tc>
          <w:tcPr>
            <w:tcW w:w="4480" w:type="dxa"/>
            <w:noWrap w:val="0"/>
            <w:vAlign w:val="center"/>
          </w:tcPr>
          <w:p w14:paraId="5C72226A">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投标报价（小写）</w:t>
            </w:r>
          </w:p>
        </w:tc>
      </w:tr>
      <w:tr w14:paraId="4316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255CAFD0">
            <w:pPr>
              <w:spacing w:line="500" w:lineRule="exact"/>
              <w:rPr>
                <w:rFonts w:hint="eastAsia" w:ascii="宋体" w:hAnsi="宋体" w:eastAsia="宋体" w:cs="宋体"/>
                <w:sz w:val="21"/>
                <w:szCs w:val="28"/>
              </w:rPr>
            </w:pPr>
          </w:p>
        </w:tc>
        <w:tc>
          <w:tcPr>
            <w:tcW w:w="1212" w:type="dxa"/>
            <w:tcBorders>
              <w:bottom w:val="single" w:color="auto" w:sz="4" w:space="0"/>
            </w:tcBorders>
            <w:noWrap w:val="0"/>
            <w:vAlign w:val="top"/>
          </w:tcPr>
          <w:p w14:paraId="7EEBC77F">
            <w:pPr>
              <w:spacing w:line="500" w:lineRule="exact"/>
              <w:jc w:val="cente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元/套</w:t>
            </w:r>
          </w:p>
        </w:tc>
        <w:tc>
          <w:tcPr>
            <w:tcW w:w="4480" w:type="dxa"/>
            <w:tcBorders>
              <w:bottom w:val="single" w:color="auto" w:sz="4" w:space="0"/>
            </w:tcBorders>
            <w:noWrap w:val="0"/>
            <w:vAlign w:val="top"/>
          </w:tcPr>
          <w:p w14:paraId="60997328">
            <w:pPr>
              <w:spacing w:line="500" w:lineRule="exact"/>
              <w:rPr>
                <w:rFonts w:hint="eastAsia" w:ascii="宋体" w:hAnsi="宋体" w:eastAsia="宋体" w:cs="宋体"/>
                <w:sz w:val="21"/>
                <w:szCs w:val="28"/>
              </w:rPr>
            </w:pPr>
          </w:p>
        </w:tc>
      </w:tr>
      <w:tr w14:paraId="1FA9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16673191">
            <w:pPr>
              <w:spacing w:line="560" w:lineRule="exact"/>
              <w:rPr>
                <w:rFonts w:hint="eastAsia" w:ascii="宋体" w:hAnsi="宋体" w:eastAsia="宋体" w:cs="宋体"/>
                <w:sz w:val="21"/>
                <w:szCs w:val="28"/>
              </w:rPr>
            </w:pPr>
            <w:r>
              <w:rPr>
                <w:rFonts w:hint="eastAsia" w:ascii="宋体" w:hAnsi="宋体" w:eastAsia="宋体" w:cs="宋体"/>
                <w:sz w:val="21"/>
                <w:szCs w:val="28"/>
              </w:rPr>
              <w:t xml:space="preserve">投标报价（大写）：                           </w:t>
            </w:r>
          </w:p>
        </w:tc>
      </w:tr>
      <w:tr w14:paraId="096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7A2C7DD1">
            <w:pPr>
              <w:pStyle w:val="32"/>
              <w:spacing w:line="500" w:lineRule="exact"/>
              <w:rPr>
                <w:rFonts w:hint="eastAsia" w:ascii="宋体" w:hAnsi="宋体" w:eastAsia="宋体" w:cs="宋体"/>
                <w:sz w:val="21"/>
                <w:szCs w:val="28"/>
              </w:rPr>
            </w:pPr>
            <w:r>
              <w:rPr>
                <w:rFonts w:hint="eastAsia" w:ascii="宋体" w:hAnsi="宋体" w:eastAsia="宋体" w:cs="宋体"/>
                <w:sz w:val="21"/>
                <w:szCs w:val="28"/>
              </w:rPr>
              <w:t>备注：本次采购一整套校服内容包含男女生所需的所有服饰</w:t>
            </w:r>
            <w:r>
              <w:rPr>
                <w:rFonts w:hint="eastAsia" w:ascii="宋体" w:hAnsi="宋体" w:eastAsia="宋体" w:cs="宋体"/>
                <w:sz w:val="21"/>
                <w:szCs w:val="28"/>
                <w:lang w:val="en-US" w:eastAsia="zh-CN"/>
              </w:rPr>
              <w:t>各11</w:t>
            </w:r>
            <w:r>
              <w:rPr>
                <w:rFonts w:hint="eastAsia" w:ascii="宋体" w:hAnsi="宋体" w:eastAsia="宋体" w:cs="宋体"/>
                <w:sz w:val="21"/>
                <w:szCs w:val="28"/>
              </w:rPr>
              <w:t>项，不限制购买一整套服装，可以单件购买。具体采购数量以家长自愿购买数量为准。</w:t>
            </w:r>
          </w:p>
        </w:tc>
      </w:tr>
    </w:tbl>
    <w:p w14:paraId="5613A95C">
      <w:pPr>
        <w:pStyle w:val="32"/>
        <w:spacing w:line="500" w:lineRule="exact"/>
        <w:rPr>
          <w:rFonts w:hint="eastAsia" w:ascii="宋体" w:hAnsi="宋体" w:eastAsia="宋体" w:cs="宋体"/>
          <w:sz w:val="24"/>
          <w:szCs w:val="28"/>
        </w:rPr>
      </w:pPr>
    </w:p>
    <w:p w14:paraId="0C01899E">
      <w:pPr>
        <w:rPr>
          <w:rFonts w:hint="eastAsia" w:ascii="宋体" w:hAnsi="宋体" w:eastAsia="宋体" w:cs="宋体"/>
        </w:rPr>
      </w:pPr>
    </w:p>
    <w:p w14:paraId="572968D9">
      <w:pPr>
        <w:spacing w:line="500" w:lineRule="exact"/>
        <w:rPr>
          <w:rFonts w:hint="eastAsia" w:ascii="宋体" w:hAnsi="宋体" w:eastAsia="宋体" w:cs="宋体"/>
          <w:sz w:val="24"/>
          <w:szCs w:val="28"/>
        </w:rPr>
      </w:pPr>
    </w:p>
    <w:p w14:paraId="3B00ED1B">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599005B2">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（签署或盖章）</w:t>
      </w:r>
    </w:p>
    <w:p w14:paraId="465B348E">
      <w:pPr>
        <w:spacing w:line="500" w:lineRule="exact"/>
        <w:rPr>
          <w:rFonts w:hint="eastAsia" w:ascii="宋体" w:hAnsi="宋体" w:eastAsia="宋体" w:cs="宋体"/>
          <w:sz w:val="24"/>
          <w:szCs w:val="28"/>
        </w:rPr>
      </w:pPr>
    </w:p>
    <w:p w14:paraId="59F319B7">
      <w:pPr>
        <w:spacing w:line="500" w:lineRule="exact"/>
        <w:rPr>
          <w:rFonts w:hint="eastAsia" w:ascii="宋体" w:hAnsi="宋体" w:eastAsia="宋体" w:cs="宋体"/>
          <w:sz w:val="24"/>
          <w:szCs w:val="28"/>
        </w:rPr>
      </w:pPr>
    </w:p>
    <w:p w14:paraId="66639B63">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年     月     日</w:t>
      </w:r>
    </w:p>
    <w:p w14:paraId="51FAD176">
      <w:pPr>
        <w:snapToGrid w:val="0"/>
        <w:spacing w:line="500" w:lineRule="exact"/>
        <w:ind w:firstLine="480" w:firstLineChars="200"/>
        <w:rPr>
          <w:rFonts w:hint="eastAsia" w:ascii="宋体" w:hAnsi="宋体" w:eastAsia="宋体" w:cs="宋体"/>
          <w:sz w:val="24"/>
          <w:szCs w:val="28"/>
        </w:rPr>
      </w:pPr>
    </w:p>
    <w:p w14:paraId="600FF386">
      <w:pPr>
        <w:snapToGrid w:val="0"/>
        <w:spacing w:line="500" w:lineRule="exact"/>
        <w:ind w:firstLine="480" w:firstLineChars="200"/>
        <w:rPr>
          <w:rFonts w:hint="eastAsia" w:ascii="宋体" w:hAnsi="宋体" w:eastAsia="宋体" w:cs="宋体"/>
          <w:sz w:val="24"/>
          <w:szCs w:val="28"/>
        </w:rPr>
      </w:pPr>
    </w:p>
    <w:p w14:paraId="1829DAD9">
      <w:pPr>
        <w:snapToGrid w:val="0"/>
        <w:spacing w:line="500" w:lineRule="exact"/>
        <w:ind w:firstLine="480" w:firstLineChars="200"/>
        <w:rPr>
          <w:rFonts w:hint="eastAsia" w:ascii="宋体" w:hAnsi="宋体" w:eastAsia="宋体" w:cs="宋体"/>
          <w:sz w:val="24"/>
          <w:szCs w:val="28"/>
        </w:rPr>
      </w:pPr>
    </w:p>
    <w:p w14:paraId="2B39943A">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说明：</w:t>
      </w:r>
    </w:p>
    <w:p w14:paraId="5C82C4E8">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1.开标一览表按格式填列；</w:t>
      </w:r>
    </w:p>
    <w:p w14:paraId="7BD0ED52">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2.开标一览表在开标大会上当众宣读，务必填写清楚，准确无误；</w:t>
      </w:r>
    </w:p>
    <w:p w14:paraId="3D91F8DA">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 w:val="24"/>
          <w:szCs w:val="28"/>
        </w:rPr>
        <w:t>（二）分项报价明细表</w:t>
      </w:r>
    </w:p>
    <w:p w14:paraId="67A1D98F">
      <w:pPr>
        <w:snapToGrid w:val="0"/>
        <w:spacing w:line="400" w:lineRule="exact"/>
        <w:rPr>
          <w:rFonts w:hint="eastAsia" w:ascii="宋体" w:hAnsi="宋体" w:eastAsia="宋体" w:cs="宋体"/>
          <w:color w:val="auto"/>
          <w:sz w:val="24"/>
          <w:szCs w:val="28"/>
        </w:rPr>
      </w:pPr>
    </w:p>
    <w:tbl>
      <w:tblPr>
        <w:tblStyle w:val="217"/>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4"/>
        <w:gridCol w:w="2513"/>
        <w:gridCol w:w="1144"/>
        <w:gridCol w:w="1800"/>
        <w:gridCol w:w="1200"/>
        <w:gridCol w:w="1200"/>
      </w:tblGrid>
      <w:tr w14:paraId="4D92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2004" w:type="dxa"/>
            <w:shd w:val="clear" w:color="auto" w:fill="EDEDED"/>
            <w:vAlign w:val="top"/>
          </w:tcPr>
          <w:p w14:paraId="255AE782">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品类</w:t>
            </w:r>
          </w:p>
        </w:tc>
        <w:tc>
          <w:tcPr>
            <w:tcW w:w="2513" w:type="dxa"/>
            <w:shd w:val="clear" w:color="auto" w:fill="EDEDED"/>
            <w:vAlign w:val="top"/>
          </w:tcPr>
          <w:p w14:paraId="49656670">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品名</w:t>
            </w:r>
          </w:p>
        </w:tc>
        <w:tc>
          <w:tcPr>
            <w:tcW w:w="1144" w:type="dxa"/>
            <w:shd w:val="clear" w:color="auto" w:fill="EDEDED"/>
            <w:vAlign w:val="top"/>
          </w:tcPr>
          <w:p w14:paraId="0DA7F7CE">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单位</w:t>
            </w:r>
          </w:p>
        </w:tc>
        <w:tc>
          <w:tcPr>
            <w:tcW w:w="1800" w:type="dxa"/>
            <w:shd w:val="clear" w:color="auto" w:fill="EDEDED"/>
            <w:vAlign w:val="top"/>
          </w:tcPr>
          <w:p w14:paraId="5251CF0D">
            <w:pPr>
              <w:pStyle w:val="208"/>
              <w:spacing w:before="157" w:line="183" w:lineRule="auto"/>
              <w:ind w:left="517"/>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数量</w:t>
            </w:r>
          </w:p>
        </w:tc>
        <w:tc>
          <w:tcPr>
            <w:tcW w:w="1200" w:type="dxa"/>
            <w:shd w:val="clear" w:color="auto" w:fill="EDEDED"/>
            <w:vAlign w:val="top"/>
          </w:tcPr>
          <w:p w14:paraId="20F35D58">
            <w:pPr>
              <w:pStyle w:val="208"/>
              <w:spacing w:before="157" w:line="183" w:lineRule="auto"/>
              <w:ind w:left="517"/>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单价</w:t>
            </w:r>
          </w:p>
        </w:tc>
        <w:tc>
          <w:tcPr>
            <w:tcW w:w="1200" w:type="dxa"/>
            <w:shd w:val="clear" w:color="auto" w:fill="EDEDED"/>
            <w:vAlign w:val="top"/>
          </w:tcPr>
          <w:p w14:paraId="0D9A65E1">
            <w:pPr>
              <w:pStyle w:val="208"/>
              <w:spacing w:before="157" w:line="183" w:lineRule="auto"/>
              <w:ind w:left="517"/>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其它</w:t>
            </w:r>
          </w:p>
        </w:tc>
      </w:tr>
      <w:tr w14:paraId="6B7B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04" w:type="dxa"/>
            <w:vMerge w:val="restart"/>
            <w:tcBorders>
              <w:bottom w:val="nil"/>
            </w:tcBorders>
            <w:vAlign w:val="top"/>
          </w:tcPr>
          <w:p w14:paraId="024F04C6">
            <w:pPr>
              <w:spacing w:line="374" w:lineRule="auto"/>
              <w:rPr>
                <w:rFonts w:hint="eastAsia" w:ascii="宋体" w:hAnsi="宋体" w:eastAsia="宋体" w:cs="宋体"/>
                <w:sz w:val="24"/>
                <w:szCs w:val="24"/>
              </w:rPr>
            </w:pPr>
          </w:p>
          <w:p w14:paraId="7F3FD494">
            <w:pPr>
              <w:pStyle w:val="208"/>
              <w:spacing w:before="90" w:line="183" w:lineRule="auto"/>
              <w:ind w:left="525"/>
              <w:rPr>
                <w:rFonts w:hint="eastAsia" w:ascii="宋体" w:hAnsi="宋体" w:eastAsia="宋体" w:cs="宋体"/>
                <w:sz w:val="24"/>
                <w:szCs w:val="24"/>
              </w:rPr>
            </w:pPr>
            <w:r>
              <w:rPr>
                <w:rFonts w:hint="eastAsia" w:ascii="宋体" w:hAnsi="宋体" w:eastAsia="宋体" w:cs="宋体"/>
                <w:spacing w:val="7"/>
                <w:sz w:val="24"/>
                <w:szCs w:val="24"/>
              </w:rPr>
              <w:t>夏季校服一</w:t>
            </w:r>
          </w:p>
        </w:tc>
        <w:tc>
          <w:tcPr>
            <w:tcW w:w="2513" w:type="dxa"/>
            <w:vAlign w:val="top"/>
          </w:tcPr>
          <w:p w14:paraId="5E929143">
            <w:pPr>
              <w:pStyle w:val="208"/>
              <w:spacing w:before="185" w:line="184" w:lineRule="auto"/>
              <w:ind w:left="179"/>
              <w:rPr>
                <w:rFonts w:hint="eastAsia" w:ascii="宋体" w:hAnsi="宋体" w:eastAsia="宋体" w:cs="宋体"/>
                <w:sz w:val="24"/>
                <w:szCs w:val="24"/>
              </w:rPr>
            </w:pPr>
            <w:r>
              <w:rPr>
                <w:rFonts w:hint="eastAsia" w:ascii="宋体" w:hAnsi="宋体" w:eastAsia="宋体" w:cs="宋体"/>
                <w:spacing w:val="4"/>
                <w:sz w:val="24"/>
                <w:szCs w:val="24"/>
              </w:rPr>
              <w:t>灰色翻领短袖 T 恤</w:t>
            </w:r>
          </w:p>
        </w:tc>
        <w:tc>
          <w:tcPr>
            <w:tcW w:w="1144" w:type="dxa"/>
            <w:vAlign w:val="top"/>
          </w:tcPr>
          <w:p w14:paraId="03E7226A">
            <w:pPr>
              <w:pStyle w:val="208"/>
              <w:spacing w:before="188"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0D21A62D">
            <w:pPr>
              <w:spacing w:before="211"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5D9E2B6E">
            <w:pPr>
              <w:spacing w:before="211" w:line="212" w:lineRule="auto"/>
              <w:rPr>
                <w:rFonts w:hint="eastAsia" w:ascii="宋体" w:hAnsi="宋体" w:eastAsia="宋体" w:cs="宋体"/>
                <w:sz w:val="24"/>
                <w:szCs w:val="24"/>
              </w:rPr>
            </w:pPr>
          </w:p>
        </w:tc>
        <w:tc>
          <w:tcPr>
            <w:tcW w:w="1200" w:type="dxa"/>
            <w:vAlign w:val="top"/>
          </w:tcPr>
          <w:p w14:paraId="6EC41B81">
            <w:pPr>
              <w:spacing w:before="211" w:line="212" w:lineRule="auto"/>
              <w:rPr>
                <w:rFonts w:hint="eastAsia" w:ascii="宋体" w:hAnsi="宋体" w:eastAsia="宋体" w:cs="宋体"/>
                <w:sz w:val="24"/>
                <w:szCs w:val="24"/>
              </w:rPr>
            </w:pPr>
          </w:p>
        </w:tc>
      </w:tr>
      <w:tr w14:paraId="7972C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tcBorders>
            <w:vAlign w:val="top"/>
          </w:tcPr>
          <w:p w14:paraId="06014373">
            <w:pPr>
              <w:rPr>
                <w:rFonts w:hint="eastAsia" w:ascii="宋体" w:hAnsi="宋体" w:eastAsia="宋体" w:cs="宋体"/>
                <w:sz w:val="24"/>
                <w:szCs w:val="24"/>
              </w:rPr>
            </w:pPr>
          </w:p>
        </w:tc>
        <w:tc>
          <w:tcPr>
            <w:tcW w:w="2513" w:type="dxa"/>
            <w:vAlign w:val="top"/>
          </w:tcPr>
          <w:p w14:paraId="06560D89">
            <w:pPr>
              <w:pStyle w:val="208"/>
              <w:spacing w:before="157" w:line="183" w:lineRule="auto"/>
              <w:ind w:left="517"/>
              <w:rPr>
                <w:rFonts w:hint="eastAsia" w:ascii="宋体" w:hAnsi="宋体" w:eastAsia="宋体" w:cs="宋体"/>
                <w:sz w:val="24"/>
                <w:szCs w:val="24"/>
              </w:rPr>
            </w:pPr>
            <w:r>
              <w:rPr>
                <w:rFonts w:hint="eastAsia" w:ascii="宋体" w:hAnsi="宋体" w:eastAsia="宋体" w:cs="宋体"/>
                <w:spacing w:val="8"/>
                <w:sz w:val="24"/>
                <w:szCs w:val="24"/>
              </w:rPr>
              <w:t>藏蓝色长裤</w:t>
            </w:r>
          </w:p>
        </w:tc>
        <w:tc>
          <w:tcPr>
            <w:tcW w:w="1144" w:type="dxa"/>
            <w:vAlign w:val="top"/>
          </w:tcPr>
          <w:p w14:paraId="18F2E102">
            <w:pPr>
              <w:pStyle w:val="208"/>
              <w:spacing w:before="159"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48D90AB2">
            <w:pPr>
              <w:spacing w:before="182"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46215BCA">
            <w:pPr>
              <w:spacing w:before="182" w:line="212" w:lineRule="auto"/>
              <w:rPr>
                <w:rFonts w:hint="eastAsia" w:ascii="宋体" w:hAnsi="宋体" w:eastAsia="宋体" w:cs="宋体"/>
                <w:sz w:val="24"/>
                <w:szCs w:val="24"/>
              </w:rPr>
            </w:pPr>
          </w:p>
        </w:tc>
        <w:tc>
          <w:tcPr>
            <w:tcW w:w="1200" w:type="dxa"/>
            <w:vAlign w:val="top"/>
          </w:tcPr>
          <w:p w14:paraId="52128F4B">
            <w:pPr>
              <w:spacing w:before="182" w:line="212" w:lineRule="auto"/>
              <w:rPr>
                <w:rFonts w:hint="eastAsia" w:ascii="宋体" w:hAnsi="宋体" w:eastAsia="宋体" w:cs="宋体"/>
                <w:sz w:val="24"/>
                <w:szCs w:val="24"/>
              </w:rPr>
            </w:pPr>
          </w:p>
        </w:tc>
      </w:tr>
      <w:tr w14:paraId="27F20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04" w:type="dxa"/>
            <w:vAlign w:val="top"/>
          </w:tcPr>
          <w:p w14:paraId="361F6A85">
            <w:pPr>
              <w:pStyle w:val="208"/>
              <w:spacing w:before="187" w:line="184" w:lineRule="auto"/>
              <w:ind w:left="525"/>
              <w:rPr>
                <w:rFonts w:hint="eastAsia" w:ascii="宋体" w:hAnsi="宋体" w:eastAsia="宋体" w:cs="宋体"/>
                <w:sz w:val="24"/>
                <w:szCs w:val="24"/>
              </w:rPr>
            </w:pPr>
            <w:r>
              <w:rPr>
                <w:rFonts w:hint="eastAsia" w:ascii="宋体" w:hAnsi="宋体" w:eastAsia="宋体" w:cs="宋体"/>
                <w:spacing w:val="7"/>
                <w:sz w:val="24"/>
                <w:szCs w:val="24"/>
              </w:rPr>
              <w:t>夏季校服二</w:t>
            </w:r>
          </w:p>
        </w:tc>
        <w:tc>
          <w:tcPr>
            <w:tcW w:w="2513" w:type="dxa"/>
            <w:vAlign w:val="top"/>
          </w:tcPr>
          <w:p w14:paraId="31C68A64">
            <w:pPr>
              <w:pStyle w:val="208"/>
              <w:spacing w:before="187" w:line="183" w:lineRule="auto"/>
              <w:ind w:left="208"/>
              <w:rPr>
                <w:rFonts w:hint="eastAsia" w:ascii="宋体" w:hAnsi="宋体" w:eastAsia="宋体" w:cs="宋体"/>
                <w:sz w:val="24"/>
                <w:szCs w:val="24"/>
              </w:rPr>
            </w:pPr>
            <w:r>
              <w:rPr>
                <w:rFonts w:hint="eastAsia" w:ascii="宋体" w:hAnsi="宋体" w:eastAsia="宋体" w:cs="宋体"/>
                <w:spacing w:val="6"/>
                <w:sz w:val="24"/>
                <w:szCs w:val="24"/>
              </w:rPr>
              <w:t>藏蓝色圆领短袖 T</w:t>
            </w:r>
          </w:p>
        </w:tc>
        <w:tc>
          <w:tcPr>
            <w:tcW w:w="1144" w:type="dxa"/>
            <w:vAlign w:val="top"/>
          </w:tcPr>
          <w:p w14:paraId="6F5FAFB8">
            <w:pPr>
              <w:pStyle w:val="208"/>
              <w:spacing w:before="189"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14DBC375">
            <w:pPr>
              <w:spacing w:before="212"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7E4F188F">
            <w:pPr>
              <w:spacing w:before="212" w:line="212" w:lineRule="auto"/>
              <w:rPr>
                <w:rFonts w:hint="eastAsia" w:ascii="宋体" w:hAnsi="宋体" w:eastAsia="宋体" w:cs="宋体"/>
                <w:sz w:val="24"/>
                <w:szCs w:val="24"/>
              </w:rPr>
            </w:pPr>
          </w:p>
        </w:tc>
        <w:tc>
          <w:tcPr>
            <w:tcW w:w="1200" w:type="dxa"/>
            <w:vAlign w:val="top"/>
          </w:tcPr>
          <w:p w14:paraId="1FC378E5">
            <w:pPr>
              <w:spacing w:before="212" w:line="212" w:lineRule="auto"/>
              <w:rPr>
                <w:rFonts w:hint="eastAsia" w:ascii="宋体" w:hAnsi="宋体" w:eastAsia="宋体" w:cs="宋体"/>
                <w:sz w:val="24"/>
                <w:szCs w:val="24"/>
              </w:rPr>
            </w:pPr>
          </w:p>
        </w:tc>
      </w:tr>
      <w:tr w14:paraId="40ED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restart"/>
            <w:tcBorders>
              <w:bottom w:val="nil"/>
            </w:tcBorders>
            <w:vAlign w:val="top"/>
          </w:tcPr>
          <w:p w14:paraId="3AB5D466">
            <w:pPr>
              <w:spacing w:line="310" w:lineRule="auto"/>
              <w:rPr>
                <w:rFonts w:hint="eastAsia" w:ascii="宋体" w:hAnsi="宋体" w:eastAsia="宋体" w:cs="宋体"/>
                <w:sz w:val="24"/>
                <w:szCs w:val="24"/>
              </w:rPr>
            </w:pPr>
          </w:p>
          <w:p w14:paraId="576795AF">
            <w:pPr>
              <w:spacing w:line="310" w:lineRule="auto"/>
              <w:rPr>
                <w:rFonts w:hint="eastAsia" w:ascii="宋体" w:hAnsi="宋体" w:eastAsia="宋体" w:cs="宋体"/>
                <w:sz w:val="24"/>
                <w:szCs w:val="24"/>
              </w:rPr>
            </w:pPr>
          </w:p>
          <w:p w14:paraId="75A04D80">
            <w:pPr>
              <w:pStyle w:val="208"/>
              <w:spacing w:before="90" w:line="183" w:lineRule="auto"/>
              <w:ind w:left="627"/>
              <w:rPr>
                <w:rFonts w:hint="eastAsia" w:ascii="宋体" w:hAnsi="宋体" w:eastAsia="宋体" w:cs="宋体"/>
                <w:sz w:val="24"/>
                <w:szCs w:val="24"/>
              </w:rPr>
            </w:pPr>
            <w:r>
              <w:rPr>
                <w:rFonts w:hint="eastAsia" w:ascii="宋体" w:hAnsi="宋体" w:eastAsia="宋体" w:cs="宋体"/>
                <w:spacing w:val="8"/>
                <w:sz w:val="24"/>
                <w:szCs w:val="24"/>
              </w:rPr>
              <w:t>春秋校服</w:t>
            </w:r>
          </w:p>
        </w:tc>
        <w:tc>
          <w:tcPr>
            <w:tcW w:w="2513" w:type="dxa"/>
            <w:vAlign w:val="top"/>
          </w:tcPr>
          <w:p w14:paraId="60BA89A6">
            <w:pPr>
              <w:pStyle w:val="208"/>
              <w:spacing w:before="158" w:line="185" w:lineRule="auto"/>
              <w:ind w:left="408"/>
              <w:rPr>
                <w:rFonts w:hint="eastAsia" w:ascii="宋体" w:hAnsi="宋体" w:eastAsia="宋体" w:cs="宋体"/>
                <w:sz w:val="24"/>
                <w:szCs w:val="24"/>
              </w:rPr>
            </w:pPr>
            <w:r>
              <w:rPr>
                <w:rFonts w:hint="eastAsia" w:ascii="宋体" w:hAnsi="宋体" w:eastAsia="宋体" w:cs="宋体"/>
                <w:spacing w:val="8"/>
                <w:sz w:val="24"/>
                <w:szCs w:val="24"/>
              </w:rPr>
              <w:t>酒红色棒球服</w:t>
            </w:r>
          </w:p>
        </w:tc>
        <w:tc>
          <w:tcPr>
            <w:tcW w:w="1144" w:type="dxa"/>
            <w:vAlign w:val="top"/>
          </w:tcPr>
          <w:p w14:paraId="2C5A0736">
            <w:pPr>
              <w:pStyle w:val="208"/>
              <w:spacing w:before="161"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47F94C18">
            <w:pPr>
              <w:spacing w:before="184"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10AB1903">
            <w:pPr>
              <w:spacing w:before="184" w:line="212" w:lineRule="auto"/>
              <w:rPr>
                <w:rFonts w:hint="eastAsia" w:ascii="宋体" w:hAnsi="宋体" w:eastAsia="宋体" w:cs="宋体"/>
                <w:sz w:val="24"/>
                <w:szCs w:val="24"/>
              </w:rPr>
            </w:pPr>
          </w:p>
        </w:tc>
        <w:tc>
          <w:tcPr>
            <w:tcW w:w="1200" w:type="dxa"/>
            <w:vAlign w:val="top"/>
          </w:tcPr>
          <w:p w14:paraId="4EBA8F3F">
            <w:pPr>
              <w:spacing w:before="184" w:line="212" w:lineRule="auto"/>
              <w:rPr>
                <w:rFonts w:hint="eastAsia" w:ascii="宋体" w:hAnsi="宋体" w:eastAsia="宋体" w:cs="宋体"/>
                <w:sz w:val="24"/>
                <w:szCs w:val="24"/>
              </w:rPr>
            </w:pPr>
          </w:p>
        </w:tc>
      </w:tr>
      <w:tr w14:paraId="531C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bottom w:val="nil"/>
            </w:tcBorders>
            <w:vAlign w:val="top"/>
          </w:tcPr>
          <w:p w14:paraId="63491D50">
            <w:pPr>
              <w:rPr>
                <w:rFonts w:hint="eastAsia" w:ascii="宋体" w:hAnsi="宋体" w:eastAsia="宋体" w:cs="宋体"/>
                <w:sz w:val="24"/>
                <w:szCs w:val="24"/>
              </w:rPr>
            </w:pPr>
          </w:p>
        </w:tc>
        <w:tc>
          <w:tcPr>
            <w:tcW w:w="2513" w:type="dxa"/>
            <w:vAlign w:val="top"/>
          </w:tcPr>
          <w:p w14:paraId="1EE97BDE">
            <w:pPr>
              <w:pStyle w:val="208"/>
              <w:spacing w:before="159" w:line="184" w:lineRule="auto"/>
              <w:ind w:left="413"/>
              <w:rPr>
                <w:rFonts w:hint="eastAsia" w:ascii="宋体" w:hAnsi="宋体" w:eastAsia="宋体" w:cs="宋体"/>
                <w:sz w:val="24"/>
                <w:szCs w:val="24"/>
              </w:rPr>
            </w:pPr>
            <w:r>
              <w:rPr>
                <w:rFonts w:hint="eastAsia" w:ascii="宋体" w:hAnsi="宋体" w:eastAsia="宋体" w:cs="宋体"/>
                <w:spacing w:val="7"/>
                <w:sz w:val="24"/>
                <w:szCs w:val="24"/>
              </w:rPr>
              <w:t>黑色运动长裤</w:t>
            </w:r>
          </w:p>
        </w:tc>
        <w:tc>
          <w:tcPr>
            <w:tcW w:w="1144" w:type="dxa"/>
            <w:vAlign w:val="top"/>
          </w:tcPr>
          <w:p w14:paraId="2D91B3BC">
            <w:pPr>
              <w:pStyle w:val="208"/>
              <w:spacing w:before="161"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3B54D81D">
            <w:pPr>
              <w:spacing w:before="184"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7EA28BB4">
            <w:pPr>
              <w:spacing w:before="184" w:line="212" w:lineRule="auto"/>
              <w:rPr>
                <w:rFonts w:hint="eastAsia" w:ascii="宋体" w:hAnsi="宋体" w:eastAsia="宋体" w:cs="宋体"/>
                <w:sz w:val="24"/>
                <w:szCs w:val="24"/>
              </w:rPr>
            </w:pPr>
          </w:p>
        </w:tc>
        <w:tc>
          <w:tcPr>
            <w:tcW w:w="1200" w:type="dxa"/>
            <w:vAlign w:val="top"/>
          </w:tcPr>
          <w:p w14:paraId="4060A36C">
            <w:pPr>
              <w:spacing w:before="184" w:line="212" w:lineRule="auto"/>
              <w:rPr>
                <w:rFonts w:hint="eastAsia" w:ascii="宋体" w:hAnsi="宋体" w:eastAsia="宋体" w:cs="宋体"/>
                <w:sz w:val="24"/>
                <w:szCs w:val="24"/>
              </w:rPr>
            </w:pPr>
          </w:p>
        </w:tc>
      </w:tr>
      <w:tr w14:paraId="6A3A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tcBorders>
            <w:vAlign w:val="top"/>
          </w:tcPr>
          <w:p w14:paraId="19A53C37">
            <w:pPr>
              <w:rPr>
                <w:rFonts w:hint="eastAsia" w:ascii="宋体" w:hAnsi="宋体" w:eastAsia="宋体" w:cs="宋体"/>
                <w:sz w:val="24"/>
                <w:szCs w:val="24"/>
              </w:rPr>
            </w:pPr>
          </w:p>
        </w:tc>
        <w:tc>
          <w:tcPr>
            <w:tcW w:w="2513" w:type="dxa"/>
            <w:vAlign w:val="top"/>
          </w:tcPr>
          <w:p w14:paraId="7982F361">
            <w:pPr>
              <w:pStyle w:val="208"/>
              <w:spacing w:before="159" w:line="184" w:lineRule="auto"/>
              <w:ind w:left="410"/>
              <w:rPr>
                <w:rFonts w:hint="eastAsia" w:ascii="宋体" w:hAnsi="宋体" w:eastAsia="宋体" w:cs="宋体"/>
                <w:sz w:val="24"/>
                <w:szCs w:val="24"/>
              </w:rPr>
            </w:pPr>
            <w:r>
              <w:rPr>
                <w:rFonts w:hint="eastAsia" w:ascii="宋体" w:hAnsi="宋体" w:eastAsia="宋体" w:cs="宋体"/>
                <w:spacing w:val="8"/>
                <w:sz w:val="24"/>
                <w:szCs w:val="24"/>
              </w:rPr>
              <w:t>蓝色运动长裤</w:t>
            </w:r>
          </w:p>
        </w:tc>
        <w:tc>
          <w:tcPr>
            <w:tcW w:w="1144" w:type="dxa"/>
            <w:vAlign w:val="top"/>
          </w:tcPr>
          <w:p w14:paraId="0C8B7265">
            <w:pPr>
              <w:pStyle w:val="208"/>
              <w:spacing w:before="161"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1B01CEF3">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3BEB4375">
            <w:pPr>
              <w:spacing w:before="185" w:line="212" w:lineRule="auto"/>
              <w:rPr>
                <w:rFonts w:hint="eastAsia" w:ascii="宋体" w:hAnsi="宋体" w:eastAsia="宋体" w:cs="宋体"/>
                <w:sz w:val="24"/>
                <w:szCs w:val="24"/>
              </w:rPr>
            </w:pPr>
          </w:p>
        </w:tc>
        <w:tc>
          <w:tcPr>
            <w:tcW w:w="1200" w:type="dxa"/>
            <w:vAlign w:val="top"/>
          </w:tcPr>
          <w:p w14:paraId="6239F160">
            <w:pPr>
              <w:spacing w:before="185" w:line="212" w:lineRule="auto"/>
              <w:rPr>
                <w:rFonts w:hint="eastAsia" w:ascii="宋体" w:hAnsi="宋体" w:eastAsia="宋体" w:cs="宋体"/>
                <w:sz w:val="24"/>
                <w:szCs w:val="24"/>
              </w:rPr>
            </w:pPr>
          </w:p>
        </w:tc>
      </w:tr>
      <w:tr w14:paraId="3B07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restart"/>
            <w:tcBorders>
              <w:bottom w:val="nil"/>
            </w:tcBorders>
            <w:vAlign w:val="top"/>
          </w:tcPr>
          <w:p w14:paraId="5A390268">
            <w:pPr>
              <w:spacing w:line="348" w:lineRule="auto"/>
              <w:rPr>
                <w:rFonts w:hint="eastAsia" w:ascii="宋体" w:hAnsi="宋体" w:eastAsia="宋体" w:cs="宋体"/>
                <w:sz w:val="24"/>
                <w:szCs w:val="24"/>
              </w:rPr>
            </w:pPr>
          </w:p>
          <w:p w14:paraId="59DA2861">
            <w:pPr>
              <w:pStyle w:val="208"/>
              <w:spacing w:before="90" w:line="183" w:lineRule="auto"/>
              <w:ind w:left="631"/>
              <w:rPr>
                <w:rFonts w:hint="eastAsia" w:ascii="宋体" w:hAnsi="宋体" w:eastAsia="宋体" w:cs="宋体"/>
                <w:sz w:val="24"/>
                <w:szCs w:val="24"/>
              </w:rPr>
            </w:pPr>
            <w:r>
              <w:rPr>
                <w:rFonts w:hint="eastAsia" w:ascii="宋体" w:hAnsi="宋体" w:eastAsia="宋体" w:cs="宋体"/>
                <w:spacing w:val="7"/>
                <w:sz w:val="24"/>
                <w:szCs w:val="24"/>
              </w:rPr>
              <w:t>冬季校服</w:t>
            </w:r>
          </w:p>
        </w:tc>
        <w:tc>
          <w:tcPr>
            <w:tcW w:w="2513" w:type="dxa"/>
            <w:vAlign w:val="top"/>
          </w:tcPr>
          <w:p w14:paraId="424E0ECA">
            <w:pPr>
              <w:pStyle w:val="208"/>
              <w:spacing w:before="160" w:line="184" w:lineRule="auto"/>
              <w:ind w:left="425"/>
              <w:rPr>
                <w:rFonts w:hint="eastAsia" w:ascii="宋体" w:hAnsi="宋体" w:eastAsia="宋体" w:cs="宋体"/>
                <w:sz w:val="24"/>
                <w:szCs w:val="24"/>
              </w:rPr>
            </w:pPr>
            <w:r>
              <w:rPr>
                <w:rFonts w:hint="eastAsia" w:ascii="宋体" w:hAnsi="宋体" w:eastAsia="宋体" w:cs="宋体"/>
                <w:spacing w:val="5"/>
                <w:sz w:val="24"/>
                <w:szCs w:val="24"/>
              </w:rPr>
              <w:t>中长款冲锋衣</w:t>
            </w:r>
          </w:p>
        </w:tc>
        <w:tc>
          <w:tcPr>
            <w:tcW w:w="1144" w:type="dxa"/>
            <w:vAlign w:val="top"/>
          </w:tcPr>
          <w:p w14:paraId="14BCC282">
            <w:pPr>
              <w:pStyle w:val="208"/>
              <w:spacing w:before="162"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349C6D84">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2F8E606A">
            <w:pPr>
              <w:spacing w:before="185" w:line="212" w:lineRule="auto"/>
              <w:rPr>
                <w:rFonts w:hint="eastAsia" w:ascii="宋体" w:hAnsi="宋体" w:eastAsia="宋体" w:cs="宋体"/>
                <w:sz w:val="24"/>
                <w:szCs w:val="24"/>
              </w:rPr>
            </w:pPr>
          </w:p>
        </w:tc>
        <w:tc>
          <w:tcPr>
            <w:tcW w:w="1200" w:type="dxa"/>
            <w:vAlign w:val="top"/>
          </w:tcPr>
          <w:p w14:paraId="4662678E">
            <w:pPr>
              <w:spacing w:before="185" w:line="212" w:lineRule="auto"/>
              <w:rPr>
                <w:rFonts w:hint="eastAsia" w:ascii="宋体" w:hAnsi="宋体" w:eastAsia="宋体" w:cs="宋体"/>
                <w:sz w:val="24"/>
                <w:szCs w:val="24"/>
              </w:rPr>
            </w:pPr>
          </w:p>
        </w:tc>
      </w:tr>
      <w:tr w14:paraId="42216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004" w:type="dxa"/>
            <w:vMerge w:val="continue"/>
            <w:tcBorders>
              <w:top w:val="nil"/>
              <w:bottom w:val="single" w:color="auto" w:sz="4" w:space="0"/>
            </w:tcBorders>
            <w:vAlign w:val="top"/>
          </w:tcPr>
          <w:p w14:paraId="444C5EF6">
            <w:pPr>
              <w:rPr>
                <w:rFonts w:hint="eastAsia" w:ascii="宋体" w:hAnsi="宋体" w:eastAsia="宋体" w:cs="宋体"/>
                <w:sz w:val="24"/>
                <w:szCs w:val="24"/>
              </w:rPr>
            </w:pPr>
          </w:p>
        </w:tc>
        <w:tc>
          <w:tcPr>
            <w:tcW w:w="2513" w:type="dxa"/>
            <w:tcBorders>
              <w:bottom w:val="single" w:color="auto" w:sz="4" w:space="0"/>
            </w:tcBorders>
            <w:vAlign w:val="top"/>
          </w:tcPr>
          <w:p w14:paraId="51132C4A">
            <w:pPr>
              <w:pStyle w:val="208"/>
              <w:spacing w:before="160" w:line="184" w:lineRule="auto"/>
              <w:ind w:left="299"/>
              <w:rPr>
                <w:rFonts w:hint="eastAsia" w:ascii="宋体" w:hAnsi="宋体" w:eastAsia="宋体" w:cs="宋体"/>
                <w:sz w:val="24"/>
                <w:szCs w:val="24"/>
              </w:rPr>
            </w:pPr>
            <w:r>
              <w:rPr>
                <w:rFonts w:hint="eastAsia" w:ascii="宋体" w:hAnsi="宋体" w:eastAsia="宋体" w:cs="宋体"/>
                <w:spacing w:val="8"/>
                <w:sz w:val="24"/>
                <w:szCs w:val="24"/>
              </w:rPr>
              <w:t>冬季加绒收脚裤</w:t>
            </w:r>
          </w:p>
        </w:tc>
        <w:tc>
          <w:tcPr>
            <w:tcW w:w="1144" w:type="dxa"/>
            <w:vAlign w:val="top"/>
          </w:tcPr>
          <w:p w14:paraId="469018F1">
            <w:pPr>
              <w:pStyle w:val="208"/>
              <w:spacing w:before="162"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33B6340E">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30AD6D7F">
            <w:pPr>
              <w:spacing w:before="185" w:line="212" w:lineRule="auto"/>
              <w:rPr>
                <w:rFonts w:hint="eastAsia" w:ascii="宋体" w:hAnsi="宋体" w:eastAsia="宋体" w:cs="宋体"/>
                <w:sz w:val="24"/>
                <w:szCs w:val="24"/>
              </w:rPr>
            </w:pPr>
          </w:p>
        </w:tc>
        <w:tc>
          <w:tcPr>
            <w:tcW w:w="1200" w:type="dxa"/>
            <w:vAlign w:val="top"/>
          </w:tcPr>
          <w:p w14:paraId="40D67CE9">
            <w:pPr>
              <w:spacing w:before="185" w:line="212" w:lineRule="auto"/>
              <w:rPr>
                <w:rFonts w:hint="eastAsia" w:ascii="宋体" w:hAnsi="宋体" w:eastAsia="宋体" w:cs="宋体"/>
                <w:sz w:val="24"/>
                <w:szCs w:val="24"/>
              </w:rPr>
            </w:pPr>
          </w:p>
        </w:tc>
      </w:tr>
      <w:tr w14:paraId="174C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861" w:type="dxa"/>
            <w:gridSpan w:val="6"/>
            <w:tcBorders>
              <w:top w:val="single" w:color="auto" w:sz="4" w:space="0"/>
            </w:tcBorders>
            <w:vAlign w:val="top"/>
          </w:tcPr>
          <w:p w14:paraId="26B05F13">
            <w:pPr>
              <w:spacing w:before="185" w:line="212" w:lineRule="auto"/>
              <w:ind w:firstLine="3072" w:firstLineChars="1200"/>
              <w:rPr>
                <w:rFonts w:hint="eastAsia" w:ascii="宋体" w:hAnsi="宋体" w:eastAsia="宋体" w:cs="宋体"/>
                <w:spacing w:val="8"/>
                <w:sz w:val="24"/>
                <w:szCs w:val="24"/>
                <w:lang w:val="en-US" w:eastAsia="zh-CN"/>
              </w:rPr>
            </w:pPr>
          </w:p>
          <w:p w14:paraId="31385EDF">
            <w:pPr>
              <w:spacing w:before="185" w:line="212" w:lineRule="auto"/>
              <w:ind w:firstLine="3072" w:firstLineChars="1200"/>
              <w:rPr>
                <w:rFonts w:hint="default" w:ascii="宋体" w:hAnsi="宋体" w:eastAsia="宋体" w:cs="宋体"/>
                <w:sz w:val="24"/>
                <w:szCs w:val="24"/>
                <w:lang w:val="en-US"/>
              </w:rPr>
            </w:pPr>
            <w:r>
              <w:rPr>
                <w:rFonts w:hint="eastAsia" w:ascii="宋体" w:hAnsi="宋体" w:eastAsia="宋体" w:cs="宋体"/>
                <w:spacing w:val="8"/>
                <w:sz w:val="24"/>
                <w:szCs w:val="24"/>
                <w:lang w:val="en-US" w:eastAsia="zh-CN"/>
              </w:rPr>
              <w:t>总计：</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lang w:val="en-US" w:eastAsia="zh-CN"/>
              </w:rPr>
              <w:t xml:space="preserve"> 元/套</w:t>
            </w:r>
          </w:p>
        </w:tc>
      </w:tr>
    </w:tbl>
    <w:p w14:paraId="4EC45F90">
      <w:pPr>
        <w:snapToGrid w:val="0"/>
        <w:spacing w:line="400" w:lineRule="exact"/>
        <w:rPr>
          <w:rFonts w:hint="eastAsia" w:ascii="宋体" w:hAnsi="宋体" w:eastAsia="宋体" w:cs="宋体"/>
          <w:color w:val="auto"/>
          <w:sz w:val="24"/>
          <w:szCs w:val="28"/>
        </w:rPr>
      </w:pPr>
    </w:p>
    <w:p w14:paraId="247C5133">
      <w:pPr>
        <w:snapToGrid w:val="0"/>
        <w:spacing w:line="400" w:lineRule="exact"/>
        <w:rPr>
          <w:rFonts w:hint="eastAsia" w:ascii="宋体" w:hAnsi="宋体" w:eastAsia="宋体" w:cs="宋体"/>
          <w:color w:val="auto"/>
          <w:sz w:val="24"/>
          <w:szCs w:val="28"/>
        </w:rPr>
      </w:pPr>
    </w:p>
    <w:p w14:paraId="3EC1E504">
      <w:pPr>
        <w:spacing w:line="500" w:lineRule="exact"/>
        <w:ind w:firstLine="600" w:firstLineChars="250"/>
        <w:rPr>
          <w:rFonts w:hint="eastAsia" w:ascii="宋体" w:hAnsi="宋体" w:eastAsia="宋体" w:cs="宋体"/>
          <w:sz w:val="24"/>
          <w:szCs w:val="28"/>
        </w:rPr>
      </w:pPr>
      <w:r>
        <w:rPr>
          <w:rFonts w:hint="eastAsia" w:ascii="宋体" w:hAnsi="宋体" w:eastAsia="宋体" w:cs="宋体"/>
          <w:color w:val="auto"/>
          <w:sz w:val="24"/>
          <w:szCs w:val="28"/>
        </w:rPr>
        <w:t>投标人：                       法定代表人（或</w:t>
      </w:r>
      <w:r>
        <w:rPr>
          <w:rFonts w:hint="eastAsia" w:ascii="宋体" w:hAnsi="宋体" w:eastAsia="宋体" w:cs="宋体"/>
          <w:sz w:val="24"/>
          <w:szCs w:val="28"/>
        </w:rPr>
        <w:t>法定代表人授权代表）或自然人：</w:t>
      </w:r>
    </w:p>
    <w:p w14:paraId="322DDCBB">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（签署或盖章）</w:t>
      </w:r>
    </w:p>
    <w:p w14:paraId="0D597650">
      <w:pPr>
        <w:spacing w:line="500" w:lineRule="exact"/>
        <w:rPr>
          <w:rFonts w:hint="eastAsia" w:ascii="宋体" w:hAnsi="宋体" w:eastAsia="宋体" w:cs="宋体"/>
          <w:sz w:val="24"/>
          <w:szCs w:val="28"/>
        </w:rPr>
      </w:pPr>
    </w:p>
    <w:p w14:paraId="526BDC14">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年     月     日</w:t>
      </w:r>
    </w:p>
    <w:p w14:paraId="3959190C">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w:t>
      </w:r>
    </w:p>
    <w:p w14:paraId="2DF9538F">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1.请投标人完整填写</w:t>
      </w:r>
      <w:r>
        <w:rPr>
          <w:rFonts w:hint="eastAsia" w:ascii="宋体" w:hAnsi="宋体" w:eastAsia="宋体" w:cs="宋体"/>
          <w:sz w:val="24"/>
          <w:szCs w:val="28"/>
          <w:lang w:val="en-US" w:eastAsia="zh-CN"/>
        </w:rPr>
        <w:t>报价</w:t>
      </w:r>
      <w:r>
        <w:rPr>
          <w:rFonts w:hint="eastAsia" w:ascii="宋体" w:hAnsi="宋体" w:eastAsia="宋体" w:cs="宋体"/>
          <w:sz w:val="24"/>
          <w:szCs w:val="28"/>
        </w:rPr>
        <w:t>表；</w:t>
      </w:r>
    </w:p>
    <w:p w14:paraId="70FD76C5">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2.该表可扩展。</w:t>
      </w:r>
    </w:p>
    <w:p w14:paraId="5443CF4B">
      <w:pPr>
        <w:pStyle w:val="3"/>
        <w:pageBreakBefore/>
        <w:spacing w:line="500" w:lineRule="exact"/>
        <w:ind w:firstLine="562" w:firstLineChars="200"/>
        <w:rPr>
          <w:rFonts w:hint="default" w:ascii="宋体" w:hAnsi="宋体" w:eastAsia="宋体" w:cs="宋体"/>
          <w:b/>
          <w:szCs w:val="28"/>
          <w:lang w:val="en-US" w:eastAsia="zh-CN"/>
        </w:rPr>
      </w:pPr>
      <w:bookmarkStart w:id="645" w:name="_Toc21779"/>
      <w:bookmarkStart w:id="646" w:name="_Toc10978"/>
      <w:bookmarkStart w:id="647" w:name="_Toc23774"/>
      <w:bookmarkStart w:id="648" w:name="_Toc15891"/>
      <w:bookmarkStart w:id="649" w:name="_Toc106030418"/>
      <w:bookmarkStart w:id="650" w:name="_Toc15573"/>
      <w:bookmarkStart w:id="651" w:name="_Toc3224"/>
      <w:bookmarkStart w:id="652" w:name="_Toc14980"/>
      <w:bookmarkStart w:id="653" w:name="_Toc13820"/>
      <w:bookmarkStart w:id="654" w:name="_Toc26723"/>
      <w:bookmarkStart w:id="655" w:name="_Toc31344"/>
      <w:bookmarkStart w:id="656" w:name="_Toc2386"/>
      <w:bookmarkStart w:id="657" w:name="_Toc11188"/>
      <w:bookmarkStart w:id="658" w:name="_Toc7244"/>
      <w:bookmarkStart w:id="659" w:name="_Toc3836"/>
      <w:bookmarkStart w:id="660" w:name="_Toc1842"/>
      <w:bookmarkStart w:id="661" w:name="_Toc21203"/>
      <w:bookmarkStart w:id="662" w:name="_Toc493178790"/>
      <w:bookmarkStart w:id="663" w:name="_Toc75793541"/>
      <w:bookmarkStart w:id="664" w:name="_Toc5166"/>
      <w:bookmarkStart w:id="665" w:name="_Toc29441"/>
      <w:bookmarkStart w:id="666" w:name="_Toc2784"/>
      <w:r>
        <w:rPr>
          <w:rFonts w:hint="eastAsia" w:ascii="宋体" w:hAnsi="宋体" w:eastAsia="宋体" w:cs="宋体"/>
          <w:b/>
          <w:szCs w:val="28"/>
        </w:rPr>
        <w:t>二、</w:t>
      </w:r>
      <w:bookmarkEnd w:id="645"/>
      <w:bookmarkEnd w:id="646"/>
      <w:bookmarkEnd w:id="647"/>
      <w:bookmarkEnd w:id="648"/>
      <w:bookmarkEnd w:id="649"/>
      <w:bookmarkEnd w:id="650"/>
      <w:bookmarkEnd w:id="651"/>
      <w:r>
        <w:rPr>
          <w:rFonts w:hint="eastAsia" w:eastAsia="宋体" w:cs="宋体"/>
          <w:b/>
          <w:szCs w:val="28"/>
          <w:lang w:val="en-US" w:eastAsia="zh-CN"/>
        </w:rPr>
        <w:t>服务部分</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14:paraId="76948719">
      <w:pPr>
        <w:ind w:firstLine="480"/>
        <w:jc w:val="left"/>
        <w:rPr>
          <w:rFonts w:hint="eastAsia" w:ascii="宋体" w:hAnsi="宋体" w:eastAsia="宋体" w:cs="宋体"/>
          <w:b/>
          <w:szCs w:val="28"/>
        </w:rPr>
      </w:pPr>
    </w:p>
    <w:p w14:paraId="34671EFB">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w:t>
      </w:r>
      <w:r>
        <w:rPr>
          <w:rFonts w:hint="eastAsia" w:ascii="宋体" w:hAnsi="宋体" w:eastAsia="宋体" w:cs="宋体"/>
          <w:sz w:val="24"/>
          <w:szCs w:val="28"/>
          <w:lang w:val="en-US" w:eastAsia="zh-CN"/>
        </w:rPr>
        <w:t>服务</w:t>
      </w:r>
      <w:r>
        <w:rPr>
          <w:rFonts w:hint="eastAsia" w:ascii="宋体" w:hAnsi="宋体" w:eastAsia="宋体" w:cs="宋体"/>
          <w:sz w:val="24"/>
          <w:szCs w:val="28"/>
        </w:rPr>
        <w:t>条款差异表</w:t>
      </w:r>
    </w:p>
    <w:p w14:paraId="3857B97C">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3C4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3C22BF80">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序号</w:t>
            </w:r>
          </w:p>
        </w:tc>
        <w:tc>
          <w:tcPr>
            <w:tcW w:w="1541" w:type="pct"/>
            <w:noWrap w:val="0"/>
            <w:vAlign w:val="center"/>
          </w:tcPr>
          <w:p w14:paraId="6819E04D">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招标要求</w:t>
            </w:r>
          </w:p>
        </w:tc>
        <w:tc>
          <w:tcPr>
            <w:tcW w:w="1600" w:type="pct"/>
            <w:noWrap w:val="0"/>
            <w:vAlign w:val="center"/>
          </w:tcPr>
          <w:p w14:paraId="27CA29B8">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投标应答</w:t>
            </w:r>
          </w:p>
        </w:tc>
        <w:tc>
          <w:tcPr>
            <w:tcW w:w="1198" w:type="pct"/>
            <w:noWrap w:val="0"/>
            <w:vAlign w:val="center"/>
          </w:tcPr>
          <w:p w14:paraId="5B63E10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差异说明</w:t>
            </w:r>
          </w:p>
        </w:tc>
      </w:tr>
      <w:tr w14:paraId="280F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6676E6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66E0CA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F1C21E9">
            <w:pPr>
              <w:tabs>
                <w:tab w:val="left" w:pos="6300"/>
              </w:tabs>
              <w:snapToGrid w:val="0"/>
              <w:spacing w:line="500" w:lineRule="exact"/>
              <w:outlineLvl w:val="0"/>
              <w:rPr>
                <w:rFonts w:hint="eastAsia" w:ascii="宋体" w:hAnsi="宋体" w:eastAsia="宋体" w:cs="宋体"/>
                <w:sz w:val="21"/>
                <w:szCs w:val="21"/>
              </w:rPr>
            </w:pPr>
          </w:p>
        </w:tc>
        <w:tc>
          <w:tcPr>
            <w:tcW w:w="1198" w:type="pct"/>
            <w:noWrap w:val="0"/>
            <w:vAlign w:val="center"/>
          </w:tcPr>
          <w:p w14:paraId="613BD530">
            <w:pPr>
              <w:tabs>
                <w:tab w:val="left" w:pos="6300"/>
              </w:tabs>
              <w:snapToGrid w:val="0"/>
              <w:spacing w:line="500" w:lineRule="exact"/>
              <w:jc w:val="center"/>
              <w:outlineLvl w:val="0"/>
              <w:rPr>
                <w:rFonts w:hint="eastAsia" w:ascii="宋体" w:hAnsi="宋体" w:eastAsia="宋体" w:cs="宋体"/>
                <w:sz w:val="21"/>
                <w:szCs w:val="21"/>
              </w:rPr>
            </w:pPr>
          </w:p>
        </w:tc>
      </w:tr>
      <w:tr w14:paraId="3485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816588C">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6617E4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C99FF2B">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2727A157">
            <w:pPr>
              <w:tabs>
                <w:tab w:val="left" w:pos="6300"/>
              </w:tabs>
              <w:snapToGrid w:val="0"/>
              <w:spacing w:line="500" w:lineRule="exact"/>
              <w:jc w:val="center"/>
              <w:outlineLvl w:val="0"/>
              <w:rPr>
                <w:rFonts w:hint="eastAsia" w:ascii="宋体" w:hAnsi="宋体" w:eastAsia="宋体" w:cs="宋体"/>
                <w:sz w:val="21"/>
                <w:szCs w:val="21"/>
              </w:rPr>
            </w:pPr>
          </w:p>
        </w:tc>
      </w:tr>
      <w:tr w14:paraId="2C50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F3A6FAD">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852A75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F3D51DC">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4EB9564C">
            <w:pPr>
              <w:tabs>
                <w:tab w:val="left" w:pos="6300"/>
              </w:tabs>
              <w:snapToGrid w:val="0"/>
              <w:spacing w:line="500" w:lineRule="exact"/>
              <w:jc w:val="center"/>
              <w:outlineLvl w:val="0"/>
              <w:rPr>
                <w:rFonts w:hint="eastAsia" w:ascii="宋体" w:hAnsi="宋体" w:eastAsia="宋体" w:cs="宋体"/>
                <w:sz w:val="21"/>
                <w:szCs w:val="21"/>
              </w:rPr>
            </w:pPr>
          </w:p>
        </w:tc>
      </w:tr>
      <w:tr w14:paraId="078C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BB7487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924D6A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B773994">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665CBEE6">
            <w:pPr>
              <w:tabs>
                <w:tab w:val="left" w:pos="6300"/>
              </w:tabs>
              <w:snapToGrid w:val="0"/>
              <w:spacing w:line="500" w:lineRule="exact"/>
              <w:jc w:val="center"/>
              <w:outlineLvl w:val="0"/>
              <w:rPr>
                <w:rFonts w:hint="eastAsia" w:ascii="宋体" w:hAnsi="宋体" w:eastAsia="宋体" w:cs="宋体"/>
                <w:sz w:val="21"/>
                <w:szCs w:val="21"/>
              </w:rPr>
            </w:pPr>
          </w:p>
        </w:tc>
      </w:tr>
      <w:tr w14:paraId="7C7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03795D4">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AD2345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16FA7B1">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7C41F2A2">
            <w:pPr>
              <w:tabs>
                <w:tab w:val="left" w:pos="6300"/>
              </w:tabs>
              <w:snapToGrid w:val="0"/>
              <w:spacing w:line="500" w:lineRule="exact"/>
              <w:jc w:val="center"/>
              <w:outlineLvl w:val="0"/>
              <w:rPr>
                <w:rFonts w:hint="eastAsia" w:ascii="宋体" w:hAnsi="宋体" w:eastAsia="宋体" w:cs="宋体"/>
                <w:sz w:val="21"/>
                <w:szCs w:val="21"/>
              </w:rPr>
            </w:pPr>
          </w:p>
        </w:tc>
      </w:tr>
      <w:tr w14:paraId="322C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D2CA9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315DF1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EC60B87">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724766D8">
            <w:pPr>
              <w:tabs>
                <w:tab w:val="left" w:pos="6300"/>
              </w:tabs>
              <w:snapToGrid w:val="0"/>
              <w:spacing w:line="500" w:lineRule="exact"/>
              <w:jc w:val="center"/>
              <w:outlineLvl w:val="0"/>
              <w:rPr>
                <w:rFonts w:hint="eastAsia" w:ascii="宋体" w:hAnsi="宋体" w:eastAsia="宋体" w:cs="宋体"/>
                <w:sz w:val="21"/>
                <w:szCs w:val="21"/>
              </w:rPr>
            </w:pPr>
          </w:p>
        </w:tc>
      </w:tr>
      <w:tr w14:paraId="3BB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E858DAB">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E05A19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7FE5DCD">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1A8A44D8">
            <w:pPr>
              <w:tabs>
                <w:tab w:val="left" w:pos="6300"/>
              </w:tabs>
              <w:snapToGrid w:val="0"/>
              <w:spacing w:line="500" w:lineRule="exact"/>
              <w:jc w:val="center"/>
              <w:outlineLvl w:val="0"/>
              <w:rPr>
                <w:rFonts w:hint="eastAsia" w:ascii="宋体" w:hAnsi="宋体" w:eastAsia="宋体" w:cs="宋体"/>
                <w:sz w:val="21"/>
                <w:szCs w:val="21"/>
              </w:rPr>
            </w:pPr>
          </w:p>
        </w:tc>
      </w:tr>
      <w:tr w14:paraId="09D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D8CCAE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6F981833">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0931A75">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11EB6A0A">
            <w:pPr>
              <w:tabs>
                <w:tab w:val="left" w:pos="6300"/>
              </w:tabs>
              <w:snapToGrid w:val="0"/>
              <w:spacing w:line="500" w:lineRule="exact"/>
              <w:jc w:val="center"/>
              <w:outlineLvl w:val="0"/>
              <w:rPr>
                <w:rFonts w:hint="eastAsia" w:ascii="宋体" w:hAnsi="宋体" w:eastAsia="宋体" w:cs="宋体"/>
                <w:sz w:val="21"/>
                <w:szCs w:val="21"/>
              </w:rPr>
            </w:pPr>
          </w:p>
        </w:tc>
      </w:tr>
      <w:tr w14:paraId="636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AE3DA16">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AFBAFF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358BC90">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4DEECB99">
            <w:pPr>
              <w:tabs>
                <w:tab w:val="left" w:pos="6300"/>
              </w:tabs>
              <w:snapToGrid w:val="0"/>
              <w:spacing w:line="500" w:lineRule="exact"/>
              <w:jc w:val="center"/>
              <w:outlineLvl w:val="0"/>
              <w:rPr>
                <w:rFonts w:hint="eastAsia" w:ascii="宋体" w:hAnsi="宋体" w:eastAsia="宋体" w:cs="宋体"/>
                <w:sz w:val="21"/>
                <w:szCs w:val="21"/>
              </w:rPr>
            </w:pPr>
          </w:p>
        </w:tc>
      </w:tr>
    </w:tbl>
    <w:p w14:paraId="6013450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2B04C82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78EEF343">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（投标人公章）                               （签署或盖章）</w:t>
      </w:r>
    </w:p>
    <w:p w14:paraId="5BE9657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79D74111">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sz w:val="24"/>
        </w:rPr>
        <w:t>注：</w:t>
      </w:r>
    </w:p>
    <w:p w14:paraId="535DAEC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1.本表即为对本项目“第二篇  项目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需求”中所列</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条款进行比较和响应；</w:t>
      </w:r>
    </w:p>
    <w:p w14:paraId="34479B93">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2.本表可扩展；</w:t>
      </w:r>
    </w:p>
    <w:p w14:paraId="59C3D3E0">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3.可附相关支撑材料。（格式自定）</w:t>
      </w:r>
    </w:p>
    <w:p w14:paraId="7B05F4FD">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Cs w:val="24"/>
        </w:rPr>
        <w:br w:type="page"/>
      </w:r>
      <w:r>
        <w:rPr>
          <w:rFonts w:hint="eastAsia" w:ascii="宋体" w:hAnsi="宋体" w:eastAsia="宋体" w:cs="宋体"/>
          <w:sz w:val="24"/>
          <w:szCs w:val="28"/>
        </w:rPr>
        <w:t>（二）其他技术（质量）资料</w:t>
      </w:r>
    </w:p>
    <w:p w14:paraId="4B784F5A">
      <w:pPr>
        <w:tabs>
          <w:tab w:val="left" w:pos="6300"/>
        </w:tabs>
        <w:snapToGrid w:val="0"/>
        <w:spacing w:line="500" w:lineRule="exact"/>
        <w:ind w:firstLine="570"/>
        <w:rPr>
          <w:rFonts w:hint="eastAsia" w:ascii="宋体" w:hAnsi="宋体" w:eastAsia="宋体" w:cs="宋体"/>
          <w:sz w:val="24"/>
          <w:szCs w:val="28"/>
        </w:rPr>
      </w:pPr>
    </w:p>
    <w:p w14:paraId="1DBE1B88">
      <w:pPr>
        <w:tabs>
          <w:tab w:val="left" w:pos="6300"/>
        </w:tabs>
        <w:snapToGrid w:val="0"/>
        <w:spacing w:line="500" w:lineRule="exact"/>
        <w:ind w:firstLine="570"/>
        <w:rPr>
          <w:rFonts w:hint="eastAsia" w:ascii="宋体" w:hAnsi="宋体" w:eastAsia="宋体" w:cs="宋体"/>
          <w:sz w:val="24"/>
          <w:szCs w:val="24"/>
        </w:rPr>
      </w:pPr>
    </w:p>
    <w:p w14:paraId="48DDE087">
      <w:pPr>
        <w:snapToGrid w:val="0"/>
        <w:spacing w:line="500" w:lineRule="exact"/>
        <w:ind w:firstLine="480" w:firstLineChars="200"/>
        <w:rPr>
          <w:rFonts w:hint="eastAsia" w:ascii="宋体" w:hAnsi="宋体" w:eastAsia="宋体" w:cs="宋体"/>
          <w:sz w:val="24"/>
          <w:szCs w:val="28"/>
        </w:rPr>
      </w:pPr>
    </w:p>
    <w:p w14:paraId="0A4D0F43">
      <w:pPr>
        <w:pStyle w:val="3"/>
        <w:pageBreakBefore/>
        <w:spacing w:line="500" w:lineRule="exact"/>
        <w:ind w:firstLine="562" w:firstLineChars="200"/>
        <w:rPr>
          <w:rFonts w:hint="eastAsia" w:ascii="宋体" w:hAnsi="宋体" w:eastAsia="宋体" w:cs="宋体"/>
          <w:b/>
          <w:szCs w:val="28"/>
        </w:rPr>
      </w:pPr>
      <w:bookmarkStart w:id="667" w:name="_Toc17290"/>
      <w:bookmarkStart w:id="668" w:name="_Toc30496"/>
      <w:bookmarkStart w:id="669" w:name="_Toc32670"/>
      <w:bookmarkStart w:id="670" w:name="_Toc5573"/>
      <w:bookmarkStart w:id="671" w:name="_Toc4362"/>
      <w:bookmarkStart w:id="672" w:name="_Toc14954"/>
      <w:bookmarkStart w:id="673" w:name="_Toc28242"/>
      <w:bookmarkStart w:id="674" w:name="_Toc106030419"/>
      <w:bookmarkStart w:id="675" w:name="_Toc23523"/>
      <w:bookmarkStart w:id="676" w:name="_Toc8958"/>
      <w:bookmarkStart w:id="677" w:name="_Toc20826"/>
      <w:bookmarkStart w:id="678" w:name="_Toc7069"/>
      <w:bookmarkStart w:id="679" w:name="_Toc492721039"/>
      <w:bookmarkStart w:id="680" w:name="_Toc26494"/>
      <w:bookmarkStart w:id="681" w:name="_Toc6786"/>
      <w:bookmarkStart w:id="682" w:name="_Toc10372"/>
      <w:bookmarkStart w:id="683" w:name="_Toc493178791"/>
      <w:bookmarkStart w:id="684" w:name="_Toc22113"/>
      <w:bookmarkStart w:id="685" w:name="_Toc75793542"/>
      <w:r>
        <w:rPr>
          <w:rFonts w:hint="eastAsia" w:ascii="宋体" w:hAnsi="宋体" w:eastAsia="宋体" w:cs="宋体"/>
          <w:b/>
          <w:szCs w:val="28"/>
        </w:rPr>
        <w:t>三、商务文件</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853C056">
      <w:pPr>
        <w:snapToGrid w:val="0"/>
        <w:spacing w:before="120" w:beforeLines="50" w:line="500" w:lineRule="exact"/>
        <w:jc w:val="center"/>
        <w:rPr>
          <w:rFonts w:hint="eastAsia" w:ascii="宋体" w:hAnsi="宋体" w:eastAsia="宋体" w:cs="宋体"/>
          <w:szCs w:val="28"/>
        </w:rPr>
      </w:pPr>
      <w:r>
        <w:rPr>
          <w:rFonts w:hint="eastAsia" w:ascii="宋体" w:hAnsi="宋体" w:eastAsia="宋体" w:cs="宋体"/>
          <w:szCs w:val="28"/>
        </w:rPr>
        <w:t>（一）投标函（格式）</w:t>
      </w:r>
    </w:p>
    <w:p w14:paraId="49B86FCA">
      <w:pPr>
        <w:spacing w:line="500" w:lineRule="exact"/>
        <w:rPr>
          <w:rFonts w:hint="eastAsia" w:ascii="宋体" w:hAnsi="宋体" w:eastAsia="宋体" w:cs="宋体"/>
          <w:sz w:val="24"/>
          <w:szCs w:val="28"/>
        </w:rPr>
      </w:pPr>
    </w:p>
    <w:p w14:paraId="1656708E">
      <w:pPr>
        <w:spacing w:line="500" w:lineRule="exact"/>
        <w:ind w:firstLine="480" w:firstLineChars="200"/>
        <w:rPr>
          <w:rFonts w:hint="eastAsia" w:ascii="宋体" w:hAnsi="宋体" w:eastAsia="宋体" w:cs="宋体"/>
          <w:sz w:val="24"/>
          <w:szCs w:val="28"/>
          <w:u w:val="single"/>
        </w:rPr>
      </w:pPr>
      <w:r>
        <w:rPr>
          <w:rFonts w:hint="eastAsia" w:ascii="宋体" w:hAnsi="宋体" w:eastAsia="宋体" w:cs="宋体"/>
          <w:sz w:val="24"/>
          <w:szCs w:val="28"/>
        </w:rPr>
        <w:t>招标项目名称：</w:t>
      </w:r>
      <w:r>
        <w:rPr>
          <w:rFonts w:hint="eastAsia" w:ascii="宋体" w:hAnsi="宋体" w:eastAsia="宋体" w:cs="宋体"/>
          <w:sz w:val="24"/>
          <w:szCs w:val="28"/>
          <w:u w:val="single"/>
        </w:rPr>
        <w:t xml:space="preserve">                                             </w:t>
      </w:r>
    </w:p>
    <w:p w14:paraId="29CBD5E8">
      <w:pPr>
        <w:spacing w:line="500" w:lineRule="exact"/>
        <w:rPr>
          <w:rFonts w:hint="eastAsia" w:ascii="宋体" w:hAnsi="宋体" w:eastAsia="宋体" w:cs="宋体"/>
          <w:sz w:val="24"/>
          <w:szCs w:val="28"/>
        </w:rPr>
      </w:pPr>
    </w:p>
    <w:p w14:paraId="5494AC30">
      <w:pPr>
        <w:tabs>
          <w:tab w:val="left" w:pos="6300"/>
        </w:tabs>
        <w:snapToGrid w:val="0"/>
        <w:spacing w:line="500" w:lineRule="exact"/>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xml:space="preserve">                    </w:t>
      </w:r>
      <w:r>
        <w:rPr>
          <w:rFonts w:hint="eastAsia" w:ascii="宋体" w:hAnsi="宋体" w:eastAsia="宋体" w:cs="宋体"/>
          <w:sz w:val="24"/>
          <w:szCs w:val="28"/>
        </w:rPr>
        <w:t>（采购代理机构名称）：</w:t>
      </w:r>
    </w:p>
    <w:p w14:paraId="51A070AA">
      <w:pPr>
        <w:snapToGrid w:val="0"/>
        <w:spacing w:before="120" w:beforeLines="50"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（投标人名称）系中华人民共和国合法企业，注册地址：</w:t>
      </w:r>
      <w:r>
        <w:rPr>
          <w:rFonts w:hint="eastAsia" w:ascii="宋体" w:hAnsi="宋体" w:eastAsia="宋体" w:cs="宋体"/>
          <w:sz w:val="24"/>
          <w:szCs w:val="28"/>
          <w:u w:val="single"/>
        </w:rPr>
        <w:t xml:space="preserve">                               </w:t>
      </w:r>
      <w:r>
        <w:rPr>
          <w:rFonts w:hint="eastAsia" w:ascii="宋体" w:hAnsi="宋体" w:eastAsia="宋体" w:cs="宋体"/>
          <w:sz w:val="24"/>
          <w:szCs w:val="28"/>
        </w:rPr>
        <w:t>。我方就参加本次投标有关事项郑重声明如下：</w:t>
      </w:r>
    </w:p>
    <w:p w14:paraId="506A9EA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一、我方完全理解并接受该项目</w:t>
      </w:r>
      <w:r>
        <w:rPr>
          <w:rFonts w:hint="eastAsia" w:ascii="宋体" w:hAnsi="宋体" w:eastAsia="宋体" w:cs="宋体"/>
          <w:sz w:val="24"/>
          <w:szCs w:val="28"/>
          <w:lang w:eastAsia="zh-CN"/>
        </w:rPr>
        <w:t>比选文件</w:t>
      </w:r>
      <w:r>
        <w:rPr>
          <w:rFonts w:hint="eastAsia" w:ascii="宋体" w:hAnsi="宋体" w:eastAsia="宋体" w:cs="宋体"/>
          <w:sz w:val="24"/>
          <w:szCs w:val="28"/>
        </w:rPr>
        <w:t>所有要求。</w:t>
      </w:r>
    </w:p>
    <w:p w14:paraId="689C2620">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sz w:val="24"/>
          <w:szCs w:val="28"/>
        </w:rPr>
        <w:t>二、我方提交的所有投标文件、资料都是准确和真实</w:t>
      </w:r>
      <w:r>
        <w:rPr>
          <w:rFonts w:hint="eastAsia" w:ascii="宋体" w:hAnsi="宋体" w:eastAsia="宋体" w:cs="宋体"/>
          <w:color w:val="auto"/>
          <w:sz w:val="24"/>
          <w:szCs w:val="28"/>
        </w:rPr>
        <w:t>的，如有虚假或隐瞒，我方愿意承担一切法律责任。</w:t>
      </w:r>
    </w:p>
    <w:p w14:paraId="32D1D46A">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三、我方承诺按照</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要求，提供招标项目的技术（质量）服务。</w:t>
      </w:r>
    </w:p>
    <w:p w14:paraId="75C8F8FA">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四、我方按</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要求提交的投标文件为：投标文件正本1份，副本</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份，电子文档  份。</w:t>
      </w:r>
    </w:p>
    <w:p w14:paraId="3251404C">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五、我方承诺：本次投标的投标有效期为</w:t>
      </w:r>
      <w:r>
        <w:rPr>
          <w:rFonts w:hint="eastAsia" w:ascii="宋体" w:hAnsi="宋体" w:eastAsia="宋体" w:cs="宋体"/>
          <w:color w:val="auto"/>
          <w:sz w:val="24"/>
        </w:rPr>
        <w:t>投标截止时间</w:t>
      </w:r>
      <w:r>
        <w:rPr>
          <w:rFonts w:hint="eastAsia" w:ascii="宋体" w:hAnsi="宋体" w:eastAsia="宋体" w:cs="宋体"/>
          <w:color w:val="auto"/>
          <w:sz w:val="24"/>
          <w:szCs w:val="28"/>
        </w:rPr>
        <w:t>起90天。</w:t>
      </w:r>
    </w:p>
    <w:p w14:paraId="40AB6958">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六、我方投标报价为</w:t>
      </w:r>
      <w:r>
        <w:rPr>
          <w:rFonts w:hint="eastAsia" w:ascii="宋体" w:hAnsi="宋体" w:eastAsia="宋体" w:cs="宋体"/>
          <w:color w:val="auto"/>
          <w:sz w:val="24"/>
          <w:szCs w:val="28"/>
          <w:lang w:val="en-US" w:eastAsia="zh-CN"/>
        </w:rPr>
        <w:t>固定单</w:t>
      </w:r>
      <w:r>
        <w:rPr>
          <w:rFonts w:hint="eastAsia" w:ascii="宋体" w:hAnsi="宋体" w:eastAsia="宋体" w:cs="宋体"/>
          <w:color w:val="auto"/>
          <w:sz w:val="24"/>
          <w:szCs w:val="28"/>
        </w:rPr>
        <w:t>价。即在投标有效期和合同有效期内，该报价固定不变。</w:t>
      </w:r>
    </w:p>
    <w:p w14:paraId="711B81BD">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七、如果我方中标，我方将履行</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中规定的各项要求以及我方投标文件的各项承诺，按《中华人民共和国政府采购法》、《中华人民共和国民法典》及合同约定条款承担我方责任。</w:t>
      </w:r>
    </w:p>
    <w:p w14:paraId="7E57529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color w:val="auto"/>
          <w:sz w:val="24"/>
          <w:szCs w:val="28"/>
        </w:rPr>
        <w:t>八、我方未</w:t>
      </w:r>
      <w:r>
        <w:rPr>
          <w:rFonts w:hint="eastAsia" w:ascii="宋体" w:hAnsi="宋体" w:eastAsia="宋体" w:cs="宋体"/>
          <w:color w:val="auto"/>
          <w:sz w:val="24"/>
          <w:szCs w:val="24"/>
        </w:rPr>
        <w:t>为采购项目提供整体设计、规范编制或者项目管理、监理、检测等服务</w:t>
      </w:r>
      <w:r>
        <w:rPr>
          <w:rFonts w:hint="eastAsia" w:ascii="宋体" w:hAnsi="宋体" w:eastAsia="宋体" w:cs="宋体"/>
          <w:sz w:val="24"/>
          <w:szCs w:val="24"/>
        </w:rPr>
        <w:t>。</w:t>
      </w:r>
    </w:p>
    <w:p w14:paraId="39A93DE9">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九、我方理解，最低报价不是中标的唯一条件。</w:t>
      </w:r>
    </w:p>
    <w:p w14:paraId="1116BC52">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十、我方同意按有关规定及</w:t>
      </w:r>
      <w:r>
        <w:rPr>
          <w:rFonts w:hint="eastAsia" w:ascii="宋体" w:hAnsi="宋体" w:eastAsia="宋体" w:cs="宋体"/>
          <w:sz w:val="24"/>
          <w:szCs w:val="28"/>
          <w:lang w:eastAsia="zh-CN"/>
        </w:rPr>
        <w:t>比选文件</w:t>
      </w:r>
      <w:r>
        <w:rPr>
          <w:rFonts w:hint="eastAsia" w:ascii="宋体" w:hAnsi="宋体" w:eastAsia="宋体" w:cs="宋体"/>
          <w:sz w:val="24"/>
          <w:szCs w:val="28"/>
        </w:rPr>
        <w:t>要求，交纳足额投标保证金。</w:t>
      </w:r>
    </w:p>
    <w:p w14:paraId="557386F7">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十一、若我方中标，愿意按有关规定及</w:t>
      </w:r>
      <w:r>
        <w:rPr>
          <w:rFonts w:hint="eastAsia" w:ascii="宋体" w:hAnsi="宋体" w:eastAsia="宋体" w:cs="宋体"/>
          <w:sz w:val="24"/>
          <w:szCs w:val="28"/>
          <w:lang w:eastAsia="zh-CN"/>
        </w:rPr>
        <w:t>比选文件</w:t>
      </w:r>
      <w:r>
        <w:rPr>
          <w:rFonts w:hint="eastAsia" w:ascii="宋体" w:hAnsi="宋体" w:eastAsia="宋体" w:cs="宋体"/>
          <w:sz w:val="24"/>
          <w:szCs w:val="28"/>
        </w:rPr>
        <w:t>要求缴纳招标代理服务费。</w:t>
      </w:r>
    </w:p>
    <w:p w14:paraId="621E5A87">
      <w:pPr>
        <w:tabs>
          <w:tab w:val="left" w:pos="6300"/>
        </w:tabs>
        <w:snapToGrid w:val="0"/>
        <w:spacing w:line="500" w:lineRule="exact"/>
        <w:ind w:firstLine="570"/>
        <w:rPr>
          <w:rFonts w:hint="eastAsia" w:ascii="宋体" w:hAnsi="宋体" w:eastAsia="宋体" w:cs="宋体"/>
          <w:sz w:val="24"/>
          <w:szCs w:val="28"/>
        </w:rPr>
      </w:pPr>
    </w:p>
    <w:p w14:paraId="6F6DFB86">
      <w:pPr>
        <w:tabs>
          <w:tab w:val="left" w:pos="6300"/>
        </w:tabs>
        <w:snapToGrid w:val="0"/>
        <w:spacing w:line="500" w:lineRule="exact"/>
        <w:ind w:firstLine="5460" w:firstLineChars="2275"/>
        <w:rPr>
          <w:rFonts w:hint="eastAsia" w:ascii="宋体" w:hAnsi="宋体" w:eastAsia="宋体" w:cs="宋体"/>
          <w:sz w:val="24"/>
          <w:szCs w:val="28"/>
        </w:rPr>
      </w:pPr>
      <w:r>
        <w:rPr>
          <w:rFonts w:hint="eastAsia" w:ascii="宋体" w:hAnsi="宋体" w:eastAsia="宋体" w:cs="宋体"/>
          <w:sz w:val="24"/>
          <w:szCs w:val="28"/>
        </w:rPr>
        <w:t>（投标人公章或自然人签署）</w:t>
      </w:r>
    </w:p>
    <w:p w14:paraId="6F8A0AE8">
      <w:pPr>
        <w:tabs>
          <w:tab w:val="left" w:pos="6300"/>
        </w:tabs>
        <w:snapToGrid w:val="0"/>
        <w:spacing w:line="500" w:lineRule="exact"/>
        <w:ind w:firstLine="5760" w:firstLineChars="2400"/>
        <w:rPr>
          <w:rFonts w:hint="eastAsia" w:ascii="宋体" w:hAnsi="宋体" w:eastAsia="宋体" w:cs="宋体"/>
          <w:szCs w:val="28"/>
        </w:rPr>
      </w:pPr>
      <w:r>
        <w:rPr>
          <w:rFonts w:hint="eastAsia" w:ascii="宋体" w:hAnsi="宋体" w:eastAsia="宋体" w:cs="宋体"/>
          <w:sz w:val="24"/>
          <w:szCs w:val="28"/>
        </w:rPr>
        <w:t>年    月   日</w:t>
      </w:r>
    </w:p>
    <w:p w14:paraId="08591291">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44"/>
        </w:rPr>
        <w:br w:type="page"/>
      </w:r>
      <w:r>
        <w:rPr>
          <w:rFonts w:hint="eastAsia" w:ascii="宋体" w:hAnsi="宋体" w:eastAsia="宋体" w:cs="宋体"/>
          <w:sz w:val="24"/>
          <w:szCs w:val="28"/>
        </w:rPr>
        <w:t>（二）商务条款差异表</w:t>
      </w:r>
    </w:p>
    <w:p w14:paraId="054106B2">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2E5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3BD91A3E">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序号</w:t>
            </w:r>
          </w:p>
        </w:tc>
        <w:tc>
          <w:tcPr>
            <w:tcW w:w="1542" w:type="pct"/>
            <w:noWrap w:val="0"/>
            <w:vAlign w:val="center"/>
          </w:tcPr>
          <w:p w14:paraId="6631EA6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招标商务要求</w:t>
            </w:r>
          </w:p>
        </w:tc>
        <w:tc>
          <w:tcPr>
            <w:tcW w:w="1600" w:type="pct"/>
            <w:noWrap w:val="0"/>
            <w:vAlign w:val="center"/>
          </w:tcPr>
          <w:p w14:paraId="512B358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投标商务应答</w:t>
            </w:r>
          </w:p>
        </w:tc>
        <w:tc>
          <w:tcPr>
            <w:tcW w:w="1199" w:type="pct"/>
            <w:noWrap w:val="0"/>
            <w:vAlign w:val="center"/>
          </w:tcPr>
          <w:p w14:paraId="271E8EF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差异说明</w:t>
            </w:r>
          </w:p>
        </w:tc>
      </w:tr>
      <w:tr w14:paraId="6E5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C06453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9CFE47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6D3D680">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634B86D0">
            <w:pPr>
              <w:tabs>
                <w:tab w:val="left" w:pos="6300"/>
              </w:tabs>
              <w:snapToGrid w:val="0"/>
              <w:spacing w:line="500" w:lineRule="exact"/>
              <w:jc w:val="center"/>
              <w:outlineLvl w:val="0"/>
              <w:rPr>
                <w:rFonts w:hint="eastAsia" w:ascii="宋体" w:hAnsi="宋体" w:eastAsia="宋体" w:cs="宋体"/>
                <w:sz w:val="21"/>
                <w:szCs w:val="21"/>
              </w:rPr>
            </w:pPr>
          </w:p>
        </w:tc>
      </w:tr>
      <w:tr w14:paraId="059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77807FC">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6F738F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E1DCFC2">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A03519A">
            <w:pPr>
              <w:tabs>
                <w:tab w:val="left" w:pos="6300"/>
              </w:tabs>
              <w:snapToGrid w:val="0"/>
              <w:spacing w:line="500" w:lineRule="exact"/>
              <w:jc w:val="center"/>
              <w:outlineLvl w:val="0"/>
              <w:rPr>
                <w:rFonts w:hint="eastAsia" w:ascii="宋体" w:hAnsi="宋体" w:eastAsia="宋体" w:cs="宋体"/>
                <w:sz w:val="21"/>
                <w:szCs w:val="21"/>
              </w:rPr>
            </w:pPr>
          </w:p>
        </w:tc>
      </w:tr>
      <w:tr w14:paraId="1F99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55073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2F4CD9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360376B">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C55997E">
            <w:pPr>
              <w:tabs>
                <w:tab w:val="left" w:pos="6300"/>
              </w:tabs>
              <w:snapToGrid w:val="0"/>
              <w:spacing w:line="500" w:lineRule="exact"/>
              <w:jc w:val="center"/>
              <w:outlineLvl w:val="0"/>
              <w:rPr>
                <w:rFonts w:hint="eastAsia" w:ascii="宋体" w:hAnsi="宋体" w:eastAsia="宋体" w:cs="宋体"/>
                <w:sz w:val="21"/>
                <w:szCs w:val="21"/>
              </w:rPr>
            </w:pPr>
          </w:p>
        </w:tc>
      </w:tr>
      <w:tr w14:paraId="61A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3506466">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AA5B00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6122D9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D96C2BF">
            <w:pPr>
              <w:tabs>
                <w:tab w:val="left" w:pos="6300"/>
              </w:tabs>
              <w:snapToGrid w:val="0"/>
              <w:spacing w:line="500" w:lineRule="exact"/>
              <w:jc w:val="center"/>
              <w:outlineLvl w:val="0"/>
              <w:rPr>
                <w:rFonts w:hint="eastAsia" w:ascii="宋体" w:hAnsi="宋体" w:eastAsia="宋体" w:cs="宋体"/>
                <w:sz w:val="21"/>
                <w:szCs w:val="21"/>
              </w:rPr>
            </w:pPr>
          </w:p>
        </w:tc>
      </w:tr>
      <w:tr w14:paraId="384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5D8DD2B">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1A011E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BD1B0F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17D6EE1">
            <w:pPr>
              <w:tabs>
                <w:tab w:val="left" w:pos="6300"/>
              </w:tabs>
              <w:snapToGrid w:val="0"/>
              <w:spacing w:line="500" w:lineRule="exact"/>
              <w:jc w:val="center"/>
              <w:outlineLvl w:val="0"/>
              <w:rPr>
                <w:rFonts w:hint="eastAsia" w:ascii="宋体" w:hAnsi="宋体" w:eastAsia="宋体" w:cs="宋体"/>
                <w:sz w:val="21"/>
                <w:szCs w:val="21"/>
              </w:rPr>
            </w:pPr>
          </w:p>
        </w:tc>
      </w:tr>
      <w:tr w14:paraId="2CD6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97374A8">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762E7EF5">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E7375B3">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6961C18">
            <w:pPr>
              <w:tabs>
                <w:tab w:val="left" w:pos="6300"/>
              </w:tabs>
              <w:snapToGrid w:val="0"/>
              <w:spacing w:line="500" w:lineRule="exact"/>
              <w:jc w:val="center"/>
              <w:outlineLvl w:val="0"/>
              <w:rPr>
                <w:rFonts w:hint="eastAsia" w:ascii="宋体" w:hAnsi="宋体" w:eastAsia="宋体" w:cs="宋体"/>
                <w:sz w:val="21"/>
                <w:szCs w:val="21"/>
              </w:rPr>
            </w:pPr>
          </w:p>
        </w:tc>
      </w:tr>
      <w:tr w14:paraId="79D4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EC68F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691386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393AF95">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26BA42F">
            <w:pPr>
              <w:tabs>
                <w:tab w:val="left" w:pos="6300"/>
              </w:tabs>
              <w:snapToGrid w:val="0"/>
              <w:spacing w:line="500" w:lineRule="exact"/>
              <w:jc w:val="center"/>
              <w:outlineLvl w:val="0"/>
              <w:rPr>
                <w:rFonts w:hint="eastAsia" w:ascii="宋体" w:hAnsi="宋体" w:eastAsia="宋体" w:cs="宋体"/>
                <w:sz w:val="21"/>
                <w:szCs w:val="21"/>
              </w:rPr>
            </w:pPr>
          </w:p>
        </w:tc>
      </w:tr>
      <w:tr w14:paraId="4C87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0EDACF">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E3215FA">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FFCD34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CE06863">
            <w:pPr>
              <w:tabs>
                <w:tab w:val="left" w:pos="6300"/>
              </w:tabs>
              <w:snapToGrid w:val="0"/>
              <w:spacing w:line="500" w:lineRule="exact"/>
              <w:jc w:val="center"/>
              <w:outlineLvl w:val="0"/>
              <w:rPr>
                <w:rFonts w:hint="eastAsia" w:ascii="宋体" w:hAnsi="宋体" w:eastAsia="宋体" w:cs="宋体"/>
                <w:sz w:val="21"/>
                <w:szCs w:val="21"/>
              </w:rPr>
            </w:pPr>
          </w:p>
        </w:tc>
      </w:tr>
      <w:tr w14:paraId="4045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A100A87">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219891CC">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A3318DE">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C815484">
            <w:pPr>
              <w:tabs>
                <w:tab w:val="left" w:pos="6300"/>
              </w:tabs>
              <w:snapToGrid w:val="0"/>
              <w:spacing w:line="500" w:lineRule="exact"/>
              <w:jc w:val="center"/>
              <w:outlineLvl w:val="0"/>
              <w:rPr>
                <w:rFonts w:hint="eastAsia" w:ascii="宋体" w:hAnsi="宋体" w:eastAsia="宋体" w:cs="宋体"/>
                <w:sz w:val="21"/>
                <w:szCs w:val="21"/>
              </w:rPr>
            </w:pPr>
          </w:p>
        </w:tc>
      </w:tr>
      <w:tr w14:paraId="3C54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C9B3E16">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2195424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56D1A9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638AAC2">
            <w:pPr>
              <w:tabs>
                <w:tab w:val="left" w:pos="6300"/>
              </w:tabs>
              <w:snapToGrid w:val="0"/>
              <w:spacing w:line="500" w:lineRule="exact"/>
              <w:jc w:val="center"/>
              <w:outlineLvl w:val="0"/>
              <w:rPr>
                <w:rFonts w:hint="eastAsia" w:ascii="宋体" w:hAnsi="宋体" w:eastAsia="宋体" w:cs="宋体"/>
                <w:sz w:val="21"/>
                <w:szCs w:val="21"/>
              </w:rPr>
            </w:pPr>
          </w:p>
        </w:tc>
      </w:tr>
      <w:tr w14:paraId="5B33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299521">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742AC2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14C179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5688FA9">
            <w:pPr>
              <w:tabs>
                <w:tab w:val="left" w:pos="6300"/>
              </w:tabs>
              <w:snapToGrid w:val="0"/>
              <w:spacing w:line="500" w:lineRule="exact"/>
              <w:jc w:val="center"/>
              <w:outlineLvl w:val="0"/>
              <w:rPr>
                <w:rFonts w:hint="eastAsia" w:ascii="宋体" w:hAnsi="宋体" w:eastAsia="宋体" w:cs="宋体"/>
                <w:sz w:val="21"/>
                <w:szCs w:val="21"/>
              </w:rPr>
            </w:pPr>
          </w:p>
        </w:tc>
      </w:tr>
      <w:tr w14:paraId="39A5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9F83F71">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0E575B3">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ABEB87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E328A74">
            <w:pPr>
              <w:tabs>
                <w:tab w:val="left" w:pos="6300"/>
              </w:tabs>
              <w:snapToGrid w:val="0"/>
              <w:spacing w:line="500" w:lineRule="exact"/>
              <w:jc w:val="center"/>
              <w:outlineLvl w:val="0"/>
              <w:rPr>
                <w:rFonts w:hint="eastAsia" w:ascii="宋体" w:hAnsi="宋体" w:eastAsia="宋体" w:cs="宋体"/>
                <w:sz w:val="21"/>
                <w:szCs w:val="21"/>
              </w:rPr>
            </w:pPr>
          </w:p>
        </w:tc>
      </w:tr>
      <w:tr w14:paraId="568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9020515">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0A5179C">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9C2274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9D1DD21">
            <w:pPr>
              <w:tabs>
                <w:tab w:val="left" w:pos="6300"/>
              </w:tabs>
              <w:snapToGrid w:val="0"/>
              <w:spacing w:line="500" w:lineRule="exact"/>
              <w:jc w:val="center"/>
              <w:outlineLvl w:val="0"/>
              <w:rPr>
                <w:rFonts w:hint="eastAsia" w:ascii="宋体" w:hAnsi="宋体" w:eastAsia="宋体" w:cs="宋体"/>
                <w:sz w:val="21"/>
                <w:szCs w:val="21"/>
              </w:rPr>
            </w:pPr>
          </w:p>
        </w:tc>
      </w:tr>
    </w:tbl>
    <w:p w14:paraId="64C79C55">
      <w:pPr>
        <w:spacing w:line="500" w:lineRule="exact"/>
        <w:ind w:firstLine="600" w:firstLineChars="250"/>
        <w:rPr>
          <w:rFonts w:hint="eastAsia" w:ascii="宋体" w:hAnsi="宋体" w:eastAsia="宋体" w:cs="宋体"/>
          <w:sz w:val="24"/>
          <w:szCs w:val="28"/>
        </w:rPr>
      </w:pPr>
    </w:p>
    <w:p w14:paraId="4DAB972A">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10E1786E">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w:t>
      </w:r>
      <w:r>
        <w:rPr>
          <w:rFonts w:hint="eastAsia" w:ascii="宋体" w:hAnsi="宋体" w:eastAsia="宋体" w:cs="宋体"/>
          <w:sz w:val="24"/>
          <w:szCs w:val="28"/>
          <w:lang w:val="en-US" w:eastAsia="zh-CN"/>
        </w:rPr>
        <w:t>和</w:t>
      </w:r>
      <w:r>
        <w:rPr>
          <w:rFonts w:hint="eastAsia" w:ascii="宋体" w:hAnsi="宋体" w:eastAsia="宋体" w:cs="宋体"/>
          <w:sz w:val="24"/>
          <w:szCs w:val="28"/>
        </w:rPr>
        <w:t>盖章）</w:t>
      </w:r>
    </w:p>
    <w:p w14:paraId="17B4077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2ED3B848">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sz w:val="24"/>
        </w:rPr>
        <w:t>注：</w:t>
      </w:r>
    </w:p>
    <w:p w14:paraId="743F4093">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1.本表即为对本项目“第三篇 项目商务需求”中所列</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条款进行比较和响应；</w:t>
      </w:r>
    </w:p>
    <w:p w14:paraId="0D2BD937">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2.本表可扩展。</w:t>
      </w:r>
    </w:p>
    <w:p w14:paraId="50C01C0A">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 w:val="24"/>
          <w:szCs w:val="28"/>
        </w:rPr>
        <w:t>（三）其他商务资料</w:t>
      </w:r>
    </w:p>
    <w:p w14:paraId="71EDCE07">
      <w:pPr>
        <w:snapToGrid w:val="0"/>
        <w:spacing w:line="400" w:lineRule="exact"/>
        <w:ind w:firstLine="480" w:firstLineChars="200"/>
        <w:rPr>
          <w:rFonts w:hint="eastAsia" w:ascii="宋体" w:hAnsi="宋体" w:eastAsia="宋体" w:cs="宋体"/>
          <w:sz w:val="24"/>
          <w:szCs w:val="28"/>
        </w:rPr>
      </w:pPr>
    </w:p>
    <w:p w14:paraId="3891E5A8">
      <w:pPr>
        <w:tabs>
          <w:tab w:val="left" w:pos="6300"/>
        </w:tabs>
        <w:snapToGrid w:val="0"/>
        <w:spacing w:line="500" w:lineRule="exact"/>
        <w:ind w:firstLine="560"/>
        <w:rPr>
          <w:rFonts w:hint="eastAsia" w:ascii="宋体" w:hAnsi="宋体" w:eastAsia="宋体" w:cs="宋体"/>
          <w:szCs w:val="28"/>
        </w:rPr>
      </w:pPr>
      <w:r>
        <w:rPr>
          <w:rFonts w:hint="eastAsia" w:ascii="宋体" w:hAnsi="宋体" w:eastAsia="宋体" w:cs="宋体"/>
          <w:szCs w:val="28"/>
        </w:rPr>
        <w:t xml:space="preserve"> </w:t>
      </w:r>
    </w:p>
    <w:p w14:paraId="36691F51">
      <w:pPr>
        <w:pStyle w:val="3"/>
        <w:pageBreakBefore/>
        <w:spacing w:line="500" w:lineRule="exact"/>
        <w:ind w:firstLine="562" w:firstLineChars="200"/>
        <w:rPr>
          <w:rFonts w:hint="eastAsia" w:ascii="宋体" w:hAnsi="宋体" w:eastAsia="宋体" w:cs="宋体"/>
          <w:b/>
          <w:szCs w:val="28"/>
        </w:rPr>
      </w:pPr>
      <w:bookmarkStart w:id="686" w:name="_Toc6978"/>
      <w:bookmarkStart w:id="687" w:name="_Toc23915"/>
      <w:bookmarkStart w:id="688" w:name="_Toc27849"/>
      <w:bookmarkStart w:id="689" w:name="_Toc29543"/>
      <w:bookmarkStart w:id="690" w:name="_Toc11165"/>
      <w:bookmarkStart w:id="691" w:name="_Toc492721041"/>
      <w:bookmarkStart w:id="692" w:name="_Toc493178792"/>
      <w:bookmarkStart w:id="693" w:name="_Toc24540"/>
      <w:bookmarkStart w:id="694" w:name="_Toc5854"/>
      <w:bookmarkStart w:id="695" w:name="_Toc19687"/>
      <w:bookmarkStart w:id="696" w:name="_Toc2395"/>
      <w:bookmarkStart w:id="697" w:name="_Toc75793543"/>
      <w:bookmarkStart w:id="698" w:name="_Toc29932"/>
      <w:bookmarkStart w:id="699" w:name="_Toc106030420"/>
      <w:bookmarkStart w:id="700" w:name="_Toc4624"/>
      <w:bookmarkStart w:id="701" w:name="_Toc30376"/>
      <w:bookmarkStart w:id="702" w:name="_Toc3199"/>
      <w:bookmarkStart w:id="703" w:name="_Toc7042"/>
      <w:bookmarkStart w:id="704" w:name="_Toc20837"/>
      <w:r>
        <w:rPr>
          <w:rFonts w:hint="eastAsia" w:ascii="宋体" w:hAnsi="宋体" w:eastAsia="宋体" w:cs="宋体"/>
          <w:b/>
          <w:szCs w:val="28"/>
        </w:rPr>
        <w:t>四、其他</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686C04C">
      <w:pPr>
        <w:tabs>
          <w:tab w:val="left" w:pos="6300"/>
        </w:tabs>
        <w:snapToGrid w:val="0"/>
        <w:spacing w:line="500" w:lineRule="exact"/>
        <w:ind w:firstLine="570"/>
        <w:jc w:val="left"/>
        <w:rPr>
          <w:rFonts w:hint="eastAsia" w:ascii="宋体" w:hAnsi="宋体" w:eastAsia="宋体" w:cs="宋体"/>
          <w:sz w:val="24"/>
        </w:rPr>
      </w:pPr>
    </w:p>
    <w:p w14:paraId="13FBC118">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一</w:t>
      </w:r>
      <w:r>
        <w:rPr>
          <w:rFonts w:hint="eastAsia" w:ascii="宋体" w:hAnsi="宋体" w:eastAsia="宋体" w:cs="宋体"/>
          <w:sz w:val="24"/>
          <w:szCs w:val="28"/>
        </w:rPr>
        <w:t>）其他与项目有关的资料（自附）</w:t>
      </w:r>
    </w:p>
    <w:p w14:paraId="0CF9E179">
      <w:pPr>
        <w:pStyle w:val="3"/>
        <w:pageBreakBefore/>
        <w:spacing w:line="500" w:lineRule="exact"/>
        <w:ind w:firstLine="562" w:firstLineChars="200"/>
        <w:rPr>
          <w:rFonts w:hint="eastAsia" w:ascii="宋体" w:hAnsi="宋体" w:eastAsia="宋体" w:cs="宋体"/>
          <w:b/>
          <w:szCs w:val="28"/>
        </w:rPr>
      </w:pPr>
      <w:bookmarkStart w:id="705" w:name="_Toc16577"/>
      <w:bookmarkStart w:id="706" w:name="_Toc6108"/>
      <w:bookmarkStart w:id="707" w:name="_Toc17829"/>
      <w:bookmarkStart w:id="708" w:name="_Toc30818"/>
      <w:bookmarkStart w:id="709" w:name="_Toc106030421"/>
      <w:bookmarkStart w:id="710" w:name="_Toc75793544"/>
      <w:bookmarkStart w:id="711" w:name="_Toc13249"/>
      <w:bookmarkStart w:id="712" w:name="_Toc12509"/>
      <w:bookmarkStart w:id="713" w:name="_Toc30988"/>
      <w:bookmarkStart w:id="714" w:name="_Toc23187"/>
      <w:bookmarkStart w:id="715" w:name="_Toc21121"/>
      <w:bookmarkStart w:id="716" w:name="_Toc12123"/>
      <w:bookmarkStart w:id="717" w:name="_Toc28432"/>
      <w:bookmarkStart w:id="718" w:name="_Toc4000"/>
      <w:bookmarkStart w:id="719" w:name="_Toc17848"/>
      <w:bookmarkStart w:id="720" w:name="_Toc11324"/>
      <w:bookmarkStart w:id="721" w:name="_Toc492721038"/>
      <w:bookmarkStart w:id="722" w:name="_Toc493178793"/>
      <w:bookmarkStart w:id="723" w:name="_Toc26381"/>
      <w:r>
        <w:rPr>
          <w:rFonts w:hint="eastAsia" w:ascii="宋体" w:hAnsi="宋体" w:eastAsia="宋体" w:cs="宋体"/>
          <w:b/>
          <w:szCs w:val="28"/>
        </w:rPr>
        <w:t>五、资格文件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F40372B">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（一）法人营业执照（副本）或事业单位法人证书（副本）或个体工商户营业执照或有效的自然人身份证明或社会团体法人登记证书复印件</w:t>
      </w:r>
    </w:p>
    <w:p w14:paraId="1FC51D84">
      <w:pPr>
        <w:tabs>
          <w:tab w:val="left" w:pos="6300"/>
        </w:tabs>
        <w:snapToGrid w:val="0"/>
        <w:spacing w:line="500" w:lineRule="exact"/>
        <w:ind w:firstLine="570"/>
        <w:rPr>
          <w:rFonts w:hint="eastAsia" w:ascii="宋体" w:hAnsi="宋体" w:eastAsia="宋体" w:cs="宋体"/>
        </w:rPr>
      </w:pPr>
    </w:p>
    <w:p w14:paraId="44496FC1">
      <w:pPr>
        <w:tabs>
          <w:tab w:val="left" w:pos="6300"/>
        </w:tabs>
        <w:snapToGrid w:val="0"/>
        <w:spacing w:line="500" w:lineRule="exact"/>
        <w:ind w:firstLine="570"/>
        <w:rPr>
          <w:rFonts w:hint="eastAsia" w:ascii="宋体" w:hAnsi="宋体" w:eastAsia="宋体" w:cs="宋体"/>
        </w:rPr>
      </w:pPr>
    </w:p>
    <w:p w14:paraId="2A7D8DDB">
      <w:pPr>
        <w:tabs>
          <w:tab w:val="left" w:pos="6300"/>
        </w:tabs>
        <w:snapToGrid w:val="0"/>
        <w:spacing w:line="500" w:lineRule="exact"/>
        <w:ind w:firstLine="570"/>
        <w:rPr>
          <w:rFonts w:hint="eastAsia" w:ascii="宋体" w:hAnsi="宋体" w:eastAsia="宋体" w:cs="宋体"/>
        </w:rPr>
      </w:pPr>
    </w:p>
    <w:p w14:paraId="483500A3">
      <w:pPr>
        <w:tabs>
          <w:tab w:val="left" w:pos="6300"/>
        </w:tabs>
        <w:snapToGrid w:val="0"/>
        <w:spacing w:line="500" w:lineRule="exact"/>
        <w:ind w:firstLine="570"/>
        <w:rPr>
          <w:rFonts w:hint="eastAsia" w:ascii="宋体" w:hAnsi="宋体" w:eastAsia="宋体" w:cs="宋体"/>
        </w:rPr>
      </w:pPr>
    </w:p>
    <w:p w14:paraId="0B7D8331">
      <w:pPr>
        <w:tabs>
          <w:tab w:val="left" w:pos="6300"/>
        </w:tabs>
        <w:snapToGrid w:val="0"/>
        <w:spacing w:line="500" w:lineRule="exact"/>
        <w:ind w:firstLine="570"/>
        <w:rPr>
          <w:rFonts w:hint="eastAsia" w:ascii="宋体" w:hAnsi="宋体" w:eastAsia="宋体" w:cs="宋体"/>
        </w:rPr>
      </w:pPr>
    </w:p>
    <w:p w14:paraId="568E191F">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page"/>
      </w:r>
      <w:r>
        <w:rPr>
          <w:rFonts w:hint="eastAsia" w:ascii="宋体" w:hAnsi="宋体" w:eastAsia="宋体" w:cs="宋体"/>
          <w:sz w:val="24"/>
          <w:szCs w:val="28"/>
        </w:rPr>
        <w:t>（二）法定代表人身份证明书（格式）</w:t>
      </w:r>
    </w:p>
    <w:p w14:paraId="403F43DA">
      <w:pPr>
        <w:tabs>
          <w:tab w:val="left" w:pos="6300"/>
        </w:tabs>
        <w:snapToGrid w:val="0"/>
        <w:spacing w:line="500" w:lineRule="exact"/>
        <w:ind w:firstLine="570"/>
        <w:rPr>
          <w:rFonts w:hint="eastAsia" w:ascii="宋体" w:hAnsi="宋体" w:eastAsia="宋体" w:cs="宋体"/>
          <w:sz w:val="24"/>
        </w:rPr>
      </w:pPr>
    </w:p>
    <w:p w14:paraId="1F1AE10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招标项目名称：</w:t>
      </w:r>
      <w:r>
        <w:rPr>
          <w:rFonts w:hint="eastAsia" w:ascii="宋体" w:hAnsi="宋体" w:eastAsia="宋体" w:cs="宋体"/>
          <w:sz w:val="24"/>
          <w:u w:val="single"/>
        </w:rPr>
        <w:t xml:space="preserve">                                                </w:t>
      </w:r>
    </w:p>
    <w:p w14:paraId="110ED7BF">
      <w:pPr>
        <w:tabs>
          <w:tab w:val="left" w:pos="6300"/>
        </w:tabs>
        <w:snapToGrid w:val="0"/>
        <w:spacing w:line="500" w:lineRule="exact"/>
        <w:ind w:firstLine="570"/>
        <w:rPr>
          <w:rFonts w:hint="eastAsia" w:ascii="宋体" w:hAnsi="宋体" w:eastAsia="宋体" w:cs="宋体"/>
          <w:sz w:val="24"/>
        </w:rPr>
      </w:pPr>
    </w:p>
    <w:p w14:paraId="13860386">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990D2A3">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性别</w:t>
      </w:r>
      <w:r>
        <w:rPr>
          <w:rFonts w:hint="eastAsia" w:ascii="宋体" w:hAnsi="宋体" w:eastAsia="宋体" w:cs="宋体"/>
          <w:color w:val="000000"/>
          <w:sz w:val="24"/>
          <w:lang w:eastAsia="zh-CN"/>
        </w:rPr>
        <w:t>）</w:t>
      </w: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（投标人名称）任</w:t>
      </w:r>
      <w:r>
        <w:rPr>
          <w:rFonts w:hint="eastAsia" w:ascii="宋体" w:hAnsi="宋体" w:eastAsia="宋体" w:cs="宋体"/>
          <w:sz w:val="24"/>
          <w:u w:val="single"/>
        </w:rPr>
        <w:t xml:space="preserve">    </w:t>
      </w:r>
      <w:r>
        <w:rPr>
          <w:rFonts w:hint="eastAsia" w:ascii="宋体" w:hAnsi="宋体" w:eastAsia="宋体" w:cs="宋体"/>
          <w:sz w:val="24"/>
        </w:rPr>
        <w:t>（职务名称）职务，是（投标人名称）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18B123D5">
      <w:pPr>
        <w:tabs>
          <w:tab w:val="left" w:pos="6300"/>
        </w:tabs>
        <w:snapToGrid w:val="0"/>
        <w:spacing w:line="500" w:lineRule="exact"/>
        <w:ind w:firstLine="570"/>
        <w:rPr>
          <w:rFonts w:hint="eastAsia" w:ascii="宋体" w:hAnsi="宋体" w:eastAsia="宋体" w:cs="宋体"/>
          <w:sz w:val="24"/>
        </w:rPr>
      </w:pPr>
    </w:p>
    <w:p w14:paraId="6053328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196EF6CB">
      <w:pPr>
        <w:tabs>
          <w:tab w:val="left" w:pos="6300"/>
        </w:tabs>
        <w:snapToGrid w:val="0"/>
        <w:spacing w:line="500" w:lineRule="exact"/>
        <w:ind w:firstLine="570"/>
        <w:rPr>
          <w:rFonts w:hint="eastAsia" w:ascii="宋体" w:hAnsi="宋体" w:eastAsia="宋体" w:cs="宋体"/>
          <w:sz w:val="24"/>
        </w:rPr>
      </w:pPr>
    </w:p>
    <w:p w14:paraId="313A974F">
      <w:pPr>
        <w:tabs>
          <w:tab w:val="left" w:pos="6300"/>
        </w:tabs>
        <w:snapToGrid w:val="0"/>
        <w:spacing w:line="500" w:lineRule="exact"/>
        <w:ind w:firstLine="570"/>
        <w:rPr>
          <w:rFonts w:hint="eastAsia" w:ascii="宋体" w:hAnsi="宋体" w:eastAsia="宋体" w:cs="宋体"/>
          <w:sz w:val="24"/>
        </w:rPr>
      </w:pPr>
    </w:p>
    <w:p w14:paraId="5C094D9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投标人：</w:t>
      </w:r>
    </w:p>
    <w:p w14:paraId="251EFB04">
      <w:pPr>
        <w:tabs>
          <w:tab w:val="left" w:pos="6300"/>
        </w:tabs>
        <w:snapToGrid w:val="0"/>
        <w:spacing w:line="500" w:lineRule="exact"/>
        <w:ind w:firstLine="5848" w:firstLineChars="2437"/>
        <w:rPr>
          <w:rFonts w:hint="eastAsia" w:ascii="宋体" w:hAnsi="宋体" w:eastAsia="宋体" w:cs="宋体"/>
          <w:sz w:val="24"/>
        </w:rPr>
      </w:pPr>
      <w:r>
        <w:rPr>
          <w:rFonts w:hint="eastAsia" w:ascii="宋体" w:hAnsi="宋体" w:eastAsia="宋体" w:cs="宋体"/>
          <w:sz w:val="24"/>
        </w:rPr>
        <w:t>（投标人公章）</w:t>
      </w:r>
    </w:p>
    <w:p w14:paraId="08096817">
      <w:pPr>
        <w:tabs>
          <w:tab w:val="left" w:pos="6300"/>
        </w:tabs>
        <w:snapToGrid w:val="0"/>
        <w:spacing w:line="500" w:lineRule="exact"/>
        <w:ind w:firstLine="570"/>
        <w:rPr>
          <w:rFonts w:hint="eastAsia" w:ascii="宋体" w:hAnsi="宋体" w:eastAsia="宋体" w:cs="宋体"/>
          <w:sz w:val="24"/>
        </w:rPr>
      </w:pPr>
    </w:p>
    <w:p w14:paraId="206215D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4F371F2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电子邮箱：XXXXXX@XXXXX（若授权他人办理并签署投标文件的可不填写）</w:t>
      </w:r>
    </w:p>
    <w:p w14:paraId="7AFF874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64F6BE6B">
      <w:pPr>
        <w:tabs>
          <w:tab w:val="left" w:pos="6300"/>
        </w:tabs>
        <w:snapToGrid w:val="0"/>
        <w:spacing w:line="500" w:lineRule="exact"/>
        <w:ind w:firstLine="570"/>
        <w:rPr>
          <w:rFonts w:hint="eastAsia" w:ascii="宋体" w:hAnsi="宋体" w:eastAsia="宋体" w:cs="宋体"/>
          <w:sz w:val="24"/>
        </w:rPr>
      </w:pPr>
    </w:p>
    <w:tbl>
      <w:tblPr>
        <w:tblStyle w:val="57"/>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3644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817" w:type="dxa"/>
            <w:noWrap w:val="0"/>
            <w:vAlign w:val="top"/>
          </w:tcPr>
          <w:p w14:paraId="529DD3CF">
            <w:pPr>
              <w:pStyle w:val="208"/>
              <w:spacing w:before="201" w:line="220" w:lineRule="auto"/>
              <w:ind w:left="1222"/>
              <w:rPr>
                <w:rFonts w:hint="eastAsia" w:ascii="宋体" w:hAnsi="宋体"/>
                <w:color w:val="auto"/>
                <w:sz w:val="24"/>
                <w:szCs w:val="24"/>
                <w:highlight w:val="none"/>
              </w:rPr>
            </w:pPr>
            <w:r>
              <w:rPr>
                <w:rFonts w:ascii="宋体" w:hAnsi="宋体"/>
                <w:color w:val="auto"/>
                <w:spacing w:val="-2"/>
                <w:sz w:val="24"/>
                <w:szCs w:val="24"/>
                <w:highlight w:val="none"/>
              </w:rPr>
              <w:t>身份证正面彩色</w:t>
            </w:r>
            <w:r>
              <w:rPr>
                <w:rFonts w:hint="eastAsia" w:ascii="宋体" w:hAnsi="宋体" w:eastAsia="宋体" w:cs="宋体"/>
                <w:color w:val="auto"/>
                <w:sz w:val="24"/>
                <w:highlight w:val="none"/>
              </w:rPr>
              <w:t>复印件</w:t>
            </w:r>
          </w:p>
        </w:tc>
        <w:tc>
          <w:tcPr>
            <w:tcW w:w="4818" w:type="dxa"/>
            <w:noWrap w:val="0"/>
            <w:vAlign w:val="top"/>
          </w:tcPr>
          <w:p w14:paraId="72340BA6">
            <w:pPr>
              <w:pStyle w:val="208"/>
              <w:spacing w:before="201" w:line="220" w:lineRule="auto"/>
              <w:ind w:left="1221"/>
              <w:rPr>
                <w:rFonts w:hint="eastAsia" w:ascii="宋体" w:hAnsi="宋体"/>
                <w:color w:val="auto"/>
                <w:sz w:val="24"/>
                <w:szCs w:val="24"/>
                <w:highlight w:val="none"/>
              </w:rPr>
            </w:pPr>
            <w:r>
              <w:rPr>
                <w:rFonts w:ascii="宋体" w:hAnsi="宋体"/>
                <w:color w:val="auto"/>
                <w:spacing w:val="-2"/>
                <w:sz w:val="24"/>
                <w:szCs w:val="24"/>
                <w:highlight w:val="none"/>
              </w:rPr>
              <w:t>身份证反面彩色</w:t>
            </w:r>
            <w:r>
              <w:rPr>
                <w:rFonts w:hint="eastAsia" w:ascii="宋体" w:hAnsi="宋体" w:eastAsia="宋体" w:cs="宋体"/>
                <w:color w:val="auto"/>
                <w:sz w:val="24"/>
                <w:highlight w:val="none"/>
              </w:rPr>
              <w:t>复印件</w:t>
            </w:r>
          </w:p>
        </w:tc>
      </w:tr>
      <w:tr w14:paraId="7E516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4817" w:type="dxa"/>
            <w:noWrap w:val="0"/>
            <w:vAlign w:val="top"/>
          </w:tcPr>
          <w:p w14:paraId="56EEF884">
            <w:pPr>
              <w:ind w:firstLine="480"/>
              <w:rPr>
                <w:rFonts w:hint="eastAsia" w:hAnsi="宋体"/>
                <w:color w:val="auto"/>
                <w:highlight w:val="none"/>
              </w:rPr>
            </w:pPr>
          </w:p>
        </w:tc>
        <w:tc>
          <w:tcPr>
            <w:tcW w:w="4818" w:type="dxa"/>
            <w:noWrap w:val="0"/>
            <w:vAlign w:val="top"/>
          </w:tcPr>
          <w:p w14:paraId="1CFD27CD">
            <w:pPr>
              <w:ind w:firstLine="480"/>
              <w:rPr>
                <w:rFonts w:hint="eastAsia" w:hAnsi="宋体"/>
                <w:color w:val="auto"/>
                <w:highlight w:val="none"/>
              </w:rPr>
            </w:pPr>
          </w:p>
        </w:tc>
      </w:tr>
    </w:tbl>
    <w:p w14:paraId="192EE71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注：请</w:t>
      </w:r>
      <w:r>
        <w:rPr>
          <w:rFonts w:hint="eastAsia" w:ascii="宋体" w:hAnsi="宋体" w:eastAsia="宋体" w:cs="宋体"/>
          <w:sz w:val="24"/>
          <w:lang w:eastAsia="zh-CN"/>
        </w:rPr>
        <w:t>投标人</w:t>
      </w:r>
      <w:r>
        <w:rPr>
          <w:rFonts w:hint="eastAsia" w:ascii="宋体" w:hAnsi="宋体" w:eastAsia="宋体" w:cs="宋体"/>
          <w:sz w:val="24"/>
        </w:rPr>
        <w:t>规范填写，否则将作无效响应。</w:t>
      </w:r>
    </w:p>
    <w:p w14:paraId="1A689442">
      <w:pPr>
        <w:tabs>
          <w:tab w:val="left" w:pos="6300"/>
        </w:tabs>
        <w:snapToGrid w:val="0"/>
        <w:spacing w:line="500" w:lineRule="exact"/>
        <w:ind w:firstLine="570"/>
        <w:rPr>
          <w:rFonts w:hint="eastAsia" w:ascii="宋体" w:hAnsi="宋体" w:eastAsia="宋体" w:cs="宋体"/>
          <w:sz w:val="24"/>
        </w:rPr>
      </w:pPr>
    </w:p>
    <w:p w14:paraId="2ABC65CC">
      <w:pPr>
        <w:tabs>
          <w:tab w:val="left" w:pos="6300"/>
        </w:tabs>
        <w:snapToGrid w:val="0"/>
        <w:spacing w:line="500" w:lineRule="exact"/>
        <w:ind w:firstLine="570"/>
        <w:rPr>
          <w:rFonts w:hint="eastAsia" w:ascii="宋体" w:hAnsi="宋体" w:eastAsia="宋体" w:cs="宋体"/>
          <w:sz w:val="24"/>
        </w:rPr>
      </w:pPr>
    </w:p>
    <w:p w14:paraId="6BE83DD3">
      <w:pPr>
        <w:tabs>
          <w:tab w:val="left" w:pos="6300"/>
        </w:tabs>
        <w:snapToGrid w:val="0"/>
        <w:spacing w:line="500" w:lineRule="exact"/>
        <w:ind w:firstLine="570"/>
        <w:rPr>
          <w:rFonts w:hint="eastAsia" w:ascii="宋体" w:hAnsi="宋体" w:eastAsia="宋体" w:cs="宋体"/>
          <w:sz w:val="24"/>
        </w:rPr>
      </w:pPr>
    </w:p>
    <w:p w14:paraId="6AC5A9EF">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（三）法定代表人授权委托书（格式）</w:t>
      </w:r>
    </w:p>
    <w:p w14:paraId="09013AD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668A080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招标项目名称</w:t>
      </w:r>
      <w:r>
        <w:rPr>
          <w:rFonts w:hint="eastAsia" w:ascii="宋体" w:hAnsi="宋体" w:eastAsia="宋体" w:cs="宋体"/>
          <w:sz w:val="24"/>
        </w:rPr>
        <w:t>：</w:t>
      </w:r>
      <w:r>
        <w:rPr>
          <w:rFonts w:hint="eastAsia" w:ascii="宋体" w:hAnsi="宋体" w:eastAsia="宋体" w:cs="宋体"/>
          <w:sz w:val="24"/>
          <w:u w:val="single"/>
        </w:rPr>
        <w:t xml:space="preserve">                                                </w:t>
      </w:r>
    </w:p>
    <w:p w14:paraId="7840C2A4">
      <w:pPr>
        <w:tabs>
          <w:tab w:val="left" w:pos="6300"/>
        </w:tabs>
        <w:snapToGrid w:val="0"/>
        <w:spacing w:line="500" w:lineRule="exact"/>
        <w:ind w:firstLine="570"/>
        <w:rPr>
          <w:rFonts w:hint="eastAsia" w:ascii="宋体" w:hAnsi="宋体" w:eastAsia="宋体" w:cs="宋体"/>
          <w:sz w:val="24"/>
        </w:rPr>
      </w:pPr>
    </w:p>
    <w:p w14:paraId="0989E02E">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7E6D873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（投标人法定代表人名称）是</w:t>
      </w:r>
      <w:r>
        <w:rPr>
          <w:rFonts w:hint="eastAsia" w:ascii="宋体" w:hAnsi="宋体" w:eastAsia="宋体" w:cs="宋体"/>
          <w:sz w:val="24"/>
          <w:u w:val="single"/>
        </w:rPr>
        <w:t xml:space="preserve">                    </w:t>
      </w:r>
      <w:r>
        <w:rPr>
          <w:rFonts w:hint="eastAsia" w:ascii="宋体" w:hAnsi="宋体" w:eastAsia="宋体" w:cs="宋体"/>
          <w:sz w:val="24"/>
        </w:rPr>
        <w:t>（投标人名称）的法定代表人，特授权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（被授权人姓名及身份证代码）代表我单位全权办理上述项目的投标、谈判、签约等具体工作，并签署全部有关文件、协议及合同。</w:t>
      </w:r>
    </w:p>
    <w:p w14:paraId="1656266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我单位对被授权人的签署负全部责任。</w:t>
      </w:r>
    </w:p>
    <w:p w14:paraId="6544946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在撤消授权的书面通知以前，本授权书一直有效。被授权人在授权书有效期内签署的所有文件不因授权的撤消而失效。</w:t>
      </w:r>
    </w:p>
    <w:p w14:paraId="4B9CF00C">
      <w:pPr>
        <w:tabs>
          <w:tab w:val="left" w:pos="6300"/>
        </w:tabs>
        <w:snapToGrid w:val="0"/>
        <w:spacing w:line="500" w:lineRule="exact"/>
        <w:ind w:firstLine="570"/>
        <w:rPr>
          <w:rFonts w:hint="eastAsia" w:ascii="宋体" w:hAnsi="宋体" w:eastAsia="宋体" w:cs="宋体"/>
          <w:sz w:val="24"/>
        </w:rPr>
      </w:pPr>
    </w:p>
    <w:p w14:paraId="67446AE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投标人法定代表人：</w:t>
      </w:r>
    </w:p>
    <w:p w14:paraId="01FD8D52">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FC8F274">
      <w:pPr>
        <w:tabs>
          <w:tab w:val="left" w:pos="6300"/>
        </w:tabs>
        <w:snapToGrid w:val="0"/>
        <w:spacing w:line="500" w:lineRule="exact"/>
        <w:ind w:firstLine="570"/>
        <w:rPr>
          <w:rFonts w:hint="eastAsia" w:ascii="宋体" w:hAnsi="宋体" w:eastAsia="宋体" w:cs="宋体"/>
          <w:sz w:val="24"/>
        </w:rPr>
      </w:pPr>
    </w:p>
    <w:p w14:paraId="528E51B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tbl>
      <w:tblPr>
        <w:tblStyle w:val="57"/>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42E4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817" w:type="dxa"/>
            <w:noWrap w:val="0"/>
            <w:vAlign w:val="top"/>
          </w:tcPr>
          <w:p w14:paraId="3CBF0186">
            <w:pPr>
              <w:pStyle w:val="208"/>
              <w:spacing w:before="201" w:line="220" w:lineRule="auto"/>
              <w:ind w:left="1222"/>
              <w:rPr>
                <w:rFonts w:hint="eastAsia" w:ascii="宋体" w:hAnsi="宋体"/>
                <w:sz w:val="24"/>
                <w:szCs w:val="24"/>
                <w:highlight w:val="none"/>
              </w:rPr>
            </w:pPr>
            <w:r>
              <w:rPr>
                <w:rFonts w:ascii="宋体" w:hAnsi="宋体"/>
                <w:spacing w:val="-2"/>
                <w:sz w:val="24"/>
                <w:szCs w:val="24"/>
                <w:highlight w:val="none"/>
              </w:rPr>
              <w:t>身份证正面彩色</w:t>
            </w:r>
            <w:r>
              <w:rPr>
                <w:rFonts w:hint="eastAsia" w:ascii="宋体" w:hAnsi="宋体" w:eastAsia="宋体" w:cs="宋体"/>
                <w:sz w:val="24"/>
                <w:highlight w:val="none"/>
              </w:rPr>
              <w:t>复印件</w:t>
            </w:r>
          </w:p>
        </w:tc>
        <w:tc>
          <w:tcPr>
            <w:tcW w:w="4818" w:type="dxa"/>
            <w:noWrap w:val="0"/>
            <w:vAlign w:val="top"/>
          </w:tcPr>
          <w:p w14:paraId="770EF589">
            <w:pPr>
              <w:pStyle w:val="208"/>
              <w:spacing w:before="201" w:line="220" w:lineRule="auto"/>
              <w:ind w:left="1221"/>
              <w:rPr>
                <w:rFonts w:hint="eastAsia" w:ascii="宋体" w:hAnsi="宋体"/>
                <w:sz w:val="24"/>
                <w:szCs w:val="24"/>
                <w:highlight w:val="none"/>
              </w:rPr>
            </w:pPr>
            <w:r>
              <w:rPr>
                <w:rFonts w:ascii="宋体" w:hAnsi="宋体"/>
                <w:spacing w:val="-2"/>
                <w:sz w:val="24"/>
                <w:szCs w:val="24"/>
                <w:highlight w:val="none"/>
              </w:rPr>
              <w:t>身份证反面彩色</w:t>
            </w:r>
            <w:r>
              <w:rPr>
                <w:rFonts w:hint="eastAsia" w:ascii="宋体" w:hAnsi="宋体" w:eastAsia="宋体" w:cs="宋体"/>
                <w:sz w:val="24"/>
                <w:highlight w:val="none"/>
              </w:rPr>
              <w:t>复印件</w:t>
            </w:r>
          </w:p>
        </w:tc>
      </w:tr>
      <w:tr w14:paraId="4D8B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4817" w:type="dxa"/>
            <w:noWrap w:val="0"/>
            <w:vAlign w:val="top"/>
          </w:tcPr>
          <w:p w14:paraId="595730FB">
            <w:pPr>
              <w:ind w:firstLine="480"/>
              <w:rPr>
                <w:rFonts w:hint="eastAsia" w:hAnsi="宋体"/>
                <w:highlight w:val="none"/>
              </w:rPr>
            </w:pPr>
          </w:p>
        </w:tc>
        <w:tc>
          <w:tcPr>
            <w:tcW w:w="4818" w:type="dxa"/>
            <w:noWrap w:val="0"/>
            <w:vAlign w:val="top"/>
          </w:tcPr>
          <w:p w14:paraId="69BCE241">
            <w:pPr>
              <w:ind w:firstLine="480"/>
              <w:rPr>
                <w:rFonts w:hint="eastAsia" w:hAnsi="宋体"/>
                <w:highlight w:val="none"/>
              </w:rPr>
            </w:pPr>
          </w:p>
        </w:tc>
      </w:tr>
    </w:tbl>
    <w:p w14:paraId="701168B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注：请</w:t>
      </w:r>
      <w:r>
        <w:rPr>
          <w:rFonts w:hint="eastAsia" w:ascii="宋体" w:hAnsi="宋体" w:eastAsia="宋体" w:cs="宋体"/>
          <w:sz w:val="24"/>
          <w:lang w:eastAsia="zh-CN"/>
        </w:rPr>
        <w:t>投标人</w:t>
      </w:r>
      <w:r>
        <w:rPr>
          <w:rFonts w:hint="eastAsia" w:ascii="宋体" w:hAnsi="宋体" w:eastAsia="宋体" w:cs="宋体"/>
          <w:sz w:val="24"/>
        </w:rPr>
        <w:t xml:space="preserve">规范填写，否则将作无效响应。                             </w:t>
      </w:r>
    </w:p>
    <w:p w14:paraId="47BDBEDE">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（投标人公章）</w:t>
      </w:r>
    </w:p>
    <w:p w14:paraId="1CD7ADB4">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555A0063">
      <w:pPr>
        <w:tabs>
          <w:tab w:val="left" w:pos="6300"/>
        </w:tabs>
        <w:snapToGrid w:val="0"/>
        <w:spacing w:line="500" w:lineRule="exact"/>
        <w:ind w:right="720" w:firstLine="570"/>
        <w:jc w:val="right"/>
        <w:rPr>
          <w:rFonts w:hint="eastAsia" w:ascii="宋体" w:hAnsi="宋体" w:eastAsia="宋体" w:cs="宋体"/>
          <w:sz w:val="24"/>
        </w:rPr>
      </w:pPr>
    </w:p>
    <w:p w14:paraId="14D2C79C">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电子邮箱：XXXXXX@XXXXX（若法定代表人办理并签署投标文件的可不填写）</w:t>
      </w:r>
    </w:p>
    <w:p w14:paraId="2D59F17B">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0C11086A">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1.若为法定代表人办理并签署投标文件的，不提供此文件。</w:t>
      </w:r>
    </w:p>
    <w:p w14:paraId="53FCDD32">
      <w:pPr>
        <w:spacing w:line="400" w:lineRule="exact"/>
        <w:ind w:firstLine="560" w:firstLineChars="200"/>
        <w:jc w:val="left"/>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8"/>
        </w:rPr>
        <w:t>（四）基本资格条件承诺函</w:t>
      </w:r>
    </w:p>
    <w:p w14:paraId="17E877ED">
      <w:pPr>
        <w:tabs>
          <w:tab w:val="left" w:pos="6300"/>
        </w:tabs>
        <w:snapToGrid w:val="0"/>
        <w:spacing w:line="500" w:lineRule="exact"/>
        <w:ind w:firstLine="643" w:firstLineChars="200"/>
        <w:jc w:val="center"/>
        <w:outlineLvl w:val="0"/>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06760FEA">
      <w:pPr>
        <w:tabs>
          <w:tab w:val="left" w:pos="6300"/>
        </w:tabs>
        <w:snapToGrid w:val="0"/>
        <w:spacing w:line="530" w:lineRule="exact"/>
        <w:rPr>
          <w:rFonts w:hint="eastAsia" w:ascii="宋体" w:hAnsi="宋体" w:eastAsia="宋体" w:cs="宋体"/>
          <w:sz w:val="24"/>
        </w:rPr>
      </w:pPr>
    </w:p>
    <w:p w14:paraId="0A38200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38F5433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（投标人名称）郑重承诺：</w:t>
      </w:r>
    </w:p>
    <w:p w14:paraId="77970FF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E35702E">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027C656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3.我方在采购项目评审（评标）环节结束后，随时接受采购人、采购代理机构的检查验证，配合提供相关证明材料，证明符合《中华人民共和国政府采购法》规定的投标人基本资格条件。</w:t>
      </w:r>
    </w:p>
    <w:p w14:paraId="52CC78A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3F8545E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7F8EED2A">
      <w:pPr>
        <w:tabs>
          <w:tab w:val="left" w:pos="6300"/>
        </w:tabs>
        <w:snapToGrid w:val="0"/>
        <w:spacing w:line="500" w:lineRule="exact"/>
        <w:ind w:firstLine="480" w:firstLineChars="200"/>
        <w:rPr>
          <w:rFonts w:hint="eastAsia" w:ascii="宋体" w:hAnsi="宋体" w:eastAsia="宋体" w:cs="宋体"/>
          <w:sz w:val="24"/>
        </w:rPr>
      </w:pPr>
    </w:p>
    <w:p w14:paraId="28DDCAB2">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（投标人公章）</w:t>
      </w:r>
    </w:p>
    <w:p w14:paraId="4BF00EAE">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年   月   日</w:t>
      </w:r>
    </w:p>
    <w:p w14:paraId="46C690A0">
      <w:pPr>
        <w:snapToGrid w:val="0"/>
        <w:spacing w:line="440" w:lineRule="exact"/>
        <w:ind w:firstLine="480" w:firstLineChars="200"/>
        <w:rPr>
          <w:rFonts w:hint="eastAsia" w:ascii="宋体" w:hAnsi="宋体" w:eastAsia="宋体" w:cs="宋体"/>
          <w:sz w:val="24"/>
          <w:szCs w:val="24"/>
        </w:rPr>
      </w:pPr>
    </w:p>
    <w:p w14:paraId="7DD76D5B">
      <w:pPr>
        <w:spacing w:line="400" w:lineRule="exact"/>
        <w:rPr>
          <w:rFonts w:hint="eastAsia" w:ascii="宋体" w:hAnsi="宋体" w:eastAsia="宋体" w:cs="宋体"/>
        </w:rPr>
      </w:pPr>
    </w:p>
    <w:p w14:paraId="4A76F25A">
      <w:pPr>
        <w:spacing w:line="400" w:lineRule="exact"/>
        <w:rPr>
          <w:rFonts w:hint="eastAsia" w:ascii="宋体" w:hAnsi="宋体" w:eastAsia="宋体" w:cs="宋体"/>
        </w:rPr>
      </w:pPr>
    </w:p>
    <w:p w14:paraId="6B7E77D2">
      <w:pPr>
        <w:spacing w:line="400" w:lineRule="exact"/>
        <w:rPr>
          <w:rFonts w:hint="eastAsia" w:ascii="宋体" w:hAnsi="宋体" w:eastAsia="宋体" w:cs="宋体"/>
        </w:rPr>
      </w:pPr>
    </w:p>
    <w:p w14:paraId="3E1DCBF5">
      <w:pPr>
        <w:spacing w:line="400" w:lineRule="exact"/>
        <w:rPr>
          <w:rFonts w:hint="eastAsia" w:ascii="宋体" w:hAnsi="宋体" w:eastAsia="宋体" w:cs="宋体"/>
        </w:rPr>
      </w:pPr>
    </w:p>
    <w:p w14:paraId="1FF702C8">
      <w:pPr>
        <w:spacing w:line="400" w:lineRule="exact"/>
        <w:rPr>
          <w:rFonts w:hint="eastAsia" w:ascii="宋体" w:hAnsi="宋体" w:eastAsia="宋体" w:cs="宋体"/>
        </w:rPr>
      </w:pPr>
    </w:p>
    <w:p w14:paraId="3AB4FA00">
      <w:pPr>
        <w:spacing w:line="400" w:lineRule="exact"/>
        <w:rPr>
          <w:rFonts w:hint="eastAsia" w:ascii="宋体" w:hAnsi="宋体" w:eastAsia="宋体" w:cs="宋体"/>
        </w:rPr>
      </w:pPr>
    </w:p>
    <w:p w14:paraId="5680FA55">
      <w:pPr>
        <w:spacing w:line="400" w:lineRule="exact"/>
        <w:rPr>
          <w:rFonts w:hint="eastAsia" w:ascii="宋体" w:hAnsi="宋体" w:eastAsia="宋体" w:cs="宋体"/>
        </w:rPr>
      </w:pPr>
    </w:p>
    <w:p w14:paraId="21EC59EB">
      <w:pPr>
        <w:spacing w:line="400" w:lineRule="exact"/>
        <w:rPr>
          <w:rFonts w:hint="eastAsia" w:ascii="宋体" w:hAnsi="宋体" w:eastAsia="宋体" w:cs="宋体"/>
        </w:rPr>
      </w:pPr>
    </w:p>
    <w:p w14:paraId="5A2DD5F2">
      <w:pPr>
        <w:tabs>
          <w:tab w:val="left" w:pos="6300"/>
        </w:tabs>
        <w:snapToGrid w:val="0"/>
        <w:spacing w:line="500" w:lineRule="exact"/>
        <w:ind w:firstLine="480" w:firstLineChars="200"/>
        <w:rPr>
          <w:rFonts w:hint="eastAsia" w:ascii="宋体" w:hAnsi="宋体" w:eastAsia="宋体" w:cs="宋体"/>
          <w:sz w:val="24"/>
          <w:szCs w:val="28"/>
        </w:rPr>
      </w:pPr>
    </w:p>
    <w:p w14:paraId="15B2BFAA">
      <w:pPr>
        <w:tabs>
          <w:tab w:val="left" w:pos="6300"/>
        </w:tabs>
        <w:snapToGrid w:val="0"/>
        <w:spacing w:line="500" w:lineRule="exact"/>
        <w:ind w:firstLine="480" w:firstLineChars="200"/>
        <w:rPr>
          <w:rFonts w:hint="eastAsia" w:ascii="宋体" w:hAnsi="宋体" w:eastAsia="宋体" w:cs="宋体"/>
          <w:sz w:val="24"/>
          <w:szCs w:val="28"/>
        </w:rPr>
      </w:pPr>
    </w:p>
    <w:p w14:paraId="578EE7EA">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（五）特定资格条件证书或证明文件</w:t>
      </w:r>
    </w:p>
    <w:p w14:paraId="3BBF1F4A">
      <w:pPr>
        <w:tabs>
          <w:tab w:val="left" w:pos="6300"/>
        </w:tabs>
        <w:snapToGrid w:val="0"/>
        <w:spacing w:line="500" w:lineRule="exact"/>
        <w:ind w:firstLine="570"/>
        <w:jc w:val="left"/>
        <w:rPr>
          <w:rFonts w:hint="eastAsia" w:ascii="宋体" w:hAnsi="宋体" w:eastAsia="宋体" w:cs="宋体"/>
          <w:sz w:val="24"/>
        </w:rPr>
      </w:pPr>
    </w:p>
    <w:p w14:paraId="77BDFED2">
      <w:pPr>
        <w:tabs>
          <w:tab w:val="left" w:pos="6300"/>
        </w:tabs>
        <w:snapToGrid w:val="0"/>
        <w:spacing w:line="500" w:lineRule="exact"/>
        <w:ind w:firstLine="570"/>
        <w:jc w:val="left"/>
        <w:rPr>
          <w:rFonts w:hint="eastAsia" w:ascii="宋体" w:hAnsi="宋体" w:eastAsia="宋体" w:cs="宋体"/>
          <w:sz w:val="24"/>
        </w:rPr>
      </w:pPr>
    </w:p>
    <w:p w14:paraId="38F28C37">
      <w:pPr>
        <w:tabs>
          <w:tab w:val="left" w:pos="6300"/>
        </w:tabs>
        <w:snapToGrid w:val="0"/>
        <w:spacing w:line="500" w:lineRule="exact"/>
        <w:ind w:firstLine="570"/>
        <w:jc w:val="left"/>
        <w:rPr>
          <w:rFonts w:hint="eastAsia" w:ascii="宋体" w:hAnsi="宋体" w:eastAsia="宋体" w:cs="宋体"/>
          <w:sz w:val="24"/>
        </w:rPr>
      </w:pPr>
    </w:p>
    <w:p w14:paraId="4437B17F">
      <w:pPr>
        <w:tabs>
          <w:tab w:val="left" w:pos="6300"/>
        </w:tabs>
        <w:snapToGrid w:val="0"/>
        <w:spacing w:line="500" w:lineRule="exact"/>
        <w:ind w:firstLine="570"/>
        <w:jc w:val="left"/>
        <w:rPr>
          <w:rFonts w:hint="eastAsia" w:ascii="宋体" w:hAnsi="宋体" w:eastAsia="宋体" w:cs="宋体"/>
          <w:sz w:val="24"/>
        </w:rPr>
      </w:pPr>
    </w:p>
    <w:p w14:paraId="67BD2766">
      <w:pPr>
        <w:tabs>
          <w:tab w:val="left" w:pos="6300"/>
        </w:tabs>
        <w:snapToGrid w:val="0"/>
        <w:spacing w:line="500" w:lineRule="exact"/>
        <w:ind w:firstLine="570"/>
        <w:jc w:val="left"/>
        <w:rPr>
          <w:rFonts w:hint="eastAsia" w:ascii="宋体" w:hAnsi="宋体" w:eastAsia="宋体" w:cs="宋体"/>
          <w:sz w:val="24"/>
        </w:rPr>
      </w:pPr>
    </w:p>
    <w:p w14:paraId="520C17A2">
      <w:pPr>
        <w:tabs>
          <w:tab w:val="left" w:pos="6300"/>
        </w:tabs>
        <w:snapToGrid w:val="0"/>
        <w:spacing w:line="500" w:lineRule="exact"/>
        <w:ind w:firstLine="570"/>
        <w:jc w:val="left"/>
        <w:rPr>
          <w:rFonts w:hint="eastAsia" w:ascii="宋体" w:hAnsi="宋体" w:eastAsia="宋体" w:cs="宋体"/>
          <w:sz w:val="24"/>
        </w:rPr>
      </w:pPr>
    </w:p>
    <w:p w14:paraId="070CED36">
      <w:pPr>
        <w:tabs>
          <w:tab w:val="left" w:pos="6300"/>
        </w:tabs>
        <w:snapToGrid w:val="0"/>
        <w:spacing w:line="500" w:lineRule="exact"/>
        <w:ind w:firstLine="570"/>
        <w:jc w:val="left"/>
        <w:rPr>
          <w:rFonts w:hint="eastAsia" w:ascii="宋体" w:hAnsi="宋体" w:eastAsia="宋体" w:cs="宋体"/>
          <w:sz w:val="24"/>
        </w:rPr>
      </w:pPr>
    </w:p>
    <w:p w14:paraId="6CFCA76E">
      <w:pPr>
        <w:tabs>
          <w:tab w:val="left" w:pos="6300"/>
        </w:tabs>
        <w:snapToGrid w:val="0"/>
        <w:spacing w:line="500" w:lineRule="exact"/>
        <w:ind w:firstLine="570"/>
        <w:jc w:val="left"/>
        <w:rPr>
          <w:rFonts w:hint="eastAsia" w:ascii="宋体" w:hAnsi="宋体" w:eastAsia="宋体" w:cs="宋体"/>
          <w:sz w:val="24"/>
        </w:rPr>
      </w:pPr>
    </w:p>
    <w:p w14:paraId="48139E24">
      <w:pPr>
        <w:tabs>
          <w:tab w:val="left" w:pos="6300"/>
        </w:tabs>
        <w:snapToGrid w:val="0"/>
        <w:spacing w:line="500" w:lineRule="exact"/>
        <w:ind w:firstLine="570"/>
        <w:jc w:val="left"/>
        <w:rPr>
          <w:rFonts w:hint="eastAsia" w:ascii="宋体" w:hAnsi="宋体" w:eastAsia="宋体" w:cs="宋体"/>
          <w:sz w:val="24"/>
        </w:rPr>
      </w:pPr>
    </w:p>
    <w:p w14:paraId="1E2EA864">
      <w:pPr>
        <w:tabs>
          <w:tab w:val="left" w:pos="6300"/>
        </w:tabs>
        <w:snapToGrid w:val="0"/>
        <w:spacing w:line="500" w:lineRule="exact"/>
        <w:ind w:firstLine="570"/>
        <w:jc w:val="left"/>
        <w:rPr>
          <w:rFonts w:hint="eastAsia" w:ascii="宋体" w:hAnsi="宋体" w:eastAsia="宋体" w:cs="宋体"/>
          <w:sz w:val="24"/>
        </w:rPr>
      </w:pPr>
    </w:p>
    <w:p w14:paraId="55D30158">
      <w:pPr>
        <w:tabs>
          <w:tab w:val="left" w:pos="6300"/>
        </w:tabs>
        <w:snapToGrid w:val="0"/>
        <w:spacing w:line="500" w:lineRule="exact"/>
        <w:ind w:firstLine="570"/>
        <w:jc w:val="left"/>
        <w:rPr>
          <w:rFonts w:hint="eastAsia" w:ascii="宋体" w:hAnsi="宋体" w:eastAsia="宋体" w:cs="宋体"/>
          <w:sz w:val="24"/>
        </w:rPr>
      </w:pPr>
    </w:p>
    <w:p w14:paraId="45C97D15">
      <w:pPr>
        <w:tabs>
          <w:tab w:val="left" w:pos="6300"/>
        </w:tabs>
        <w:snapToGrid w:val="0"/>
        <w:spacing w:line="500" w:lineRule="exact"/>
        <w:ind w:firstLine="570"/>
        <w:jc w:val="left"/>
        <w:rPr>
          <w:rFonts w:hint="eastAsia" w:ascii="宋体" w:hAnsi="宋体" w:eastAsia="宋体" w:cs="宋体"/>
          <w:sz w:val="24"/>
        </w:rPr>
      </w:pPr>
    </w:p>
    <w:p w14:paraId="5E9440C1">
      <w:pPr>
        <w:tabs>
          <w:tab w:val="left" w:pos="6300"/>
        </w:tabs>
        <w:snapToGrid w:val="0"/>
        <w:spacing w:line="500" w:lineRule="exact"/>
        <w:ind w:firstLine="570"/>
        <w:jc w:val="left"/>
        <w:rPr>
          <w:rFonts w:hint="eastAsia" w:ascii="宋体" w:hAnsi="宋体" w:eastAsia="宋体" w:cs="宋体"/>
          <w:sz w:val="24"/>
        </w:rPr>
      </w:pPr>
    </w:p>
    <w:p w14:paraId="066A4BE8">
      <w:pPr>
        <w:tabs>
          <w:tab w:val="left" w:pos="6300"/>
        </w:tabs>
        <w:snapToGrid w:val="0"/>
        <w:spacing w:line="500" w:lineRule="exact"/>
        <w:ind w:firstLine="570"/>
        <w:jc w:val="left"/>
        <w:rPr>
          <w:rFonts w:hint="eastAsia" w:ascii="宋体" w:hAnsi="宋体" w:eastAsia="宋体" w:cs="宋体"/>
          <w:sz w:val="24"/>
        </w:rPr>
      </w:pPr>
    </w:p>
    <w:p w14:paraId="3A0A0E74">
      <w:pPr>
        <w:tabs>
          <w:tab w:val="left" w:pos="6300"/>
        </w:tabs>
        <w:snapToGrid w:val="0"/>
        <w:spacing w:line="500" w:lineRule="exact"/>
        <w:ind w:firstLine="570"/>
        <w:jc w:val="left"/>
        <w:rPr>
          <w:rFonts w:hint="eastAsia" w:ascii="宋体" w:hAnsi="宋体" w:eastAsia="宋体" w:cs="宋体"/>
          <w:sz w:val="24"/>
        </w:rPr>
      </w:pPr>
    </w:p>
    <w:p w14:paraId="199C59F2">
      <w:pPr>
        <w:tabs>
          <w:tab w:val="left" w:pos="6300"/>
        </w:tabs>
        <w:snapToGrid w:val="0"/>
        <w:spacing w:line="500" w:lineRule="exact"/>
        <w:jc w:val="left"/>
        <w:rPr>
          <w:rFonts w:hint="eastAsia" w:ascii="宋体" w:hAnsi="宋体" w:eastAsia="宋体" w:cs="宋体"/>
          <w:sz w:val="24"/>
        </w:rPr>
      </w:pPr>
    </w:p>
    <w:p w14:paraId="60C2E32C">
      <w:pPr>
        <w:tabs>
          <w:tab w:val="left" w:pos="6300"/>
        </w:tabs>
        <w:snapToGrid w:val="0"/>
        <w:spacing w:line="500" w:lineRule="exact"/>
        <w:ind w:firstLine="480" w:firstLineChars="200"/>
        <w:jc w:val="center"/>
        <w:outlineLvl w:val="0"/>
        <w:rPr>
          <w:rFonts w:hint="eastAsia" w:ascii="宋体" w:hAnsi="宋体" w:eastAsia="宋体" w:cs="宋体"/>
          <w:sz w:val="24"/>
        </w:rPr>
      </w:pPr>
      <w:r>
        <w:rPr>
          <w:rFonts w:hint="eastAsia" w:ascii="宋体" w:hAnsi="宋体" w:eastAsia="宋体" w:cs="宋体"/>
          <w:sz w:val="24"/>
        </w:rPr>
        <w:t>（结束）</w:t>
      </w:r>
    </w:p>
    <w:sectPr>
      <w:headerReference r:id="rId12" w:type="default"/>
      <w:footerReference r:id="rId13"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501F0A-4FC4-49A9-94F2-19AC494B975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512D3272-05D6-4279-BAE0-9A69A6217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3316">
    <w:pPr>
      <w:pStyle w:val="35"/>
      <w:jc w:val="center"/>
      <w:rPr>
        <w:rFonts w:hint="eastAsia"/>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968A">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079E3EB1">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1400">
    <w:pPr>
      <w:pStyle w:val="35"/>
      <w:rPr>
        <w:rFonts w:hint="eastAsia"/>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96F1">
    <w:pPr>
      <w:pStyle w:val="35"/>
      <w:ind w:right="360"/>
      <w:jc w:val="center"/>
    </w:pPr>
    <w:r>
      <w:fldChar w:fldCharType="begin"/>
    </w:r>
    <w:r>
      <w:rPr>
        <w:rStyle w:val="61"/>
      </w:rPr>
      <w:instrText xml:space="preserve"> PAGE </w:instrText>
    </w:r>
    <w:r>
      <w:fldChar w:fldCharType="separate"/>
    </w:r>
    <w:r>
      <w:rPr>
        <w:rStyle w:val="61"/>
      </w:rPr>
      <w:t>- 23 -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83D5">
    <w:pPr>
      <w:pStyle w:val="35"/>
      <w:framePr w:wrap="around" w:vAnchor="text" w:hAnchor="margin" w:xAlign="right" w:y="1"/>
      <w:rPr>
        <w:rStyle w:val="61"/>
      </w:rPr>
    </w:pPr>
    <w:r>
      <w:fldChar w:fldCharType="begin"/>
    </w:r>
    <w:r>
      <w:rPr>
        <w:rStyle w:val="61"/>
      </w:rPr>
      <w:instrText xml:space="preserve">PAGE  </w:instrText>
    </w:r>
    <w:r>
      <w:fldChar w:fldCharType="separate"/>
    </w:r>
    <w:r>
      <w:fldChar w:fldCharType="end"/>
    </w:r>
  </w:p>
  <w:p w14:paraId="11088B34">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A923">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947C">
    <w:pPr>
      <w:pStyle w:val="36"/>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A41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5502">
    <w:pPr>
      <w:pStyle w:val="22"/>
      <w:spacing w:before="85" w:line="179" w:lineRule="auto"/>
      <w:rPr>
        <w:rFonts w:ascii="Arial" w:hAnsi="Arial" w:eastAsia="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D660">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F81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126"/>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3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8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1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9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21"/>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99"/>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DC06E96"/>
    <w:multiLevelType w:val="singleLevel"/>
    <w:tmpl w:val="1DC06E96"/>
    <w:lvl w:ilvl="0" w:tentative="0">
      <w:start w:val="2"/>
      <w:numFmt w:val="chineseCounting"/>
      <w:suff w:val="space"/>
      <w:lvlText w:val="第%1篇"/>
      <w:lvlJc w:val="left"/>
      <w:rPr>
        <w:rFonts w:hint="eastAsia"/>
      </w:rPr>
    </w:lvl>
  </w:abstractNum>
  <w:abstractNum w:abstractNumId="16">
    <w:nsid w:val="5F60E8A1"/>
    <w:multiLevelType w:val="singleLevel"/>
    <w:tmpl w:val="5F60E8A1"/>
    <w:lvl w:ilvl="0" w:tentative="0">
      <w:start w:val="5"/>
      <w:numFmt w:val="chineseCounting"/>
      <w:suff w:val="nothing"/>
      <w:lvlText w:val="%1、"/>
      <w:lvlJc w:val="left"/>
      <w:rPr>
        <w:rFonts w:hint="eastAsia"/>
      </w:rPr>
    </w:lvl>
  </w:abstractNum>
  <w:abstractNum w:abstractNumId="17">
    <w:nsid w:val="75B4007F"/>
    <w:multiLevelType w:val="singleLevel"/>
    <w:tmpl w:val="75B4007F"/>
    <w:lvl w:ilvl="0" w:tentative="0">
      <w:start w:val="6"/>
      <w:numFmt w:val="chineseCounting"/>
      <w:suff w:val="nothing"/>
      <w:lvlText w:val="%1．"/>
      <w:lvlJc w:val="left"/>
      <w:rPr>
        <w:rFonts w:hint="eastAsia"/>
      </w:rPr>
    </w:lvl>
  </w:abstractNum>
  <w:abstractNum w:abstractNumId="18">
    <w:nsid w:val="7681D89B"/>
    <w:multiLevelType w:val="singleLevel"/>
    <w:tmpl w:val="7681D89B"/>
    <w:lvl w:ilvl="0" w:tentative="0">
      <w:start w:val="10"/>
      <w:numFmt w:val="chineseCounting"/>
      <w:suff w:val="nothing"/>
      <w:lvlText w:val="%1、"/>
      <w:lvlJc w:val="left"/>
      <w:rPr>
        <w:rFonts w:hint="eastAsia"/>
      </w:r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44231"/>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0BF6"/>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6A9A"/>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31F"/>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C2A"/>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1C98"/>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161F86"/>
    <w:rsid w:val="01401F5A"/>
    <w:rsid w:val="01D775B9"/>
    <w:rsid w:val="02AD296C"/>
    <w:rsid w:val="03101E00"/>
    <w:rsid w:val="03566E53"/>
    <w:rsid w:val="036C34DA"/>
    <w:rsid w:val="036D7252"/>
    <w:rsid w:val="03921C2E"/>
    <w:rsid w:val="03B8313A"/>
    <w:rsid w:val="03C10F15"/>
    <w:rsid w:val="03C70711"/>
    <w:rsid w:val="0442423B"/>
    <w:rsid w:val="04684569"/>
    <w:rsid w:val="04970DC5"/>
    <w:rsid w:val="04A119C5"/>
    <w:rsid w:val="04D2019E"/>
    <w:rsid w:val="04F35535"/>
    <w:rsid w:val="04FC088E"/>
    <w:rsid w:val="053E0EA6"/>
    <w:rsid w:val="05CF31A3"/>
    <w:rsid w:val="06261EED"/>
    <w:rsid w:val="0629475F"/>
    <w:rsid w:val="063220AE"/>
    <w:rsid w:val="06426FF2"/>
    <w:rsid w:val="06873610"/>
    <w:rsid w:val="06A46D17"/>
    <w:rsid w:val="06D53145"/>
    <w:rsid w:val="074309F6"/>
    <w:rsid w:val="07FC2953"/>
    <w:rsid w:val="081E6D6D"/>
    <w:rsid w:val="08763C9A"/>
    <w:rsid w:val="08C96827"/>
    <w:rsid w:val="08F23F7E"/>
    <w:rsid w:val="09853F9F"/>
    <w:rsid w:val="09B15352"/>
    <w:rsid w:val="09CF031F"/>
    <w:rsid w:val="09DE7F72"/>
    <w:rsid w:val="0A617511"/>
    <w:rsid w:val="0A89582B"/>
    <w:rsid w:val="0A8C0583"/>
    <w:rsid w:val="0AF73A28"/>
    <w:rsid w:val="0AFD1096"/>
    <w:rsid w:val="0B0D7ACD"/>
    <w:rsid w:val="0B403C58"/>
    <w:rsid w:val="0B9D6F40"/>
    <w:rsid w:val="0BFC73C5"/>
    <w:rsid w:val="0C294ADC"/>
    <w:rsid w:val="0C7067C1"/>
    <w:rsid w:val="0CD343A2"/>
    <w:rsid w:val="0CE73BD2"/>
    <w:rsid w:val="0D4E59FF"/>
    <w:rsid w:val="0DD11D2A"/>
    <w:rsid w:val="0DDC125D"/>
    <w:rsid w:val="0DEE3D1F"/>
    <w:rsid w:val="0E2A021A"/>
    <w:rsid w:val="0E557D0D"/>
    <w:rsid w:val="0E590B8E"/>
    <w:rsid w:val="0F340C24"/>
    <w:rsid w:val="0F543075"/>
    <w:rsid w:val="0FBF73AF"/>
    <w:rsid w:val="0FEB3D82"/>
    <w:rsid w:val="101504AC"/>
    <w:rsid w:val="103C2486"/>
    <w:rsid w:val="1077526D"/>
    <w:rsid w:val="114D3DA2"/>
    <w:rsid w:val="11705D80"/>
    <w:rsid w:val="11742DB9"/>
    <w:rsid w:val="11D32976"/>
    <w:rsid w:val="12575356"/>
    <w:rsid w:val="12B46304"/>
    <w:rsid w:val="130B4AB3"/>
    <w:rsid w:val="13410312"/>
    <w:rsid w:val="13692E14"/>
    <w:rsid w:val="13E46F2A"/>
    <w:rsid w:val="13E94073"/>
    <w:rsid w:val="149914B5"/>
    <w:rsid w:val="149A59CD"/>
    <w:rsid w:val="14D77CBF"/>
    <w:rsid w:val="14FF7C58"/>
    <w:rsid w:val="152C72BC"/>
    <w:rsid w:val="15474D46"/>
    <w:rsid w:val="158A2E45"/>
    <w:rsid w:val="15F1786F"/>
    <w:rsid w:val="1657402F"/>
    <w:rsid w:val="16617F53"/>
    <w:rsid w:val="16DB7190"/>
    <w:rsid w:val="1700420E"/>
    <w:rsid w:val="17D36E8D"/>
    <w:rsid w:val="17FD51E2"/>
    <w:rsid w:val="180A5FEA"/>
    <w:rsid w:val="181810E3"/>
    <w:rsid w:val="18251A52"/>
    <w:rsid w:val="182A5940"/>
    <w:rsid w:val="18B14505"/>
    <w:rsid w:val="19173A91"/>
    <w:rsid w:val="19290E75"/>
    <w:rsid w:val="196547FC"/>
    <w:rsid w:val="198F3627"/>
    <w:rsid w:val="19A54BF8"/>
    <w:rsid w:val="19F85670"/>
    <w:rsid w:val="1A385A6D"/>
    <w:rsid w:val="1A6C5716"/>
    <w:rsid w:val="1A8E1C0E"/>
    <w:rsid w:val="1A9845E5"/>
    <w:rsid w:val="1AB8095B"/>
    <w:rsid w:val="1ABF7180"/>
    <w:rsid w:val="1AE50086"/>
    <w:rsid w:val="1B23671D"/>
    <w:rsid w:val="1B373F76"/>
    <w:rsid w:val="1B666609"/>
    <w:rsid w:val="1BA876E9"/>
    <w:rsid w:val="1BB06255"/>
    <w:rsid w:val="1BC02864"/>
    <w:rsid w:val="1BF65BDF"/>
    <w:rsid w:val="1C161DDD"/>
    <w:rsid w:val="1C2F22BE"/>
    <w:rsid w:val="1C3B5CE8"/>
    <w:rsid w:val="1C501961"/>
    <w:rsid w:val="1CAD140B"/>
    <w:rsid w:val="1CAF497B"/>
    <w:rsid w:val="1CFD2F9D"/>
    <w:rsid w:val="1D174D30"/>
    <w:rsid w:val="1D266C26"/>
    <w:rsid w:val="1D401A6F"/>
    <w:rsid w:val="1D4B770F"/>
    <w:rsid w:val="1D4E37F9"/>
    <w:rsid w:val="1D621531"/>
    <w:rsid w:val="1D6974D2"/>
    <w:rsid w:val="1D7D15D6"/>
    <w:rsid w:val="1DA87555"/>
    <w:rsid w:val="1E0F11DA"/>
    <w:rsid w:val="1E394E71"/>
    <w:rsid w:val="1E454BFC"/>
    <w:rsid w:val="1E8E20FF"/>
    <w:rsid w:val="1EE61F3B"/>
    <w:rsid w:val="1F0665C8"/>
    <w:rsid w:val="1F283577"/>
    <w:rsid w:val="1F426768"/>
    <w:rsid w:val="1F8A72F3"/>
    <w:rsid w:val="1FD16A32"/>
    <w:rsid w:val="1FDE70B6"/>
    <w:rsid w:val="203D6DF2"/>
    <w:rsid w:val="20827A42"/>
    <w:rsid w:val="20F25367"/>
    <w:rsid w:val="217D3446"/>
    <w:rsid w:val="21B52099"/>
    <w:rsid w:val="21DE2598"/>
    <w:rsid w:val="21F06A03"/>
    <w:rsid w:val="21F52B78"/>
    <w:rsid w:val="22325497"/>
    <w:rsid w:val="22AF4D3A"/>
    <w:rsid w:val="22B934C3"/>
    <w:rsid w:val="22E5103C"/>
    <w:rsid w:val="22F56BF1"/>
    <w:rsid w:val="23195630"/>
    <w:rsid w:val="23492A98"/>
    <w:rsid w:val="23530719"/>
    <w:rsid w:val="235D4796"/>
    <w:rsid w:val="23A221E5"/>
    <w:rsid w:val="23A3212E"/>
    <w:rsid w:val="23BE1BBF"/>
    <w:rsid w:val="23EB3B50"/>
    <w:rsid w:val="23FE3883"/>
    <w:rsid w:val="24154B74"/>
    <w:rsid w:val="24434176"/>
    <w:rsid w:val="25207829"/>
    <w:rsid w:val="256966EC"/>
    <w:rsid w:val="25AD37B3"/>
    <w:rsid w:val="25AD3EE1"/>
    <w:rsid w:val="25C32FD6"/>
    <w:rsid w:val="25CB0B3E"/>
    <w:rsid w:val="25CD65A7"/>
    <w:rsid w:val="262F241A"/>
    <w:rsid w:val="267C13D7"/>
    <w:rsid w:val="26EB3CC2"/>
    <w:rsid w:val="26FA4103"/>
    <w:rsid w:val="270642B1"/>
    <w:rsid w:val="271635D9"/>
    <w:rsid w:val="276460F3"/>
    <w:rsid w:val="277F2F2D"/>
    <w:rsid w:val="27B70548"/>
    <w:rsid w:val="27E10833"/>
    <w:rsid w:val="27FA0B68"/>
    <w:rsid w:val="280B47C0"/>
    <w:rsid w:val="284A6C2C"/>
    <w:rsid w:val="288C3D92"/>
    <w:rsid w:val="28AD1D1C"/>
    <w:rsid w:val="28C266AE"/>
    <w:rsid w:val="291476A5"/>
    <w:rsid w:val="29253660"/>
    <w:rsid w:val="296342BA"/>
    <w:rsid w:val="29812FA2"/>
    <w:rsid w:val="29996CC8"/>
    <w:rsid w:val="29E52B9D"/>
    <w:rsid w:val="29F63C2D"/>
    <w:rsid w:val="2A6A3566"/>
    <w:rsid w:val="2A834AE2"/>
    <w:rsid w:val="2A9B5A3D"/>
    <w:rsid w:val="2AB04BBC"/>
    <w:rsid w:val="2AD01CF1"/>
    <w:rsid w:val="2B606BD1"/>
    <w:rsid w:val="2BAC1E16"/>
    <w:rsid w:val="2C5E4123"/>
    <w:rsid w:val="2CDA1A7F"/>
    <w:rsid w:val="2D157E8F"/>
    <w:rsid w:val="2D320A41"/>
    <w:rsid w:val="2D9E2727"/>
    <w:rsid w:val="2DA94365"/>
    <w:rsid w:val="2DBA028A"/>
    <w:rsid w:val="2E690493"/>
    <w:rsid w:val="2E8452CD"/>
    <w:rsid w:val="2EB01C1E"/>
    <w:rsid w:val="2EFC1349"/>
    <w:rsid w:val="2FF3270A"/>
    <w:rsid w:val="30105DAF"/>
    <w:rsid w:val="3016447C"/>
    <w:rsid w:val="302347D1"/>
    <w:rsid w:val="3059003E"/>
    <w:rsid w:val="306B6744"/>
    <w:rsid w:val="30D047F9"/>
    <w:rsid w:val="3102072B"/>
    <w:rsid w:val="3104081E"/>
    <w:rsid w:val="31067002"/>
    <w:rsid w:val="312A74ED"/>
    <w:rsid w:val="317E24A7"/>
    <w:rsid w:val="318555E4"/>
    <w:rsid w:val="319911F0"/>
    <w:rsid w:val="31CD0D39"/>
    <w:rsid w:val="320A7897"/>
    <w:rsid w:val="32267D53"/>
    <w:rsid w:val="325466F0"/>
    <w:rsid w:val="32701D7C"/>
    <w:rsid w:val="32AC3044"/>
    <w:rsid w:val="32C4213C"/>
    <w:rsid w:val="32D77A19"/>
    <w:rsid w:val="33002386"/>
    <w:rsid w:val="3330731C"/>
    <w:rsid w:val="337D44DC"/>
    <w:rsid w:val="338143E2"/>
    <w:rsid w:val="338E62A6"/>
    <w:rsid w:val="33AA1331"/>
    <w:rsid w:val="33D463AE"/>
    <w:rsid w:val="33D7637B"/>
    <w:rsid w:val="34414329"/>
    <w:rsid w:val="34481D8A"/>
    <w:rsid w:val="344D7F0F"/>
    <w:rsid w:val="34640C87"/>
    <w:rsid w:val="34716EB9"/>
    <w:rsid w:val="34887D3E"/>
    <w:rsid w:val="34EB7F04"/>
    <w:rsid w:val="35335B39"/>
    <w:rsid w:val="35385385"/>
    <w:rsid w:val="35564E13"/>
    <w:rsid w:val="355E0625"/>
    <w:rsid w:val="3570102A"/>
    <w:rsid w:val="36260A17"/>
    <w:rsid w:val="363B44C3"/>
    <w:rsid w:val="36AF3103"/>
    <w:rsid w:val="36B97979"/>
    <w:rsid w:val="36C4095C"/>
    <w:rsid w:val="36FB71FF"/>
    <w:rsid w:val="37031712"/>
    <w:rsid w:val="37036FFC"/>
    <w:rsid w:val="377D6D5D"/>
    <w:rsid w:val="379A790F"/>
    <w:rsid w:val="379C2EF2"/>
    <w:rsid w:val="379C3687"/>
    <w:rsid w:val="37A776B1"/>
    <w:rsid w:val="37AB38CA"/>
    <w:rsid w:val="37DF3574"/>
    <w:rsid w:val="380A4A95"/>
    <w:rsid w:val="3821593A"/>
    <w:rsid w:val="38603406"/>
    <w:rsid w:val="38CF7268"/>
    <w:rsid w:val="38D63518"/>
    <w:rsid w:val="38D759FB"/>
    <w:rsid w:val="38E86458"/>
    <w:rsid w:val="391A2AB5"/>
    <w:rsid w:val="39355B41"/>
    <w:rsid w:val="394E09B1"/>
    <w:rsid w:val="3A045513"/>
    <w:rsid w:val="3A461839"/>
    <w:rsid w:val="3A847F58"/>
    <w:rsid w:val="3ACA1816"/>
    <w:rsid w:val="3B021A53"/>
    <w:rsid w:val="3B9C1EA7"/>
    <w:rsid w:val="3BA3407C"/>
    <w:rsid w:val="3BA945C4"/>
    <w:rsid w:val="3BB70413"/>
    <w:rsid w:val="3BED2703"/>
    <w:rsid w:val="3BF75330"/>
    <w:rsid w:val="3C4A1903"/>
    <w:rsid w:val="3CA54D8C"/>
    <w:rsid w:val="3CAD3422"/>
    <w:rsid w:val="3CFC24D2"/>
    <w:rsid w:val="3D197528"/>
    <w:rsid w:val="3D1D5EDD"/>
    <w:rsid w:val="3DDC2A2F"/>
    <w:rsid w:val="3E0755D2"/>
    <w:rsid w:val="3E370112"/>
    <w:rsid w:val="3EC7548D"/>
    <w:rsid w:val="3EEB347E"/>
    <w:rsid w:val="3F3E3276"/>
    <w:rsid w:val="3F537317"/>
    <w:rsid w:val="3F5E7592"/>
    <w:rsid w:val="3FAE0A8D"/>
    <w:rsid w:val="3FD85478"/>
    <w:rsid w:val="401656C8"/>
    <w:rsid w:val="40246712"/>
    <w:rsid w:val="402E0504"/>
    <w:rsid w:val="40F93CFA"/>
    <w:rsid w:val="40FC0CF2"/>
    <w:rsid w:val="41210759"/>
    <w:rsid w:val="41321553"/>
    <w:rsid w:val="414240A8"/>
    <w:rsid w:val="418A4550"/>
    <w:rsid w:val="41B8730F"/>
    <w:rsid w:val="42402E61"/>
    <w:rsid w:val="4255177A"/>
    <w:rsid w:val="426254CD"/>
    <w:rsid w:val="428216CB"/>
    <w:rsid w:val="42905B96"/>
    <w:rsid w:val="42A17DA3"/>
    <w:rsid w:val="42C623E6"/>
    <w:rsid w:val="42E303BC"/>
    <w:rsid w:val="42FC4653"/>
    <w:rsid w:val="434846C3"/>
    <w:rsid w:val="437C15B8"/>
    <w:rsid w:val="44634A8F"/>
    <w:rsid w:val="44ED7775"/>
    <w:rsid w:val="450B59A8"/>
    <w:rsid w:val="453C34F9"/>
    <w:rsid w:val="458A2D7F"/>
    <w:rsid w:val="45B85B30"/>
    <w:rsid w:val="45B918A8"/>
    <w:rsid w:val="46276812"/>
    <w:rsid w:val="463C1976"/>
    <w:rsid w:val="46534369"/>
    <w:rsid w:val="46827EEC"/>
    <w:rsid w:val="469D4D26"/>
    <w:rsid w:val="46FC4082"/>
    <w:rsid w:val="472965B9"/>
    <w:rsid w:val="472D4832"/>
    <w:rsid w:val="475C7DB9"/>
    <w:rsid w:val="4817039A"/>
    <w:rsid w:val="4833390E"/>
    <w:rsid w:val="48401E0D"/>
    <w:rsid w:val="48677399"/>
    <w:rsid w:val="489B4A29"/>
    <w:rsid w:val="48EE3617"/>
    <w:rsid w:val="49177011"/>
    <w:rsid w:val="4928528F"/>
    <w:rsid w:val="49D00F6E"/>
    <w:rsid w:val="49D56585"/>
    <w:rsid w:val="4A2614A0"/>
    <w:rsid w:val="4A802994"/>
    <w:rsid w:val="4A834C0C"/>
    <w:rsid w:val="4AD9319C"/>
    <w:rsid w:val="4ADF76BB"/>
    <w:rsid w:val="4AF91B85"/>
    <w:rsid w:val="4AFF7D5D"/>
    <w:rsid w:val="4B020AC0"/>
    <w:rsid w:val="4B173379"/>
    <w:rsid w:val="4B30028E"/>
    <w:rsid w:val="4B3B68BB"/>
    <w:rsid w:val="4B9A1834"/>
    <w:rsid w:val="4BA34B8C"/>
    <w:rsid w:val="4BC86C47"/>
    <w:rsid w:val="4BCE35B9"/>
    <w:rsid w:val="4BDA60D4"/>
    <w:rsid w:val="4C13635C"/>
    <w:rsid w:val="4C180AFC"/>
    <w:rsid w:val="4C41120B"/>
    <w:rsid w:val="4C4C5224"/>
    <w:rsid w:val="4C6842D2"/>
    <w:rsid w:val="4C792459"/>
    <w:rsid w:val="4C8C6887"/>
    <w:rsid w:val="4CAC30F0"/>
    <w:rsid w:val="4D530EFF"/>
    <w:rsid w:val="4D5A1562"/>
    <w:rsid w:val="4D5C1497"/>
    <w:rsid w:val="4D6C7200"/>
    <w:rsid w:val="4E4F45E5"/>
    <w:rsid w:val="4ECE0172"/>
    <w:rsid w:val="4ED375D7"/>
    <w:rsid w:val="4F321841"/>
    <w:rsid w:val="4F7C5E20"/>
    <w:rsid w:val="4F8419BD"/>
    <w:rsid w:val="4F853CAD"/>
    <w:rsid w:val="4FCB27E4"/>
    <w:rsid w:val="4FEB4D54"/>
    <w:rsid w:val="508A631B"/>
    <w:rsid w:val="50A25996"/>
    <w:rsid w:val="50D5061B"/>
    <w:rsid w:val="5144181F"/>
    <w:rsid w:val="51455DD2"/>
    <w:rsid w:val="51700C00"/>
    <w:rsid w:val="51BC0559"/>
    <w:rsid w:val="51F11F91"/>
    <w:rsid w:val="52163F05"/>
    <w:rsid w:val="525A1D1D"/>
    <w:rsid w:val="525C5A95"/>
    <w:rsid w:val="52703AC0"/>
    <w:rsid w:val="52944C12"/>
    <w:rsid w:val="52A13A2E"/>
    <w:rsid w:val="52B61649"/>
    <w:rsid w:val="52D84244"/>
    <w:rsid w:val="52E57838"/>
    <w:rsid w:val="531620E8"/>
    <w:rsid w:val="53360094"/>
    <w:rsid w:val="533D7674"/>
    <w:rsid w:val="535B3F9E"/>
    <w:rsid w:val="537846E4"/>
    <w:rsid w:val="53815038"/>
    <w:rsid w:val="538B798A"/>
    <w:rsid w:val="53A96AB8"/>
    <w:rsid w:val="53ED4A76"/>
    <w:rsid w:val="53F266B1"/>
    <w:rsid w:val="543547C4"/>
    <w:rsid w:val="54D2203E"/>
    <w:rsid w:val="55142657"/>
    <w:rsid w:val="557C1FAA"/>
    <w:rsid w:val="558A46C7"/>
    <w:rsid w:val="55B144D0"/>
    <w:rsid w:val="55D41DE6"/>
    <w:rsid w:val="56295018"/>
    <w:rsid w:val="574B60D8"/>
    <w:rsid w:val="576F0018"/>
    <w:rsid w:val="579E009D"/>
    <w:rsid w:val="57A92D8C"/>
    <w:rsid w:val="57B179A7"/>
    <w:rsid w:val="57DA75C4"/>
    <w:rsid w:val="580E7831"/>
    <w:rsid w:val="584E654A"/>
    <w:rsid w:val="586E02D0"/>
    <w:rsid w:val="587344A7"/>
    <w:rsid w:val="587F065D"/>
    <w:rsid w:val="58BA3469"/>
    <w:rsid w:val="58E071A9"/>
    <w:rsid w:val="58FB7309"/>
    <w:rsid w:val="5903310E"/>
    <w:rsid w:val="590D6AC3"/>
    <w:rsid w:val="59233CB0"/>
    <w:rsid w:val="59576500"/>
    <w:rsid w:val="59801F7F"/>
    <w:rsid w:val="59837DAB"/>
    <w:rsid w:val="5A08132C"/>
    <w:rsid w:val="5A3F0176"/>
    <w:rsid w:val="5A4968FF"/>
    <w:rsid w:val="5A5534F6"/>
    <w:rsid w:val="5A8148B8"/>
    <w:rsid w:val="5AFE3B8D"/>
    <w:rsid w:val="5B0109D8"/>
    <w:rsid w:val="5B5D7576"/>
    <w:rsid w:val="5B7976B8"/>
    <w:rsid w:val="5B7F3D40"/>
    <w:rsid w:val="5B9462A0"/>
    <w:rsid w:val="5BB24978"/>
    <w:rsid w:val="5C013209"/>
    <w:rsid w:val="5C1F33F5"/>
    <w:rsid w:val="5C441A74"/>
    <w:rsid w:val="5C7B1A0A"/>
    <w:rsid w:val="5CAE513F"/>
    <w:rsid w:val="5CB86451"/>
    <w:rsid w:val="5CD34BA6"/>
    <w:rsid w:val="5CFF3BED"/>
    <w:rsid w:val="5D2225C3"/>
    <w:rsid w:val="5D2667F5"/>
    <w:rsid w:val="5D9057B4"/>
    <w:rsid w:val="5E161A25"/>
    <w:rsid w:val="5E27164D"/>
    <w:rsid w:val="5E3B2A02"/>
    <w:rsid w:val="5ED74E21"/>
    <w:rsid w:val="5EE94B54"/>
    <w:rsid w:val="5F677827"/>
    <w:rsid w:val="5F97635E"/>
    <w:rsid w:val="5FAA6092"/>
    <w:rsid w:val="5FB011CE"/>
    <w:rsid w:val="602776E2"/>
    <w:rsid w:val="604A1623"/>
    <w:rsid w:val="60780305"/>
    <w:rsid w:val="60C03693"/>
    <w:rsid w:val="60E20F8A"/>
    <w:rsid w:val="60E27AAD"/>
    <w:rsid w:val="60EE70D2"/>
    <w:rsid w:val="613A51F3"/>
    <w:rsid w:val="6193642E"/>
    <w:rsid w:val="61D05B58"/>
    <w:rsid w:val="620121B5"/>
    <w:rsid w:val="62061579"/>
    <w:rsid w:val="621719D8"/>
    <w:rsid w:val="62782477"/>
    <w:rsid w:val="62A21FF1"/>
    <w:rsid w:val="632C5010"/>
    <w:rsid w:val="632E6FDA"/>
    <w:rsid w:val="634608E4"/>
    <w:rsid w:val="637328AD"/>
    <w:rsid w:val="63862972"/>
    <w:rsid w:val="63B15515"/>
    <w:rsid w:val="63BD210C"/>
    <w:rsid w:val="63CE60C7"/>
    <w:rsid w:val="64070F7F"/>
    <w:rsid w:val="64300B2F"/>
    <w:rsid w:val="643C5A24"/>
    <w:rsid w:val="644400F3"/>
    <w:rsid w:val="64816D51"/>
    <w:rsid w:val="64AF7CA6"/>
    <w:rsid w:val="65566374"/>
    <w:rsid w:val="65680B4B"/>
    <w:rsid w:val="658A212A"/>
    <w:rsid w:val="65B40E9C"/>
    <w:rsid w:val="65CB0B10"/>
    <w:rsid w:val="65D11ED1"/>
    <w:rsid w:val="66342B59"/>
    <w:rsid w:val="6644187B"/>
    <w:rsid w:val="664545A7"/>
    <w:rsid w:val="670F3C2B"/>
    <w:rsid w:val="67730FE6"/>
    <w:rsid w:val="682D3D04"/>
    <w:rsid w:val="684921C0"/>
    <w:rsid w:val="6870203E"/>
    <w:rsid w:val="688F2FF2"/>
    <w:rsid w:val="68993147"/>
    <w:rsid w:val="68A62403"/>
    <w:rsid w:val="68EE53C3"/>
    <w:rsid w:val="68F50DF5"/>
    <w:rsid w:val="693B7D5A"/>
    <w:rsid w:val="696A6892"/>
    <w:rsid w:val="69715E72"/>
    <w:rsid w:val="698A0CE2"/>
    <w:rsid w:val="69951B60"/>
    <w:rsid w:val="69DA3A17"/>
    <w:rsid w:val="69E228CC"/>
    <w:rsid w:val="69F41F5D"/>
    <w:rsid w:val="6A58493C"/>
    <w:rsid w:val="6ACF10A2"/>
    <w:rsid w:val="6B11560E"/>
    <w:rsid w:val="6B417A7A"/>
    <w:rsid w:val="6B8A712A"/>
    <w:rsid w:val="6BA81981"/>
    <w:rsid w:val="6BB83E5E"/>
    <w:rsid w:val="6BC15B95"/>
    <w:rsid w:val="6BFC2CEF"/>
    <w:rsid w:val="6C007039"/>
    <w:rsid w:val="6C1D06A4"/>
    <w:rsid w:val="6C3D203B"/>
    <w:rsid w:val="6C76539A"/>
    <w:rsid w:val="6C793453"/>
    <w:rsid w:val="6C7F08A6"/>
    <w:rsid w:val="6CC4450B"/>
    <w:rsid w:val="6CD04C5E"/>
    <w:rsid w:val="6D3E46B5"/>
    <w:rsid w:val="6D3F3B91"/>
    <w:rsid w:val="6D4274F1"/>
    <w:rsid w:val="6D6476CF"/>
    <w:rsid w:val="6D77332B"/>
    <w:rsid w:val="6D9D0662"/>
    <w:rsid w:val="6DAD2431"/>
    <w:rsid w:val="6DDD58AB"/>
    <w:rsid w:val="6DFB21AE"/>
    <w:rsid w:val="6E07347E"/>
    <w:rsid w:val="6E182D60"/>
    <w:rsid w:val="6F54544E"/>
    <w:rsid w:val="6F6B13D1"/>
    <w:rsid w:val="6F6F4C02"/>
    <w:rsid w:val="6F7A2136"/>
    <w:rsid w:val="6F9603E0"/>
    <w:rsid w:val="6FB645DF"/>
    <w:rsid w:val="6FF14C3A"/>
    <w:rsid w:val="70096E04"/>
    <w:rsid w:val="700A66D9"/>
    <w:rsid w:val="70310109"/>
    <w:rsid w:val="705D4F96"/>
    <w:rsid w:val="70B915B4"/>
    <w:rsid w:val="70DD65B6"/>
    <w:rsid w:val="70E455DC"/>
    <w:rsid w:val="70F250FA"/>
    <w:rsid w:val="711F4406"/>
    <w:rsid w:val="71463740"/>
    <w:rsid w:val="715A71EC"/>
    <w:rsid w:val="71CA7D6E"/>
    <w:rsid w:val="71ED1E0E"/>
    <w:rsid w:val="724C4072"/>
    <w:rsid w:val="7251239D"/>
    <w:rsid w:val="726245AA"/>
    <w:rsid w:val="727C3822"/>
    <w:rsid w:val="729C32B5"/>
    <w:rsid w:val="72B30BDC"/>
    <w:rsid w:val="72BD0CAF"/>
    <w:rsid w:val="72C214EC"/>
    <w:rsid w:val="733A72D5"/>
    <w:rsid w:val="73D634A1"/>
    <w:rsid w:val="746C0E4C"/>
    <w:rsid w:val="74B56984"/>
    <w:rsid w:val="74E34252"/>
    <w:rsid w:val="74FA4EA1"/>
    <w:rsid w:val="751B2383"/>
    <w:rsid w:val="751D538F"/>
    <w:rsid w:val="75337477"/>
    <w:rsid w:val="75537C1F"/>
    <w:rsid w:val="7579151A"/>
    <w:rsid w:val="75AB6268"/>
    <w:rsid w:val="76355D38"/>
    <w:rsid w:val="764C7A4B"/>
    <w:rsid w:val="76BA708C"/>
    <w:rsid w:val="76CB3E10"/>
    <w:rsid w:val="76DA5057"/>
    <w:rsid w:val="77067BF3"/>
    <w:rsid w:val="77200C8C"/>
    <w:rsid w:val="774C52CD"/>
    <w:rsid w:val="78436C2C"/>
    <w:rsid w:val="784F4498"/>
    <w:rsid w:val="787119EB"/>
    <w:rsid w:val="78994A9D"/>
    <w:rsid w:val="78FF0DA4"/>
    <w:rsid w:val="79521403"/>
    <w:rsid w:val="7A431165"/>
    <w:rsid w:val="7A48677B"/>
    <w:rsid w:val="7AAB0D1D"/>
    <w:rsid w:val="7ACA0F5B"/>
    <w:rsid w:val="7ACF2982"/>
    <w:rsid w:val="7AF9179F"/>
    <w:rsid w:val="7B226119"/>
    <w:rsid w:val="7B912D61"/>
    <w:rsid w:val="7B961818"/>
    <w:rsid w:val="7C013085"/>
    <w:rsid w:val="7C1F403B"/>
    <w:rsid w:val="7C2E19A1"/>
    <w:rsid w:val="7C3C7C24"/>
    <w:rsid w:val="7C5B064D"/>
    <w:rsid w:val="7CB65C1E"/>
    <w:rsid w:val="7CB8372E"/>
    <w:rsid w:val="7D3D1E9B"/>
    <w:rsid w:val="7D4A280A"/>
    <w:rsid w:val="7D5001C9"/>
    <w:rsid w:val="7D6531A0"/>
    <w:rsid w:val="7DB163E5"/>
    <w:rsid w:val="7E332273"/>
    <w:rsid w:val="7E903105"/>
    <w:rsid w:val="7E98303F"/>
    <w:rsid w:val="7E9D3C12"/>
    <w:rsid w:val="7EEC0C68"/>
    <w:rsid w:val="7F2F1CB8"/>
    <w:rsid w:val="7F6556D9"/>
    <w:rsid w:val="7F671451"/>
    <w:rsid w:val="7FCC39AA"/>
    <w:rsid w:val="7FE448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67"/>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kern w:val="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69"/>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4">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5">
    <w:name w:val="Body Text First Indent"/>
    <w:basedOn w:val="22"/>
    <w:next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宋体" w:hAnsi="宋体"/>
      <w:kern w:val="2"/>
      <w:sz w:val="28"/>
    </w:rPr>
  </w:style>
  <w:style w:type="character" w:customStyle="1" w:styleId="68">
    <w:name w:val="批注文字 Char"/>
    <w:link w:val="19"/>
    <w:qFormat/>
    <w:uiPriority w:val="0"/>
    <w:rPr>
      <w:rFonts w:eastAsia="PMingLiU"/>
      <w:sz w:val="24"/>
      <w:lang w:eastAsia="zh-TW"/>
    </w:rPr>
  </w:style>
  <w:style w:type="character" w:customStyle="1" w:styleId="69">
    <w:name w:val="日期 Char"/>
    <w:link w:val="32"/>
    <w:qFormat/>
    <w:uiPriority w:val="0"/>
    <w:rPr>
      <w:kern w:val="2"/>
      <w:sz w:val="28"/>
    </w:rPr>
  </w:style>
  <w:style w:type="paragraph" w:customStyle="1" w:styleId="70">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71">
    <w:name w:val="样式4"/>
    <w:basedOn w:val="5"/>
    <w:qFormat/>
    <w:uiPriority w:val="0"/>
    <w:pPr>
      <w:numPr>
        <w:ilvl w:val="0"/>
        <w:numId w:val="0"/>
      </w:numPr>
      <w:adjustRightInd w:val="0"/>
      <w:snapToGrid w:val="0"/>
      <w:spacing w:before="280" w:beforeLines="0" w:beforeAutospacing="0" w:line="372" w:lineRule="auto"/>
    </w:p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0">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3"/>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numPr>
        <w:ilvl w:val="2"/>
        <w:numId w:val="8"/>
      </w:numPr>
      <w:jc w:val="both"/>
    </w:pPr>
    <w:rPr>
      <w:sz w:val="32"/>
    </w:rPr>
  </w:style>
  <w:style w:type="paragraph" w:customStyle="1" w:styleId="115">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6">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7">
    <w:name w:val="首行缩进"/>
    <w:basedOn w:val="1"/>
    <w:qFormat/>
    <w:uiPriority w:val="0"/>
    <w:pPr>
      <w:spacing w:line="360" w:lineRule="auto"/>
      <w:ind w:firstLine="420" w:firstLineChars="200"/>
    </w:pPr>
    <w:rPr>
      <w:sz w:val="21"/>
    </w:rPr>
  </w:style>
  <w:style w:type="paragraph" w:customStyle="1" w:styleId="118">
    <w:name w:val="标准正文"/>
    <w:basedOn w:val="2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19">
    <w:name w:val="表格内文字"/>
    <w:basedOn w:val="30"/>
    <w:qFormat/>
    <w:uiPriority w:val="0"/>
    <w:pPr>
      <w:snapToGrid/>
      <w:spacing w:line="240" w:lineRule="auto"/>
    </w:pPr>
    <w:rPr>
      <w:color w:val="000000"/>
      <w:lang w:val="en-GB"/>
    </w:rPr>
  </w:style>
  <w:style w:type="paragraph" w:customStyle="1" w:styleId="120">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1">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2">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5">
    <w:name w:val="关键词"/>
    <w:basedOn w:val="1"/>
    <w:next w:val="1"/>
    <w:qFormat/>
    <w:uiPriority w:val="0"/>
    <w:pPr>
      <w:spacing w:line="360" w:lineRule="auto"/>
    </w:pPr>
    <w:rPr>
      <w:rFonts w:eastAsia="黑体"/>
      <w:sz w:val="20"/>
    </w:rPr>
  </w:style>
  <w:style w:type="paragraph" w:customStyle="1" w:styleId="126">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27">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1">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2">
    <w:name w:val="正文1"/>
    <w:basedOn w:val="1"/>
    <w:qFormat/>
    <w:uiPriority w:val="0"/>
    <w:pPr>
      <w:spacing w:line="300" w:lineRule="auto"/>
      <w:ind w:firstLine="200" w:firstLineChars="200"/>
    </w:pPr>
    <w:rPr>
      <w:sz w:val="24"/>
    </w:rPr>
  </w:style>
  <w:style w:type="paragraph" w:customStyle="1" w:styleId="133">
    <w:name w:val="标题无"/>
    <w:basedOn w:val="1"/>
    <w:qFormat/>
    <w:uiPriority w:val="0"/>
    <w:pPr>
      <w:spacing w:line="360" w:lineRule="auto"/>
    </w:pPr>
    <w:rPr>
      <w:sz w:val="24"/>
    </w:rPr>
  </w:style>
  <w:style w:type="paragraph" w:customStyle="1" w:styleId="13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5">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3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8">
    <w:name w:val=" Char"/>
    <w:basedOn w:val="1"/>
    <w:qFormat/>
    <w:uiPriority w:val="0"/>
    <w:pPr>
      <w:spacing w:line="240" w:lineRule="atLeast"/>
      <w:ind w:left="420" w:firstLine="420"/>
    </w:pPr>
    <w:rPr>
      <w:kern w:val="0"/>
      <w:sz w:val="21"/>
    </w:rPr>
  </w:style>
  <w:style w:type="paragraph" w:customStyle="1" w:styleId="139">
    <w:name w:val="_Style 138"/>
    <w:qFormat/>
    <w:uiPriority w:val="0"/>
    <w:rPr>
      <w:rFonts w:ascii="Times New Roman" w:hAnsi="Times New Roman" w:eastAsia="宋体" w:cs="Times New Roman"/>
      <w:kern w:val="2"/>
      <w:sz w:val="21"/>
      <w:lang w:val="en-US" w:eastAsia="zh-CN" w:bidi="ar-SA"/>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编号正文"/>
    <w:basedOn w:val="144"/>
    <w:qFormat/>
    <w:uiPriority w:val="0"/>
    <w:pPr>
      <w:snapToGrid/>
      <w:spacing w:line="360" w:lineRule="auto"/>
      <w:ind w:left="1407" w:hanging="1047"/>
      <w:jc w:val="left"/>
    </w:pPr>
    <w:rPr>
      <w:rFonts w:eastAsia="仿宋_GB2312"/>
    </w:rPr>
  </w:style>
  <w:style w:type="paragraph" w:customStyle="1" w:styleId="14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摘要"/>
    <w:basedOn w:val="1"/>
    <w:next w:val="3"/>
    <w:qFormat/>
    <w:uiPriority w:val="0"/>
    <w:pPr>
      <w:spacing w:line="360" w:lineRule="auto"/>
    </w:pPr>
    <w:rPr>
      <w:rFonts w:eastAsia="黑体"/>
      <w:sz w:val="20"/>
    </w:rPr>
  </w:style>
  <w:style w:type="paragraph" w:customStyle="1" w:styleId="148">
    <w:name w:val="样式 宋体 五号 行距: 单倍行距"/>
    <w:basedOn w:val="1"/>
    <w:qFormat/>
    <w:uiPriority w:val="0"/>
    <w:pPr>
      <w:adjustRightInd w:val="0"/>
      <w:jc w:val="left"/>
    </w:pPr>
    <w:rPr>
      <w:rFonts w:ascii="宋体" w:hAnsi="宋体"/>
      <w:kern w:val="0"/>
      <w:sz w:val="21"/>
    </w:rPr>
  </w:style>
  <w:style w:type="paragraph" w:customStyle="1" w:styleId="149">
    <w:name w:val="样式 行距: 1.5 倍行距1"/>
    <w:basedOn w:val="1"/>
    <w:qFormat/>
    <w:uiPriority w:val="0"/>
    <w:pPr>
      <w:snapToGrid w:val="0"/>
    </w:pPr>
    <w:rPr>
      <w:sz w:val="21"/>
    </w:rPr>
  </w:style>
  <w:style w:type="paragraph" w:customStyle="1" w:styleId="150">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2">
    <w:name w:val="样式 正文缩进正文（首行缩进两字）表正文正文非缩进特点标题4段1 + 首行缩进:  2 字符"/>
    <w:basedOn w:val="15"/>
    <w:qFormat/>
    <w:uiPriority w:val="0"/>
    <w:pPr>
      <w:ind w:firstLine="480" w:firstLineChars="200"/>
    </w:pPr>
  </w:style>
  <w:style w:type="paragraph" w:customStyle="1" w:styleId="15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 Char Char Char"/>
    <w:basedOn w:val="1"/>
    <w:qFormat/>
    <w:uiPriority w:val="0"/>
    <w:rPr>
      <w:rFonts w:ascii="Tahoma" w:hAnsi="Tahoma"/>
      <w:sz w:val="24"/>
    </w:rPr>
  </w:style>
  <w:style w:type="paragraph" w:customStyle="1" w:styleId="156">
    <w:name w:val="样式2"/>
    <w:basedOn w:val="5"/>
    <w:qFormat/>
    <w:uiPriority w:val="0"/>
    <w:pPr>
      <w:numPr>
        <w:ilvl w:val="0"/>
        <w:numId w:val="13"/>
      </w:numPr>
      <w:spacing w:line="400" w:lineRule="exact"/>
      <w:jc w:val="center"/>
      <w:outlineLvl w:val="0"/>
    </w:pPr>
    <w:rPr>
      <w:b w:val="0"/>
      <w:sz w:val="44"/>
    </w:rPr>
  </w:style>
  <w:style w:type="paragraph" w:customStyle="1" w:styleId="15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8">
    <w:name w:val=" Char Char 字元 字元 字元 Char Char Char Char"/>
    <w:basedOn w:val="1"/>
    <w:qFormat/>
    <w:uiPriority w:val="0"/>
    <w:pPr>
      <w:adjustRightInd w:val="0"/>
      <w:spacing w:line="360" w:lineRule="auto"/>
    </w:pPr>
    <w:rPr>
      <w:kern w:val="0"/>
      <w:sz w:val="24"/>
    </w:rPr>
  </w:style>
  <w:style w:type="paragraph" w:customStyle="1" w:styleId="15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1">
    <w:name w:val=" Char1"/>
    <w:basedOn w:val="1"/>
    <w:qFormat/>
    <w:uiPriority w:val="0"/>
    <w:rPr>
      <w:sz w:val="21"/>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5">
    <w:name w:val="内容标题"/>
    <w:basedOn w:val="17"/>
    <w:qFormat/>
    <w:uiPriority w:val="0"/>
    <w:rPr>
      <w:rFonts w:ascii="Tahoma" w:hAnsi="Tahoma"/>
      <w:sz w:val="24"/>
    </w:rPr>
  </w:style>
  <w:style w:type="paragraph" w:customStyle="1" w:styleId="166">
    <w:name w:val="表头样式"/>
    <w:basedOn w:val="1"/>
    <w:qFormat/>
    <w:uiPriority w:val="0"/>
    <w:pPr>
      <w:autoSpaceDE w:val="0"/>
      <w:autoSpaceDN w:val="0"/>
      <w:adjustRightInd w:val="0"/>
      <w:spacing w:line="360" w:lineRule="auto"/>
      <w:jc w:val="left"/>
    </w:pPr>
    <w:rPr>
      <w:b/>
      <w:kern w:val="0"/>
      <w:sz w:val="21"/>
    </w:rPr>
  </w:style>
  <w:style w:type="paragraph" w:customStyle="1" w:styleId="167">
    <w:name w:val="1"/>
    <w:basedOn w:val="1"/>
    <w:qFormat/>
    <w:uiPriority w:val="0"/>
    <w:rPr>
      <w:rFonts w:ascii="Tahoma" w:hAnsi="Tahoma"/>
      <w:sz w:val="24"/>
    </w:rPr>
  </w:style>
  <w:style w:type="paragraph" w:customStyle="1" w:styleId="168">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9">
    <w:name w:val="简单回函地址"/>
    <w:basedOn w:val="1"/>
    <w:qFormat/>
    <w:uiPriority w:val="0"/>
    <w:pPr>
      <w:adjustRightInd w:val="0"/>
      <w:snapToGrid w:val="0"/>
      <w:spacing w:line="360" w:lineRule="auto"/>
    </w:pPr>
    <w:rPr>
      <w:sz w:val="24"/>
    </w:rPr>
  </w:style>
  <w:style w:type="paragraph" w:customStyle="1" w:styleId="170">
    <w:name w:val="正文 + 三号"/>
    <w:basedOn w:val="1"/>
    <w:qFormat/>
    <w:uiPriority w:val="0"/>
    <w:rPr>
      <w:rFonts w:eastAsia="宋体"/>
      <w:kern w:val="2"/>
      <w:sz w:val="21"/>
      <w:lang w:val="en-US" w:eastAsia="zh-CN"/>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表格"/>
    <w:basedOn w:val="1"/>
    <w:qFormat/>
    <w:uiPriority w:val="0"/>
    <w:pPr>
      <w:adjustRightInd w:val="0"/>
      <w:spacing w:before="40" w:beforeLines="0" w:beforeAutospacing="0" w:after="40" w:afterLines="0" w:afterAutospacing="0"/>
    </w:pPr>
    <w:rPr>
      <w:sz w:val="24"/>
    </w:rPr>
  </w:style>
  <w:style w:type="paragraph" w:customStyle="1" w:styleId="175">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7">
    <w:name w:val="Title - Date"/>
    <w:basedOn w:val="53"/>
    <w:next w:val="1"/>
    <w:qFormat/>
    <w:uiPriority w:val="0"/>
    <w:pPr>
      <w:spacing w:before="240" w:beforeLines="0" w:beforeAutospacing="0" w:after="720" w:afterLines="0" w:afterAutospacing="0"/>
    </w:pPr>
    <w:rPr>
      <w:sz w:val="28"/>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2">
    <w:name w:val=" Char Char Char Char Char"/>
    <w:basedOn w:val="1"/>
    <w:qFormat/>
    <w:uiPriority w:val="0"/>
    <w:pPr>
      <w:numPr>
        <w:ilvl w:val="0"/>
        <w:numId w:val="8"/>
      </w:numPr>
    </w:pPr>
    <w:rPr>
      <w:rFonts w:ascii="Tahoma" w:hAnsi="Tahoma"/>
      <w:sz w:val="24"/>
    </w:rPr>
  </w:style>
  <w:style w:type="paragraph" w:customStyle="1" w:styleId="183">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4">
    <w:name w:val=" Char1 Char Char Char"/>
    <w:basedOn w:val="1"/>
    <w:qFormat/>
    <w:uiPriority w:val="0"/>
    <w:rPr>
      <w:rFonts w:ascii="Tahoma" w:hAnsi="Tahoma"/>
      <w:sz w:val="24"/>
    </w:rPr>
  </w:style>
  <w:style w:type="paragraph" w:customStyle="1" w:styleId="185">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1">
    <w:name w:val="Char"/>
    <w:basedOn w:val="1"/>
    <w:qFormat/>
    <w:uiPriority w:val="0"/>
    <w:pPr>
      <w:widowControl/>
      <w:spacing w:line="400" w:lineRule="exact"/>
      <w:jc w:val="center"/>
    </w:pPr>
    <w:rPr>
      <w:sz w:val="24"/>
    </w:rPr>
  </w:style>
  <w:style w:type="paragraph" w:customStyle="1" w:styleId="19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3">
    <w:name w:val="Body Text Indent 2"/>
    <w:basedOn w:val="1"/>
    <w:qFormat/>
    <w:uiPriority w:val="0"/>
    <w:pPr>
      <w:adjustRightInd w:val="0"/>
      <w:spacing w:before="120" w:beforeLines="0" w:beforeAutospacing="0"/>
      <w:ind w:firstLine="420"/>
      <w:textAlignment w:val="baseline"/>
    </w:pPr>
    <w:rPr>
      <w:sz w:val="24"/>
    </w:rPr>
  </w:style>
  <w:style w:type="paragraph" w:customStyle="1" w:styleId="194">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6">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7">
    <w:name w:val="Char1 Char Char Char"/>
    <w:basedOn w:val="1"/>
    <w:qFormat/>
    <w:uiPriority w:val="0"/>
    <w:rPr>
      <w:rFonts w:ascii="Tahoma" w:hAnsi="Tahoma"/>
      <w:sz w:val="21"/>
    </w:rPr>
  </w:style>
  <w:style w:type="paragraph" w:customStyle="1" w:styleId="198">
    <w:name w:val="Char Char Char Char Char Char Char"/>
    <w:basedOn w:val="17"/>
    <w:qFormat/>
    <w:uiPriority w:val="0"/>
    <w:rPr>
      <w:rFonts w:ascii="宋体" w:hAnsi="Tahoma"/>
    </w:rPr>
  </w:style>
  <w:style w:type="paragraph" w:customStyle="1" w:styleId="19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0">
    <w:name w:val="样式1"/>
    <w:basedOn w:val="5"/>
    <w:qFormat/>
    <w:uiPriority w:val="0"/>
    <w:pPr>
      <w:spacing w:before="500" w:beforeLines="0" w:after="260" w:afterLines="0" w:line="560" w:lineRule="atLeast"/>
    </w:pPr>
  </w:style>
  <w:style w:type="paragraph" w:customStyle="1" w:styleId="201">
    <w:name w:val="二级列表"/>
    <w:basedOn w:val="189"/>
    <w:next w:val="189"/>
    <w:qFormat/>
    <w:uiPriority w:val="0"/>
    <w:pPr>
      <w:tabs>
        <w:tab w:val="left" w:pos="2120"/>
      </w:tabs>
      <w:ind w:firstLine="0" w:firstLineChars="0"/>
    </w:pPr>
    <w:rPr>
      <w:b/>
    </w:rPr>
  </w:style>
  <w:style w:type="paragraph" w:customStyle="1" w:styleId="202">
    <w:name w:val="可研正文"/>
    <w:basedOn w:val="22"/>
    <w:qFormat/>
    <w:uiPriority w:val="0"/>
    <w:pPr>
      <w:adjustRightInd w:val="0"/>
      <w:snapToGrid w:val="0"/>
      <w:spacing w:line="440" w:lineRule="exact"/>
      <w:ind w:firstLine="567"/>
    </w:pPr>
    <w:rPr>
      <w:sz w:val="28"/>
    </w:rPr>
  </w:style>
  <w:style w:type="paragraph" w:customStyle="1" w:styleId="203">
    <w:name w:val="默认段落字体 Para Char Char Char Char Char Char Char Char Char1 Char Char Char Char"/>
    <w:basedOn w:val="1"/>
    <w:qFormat/>
    <w:uiPriority w:val="0"/>
    <w:rPr>
      <w:rFonts w:ascii="Tahoma" w:hAnsi="Tahoma"/>
      <w:sz w:val="24"/>
    </w:rPr>
  </w:style>
  <w:style w:type="paragraph" w:customStyle="1" w:styleId="204">
    <w:name w:val=" Char Char1 Char"/>
    <w:basedOn w:val="1"/>
    <w:qFormat/>
    <w:uiPriority w:val="0"/>
    <w:rPr>
      <w:rFonts w:ascii="Tahoma" w:hAnsi="Tahoma"/>
      <w:sz w:val="24"/>
      <w:szCs w:val="24"/>
    </w:rPr>
  </w:style>
  <w:style w:type="paragraph" w:customStyle="1" w:styleId="205">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6">
    <w:name w:val="Note"/>
    <w:basedOn w:val="1"/>
    <w:qFormat/>
    <w:uiPriority w:val="0"/>
    <w:pPr>
      <w:pBdr>
        <w:top w:val="single" w:color="auto" w:sz="12" w:space="3"/>
        <w:bottom w:val="single" w:color="auto" w:sz="12" w:space="3"/>
      </w:pBdr>
      <w:spacing w:line="360" w:lineRule="auto"/>
    </w:pPr>
    <w:rPr>
      <w:sz w:val="24"/>
    </w:rPr>
  </w:style>
  <w:style w:type="paragraph" w:customStyle="1" w:styleId="207">
    <w:name w:val="文本1"/>
    <w:basedOn w:val="1"/>
    <w:qFormat/>
    <w:uiPriority w:val="0"/>
    <w:pPr>
      <w:adjustRightInd w:val="0"/>
      <w:spacing w:line="312" w:lineRule="atLeast"/>
      <w:jc w:val="center"/>
      <w:textAlignment w:val="baseline"/>
    </w:pPr>
    <w:rPr>
      <w:kern w:val="0"/>
      <w:sz w:val="18"/>
    </w:rPr>
  </w:style>
  <w:style w:type="paragraph" w:customStyle="1" w:styleId="208">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1">
    <w:name w:val="样式1xz"/>
    <w:basedOn w:val="1"/>
    <w:qFormat/>
    <w:uiPriority w:val="0"/>
    <w:pPr>
      <w:tabs>
        <w:tab w:val="left" w:pos="1050"/>
        <w:tab w:val="right" w:leader="dot" w:pos="8296"/>
      </w:tabs>
    </w:pPr>
    <w:rPr>
      <w:caps/>
      <w:spacing w:val="20"/>
      <w:sz w:val="24"/>
    </w:rPr>
  </w:style>
  <w:style w:type="paragraph" w:customStyle="1" w:styleId="212">
    <w:name w:val="IN Feature"/>
    <w:next w:val="16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3">
    <w:name w:val="首行缩进 1"/>
    <w:basedOn w:val="1"/>
    <w:qFormat/>
    <w:uiPriority w:val="0"/>
    <w:pPr>
      <w:spacing w:after="120" w:afterLines="0" w:afterAutospacing="0" w:line="360" w:lineRule="auto"/>
      <w:ind w:firstLine="200" w:firstLineChars="200"/>
    </w:pPr>
    <w:rPr>
      <w:sz w:val="24"/>
    </w:rPr>
  </w:style>
  <w:style w:type="paragraph" w:customStyle="1" w:styleId="214">
    <w:name w:val="表文字"/>
    <w:qFormat/>
    <w:uiPriority w:val="0"/>
    <w:rPr>
      <w:rFonts w:ascii="宋体" w:hAnsi="Times New Roman" w:eastAsia="宋体" w:cs="Times New Roman"/>
      <w:kern w:val="2"/>
      <w:lang w:val="en-US" w:eastAsia="zh-CN" w:bidi="ar-SA"/>
    </w:rPr>
  </w:style>
  <w:style w:type="character" w:customStyle="1" w:styleId="215">
    <w:name w:val="批注文字 Char1"/>
    <w:qFormat/>
    <w:uiPriority w:val="0"/>
    <w:rPr>
      <w:rFonts w:eastAsia="PMingLiU"/>
      <w:sz w:val="24"/>
      <w:lang w:eastAsia="zh-TW"/>
    </w:rPr>
  </w:style>
  <w:style w:type="paragraph" w:styleId="216">
    <w:name w:val="List Paragraph"/>
    <w:basedOn w:val="1"/>
    <w:qFormat/>
    <w:uiPriority w:val="34"/>
    <w:pPr>
      <w:ind w:firstLine="420" w:firstLineChars="200"/>
    </w:pPr>
  </w:style>
  <w:style w:type="table" w:customStyle="1" w:styleId="2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6117</Words>
  <Characters>6419</Characters>
  <Lines>198</Lines>
  <Paragraphs>55</Paragraphs>
  <TotalTime>3</TotalTime>
  <ScaleCrop>false</ScaleCrop>
  <LinksUpToDate>false</LinksUpToDate>
  <CharactersWithSpaces>6555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2022-06-13T08:33:00Z</dcterms:created>
  <dc:creator>1</dc:creator>
  <cp:lastModifiedBy>熊胜</cp:lastModifiedBy>
  <cp:lastPrinted>2017-02-16T08:40:00Z</cp:lastPrinted>
  <dcterms:modified xsi:type="dcterms:W3CDTF">2025-11-06T13:43:21Z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0908E03176714ECF84CC40E6D7AD1022_13</vt:lpwstr>
  </property>
  <property fmtid="{D5CDD505-2E9C-101B-9397-08002B2CF9AE}" pid="4" name="KSOTemplateDocerSaveRecord">
    <vt:lpwstr>eyJoZGlkIjoiYWZjOGIxMTAyNDEyZjI1ZjJjNWFmZDhmM2UwMWIxNmQiLCJ1c2VySWQiOiI2ODczMzM1MjAifQ==</vt:lpwstr>
  </property>
</Properties>
</file>