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2058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渝地康田智慧服务公司部分实管项目电梯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</w:p>
    <w:p w14:paraId="220E70E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检测外包服务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答疑和补遗</w:t>
      </w:r>
    </w:p>
    <w:p w14:paraId="150FFEC1">
      <w:pPr>
        <w:keepNext w:val="0"/>
        <w:keepLines w:val="0"/>
        <w:pageBreakBefore w:val="0"/>
        <w:tabs>
          <w:tab w:val="left" w:pos="567"/>
        </w:tabs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各潜在投标人：</w:t>
      </w:r>
    </w:p>
    <w:p w14:paraId="33C523CF">
      <w:pPr>
        <w:keepNext w:val="0"/>
        <w:keepLines w:val="0"/>
        <w:pageBreakBefore w:val="0"/>
        <w:tabs>
          <w:tab w:val="left" w:pos="567"/>
        </w:tabs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现将</w:t>
      </w:r>
      <w:r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“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渝地康田智慧服务公司部分实管项目电梯检测外包服务</w:t>
      </w:r>
      <w:r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”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做出以下答疑</w:t>
      </w:r>
      <w:r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和补遗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：</w:t>
      </w:r>
    </w:p>
    <w:p w14:paraId="1F9F1FC8">
      <w:pPr>
        <w:keepNext w:val="0"/>
        <w:keepLines w:val="0"/>
        <w:pageBreakBefore w:val="0"/>
        <w:tabs>
          <w:tab w:val="left" w:pos="567"/>
        </w:tabs>
        <w:wordWrap/>
        <w:overflowPunct/>
        <w:topLinePunct w:val="0"/>
        <w:bidi w:val="0"/>
        <w:spacing w:line="500" w:lineRule="exact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答疑部分</w:t>
      </w:r>
      <w:bookmarkStart w:id="0" w:name="_GoBack"/>
      <w:bookmarkEnd w:id="0"/>
    </w:p>
    <w:p w14:paraId="09A64FFF">
      <w:pPr>
        <w:keepNext w:val="0"/>
        <w:keepLines w:val="0"/>
        <w:pageBreakBefore w:val="0"/>
        <w:numPr>
          <w:ilvl w:val="0"/>
          <w:numId w:val="1"/>
        </w:numPr>
        <w:tabs>
          <w:tab w:val="left" w:pos="567"/>
        </w:tabs>
        <w:wordWrap/>
        <w:overflowPunct/>
        <w:topLinePunct w:val="0"/>
        <w:bidi w:val="0"/>
        <w:spacing w:line="500" w:lineRule="exact"/>
        <w:ind w:firstLine="482" w:firstLineChars="200"/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竞争性比选文件中投标人资格要求的第二条，</w:t>
      </w:r>
      <w:r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需具备市场监督管理部门颁发且在有效期内的《中华人民共和国特种设备检验检测机构核准证》，项目名称:电梯检测，项目代码: T1；</w:t>
      </w:r>
      <w:r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”但是根据《特种设备检测机构核准规则TSG Z7002-2022》的相关条款，更换后的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《中华人民共和国特种设备检验检测机构核准证》</w:t>
      </w:r>
      <w:r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项目代码为“TC”，是否满足投标人资格要求的第二条项目代码条款？</w:t>
      </w:r>
    </w:p>
    <w:p w14:paraId="7F4FA52E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wordWrap/>
        <w:overflowPunct/>
        <w:topLinePunct w:val="0"/>
        <w:bidi w:val="0"/>
        <w:spacing w:line="500" w:lineRule="exact"/>
        <w:ind w:firstLine="240" w:firstLineChars="100"/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答：根据《特种设备检测机构核准规则TSG Z7002-2022》的相关条款，项目代码为“TC”，满足投标人资格要求。</w:t>
      </w:r>
    </w:p>
    <w:p w14:paraId="101A6401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wordWrap/>
        <w:overflowPunct/>
        <w:topLinePunct w:val="0"/>
        <w:bidi w:val="0"/>
        <w:spacing w:line="500" w:lineRule="exact"/>
        <w:ind w:firstLine="241" w:firstLineChars="100"/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补遗部分</w:t>
      </w:r>
    </w:p>
    <w:p w14:paraId="33FB79EC">
      <w:pPr>
        <w:keepNext w:val="0"/>
        <w:keepLines w:val="0"/>
        <w:pageBreakBefore w:val="0"/>
        <w:numPr>
          <w:ilvl w:val="0"/>
          <w:numId w:val="2"/>
        </w:numPr>
        <w:tabs>
          <w:tab w:val="left" w:pos="567"/>
        </w:tabs>
        <w:wordWrap/>
        <w:overflowPunct/>
        <w:topLinePunct w:val="0"/>
        <w:bidi w:val="0"/>
        <w:spacing w:line="500" w:lineRule="exact"/>
        <w:ind w:firstLine="240" w:firstLineChars="100"/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竞争性比选文件中投标人资格要求的资格要求的资质要求的2条内容修改为：“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应具有市场监督管理部门颁发的且在有效期内的《中华人民共和国特种设备检验检测机构核准证》，项目名称:电梯检测，项目代码: T1</w:t>
      </w:r>
      <w:r>
        <w:rPr>
          <w:rFonts w:hint="eastAsia" w:asciiTheme="minorEastAsia" w:hAnsi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或TC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；</w:t>
      </w:r>
      <w:r>
        <w:rPr>
          <w:rFonts w:hint="eastAsia" w:asciiTheme="minorEastAsia" w:hAnsiTheme="minorEastAsia" w:cstheme="minorEastAsia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”</w:t>
      </w:r>
    </w:p>
    <w:p w14:paraId="6C9CE20D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</w:p>
    <w:p w14:paraId="39346793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wordWrap/>
        <w:overflowPunct/>
        <w:topLinePunct w:val="0"/>
        <w:bidi w:val="0"/>
        <w:spacing w:line="500" w:lineRule="exact"/>
        <w:ind w:firstLine="468" w:firstLineChars="200"/>
        <w:rPr>
          <w:rFonts w:hint="default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比选文件与之相应的内容均作出相应修改，若有与比选文件相冲突的地方均以补遗为准，本</w:t>
      </w:r>
      <w:r>
        <w:rPr>
          <w:rFonts w:hint="eastAsia" w:asciiTheme="minorEastAsia" w:hAnsi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答疑和</w:t>
      </w:r>
      <w:r>
        <w:rPr>
          <w:rFonts w:hint="default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补遗作为比选文件的组成部分。</w:t>
      </w:r>
    </w:p>
    <w:p w14:paraId="07BE5CDD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wordWrap/>
        <w:overflowPunct/>
        <w:topLinePunct w:val="0"/>
        <w:bidi w:val="0"/>
        <w:spacing w:line="500" w:lineRule="exact"/>
        <w:ind w:firstLine="468" w:firstLineChars="200"/>
        <w:rPr>
          <w:rFonts w:hint="default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</w:p>
    <w:p w14:paraId="7B32E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比选人：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重庆渝地康田智慧生活服务有限公司</w:t>
      </w:r>
    </w:p>
    <w:p w14:paraId="23EF309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　</w:t>
      </w:r>
    </w:p>
    <w:p w14:paraId="2E86F26C">
      <w:pPr>
        <w:pStyle w:val="2"/>
        <w:jc w:val="right"/>
        <w:rPr>
          <w:rFonts w:hint="default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　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Theme="minorEastAsia" w:hAnsi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日</w:t>
      </w:r>
    </w:p>
    <w:p w14:paraId="35295CCC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wordWrap/>
        <w:overflowPunct/>
        <w:topLinePunct w:val="0"/>
        <w:bidi w:val="0"/>
        <w:spacing w:line="500" w:lineRule="exact"/>
        <w:ind w:firstLine="468" w:firstLineChars="200"/>
        <w:rPr>
          <w:rFonts w:hint="default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70501"/>
    <w:multiLevelType w:val="singleLevel"/>
    <w:tmpl w:val="A10705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31FC2E"/>
    <w:multiLevelType w:val="singleLevel"/>
    <w:tmpl w:val="1131F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CEC"/>
    <w:rsid w:val="331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503</Characters>
  <Lines>0</Lines>
  <Paragraphs>0</Paragraphs>
  <TotalTime>0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2025-05-30T06:53:00Z</dcterms:created>
  <dc:creator>Administrator</dc:creator>
  <cp:lastModifiedBy>木＆子</cp:lastModifiedBy>
  <cp:lastPrinted>2025-05-30T07:30:00Z</cp:lastPrinted>
  <dcterms:modified xsi:type="dcterms:W3CDTF">2025-05-30T07:43:14Z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eyJoZGlkIjoiM2I3NDZmZjBkNThhZDY1OTc0MWRiNDk3ZmU0MmZiNzUiLCJ1c2VySWQiOiIxMDU3NDM5NzA1In0=</vt:lpwstr>
  </property>
  <property fmtid="{D5CDD505-2E9C-101B-9397-08002B2CF9AE}" pid="4" name="ICV">
    <vt:lpwstr>89D20EB67ABD4679AC810A88C38B8AC3_12</vt:lpwstr>
  </property>
</Properties>
</file>