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07737">
      <w:pPr>
        <w:tabs>
          <w:tab w:val="left" w:pos="4174"/>
        </w:tabs>
        <w:jc w:val="left"/>
        <w:rPr>
          <w:rFonts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14:paraId="25DDA579">
      <w:pPr>
        <w:ind w:firstLine="1000" w:firstLineChars="100"/>
        <w:outlineLvl w:val="0"/>
        <w:rPr>
          <w:rFonts w:ascii="宋体" w:hAnsi="宋体" w:cs="宋体"/>
          <w:color w:val="auto"/>
          <w:spacing w:val="80"/>
          <w:sz w:val="84"/>
          <w:szCs w:val="84"/>
          <w:highlight w:val="none"/>
        </w:rPr>
      </w:pPr>
      <w:r>
        <w:rPr>
          <w:rFonts w:hint="eastAsia" w:ascii="宋体" w:hAnsi="宋体" w:cs="宋体"/>
          <w:color w:val="auto"/>
          <w:spacing w:val="80"/>
          <w:sz w:val="84"/>
          <w:szCs w:val="84"/>
          <w:highlight w:val="none"/>
        </w:rPr>
        <w:t xml:space="preserve">竞争性磋商文件    </w:t>
      </w:r>
    </w:p>
    <w:p w14:paraId="438E4F5F">
      <w:pPr>
        <w:spacing w:line="700" w:lineRule="exact"/>
        <w:ind w:firstLine="643"/>
        <w:jc w:val="center"/>
        <w:rPr>
          <w:rFonts w:ascii="宋体" w:hAnsi="宋体" w:cs="宋体"/>
          <w:color w:val="auto"/>
          <w:sz w:val="32"/>
          <w:highlight w:val="none"/>
        </w:rPr>
      </w:pPr>
    </w:p>
    <w:p w14:paraId="735CECB4">
      <w:pPr>
        <w:tabs>
          <w:tab w:val="center" w:pos="4766"/>
          <w:tab w:val="right" w:pos="9412"/>
        </w:tabs>
        <w:ind w:firstLine="643"/>
        <w:jc w:val="left"/>
        <w:rPr>
          <w:rFonts w:ascii="宋体" w:hAnsi="宋体" w:cs="宋体"/>
          <w:color w:val="auto"/>
          <w:sz w:val="32"/>
          <w:highlight w:val="none"/>
        </w:rPr>
      </w:pPr>
      <w:r>
        <w:rPr>
          <w:rFonts w:hint="eastAsia" w:ascii="宋体" w:hAnsi="宋体" w:cs="宋体"/>
          <w:color w:val="auto"/>
          <w:sz w:val="32"/>
          <w:highlight w:val="none"/>
        </w:rPr>
        <w:tab/>
      </w:r>
      <w:r>
        <w:rPr>
          <w:rFonts w:hint="eastAsia" w:ascii="宋体" w:hAnsi="宋体" w:cs="宋体"/>
          <w:color w:val="auto"/>
          <w:sz w:val="32"/>
          <w:highlight w:val="none"/>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18"/>
                    <a:stretch>
                      <a:fillRect/>
                    </a:stretch>
                  </pic:blipFill>
                  <pic:spPr>
                    <a:xfrm>
                      <a:off x="0" y="0"/>
                      <a:ext cx="1905000" cy="1762125"/>
                    </a:xfrm>
                    <a:prstGeom prst="rect">
                      <a:avLst/>
                    </a:prstGeom>
                  </pic:spPr>
                </pic:pic>
              </a:graphicData>
            </a:graphic>
          </wp:inline>
        </w:drawing>
      </w:r>
      <w:r>
        <w:rPr>
          <w:rFonts w:hint="eastAsia" w:ascii="宋体" w:hAnsi="宋体" w:cs="宋体"/>
          <w:color w:val="auto"/>
          <w:sz w:val="32"/>
          <w:highlight w:val="none"/>
        </w:rPr>
        <w:tab/>
      </w:r>
    </w:p>
    <w:p w14:paraId="60CAE25C">
      <w:pPr>
        <w:spacing w:line="700" w:lineRule="exact"/>
        <w:ind w:firstLine="643"/>
        <w:rPr>
          <w:rFonts w:ascii="宋体" w:hAnsi="宋体" w:cs="宋体"/>
          <w:color w:val="auto"/>
          <w:sz w:val="32"/>
          <w:highlight w:val="none"/>
        </w:rPr>
      </w:pPr>
    </w:p>
    <w:p w14:paraId="5DA3A0B1">
      <w:pPr>
        <w:spacing w:line="700" w:lineRule="exact"/>
        <w:ind w:firstLine="960" w:firstLineChars="300"/>
        <w:rPr>
          <w:rFonts w:ascii="宋体" w:hAnsi="宋体" w:cs="宋体"/>
          <w:color w:val="auto"/>
          <w:sz w:val="32"/>
          <w:szCs w:val="32"/>
          <w:highlight w:val="none"/>
        </w:rPr>
      </w:pPr>
    </w:p>
    <w:p w14:paraId="2A06138D">
      <w:pPr>
        <w:spacing w:line="700" w:lineRule="exact"/>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项目编号：HKY-2025031</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 xml:space="preserve"> </w:t>
      </w:r>
    </w:p>
    <w:p w14:paraId="721B3B17">
      <w:pPr>
        <w:spacing w:line="700" w:lineRule="exact"/>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采购执行编号：DCZB-CQ-1440</w:t>
      </w:r>
      <w:r>
        <w:rPr>
          <w:rFonts w:hint="eastAsia" w:ascii="宋体" w:hAnsi="宋体" w:cs="宋体"/>
          <w:color w:val="auto"/>
          <w:sz w:val="32"/>
          <w:szCs w:val="32"/>
          <w:highlight w:val="none"/>
          <w:lang w:val="en-US" w:eastAsia="zh-CN"/>
        </w:rPr>
        <w:t xml:space="preserve"> </w:t>
      </w:r>
    </w:p>
    <w:p w14:paraId="65757370">
      <w:pPr>
        <w:spacing w:line="700" w:lineRule="exact"/>
        <w:ind w:left="2934" w:leftChars="457" w:hanging="1654" w:hangingChars="517"/>
        <w:rPr>
          <w:rFonts w:ascii="宋体" w:hAnsi="宋体" w:cs="宋体"/>
          <w:color w:val="auto"/>
          <w:sz w:val="32"/>
          <w:szCs w:val="32"/>
          <w:highlight w:val="none"/>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lang w:eastAsia="zh-CN"/>
        </w:rPr>
        <w:t>重庆市土壤污染重点监管单位周边土壤环境监测项目劳务采购</w:t>
      </w:r>
      <w:r>
        <w:rPr>
          <w:rFonts w:ascii="宋体" w:hAnsi="宋体" w:cs="宋体"/>
          <w:color w:val="auto"/>
          <w:sz w:val="32"/>
          <w:szCs w:val="32"/>
          <w:highlight w:val="none"/>
        </w:rPr>
        <w:t xml:space="preserve"> </w:t>
      </w:r>
    </w:p>
    <w:p w14:paraId="0A74E028">
      <w:pPr>
        <w:spacing w:line="700" w:lineRule="exact"/>
        <w:ind w:left="2934" w:leftChars="457" w:hanging="1654" w:hangingChars="517"/>
        <w:rPr>
          <w:rFonts w:ascii="宋体" w:hAnsi="宋体" w:cs="宋体"/>
          <w:color w:val="auto"/>
          <w:sz w:val="32"/>
          <w:szCs w:val="32"/>
          <w:highlight w:val="none"/>
        </w:rPr>
      </w:pPr>
    </w:p>
    <w:p w14:paraId="60C662C8">
      <w:pPr>
        <w:pStyle w:val="22"/>
        <w:rPr>
          <w:color w:val="auto"/>
          <w:highlight w:val="none"/>
        </w:rPr>
      </w:pPr>
    </w:p>
    <w:p w14:paraId="3E7EB355">
      <w:pPr>
        <w:spacing w:line="700" w:lineRule="exact"/>
        <w:ind w:firstLine="643"/>
        <w:rPr>
          <w:rFonts w:ascii="宋体" w:hAnsi="宋体" w:cs="宋体"/>
          <w:color w:val="auto"/>
          <w:sz w:val="32"/>
          <w:szCs w:val="32"/>
          <w:highlight w:val="none"/>
        </w:rPr>
      </w:pPr>
    </w:p>
    <w:p w14:paraId="0810A681">
      <w:pPr>
        <w:spacing w:line="700" w:lineRule="exact"/>
        <w:ind w:firstLine="960" w:firstLineChars="300"/>
        <w:rPr>
          <w:rFonts w:ascii="宋体" w:hAnsi="宋体" w:cs="宋体"/>
          <w:color w:val="auto"/>
          <w:sz w:val="32"/>
          <w:szCs w:val="32"/>
          <w:highlight w:val="none"/>
        </w:rPr>
      </w:pPr>
    </w:p>
    <w:p w14:paraId="42E78F51">
      <w:pPr>
        <w:spacing w:line="700" w:lineRule="exact"/>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采   购   人：重庆市生态环境科学研究院</w:t>
      </w:r>
    </w:p>
    <w:p w14:paraId="3870F3A3">
      <w:pPr>
        <w:spacing w:line="700" w:lineRule="exact"/>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采购代理机构：重庆鼎创招标代理有限公司</w:t>
      </w:r>
    </w:p>
    <w:p w14:paraId="3FF810EC">
      <w:pPr>
        <w:spacing w:line="720" w:lineRule="exact"/>
        <w:ind w:firstLine="643"/>
        <w:jc w:val="center"/>
        <w:outlineLvl w:val="9"/>
        <w:rPr>
          <w:rFonts w:hint="eastAsia" w:ascii="宋体" w:hAnsi="宋体" w:cs="宋体"/>
          <w:color w:val="auto"/>
          <w:sz w:val="32"/>
          <w:szCs w:val="32"/>
          <w:highlight w:val="none"/>
        </w:rPr>
      </w:pPr>
    </w:p>
    <w:p w14:paraId="001A2D12">
      <w:pPr>
        <w:spacing w:line="720" w:lineRule="exact"/>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二〇二五年</w:t>
      </w:r>
      <w:r>
        <w:rPr>
          <w:rFonts w:hint="eastAsia" w:ascii="宋体" w:hAnsi="宋体" w:cs="宋体"/>
          <w:color w:val="auto"/>
          <w:sz w:val="32"/>
          <w:szCs w:val="32"/>
          <w:highlight w:val="none"/>
          <w:lang w:val="en-US" w:eastAsia="zh-CN"/>
        </w:rPr>
        <w:t>九</w:t>
      </w:r>
      <w:r>
        <w:rPr>
          <w:rFonts w:hint="eastAsia" w:ascii="宋体" w:hAnsi="宋体" w:cs="宋体"/>
          <w:color w:val="auto"/>
          <w:sz w:val="32"/>
          <w:szCs w:val="32"/>
          <w:highlight w:val="none"/>
        </w:rPr>
        <w:t>月</w:t>
      </w:r>
    </w:p>
    <w:p w14:paraId="0A9DB09D">
      <w:pPr>
        <w:spacing w:line="720" w:lineRule="exact"/>
        <w:ind w:firstLine="883"/>
        <w:jc w:val="center"/>
        <w:outlineLvl w:val="0"/>
        <w:rPr>
          <w:rFonts w:ascii="宋体" w:hAnsi="宋体" w:cs="宋体"/>
          <w:color w:val="auto"/>
          <w:sz w:val="44"/>
          <w:szCs w:val="28"/>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3B5CFD55">
      <w:pPr>
        <w:spacing w:line="720" w:lineRule="exact"/>
        <w:ind w:firstLine="883"/>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631003F6">
      <w:pPr>
        <w:pStyle w:val="45"/>
        <w:tabs>
          <w:tab w:val="right" w:leader="dot" w:pos="9412"/>
        </w:tabs>
        <w:rPr>
          <w:color w:val="auto"/>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_Toc23314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30"/>
          <w:highlight w:val="none"/>
        </w:rPr>
        <w:t>第一篇  采购邀请书</w:t>
      </w:r>
      <w:r>
        <w:rPr>
          <w:color w:val="auto"/>
        </w:rPr>
        <w:tab/>
      </w:r>
      <w:r>
        <w:rPr>
          <w:color w:val="auto"/>
        </w:rPr>
        <w:fldChar w:fldCharType="begin"/>
      </w:r>
      <w:r>
        <w:rPr>
          <w:color w:val="auto"/>
        </w:rPr>
        <w:instrText xml:space="preserve"> PAGEREF _Toc23314 \h </w:instrText>
      </w:r>
      <w:r>
        <w:rPr>
          <w:color w:val="auto"/>
        </w:rPr>
        <w:fldChar w:fldCharType="separate"/>
      </w:r>
      <w:r>
        <w:rPr>
          <w:color w:val="auto"/>
        </w:rPr>
        <w:t>3</w:t>
      </w:r>
      <w:r>
        <w:rPr>
          <w:color w:val="auto"/>
        </w:rPr>
        <w:fldChar w:fldCharType="end"/>
      </w:r>
      <w:r>
        <w:rPr>
          <w:rFonts w:hint="eastAsia" w:ascii="宋体" w:hAnsi="宋体" w:cs="宋体"/>
          <w:color w:val="auto"/>
          <w:szCs w:val="24"/>
          <w:highlight w:val="none"/>
        </w:rPr>
        <w:fldChar w:fldCharType="end"/>
      </w:r>
    </w:p>
    <w:p w14:paraId="0E0DA92A">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_Toc5083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一、竞争性磋商内容</w:t>
      </w:r>
      <w:r>
        <w:rPr>
          <w:color w:val="auto"/>
        </w:rPr>
        <w:tab/>
      </w:r>
      <w:r>
        <w:rPr>
          <w:color w:val="auto"/>
        </w:rPr>
        <w:fldChar w:fldCharType="begin"/>
      </w:r>
      <w:r>
        <w:rPr>
          <w:color w:val="auto"/>
        </w:rPr>
        <w:instrText xml:space="preserve"> PAGEREF _Toc5083 \h </w:instrText>
      </w:r>
      <w:r>
        <w:rPr>
          <w:color w:val="auto"/>
        </w:rPr>
        <w:fldChar w:fldCharType="separate"/>
      </w:r>
      <w:r>
        <w:rPr>
          <w:color w:val="auto"/>
        </w:rPr>
        <w:t>3</w:t>
      </w:r>
      <w:r>
        <w:rPr>
          <w:color w:val="auto"/>
        </w:rPr>
        <w:fldChar w:fldCharType="end"/>
      </w:r>
      <w:r>
        <w:rPr>
          <w:rFonts w:hint="eastAsia" w:ascii="宋体" w:hAnsi="宋体" w:cs="宋体"/>
          <w:color w:val="auto"/>
          <w:szCs w:val="24"/>
          <w:highlight w:val="none"/>
        </w:rPr>
        <w:fldChar w:fldCharType="end"/>
      </w:r>
    </w:p>
    <w:p w14:paraId="4985CDF0">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_Toc23358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二、资金来源</w:t>
      </w:r>
      <w:r>
        <w:rPr>
          <w:color w:val="auto"/>
        </w:rPr>
        <w:tab/>
      </w:r>
      <w:r>
        <w:rPr>
          <w:color w:val="auto"/>
        </w:rPr>
        <w:fldChar w:fldCharType="begin"/>
      </w:r>
      <w:r>
        <w:rPr>
          <w:color w:val="auto"/>
        </w:rPr>
        <w:instrText xml:space="preserve"> PAGEREF _Toc23358 \h </w:instrText>
      </w:r>
      <w:r>
        <w:rPr>
          <w:color w:val="auto"/>
        </w:rPr>
        <w:fldChar w:fldCharType="separate"/>
      </w:r>
      <w:r>
        <w:rPr>
          <w:color w:val="auto"/>
        </w:rPr>
        <w:t>3</w:t>
      </w:r>
      <w:r>
        <w:rPr>
          <w:color w:val="auto"/>
        </w:rPr>
        <w:fldChar w:fldCharType="end"/>
      </w:r>
      <w:r>
        <w:rPr>
          <w:rFonts w:hint="eastAsia" w:ascii="宋体" w:hAnsi="宋体" w:cs="宋体"/>
          <w:color w:val="auto"/>
          <w:szCs w:val="24"/>
          <w:highlight w:val="none"/>
        </w:rPr>
        <w:fldChar w:fldCharType="end"/>
      </w:r>
    </w:p>
    <w:p w14:paraId="44E950DF">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_Toc32267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三、供应商资格要求</w:t>
      </w:r>
      <w:r>
        <w:rPr>
          <w:color w:val="auto"/>
        </w:rPr>
        <w:tab/>
      </w:r>
      <w:r>
        <w:rPr>
          <w:color w:val="auto"/>
        </w:rPr>
        <w:fldChar w:fldCharType="begin"/>
      </w:r>
      <w:r>
        <w:rPr>
          <w:color w:val="auto"/>
        </w:rPr>
        <w:instrText xml:space="preserve"> PAGEREF _Toc32267 \h </w:instrText>
      </w:r>
      <w:r>
        <w:rPr>
          <w:color w:val="auto"/>
        </w:rPr>
        <w:fldChar w:fldCharType="separate"/>
      </w:r>
      <w:r>
        <w:rPr>
          <w:color w:val="auto"/>
        </w:rPr>
        <w:t>3</w:t>
      </w:r>
      <w:r>
        <w:rPr>
          <w:color w:val="auto"/>
        </w:rPr>
        <w:fldChar w:fldCharType="end"/>
      </w:r>
      <w:r>
        <w:rPr>
          <w:rFonts w:hint="eastAsia" w:ascii="宋体" w:hAnsi="宋体" w:cs="宋体"/>
          <w:color w:val="auto"/>
          <w:szCs w:val="24"/>
          <w:highlight w:val="none"/>
        </w:rPr>
        <w:fldChar w:fldCharType="end"/>
      </w:r>
    </w:p>
    <w:p w14:paraId="70DBBF9F">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_Toc49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四、磋商有关说明</w:t>
      </w:r>
      <w:r>
        <w:rPr>
          <w:color w:val="auto"/>
        </w:rPr>
        <w:tab/>
      </w:r>
      <w:r>
        <w:rPr>
          <w:color w:val="auto"/>
        </w:rPr>
        <w:fldChar w:fldCharType="begin"/>
      </w:r>
      <w:r>
        <w:rPr>
          <w:color w:val="auto"/>
        </w:rPr>
        <w:instrText xml:space="preserve"> PAGEREF _Toc49 \h </w:instrText>
      </w:r>
      <w:r>
        <w:rPr>
          <w:color w:val="auto"/>
        </w:rPr>
        <w:fldChar w:fldCharType="separate"/>
      </w:r>
      <w:r>
        <w:rPr>
          <w:color w:val="auto"/>
        </w:rPr>
        <w:t>3</w:t>
      </w:r>
      <w:r>
        <w:rPr>
          <w:color w:val="auto"/>
        </w:rPr>
        <w:fldChar w:fldCharType="end"/>
      </w:r>
      <w:r>
        <w:rPr>
          <w:rFonts w:hint="eastAsia" w:ascii="宋体" w:hAnsi="宋体" w:cs="宋体"/>
          <w:color w:val="auto"/>
          <w:szCs w:val="24"/>
          <w:highlight w:val="none"/>
        </w:rPr>
        <w:fldChar w:fldCharType="end"/>
      </w:r>
    </w:p>
    <w:p w14:paraId="74A3C3E0">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_Toc31181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五、保证金（本项目无）</w:t>
      </w:r>
      <w:r>
        <w:rPr>
          <w:color w:val="auto"/>
        </w:rPr>
        <w:tab/>
      </w:r>
      <w:r>
        <w:rPr>
          <w:color w:val="auto"/>
        </w:rPr>
        <w:fldChar w:fldCharType="begin"/>
      </w:r>
      <w:r>
        <w:rPr>
          <w:color w:val="auto"/>
        </w:rPr>
        <w:instrText xml:space="preserve"> PAGEREF _Toc31181 \h </w:instrText>
      </w:r>
      <w:r>
        <w:rPr>
          <w:color w:val="auto"/>
        </w:rPr>
        <w:fldChar w:fldCharType="separate"/>
      </w:r>
      <w:r>
        <w:rPr>
          <w:color w:val="auto"/>
        </w:rPr>
        <w:t>4</w:t>
      </w:r>
      <w:r>
        <w:rPr>
          <w:color w:val="auto"/>
        </w:rPr>
        <w:fldChar w:fldCharType="end"/>
      </w:r>
      <w:r>
        <w:rPr>
          <w:rFonts w:hint="eastAsia" w:ascii="宋体" w:hAnsi="宋体" w:cs="宋体"/>
          <w:color w:val="auto"/>
          <w:szCs w:val="24"/>
          <w:highlight w:val="none"/>
        </w:rPr>
        <w:fldChar w:fldCharType="end"/>
      </w:r>
    </w:p>
    <w:p w14:paraId="3E405777">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_Toc3526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六、采购项目需落实的政府采购政策</w:t>
      </w:r>
      <w:r>
        <w:rPr>
          <w:color w:val="auto"/>
        </w:rPr>
        <w:tab/>
      </w:r>
      <w:r>
        <w:rPr>
          <w:color w:val="auto"/>
        </w:rPr>
        <w:fldChar w:fldCharType="begin"/>
      </w:r>
      <w:r>
        <w:rPr>
          <w:color w:val="auto"/>
        </w:rPr>
        <w:instrText xml:space="preserve"> PAGEREF _Toc3526 \h </w:instrText>
      </w:r>
      <w:r>
        <w:rPr>
          <w:color w:val="auto"/>
        </w:rPr>
        <w:fldChar w:fldCharType="separate"/>
      </w:r>
      <w:r>
        <w:rPr>
          <w:color w:val="auto"/>
        </w:rPr>
        <w:t>5</w:t>
      </w:r>
      <w:r>
        <w:rPr>
          <w:color w:val="auto"/>
        </w:rPr>
        <w:fldChar w:fldCharType="end"/>
      </w:r>
      <w:r>
        <w:rPr>
          <w:rFonts w:hint="eastAsia" w:ascii="宋体" w:hAnsi="宋体" w:cs="宋体"/>
          <w:color w:val="auto"/>
          <w:szCs w:val="24"/>
          <w:highlight w:val="none"/>
        </w:rPr>
        <w:fldChar w:fldCharType="end"/>
      </w:r>
    </w:p>
    <w:p w14:paraId="69FD6B59">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_Toc3232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七、其它有关规定</w:t>
      </w:r>
      <w:r>
        <w:rPr>
          <w:color w:val="auto"/>
        </w:rPr>
        <w:tab/>
      </w:r>
      <w:r>
        <w:rPr>
          <w:color w:val="auto"/>
        </w:rPr>
        <w:fldChar w:fldCharType="begin"/>
      </w:r>
      <w:r>
        <w:rPr>
          <w:color w:val="auto"/>
        </w:rPr>
        <w:instrText xml:space="preserve"> PAGEREF _Toc3232 \h </w:instrText>
      </w:r>
      <w:r>
        <w:rPr>
          <w:color w:val="auto"/>
        </w:rPr>
        <w:fldChar w:fldCharType="separate"/>
      </w:r>
      <w:r>
        <w:rPr>
          <w:color w:val="auto"/>
        </w:rPr>
        <w:t>5</w:t>
      </w:r>
      <w:r>
        <w:rPr>
          <w:color w:val="auto"/>
        </w:rPr>
        <w:fldChar w:fldCharType="end"/>
      </w:r>
      <w:r>
        <w:rPr>
          <w:rFonts w:hint="eastAsia" w:ascii="宋体" w:hAnsi="宋体" w:cs="宋体"/>
          <w:color w:val="auto"/>
          <w:szCs w:val="24"/>
          <w:highlight w:val="none"/>
        </w:rPr>
        <w:fldChar w:fldCharType="end"/>
      </w:r>
    </w:p>
    <w:p w14:paraId="5A1C5250">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_Toc26669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八、联系方式</w:t>
      </w:r>
      <w:r>
        <w:rPr>
          <w:color w:val="auto"/>
        </w:rPr>
        <w:tab/>
      </w:r>
      <w:r>
        <w:rPr>
          <w:color w:val="auto"/>
        </w:rPr>
        <w:fldChar w:fldCharType="begin"/>
      </w:r>
      <w:r>
        <w:rPr>
          <w:color w:val="auto"/>
        </w:rPr>
        <w:instrText xml:space="preserve"> PAGEREF _Toc26669 \h </w:instrText>
      </w:r>
      <w:r>
        <w:rPr>
          <w:color w:val="auto"/>
        </w:rPr>
        <w:fldChar w:fldCharType="separate"/>
      </w:r>
      <w:r>
        <w:rPr>
          <w:color w:val="auto"/>
        </w:rPr>
        <w:t>6</w:t>
      </w:r>
      <w:r>
        <w:rPr>
          <w:color w:val="auto"/>
        </w:rPr>
        <w:fldChar w:fldCharType="end"/>
      </w:r>
      <w:r>
        <w:rPr>
          <w:rFonts w:hint="eastAsia" w:ascii="宋体" w:hAnsi="宋体" w:cs="宋体"/>
          <w:color w:val="auto"/>
          <w:szCs w:val="24"/>
          <w:highlight w:val="none"/>
        </w:rPr>
        <w:fldChar w:fldCharType="end"/>
      </w:r>
    </w:p>
    <w:p w14:paraId="2F3D1DDD">
      <w:pPr>
        <w:pStyle w:val="45"/>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_Toc29671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30"/>
          <w:highlight w:val="none"/>
        </w:rPr>
        <w:t>第二篇 采购服务需求</w:t>
      </w:r>
      <w:r>
        <w:rPr>
          <w:color w:val="auto"/>
        </w:rPr>
        <w:tab/>
      </w:r>
      <w:r>
        <w:rPr>
          <w:color w:val="auto"/>
        </w:rPr>
        <w:fldChar w:fldCharType="begin"/>
      </w:r>
      <w:r>
        <w:rPr>
          <w:color w:val="auto"/>
        </w:rPr>
        <w:instrText xml:space="preserve"> PAGEREF _Toc29671 \h </w:instrText>
      </w:r>
      <w:r>
        <w:rPr>
          <w:color w:val="auto"/>
        </w:rPr>
        <w:fldChar w:fldCharType="separate"/>
      </w:r>
      <w:r>
        <w:rPr>
          <w:color w:val="auto"/>
        </w:rPr>
        <w:t>7</w:t>
      </w:r>
      <w:r>
        <w:rPr>
          <w:color w:val="auto"/>
        </w:rPr>
        <w:fldChar w:fldCharType="end"/>
      </w:r>
      <w:r>
        <w:rPr>
          <w:rFonts w:hint="eastAsia" w:ascii="宋体" w:hAnsi="宋体" w:cs="宋体"/>
          <w:color w:val="auto"/>
          <w:szCs w:val="24"/>
          <w:highlight w:val="none"/>
        </w:rPr>
        <w:fldChar w:fldCharType="end"/>
      </w:r>
    </w:p>
    <w:p w14:paraId="23B07971">
      <w:pPr>
        <w:pStyle w:val="45"/>
        <w:tabs>
          <w:tab w:val="right" w:leader="dot" w:pos="9412"/>
        </w:tabs>
        <w:ind w:firstLine="560" w:firstLineChars="200"/>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_Toc16770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一、项目基本概况介绍</w:t>
      </w:r>
      <w:r>
        <w:rPr>
          <w:color w:val="auto"/>
        </w:rPr>
        <w:tab/>
      </w:r>
      <w:r>
        <w:rPr>
          <w:color w:val="auto"/>
        </w:rPr>
        <w:fldChar w:fldCharType="begin"/>
      </w:r>
      <w:r>
        <w:rPr>
          <w:color w:val="auto"/>
        </w:rPr>
        <w:instrText xml:space="preserve"> PAGEREF _Toc16770 \h </w:instrText>
      </w:r>
      <w:r>
        <w:rPr>
          <w:color w:val="auto"/>
        </w:rPr>
        <w:fldChar w:fldCharType="separate"/>
      </w:r>
      <w:r>
        <w:rPr>
          <w:color w:val="auto"/>
        </w:rPr>
        <w:t>7</w:t>
      </w:r>
      <w:r>
        <w:rPr>
          <w:color w:val="auto"/>
        </w:rPr>
        <w:fldChar w:fldCharType="end"/>
      </w:r>
      <w:r>
        <w:rPr>
          <w:rFonts w:hint="eastAsia" w:ascii="宋体" w:hAnsi="宋体" w:cs="宋体"/>
          <w:color w:val="auto"/>
          <w:szCs w:val="24"/>
          <w:highlight w:val="none"/>
        </w:rPr>
        <w:fldChar w:fldCharType="end"/>
      </w:r>
    </w:p>
    <w:p w14:paraId="12F92A75">
      <w:pPr>
        <w:pStyle w:val="45"/>
        <w:tabs>
          <w:tab w:val="right" w:leader="dot" w:pos="9412"/>
        </w:tabs>
        <w:ind w:firstLine="280" w:firstLineChars="100"/>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_Toc25222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24"/>
          <w:highlight w:val="none"/>
        </w:rPr>
        <w:t>※</w:t>
      </w:r>
      <w:r>
        <w:rPr>
          <w:rFonts w:hint="eastAsia" w:ascii="宋体" w:hAnsi="宋体" w:eastAsia="宋体" w:cs="宋体"/>
          <w:color w:val="auto"/>
          <w:szCs w:val="24"/>
          <w:highlight w:val="none"/>
        </w:rPr>
        <w:t>二、服务内容</w:t>
      </w:r>
      <w:r>
        <w:rPr>
          <w:color w:val="auto"/>
        </w:rPr>
        <w:tab/>
      </w:r>
      <w:r>
        <w:rPr>
          <w:color w:val="auto"/>
        </w:rPr>
        <w:fldChar w:fldCharType="begin"/>
      </w:r>
      <w:r>
        <w:rPr>
          <w:color w:val="auto"/>
        </w:rPr>
        <w:instrText xml:space="preserve"> PAGEREF _Toc25222 \h </w:instrText>
      </w:r>
      <w:r>
        <w:rPr>
          <w:color w:val="auto"/>
        </w:rPr>
        <w:fldChar w:fldCharType="separate"/>
      </w:r>
      <w:r>
        <w:rPr>
          <w:color w:val="auto"/>
        </w:rPr>
        <w:t>7</w:t>
      </w:r>
      <w:r>
        <w:rPr>
          <w:color w:val="auto"/>
        </w:rPr>
        <w:fldChar w:fldCharType="end"/>
      </w:r>
      <w:r>
        <w:rPr>
          <w:rFonts w:hint="eastAsia" w:ascii="宋体" w:hAnsi="宋体" w:cs="宋体"/>
          <w:color w:val="auto"/>
          <w:szCs w:val="24"/>
          <w:highlight w:val="none"/>
        </w:rPr>
        <w:fldChar w:fldCharType="end"/>
      </w:r>
    </w:p>
    <w:p w14:paraId="22828645">
      <w:pPr>
        <w:pStyle w:val="45"/>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_Toc3439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30"/>
          <w:highlight w:val="none"/>
        </w:rPr>
        <w:t>第三篇  采购商务需求</w:t>
      </w:r>
      <w:r>
        <w:rPr>
          <w:color w:val="auto"/>
        </w:rPr>
        <w:tab/>
      </w:r>
      <w:r>
        <w:rPr>
          <w:color w:val="auto"/>
        </w:rPr>
        <w:fldChar w:fldCharType="begin"/>
      </w:r>
      <w:r>
        <w:rPr>
          <w:color w:val="auto"/>
        </w:rPr>
        <w:instrText xml:space="preserve"> PAGEREF _Toc3439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45D2DCAC">
      <w:pPr>
        <w:pStyle w:val="29"/>
        <w:tabs>
          <w:tab w:val="right" w:leader="dot" w:pos="9412"/>
        </w:tabs>
        <w:ind w:left="0" w:leftChars="0" w:firstLine="840" w:firstLineChars="300"/>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_Toc8330 </w:instrText>
      </w:r>
      <w:r>
        <w:rPr>
          <w:rFonts w:hint="eastAsia" w:ascii="宋体" w:hAnsi="宋体" w:cs="宋体"/>
          <w:color w:val="auto"/>
          <w:szCs w:val="24"/>
          <w:highlight w:val="none"/>
        </w:rPr>
        <w:fldChar w:fldCharType="separate"/>
      </w:r>
      <w:r>
        <w:rPr>
          <w:rFonts w:hint="eastAsia" w:asciiTheme="majorEastAsia" w:hAnsiTheme="majorEastAsia" w:eastAsiaTheme="majorEastAsia" w:cstheme="majorEastAsia"/>
          <w:color w:val="auto"/>
          <w:szCs w:val="24"/>
          <w:highlight w:val="none"/>
        </w:rPr>
        <w:t>※一、服务期、地点及验收方式</w:t>
      </w:r>
      <w:r>
        <w:rPr>
          <w:color w:val="auto"/>
        </w:rPr>
        <w:tab/>
      </w:r>
      <w:r>
        <w:rPr>
          <w:color w:val="auto"/>
        </w:rPr>
        <w:fldChar w:fldCharType="begin"/>
      </w:r>
      <w:r>
        <w:rPr>
          <w:color w:val="auto"/>
        </w:rPr>
        <w:instrText xml:space="preserve"> PAGEREF _Toc8330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5900A4A5">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_Toc12969 </w:instrText>
      </w:r>
      <w:r>
        <w:rPr>
          <w:rFonts w:hint="eastAsia" w:ascii="宋体" w:hAnsi="宋体" w:cs="宋体"/>
          <w:color w:val="auto"/>
          <w:szCs w:val="24"/>
          <w:highlight w:val="none"/>
        </w:rPr>
        <w:fldChar w:fldCharType="separate"/>
      </w:r>
      <w:r>
        <w:rPr>
          <w:rFonts w:hint="eastAsia" w:asciiTheme="majorEastAsia" w:hAnsiTheme="majorEastAsia" w:eastAsiaTheme="majorEastAsia" w:cstheme="majorEastAsia"/>
          <w:color w:val="auto"/>
          <w:szCs w:val="24"/>
          <w:highlight w:val="none"/>
        </w:rPr>
        <w:t>二、报价要求</w:t>
      </w:r>
      <w:r>
        <w:rPr>
          <w:color w:val="auto"/>
        </w:rPr>
        <w:tab/>
      </w:r>
      <w:r>
        <w:rPr>
          <w:color w:val="auto"/>
        </w:rPr>
        <w:fldChar w:fldCharType="begin"/>
      </w:r>
      <w:r>
        <w:rPr>
          <w:color w:val="auto"/>
        </w:rPr>
        <w:instrText xml:space="preserve"> PAGEREF _Toc12969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5C332ACA">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_Toc17704 </w:instrText>
      </w:r>
      <w:r>
        <w:rPr>
          <w:rFonts w:hint="eastAsia" w:ascii="宋体" w:hAnsi="宋体" w:cs="宋体"/>
          <w:color w:val="auto"/>
          <w:szCs w:val="24"/>
          <w:highlight w:val="none"/>
        </w:rPr>
        <w:fldChar w:fldCharType="separate"/>
      </w:r>
      <w:r>
        <w:rPr>
          <w:rFonts w:hint="eastAsia" w:asciiTheme="majorEastAsia" w:hAnsiTheme="majorEastAsia" w:eastAsiaTheme="majorEastAsia" w:cstheme="majorEastAsia"/>
          <w:color w:val="auto"/>
          <w:szCs w:val="24"/>
          <w:highlight w:val="none"/>
        </w:rPr>
        <w:t>三、付款方式</w:t>
      </w:r>
      <w:r>
        <w:rPr>
          <w:color w:val="auto"/>
        </w:rPr>
        <w:tab/>
      </w:r>
      <w:r>
        <w:rPr>
          <w:color w:val="auto"/>
        </w:rPr>
        <w:fldChar w:fldCharType="begin"/>
      </w:r>
      <w:r>
        <w:rPr>
          <w:color w:val="auto"/>
        </w:rPr>
        <w:instrText xml:space="preserve"> PAGEREF _Toc17704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0D9CCDAB">
      <w:pPr>
        <w:pStyle w:val="29"/>
        <w:tabs>
          <w:tab w:val="right" w:leader="dot" w:pos="9412"/>
        </w:tabs>
        <w:ind w:left="0" w:leftChars="0" w:firstLine="840" w:firstLineChars="300"/>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_Toc29062 </w:instrText>
      </w:r>
      <w:r>
        <w:rPr>
          <w:rFonts w:hint="eastAsia" w:ascii="宋体" w:hAnsi="宋体" w:cs="宋体"/>
          <w:color w:val="auto"/>
          <w:szCs w:val="24"/>
          <w:highlight w:val="none"/>
        </w:rPr>
        <w:fldChar w:fldCharType="separate"/>
      </w:r>
      <w:r>
        <w:rPr>
          <w:rFonts w:hint="eastAsia" w:asciiTheme="majorEastAsia" w:hAnsiTheme="majorEastAsia" w:eastAsiaTheme="majorEastAsia" w:cstheme="majorEastAsia"/>
          <w:color w:val="auto"/>
          <w:szCs w:val="24"/>
          <w:highlight w:val="none"/>
        </w:rPr>
        <w:t>※四、技术支持服务</w:t>
      </w:r>
      <w:r>
        <w:rPr>
          <w:color w:val="auto"/>
        </w:rPr>
        <w:tab/>
      </w:r>
      <w:r>
        <w:rPr>
          <w:color w:val="auto"/>
        </w:rPr>
        <w:fldChar w:fldCharType="begin"/>
      </w:r>
      <w:r>
        <w:rPr>
          <w:color w:val="auto"/>
        </w:rPr>
        <w:instrText xml:space="preserve"> PAGEREF _Toc29062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0D4A8A3C">
      <w:pPr>
        <w:pStyle w:val="29"/>
        <w:tabs>
          <w:tab w:val="right" w:leader="dot" w:pos="9412"/>
        </w:tabs>
        <w:ind w:left="0" w:leftChars="0" w:firstLine="840" w:firstLineChars="300"/>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_Toc17807 </w:instrText>
      </w:r>
      <w:r>
        <w:rPr>
          <w:rFonts w:hint="eastAsia" w:ascii="宋体" w:hAnsi="宋体" w:cs="宋体"/>
          <w:color w:val="auto"/>
          <w:szCs w:val="24"/>
          <w:highlight w:val="none"/>
        </w:rPr>
        <w:fldChar w:fldCharType="separate"/>
      </w:r>
      <w:r>
        <w:rPr>
          <w:rFonts w:hint="eastAsia" w:asciiTheme="majorEastAsia" w:hAnsiTheme="majorEastAsia" w:eastAsiaTheme="majorEastAsia" w:cstheme="majorEastAsia"/>
          <w:color w:val="auto"/>
          <w:szCs w:val="24"/>
          <w:highlight w:val="none"/>
        </w:rPr>
        <w:t>※五、知识产权</w:t>
      </w:r>
      <w:r>
        <w:rPr>
          <w:color w:val="auto"/>
        </w:rPr>
        <w:tab/>
      </w:r>
      <w:r>
        <w:rPr>
          <w:color w:val="auto"/>
        </w:rPr>
        <w:fldChar w:fldCharType="begin"/>
      </w:r>
      <w:r>
        <w:rPr>
          <w:color w:val="auto"/>
        </w:rPr>
        <w:instrText xml:space="preserve"> PAGEREF _Toc17807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28801175">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_Toc28664 </w:instrText>
      </w:r>
      <w:r>
        <w:rPr>
          <w:rFonts w:hint="eastAsia" w:ascii="宋体" w:hAnsi="宋体" w:cs="宋体"/>
          <w:color w:val="auto"/>
          <w:szCs w:val="24"/>
          <w:highlight w:val="none"/>
        </w:rPr>
        <w:fldChar w:fldCharType="separate"/>
      </w:r>
      <w:r>
        <w:rPr>
          <w:rFonts w:hint="eastAsia" w:asciiTheme="majorEastAsia" w:hAnsiTheme="majorEastAsia" w:eastAsiaTheme="majorEastAsia" w:cstheme="majorEastAsia"/>
          <w:color w:val="auto"/>
          <w:szCs w:val="24"/>
          <w:highlight w:val="none"/>
        </w:rPr>
        <w:t>六、其他</w:t>
      </w:r>
      <w:r>
        <w:rPr>
          <w:color w:val="auto"/>
        </w:rPr>
        <w:tab/>
      </w:r>
      <w:r>
        <w:rPr>
          <w:color w:val="auto"/>
        </w:rPr>
        <w:fldChar w:fldCharType="begin"/>
      </w:r>
      <w:r>
        <w:rPr>
          <w:color w:val="auto"/>
        </w:rPr>
        <w:instrText xml:space="preserve"> PAGEREF _Toc28664 \h </w:instrText>
      </w:r>
      <w:r>
        <w:rPr>
          <w:color w:val="auto"/>
        </w:rPr>
        <w:fldChar w:fldCharType="separate"/>
      </w:r>
      <w:r>
        <w:rPr>
          <w:color w:val="auto"/>
        </w:rPr>
        <w:t>9</w:t>
      </w:r>
      <w:r>
        <w:rPr>
          <w:color w:val="auto"/>
        </w:rPr>
        <w:fldChar w:fldCharType="end"/>
      </w:r>
      <w:r>
        <w:rPr>
          <w:rFonts w:hint="eastAsia" w:ascii="宋体" w:hAnsi="宋体" w:cs="宋体"/>
          <w:color w:val="auto"/>
          <w:szCs w:val="24"/>
          <w:highlight w:val="none"/>
        </w:rPr>
        <w:fldChar w:fldCharType="end"/>
      </w:r>
    </w:p>
    <w:p w14:paraId="78CAD47B">
      <w:pPr>
        <w:pStyle w:val="45"/>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_Toc10080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30"/>
          <w:highlight w:val="none"/>
        </w:rPr>
        <w:t>第四篇  磋商程序及方法、评审标准、无效响应和</w:t>
      </w:r>
      <w:r>
        <w:rPr>
          <w:rFonts w:hint="eastAsia" w:ascii="宋体" w:hAnsi="宋体" w:eastAsia="宋体" w:cs="宋体"/>
          <w:bCs/>
          <w:color w:val="auto"/>
          <w:szCs w:val="36"/>
          <w:highlight w:val="none"/>
        </w:rPr>
        <w:t>采购终止</w:t>
      </w:r>
      <w:r>
        <w:rPr>
          <w:color w:val="auto"/>
        </w:rPr>
        <w:tab/>
      </w:r>
      <w:r>
        <w:rPr>
          <w:color w:val="auto"/>
        </w:rPr>
        <w:fldChar w:fldCharType="begin"/>
      </w:r>
      <w:r>
        <w:rPr>
          <w:color w:val="auto"/>
        </w:rPr>
        <w:instrText xml:space="preserve"> PAGEREF _Toc10080 \h </w:instrText>
      </w:r>
      <w:r>
        <w:rPr>
          <w:color w:val="auto"/>
        </w:rPr>
        <w:fldChar w:fldCharType="separate"/>
      </w:r>
      <w:r>
        <w:rPr>
          <w:color w:val="auto"/>
        </w:rPr>
        <w:t>10</w:t>
      </w:r>
      <w:r>
        <w:rPr>
          <w:color w:val="auto"/>
        </w:rPr>
        <w:fldChar w:fldCharType="end"/>
      </w:r>
      <w:r>
        <w:rPr>
          <w:rFonts w:hint="eastAsia" w:ascii="宋体" w:hAnsi="宋体" w:cs="宋体"/>
          <w:color w:val="auto"/>
          <w:szCs w:val="24"/>
          <w:highlight w:val="none"/>
        </w:rPr>
        <w:fldChar w:fldCharType="end"/>
      </w:r>
    </w:p>
    <w:p w14:paraId="1C01D5F7">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_Toc7860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一、磋商程序及方法</w:t>
      </w:r>
      <w:r>
        <w:rPr>
          <w:color w:val="auto"/>
        </w:rPr>
        <w:tab/>
      </w:r>
      <w:r>
        <w:rPr>
          <w:color w:val="auto"/>
        </w:rPr>
        <w:fldChar w:fldCharType="begin"/>
      </w:r>
      <w:r>
        <w:rPr>
          <w:color w:val="auto"/>
        </w:rPr>
        <w:instrText xml:space="preserve"> PAGEREF _Toc7860 \h </w:instrText>
      </w:r>
      <w:r>
        <w:rPr>
          <w:color w:val="auto"/>
        </w:rPr>
        <w:fldChar w:fldCharType="separate"/>
      </w:r>
      <w:r>
        <w:rPr>
          <w:color w:val="auto"/>
        </w:rPr>
        <w:t>10</w:t>
      </w:r>
      <w:r>
        <w:rPr>
          <w:color w:val="auto"/>
        </w:rPr>
        <w:fldChar w:fldCharType="end"/>
      </w:r>
      <w:r>
        <w:rPr>
          <w:rFonts w:hint="eastAsia" w:ascii="宋体" w:hAnsi="宋体" w:cs="宋体"/>
          <w:color w:val="auto"/>
          <w:szCs w:val="24"/>
          <w:highlight w:val="none"/>
        </w:rPr>
        <w:fldChar w:fldCharType="end"/>
      </w:r>
    </w:p>
    <w:p w14:paraId="655103F8">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_Toc23494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二、评审标准</w:t>
      </w:r>
      <w:r>
        <w:rPr>
          <w:color w:val="auto"/>
        </w:rPr>
        <w:tab/>
      </w:r>
      <w:r>
        <w:rPr>
          <w:color w:val="auto"/>
        </w:rPr>
        <w:fldChar w:fldCharType="begin"/>
      </w:r>
      <w:r>
        <w:rPr>
          <w:color w:val="auto"/>
        </w:rPr>
        <w:instrText xml:space="preserve"> PAGEREF _Toc23494 \h </w:instrText>
      </w:r>
      <w:r>
        <w:rPr>
          <w:color w:val="auto"/>
        </w:rPr>
        <w:fldChar w:fldCharType="separate"/>
      </w:r>
      <w:r>
        <w:rPr>
          <w:color w:val="auto"/>
        </w:rPr>
        <w:t>12</w:t>
      </w:r>
      <w:r>
        <w:rPr>
          <w:color w:val="auto"/>
        </w:rPr>
        <w:fldChar w:fldCharType="end"/>
      </w:r>
      <w:r>
        <w:rPr>
          <w:rFonts w:hint="eastAsia" w:ascii="宋体" w:hAnsi="宋体" w:cs="宋体"/>
          <w:color w:val="auto"/>
          <w:szCs w:val="24"/>
          <w:highlight w:val="none"/>
        </w:rPr>
        <w:fldChar w:fldCharType="end"/>
      </w:r>
    </w:p>
    <w:p w14:paraId="15814998">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_Toc2132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三、无效响应</w:t>
      </w:r>
      <w:r>
        <w:rPr>
          <w:color w:val="auto"/>
        </w:rPr>
        <w:tab/>
      </w:r>
      <w:r>
        <w:rPr>
          <w:color w:val="auto"/>
        </w:rPr>
        <w:fldChar w:fldCharType="begin"/>
      </w:r>
      <w:r>
        <w:rPr>
          <w:color w:val="auto"/>
        </w:rPr>
        <w:instrText xml:space="preserve"> PAGEREF _Toc2132 \h </w:instrText>
      </w:r>
      <w:r>
        <w:rPr>
          <w:color w:val="auto"/>
        </w:rPr>
        <w:fldChar w:fldCharType="separate"/>
      </w:r>
      <w:r>
        <w:rPr>
          <w:color w:val="auto"/>
        </w:rPr>
        <w:t>13</w:t>
      </w:r>
      <w:r>
        <w:rPr>
          <w:color w:val="auto"/>
        </w:rPr>
        <w:fldChar w:fldCharType="end"/>
      </w:r>
      <w:r>
        <w:rPr>
          <w:rFonts w:hint="eastAsia" w:ascii="宋体" w:hAnsi="宋体" w:cs="宋体"/>
          <w:color w:val="auto"/>
          <w:szCs w:val="24"/>
          <w:highlight w:val="none"/>
        </w:rPr>
        <w:fldChar w:fldCharType="end"/>
      </w:r>
    </w:p>
    <w:p w14:paraId="7E56771D">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_Toc12428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四、采购终止</w:t>
      </w:r>
      <w:r>
        <w:rPr>
          <w:color w:val="auto"/>
        </w:rPr>
        <w:tab/>
      </w:r>
      <w:r>
        <w:rPr>
          <w:color w:val="auto"/>
        </w:rPr>
        <w:fldChar w:fldCharType="begin"/>
      </w:r>
      <w:r>
        <w:rPr>
          <w:color w:val="auto"/>
        </w:rPr>
        <w:instrText xml:space="preserve"> PAGEREF _Toc12428 \h </w:instrText>
      </w:r>
      <w:r>
        <w:rPr>
          <w:color w:val="auto"/>
        </w:rPr>
        <w:fldChar w:fldCharType="separate"/>
      </w:r>
      <w:r>
        <w:rPr>
          <w:color w:val="auto"/>
        </w:rPr>
        <w:t>14</w:t>
      </w:r>
      <w:r>
        <w:rPr>
          <w:color w:val="auto"/>
        </w:rPr>
        <w:fldChar w:fldCharType="end"/>
      </w:r>
      <w:r>
        <w:rPr>
          <w:rFonts w:hint="eastAsia" w:ascii="宋体" w:hAnsi="宋体" w:cs="宋体"/>
          <w:color w:val="auto"/>
          <w:szCs w:val="24"/>
          <w:highlight w:val="none"/>
        </w:rPr>
        <w:fldChar w:fldCharType="end"/>
      </w:r>
    </w:p>
    <w:p w14:paraId="20C2BF17">
      <w:pPr>
        <w:pStyle w:val="45"/>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_Toc25260 </w:instrText>
      </w:r>
      <w:r>
        <w:rPr>
          <w:rFonts w:hint="eastAsia" w:ascii="宋体" w:hAnsi="宋体" w:cs="宋体"/>
          <w:color w:val="auto"/>
          <w:szCs w:val="24"/>
          <w:highlight w:val="none"/>
        </w:rPr>
        <w:fldChar w:fldCharType="separate"/>
      </w:r>
      <w:r>
        <w:rPr>
          <w:rFonts w:hint="eastAsia" w:ascii="宋体" w:hAnsi="宋体" w:eastAsia="宋体" w:cs="宋体"/>
          <w:bCs/>
          <w:color w:val="auto"/>
          <w:szCs w:val="30"/>
          <w:highlight w:val="none"/>
        </w:rPr>
        <w:t>第五篇  供应商须知</w:t>
      </w:r>
      <w:r>
        <w:rPr>
          <w:color w:val="auto"/>
        </w:rPr>
        <w:tab/>
      </w:r>
      <w:r>
        <w:rPr>
          <w:color w:val="auto"/>
        </w:rPr>
        <w:fldChar w:fldCharType="begin"/>
      </w:r>
      <w:r>
        <w:rPr>
          <w:color w:val="auto"/>
        </w:rPr>
        <w:instrText xml:space="preserve"> PAGEREF _Toc25260 \h </w:instrText>
      </w:r>
      <w:r>
        <w:rPr>
          <w:color w:val="auto"/>
        </w:rPr>
        <w:fldChar w:fldCharType="separate"/>
      </w:r>
      <w:r>
        <w:rPr>
          <w:color w:val="auto"/>
        </w:rPr>
        <w:t>15</w:t>
      </w:r>
      <w:r>
        <w:rPr>
          <w:color w:val="auto"/>
        </w:rPr>
        <w:fldChar w:fldCharType="end"/>
      </w:r>
      <w:r>
        <w:rPr>
          <w:rFonts w:hint="eastAsia" w:ascii="宋体" w:hAnsi="宋体" w:cs="宋体"/>
          <w:color w:val="auto"/>
          <w:szCs w:val="24"/>
          <w:highlight w:val="none"/>
        </w:rPr>
        <w:fldChar w:fldCharType="end"/>
      </w:r>
    </w:p>
    <w:p w14:paraId="027D4E52">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_Toc28322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一、磋商费用</w:t>
      </w:r>
      <w:r>
        <w:rPr>
          <w:color w:val="auto"/>
        </w:rPr>
        <w:tab/>
      </w:r>
      <w:r>
        <w:rPr>
          <w:color w:val="auto"/>
        </w:rPr>
        <w:fldChar w:fldCharType="begin"/>
      </w:r>
      <w:r>
        <w:rPr>
          <w:color w:val="auto"/>
        </w:rPr>
        <w:instrText xml:space="preserve"> PAGEREF _Toc28322 \h </w:instrText>
      </w:r>
      <w:r>
        <w:rPr>
          <w:color w:val="auto"/>
        </w:rPr>
        <w:fldChar w:fldCharType="separate"/>
      </w:r>
      <w:r>
        <w:rPr>
          <w:color w:val="auto"/>
        </w:rPr>
        <w:t>15</w:t>
      </w:r>
      <w:r>
        <w:rPr>
          <w:color w:val="auto"/>
        </w:rPr>
        <w:fldChar w:fldCharType="end"/>
      </w:r>
      <w:r>
        <w:rPr>
          <w:rFonts w:hint="eastAsia" w:ascii="宋体" w:hAnsi="宋体" w:cs="宋体"/>
          <w:color w:val="auto"/>
          <w:szCs w:val="24"/>
          <w:highlight w:val="none"/>
        </w:rPr>
        <w:fldChar w:fldCharType="end"/>
      </w:r>
    </w:p>
    <w:p w14:paraId="6D6F6AB4">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_Toc15280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二、竞争性磋商文件</w:t>
      </w:r>
      <w:r>
        <w:rPr>
          <w:color w:val="auto"/>
        </w:rPr>
        <w:tab/>
      </w:r>
      <w:r>
        <w:rPr>
          <w:color w:val="auto"/>
        </w:rPr>
        <w:fldChar w:fldCharType="begin"/>
      </w:r>
      <w:r>
        <w:rPr>
          <w:color w:val="auto"/>
        </w:rPr>
        <w:instrText xml:space="preserve"> PAGEREF _Toc15280 \h </w:instrText>
      </w:r>
      <w:r>
        <w:rPr>
          <w:color w:val="auto"/>
        </w:rPr>
        <w:fldChar w:fldCharType="separate"/>
      </w:r>
      <w:r>
        <w:rPr>
          <w:color w:val="auto"/>
        </w:rPr>
        <w:t>15</w:t>
      </w:r>
      <w:r>
        <w:rPr>
          <w:color w:val="auto"/>
        </w:rPr>
        <w:fldChar w:fldCharType="end"/>
      </w:r>
      <w:r>
        <w:rPr>
          <w:rFonts w:hint="eastAsia" w:ascii="宋体" w:hAnsi="宋体" w:cs="宋体"/>
          <w:color w:val="auto"/>
          <w:szCs w:val="24"/>
          <w:highlight w:val="none"/>
        </w:rPr>
        <w:fldChar w:fldCharType="end"/>
      </w:r>
    </w:p>
    <w:p w14:paraId="78646B28">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_Toc14821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三、磋商要求</w:t>
      </w:r>
      <w:r>
        <w:rPr>
          <w:color w:val="auto"/>
        </w:rPr>
        <w:tab/>
      </w:r>
      <w:r>
        <w:rPr>
          <w:color w:val="auto"/>
        </w:rPr>
        <w:fldChar w:fldCharType="begin"/>
      </w:r>
      <w:r>
        <w:rPr>
          <w:color w:val="auto"/>
        </w:rPr>
        <w:instrText xml:space="preserve"> PAGEREF _Toc14821 \h </w:instrText>
      </w:r>
      <w:r>
        <w:rPr>
          <w:color w:val="auto"/>
        </w:rPr>
        <w:fldChar w:fldCharType="separate"/>
      </w:r>
      <w:r>
        <w:rPr>
          <w:color w:val="auto"/>
        </w:rPr>
        <w:t>15</w:t>
      </w:r>
      <w:r>
        <w:rPr>
          <w:color w:val="auto"/>
        </w:rPr>
        <w:fldChar w:fldCharType="end"/>
      </w:r>
      <w:r>
        <w:rPr>
          <w:rFonts w:hint="eastAsia" w:ascii="宋体" w:hAnsi="宋体" w:cs="宋体"/>
          <w:color w:val="auto"/>
          <w:szCs w:val="24"/>
          <w:highlight w:val="none"/>
        </w:rPr>
        <w:fldChar w:fldCharType="end"/>
      </w:r>
    </w:p>
    <w:p w14:paraId="572CC1B4">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_Toc9882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四、成交供应商的确认和变更</w:t>
      </w:r>
      <w:r>
        <w:rPr>
          <w:color w:val="auto"/>
        </w:rPr>
        <w:tab/>
      </w:r>
      <w:r>
        <w:rPr>
          <w:color w:val="auto"/>
        </w:rPr>
        <w:fldChar w:fldCharType="begin"/>
      </w:r>
      <w:r>
        <w:rPr>
          <w:color w:val="auto"/>
        </w:rPr>
        <w:instrText xml:space="preserve"> PAGEREF _Toc9882 \h </w:instrText>
      </w:r>
      <w:r>
        <w:rPr>
          <w:color w:val="auto"/>
        </w:rPr>
        <w:fldChar w:fldCharType="separate"/>
      </w:r>
      <w:r>
        <w:rPr>
          <w:color w:val="auto"/>
        </w:rPr>
        <w:t>16</w:t>
      </w:r>
      <w:r>
        <w:rPr>
          <w:color w:val="auto"/>
        </w:rPr>
        <w:fldChar w:fldCharType="end"/>
      </w:r>
      <w:r>
        <w:rPr>
          <w:rFonts w:hint="eastAsia" w:ascii="宋体" w:hAnsi="宋体" w:cs="宋体"/>
          <w:color w:val="auto"/>
          <w:szCs w:val="24"/>
          <w:highlight w:val="none"/>
        </w:rPr>
        <w:fldChar w:fldCharType="end"/>
      </w:r>
    </w:p>
    <w:p w14:paraId="27B570F5">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_Toc9266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五、成交通知</w:t>
      </w:r>
      <w:r>
        <w:rPr>
          <w:color w:val="auto"/>
        </w:rPr>
        <w:tab/>
      </w:r>
      <w:r>
        <w:rPr>
          <w:color w:val="auto"/>
        </w:rPr>
        <w:fldChar w:fldCharType="begin"/>
      </w:r>
      <w:r>
        <w:rPr>
          <w:color w:val="auto"/>
        </w:rPr>
        <w:instrText xml:space="preserve"> PAGEREF _Toc9266 \h </w:instrText>
      </w:r>
      <w:r>
        <w:rPr>
          <w:color w:val="auto"/>
        </w:rPr>
        <w:fldChar w:fldCharType="separate"/>
      </w:r>
      <w:r>
        <w:rPr>
          <w:color w:val="auto"/>
        </w:rPr>
        <w:t>17</w:t>
      </w:r>
      <w:r>
        <w:rPr>
          <w:color w:val="auto"/>
        </w:rPr>
        <w:fldChar w:fldCharType="end"/>
      </w:r>
      <w:r>
        <w:rPr>
          <w:rFonts w:hint="eastAsia" w:ascii="宋体" w:hAnsi="宋体" w:cs="宋体"/>
          <w:color w:val="auto"/>
          <w:szCs w:val="24"/>
          <w:highlight w:val="none"/>
        </w:rPr>
        <w:fldChar w:fldCharType="end"/>
      </w:r>
    </w:p>
    <w:p w14:paraId="467891BA">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_Toc13105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六、关于质疑</w:t>
      </w:r>
      <w:r>
        <w:rPr>
          <w:color w:val="auto"/>
        </w:rPr>
        <w:tab/>
      </w:r>
      <w:r>
        <w:rPr>
          <w:color w:val="auto"/>
        </w:rPr>
        <w:fldChar w:fldCharType="begin"/>
      </w:r>
      <w:r>
        <w:rPr>
          <w:color w:val="auto"/>
        </w:rPr>
        <w:instrText xml:space="preserve"> PAGEREF _Toc13105 \h </w:instrText>
      </w:r>
      <w:r>
        <w:rPr>
          <w:color w:val="auto"/>
        </w:rPr>
        <w:fldChar w:fldCharType="separate"/>
      </w:r>
      <w:r>
        <w:rPr>
          <w:color w:val="auto"/>
        </w:rPr>
        <w:t>17</w:t>
      </w:r>
      <w:r>
        <w:rPr>
          <w:color w:val="auto"/>
        </w:rPr>
        <w:fldChar w:fldCharType="end"/>
      </w:r>
      <w:r>
        <w:rPr>
          <w:rFonts w:hint="eastAsia" w:ascii="宋体" w:hAnsi="宋体" w:cs="宋体"/>
          <w:color w:val="auto"/>
          <w:szCs w:val="24"/>
          <w:highlight w:val="none"/>
        </w:rPr>
        <w:fldChar w:fldCharType="end"/>
      </w:r>
    </w:p>
    <w:p w14:paraId="0FD56108">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_Toc13836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七、采购代理服务费</w:t>
      </w:r>
      <w:r>
        <w:rPr>
          <w:color w:val="auto"/>
        </w:rPr>
        <w:tab/>
      </w:r>
      <w:r>
        <w:rPr>
          <w:color w:val="auto"/>
        </w:rPr>
        <w:fldChar w:fldCharType="begin"/>
      </w:r>
      <w:r>
        <w:rPr>
          <w:color w:val="auto"/>
        </w:rPr>
        <w:instrText xml:space="preserve"> PAGEREF _Toc13836 \h </w:instrText>
      </w:r>
      <w:r>
        <w:rPr>
          <w:color w:val="auto"/>
        </w:rPr>
        <w:fldChar w:fldCharType="separate"/>
      </w:r>
      <w:r>
        <w:rPr>
          <w:color w:val="auto"/>
        </w:rPr>
        <w:t>18</w:t>
      </w:r>
      <w:r>
        <w:rPr>
          <w:color w:val="auto"/>
        </w:rPr>
        <w:fldChar w:fldCharType="end"/>
      </w:r>
      <w:r>
        <w:rPr>
          <w:rFonts w:hint="eastAsia" w:ascii="宋体" w:hAnsi="宋体" w:cs="宋体"/>
          <w:color w:val="auto"/>
          <w:szCs w:val="24"/>
          <w:highlight w:val="none"/>
        </w:rPr>
        <w:fldChar w:fldCharType="end"/>
      </w:r>
    </w:p>
    <w:p w14:paraId="686CE37C">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_Toc2148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八、签订合同</w:t>
      </w:r>
      <w:r>
        <w:rPr>
          <w:color w:val="auto"/>
        </w:rPr>
        <w:tab/>
      </w:r>
      <w:r>
        <w:rPr>
          <w:color w:val="auto"/>
        </w:rPr>
        <w:fldChar w:fldCharType="begin"/>
      </w:r>
      <w:r>
        <w:rPr>
          <w:color w:val="auto"/>
        </w:rPr>
        <w:instrText xml:space="preserve"> PAGEREF _Toc2148 \h </w:instrText>
      </w:r>
      <w:r>
        <w:rPr>
          <w:color w:val="auto"/>
        </w:rPr>
        <w:fldChar w:fldCharType="separate"/>
      </w:r>
      <w:r>
        <w:rPr>
          <w:color w:val="auto"/>
        </w:rPr>
        <w:t>19</w:t>
      </w:r>
      <w:r>
        <w:rPr>
          <w:color w:val="auto"/>
        </w:rPr>
        <w:fldChar w:fldCharType="end"/>
      </w:r>
      <w:r>
        <w:rPr>
          <w:rFonts w:hint="eastAsia" w:ascii="宋体" w:hAnsi="宋体" w:cs="宋体"/>
          <w:color w:val="auto"/>
          <w:szCs w:val="24"/>
          <w:highlight w:val="none"/>
        </w:rPr>
        <w:fldChar w:fldCharType="end"/>
      </w:r>
    </w:p>
    <w:p w14:paraId="5C446D66">
      <w:pPr>
        <w:pStyle w:val="45"/>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_Toc339 </w:instrText>
      </w:r>
      <w:r>
        <w:rPr>
          <w:rFonts w:hint="eastAsia" w:ascii="宋体" w:hAnsi="宋体" w:cs="宋体"/>
          <w:color w:val="auto"/>
          <w:szCs w:val="24"/>
          <w:highlight w:val="none"/>
        </w:rPr>
        <w:fldChar w:fldCharType="separate"/>
      </w:r>
      <w:r>
        <w:rPr>
          <w:rFonts w:hint="eastAsia" w:ascii="宋体" w:hAnsi="宋体" w:eastAsia="宋体" w:cs="宋体"/>
          <w:color w:val="auto"/>
          <w:szCs w:val="30"/>
          <w:highlight w:val="none"/>
        </w:rPr>
        <w:t>第六篇  合同草案条款(参考样本)</w:t>
      </w:r>
      <w:r>
        <w:rPr>
          <w:color w:val="auto"/>
        </w:rPr>
        <w:tab/>
      </w:r>
      <w:r>
        <w:rPr>
          <w:color w:val="auto"/>
        </w:rPr>
        <w:fldChar w:fldCharType="begin"/>
      </w:r>
      <w:r>
        <w:rPr>
          <w:color w:val="auto"/>
        </w:rPr>
        <w:instrText xml:space="preserve"> PAGEREF _Toc339 \h </w:instrText>
      </w:r>
      <w:r>
        <w:rPr>
          <w:color w:val="auto"/>
        </w:rPr>
        <w:fldChar w:fldCharType="separate"/>
      </w:r>
      <w:r>
        <w:rPr>
          <w:color w:val="auto"/>
        </w:rPr>
        <w:t>20</w:t>
      </w:r>
      <w:r>
        <w:rPr>
          <w:color w:val="auto"/>
        </w:rPr>
        <w:fldChar w:fldCharType="end"/>
      </w:r>
      <w:r>
        <w:rPr>
          <w:rFonts w:hint="eastAsia" w:ascii="宋体" w:hAnsi="宋体" w:cs="宋体"/>
          <w:color w:val="auto"/>
          <w:szCs w:val="24"/>
          <w:highlight w:val="none"/>
        </w:rPr>
        <w:fldChar w:fldCharType="end"/>
      </w:r>
    </w:p>
    <w:p w14:paraId="65FAC557">
      <w:pPr>
        <w:pStyle w:val="45"/>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_Toc1168 </w:instrText>
      </w:r>
      <w:r>
        <w:rPr>
          <w:rFonts w:hint="eastAsia" w:ascii="宋体" w:hAnsi="宋体" w:cs="宋体"/>
          <w:color w:val="auto"/>
          <w:szCs w:val="24"/>
          <w:highlight w:val="none"/>
        </w:rPr>
        <w:fldChar w:fldCharType="separate"/>
      </w:r>
      <w:r>
        <w:rPr>
          <w:rFonts w:hint="eastAsia" w:ascii="宋体" w:hAnsi="宋体" w:eastAsia="宋体" w:cs="宋体"/>
          <w:color w:val="auto"/>
          <w:szCs w:val="30"/>
          <w:highlight w:val="none"/>
        </w:rPr>
        <w:t>第七篇  响应文件编制要求</w:t>
      </w:r>
      <w:r>
        <w:rPr>
          <w:color w:val="auto"/>
        </w:rPr>
        <w:tab/>
      </w:r>
      <w:r>
        <w:rPr>
          <w:color w:val="auto"/>
        </w:rPr>
        <w:fldChar w:fldCharType="begin"/>
      </w:r>
      <w:r>
        <w:rPr>
          <w:color w:val="auto"/>
        </w:rPr>
        <w:instrText xml:space="preserve"> PAGEREF _Toc1168 \h </w:instrText>
      </w:r>
      <w:r>
        <w:rPr>
          <w:color w:val="auto"/>
        </w:rPr>
        <w:fldChar w:fldCharType="separate"/>
      </w:r>
      <w:r>
        <w:rPr>
          <w:color w:val="auto"/>
        </w:rPr>
        <w:t>24</w:t>
      </w:r>
      <w:r>
        <w:rPr>
          <w:color w:val="auto"/>
        </w:rPr>
        <w:fldChar w:fldCharType="end"/>
      </w:r>
      <w:r>
        <w:rPr>
          <w:rFonts w:hint="eastAsia" w:ascii="宋体" w:hAnsi="宋体" w:cs="宋体"/>
          <w:color w:val="auto"/>
          <w:szCs w:val="24"/>
          <w:highlight w:val="none"/>
        </w:rPr>
        <w:fldChar w:fldCharType="end"/>
      </w:r>
    </w:p>
    <w:p w14:paraId="28D6450B">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_Toc14054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一、经济部分</w:t>
      </w:r>
      <w:r>
        <w:rPr>
          <w:color w:val="auto"/>
        </w:rPr>
        <w:tab/>
      </w:r>
      <w:r>
        <w:rPr>
          <w:color w:val="auto"/>
        </w:rPr>
        <w:fldChar w:fldCharType="begin"/>
      </w:r>
      <w:r>
        <w:rPr>
          <w:color w:val="auto"/>
        </w:rPr>
        <w:instrText xml:space="preserve"> PAGEREF _Toc14054 \h </w:instrText>
      </w:r>
      <w:r>
        <w:rPr>
          <w:color w:val="auto"/>
        </w:rPr>
        <w:fldChar w:fldCharType="separate"/>
      </w:r>
      <w:r>
        <w:rPr>
          <w:color w:val="auto"/>
        </w:rPr>
        <w:t>25</w:t>
      </w:r>
      <w:r>
        <w:rPr>
          <w:color w:val="auto"/>
        </w:rPr>
        <w:fldChar w:fldCharType="end"/>
      </w:r>
      <w:r>
        <w:rPr>
          <w:rFonts w:hint="eastAsia" w:ascii="宋体" w:hAnsi="宋体" w:cs="宋体"/>
          <w:color w:val="auto"/>
          <w:szCs w:val="24"/>
          <w:highlight w:val="none"/>
        </w:rPr>
        <w:fldChar w:fldCharType="end"/>
      </w:r>
    </w:p>
    <w:p w14:paraId="2134E9CD">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_Toc6447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二、服务部分</w:t>
      </w:r>
      <w:r>
        <w:rPr>
          <w:color w:val="auto"/>
        </w:rPr>
        <w:tab/>
      </w:r>
      <w:r>
        <w:rPr>
          <w:color w:val="auto"/>
        </w:rPr>
        <w:fldChar w:fldCharType="begin"/>
      </w:r>
      <w:r>
        <w:rPr>
          <w:color w:val="auto"/>
        </w:rPr>
        <w:instrText xml:space="preserve"> PAGEREF _Toc6447 \h </w:instrText>
      </w:r>
      <w:r>
        <w:rPr>
          <w:color w:val="auto"/>
        </w:rPr>
        <w:fldChar w:fldCharType="separate"/>
      </w:r>
      <w:r>
        <w:rPr>
          <w:color w:val="auto"/>
        </w:rPr>
        <w:t>27</w:t>
      </w:r>
      <w:r>
        <w:rPr>
          <w:color w:val="auto"/>
        </w:rPr>
        <w:fldChar w:fldCharType="end"/>
      </w:r>
      <w:r>
        <w:rPr>
          <w:rFonts w:hint="eastAsia" w:ascii="宋体" w:hAnsi="宋体" w:cs="宋体"/>
          <w:color w:val="auto"/>
          <w:szCs w:val="24"/>
          <w:highlight w:val="none"/>
        </w:rPr>
        <w:fldChar w:fldCharType="end"/>
      </w:r>
    </w:p>
    <w:p w14:paraId="160B88B3">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_Toc15909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三、商务部分</w:t>
      </w:r>
      <w:r>
        <w:rPr>
          <w:color w:val="auto"/>
        </w:rPr>
        <w:tab/>
      </w:r>
      <w:r>
        <w:rPr>
          <w:color w:val="auto"/>
        </w:rPr>
        <w:fldChar w:fldCharType="begin"/>
      </w:r>
      <w:r>
        <w:rPr>
          <w:color w:val="auto"/>
        </w:rPr>
        <w:instrText xml:space="preserve"> PAGEREF _Toc15909 \h </w:instrText>
      </w:r>
      <w:r>
        <w:rPr>
          <w:color w:val="auto"/>
        </w:rPr>
        <w:fldChar w:fldCharType="separate"/>
      </w:r>
      <w:r>
        <w:rPr>
          <w:color w:val="auto"/>
        </w:rPr>
        <w:t>28</w:t>
      </w:r>
      <w:r>
        <w:rPr>
          <w:color w:val="auto"/>
        </w:rPr>
        <w:fldChar w:fldCharType="end"/>
      </w:r>
      <w:r>
        <w:rPr>
          <w:rFonts w:hint="eastAsia" w:ascii="宋体" w:hAnsi="宋体" w:cs="宋体"/>
          <w:color w:val="auto"/>
          <w:szCs w:val="24"/>
          <w:highlight w:val="none"/>
        </w:rPr>
        <w:fldChar w:fldCharType="end"/>
      </w:r>
    </w:p>
    <w:p w14:paraId="4B05DCE9">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_Toc1217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四、资格条件及其他</w:t>
      </w:r>
      <w:r>
        <w:rPr>
          <w:color w:val="auto"/>
        </w:rPr>
        <w:tab/>
      </w:r>
      <w:r>
        <w:rPr>
          <w:color w:val="auto"/>
        </w:rPr>
        <w:fldChar w:fldCharType="begin"/>
      </w:r>
      <w:r>
        <w:rPr>
          <w:color w:val="auto"/>
        </w:rPr>
        <w:instrText xml:space="preserve"> PAGEREF _Toc1217 \h </w:instrText>
      </w:r>
      <w:r>
        <w:rPr>
          <w:color w:val="auto"/>
        </w:rPr>
        <w:fldChar w:fldCharType="separate"/>
      </w:r>
      <w:r>
        <w:rPr>
          <w:color w:val="auto"/>
        </w:rPr>
        <w:t>29</w:t>
      </w:r>
      <w:r>
        <w:rPr>
          <w:color w:val="auto"/>
        </w:rPr>
        <w:fldChar w:fldCharType="end"/>
      </w:r>
      <w:r>
        <w:rPr>
          <w:rFonts w:hint="eastAsia" w:ascii="宋体" w:hAnsi="宋体" w:cs="宋体"/>
          <w:color w:val="auto"/>
          <w:szCs w:val="24"/>
          <w:highlight w:val="none"/>
        </w:rPr>
        <w:fldChar w:fldCharType="end"/>
      </w:r>
    </w:p>
    <w:p w14:paraId="689F1F8F">
      <w:pPr>
        <w:pStyle w:val="29"/>
        <w:tabs>
          <w:tab w:val="right" w:leader="dot" w:pos="9412"/>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_Toc1450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五、其他应提供的资料</w:t>
      </w:r>
      <w:r>
        <w:rPr>
          <w:color w:val="auto"/>
        </w:rPr>
        <w:tab/>
      </w:r>
      <w:r>
        <w:rPr>
          <w:color w:val="auto"/>
        </w:rPr>
        <w:fldChar w:fldCharType="begin"/>
      </w:r>
      <w:r>
        <w:rPr>
          <w:color w:val="auto"/>
        </w:rPr>
        <w:instrText xml:space="preserve"> PAGEREF _Toc1450 \h </w:instrText>
      </w:r>
      <w:r>
        <w:rPr>
          <w:color w:val="auto"/>
        </w:rPr>
        <w:fldChar w:fldCharType="separate"/>
      </w:r>
      <w:r>
        <w:rPr>
          <w:color w:val="auto"/>
        </w:rPr>
        <w:t>34</w:t>
      </w:r>
      <w:r>
        <w:rPr>
          <w:color w:val="auto"/>
        </w:rPr>
        <w:fldChar w:fldCharType="end"/>
      </w:r>
      <w:r>
        <w:rPr>
          <w:rFonts w:hint="eastAsia" w:ascii="宋体" w:hAnsi="宋体" w:cs="宋体"/>
          <w:color w:val="auto"/>
          <w:szCs w:val="24"/>
          <w:highlight w:val="none"/>
        </w:rPr>
        <w:fldChar w:fldCharType="end"/>
      </w:r>
    </w:p>
    <w:p w14:paraId="022A02D4">
      <w:pPr>
        <w:pStyle w:val="45"/>
        <w:tabs>
          <w:tab w:val="right" w:leader="dot" w:pos="9402"/>
        </w:tabs>
        <w:spacing w:line="480" w:lineRule="exact"/>
        <w:ind w:left="0" w:leftChars="0"/>
        <w:rPr>
          <w:rFonts w:ascii="宋体" w:hAnsi="宋体" w:cs="宋体"/>
          <w:color w:val="auto"/>
          <w:highlight w:val="none"/>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auto"/>
          <w:szCs w:val="24"/>
          <w:highlight w:val="none"/>
        </w:rPr>
        <w:fldChar w:fldCharType="end"/>
      </w:r>
    </w:p>
    <w:p w14:paraId="61154E15">
      <w:pPr>
        <w:pStyle w:val="4"/>
        <w:spacing w:after="100" w:line="360" w:lineRule="auto"/>
        <w:ind w:firstLine="720"/>
        <w:jc w:val="center"/>
        <w:rPr>
          <w:rFonts w:ascii="宋体" w:hAnsi="宋体" w:eastAsia="宋体" w:cs="宋体"/>
          <w:bCs/>
          <w:color w:val="auto"/>
          <w:szCs w:val="30"/>
          <w:highlight w:val="none"/>
        </w:rPr>
      </w:pPr>
      <w:bookmarkStart w:id="0" w:name="_Toc11641050"/>
      <w:bookmarkStart w:id="1" w:name="_Toc23314"/>
      <w:bookmarkStart w:id="2" w:name="_Toc12789052"/>
      <w:r>
        <w:rPr>
          <w:rFonts w:hint="eastAsia" w:ascii="宋体" w:hAnsi="宋体" w:eastAsia="宋体" w:cs="宋体"/>
          <w:bCs/>
          <w:color w:val="auto"/>
          <w:sz w:val="36"/>
          <w:szCs w:val="30"/>
          <w:highlight w:val="none"/>
        </w:rPr>
        <w:t>第一篇  采购邀请书</w:t>
      </w:r>
      <w:bookmarkEnd w:id="0"/>
      <w:bookmarkEnd w:id="1"/>
      <w:bookmarkEnd w:id="2"/>
    </w:p>
    <w:p w14:paraId="3BE10C40">
      <w:pPr>
        <w:snapToGrid w:val="0"/>
        <w:spacing w:line="360" w:lineRule="auto"/>
        <w:ind w:firstLine="480" w:firstLineChars="200"/>
        <w:rPr>
          <w:rFonts w:ascii="宋体" w:hAnsi="宋体" w:cs="宋体"/>
          <w:color w:val="auto"/>
          <w:sz w:val="24"/>
          <w:szCs w:val="24"/>
          <w:highlight w:val="none"/>
        </w:rPr>
      </w:pPr>
      <w:bookmarkStart w:id="3" w:name="_Toc317775175"/>
      <w:bookmarkStart w:id="4" w:name="_Toc313893526"/>
      <w:r>
        <w:rPr>
          <w:rFonts w:hint="eastAsia" w:ascii="宋体" w:hAnsi="宋体" w:cs="宋体"/>
          <w:color w:val="auto"/>
          <w:sz w:val="24"/>
          <w:szCs w:val="24"/>
          <w:highlight w:val="none"/>
          <w:u w:val="single"/>
        </w:rPr>
        <w:t>重庆鼎创招标代理有限公司</w:t>
      </w:r>
      <w:r>
        <w:rPr>
          <w:rFonts w:hint="eastAsia" w:ascii="宋体" w:hAnsi="宋体" w:cs="宋体"/>
          <w:color w:val="auto"/>
          <w:sz w:val="24"/>
          <w:szCs w:val="24"/>
          <w:highlight w:val="none"/>
        </w:rPr>
        <w:t>（以下简称：采购代理机构）受</w:t>
      </w:r>
      <w:r>
        <w:rPr>
          <w:rFonts w:hint="eastAsia" w:ascii="宋体" w:hAnsi="宋体" w:cs="宋体"/>
          <w:color w:val="auto"/>
          <w:sz w:val="24"/>
          <w:szCs w:val="24"/>
          <w:highlight w:val="none"/>
          <w:u w:val="single"/>
        </w:rPr>
        <w:t>重庆市生态环境科学研究院</w:t>
      </w:r>
      <w:r>
        <w:rPr>
          <w:rFonts w:hint="eastAsia" w:ascii="宋体" w:hAnsi="宋体" w:cs="宋体"/>
          <w:color w:val="auto"/>
          <w:sz w:val="24"/>
          <w:szCs w:val="24"/>
          <w:highlight w:val="none"/>
        </w:rPr>
        <w:t>（以下简称：采购人）的委托，对</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重庆市土壤污染重点监管单位周边土壤环境监测项目劳务采购”</w:t>
      </w:r>
      <w:r>
        <w:rPr>
          <w:rFonts w:hint="eastAsia" w:ascii="宋体" w:hAnsi="宋体" w:cs="宋体"/>
          <w:color w:val="auto"/>
          <w:sz w:val="24"/>
          <w:szCs w:val="24"/>
          <w:highlight w:val="none"/>
        </w:rPr>
        <w:t>项目进行竞争性磋商采购。欢迎有资格的供应商前来参加磋商。</w:t>
      </w:r>
    </w:p>
    <w:p w14:paraId="32D4EF17">
      <w:pPr>
        <w:pStyle w:val="2"/>
        <w:spacing w:before="0" w:after="0" w:line="360" w:lineRule="auto"/>
        <w:rPr>
          <w:rFonts w:ascii="宋体" w:hAnsi="宋体" w:cs="宋体"/>
          <w:color w:val="auto"/>
          <w:sz w:val="24"/>
          <w:szCs w:val="24"/>
          <w:highlight w:val="none"/>
        </w:rPr>
      </w:pPr>
      <w:bookmarkStart w:id="5" w:name="_Toc5083"/>
      <w:r>
        <w:rPr>
          <w:rFonts w:hint="eastAsia" w:ascii="宋体" w:hAnsi="宋体" w:cs="宋体"/>
          <w:color w:val="auto"/>
          <w:sz w:val="24"/>
          <w:szCs w:val="24"/>
          <w:highlight w:val="none"/>
        </w:rPr>
        <w:t>一、竞争性磋商内容</w:t>
      </w:r>
      <w:bookmarkEnd w:id="3"/>
      <w:bookmarkEnd w:id="4"/>
      <w:bookmarkEnd w:id="5"/>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9"/>
        <w:gridCol w:w="1309"/>
        <w:gridCol w:w="1911"/>
        <w:gridCol w:w="2808"/>
      </w:tblGrid>
      <w:tr w14:paraId="525B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55" w:type="pct"/>
            <w:tcBorders>
              <w:top w:val="single" w:color="auto" w:sz="4" w:space="0"/>
              <w:left w:val="single" w:color="auto" w:sz="4" w:space="0"/>
              <w:right w:val="single" w:color="auto" w:sz="4" w:space="0"/>
            </w:tcBorders>
            <w:vAlign w:val="center"/>
          </w:tcPr>
          <w:p w14:paraId="3E2624BF">
            <w:pPr>
              <w:widowControl/>
              <w:jc w:val="center"/>
              <w:rPr>
                <w:rFonts w:ascii="宋体" w:hAnsi="宋体" w:cs="宋体"/>
                <w:b/>
                <w:bCs/>
                <w:color w:val="auto"/>
                <w:kern w:val="0"/>
                <w:sz w:val="24"/>
                <w:szCs w:val="24"/>
                <w:highlight w:val="none"/>
              </w:rPr>
            </w:pPr>
            <w:bookmarkStart w:id="6" w:name="_Toc373860293"/>
            <w:bookmarkStart w:id="7" w:name="_Toc317775178"/>
            <w:r>
              <w:rPr>
                <w:rFonts w:hint="eastAsia" w:ascii="宋体" w:hAnsi="宋体" w:cs="宋体"/>
                <w:b/>
                <w:bCs/>
                <w:color w:val="auto"/>
                <w:kern w:val="0"/>
                <w:sz w:val="24"/>
                <w:szCs w:val="24"/>
                <w:highlight w:val="none"/>
              </w:rPr>
              <w:t>项目名称</w:t>
            </w:r>
          </w:p>
        </w:tc>
        <w:tc>
          <w:tcPr>
            <w:tcW w:w="705" w:type="pct"/>
            <w:tcBorders>
              <w:top w:val="single" w:color="auto" w:sz="4" w:space="0"/>
              <w:left w:val="single" w:color="auto" w:sz="4" w:space="0"/>
              <w:right w:val="single" w:color="auto" w:sz="4" w:space="0"/>
            </w:tcBorders>
            <w:vAlign w:val="center"/>
          </w:tcPr>
          <w:p w14:paraId="5768E3C1">
            <w:pP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最高限价（万元）</w:t>
            </w:r>
          </w:p>
        </w:tc>
        <w:tc>
          <w:tcPr>
            <w:tcW w:w="1029" w:type="pct"/>
            <w:tcBorders>
              <w:top w:val="single" w:color="auto" w:sz="4" w:space="0"/>
              <w:left w:val="single" w:color="auto" w:sz="4" w:space="0"/>
              <w:right w:val="single" w:color="auto" w:sz="4" w:space="0"/>
            </w:tcBorders>
            <w:vAlign w:val="center"/>
          </w:tcPr>
          <w:p w14:paraId="37C941CA">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成交供应商数量（名）</w:t>
            </w:r>
          </w:p>
        </w:tc>
        <w:tc>
          <w:tcPr>
            <w:tcW w:w="2804" w:type="dxa"/>
            <w:tcBorders>
              <w:top w:val="single" w:color="auto" w:sz="4" w:space="0"/>
              <w:left w:val="single" w:color="auto" w:sz="4" w:space="0"/>
              <w:right w:val="single" w:color="auto" w:sz="4" w:space="0"/>
            </w:tcBorders>
            <w:vAlign w:val="center"/>
          </w:tcPr>
          <w:p w14:paraId="01EBE584">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采购标的对应的中小企业划分标准所属行业</w:t>
            </w:r>
          </w:p>
        </w:tc>
      </w:tr>
      <w:tr w14:paraId="3523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55" w:type="pct"/>
            <w:tcBorders>
              <w:top w:val="single" w:color="auto" w:sz="4" w:space="0"/>
              <w:left w:val="single" w:color="auto" w:sz="4" w:space="0"/>
              <w:right w:val="single" w:color="auto" w:sz="4" w:space="0"/>
            </w:tcBorders>
            <w:vAlign w:val="center"/>
          </w:tcPr>
          <w:p w14:paraId="6BA93FAD">
            <w:pPr>
              <w:widowControl/>
              <w:jc w:val="center"/>
              <w:rPr>
                <w:color w:val="auto"/>
                <w:highlight w:val="none"/>
              </w:rPr>
            </w:pPr>
            <w:bookmarkStart w:id="8" w:name="_Hlk344477914"/>
            <w:r>
              <w:rPr>
                <w:rFonts w:hint="eastAsia" w:ascii="宋体" w:hAnsi="宋体" w:cs="宋体"/>
                <w:color w:val="auto"/>
                <w:kern w:val="0"/>
                <w:sz w:val="24"/>
                <w:szCs w:val="24"/>
                <w:highlight w:val="none"/>
                <w:lang w:val="en-US" w:eastAsia="zh-CN"/>
              </w:rPr>
              <w:t xml:space="preserve"> 重庆市土壤污染重点监管单位周边土壤环境监测项目劳务采购</w:t>
            </w:r>
          </w:p>
        </w:tc>
        <w:tc>
          <w:tcPr>
            <w:tcW w:w="1309" w:type="dxa"/>
            <w:tcBorders>
              <w:top w:val="single" w:color="auto" w:sz="4" w:space="0"/>
              <w:left w:val="single" w:color="auto" w:sz="4" w:space="0"/>
              <w:right w:val="single" w:color="auto" w:sz="4" w:space="0"/>
            </w:tcBorders>
            <w:vAlign w:val="center"/>
          </w:tcPr>
          <w:p w14:paraId="133745CE">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46.207</w:t>
            </w:r>
          </w:p>
        </w:tc>
        <w:tc>
          <w:tcPr>
            <w:tcW w:w="1911" w:type="dxa"/>
            <w:tcBorders>
              <w:top w:val="single" w:color="auto" w:sz="4" w:space="0"/>
              <w:left w:val="single" w:color="auto" w:sz="4" w:space="0"/>
              <w:right w:val="single" w:color="auto" w:sz="4" w:space="0"/>
            </w:tcBorders>
            <w:vAlign w:val="center"/>
          </w:tcPr>
          <w:p w14:paraId="3DC3B690">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04" w:type="dxa"/>
            <w:tcBorders>
              <w:top w:val="single" w:color="auto" w:sz="4" w:space="0"/>
              <w:left w:val="single" w:color="auto" w:sz="4" w:space="0"/>
              <w:right w:val="single" w:color="auto" w:sz="4" w:space="0"/>
            </w:tcBorders>
            <w:vAlign w:val="center"/>
          </w:tcPr>
          <w:p w14:paraId="169FFB92">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其他未列明行业</w:t>
            </w:r>
          </w:p>
        </w:tc>
      </w:tr>
      <w:bookmarkEnd w:id="8"/>
    </w:tbl>
    <w:p w14:paraId="7077AFB0">
      <w:pPr>
        <w:pStyle w:val="2"/>
        <w:spacing w:before="0" w:after="0" w:line="360" w:lineRule="auto"/>
        <w:rPr>
          <w:rFonts w:ascii="宋体" w:hAnsi="宋体" w:cs="宋体"/>
          <w:color w:val="auto"/>
          <w:sz w:val="24"/>
          <w:szCs w:val="24"/>
          <w:highlight w:val="none"/>
        </w:rPr>
      </w:pPr>
      <w:bookmarkStart w:id="9" w:name="_Toc23358"/>
      <w:r>
        <w:rPr>
          <w:rFonts w:hint="eastAsia" w:ascii="宋体" w:hAnsi="宋体" w:cs="宋体"/>
          <w:color w:val="auto"/>
          <w:sz w:val="24"/>
          <w:szCs w:val="24"/>
          <w:highlight w:val="none"/>
        </w:rPr>
        <w:t>二、资金来源</w:t>
      </w:r>
      <w:bookmarkEnd w:id="9"/>
    </w:p>
    <w:p w14:paraId="0B4061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财政性资金,采购预算</w:t>
      </w:r>
      <w:r>
        <w:rPr>
          <w:rFonts w:hint="eastAsia" w:ascii="宋体" w:hAnsi="宋体" w:eastAsia="宋体" w:cs="宋体"/>
          <w:color w:val="auto"/>
          <w:kern w:val="0"/>
          <w:sz w:val="24"/>
          <w:szCs w:val="24"/>
          <w:highlight w:val="none"/>
          <w:lang w:val="en-US" w:eastAsia="zh-CN"/>
        </w:rPr>
        <w:t>46.207</w:t>
      </w:r>
      <w:r>
        <w:rPr>
          <w:rFonts w:hint="eastAsia" w:ascii="宋体" w:hAnsi="宋体" w:cs="宋体"/>
          <w:color w:val="auto"/>
          <w:sz w:val="24"/>
          <w:szCs w:val="24"/>
          <w:highlight w:val="none"/>
        </w:rPr>
        <w:t>万元。</w:t>
      </w:r>
    </w:p>
    <w:p w14:paraId="7F13F2E4">
      <w:pPr>
        <w:pStyle w:val="2"/>
        <w:spacing w:before="0" w:after="0" w:line="360" w:lineRule="auto"/>
        <w:rPr>
          <w:rFonts w:ascii="宋体" w:hAnsi="宋体" w:cs="宋体"/>
          <w:color w:val="auto"/>
          <w:sz w:val="24"/>
          <w:szCs w:val="24"/>
          <w:highlight w:val="none"/>
        </w:rPr>
      </w:pPr>
      <w:bookmarkStart w:id="10" w:name="_Toc32267"/>
      <w:r>
        <w:rPr>
          <w:rFonts w:hint="eastAsia" w:ascii="宋体" w:hAnsi="宋体" w:cs="宋体"/>
          <w:color w:val="auto"/>
          <w:sz w:val="24"/>
          <w:szCs w:val="24"/>
          <w:highlight w:val="none"/>
        </w:rPr>
        <w:t>三、供应商资格要求</w:t>
      </w:r>
      <w:bookmarkEnd w:id="10"/>
    </w:p>
    <w:p w14:paraId="64AA1A9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71840E50">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（二）落实政府采购政策需满足的资格要求：</w:t>
      </w:r>
      <w:r>
        <w:rPr>
          <w:rFonts w:hint="eastAsia" w:ascii="宋体" w:hAnsi="宋体" w:cs="宋体"/>
          <w:color w:val="auto"/>
          <w:sz w:val="24"/>
          <w:szCs w:val="24"/>
          <w:highlight w:val="none"/>
          <w:lang w:val="en-US" w:eastAsia="zh-CN"/>
        </w:rPr>
        <w:t>无。</w:t>
      </w:r>
    </w:p>
    <w:p w14:paraId="70E58A97">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（三）本项目的特定资格要求：无。</w:t>
      </w:r>
    </w:p>
    <w:p w14:paraId="71592704">
      <w:pPr>
        <w:pStyle w:val="2"/>
        <w:spacing w:before="0" w:after="0" w:line="360" w:lineRule="auto"/>
        <w:rPr>
          <w:rFonts w:ascii="宋体" w:hAnsi="宋体" w:cs="宋体"/>
          <w:color w:val="auto"/>
          <w:sz w:val="24"/>
          <w:szCs w:val="24"/>
          <w:highlight w:val="none"/>
        </w:rPr>
      </w:pPr>
      <w:bookmarkStart w:id="11" w:name="_Toc49"/>
      <w:r>
        <w:rPr>
          <w:rFonts w:hint="eastAsia" w:ascii="宋体" w:hAnsi="宋体" w:cs="宋体"/>
          <w:color w:val="auto"/>
          <w:sz w:val="24"/>
          <w:szCs w:val="24"/>
          <w:highlight w:val="none"/>
        </w:rPr>
        <w:t>四、磋商有关说明</w:t>
      </w:r>
      <w:bookmarkEnd w:id="6"/>
      <w:bookmarkEnd w:id="11"/>
      <w:bookmarkStart w:id="12" w:name="_Toc373860294"/>
    </w:p>
    <w:p w14:paraId="7112BAC7">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（一）供应商应按要求进行注册，通过“行采家”平台（http://www.gec123.com），登记加入“行采家供应商库”。咨询电话023-88158017。（供应商注册与否不影响投标文件的有效性）。</w:t>
      </w:r>
    </w:p>
    <w:p w14:paraId="3C2FCED4">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49D28681">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（三）竞争性磋商公告期限：自采购公告发布之日</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rPr>
        <w:t>起三个工作日。</w:t>
      </w:r>
    </w:p>
    <w:p w14:paraId="476479F7">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（四）报名及磋商文件发售</w:t>
      </w:r>
      <w:bookmarkStart w:id="170" w:name="_GoBack"/>
      <w:bookmarkEnd w:id="170"/>
    </w:p>
    <w:p w14:paraId="3F97DF86">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1.报名和磋商文件发售期：</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17:00</w:t>
      </w:r>
    </w:p>
    <w:p w14:paraId="2FCFDC42">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2.磋商文件售价：人</w:t>
      </w:r>
      <w:r>
        <w:rPr>
          <w:rFonts w:hint="eastAsia" w:ascii="宋体" w:hAnsi="宋体" w:cs="宋体"/>
          <w:color w:val="auto"/>
          <w:sz w:val="24"/>
          <w:szCs w:val="24"/>
          <w:highlight w:val="none"/>
        </w:rPr>
        <w:t>民币300元/份（</w:t>
      </w:r>
      <w:r>
        <w:rPr>
          <w:rFonts w:hint="eastAsia" w:ascii="宋体" w:hAnsi="宋体" w:cs="宋体"/>
          <w:bCs/>
          <w:color w:val="auto"/>
          <w:sz w:val="24"/>
          <w:szCs w:val="24"/>
          <w:highlight w:val="none"/>
        </w:rPr>
        <w:t>售后不退）</w:t>
      </w:r>
    </w:p>
    <w:p w14:paraId="2C4E8593">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2.1磋商文件购买方式</w:t>
      </w:r>
    </w:p>
    <w:p w14:paraId="482CDF87">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2.1.1</w:t>
      </w:r>
      <w:r>
        <w:rPr>
          <w:rFonts w:hint="eastAsia" w:ascii="宋体" w:hAnsi="宋体" w:cs="宋体"/>
          <w:b/>
          <w:color w:val="auto"/>
          <w:sz w:val="24"/>
          <w:szCs w:val="24"/>
          <w:highlight w:val="none"/>
        </w:rPr>
        <w:t>现金购买</w:t>
      </w:r>
    </w:p>
    <w:p w14:paraId="43760512">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在磋商文件发售期内，供应商到</w:t>
      </w:r>
      <w:r>
        <w:rPr>
          <w:rFonts w:hint="eastAsia" w:ascii="宋体" w:hAnsi="宋体" w:cs="宋体"/>
          <w:color w:val="auto"/>
          <w:sz w:val="24"/>
          <w:szCs w:val="24"/>
          <w:highlight w:val="none"/>
        </w:rPr>
        <w:t>重庆市渝北区创意公园18栋2单元3-2（重庆市渝北区食品城大道18号）</w:t>
      </w:r>
      <w:r>
        <w:rPr>
          <w:rFonts w:hint="eastAsia" w:ascii="宋体" w:hAnsi="宋体" w:cs="宋体"/>
          <w:bCs/>
          <w:color w:val="auto"/>
          <w:sz w:val="24"/>
          <w:szCs w:val="24"/>
          <w:highlight w:val="none"/>
        </w:rPr>
        <w:t xml:space="preserve">登记递交《重庆鼎创招标代理有限公司采购文件发售登记表》（加盖供应商公章）并购买磋商文件。 </w:t>
      </w:r>
    </w:p>
    <w:p w14:paraId="126C349B">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2.1.2</w:t>
      </w:r>
      <w:r>
        <w:rPr>
          <w:rFonts w:hint="eastAsia" w:ascii="宋体" w:hAnsi="宋体" w:cs="宋体"/>
          <w:b/>
          <w:color w:val="auto"/>
          <w:sz w:val="24"/>
          <w:szCs w:val="24"/>
          <w:highlight w:val="none"/>
        </w:rPr>
        <w:t>汇款购买</w:t>
      </w:r>
    </w:p>
    <w:p w14:paraId="74727575">
      <w:pPr>
        <w:wordWrap w:val="0"/>
        <w:spacing w:line="360" w:lineRule="auto"/>
        <w:ind w:firstLine="560" w:firstLineChars="200"/>
        <w:rPr>
          <w:rFonts w:ascii="宋体" w:hAnsi="宋体" w:cs="宋体"/>
          <w:bCs/>
          <w:color w:val="auto"/>
          <w:sz w:val="24"/>
          <w:szCs w:val="24"/>
          <w:highlight w:val="none"/>
        </w:rPr>
      </w:pPr>
      <w:r>
        <w:rPr>
          <w:color w:val="auto"/>
          <w:highlight w:val="none"/>
        </w:rPr>
        <w:fldChar w:fldCharType="begin"/>
      </w:r>
      <w:r>
        <w:rPr>
          <w:color w:val="auto"/>
          <w:highlight w:val="none"/>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color w:val="auto"/>
          <w:highlight w:val="none"/>
        </w:rPr>
        <w:fldChar w:fldCharType="separate"/>
      </w:r>
      <w:r>
        <w:rPr>
          <w:rStyle w:val="65"/>
          <w:rFonts w:hint="eastAsia" w:ascii="宋体" w:hAnsi="宋体" w:cs="宋体"/>
          <w:bCs/>
          <w:color w:val="auto"/>
          <w:sz w:val="24"/>
          <w:szCs w:val="24"/>
          <w:highlight w:val="none"/>
        </w:rPr>
        <w:t>在磋商文件发售期内，供应商将磋商文件购买费用汇至以下账户内进行购买。通过汇款方式购买磋商文件的，将磋商文件汇款凭证（注明项目编号）、《重庆鼎创招标代理有限公司采购文件发售登记表》（加盖供应商公章）扫描后发送至</w:t>
      </w:r>
      <w:r>
        <w:rPr>
          <w:rFonts w:hint="eastAsia" w:ascii="宋体" w:hAnsi="宋体" w:eastAsia="宋体" w:cs="宋体"/>
          <w:b/>
          <w:bCs w:val="0"/>
          <w:color w:val="auto"/>
          <w:sz w:val="24"/>
          <w:szCs w:val="24"/>
          <w:highlight w:val="none"/>
          <w:lang w:val="en-US" w:eastAsia="zh-CN"/>
        </w:rPr>
        <w:t>2954710336@qq.com</w:t>
      </w:r>
      <w:r>
        <w:rPr>
          <w:rStyle w:val="65"/>
          <w:rFonts w:hint="eastAsia" w:ascii="宋体" w:hAnsi="宋体" w:cs="宋体"/>
          <w:bCs/>
          <w:color w:val="auto"/>
          <w:sz w:val="24"/>
          <w:szCs w:val="24"/>
          <w:highlight w:val="none"/>
        </w:rPr>
        <w:t>（邮箱）。报名成功时间以代理机构收到以上资料邮箱的显示时间为准。</w:t>
      </w:r>
      <w:r>
        <w:rPr>
          <w:rStyle w:val="65"/>
          <w:rFonts w:hint="eastAsia" w:ascii="宋体" w:hAnsi="宋体" w:cs="宋体"/>
          <w:bCs/>
          <w:color w:val="auto"/>
          <w:sz w:val="24"/>
          <w:szCs w:val="24"/>
          <w:highlight w:val="none"/>
        </w:rPr>
        <w:fldChar w:fldCharType="end"/>
      </w:r>
    </w:p>
    <w:p w14:paraId="3610744F">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户  名：重庆鼎创招标代理有限公司</w:t>
      </w:r>
    </w:p>
    <w:p w14:paraId="4E43FFC8">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开户行：招商银行股份有限公司重庆观音桥支行</w:t>
      </w:r>
    </w:p>
    <w:p w14:paraId="15AC9846">
      <w:pPr>
        <w:spacing w:line="360" w:lineRule="auto"/>
        <w:ind w:firstLine="482" w:firstLineChars="200"/>
        <w:rPr>
          <w:rFonts w:ascii="宋体" w:hAnsi="宋体" w:cs="宋体"/>
          <w:bCs/>
          <w:color w:val="auto"/>
          <w:sz w:val="24"/>
          <w:szCs w:val="24"/>
          <w:highlight w:val="none"/>
        </w:rPr>
      </w:pPr>
      <w:r>
        <w:rPr>
          <w:rFonts w:hint="eastAsia" w:ascii="宋体" w:hAnsi="宋体" w:cs="宋体"/>
          <w:b/>
          <w:color w:val="auto"/>
          <w:sz w:val="24"/>
          <w:szCs w:val="24"/>
          <w:highlight w:val="none"/>
        </w:rPr>
        <w:t>账  号：123911157910105</w:t>
      </w:r>
    </w:p>
    <w:p w14:paraId="33570322">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 在报名和磋商文件发售期内购买了磋商文件并按以上要求提交了相应资料的供应商，其现场报名才被接收，否则当场退还响应文件。</w:t>
      </w:r>
    </w:p>
    <w:p w14:paraId="51A547F0">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（五）供应商须满足以下二种条件，其响应文件才被接受：</w:t>
      </w:r>
    </w:p>
    <w:p w14:paraId="02EAFC84">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1、按时递交了响应文件；</w:t>
      </w:r>
    </w:p>
    <w:p w14:paraId="61BD15F5">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2、按时报名签到。</w:t>
      </w:r>
    </w:p>
    <w:p w14:paraId="59F1D2E4">
      <w:pPr>
        <w:spacing w:line="360" w:lineRule="auto"/>
        <w:ind w:firstLine="480" w:firstLineChars="200"/>
        <w:rPr>
          <w:rFonts w:ascii="宋体" w:hAnsi="宋体" w:cs="宋体"/>
          <w:bCs/>
          <w:color w:val="auto"/>
          <w:sz w:val="24"/>
          <w:szCs w:val="24"/>
          <w:highlight w:val="none"/>
        </w:rPr>
      </w:pPr>
      <w:bookmarkStart w:id="13" w:name="_Toc8970"/>
      <w:r>
        <w:rPr>
          <w:rFonts w:hint="eastAsia" w:ascii="宋体" w:hAnsi="宋体" w:cs="宋体"/>
          <w:bCs/>
          <w:color w:val="auto"/>
          <w:sz w:val="24"/>
          <w:szCs w:val="24"/>
          <w:highlight w:val="none"/>
        </w:rPr>
        <w:t>（六）磋商地点：</w:t>
      </w:r>
      <w:r>
        <w:rPr>
          <w:rFonts w:hint="eastAsia" w:ascii="宋体" w:hAnsi="宋体" w:cs="宋体"/>
          <w:color w:val="auto"/>
          <w:sz w:val="24"/>
          <w:szCs w:val="24"/>
          <w:highlight w:val="none"/>
        </w:rPr>
        <w:t>重庆市生态环境科学研究院会议室(重庆市南岸区富源大道临 10号)</w:t>
      </w:r>
      <w:r>
        <w:rPr>
          <w:rFonts w:hint="eastAsia" w:ascii="宋体" w:hAnsi="宋体" w:cs="宋体"/>
          <w:bCs/>
          <w:color w:val="auto"/>
          <w:sz w:val="24"/>
          <w:szCs w:val="24"/>
          <w:highlight w:val="none"/>
        </w:rPr>
        <w:t>。</w:t>
      </w:r>
    </w:p>
    <w:p w14:paraId="7E359C00">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（七）提交响应文件开始时间：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hint="eastAsia" w:ascii="宋体" w:hAnsi="宋体" w:cs="宋体"/>
          <w:bCs/>
          <w:color w:val="auto"/>
          <w:sz w:val="24"/>
          <w:szCs w:val="24"/>
          <w:highlight w:val="none"/>
        </w:rPr>
        <w:t>北京时间</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rPr>
        <w:t>时</w:t>
      </w:r>
      <w:r>
        <w:rPr>
          <w:rFonts w:hint="eastAsia" w:ascii="宋体" w:hAnsi="宋体" w:cs="宋体"/>
          <w:bCs/>
          <w:color w:val="auto"/>
          <w:sz w:val="24"/>
          <w:szCs w:val="24"/>
          <w:highlight w:val="none"/>
          <w:lang w:val="en-US" w:eastAsia="zh-CN"/>
        </w:rPr>
        <w:t>00</w:t>
      </w:r>
      <w:r>
        <w:rPr>
          <w:rFonts w:hint="eastAsia" w:ascii="宋体" w:hAnsi="宋体" w:cs="宋体"/>
          <w:bCs/>
          <w:color w:val="auto"/>
          <w:sz w:val="24"/>
          <w:szCs w:val="24"/>
          <w:highlight w:val="none"/>
        </w:rPr>
        <w:t>分。</w:t>
      </w:r>
    </w:p>
    <w:p w14:paraId="63757FB8">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（八）提交响应文件截止时间：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p>
    <w:p w14:paraId="1245DD0E">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（九）磋商开始时间：</w:t>
      </w:r>
      <w:r>
        <w:rPr>
          <w:rFonts w:hint="eastAsia" w:ascii="宋体" w:hAnsi="宋体" w:cs="宋体"/>
          <w:color w:val="auto"/>
          <w:sz w:val="24"/>
          <w:szCs w:val="24"/>
          <w:highlight w:val="none"/>
        </w:rPr>
        <w:t>2025年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cs="宋体"/>
          <w:color w:val="auto"/>
          <w:sz w:val="24"/>
          <w:szCs w:val="24"/>
          <w:highlight w:val="none"/>
        </w:rPr>
        <w:t>日</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r>
        <w:rPr>
          <w:rFonts w:hint="eastAsia" w:ascii="宋体" w:hAnsi="宋体" w:cs="宋体"/>
          <w:bCs/>
          <w:color w:val="auto"/>
          <w:sz w:val="24"/>
          <w:szCs w:val="24"/>
          <w:highlight w:val="none"/>
        </w:rPr>
        <w:t>。</w:t>
      </w:r>
      <w:bookmarkEnd w:id="7"/>
      <w:bookmarkEnd w:id="12"/>
      <w:bookmarkEnd w:id="13"/>
      <w:bookmarkStart w:id="14" w:name="_Toc499576199"/>
      <w:bookmarkStart w:id="15" w:name="_Toc479668114"/>
      <w:bookmarkStart w:id="16" w:name="_Toc480466698"/>
    </w:p>
    <w:p w14:paraId="75465D8C">
      <w:pPr>
        <w:pStyle w:val="2"/>
        <w:spacing w:before="0" w:after="0" w:line="360" w:lineRule="auto"/>
        <w:rPr>
          <w:rFonts w:ascii="宋体" w:hAnsi="宋体" w:cs="宋体"/>
          <w:color w:val="auto"/>
          <w:sz w:val="24"/>
          <w:szCs w:val="24"/>
          <w:highlight w:val="none"/>
        </w:rPr>
      </w:pPr>
      <w:bookmarkStart w:id="17" w:name="_Toc13746"/>
      <w:bookmarkStart w:id="18" w:name="_Toc31181"/>
      <w:r>
        <w:rPr>
          <w:rFonts w:hint="eastAsia" w:ascii="宋体" w:hAnsi="宋体" w:cs="宋体"/>
          <w:color w:val="auto"/>
          <w:sz w:val="24"/>
          <w:szCs w:val="24"/>
          <w:highlight w:val="none"/>
        </w:rPr>
        <w:t>五、保证金</w:t>
      </w:r>
      <w:bookmarkEnd w:id="17"/>
      <w:r>
        <w:rPr>
          <w:rFonts w:hint="eastAsia" w:ascii="宋体" w:hAnsi="宋体" w:cs="宋体"/>
          <w:color w:val="auto"/>
          <w:sz w:val="24"/>
          <w:szCs w:val="24"/>
          <w:highlight w:val="none"/>
        </w:rPr>
        <w:t>（本项目无）</w:t>
      </w:r>
      <w:bookmarkEnd w:id="18"/>
    </w:p>
    <w:p w14:paraId="5A0F2F2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4C91911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供应商须按本项目规定的保证金金额进行缴纳（保证金金额详见本篇，一、竞争性磋商文件内容），由供应商从其账户将保证金汇至以下账户，保证金的到账截止时间同提交响应文件截止时间。</w:t>
      </w:r>
    </w:p>
    <w:p w14:paraId="7D56AEFF">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保证金专用账户</w:t>
      </w:r>
    </w:p>
    <w:p w14:paraId="3923CF4F">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户  名：重庆鼎创招标代理有限公司</w:t>
      </w:r>
    </w:p>
    <w:p w14:paraId="45E68A8B">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开户行：招商银行重庆分行江北支行 </w:t>
      </w:r>
    </w:p>
    <w:p w14:paraId="4DC7FE11">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账  号：123911157910901</w:t>
      </w:r>
    </w:p>
    <w:p w14:paraId="21EF058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1、各供应商在银行转账（电汇）时，须充分考虑银行转账（电汇）的时间差风险，如同城转账、异地转账或汇款、跨行转账或电汇的时间要求。</w:t>
      </w:r>
    </w:p>
    <w:p w14:paraId="728B9FF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2、各供应商在递交保证金时，到款账户为上述指定的保证金专用账户，来款账户必须为本公司账户。</w:t>
      </w:r>
    </w:p>
    <w:p w14:paraId="6BC992FC">
      <w:pPr>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D037E2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40033A0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1、未成交供应商的磋商保证金，在成交通知书发放后，由采购代理机构在五个工作日内按来款渠道直接退还。</w:t>
      </w:r>
    </w:p>
    <w:p w14:paraId="5667197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2、成交供应商的磋商保证金，在成交供应商与采购人签订合同后，由采购代理机构在五个工作日内按资金来款渠道直接退还。</w:t>
      </w:r>
    </w:p>
    <w:p w14:paraId="7557976F">
      <w:pPr>
        <w:pStyle w:val="2"/>
        <w:spacing w:before="0" w:after="0" w:line="360" w:lineRule="auto"/>
        <w:rPr>
          <w:rFonts w:ascii="宋体" w:hAnsi="宋体" w:cs="宋体"/>
          <w:color w:val="auto"/>
          <w:sz w:val="24"/>
          <w:szCs w:val="24"/>
          <w:highlight w:val="none"/>
        </w:rPr>
      </w:pPr>
      <w:bookmarkStart w:id="19" w:name="_Toc3526"/>
      <w:r>
        <w:rPr>
          <w:rFonts w:hint="eastAsia" w:ascii="宋体" w:hAnsi="宋体" w:cs="宋体"/>
          <w:color w:val="auto"/>
          <w:sz w:val="24"/>
          <w:szCs w:val="24"/>
          <w:highlight w:val="none"/>
        </w:rPr>
        <w:t>六、采购项目需落实的政府采购政策</w:t>
      </w:r>
      <w:bookmarkEnd w:id="14"/>
      <w:bookmarkEnd w:id="15"/>
      <w:bookmarkEnd w:id="16"/>
      <w:bookmarkEnd w:id="19"/>
    </w:p>
    <w:p w14:paraId="244AC5C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1F156A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 工业和信息化部关于印发&lt;政府采购促进中小企业发展管理办法&gt;的通知》（财库〔2020〕46号）的规定，落实促进中小企业发展政策。</w:t>
      </w:r>
    </w:p>
    <w:p w14:paraId="4B4CF59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4B586A72">
      <w:pPr>
        <w:snapToGrid w:val="0"/>
        <w:spacing w:line="360" w:lineRule="auto"/>
        <w:ind w:firstLine="480" w:firstLineChars="200"/>
        <w:rPr>
          <w:rFonts w:ascii="宋体" w:hAnsi="宋体" w:cs="宋体"/>
          <w:color w:val="auto"/>
          <w:sz w:val="24"/>
          <w:szCs w:val="24"/>
          <w:highlight w:val="none"/>
        </w:rPr>
      </w:pPr>
      <w:bookmarkStart w:id="20" w:name="_Toc6620"/>
      <w:bookmarkStart w:id="21" w:name="_Toc16319"/>
      <w:bookmarkStart w:id="22" w:name="_Toc15260"/>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bookmarkEnd w:id="20"/>
      <w:bookmarkEnd w:id="21"/>
      <w:bookmarkEnd w:id="22"/>
    </w:p>
    <w:p w14:paraId="11349FF2">
      <w:pPr>
        <w:pStyle w:val="2"/>
        <w:spacing w:before="0" w:after="0" w:line="360" w:lineRule="auto"/>
        <w:rPr>
          <w:rFonts w:ascii="宋体" w:hAnsi="宋体" w:cs="宋体"/>
          <w:color w:val="auto"/>
          <w:sz w:val="24"/>
          <w:szCs w:val="24"/>
          <w:highlight w:val="none"/>
        </w:rPr>
      </w:pPr>
      <w:bookmarkStart w:id="23" w:name="_Toc3232"/>
      <w:r>
        <w:rPr>
          <w:rFonts w:hint="eastAsia" w:ascii="宋体" w:hAnsi="宋体" w:cs="宋体"/>
          <w:color w:val="auto"/>
          <w:sz w:val="24"/>
          <w:szCs w:val="24"/>
          <w:highlight w:val="none"/>
        </w:rPr>
        <w:t>七、其它有关规定</w:t>
      </w:r>
      <w:bookmarkEnd w:id="23"/>
    </w:p>
    <w:p w14:paraId="1A01FB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（一）单位负责人为同一人或者存在直接控股、管理关系的不同供应商，不得参加同一合同项下的政府采购活动，否则均为无效响应。</w:t>
      </w:r>
    </w:p>
    <w:p w14:paraId="7A49D6D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（二）为采购项目提供整体设计、规范编制或者项目管理、监理、检测等服务的供应商，不得再参加该采购项目的其他采购活动，否则均为无效响应。</w:t>
      </w:r>
    </w:p>
    <w:p w14:paraId="639644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（三）本项目的补遗文件（如果有）一律在“行采家”上发布，请各供应商注意下载；无论供应商下载与否，均视同供应商已知晓本项目补遗文件（如果有）的内容。</w:t>
      </w:r>
    </w:p>
    <w:p w14:paraId="3B3869B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3DD8C0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2B7C79A2">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（六）本项目不接受分包，否则按无效处理。</w:t>
      </w:r>
    </w:p>
    <w:p w14:paraId="193B24E1">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（七）本项目不接受联合体参与磋商，否则按无效处理。</w:t>
      </w:r>
    </w:p>
    <w:p w14:paraId="155FF43C">
      <w:pPr>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EBF1138">
      <w:pPr>
        <w:pStyle w:val="2"/>
        <w:pageBreakBefore w:val="0"/>
        <w:widowControl w:val="0"/>
        <w:kinsoku/>
        <w:wordWrap/>
        <w:overflowPunct/>
        <w:topLinePunct w:val="0"/>
        <w:autoSpaceDE/>
        <w:autoSpaceDN/>
        <w:bidi w:val="0"/>
        <w:adjustRightInd/>
        <w:spacing w:before="0" w:after="0" w:line="360" w:lineRule="auto"/>
        <w:textAlignment w:val="auto"/>
        <w:rPr>
          <w:rFonts w:ascii="宋体" w:hAnsi="宋体" w:cs="宋体"/>
          <w:color w:val="auto"/>
          <w:sz w:val="24"/>
          <w:szCs w:val="24"/>
          <w:highlight w:val="none"/>
        </w:rPr>
      </w:pPr>
      <w:bookmarkStart w:id="24" w:name="_Toc26669"/>
      <w:r>
        <w:rPr>
          <w:rFonts w:hint="eastAsia" w:ascii="宋体" w:hAnsi="宋体" w:cs="宋体"/>
          <w:color w:val="auto"/>
          <w:sz w:val="24"/>
          <w:szCs w:val="24"/>
          <w:highlight w:val="none"/>
        </w:rPr>
        <w:t>八、联系方式</w:t>
      </w:r>
      <w:bookmarkEnd w:id="24"/>
    </w:p>
    <w:p w14:paraId="2F42B8C3">
      <w:pPr>
        <w:pageBreakBefore w:val="0"/>
        <w:widowControl w:val="0"/>
        <w:kinsoku/>
        <w:wordWrap/>
        <w:overflowPunct/>
        <w:topLinePunct w:val="0"/>
        <w:autoSpaceDE/>
        <w:autoSpaceDN/>
        <w:bidi w:val="0"/>
        <w:adjustRightInd/>
        <w:snapToGrid w:val="0"/>
        <w:spacing w:line="360" w:lineRule="auto"/>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（一）采购人：重庆市生态环境科学研究院</w:t>
      </w:r>
      <w:r>
        <w:rPr>
          <w:rFonts w:ascii="宋体" w:hAnsi="宋体" w:cs="宋体"/>
          <w:color w:val="auto"/>
          <w:sz w:val="24"/>
          <w:szCs w:val="24"/>
          <w:highlight w:val="none"/>
        </w:rPr>
        <w:t xml:space="preserve"> </w:t>
      </w:r>
    </w:p>
    <w:p w14:paraId="3C53891A">
      <w:pPr>
        <w:pageBreakBefore w:val="0"/>
        <w:widowControl w:val="0"/>
        <w:kinsoku/>
        <w:wordWrap/>
        <w:overflowPunct/>
        <w:topLinePunct w:val="0"/>
        <w:autoSpaceDE/>
        <w:autoSpaceDN/>
        <w:bidi w:val="0"/>
        <w:adjustRightInd/>
        <w:spacing w:line="360" w:lineRule="auto"/>
        <w:ind w:firstLine="960" w:firstLineChars="4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苏老师</w:t>
      </w:r>
    </w:p>
    <w:p w14:paraId="7B6FD3A0">
      <w:pPr>
        <w:pageBreakBefore w:val="0"/>
        <w:widowControl w:val="0"/>
        <w:kinsoku/>
        <w:wordWrap/>
        <w:overflowPunct/>
        <w:topLinePunct w:val="0"/>
        <w:autoSpaceDE/>
        <w:autoSpaceDN/>
        <w:bidi w:val="0"/>
        <w:adjustRightInd/>
        <w:spacing w:line="360" w:lineRule="auto"/>
        <w:ind w:firstLine="960" w:firstLineChars="400"/>
        <w:textAlignment w:val="auto"/>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电  话：13629756471</w:t>
      </w:r>
      <w:r>
        <w:rPr>
          <w:rFonts w:hint="eastAsia" w:ascii="宋体" w:hAnsi="宋体" w:cs="宋体"/>
          <w:color w:val="auto"/>
          <w:sz w:val="24"/>
          <w:szCs w:val="24"/>
          <w:highlight w:val="none"/>
          <w:lang w:val="en-US" w:eastAsia="zh-CN"/>
        </w:rPr>
        <w:t xml:space="preserve"> </w:t>
      </w:r>
    </w:p>
    <w:p w14:paraId="70D6EFE7">
      <w:pPr>
        <w:pageBreakBefore w:val="0"/>
        <w:widowControl w:val="0"/>
        <w:kinsoku/>
        <w:wordWrap/>
        <w:overflowPunct/>
        <w:topLinePunct w:val="0"/>
        <w:autoSpaceDE/>
        <w:autoSpaceDN/>
        <w:bidi w:val="0"/>
        <w:adjustRightInd/>
        <w:spacing w:line="360" w:lineRule="auto"/>
        <w:ind w:left="1672" w:leftChars="340" w:hanging="720" w:hangingChars="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址：重庆市南岸区富源大道临10号 </w:t>
      </w:r>
    </w:p>
    <w:p w14:paraId="43E855FE">
      <w:pPr>
        <w:pageBreakBefore w:val="0"/>
        <w:widowControl w:val="0"/>
        <w:kinsoku/>
        <w:wordWrap/>
        <w:overflowPunct/>
        <w:topLinePunct w:val="0"/>
        <w:autoSpaceDE/>
        <w:autoSpaceDN/>
        <w:bidi w:val="0"/>
        <w:adjustRightInd/>
        <w:spacing w:line="360" w:lineRule="auto"/>
        <w:ind w:firstLine="240" w:firstLineChars="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（二）采购代理机构：重庆鼎创招标代理有限公司</w:t>
      </w:r>
    </w:p>
    <w:p w14:paraId="4051AE18">
      <w:pPr>
        <w:keepNext w:val="0"/>
        <w:keepLines w:val="0"/>
        <w:pageBreakBefore w:val="0"/>
        <w:widowControl w:val="0"/>
        <w:kinsoku/>
        <w:wordWrap/>
        <w:overflowPunct/>
        <w:topLinePunct w:val="0"/>
        <w:autoSpaceDE/>
        <w:autoSpaceDN/>
        <w:bidi w:val="0"/>
        <w:adjustRightInd/>
        <w:spacing w:line="360" w:lineRule="auto"/>
        <w:ind w:left="1912" w:leftChars="340" w:hanging="960" w:hangingChars="4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eastAsia="宋体" w:cs="宋体"/>
          <w:color w:val="auto"/>
          <w:sz w:val="24"/>
          <w:szCs w:val="24"/>
          <w:highlight w:val="none"/>
          <w:lang w:val="en-US" w:eastAsia="zh-CN"/>
        </w:rPr>
        <w:t>代</w:t>
      </w:r>
      <w:r>
        <w:rPr>
          <w:rFonts w:hint="eastAsia" w:ascii="宋体" w:hAnsi="宋体" w:eastAsia="宋体" w:cs="宋体"/>
          <w:color w:val="auto"/>
          <w:sz w:val="24"/>
          <w:szCs w:val="24"/>
          <w:highlight w:val="none"/>
        </w:rPr>
        <w:t>老师</w:t>
      </w:r>
    </w:p>
    <w:p w14:paraId="4B8EEF2E">
      <w:pPr>
        <w:pageBreakBefore w:val="0"/>
        <w:widowControl w:val="0"/>
        <w:kinsoku/>
        <w:wordWrap/>
        <w:overflowPunct/>
        <w:topLinePunct w:val="0"/>
        <w:autoSpaceDE/>
        <w:autoSpaceDN/>
        <w:bidi w:val="0"/>
        <w:adjustRightInd/>
        <w:spacing w:line="360" w:lineRule="auto"/>
        <w:ind w:left="1672" w:leftChars="340" w:hanging="720" w:hangingChars="300"/>
        <w:textAlignment w:val="auto"/>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rPr>
        <w:t>电  话：023-67865997 1</w:t>
      </w:r>
      <w:r>
        <w:rPr>
          <w:rFonts w:hint="eastAsia" w:ascii="宋体" w:hAnsi="宋体" w:eastAsia="宋体" w:cs="宋体"/>
          <w:color w:val="auto"/>
          <w:sz w:val="24"/>
          <w:szCs w:val="24"/>
          <w:highlight w:val="none"/>
          <w:lang w:val="en-US" w:eastAsia="zh-CN"/>
        </w:rPr>
        <w:t>5736225823</w:t>
      </w:r>
    </w:p>
    <w:p w14:paraId="5488A9BB">
      <w:pPr>
        <w:pageBreakBefore w:val="0"/>
        <w:widowControl w:val="0"/>
        <w:kinsoku/>
        <w:wordWrap/>
        <w:overflowPunct/>
        <w:topLinePunct w:val="0"/>
        <w:autoSpaceDE/>
        <w:autoSpaceDN/>
        <w:bidi w:val="0"/>
        <w:adjustRightInd/>
        <w:spacing w:line="360" w:lineRule="auto"/>
        <w:ind w:left="1912" w:leftChars="340" w:hanging="960" w:hangingChars="4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址：重庆市渝北区创意公园18栋2单元3-2（重庆市渝北区食品城大道18号）</w:t>
      </w:r>
    </w:p>
    <w:p w14:paraId="4BEBDB04">
      <w:pPr>
        <w:spacing w:line="460" w:lineRule="exact"/>
        <w:ind w:firstLine="480" w:firstLineChars="200"/>
        <w:rPr>
          <w:rFonts w:ascii="宋体" w:hAnsi="宋体" w:cs="宋体"/>
          <w:color w:val="auto"/>
          <w:sz w:val="24"/>
          <w:szCs w:val="24"/>
          <w:highlight w:val="none"/>
        </w:rPr>
      </w:pPr>
    </w:p>
    <w:p w14:paraId="1CA21BB1">
      <w:pPr>
        <w:rPr>
          <w:rFonts w:ascii="宋体" w:hAnsi="宋体" w:cs="宋体"/>
          <w:color w:val="auto"/>
          <w:highlight w:val="none"/>
        </w:rPr>
        <w:sectPr>
          <w:pgSz w:w="11907" w:h="16840"/>
          <w:pgMar w:top="1134" w:right="1418" w:bottom="1134" w:left="1418" w:header="964" w:footer="992" w:gutter="0"/>
          <w:cols w:space="720" w:num="1"/>
          <w:rtlGutter w:val="1"/>
          <w:docGrid w:linePitch="312" w:charSpace="0"/>
        </w:sectPr>
      </w:pPr>
    </w:p>
    <w:p w14:paraId="679221D9">
      <w:pPr>
        <w:pStyle w:val="4"/>
        <w:spacing w:before="0" w:after="0" w:line="360" w:lineRule="auto"/>
        <w:ind w:firstLine="720"/>
        <w:jc w:val="center"/>
        <w:rPr>
          <w:rFonts w:ascii="宋体" w:hAnsi="宋体" w:eastAsia="宋体" w:cs="宋体"/>
          <w:bCs/>
          <w:color w:val="auto"/>
          <w:sz w:val="36"/>
          <w:szCs w:val="30"/>
          <w:highlight w:val="none"/>
        </w:rPr>
      </w:pPr>
      <w:bookmarkStart w:id="25" w:name="_Toc29671"/>
      <w:r>
        <w:rPr>
          <w:rFonts w:hint="eastAsia" w:ascii="宋体" w:hAnsi="宋体" w:eastAsia="宋体" w:cs="宋体"/>
          <w:bCs/>
          <w:color w:val="auto"/>
          <w:sz w:val="36"/>
          <w:szCs w:val="30"/>
          <w:highlight w:val="none"/>
        </w:rPr>
        <w:t>第二篇 采购服务需求</w:t>
      </w:r>
      <w:bookmarkEnd w:id="25"/>
      <w:bookmarkStart w:id="26" w:name="_Toc12789058"/>
    </w:p>
    <w:p w14:paraId="7EE80DA5">
      <w:pPr>
        <w:spacing w:line="360" w:lineRule="auto"/>
        <w:rPr>
          <w:color w:val="auto"/>
          <w:sz w:val="24"/>
          <w:szCs w:val="18"/>
          <w:highlight w:val="none"/>
        </w:rPr>
      </w:pPr>
      <w:bookmarkStart w:id="27" w:name="_Toc21476"/>
      <w:r>
        <w:rPr>
          <w:rFonts w:hint="eastAsia"/>
          <w:color w:val="auto"/>
          <w:sz w:val="24"/>
          <w:szCs w:val="18"/>
          <w:highlight w:val="none"/>
        </w:rPr>
        <w:t>“※”标注的服务需求为符合性审查中的实质性要求，响应文件若不满足按无效响应处理。</w:t>
      </w:r>
    </w:p>
    <w:bookmarkEnd w:id="27"/>
    <w:p w14:paraId="54916DCE">
      <w:pPr>
        <w:pStyle w:val="2"/>
        <w:spacing w:before="0" w:after="0" w:line="360" w:lineRule="auto"/>
        <w:outlineLvl w:val="2"/>
        <w:rPr>
          <w:rFonts w:hint="eastAsia" w:ascii="宋体" w:hAnsi="宋体" w:eastAsia="宋体" w:cs="宋体"/>
          <w:color w:val="auto"/>
          <w:sz w:val="24"/>
          <w:szCs w:val="24"/>
          <w:highlight w:val="none"/>
        </w:rPr>
      </w:pPr>
      <w:bookmarkStart w:id="28" w:name="_Toc144281808"/>
      <w:bookmarkStart w:id="29" w:name="_Toc16770"/>
      <w:r>
        <w:rPr>
          <w:rFonts w:hint="eastAsia" w:ascii="宋体" w:hAnsi="宋体" w:eastAsia="宋体" w:cs="宋体"/>
          <w:color w:val="auto"/>
          <w:sz w:val="24"/>
          <w:szCs w:val="24"/>
          <w:highlight w:val="none"/>
        </w:rPr>
        <w:t>一、项目基本概况介绍</w:t>
      </w:r>
      <w:bookmarkEnd w:id="28"/>
      <w:bookmarkEnd w:id="29"/>
    </w:p>
    <w:p w14:paraId="0676A2A1">
      <w:pPr>
        <w:adjustRightInd w:val="0"/>
        <w:snapToGrid w:val="0"/>
        <w:spacing w:line="360" w:lineRule="auto"/>
        <w:ind w:firstLine="480" w:firstLineChars="200"/>
        <w:rPr>
          <w:rFonts w:hint="eastAsia" w:ascii="宋体" w:hAnsi="宋体" w:eastAsia="宋体" w:cs="宋体"/>
          <w:color w:val="auto"/>
          <w:sz w:val="24"/>
          <w:szCs w:val="24"/>
          <w:highlight w:val="none"/>
        </w:rPr>
      </w:pPr>
      <w:bookmarkStart w:id="30" w:name="_Toc26011"/>
      <w:r>
        <w:rPr>
          <w:rFonts w:hint="eastAsia" w:ascii="宋体" w:hAnsi="宋体" w:eastAsia="宋体" w:cs="宋体"/>
          <w:color w:val="auto"/>
          <w:sz w:val="24"/>
          <w:szCs w:val="24"/>
          <w:highlight w:val="none"/>
        </w:rPr>
        <w:t>按照国家相关导则要求，编制重庆市土壤污染重点监管单位周边土壤环境监测相关报告，包括但不限于数据分析及评价、污染结论及建议等。</w:t>
      </w:r>
    </w:p>
    <w:p w14:paraId="46B47B10">
      <w:pPr>
        <w:pStyle w:val="2"/>
        <w:spacing w:before="0" w:after="0" w:line="360" w:lineRule="auto"/>
        <w:outlineLvl w:val="2"/>
        <w:rPr>
          <w:rFonts w:hint="eastAsia" w:ascii="宋体" w:hAnsi="宋体" w:eastAsia="宋体" w:cs="宋体"/>
          <w:color w:val="auto"/>
          <w:sz w:val="24"/>
          <w:szCs w:val="24"/>
          <w:highlight w:val="none"/>
        </w:rPr>
      </w:pPr>
      <w:bookmarkStart w:id="31" w:name="_Toc25222"/>
      <w:bookmarkStart w:id="32" w:name="_Toc144281809"/>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二、服务内容</w:t>
      </w:r>
      <w:bookmarkEnd w:id="30"/>
      <w:bookmarkEnd w:id="31"/>
      <w:bookmarkEnd w:id="32"/>
    </w:p>
    <w:p w14:paraId="04D8F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（一）项目内容</w:t>
      </w:r>
    </w:p>
    <w:p w14:paraId="2AE9F1F5">
      <w:pPr>
        <w:pStyle w:val="23"/>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1、新增编制21家土壤污染重点监管单位周边监测方案，包括资料收集、点位布设、方案编制等；预计需要42人·天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16F8B2AC">
      <w:pPr>
        <w:pStyle w:val="23"/>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2、编制各企业周</w:t>
      </w:r>
      <w:r>
        <w:rPr>
          <w:rFonts w:hint="eastAsia" w:ascii="宋体" w:hAnsi="宋体" w:eastAsia="宋体" w:cs="宋体"/>
          <w:color w:val="auto"/>
          <w:sz w:val="24"/>
          <w:szCs w:val="24"/>
          <w:highlight w:val="none"/>
          <w:lang w:val="en-US" w:eastAsia="zh-CN"/>
        </w:rPr>
        <w:t>边监测报告共259本，包括数据评价、污染结论及建议、报告编制等；预计需要389人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天。</w:t>
      </w:r>
    </w:p>
    <w:p w14:paraId="0FE48DA9">
      <w:pPr>
        <w:pStyle w:val="23"/>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3、编制各区县土壤污染重点监管周边土壤环境监测报告共34本，包括数据分析、报告编制等；预计需要102人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天。</w:t>
      </w:r>
    </w:p>
    <w:p w14:paraId="07A6C94A">
      <w:pPr>
        <w:pStyle w:val="23"/>
        <w:spacing w:after="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4、编制重庆市土壤污染重点监管单位周边土壤环境监测总报告，预计需要60人·天。</w:t>
      </w:r>
    </w:p>
    <w:p w14:paraId="60DD05AE">
      <w:pPr>
        <w:pStyle w:val="23"/>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（二）供</w:t>
      </w:r>
      <w:r>
        <w:rPr>
          <w:rFonts w:hint="eastAsia" w:ascii="宋体" w:hAnsi="宋体" w:eastAsia="宋体" w:cs="宋体"/>
          <w:color w:val="auto"/>
          <w:sz w:val="24"/>
          <w:szCs w:val="24"/>
          <w:highlight w:val="none"/>
        </w:rPr>
        <w:t>应商需提供的服务</w:t>
      </w:r>
    </w:p>
    <w:p w14:paraId="440C8D90">
      <w:pPr>
        <w:pStyle w:val="23"/>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1、供应商按要求组织并培训团队人员，确保团队人员具备完成项目的业务能力。</w:t>
      </w:r>
    </w:p>
    <w:p w14:paraId="1FE94CF2">
      <w:pPr>
        <w:pStyle w:val="23"/>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2、供应商需及时向采购人汇报工作进度，确保在服务期内完成项目工作内容。</w:t>
      </w:r>
    </w:p>
    <w:p w14:paraId="2B5218A0">
      <w:pPr>
        <w:pStyle w:val="22"/>
        <w:adjustRightInd w:val="0"/>
        <w:snapToGrid w:val="0"/>
        <w:spacing w:after="0" w:line="360" w:lineRule="auto"/>
        <w:ind w:firstLine="480" w:firstLineChars="200"/>
        <w:rPr>
          <w:rFonts w:hint="eastAsia" w:ascii="宋体" w:hAnsi="宋体" w:eastAsia="宋体" w:cs="宋体"/>
          <w:bCs/>
          <w:color w:val="auto"/>
          <w:sz w:val="24"/>
          <w:szCs w:val="24"/>
          <w:highlight w:val="none"/>
        </w:rPr>
        <w:sectPr>
          <w:footerReference r:id="rId8" w:type="default"/>
          <w:pgSz w:w="11907" w:h="16840"/>
          <w:pgMar w:top="1134" w:right="1191" w:bottom="1134" w:left="1304" w:header="850" w:footer="992" w:gutter="0"/>
          <w:cols w:space="720" w:num="1"/>
          <w:rtlGutter w:val="1"/>
          <w:docGrid w:linePitch="312" w:charSpace="0"/>
        </w:sectPr>
      </w:pPr>
      <w:r>
        <w:rPr>
          <w:rFonts w:hint="eastAsia" w:ascii="宋体" w:hAnsi="宋体" w:eastAsia="宋体" w:cs="宋体"/>
          <w:color w:val="auto"/>
          <w:sz w:val="24"/>
          <w:szCs w:val="24"/>
          <w:highlight w:val="none"/>
        </w:rPr>
        <w:t>3、如采购人对供应商的工作成果提出整改意见的，供应商应在采购人提出的整改时限内完成整改</w:t>
      </w:r>
      <w:r>
        <w:rPr>
          <w:rFonts w:hint="eastAsia" w:ascii="宋体" w:hAnsi="宋体" w:eastAsia="宋体" w:cs="宋体"/>
          <w:color w:val="auto"/>
          <w:sz w:val="24"/>
          <w:szCs w:val="24"/>
          <w:highlight w:val="none"/>
          <w:lang w:val="en-US" w:eastAsia="zh-CN"/>
        </w:rPr>
        <w:t>。</w:t>
      </w:r>
    </w:p>
    <w:bookmarkEnd w:id="26"/>
    <w:p w14:paraId="68442FFF">
      <w:pPr>
        <w:pStyle w:val="4"/>
        <w:spacing w:before="0" w:after="0" w:line="360" w:lineRule="auto"/>
        <w:ind w:firstLine="2530" w:firstLineChars="700"/>
        <w:rPr>
          <w:rFonts w:ascii="宋体" w:hAnsi="宋体" w:eastAsia="宋体" w:cs="宋体"/>
          <w:bCs/>
          <w:color w:val="auto"/>
          <w:sz w:val="36"/>
          <w:szCs w:val="30"/>
          <w:highlight w:val="none"/>
        </w:rPr>
      </w:pPr>
      <w:bookmarkStart w:id="33" w:name="_Toc3439"/>
      <w:bookmarkStart w:id="34" w:name="_Toc13985"/>
      <w:r>
        <w:rPr>
          <w:rFonts w:hint="eastAsia" w:ascii="宋体" w:hAnsi="宋体" w:eastAsia="宋体" w:cs="宋体"/>
          <w:bCs/>
          <w:color w:val="auto"/>
          <w:sz w:val="36"/>
          <w:szCs w:val="30"/>
          <w:highlight w:val="none"/>
        </w:rPr>
        <w:t>第三篇  采购商务需求</w:t>
      </w:r>
      <w:bookmarkEnd w:id="33"/>
      <w:bookmarkEnd w:id="34"/>
    </w:p>
    <w:p w14:paraId="5096694E">
      <w:pPr>
        <w:spacing w:line="360" w:lineRule="auto"/>
        <w:rPr>
          <w:rFonts w:ascii="宋体" w:hAnsi="宋体" w:cs="宋体"/>
          <w:color w:val="auto"/>
          <w:sz w:val="24"/>
          <w:szCs w:val="24"/>
          <w:highlight w:val="none"/>
        </w:rPr>
      </w:pPr>
      <w:bookmarkStart w:id="35" w:name="_Toc1254"/>
      <w:bookmarkStart w:id="36" w:name="_Toc25018"/>
      <w:bookmarkStart w:id="37" w:name="_Toc12693"/>
      <w:bookmarkStart w:id="38" w:name="_Toc9413"/>
      <w:bookmarkStart w:id="39" w:name="_Toc65660342"/>
      <w:bookmarkStart w:id="40" w:name="_Toc156"/>
      <w:bookmarkStart w:id="41" w:name="_Toc13555"/>
      <w:bookmarkStart w:id="42" w:name="_Toc17750"/>
      <w:bookmarkStart w:id="43" w:name="_Toc106034782"/>
      <w:bookmarkStart w:id="44" w:name="_Toc12935"/>
      <w:r>
        <w:rPr>
          <w:rFonts w:hint="eastAsia" w:ascii="宋体" w:hAnsi="宋体" w:cs="宋体"/>
          <w:color w:val="auto"/>
          <w:sz w:val="24"/>
          <w:szCs w:val="24"/>
          <w:highlight w:val="none"/>
        </w:rPr>
        <w:t>“※”标注的商务需求为符合性审查中的实质性要求，响应文件若不满足按无效响应处理。</w:t>
      </w:r>
      <w:bookmarkEnd w:id="35"/>
      <w:bookmarkEnd w:id="36"/>
      <w:bookmarkEnd w:id="37"/>
      <w:bookmarkEnd w:id="38"/>
    </w:p>
    <w:p w14:paraId="71BBB3DE">
      <w:pPr>
        <w:pStyle w:val="2"/>
        <w:adjustRightInd w:val="0"/>
        <w:snapToGrid w:val="0"/>
        <w:spacing w:before="0" w:after="0" w:line="360" w:lineRule="auto"/>
        <w:outlineLvl w:val="2"/>
        <w:rPr>
          <w:rFonts w:asciiTheme="majorEastAsia" w:hAnsiTheme="majorEastAsia" w:eastAsiaTheme="majorEastAsia" w:cstheme="majorEastAsia"/>
          <w:color w:val="auto"/>
          <w:sz w:val="24"/>
          <w:szCs w:val="24"/>
          <w:highlight w:val="none"/>
        </w:rPr>
      </w:pPr>
      <w:bookmarkStart w:id="45" w:name="_Toc8330"/>
      <w:bookmarkStart w:id="46" w:name="_Toc22271"/>
      <w:bookmarkStart w:id="47" w:name="_Toc1152"/>
      <w:r>
        <w:rPr>
          <w:rFonts w:hint="eastAsia" w:asciiTheme="majorEastAsia" w:hAnsiTheme="majorEastAsia" w:eastAsiaTheme="majorEastAsia" w:cstheme="majorEastAsia"/>
          <w:color w:val="auto"/>
          <w:sz w:val="24"/>
          <w:szCs w:val="24"/>
          <w:highlight w:val="none"/>
        </w:rPr>
        <w:t>※一、服务期、地点及验收方式</w:t>
      </w:r>
      <w:bookmarkEnd w:id="39"/>
      <w:bookmarkEnd w:id="40"/>
      <w:bookmarkEnd w:id="41"/>
      <w:bookmarkEnd w:id="42"/>
      <w:bookmarkEnd w:id="43"/>
      <w:bookmarkEnd w:id="44"/>
      <w:bookmarkEnd w:id="45"/>
      <w:bookmarkEnd w:id="46"/>
      <w:bookmarkEnd w:id="47"/>
    </w:p>
    <w:p w14:paraId="4B45083C">
      <w:pPr>
        <w:spacing w:line="360" w:lineRule="auto"/>
        <w:ind w:firstLine="480" w:firstLineChars="200"/>
        <w:rPr>
          <w:rFonts w:asciiTheme="majorEastAsia" w:hAnsiTheme="majorEastAsia" w:eastAsiaTheme="majorEastAsia" w:cstheme="majorEastAsia"/>
          <w:color w:val="auto"/>
          <w:sz w:val="24"/>
          <w:szCs w:val="24"/>
          <w:highlight w:val="none"/>
        </w:rPr>
      </w:pPr>
      <w:bookmarkStart w:id="48" w:name="_Toc7228"/>
      <w:bookmarkStart w:id="49" w:name="_Toc3786"/>
      <w:bookmarkStart w:id="50" w:name="_Toc24751"/>
      <w:bookmarkStart w:id="51" w:name="_Toc106034786"/>
      <w:bookmarkStart w:id="52" w:name="_Toc65660346"/>
      <w:r>
        <w:rPr>
          <w:rFonts w:hint="eastAsia" w:asciiTheme="majorEastAsia" w:hAnsiTheme="majorEastAsia" w:eastAsiaTheme="majorEastAsia" w:cstheme="majorEastAsia"/>
          <w:color w:val="auto"/>
          <w:sz w:val="24"/>
          <w:szCs w:val="24"/>
          <w:highlight w:val="none"/>
        </w:rPr>
        <w:t>（一）服务期：</w:t>
      </w:r>
      <w:r>
        <w:rPr>
          <w:rFonts w:hint="eastAsia" w:ascii="宋体" w:hAnsi="宋体" w:cs="宋体"/>
          <w:color w:val="auto"/>
          <w:sz w:val="24"/>
          <w:szCs w:val="24"/>
          <w:highlight w:val="none"/>
        </w:rPr>
        <w:t>自合同签订之日起90日内完成本项目服务</w:t>
      </w:r>
      <w:r>
        <w:rPr>
          <w:rFonts w:hint="eastAsia" w:asciiTheme="majorEastAsia" w:hAnsiTheme="majorEastAsia" w:eastAsiaTheme="majorEastAsia" w:cstheme="majorEastAsia"/>
          <w:color w:val="auto"/>
          <w:sz w:val="24"/>
          <w:szCs w:val="24"/>
          <w:highlight w:val="none"/>
        </w:rPr>
        <w:t>。</w:t>
      </w:r>
    </w:p>
    <w:p w14:paraId="006C9F0B">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（二）服务地点：</w:t>
      </w:r>
      <w:r>
        <w:rPr>
          <w:rFonts w:hint="eastAsia" w:ascii="宋体" w:hAnsi="宋体" w:cs="宋体"/>
          <w:color w:val="auto"/>
          <w:sz w:val="24"/>
          <w:szCs w:val="24"/>
          <w:highlight w:val="none"/>
        </w:rPr>
        <w:t>采购人指定地点</w:t>
      </w:r>
      <w:r>
        <w:rPr>
          <w:rFonts w:hint="eastAsia" w:asciiTheme="majorEastAsia" w:hAnsiTheme="majorEastAsia" w:eastAsiaTheme="majorEastAsia" w:cstheme="majorEastAsia"/>
          <w:color w:val="auto"/>
          <w:sz w:val="24"/>
          <w:szCs w:val="24"/>
          <w:highlight w:val="none"/>
        </w:rPr>
        <w:t>。</w:t>
      </w:r>
    </w:p>
    <w:p w14:paraId="6E948558">
      <w:pPr>
        <w:spacing w:line="360" w:lineRule="auto"/>
        <w:ind w:firstLine="480"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（三）验收方式：</w:t>
      </w:r>
      <w:r>
        <w:rPr>
          <w:rFonts w:hint="eastAsia" w:ascii="宋体" w:hAnsi="宋体" w:cs="宋体"/>
          <w:color w:val="auto"/>
          <w:sz w:val="24"/>
          <w:szCs w:val="24"/>
          <w:highlight w:val="none"/>
        </w:rPr>
        <w:t>按采购人要求验收</w:t>
      </w:r>
      <w:r>
        <w:rPr>
          <w:rFonts w:hint="eastAsia" w:asciiTheme="majorEastAsia" w:hAnsiTheme="majorEastAsia" w:eastAsiaTheme="majorEastAsia" w:cstheme="majorEastAsia"/>
          <w:color w:val="auto"/>
          <w:sz w:val="24"/>
          <w:szCs w:val="24"/>
          <w:highlight w:val="none"/>
        </w:rPr>
        <w:t>。</w:t>
      </w:r>
    </w:p>
    <w:p w14:paraId="76623D8F">
      <w:pPr>
        <w:pStyle w:val="2"/>
        <w:adjustRightInd w:val="0"/>
        <w:snapToGrid w:val="0"/>
        <w:spacing w:before="0" w:after="0" w:line="360" w:lineRule="auto"/>
        <w:outlineLvl w:val="2"/>
        <w:rPr>
          <w:rFonts w:asciiTheme="majorEastAsia" w:hAnsiTheme="majorEastAsia" w:eastAsiaTheme="majorEastAsia" w:cstheme="majorEastAsia"/>
          <w:color w:val="auto"/>
          <w:sz w:val="24"/>
          <w:szCs w:val="24"/>
          <w:highlight w:val="none"/>
        </w:rPr>
      </w:pPr>
      <w:bookmarkStart w:id="53" w:name="_Toc344475121"/>
      <w:bookmarkStart w:id="54" w:name="_Toc14209"/>
      <w:bookmarkStart w:id="55" w:name="_Toc31343"/>
      <w:bookmarkStart w:id="56" w:name="_Toc10243"/>
      <w:bookmarkStart w:id="57" w:name="_Toc27682"/>
      <w:bookmarkStart w:id="58" w:name="_Toc11557"/>
      <w:bookmarkStart w:id="59" w:name="_Toc435"/>
      <w:bookmarkStart w:id="60" w:name="_Toc535311834"/>
      <w:bookmarkStart w:id="61" w:name="_Toc12969"/>
      <w:r>
        <w:rPr>
          <w:rFonts w:hint="eastAsia" w:asciiTheme="majorEastAsia" w:hAnsiTheme="majorEastAsia" w:eastAsiaTheme="majorEastAsia" w:cstheme="majorEastAsia"/>
          <w:color w:val="auto"/>
          <w:sz w:val="24"/>
          <w:szCs w:val="24"/>
          <w:highlight w:val="none"/>
        </w:rPr>
        <w:t>二、</w:t>
      </w:r>
      <w:bookmarkEnd w:id="53"/>
      <w:r>
        <w:rPr>
          <w:rFonts w:hint="eastAsia" w:asciiTheme="majorEastAsia" w:hAnsiTheme="majorEastAsia" w:eastAsiaTheme="majorEastAsia" w:cstheme="majorEastAsia"/>
          <w:color w:val="auto"/>
          <w:sz w:val="24"/>
          <w:szCs w:val="24"/>
          <w:highlight w:val="none"/>
        </w:rPr>
        <w:t>报价要求</w:t>
      </w:r>
      <w:bookmarkEnd w:id="54"/>
      <w:bookmarkEnd w:id="55"/>
      <w:bookmarkEnd w:id="56"/>
      <w:bookmarkEnd w:id="57"/>
      <w:bookmarkEnd w:id="58"/>
      <w:bookmarkEnd w:id="59"/>
      <w:bookmarkEnd w:id="60"/>
      <w:bookmarkEnd w:id="61"/>
    </w:p>
    <w:p w14:paraId="141626D3">
      <w:pPr>
        <w:spacing w:line="360" w:lineRule="auto"/>
        <w:ind w:firstLine="480" w:firstLineChars="200"/>
        <w:rPr>
          <w:rFonts w:hint="eastAsia" w:ascii="宋体" w:hAnsi="宋体" w:eastAsia="宋体" w:cs="宋体"/>
          <w:b/>
          <w:color w:val="auto"/>
          <w:sz w:val="24"/>
          <w:highlight w:val="none"/>
          <w:lang w:eastAsia="zh-CN"/>
        </w:rPr>
      </w:pPr>
      <w:bookmarkStart w:id="62" w:name="_Toc505330293"/>
      <w:bookmarkStart w:id="63" w:name="_Toc4336"/>
      <w:bookmarkStart w:id="64" w:name="_Toc535311836"/>
      <w:bookmarkStart w:id="65" w:name="_Toc16767"/>
      <w:bookmarkStart w:id="66" w:name="_Toc6368"/>
      <w:bookmarkStart w:id="67" w:name="_Toc30259"/>
      <w:bookmarkStart w:id="68" w:name="_Toc19338"/>
      <w:bookmarkStart w:id="69" w:name="_Toc2400"/>
      <w:bookmarkStart w:id="70" w:name="_Toc13883"/>
      <w:bookmarkStart w:id="71" w:name="_Toc15188"/>
      <w:bookmarkStart w:id="72" w:name="_Toc344475122"/>
      <w:bookmarkStart w:id="73" w:name="_Toc16323"/>
      <w:bookmarkStart w:id="74" w:name="_Toc19916"/>
      <w:bookmarkStart w:id="75" w:name="_Toc19519"/>
      <w:r>
        <w:rPr>
          <w:rFonts w:hint="eastAsia" w:ascii="宋体" w:hAnsi="宋体" w:eastAsia="宋体" w:cs="宋体"/>
          <w:color w:val="auto"/>
          <w:sz w:val="24"/>
          <w:szCs w:val="24"/>
          <w:highlight w:val="none"/>
        </w:rPr>
        <w:t>本项目报价须为人民币报价，</w:t>
      </w:r>
      <w:r>
        <w:rPr>
          <w:rFonts w:hint="eastAsia" w:ascii="宋体" w:hAnsi="宋体" w:cs="宋体"/>
          <w:color w:val="auto"/>
          <w:sz w:val="24"/>
          <w:szCs w:val="24"/>
          <w:highlight w:val="none"/>
        </w:rPr>
        <w:t>本次报价包括完成本项目所需的服务费、人工费、办公费、人员</w:t>
      </w:r>
      <w:r>
        <w:rPr>
          <w:rFonts w:hint="eastAsia" w:ascii="宋体" w:hAnsi="宋体" w:cs="宋体"/>
          <w:color w:val="auto"/>
          <w:kern w:val="0"/>
          <w:sz w:val="24"/>
          <w:szCs w:val="24"/>
          <w:highlight w:val="none"/>
        </w:rPr>
        <w:t>的交通费、食宿费</w:t>
      </w:r>
      <w:r>
        <w:rPr>
          <w:rFonts w:hint="eastAsia" w:ascii="宋体" w:hAnsi="宋体" w:cs="宋体"/>
          <w:color w:val="auto"/>
          <w:sz w:val="24"/>
          <w:szCs w:val="24"/>
          <w:highlight w:val="none"/>
        </w:rPr>
        <w:t>及各种应纳的税费。</w:t>
      </w:r>
      <w:r>
        <w:rPr>
          <w:rFonts w:hint="eastAsia" w:ascii="宋体" w:hAnsi="宋体" w:eastAsia="宋体" w:cs="宋体"/>
          <w:color w:val="auto"/>
          <w:sz w:val="24"/>
          <w:szCs w:val="24"/>
          <w:highlight w:val="none"/>
        </w:rPr>
        <w:t>因成交供应商自身原因造成漏报、少报皆由其自行承担责任，采购人不再补偿。</w:t>
      </w:r>
      <w:bookmarkEnd w:id="62"/>
      <w:bookmarkEnd w:id="63"/>
      <w:r>
        <w:rPr>
          <w:rFonts w:hint="eastAsia"/>
          <w:color w:val="auto"/>
          <w:sz w:val="24"/>
          <w:szCs w:val="24"/>
          <w:highlight w:val="none"/>
        </w:rPr>
        <w:t>本次报价以总价包干的形式，采购人不再额外追加费用</w:t>
      </w:r>
      <w:r>
        <w:rPr>
          <w:rFonts w:hint="eastAsia"/>
          <w:color w:val="auto"/>
          <w:sz w:val="24"/>
          <w:szCs w:val="24"/>
          <w:highlight w:val="none"/>
          <w:lang w:eastAsia="zh-CN"/>
        </w:rPr>
        <w:t>。</w:t>
      </w:r>
    </w:p>
    <w:bookmarkEnd w:id="48"/>
    <w:bookmarkEnd w:id="49"/>
    <w:bookmarkEnd w:id="50"/>
    <w:bookmarkEnd w:id="51"/>
    <w:bookmarkEnd w:id="52"/>
    <w:bookmarkEnd w:id="64"/>
    <w:bookmarkEnd w:id="65"/>
    <w:bookmarkEnd w:id="66"/>
    <w:bookmarkEnd w:id="67"/>
    <w:bookmarkEnd w:id="68"/>
    <w:bookmarkEnd w:id="69"/>
    <w:bookmarkEnd w:id="70"/>
    <w:bookmarkEnd w:id="71"/>
    <w:bookmarkEnd w:id="72"/>
    <w:bookmarkEnd w:id="73"/>
    <w:bookmarkEnd w:id="74"/>
    <w:bookmarkEnd w:id="75"/>
    <w:p w14:paraId="7CBB6EE2">
      <w:pPr>
        <w:pStyle w:val="2"/>
        <w:adjustRightInd w:val="0"/>
        <w:snapToGrid w:val="0"/>
        <w:spacing w:before="0" w:after="0" w:line="360" w:lineRule="auto"/>
        <w:outlineLvl w:val="2"/>
        <w:rPr>
          <w:rFonts w:asciiTheme="majorEastAsia" w:hAnsiTheme="majorEastAsia" w:eastAsiaTheme="majorEastAsia" w:cstheme="majorEastAsia"/>
          <w:color w:val="auto"/>
          <w:sz w:val="24"/>
          <w:szCs w:val="24"/>
          <w:highlight w:val="none"/>
        </w:rPr>
      </w:pPr>
      <w:bookmarkStart w:id="76" w:name="_Toc13902"/>
      <w:bookmarkStart w:id="77" w:name="_Toc25282"/>
      <w:bookmarkStart w:id="78" w:name="_Toc17704"/>
      <w:bookmarkStart w:id="79" w:name="_Toc28226"/>
      <w:r>
        <w:rPr>
          <w:rFonts w:hint="eastAsia" w:asciiTheme="majorEastAsia" w:hAnsiTheme="majorEastAsia" w:eastAsiaTheme="majorEastAsia" w:cstheme="majorEastAsia"/>
          <w:color w:val="auto"/>
          <w:sz w:val="24"/>
          <w:szCs w:val="24"/>
          <w:highlight w:val="none"/>
        </w:rPr>
        <w:t>三、付款方式</w:t>
      </w:r>
      <w:bookmarkEnd w:id="76"/>
      <w:bookmarkEnd w:id="77"/>
      <w:bookmarkEnd w:id="78"/>
      <w:bookmarkEnd w:id="79"/>
    </w:p>
    <w:p w14:paraId="52A7C476">
      <w:pPr>
        <w:spacing w:line="360" w:lineRule="auto"/>
        <w:ind w:firstLine="480" w:firstLineChars="200"/>
        <w:rPr>
          <w:rFonts w:ascii="宋体" w:hAnsi="宋体" w:cs="宋体"/>
          <w:color w:val="auto"/>
          <w:sz w:val="24"/>
          <w:szCs w:val="24"/>
          <w:highlight w:val="none"/>
        </w:rPr>
      </w:pPr>
      <w:bookmarkStart w:id="80" w:name="_Toc11778"/>
      <w:bookmarkStart w:id="81" w:name="_Toc3901"/>
      <w:bookmarkStart w:id="82" w:name="_Toc30832"/>
      <w:r>
        <w:rPr>
          <w:rFonts w:hint="eastAsia" w:ascii="宋体" w:hAnsi="宋体" w:cs="宋体"/>
          <w:color w:val="auto"/>
          <w:sz w:val="24"/>
          <w:szCs w:val="24"/>
          <w:highlight w:val="none"/>
        </w:rPr>
        <w:t>（一）成交供应商签订合同后，向采购人开具发票，经采购人的财务部门审核后，以转账方式向成交供应商一次性支付合同</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金额的</w:t>
      </w:r>
      <w:r>
        <w:rPr>
          <w:rFonts w:hint="eastAsia" w:ascii="宋体" w:hAnsi="宋体" w:cs="宋体"/>
          <w:color w:val="auto"/>
          <w:kern w:val="2"/>
          <w:sz w:val="24"/>
          <w:szCs w:val="24"/>
          <w:highlight w:val="none"/>
          <w:lang w:val="en-US" w:eastAsia="zh-CN"/>
        </w:rPr>
        <w:t>70</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rPr>
        <w:t>；</w:t>
      </w:r>
    </w:p>
    <w:p w14:paraId="41A71A2B">
      <w:pPr>
        <w:widowControl/>
        <w:tabs>
          <w:tab w:val="left" w:pos="2370"/>
          <w:tab w:val="center" w:pos="4320"/>
        </w:tabs>
        <w:snapToGrid/>
        <w:spacing w:line="360" w:lineRule="auto"/>
        <w:ind w:firstLine="480" w:firstLineChars="200"/>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成交供应商</w:t>
      </w:r>
      <w:r>
        <w:rPr>
          <w:rFonts w:hint="eastAsia" w:ascii="宋体" w:hAnsi="宋体" w:cs="宋体"/>
          <w:color w:val="auto"/>
          <w:kern w:val="2"/>
          <w:sz w:val="24"/>
          <w:szCs w:val="24"/>
          <w:highlight w:val="none"/>
        </w:rPr>
        <w:t>完成</w:t>
      </w:r>
      <w:r>
        <w:rPr>
          <w:rFonts w:hint="eastAsia" w:ascii="宋体" w:hAnsi="宋体" w:cs="宋体"/>
          <w:color w:val="auto"/>
          <w:kern w:val="2"/>
          <w:sz w:val="24"/>
          <w:szCs w:val="24"/>
          <w:highlight w:val="none"/>
          <w:lang w:val="en-US" w:eastAsia="zh-CN"/>
        </w:rPr>
        <w:t>本项目</w:t>
      </w:r>
      <w:r>
        <w:rPr>
          <w:rFonts w:hint="eastAsia" w:ascii="宋体" w:hAnsi="宋体" w:cs="宋体"/>
          <w:color w:val="auto"/>
          <w:kern w:val="2"/>
          <w:sz w:val="24"/>
          <w:szCs w:val="24"/>
          <w:highlight w:val="none"/>
        </w:rPr>
        <w:t>全部</w:t>
      </w:r>
      <w:r>
        <w:rPr>
          <w:rFonts w:hint="eastAsia" w:ascii="宋体" w:hAnsi="宋体" w:cs="宋体"/>
          <w:color w:val="auto"/>
          <w:kern w:val="2"/>
          <w:sz w:val="24"/>
          <w:szCs w:val="24"/>
          <w:highlight w:val="none"/>
          <w:lang w:val="en-US" w:eastAsia="zh-CN"/>
        </w:rPr>
        <w:t>工作</w:t>
      </w:r>
      <w:r>
        <w:rPr>
          <w:rFonts w:hint="eastAsia" w:ascii="宋体" w:hAnsi="宋体" w:cs="宋体"/>
          <w:color w:val="auto"/>
          <w:kern w:val="2"/>
          <w:sz w:val="24"/>
          <w:szCs w:val="24"/>
          <w:highlight w:val="none"/>
        </w:rPr>
        <w:t>内容并通过采购人验收后</w:t>
      </w:r>
      <w:r>
        <w:rPr>
          <w:rFonts w:hint="eastAsia" w:ascii="宋体" w:hAnsi="宋体" w:cs="宋体"/>
          <w:color w:val="auto"/>
          <w:sz w:val="24"/>
          <w:szCs w:val="24"/>
          <w:highlight w:val="none"/>
        </w:rPr>
        <w:t>，向采购人开具发票和提供付款资料，经采购人的财务部门审核后，以转账方式向成交供应商一次性支付合同</w:t>
      </w:r>
      <w:r>
        <w:rPr>
          <w:rFonts w:hint="eastAsia" w:ascii="宋体" w:hAnsi="宋体" w:cs="宋体"/>
          <w:color w:val="auto"/>
          <w:sz w:val="24"/>
          <w:szCs w:val="24"/>
          <w:highlight w:val="none"/>
          <w:lang w:val="en-US" w:eastAsia="zh-CN"/>
        </w:rPr>
        <w:t>总</w:t>
      </w:r>
      <w:r>
        <w:rPr>
          <w:rFonts w:hint="eastAsia" w:ascii="宋体" w:hAnsi="宋体" w:cs="宋体"/>
          <w:color w:val="auto"/>
          <w:sz w:val="24"/>
          <w:szCs w:val="24"/>
          <w:highlight w:val="none"/>
        </w:rPr>
        <w:t>金额的</w:t>
      </w:r>
      <w:r>
        <w:rPr>
          <w:rFonts w:hint="eastAsia" w:ascii="宋体" w:hAnsi="宋体" w:cs="宋体"/>
          <w:color w:val="auto"/>
          <w:kern w:val="2"/>
          <w:sz w:val="24"/>
          <w:szCs w:val="24"/>
          <w:highlight w:val="none"/>
          <w:lang w:val="en-US" w:eastAsia="zh-CN"/>
        </w:rPr>
        <w:t>30</w:t>
      </w:r>
      <w:r>
        <w:rPr>
          <w:rFonts w:hint="eastAsia" w:ascii="宋体" w:hAnsi="宋体" w:cs="宋体"/>
          <w:color w:val="auto"/>
          <w:kern w:val="2"/>
          <w:sz w:val="24"/>
          <w:szCs w:val="24"/>
          <w:highlight w:val="none"/>
        </w:rPr>
        <w:t>%。</w:t>
      </w:r>
    </w:p>
    <w:p w14:paraId="20A48644">
      <w:pPr>
        <w:pStyle w:val="2"/>
        <w:adjustRightInd w:val="0"/>
        <w:snapToGrid w:val="0"/>
        <w:spacing w:before="0" w:after="0" w:line="360" w:lineRule="auto"/>
        <w:outlineLvl w:val="2"/>
        <w:rPr>
          <w:rFonts w:asciiTheme="majorEastAsia" w:hAnsiTheme="majorEastAsia" w:eastAsiaTheme="majorEastAsia" w:cstheme="majorEastAsia"/>
          <w:color w:val="auto"/>
          <w:sz w:val="24"/>
          <w:szCs w:val="24"/>
          <w:highlight w:val="none"/>
        </w:rPr>
      </w:pPr>
      <w:bookmarkStart w:id="83" w:name="_Toc11404"/>
      <w:bookmarkStart w:id="84" w:name="_Toc29062"/>
      <w:bookmarkStart w:id="85" w:name="_Toc26981"/>
      <w:r>
        <w:rPr>
          <w:rFonts w:hint="eastAsia" w:asciiTheme="majorEastAsia" w:hAnsiTheme="majorEastAsia" w:eastAsiaTheme="majorEastAsia" w:cstheme="majorEastAsia"/>
          <w:color w:val="auto"/>
          <w:sz w:val="24"/>
          <w:szCs w:val="24"/>
          <w:highlight w:val="none"/>
        </w:rPr>
        <w:t>※四、技术支持</w:t>
      </w:r>
      <w:bookmarkEnd w:id="80"/>
      <w:bookmarkEnd w:id="81"/>
      <w:r>
        <w:rPr>
          <w:rFonts w:hint="eastAsia" w:asciiTheme="majorEastAsia" w:hAnsiTheme="majorEastAsia" w:eastAsiaTheme="majorEastAsia" w:cstheme="majorEastAsia"/>
          <w:color w:val="auto"/>
          <w:sz w:val="24"/>
          <w:szCs w:val="24"/>
          <w:highlight w:val="none"/>
        </w:rPr>
        <w:t>服务</w:t>
      </w:r>
      <w:bookmarkEnd w:id="83"/>
      <w:bookmarkEnd w:id="84"/>
      <w:bookmarkEnd w:id="85"/>
    </w:p>
    <w:p w14:paraId="4A220B63">
      <w:pPr>
        <w:spacing w:line="360" w:lineRule="auto"/>
        <w:ind w:firstLine="482" w:firstLineChars="200"/>
        <w:rPr>
          <w:rFonts w:hint="eastAsia" w:ascii="宋体" w:hAnsi="宋体" w:eastAsia="宋体" w:cs="宋体"/>
          <w:color w:val="auto"/>
          <w:sz w:val="24"/>
          <w:szCs w:val="24"/>
          <w:highlight w:val="none"/>
        </w:rPr>
      </w:pPr>
      <w:bookmarkStart w:id="86" w:name="_Toc21040"/>
      <w:bookmarkStart w:id="87" w:name="_Toc3975"/>
      <w:bookmarkStart w:id="88" w:name="_Toc26558"/>
      <w:r>
        <w:rPr>
          <w:rFonts w:hint="eastAsia" w:ascii="宋体" w:hAnsi="宋体" w:eastAsia="宋体" w:cs="宋体"/>
          <w:b/>
          <w:bCs/>
          <w:color w:val="auto"/>
          <w:sz w:val="24"/>
          <w:szCs w:val="24"/>
          <w:highlight w:val="none"/>
        </w:rPr>
        <w:t>（一）供应商在服务期内应当为采购人提供以下技术支持服务；</w:t>
      </w:r>
      <w:bookmarkEnd w:id="86"/>
    </w:p>
    <w:p w14:paraId="1519EA4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1.电话咨询</w:t>
      </w:r>
    </w:p>
    <w:p w14:paraId="587579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成交供应商应当为采购人提供技术支持电话，解答采购人在项目过程中遇到的问题，及时为采购人提出解决问题的建议。</w:t>
      </w:r>
    </w:p>
    <w:p w14:paraId="59A0EED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2.现场响应</w:t>
      </w:r>
    </w:p>
    <w:p w14:paraId="44ADD184">
      <w:pPr>
        <w:spacing w:line="360" w:lineRule="auto"/>
        <w:ind w:firstLine="480" w:firstLineChars="200"/>
        <w:rPr>
          <w:color w:val="auto"/>
        </w:rPr>
      </w:pPr>
      <w:r>
        <w:rPr>
          <w:rFonts w:hint="eastAsia" w:ascii="宋体" w:hAnsi="宋体" w:eastAsia="宋体" w:cs="宋体"/>
          <w:color w:val="auto"/>
          <w:sz w:val="24"/>
          <w:szCs w:val="24"/>
          <w:highlight w:val="none"/>
        </w:rPr>
        <w:t>采购人遇到相关技术问题，电话咨询不能解决的，成交供应商应在6小时内采取相应响应措施；无法在6小时内解决的，应在24小时内派出专业人员进行技术支持。</w:t>
      </w:r>
    </w:p>
    <w:p w14:paraId="052AED7B">
      <w:pPr>
        <w:pStyle w:val="2"/>
        <w:adjustRightInd w:val="0"/>
        <w:snapToGrid w:val="0"/>
        <w:spacing w:before="0" w:after="0" w:line="360" w:lineRule="auto"/>
        <w:outlineLvl w:val="2"/>
        <w:rPr>
          <w:rFonts w:asciiTheme="majorEastAsia" w:hAnsiTheme="majorEastAsia" w:eastAsiaTheme="majorEastAsia" w:cstheme="majorEastAsia"/>
          <w:color w:val="auto"/>
          <w:sz w:val="24"/>
          <w:szCs w:val="24"/>
          <w:highlight w:val="none"/>
        </w:rPr>
      </w:pPr>
      <w:bookmarkStart w:id="89" w:name="_Toc17807"/>
      <w:bookmarkStart w:id="90" w:name="_Toc7386"/>
      <w:r>
        <w:rPr>
          <w:rFonts w:hint="eastAsia" w:asciiTheme="majorEastAsia" w:hAnsiTheme="majorEastAsia" w:eastAsiaTheme="majorEastAsia" w:cstheme="majorEastAsia"/>
          <w:color w:val="auto"/>
          <w:sz w:val="24"/>
          <w:szCs w:val="24"/>
          <w:highlight w:val="none"/>
        </w:rPr>
        <w:t>※五、知识产权</w:t>
      </w:r>
      <w:bookmarkEnd w:id="82"/>
      <w:bookmarkEnd w:id="87"/>
      <w:bookmarkEnd w:id="88"/>
      <w:bookmarkEnd w:id="89"/>
      <w:bookmarkEnd w:id="90"/>
    </w:p>
    <w:p w14:paraId="408041D9">
      <w:pPr>
        <w:spacing w:line="360" w:lineRule="auto"/>
        <w:ind w:firstLine="480" w:firstLineChars="200"/>
        <w:rPr>
          <w:rFonts w:ascii="宋体" w:hAnsi="宋体" w:cs="宋体"/>
          <w:color w:val="auto"/>
          <w:sz w:val="24"/>
          <w:szCs w:val="24"/>
          <w:highlight w:val="none"/>
        </w:rPr>
      </w:pPr>
      <w:bookmarkStart w:id="91" w:name="_Toc267320054"/>
      <w:bookmarkStart w:id="92" w:name="_Toc505330298"/>
      <w:bookmarkStart w:id="93" w:name="_Toc4760"/>
      <w:bookmarkStart w:id="94" w:name="_Toc17970"/>
      <w:r>
        <w:rPr>
          <w:rFonts w:hint="eastAsia" w:ascii="宋体" w:hAnsi="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C8CAF44">
      <w:pPr>
        <w:spacing w:line="360" w:lineRule="auto"/>
        <w:ind w:firstLine="480" w:firstLineChars="200"/>
        <w:rPr>
          <w:rFonts w:hint="eastAsia" w:asciiTheme="majorEastAsia" w:hAnsiTheme="majorEastAsia" w:eastAsiaTheme="majorEastAsia" w:cstheme="majorEastAsia"/>
          <w:b w:val="0"/>
          <w:bCs w:val="0"/>
          <w:color w:val="auto"/>
          <w:sz w:val="24"/>
          <w:szCs w:val="24"/>
          <w:highlight w:val="none"/>
        </w:rPr>
      </w:pPr>
      <w:r>
        <w:rPr>
          <w:rFonts w:hint="eastAsia" w:ascii="宋体" w:hAnsi="宋体" w:cs="宋体"/>
          <w:b w:val="0"/>
          <w:bCs w:val="0"/>
          <w:color w:val="auto"/>
          <w:sz w:val="24"/>
          <w:szCs w:val="24"/>
          <w:highlight w:val="none"/>
        </w:rPr>
        <w:t>注：（若涉及软件开发等服务类项目知识产权的，知识产权归采购人所有）。</w:t>
      </w:r>
      <w:bookmarkStart w:id="95" w:name="_Toc25447"/>
      <w:bookmarkStart w:id="96" w:name="_Toc7717"/>
      <w:bookmarkStart w:id="97" w:name="_Toc19137"/>
    </w:p>
    <w:p w14:paraId="5ED200EA">
      <w:pPr>
        <w:pStyle w:val="2"/>
        <w:adjustRightInd w:val="0"/>
        <w:snapToGrid w:val="0"/>
        <w:spacing w:before="0" w:after="0" w:line="360" w:lineRule="auto"/>
        <w:outlineLvl w:val="2"/>
        <w:rPr>
          <w:rFonts w:asciiTheme="majorEastAsia" w:hAnsiTheme="majorEastAsia" w:eastAsiaTheme="majorEastAsia" w:cstheme="majorEastAsia"/>
          <w:color w:val="auto"/>
          <w:sz w:val="24"/>
          <w:szCs w:val="24"/>
          <w:highlight w:val="none"/>
        </w:rPr>
      </w:pPr>
      <w:bookmarkStart w:id="98" w:name="_Toc28664"/>
      <w:r>
        <w:rPr>
          <w:rFonts w:hint="eastAsia" w:asciiTheme="majorEastAsia" w:hAnsiTheme="majorEastAsia" w:eastAsiaTheme="majorEastAsia" w:cstheme="majorEastAsia"/>
          <w:color w:val="auto"/>
          <w:sz w:val="24"/>
          <w:szCs w:val="24"/>
          <w:highlight w:val="none"/>
        </w:rPr>
        <w:t>六、</w:t>
      </w:r>
      <w:bookmarkEnd w:id="91"/>
      <w:r>
        <w:rPr>
          <w:rFonts w:hint="eastAsia" w:asciiTheme="majorEastAsia" w:hAnsiTheme="majorEastAsia" w:eastAsiaTheme="majorEastAsia" w:cstheme="majorEastAsia"/>
          <w:color w:val="auto"/>
          <w:sz w:val="24"/>
          <w:szCs w:val="24"/>
          <w:highlight w:val="none"/>
        </w:rPr>
        <w:t>其他</w:t>
      </w:r>
      <w:bookmarkEnd w:id="92"/>
      <w:bookmarkEnd w:id="93"/>
      <w:bookmarkEnd w:id="94"/>
      <w:bookmarkEnd w:id="95"/>
      <w:bookmarkEnd w:id="96"/>
      <w:bookmarkEnd w:id="97"/>
      <w:bookmarkEnd w:id="98"/>
    </w:p>
    <w:p w14:paraId="7A39BB5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（一）供应商必须在响应文件中对以上条款和服务承诺明确列出，承诺内容必须达到本篇及竞争性磋商文件其他条款的要求。</w:t>
      </w:r>
    </w:p>
    <w:p w14:paraId="474DF0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（二）其他未尽事宜由供需双方在采购合同中详细约定。</w:t>
      </w:r>
    </w:p>
    <w:p w14:paraId="0FE500AF">
      <w:pPr>
        <w:spacing w:line="360" w:lineRule="auto"/>
        <w:ind w:firstLine="723"/>
        <w:rPr>
          <w:rFonts w:ascii="宋体" w:hAnsi="宋体" w:cs="宋体"/>
          <w:bCs/>
          <w:color w:val="auto"/>
          <w:sz w:val="36"/>
          <w:szCs w:val="30"/>
          <w:highlight w:val="none"/>
        </w:rPr>
      </w:pPr>
      <w:r>
        <w:rPr>
          <w:rFonts w:hint="eastAsia" w:ascii="宋体" w:hAnsi="宋体" w:cs="宋体"/>
          <w:bCs/>
          <w:color w:val="auto"/>
          <w:sz w:val="36"/>
          <w:szCs w:val="30"/>
          <w:highlight w:val="none"/>
        </w:rPr>
        <w:br w:type="page"/>
      </w:r>
    </w:p>
    <w:p w14:paraId="4119CD81">
      <w:pPr>
        <w:pStyle w:val="4"/>
        <w:spacing w:before="0" w:after="0" w:line="360" w:lineRule="auto"/>
        <w:jc w:val="both"/>
        <w:rPr>
          <w:rFonts w:ascii="宋体" w:hAnsi="宋体" w:eastAsia="宋体" w:cs="宋体"/>
          <w:bCs/>
          <w:color w:val="auto"/>
          <w:sz w:val="36"/>
          <w:szCs w:val="30"/>
          <w:highlight w:val="none"/>
        </w:rPr>
      </w:pPr>
      <w:bookmarkStart w:id="99" w:name="_Toc10080"/>
      <w:r>
        <w:rPr>
          <w:rFonts w:hint="eastAsia" w:ascii="宋体" w:hAnsi="宋体" w:eastAsia="宋体" w:cs="宋体"/>
          <w:bCs/>
          <w:color w:val="auto"/>
          <w:sz w:val="36"/>
          <w:szCs w:val="30"/>
          <w:highlight w:val="none"/>
        </w:rPr>
        <w:t>第四篇  磋商程序及方法、评审标准、无效响应和</w:t>
      </w:r>
      <w:r>
        <w:rPr>
          <w:rFonts w:hint="eastAsia" w:ascii="宋体" w:hAnsi="宋体" w:eastAsia="宋体" w:cs="宋体"/>
          <w:bCs/>
          <w:color w:val="auto"/>
          <w:sz w:val="36"/>
          <w:szCs w:val="36"/>
          <w:highlight w:val="none"/>
        </w:rPr>
        <w:t>采购终止</w:t>
      </w:r>
      <w:bookmarkEnd w:id="99"/>
    </w:p>
    <w:p w14:paraId="08909A6C">
      <w:pPr>
        <w:pStyle w:val="2"/>
        <w:spacing w:before="0" w:after="0" w:line="360" w:lineRule="auto"/>
        <w:rPr>
          <w:rFonts w:ascii="宋体" w:hAnsi="宋体" w:cs="宋体"/>
          <w:color w:val="auto"/>
          <w:sz w:val="24"/>
          <w:szCs w:val="24"/>
          <w:highlight w:val="none"/>
        </w:rPr>
      </w:pPr>
      <w:bookmarkStart w:id="100" w:name="_Toc13160"/>
      <w:bookmarkStart w:id="101" w:name="_Toc7860"/>
      <w:bookmarkStart w:id="102" w:name="_Toc24398"/>
      <w:bookmarkStart w:id="103" w:name="_Toc102227320"/>
      <w:bookmarkStart w:id="104" w:name="_Toc342913394"/>
      <w:r>
        <w:rPr>
          <w:rFonts w:hint="eastAsia" w:ascii="宋体" w:hAnsi="宋体" w:cs="宋体"/>
          <w:color w:val="auto"/>
          <w:sz w:val="24"/>
          <w:szCs w:val="24"/>
          <w:highlight w:val="none"/>
        </w:rPr>
        <w:t>一、磋商程序及方法</w:t>
      </w:r>
      <w:bookmarkEnd w:id="100"/>
      <w:bookmarkEnd w:id="101"/>
    </w:p>
    <w:p w14:paraId="461F9C3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751BF6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2F01667F">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2AEE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023F0028">
            <w:pP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4603" w:type="dxa"/>
            <w:gridSpan w:val="2"/>
            <w:vAlign w:val="center"/>
          </w:tcPr>
          <w:p w14:paraId="19403FD6">
            <w:pPr>
              <w:ind w:firstLine="482"/>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4735" w:type="dxa"/>
            <w:vAlign w:val="center"/>
          </w:tcPr>
          <w:p w14:paraId="54C582D4">
            <w:pPr>
              <w:ind w:firstLine="482"/>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4F3D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0622C51A">
            <w:pPr>
              <w:jc w:val="center"/>
              <w:rPr>
                <w:rFonts w:ascii="宋体" w:hAnsi="宋体" w:cs="宋体"/>
                <w:color w:val="auto"/>
                <w:sz w:val="24"/>
                <w:szCs w:val="24"/>
                <w:highlight w:val="none"/>
              </w:rPr>
            </w:pPr>
            <w:r>
              <w:rPr>
                <w:rFonts w:hint="eastAsia" w:ascii="宋体" w:hAnsi="宋体" w:cs="宋体"/>
                <w:color w:val="auto"/>
                <w:sz w:val="24"/>
                <w:szCs w:val="24"/>
                <w:highlight w:val="none"/>
              </w:rPr>
              <w:t>（一）</w:t>
            </w:r>
          </w:p>
        </w:tc>
        <w:tc>
          <w:tcPr>
            <w:tcW w:w="811" w:type="dxa"/>
            <w:vMerge w:val="restart"/>
            <w:vAlign w:val="center"/>
          </w:tcPr>
          <w:p w14:paraId="39376F7F">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《中华人民共和国政府采购法》第二十二条规定</w:t>
            </w:r>
          </w:p>
        </w:tc>
        <w:tc>
          <w:tcPr>
            <w:tcW w:w="3792" w:type="dxa"/>
            <w:vAlign w:val="center"/>
          </w:tcPr>
          <w:p w14:paraId="0E4A1737">
            <w:pPr>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tc>
        <w:tc>
          <w:tcPr>
            <w:tcW w:w="4735" w:type="dxa"/>
            <w:vAlign w:val="center"/>
          </w:tcPr>
          <w:p w14:paraId="1ACAE91C">
            <w:pPr>
              <w:rPr>
                <w:rFonts w:ascii="宋体" w:hAnsi="宋体" w:cs="宋体"/>
                <w:color w:val="auto"/>
                <w:sz w:val="24"/>
                <w:szCs w:val="24"/>
                <w:highlight w:val="none"/>
              </w:rPr>
            </w:pPr>
            <w:r>
              <w:rPr>
                <w:rFonts w:hint="eastAsia" w:ascii="宋体" w:hAnsi="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5D06D5CC">
            <w:pPr>
              <w:rPr>
                <w:rFonts w:ascii="宋体" w:hAnsi="宋体" w:cs="宋体"/>
                <w:color w:val="auto"/>
                <w:sz w:val="24"/>
                <w:szCs w:val="24"/>
                <w:highlight w:val="none"/>
              </w:rPr>
            </w:pPr>
            <w:r>
              <w:rPr>
                <w:rFonts w:hint="eastAsia" w:ascii="宋体" w:hAnsi="宋体" w:cs="宋体"/>
                <w:color w:val="auto"/>
                <w:sz w:val="24"/>
                <w:szCs w:val="24"/>
                <w:highlight w:val="none"/>
              </w:rPr>
              <w:t>2.供应商法定代表人身份证明和法定代表人授权代表委托书。</w:t>
            </w:r>
          </w:p>
        </w:tc>
      </w:tr>
      <w:tr w14:paraId="79E8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619D864E">
            <w:pPr>
              <w:jc w:val="center"/>
              <w:rPr>
                <w:rFonts w:ascii="宋体" w:hAnsi="宋体" w:cs="宋体"/>
                <w:color w:val="auto"/>
                <w:sz w:val="24"/>
                <w:szCs w:val="24"/>
                <w:highlight w:val="none"/>
              </w:rPr>
            </w:pPr>
          </w:p>
        </w:tc>
        <w:tc>
          <w:tcPr>
            <w:tcW w:w="811" w:type="dxa"/>
            <w:vMerge w:val="continue"/>
            <w:vAlign w:val="center"/>
          </w:tcPr>
          <w:p w14:paraId="0F74D114">
            <w:pPr>
              <w:rPr>
                <w:rFonts w:ascii="宋体" w:hAnsi="宋体" w:cs="宋体"/>
                <w:color w:val="auto"/>
                <w:sz w:val="24"/>
                <w:szCs w:val="24"/>
                <w:highlight w:val="none"/>
              </w:rPr>
            </w:pPr>
          </w:p>
        </w:tc>
        <w:tc>
          <w:tcPr>
            <w:tcW w:w="3792" w:type="dxa"/>
            <w:vAlign w:val="center"/>
          </w:tcPr>
          <w:p w14:paraId="6CD6BEFB">
            <w:pPr>
              <w:rPr>
                <w:rFonts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具有良好的商业信誉和健全的财务会计制度</w:t>
            </w:r>
          </w:p>
        </w:tc>
        <w:tc>
          <w:tcPr>
            <w:tcW w:w="4735" w:type="dxa"/>
            <w:vMerge w:val="restart"/>
            <w:vAlign w:val="center"/>
          </w:tcPr>
          <w:p w14:paraId="420D3395">
            <w:pPr>
              <w:rPr>
                <w:rFonts w:ascii="宋体" w:hAnsi="宋体" w:cs="宋体"/>
                <w:color w:val="auto"/>
                <w:sz w:val="24"/>
                <w:szCs w:val="24"/>
                <w:highlight w:val="none"/>
              </w:rPr>
            </w:pPr>
            <w:r>
              <w:rPr>
                <w:rFonts w:hint="eastAsia" w:ascii="宋体" w:hAnsi="宋体" w:cs="宋体"/>
                <w:color w:val="auto"/>
                <w:sz w:val="24"/>
                <w:szCs w:val="24"/>
                <w:highlight w:val="none"/>
              </w:rPr>
              <w:t>供应商提供基本资格条件承诺函（见第七篇格式文件）</w:t>
            </w:r>
          </w:p>
        </w:tc>
      </w:tr>
      <w:tr w14:paraId="0491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0A4937CB">
            <w:pPr>
              <w:jc w:val="center"/>
              <w:rPr>
                <w:rFonts w:ascii="宋体" w:hAnsi="宋体" w:cs="宋体"/>
                <w:color w:val="auto"/>
                <w:sz w:val="24"/>
                <w:szCs w:val="24"/>
                <w:highlight w:val="none"/>
              </w:rPr>
            </w:pPr>
          </w:p>
        </w:tc>
        <w:tc>
          <w:tcPr>
            <w:tcW w:w="811" w:type="dxa"/>
            <w:vMerge w:val="continue"/>
            <w:vAlign w:val="center"/>
          </w:tcPr>
          <w:p w14:paraId="58F347AB">
            <w:pPr>
              <w:rPr>
                <w:rFonts w:ascii="宋体" w:hAnsi="宋体" w:cs="宋体"/>
                <w:color w:val="auto"/>
                <w:sz w:val="24"/>
                <w:szCs w:val="24"/>
                <w:highlight w:val="none"/>
                <w:lang w:val="zh-CN"/>
              </w:rPr>
            </w:pPr>
          </w:p>
        </w:tc>
        <w:tc>
          <w:tcPr>
            <w:tcW w:w="3792" w:type="dxa"/>
            <w:vAlign w:val="center"/>
          </w:tcPr>
          <w:p w14:paraId="0BABC1AD">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（3）具有履行合同所必需的设备和专业技术能力</w:t>
            </w:r>
          </w:p>
        </w:tc>
        <w:tc>
          <w:tcPr>
            <w:tcW w:w="4735" w:type="dxa"/>
            <w:vMerge w:val="continue"/>
            <w:vAlign w:val="center"/>
          </w:tcPr>
          <w:p w14:paraId="4F7804E9">
            <w:pPr>
              <w:rPr>
                <w:rFonts w:ascii="宋体" w:hAnsi="宋体" w:cs="宋体"/>
                <w:color w:val="auto"/>
                <w:sz w:val="24"/>
                <w:szCs w:val="24"/>
                <w:highlight w:val="none"/>
              </w:rPr>
            </w:pPr>
          </w:p>
        </w:tc>
      </w:tr>
      <w:tr w14:paraId="635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08F96FA7">
            <w:pPr>
              <w:jc w:val="center"/>
              <w:rPr>
                <w:rFonts w:ascii="宋体" w:hAnsi="宋体" w:cs="宋体"/>
                <w:color w:val="auto"/>
                <w:sz w:val="24"/>
                <w:szCs w:val="24"/>
                <w:highlight w:val="none"/>
              </w:rPr>
            </w:pPr>
          </w:p>
        </w:tc>
        <w:tc>
          <w:tcPr>
            <w:tcW w:w="811" w:type="dxa"/>
            <w:vMerge w:val="continue"/>
            <w:vAlign w:val="center"/>
          </w:tcPr>
          <w:p w14:paraId="36DF7591">
            <w:pPr>
              <w:rPr>
                <w:rFonts w:ascii="宋体" w:hAnsi="宋体" w:cs="宋体"/>
                <w:color w:val="auto"/>
                <w:sz w:val="24"/>
                <w:szCs w:val="24"/>
                <w:highlight w:val="none"/>
                <w:lang w:val="zh-CN"/>
              </w:rPr>
            </w:pPr>
          </w:p>
        </w:tc>
        <w:tc>
          <w:tcPr>
            <w:tcW w:w="3792" w:type="dxa"/>
            <w:vAlign w:val="center"/>
          </w:tcPr>
          <w:p w14:paraId="688E3694">
            <w:pP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（4）有依法缴纳税收和社会保障金的良好记录</w:t>
            </w:r>
          </w:p>
        </w:tc>
        <w:tc>
          <w:tcPr>
            <w:tcW w:w="4735" w:type="dxa"/>
            <w:vMerge w:val="continue"/>
            <w:vAlign w:val="center"/>
          </w:tcPr>
          <w:p w14:paraId="08664715">
            <w:pPr>
              <w:rPr>
                <w:rFonts w:ascii="宋体" w:hAnsi="宋体" w:cs="宋体"/>
                <w:color w:val="auto"/>
                <w:sz w:val="24"/>
                <w:szCs w:val="24"/>
                <w:highlight w:val="none"/>
              </w:rPr>
            </w:pPr>
          </w:p>
        </w:tc>
      </w:tr>
      <w:tr w14:paraId="1568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701C56BB">
            <w:pPr>
              <w:jc w:val="center"/>
              <w:rPr>
                <w:rFonts w:ascii="宋体" w:hAnsi="宋体" w:cs="宋体"/>
                <w:color w:val="auto"/>
                <w:sz w:val="24"/>
                <w:szCs w:val="24"/>
                <w:highlight w:val="none"/>
              </w:rPr>
            </w:pPr>
          </w:p>
        </w:tc>
        <w:tc>
          <w:tcPr>
            <w:tcW w:w="811" w:type="dxa"/>
            <w:vMerge w:val="continue"/>
            <w:vAlign w:val="center"/>
          </w:tcPr>
          <w:p w14:paraId="53A9DE6A">
            <w:pPr>
              <w:rPr>
                <w:rFonts w:ascii="宋体" w:hAnsi="宋体" w:cs="宋体"/>
                <w:color w:val="auto"/>
                <w:sz w:val="24"/>
                <w:szCs w:val="24"/>
                <w:highlight w:val="none"/>
                <w:lang w:val="zh-CN"/>
              </w:rPr>
            </w:pPr>
          </w:p>
        </w:tc>
        <w:tc>
          <w:tcPr>
            <w:tcW w:w="3792" w:type="dxa"/>
            <w:vAlign w:val="center"/>
          </w:tcPr>
          <w:p w14:paraId="6371FB55">
            <w:pPr>
              <w:rPr>
                <w:rFonts w:ascii="宋体" w:hAnsi="宋体" w:cs="宋体"/>
                <w:color w:val="auto"/>
                <w:sz w:val="24"/>
                <w:szCs w:val="24"/>
                <w:highlight w:val="none"/>
                <w:lang w:val="zh-CN"/>
              </w:rPr>
            </w:pPr>
            <w:r>
              <w:rPr>
                <w:rFonts w:hint="eastAsia" w:ascii="宋体" w:hAnsi="宋体" w:cs="宋体"/>
                <w:color w:val="auto"/>
                <w:sz w:val="24"/>
                <w:szCs w:val="24"/>
                <w:highlight w:val="none"/>
              </w:rPr>
              <w:t>（5）参加政府采购活动前三年内，在经营活动中没有重大违法记录</w:t>
            </w:r>
          </w:p>
        </w:tc>
        <w:tc>
          <w:tcPr>
            <w:tcW w:w="4735" w:type="dxa"/>
            <w:vMerge w:val="continue"/>
            <w:vAlign w:val="center"/>
          </w:tcPr>
          <w:p w14:paraId="68B46F2C">
            <w:pPr>
              <w:rPr>
                <w:rFonts w:ascii="宋体" w:hAnsi="宋体" w:cs="宋体"/>
                <w:color w:val="auto"/>
                <w:sz w:val="24"/>
                <w:szCs w:val="24"/>
                <w:highlight w:val="none"/>
              </w:rPr>
            </w:pPr>
          </w:p>
        </w:tc>
      </w:tr>
      <w:tr w14:paraId="0DFD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543257A">
            <w:pPr>
              <w:jc w:val="center"/>
              <w:rPr>
                <w:rFonts w:ascii="宋体" w:hAnsi="宋体" w:cs="宋体"/>
                <w:color w:val="auto"/>
                <w:sz w:val="24"/>
                <w:szCs w:val="24"/>
                <w:highlight w:val="none"/>
              </w:rPr>
            </w:pPr>
          </w:p>
        </w:tc>
        <w:tc>
          <w:tcPr>
            <w:tcW w:w="811" w:type="dxa"/>
            <w:vMerge w:val="continue"/>
            <w:vAlign w:val="center"/>
          </w:tcPr>
          <w:p w14:paraId="4141D528">
            <w:pPr>
              <w:rPr>
                <w:rFonts w:ascii="宋体" w:hAnsi="宋体" w:cs="宋体"/>
                <w:color w:val="auto"/>
                <w:sz w:val="24"/>
                <w:szCs w:val="24"/>
                <w:highlight w:val="none"/>
              </w:rPr>
            </w:pPr>
          </w:p>
        </w:tc>
        <w:tc>
          <w:tcPr>
            <w:tcW w:w="3792" w:type="dxa"/>
            <w:vAlign w:val="center"/>
          </w:tcPr>
          <w:p w14:paraId="53C097B7">
            <w:pPr>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tc>
        <w:tc>
          <w:tcPr>
            <w:tcW w:w="4735" w:type="dxa"/>
            <w:vAlign w:val="center"/>
          </w:tcPr>
          <w:p w14:paraId="5F9E4305">
            <w:pPr>
              <w:rPr>
                <w:rFonts w:ascii="宋体" w:hAnsi="宋体" w:cs="宋体"/>
                <w:color w:val="auto"/>
                <w:sz w:val="24"/>
                <w:szCs w:val="24"/>
                <w:highlight w:val="none"/>
              </w:rPr>
            </w:pPr>
          </w:p>
        </w:tc>
      </w:tr>
      <w:tr w14:paraId="6589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4AEE7D66">
            <w:pPr>
              <w:jc w:val="center"/>
              <w:rPr>
                <w:rFonts w:ascii="宋体" w:hAnsi="宋体" w:cs="宋体"/>
                <w:color w:val="auto"/>
                <w:sz w:val="24"/>
                <w:szCs w:val="24"/>
                <w:highlight w:val="none"/>
              </w:rPr>
            </w:pPr>
          </w:p>
        </w:tc>
        <w:tc>
          <w:tcPr>
            <w:tcW w:w="811" w:type="dxa"/>
            <w:vMerge w:val="continue"/>
            <w:vAlign w:val="center"/>
          </w:tcPr>
          <w:p w14:paraId="45843689">
            <w:pPr>
              <w:rPr>
                <w:rFonts w:ascii="宋体" w:hAnsi="宋体" w:cs="宋体"/>
                <w:color w:val="auto"/>
                <w:sz w:val="24"/>
                <w:szCs w:val="24"/>
                <w:highlight w:val="none"/>
                <w:u w:val="single"/>
              </w:rPr>
            </w:pPr>
          </w:p>
        </w:tc>
        <w:tc>
          <w:tcPr>
            <w:tcW w:w="3792" w:type="dxa"/>
            <w:vAlign w:val="center"/>
          </w:tcPr>
          <w:p w14:paraId="0C1F1FA0">
            <w:pPr>
              <w:rPr>
                <w:rFonts w:ascii="宋体" w:hAnsi="宋体" w:cs="宋体"/>
                <w:color w:val="auto"/>
                <w:sz w:val="24"/>
                <w:szCs w:val="24"/>
                <w:highlight w:val="none"/>
              </w:rPr>
            </w:pPr>
            <w:r>
              <w:rPr>
                <w:rFonts w:hint="eastAsia" w:ascii="宋体" w:hAnsi="宋体" w:cs="宋体"/>
                <w:color w:val="auto"/>
                <w:sz w:val="24"/>
                <w:szCs w:val="24"/>
                <w:highlight w:val="none"/>
              </w:rPr>
              <w:t>（7）本项目的特定资格要求</w:t>
            </w:r>
          </w:p>
        </w:tc>
        <w:tc>
          <w:tcPr>
            <w:tcW w:w="4735" w:type="dxa"/>
            <w:vAlign w:val="center"/>
          </w:tcPr>
          <w:p w14:paraId="554DEB6F">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按“第一篇三、供应商资格要求（三）本项目的特定资格要求”的要求提交。(如果有)</w:t>
            </w:r>
          </w:p>
        </w:tc>
      </w:tr>
      <w:tr w14:paraId="6777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5C9A7C23">
            <w:pPr>
              <w:jc w:val="center"/>
              <w:rPr>
                <w:rFonts w:ascii="宋体" w:hAnsi="宋体" w:cs="宋体"/>
                <w:color w:val="auto"/>
                <w:sz w:val="24"/>
                <w:szCs w:val="24"/>
                <w:highlight w:val="none"/>
              </w:rPr>
            </w:pPr>
            <w:r>
              <w:rPr>
                <w:rFonts w:hint="eastAsia" w:ascii="宋体" w:hAnsi="宋体" w:cs="宋体"/>
                <w:color w:val="auto"/>
                <w:sz w:val="24"/>
                <w:szCs w:val="24"/>
                <w:highlight w:val="none"/>
              </w:rPr>
              <w:t>（二）</w:t>
            </w:r>
          </w:p>
        </w:tc>
        <w:tc>
          <w:tcPr>
            <w:tcW w:w="4603" w:type="dxa"/>
            <w:gridSpan w:val="2"/>
            <w:vAlign w:val="center"/>
          </w:tcPr>
          <w:p w14:paraId="0DAF9C41">
            <w:pPr>
              <w:rPr>
                <w:rFonts w:ascii="宋体" w:hAnsi="宋体" w:cs="宋体"/>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4735" w:type="dxa"/>
            <w:vAlign w:val="center"/>
          </w:tcPr>
          <w:p w14:paraId="542F6F32">
            <w:pPr>
              <w:rPr>
                <w:rFonts w:ascii="宋体" w:hAnsi="宋体" w:cs="宋体"/>
                <w:color w:val="auto"/>
                <w:sz w:val="24"/>
                <w:szCs w:val="24"/>
                <w:highlight w:val="none"/>
              </w:rPr>
            </w:pPr>
            <w:r>
              <w:rPr>
                <w:rFonts w:hint="eastAsia" w:ascii="宋体" w:hAnsi="宋体" w:cs="宋体"/>
                <w:color w:val="auto"/>
                <w:sz w:val="24"/>
                <w:szCs w:val="24"/>
                <w:highlight w:val="none"/>
              </w:rPr>
              <w:t>按“第一篇三、供应商资格要求（二）落实政府采购政策需满足的资格要求”的要求提交（如果有）。</w:t>
            </w:r>
          </w:p>
        </w:tc>
      </w:tr>
      <w:tr w14:paraId="34E3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59C4E4AA">
            <w:pPr>
              <w:jc w:val="center"/>
              <w:rPr>
                <w:rFonts w:ascii="宋体" w:hAnsi="宋体" w:cs="宋体"/>
                <w:color w:val="auto"/>
                <w:sz w:val="24"/>
                <w:szCs w:val="24"/>
                <w:highlight w:val="none"/>
              </w:rPr>
            </w:pPr>
            <w:r>
              <w:rPr>
                <w:rFonts w:hint="eastAsia" w:ascii="宋体" w:hAnsi="宋体" w:cs="宋体"/>
                <w:color w:val="auto"/>
                <w:sz w:val="24"/>
                <w:szCs w:val="24"/>
                <w:highlight w:val="none"/>
              </w:rPr>
              <w:t>（三）</w:t>
            </w:r>
          </w:p>
        </w:tc>
        <w:tc>
          <w:tcPr>
            <w:tcW w:w="4603" w:type="dxa"/>
            <w:gridSpan w:val="2"/>
            <w:vAlign w:val="center"/>
          </w:tcPr>
          <w:p w14:paraId="119552A7">
            <w:pPr>
              <w:rPr>
                <w:rFonts w:ascii="宋体" w:hAnsi="宋体" w:cs="宋体"/>
                <w:color w:val="auto"/>
                <w:sz w:val="24"/>
                <w:szCs w:val="24"/>
                <w:highlight w:val="none"/>
              </w:rPr>
            </w:pPr>
            <w:r>
              <w:rPr>
                <w:rFonts w:hint="eastAsia" w:ascii="宋体" w:hAnsi="宋体" w:cs="宋体"/>
                <w:color w:val="auto"/>
                <w:sz w:val="24"/>
                <w:szCs w:val="24"/>
                <w:highlight w:val="none"/>
              </w:rPr>
              <w:t>磋商保证金</w:t>
            </w:r>
          </w:p>
        </w:tc>
        <w:tc>
          <w:tcPr>
            <w:tcW w:w="4735" w:type="dxa"/>
            <w:vAlign w:val="center"/>
          </w:tcPr>
          <w:p w14:paraId="79E7D162">
            <w:pPr>
              <w:rPr>
                <w:rFonts w:ascii="宋体" w:hAnsi="宋体" w:cs="宋体"/>
                <w:color w:val="auto"/>
                <w:sz w:val="24"/>
                <w:szCs w:val="24"/>
                <w:highlight w:val="none"/>
              </w:rPr>
            </w:pPr>
            <w:r>
              <w:rPr>
                <w:rFonts w:hint="eastAsia" w:ascii="宋体" w:hAnsi="宋体" w:cs="宋体"/>
                <w:color w:val="auto"/>
                <w:sz w:val="24"/>
                <w:szCs w:val="24"/>
                <w:highlight w:val="none"/>
              </w:rPr>
              <w:t>按照竞争性磋商文件的规定提交保证金(如果有)</w:t>
            </w:r>
          </w:p>
        </w:tc>
      </w:tr>
    </w:tbl>
    <w:p w14:paraId="138EE255">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7F811131">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CB5ACDC">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B5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D3639DE">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708" w:type="dxa"/>
            <w:gridSpan w:val="2"/>
            <w:vAlign w:val="center"/>
          </w:tcPr>
          <w:p w14:paraId="56687558">
            <w:pPr>
              <w:ind w:firstLine="482"/>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245" w:type="dxa"/>
            <w:vAlign w:val="center"/>
          </w:tcPr>
          <w:p w14:paraId="762483D5">
            <w:pPr>
              <w:ind w:firstLine="482"/>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评审标准</w:t>
            </w:r>
          </w:p>
        </w:tc>
      </w:tr>
      <w:tr w14:paraId="2716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1CCDDB70">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522" w:type="dxa"/>
            <w:vMerge w:val="restart"/>
            <w:vAlign w:val="center"/>
          </w:tcPr>
          <w:p w14:paraId="6E185A78">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有效性审查</w:t>
            </w:r>
          </w:p>
        </w:tc>
        <w:tc>
          <w:tcPr>
            <w:tcW w:w="2186" w:type="dxa"/>
            <w:vAlign w:val="center"/>
          </w:tcPr>
          <w:p w14:paraId="273DD331">
            <w:pPr>
              <w:rPr>
                <w:rFonts w:ascii="宋体" w:hAnsi="宋体" w:cs="宋体"/>
                <w:color w:val="auto"/>
                <w:kern w:val="0"/>
                <w:sz w:val="24"/>
                <w:szCs w:val="24"/>
                <w:highlight w:val="none"/>
              </w:rPr>
            </w:pPr>
            <w:r>
              <w:rPr>
                <w:rFonts w:hint="eastAsia" w:ascii="宋体" w:hAnsi="宋体" w:cs="宋体"/>
                <w:color w:val="auto"/>
                <w:sz w:val="24"/>
                <w:szCs w:val="24"/>
                <w:highlight w:val="none"/>
              </w:rPr>
              <w:t>响应文件签署或盖章</w:t>
            </w:r>
          </w:p>
        </w:tc>
        <w:tc>
          <w:tcPr>
            <w:tcW w:w="5245" w:type="dxa"/>
            <w:vAlign w:val="center"/>
          </w:tcPr>
          <w:p w14:paraId="16EC798D">
            <w:pPr>
              <w:rPr>
                <w:rFonts w:ascii="宋体" w:hAnsi="宋体" w:cs="宋体"/>
                <w:color w:val="auto"/>
                <w:kern w:val="0"/>
                <w:sz w:val="24"/>
                <w:szCs w:val="24"/>
                <w:highlight w:val="none"/>
              </w:rPr>
            </w:pPr>
            <w:r>
              <w:rPr>
                <w:rFonts w:hint="eastAsia" w:ascii="宋体" w:hAnsi="宋体" w:cs="宋体"/>
                <w:color w:val="auto"/>
                <w:sz w:val="24"/>
                <w:szCs w:val="24"/>
                <w:highlight w:val="none"/>
              </w:rPr>
              <w:t>按竞争性磋商文件“第七篇响应文件编制要求”要求签署或盖章。</w:t>
            </w:r>
          </w:p>
        </w:tc>
      </w:tr>
      <w:tr w14:paraId="763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19CFF588">
            <w:pPr>
              <w:jc w:val="center"/>
              <w:rPr>
                <w:rFonts w:ascii="宋体" w:hAnsi="宋体" w:cs="宋体"/>
                <w:color w:val="auto"/>
                <w:kern w:val="0"/>
                <w:sz w:val="24"/>
                <w:szCs w:val="24"/>
                <w:highlight w:val="none"/>
              </w:rPr>
            </w:pPr>
          </w:p>
        </w:tc>
        <w:tc>
          <w:tcPr>
            <w:tcW w:w="1522" w:type="dxa"/>
            <w:vMerge w:val="continue"/>
            <w:vAlign w:val="center"/>
          </w:tcPr>
          <w:p w14:paraId="04E1B626">
            <w:pPr>
              <w:rPr>
                <w:rFonts w:ascii="宋体" w:hAnsi="宋体" w:cs="宋体"/>
                <w:color w:val="auto"/>
                <w:kern w:val="0"/>
                <w:sz w:val="24"/>
                <w:szCs w:val="24"/>
                <w:highlight w:val="none"/>
              </w:rPr>
            </w:pPr>
          </w:p>
        </w:tc>
        <w:tc>
          <w:tcPr>
            <w:tcW w:w="2186" w:type="dxa"/>
            <w:vAlign w:val="center"/>
          </w:tcPr>
          <w:p w14:paraId="383CDB6D">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tc>
        <w:tc>
          <w:tcPr>
            <w:tcW w:w="5245" w:type="dxa"/>
            <w:vAlign w:val="center"/>
          </w:tcPr>
          <w:p w14:paraId="4CDD8ACB">
            <w:pPr>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法定代表人身份证明及授权委托书有效，符合竞争性磋商文件规定的格式，签署或盖章齐全。</w:t>
            </w:r>
          </w:p>
        </w:tc>
      </w:tr>
      <w:tr w14:paraId="172F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B708DC7">
            <w:pPr>
              <w:jc w:val="center"/>
              <w:rPr>
                <w:rFonts w:ascii="宋体" w:hAnsi="宋体" w:cs="宋体"/>
                <w:color w:val="auto"/>
                <w:kern w:val="0"/>
                <w:sz w:val="24"/>
                <w:szCs w:val="24"/>
                <w:highlight w:val="none"/>
              </w:rPr>
            </w:pPr>
          </w:p>
        </w:tc>
        <w:tc>
          <w:tcPr>
            <w:tcW w:w="1522" w:type="dxa"/>
            <w:vMerge w:val="continue"/>
            <w:vAlign w:val="center"/>
          </w:tcPr>
          <w:p w14:paraId="2BF43A9A">
            <w:pPr>
              <w:rPr>
                <w:rFonts w:ascii="宋体" w:hAnsi="宋体" w:cs="宋体"/>
                <w:color w:val="auto"/>
                <w:kern w:val="0"/>
                <w:sz w:val="24"/>
                <w:szCs w:val="24"/>
                <w:highlight w:val="none"/>
              </w:rPr>
            </w:pPr>
          </w:p>
        </w:tc>
        <w:tc>
          <w:tcPr>
            <w:tcW w:w="2186" w:type="dxa"/>
            <w:vAlign w:val="center"/>
          </w:tcPr>
          <w:p w14:paraId="4F513ACD">
            <w:pPr>
              <w:rPr>
                <w:rFonts w:ascii="宋体" w:hAnsi="宋体" w:cs="宋体"/>
                <w:color w:val="auto"/>
                <w:sz w:val="24"/>
                <w:szCs w:val="24"/>
                <w:highlight w:val="none"/>
                <w:lang w:val="zh-CN"/>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c>
          <w:tcPr>
            <w:tcW w:w="5245" w:type="dxa"/>
            <w:vAlign w:val="center"/>
          </w:tcPr>
          <w:p w14:paraId="71B1E384">
            <w:pPr>
              <w:rPr>
                <w:rFonts w:ascii="宋体" w:hAnsi="宋体" w:cs="宋体"/>
                <w:color w:val="auto"/>
                <w:kern w:val="0"/>
                <w:sz w:val="24"/>
                <w:szCs w:val="24"/>
                <w:highlight w:val="none"/>
              </w:rPr>
            </w:pPr>
            <w:r>
              <w:rPr>
                <w:rFonts w:hint="eastAsia" w:ascii="宋体" w:hAnsi="宋体" w:cs="宋体"/>
                <w:color w:val="auto"/>
                <w:sz w:val="24"/>
                <w:szCs w:val="24"/>
                <w:highlight w:val="none"/>
                <w:lang w:val="zh-CN"/>
              </w:rPr>
              <w:t>每个包只能有一个</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方案。</w:t>
            </w:r>
          </w:p>
        </w:tc>
      </w:tr>
      <w:tr w14:paraId="109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011E4306">
            <w:pPr>
              <w:jc w:val="center"/>
              <w:rPr>
                <w:rFonts w:ascii="宋体" w:hAnsi="宋体" w:cs="宋体"/>
                <w:color w:val="auto"/>
                <w:kern w:val="0"/>
                <w:sz w:val="24"/>
                <w:szCs w:val="24"/>
                <w:highlight w:val="none"/>
              </w:rPr>
            </w:pPr>
          </w:p>
        </w:tc>
        <w:tc>
          <w:tcPr>
            <w:tcW w:w="1522" w:type="dxa"/>
            <w:vMerge w:val="continue"/>
            <w:vAlign w:val="center"/>
          </w:tcPr>
          <w:p w14:paraId="79F8066D">
            <w:pPr>
              <w:rPr>
                <w:rFonts w:ascii="宋体" w:hAnsi="宋体" w:cs="宋体"/>
                <w:color w:val="auto"/>
                <w:kern w:val="0"/>
                <w:sz w:val="24"/>
                <w:szCs w:val="24"/>
                <w:highlight w:val="none"/>
              </w:rPr>
            </w:pPr>
          </w:p>
        </w:tc>
        <w:tc>
          <w:tcPr>
            <w:tcW w:w="2186" w:type="dxa"/>
            <w:vAlign w:val="center"/>
          </w:tcPr>
          <w:p w14:paraId="65D040E6">
            <w:pPr>
              <w:rPr>
                <w:rFonts w:ascii="宋体" w:hAnsi="宋体" w:cs="宋体"/>
                <w:color w:val="auto"/>
                <w:sz w:val="24"/>
                <w:szCs w:val="24"/>
                <w:highlight w:val="none"/>
                <w:lang w:val="zh-CN"/>
              </w:rPr>
            </w:pPr>
            <w:r>
              <w:rPr>
                <w:rFonts w:hint="eastAsia" w:ascii="宋体" w:hAnsi="宋体" w:cs="宋体"/>
                <w:color w:val="auto"/>
                <w:sz w:val="24"/>
                <w:szCs w:val="24"/>
                <w:highlight w:val="none"/>
              </w:rPr>
              <w:t>报价唯一</w:t>
            </w:r>
          </w:p>
        </w:tc>
        <w:tc>
          <w:tcPr>
            <w:tcW w:w="5245" w:type="dxa"/>
            <w:vAlign w:val="center"/>
          </w:tcPr>
          <w:p w14:paraId="4C43F702">
            <w:pPr>
              <w:rPr>
                <w:rFonts w:ascii="宋体" w:hAnsi="宋体" w:cs="宋体"/>
                <w:color w:val="auto"/>
                <w:kern w:val="0"/>
                <w:sz w:val="24"/>
                <w:szCs w:val="24"/>
                <w:highlight w:val="none"/>
              </w:rPr>
            </w:pPr>
            <w:r>
              <w:rPr>
                <w:rFonts w:hint="eastAsia" w:ascii="宋体" w:hAnsi="宋体" w:cs="宋体"/>
                <w:color w:val="auto"/>
                <w:sz w:val="24"/>
                <w:szCs w:val="24"/>
                <w:highlight w:val="none"/>
              </w:rPr>
              <w:t>只能有一个有效报价，不得提交选择性报价。</w:t>
            </w:r>
          </w:p>
        </w:tc>
      </w:tr>
      <w:tr w14:paraId="1DF2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28343CD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522" w:type="dxa"/>
            <w:vAlign w:val="center"/>
          </w:tcPr>
          <w:p w14:paraId="0480165F">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完整性审查</w:t>
            </w:r>
          </w:p>
        </w:tc>
        <w:tc>
          <w:tcPr>
            <w:tcW w:w="2186" w:type="dxa"/>
            <w:vAlign w:val="center"/>
          </w:tcPr>
          <w:p w14:paraId="51C87108">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文件份数</w:t>
            </w:r>
          </w:p>
        </w:tc>
        <w:tc>
          <w:tcPr>
            <w:tcW w:w="5245" w:type="dxa"/>
            <w:vAlign w:val="center"/>
          </w:tcPr>
          <w:p w14:paraId="1842B4B9">
            <w:pPr>
              <w:rPr>
                <w:rFonts w:ascii="宋体" w:hAnsi="宋体" w:cs="宋体"/>
                <w:color w:val="auto"/>
                <w:kern w:val="0"/>
                <w:sz w:val="24"/>
                <w:szCs w:val="24"/>
                <w:highlight w:val="none"/>
              </w:rPr>
            </w:pP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zh-CN"/>
              </w:rPr>
              <w:t>文件正、副本数量（含电子文档）符合</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文件要求。</w:t>
            </w:r>
          </w:p>
        </w:tc>
      </w:tr>
      <w:tr w14:paraId="10BA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B51F46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522" w:type="dxa"/>
            <w:vMerge w:val="restart"/>
            <w:vAlign w:val="center"/>
          </w:tcPr>
          <w:p w14:paraId="1A16BB0A">
            <w:pPr>
              <w:rPr>
                <w:rFonts w:ascii="宋体" w:hAnsi="宋体" w:cs="宋体"/>
                <w:color w:val="auto"/>
                <w:sz w:val="24"/>
                <w:szCs w:val="24"/>
                <w:highlight w:val="none"/>
                <w:lang w:val="zh-CN"/>
              </w:rPr>
            </w:pPr>
            <w:r>
              <w:rPr>
                <w:rFonts w:hint="eastAsia" w:ascii="宋体" w:hAnsi="宋体" w:cs="宋体"/>
                <w:color w:val="auto"/>
                <w:kern w:val="0"/>
                <w:sz w:val="24"/>
                <w:szCs w:val="24"/>
                <w:highlight w:val="none"/>
              </w:rPr>
              <w:t>响应程度审查</w:t>
            </w:r>
          </w:p>
        </w:tc>
        <w:tc>
          <w:tcPr>
            <w:tcW w:w="2186" w:type="dxa"/>
            <w:vAlign w:val="center"/>
          </w:tcPr>
          <w:p w14:paraId="0E4FA51F">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实质性响应</w:t>
            </w:r>
          </w:p>
        </w:tc>
        <w:tc>
          <w:tcPr>
            <w:tcW w:w="5245" w:type="dxa"/>
            <w:vAlign w:val="center"/>
          </w:tcPr>
          <w:p w14:paraId="5E6825D5">
            <w:pPr>
              <w:pStyle w:val="32"/>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竞争性磋商文件第二篇、第三篇“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”标注部分。</w:t>
            </w:r>
          </w:p>
        </w:tc>
      </w:tr>
      <w:tr w14:paraId="16E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62D3BA2A">
            <w:pPr>
              <w:jc w:val="center"/>
              <w:rPr>
                <w:rFonts w:ascii="宋体" w:hAnsi="宋体" w:cs="宋体"/>
                <w:color w:val="auto"/>
                <w:kern w:val="0"/>
                <w:sz w:val="24"/>
                <w:szCs w:val="24"/>
                <w:highlight w:val="none"/>
              </w:rPr>
            </w:pPr>
          </w:p>
        </w:tc>
        <w:tc>
          <w:tcPr>
            <w:tcW w:w="1522" w:type="dxa"/>
            <w:vMerge w:val="continue"/>
            <w:vAlign w:val="center"/>
          </w:tcPr>
          <w:p w14:paraId="46F52AC8">
            <w:pPr>
              <w:rPr>
                <w:rFonts w:ascii="宋体" w:hAnsi="宋体" w:cs="宋体"/>
                <w:color w:val="auto"/>
                <w:sz w:val="24"/>
                <w:szCs w:val="24"/>
                <w:highlight w:val="none"/>
                <w:lang w:val="zh-CN"/>
              </w:rPr>
            </w:pPr>
          </w:p>
        </w:tc>
        <w:tc>
          <w:tcPr>
            <w:tcW w:w="2186" w:type="dxa"/>
            <w:vAlign w:val="center"/>
          </w:tcPr>
          <w:p w14:paraId="295E1F50">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磋商有效期</w:t>
            </w:r>
          </w:p>
        </w:tc>
        <w:tc>
          <w:tcPr>
            <w:tcW w:w="5245" w:type="dxa"/>
            <w:vAlign w:val="center"/>
          </w:tcPr>
          <w:p w14:paraId="379F8E53">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响应文件及有关承诺文件有效期为提交响应文件截止时间起90天。</w:t>
            </w:r>
          </w:p>
        </w:tc>
      </w:tr>
    </w:tbl>
    <w:p w14:paraId="076242B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C5942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299E7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0CA2E0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62EE67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2A4017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083AA6AC">
      <w:pPr>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auto"/>
          <w:sz w:val="24"/>
          <w:szCs w:val="24"/>
          <w:highlight w:val="none"/>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5615CC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auto"/>
          <w:sz w:val="24"/>
          <w:szCs w:val="24"/>
          <w:highlight w:val="none"/>
        </w:rPr>
        <w:t>。</w:t>
      </w:r>
    </w:p>
    <w:p w14:paraId="42CF624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0B3EF825">
      <w:pPr>
        <w:pStyle w:val="2"/>
        <w:spacing w:before="0" w:after="0" w:line="360" w:lineRule="auto"/>
        <w:rPr>
          <w:color w:val="auto"/>
          <w:highlight w:val="none"/>
        </w:rPr>
      </w:pPr>
      <w:bookmarkStart w:id="105" w:name="_Toc23494"/>
      <w:r>
        <w:rPr>
          <w:rFonts w:hint="eastAsia" w:ascii="宋体" w:hAnsi="宋体" w:cs="宋体"/>
          <w:color w:val="auto"/>
          <w:sz w:val="24"/>
          <w:szCs w:val="24"/>
          <w:highlight w:val="none"/>
        </w:rPr>
        <w:t>二、评审标准</w:t>
      </w:r>
      <w:bookmarkEnd w:id="102"/>
      <w:bookmarkEnd w:id="105"/>
    </w:p>
    <w:tbl>
      <w:tblPr>
        <w:tblStyle w:val="57"/>
        <w:tblW w:w="53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08"/>
        <w:gridCol w:w="1167"/>
        <w:gridCol w:w="5044"/>
        <w:gridCol w:w="2157"/>
      </w:tblGrid>
      <w:tr w14:paraId="1B66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40" w:type="pct"/>
            <w:vAlign w:val="center"/>
          </w:tcPr>
          <w:p w14:paraId="57E3DF20">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87" w:type="pct"/>
            <w:vAlign w:val="center"/>
          </w:tcPr>
          <w:p w14:paraId="5316CCD6">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567" w:type="pct"/>
            <w:vAlign w:val="center"/>
          </w:tcPr>
          <w:p w14:paraId="4021D356">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2454" w:type="pct"/>
            <w:vAlign w:val="center"/>
          </w:tcPr>
          <w:p w14:paraId="60EDC590">
            <w:pPr>
              <w:adjustRightInd w:val="0"/>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049" w:type="pct"/>
            <w:vAlign w:val="center"/>
          </w:tcPr>
          <w:p w14:paraId="2242DBD7">
            <w:pPr>
              <w:pStyle w:val="258"/>
              <w:adjustRightInd w:val="0"/>
              <w:snapToGrid w:val="0"/>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4D02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40" w:type="pct"/>
            <w:vAlign w:val="center"/>
          </w:tcPr>
          <w:p w14:paraId="5D110024">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7" w:type="pct"/>
            <w:vAlign w:val="center"/>
          </w:tcPr>
          <w:p w14:paraId="57B51F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w:t>
            </w:r>
          </w:p>
          <w:p w14:paraId="5A86DFE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19A0B5C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567" w:type="pct"/>
            <w:vAlign w:val="center"/>
          </w:tcPr>
          <w:p w14:paraId="592E7E0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2454" w:type="pct"/>
            <w:vAlign w:val="center"/>
          </w:tcPr>
          <w:p w14:paraId="0B38CC93">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满足资格性、符合性要求且最后报价最低的供应商的价格为磋商基准价，按照下列公式计算每个供应商的磋商报价得分。</w:t>
            </w:r>
          </w:p>
          <w:p w14:paraId="28BFE6AD">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1049" w:type="pct"/>
            <w:vAlign w:val="center"/>
          </w:tcPr>
          <w:p w14:paraId="61A592D7">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1、计算结果保留小数点后两位，第三位四舍五入。</w:t>
            </w:r>
          </w:p>
          <w:p w14:paraId="5102B9F1">
            <w:pPr>
              <w:adjustRightInd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2、对小型和微型企业的价格给予10%的扣除，用扣除后的价格参与评审。</w:t>
            </w:r>
          </w:p>
        </w:tc>
      </w:tr>
      <w:tr w14:paraId="1674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vAlign w:val="center"/>
          </w:tcPr>
          <w:p w14:paraId="57CD7C05">
            <w:pPr>
              <w:adjustRightInd w:val="0"/>
              <w:snapToGrid w:val="0"/>
              <w:rPr>
                <w:rFonts w:hint="eastAsia" w:ascii="宋体" w:hAnsi="宋体" w:eastAsia="宋体" w:cs="宋体"/>
                <w:color w:val="auto"/>
                <w:sz w:val="21"/>
                <w:szCs w:val="21"/>
                <w:highlight w:val="none"/>
              </w:rPr>
            </w:pPr>
            <w:r>
              <w:rPr>
                <w:rFonts w:hint="eastAsia" w:ascii="宋体" w:hAnsi="宋体" w:cs="宋体"/>
                <w:color w:val="auto"/>
                <w:sz w:val="21"/>
                <w:szCs w:val="21"/>
              </w:rPr>
              <w:t>供应商的应答应满足竞争性磋商文件“第二篇 采购服务需求”，有一条不满足的（</w:t>
            </w:r>
            <w:r>
              <w:rPr>
                <w:rFonts w:hint="eastAsia" w:ascii="宋体" w:hAnsi="宋体" w:cs="宋体"/>
                <w:color w:val="auto"/>
                <w:kern w:val="0"/>
                <w:sz w:val="21"/>
                <w:szCs w:val="21"/>
              </w:rPr>
              <w:t>第二篇中“※”号标注的部分除外</w:t>
            </w:r>
            <w:r>
              <w:rPr>
                <w:rFonts w:hint="eastAsia" w:ascii="宋体" w:hAnsi="宋体" w:cs="宋体"/>
                <w:color w:val="auto"/>
                <w:sz w:val="21"/>
                <w:szCs w:val="21"/>
              </w:rPr>
              <w:t>），服务部分得分为0分，不再进入服务部分的评审。</w:t>
            </w:r>
          </w:p>
        </w:tc>
      </w:tr>
      <w:tr w14:paraId="7C3F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40" w:type="pct"/>
            <w:vMerge w:val="restart"/>
            <w:vAlign w:val="center"/>
          </w:tcPr>
          <w:p w14:paraId="414BD6EF">
            <w:pPr>
              <w:adjustRightInd w:val="0"/>
              <w:snapToGrid w:val="0"/>
              <w:jc w:val="center"/>
              <w:rPr>
                <w:rFonts w:hint="eastAsia" w:ascii="宋体" w:hAnsi="宋体" w:eastAsia="宋体" w:cs="宋体"/>
                <w:color w:val="auto"/>
                <w:sz w:val="21"/>
                <w:szCs w:val="21"/>
                <w:highlight w:val="none"/>
              </w:rPr>
            </w:pPr>
          </w:p>
          <w:p w14:paraId="55BB6824">
            <w:pPr>
              <w:adjustRightInd w:val="0"/>
              <w:snapToGrid w:val="0"/>
              <w:jc w:val="center"/>
              <w:rPr>
                <w:rFonts w:hint="eastAsia" w:ascii="宋体" w:hAnsi="宋体" w:eastAsia="宋体" w:cs="宋体"/>
                <w:color w:val="auto"/>
                <w:sz w:val="21"/>
                <w:szCs w:val="21"/>
                <w:highlight w:val="none"/>
              </w:rPr>
            </w:pPr>
          </w:p>
          <w:p w14:paraId="4B8D0B84">
            <w:pPr>
              <w:adjustRightInd w:val="0"/>
              <w:snapToGrid w:val="0"/>
              <w:jc w:val="center"/>
              <w:rPr>
                <w:rFonts w:hint="eastAsia" w:ascii="宋体" w:hAnsi="宋体" w:eastAsia="宋体" w:cs="宋体"/>
                <w:color w:val="auto"/>
                <w:sz w:val="21"/>
                <w:szCs w:val="21"/>
                <w:highlight w:val="none"/>
              </w:rPr>
            </w:pPr>
          </w:p>
          <w:p w14:paraId="76548D86">
            <w:pPr>
              <w:adjustRightInd w:val="0"/>
              <w:snapToGrid w:val="0"/>
              <w:jc w:val="center"/>
              <w:rPr>
                <w:rFonts w:hint="eastAsia" w:ascii="宋体" w:hAnsi="宋体" w:eastAsia="宋体" w:cs="宋体"/>
                <w:color w:val="auto"/>
                <w:sz w:val="21"/>
                <w:szCs w:val="21"/>
                <w:highlight w:val="none"/>
              </w:rPr>
            </w:pPr>
          </w:p>
          <w:p w14:paraId="5E0AB4ED">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7" w:type="pct"/>
            <w:vMerge w:val="restart"/>
            <w:vAlign w:val="center"/>
          </w:tcPr>
          <w:p w14:paraId="01038176">
            <w:pPr>
              <w:adjustRightInd w:val="0"/>
              <w:snapToGrid w:val="0"/>
              <w:jc w:val="center"/>
              <w:rPr>
                <w:rFonts w:hint="eastAsia" w:ascii="宋体" w:hAnsi="宋体" w:eastAsia="宋体" w:cs="宋体"/>
                <w:color w:val="auto"/>
                <w:sz w:val="21"/>
                <w:szCs w:val="21"/>
                <w:highlight w:val="none"/>
              </w:rPr>
            </w:pPr>
          </w:p>
          <w:p w14:paraId="03E710AF">
            <w:pPr>
              <w:adjustRightInd w:val="0"/>
              <w:snapToGrid w:val="0"/>
              <w:jc w:val="center"/>
              <w:rPr>
                <w:rFonts w:hint="eastAsia" w:ascii="宋体" w:hAnsi="宋体" w:eastAsia="宋体" w:cs="宋体"/>
                <w:color w:val="auto"/>
                <w:sz w:val="21"/>
                <w:szCs w:val="21"/>
                <w:highlight w:val="none"/>
              </w:rPr>
            </w:pPr>
          </w:p>
          <w:p w14:paraId="0A0249C3">
            <w:pPr>
              <w:adjustRightInd w:val="0"/>
              <w:snapToGrid w:val="0"/>
              <w:jc w:val="center"/>
              <w:rPr>
                <w:rFonts w:hint="eastAsia" w:ascii="宋体" w:hAnsi="宋体" w:eastAsia="宋体" w:cs="宋体"/>
                <w:color w:val="auto"/>
                <w:sz w:val="21"/>
                <w:szCs w:val="21"/>
                <w:highlight w:val="none"/>
              </w:rPr>
            </w:pPr>
          </w:p>
          <w:p w14:paraId="36A6D283">
            <w:pPr>
              <w:adjustRightInd w:val="0"/>
              <w:snapToGrid w:val="0"/>
              <w:jc w:val="center"/>
              <w:rPr>
                <w:rFonts w:hint="eastAsia" w:ascii="宋体" w:hAnsi="宋体" w:eastAsia="宋体" w:cs="宋体"/>
                <w:color w:val="auto"/>
                <w:sz w:val="21"/>
                <w:szCs w:val="21"/>
                <w:highlight w:val="none"/>
              </w:rPr>
            </w:pPr>
          </w:p>
          <w:p w14:paraId="1913FCC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513D8FCE">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3638528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567" w:type="pct"/>
            <w:vAlign w:val="center"/>
          </w:tcPr>
          <w:p w14:paraId="36E63983">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服务方案（20分）</w:t>
            </w:r>
          </w:p>
        </w:tc>
        <w:tc>
          <w:tcPr>
            <w:tcW w:w="2454" w:type="pct"/>
            <w:vAlign w:val="center"/>
          </w:tcPr>
          <w:p w14:paraId="2EB587A7">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供应商针对本项目制定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，方案包括但不限于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对项目的理解；2.方案编制；3.数据分析；4.报告编制</w:t>
            </w:r>
            <w:r>
              <w:rPr>
                <w:rFonts w:hint="eastAsia" w:ascii="宋体" w:hAnsi="宋体" w:eastAsia="宋体" w:cs="宋体"/>
                <w:color w:val="auto"/>
                <w:sz w:val="21"/>
                <w:szCs w:val="21"/>
                <w:highlight w:val="none"/>
              </w:rPr>
              <w:t>。</w:t>
            </w:r>
          </w:p>
          <w:p w14:paraId="2097DD82">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0863F553">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p w14:paraId="18207C08">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2B06A74F">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46089DC1">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BA8BBBA">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内容存在5处及以上瑕疵或未提供方案得0分。</w:t>
            </w:r>
          </w:p>
        </w:tc>
        <w:tc>
          <w:tcPr>
            <w:tcW w:w="1049" w:type="pct"/>
            <w:vMerge w:val="restart"/>
            <w:vAlign w:val="center"/>
          </w:tcPr>
          <w:p w14:paraId="2A3F3A57">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供应商提供方案，格式自拟。</w:t>
            </w:r>
          </w:p>
          <w:p w14:paraId="118DAC23">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注：本项内容中所称的“瑕疵”：</w:t>
            </w:r>
          </w:p>
          <w:p w14:paraId="65E691FF">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①内容表述不完整或缺少情况措施介绍说明；</w:t>
            </w:r>
          </w:p>
          <w:p w14:paraId="4707A48B">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②计划及措施无科学合理性、无可行性或先进性、安排的流程不够高效专业；</w:t>
            </w:r>
          </w:p>
          <w:p w14:paraId="2B91CA30">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③内容表述前后矛盾、无连贯性、内容存在逻辑漏洞；</w:t>
            </w:r>
          </w:p>
          <w:p w14:paraId="25DCE8FD">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④常识性错误；</w:t>
            </w:r>
          </w:p>
          <w:p w14:paraId="2B027FA4">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⑤计划措施保障安排并不适用本项目特性；</w:t>
            </w:r>
          </w:p>
          <w:p w14:paraId="40D96586">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⑥方案中提出的措施举措不利于本项目目标的实现，不适用于采购人单位现有情况；</w:t>
            </w:r>
          </w:p>
          <w:p w14:paraId="234E6316">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⑦现有技术条件下不可能实现采购目标；</w:t>
            </w:r>
          </w:p>
          <w:p w14:paraId="1EA77C40">
            <w:pPr>
              <w:widowControl/>
              <w:adjustRightInd w:val="0"/>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上述任意一种情形为1处瑕疵。</w:t>
            </w:r>
          </w:p>
        </w:tc>
      </w:tr>
      <w:tr w14:paraId="48CA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340" w:type="pct"/>
            <w:vMerge w:val="continue"/>
            <w:vAlign w:val="center"/>
          </w:tcPr>
          <w:p w14:paraId="4FEDEE2E">
            <w:pPr>
              <w:widowControl/>
              <w:adjustRightInd w:val="0"/>
              <w:snapToGrid w:val="0"/>
              <w:jc w:val="center"/>
              <w:textAlignment w:val="center"/>
              <w:rPr>
                <w:rFonts w:hint="eastAsia" w:ascii="宋体" w:hAnsi="宋体" w:eastAsia="宋体" w:cs="宋体"/>
                <w:color w:val="auto"/>
                <w:sz w:val="21"/>
                <w:szCs w:val="21"/>
                <w:highlight w:val="none"/>
              </w:rPr>
            </w:pPr>
          </w:p>
        </w:tc>
        <w:tc>
          <w:tcPr>
            <w:tcW w:w="587" w:type="pct"/>
            <w:vMerge w:val="continue"/>
            <w:vAlign w:val="center"/>
          </w:tcPr>
          <w:p w14:paraId="13AB1758">
            <w:pPr>
              <w:widowControl/>
              <w:adjustRightInd w:val="0"/>
              <w:snapToGrid w:val="0"/>
              <w:jc w:val="center"/>
              <w:textAlignment w:val="center"/>
              <w:rPr>
                <w:rFonts w:hint="eastAsia" w:ascii="宋体" w:hAnsi="宋体" w:eastAsia="宋体" w:cs="宋体"/>
                <w:color w:val="auto"/>
                <w:sz w:val="21"/>
                <w:szCs w:val="21"/>
                <w:highlight w:val="none"/>
              </w:rPr>
            </w:pPr>
          </w:p>
        </w:tc>
        <w:tc>
          <w:tcPr>
            <w:tcW w:w="567" w:type="pct"/>
            <w:vAlign w:val="center"/>
          </w:tcPr>
          <w:p w14:paraId="5A988425">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工作计划方案</w:t>
            </w:r>
          </w:p>
          <w:p w14:paraId="17F1AB7D">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2454" w:type="pct"/>
            <w:vAlign w:val="center"/>
          </w:tcPr>
          <w:p w14:paraId="008435E0">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供应商针对本项目制定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工作计划方案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方案包括但不限于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本项目的组织机构安排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项目进度安排。</w:t>
            </w:r>
          </w:p>
          <w:p w14:paraId="1EC096E7">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E540A8C">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405BF7F">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A2D3AAC">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DB8C6B0">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063D80E">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内容存在5处及以上瑕疵或未提供方案得0分</w:t>
            </w:r>
            <w:r>
              <w:rPr>
                <w:rFonts w:hint="eastAsia" w:ascii="宋体" w:hAnsi="宋体" w:eastAsia="宋体" w:cs="宋体"/>
                <w:color w:val="auto"/>
                <w:sz w:val="21"/>
                <w:szCs w:val="21"/>
                <w:highlight w:val="none"/>
                <w:lang w:eastAsia="zh-CN"/>
              </w:rPr>
              <w:t>。</w:t>
            </w:r>
          </w:p>
        </w:tc>
        <w:tc>
          <w:tcPr>
            <w:tcW w:w="1049" w:type="pct"/>
            <w:vMerge w:val="continue"/>
            <w:vAlign w:val="center"/>
          </w:tcPr>
          <w:p w14:paraId="39F489C7">
            <w:pPr>
              <w:widowControl/>
              <w:adjustRightInd w:val="0"/>
              <w:snapToGrid w:val="0"/>
              <w:jc w:val="center"/>
              <w:textAlignment w:val="center"/>
              <w:rPr>
                <w:rFonts w:hint="eastAsia" w:ascii="宋体" w:hAnsi="宋体" w:eastAsia="宋体" w:cs="宋体"/>
                <w:color w:val="auto"/>
                <w:kern w:val="0"/>
                <w:sz w:val="21"/>
                <w:szCs w:val="21"/>
                <w:highlight w:val="none"/>
                <w:lang w:bidi="ar"/>
              </w:rPr>
            </w:pPr>
          </w:p>
        </w:tc>
      </w:tr>
      <w:tr w14:paraId="5302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340" w:type="pct"/>
            <w:vMerge w:val="continue"/>
            <w:vAlign w:val="center"/>
          </w:tcPr>
          <w:p w14:paraId="29E0E65A">
            <w:pPr>
              <w:adjustRightInd w:val="0"/>
              <w:snapToGrid w:val="0"/>
              <w:jc w:val="center"/>
              <w:rPr>
                <w:rFonts w:hint="eastAsia" w:ascii="宋体" w:hAnsi="宋体" w:eastAsia="宋体" w:cs="宋体"/>
                <w:color w:val="auto"/>
                <w:sz w:val="21"/>
                <w:szCs w:val="21"/>
                <w:highlight w:val="none"/>
              </w:rPr>
            </w:pPr>
          </w:p>
        </w:tc>
        <w:tc>
          <w:tcPr>
            <w:tcW w:w="587" w:type="pct"/>
            <w:vMerge w:val="continue"/>
            <w:vAlign w:val="center"/>
          </w:tcPr>
          <w:p w14:paraId="0A093C4D">
            <w:pPr>
              <w:adjustRightInd w:val="0"/>
              <w:snapToGrid w:val="0"/>
              <w:jc w:val="center"/>
              <w:rPr>
                <w:rFonts w:hint="eastAsia" w:ascii="宋体" w:hAnsi="宋体" w:eastAsia="宋体" w:cs="宋体"/>
                <w:color w:val="auto"/>
                <w:sz w:val="21"/>
                <w:szCs w:val="21"/>
                <w:highlight w:val="none"/>
              </w:rPr>
            </w:pPr>
          </w:p>
        </w:tc>
        <w:tc>
          <w:tcPr>
            <w:tcW w:w="567" w:type="pct"/>
            <w:vAlign w:val="center"/>
          </w:tcPr>
          <w:p w14:paraId="753A000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质量控制方案</w:t>
            </w:r>
          </w:p>
          <w:p w14:paraId="4AABF9B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2454" w:type="pct"/>
            <w:vAlign w:val="center"/>
          </w:tcPr>
          <w:p w14:paraId="087244C9">
            <w:pPr>
              <w:keepNext w:val="0"/>
              <w:keepLines w:val="0"/>
              <w:pageBreakBefore w:val="0"/>
              <w:tabs>
                <w:tab w:val="left" w:pos="5085"/>
              </w:tabs>
              <w:kinsoku/>
              <w:wordWrap/>
              <w:overflowPunct/>
              <w:topLinePunct w:val="0"/>
              <w:autoSpaceDE/>
              <w:autoSpaceDN/>
              <w:bidi w:val="0"/>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供应商针对本项目制定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质量控制方案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方案包括但不限于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质量控制体系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准备工作、各项工作实施、成果产出等因素的保障工作</w:t>
            </w:r>
          </w:p>
          <w:p w14:paraId="43479F4D">
            <w:pPr>
              <w:keepNext w:val="0"/>
              <w:keepLines w:val="0"/>
              <w:pageBreakBefore w:val="0"/>
              <w:kinsoku/>
              <w:wordWrap/>
              <w:overflowPunct/>
              <w:topLinePunct w:val="0"/>
              <w:autoSpaceDE/>
              <w:autoSpaceDN/>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F3551B8">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内容不存在瑕疵得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8297CD5">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09F53458">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3011241">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DF7CB78">
            <w:pPr>
              <w:keepNext w:val="0"/>
              <w:keepLines w:val="0"/>
              <w:pageBreakBefore w:val="0"/>
              <w:widowControl/>
              <w:kinsoku/>
              <w:wordWrap/>
              <w:overflowPunct/>
              <w:topLinePunct w:val="0"/>
              <w:autoSpaceDE/>
              <w:autoSpaceDN/>
              <w:bidi w:val="0"/>
              <w:spacing w:line="240" w:lineRule="auto"/>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3555AAB">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内容存在5处及以上瑕疵或未提供方案得0分</w:t>
            </w:r>
            <w:r>
              <w:rPr>
                <w:rFonts w:hint="eastAsia" w:ascii="宋体" w:hAnsi="宋体" w:eastAsia="宋体" w:cs="宋体"/>
                <w:color w:val="auto"/>
                <w:sz w:val="21"/>
                <w:szCs w:val="21"/>
                <w:highlight w:val="none"/>
                <w:lang w:eastAsia="zh-CN"/>
              </w:rPr>
              <w:t>。</w:t>
            </w:r>
          </w:p>
        </w:tc>
        <w:tc>
          <w:tcPr>
            <w:tcW w:w="1049" w:type="pct"/>
            <w:vMerge w:val="continue"/>
            <w:vAlign w:val="center"/>
          </w:tcPr>
          <w:p w14:paraId="1D8F9AAF">
            <w:pPr>
              <w:adjustRightInd w:val="0"/>
              <w:snapToGrid w:val="0"/>
              <w:jc w:val="center"/>
              <w:rPr>
                <w:rFonts w:hint="eastAsia" w:ascii="宋体" w:hAnsi="宋体" w:eastAsia="宋体" w:cs="宋体"/>
                <w:color w:val="auto"/>
                <w:sz w:val="21"/>
                <w:szCs w:val="21"/>
                <w:highlight w:val="none"/>
              </w:rPr>
            </w:pPr>
          </w:p>
        </w:tc>
      </w:tr>
      <w:tr w14:paraId="3BF0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000" w:type="pct"/>
            <w:gridSpan w:val="5"/>
            <w:vAlign w:val="center"/>
          </w:tcPr>
          <w:p w14:paraId="4EFCE125">
            <w:pPr>
              <w:adjustRightInd w:val="0"/>
              <w:snapToGrid w:val="0"/>
              <w:jc w:val="both"/>
              <w:rPr>
                <w:rFonts w:hint="eastAsia" w:ascii="宋体" w:hAnsi="宋体" w:eastAsia="宋体" w:cs="宋体"/>
                <w:color w:val="auto"/>
                <w:sz w:val="21"/>
                <w:szCs w:val="21"/>
                <w:highlight w:val="none"/>
              </w:rPr>
            </w:pPr>
            <w:r>
              <w:rPr>
                <w:rFonts w:hint="eastAsia" w:ascii="宋体" w:hAnsi="宋体" w:cs="宋体"/>
                <w:color w:val="auto"/>
                <w:sz w:val="21"/>
                <w:szCs w:val="21"/>
              </w:rPr>
              <w:t>供应商的应答应满足竞争性磋商文件“第三篇  采购商务需求”，有一条不满足的（第三篇</w:t>
            </w:r>
            <w:r>
              <w:rPr>
                <w:rFonts w:hint="eastAsia" w:ascii="宋体" w:hAnsi="宋体" w:cs="宋体"/>
                <w:color w:val="auto"/>
                <w:kern w:val="0"/>
                <w:sz w:val="21"/>
                <w:szCs w:val="21"/>
              </w:rPr>
              <w:t>中“※”号标注的部分除外</w:t>
            </w:r>
            <w:r>
              <w:rPr>
                <w:rFonts w:hint="eastAsia" w:ascii="宋体" w:hAnsi="宋体" w:cs="宋体"/>
                <w:color w:val="auto"/>
                <w:sz w:val="21"/>
                <w:szCs w:val="21"/>
              </w:rPr>
              <w:t>），</w:t>
            </w:r>
            <w:r>
              <w:rPr>
                <w:rFonts w:hint="eastAsia" w:ascii="宋体" w:hAnsi="宋体" w:cs="宋体"/>
                <w:color w:val="auto"/>
                <w:sz w:val="21"/>
                <w:szCs w:val="21"/>
                <w:lang w:val="en-US" w:eastAsia="zh-CN"/>
              </w:rPr>
              <w:t>商务</w:t>
            </w:r>
            <w:r>
              <w:rPr>
                <w:rFonts w:hint="eastAsia" w:ascii="宋体" w:hAnsi="宋体" w:cs="宋体"/>
                <w:color w:val="auto"/>
                <w:sz w:val="21"/>
                <w:szCs w:val="21"/>
              </w:rPr>
              <w:t>部分得分为0分，不再进入</w:t>
            </w:r>
            <w:r>
              <w:rPr>
                <w:rFonts w:hint="eastAsia" w:ascii="宋体" w:hAnsi="宋体" w:cs="宋体"/>
                <w:color w:val="auto"/>
                <w:sz w:val="21"/>
                <w:szCs w:val="21"/>
                <w:lang w:val="en-US" w:eastAsia="zh-CN"/>
              </w:rPr>
              <w:t>商务</w:t>
            </w:r>
            <w:r>
              <w:rPr>
                <w:rFonts w:hint="eastAsia" w:ascii="宋体" w:hAnsi="宋体" w:cs="宋体"/>
                <w:color w:val="auto"/>
                <w:sz w:val="21"/>
                <w:szCs w:val="21"/>
              </w:rPr>
              <w:t>部分的评审。</w:t>
            </w:r>
          </w:p>
        </w:tc>
      </w:tr>
      <w:tr w14:paraId="7B31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40" w:type="pct"/>
            <w:vMerge w:val="restart"/>
            <w:shd w:val="clear" w:color="auto" w:fill="auto"/>
            <w:vAlign w:val="center"/>
          </w:tcPr>
          <w:p w14:paraId="4E9353DC">
            <w:pPr>
              <w:adjustRightInd w:val="0"/>
              <w:snapToGrid w:val="0"/>
              <w:jc w:val="left"/>
              <w:rPr>
                <w:rFonts w:hint="eastAsia" w:ascii="宋体" w:hAnsi="宋体" w:eastAsia="宋体" w:cs="宋体"/>
                <w:color w:val="auto"/>
                <w:sz w:val="21"/>
                <w:szCs w:val="21"/>
                <w:highlight w:val="none"/>
              </w:rPr>
            </w:pPr>
          </w:p>
          <w:p w14:paraId="540D47A0">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7" w:type="pct"/>
            <w:vMerge w:val="restart"/>
            <w:shd w:val="clear" w:color="auto" w:fill="auto"/>
            <w:vAlign w:val="center"/>
          </w:tcPr>
          <w:p w14:paraId="292AC040">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681E1F7B">
            <w:pPr>
              <w:widowControl/>
              <w:spacing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部分</w:t>
            </w:r>
          </w:p>
          <w:p w14:paraId="33D1B2F7">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p>
        </w:tc>
        <w:tc>
          <w:tcPr>
            <w:tcW w:w="567" w:type="pct"/>
            <w:shd w:val="clear" w:color="auto" w:fill="auto"/>
            <w:vAlign w:val="center"/>
          </w:tcPr>
          <w:p w14:paraId="0A1937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项目服务团队</w:t>
            </w:r>
          </w:p>
          <w:p w14:paraId="1C57F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（30分）</w:t>
            </w:r>
          </w:p>
        </w:tc>
        <w:tc>
          <w:tcPr>
            <w:tcW w:w="2454" w:type="pct"/>
            <w:shd w:val="clear" w:color="auto" w:fill="auto"/>
            <w:vAlign w:val="center"/>
          </w:tcPr>
          <w:p w14:paraId="6259CA7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供应商拟投入本项目团队人员中</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每具有1名环保类</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化学化工类</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地质类</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分析检测类等方向的中级工程师得2分，每具有1名</w:t>
            </w:r>
            <w:r>
              <w:rPr>
                <w:rFonts w:hint="eastAsia" w:ascii="宋体" w:hAnsi="宋体" w:eastAsia="宋体" w:cs="宋体"/>
                <w:strike w:val="0"/>
                <w:dstrike w:val="0"/>
                <w:color w:val="auto"/>
                <w:sz w:val="21"/>
                <w:szCs w:val="21"/>
                <w:highlight w:val="none"/>
              </w:rPr>
              <w:t>副高级</w:t>
            </w:r>
            <w:r>
              <w:rPr>
                <w:rFonts w:hint="eastAsia" w:ascii="宋体" w:hAnsi="宋体" w:eastAsia="宋体" w:cs="宋体"/>
                <w:color w:val="auto"/>
                <w:sz w:val="21"/>
                <w:szCs w:val="21"/>
                <w:highlight w:val="none"/>
              </w:rPr>
              <w:t>工程师</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正高级工程师</w:t>
            </w:r>
            <w:r>
              <w:rPr>
                <w:rFonts w:hint="eastAsia" w:ascii="宋体" w:hAnsi="宋体" w:eastAsia="宋体" w:cs="宋体"/>
                <w:color w:val="auto"/>
                <w:sz w:val="21"/>
                <w:szCs w:val="21"/>
                <w:highlight w:val="none"/>
              </w:rPr>
              <w:t>得3分，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最多得30分，未提供得0分。</w:t>
            </w:r>
          </w:p>
        </w:tc>
        <w:tc>
          <w:tcPr>
            <w:tcW w:w="1049" w:type="pct"/>
            <w:vAlign w:val="center"/>
          </w:tcPr>
          <w:p w14:paraId="5AED8A88">
            <w:pPr>
              <w:keepNext w:val="0"/>
              <w:keepLines w:val="0"/>
              <w:pageBreakBefore w:val="0"/>
              <w:kinsoku/>
              <w:wordWrap/>
              <w:overflowPunct/>
              <w:topLinePunct w:val="0"/>
              <w:autoSpaceDE/>
              <w:autoSpaceDN/>
              <w:bidi w:val="0"/>
              <w:adjustRightInd/>
              <w:snapToGrid/>
              <w:spacing w:line="240" w:lineRule="auto"/>
              <w:ind w:left="-38"/>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同一人员不重复得分。</w:t>
            </w: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人员清单及</w:t>
            </w:r>
            <w:r>
              <w:rPr>
                <w:rFonts w:hint="eastAsia" w:ascii="宋体" w:hAnsi="宋体" w:eastAsia="宋体" w:cs="宋体"/>
                <w:color w:val="auto"/>
                <w:sz w:val="21"/>
                <w:szCs w:val="21"/>
                <w:highlight w:val="none"/>
              </w:rPr>
              <w:t>职称证书复印件，加盖供应商公章。</w:t>
            </w:r>
          </w:p>
        </w:tc>
      </w:tr>
      <w:tr w14:paraId="43D4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40" w:type="pct"/>
            <w:vMerge w:val="continue"/>
            <w:shd w:val="clear" w:color="auto" w:fill="auto"/>
            <w:vAlign w:val="center"/>
          </w:tcPr>
          <w:p w14:paraId="3860BC5E">
            <w:pPr>
              <w:adjustRightInd w:val="0"/>
              <w:snapToGrid w:val="0"/>
              <w:jc w:val="left"/>
              <w:rPr>
                <w:rFonts w:hint="eastAsia" w:ascii="宋体" w:hAnsi="宋体" w:eastAsia="宋体" w:cs="宋体"/>
                <w:color w:val="auto"/>
                <w:sz w:val="21"/>
                <w:szCs w:val="21"/>
                <w:highlight w:val="none"/>
              </w:rPr>
            </w:pPr>
          </w:p>
        </w:tc>
        <w:tc>
          <w:tcPr>
            <w:tcW w:w="587" w:type="pct"/>
            <w:vMerge w:val="continue"/>
            <w:shd w:val="clear" w:color="auto" w:fill="auto"/>
            <w:vAlign w:val="center"/>
          </w:tcPr>
          <w:p w14:paraId="2A34A437">
            <w:pPr>
              <w:widowControl/>
              <w:spacing w:line="240" w:lineRule="auto"/>
              <w:jc w:val="center"/>
              <w:textAlignment w:val="center"/>
              <w:rPr>
                <w:rFonts w:hint="eastAsia" w:ascii="宋体" w:hAnsi="宋体" w:eastAsia="宋体" w:cs="宋体"/>
                <w:color w:val="auto"/>
                <w:sz w:val="21"/>
                <w:szCs w:val="21"/>
                <w:highlight w:val="none"/>
                <w:lang w:val="en-US" w:eastAsia="zh-CN"/>
              </w:rPr>
            </w:pPr>
          </w:p>
        </w:tc>
        <w:tc>
          <w:tcPr>
            <w:tcW w:w="567" w:type="pct"/>
            <w:shd w:val="clear" w:color="auto" w:fill="auto"/>
            <w:vAlign w:val="center"/>
          </w:tcPr>
          <w:p w14:paraId="08AD9F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p>
          <w:p w14:paraId="304272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rPr>
              <w:t>）</w:t>
            </w:r>
          </w:p>
        </w:tc>
        <w:tc>
          <w:tcPr>
            <w:tcW w:w="2454" w:type="pct"/>
            <w:shd w:val="clear" w:color="auto" w:fill="auto"/>
            <w:vAlign w:val="center"/>
          </w:tcPr>
          <w:p w14:paraId="74DA291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自2021年1月1日（含）至本项目投标截止日，供应商具有人员劳务外包业绩的，</w:t>
            </w:r>
            <w:r>
              <w:rPr>
                <w:rFonts w:hint="eastAsia" w:ascii="宋体" w:hAnsi="宋体" w:eastAsia="宋体" w:cs="宋体"/>
                <w:color w:val="auto"/>
                <w:sz w:val="21"/>
                <w:szCs w:val="21"/>
                <w:highlight w:val="none"/>
                <w:vertAlign w:val="baseline"/>
                <w:lang w:val="en-US" w:eastAsia="zh-CN"/>
              </w:rPr>
              <w:t>每提供一个</w:t>
            </w:r>
            <w:r>
              <w:rPr>
                <w:rFonts w:hint="eastAsia" w:ascii="宋体" w:hAnsi="宋体" w:eastAsia="宋体" w:cs="宋体"/>
                <w:color w:val="auto"/>
                <w:sz w:val="21"/>
                <w:szCs w:val="21"/>
                <w:highlight w:val="none"/>
              </w:rPr>
              <w:t>得2分，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最多得</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分，未提供得0分。</w:t>
            </w:r>
          </w:p>
        </w:tc>
        <w:tc>
          <w:tcPr>
            <w:tcW w:w="1049" w:type="pct"/>
            <w:vAlign w:val="center"/>
          </w:tcPr>
          <w:p w14:paraId="06686BF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提供合同或其他有效证明文件复印件，加盖供应商公章。</w:t>
            </w:r>
          </w:p>
        </w:tc>
      </w:tr>
      <w:tr w14:paraId="370A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40" w:type="pct"/>
            <w:vMerge w:val="continue"/>
            <w:shd w:val="clear" w:color="auto" w:fill="auto"/>
            <w:vAlign w:val="center"/>
          </w:tcPr>
          <w:p w14:paraId="66C7A8CA">
            <w:pPr>
              <w:adjustRightInd w:val="0"/>
              <w:snapToGrid w:val="0"/>
              <w:jc w:val="left"/>
              <w:rPr>
                <w:rFonts w:hint="eastAsia" w:ascii="宋体" w:hAnsi="宋体" w:eastAsia="宋体" w:cs="宋体"/>
                <w:color w:val="auto"/>
                <w:sz w:val="21"/>
                <w:szCs w:val="21"/>
                <w:highlight w:val="none"/>
              </w:rPr>
            </w:pPr>
          </w:p>
        </w:tc>
        <w:tc>
          <w:tcPr>
            <w:tcW w:w="587" w:type="pct"/>
            <w:vMerge w:val="continue"/>
            <w:shd w:val="clear" w:color="auto" w:fill="auto"/>
            <w:vAlign w:val="center"/>
          </w:tcPr>
          <w:p w14:paraId="28401819">
            <w:pPr>
              <w:widowControl/>
              <w:spacing w:line="240" w:lineRule="auto"/>
              <w:jc w:val="center"/>
              <w:textAlignment w:val="center"/>
              <w:rPr>
                <w:rFonts w:hint="eastAsia" w:ascii="宋体" w:hAnsi="宋体" w:eastAsia="宋体" w:cs="宋体"/>
                <w:color w:val="auto"/>
                <w:sz w:val="21"/>
                <w:szCs w:val="21"/>
                <w:highlight w:val="none"/>
                <w:lang w:val="en-US" w:eastAsia="zh-CN"/>
              </w:rPr>
            </w:pPr>
          </w:p>
        </w:tc>
        <w:tc>
          <w:tcPr>
            <w:tcW w:w="567" w:type="pct"/>
            <w:shd w:val="clear" w:color="auto" w:fill="auto"/>
            <w:vAlign w:val="center"/>
          </w:tcPr>
          <w:p w14:paraId="37EEEC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相关证书（6分）</w:t>
            </w:r>
          </w:p>
        </w:tc>
        <w:tc>
          <w:tcPr>
            <w:tcW w:w="2454" w:type="pct"/>
            <w:shd w:val="clear" w:color="auto" w:fill="auto"/>
            <w:vAlign w:val="center"/>
          </w:tcPr>
          <w:p w14:paraId="5792126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2"/>
                <w:sz w:val="21"/>
                <w:szCs w:val="21"/>
                <w:highlight w:val="none"/>
                <w:lang w:val="en-US" w:eastAsia="zh-CN" w:bidi="ar"/>
              </w:rPr>
              <w:t>具有质量管理体系认证</w:t>
            </w:r>
            <w:r>
              <w:rPr>
                <w:rFonts w:hint="eastAsia" w:ascii="宋体" w:hAnsi="宋体" w:eastAsia="宋体" w:cs="宋体"/>
                <w:color w:val="auto"/>
                <w:sz w:val="21"/>
                <w:szCs w:val="21"/>
                <w:highlight w:val="none"/>
              </w:rPr>
              <w:t>；环境管理体系认证；职业健康安全管理体系认证的，每提供一个</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得2分，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最多得6分，未提供得0分。</w:t>
            </w:r>
          </w:p>
        </w:tc>
        <w:tc>
          <w:tcPr>
            <w:tcW w:w="1049" w:type="pct"/>
            <w:vAlign w:val="center"/>
          </w:tcPr>
          <w:p w14:paraId="3503867C">
            <w:pPr>
              <w:keepNext w:val="0"/>
              <w:keepLines w:val="0"/>
              <w:pageBreakBefore w:val="0"/>
              <w:kinsoku/>
              <w:wordWrap/>
              <w:overflowPunct/>
              <w:topLinePunct w:val="0"/>
              <w:autoSpaceDE/>
              <w:autoSpaceDN/>
              <w:bidi w:val="0"/>
              <w:adjustRightInd/>
              <w:snapToGrid/>
              <w:spacing w:line="240" w:lineRule="auto"/>
              <w:ind w:left="-38"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需提供</w:t>
            </w:r>
            <w:r>
              <w:rPr>
                <w:rFonts w:hint="eastAsia" w:ascii="宋体" w:hAnsi="宋体" w:eastAsia="宋体" w:cs="宋体"/>
                <w:color w:val="auto"/>
                <w:kern w:val="2"/>
                <w:sz w:val="21"/>
                <w:szCs w:val="21"/>
                <w:highlight w:val="none"/>
                <w:lang w:val="en-US" w:eastAsia="zh-CN" w:bidi="ar"/>
              </w:rPr>
              <w:t>有效的</w:t>
            </w:r>
            <w:r>
              <w:rPr>
                <w:rFonts w:hint="eastAsia" w:ascii="宋体" w:hAnsi="宋体" w:eastAsia="宋体" w:cs="宋体"/>
                <w:color w:val="auto"/>
                <w:sz w:val="21"/>
                <w:szCs w:val="21"/>
                <w:highlight w:val="none"/>
              </w:rPr>
              <w:t>证书复印件并加盖供应商公章</w:t>
            </w:r>
            <w:r>
              <w:rPr>
                <w:rFonts w:hint="eastAsia" w:ascii="宋体" w:hAnsi="宋体" w:cs="宋体"/>
                <w:color w:val="auto"/>
                <w:sz w:val="21"/>
                <w:szCs w:val="21"/>
                <w:highlight w:val="none"/>
                <w:lang w:eastAsia="zh-CN"/>
              </w:rPr>
              <w:t>。</w:t>
            </w:r>
          </w:p>
        </w:tc>
      </w:tr>
    </w:tbl>
    <w:p w14:paraId="10905D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注：关于小微企业报价扣除比例说明</w:t>
      </w:r>
    </w:p>
    <w:p w14:paraId="46BADCA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1、对小微型企业给予</w:t>
      </w:r>
      <w:r>
        <w:rPr>
          <w:rFonts w:hint="eastAsia" w:ascii="宋体" w:hAnsi="宋体" w:cs="宋体"/>
          <w:b/>
          <w:bCs/>
          <w:color w:val="auto"/>
          <w:sz w:val="24"/>
          <w:szCs w:val="24"/>
          <w:highlight w:val="none"/>
          <w:u w:val="single"/>
        </w:rPr>
        <w:t>10%</w:t>
      </w:r>
      <w:r>
        <w:rPr>
          <w:rFonts w:hint="eastAsia" w:ascii="宋体" w:hAnsi="宋体" w:cs="宋体"/>
          <w:color w:val="auto"/>
          <w:sz w:val="24"/>
          <w:szCs w:val="24"/>
          <w:highlight w:val="none"/>
        </w:rPr>
        <w:t>的扣除，以扣除后的报价参与评审。</w:t>
      </w:r>
    </w:p>
    <w:p w14:paraId="6E0D276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2、监狱企业、残疾人福利性单位视同小型、微型企业。 </w:t>
      </w:r>
    </w:p>
    <w:p w14:paraId="506E7318">
      <w:pPr>
        <w:pStyle w:val="2"/>
        <w:spacing w:before="0" w:after="0" w:line="360" w:lineRule="auto"/>
        <w:rPr>
          <w:rFonts w:ascii="宋体" w:hAnsi="宋体" w:cs="宋体"/>
          <w:color w:val="auto"/>
          <w:sz w:val="24"/>
          <w:szCs w:val="24"/>
          <w:highlight w:val="none"/>
        </w:rPr>
      </w:pPr>
      <w:bookmarkStart w:id="106" w:name="_Toc2132"/>
      <w:r>
        <w:rPr>
          <w:rFonts w:hint="eastAsia" w:ascii="宋体" w:hAnsi="宋体" w:cs="宋体"/>
          <w:color w:val="auto"/>
          <w:sz w:val="24"/>
          <w:szCs w:val="24"/>
          <w:highlight w:val="none"/>
        </w:rPr>
        <w:t>三、无效响应</w:t>
      </w:r>
      <w:bookmarkEnd w:id="106"/>
    </w:p>
    <w:p w14:paraId="72A4BFEC">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6C1DAB3D">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4C28F055">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02EB6180">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405E37FB">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3E5AC107">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566BE270">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77C73171">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256D915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06664BA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02DDB736">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（十）供应商以联合体形式参与磋商的；</w:t>
      </w:r>
    </w:p>
    <w:p w14:paraId="2EDF67D2">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5059D535">
      <w:pPr>
        <w:pStyle w:val="2"/>
        <w:spacing w:before="0" w:after="0" w:line="360" w:lineRule="auto"/>
        <w:rPr>
          <w:rFonts w:ascii="宋体" w:hAnsi="宋体" w:cs="宋体"/>
          <w:color w:val="auto"/>
          <w:sz w:val="24"/>
          <w:szCs w:val="24"/>
          <w:highlight w:val="none"/>
        </w:rPr>
      </w:pPr>
      <w:bookmarkStart w:id="107" w:name="_Toc12428"/>
      <w:r>
        <w:rPr>
          <w:rFonts w:hint="eastAsia" w:ascii="宋体" w:hAnsi="宋体" w:cs="宋体"/>
          <w:color w:val="auto"/>
          <w:sz w:val="24"/>
          <w:szCs w:val="24"/>
          <w:highlight w:val="none"/>
        </w:rPr>
        <w:t>四、</w:t>
      </w:r>
      <w:bookmarkEnd w:id="103"/>
      <w:bookmarkEnd w:id="104"/>
      <w:r>
        <w:rPr>
          <w:rFonts w:hint="eastAsia" w:ascii="宋体" w:hAnsi="宋体" w:cs="宋体"/>
          <w:color w:val="auto"/>
          <w:sz w:val="24"/>
          <w:szCs w:val="24"/>
          <w:highlight w:val="none"/>
        </w:rPr>
        <w:t>采购终止</w:t>
      </w:r>
      <w:bookmarkEnd w:id="107"/>
    </w:p>
    <w:p w14:paraId="52D21DB9">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35019AA4">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6E18EBE9">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55011F2F">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3A130679">
      <w:pPr>
        <w:spacing w:line="360" w:lineRule="auto"/>
        <w:ind w:firstLine="480" w:firstLineChars="200"/>
        <w:rPr>
          <w:rFonts w:ascii="宋体" w:hAnsi="宋体" w:cs="宋体"/>
          <w:color w:val="auto"/>
          <w:sz w:val="24"/>
          <w:szCs w:val="24"/>
          <w:highlight w:val="none"/>
        </w:rPr>
        <w:sectPr>
          <w:footerReference r:id="rId9" w:type="default"/>
          <w:pgSz w:w="11907" w:h="16840"/>
          <w:pgMar w:top="1134" w:right="1191" w:bottom="1134" w:left="1304" w:header="850" w:footer="992" w:gutter="0"/>
          <w:cols w:space="720" w:num="1"/>
          <w:rtlGutter w:val="1"/>
          <w:docGrid w:linePitch="312" w:charSpace="0"/>
        </w:sectPr>
      </w:pPr>
    </w:p>
    <w:p w14:paraId="13942475">
      <w:pPr>
        <w:pStyle w:val="4"/>
        <w:spacing w:before="0" w:after="0" w:line="360" w:lineRule="auto"/>
        <w:ind w:firstLine="720"/>
        <w:jc w:val="center"/>
        <w:rPr>
          <w:rFonts w:ascii="宋体" w:hAnsi="宋体" w:eastAsia="宋体" w:cs="宋体"/>
          <w:bCs/>
          <w:color w:val="auto"/>
          <w:szCs w:val="30"/>
          <w:highlight w:val="none"/>
        </w:rPr>
      </w:pPr>
      <w:bookmarkStart w:id="108" w:name="_Toc102227313"/>
      <w:bookmarkStart w:id="109" w:name="_Toc25260"/>
      <w:r>
        <w:rPr>
          <w:rFonts w:hint="eastAsia" w:ascii="宋体" w:hAnsi="宋体" w:eastAsia="宋体" w:cs="宋体"/>
          <w:bCs/>
          <w:color w:val="auto"/>
          <w:sz w:val="36"/>
          <w:szCs w:val="30"/>
          <w:highlight w:val="none"/>
        </w:rPr>
        <w:t>第五篇  供应商须知</w:t>
      </w:r>
      <w:bookmarkEnd w:id="108"/>
      <w:bookmarkEnd w:id="109"/>
    </w:p>
    <w:p w14:paraId="26CC1F28">
      <w:pPr>
        <w:pStyle w:val="2"/>
        <w:spacing w:before="0" w:after="0" w:line="360" w:lineRule="auto"/>
        <w:rPr>
          <w:rFonts w:ascii="宋体" w:hAnsi="宋体" w:cs="宋体"/>
          <w:color w:val="auto"/>
          <w:sz w:val="24"/>
          <w:szCs w:val="24"/>
          <w:highlight w:val="none"/>
        </w:rPr>
      </w:pPr>
      <w:bookmarkStart w:id="110" w:name="_Toc28322"/>
      <w:bookmarkStart w:id="111" w:name="_Toc342913389"/>
      <w:r>
        <w:rPr>
          <w:rFonts w:hint="eastAsia" w:ascii="宋体" w:hAnsi="宋体" w:cs="宋体"/>
          <w:color w:val="auto"/>
          <w:sz w:val="24"/>
          <w:szCs w:val="24"/>
          <w:highlight w:val="none"/>
        </w:rPr>
        <w:t>一、磋商费用</w:t>
      </w:r>
      <w:bookmarkEnd w:id="110"/>
      <w:bookmarkEnd w:id="111"/>
    </w:p>
    <w:p w14:paraId="00ADEF3E">
      <w:pPr>
        <w:pStyle w:val="21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E1943D2">
      <w:pPr>
        <w:pStyle w:val="2"/>
        <w:tabs>
          <w:tab w:val="left" w:pos="2640"/>
        </w:tabs>
        <w:spacing w:before="0" w:after="0" w:line="360" w:lineRule="auto"/>
        <w:rPr>
          <w:rFonts w:ascii="宋体" w:hAnsi="宋体" w:cs="宋体"/>
          <w:color w:val="auto"/>
          <w:sz w:val="24"/>
          <w:szCs w:val="24"/>
          <w:highlight w:val="none"/>
        </w:rPr>
      </w:pPr>
      <w:bookmarkStart w:id="112" w:name="_Toc342913391"/>
      <w:bookmarkStart w:id="113" w:name="_Toc15280"/>
      <w:r>
        <w:rPr>
          <w:rFonts w:hint="eastAsia" w:ascii="宋体" w:hAnsi="宋体" w:cs="宋体"/>
          <w:color w:val="auto"/>
          <w:sz w:val="24"/>
          <w:szCs w:val="24"/>
          <w:highlight w:val="none"/>
        </w:rPr>
        <w:t>二、竞争性磋商文件</w:t>
      </w:r>
      <w:bookmarkEnd w:id="112"/>
      <w:bookmarkEnd w:id="113"/>
    </w:p>
    <w:p w14:paraId="2850E97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（一）竞争性磋商文件由采购邀请书、采购服务需求、采购商务需求、磋商程序及方法、评审标准、无效响应和采购终止、供应商须知、合同草案条款(参考样本)、响应文件编制要求七部分组成。</w:t>
      </w:r>
    </w:p>
    <w:p w14:paraId="6DAB877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426845BB">
      <w:pPr>
        <w:spacing w:line="360" w:lineRule="auto"/>
        <w:rPr>
          <w:rFonts w:ascii="宋体" w:hAnsi="宋体" w:cs="宋体"/>
          <w:color w:val="auto"/>
          <w:sz w:val="24"/>
          <w:szCs w:val="24"/>
          <w:highlight w:val="none"/>
        </w:rPr>
      </w:pPr>
      <w:bookmarkStart w:id="114" w:name="_Toc102227318"/>
      <w:bookmarkStart w:id="115" w:name="_Toc342913392"/>
      <w:bookmarkStart w:id="116" w:name="_Toc179714297"/>
      <w:r>
        <w:rPr>
          <w:rFonts w:hint="eastAsia" w:ascii="宋体" w:hAnsi="宋体" w:cs="宋体"/>
          <w:color w:val="auto"/>
          <w:sz w:val="24"/>
          <w:szCs w:val="24"/>
          <w:highlight w:val="none"/>
        </w:rPr>
        <w:t xml:space="preserve">    （三）竞争性磋商文件的解释</w:t>
      </w:r>
    </w:p>
    <w:p w14:paraId="10ADE5B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451E5CD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（四）本竞争性磋商文件中，磋商小组根据与供应商进行磋商可能实质性变动的内容为竞争性磋商文件第二、三、六篇全部内容。</w:t>
      </w:r>
    </w:p>
    <w:p w14:paraId="4C1C9BD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（五）评审的依据为竞争性磋商文件和响应文件（含有效的书面承诺）。磋商小组判断响应文件对竞争性磋商文件的响应，仅基于响应文件本身而不靠外部证据。</w:t>
      </w:r>
    </w:p>
    <w:p w14:paraId="430E5ABC">
      <w:pPr>
        <w:pStyle w:val="2"/>
        <w:spacing w:before="0" w:after="0" w:line="360" w:lineRule="auto"/>
        <w:rPr>
          <w:rFonts w:ascii="宋体" w:hAnsi="宋体" w:cs="宋体"/>
          <w:color w:val="auto"/>
          <w:sz w:val="24"/>
          <w:szCs w:val="24"/>
          <w:highlight w:val="none"/>
        </w:rPr>
      </w:pPr>
      <w:bookmarkStart w:id="117" w:name="_Toc14821"/>
      <w:r>
        <w:rPr>
          <w:rFonts w:hint="eastAsia" w:ascii="宋体" w:hAnsi="宋体" w:cs="宋体"/>
          <w:color w:val="auto"/>
          <w:sz w:val="24"/>
          <w:szCs w:val="24"/>
          <w:highlight w:val="none"/>
        </w:rPr>
        <w:t>三、磋商要求</w:t>
      </w:r>
      <w:bookmarkEnd w:id="114"/>
      <w:bookmarkEnd w:id="115"/>
      <w:bookmarkEnd w:id="116"/>
      <w:bookmarkEnd w:id="117"/>
    </w:p>
    <w:p w14:paraId="1AF158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232F029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A4D37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301B4E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99D4D1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（一）本项目不接受以联合体形式参与磋商。</w:t>
      </w:r>
    </w:p>
    <w:p w14:paraId="370C10B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（二）磋商有效期：响应文件及有关承诺文件有效期为提交响应文件截止时间起90天。</w:t>
      </w:r>
    </w:p>
    <w:p w14:paraId="7C2A3A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（三）修正错误</w:t>
      </w:r>
    </w:p>
    <w:p w14:paraId="4993F7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23DFD50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5DDF300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（四）提交响应文件的份数和签署</w:t>
      </w:r>
    </w:p>
    <w:p w14:paraId="330D648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w:t>
      </w:r>
      <w:r>
        <w:rPr>
          <w:rFonts w:hint="eastAsia" w:ascii="宋体" w:hAnsi="宋体" w:cs="宋体"/>
          <w:b/>
          <w:bCs/>
          <w:color w:val="auto"/>
          <w:sz w:val="24"/>
          <w:szCs w:val="24"/>
          <w:highlight w:val="none"/>
        </w:rPr>
        <w:t>电子文档一份（正本签字盖章扫描件）</w:t>
      </w:r>
      <w:r>
        <w:rPr>
          <w:rFonts w:hint="eastAsia" w:ascii="宋体" w:hAnsi="宋体" w:cs="宋体"/>
          <w:color w:val="auto"/>
          <w:sz w:val="24"/>
          <w:szCs w:val="24"/>
          <w:highlight w:val="none"/>
        </w:rPr>
        <w:t>（电子文档内容应与纸质文件正本一致，如不一致以纸质文件正本为准。</w:t>
      </w:r>
      <w:r>
        <w:rPr>
          <w:rFonts w:hint="eastAsia" w:ascii="宋体" w:hAnsi="宋体" w:cs="宋体"/>
          <w:b/>
          <w:bCs/>
          <w:color w:val="auto"/>
          <w:sz w:val="24"/>
          <w:szCs w:val="24"/>
          <w:highlight w:val="none"/>
        </w:rPr>
        <w:t>推荐采用U盘为电子文档载体</w:t>
      </w:r>
      <w:r>
        <w:rPr>
          <w:rFonts w:hint="eastAsia" w:ascii="宋体" w:hAnsi="宋体" w:cs="宋体"/>
          <w:color w:val="auto"/>
          <w:sz w:val="24"/>
          <w:szCs w:val="24"/>
          <w:highlight w:val="none"/>
        </w:rPr>
        <w:t>）；副本可为正本的复印件，应与正本一致，如出现不一致情况以正本为准。</w:t>
      </w:r>
    </w:p>
    <w:p w14:paraId="03398CF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0EA8DBA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（五）响应文件的递交</w:t>
      </w:r>
    </w:p>
    <w:p w14:paraId="22A717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szCs w:val="24"/>
          <w:highlight w:val="none"/>
        </w:rPr>
        <w:t>响应文件</w:t>
      </w:r>
      <w:r>
        <w:rPr>
          <w:rFonts w:hint="eastAsia" w:ascii="宋体" w:hAnsi="宋体" w:cs="宋体"/>
          <w:color w:val="auto"/>
          <w:sz w:val="24"/>
          <w:highlight w:val="none"/>
        </w:rPr>
        <w:t>的正本、副本、电子文档均应密封送达</w:t>
      </w:r>
      <w:r>
        <w:rPr>
          <w:rFonts w:hint="eastAsia" w:ascii="宋体" w:hAnsi="宋体" w:cs="宋体"/>
          <w:color w:val="auto"/>
          <w:sz w:val="24"/>
          <w:szCs w:val="24"/>
          <w:highlight w:val="none"/>
        </w:rPr>
        <w:t>递交响应文件地点</w:t>
      </w:r>
      <w:r>
        <w:rPr>
          <w:rFonts w:hint="eastAsia" w:ascii="宋体" w:hAnsi="宋体" w:cs="宋体"/>
          <w:color w:val="auto"/>
          <w:sz w:val="24"/>
          <w:highlight w:val="none"/>
        </w:rPr>
        <w:t>，应在封套上注明项目名称、供应商名称。若正本、副本以及电子文档分别进行密封的，还应在封套上注明“正本”、“副本”、“电子文档”字样。</w:t>
      </w:r>
    </w:p>
    <w:p w14:paraId="3FB843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2、封套的封口处应加盖供应商公章或由法定代表人授权代表签字。</w:t>
      </w:r>
    </w:p>
    <w:p w14:paraId="59D9AD0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highlight w:val="none"/>
        </w:rPr>
        <w:t>3、如果未按上述规定进行密封，采购代理机构对响应文件误投、丢失或提前拆封不负责任。</w:t>
      </w:r>
    </w:p>
    <w:p w14:paraId="4B6F73E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（六）供应商参与人员</w:t>
      </w:r>
    </w:p>
    <w:p w14:paraId="07135D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各个供应商应当派1-2名代表参与磋商，至少1人应为法定代表人（或其授权代表）或自然人（供应商为自然人）。</w:t>
      </w:r>
    </w:p>
    <w:p w14:paraId="0D59870B">
      <w:pPr>
        <w:pStyle w:val="2"/>
        <w:spacing w:before="0" w:after="0" w:line="360" w:lineRule="auto"/>
        <w:rPr>
          <w:rFonts w:ascii="宋体" w:hAnsi="宋体" w:cs="宋体"/>
          <w:color w:val="auto"/>
          <w:sz w:val="24"/>
          <w:szCs w:val="24"/>
          <w:highlight w:val="none"/>
        </w:rPr>
      </w:pPr>
      <w:bookmarkStart w:id="118" w:name="_Toc9882"/>
      <w:r>
        <w:rPr>
          <w:rFonts w:hint="eastAsia" w:ascii="宋体" w:hAnsi="宋体" w:cs="宋体"/>
          <w:color w:val="auto"/>
          <w:sz w:val="24"/>
          <w:szCs w:val="24"/>
          <w:highlight w:val="none"/>
        </w:rPr>
        <w:t>四、成交供应商的确认和变更</w:t>
      </w:r>
      <w:bookmarkEnd w:id="118"/>
    </w:p>
    <w:p w14:paraId="475FAA2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371D7A6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AE6CE9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2BFCAA4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06D00C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2.成交供应商无充分理由放弃成交的，采购人将会同采购代理机构把相关情况报财政部门，财政部门将根据相关法律法规的规定对违规供应商进行处罚。</w:t>
      </w:r>
    </w:p>
    <w:p w14:paraId="6144FBE8">
      <w:pPr>
        <w:pStyle w:val="2"/>
        <w:spacing w:before="0" w:after="0" w:line="360" w:lineRule="auto"/>
        <w:rPr>
          <w:rFonts w:ascii="宋体" w:hAnsi="宋体" w:cs="宋体"/>
          <w:color w:val="auto"/>
          <w:sz w:val="24"/>
          <w:szCs w:val="24"/>
          <w:highlight w:val="none"/>
        </w:rPr>
      </w:pPr>
      <w:bookmarkStart w:id="119" w:name="_Toc102227321"/>
      <w:bookmarkStart w:id="120" w:name="_Toc342913395"/>
      <w:bookmarkStart w:id="121" w:name="_Toc9266"/>
      <w:r>
        <w:rPr>
          <w:rFonts w:hint="eastAsia" w:ascii="宋体" w:hAnsi="宋体" w:cs="宋体"/>
          <w:color w:val="auto"/>
          <w:sz w:val="24"/>
          <w:szCs w:val="24"/>
          <w:highlight w:val="none"/>
        </w:rPr>
        <w:t>五、成交通知</w:t>
      </w:r>
      <w:bookmarkEnd w:id="119"/>
      <w:bookmarkEnd w:id="120"/>
      <w:bookmarkEnd w:id="121"/>
    </w:p>
    <w:p w14:paraId="4AECED9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（一）成交供应商确定后，采购代理机构将在“行采家”平台（http://www.gec123.com）”上发布成交结果公告。</w:t>
      </w:r>
    </w:p>
    <w:p w14:paraId="4CD8F81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638DDC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50D0A228">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（四）如有供应商对成交结果提出质疑的，在质疑处理完毕后发出成交通知书。</w:t>
      </w:r>
    </w:p>
    <w:p w14:paraId="0F226C91">
      <w:pPr>
        <w:pStyle w:val="2"/>
        <w:spacing w:before="0" w:after="0" w:line="360" w:lineRule="auto"/>
        <w:rPr>
          <w:rFonts w:ascii="宋体" w:hAnsi="宋体" w:cs="宋体"/>
          <w:color w:val="auto"/>
          <w:sz w:val="24"/>
          <w:szCs w:val="24"/>
          <w:highlight w:val="none"/>
        </w:rPr>
      </w:pPr>
      <w:bookmarkStart w:id="122" w:name="_Toc13105"/>
      <w:r>
        <w:rPr>
          <w:rFonts w:hint="eastAsia" w:ascii="宋体" w:hAnsi="宋体" w:cs="宋体"/>
          <w:color w:val="auto"/>
          <w:sz w:val="24"/>
          <w:szCs w:val="24"/>
          <w:highlight w:val="none"/>
        </w:rPr>
        <w:t>六、关于质疑</w:t>
      </w:r>
      <w:bookmarkEnd w:id="122"/>
    </w:p>
    <w:p w14:paraId="5546BC0E">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供应商认为采购文件、采购过程和成交结果使自己的权益收到伤害的，可向采购人或采购代理机构以书面形式提出质疑。</w:t>
      </w:r>
    </w:p>
    <w:p w14:paraId="2015B361">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 xml:space="preserve">提出质疑的应当是参与所质疑项目采购活动的供应商。 </w:t>
      </w:r>
    </w:p>
    <w:p w14:paraId="0B6A825F">
      <w:pPr>
        <w:spacing w:line="360" w:lineRule="auto"/>
        <w:ind w:right="12" w:firstLine="240" w:firstLineChars="100"/>
        <w:rPr>
          <w:rFonts w:ascii="宋体" w:hAnsi="宋体" w:cs="宋体"/>
          <w:color w:val="auto"/>
          <w:sz w:val="24"/>
          <w:highlight w:val="none"/>
        </w:rPr>
      </w:pPr>
      <w:r>
        <w:rPr>
          <w:rFonts w:hint="eastAsia" w:ascii="宋体" w:hAnsi="宋体" w:cs="宋体"/>
          <w:color w:val="auto"/>
          <w:sz w:val="24"/>
          <w:highlight w:val="none"/>
        </w:rPr>
        <w:t>（一）质疑时限、内容</w:t>
      </w:r>
    </w:p>
    <w:p w14:paraId="7C989F77">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1.供应商认为采购文件、采购过程、成交结果使自己的权益受到损害的，可以在知道或者应知其权益受到损害之日起7个工作日内，以书面形式向采购人、采购代理机构提出质疑。</w:t>
      </w:r>
    </w:p>
    <w:p w14:paraId="1BB427CE">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2.供应商提出质疑应当提交质疑函和必要的证明材料，质疑函应当包括下列内容：</w:t>
      </w:r>
    </w:p>
    <w:p w14:paraId="4732DA10">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3.供应商的姓名或者名称、地址、邮编、联系人及联系电话；</w:t>
      </w:r>
    </w:p>
    <w:p w14:paraId="099F1972">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4.质疑项目的名称、项目计划编号以及磋商项目编号；</w:t>
      </w:r>
    </w:p>
    <w:p w14:paraId="4360A620">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5.具体、明确的质疑事项和与质疑事项相关的请求；</w:t>
      </w:r>
    </w:p>
    <w:p w14:paraId="7A29F242">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6.事实依据；</w:t>
      </w:r>
    </w:p>
    <w:p w14:paraId="0B9DD627">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7.必要的法律依据；</w:t>
      </w:r>
    </w:p>
    <w:p w14:paraId="68FE65F9">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8.提出质疑的日期；</w:t>
      </w:r>
    </w:p>
    <w:p w14:paraId="0D7E5822">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9.营业执照（或事业单位法人证书，或个体工商户营业执照或有效的自然人身份证明）复印件；</w:t>
      </w:r>
    </w:p>
    <w:p w14:paraId="11FB6F1F">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10.法定代表人授权委托书原件、法定代表人身份证复印件和其授权代表的身份证复印件（供应商为自然人的提供自然人身份证复印件）；</w:t>
      </w:r>
    </w:p>
    <w:p w14:paraId="28E1088A">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11.供应商为自然人的，质疑函应当由本人签字；供应商为法人或者其他组织的，质疑函应当由法定代表人、主要负责人，或者其授权代表签字或者盖章，并加盖公章。</w:t>
      </w:r>
    </w:p>
    <w:p w14:paraId="097A936C">
      <w:pPr>
        <w:spacing w:line="360" w:lineRule="auto"/>
        <w:ind w:right="12" w:firstLine="240" w:firstLineChars="100"/>
        <w:rPr>
          <w:rFonts w:ascii="宋体" w:hAnsi="宋体" w:cs="宋体"/>
          <w:color w:val="auto"/>
          <w:sz w:val="24"/>
          <w:highlight w:val="none"/>
        </w:rPr>
      </w:pPr>
      <w:r>
        <w:rPr>
          <w:rFonts w:hint="eastAsia" w:ascii="宋体" w:hAnsi="宋体" w:cs="宋体"/>
          <w:color w:val="auto"/>
          <w:sz w:val="24"/>
          <w:highlight w:val="none"/>
        </w:rPr>
        <w:t>（二）质疑答复</w:t>
      </w:r>
    </w:p>
    <w:p w14:paraId="72D738B7">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采购人、采购代理机构应当在收到供应商的书面质疑后七个工作日内作出答复，并以书面形式通知质疑供应商和其他有关供应商。</w:t>
      </w:r>
    </w:p>
    <w:p w14:paraId="094CD19C">
      <w:pPr>
        <w:spacing w:line="360" w:lineRule="auto"/>
        <w:ind w:right="12" w:firstLine="240" w:firstLineChars="100"/>
        <w:rPr>
          <w:rFonts w:ascii="宋体" w:hAnsi="宋体" w:cs="宋体"/>
          <w:color w:val="auto"/>
          <w:sz w:val="24"/>
          <w:highlight w:val="none"/>
        </w:rPr>
      </w:pPr>
      <w:r>
        <w:rPr>
          <w:rFonts w:hint="eastAsia" w:ascii="宋体" w:hAnsi="宋体" w:cs="宋体"/>
          <w:color w:val="auto"/>
          <w:sz w:val="24"/>
          <w:highlight w:val="none"/>
        </w:rPr>
        <w:t>（三）其他</w:t>
      </w:r>
    </w:p>
    <w:p w14:paraId="29ECFACE">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1.供应商应按照《政府采购质疑和投诉办法》（财政部令第94号）及相关法律法规要求，在法定质疑期内一次性提出针对同一采购程序环节的质疑。</w:t>
      </w:r>
    </w:p>
    <w:p w14:paraId="3349C6C3">
      <w:pPr>
        <w:spacing w:line="360" w:lineRule="auto"/>
        <w:ind w:right="12" w:firstLine="482"/>
        <w:rPr>
          <w:rFonts w:ascii="宋体" w:hAnsi="宋体" w:cs="宋体"/>
          <w:color w:val="auto"/>
          <w:sz w:val="24"/>
          <w:highlight w:val="none"/>
        </w:rPr>
      </w:pPr>
      <w:r>
        <w:rPr>
          <w:rFonts w:hint="eastAsia" w:ascii="宋体" w:hAnsi="宋体" w:cs="宋体"/>
          <w:color w:val="auto"/>
          <w:sz w:val="24"/>
          <w:highlight w:val="none"/>
        </w:rPr>
        <w:t>2.质疑函范本可在财政部门户网站和中国政府采购网下载。</w:t>
      </w:r>
    </w:p>
    <w:p w14:paraId="004104B9">
      <w:pPr>
        <w:pStyle w:val="2"/>
        <w:spacing w:before="0" w:after="0" w:line="360" w:lineRule="auto"/>
        <w:rPr>
          <w:rFonts w:ascii="宋体" w:hAnsi="宋体" w:cs="宋体"/>
          <w:color w:val="auto"/>
          <w:sz w:val="24"/>
          <w:szCs w:val="24"/>
          <w:highlight w:val="none"/>
        </w:rPr>
      </w:pPr>
      <w:bookmarkStart w:id="123" w:name="_Toc13836"/>
      <w:r>
        <w:rPr>
          <w:rFonts w:hint="eastAsia" w:ascii="宋体" w:hAnsi="宋体" w:cs="宋体"/>
          <w:color w:val="auto"/>
          <w:sz w:val="24"/>
          <w:szCs w:val="24"/>
          <w:highlight w:val="none"/>
        </w:rPr>
        <w:t>七、采购代理服务费</w:t>
      </w:r>
      <w:bookmarkEnd w:id="123"/>
    </w:p>
    <w:p w14:paraId="5C3C642B">
      <w:pPr>
        <w:spacing w:line="360" w:lineRule="auto"/>
        <w:ind w:firstLine="480" w:firstLineChars="200"/>
        <w:rPr>
          <w:rFonts w:ascii="宋体" w:hAnsi="宋体" w:cs="宋体"/>
          <w:color w:val="auto"/>
          <w:highlight w:val="none"/>
        </w:rPr>
      </w:pPr>
      <w:bookmarkStart w:id="124" w:name="_Toc102227322"/>
      <w:bookmarkStart w:id="125" w:name="_Toc342913396"/>
      <w:bookmarkStart w:id="126" w:name="_Toc11641055"/>
      <w:bookmarkStart w:id="127" w:name="_Toc12789059"/>
      <w:r>
        <w:rPr>
          <w:rFonts w:hint="eastAsia" w:ascii="宋体" w:hAnsi="宋体" w:cs="宋体"/>
          <w:color w:val="auto"/>
          <w:sz w:val="24"/>
          <w:highlight w:val="none"/>
        </w:rPr>
        <w:t>（</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w:t>
      </w:r>
      <w:r>
        <w:rPr>
          <w:rFonts w:hint="eastAsia" w:ascii="宋体" w:hAnsi="宋体" w:cs="宋体"/>
          <w:color w:val="auto"/>
          <w:sz w:val="24"/>
          <w:szCs w:val="24"/>
          <w:highlight w:val="none"/>
        </w:rPr>
        <w:t>供应商成交</w:t>
      </w:r>
      <w:r>
        <w:rPr>
          <w:rFonts w:hint="eastAsia" w:ascii="宋体" w:hAnsi="宋体" w:cs="宋体"/>
          <w:color w:val="auto"/>
          <w:sz w:val="24"/>
          <w:highlight w:val="none"/>
        </w:rPr>
        <w:t>后向采购代理机构缴纳采购代理服务费，采购代理服务费的收取标准按照以下标准执行（本项目采购代理服务费不足</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000元按</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2606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60C682A0">
            <w:pPr>
              <w:spacing w:line="240" w:lineRule="atLeast"/>
              <w:ind w:firstLine="422"/>
              <w:jc w:val="right"/>
              <w:rPr>
                <w:rFonts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336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auto"/>
                <w:sz w:val="21"/>
                <w:szCs w:val="21"/>
                <w:highlight w:val="none"/>
              </w:rPr>
              <w:t>采购类型</w:t>
            </w:r>
          </w:p>
          <w:p w14:paraId="02459D0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成交金额（万元）</w:t>
            </w:r>
          </w:p>
        </w:tc>
        <w:tc>
          <w:tcPr>
            <w:tcW w:w="2103" w:type="dxa"/>
            <w:vAlign w:val="center"/>
          </w:tcPr>
          <w:p w14:paraId="50908F68">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货物采购</w:t>
            </w:r>
          </w:p>
        </w:tc>
        <w:tc>
          <w:tcPr>
            <w:tcW w:w="2103" w:type="dxa"/>
            <w:vAlign w:val="center"/>
          </w:tcPr>
          <w:p w14:paraId="4258C55D">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服务采购</w:t>
            </w:r>
          </w:p>
        </w:tc>
        <w:tc>
          <w:tcPr>
            <w:tcW w:w="2102" w:type="dxa"/>
            <w:vAlign w:val="center"/>
          </w:tcPr>
          <w:p w14:paraId="415FE9FA">
            <w:pPr>
              <w:pStyle w:val="208"/>
              <w:widowControl w:val="0"/>
              <w:pBdr>
                <w:left w:val="none" w:color="auto" w:sz="0" w:space="0"/>
                <w:right w:val="none" w:color="auto" w:sz="0" w:space="0"/>
              </w:pBdr>
              <w:spacing w:before="0" w:beforeAutospacing="0" w:after="0" w:afterAutospacing="0" w:line="240" w:lineRule="atLeast"/>
              <w:ind w:firstLine="422"/>
              <w:rPr>
                <w:rFonts w:cs="宋体"/>
                <w:color w:val="auto"/>
                <w:kern w:val="2"/>
                <w:sz w:val="21"/>
                <w:szCs w:val="21"/>
                <w:highlight w:val="none"/>
              </w:rPr>
            </w:pPr>
            <w:r>
              <w:rPr>
                <w:rFonts w:hint="eastAsia" w:cs="宋体"/>
                <w:color w:val="auto"/>
                <w:kern w:val="2"/>
                <w:sz w:val="21"/>
                <w:szCs w:val="21"/>
                <w:highlight w:val="none"/>
              </w:rPr>
              <w:t>工程</w:t>
            </w:r>
            <w:r>
              <w:rPr>
                <w:rFonts w:hint="eastAsia" w:cs="宋体"/>
                <w:color w:val="auto"/>
                <w:sz w:val="21"/>
                <w:szCs w:val="21"/>
                <w:highlight w:val="none"/>
              </w:rPr>
              <w:t>采购</w:t>
            </w:r>
          </w:p>
        </w:tc>
      </w:tr>
      <w:tr w14:paraId="3865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626567">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100以下</w:t>
            </w:r>
          </w:p>
        </w:tc>
        <w:tc>
          <w:tcPr>
            <w:tcW w:w="2103" w:type="dxa"/>
            <w:vAlign w:val="center"/>
          </w:tcPr>
          <w:p w14:paraId="3ECD3E17">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103" w:type="dxa"/>
            <w:vAlign w:val="center"/>
          </w:tcPr>
          <w:p w14:paraId="684843E2">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1.5%</w:t>
            </w:r>
          </w:p>
        </w:tc>
        <w:tc>
          <w:tcPr>
            <w:tcW w:w="2102" w:type="dxa"/>
            <w:vAlign w:val="center"/>
          </w:tcPr>
          <w:p w14:paraId="74014DA1">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r>
      <w:tr w14:paraId="04B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37FA1D62">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100-200</w:t>
            </w:r>
          </w:p>
        </w:tc>
        <w:tc>
          <w:tcPr>
            <w:tcW w:w="2103" w:type="dxa"/>
            <w:vAlign w:val="center"/>
          </w:tcPr>
          <w:p w14:paraId="0C68AB63">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103" w:type="dxa"/>
            <w:vAlign w:val="center"/>
          </w:tcPr>
          <w:p w14:paraId="15DA8625">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0.8%</w:t>
            </w:r>
          </w:p>
        </w:tc>
        <w:tc>
          <w:tcPr>
            <w:tcW w:w="2102" w:type="dxa"/>
            <w:vAlign w:val="center"/>
          </w:tcPr>
          <w:p w14:paraId="24066840">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0.7%</w:t>
            </w:r>
          </w:p>
        </w:tc>
      </w:tr>
      <w:tr w14:paraId="613A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55F93E1C">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200-500</w:t>
            </w:r>
          </w:p>
        </w:tc>
        <w:tc>
          <w:tcPr>
            <w:tcW w:w="2103" w:type="dxa"/>
            <w:vAlign w:val="center"/>
          </w:tcPr>
          <w:p w14:paraId="5409CC2F">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1.08%</w:t>
            </w:r>
          </w:p>
        </w:tc>
        <w:tc>
          <w:tcPr>
            <w:tcW w:w="2103" w:type="dxa"/>
            <w:vAlign w:val="center"/>
          </w:tcPr>
          <w:p w14:paraId="11BB79A3">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0.78%</w:t>
            </w:r>
          </w:p>
        </w:tc>
        <w:tc>
          <w:tcPr>
            <w:tcW w:w="2102" w:type="dxa"/>
            <w:vAlign w:val="center"/>
          </w:tcPr>
          <w:p w14:paraId="70B60EF8">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0.69%</w:t>
            </w:r>
          </w:p>
        </w:tc>
      </w:tr>
      <w:tr w14:paraId="34C5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B4175CA">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500-1000</w:t>
            </w:r>
          </w:p>
        </w:tc>
        <w:tc>
          <w:tcPr>
            <w:tcW w:w="2103" w:type="dxa"/>
            <w:vAlign w:val="center"/>
          </w:tcPr>
          <w:p w14:paraId="3C6638A6">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0.76%</w:t>
            </w:r>
          </w:p>
        </w:tc>
        <w:tc>
          <w:tcPr>
            <w:tcW w:w="2103" w:type="dxa"/>
            <w:vAlign w:val="center"/>
          </w:tcPr>
          <w:p w14:paraId="502AEA1D">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0.43%</w:t>
            </w:r>
          </w:p>
        </w:tc>
        <w:tc>
          <w:tcPr>
            <w:tcW w:w="2102" w:type="dxa"/>
            <w:vAlign w:val="center"/>
          </w:tcPr>
          <w:p w14:paraId="75C9C67E">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0.52%</w:t>
            </w:r>
          </w:p>
        </w:tc>
      </w:tr>
      <w:tr w14:paraId="3C2D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25D11A1">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1000-5000</w:t>
            </w:r>
          </w:p>
        </w:tc>
        <w:tc>
          <w:tcPr>
            <w:tcW w:w="2103" w:type="dxa"/>
            <w:vAlign w:val="center"/>
          </w:tcPr>
          <w:p w14:paraId="7EE7A9BC">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0.45%</w:t>
            </w:r>
          </w:p>
        </w:tc>
        <w:tc>
          <w:tcPr>
            <w:tcW w:w="2103" w:type="dxa"/>
            <w:vAlign w:val="center"/>
          </w:tcPr>
          <w:p w14:paraId="57138207">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0.23%</w:t>
            </w:r>
          </w:p>
        </w:tc>
        <w:tc>
          <w:tcPr>
            <w:tcW w:w="2102" w:type="dxa"/>
            <w:vAlign w:val="center"/>
          </w:tcPr>
          <w:p w14:paraId="66ED737F">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0.32%</w:t>
            </w:r>
          </w:p>
        </w:tc>
      </w:tr>
      <w:tr w14:paraId="63BB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120FDB4">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5000-10000</w:t>
            </w:r>
          </w:p>
        </w:tc>
        <w:tc>
          <w:tcPr>
            <w:tcW w:w="2103" w:type="dxa"/>
            <w:vAlign w:val="center"/>
          </w:tcPr>
          <w:p w14:paraId="6D453774">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0.23%</w:t>
            </w:r>
          </w:p>
        </w:tc>
        <w:tc>
          <w:tcPr>
            <w:tcW w:w="2103" w:type="dxa"/>
            <w:vAlign w:val="center"/>
          </w:tcPr>
          <w:p w14:paraId="569E43FA">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0.09%</w:t>
            </w:r>
          </w:p>
        </w:tc>
        <w:tc>
          <w:tcPr>
            <w:tcW w:w="2102" w:type="dxa"/>
            <w:vAlign w:val="center"/>
          </w:tcPr>
          <w:p w14:paraId="5F5EE6D0">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0.18%</w:t>
            </w:r>
          </w:p>
        </w:tc>
      </w:tr>
      <w:tr w14:paraId="46B9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5DE819">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10000-100000</w:t>
            </w:r>
          </w:p>
        </w:tc>
        <w:tc>
          <w:tcPr>
            <w:tcW w:w="2103" w:type="dxa"/>
            <w:vAlign w:val="center"/>
          </w:tcPr>
          <w:p w14:paraId="2F9FC4AD">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c>
          <w:tcPr>
            <w:tcW w:w="2103" w:type="dxa"/>
            <w:vAlign w:val="center"/>
          </w:tcPr>
          <w:p w14:paraId="3030A9B2">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c>
          <w:tcPr>
            <w:tcW w:w="2102" w:type="dxa"/>
            <w:vAlign w:val="center"/>
          </w:tcPr>
          <w:p w14:paraId="754B0C50">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0.045%</w:t>
            </w:r>
          </w:p>
        </w:tc>
      </w:tr>
      <w:tr w14:paraId="0AF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3E1464">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100000以上</w:t>
            </w:r>
          </w:p>
        </w:tc>
        <w:tc>
          <w:tcPr>
            <w:tcW w:w="2103" w:type="dxa"/>
            <w:vAlign w:val="center"/>
          </w:tcPr>
          <w:p w14:paraId="454FEB2B">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c>
          <w:tcPr>
            <w:tcW w:w="2103" w:type="dxa"/>
            <w:vAlign w:val="center"/>
          </w:tcPr>
          <w:p w14:paraId="3C278852">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c>
          <w:tcPr>
            <w:tcW w:w="2102" w:type="dxa"/>
            <w:vAlign w:val="center"/>
          </w:tcPr>
          <w:p w14:paraId="73319624">
            <w:pPr>
              <w:spacing w:line="240" w:lineRule="atLeast"/>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0.009%</w:t>
            </w:r>
          </w:p>
        </w:tc>
      </w:tr>
    </w:tbl>
    <w:p w14:paraId="7AA948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注：采购代理服务收费按差额定率累进法计算。例如：某服务采购代理业务成交金额为500万元，计算采购代理服务收费额如下：</w:t>
      </w:r>
    </w:p>
    <w:p w14:paraId="11C22C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14:paraId="5F4801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（200-100）万元×0.8%=0.8万元</w:t>
      </w:r>
    </w:p>
    <w:p w14:paraId="5BD0AF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（500-200）×0.78%=2.34万元</w:t>
      </w:r>
    </w:p>
    <w:p w14:paraId="7D31DC22">
      <w:pPr>
        <w:spacing w:line="360" w:lineRule="auto"/>
        <w:ind w:firstLine="480" w:firstLineChars="200"/>
        <w:rPr>
          <w:rFonts w:ascii="宋体" w:hAnsi="宋体" w:cs="宋体"/>
          <w:b/>
          <w:bCs/>
          <w:color w:val="auto"/>
          <w:highlight w:val="none"/>
        </w:rPr>
      </w:pPr>
      <w:r>
        <w:rPr>
          <w:rFonts w:hint="eastAsia" w:ascii="宋体" w:hAnsi="宋体" w:cs="宋体"/>
          <w:color w:val="auto"/>
          <w:sz w:val="24"/>
          <w:highlight w:val="none"/>
        </w:rPr>
        <w:t>合计收费=1.5+0.8+2.34=4.64（万元）</w:t>
      </w:r>
    </w:p>
    <w:p w14:paraId="3DD061EA">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highlight w:val="none"/>
        </w:rPr>
        <w:t>（二）</w:t>
      </w:r>
      <w:r>
        <w:rPr>
          <w:rFonts w:hint="eastAsia" w:ascii="宋体" w:hAnsi="宋体" w:cs="宋体"/>
          <w:color w:val="auto"/>
          <w:sz w:val="24"/>
          <w:szCs w:val="24"/>
          <w:highlight w:val="none"/>
        </w:rPr>
        <w:t>采购代理服务费以转账、电汇等形式支付。</w:t>
      </w:r>
    </w:p>
    <w:p w14:paraId="3DC5758D">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w:t>
      </w:r>
      <w:r>
        <w:rPr>
          <w:rFonts w:hint="eastAsia" w:ascii="宋体" w:hAnsi="宋体" w:cs="宋体"/>
          <w:color w:val="auto"/>
          <w:sz w:val="24"/>
          <w:szCs w:val="24"/>
          <w:highlight w:val="none"/>
        </w:rPr>
        <w:t>采购代理服务费缴纳账户信息：</w:t>
      </w:r>
    </w:p>
    <w:p w14:paraId="60A975E2">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户  名：重庆鼎创招标代理有限公司</w:t>
      </w:r>
    </w:p>
    <w:p w14:paraId="60EA9549">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开户行：招商银行股份有限公司重庆观音桥支行</w:t>
      </w:r>
    </w:p>
    <w:p w14:paraId="47D4209F">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账  号：123911157910105</w:t>
      </w:r>
    </w:p>
    <w:p w14:paraId="3ECDBFD0">
      <w:pPr>
        <w:pStyle w:val="2"/>
        <w:spacing w:before="0" w:after="0" w:line="360" w:lineRule="auto"/>
        <w:rPr>
          <w:rFonts w:ascii="宋体" w:hAnsi="宋体" w:cs="宋体"/>
          <w:color w:val="auto"/>
          <w:sz w:val="24"/>
          <w:szCs w:val="24"/>
          <w:highlight w:val="none"/>
        </w:rPr>
      </w:pPr>
      <w:bookmarkStart w:id="128" w:name="_Toc2148"/>
      <w:r>
        <w:rPr>
          <w:rFonts w:hint="eastAsia" w:ascii="宋体" w:hAnsi="宋体" w:cs="宋体"/>
          <w:color w:val="auto"/>
          <w:sz w:val="24"/>
          <w:szCs w:val="24"/>
          <w:highlight w:val="none"/>
        </w:rPr>
        <w:t>八、签订</w:t>
      </w:r>
      <w:bookmarkEnd w:id="124"/>
      <w:r>
        <w:rPr>
          <w:rFonts w:hint="eastAsia" w:ascii="宋体" w:hAnsi="宋体" w:cs="宋体"/>
          <w:color w:val="auto"/>
          <w:sz w:val="24"/>
          <w:szCs w:val="24"/>
          <w:highlight w:val="none"/>
        </w:rPr>
        <w:t>合同</w:t>
      </w:r>
      <w:bookmarkEnd w:id="125"/>
      <w:bookmarkEnd w:id="128"/>
    </w:p>
    <w:p w14:paraId="335D9F60">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3E808409">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（二）竞争性磋商文件、供应商的响应文件及澄清文件等，均为签订政府采购合同的依据。</w:t>
      </w:r>
    </w:p>
    <w:p w14:paraId="60B21972">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6F266E10">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（四）合同原则上应按照《重庆市政府采购合同》签订，相关单位要求适用合同通用格式版本的，应按其要求另行签订其他合同。</w:t>
      </w:r>
    </w:p>
    <w:p w14:paraId="3B5F6573">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（五）采购人要求成交供应商提供履约保证金的，应当在竞争性磋商文件中予以约定。成交供应商履约完毕后，采购人</w:t>
      </w:r>
      <w:r>
        <w:rPr>
          <w:rFonts w:hint="eastAsia" w:ascii="宋体" w:hAnsi="宋体" w:cs="宋体"/>
          <w:color w:val="auto"/>
          <w:sz w:val="24"/>
          <w:highlight w:val="none"/>
        </w:rPr>
        <w:t>应按磋商文件及合同的约定无息退还其履约保证金。</w:t>
      </w:r>
    </w:p>
    <w:bookmarkEnd w:id="126"/>
    <w:bookmarkEnd w:id="127"/>
    <w:p w14:paraId="3A6663C6">
      <w:pPr>
        <w:spacing w:line="360" w:lineRule="auto"/>
        <w:rPr>
          <w:rFonts w:ascii="宋体" w:hAnsi="宋体" w:cs="宋体"/>
          <w:color w:val="auto"/>
          <w:highlight w:val="none"/>
        </w:rPr>
        <w:sectPr>
          <w:footerReference r:id="rId10" w:type="default"/>
          <w:footerReference r:id="rId11" w:type="even"/>
          <w:pgSz w:w="11907" w:h="16840"/>
          <w:pgMar w:top="1134" w:right="1191" w:bottom="1134" w:left="1304" w:header="964" w:footer="992" w:gutter="0"/>
          <w:cols w:space="720" w:num="1"/>
          <w:rtlGutter w:val="1"/>
          <w:docGrid w:linePitch="312" w:charSpace="0"/>
        </w:sectPr>
      </w:pPr>
    </w:p>
    <w:p w14:paraId="475EBB73">
      <w:pPr>
        <w:pStyle w:val="4"/>
        <w:spacing w:before="0" w:after="0" w:line="360" w:lineRule="auto"/>
        <w:ind w:firstLine="720"/>
        <w:jc w:val="center"/>
        <w:rPr>
          <w:rFonts w:ascii="宋体" w:hAnsi="宋体" w:eastAsia="宋体" w:cs="宋体"/>
          <w:color w:val="auto"/>
          <w:sz w:val="36"/>
          <w:szCs w:val="30"/>
          <w:highlight w:val="none"/>
        </w:rPr>
      </w:pPr>
      <w:bookmarkStart w:id="129" w:name="_Toc6917"/>
      <w:bookmarkStart w:id="130" w:name="_Toc339"/>
      <w:bookmarkStart w:id="131" w:name="_Toc148265480"/>
      <w:bookmarkStart w:id="132" w:name="_Toc303945820"/>
      <w:bookmarkStart w:id="133" w:name="_Toc12789072"/>
      <w:r>
        <w:rPr>
          <w:rFonts w:hint="eastAsia" w:ascii="宋体" w:hAnsi="宋体" w:eastAsia="宋体" w:cs="宋体"/>
          <w:color w:val="auto"/>
          <w:sz w:val="36"/>
          <w:szCs w:val="30"/>
          <w:highlight w:val="none"/>
        </w:rPr>
        <w:t>第六篇  合同草案条款</w:t>
      </w:r>
      <w:bookmarkEnd w:id="129"/>
      <w:r>
        <w:rPr>
          <w:rFonts w:hint="eastAsia" w:ascii="宋体" w:hAnsi="宋体" w:eastAsia="宋体" w:cs="宋体"/>
          <w:color w:val="auto"/>
          <w:sz w:val="36"/>
          <w:szCs w:val="30"/>
          <w:highlight w:val="none"/>
        </w:rPr>
        <w:t>(参考样本)</w:t>
      </w:r>
      <w:bookmarkEnd w:id="130"/>
    </w:p>
    <w:p w14:paraId="2FE12C42">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1、定义</w:t>
      </w:r>
    </w:p>
    <w:p w14:paraId="313D00A2">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1.1甲方（需方）即采购人，是指通过竞争性磋商采购，接受合同货物及服务的各级国家机关、事业单位和团体组织。</w:t>
      </w:r>
    </w:p>
    <w:p w14:paraId="00615174">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1.2乙方（供方）即成交供应商，是指成交后提供合同货物和服务的自然人、法人及其他组织。</w:t>
      </w:r>
    </w:p>
    <w:p w14:paraId="5F9CD87F">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1.3合同是指由甲乙双方按照竞争性磋商文件和响应文件的实质性内容，通过协商一致达成的书面协议。</w:t>
      </w:r>
    </w:p>
    <w:p w14:paraId="32A25965">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1.4合同价格指以成交价格为依据，在供方全面履行合同义务后，需方（或财政部门）应支付给供方的金额。</w:t>
      </w:r>
    </w:p>
    <w:p w14:paraId="45ED6FE4">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1.5技术资料是指合同货物及其相关的设计、制造、监造、检验、验收等文件（包括图纸、各种文字说明、标准）。</w:t>
      </w:r>
    </w:p>
    <w:p w14:paraId="1CFF6BA0">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2、货物内容（合同内容）</w:t>
      </w:r>
    </w:p>
    <w:p w14:paraId="7D2D49EE">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合同包括以下内容：货物名称、型号规格、技术参数、数量（单位）等内容。</w:t>
      </w:r>
    </w:p>
    <w:p w14:paraId="622DC560">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3、合同价格</w:t>
      </w:r>
    </w:p>
    <w:p w14:paraId="6B5264B6">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3.1合同价格即合同总价。</w:t>
      </w:r>
    </w:p>
    <w:p w14:paraId="7AA3B517">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3.2合同价格包括合同货物、技术资料、合同货物的税费、运杂费、保险费、包装费、装卸费及与货物有关的供方应纳的税费，所有税费由乙方负担。</w:t>
      </w:r>
    </w:p>
    <w:p w14:paraId="3CB3F0F6">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3.3合同货物单价为不变价。</w:t>
      </w:r>
    </w:p>
    <w:p w14:paraId="14E780CE">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4、转包或分包</w:t>
      </w:r>
    </w:p>
    <w:p w14:paraId="7837C940">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4.1本合同范围的货物，应由乙方直接供应，不得转让他人供应；</w:t>
      </w:r>
    </w:p>
    <w:p w14:paraId="417BFC1F">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4.2非经甲方书面同意，乙方不得将本合同范围的货物全部或部分分包给他人供应；</w:t>
      </w:r>
    </w:p>
    <w:p w14:paraId="0F0B04E4">
      <w:pPr>
        <w:snapToGrid w:val="0"/>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4.3如有转让和未经甲方同意的分包行为，甲方有权解除合同，没收履约保证金并追究乙方的违约责任。</w:t>
      </w:r>
    </w:p>
    <w:p w14:paraId="43004DC3">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bCs/>
          <w:color w:val="auto"/>
          <w:sz w:val="24"/>
          <w:highlight w:val="none"/>
        </w:rPr>
        <w:t>5、质量保证及售后服务</w:t>
      </w:r>
    </w:p>
    <w:p w14:paraId="5FEFF170">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5.1乙方应按竞争性磋商文件规定的货物性能、技术要求、质量标准向甲方提供未经使用的全新产品。</w:t>
      </w:r>
    </w:p>
    <w:p w14:paraId="3BE6C58B">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5.2乙方提供的货物在质保期内因货物本身的质量问题发生故障，乙方应负责免费更换。对达不到技术要求者，根据实际情况，经双方协商，可按以下办法处理：</w:t>
      </w:r>
    </w:p>
    <w:p w14:paraId="4864A670">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5.2.1更换：由乙方承担所发生的全部费用。</w:t>
      </w:r>
    </w:p>
    <w:p w14:paraId="599D03E0">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5.2.2贬值处理：由甲乙双方合议定价。</w:t>
      </w:r>
    </w:p>
    <w:p w14:paraId="276FAE2C">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5.2.3退货处理：乙方应退还甲方支付的合同款，同时应承担该货物的直接费用（运输、保险、检验、货款利息及银行手续费等）。</w:t>
      </w:r>
    </w:p>
    <w:p w14:paraId="262D1225">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5.3 如在使用过程中发生质量问题，乙方应同本项目“第三篇  采购商务需求”对质量保证及售后服务内容的约定。</w:t>
      </w:r>
    </w:p>
    <w:p w14:paraId="1E4D4E3A">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5.4在质保期内，乙方应对货物出现的质量及安全问题负责处理解决并承担一切费用。</w:t>
      </w:r>
    </w:p>
    <w:p w14:paraId="0BEAB783">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6、付款</w:t>
      </w:r>
    </w:p>
    <w:p w14:paraId="4D85A567">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6.1本合同使用货币币制如未作特别说明均为人民币。</w:t>
      </w:r>
    </w:p>
    <w:p w14:paraId="3F92D596">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6.2付款方式：银行转账、现金支票。</w:t>
      </w:r>
    </w:p>
    <w:p w14:paraId="3E7DB5E4">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6.3付款方法：同本项目“第三篇  采购商务需求”中关于付款方式的约定。</w:t>
      </w:r>
    </w:p>
    <w:p w14:paraId="6F675C4C">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7、检查验收</w:t>
      </w:r>
    </w:p>
    <w:p w14:paraId="68810C5F">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7.1供方应随货物提供合格证和质量证明文件，如是国外进口的货物还须提供入关证明。</w:t>
      </w:r>
    </w:p>
    <w:p w14:paraId="46C27C07">
      <w:pPr>
        <w:adjustRightInd w:val="0"/>
        <w:snapToGrid w:val="0"/>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7.2货物验收</w:t>
      </w:r>
    </w:p>
    <w:p w14:paraId="1B517D4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F61A37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7.3货物验收报告应由需方、供方经办人签字，并加盖双方公章，以此作为支付凭据。</w:t>
      </w:r>
    </w:p>
    <w:p w14:paraId="10A4B5C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8、索赔</w:t>
      </w:r>
    </w:p>
    <w:p w14:paraId="79EADCD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供方对货物与合同要求不符负有责任，并且需方已于规定交货内和质量保证期内提出索赔，供方应按需方同意的下述一种或多种方法解决索赔事宜。</w:t>
      </w:r>
    </w:p>
    <w:p w14:paraId="3BB2779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53C5993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8.2根据货物的疵劣和受损程度以及需方遭受损失的金额，经双方同意降低货物价格。</w:t>
      </w:r>
    </w:p>
    <w:p w14:paraId="39D825C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9、知识产权</w:t>
      </w:r>
    </w:p>
    <w:p w14:paraId="3AD1342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w:t>
      </w:r>
      <w:r>
        <w:rPr>
          <w:rFonts w:hint="eastAsia" w:ascii="宋体" w:hAnsi="宋体" w:cs="宋体"/>
          <w:color w:val="auto"/>
          <w:sz w:val="24"/>
          <w:szCs w:val="24"/>
          <w:highlight w:val="none"/>
        </w:rPr>
        <w:t>甲方在中华人民共和国境内使用乙方提供的货物及服务时免受第三方提出的侵犯其专利权或其它知识产权的起诉。如果第三方提出侵权指控，乙方承担由此而引起的一切法律责任和费用。</w:t>
      </w:r>
    </w:p>
    <w:p w14:paraId="6E04914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w:t>
      </w:r>
      <w:r>
        <w:rPr>
          <w:rFonts w:hint="eastAsia" w:ascii="宋体" w:hAnsi="宋体" w:cs="宋体"/>
          <w:color w:val="auto"/>
          <w:sz w:val="24"/>
          <w:szCs w:val="24"/>
          <w:highlight w:val="none"/>
        </w:rPr>
        <w:t>若涉及软件开发等服务类项目知识产权的，知识产权归采购人所有。</w:t>
      </w:r>
    </w:p>
    <w:p w14:paraId="0D7FB956">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10、合同争议的解决</w:t>
      </w:r>
    </w:p>
    <w:p w14:paraId="0451EF9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10.1当事人友好协商达成一致</w:t>
      </w:r>
    </w:p>
    <w:p w14:paraId="2B07171F">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10.2在60天内当事人协商不能达成协议的，可提请采购人当地仲裁机构仲裁。</w:t>
      </w:r>
    </w:p>
    <w:p w14:paraId="218DF1D4">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11、违约责任</w:t>
      </w:r>
    </w:p>
    <w:p w14:paraId="7CEAC52C">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按《中华人民共和国民法典》、《中华人民共和国政府采购法》有关条款，或由供需双方约定。</w:t>
      </w:r>
    </w:p>
    <w:p w14:paraId="1D368E9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12、合同生效及其它</w:t>
      </w:r>
    </w:p>
    <w:p w14:paraId="50D86D98">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12.1合同生效及其效力应符合《中华人民共和国民法典》有关规定。</w:t>
      </w:r>
    </w:p>
    <w:p w14:paraId="6730A960">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12.2合同应经当事人法定代表人或委托代理人签字，加盖双方合同专用章或公章。</w:t>
      </w:r>
    </w:p>
    <w:p w14:paraId="1076C167">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12.3合同所包括附件，是合同不可分割的一部分，具有同等法律效力。</w:t>
      </w:r>
    </w:p>
    <w:p w14:paraId="593A8C4B">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12.4合同需提供担保的，按《中华人民共和国民法典》规定执行。</w:t>
      </w:r>
    </w:p>
    <w:p w14:paraId="7A7DA9FD">
      <w:pPr>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12.5本合同条件未尽事宜依照《中华人民共和国民法典》，由供需双方共同协商确定。</w:t>
      </w:r>
    </w:p>
    <w:p w14:paraId="6D81EDCA">
      <w:pPr>
        <w:spacing w:line="360" w:lineRule="auto"/>
        <w:rPr>
          <w:rFonts w:ascii="宋体" w:hAnsi="宋体" w:cs="宋体"/>
          <w:color w:val="auto"/>
          <w:highlight w:val="none"/>
        </w:rPr>
      </w:pPr>
      <w:r>
        <w:rPr>
          <w:rFonts w:hint="eastAsia" w:ascii="宋体" w:hAnsi="宋体" w:cs="宋体"/>
          <w:color w:val="auto"/>
          <w:sz w:val="24"/>
          <w:highlight w:val="none"/>
        </w:rPr>
        <w:t>合同格式</w:t>
      </w:r>
      <w:bookmarkEnd w:id="131"/>
      <w:bookmarkEnd w:id="132"/>
      <w:r>
        <w:rPr>
          <w:rFonts w:hint="eastAsia" w:ascii="宋体" w:hAnsi="宋体" w:cs="宋体"/>
          <w:color w:val="auto"/>
          <w:sz w:val="24"/>
          <w:highlight w:val="none"/>
        </w:rPr>
        <w:t>（根据项目情况自拟）。</w:t>
      </w:r>
    </w:p>
    <w:p w14:paraId="656B289F">
      <w:pPr>
        <w:ind w:firstLine="883"/>
        <w:rPr>
          <w:rFonts w:ascii="宋体" w:hAnsi="宋体" w:cs="宋体"/>
          <w:b/>
          <w:color w:val="auto"/>
          <w:sz w:val="44"/>
          <w:highlight w:val="none"/>
        </w:rPr>
      </w:pPr>
      <w:r>
        <w:rPr>
          <w:rFonts w:hint="eastAsia" w:ascii="宋体" w:hAnsi="宋体" w:cs="宋体"/>
          <w:b/>
          <w:color w:val="auto"/>
          <w:sz w:val="44"/>
          <w:highlight w:val="none"/>
        </w:rPr>
        <w:br w:type="page"/>
      </w:r>
    </w:p>
    <w:p w14:paraId="706A076D">
      <w:pPr>
        <w:spacing w:line="500" w:lineRule="exact"/>
        <w:ind w:firstLine="883"/>
        <w:jc w:val="center"/>
        <w:rPr>
          <w:rFonts w:ascii="宋体" w:hAnsi="宋体" w:cs="宋体"/>
          <w:b/>
          <w:color w:val="auto"/>
          <w:sz w:val="44"/>
          <w:highlight w:val="none"/>
        </w:rPr>
      </w:pPr>
      <w:r>
        <w:rPr>
          <w:rFonts w:hint="eastAsia" w:ascii="宋体" w:hAnsi="宋体" w:cs="宋体"/>
          <w:b/>
          <w:color w:val="auto"/>
          <w:sz w:val="44"/>
          <w:highlight w:val="none"/>
        </w:rPr>
        <w:t>重庆市政府采购合同（参考样本）</w:t>
      </w:r>
    </w:p>
    <w:p w14:paraId="4402206A">
      <w:pPr>
        <w:snapToGrid w:val="0"/>
        <w:spacing w:line="400" w:lineRule="exact"/>
        <w:ind w:firstLine="482"/>
        <w:rPr>
          <w:rFonts w:ascii="宋体" w:hAnsi="宋体" w:cs="宋体"/>
          <w:color w:val="auto"/>
          <w:sz w:val="24"/>
          <w:szCs w:val="24"/>
          <w:highlight w:val="none"/>
        </w:rPr>
      </w:pPr>
      <w:bookmarkStart w:id="134" w:name="_Hlt41879464"/>
      <w:bookmarkEnd w:id="134"/>
      <w:r>
        <w:rPr>
          <w:rFonts w:hint="eastAsia" w:ascii="宋体" w:hAnsi="宋体" w:cs="宋体"/>
          <w:color w:val="auto"/>
          <w:sz w:val="24"/>
          <w:szCs w:val="24"/>
          <w:highlight w:val="none"/>
        </w:rPr>
        <w:t>（项目编号：     ）</w:t>
      </w:r>
    </w:p>
    <w:p w14:paraId="2AC88726">
      <w:pPr>
        <w:snapToGrid w:val="0"/>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甲方（需方）：___________________________      计价单位：____________</w:t>
      </w:r>
    </w:p>
    <w:p w14:paraId="02ADF430">
      <w:pPr>
        <w:snapToGrid w:val="0"/>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乙方（供方）：___________________________      计量单位：_____________</w:t>
      </w:r>
    </w:p>
    <w:p w14:paraId="52B5F847">
      <w:pPr>
        <w:snapToGrid w:val="0"/>
        <w:spacing w:line="400" w:lineRule="exact"/>
        <w:ind w:firstLine="482"/>
        <w:rPr>
          <w:rFonts w:ascii="宋体" w:hAnsi="宋体" w:cs="宋体"/>
          <w:color w:val="auto"/>
          <w:sz w:val="24"/>
          <w:szCs w:val="24"/>
          <w:highlight w:val="none"/>
        </w:rPr>
      </w:pPr>
    </w:p>
    <w:p w14:paraId="3A4F536A">
      <w:pPr>
        <w:snapToGrid w:val="0"/>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E46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20D9B1">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984" w:type="dxa"/>
            <w:vAlign w:val="center"/>
          </w:tcPr>
          <w:p w14:paraId="01EA26EB">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vAlign w:val="center"/>
          </w:tcPr>
          <w:p w14:paraId="459CB610">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vAlign w:val="center"/>
          </w:tcPr>
          <w:p w14:paraId="6EBF985A">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vAlign w:val="center"/>
          </w:tcPr>
          <w:p w14:paraId="553A450F">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服务期</w:t>
            </w:r>
          </w:p>
        </w:tc>
        <w:tc>
          <w:tcPr>
            <w:tcW w:w="1567" w:type="dxa"/>
            <w:vAlign w:val="center"/>
          </w:tcPr>
          <w:p w14:paraId="301AB8E9">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656E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FE019AA">
            <w:pPr>
              <w:spacing w:line="240" w:lineRule="atLeast"/>
              <w:ind w:firstLine="422"/>
              <w:jc w:val="center"/>
              <w:rPr>
                <w:rFonts w:ascii="宋体" w:hAnsi="宋体" w:cs="宋体"/>
                <w:color w:val="auto"/>
                <w:sz w:val="21"/>
                <w:szCs w:val="21"/>
                <w:highlight w:val="none"/>
              </w:rPr>
            </w:pPr>
          </w:p>
        </w:tc>
        <w:tc>
          <w:tcPr>
            <w:tcW w:w="984" w:type="dxa"/>
            <w:vAlign w:val="center"/>
          </w:tcPr>
          <w:p w14:paraId="3E33D24B">
            <w:pPr>
              <w:spacing w:line="240" w:lineRule="atLeast"/>
              <w:ind w:firstLine="422"/>
              <w:jc w:val="center"/>
              <w:rPr>
                <w:rFonts w:ascii="宋体" w:hAnsi="宋体" w:cs="宋体"/>
                <w:color w:val="auto"/>
                <w:sz w:val="21"/>
                <w:szCs w:val="21"/>
                <w:highlight w:val="none"/>
              </w:rPr>
            </w:pPr>
          </w:p>
        </w:tc>
        <w:tc>
          <w:tcPr>
            <w:tcW w:w="1298" w:type="dxa"/>
            <w:gridSpan w:val="2"/>
            <w:vAlign w:val="center"/>
          </w:tcPr>
          <w:p w14:paraId="64CE2E60">
            <w:pPr>
              <w:spacing w:line="240" w:lineRule="atLeast"/>
              <w:ind w:firstLine="422"/>
              <w:jc w:val="center"/>
              <w:rPr>
                <w:rFonts w:ascii="宋体" w:hAnsi="宋体" w:cs="宋体"/>
                <w:color w:val="auto"/>
                <w:sz w:val="21"/>
                <w:szCs w:val="21"/>
                <w:highlight w:val="none"/>
              </w:rPr>
            </w:pPr>
          </w:p>
        </w:tc>
        <w:tc>
          <w:tcPr>
            <w:tcW w:w="1134" w:type="dxa"/>
            <w:vAlign w:val="center"/>
          </w:tcPr>
          <w:p w14:paraId="3D5A90A4">
            <w:pPr>
              <w:spacing w:line="240" w:lineRule="atLeast"/>
              <w:ind w:firstLine="422"/>
              <w:jc w:val="center"/>
              <w:rPr>
                <w:rFonts w:ascii="宋体" w:hAnsi="宋体" w:cs="宋体"/>
                <w:color w:val="auto"/>
                <w:sz w:val="21"/>
                <w:szCs w:val="21"/>
                <w:highlight w:val="none"/>
              </w:rPr>
            </w:pPr>
          </w:p>
        </w:tc>
        <w:tc>
          <w:tcPr>
            <w:tcW w:w="1559" w:type="dxa"/>
            <w:vAlign w:val="center"/>
          </w:tcPr>
          <w:p w14:paraId="41CFF4B1">
            <w:pPr>
              <w:spacing w:line="240" w:lineRule="atLeast"/>
              <w:ind w:firstLine="422"/>
              <w:jc w:val="center"/>
              <w:rPr>
                <w:rFonts w:ascii="宋体" w:hAnsi="宋体" w:cs="宋体"/>
                <w:color w:val="auto"/>
                <w:sz w:val="21"/>
                <w:szCs w:val="21"/>
                <w:highlight w:val="none"/>
              </w:rPr>
            </w:pPr>
          </w:p>
        </w:tc>
        <w:tc>
          <w:tcPr>
            <w:tcW w:w="1567" w:type="dxa"/>
            <w:vAlign w:val="center"/>
          </w:tcPr>
          <w:p w14:paraId="1D00F063">
            <w:pPr>
              <w:spacing w:line="240" w:lineRule="atLeast"/>
              <w:ind w:firstLine="422"/>
              <w:jc w:val="center"/>
              <w:rPr>
                <w:rFonts w:ascii="宋体" w:hAnsi="宋体" w:cs="宋体"/>
                <w:color w:val="auto"/>
                <w:sz w:val="21"/>
                <w:szCs w:val="21"/>
                <w:highlight w:val="none"/>
              </w:rPr>
            </w:pPr>
          </w:p>
        </w:tc>
      </w:tr>
      <w:tr w14:paraId="1F0A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E16E83">
            <w:pPr>
              <w:spacing w:line="240" w:lineRule="atLeast"/>
              <w:ind w:firstLine="422"/>
              <w:jc w:val="center"/>
              <w:rPr>
                <w:rFonts w:ascii="宋体" w:hAnsi="宋体" w:cs="宋体"/>
                <w:color w:val="auto"/>
                <w:sz w:val="21"/>
                <w:szCs w:val="21"/>
                <w:highlight w:val="none"/>
              </w:rPr>
            </w:pPr>
          </w:p>
        </w:tc>
        <w:tc>
          <w:tcPr>
            <w:tcW w:w="984" w:type="dxa"/>
            <w:vAlign w:val="center"/>
          </w:tcPr>
          <w:p w14:paraId="447E3F9B">
            <w:pPr>
              <w:spacing w:line="240" w:lineRule="atLeast"/>
              <w:ind w:firstLine="422"/>
              <w:jc w:val="center"/>
              <w:rPr>
                <w:rFonts w:ascii="宋体" w:hAnsi="宋体" w:cs="宋体"/>
                <w:color w:val="auto"/>
                <w:sz w:val="21"/>
                <w:szCs w:val="21"/>
                <w:highlight w:val="none"/>
              </w:rPr>
            </w:pPr>
          </w:p>
        </w:tc>
        <w:tc>
          <w:tcPr>
            <w:tcW w:w="1298" w:type="dxa"/>
            <w:gridSpan w:val="2"/>
            <w:vAlign w:val="center"/>
          </w:tcPr>
          <w:p w14:paraId="272717AE">
            <w:pPr>
              <w:spacing w:line="240" w:lineRule="atLeast"/>
              <w:ind w:firstLine="422"/>
              <w:jc w:val="center"/>
              <w:rPr>
                <w:rFonts w:ascii="宋体" w:hAnsi="宋体" w:cs="宋体"/>
                <w:color w:val="auto"/>
                <w:sz w:val="21"/>
                <w:szCs w:val="21"/>
                <w:highlight w:val="none"/>
              </w:rPr>
            </w:pPr>
          </w:p>
        </w:tc>
        <w:tc>
          <w:tcPr>
            <w:tcW w:w="1134" w:type="dxa"/>
            <w:vAlign w:val="center"/>
          </w:tcPr>
          <w:p w14:paraId="513D51C1">
            <w:pPr>
              <w:spacing w:line="240" w:lineRule="atLeast"/>
              <w:ind w:firstLine="422"/>
              <w:jc w:val="center"/>
              <w:rPr>
                <w:rFonts w:ascii="宋体" w:hAnsi="宋体" w:cs="宋体"/>
                <w:color w:val="auto"/>
                <w:sz w:val="21"/>
                <w:szCs w:val="21"/>
                <w:highlight w:val="none"/>
              </w:rPr>
            </w:pPr>
          </w:p>
        </w:tc>
        <w:tc>
          <w:tcPr>
            <w:tcW w:w="1559" w:type="dxa"/>
            <w:vAlign w:val="center"/>
          </w:tcPr>
          <w:p w14:paraId="192DA1DD">
            <w:pPr>
              <w:spacing w:line="240" w:lineRule="atLeast"/>
              <w:ind w:firstLine="422"/>
              <w:jc w:val="center"/>
              <w:rPr>
                <w:rFonts w:ascii="宋体" w:hAnsi="宋体" w:cs="宋体"/>
                <w:color w:val="auto"/>
                <w:sz w:val="21"/>
                <w:szCs w:val="21"/>
                <w:highlight w:val="none"/>
              </w:rPr>
            </w:pPr>
          </w:p>
        </w:tc>
        <w:tc>
          <w:tcPr>
            <w:tcW w:w="1567" w:type="dxa"/>
            <w:vAlign w:val="center"/>
          </w:tcPr>
          <w:p w14:paraId="1DAEE041">
            <w:pPr>
              <w:spacing w:line="240" w:lineRule="atLeast"/>
              <w:ind w:firstLine="422"/>
              <w:jc w:val="center"/>
              <w:rPr>
                <w:rFonts w:ascii="宋体" w:hAnsi="宋体" w:cs="宋体"/>
                <w:color w:val="auto"/>
                <w:sz w:val="21"/>
                <w:szCs w:val="21"/>
                <w:highlight w:val="none"/>
              </w:rPr>
            </w:pPr>
          </w:p>
        </w:tc>
      </w:tr>
      <w:tr w14:paraId="6506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0773C8">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26C2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6B81D02">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51F1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E8E077A">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5671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3E9BA62C">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二、验收方式</w:t>
            </w:r>
          </w:p>
        </w:tc>
      </w:tr>
      <w:tr w14:paraId="43DF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5583A49">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三、付款方式：</w:t>
            </w:r>
          </w:p>
          <w:p w14:paraId="1B1D5C03">
            <w:pPr>
              <w:pStyle w:val="32"/>
              <w:spacing w:line="240" w:lineRule="atLeast"/>
              <w:ind w:firstLine="422"/>
              <w:rPr>
                <w:rFonts w:ascii="宋体" w:hAnsi="宋体" w:eastAsia="宋体" w:cs="宋体"/>
                <w:color w:val="auto"/>
                <w:sz w:val="21"/>
                <w:szCs w:val="21"/>
                <w:highlight w:val="none"/>
              </w:rPr>
            </w:pPr>
          </w:p>
        </w:tc>
      </w:tr>
      <w:tr w14:paraId="6FBA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52BD2A1">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513B210B">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按《中华人民共和国民法典》、《政府采购法》执行，或按双方约定。</w:t>
            </w:r>
          </w:p>
        </w:tc>
      </w:tr>
      <w:tr w14:paraId="16C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DB8E87D">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3F925660">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1.采购文件及其补遗文件、响应文件和承诺是本合同不可分割的部分。</w:t>
            </w:r>
          </w:p>
          <w:p w14:paraId="6AEE03C3">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75B34B81">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3.本合同一式__份，需方__份，供方__份，具同等法律效力。</w:t>
            </w:r>
          </w:p>
          <w:p w14:paraId="16664C47">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7AED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5B0465B6">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27C9DF22">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7BCC4B80">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541B3EE3">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Pr>
          <w:p w14:paraId="1A21528A">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77CEEC5F">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5CCEB002">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096CFFAF">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7CBD354C">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08811163">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13D2FB39">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2779B911">
            <w:pPr>
              <w:widowControl/>
              <w:spacing w:line="240" w:lineRule="atLeast"/>
              <w:ind w:firstLine="422"/>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584A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AD71325">
            <w:pPr>
              <w:spacing w:line="240" w:lineRule="atLeast"/>
              <w:ind w:firstLine="422"/>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60064F4D">
            <w:pPr>
              <w:spacing w:line="240" w:lineRule="atLeast"/>
              <w:ind w:firstLine="422"/>
              <w:rPr>
                <w:rFonts w:ascii="宋体" w:hAnsi="宋体" w:cs="宋体"/>
                <w:color w:val="auto"/>
                <w:sz w:val="21"/>
                <w:szCs w:val="21"/>
                <w:highlight w:val="none"/>
              </w:rPr>
            </w:pPr>
          </w:p>
          <w:p w14:paraId="17D3D06A">
            <w:pPr>
              <w:spacing w:line="240" w:lineRule="atLeast"/>
              <w:ind w:firstLine="422"/>
              <w:rPr>
                <w:rFonts w:ascii="宋体" w:hAnsi="宋体" w:cs="宋体"/>
                <w:color w:val="auto"/>
                <w:sz w:val="21"/>
                <w:szCs w:val="21"/>
                <w:highlight w:val="none"/>
              </w:rPr>
            </w:pPr>
          </w:p>
        </w:tc>
      </w:tr>
    </w:tbl>
    <w:p w14:paraId="50BA27C0">
      <w:pPr>
        <w:snapToGrid w:val="0"/>
        <w:spacing w:line="400" w:lineRule="exact"/>
        <w:rPr>
          <w:rFonts w:ascii="宋体" w:hAnsi="宋体" w:cs="宋体"/>
          <w:color w:val="auto"/>
          <w:sz w:val="24"/>
          <w:szCs w:val="24"/>
          <w:highlight w:val="none"/>
        </w:rPr>
      </w:pPr>
    </w:p>
    <w:p w14:paraId="2AD77734">
      <w:pPr>
        <w:snapToGrid w:val="0"/>
        <w:spacing w:line="400" w:lineRule="exact"/>
        <w:ind w:firstLine="482"/>
        <w:rPr>
          <w:rFonts w:ascii="宋体" w:hAnsi="宋体" w:cs="宋体"/>
          <w:color w:val="auto"/>
          <w:sz w:val="24"/>
          <w:szCs w:val="24"/>
          <w:highlight w:val="none"/>
        </w:rPr>
      </w:pPr>
    </w:p>
    <w:p w14:paraId="22B8656B">
      <w:pPr>
        <w:snapToGrid w:val="0"/>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签约时间：  年   月   日                        签约地点：</w:t>
      </w:r>
    </w:p>
    <w:p w14:paraId="65E108EE">
      <w:pPr>
        <w:spacing w:line="500" w:lineRule="exact"/>
        <w:ind w:firstLine="880"/>
        <w:rPr>
          <w:rFonts w:ascii="宋体" w:hAnsi="宋体" w:cs="宋体"/>
          <w:b/>
          <w:color w:val="auto"/>
          <w:sz w:val="44"/>
          <w:highlight w:val="none"/>
        </w:rPr>
      </w:pPr>
    </w:p>
    <w:p w14:paraId="4E69530E">
      <w:pPr>
        <w:pStyle w:val="22"/>
        <w:ind w:firstLine="880"/>
        <w:rPr>
          <w:rFonts w:ascii="宋体" w:hAnsi="宋体" w:cs="宋体"/>
          <w:b/>
          <w:color w:val="auto"/>
          <w:sz w:val="44"/>
          <w:highlight w:val="none"/>
        </w:rPr>
      </w:pPr>
    </w:p>
    <w:p w14:paraId="3BA1BCA8">
      <w:pPr>
        <w:ind w:firstLine="880"/>
        <w:rPr>
          <w:rFonts w:ascii="宋体" w:hAnsi="宋体" w:cs="宋体"/>
          <w:b/>
          <w:color w:val="auto"/>
          <w:sz w:val="44"/>
          <w:highlight w:val="none"/>
        </w:rPr>
      </w:pPr>
    </w:p>
    <w:bookmarkEnd w:id="133"/>
    <w:p w14:paraId="637426E8">
      <w:pPr>
        <w:rPr>
          <w:rFonts w:ascii="宋体" w:hAnsi="宋体" w:cs="宋体"/>
          <w:color w:val="auto"/>
          <w:sz w:val="36"/>
          <w:szCs w:val="30"/>
          <w:highlight w:val="none"/>
        </w:rPr>
      </w:pPr>
      <w:bookmarkStart w:id="135" w:name="_Toc1780"/>
      <w:r>
        <w:rPr>
          <w:rFonts w:hint="eastAsia" w:ascii="宋体" w:hAnsi="宋体" w:cs="宋体"/>
          <w:color w:val="auto"/>
          <w:sz w:val="36"/>
          <w:szCs w:val="30"/>
          <w:highlight w:val="none"/>
        </w:rPr>
        <w:br w:type="page"/>
      </w:r>
    </w:p>
    <w:p w14:paraId="2656DF1D">
      <w:pPr>
        <w:pStyle w:val="4"/>
        <w:spacing w:before="0" w:after="0" w:line="360" w:lineRule="auto"/>
        <w:ind w:firstLine="720"/>
        <w:jc w:val="center"/>
        <w:rPr>
          <w:rFonts w:ascii="宋体" w:hAnsi="宋体" w:eastAsia="宋体" w:cs="宋体"/>
          <w:color w:val="auto"/>
          <w:sz w:val="36"/>
          <w:szCs w:val="30"/>
          <w:highlight w:val="none"/>
        </w:rPr>
      </w:pPr>
      <w:bookmarkStart w:id="136" w:name="_Toc1168"/>
      <w:r>
        <w:rPr>
          <w:rFonts w:hint="eastAsia" w:ascii="宋体" w:hAnsi="宋体" w:eastAsia="宋体" w:cs="宋体"/>
          <w:color w:val="auto"/>
          <w:sz w:val="36"/>
          <w:szCs w:val="30"/>
          <w:highlight w:val="none"/>
        </w:rPr>
        <w:t>第七篇  响应文件编制要求</w:t>
      </w:r>
      <w:bookmarkEnd w:id="135"/>
      <w:bookmarkEnd w:id="136"/>
    </w:p>
    <w:p w14:paraId="7DBCACD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一、经济部分</w:t>
      </w:r>
    </w:p>
    <w:p w14:paraId="437B69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5AB1D3C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66D3842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二、服务部分</w:t>
      </w:r>
    </w:p>
    <w:p w14:paraId="79C04E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（一）服务方案</w:t>
      </w:r>
    </w:p>
    <w:p w14:paraId="54E9555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489E9CA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三、商务部分</w:t>
      </w:r>
    </w:p>
    <w:p w14:paraId="17ECB5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（一）商务要求响应情况：服务期、服务地点及验收方式等</w:t>
      </w:r>
    </w:p>
    <w:p w14:paraId="236910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30355F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14:paraId="4B835A5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四、资格条件及其他</w:t>
      </w:r>
    </w:p>
    <w:p w14:paraId="64367F4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EEDBA6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293BC29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597E30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1EE8EA2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（五）特定资格条件证明文件(如有)</w:t>
      </w:r>
    </w:p>
    <w:p w14:paraId="6ACA229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五、其他应提供的资料</w:t>
      </w:r>
    </w:p>
    <w:p w14:paraId="417B97B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（一）供应商中小微企业声明函、监狱企业证明文件、残疾人福利性单位声明函</w:t>
      </w:r>
    </w:p>
    <w:p w14:paraId="317705A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（二）其他资料</w:t>
      </w:r>
    </w:p>
    <w:p w14:paraId="7881235A">
      <w:pPr>
        <w:spacing w:line="360" w:lineRule="auto"/>
        <w:rPr>
          <w:rFonts w:ascii="宋体" w:hAnsi="宋体" w:cs="宋体"/>
          <w:color w:val="auto"/>
          <w:highlight w:val="none"/>
        </w:rPr>
      </w:pPr>
      <w:bookmarkStart w:id="137" w:name="_Toc313008356"/>
      <w:bookmarkStart w:id="138" w:name="_Toc10238"/>
      <w:bookmarkStart w:id="139" w:name="_Toc499576264"/>
      <w:bookmarkStart w:id="140" w:name="_Toc313888360"/>
      <w:bookmarkStart w:id="141" w:name="_Toc342913419"/>
      <w:bookmarkStart w:id="142" w:name="_Toc12789073"/>
      <w:bookmarkStart w:id="143" w:name="_Toc283382454"/>
    </w:p>
    <w:p w14:paraId="45F78E23">
      <w:pPr>
        <w:rPr>
          <w:rFonts w:ascii="宋体" w:hAnsi="宋体" w:cs="宋体"/>
          <w:color w:val="auto"/>
          <w:highlight w:val="none"/>
        </w:rPr>
      </w:pPr>
    </w:p>
    <w:p w14:paraId="4F8FD39F">
      <w:pPr>
        <w:rPr>
          <w:rFonts w:ascii="宋体" w:hAnsi="宋体" w:cs="宋体"/>
          <w:color w:val="auto"/>
          <w:sz w:val="24"/>
          <w:szCs w:val="24"/>
          <w:highlight w:val="none"/>
        </w:rPr>
      </w:pPr>
    </w:p>
    <w:p w14:paraId="798932C1">
      <w:pPr>
        <w:rPr>
          <w:rFonts w:ascii="宋体" w:hAnsi="宋体" w:cs="宋体"/>
          <w:color w:val="auto"/>
          <w:highlight w:val="none"/>
        </w:rPr>
      </w:pPr>
    </w:p>
    <w:p w14:paraId="02C6F6A8">
      <w:pPr>
        <w:rPr>
          <w:rFonts w:ascii="宋体" w:hAnsi="宋体" w:cs="宋体"/>
          <w:color w:val="auto"/>
          <w:highlight w:val="none"/>
        </w:rPr>
      </w:pPr>
    </w:p>
    <w:p w14:paraId="2BF31F10">
      <w:pPr>
        <w:rPr>
          <w:rFonts w:ascii="宋体" w:hAnsi="宋体" w:cs="宋体"/>
          <w:color w:val="auto"/>
          <w:highlight w:val="none"/>
        </w:rPr>
      </w:pPr>
    </w:p>
    <w:p w14:paraId="0DEC5B68">
      <w:pPr>
        <w:pStyle w:val="22"/>
        <w:rPr>
          <w:rFonts w:ascii="宋体" w:hAnsi="宋体" w:cs="宋体"/>
          <w:color w:val="auto"/>
          <w:highlight w:val="none"/>
        </w:rPr>
      </w:pPr>
    </w:p>
    <w:p w14:paraId="7D502CB0">
      <w:pPr>
        <w:pStyle w:val="28"/>
        <w:ind w:left="2240"/>
        <w:rPr>
          <w:rFonts w:ascii="宋体" w:hAnsi="宋体" w:cs="宋体"/>
          <w:color w:val="auto"/>
          <w:highlight w:val="none"/>
        </w:rPr>
      </w:pPr>
    </w:p>
    <w:p w14:paraId="48D41354">
      <w:pPr>
        <w:rPr>
          <w:rFonts w:ascii="宋体" w:hAnsi="宋体" w:cs="宋体"/>
          <w:color w:val="auto"/>
          <w:highlight w:val="none"/>
        </w:rPr>
      </w:pPr>
    </w:p>
    <w:p w14:paraId="3D41EDED">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144E188B">
      <w:pPr>
        <w:pStyle w:val="2"/>
        <w:spacing w:before="0" w:after="0" w:line="360" w:lineRule="auto"/>
        <w:ind w:firstLine="480"/>
        <w:rPr>
          <w:rFonts w:ascii="宋体" w:hAnsi="宋体" w:cs="宋体"/>
          <w:color w:val="auto"/>
          <w:sz w:val="24"/>
          <w:szCs w:val="24"/>
          <w:highlight w:val="none"/>
        </w:rPr>
      </w:pPr>
      <w:bookmarkStart w:id="144" w:name="_Toc14054"/>
      <w:r>
        <w:rPr>
          <w:rFonts w:hint="eastAsia" w:ascii="宋体" w:hAnsi="宋体" w:cs="宋体"/>
          <w:color w:val="auto"/>
          <w:sz w:val="24"/>
          <w:szCs w:val="24"/>
          <w:highlight w:val="none"/>
        </w:rPr>
        <w:t>一、经济部分</w:t>
      </w:r>
      <w:bookmarkEnd w:id="137"/>
      <w:bookmarkEnd w:id="138"/>
      <w:bookmarkEnd w:id="139"/>
      <w:bookmarkEnd w:id="140"/>
      <w:bookmarkEnd w:id="141"/>
      <w:bookmarkEnd w:id="144"/>
    </w:p>
    <w:bookmarkEnd w:id="142"/>
    <w:bookmarkEnd w:id="143"/>
    <w:p w14:paraId="6960A52E">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5833466A">
      <w:pPr>
        <w:tabs>
          <w:tab w:val="left" w:pos="6300"/>
        </w:tabs>
        <w:snapToGrid w:val="0"/>
        <w:spacing w:line="360" w:lineRule="auto"/>
        <w:ind w:firstLine="482"/>
        <w:jc w:val="center"/>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2F046134">
      <w:pPr>
        <w:tabs>
          <w:tab w:val="left" w:pos="630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70511F94">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253134BE">
      <w:pPr>
        <w:tabs>
          <w:tab w:val="left" w:pos="6300"/>
        </w:tabs>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1、愿意按照竞争性磋商文件中的一切要求，提供本项目所需的技术和服务，初始报价为人民币大写：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。以我公司最后报价为准。</w:t>
      </w:r>
    </w:p>
    <w:p w14:paraId="0BB6ECFF">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67407B1A">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3、我方承诺：本次磋商的有效期为提交响应文件截止时间起90天。</w:t>
      </w:r>
    </w:p>
    <w:p w14:paraId="76E7D66F">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758F3FD4">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4C257604">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1F9F1B62">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113803CB">
      <w:pPr>
        <w:tabs>
          <w:tab w:val="left" w:pos="6300"/>
        </w:tabs>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8、</w:t>
      </w:r>
      <w:r>
        <w:rPr>
          <w:rFonts w:hint="eastAsia" w:ascii="宋体" w:hAnsi="宋体" w:cs="宋体"/>
          <w:b/>
          <w:bCs/>
          <w:color w:val="auto"/>
          <w:sz w:val="24"/>
          <w:szCs w:val="28"/>
          <w:highlight w:val="none"/>
        </w:rPr>
        <w:t>我方未</w:t>
      </w:r>
      <w:r>
        <w:rPr>
          <w:rFonts w:hint="eastAsia" w:ascii="宋体" w:hAnsi="宋体" w:cs="宋体"/>
          <w:b/>
          <w:bCs/>
          <w:color w:val="auto"/>
          <w:sz w:val="24"/>
          <w:szCs w:val="24"/>
          <w:highlight w:val="none"/>
        </w:rPr>
        <w:t>为采购项目提供整体设计、规范编制或者项目管理、监理、检测等服务。</w:t>
      </w:r>
    </w:p>
    <w:p w14:paraId="0C0B1E81">
      <w:pPr>
        <w:tabs>
          <w:tab w:val="left" w:pos="6300"/>
        </w:tabs>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供应商（公章）或自然人签署：</w:t>
      </w:r>
    </w:p>
    <w:p w14:paraId="4CCC1C2A">
      <w:pPr>
        <w:tabs>
          <w:tab w:val="left" w:pos="6300"/>
        </w:tabs>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593C0EC5">
      <w:pPr>
        <w:tabs>
          <w:tab w:val="left" w:pos="6300"/>
        </w:tabs>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43DB42E2">
      <w:pPr>
        <w:tabs>
          <w:tab w:val="left" w:pos="6300"/>
        </w:tabs>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575464B">
      <w:pPr>
        <w:tabs>
          <w:tab w:val="left" w:pos="6300"/>
        </w:tabs>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6F2BE045">
      <w:pPr>
        <w:snapToGrid w:val="0"/>
        <w:spacing w:line="360" w:lineRule="auto"/>
        <w:ind w:firstLine="480" w:firstLineChars="200"/>
        <w:rPr>
          <w:rFonts w:ascii="宋体" w:hAnsi="宋体" w:cs="宋体"/>
          <w:color w:val="auto"/>
          <w:sz w:val="24"/>
          <w:szCs w:val="24"/>
          <w:highlight w:val="none"/>
        </w:rPr>
        <w:sectPr>
          <w:headerReference r:id="rId12" w:type="default"/>
          <w:footerReference r:id="rId13" w:type="default"/>
          <w:pgSz w:w="11907" w:h="16840"/>
          <w:pgMar w:top="1134" w:right="1191" w:bottom="1134" w:left="1304" w:header="851" w:footer="992" w:gutter="0"/>
          <w:cols w:space="425" w:num="1"/>
          <w:rtlGutter w:val="1"/>
          <w:docGrid w:linePitch="380" w:charSpace="-5735"/>
        </w:sectPr>
      </w:pPr>
      <w:r>
        <w:rPr>
          <w:rFonts w:hint="eastAsia" w:ascii="宋体" w:hAnsi="宋体" w:cs="宋体"/>
          <w:color w:val="auto"/>
          <w:sz w:val="24"/>
          <w:szCs w:val="24"/>
          <w:highlight w:val="none"/>
        </w:rPr>
        <w:t xml:space="preserve">                                                  年   月   日</w:t>
      </w:r>
    </w:p>
    <w:p w14:paraId="0FCF2F10">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（二）分项报价明细表</w:t>
      </w:r>
    </w:p>
    <w:p w14:paraId="27FA5304">
      <w:pPr>
        <w:tabs>
          <w:tab w:val="left" w:pos="6300"/>
        </w:tabs>
        <w:snapToGrid w:val="0"/>
        <w:spacing w:line="480" w:lineRule="exact"/>
        <w:ind w:firstLine="482"/>
        <w:jc w:val="center"/>
        <w:rPr>
          <w:rFonts w:ascii="宋体" w:hAnsi="宋体" w:cs="宋体"/>
          <w:b/>
          <w:bCs/>
          <w:color w:val="auto"/>
          <w:szCs w:val="28"/>
          <w:highlight w:val="none"/>
        </w:rPr>
      </w:pPr>
      <w:r>
        <w:rPr>
          <w:rFonts w:hint="eastAsia" w:ascii="宋体" w:hAnsi="宋体" w:cs="宋体"/>
          <w:b/>
          <w:bCs/>
          <w:color w:val="auto"/>
          <w:sz w:val="24"/>
          <w:szCs w:val="24"/>
          <w:highlight w:val="none"/>
        </w:rPr>
        <w:t>分项报价明细表</w:t>
      </w:r>
    </w:p>
    <w:p w14:paraId="7ED8DFE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p w14:paraId="3622C5A3">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3FE0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20F71E0B">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761" w:type="dxa"/>
            <w:vAlign w:val="center"/>
          </w:tcPr>
          <w:p w14:paraId="367DA172">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2747" w:type="dxa"/>
            <w:vAlign w:val="center"/>
          </w:tcPr>
          <w:p w14:paraId="2550A20B">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相关信息</w:t>
            </w:r>
          </w:p>
        </w:tc>
        <w:tc>
          <w:tcPr>
            <w:tcW w:w="1480" w:type="dxa"/>
            <w:vAlign w:val="center"/>
          </w:tcPr>
          <w:p w14:paraId="22F2C1F4">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1480" w:type="dxa"/>
            <w:vAlign w:val="center"/>
          </w:tcPr>
          <w:p w14:paraId="08D71049">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单价</w:t>
            </w:r>
          </w:p>
        </w:tc>
        <w:tc>
          <w:tcPr>
            <w:tcW w:w="1480" w:type="dxa"/>
            <w:vAlign w:val="center"/>
          </w:tcPr>
          <w:p w14:paraId="3C3DE315">
            <w:pPr>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合计</w:t>
            </w:r>
          </w:p>
        </w:tc>
      </w:tr>
      <w:tr w14:paraId="4BE1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B66CDF6">
            <w:pPr>
              <w:pStyle w:val="23"/>
              <w:spacing w:line="240" w:lineRule="atLeast"/>
              <w:ind w:left="0" w:leftChars="0"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761" w:type="dxa"/>
            <w:vAlign w:val="center"/>
          </w:tcPr>
          <w:p w14:paraId="6ED94F9F">
            <w:pPr>
              <w:ind w:firstLine="422"/>
              <w:jc w:val="center"/>
              <w:rPr>
                <w:rFonts w:ascii="宋体" w:hAnsi="宋体" w:cs="宋体"/>
                <w:color w:val="auto"/>
                <w:sz w:val="21"/>
                <w:szCs w:val="21"/>
                <w:highlight w:val="none"/>
              </w:rPr>
            </w:pPr>
          </w:p>
        </w:tc>
        <w:tc>
          <w:tcPr>
            <w:tcW w:w="2747" w:type="dxa"/>
          </w:tcPr>
          <w:p w14:paraId="6A7102C2">
            <w:pPr>
              <w:ind w:firstLine="422"/>
              <w:jc w:val="center"/>
              <w:rPr>
                <w:rFonts w:ascii="宋体" w:hAnsi="宋体" w:cs="宋体"/>
                <w:color w:val="auto"/>
                <w:sz w:val="21"/>
                <w:szCs w:val="21"/>
                <w:highlight w:val="none"/>
              </w:rPr>
            </w:pPr>
          </w:p>
        </w:tc>
        <w:tc>
          <w:tcPr>
            <w:tcW w:w="1480" w:type="dxa"/>
            <w:vAlign w:val="center"/>
          </w:tcPr>
          <w:p w14:paraId="2E3C824A">
            <w:pPr>
              <w:ind w:firstLine="422"/>
              <w:jc w:val="center"/>
              <w:rPr>
                <w:rFonts w:ascii="宋体" w:hAnsi="宋体" w:cs="宋体"/>
                <w:color w:val="auto"/>
                <w:sz w:val="21"/>
                <w:szCs w:val="21"/>
                <w:highlight w:val="none"/>
              </w:rPr>
            </w:pPr>
          </w:p>
        </w:tc>
        <w:tc>
          <w:tcPr>
            <w:tcW w:w="1480" w:type="dxa"/>
            <w:vAlign w:val="center"/>
          </w:tcPr>
          <w:p w14:paraId="204E3283">
            <w:pPr>
              <w:ind w:firstLine="422"/>
              <w:jc w:val="center"/>
              <w:rPr>
                <w:rFonts w:ascii="宋体" w:hAnsi="宋体" w:cs="宋体"/>
                <w:color w:val="auto"/>
                <w:sz w:val="21"/>
                <w:szCs w:val="21"/>
                <w:highlight w:val="none"/>
              </w:rPr>
            </w:pPr>
          </w:p>
        </w:tc>
        <w:tc>
          <w:tcPr>
            <w:tcW w:w="1480" w:type="dxa"/>
            <w:vAlign w:val="center"/>
          </w:tcPr>
          <w:p w14:paraId="04209234">
            <w:pPr>
              <w:ind w:firstLine="422"/>
              <w:jc w:val="center"/>
              <w:rPr>
                <w:rFonts w:ascii="宋体" w:hAnsi="宋体" w:cs="宋体"/>
                <w:color w:val="auto"/>
                <w:sz w:val="21"/>
                <w:szCs w:val="21"/>
                <w:highlight w:val="none"/>
              </w:rPr>
            </w:pPr>
          </w:p>
        </w:tc>
      </w:tr>
      <w:tr w14:paraId="621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69D83D4">
            <w:pPr>
              <w:pStyle w:val="23"/>
              <w:spacing w:line="240" w:lineRule="atLeast"/>
              <w:ind w:left="0" w:leftChars="0"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761" w:type="dxa"/>
            <w:vAlign w:val="center"/>
          </w:tcPr>
          <w:p w14:paraId="585BCC53">
            <w:pPr>
              <w:ind w:firstLine="422"/>
              <w:jc w:val="center"/>
              <w:rPr>
                <w:rFonts w:ascii="宋体" w:hAnsi="宋体" w:cs="宋体"/>
                <w:color w:val="auto"/>
                <w:sz w:val="21"/>
                <w:szCs w:val="21"/>
                <w:highlight w:val="none"/>
              </w:rPr>
            </w:pPr>
          </w:p>
        </w:tc>
        <w:tc>
          <w:tcPr>
            <w:tcW w:w="2747" w:type="dxa"/>
          </w:tcPr>
          <w:p w14:paraId="5B2EBC16">
            <w:pPr>
              <w:ind w:firstLine="422"/>
              <w:jc w:val="center"/>
              <w:rPr>
                <w:rFonts w:ascii="宋体" w:hAnsi="宋体" w:cs="宋体"/>
                <w:color w:val="auto"/>
                <w:sz w:val="21"/>
                <w:szCs w:val="21"/>
                <w:highlight w:val="none"/>
              </w:rPr>
            </w:pPr>
          </w:p>
        </w:tc>
        <w:tc>
          <w:tcPr>
            <w:tcW w:w="1480" w:type="dxa"/>
            <w:vAlign w:val="center"/>
          </w:tcPr>
          <w:p w14:paraId="5E8D137A">
            <w:pPr>
              <w:ind w:firstLine="422"/>
              <w:jc w:val="center"/>
              <w:rPr>
                <w:rFonts w:ascii="宋体" w:hAnsi="宋体" w:cs="宋体"/>
                <w:color w:val="auto"/>
                <w:sz w:val="21"/>
                <w:szCs w:val="21"/>
                <w:highlight w:val="none"/>
              </w:rPr>
            </w:pPr>
          </w:p>
        </w:tc>
        <w:tc>
          <w:tcPr>
            <w:tcW w:w="1480" w:type="dxa"/>
            <w:vAlign w:val="center"/>
          </w:tcPr>
          <w:p w14:paraId="020977DE">
            <w:pPr>
              <w:ind w:firstLine="422"/>
              <w:jc w:val="center"/>
              <w:rPr>
                <w:rFonts w:ascii="宋体" w:hAnsi="宋体" w:cs="宋体"/>
                <w:color w:val="auto"/>
                <w:sz w:val="21"/>
                <w:szCs w:val="21"/>
                <w:highlight w:val="none"/>
              </w:rPr>
            </w:pPr>
          </w:p>
        </w:tc>
        <w:tc>
          <w:tcPr>
            <w:tcW w:w="1480" w:type="dxa"/>
            <w:vAlign w:val="center"/>
          </w:tcPr>
          <w:p w14:paraId="66161CFF">
            <w:pPr>
              <w:ind w:firstLine="422"/>
              <w:jc w:val="center"/>
              <w:rPr>
                <w:rFonts w:ascii="宋体" w:hAnsi="宋体" w:cs="宋体"/>
                <w:color w:val="auto"/>
                <w:sz w:val="21"/>
                <w:szCs w:val="21"/>
                <w:highlight w:val="none"/>
              </w:rPr>
            </w:pPr>
          </w:p>
        </w:tc>
      </w:tr>
      <w:tr w14:paraId="7EEE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75A627A">
            <w:pPr>
              <w:pStyle w:val="23"/>
              <w:spacing w:line="240" w:lineRule="atLeast"/>
              <w:ind w:left="0" w:leftChars="0"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761" w:type="dxa"/>
            <w:vAlign w:val="center"/>
          </w:tcPr>
          <w:p w14:paraId="36C10E32">
            <w:pPr>
              <w:ind w:firstLine="422"/>
              <w:jc w:val="center"/>
              <w:rPr>
                <w:rFonts w:ascii="宋体" w:hAnsi="宋体" w:cs="宋体"/>
                <w:color w:val="auto"/>
                <w:sz w:val="21"/>
                <w:szCs w:val="21"/>
                <w:highlight w:val="none"/>
              </w:rPr>
            </w:pPr>
          </w:p>
        </w:tc>
        <w:tc>
          <w:tcPr>
            <w:tcW w:w="2747" w:type="dxa"/>
          </w:tcPr>
          <w:p w14:paraId="5D618958">
            <w:pPr>
              <w:ind w:firstLine="422"/>
              <w:jc w:val="center"/>
              <w:rPr>
                <w:rFonts w:ascii="宋体" w:hAnsi="宋体" w:cs="宋体"/>
                <w:color w:val="auto"/>
                <w:sz w:val="21"/>
                <w:szCs w:val="21"/>
                <w:highlight w:val="none"/>
              </w:rPr>
            </w:pPr>
          </w:p>
        </w:tc>
        <w:tc>
          <w:tcPr>
            <w:tcW w:w="1480" w:type="dxa"/>
            <w:vAlign w:val="center"/>
          </w:tcPr>
          <w:p w14:paraId="12E5EA9A">
            <w:pPr>
              <w:ind w:firstLine="422"/>
              <w:jc w:val="center"/>
              <w:rPr>
                <w:rFonts w:ascii="宋体" w:hAnsi="宋体" w:cs="宋体"/>
                <w:color w:val="auto"/>
                <w:sz w:val="21"/>
                <w:szCs w:val="21"/>
                <w:highlight w:val="none"/>
              </w:rPr>
            </w:pPr>
          </w:p>
        </w:tc>
        <w:tc>
          <w:tcPr>
            <w:tcW w:w="1480" w:type="dxa"/>
            <w:vAlign w:val="center"/>
          </w:tcPr>
          <w:p w14:paraId="55ABA6AA">
            <w:pPr>
              <w:ind w:firstLine="422"/>
              <w:jc w:val="center"/>
              <w:rPr>
                <w:rFonts w:ascii="宋体" w:hAnsi="宋体" w:cs="宋体"/>
                <w:color w:val="auto"/>
                <w:sz w:val="21"/>
                <w:szCs w:val="21"/>
                <w:highlight w:val="none"/>
              </w:rPr>
            </w:pPr>
          </w:p>
        </w:tc>
        <w:tc>
          <w:tcPr>
            <w:tcW w:w="1480" w:type="dxa"/>
            <w:vAlign w:val="center"/>
          </w:tcPr>
          <w:p w14:paraId="4EFE32AA">
            <w:pPr>
              <w:ind w:firstLine="422"/>
              <w:jc w:val="center"/>
              <w:rPr>
                <w:rFonts w:ascii="宋体" w:hAnsi="宋体" w:cs="宋体"/>
                <w:color w:val="auto"/>
                <w:sz w:val="21"/>
                <w:szCs w:val="21"/>
                <w:highlight w:val="none"/>
              </w:rPr>
            </w:pPr>
          </w:p>
        </w:tc>
      </w:tr>
      <w:tr w14:paraId="4D9E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EAE0656">
            <w:pPr>
              <w:pStyle w:val="23"/>
              <w:spacing w:line="240" w:lineRule="atLeast"/>
              <w:ind w:left="0" w:leftChars="0"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761" w:type="dxa"/>
            <w:vAlign w:val="center"/>
          </w:tcPr>
          <w:p w14:paraId="54E4740D">
            <w:pPr>
              <w:ind w:firstLine="422"/>
              <w:jc w:val="center"/>
              <w:rPr>
                <w:rFonts w:ascii="宋体" w:hAnsi="宋体" w:cs="宋体"/>
                <w:color w:val="auto"/>
                <w:sz w:val="21"/>
                <w:szCs w:val="21"/>
                <w:highlight w:val="none"/>
              </w:rPr>
            </w:pPr>
          </w:p>
        </w:tc>
        <w:tc>
          <w:tcPr>
            <w:tcW w:w="2747" w:type="dxa"/>
          </w:tcPr>
          <w:p w14:paraId="558A6ACF">
            <w:pPr>
              <w:ind w:firstLine="422"/>
              <w:jc w:val="center"/>
              <w:rPr>
                <w:rFonts w:ascii="宋体" w:hAnsi="宋体" w:cs="宋体"/>
                <w:color w:val="auto"/>
                <w:sz w:val="21"/>
                <w:szCs w:val="21"/>
                <w:highlight w:val="none"/>
              </w:rPr>
            </w:pPr>
          </w:p>
        </w:tc>
        <w:tc>
          <w:tcPr>
            <w:tcW w:w="1480" w:type="dxa"/>
            <w:vAlign w:val="center"/>
          </w:tcPr>
          <w:p w14:paraId="7664AB10">
            <w:pPr>
              <w:ind w:firstLine="422"/>
              <w:jc w:val="center"/>
              <w:rPr>
                <w:rFonts w:ascii="宋体" w:hAnsi="宋体" w:cs="宋体"/>
                <w:color w:val="auto"/>
                <w:sz w:val="21"/>
                <w:szCs w:val="21"/>
                <w:highlight w:val="none"/>
              </w:rPr>
            </w:pPr>
          </w:p>
        </w:tc>
        <w:tc>
          <w:tcPr>
            <w:tcW w:w="1480" w:type="dxa"/>
            <w:vAlign w:val="center"/>
          </w:tcPr>
          <w:p w14:paraId="3461AEC2">
            <w:pPr>
              <w:ind w:firstLine="422"/>
              <w:jc w:val="center"/>
              <w:rPr>
                <w:rFonts w:ascii="宋体" w:hAnsi="宋体" w:cs="宋体"/>
                <w:color w:val="auto"/>
                <w:sz w:val="21"/>
                <w:szCs w:val="21"/>
                <w:highlight w:val="none"/>
              </w:rPr>
            </w:pPr>
          </w:p>
        </w:tc>
        <w:tc>
          <w:tcPr>
            <w:tcW w:w="1480" w:type="dxa"/>
            <w:vAlign w:val="center"/>
          </w:tcPr>
          <w:p w14:paraId="2CB28201">
            <w:pPr>
              <w:ind w:firstLine="422"/>
              <w:jc w:val="center"/>
              <w:rPr>
                <w:rFonts w:ascii="宋体" w:hAnsi="宋体" w:cs="宋体"/>
                <w:color w:val="auto"/>
                <w:sz w:val="21"/>
                <w:szCs w:val="21"/>
                <w:highlight w:val="none"/>
              </w:rPr>
            </w:pPr>
          </w:p>
        </w:tc>
      </w:tr>
      <w:tr w14:paraId="0BBA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F48DB0B">
            <w:pPr>
              <w:pStyle w:val="23"/>
              <w:spacing w:line="240" w:lineRule="atLeast"/>
              <w:ind w:left="0" w:leftChars="0"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761" w:type="dxa"/>
            <w:vAlign w:val="center"/>
          </w:tcPr>
          <w:p w14:paraId="3FC61F6A">
            <w:pPr>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其他费用</w:t>
            </w:r>
          </w:p>
        </w:tc>
        <w:tc>
          <w:tcPr>
            <w:tcW w:w="2747" w:type="dxa"/>
          </w:tcPr>
          <w:p w14:paraId="2DCA6EDE">
            <w:pPr>
              <w:ind w:firstLine="422"/>
              <w:jc w:val="center"/>
              <w:rPr>
                <w:rFonts w:ascii="宋体" w:hAnsi="宋体" w:cs="宋体"/>
                <w:color w:val="auto"/>
                <w:sz w:val="21"/>
                <w:szCs w:val="21"/>
                <w:highlight w:val="none"/>
              </w:rPr>
            </w:pPr>
          </w:p>
        </w:tc>
        <w:tc>
          <w:tcPr>
            <w:tcW w:w="1480" w:type="dxa"/>
            <w:vAlign w:val="center"/>
          </w:tcPr>
          <w:p w14:paraId="2CAAB285">
            <w:pPr>
              <w:ind w:firstLine="422"/>
              <w:jc w:val="center"/>
              <w:rPr>
                <w:rFonts w:ascii="宋体" w:hAnsi="宋体" w:cs="宋体"/>
                <w:color w:val="auto"/>
                <w:sz w:val="21"/>
                <w:szCs w:val="21"/>
                <w:highlight w:val="none"/>
              </w:rPr>
            </w:pPr>
          </w:p>
        </w:tc>
        <w:tc>
          <w:tcPr>
            <w:tcW w:w="1480" w:type="dxa"/>
            <w:vAlign w:val="center"/>
          </w:tcPr>
          <w:p w14:paraId="3149B5D0">
            <w:pPr>
              <w:ind w:firstLine="422"/>
              <w:jc w:val="center"/>
              <w:rPr>
                <w:rFonts w:ascii="宋体" w:hAnsi="宋体" w:cs="宋体"/>
                <w:color w:val="auto"/>
                <w:sz w:val="21"/>
                <w:szCs w:val="21"/>
                <w:highlight w:val="none"/>
              </w:rPr>
            </w:pPr>
          </w:p>
        </w:tc>
        <w:tc>
          <w:tcPr>
            <w:tcW w:w="1480" w:type="dxa"/>
            <w:vAlign w:val="center"/>
          </w:tcPr>
          <w:p w14:paraId="2CE75DA6">
            <w:pPr>
              <w:ind w:firstLine="422"/>
              <w:jc w:val="center"/>
              <w:rPr>
                <w:rFonts w:ascii="宋体" w:hAnsi="宋体" w:cs="宋体"/>
                <w:color w:val="auto"/>
                <w:sz w:val="21"/>
                <w:szCs w:val="21"/>
                <w:highlight w:val="none"/>
              </w:rPr>
            </w:pPr>
          </w:p>
        </w:tc>
      </w:tr>
      <w:tr w14:paraId="57C3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EBD2827">
            <w:pPr>
              <w:pStyle w:val="23"/>
              <w:spacing w:line="240" w:lineRule="atLeast"/>
              <w:ind w:left="0" w:leftChars="0" w:firstLine="420" w:firstLineChars="200"/>
              <w:outlineLvl w:val="0"/>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761" w:type="dxa"/>
            <w:vAlign w:val="center"/>
          </w:tcPr>
          <w:p w14:paraId="1419529D">
            <w:pPr>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w:t>
            </w:r>
          </w:p>
        </w:tc>
        <w:tc>
          <w:tcPr>
            <w:tcW w:w="2747" w:type="dxa"/>
          </w:tcPr>
          <w:p w14:paraId="320DCA45">
            <w:pPr>
              <w:ind w:firstLine="422"/>
              <w:jc w:val="center"/>
              <w:rPr>
                <w:rFonts w:ascii="宋体" w:hAnsi="宋体" w:cs="宋体"/>
                <w:color w:val="auto"/>
                <w:sz w:val="21"/>
                <w:szCs w:val="21"/>
                <w:highlight w:val="none"/>
              </w:rPr>
            </w:pPr>
          </w:p>
        </w:tc>
        <w:tc>
          <w:tcPr>
            <w:tcW w:w="1480" w:type="dxa"/>
            <w:vAlign w:val="center"/>
          </w:tcPr>
          <w:p w14:paraId="3AB66D9C">
            <w:pPr>
              <w:ind w:firstLine="422"/>
              <w:jc w:val="center"/>
              <w:rPr>
                <w:rFonts w:ascii="宋体" w:hAnsi="宋体" w:cs="宋体"/>
                <w:color w:val="auto"/>
                <w:sz w:val="21"/>
                <w:szCs w:val="21"/>
                <w:highlight w:val="none"/>
              </w:rPr>
            </w:pPr>
          </w:p>
        </w:tc>
        <w:tc>
          <w:tcPr>
            <w:tcW w:w="1480" w:type="dxa"/>
            <w:vAlign w:val="center"/>
          </w:tcPr>
          <w:p w14:paraId="60FAB6AA">
            <w:pPr>
              <w:ind w:firstLine="422"/>
              <w:jc w:val="center"/>
              <w:rPr>
                <w:rFonts w:ascii="宋体" w:hAnsi="宋体" w:cs="宋体"/>
                <w:color w:val="auto"/>
                <w:sz w:val="21"/>
                <w:szCs w:val="21"/>
                <w:highlight w:val="none"/>
              </w:rPr>
            </w:pPr>
          </w:p>
        </w:tc>
        <w:tc>
          <w:tcPr>
            <w:tcW w:w="1480" w:type="dxa"/>
            <w:vAlign w:val="center"/>
          </w:tcPr>
          <w:p w14:paraId="6512D94F">
            <w:pPr>
              <w:ind w:firstLine="422"/>
              <w:jc w:val="center"/>
              <w:rPr>
                <w:rFonts w:ascii="宋体" w:hAnsi="宋体" w:cs="宋体"/>
                <w:color w:val="auto"/>
                <w:sz w:val="21"/>
                <w:szCs w:val="21"/>
                <w:highlight w:val="none"/>
              </w:rPr>
            </w:pPr>
          </w:p>
        </w:tc>
      </w:tr>
      <w:tr w14:paraId="7094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2F1E63FF">
            <w:pPr>
              <w:pStyle w:val="23"/>
              <w:spacing w:line="240" w:lineRule="atLeast"/>
              <w:ind w:left="560" w:firstLine="422"/>
              <w:outlineLvl w:val="0"/>
              <w:rPr>
                <w:rFonts w:ascii="宋体" w:hAnsi="宋体" w:cs="宋体"/>
                <w:color w:val="auto"/>
                <w:sz w:val="21"/>
                <w:szCs w:val="21"/>
                <w:highlight w:val="none"/>
              </w:rPr>
            </w:pPr>
          </w:p>
        </w:tc>
        <w:tc>
          <w:tcPr>
            <w:tcW w:w="1761" w:type="dxa"/>
            <w:vAlign w:val="center"/>
          </w:tcPr>
          <w:p w14:paraId="0FDBA15B">
            <w:pPr>
              <w:ind w:firstLine="422"/>
              <w:jc w:val="center"/>
              <w:rPr>
                <w:rFonts w:ascii="宋体" w:hAnsi="宋体" w:cs="宋体"/>
                <w:color w:val="auto"/>
                <w:sz w:val="21"/>
                <w:szCs w:val="21"/>
                <w:highlight w:val="none"/>
              </w:rPr>
            </w:pPr>
          </w:p>
        </w:tc>
        <w:tc>
          <w:tcPr>
            <w:tcW w:w="2747" w:type="dxa"/>
          </w:tcPr>
          <w:p w14:paraId="09AEDFA7">
            <w:pPr>
              <w:ind w:firstLine="422"/>
              <w:jc w:val="center"/>
              <w:rPr>
                <w:rFonts w:ascii="宋体" w:hAnsi="宋体" w:cs="宋体"/>
                <w:color w:val="auto"/>
                <w:sz w:val="21"/>
                <w:szCs w:val="21"/>
                <w:highlight w:val="none"/>
              </w:rPr>
            </w:pPr>
          </w:p>
        </w:tc>
        <w:tc>
          <w:tcPr>
            <w:tcW w:w="1480" w:type="dxa"/>
            <w:vAlign w:val="center"/>
          </w:tcPr>
          <w:p w14:paraId="7549A1F8">
            <w:pPr>
              <w:ind w:firstLine="422"/>
              <w:jc w:val="center"/>
              <w:rPr>
                <w:rFonts w:ascii="宋体" w:hAnsi="宋体" w:cs="宋体"/>
                <w:color w:val="auto"/>
                <w:sz w:val="21"/>
                <w:szCs w:val="21"/>
                <w:highlight w:val="none"/>
              </w:rPr>
            </w:pPr>
          </w:p>
        </w:tc>
        <w:tc>
          <w:tcPr>
            <w:tcW w:w="1480" w:type="dxa"/>
            <w:vAlign w:val="center"/>
          </w:tcPr>
          <w:p w14:paraId="3D0AAF4C">
            <w:pPr>
              <w:ind w:firstLine="422"/>
              <w:jc w:val="center"/>
              <w:rPr>
                <w:rFonts w:ascii="宋体" w:hAnsi="宋体" w:cs="宋体"/>
                <w:color w:val="auto"/>
                <w:sz w:val="21"/>
                <w:szCs w:val="21"/>
                <w:highlight w:val="none"/>
              </w:rPr>
            </w:pPr>
          </w:p>
        </w:tc>
        <w:tc>
          <w:tcPr>
            <w:tcW w:w="1480" w:type="dxa"/>
            <w:vAlign w:val="center"/>
          </w:tcPr>
          <w:p w14:paraId="00F3CE4A">
            <w:pPr>
              <w:ind w:firstLine="422"/>
              <w:jc w:val="center"/>
              <w:rPr>
                <w:rFonts w:ascii="宋体" w:hAnsi="宋体" w:cs="宋体"/>
                <w:color w:val="auto"/>
                <w:sz w:val="21"/>
                <w:szCs w:val="21"/>
                <w:highlight w:val="none"/>
              </w:rPr>
            </w:pPr>
          </w:p>
        </w:tc>
      </w:tr>
      <w:tr w14:paraId="1EB6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BC184FD">
            <w:pPr>
              <w:pStyle w:val="23"/>
              <w:spacing w:line="240" w:lineRule="atLeast"/>
              <w:ind w:left="560" w:firstLine="422"/>
              <w:outlineLvl w:val="0"/>
              <w:rPr>
                <w:rFonts w:ascii="宋体" w:hAnsi="宋体" w:cs="宋体"/>
                <w:color w:val="auto"/>
                <w:sz w:val="21"/>
                <w:szCs w:val="21"/>
                <w:highlight w:val="none"/>
              </w:rPr>
            </w:pPr>
          </w:p>
        </w:tc>
        <w:tc>
          <w:tcPr>
            <w:tcW w:w="1761" w:type="dxa"/>
            <w:vAlign w:val="center"/>
          </w:tcPr>
          <w:p w14:paraId="2AF15907">
            <w:pPr>
              <w:ind w:firstLine="422"/>
              <w:jc w:val="center"/>
              <w:rPr>
                <w:rFonts w:ascii="宋体" w:hAnsi="宋体" w:cs="宋体"/>
                <w:color w:val="auto"/>
                <w:sz w:val="21"/>
                <w:szCs w:val="21"/>
                <w:highlight w:val="none"/>
              </w:rPr>
            </w:pPr>
            <w:r>
              <w:rPr>
                <w:rFonts w:hint="eastAsia" w:ascii="宋体" w:hAnsi="宋体" w:cs="宋体"/>
                <w:color w:val="auto"/>
                <w:sz w:val="21"/>
                <w:szCs w:val="21"/>
                <w:highlight w:val="none"/>
              </w:rPr>
              <w:t>总计</w:t>
            </w:r>
          </w:p>
        </w:tc>
        <w:tc>
          <w:tcPr>
            <w:tcW w:w="7187" w:type="dxa"/>
            <w:gridSpan w:val="4"/>
          </w:tcPr>
          <w:p w14:paraId="0E261AB4">
            <w:pPr>
              <w:ind w:firstLine="422"/>
              <w:jc w:val="center"/>
              <w:rPr>
                <w:rFonts w:ascii="宋体" w:hAnsi="宋体" w:cs="宋体"/>
                <w:color w:val="auto"/>
                <w:sz w:val="21"/>
                <w:szCs w:val="21"/>
                <w:highlight w:val="none"/>
              </w:rPr>
            </w:pPr>
          </w:p>
        </w:tc>
      </w:tr>
    </w:tbl>
    <w:p w14:paraId="222A913F">
      <w:pPr>
        <w:pStyle w:val="37"/>
        <w:spacing w:line="360" w:lineRule="auto"/>
        <w:rPr>
          <w:rFonts w:ascii="宋体" w:hAnsi="宋体" w:cs="宋体"/>
          <w:color w:val="auto"/>
          <w:sz w:val="24"/>
          <w:szCs w:val="24"/>
          <w:highlight w:val="none"/>
        </w:rPr>
      </w:pPr>
    </w:p>
    <w:p w14:paraId="1412E849">
      <w:pPr>
        <w:pStyle w:val="37"/>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rPr>
        <w:t>注：1.供应商应完整填写本表。</w:t>
      </w:r>
    </w:p>
    <w:p w14:paraId="6AA8A7DB">
      <w:pPr>
        <w:pStyle w:val="37"/>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2.该表可扩展</w:t>
      </w:r>
      <w:bookmarkStart w:id="145" w:name="OLE_LINK1"/>
      <w:bookmarkStart w:id="146" w:name="OLE_LINK2"/>
      <w:r>
        <w:rPr>
          <w:rFonts w:hint="eastAsia" w:ascii="宋体" w:hAnsi="宋体" w:cs="宋体"/>
          <w:color w:val="auto"/>
          <w:sz w:val="24"/>
          <w:szCs w:val="24"/>
          <w:highlight w:val="none"/>
        </w:rPr>
        <w:t>。</w:t>
      </w:r>
      <w:bookmarkEnd w:id="145"/>
      <w:bookmarkEnd w:id="146"/>
    </w:p>
    <w:p w14:paraId="196F9756">
      <w:pPr>
        <w:pStyle w:val="37"/>
        <w:spacing w:line="360" w:lineRule="auto"/>
        <w:rPr>
          <w:rFonts w:ascii="宋体" w:hAnsi="宋体" w:cs="宋体"/>
          <w:color w:val="auto"/>
          <w:sz w:val="24"/>
          <w:szCs w:val="24"/>
          <w:highlight w:val="none"/>
        </w:rPr>
      </w:pPr>
    </w:p>
    <w:p w14:paraId="560DF3C5">
      <w:pPr>
        <w:rPr>
          <w:rFonts w:ascii="宋体" w:hAnsi="宋体" w:cs="宋体"/>
          <w:color w:val="auto"/>
          <w:highlight w:val="none"/>
        </w:rPr>
      </w:pPr>
    </w:p>
    <w:p w14:paraId="2081D3A9">
      <w:pPr>
        <w:rPr>
          <w:rFonts w:ascii="宋体" w:hAnsi="宋体" w:cs="宋体"/>
          <w:color w:val="auto"/>
          <w:highlight w:val="none"/>
        </w:rPr>
      </w:pPr>
    </w:p>
    <w:p w14:paraId="5AA2F5A2">
      <w:pPr>
        <w:spacing w:line="360" w:lineRule="auto"/>
        <w:rPr>
          <w:rFonts w:ascii="宋体" w:hAnsi="宋体" w:cs="宋体"/>
          <w:color w:val="auto"/>
          <w:highlight w:val="none"/>
        </w:rPr>
      </w:pPr>
      <w:r>
        <w:rPr>
          <w:rFonts w:hint="eastAsia" w:ascii="宋体" w:hAnsi="宋体" w:cs="宋体"/>
          <w:color w:val="auto"/>
          <w:sz w:val="24"/>
          <w:szCs w:val="24"/>
          <w:highlight w:val="none"/>
        </w:rPr>
        <w:t xml:space="preserve">                                       供应商名称（公章）或自然人签署：</w:t>
      </w:r>
    </w:p>
    <w:p w14:paraId="1F2AA7F4">
      <w:pPr>
        <w:spacing w:line="360" w:lineRule="auto"/>
        <w:ind w:right="480" w:firstLine="6480" w:firstLineChars="2700"/>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2CFF402D">
      <w:pPr>
        <w:snapToGrid w:val="0"/>
        <w:spacing w:line="360" w:lineRule="auto"/>
        <w:ind w:firstLine="480" w:firstLineChars="200"/>
        <w:rPr>
          <w:rFonts w:ascii="宋体" w:hAnsi="宋体" w:cs="宋体"/>
          <w:color w:val="auto"/>
          <w:sz w:val="24"/>
          <w:szCs w:val="24"/>
          <w:highlight w:val="none"/>
          <w:bdr w:val="single" w:color="auto" w:sz="4" w:space="0"/>
        </w:rPr>
        <w:sectPr>
          <w:headerReference r:id="rId14" w:type="default"/>
          <w:pgSz w:w="11907" w:h="16840"/>
          <w:pgMar w:top="1134" w:right="1191" w:bottom="1134" w:left="1304" w:header="851" w:footer="992" w:gutter="0"/>
          <w:cols w:space="720" w:num="1"/>
          <w:rtlGutter w:val="1"/>
          <w:docGrid w:linePitch="380" w:charSpace="-5735"/>
        </w:sectPr>
      </w:pPr>
    </w:p>
    <w:p w14:paraId="772D41CB">
      <w:pPr>
        <w:pStyle w:val="2"/>
        <w:spacing w:before="0" w:after="0" w:line="440" w:lineRule="exact"/>
        <w:ind w:firstLine="480"/>
        <w:rPr>
          <w:rFonts w:ascii="宋体" w:hAnsi="宋体" w:cs="宋体"/>
          <w:color w:val="auto"/>
          <w:sz w:val="24"/>
          <w:szCs w:val="24"/>
          <w:highlight w:val="none"/>
        </w:rPr>
      </w:pPr>
      <w:bookmarkStart w:id="147" w:name="_Toc499576265"/>
      <w:bookmarkStart w:id="148" w:name="_Toc342913420"/>
      <w:bookmarkStart w:id="149" w:name="_Toc28589"/>
      <w:bookmarkStart w:id="150" w:name="_Toc313888361"/>
      <w:bookmarkStart w:id="151" w:name="_Toc6447"/>
      <w:bookmarkStart w:id="152" w:name="_Toc313008357"/>
      <w:r>
        <w:rPr>
          <w:rFonts w:hint="eastAsia" w:ascii="宋体" w:hAnsi="宋体" w:cs="宋体"/>
          <w:color w:val="auto"/>
          <w:sz w:val="24"/>
          <w:szCs w:val="24"/>
          <w:highlight w:val="none"/>
        </w:rPr>
        <w:t>二、服务部分</w:t>
      </w:r>
      <w:bookmarkEnd w:id="147"/>
      <w:bookmarkEnd w:id="148"/>
      <w:bookmarkEnd w:id="149"/>
      <w:bookmarkEnd w:id="150"/>
      <w:bookmarkEnd w:id="151"/>
      <w:bookmarkEnd w:id="152"/>
    </w:p>
    <w:p w14:paraId="221779B1">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（一）服务方案</w:t>
      </w:r>
    </w:p>
    <w:p w14:paraId="56308B57">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（二）服务响应偏离表</w:t>
      </w:r>
    </w:p>
    <w:p w14:paraId="50E52998">
      <w:pPr>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项目编号：                                </w:t>
      </w:r>
    </w:p>
    <w:p w14:paraId="557B694A">
      <w:pPr>
        <w:tabs>
          <w:tab w:val="left" w:pos="6300"/>
        </w:tabs>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 w:val="24"/>
          <w:szCs w:val="28"/>
          <w:highlight w:val="none"/>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A2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9919C98">
            <w:pPr>
              <w:tabs>
                <w:tab w:val="left" w:pos="6300"/>
              </w:tabs>
              <w:snapToGrid w:val="0"/>
              <w:spacing w:line="500" w:lineRule="exact"/>
              <w:ind w:firstLine="422"/>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658" w:type="dxa"/>
            <w:vAlign w:val="center"/>
          </w:tcPr>
          <w:p w14:paraId="6DA7EA36">
            <w:pPr>
              <w:tabs>
                <w:tab w:val="left" w:pos="6300"/>
              </w:tabs>
              <w:snapToGrid w:val="0"/>
              <w:spacing w:line="500" w:lineRule="exact"/>
              <w:ind w:firstLine="422"/>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服务需求</w:t>
            </w:r>
          </w:p>
        </w:tc>
        <w:tc>
          <w:tcPr>
            <w:tcW w:w="2759" w:type="dxa"/>
            <w:vAlign w:val="center"/>
          </w:tcPr>
          <w:p w14:paraId="26DB0DA7">
            <w:pPr>
              <w:tabs>
                <w:tab w:val="left" w:pos="6300"/>
              </w:tabs>
              <w:snapToGrid w:val="0"/>
              <w:spacing w:line="500" w:lineRule="exact"/>
              <w:ind w:firstLine="422"/>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067" w:type="dxa"/>
            <w:vAlign w:val="center"/>
          </w:tcPr>
          <w:p w14:paraId="6E82D55D">
            <w:pPr>
              <w:tabs>
                <w:tab w:val="left" w:pos="6300"/>
              </w:tabs>
              <w:snapToGrid w:val="0"/>
              <w:spacing w:line="500" w:lineRule="exact"/>
              <w:ind w:firstLine="422"/>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6449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9FEB05E">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5E9F16A4">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2F1CA4E5">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747B0B00">
            <w:pPr>
              <w:tabs>
                <w:tab w:val="left" w:pos="6300"/>
              </w:tabs>
              <w:snapToGrid w:val="0"/>
              <w:spacing w:line="500" w:lineRule="exact"/>
              <w:ind w:firstLine="422"/>
              <w:jc w:val="center"/>
              <w:outlineLvl w:val="0"/>
              <w:rPr>
                <w:rFonts w:ascii="宋体" w:hAnsi="宋体" w:cs="宋体"/>
                <w:color w:val="auto"/>
                <w:sz w:val="21"/>
                <w:szCs w:val="21"/>
                <w:highlight w:val="none"/>
              </w:rPr>
            </w:pPr>
          </w:p>
        </w:tc>
      </w:tr>
      <w:tr w14:paraId="34D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7D88D7">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70A46039">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1627CDE2">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036DE08B">
            <w:pPr>
              <w:tabs>
                <w:tab w:val="left" w:pos="6300"/>
              </w:tabs>
              <w:snapToGrid w:val="0"/>
              <w:spacing w:line="500" w:lineRule="exact"/>
              <w:ind w:firstLine="422"/>
              <w:jc w:val="center"/>
              <w:outlineLvl w:val="0"/>
              <w:rPr>
                <w:rFonts w:ascii="宋体" w:hAnsi="宋体" w:cs="宋体"/>
                <w:color w:val="auto"/>
                <w:sz w:val="21"/>
                <w:szCs w:val="21"/>
                <w:highlight w:val="none"/>
              </w:rPr>
            </w:pPr>
          </w:p>
        </w:tc>
      </w:tr>
      <w:tr w14:paraId="62F3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E51C78">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3E4BB6CF">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76D74F27">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1DBD7958">
            <w:pPr>
              <w:tabs>
                <w:tab w:val="left" w:pos="6300"/>
              </w:tabs>
              <w:snapToGrid w:val="0"/>
              <w:spacing w:line="500" w:lineRule="exact"/>
              <w:ind w:firstLine="422"/>
              <w:jc w:val="center"/>
              <w:outlineLvl w:val="0"/>
              <w:rPr>
                <w:rFonts w:ascii="宋体" w:hAnsi="宋体" w:cs="宋体"/>
                <w:color w:val="auto"/>
                <w:sz w:val="21"/>
                <w:szCs w:val="21"/>
                <w:highlight w:val="none"/>
              </w:rPr>
            </w:pPr>
          </w:p>
        </w:tc>
      </w:tr>
      <w:tr w14:paraId="7D2B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E4AA908">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60FFCA90">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52BA2015">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181F8A24">
            <w:pPr>
              <w:tabs>
                <w:tab w:val="left" w:pos="6300"/>
              </w:tabs>
              <w:snapToGrid w:val="0"/>
              <w:spacing w:line="500" w:lineRule="exact"/>
              <w:ind w:firstLine="422"/>
              <w:jc w:val="center"/>
              <w:outlineLvl w:val="0"/>
              <w:rPr>
                <w:rFonts w:ascii="宋体" w:hAnsi="宋体" w:cs="宋体"/>
                <w:color w:val="auto"/>
                <w:sz w:val="21"/>
                <w:szCs w:val="21"/>
                <w:highlight w:val="none"/>
              </w:rPr>
            </w:pPr>
          </w:p>
        </w:tc>
      </w:tr>
      <w:tr w14:paraId="3395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CB8BFD">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70EB2C12">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65A3D43B">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144CA7FB">
            <w:pPr>
              <w:tabs>
                <w:tab w:val="left" w:pos="6300"/>
              </w:tabs>
              <w:snapToGrid w:val="0"/>
              <w:spacing w:line="500" w:lineRule="exact"/>
              <w:ind w:firstLine="422"/>
              <w:jc w:val="center"/>
              <w:outlineLvl w:val="0"/>
              <w:rPr>
                <w:rFonts w:ascii="宋体" w:hAnsi="宋体" w:cs="宋体"/>
                <w:color w:val="auto"/>
                <w:sz w:val="21"/>
                <w:szCs w:val="21"/>
                <w:highlight w:val="none"/>
              </w:rPr>
            </w:pPr>
          </w:p>
        </w:tc>
      </w:tr>
      <w:tr w14:paraId="5A4F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84CFA7">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16F851D5">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32C2776F">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093308E7">
            <w:pPr>
              <w:tabs>
                <w:tab w:val="left" w:pos="6300"/>
              </w:tabs>
              <w:snapToGrid w:val="0"/>
              <w:spacing w:line="500" w:lineRule="exact"/>
              <w:ind w:firstLine="422"/>
              <w:jc w:val="center"/>
              <w:outlineLvl w:val="0"/>
              <w:rPr>
                <w:rFonts w:ascii="宋体" w:hAnsi="宋体" w:cs="宋体"/>
                <w:color w:val="auto"/>
                <w:sz w:val="21"/>
                <w:szCs w:val="21"/>
                <w:highlight w:val="none"/>
              </w:rPr>
            </w:pPr>
          </w:p>
        </w:tc>
      </w:tr>
      <w:tr w14:paraId="727B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7E48CD">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658" w:type="dxa"/>
            <w:vAlign w:val="center"/>
          </w:tcPr>
          <w:p w14:paraId="04E41F78">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759" w:type="dxa"/>
            <w:vAlign w:val="center"/>
          </w:tcPr>
          <w:p w14:paraId="22B9CBB6">
            <w:pPr>
              <w:tabs>
                <w:tab w:val="left" w:pos="6300"/>
              </w:tabs>
              <w:snapToGrid w:val="0"/>
              <w:spacing w:line="500" w:lineRule="exact"/>
              <w:ind w:firstLine="422"/>
              <w:jc w:val="center"/>
              <w:outlineLvl w:val="0"/>
              <w:rPr>
                <w:rFonts w:ascii="宋体" w:hAnsi="宋体" w:cs="宋体"/>
                <w:color w:val="auto"/>
                <w:sz w:val="21"/>
                <w:szCs w:val="21"/>
                <w:highlight w:val="none"/>
              </w:rPr>
            </w:pPr>
          </w:p>
        </w:tc>
        <w:tc>
          <w:tcPr>
            <w:tcW w:w="2067" w:type="dxa"/>
            <w:vAlign w:val="center"/>
          </w:tcPr>
          <w:p w14:paraId="5EEB7915">
            <w:pPr>
              <w:tabs>
                <w:tab w:val="left" w:pos="6300"/>
              </w:tabs>
              <w:snapToGrid w:val="0"/>
              <w:spacing w:line="500" w:lineRule="exact"/>
              <w:ind w:firstLine="422"/>
              <w:jc w:val="center"/>
              <w:outlineLvl w:val="0"/>
              <w:rPr>
                <w:rFonts w:ascii="宋体" w:hAnsi="宋体" w:cs="宋体"/>
                <w:color w:val="auto"/>
                <w:sz w:val="21"/>
                <w:szCs w:val="21"/>
                <w:highlight w:val="none"/>
              </w:rPr>
            </w:pPr>
          </w:p>
        </w:tc>
      </w:tr>
    </w:tbl>
    <w:p w14:paraId="129CCCEA">
      <w:pPr>
        <w:rPr>
          <w:rFonts w:ascii="宋体" w:hAnsi="宋体" w:cs="宋体"/>
          <w:color w:val="auto"/>
          <w:highlight w:val="none"/>
        </w:rPr>
      </w:pPr>
    </w:p>
    <w:p w14:paraId="2A5F683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F57D8A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采购服务需求”进行比较和响应；</w:t>
      </w:r>
    </w:p>
    <w:p w14:paraId="22D429B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0C10210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3、本表可扩展。</w:t>
      </w:r>
    </w:p>
    <w:p w14:paraId="12D6D76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4、可附相关支撑材料。（格式自定）</w:t>
      </w:r>
    </w:p>
    <w:p w14:paraId="7725FB2A">
      <w:pPr>
        <w:pStyle w:val="2"/>
        <w:spacing w:before="0" w:after="0" w:line="360" w:lineRule="auto"/>
        <w:ind w:firstLine="640"/>
        <w:rPr>
          <w:rFonts w:ascii="宋体" w:hAnsi="宋体" w:cs="宋体"/>
          <w:color w:val="auto"/>
          <w:sz w:val="24"/>
          <w:szCs w:val="24"/>
          <w:highlight w:val="none"/>
        </w:rPr>
      </w:pPr>
      <w:r>
        <w:rPr>
          <w:rFonts w:hint="eastAsia" w:ascii="宋体" w:hAnsi="宋体" w:cs="宋体"/>
          <w:b w:val="0"/>
          <w:color w:val="auto"/>
          <w:highlight w:val="none"/>
        </w:rPr>
        <w:br w:type="page"/>
      </w:r>
      <w:bookmarkStart w:id="153" w:name="_Toc499576266"/>
      <w:bookmarkStart w:id="154" w:name="_Toc342913421"/>
      <w:bookmarkStart w:id="155" w:name="_Toc313008358"/>
      <w:bookmarkStart w:id="156" w:name="_Toc17833"/>
      <w:bookmarkStart w:id="157" w:name="_Toc15909"/>
      <w:bookmarkStart w:id="158" w:name="_Toc313888362"/>
      <w:r>
        <w:rPr>
          <w:rFonts w:hint="eastAsia" w:ascii="宋体" w:hAnsi="宋体" w:cs="宋体"/>
          <w:color w:val="auto"/>
          <w:sz w:val="24"/>
          <w:szCs w:val="24"/>
          <w:highlight w:val="none"/>
        </w:rPr>
        <w:t>三、商务部分</w:t>
      </w:r>
      <w:bookmarkEnd w:id="153"/>
      <w:bookmarkEnd w:id="154"/>
      <w:bookmarkEnd w:id="155"/>
      <w:bookmarkEnd w:id="156"/>
      <w:bookmarkEnd w:id="157"/>
      <w:bookmarkEnd w:id="158"/>
    </w:p>
    <w:p w14:paraId="4428C4C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（一）商务要求响应情况：</w:t>
      </w:r>
      <w:bookmarkStart w:id="159" w:name="_Toc283382459"/>
      <w:r>
        <w:rPr>
          <w:rFonts w:hint="eastAsia" w:ascii="宋体" w:hAnsi="宋体" w:cs="宋体"/>
          <w:color w:val="auto"/>
          <w:sz w:val="24"/>
          <w:szCs w:val="24"/>
          <w:highlight w:val="none"/>
        </w:rPr>
        <w:t>服务期、服务地点及验收方式等</w:t>
      </w:r>
    </w:p>
    <w:p w14:paraId="100BAD7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7122BD57">
      <w:pPr>
        <w:spacing w:line="400" w:lineRule="exact"/>
        <w:ind w:firstLine="3935" w:firstLineChars="1400"/>
        <w:rPr>
          <w:rFonts w:ascii="宋体" w:hAnsi="宋体" w:cs="宋体"/>
          <w:b/>
          <w:color w:val="auto"/>
          <w:szCs w:val="28"/>
          <w:highlight w:val="none"/>
        </w:rPr>
      </w:pPr>
      <w:r>
        <w:rPr>
          <w:rFonts w:hint="eastAsia" w:ascii="宋体" w:hAnsi="宋体" w:cs="宋体"/>
          <w:b/>
          <w:color w:val="auto"/>
          <w:szCs w:val="28"/>
          <w:highlight w:val="none"/>
        </w:rPr>
        <w:t>商务响应偏离表</w:t>
      </w:r>
    </w:p>
    <w:p w14:paraId="1E9BFCBE">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项目编号：                                </w:t>
      </w:r>
    </w:p>
    <w:p w14:paraId="1F1772F0">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E77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B2FA70B">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序号</w:t>
            </w:r>
          </w:p>
        </w:tc>
        <w:tc>
          <w:tcPr>
            <w:tcW w:w="3179" w:type="dxa"/>
            <w:vAlign w:val="center"/>
          </w:tcPr>
          <w:p w14:paraId="79BC595E">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磋商项目商务需求</w:t>
            </w:r>
          </w:p>
        </w:tc>
        <w:tc>
          <w:tcPr>
            <w:tcW w:w="2434" w:type="dxa"/>
            <w:vAlign w:val="center"/>
          </w:tcPr>
          <w:p w14:paraId="67F5F1AF">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响应情况</w:t>
            </w:r>
          </w:p>
        </w:tc>
        <w:tc>
          <w:tcPr>
            <w:tcW w:w="2355" w:type="dxa"/>
            <w:vAlign w:val="center"/>
          </w:tcPr>
          <w:p w14:paraId="420A1091">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差异说明</w:t>
            </w:r>
          </w:p>
        </w:tc>
      </w:tr>
      <w:tr w14:paraId="3FBA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84C1209">
            <w:pPr>
              <w:spacing w:line="500" w:lineRule="exact"/>
              <w:ind w:firstLine="600" w:firstLineChars="250"/>
              <w:rPr>
                <w:rFonts w:ascii="宋体" w:hAnsi="宋体" w:cs="宋体"/>
                <w:color w:val="auto"/>
                <w:sz w:val="24"/>
                <w:szCs w:val="28"/>
                <w:highlight w:val="none"/>
              </w:rPr>
            </w:pPr>
          </w:p>
        </w:tc>
        <w:tc>
          <w:tcPr>
            <w:tcW w:w="3179" w:type="dxa"/>
            <w:vAlign w:val="center"/>
          </w:tcPr>
          <w:p w14:paraId="091A2279">
            <w:pPr>
              <w:spacing w:line="500" w:lineRule="exact"/>
              <w:ind w:firstLine="600" w:firstLineChars="250"/>
              <w:rPr>
                <w:rFonts w:ascii="宋体" w:hAnsi="宋体" w:cs="宋体"/>
                <w:color w:val="auto"/>
                <w:sz w:val="24"/>
                <w:szCs w:val="28"/>
                <w:highlight w:val="none"/>
              </w:rPr>
            </w:pPr>
          </w:p>
        </w:tc>
        <w:tc>
          <w:tcPr>
            <w:tcW w:w="2434" w:type="dxa"/>
            <w:vAlign w:val="center"/>
          </w:tcPr>
          <w:p w14:paraId="271176F3">
            <w:pPr>
              <w:spacing w:line="500" w:lineRule="exact"/>
              <w:ind w:firstLine="600" w:firstLineChars="250"/>
              <w:rPr>
                <w:rFonts w:ascii="宋体" w:hAnsi="宋体" w:cs="宋体"/>
                <w:color w:val="auto"/>
                <w:sz w:val="24"/>
                <w:szCs w:val="28"/>
                <w:highlight w:val="none"/>
              </w:rPr>
            </w:pPr>
          </w:p>
        </w:tc>
        <w:tc>
          <w:tcPr>
            <w:tcW w:w="2355" w:type="dxa"/>
            <w:vAlign w:val="center"/>
          </w:tcPr>
          <w:p w14:paraId="429C6CB5">
            <w:pPr>
              <w:spacing w:line="500" w:lineRule="exact"/>
              <w:ind w:firstLine="600" w:firstLineChars="250"/>
              <w:rPr>
                <w:rFonts w:ascii="宋体" w:hAnsi="宋体" w:cs="宋体"/>
                <w:color w:val="auto"/>
                <w:sz w:val="24"/>
                <w:szCs w:val="28"/>
                <w:highlight w:val="none"/>
              </w:rPr>
            </w:pPr>
          </w:p>
        </w:tc>
      </w:tr>
      <w:tr w14:paraId="3385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1FE9D2">
            <w:pPr>
              <w:spacing w:line="500" w:lineRule="exact"/>
              <w:ind w:firstLine="600" w:firstLineChars="250"/>
              <w:rPr>
                <w:rFonts w:ascii="宋体" w:hAnsi="宋体" w:cs="宋体"/>
                <w:color w:val="auto"/>
                <w:sz w:val="24"/>
                <w:szCs w:val="28"/>
                <w:highlight w:val="none"/>
              </w:rPr>
            </w:pPr>
          </w:p>
        </w:tc>
        <w:tc>
          <w:tcPr>
            <w:tcW w:w="3179" w:type="dxa"/>
            <w:vAlign w:val="center"/>
          </w:tcPr>
          <w:p w14:paraId="12FC91FF">
            <w:pPr>
              <w:spacing w:line="500" w:lineRule="exact"/>
              <w:ind w:firstLine="600" w:firstLineChars="250"/>
              <w:rPr>
                <w:rFonts w:ascii="宋体" w:hAnsi="宋体" w:cs="宋体"/>
                <w:color w:val="auto"/>
                <w:sz w:val="24"/>
                <w:szCs w:val="28"/>
                <w:highlight w:val="none"/>
              </w:rPr>
            </w:pPr>
          </w:p>
        </w:tc>
        <w:tc>
          <w:tcPr>
            <w:tcW w:w="2434" w:type="dxa"/>
            <w:vAlign w:val="center"/>
          </w:tcPr>
          <w:p w14:paraId="3DB04A24">
            <w:pPr>
              <w:spacing w:line="500" w:lineRule="exact"/>
              <w:ind w:firstLine="600" w:firstLineChars="250"/>
              <w:rPr>
                <w:rFonts w:ascii="宋体" w:hAnsi="宋体" w:cs="宋体"/>
                <w:color w:val="auto"/>
                <w:sz w:val="24"/>
                <w:szCs w:val="28"/>
                <w:highlight w:val="none"/>
              </w:rPr>
            </w:pPr>
          </w:p>
        </w:tc>
        <w:tc>
          <w:tcPr>
            <w:tcW w:w="2355" w:type="dxa"/>
            <w:vAlign w:val="center"/>
          </w:tcPr>
          <w:p w14:paraId="2352431D">
            <w:pPr>
              <w:spacing w:line="500" w:lineRule="exact"/>
              <w:ind w:firstLine="600" w:firstLineChars="250"/>
              <w:rPr>
                <w:rFonts w:ascii="宋体" w:hAnsi="宋体" w:cs="宋体"/>
                <w:color w:val="auto"/>
                <w:sz w:val="24"/>
                <w:szCs w:val="28"/>
                <w:highlight w:val="none"/>
              </w:rPr>
            </w:pPr>
          </w:p>
        </w:tc>
      </w:tr>
      <w:tr w14:paraId="13A3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92AB4E">
            <w:pPr>
              <w:spacing w:line="500" w:lineRule="exact"/>
              <w:ind w:firstLine="600" w:firstLineChars="250"/>
              <w:rPr>
                <w:rFonts w:ascii="宋体" w:hAnsi="宋体" w:cs="宋体"/>
                <w:color w:val="auto"/>
                <w:sz w:val="24"/>
                <w:szCs w:val="28"/>
                <w:highlight w:val="none"/>
              </w:rPr>
            </w:pPr>
          </w:p>
        </w:tc>
        <w:tc>
          <w:tcPr>
            <w:tcW w:w="3179" w:type="dxa"/>
            <w:vAlign w:val="center"/>
          </w:tcPr>
          <w:p w14:paraId="71E7EF57">
            <w:pPr>
              <w:spacing w:line="500" w:lineRule="exact"/>
              <w:ind w:firstLine="600" w:firstLineChars="250"/>
              <w:rPr>
                <w:rFonts w:ascii="宋体" w:hAnsi="宋体" w:cs="宋体"/>
                <w:color w:val="auto"/>
                <w:sz w:val="24"/>
                <w:szCs w:val="28"/>
                <w:highlight w:val="none"/>
              </w:rPr>
            </w:pPr>
          </w:p>
        </w:tc>
        <w:tc>
          <w:tcPr>
            <w:tcW w:w="2434" w:type="dxa"/>
            <w:vAlign w:val="center"/>
          </w:tcPr>
          <w:p w14:paraId="64393DE9">
            <w:pPr>
              <w:spacing w:line="500" w:lineRule="exact"/>
              <w:ind w:firstLine="600" w:firstLineChars="250"/>
              <w:rPr>
                <w:rFonts w:ascii="宋体" w:hAnsi="宋体" w:cs="宋体"/>
                <w:color w:val="auto"/>
                <w:sz w:val="24"/>
                <w:szCs w:val="28"/>
                <w:highlight w:val="none"/>
              </w:rPr>
            </w:pPr>
          </w:p>
        </w:tc>
        <w:tc>
          <w:tcPr>
            <w:tcW w:w="2355" w:type="dxa"/>
            <w:vAlign w:val="center"/>
          </w:tcPr>
          <w:p w14:paraId="0DB668BC">
            <w:pPr>
              <w:spacing w:line="500" w:lineRule="exact"/>
              <w:ind w:firstLine="600" w:firstLineChars="250"/>
              <w:rPr>
                <w:rFonts w:ascii="宋体" w:hAnsi="宋体" w:cs="宋体"/>
                <w:color w:val="auto"/>
                <w:sz w:val="24"/>
                <w:szCs w:val="28"/>
                <w:highlight w:val="none"/>
              </w:rPr>
            </w:pPr>
          </w:p>
        </w:tc>
      </w:tr>
      <w:tr w14:paraId="6B37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99D2E0">
            <w:pPr>
              <w:spacing w:line="500" w:lineRule="exact"/>
              <w:ind w:firstLine="600" w:firstLineChars="250"/>
              <w:rPr>
                <w:rFonts w:ascii="宋体" w:hAnsi="宋体" w:cs="宋体"/>
                <w:color w:val="auto"/>
                <w:sz w:val="24"/>
                <w:szCs w:val="28"/>
                <w:highlight w:val="none"/>
              </w:rPr>
            </w:pPr>
          </w:p>
        </w:tc>
        <w:tc>
          <w:tcPr>
            <w:tcW w:w="3179" w:type="dxa"/>
            <w:vAlign w:val="center"/>
          </w:tcPr>
          <w:p w14:paraId="09AC641C">
            <w:pPr>
              <w:spacing w:line="500" w:lineRule="exact"/>
              <w:ind w:firstLine="600" w:firstLineChars="250"/>
              <w:rPr>
                <w:rFonts w:ascii="宋体" w:hAnsi="宋体" w:cs="宋体"/>
                <w:color w:val="auto"/>
                <w:sz w:val="24"/>
                <w:szCs w:val="28"/>
                <w:highlight w:val="none"/>
              </w:rPr>
            </w:pPr>
          </w:p>
        </w:tc>
        <w:tc>
          <w:tcPr>
            <w:tcW w:w="2434" w:type="dxa"/>
            <w:vAlign w:val="center"/>
          </w:tcPr>
          <w:p w14:paraId="66AE67CB">
            <w:pPr>
              <w:spacing w:line="500" w:lineRule="exact"/>
              <w:ind w:firstLine="600" w:firstLineChars="250"/>
              <w:rPr>
                <w:rFonts w:ascii="宋体" w:hAnsi="宋体" w:cs="宋体"/>
                <w:color w:val="auto"/>
                <w:sz w:val="24"/>
                <w:szCs w:val="28"/>
                <w:highlight w:val="none"/>
              </w:rPr>
            </w:pPr>
          </w:p>
        </w:tc>
        <w:tc>
          <w:tcPr>
            <w:tcW w:w="2355" w:type="dxa"/>
            <w:vAlign w:val="center"/>
          </w:tcPr>
          <w:p w14:paraId="4673DD30">
            <w:pPr>
              <w:spacing w:line="500" w:lineRule="exact"/>
              <w:ind w:firstLine="600" w:firstLineChars="250"/>
              <w:rPr>
                <w:rFonts w:ascii="宋体" w:hAnsi="宋体" w:cs="宋体"/>
                <w:color w:val="auto"/>
                <w:sz w:val="24"/>
                <w:szCs w:val="28"/>
                <w:highlight w:val="none"/>
              </w:rPr>
            </w:pPr>
          </w:p>
        </w:tc>
      </w:tr>
      <w:tr w14:paraId="6BD5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8F0A3BB">
            <w:pPr>
              <w:spacing w:line="500" w:lineRule="exact"/>
              <w:ind w:firstLine="600" w:firstLineChars="250"/>
              <w:rPr>
                <w:rFonts w:ascii="宋体" w:hAnsi="宋体" w:cs="宋体"/>
                <w:color w:val="auto"/>
                <w:sz w:val="24"/>
                <w:szCs w:val="28"/>
                <w:highlight w:val="none"/>
              </w:rPr>
            </w:pPr>
          </w:p>
        </w:tc>
        <w:tc>
          <w:tcPr>
            <w:tcW w:w="3179" w:type="dxa"/>
            <w:vAlign w:val="center"/>
          </w:tcPr>
          <w:p w14:paraId="6C49E1FE">
            <w:pPr>
              <w:spacing w:line="500" w:lineRule="exact"/>
              <w:ind w:firstLine="600" w:firstLineChars="250"/>
              <w:rPr>
                <w:rFonts w:ascii="宋体" w:hAnsi="宋体" w:cs="宋体"/>
                <w:color w:val="auto"/>
                <w:sz w:val="24"/>
                <w:szCs w:val="28"/>
                <w:highlight w:val="none"/>
              </w:rPr>
            </w:pPr>
          </w:p>
        </w:tc>
        <w:tc>
          <w:tcPr>
            <w:tcW w:w="2434" w:type="dxa"/>
            <w:vAlign w:val="center"/>
          </w:tcPr>
          <w:p w14:paraId="25AA68A7">
            <w:pPr>
              <w:spacing w:line="500" w:lineRule="exact"/>
              <w:ind w:firstLine="600" w:firstLineChars="250"/>
              <w:rPr>
                <w:rFonts w:ascii="宋体" w:hAnsi="宋体" w:cs="宋体"/>
                <w:color w:val="auto"/>
                <w:sz w:val="24"/>
                <w:szCs w:val="28"/>
                <w:highlight w:val="none"/>
              </w:rPr>
            </w:pPr>
          </w:p>
        </w:tc>
        <w:tc>
          <w:tcPr>
            <w:tcW w:w="2355" w:type="dxa"/>
            <w:vAlign w:val="center"/>
          </w:tcPr>
          <w:p w14:paraId="4C8FB484">
            <w:pPr>
              <w:spacing w:line="500" w:lineRule="exact"/>
              <w:ind w:firstLine="600" w:firstLineChars="250"/>
              <w:rPr>
                <w:rFonts w:ascii="宋体" w:hAnsi="宋体" w:cs="宋体"/>
                <w:color w:val="auto"/>
                <w:sz w:val="24"/>
                <w:szCs w:val="28"/>
                <w:highlight w:val="none"/>
              </w:rPr>
            </w:pPr>
          </w:p>
        </w:tc>
      </w:tr>
    </w:tbl>
    <w:p w14:paraId="747485FD">
      <w:pPr>
        <w:spacing w:line="500" w:lineRule="exact"/>
        <w:ind w:firstLine="600" w:firstLineChars="250"/>
        <w:rPr>
          <w:rFonts w:ascii="宋体" w:hAnsi="宋体" w:cs="宋体"/>
          <w:color w:val="auto"/>
          <w:sz w:val="24"/>
          <w:szCs w:val="28"/>
          <w:highlight w:val="none"/>
        </w:rPr>
      </w:pPr>
    </w:p>
    <w:p w14:paraId="09F3335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E9D63D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采购商务需求”进行比较和响应；</w:t>
      </w:r>
    </w:p>
    <w:p w14:paraId="1999478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7D83913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3、本表可扩展。</w:t>
      </w:r>
    </w:p>
    <w:p w14:paraId="4FEA22A3">
      <w:pPr>
        <w:tabs>
          <w:tab w:val="left" w:pos="6300"/>
        </w:tabs>
        <w:snapToGrid w:val="0"/>
        <w:spacing w:line="500" w:lineRule="exact"/>
        <w:ind w:firstLine="480" w:firstLineChars="200"/>
        <w:rPr>
          <w:rFonts w:ascii="宋体" w:hAnsi="宋体" w:cs="宋体"/>
          <w:color w:val="auto"/>
          <w:sz w:val="24"/>
          <w:highlight w:val="none"/>
        </w:rPr>
      </w:pPr>
    </w:p>
    <w:p w14:paraId="29F64EEA">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14:paraId="1BDA4929">
      <w:pPr>
        <w:pStyle w:val="2"/>
        <w:spacing w:before="0" w:after="0" w:line="360" w:lineRule="auto"/>
        <w:ind w:firstLine="480"/>
        <w:rPr>
          <w:rFonts w:ascii="宋体" w:hAnsi="宋体" w:cs="宋体"/>
          <w:color w:val="auto"/>
          <w:highlight w:val="none"/>
        </w:rPr>
      </w:pPr>
      <w:r>
        <w:rPr>
          <w:rFonts w:hint="eastAsia" w:ascii="宋体" w:hAnsi="宋体" w:cs="宋体"/>
          <w:color w:val="auto"/>
          <w:sz w:val="24"/>
          <w:szCs w:val="24"/>
          <w:highlight w:val="none"/>
        </w:rPr>
        <w:br w:type="page"/>
      </w:r>
      <w:bookmarkEnd w:id="159"/>
      <w:bookmarkStart w:id="160" w:name="_Toc1217"/>
      <w:bookmarkStart w:id="161" w:name="_Toc313008359"/>
      <w:bookmarkStart w:id="162" w:name="_Toc342913422"/>
      <w:bookmarkStart w:id="163" w:name="_Toc313888363"/>
      <w:bookmarkStart w:id="164" w:name="_Toc29768"/>
      <w:bookmarkStart w:id="165" w:name="_Toc499576267"/>
      <w:r>
        <w:rPr>
          <w:rFonts w:hint="eastAsia" w:ascii="宋体" w:hAnsi="宋体" w:cs="宋体"/>
          <w:color w:val="auto"/>
          <w:sz w:val="24"/>
          <w:szCs w:val="24"/>
          <w:highlight w:val="none"/>
        </w:rPr>
        <w:t>四、资格条件及其他</w:t>
      </w:r>
      <w:bookmarkEnd w:id="160"/>
      <w:bookmarkEnd w:id="161"/>
      <w:bookmarkEnd w:id="162"/>
      <w:bookmarkEnd w:id="163"/>
      <w:bookmarkEnd w:id="164"/>
      <w:bookmarkEnd w:id="165"/>
    </w:p>
    <w:p w14:paraId="68D49211">
      <w:pPr>
        <w:tabs>
          <w:tab w:val="left" w:pos="6300"/>
        </w:tabs>
        <w:snapToGrid w:val="0"/>
        <w:spacing w:line="500" w:lineRule="exact"/>
        <w:ind w:firstLine="482"/>
        <w:rPr>
          <w:rFonts w:ascii="宋体" w:hAnsi="宋体" w:cs="宋体"/>
          <w:color w:val="auto"/>
          <w:szCs w:val="28"/>
          <w:highlight w:val="none"/>
        </w:rPr>
      </w:pPr>
      <w:r>
        <w:rPr>
          <w:rFonts w:hint="eastAsia" w:ascii="宋体" w:hAnsi="宋体" w:cs="宋体"/>
          <w:color w:val="auto"/>
          <w:szCs w:val="28"/>
          <w:highlight w:val="none"/>
        </w:rPr>
        <w:t>（一）法人营业执照（副本）或事业单位法人证书（副本）或个体工商户营业执照或有效的自然人身份证明或社会团体法人登记证书复印件</w:t>
      </w:r>
    </w:p>
    <w:p w14:paraId="7C261E3A">
      <w:pPr>
        <w:tabs>
          <w:tab w:val="left" w:pos="6300"/>
        </w:tabs>
        <w:snapToGrid w:val="0"/>
        <w:spacing w:line="500" w:lineRule="exact"/>
        <w:rPr>
          <w:rFonts w:ascii="宋体" w:hAnsi="宋体" w:cs="宋体"/>
          <w:color w:val="auto"/>
          <w:highlight w:val="none"/>
        </w:rPr>
      </w:pPr>
    </w:p>
    <w:p w14:paraId="3B36F85C">
      <w:pPr>
        <w:tabs>
          <w:tab w:val="left" w:pos="6300"/>
        </w:tabs>
        <w:snapToGrid w:val="0"/>
        <w:spacing w:line="500" w:lineRule="exact"/>
        <w:ind w:firstLine="482"/>
        <w:rPr>
          <w:rFonts w:ascii="宋体" w:hAnsi="宋体" w:cs="宋体"/>
          <w:color w:val="auto"/>
          <w:highlight w:val="none"/>
        </w:rPr>
      </w:pPr>
    </w:p>
    <w:p w14:paraId="6B6DEDEB">
      <w:pPr>
        <w:tabs>
          <w:tab w:val="left" w:pos="6300"/>
        </w:tabs>
        <w:snapToGrid w:val="0"/>
        <w:spacing w:line="500" w:lineRule="exact"/>
        <w:ind w:firstLine="482"/>
        <w:rPr>
          <w:rFonts w:ascii="宋体" w:hAnsi="宋体" w:cs="宋体"/>
          <w:color w:val="auto"/>
          <w:highlight w:val="none"/>
        </w:rPr>
      </w:pPr>
    </w:p>
    <w:p w14:paraId="2F7F421E">
      <w:pPr>
        <w:widowControl/>
        <w:ind w:firstLine="560" w:firstLineChars="200"/>
        <w:jc w:val="left"/>
        <w:rPr>
          <w:rFonts w:ascii="宋体" w:hAnsi="宋体" w:cs="宋体"/>
          <w:color w:val="auto"/>
          <w:highlight w:val="none"/>
        </w:rPr>
      </w:pPr>
    </w:p>
    <w:p w14:paraId="7BA9EDD3">
      <w:pPr>
        <w:widowControl/>
        <w:ind w:firstLine="560" w:firstLineChars="200"/>
        <w:jc w:val="left"/>
        <w:rPr>
          <w:rFonts w:ascii="宋体" w:hAnsi="宋体" w:cs="宋体"/>
          <w:color w:val="auto"/>
          <w:highlight w:val="none"/>
        </w:rPr>
      </w:pPr>
    </w:p>
    <w:p w14:paraId="0D5DE5B9">
      <w:pPr>
        <w:widowControl/>
        <w:ind w:firstLine="560" w:firstLineChars="200"/>
        <w:jc w:val="left"/>
        <w:rPr>
          <w:rFonts w:ascii="宋体" w:hAnsi="宋体" w:cs="宋体"/>
          <w:color w:val="auto"/>
          <w:highlight w:val="none"/>
        </w:rPr>
      </w:pPr>
    </w:p>
    <w:p w14:paraId="192F4739">
      <w:pPr>
        <w:widowControl/>
        <w:ind w:firstLine="560" w:firstLineChars="200"/>
        <w:jc w:val="left"/>
        <w:rPr>
          <w:rFonts w:ascii="宋体" w:hAnsi="宋体" w:cs="宋体"/>
          <w:color w:val="auto"/>
          <w:highlight w:val="none"/>
        </w:rPr>
      </w:pPr>
    </w:p>
    <w:p w14:paraId="1623EFE5">
      <w:pPr>
        <w:widowControl/>
        <w:ind w:firstLine="560" w:firstLineChars="200"/>
        <w:jc w:val="left"/>
        <w:rPr>
          <w:rFonts w:ascii="宋体" w:hAnsi="宋体" w:cs="宋体"/>
          <w:color w:val="auto"/>
          <w:highlight w:val="none"/>
        </w:rPr>
      </w:pPr>
    </w:p>
    <w:p w14:paraId="43CAE624">
      <w:pPr>
        <w:widowControl/>
        <w:ind w:firstLine="560" w:firstLineChars="200"/>
        <w:jc w:val="left"/>
        <w:rPr>
          <w:rFonts w:ascii="宋体" w:hAnsi="宋体" w:cs="宋体"/>
          <w:color w:val="auto"/>
          <w:highlight w:val="none"/>
        </w:rPr>
      </w:pPr>
    </w:p>
    <w:p w14:paraId="2144F6B5">
      <w:pPr>
        <w:widowControl/>
        <w:ind w:firstLine="560" w:firstLineChars="200"/>
        <w:jc w:val="left"/>
        <w:rPr>
          <w:rFonts w:ascii="宋体" w:hAnsi="宋体" w:cs="宋体"/>
          <w:color w:val="auto"/>
          <w:highlight w:val="none"/>
        </w:rPr>
      </w:pPr>
    </w:p>
    <w:p w14:paraId="6CF45744">
      <w:pPr>
        <w:widowControl/>
        <w:ind w:firstLine="560" w:firstLineChars="200"/>
        <w:jc w:val="left"/>
        <w:rPr>
          <w:rFonts w:ascii="宋体" w:hAnsi="宋体" w:cs="宋体"/>
          <w:color w:val="auto"/>
          <w:highlight w:val="none"/>
        </w:rPr>
      </w:pPr>
    </w:p>
    <w:p w14:paraId="40B890D7">
      <w:pPr>
        <w:widowControl/>
        <w:ind w:firstLine="560" w:firstLineChars="200"/>
        <w:jc w:val="left"/>
        <w:rPr>
          <w:rFonts w:ascii="宋体" w:hAnsi="宋体" w:cs="宋体"/>
          <w:color w:val="auto"/>
          <w:highlight w:val="none"/>
        </w:rPr>
      </w:pPr>
    </w:p>
    <w:p w14:paraId="60A4602F">
      <w:pPr>
        <w:widowControl/>
        <w:ind w:firstLine="560" w:firstLineChars="200"/>
        <w:jc w:val="left"/>
        <w:rPr>
          <w:rFonts w:ascii="宋体" w:hAnsi="宋体" w:cs="宋体"/>
          <w:color w:val="auto"/>
          <w:highlight w:val="none"/>
        </w:rPr>
      </w:pPr>
    </w:p>
    <w:p w14:paraId="479C7858">
      <w:pPr>
        <w:pStyle w:val="55"/>
        <w:ind w:firstLine="482"/>
        <w:rPr>
          <w:rFonts w:cs="宋体"/>
          <w:color w:val="auto"/>
          <w:highlight w:val="none"/>
        </w:rPr>
      </w:pPr>
    </w:p>
    <w:p w14:paraId="74F89339">
      <w:pPr>
        <w:pStyle w:val="55"/>
        <w:ind w:firstLine="482"/>
        <w:rPr>
          <w:rFonts w:cs="宋体"/>
          <w:color w:val="auto"/>
          <w:highlight w:val="none"/>
        </w:rPr>
      </w:pPr>
    </w:p>
    <w:p w14:paraId="01D2CE67">
      <w:pPr>
        <w:pStyle w:val="55"/>
        <w:ind w:firstLine="482"/>
        <w:rPr>
          <w:rFonts w:cs="宋体"/>
          <w:color w:val="auto"/>
          <w:highlight w:val="none"/>
        </w:rPr>
      </w:pPr>
    </w:p>
    <w:p w14:paraId="2D14B31F">
      <w:pPr>
        <w:pStyle w:val="55"/>
        <w:ind w:firstLine="482"/>
        <w:rPr>
          <w:rFonts w:cs="宋体"/>
          <w:color w:val="auto"/>
          <w:highlight w:val="none"/>
        </w:rPr>
      </w:pPr>
    </w:p>
    <w:p w14:paraId="214DB105">
      <w:pPr>
        <w:pStyle w:val="55"/>
        <w:ind w:firstLine="482"/>
        <w:rPr>
          <w:rFonts w:cs="宋体"/>
          <w:color w:val="auto"/>
          <w:highlight w:val="none"/>
        </w:rPr>
      </w:pPr>
    </w:p>
    <w:p w14:paraId="16ED86B4">
      <w:pPr>
        <w:pStyle w:val="55"/>
        <w:ind w:firstLine="482"/>
        <w:rPr>
          <w:rFonts w:cs="宋体"/>
          <w:color w:val="auto"/>
          <w:highlight w:val="none"/>
        </w:rPr>
      </w:pPr>
    </w:p>
    <w:p w14:paraId="331FC1CB">
      <w:pPr>
        <w:pStyle w:val="55"/>
        <w:ind w:firstLine="482"/>
        <w:rPr>
          <w:rFonts w:cs="宋体"/>
          <w:color w:val="auto"/>
          <w:highlight w:val="none"/>
        </w:rPr>
      </w:pPr>
    </w:p>
    <w:p w14:paraId="50513B5B">
      <w:pPr>
        <w:pStyle w:val="55"/>
        <w:ind w:firstLine="482"/>
        <w:rPr>
          <w:rFonts w:cs="宋体"/>
          <w:color w:val="auto"/>
          <w:highlight w:val="none"/>
        </w:rPr>
      </w:pPr>
    </w:p>
    <w:p w14:paraId="410C8569">
      <w:pPr>
        <w:pStyle w:val="55"/>
        <w:ind w:firstLine="482"/>
        <w:rPr>
          <w:rFonts w:cs="宋体"/>
          <w:color w:val="auto"/>
          <w:highlight w:val="none"/>
        </w:rPr>
      </w:pPr>
    </w:p>
    <w:p w14:paraId="75B2E4AF">
      <w:pPr>
        <w:pStyle w:val="55"/>
        <w:ind w:firstLine="482"/>
        <w:rPr>
          <w:rFonts w:cs="宋体"/>
          <w:color w:val="auto"/>
          <w:highlight w:val="none"/>
        </w:rPr>
      </w:pPr>
    </w:p>
    <w:p w14:paraId="0A5ED2B5">
      <w:pPr>
        <w:widowControl/>
        <w:jc w:val="left"/>
        <w:rPr>
          <w:rFonts w:ascii="宋体" w:hAnsi="宋体" w:cs="宋体"/>
          <w:color w:val="auto"/>
          <w:highlight w:val="none"/>
        </w:rPr>
      </w:pPr>
    </w:p>
    <w:p w14:paraId="39B41A5C">
      <w:pPr>
        <w:widowControl/>
        <w:ind w:firstLine="560" w:firstLineChars="200"/>
        <w:jc w:val="left"/>
        <w:rPr>
          <w:rFonts w:ascii="宋体" w:hAnsi="宋体" w:cs="宋体"/>
          <w:color w:val="auto"/>
          <w:highlight w:val="none"/>
        </w:rPr>
      </w:pPr>
      <w:r>
        <w:rPr>
          <w:rFonts w:hint="eastAsia" w:ascii="宋体" w:hAnsi="宋体" w:cs="宋体"/>
          <w:color w:val="auto"/>
          <w:highlight w:val="none"/>
        </w:rPr>
        <w:t>（二）法定代表人身份证明书（格式）</w:t>
      </w:r>
    </w:p>
    <w:p w14:paraId="25F5147D">
      <w:pPr>
        <w:tabs>
          <w:tab w:val="left" w:pos="6300"/>
        </w:tabs>
        <w:snapToGrid w:val="0"/>
        <w:spacing w:line="500" w:lineRule="exact"/>
        <w:ind w:firstLine="482"/>
        <w:rPr>
          <w:rFonts w:ascii="宋体" w:hAnsi="宋体" w:cs="宋体"/>
          <w:color w:val="auto"/>
          <w:sz w:val="24"/>
          <w:highlight w:val="none"/>
        </w:rPr>
      </w:pPr>
    </w:p>
    <w:p w14:paraId="5E3C5D3E">
      <w:pPr>
        <w:tabs>
          <w:tab w:val="left" w:pos="6300"/>
        </w:tabs>
        <w:snapToGrid w:val="0"/>
        <w:spacing w:line="500" w:lineRule="exact"/>
        <w:ind w:firstLine="482"/>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9CD4569">
      <w:pPr>
        <w:rPr>
          <w:rFonts w:ascii="宋体" w:hAnsi="宋体" w:cs="宋体"/>
          <w:color w:val="auto"/>
          <w:highlight w:val="none"/>
        </w:rPr>
      </w:pPr>
    </w:p>
    <w:p w14:paraId="5C7CBCAE">
      <w:pPr>
        <w:pStyle w:val="55"/>
        <w:ind w:firstLine="482"/>
        <w:rPr>
          <w:rFonts w:cs="宋体"/>
          <w:color w:val="auto"/>
          <w:highlight w:val="none"/>
        </w:rPr>
      </w:pPr>
    </w:p>
    <w:p w14:paraId="256F3BAF">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（采购代理机构名称）：</w:t>
      </w:r>
    </w:p>
    <w:p w14:paraId="45531487">
      <w:pPr>
        <w:tabs>
          <w:tab w:val="left" w:pos="6300"/>
        </w:tabs>
        <w:snapToGrid w:val="0"/>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（职务名称）</w:t>
      </w:r>
      <w:r>
        <w:rPr>
          <w:rFonts w:hint="eastAsia" w:ascii="宋体" w:hAnsi="宋体" w:cs="宋体"/>
          <w:color w:val="auto"/>
          <w:sz w:val="24"/>
          <w:highlight w:val="none"/>
        </w:rPr>
        <w:t>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7749256C">
      <w:pPr>
        <w:tabs>
          <w:tab w:val="left" w:pos="6300"/>
        </w:tabs>
        <w:snapToGrid w:val="0"/>
        <w:spacing w:line="500" w:lineRule="exact"/>
        <w:ind w:firstLine="482"/>
        <w:rPr>
          <w:rFonts w:ascii="宋体" w:hAnsi="宋体" w:cs="宋体"/>
          <w:color w:val="auto"/>
          <w:sz w:val="24"/>
          <w:highlight w:val="none"/>
        </w:rPr>
      </w:pPr>
    </w:p>
    <w:p w14:paraId="7FA73EC7">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特此证明。</w:t>
      </w:r>
    </w:p>
    <w:p w14:paraId="488BD7F7">
      <w:pPr>
        <w:tabs>
          <w:tab w:val="left" w:pos="6300"/>
        </w:tabs>
        <w:snapToGrid w:val="0"/>
        <w:spacing w:line="500" w:lineRule="exact"/>
        <w:ind w:firstLine="482"/>
        <w:rPr>
          <w:rFonts w:ascii="宋体" w:hAnsi="宋体" w:cs="宋体"/>
          <w:color w:val="auto"/>
          <w:sz w:val="24"/>
          <w:highlight w:val="none"/>
        </w:rPr>
      </w:pPr>
    </w:p>
    <w:p w14:paraId="1D945F87">
      <w:pPr>
        <w:tabs>
          <w:tab w:val="left" w:pos="6300"/>
        </w:tabs>
        <w:snapToGrid w:val="0"/>
        <w:spacing w:line="500" w:lineRule="exact"/>
        <w:ind w:firstLine="482"/>
        <w:rPr>
          <w:rFonts w:ascii="宋体" w:hAnsi="宋体" w:cs="宋体"/>
          <w:color w:val="auto"/>
          <w:sz w:val="24"/>
          <w:highlight w:val="none"/>
        </w:rPr>
      </w:pPr>
    </w:p>
    <w:p w14:paraId="429D6EDE">
      <w:pPr>
        <w:tabs>
          <w:tab w:val="left" w:pos="6300"/>
        </w:tabs>
        <w:snapToGrid w:val="0"/>
        <w:spacing w:line="500" w:lineRule="exact"/>
        <w:ind w:firstLine="482"/>
        <w:rPr>
          <w:rFonts w:ascii="宋体" w:hAnsi="宋体" w:cs="宋体"/>
          <w:color w:val="auto"/>
          <w:sz w:val="24"/>
          <w:highlight w:val="none"/>
        </w:rPr>
      </w:pPr>
    </w:p>
    <w:p w14:paraId="6AB763D6">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29234593">
      <w:pPr>
        <w:tabs>
          <w:tab w:val="left" w:pos="6300"/>
        </w:tabs>
        <w:snapToGrid w:val="0"/>
        <w:spacing w:line="500" w:lineRule="exact"/>
        <w:ind w:firstLine="482"/>
        <w:rPr>
          <w:rFonts w:ascii="宋体" w:hAnsi="宋体" w:cs="宋体"/>
          <w:color w:val="auto"/>
          <w:sz w:val="24"/>
          <w:highlight w:val="none"/>
        </w:rPr>
      </w:pPr>
    </w:p>
    <w:p w14:paraId="56BA7A40">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 xml:space="preserve">                                              年   月   日</w:t>
      </w:r>
    </w:p>
    <w:p w14:paraId="65CA5D70">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540F95F7">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08D252D6">
      <w:pPr>
        <w:tabs>
          <w:tab w:val="left" w:pos="6300"/>
        </w:tabs>
        <w:snapToGrid w:val="0"/>
        <w:spacing w:line="500" w:lineRule="exact"/>
        <w:ind w:firstLine="482"/>
        <w:rPr>
          <w:rFonts w:ascii="宋体" w:hAnsi="宋体" w:cs="宋体"/>
          <w:color w:val="auto"/>
          <w:sz w:val="24"/>
          <w:highlight w:val="none"/>
        </w:rPr>
      </w:pPr>
    </w:p>
    <w:p w14:paraId="6CE2AD1E">
      <w:pPr>
        <w:tabs>
          <w:tab w:val="left" w:pos="6300"/>
        </w:tabs>
        <w:snapToGrid w:val="0"/>
        <w:spacing w:line="500" w:lineRule="exact"/>
        <w:ind w:firstLine="482"/>
        <w:rPr>
          <w:rFonts w:ascii="宋体" w:hAnsi="宋体" w:cs="宋体"/>
          <w:color w:val="auto"/>
          <w:sz w:val="24"/>
          <w:highlight w:val="none"/>
        </w:rPr>
      </w:pPr>
    </w:p>
    <w:p w14:paraId="67271D51">
      <w:pPr>
        <w:tabs>
          <w:tab w:val="left" w:pos="6300"/>
        </w:tabs>
        <w:snapToGrid w:val="0"/>
        <w:spacing w:line="500" w:lineRule="exact"/>
        <w:ind w:firstLine="482"/>
        <w:rPr>
          <w:rFonts w:ascii="宋体" w:hAnsi="宋体" w:cs="宋体"/>
          <w:color w:val="auto"/>
          <w:sz w:val="24"/>
          <w:highlight w:val="none"/>
        </w:rPr>
      </w:pPr>
    </w:p>
    <w:p w14:paraId="0FF9796D">
      <w:pPr>
        <w:tabs>
          <w:tab w:val="left" w:pos="6300"/>
        </w:tabs>
        <w:snapToGrid w:val="0"/>
        <w:spacing w:line="500" w:lineRule="exact"/>
        <w:ind w:firstLine="482"/>
        <w:rPr>
          <w:rFonts w:ascii="宋体" w:hAnsi="宋体" w:cs="宋体"/>
          <w:color w:val="auto"/>
          <w:sz w:val="24"/>
          <w:highlight w:val="none"/>
        </w:rPr>
      </w:pPr>
    </w:p>
    <w:p w14:paraId="6BE98228">
      <w:pPr>
        <w:tabs>
          <w:tab w:val="left" w:pos="6300"/>
        </w:tabs>
        <w:snapToGrid w:val="0"/>
        <w:spacing w:line="500" w:lineRule="exact"/>
        <w:ind w:firstLine="482"/>
        <w:rPr>
          <w:rFonts w:ascii="宋体" w:hAnsi="宋体" w:cs="宋体"/>
          <w:color w:val="auto"/>
          <w:sz w:val="24"/>
          <w:highlight w:val="none"/>
        </w:rPr>
      </w:pPr>
    </w:p>
    <w:p w14:paraId="1D39F24C">
      <w:pPr>
        <w:tabs>
          <w:tab w:val="left" w:pos="6300"/>
        </w:tabs>
        <w:snapToGrid w:val="0"/>
        <w:spacing w:line="500" w:lineRule="exact"/>
        <w:rPr>
          <w:rFonts w:ascii="宋体" w:hAnsi="宋体" w:cs="宋体"/>
          <w:color w:val="auto"/>
          <w:highlight w:val="none"/>
        </w:rPr>
      </w:pPr>
      <w:r>
        <w:rPr>
          <w:rFonts w:hint="eastAsia" w:ascii="宋体" w:hAnsi="宋体" w:cs="宋体"/>
          <w:color w:val="auto"/>
          <w:highlight w:val="none"/>
        </w:rPr>
        <w:br w:type="column"/>
      </w:r>
      <w:r>
        <w:rPr>
          <w:rFonts w:hint="eastAsia" w:ascii="宋体" w:hAnsi="宋体" w:cs="宋体"/>
          <w:color w:val="auto"/>
          <w:highlight w:val="none"/>
        </w:rPr>
        <w:t>（三）法定代表人授权委托书（格式）</w:t>
      </w:r>
    </w:p>
    <w:p w14:paraId="5B662CD2">
      <w:pPr>
        <w:tabs>
          <w:tab w:val="left" w:pos="6300"/>
        </w:tabs>
        <w:snapToGrid w:val="0"/>
        <w:spacing w:line="500" w:lineRule="exact"/>
        <w:ind w:firstLine="482"/>
        <w:rPr>
          <w:rFonts w:ascii="宋体" w:hAnsi="宋体" w:cs="宋体"/>
          <w:color w:val="auto"/>
          <w:sz w:val="24"/>
          <w:highlight w:val="none"/>
        </w:rPr>
      </w:pPr>
    </w:p>
    <w:p w14:paraId="203D182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1C22077">
      <w:pPr>
        <w:tabs>
          <w:tab w:val="left" w:pos="6300"/>
        </w:tabs>
        <w:snapToGrid w:val="0"/>
        <w:spacing w:line="500" w:lineRule="exact"/>
        <w:rPr>
          <w:rFonts w:ascii="宋体" w:hAnsi="宋体" w:cs="宋体"/>
          <w:color w:val="auto"/>
          <w:sz w:val="24"/>
          <w:highlight w:val="none"/>
        </w:rPr>
      </w:pPr>
    </w:p>
    <w:p w14:paraId="7E2699DE">
      <w:pPr>
        <w:tabs>
          <w:tab w:val="left" w:pos="6300"/>
        </w:tabs>
        <w:snapToGrid w:val="0"/>
        <w:spacing w:line="500" w:lineRule="exact"/>
        <w:ind w:firstLine="482"/>
        <w:rPr>
          <w:rFonts w:ascii="宋体" w:hAnsi="宋体" w:cs="宋体"/>
          <w:color w:val="auto"/>
          <w:sz w:val="24"/>
          <w:highlight w:val="none"/>
        </w:rPr>
      </w:pPr>
    </w:p>
    <w:p w14:paraId="5A662BAB">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340B16EF">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（被授权人姓名及身份证号码）代表我单位全权办理上述项目的磋商、签约等具体工作，并签署全部有关文件、协议及合同。</w:t>
      </w:r>
    </w:p>
    <w:p w14:paraId="0446EAD5">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我单位对被授权人的签署负全部责任。</w:t>
      </w:r>
    </w:p>
    <w:p w14:paraId="616CDBC6">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撤销</w:t>
      </w:r>
      <w:r>
        <w:rPr>
          <w:rFonts w:hint="eastAsia" w:ascii="宋体" w:hAnsi="宋体" w:cs="宋体"/>
          <w:color w:val="auto"/>
          <w:sz w:val="24"/>
          <w:highlight w:val="none"/>
        </w:rPr>
        <w:t>授权的书面通知以前，本授权书一直有效。被授权人在授权书有效期内签署的所有文件不因授权的</w:t>
      </w:r>
      <w:r>
        <w:rPr>
          <w:rFonts w:hint="eastAsia" w:ascii="宋体" w:hAnsi="宋体" w:cs="宋体"/>
          <w:color w:val="auto"/>
          <w:sz w:val="24"/>
          <w:highlight w:val="none"/>
          <w:lang w:val="en-US" w:eastAsia="zh-CN"/>
        </w:rPr>
        <w:t>撤销</w:t>
      </w:r>
      <w:r>
        <w:rPr>
          <w:rFonts w:hint="eastAsia" w:ascii="宋体" w:hAnsi="宋体" w:cs="宋体"/>
          <w:color w:val="auto"/>
          <w:sz w:val="24"/>
          <w:highlight w:val="none"/>
        </w:rPr>
        <w:t>而失效。</w:t>
      </w:r>
    </w:p>
    <w:p w14:paraId="6E447E71">
      <w:pPr>
        <w:tabs>
          <w:tab w:val="left" w:pos="6300"/>
        </w:tabs>
        <w:snapToGrid w:val="0"/>
        <w:spacing w:line="500" w:lineRule="exact"/>
        <w:ind w:firstLine="482"/>
        <w:rPr>
          <w:rFonts w:ascii="宋体" w:hAnsi="宋体" w:cs="宋体"/>
          <w:color w:val="auto"/>
          <w:sz w:val="24"/>
          <w:highlight w:val="none"/>
        </w:rPr>
      </w:pPr>
    </w:p>
    <w:p w14:paraId="508680D4">
      <w:pPr>
        <w:tabs>
          <w:tab w:val="left" w:pos="6300"/>
        </w:tabs>
        <w:snapToGrid w:val="0"/>
        <w:spacing w:line="500" w:lineRule="exact"/>
        <w:ind w:firstLine="482"/>
        <w:rPr>
          <w:rFonts w:ascii="宋体" w:hAnsi="宋体" w:cs="宋体"/>
          <w:color w:val="auto"/>
          <w:sz w:val="24"/>
          <w:highlight w:val="none"/>
        </w:rPr>
      </w:pPr>
    </w:p>
    <w:p w14:paraId="6F2A2B8C">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3127FA0C">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（签署或盖章）                                （签署或盖章）</w:t>
      </w:r>
    </w:p>
    <w:p w14:paraId="2F3BC512">
      <w:pPr>
        <w:tabs>
          <w:tab w:val="left" w:pos="6300"/>
        </w:tabs>
        <w:snapToGrid w:val="0"/>
        <w:spacing w:line="500" w:lineRule="exact"/>
        <w:ind w:firstLine="482"/>
        <w:rPr>
          <w:rFonts w:ascii="宋体" w:hAnsi="宋体" w:cs="宋体"/>
          <w:color w:val="auto"/>
          <w:sz w:val="24"/>
          <w:highlight w:val="none"/>
        </w:rPr>
      </w:pPr>
    </w:p>
    <w:p w14:paraId="4482D8D3">
      <w:pPr>
        <w:tabs>
          <w:tab w:val="left" w:pos="6300"/>
        </w:tabs>
        <w:snapToGrid w:val="0"/>
        <w:spacing w:line="500" w:lineRule="exact"/>
        <w:ind w:firstLine="482"/>
        <w:rPr>
          <w:rFonts w:ascii="宋体" w:hAnsi="宋体" w:cs="宋体"/>
          <w:color w:val="auto"/>
          <w:sz w:val="24"/>
          <w:highlight w:val="none"/>
        </w:rPr>
      </w:pPr>
    </w:p>
    <w:p w14:paraId="2EE44EB9">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0A332D80">
      <w:pPr>
        <w:tabs>
          <w:tab w:val="left" w:pos="6300"/>
        </w:tabs>
        <w:snapToGrid w:val="0"/>
        <w:spacing w:line="500" w:lineRule="exact"/>
        <w:ind w:firstLine="482"/>
        <w:rPr>
          <w:rFonts w:ascii="宋体" w:hAnsi="宋体" w:cs="宋体"/>
          <w:color w:val="auto"/>
          <w:sz w:val="24"/>
          <w:highlight w:val="none"/>
        </w:rPr>
      </w:pPr>
      <w:r>
        <w:rPr>
          <w:rFonts w:hint="eastAsia" w:ascii="宋体" w:hAnsi="宋体" w:cs="宋体"/>
          <w:color w:val="auto"/>
          <w:sz w:val="24"/>
          <w:highlight w:val="none"/>
        </w:rPr>
        <w:t xml:space="preserve">                                          </w:t>
      </w:r>
    </w:p>
    <w:p w14:paraId="083F3E64">
      <w:pPr>
        <w:tabs>
          <w:tab w:val="left" w:pos="6300"/>
        </w:tabs>
        <w:snapToGrid w:val="0"/>
        <w:spacing w:line="500" w:lineRule="exact"/>
        <w:rPr>
          <w:rFonts w:ascii="宋体" w:hAnsi="宋体" w:cs="宋体"/>
          <w:color w:val="auto"/>
          <w:sz w:val="24"/>
          <w:highlight w:val="none"/>
        </w:rPr>
      </w:pPr>
    </w:p>
    <w:p w14:paraId="7D13E8A1">
      <w:pPr>
        <w:tabs>
          <w:tab w:val="left" w:pos="6300"/>
        </w:tabs>
        <w:snapToGrid w:val="0"/>
        <w:spacing w:line="500" w:lineRule="exact"/>
        <w:ind w:right="480" w:firstLine="482"/>
        <w:jc w:val="right"/>
        <w:rPr>
          <w:rFonts w:ascii="宋体" w:hAnsi="宋体" w:cs="宋体"/>
          <w:color w:val="auto"/>
          <w:sz w:val="24"/>
          <w:highlight w:val="none"/>
        </w:rPr>
      </w:pPr>
      <w:r>
        <w:rPr>
          <w:rFonts w:hint="eastAsia" w:ascii="宋体" w:hAnsi="宋体" w:cs="宋体"/>
          <w:color w:val="auto"/>
          <w:sz w:val="24"/>
          <w:highlight w:val="none"/>
        </w:rPr>
        <w:t>（供应商公章）</w:t>
      </w:r>
    </w:p>
    <w:p w14:paraId="2C04F80F">
      <w:pPr>
        <w:tabs>
          <w:tab w:val="left" w:pos="6300"/>
        </w:tabs>
        <w:snapToGrid w:val="0"/>
        <w:spacing w:line="500" w:lineRule="exact"/>
        <w:ind w:right="480" w:firstLine="482"/>
        <w:jc w:val="right"/>
        <w:rPr>
          <w:rFonts w:ascii="宋体" w:hAnsi="宋体" w:cs="宋体"/>
          <w:color w:val="auto"/>
          <w:sz w:val="24"/>
          <w:highlight w:val="none"/>
        </w:rPr>
      </w:pPr>
      <w:r>
        <w:rPr>
          <w:rFonts w:hint="eastAsia" w:ascii="宋体" w:hAnsi="宋体" w:cs="宋体"/>
          <w:color w:val="auto"/>
          <w:sz w:val="24"/>
          <w:highlight w:val="none"/>
        </w:rPr>
        <w:t>年   月   日</w:t>
      </w:r>
    </w:p>
    <w:p w14:paraId="4A1CF20D">
      <w:pPr>
        <w:tabs>
          <w:tab w:val="left" w:pos="6300"/>
        </w:tabs>
        <w:snapToGrid w:val="0"/>
        <w:spacing w:line="500" w:lineRule="exact"/>
        <w:ind w:right="480" w:firstLine="482"/>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6D328939">
      <w:pPr>
        <w:tabs>
          <w:tab w:val="left" w:pos="6300"/>
        </w:tabs>
        <w:snapToGrid w:val="0"/>
        <w:spacing w:line="500" w:lineRule="exact"/>
        <w:ind w:right="480" w:firstLine="482"/>
        <w:jc w:val="left"/>
        <w:rPr>
          <w:rFonts w:ascii="宋体" w:hAnsi="宋体" w:cs="宋体"/>
          <w:color w:val="auto"/>
          <w:sz w:val="24"/>
          <w:highlight w:val="none"/>
        </w:rPr>
      </w:pPr>
    </w:p>
    <w:p w14:paraId="68506A50">
      <w:pPr>
        <w:tabs>
          <w:tab w:val="left" w:pos="6300"/>
        </w:tabs>
        <w:snapToGrid w:val="0"/>
        <w:spacing w:line="500" w:lineRule="exact"/>
        <w:ind w:right="480" w:firstLine="482"/>
        <w:jc w:val="left"/>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14:paraId="4B4749C0">
      <w:pPr>
        <w:tabs>
          <w:tab w:val="left" w:pos="6300"/>
        </w:tabs>
        <w:snapToGrid w:val="0"/>
        <w:spacing w:line="500" w:lineRule="exact"/>
        <w:jc w:val="left"/>
        <w:rPr>
          <w:rFonts w:ascii="宋体" w:hAnsi="宋体" w:cs="宋体"/>
          <w:color w:val="auto"/>
          <w:highlight w:val="none"/>
        </w:rPr>
      </w:pPr>
      <w:r>
        <w:rPr>
          <w:rFonts w:hint="eastAsia" w:ascii="宋体" w:hAnsi="宋体" w:cs="宋体"/>
          <w:color w:val="auto"/>
          <w:highlight w:val="none"/>
        </w:rPr>
        <w:br w:type="column"/>
      </w:r>
      <w:r>
        <w:rPr>
          <w:rFonts w:hint="eastAsia" w:ascii="宋体" w:hAnsi="宋体" w:cs="宋体"/>
          <w:color w:val="auto"/>
          <w:highlight w:val="none"/>
        </w:rPr>
        <w:t>（四）基本资格条件承诺函（格式）</w:t>
      </w:r>
    </w:p>
    <w:p w14:paraId="4037DD9D">
      <w:pPr>
        <w:tabs>
          <w:tab w:val="left" w:pos="6300"/>
        </w:tabs>
        <w:snapToGrid w:val="0"/>
        <w:spacing w:line="500" w:lineRule="exact"/>
        <w:ind w:firstLine="482"/>
        <w:jc w:val="left"/>
        <w:rPr>
          <w:rFonts w:ascii="宋体" w:hAnsi="宋体" w:cs="宋体"/>
          <w:color w:val="auto"/>
          <w:szCs w:val="21"/>
          <w:highlight w:val="none"/>
        </w:rPr>
      </w:pPr>
    </w:p>
    <w:p w14:paraId="3C048133">
      <w:pPr>
        <w:tabs>
          <w:tab w:val="left" w:pos="6300"/>
        </w:tabs>
        <w:snapToGrid w:val="0"/>
        <w:spacing w:line="500" w:lineRule="exact"/>
        <w:ind w:firstLine="643"/>
        <w:rPr>
          <w:rFonts w:ascii="宋体" w:hAnsi="宋体" w:cs="宋体"/>
          <w:color w:val="auto"/>
          <w:sz w:val="32"/>
          <w:szCs w:val="22"/>
          <w:highlight w:val="none"/>
        </w:rPr>
      </w:pPr>
    </w:p>
    <w:p w14:paraId="2A44D91E">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（采购代理机构名称）：</w:t>
      </w:r>
    </w:p>
    <w:p w14:paraId="51C07F25">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（供应商名称）郑重承诺：</w:t>
      </w:r>
    </w:p>
    <w:p w14:paraId="33859152">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1.我方具有良好的商业信誉和健全的财务会计制度，具有履行合同所必需的设备和专业技术能力，具</w:t>
      </w:r>
      <w:r>
        <w:rPr>
          <w:rFonts w:hint="eastAsia" w:ascii="宋体" w:hAnsi="宋体" w:cs="宋体"/>
          <w:color w:val="auto"/>
          <w:sz w:val="24"/>
          <w:szCs w:val="24"/>
          <w:highlight w:val="none"/>
          <w:lang w:val="zh-CN"/>
        </w:rPr>
        <w:t>有依法缴纳税收和社会保障金的良好记录</w:t>
      </w:r>
      <w:r>
        <w:rPr>
          <w:rFonts w:hint="eastAsia" w:ascii="宋体" w:hAnsi="宋体" w:cs="宋体"/>
          <w:color w:val="auto"/>
          <w:sz w:val="24"/>
          <w:szCs w:val="24"/>
          <w:highlight w:val="none"/>
        </w:rPr>
        <w:t>，参加本项目采购活动前三年内无重大违法活动记录。</w:t>
      </w:r>
    </w:p>
    <w:p w14:paraId="65279FD7">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E695067">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77029F35">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69850D8F">
      <w:pPr>
        <w:tabs>
          <w:tab w:val="left" w:pos="6300"/>
        </w:tabs>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65B9C49C">
      <w:pPr>
        <w:tabs>
          <w:tab w:val="left" w:pos="6300"/>
        </w:tabs>
        <w:snapToGrid w:val="0"/>
        <w:spacing w:line="360" w:lineRule="auto"/>
        <w:ind w:firstLine="480" w:firstLineChars="200"/>
        <w:rPr>
          <w:rFonts w:ascii="宋体" w:hAnsi="宋体" w:cs="宋体"/>
          <w:color w:val="auto"/>
          <w:sz w:val="24"/>
          <w:szCs w:val="24"/>
          <w:highlight w:val="none"/>
        </w:rPr>
      </w:pPr>
    </w:p>
    <w:p w14:paraId="2D035E45">
      <w:pPr>
        <w:tabs>
          <w:tab w:val="left" w:pos="6300"/>
        </w:tabs>
        <w:snapToGrid w:val="0"/>
        <w:spacing w:line="360" w:lineRule="auto"/>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75E47D10">
      <w:pPr>
        <w:tabs>
          <w:tab w:val="left" w:pos="6300"/>
        </w:tabs>
        <w:snapToGrid w:val="0"/>
        <w:spacing w:line="380" w:lineRule="exact"/>
        <w:ind w:firstLine="2760" w:firstLineChars="115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14:paraId="5736A7A4">
      <w:pPr>
        <w:tabs>
          <w:tab w:val="left" w:pos="6300"/>
        </w:tabs>
        <w:snapToGrid w:val="0"/>
        <w:spacing w:line="380" w:lineRule="exact"/>
        <w:ind w:firstLine="3680" w:firstLineChars="1150"/>
        <w:rPr>
          <w:rFonts w:ascii="宋体" w:hAnsi="宋体" w:cs="宋体"/>
          <w:color w:val="auto"/>
          <w:sz w:val="32"/>
          <w:szCs w:val="32"/>
          <w:highlight w:val="none"/>
        </w:rPr>
      </w:pPr>
    </w:p>
    <w:p w14:paraId="2B771110">
      <w:pPr>
        <w:tabs>
          <w:tab w:val="left" w:pos="6300"/>
        </w:tabs>
        <w:snapToGrid w:val="0"/>
        <w:spacing w:line="380" w:lineRule="exact"/>
        <w:ind w:firstLine="3680" w:firstLineChars="1150"/>
        <w:rPr>
          <w:rFonts w:ascii="宋体" w:hAnsi="宋体" w:cs="宋体"/>
          <w:color w:val="auto"/>
          <w:sz w:val="32"/>
          <w:szCs w:val="32"/>
          <w:highlight w:val="none"/>
        </w:rPr>
      </w:pPr>
    </w:p>
    <w:p w14:paraId="4EDFA62F">
      <w:pPr>
        <w:tabs>
          <w:tab w:val="left" w:pos="6300"/>
        </w:tabs>
        <w:snapToGrid w:val="0"/>
        <w:spacing w:line="380" w:lineRule="exact"/>
        <w:ind w:firstLine="3680" w:firstLineChars="1150"/>
        <w:rPr>
          <w:rFonts w:ascii="宋体" w:hAnsi="宋体" w:cs="宋体"/>
          <w:color w:val="auto"/>
          <w:sz w:val="32"/>
          <w:szCs w:val="32"/>
          <w:highlight w:val="none"/>
        </w:rPr>
      </w:pPr>
    </w:p>
    <w:p w14:paraId="76B252F9">
      <w:pPr>
        <w:tabs>
          <w:tab w:val="left" w:pos="6300"/>
        </w:tabs>
        <w:snapToGrid w:val="0"/>
        <w:spacing w:line="380" w:lineRule="exact"/>
        <w:ind w:firstLine="3680" w:firstLineChars="1150"/>
        <w:rPr>
          <w:rFonts w:ascii="宋体" w:hAnsi="宋体" w:cs="宋体"/>
          <w:color w:val="auto"/>
          <w:sz w:val="32"/>
          <w:szCs w:val="32"/>
          <w:highlight w:val="none"/>
        </w:rPr>
      </w:pPr>
    </w:p>
    <w:p w14:paraId="05F6536F">
      <w:pPr>
        <w:tabs>
          <w:tab w:val="left" w:pos="6300"/>
        </w:tabs>
        <w:snapToGrid w:val="0"/>
        <w:spacing w:line="380" w:lineRule="exact"/>
        <w:ind w:firstLine="3680" w:firstLineChars="1150"/>
        <w:rPr>
          <w:rFonts w:ascii="宋体" w:hAnsi="宋体" w:cs="宋体"/>
          <w:color w:val="auto"/>
          <w:sz w:val="32"/>
          <w:szCs w:val="32"/>
          <w:highlight w:val="none"/>
        </w:rPr>
      </w:pPr>
    </w:p>
    <w:p w14:paraId="7AC87DF5">
      <w:pPr>
        <w:pStyle w:val="22"/>
        <w:ind w:firstLine="803"/>
        <w:rPr>
          <w:rFonts w:ascii="宋体" w:hAnsi="宋体" w:cs="宋体"/>
          <w:color w:val="auto"/>
          <w:sz w:val="40"/>
          <w:szCs w:val="22"/>
          <w:highlight w:val="none"/>
        </w:rPr>
      </w:pPr>
    </w:p>
    <w:p w14:paraId="2CD331B4">
      <w:pPr>
        <w:rPr>
          <w:rFonts w:ascii="宋体" w:hAnsi="宋体" w:cs="宋体"/>
          <w:color w:val="auto"/>
          <w:highlight w:val="none"/>
        </w:rPr>
      </w:pPr>
    </w:p>
    <w:p w14:paraId="56BEB8EE">
      <w:pPr>
        <w:pStyle w:val="55"/>
        <w:ind w:firstLine="482"/>
        <w:rPr>
          <w:rFonts w:cs="宋体"/>
          <w:color w:val="auto"/>
          <w:highlight w:val="none"/>
        </w:rPr>
      </w:pPr>
    </w:p>
    <w:p w14:paraId="34138E52">
      <w:pPr>
        <w:pStyle w:val="55"/>
        <w:ind w:firstLine="482"/>
        <w:rPr>
          <w:rFonts w:cs="宋体"/>
          <w:color w:val="auto"/>
          <w:highlight w:val="none"/>
        </w:rPr>
      </w:pPr>
    </w:p>
    <w:p w14:paraId="0BF451B6">
      <w:pPr>
        <w:pStyle w:val="55"/>
        <w:ind w:firstLine="482"/>
        <w:rPr>
          <w:rFonts w:cs="宋体"/>
          <w:color w:val="auto"/>
          <w:highlight w:val="none"/>
        </w:rPr>
      </w:pPr>
    </w:p>
    <w:p w14:paraId="0553DD76">
      <w:pPr>
        <w:tabs>
          <w:tab w:val="left" w:pos="6300"/>
        </w:tabs>
        <w:snapToGrid w:val="0"/>
        <w:spacing w:line="500" w:lineRule="exact"/>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（五）特定资格条件证明文件（如有）</w:t>
      </w:r>
    </w:p>
    <w:p w14:paraId="4F7B998D">
      <w:pPr>
        <w:tabs>
          <w:tab w:val="left" w:pos="6300"/>
        </w:tabs>
        <w:snapToGrid w:val="0"/>
        <w:spacing w:line="500" w:lineRule="exact"/>
        <w:ind w:firstLine="560" w:firstLineChars="200"/>
        <w:rPr>
          <w:rFonts w:ascii="宋体" w:hAnsi="宋体" w:cs="宋体"/>
          <w:color w:val="auto"/>
          <w:highlight w:val="none"/>
        </w:rPr>
      </w:pPr>
    </w:p>
    <w:p w14:paraId="10CDCC70">
      <w:pPr>
        <w:pStyle w:val="22"/>
        <w:rPr>
          <w:rFonts w:ascii="宋体" w:hAnsi="宋体" w:cs="宋体"/>
          <w:color w:val="auto"/>
          <w:highlight w:val="none"/>
        </w:rPr>
      </w:pPr>
    </w:p>
    <w:p w14:paraId="29836527">
      <w:pPr>
        <w:tabs>
          <w:tab w:val="left" w:pos="6300"/>
        </w:tabs>
        <w:snapToGrid w:val="0"/>
        <w:spacing w:line="500" w:lineRule="exact"/>
        <w:ind w:firstLine="560" w:firstLineChars="200"/>
        <w:rPr>
          <w:rFonts w:ascii="宋体" w:hAnsi="宋体" w:cs="宋体"/>
          <w:color w:val="auto"/>
          <w:highlight w:val="none"/>
        </w:rPr>
      </w:pPr>
    </w:p>
    <w:p w14:paraId="3FC1DABA">
      <w:pPr>
        <w:tabs>
          <w:tab w:val="left" w:pos="6300"/>
        </w:tabs>
        <w:snapToGrid w:val="0"/>
        <w:spacing w:line="500" w:lineRule="exact"/>
        <w:ind w:firstLine="560" w:firstLineChars="200"/>
        <w:rPr>
          <w:rFonts w:ascii="宋体" w:hAnsi="宋体" w:cs="宋体"/>
          <w:color w:val="auto"/>
          <w:highlight w:val="none"/>
        </w:rPr>
      </w:pPr>
    </w:p>
    <w:p w14:paraId="4315382C">
      <w:pPr>
        <w:tabs>
          <w:tab w:val="left" w:pos="6300"/>
        </w:tabs>
        <w:snapToGrid w:val="0"/>
        <w:spacing w:line="500" w:lineRule="exact"/>
        <w:ind w:firstLine="560" w:firstLineChars="200"/>
        <w:rPr>
          <w:rFonts w:ascii="宋体" w:hAnsi="宋体" w:cs="宋体"/>
          <w:color w:val="auto"/>
          <w:highlight w:val="none"/>
        </w:rPr>
      </w:pPr>
    </w:p>
    <w:p w14:paraId="6D692720">
      <w:pPr>
        <w:tabs>
          <w:tab w:val="left" w:pos="6300"/>
        </w:tabs>
        <w:snapToGrid w:val="0"/>
        <w:spacing w:line="500" w:lineRule="exact"/>
        <w:ind w:firstLine="560" w:firstLineChars="200"/>
        <w:rPr>
          <w:rFonts w:ascii="宋体" w:hAnsi="宋体" w:cs="宋体"/>
          <w:color w:val="auto"/>
          <w:highlight w:val="none"/>
        </w:rPr>
      </w:pPr>
    </w:p>
    <w:p w14:paraId="2D937E39">
      <w:pPr>
        <w:tabs>
          <w:tab w:val="left" w:pos="6300"/>
        </w:tabs>
        <w:snapToGrid w:val="0"/>
        <w:spacing w:line="500" w:lineRule="exact"/>
        <w:ind w:firstLine="560" w:firstLineChars="200"/>
        <w:rPr>
          <w:rFonts w:ascii="宋体" w:hAnsi="宋体" w:cs="宋体"/>
          <w:color w:val="auto"/>
          <w:highlight w:val="none"/>
        </w:rPr>
      </w:pPr>
    </w:p>
    <w:p w14:paraId="153C184C">
      <w:pPr>
        <w:tabs>
          <w:tab w:val="left" w:pos="6300"/>
        </w:tabs>
        <w:snapToGrid w:val="0"/>
        <w:spacing w:line="500" w:lineRule="exact"/>
        <w:ind w:firstLine="560" w:firstLineChars="200"/>
        <w:rPr>
          <w:rFonts w:ascii="宋体" w:hAnsi="宋体" w:cs="宋体"/>
          <w:color w:val="auto"/>
          <w:highlight w:val="none"/>
        </w:rPr>
      </w:pPr>
    </w:p>
    <w:p w14:paraId="75A890B4">
      <w:pPr>
        <w:tabs>
          <w:tab w:val="left" w:pos="6300"/>
        </w:tabs>
        <w:snapToGrid w:val="0"/>
        <w:spacing w:line="500" w:lineRule="exact"/>
        <w:ind w:firstLine="560" w:firstLineChars="200"/>
        <w:rPr>
          <w:rFonts w:ascii="宋体" w:hAnsi="宋体" w:cs="宋体"/>
          <w:color w:val="auto"/>
          <w:highlight w:val="none"/>
        </w:rPr>
      </w:pPr>
    </w:p>
    <w:p w14:paraId="2CAB9FF7">
      <w:pPr>
        <w:tabs>
          <w:tab w:val="left" w:pos="6300"/>
        </w:tabs>
        <w:snapToGrid w:val="0"/>
        <w:spacing w:line="500" w:lineRule="exact"/>
        <w:ind w:firstLine="560" w:firstLineChars="200"/>
        <w:rPr>
          <w:rFonts w:ascii="宋体" w:hAnsi="宋体" w:cs="宋体"/>
          <w:color w:val="auto"/>
          <w:highlight w:val="none"/>
        </w:rPr>
      </w:pPr>
    </w:p>
    <w:p w14:paraId="2C9B3031">
      <w:pPr>
        <w:tabs>
          <w:tab w:val="left" w:pos="6300"/>
        </w:tabs>
        <w:snapToGrid w:val="0"/>
        <w:spacing w:line="500" w:lineRule="exact"/>
        <w:ind w:firstLine="560" w:firstLineChars="200"/>
        <w:rPr>
          <w:rFonts w:ascii="宋体" w:hAnsi="宋体" w:cs="宋体"/>
          <w:color w:val="auto"/>
          <w:highlight w:val="none"/>
        </w:rPr>
      </w:pPr>
    </w:p>
    <w:p w14:paraId="1699A21F">
      <w:pPr>
        <w:tabs>
          <w:tab w:val="left" w:pos="6300"/>
        </w:tabs>
        <w:snapToGrid w:val="0"/>
        <w:spacing w:line="500" w:lineRule="exact"/>
        <w:ind w:firstLine="560" w:firstLineChars="200"/>
        <w:rPr>
          <w:rFonts w:ascii="宋体" w:hAnsi="宋体" w:cs="宋体"/>
          <w:color w:val="auto"/>
          <w:highlight w:val="none"/>
        </w:rPr>
      </w:pPr>
    </w:p>
    <w:p w14:paraId="199427CE">
      <w:pPr>
        <w:tabs>
          <w:tab w:val="left" w:pos="6300"/>
        </w:tabs>
        <w:snapToGrid w:val="0"/>
        <w:spacing w:line="500" w:lineRule="exact"/>
        <w:ind w:firstLine="560" w:firstLineChars="200"/>
        <w:rPr>
          <w:rFonts w:ascii="宋体" w:hAnsi="宋体" w:cs="宋体"/>
          <w:color w:val="auto"/>
          <w:highlight w:val="none"/>
        </w:rPr>
      </w:pPr>
    </w:p>
    <w:p w14:paraId="503FDD68">
      <w:pPr>
        <w:tabs>
          <w:tab w:val="left" w:pos="6300"/>
        </w:tabs>
        <w:snapToGrid w:val="0"/>
        <w:spacing w:line="500" w:lineRule="exact"/>
        <w:ind w:firstLine="560" w:firstLineChars="200"/>
        <w:rPr>
          <w:rFonts w:ascii="宋体" w:hAnsi="宋体" w:cs="宋体"/>
          <w:color w:val="auto"/>
          <w:highlight w:val="none"/>
        </w:rPr>
      </w:pPr>
    </w:p>
    <w:p w14:paraId="5A961E6D">
      <w:pPr>
        <w:tabs>
          <w:tab w:val="left" w:pos="6300"/>
        </w:tabs>
        <w:snapToGrid w:val="0"/>
        <w:spacing w:line="500" w:lineRule="exact"/>
        <w:ind w:firstLine="560" w:firstLineChars="200"/>
        <w:rPr>
          <w:rFonts w:ascii="宋体" w:hAnsi="宋体" w:cs="宋体"/>
          <w:color w:val="auto"/>
          <w:highlight w:val="none"/>
        </w:rPr>
      </w:pPr>
    </w:p>
    <w:p w14:paraId="05EDCF13">
      <w:pPr>
        <w:tabs>
          <w:tab w:val="left" w:pos="6300"/>
        </w:tabs>
        <w:snapToGrid w:val="0"/>
        <w:spacing w:line="500" w:lineRule="exact"/>
        <w:ind w:firstLine="560" w:firstLineChars="200"/>
        <w:rPr>
          <w:rFonts w:ascii="宋体" w:hAnsi="宋体" w:cs="宋体"/>
          <w:color w:val="auto"/>
          <w:highlight w:val="none"/>
        </w:rPr>
      </w:pPr>
    </w:p>
    <w:p w14:paraId="5B15F133">
      <w:pPr>
        <w:tabs>
          <w:tab w:val="left" w:pos="6300"/>
        </w:tabs>
        <w:snapToGrid w:val="0"/>
        <w:spacing w:line="500" w:lineRule="exact"/>
        <w:ind w:firstLine="560" w:firstLineChars="200"/>
        <w:rPr>
          <w:rFonts w:ascii="宋体" w:hAnsi="宋体" w:cs="宋体"/>
          <w:color w:val="auto"/>
          <w:highlight w:val="none"/>
        </w:rPr>
      </w:pPr>
    </w:p>
    <w:p w14:paraId="23423FC7">
      <w:pPr>
        <w:tabs>
          <w:tab w:val="left" w:pos="6300"/>
        </w:tabs>
        <w:snapToGrid w:val="0"/>
        <w:spacing w:line="500" w:lineRule="exact"/>
        <w:ind w:firstLine="560" w:firstLineChars="200"/>
        <w:rPr>
          <w:rFonts w:ascii="宋体" w:hAnsi="宋体" w:cs="宋体"/>
          <w:color w:val="auto"/>
          <w:highlight w:val="none"/>
        </w:rPr>
      </w:pPr>
    </w:p>
    <w:p w14:paraId="2F5B10C9">
      <w:pPr>
        <w:tabs>
          <w:tab w:val="left" w:pos="6300"/>
        </w:tabs>
        <w:snapToGrid w:val="0"/>
        <w:spacing w:line="500" w:lineRule="exact"/>
        <w:ind w:firstLine="560" w:firstLineChars="200"/>
        <w:rPr>
          <w:rFonts w:ascii="宋体" w:hAnsi="宋体" w:cs="宋体"/>
          <w:color w:val="auto"/>
          <w:highlight w:val="none"/>
        </w:rPr>
      </w:pPr>
    </w:p>
    <w:p w14:paraId="69D57399">
      <w:pPr>
        <w:tabs>
          <w:tab w:val="left" w:pos="6300"/>
        </w:tabs>
        <w:snapToGrid w:val="0"/>
        <w:spacing w:line="500" w:lineRule="exact"/>
        <w:ind w:firstLine="560" w:firstLineChars="200"/>
        <w:rPr>
          <w:rFonts w:ascii="宋体" w:hAnsi="宋体" w:cs="宋体"/>
          <w:color w:val="auto"/>
          <w:highlight w:val="none"/>
        </w:rPr>
      </w:pPr>
    </w:p>
    <w:p w14:paraId="3A522371">
      <w:pPr>
        <w:tabs>
          <w:tab w:val="left" w:pos="6300"/>
        </w:tabs>
        <w:snapToGrid w:val="0"/>
        <w:spacing w:line="500" w:lineRule="exact"/>
        <w:ind w:firstLine="560" w:firstLineChars="200"/>
        <w:rPr>
          <w:rFonts w:ascii="宋体" w:hAnsi="宋体" w:cs="宋体"/>
          <w:color w:val="auto"/>
          <w:highlight w:val="none"/>
        </w:rPr>
      </w:pPr>
    </w:p>
    <w:p w14:paraId="54253F7C">
      <w:pPr>
        <w:tabs>
          <w:tab w:val="left" w:pos="6300"/>
        </w:tabs>
        <w:snapToGrid w:val="0"/>
        <w:spacing w:line="500" w:lineRule="exact"/>
        <w:ind w:firstLine="560" w:firstLineChars="200"/>
        <w:rPr>
          <w:rFonts w:ascii="宋体" w:hAnsi="宋体" w:cs="宋体"/>
          <w:color w:val="auto"/>
          <w:highlight w:val="none"/>
        </w:rPr>
      </w:pPr>
    </w:p>
    <w:p w14:paraId="679250E8">
      <w:pPr>
        <w:tabs>
          <w:tab w:val="left" w:pos="6300"/>
        </w:tabs>
        <w:snapToGrid w:val="0"/>
        <w:spacing w:line="500" w:lineRule="exact"/>
        <w:ind w:firstLine="560" w:firstLineChars="200"/>
        <w:rPr>
          <w:rFonts w:ascii="宋体" w:hAnsi="宋体" w:cs="宋体"/>
          <w:color w:val="auto"/>
          <w:highlight w:val="none"/>
        </w:rPr>
      </w:pPr>
    </w:p>
    <w:p w14:paraId="6E53371C">
      <w:pPr>
        <w:tabs>
          <w:tab w:val="left" w:pos="6300"/>
        </w:tabs>
        <w:snapToGrid w:val="0"/>
        <w:spacing w:line="500" w:lineRule="exact"/>
        <w:ind w:firstLine="560" w:firstLineChars="200"/>
        <w:rPr>
          <w:rFonts w:ascii="宋体" w:hAnsi="宋体" w:cs="宋体"/>
          <w:color w:val="auto"/>
          <w:highlight w:val="none"/>
        </w:rPr>
      </w:pPr>
    </w:p>
    <w:p w14:paraId="0A6479EE">
      <w:pPr>
        <w:tabs>
          <w:tab w:val="left" w:pos="6300"/>
        </w:tabs>
        <w:snapToGrid w:val="0"/>
        <w:spacing w:line="500" w:lineRule="exact"/>
        <w:ind w:firstLine="560" w:firstLineChars="200"/>
        <w:rPr>
          <w:rFonts w:ascii="宋体" w:hAnsi="宋体" w:cs="宋体"/>
          <w:color w:val="auto"/>
          <w:highlight w:val="none"/>
        </w:rPr>
      </w:pPr>
    </w:p>
    <w:p w14:paraId="58C49940">
      <w:pPr>
        <w:rPr>
          <w:rFonts w:ascii="宋体" w:hAnsi="宋体" w:cs="宋体"/>
          <w:color w:val="auto"/>
          <w:sz w:val="24"/>
          <w:szCs w:val="24"/>
          <w:highlight w:val="none"/>
        </w:rPr>
      </w:pPr>
      <w:bookmarkStart w:id="166" w:name="_Toc14422"/>
      <w:bookmarkStart w:id="167" w:name="_Toc499576268"/>
    </w:p>
    <w:p w14:paraId="079531C6">
      <w:pPr>
        <w:pStyle w:val="2"/>
        <w:spacing w:before="0" w:after="0" w:line="360" w:lineRule="auto"/>
        <w:ind w:firstLine="480"/>
        <w:rPr>
          <w:rFonts w:ascii="宋体" w:hAnsi="宋体" w:cs="宋体"/>
          <w:color w:val="auto"/>
          <w:sz w:val="24"/>
          <w:szCs w:val="24"/>
          <w:highlight w:val="none"/>
        </w:rPr>
      </w:pPr>
      <w:bookmarkStart w:id="168" w:name="_Toc1450"/>
      <w:bookmarkStart w:id="169" w:name="_Toc28583"/>
      <w:r>
        <w:rPr>
          <w:rFonts w:hint="eastAsia" w:ascii="宋体" w:hAnsi="宋体" w:cs="宋体"/>
          <w:color w:val="auto"/>
          <w:sz w:val="24"/>
          <w:szCs w:val="24"/>
          <w:highlight w:val="none"/>
        </w:rPr>
        <w:t>五、其他应提供的资料</w:t>
      </w:r>
      <w:bookmarkEnd w:id="166"/>
      <w:bookmarkEnd w:id="167"/>
      <w:bookmarkEnd w:id="168"/>
      <w:bookmarkEnd w:id="169"/>
    </w:p>
    <w:p w14:paraId="46599019">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6D6B5896">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rPr>
        <w:t>1.中小企业声明函</w:t>
      </w:r>
    </w:p>
    <w:p w14:paraId="6BB0C9E5">
      <w:pPr>
        <w:spacing w:line="480" w:lineRule="exact"/>
        <w:jc w:val="center"/>
        <w:rPr>
          <w:rFonts w:ascii="宋体" w:hAnsi="宋体" w:cs="宋体"/>
          <w:color w:val="auto"/>
          <w:szCs w:val="28"/>
          <w:highlight w:val="none"/>
        </w:rPr>
      </w:pPr>
      <w:r>
        <w:rPr>
          <w:rFonts w:hint="eastAsia" w:ascii="宋体" w:hAnsi="宋体" w:cs="宋体"/>
          <w:color w:val="auto"/>
          <w:szCs w:val="28"/>
          <w:highlight w:val="none"/>
        </w:rPr>
        <w:t>中小企业声明函（服务）</w:t>
      </w:r>
    </w:p>
    <w:p w14:paraId="744150E7">
      <w:pPr>
        <w:spacing w:line="400" w:lineRule="exact"/>
        <w:ind w:firstLine="640" w:firstLineChars="200"/>
        <w:rPr>
          <w:rFonts w:ascii="宋体" w:hAnsi="宋体" w:cs="宋体"/>
          <w:color w:val="auto"/>
          <w:sz w:val="32"/>
          <w:szCs w:val="32"/>
          <w:highlight w:val="none"/>
        </w:rPr>
      </w:pPr>
    </w:p>
    <w:p w14:paraId="04E6C0D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 6号）的规定，本公司参加</w:t>
      </w:r>
      <w:r>
        <w:rPr>
          <w:rFonts w:hint="eastAsia" w:ascii="宋体" w:hAnsi="宋体" w:cs="宋体"/>
          <w:color w:val="auto"/>
          <w:sz w:val="24"/>
          <w:szCs w:val="24"/>
          <w:highlight w:val="none"/>
          <w:u w:val="single" w:color="000000"/>
        </w:rPr>
        <w:t>(单位名称)</w:t>
      </w:r>
      <w:r>
        <w:rPr>
          <w:rFonts w:hint="eastAsia" w:ascii="宋体" w:hAnsi="宋体" w:cs="宋体"/>
          <w:color w:val="auto"/>
          <w:sz w:val="24"/>
          <w:szCs w:val="24"/>
          <w:highlight w:val="none"/>
        </w:rPr>
        <w:t>采购活动，服务全部由符合政策要求的中小企业承接。相关企业的具体情况如下：</w:t>
      </w:r>
    </w:p>
    <w:p w14:paraId="4D925DE2">
      <w:pPr>
        <w:spacing w:line="400" w:lineRule="exact"/>
        <w:ind w:firstLine="480" w:firstLineChars="200"/>
        <w:rPr>
          <w:rFonts w:ascii="宋体" w:hAnsi="宋体" w:cs="宋体"/>
          <w:color w:val="auto"/>
          <w:sz w:val="24"/>
          <w:szCs w:val="24"/>
          <w:highlight w:val="none"/>
          <w:u w:val="single" w:color="000000"/>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color="000000"/>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color="000000"/>
        </w:rPr>
        <w:t>（中型企业、小型企业、微型企业）。</w:t>
      </w:r>
    </w:p>
    <w:p w14:paraId="43896342">
      <w:pPr>
        <w:wordWrap w:val="0"/>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为本标的提供的服务人员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人，其中与本企业签订劳动合同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人，其他人员</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人。</w:t>
      </w:r>
      <w:r>
        <w:rPr>
          <w:rFonts w:hint="eastAsia" w:ascii="宋体" w:hAnsi="宋体" w:cs="宋体"/>
          <w:b/>
          <w:color w:val="auto"/>
          <w:sz w:val="24"/>
          <w:szCs w:val="24"/>
          <w:highlight w:val="none"/>
        </w:rPr>
        <w:t>有其他人员的不符合中小企业扶持政策;</w:t>
      </w:r>
    </w:p>
    <w:p w14:paraId="53547378">
      <w:pPr>
        <w:spacing w:line="400" w:lineRule="exact"/>
        <w:ind w:firstLine="480" w:firstLineChars="200"/>
        <w:rPr>
          <w:rFonts w:ascii="宋体" w:hAnsi="宋体" w:cs="宋体"/>
          <w:color w:val="auto"/>
          <w:sz w:val="24"/>
          <w:szCs w:val="24"/>
          <w:highlight w:val="none"/>
          <w:u w:val="single" w:color="000000"/>
        </w:rPr>
      </w:pP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（采购文件中明确的所属行业）</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万元，属于 </w:t>
      </w:r>
      <w:r>
        <w:rPr>
          <w:rFonts w:hint="eastAsia" w:ascii="宋体" w:hAnsi="宋体" w:cs="宋体"/>
          <w:color w:val="auto"/>
          <w:sz w:val="24"/>
          <w:szCs w:val="24"/>
          <w:highlight w:val="none"/>
          <w:u w:val="single" w:color="000000"/>
        </w:rPr>
        <w:t>（中型企业、小型企业、微型企业）。</w:t>
      </w:r>
    </w:p>
    <w:p w14:paraId="07420E21">
      <w:pPr>
        <w:wordWrap w:val="0"/>
        <w:spacing w:line="4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为本标的提供的服务人员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人，其中与本企业签订劳动合同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人，其他人员</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人。</w:t>
      </w:r>
      <w:r>
        <w:rPr>
          <w:rFonts w:hint="eastAsia" w:ascii="宋体" w:hAnsi="宋体" w:cs="宋体"/>
          <w:b/>
          <w:color w:val="auto"/>
          <w:sz w:val="24"/>
          <w:szCs w:val="24"/>
          <w:highlight w:val="none"/>
        </w:rPr>
        <w:t>有其他人员的不符合中小企业扶持政策;</w:t>
      </w:r>
    </w:p>
    <w:p w14:paraId="19114CF1">
      <w:pPr>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w:t>
      </w:r>
    </w:p>
    <w:p w14:paraId="201E40AC">
      <w:pPr>
        <w:spacing w:line="400" w:lineRule="exact"/>
        <w:ind w:firstLine="482"/>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6C2E4FB6">
      <w:pPr>
        <w:spacing w:line="400" w:lineRule="exact"/>
        <w:ind w:firstLine="482"/>
        <w:rPr>
          <w:rFonts w:ascii="宋体" w:hAnsi="宋体" w:cs="宋体"/>
          <w:color w:val="auto"/>
          <w:sz w:val="21"/>
          <w:szCs w:val="21"/>
          <w:highlight w:val="none"/>
        </w:rPr>
      </w:pPr>
      <w:r>
        <w:rPr>
          <w:rFonts w:hint="eastAsia" w:ascii="宋体" w:hAnsi="宋体" w:cs="宋体"/>
          <w:color w:val="auto"/>
          <w:sz w:val="24"/>
          <w:szCs w:val="24"/>
          <w:highlight w:val="none"/>
        </w:rPr>
        <w:t>本企业对上述声明内容的真实性负责。如有虚假，将依法承担相应责任。</w:t>
      </w:r>
      <w:r>
        <w:rPr>
          <w:rFonts w:hint="eastAsia" w:ascii="宋体" w:hAnsi="宋体" w:cs="宋体"/>
          <w:color w:val="auto"/>
          <w:sz w:val="21"/>
          <w:szCs w:val="21"/>
          <w:highlight w:val="none"/>
        </w:rPr>
        <w:t xml:space="preserve">                                              </w:t>
      </w:r>
    </w:p>
    <w:p w14:paraId="666642C4">
      <w:pPr>
        <w:tabs>
          <w:tab w:val="left" w:pos="6300"/>
        </w:tabs>
        <w:snapToGrid w:val="0"/>
        <w:spacing w:line="500" w:lineRule="exact"/>
        <w:ind w:firstLine="5355" w:firstLineChars="2550"/>
        <w:rPr>
          <w:rFonts w:ascii="宋体" w:hAnsi="宋体" w:cs="宋体"/>
          <w:color w:val="auto"/>
          <w:sz w:val="21"/>
          <w:szCs w:val="21"/>
          <w:highlight w:val="none"/>
        </w:rPr>
      </w:pPr>
      <w:r>
        <w:rPr>
          <w:rFonts w:hint="eastAsia" w:ascii="宋体" w:hAnsi="宋体" w:cs="宋体"/>
          <w:color w:val="auto"/>
          <w:sz w:val="21"/>
          <w:szCs w:val="21"/>
          <w:highlight w:val="none"/>
        </w:rPr>
        <w:t xml:space="preserve">企业名称（盖章）： </w:t>
      </w:r>
    </w:p>
    <w:p w14:paraId="37D85BF2">
      <w:pPr>
        <w:tabs>
          <w:tab w:val="left" w:pos="6300"/>
        </w:tabs>
        <w:snapToGrid w:val="0"/>
        <w:spacing w:line="500" w:lineRule="exact"/>
        <w:ind w:firstLine="5460" w:firstLineChars="2600"/>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73935671">
      <w:pPr>
        <w:spacing w:line="400" w:lineRule="exact"/>
        <w:ind w:firstLine="422"/>
        <w:rPr>
          <w:rFonts w:ascii="宋体" w:hAnsi="宋体" w:cs="宋体"/>
          <w:color w:val="auto"/>
          <w:sz w:val="21"/>
          <w:szCs w:val="21"/>
          <w:highlight w:val="none"/>
        </w:rPr>
      </w:pPr>
    </w:p>
    <w:p w14:paraId="19731759">
      <w:pPr>
        <w:tabs>
          <w:tab w:val="left" w:pos="6300"/>
        </w:tabs>
        <w:snapToGrid w:val="0"/>
        <w:ind w:firstLine="442"/>
        <w:rPr>
          <w:rFonts w:ascii="宋体" w:hAnsi="宋体" w:cs="宋体"/>
          <w:color w:val="auto"/>
          <w:kern w:val="0"/>
          <w:sz w:val="22"/>
          <w:szCs w:val="22"/>
          <w:highlight w:val="none"/>
        </w:rPr>
      </w:pPr>
      <w:r>
        <w:rPr>
          <w:rFonts w:hint="eastAsia" w:ascii="宋体" w:hAnsi="宋体" w:cs="宋体"/>
          <w:color w:val="auto"/>
          <w:kern w:val="0"/>
          <w:sz w:val="22"/>
          <w:szCs w:val="22"/>
          <w:highlight w:val="none"/>
        </w:rPr>
        <w:t>填写时应注意以下事项：</w:t>
      </w:r>
    </w:p>
    <w:p w14:paraId="7236849F">
      <w:pPr>
        <w:tabs>
          <w:tab w:val="left" w:pos="6300"/>
        </w:tabs>
        <w:snapToGrid w:val="0"/>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1.从业人员、营业收入、资产总额填报上一年度数据，无上一年度数据的新成立企业可不填报。</w:t>
      </w:r>
    </w:p>
    <w:p w14:paraId="310F5F9D">
      <w:pPr>
        <w:tabs>
          <w:tab w:val="left" w:pos="6300"/>
        </w:tabs>
        <w:snapToGrid w:val="0"/>
        <w:ind w:firstLine="442" w:firstLineChars="200"/>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2.中小企业应当按照《中小企业划型标准规定》（工信部联企业〔2011〕300号），如实填写并提交《中小企业声明函》。</w:t>
      </w:r>
    </w:p>
    <w:p w14:paraId="3E210CA7">
      <w:pPr>
        <w:tabs>
          <w:tab w:val="left" w:pos="6300"/>
        </w:tabs>
        <w:snapToGrid w:val="0"/>
        <w:ind w:firstLine="442" w:firstLineChars="200"/>
        <w:rPr>
          <w:rFonts w:ascii="宋体" w:hAnsi="宋体" w:cs="宋体"/>
          <w:b/>
          <w:bCs/>
          <w:color w:val="auto"/>
          <w:sz w:val="32"/>
          <w:szCs w:val="21"/>
          <w:highlight w:val="none"/>
        </w:rPr>
      </w:pPr>
      <w:r>
        <w:rPr>
          <w:rFonts w:hint="eastAsia" w:ascii="宋体" w:hAnsi="宋体" w:cs="宋体"/>
          <w:b/>
          <w:bCs/>
          <w:color w:val="auto"/>
          <w:kern w:val="0"/>
          <w:sz w:val="22"/>
          <w:szCs w:val="22"/>
          <w:highlight w:val="none"/>
        </w:rPr>
        <w:t>3.供应商填写《中小企业声明函》中所属行业时，应与采购文件第一篇“采购标的对应的中小企业划分标准所属行业”中填写的所属行业一致。</w:t>
      </w:r>
    </w:p>
    <w:p w14:paraId="12438450">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注：各行业划型标准：</w:t>
      </w:r>
    </w:p>
    <w:p w14:paraId="585C9910">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03D540DF">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46ADEEF">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C3E5ED">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AB97A2">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4D45C0">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2A9ABB">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8749CFB">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8AAE74">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52492A">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A58ED8">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3B568C">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B720C">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09830D">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EF969F">
      <w:pPr>
        <w:tabs>
          <w:tab w:val="left" w:pos="6300"/>
        </w:tabs>
        <w:snapToGrid w:val="0"/>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C58041E">
      <w:pPr>
        <w:tabs>
          <w:tab w:val="left" w:pos="6300"/>
        </w:tabs>
        <w:snapToGrid w:val="0"/>
        <w:ind w:firstLine="440" w:firstLineChars="200"/>
        <w:rPr>
          <w:rFonts w:ascii="宋体" w:hAnsi="宋体" w:cs="宋体"/>
          <w:color w:val="auto"/>
          <w:highlight w:val="none"/>
        </w:rPr>
      </w:pPr>
      <w:r>
        <w:rPr>
          <w:rFonts w:hint="eastAsia" w:ascii="宋体" w:hAnsi="宋体" w:cs="宋体"/>
          <w:color w:val="auto"/>
          <w:kern w:val="0"/>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021AD738">
      <w:pPr>
        <w:tabs>
          <w:tab w:val="left" w:pos="6300"/>
        </w:tabs>
        <w:snapToGrid w:val="0"/>
        <w:spacing w:line="500" w:lineRule="exact"/>
        <w:ind w:firstLine="56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 w:val="29"/>
          <w:szCs w:val="29"/>
          <w:highlight w:val="none"/>
        </w:rPr>
        <w:t>监狱企业证明文件</w:t>
      </w:r>
    </w:p>
    <w:p w14:paraId="793B2CC9">
      <w:pPr>
        <w:tabs>
          <w:tab w:val="left" w:pos="6300"/>
        </w:tabs>
        <w:snapToGrid w:val="0"/>
        <w:spacing w:line="500" w:lineRule="exact"/>
        <w:ind w:firstLine="480" w:firstLineChars="200"/>
        <w:rPr>
          <w:rFonts w:ascii="宋体" w:hAnsi="宋体" w:cs="宋体"/>
          <w:color w:val="auto"/>
          <w:highlight w:val="none"/>
        </w:rPr>
      </w:pPr>
      <w:r>
        <w:rPr>
          <w:rFonts w:hint="eastAsia" w:ascii="宋体" w:hAnsi="宋体" w:cs="宋体"/>
          <w:color w:val="auto"/>
          <w:sz w:val="24"/>
          <w:szCs w:val="24"/>
          <w:highlight w:val="none"/>
        </w:rPr>
        <w:t>以省级以上监狱管理局、戒毒管理局（含新疆生产建设兵团）出具的属于监狱企业的证明文件为准。</w:t>
      </w:r>
      <w:r>
        <w:rPr>
          <w:rFonts w:hint="eastAsia" w:ascii="宋体" w:hAnsi="宋体" w:cs="宋体"/>
          <w:color w:val="auto"/>
          <w:sz w:val="21"/>
          <w:szCs w:val="21"/>
          <w:highlight w:val="none"/>
        </w:rPr>
        <w:br w:type="page"/>
      </w:r>
      <w:r>
        <w:rPr>
          <w:rFonts w:hint="eastAsia" w:ascii="宋体" w:hAnsi="宋体" w:cs="宋体"/>
          <w:color w:val="auto"/>
          <w:highlight w:val="none"/>
        </w:rPr>
        <w:t>3.残疾人福利性单位声明函</w:t>
      </w:r>
    </w:p>
    <w:p w14:paraId="2E9D5BE8">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残疾人福利性单位声明函</w:t>
      </w:r>
    </w:p>
    <w:p w14:paraId="6FB55A6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9D71D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7AB3D34">
      <w:pPr>
        <w:tabs>
          <w:tab w:val="left" w:pos="6300"/>
        </w:tabs>
        <w:snapToGrid w:val="0"/>
        <w:spacing w:line="500" w:lineRule="exact"/>
        <w:ind w:firstLine="480" w:firstLineChars="200"/>
        <w:rPr>
          <w:rFonts w:ascii="宋体" w:hAnsi="宋体" w:cs="宋体"/>
          <w:color w:val="auto"/>
          <w:sz w:val="24"/>
          <w:highlight w:val="none"/>
        </w:rPr>
      </w:pPr>
    </w:p>
    <w:p w14:paraId="494FDFA5">
      <w:pPr>
        <w:tabs>
          <w:tab w:val="left" w:pos="6300"/>
        </w:tabs>
        <w:snapToGrid w:val="0"/>
        <w:spacing w:line="500" w:lineRule="exact"/>
        <w:ind w:firstLine="480" w:firstLineChars="200"/>
        <w:rPr>
          <w:rFonts w:ascii="宋体" w:hAnsi="宋体" w:cs="宋体"/>
          <w:color w:val="auto"/>
          <w:sz w:val="24"/>
          <w:highlight w:val="none"/>
        </w:rPr>
      </w:pPr>
    </w:p>
    <w:p w14:paraId="73874D4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21770213">
      <w:pPr>
        <w:tabs>
          <w:tab w:val="left" w:pos="6300"/>
        </w:tabs>
        <w:snapToGrid w:val="0"/>
        <w:spacing w:line="500" w:lineRule="exact"/>
        <w:ind w:firstLine="482"/>
        <w:jc w:val="left"/>
        <w:rPr>
          <w:rFonts w:ascii="宋体" w:hAnsi="宋体" w:cs="宋体"/>
          <w:color w:val="auto"/>
          <w:highlight w:val="none"/>
        </w:rPr>
      </w:pPr>
      <w:r>
        <w:rPr>
          <w:rFonts w:hint="eastAsia" w:ascii="宋体" w:hAnsi="宋体" w:cs="宋体"/>
          <w:color w:val="auto"/>
          <w:sz w:val="24"/>
          <w:highlight w:val="none"/>
        </w:rPr>
        <w:t xml:space="preserve">                                                  日  期：</w:t>
      </w:r>
    </w:p>
    <w:p w14:paraId="6BA61E33">
      <w:pPr>
        <w:spacing w:line="360" w:lineRule="auto"/>
        <w:rPr>
          <w:rFonts w:ascii="宋体" w:hAnsi="宋体" w:cs="宋体"/>
          <w:color w:val="auto"/>
          <w:sz w:val="24"/>
          <w:szCs w:val="24"/>
          <w:highlight w:val="none"/>
        </w:rPr>
      </w:pPr>
    </w:p>
    <w:p w14:paraId="7382E31E">
      <w:pPr>
        <w:pStyle w:val="18"/>
        <w:rPr>
          <w:rFonts w:ascii="宋体" w:hAnsi="宋体" w:cs="宋体"/>
          <w:color w:val="auto"/>
          <w:szCs w:val="24"/>
          <w:highlight w:val="none"/>
        </w:rPr>
      </w:pPr>
    </w:p>
    <w:p w14:paraId="37609616">
      <w:pPr>
        <w:rPr>
          <w:rFonts w:ascii="宋体" w:hAnsi="宋体" w:cs="宋体"/>
          <w:color w:val="auto"/>
          <w:sz w:val="24"/>
          <w:szCs w:val="24"/>
          <w:highlight w:val="none"/>
        </w:rPr>
      </w:pPr>
    </w:p>
    <w:p w14:paraId="20C29E54">
      <w:pPr>
        <w:pStyle w:val="18"/>
        <w:rPr>
          <w:rFonts w:ascii="宋体" w:hAnsi="宋体" w:cs="宋体"/>
          <w:color w:val="auto"/>
          <w:szCs w:val="24"/>
          <w:highlight w:val="none"/>
        </w:rPr>
      </w:pPr>
    </w:p>
    <w:p w14:paraId="037BD48F">
      <w:pPr>
        <w:rPr>
          <w:rFonts w:ascii="宋体" w:hAnsi="宋体" w:cs="宋体"/>
          <w:color w:val="auto"/>
          <w:sz w:val="24"/>
          <w:szCs w:val="24"/>
          <w:highlight w:val="none"/>
        </w:rPr>
      </w:pPr>
    </w:p>
    <w:p w14:paraId="6462FA16">
      <w:pPr>
        <w:pStyle w:val="18"/>
        <w:rPr>
          <w:rFonts w:ascii="宋体" w:hAnsi="宋体" w:cs="宋体"/>
          <w:color w:val="auto"/>
          <w:szCs w:val="24"/>
          <w:highlight w:val="none"/>
        </w:rPr>
      </w:pPr>
    </w:p>
    <w:p w14:paraId="6DDE19DE">
      <w:pPr>
        <w:rPr>
          <w:rFonts w:ascii="宋体" w:hAnsi="宋体" w:cs="宋体"/>
          <w:color w:val="auto"/>
          <w:sz w:val="24"/>
          <w:szCs w:val="24"/>
          <w:highlight w:val="none"/>
        </w:rPr>
      </w:pPr>
    </w:p>
    <w:p w14:paraId="7FC4A23C">
      <w:pPr>
        <w:pStyle w:val="55"/>
        <w:ind w:firstLine="482"/>
        <w:rPr>
          <w:rFonts w:cs="宋体"/>
          <w:color w:val="auto"/>
          <w:szCs w:val="24"/>
          <w:highlight w:val="none"/>
        </w:rPr>
      </w:pPr>
    </w:p>
    <w:p w14:paraId="52B36D8C">
      <w:pPr>
        <w:pStyle w:val="55"/>
        <w:ind w:firstLine="482"/>
        <w:rPr>
          <w:rFonts w:cs="宋体"/>
          <w:color w:val="auto"/>
          <w:szCs w:val="24"/>
          <w:highlight w:val="none"/>
        </w:rPr>
      </w:pPr>
    </w:p>
    <w:p w14:paraId="0F51FE32">
      <w:pPr>
        <w:pStyle w:val="55"/>
        <w:ind w:firstLine="482"/>
        <w:rPr>
          <w:rFonts w:cs="宋体"/>
          <w:color w:val="auto"/>
          <w:szCs w:val="24"/>
          <w:highlight w:val="none"/>
        </w:rPr>
      </w:pPr>
    </w:p>
    <w:p w14:paraId="5415FF81">
      <w:pPr>
        <w:pStyle w:val="55"/>
        <w:ind w:firstLine="482"/>
        <w:rPr>
          <w:rFonts w:cs="宋体"/>
          <w:color w:val="auto"/>
          <w:szCs w:val="24"/>
          <w:highlight w:val="none"/>
        </w:rPr>
      </w:pPr>
    </w:p>
    <w:p w14:paraId="4C23E43C">
      <w:pPr>
        <w:pStyle w:val="55"/>
        <w:ind w:firstLine="482"/>
        <w:rPr>
          <w:rFonts w:cs="宋体"/>
          <w:color w:val="auto"/>
          <w:szCs w:val="24"/>
          <w:highlight w:val="none"/>
        </w:rPr>
      </w:pPr>
    </w:p>
    <w:p w14:paraId="60F023C7">
      <w:pPr>
        <w:pStyle w:val="18"/>
        <w:rPr>
          <w:rFonts w:ascii="宋体" w:hAnsi="宋体" w:cs="宋体"/>
          <w:color w:val="auto"/>
          <w:szCs w:val="24"/>
          <w:highlight w:val="none"/>
        </w:rPr>
      </w:pPr>
    </w:p>
    <w:p w14:paraId="31D64115">
      <w:pPr>
        <w:rPr>
          <w:rFonts w:ascii="宋体" w:hAnsi="宋体" w:cs="宋体"/>
          <w:color w:val="auto"/>
          <w:sz w:val="24"/>
          <w:szCs w:val="24"/>
          <w:highlight w:val="none"/>
        </w:rPr>
      </w:pPr>
    </w:p>
    <w:p w14:paraId="631B34B4">
      <w:pPr>
        <w:spacing w:line="360" w:lineRule="auto"/>
        <w:rPr>
          <w:rFonts w:ascii="宋体" w:hAnsi="宋体" w:cs="宋体"/>
          <w:color w:val="auto"/>
          <w:sz w:val="24"/>
          <w:szCs w:val="24"/>
          <w:highlight w:val="none"/>
        </w:rPr>
      </w:pPr>
    </w:p>
    <w:p w14:paraId="2AAA350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（二）其他资料</w:t>
      </w:r>
    </w:p>
    <w:p w14:paraId="212415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1、其他与项目有关的资料（自附）：供应商总体情况介绍、其他与本项目有关的资料</w:t>
      </w:r>
    </w:p>
    <w:p w14:paraId="550D36F6">
      <w:pPr>
        <w:spacing w:line="360" w:lineRule="auto"/>
        <w:jc w:val="center"/>
        <w:rPr>
          <w:rFonts w:ascii="宋体" w:hAnsi="宋体" w:cs="宋体"/>
          <w:color w:val="auto"/>
          <w:sz w:val="24"/>
          <w:szCs w:val="24"/>
          <w:highlight w:val="none"/>
        </w:rPr>
      </w:pPr>
    </w:p>
    <w:p w14:paraId="53379A0B">
      <w:pPr>
        <w:spacing w:line="360" w:lineRule="auto"/>
        <w:jc w:val="center"/>
        <w:rPr>
          <w:rFonts w:ascii="宋体" w:hAnsi="宋体" w:cs="宋体"/>
          <w:color w:val="auto"/>
          <w:sz w:val="24"/>
          <w:szCs w:val="24"/>
          <w:highlight w:val="none"/>
        </w:rPr>
      </w:pPr>
    </w:p>
    <w:p w14:paraId="3826CC16">
      <w:pPr>
        <w:spacing w:line="360" w:lineRule="auto"/>
        <w:jc w:val="center"/>
        <w:rPr>
          <w:rFonts w:ascii="宋体" w:hAnsi="宋体" w:cs="宋体"/>
          <w:color w:val="auto"/>
          <w:sz w:val="24"/>
          <w:szCs w:val="24"/>
          <w:highlight w:val="none"/>
        </w:rPr>
      </w:pPr>
    </w:p>
    <w:p w14:paraId="33953B42">
      <w:pPr>
        <w:spacing w:line="360" w:lineRule="auto"/>
        <w:jc w:val="center"/>
        <w:rPr>
          <w:rFonts w:ascii="宋体" w:hAnsi="宋体" w:cs="宋体"/>
          <w:color w:val="auto"/>
          <w:sz w:val="24"/>
          <w:szCs w:val="24"/>
          <w:highlight w:val="none"/>
        </w:rPr>
      </w:pPr>
    </w:p>
    <w:p w14:paraId="782AC1BE">
      <w:pPr>
        <w:spacing w:line="360" w:lineRule="auto"/>
        <w:jc w:val="center"/>
        <w:rPr>
          <w:rFonts w:ascii="宋体" w:hAnsi="宋体" w:cs="宋体"/>
          <w:color w:val="auto"/>
          <w:sz w:val="24"/>
          <w:szCs w:val="24"/>
          <w:highlight w:val="none"/>
        </w:rPr>
      </w:pPr>
    </w:p>
    <w:p w14:paraId="40423BC5">
      <w:pPr>
        <w:spacing w:line="360" w:lineRule="auto"/>
        <w:jc w:val="center"/>
        <w:rPr>
          <w:rFonts w:ascii="宋体" w:hAnsi="宋体" w:cs="宋体"/>
          <w:color w:val="auto"/>
          <w:sz w:val="24"/>
          <w:szCs w:val="24"/>
          <w:highlight w:val="none"/>
        </w:rPr>
      </w:pPr>
    </w:p>
    <w:p w14:paraId="43CD4146">
      <w:pPr>
        <w:spacing w:line="360" w:lineRule="auto"/>
        <w:jc w:val="center"/>
        <w:rPr>
          <w:rFonts w:ascii="宋体" w:hAnsi="宋体" w:cs="宋体"/>
          <w:color w:val="auto"/>
          <w:sz w:val="24"/>
          <w:szCs w:val="24"/>
          <w:highlight w:val="none"/>
        </w:rPr>
      </w:pPr>
    </w:p>
    <w:p w14:paraId="613D1F7E">
      <w:pPr>
        <w:spacing w:line="360" w:lineRule="auto"/>
        <w:jc w:val="center"/>
        <w:rPr>
          <w:rFonts w:ascii="宋体" w:hAnsi="宋体" w:cs="宋体"/>
          <w:color w:val="auto"/>
          <w:sz w:val="24"/>
          <w:szCs w:val="24"/>
          <w:highlight w:val="none"/>
        </w:rPr>
      </w:pPr>
    </w:p>
    <w:p w14:paraId="6C9B095E">
      <w:pPr>
        <w:spacing w:line="360" w:lineRule="auto"/>
        <w:jc w:val="center"/>
        <w:rPr>
          <w:rFonts w:ascii="宋体" w:hAnsi="宋体" w:cs="宋体"/>
          <w:color w:val="auto"/>
          <w:highlight w:val="none"/>
        </w:rPr>
      </w:pPr>
      <w:r>
        <w:rPr>
          <w:rFonts w:hint="eastAsia" w:ascii="宋体" w:hAnsi="宋体" w:cs="宋体"/>
          <w:color w:val="auto"/>
          <w:sz w:val="24"/>
          <w:szCs w:val="24"/>
          <w:highlight w:val="none"/>
        </w:rPr>
        <w:t>（结束）</w:t>
      </w:r>
    </w:p>
    <w:p w14:paraId="0BF3AEA9">
      <w:pPr>
        <w:spacing w:line="360" w:lineRule="auto"/>
        <w:jc w:val="center"/>
        <w:rPr>
          <w:rFonts w:ascii="宋体" w:hAnsi="宋体" w:cs="宋体"/>
          <w:color w:val="auto"/>
          <w:highlight w:val="none"/>
        </w:rPr>
      </w:pPr>
    </w:p>
    <w:sectPr>
      <w:headerReference r:id="rId15" w:type="default"/>
      <w:footerReference r:id="rId16"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6994E8BE-ED80-4E77-8970-53482429628D}"/>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E555D">
    <w:pPr>
      <w:pStyle w:val="35"/>
      <w:framePr w:wrap="around" w:vAnchor="text" w:hAnchor="margin" w:xAlign="center" w:y="1"/>
      <w:rPr>
        <w:rStyle w:val="61"/>
      </w:rPr>
    </w:pPr>
    <w:r>
      <w:fldChar w:fldCharType="begin"/>
    </w:r>
    <w:r>
      <w:rPr>
        <w:rStyle w:val="61"/>
      </w:rPr>
      <w:instrText xml:space="preserve">PAGE  </w:instrText>
    </w:r>
    <w:r>
      <w:fldChar w:fldCharType="end"/>
    </w:r>
  </w:p>
  <w:p w14:paraId="58EEFE4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385D">
    <w:pPr>
      <w:pStyle w:val="35"/>
      <w:framePr w:wrap="around" w:vAnchor="text" w:hAnchor="margin" w:xAlign="center" w:y="1"/>
      <w:rPr>
        <w:rStyle w:val="61"/>
      </w:rPr>
    </w:pPr>
  </w:p>
  <w:p w14:paraId="7E543844">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A101">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6DEC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6</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6D6DECC">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6</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08D4C">
    <w:pPr>
      <w:pStyle w:val="35"/>
      <w:jc w:val="center"/>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B75F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1B75F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8</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27E1">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F600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DF6004">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11</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A045">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65F4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365F4E">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21</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4D5A">
    <w:pPr>
      <w:pStyle w:val="35"/>
      <w:framePr w:wrap="around" w:vAnchor="text" w:hAnchor="margin" w:xAlign="center" w:y="1"/>
      <w:rPr>
        <w:rStyle w:val="61"/>
      </w:rPr>
    </w:pPr>
    <w:r>
      <w:fldChar w:fldCharType="begin"/>
    </w:r>
    <w:r>
      <w:rPr>
        <w:rStyle w:val="61"/>
      </w:rPr>
      <w:instrText xml:space="preserve">PAGE  </w:instrText>
    </w:r>
    <w:r>
      <w:fldChar w:fldCharType="end"/>
    </w:r>
  </w:p>
  <w:p w14:paraId="502E178B">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CCAE">
    <w:pPr>
      <w:pStyle w:val="35"/>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8F6D">
                          <w:pPr>
                            <w:pStyle w:val="3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1EB8F6D">
                    <w:pPr>
                      <w:pStyle w:val="3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D58B">
    <w:pPr>
      <w:pStyle w:val="35"/>
      <w:ind w:firstLine="422"/>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820B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41</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9D820B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41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49DB4">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9633">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39122">
    <w:pPr>
      <w:pStyle w:val="36"/>
      <w:jc w:val="both"/>
      <w:rPr>
        <w:rFonts w:hint="eastAsia"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C964">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D47C7">
    <w:pPr>
      <w:pStyle w:val="36"/>
      <w:ind w:firstLine="422"/>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143EA"/>
    <w:rsid w:val="0002549C"/>
    <w:rsid w:val="00030C5A"/>
    <w:rsid w:val="00043BC2"/>
    <w:rsid w:val="000566A1"/>
    <w:rsid w:val="000739C8"/>
    <w:rsid w:val="0008423B"/>
    <w:rsid w:val="0008708B"/>
    <w:rsid w:val="000B68AA"/>
    <w:rsid w:val="000D3C74"/>
    <w:rsid w:val="000D500B"/>
    <w:rsid w:val="000E3245"/>
    <w:rsid w:val="000F126B"/>
    <w:rsid w:val="000F1F13"/>
    <w:rsid w:val="0011260F"/>
    <w:rsid w:val="00117082"/>
    <w:rsid w:val="0013562B"/>
    <w:rsid w:val="00137850"/>
    <w:rsid w:val="00150CAE"/>
    <w:rsid w:val="00172A27"/>
    <w:rsid w:val="0018056A"/>
    <w:rsid w:val="00180FED"/>
    <w:rsid w:val="00193BB3"/>
    <w:rsid w:val="00197F85"/>
    <w:rsid w:val="001A0223"/>
    <w:rsid w:val="001A30C7"/>
    <w:rsid w:val="001A6BD6"/>
    <w:rsid w:val="001A7944"/>
    <w:rsid w:val="001B56BE"/>
    <w:rsid w:val="001E2E51"/>
    <w:rsid w:val="001E7D04"/>
    <w:rsid w:val="001F2225"/>
    <w:rsid w:val="00217DDB"/>
    <w:rsid w:val="002274CC"/>
    <w:rsid w:val="00236038"/>
    <w:rsid w:val="00237493"/>
    <w:rsid w:val="002460FA"/>
    <w:rsid w:val="00252953"/>
    <w:rsid w:val="00256C73"/>
    <w:rsid w:val="00295CDD"/>
    <w:rsid w:val="002A0931"/>
    <w:rsid w:val="002A4EED"/>
    <w:rsid w:val="002A646B"/>
    <w:rsid w:val="002B4A33"/>
    <w:rsid w:val="002B6CA9"/>
    <w:rsid w:val="002C369E"/>
    <w:rsid w:val="002C5DB9"/>
    <w:rsid w:val="002E56FB"/>
    <w:rsid w:val="002E6C3D"/>
    <w:rsid w:val="00304137"/>
    <w:rsid w:val="003048B6"/>
    <w:rsid w:val="0031365B"/>
    <w:rsid w:val="00320C39"/>
    <w:rsid w:val="00324D13"/>
    <w:rsid w:val="00330D6D"/>
    <w:rsid w:val="00333FEB"/>
    <w:rsid w:val="00346667"/>
    <w:rsid w:val="00346BD3"/>
    <w:rsid w:val="003645E4"/>
    <w:rsid w:val="00367FC2"/>
    <w:rsid w:val="00376217"/>
    <w:rsid w:val="00382A07"/>
    <w:rsid w:val="003867F1"/>
    <w:rsid w:val="003E2F3B"/>
    <w:rsid w:val="0040020E"/>
    <w:rsid w:val="00422B5B"/>
    <w:rsid w:val="00442827"/>
    <w:rsid w:val="00443537"/>
    <w:rsid w:val="0044529C"/>
    <w:rsid w:val="004458F2"/>
    <w:rsid w:val="004463EA"/>
    <w:rsid w:val="00450D61"/>
    <w:rsid w:val="0045268E"/>
    <w:rsid w:val="0045743C"/>
    <w:rsid w:val="0046590E"/>
    <w:rsid w:val="00470508"/>
    <w:rsid w:val="00475065"/>
    <w:rsid w:val="00481305"/>
    <w:rsid w:val="0048429A"/>
    <w:rsid w:val="004904ED"/>
    <w:rsid w:val="004947A0"/>
    <w:rsid w:val="004B7187"/>
    <w:rsid w:val="004C1DA1"/>
    <w:rsid w:val="004C1EC4"/>
    <w:rsid w:val="004C3C57"/>
    <w:rsid w:val="004D149C"/>
    <w:rsid w:val="004D1A39"/>
    <w:rsid w:val="004D556F"/>
    <w:rsid w:val="004E266F"/>
    <w:rsid w:val="004E2D0A"/>
    <w:rsid w:val="004E6223"/>
    <w:rsid w:val="004E747D"/>
    <w:rsid w:val="00513E65"/>
    <w:rsid w:val="0051411D"/>
    <w:rsid w:val="0052023B"/>
    <w:rsid w:val="00522814"/>
    <w:rsid w:val="00524C33"/>
    <w:rsid w:val="005452D4"/>
    <w:rsid w:val="00550B4B"/>
    <w:rsid w:val="005519F2"/>
    <w:rsid w:val="0055272A"/>
    <w:rsid w:val="00560B68"/>
    <w:rsid w:val="0056303B"/>
    <w:rsid w:val="00563E4E"/>
    <w:rsid w:val="00564C86"/>
    <w:rsid w:val="00567DAA"/>
    <w:rsid w:val="00573AF1"/>
    <w:rsid w:val="00582582"/>
    <w:rsid w:val="005838E6"/>
    <w:rsid w:val="0058523E"/>
    <w:rsid w:val="005A14C0"/>
    <w:rsid w:val="005C566A"/>
    <w:rsid w:val="005C771B"/>
    <w:rsid w:val="005D2734"/>
    <w:rsid w:val="005F1ABB"/>
    <w:rsid w:val="006051BD"/>
    <w:rsid w:val="0060641D"/>
    <w:rsid w:val="006064F0"/>
    <w:rsid w:val="00606741"/>
    <w:rsid w:val="00620CB8"/>
    <w:rsid w:val="0062707F"/>
    <w:rsid w:val="00630CB4"/>
    <w:rsid w:val="0064424F"/>
    <w:rsid w:val="00650358"/>
    <w:rsid w:val="00673E34"/>
    <w:rsid w:val="0068600F"/>
    <w:rsid w:val="00690DF6"/>
    <w:rsid w:val="0069545E"/>
    <w:rsid w:val="00696729"/>
    <w:rsid w:val="006A2D6E"/>
    <w:rsid w:val="006E0898"/>
    <w:rsid w:val="006E5BAF"/>
    <w:rsid w:val="006F3086"/>
    <w:rsid w:val="006F65D2"/>
    <w:rsid w:val="00734493"/>
    <w:rsid w:val="00746AF2"/>
    <w:rsid w:val="0075367C"/>
    <w:rsid w:val="00774665"/>
    <w:rsid w:val="00781C91"/>
    <w:rsid w:val="00782C2F"/>
    <w:rsid w:val="00792144"/>
    <w:rsid w:val="007A27EE"/>
    <w:rsid w:val="007C5704"/>
    <w:rsid w:val="007D21A6"/>
    <w:rsid w:val="007D333F"/>
    <w:rsid w:val="007E7097"/>
    <w:rsid w:val="00802DF4"/>
    <w:rsid w:val="00803149"/>
    <w:rsid w:val="00823DE6"/>
    <w:rsid w:val="00827D5B"/>
    <w:rsid w:val="00846E9E"/>
    <w:rsid w:val="00871DF8"/>
    <w:rsid w:val="0087444B"/>
    <w:rsid w:val="00877B8A"/>
    <w:rsid w:val="00880C46"/>
    <w:rsid w:val="00896A7A"/>
    <w:rsid w:val="008B02F2"/>
    <w:rsid w:val="008B0DC5"/>
    <w:rsid w:val="008B3868"/>
    <w:rsid w:val="008B5614"/>
    <w:rsid w:val="008B65F0"/>
    <w:rsid w:val="008C152F"/>
    <w:rsid w:val="008D1E0F"/>
    <w:rsid w:val="008D352F"/>
    <w:rsid w:val="008E05BF"/>
    <w:rsid w:val="008E478C"/>
    <w:rsid w:val="008E6793"/>
    <w:rsid w:val="008F09EC"/>
    <w:rsid w:val="00904482"/>
    <w:rsid w:val="009076CC"/>
    <w:rsid w:val="00921EAA"/>
    <w:rsid w:val="0093127E"/>
    <w:rsid w:val="00940A9B"/>
    <w:rsid w:val="00946006"/>
    <w:rsid w:val="00960C8B"/>
    <w:rsid w:val="009659D9"/>
    <w:rsid w:val="009A3451"/>
    <w:rsid w:val="009A7342"/>
    <w:rsid w:val="009C3100"/>
    <w:rsid w:val="009C47B6"/>
    <w:rsid w:val="009C58E4"/>
    <w:rsid w:val="009E54F0"/>
    <w:rsid w:val="00A057D3"/>
    <w:rsid w:val="00A10993"/>
    <w:rsid w:val="00A1489C"/>
    <w:rsid w:val="00A151F5"/>
    <w:rsid w:val="00A160E3"/>
    <w:rsid w:val="00A203D7"/>
    <w:rsid w:val="00A24653"/>
    <w:rsid w:val="00A251E8"/>
    <w:rsid w:val="00A419CB"/>
    <w:rsid w:val="00A41AC2"/>
    <w:rsid w:val="00A432BC"/>
    <w:rsid w:val="00A5142C"/>
    <w:rsid w:val="00A62046"/>
    <w:rsid w:val="00A641FB"/>
    <w:rsid w:val="00A64F7E"/>
    <w:rsid w:val="00A65F7E"/>
    <w:rsid w:val="00A86CB2"/>
    <w:rsid w:val="00A9386F"/>
    <w:rsid w:val="00AA33D9"/>
    <w:rsid w:val="00AA44DE"/>
    <w:rsid w:val="00AC6B69"/>
    <w:rsid w:val="00AC6DE1"/>
    <w:rsid w:val="00AD0130"/>
    <w:rsid w:val="00AE4F44"/>
    <w:rsid w:val="00AE6CE8"/>
    <w:rsid w:val="00AF10C6"/>
    <w:rsid w:val="00B13ED0"/>
    <w:rsid w:val="00B15D8E"/>
    <w:rsid w:val="00B169FB"/>
    <w:rsid w:val="00B314CC"/>
    <w:rsid w:val="00B435D7"/>
    <w:rsid w:val="00B75DD7"/>
    <w:rsid w:val="00B76948"/>
    <w:rsid w:val="00B81AE9"/>
    <w:rsid w:val="00B868B3"/>
    <w:rsid w:val="00B93997"/>
    <w:rsid w:val="00BB6450"/>
    <w:rsid w:val="00BB7457"/>
    <w:rsid w:val="00BC23B1"/>
    <w:rsid w:val="00BE60C2"/>
    <w:rsid w:val="00BF0051"/>
    <w:rsid w:val="00BF4EB5"/>
    <w:rsid w:val="00C002B8"/>
    <w:rsid w:val="00C13205"/>
    <w:rsid w:val="00C26D86"/>
    <w:rsid w:val="00C45D7A"/>
    <w:rsid w:val="00C8036A"/>
    <w:rsid w:val="00C8129F"/>
    <w:rsid w:val="00C952A2"/>
    <w:rsid w:val="00CB6EDB"/>
    <w:rsid w:val="00CC4113"/>
    <w:rsid w:val="00CC5699"/>
    <w:rsid w:val="00CD45CC"/>
    <w:rsid w:val="00CD4EB7"/>
    <w:rsid w:val="00CE166B"/>
    <w:rsid w:val="00D07C13"/>
    <w:rsid w:val="00D10EED"/>
    <w:rsid w:val="00D2538D"/>
    <w:rsid w:val="00D37649"/>
    <w:rsid w:val="00D4258A"/>
    <w:rsid w:val="00D437B3"/>
    <w:rsid w:val="00D457EC"/>
    <w:rsid w:val="00D7453C"/>
    <w:rsid w:val="00D76A3C"/>
    <w:rsid w:val="00D84EAC"/>
    <w:rsid w:val="00DA7B98"/>
    <w:rsid w:val="00DB167F"/>
    <w:rsid w:val="00DB4B49"/>
    <w:rsid w:val="00DB6218"/>
    <w:rsid w:val="00DB6B3A"/>
    <w:rsid w:val="00DC531E"/>
    <w:rsid w:val="00DC5B17"/>
    <w:rsid w:val="00DE42C1"/>
    <w:rsid w:val="00DE46DF"/>
    <w:rsid w:val="00DF55F1"/>
    <w:rsid w:val="00DF7B2D"/>
    <w:rsid w:val="00E01061"/>
    <w:rsid w:val="00E01299"/>
    <w:rsid w:val="00E0279E"/>
    <w:rsid w:val="00E07730"/>
    <w:rsid w:val="00E14AAC"/>
    <w:rsid w:val="00E223C0"/>
    <w:rsid w:val="00E22D8F"/>
    <w:rsid w:val="00E30E26"/>
    <w:rsid w:val="00E452E8"/>
    <w:rsid w:val="00E5183C"/>
    <w:rsid w:val="00E76CBA"/>
    <w:rsid w:val="00E815AF"/>
    <w:rsid w:val="00E85C1F"/>
    <w:rsid w:val="00E959FC"/>
    <w:rsid w:val="00EA31BE"/>
    <w:rsid w:val="00EB2496"/>
    <w:rsid w:val="00EC190D"/>
    <w:rsid w:val="00ED1913"/>
    <w:rsid w:val="00EE0A91"/>
    <w:rsid w:val="00EE6EC1"/>
    <w:rsid w:val="00EF30ED"/>
    <w:rsid w:val="00F06EAA"/>
    <w:rsid w:val="00F17B83"/>
    <w:rsid w:val="00F17D96"/>
    <w:rsid w:val="00F17EE8"/>
    <w:rsid w:val="00F30869"/>
    <w:rsid w:val="00F43C62"/>
    <w:rsid w:val="00F44428"/>
    <w:rsid w:val="00F44D1F"/>
    <w:rsid w:val="00F512D2"/>
    <w:rsid w:val="00F543B8"/>
    <w:rsid w:val="00F616BA"/>
    <w:rsid w:val="00F72067"/>
    <w:rsid w:val="00F74EBD"/>
    <w:rsid w:val="00F77B61"/>
    <w:rsid w:val="00FB0BBC"/>
    <w:rsid w:val="00FC1DD3"/>
    <w:rsid w:val="00FD07CD"/>
    <w:rsid w:val="00FD181D"/>
    <w:rsid w:val="00FD2920"/>
    <w:rsid w:val="00FE3B26"/>
    <w:rsid w:val="00FE403F"/>
    <w:rsid w:val="00FE6195"/>
    <w:rsid w:val="00FF3CDE"/>
    <w:rsid w:val="00FF7173"/>
    <w:rsid w:val="01122D3A"/>
    <w:rsid w:val="012515C4"/>
    <w:rsid w:val="012A7464"/>
    <w:rsid w:val="01662093"/>
    <w:rsid w:val="016F7E96"/>
    <w:rsid w:val="017037C3"/>
    <w:rsid w:val="017B5688"/>
    <w:rsid w:val="01821DF0"/>
    <w:rsid w:val="019B55D1"/>
    <w:rsid w:val="019D1959"/>
    <w:rsid w:val="019E4ED3"/>
    <w:rsid w:val="019F03BC"/>
    <w:rsid w:val="01BA0C56"/>
    <w:rsid w:val="01CC7C92"/>
    <w:rsid w:val="01D63375"/>
    <w:rsid w:val="01E46D89"/>
    <w:rsid w:val="01ED4746"/>
    <w:rsid w:val="01EE400F"/>
    <w:rsid w:val="01FF7EAF"/>
    <w:rsid w:val="02007BB7"/>
    <w:rsid w:val="02027657"/>
    <w:rsid w:val="02111D80"/>
    <w:rsid w:val="0213623D"/>
    <w:rsid w:val="021F6B64"/>
    <w:rsid w:val="02716E90"/>
    <w:rsid w:val="028033D2"/>
    <w:rsid w:val="02811BAD"/>
    <w:rsid w:val="02826EF9"/>
    <w:rsid w:val="02853582"/>
    <w:rsid w:val="029C56A3"/>
    <w:rsid w:val="02A3744C"/>
    <w:rsid w:val="02BD3B45"/>
    <w:rsid w:val="02CD7E75"/>
    <w:rsid w:val="0309061F"/>
    <w:rsid w:val="032920CF"/>
    <w:rsid w:val="032D0373"/>
    <w:rsid w:val="03346E3D"/>
    <w:rsid w:val="03457CFC"/>
    <w:rsid w:val="035B2972"/>
    <w:rsid w:val="03663920"/>
    <w:rsid w:val="036C57FE"/>
    <w:rsid w:val="0383779E"/>
    <w:rsid w:val="038553B5"/>
    <w:rsid w:val="039A127F"/>
    <w:rsid w:val="03AE694C"/>
    <w:rsid w:val="03C9676C"/>
    <w:rsid w:val="03CC7C7C"/>
    <w:rsid w:val="03D41080"/>
    <w:rsid w:val="03DB29EC"/>
    <w:rsid w:val="03E5503B"/>
    <w:rsid w:val="03F36199"/>
    <w:rsid w:val="03F37758"/>
    <w:rsid w:val="03FB0B7A"/>
    <w:rsid w:val="040B46B3"/>
    <w:rsid w:val="04201766"/>
    <w:rsid w:val="043858E1"/>
    <w:rsid w:val="044C50BA"/>
    <w:rsid w:val="04676B35"/>
    <w:rsid w:val="047B6613"/>
    <w:rsid w:val="048B5BE2"/>
    <w:rsid w:val="04A3059D"/>
    <w:rsid w:val="04B955AA"/>
    <w:rsid w:val="04C914D9"/>
    <w:rsid w:val="04E43544"/>
    <w:rsid w:val="05046E9E"/>
    <w:rsid w:val="050B17DB"/>
    <w:rsid w:val="053563BD"/>
    <w:rsid w:val="053D33EC"/>
    <w:rsid w:val="053E77AB"/>
    <w:rsid w:val="054B3704"/>
    <w:rsid w:val="05522FF8"/>
    <w:rsid w:val="055C30DB"/>
    <w:rsid w:val="05676809"/>
    <w:rsid w:val="05681A5A"/>
    <w:rsid w:val="05685F23"/>
    <w:rsid w:val="05785D0C"/>
    <w:rsid w:val="058708BB"/>
    <w:rsid w:val="05A125FF"/>
    <w:rsid w:val="05C02D78"/>
    <w:rsid w:val="05E173A0"/>
    <w:rsid w:val="05EF2449"/>
    <w:rsid w:val="05F2086C"/>
    <w:rsid w:val="05F83D8C"/>
    <w:rsid w:val="06023C82"/>
    <w:rsid w:val="0607790F"/>
    <w:rsid w:val="06190FCC"/>
    <w:rsid w:val="062A142B"/>
    <w:rsid w:val="062A62FB"/>
    <w:rsid w:val="06323A19"/>
    <w:rsid w:val="06587D46"/>
    <w:rsid w:val="065974FD"/>
    <w:rsid w:val="066D0F2F"/>
    <w:rsid w:val="06753F19"/>
    <w:rsid w:val="068648B3"/>
    <w:rsid w:val="06974D37"/>
    <w:rsid w:val="069963F4"/>
    <w:rsid w:val="06CC6E45"/>
    <w:rsid w:val="06DC4FC4"/>
    <w:rsid w:val="06E13113"/>
    <w:rsid w:val="06E33486"/>
    <w:rsid w:val="06E91F0F"/>
    <w:rsid w:val="06F85085"/>
    <w:rsid w:val="070168AD"/>
    <w:rsid w:val="072A7934"/>
    <w:rsid w:val="074825C3"/>
    <w:rsid w:val="07644CF8"/>
    <w:rsid w:val="077E0B02"/>
    <w:rsid w:val="077E59DE"/>
    <w:rsid w:val="07807C5D"/>
    <w:rsid w:val="07A34FF1"/>
    <w:rsid w:val="07C2410E"/>
    <w:rsid w:val="07CE4D2D"/>
    <w:rsid w:val="07DC741A"/>
    <w:rsid w:val="07DE24CD"/>
    <w:rsid w:val="07DF027A"/>
    <w:rsid w:val="0803722C"/>
    <w:rsid w:val="08080314"/>
    <w:rsid w:val="081E6133"/>
    <w:rsid w:val="082779D0"/>
    <w:rsid w:val="084163BB"/>
    <w:rsid w:val="084D655E"/>
    <w:rsid w:val="08682CA6"/>
    <w:rsid w:val="087E4495"/>
    <w:rsid w:val="088E49A5"/>
    <w:rsid w:val="08C22108"/>
    <w:rsid w:val="08CC0577"/>
    <w:rsid w:val="08FB7AA9"/>
    <w:rsid w:val="09026204"/>
    <w:rsid w:val="091D145D"/>
    <w:rsid w:val="092211B5"/>
    <w:rsid w:val="093C4D3E"/>
    <w:rsid w:val="09517944"/>
    <w:rsid w:val="09677765"/>
    <w:rsid w:val="096840F1"/>
    <w:rsid w:val="096D3B08"/>
    <w:rsid w:val="097A6225"/>
    <w:rsid w:val="098350DA"/>
    <w:rsid w:val="09855CD9"/>
    <w:rsid w:val="09864881"/>
    <w:rsid w:val="09893F17"/>
    <w:rsid w:val="099C43EE"/>
    <w:rsid w:val="09A11A04"/>
    <w:rsid w:val="09A25DF9"/>
    <w:rsid w:val="09A60DC8"/>
    <w:rsid w:val="09AC314B"/>
    <w:rsid w:val="09B0594A"/>
    <w:rsid w:val="09B80559"/>
    <w:rsid w:val="09C37BCC"/>
    <w:rsid w:val="09CB082F"/>
    <w:rsid w:val="09E366F4"/>
    <w:rsid w:val="09F85E2D"/>
    <w:rsid w:val="0A340F11"/>
    <w:rsid w:val="0A416351"/>
    <w:rsid w:val="0A465AD7"/>
    <w:rsid w:val="0A7121DA"/>
    <w:rsid w:val="0A793A2E"/>
    <w:rsid w:val="0A833421"/>
    <w:rsid w:val="0A8F0952"/>
    <w:rsid w:val="0A911A78"/>
    <w:rsid w:val="0A9F2459"/>
    <w:rsid w:val="0A9F4195"/>
    <w:rsid w:val="0AAA2B3A"/>
    <w:rsid w:val="0AAD755F"/>
    <w:rsid w:val="0AC53267"/>
    <w:rsid w:val="0AC959DA"/>
    <w:rsid w:val="0AD61857"/>
    <w:rsid w:val="0AE22AF4"/>
    <w:rsid w:val="0AEE4667"/>
    <w:rsid w:val="0AF816C4"/>
    <w:rsid w:val="0B040301"/>
    <w:rsid w:val="0B0A5387"/>
    <w:rsid w:val="0B190E25"/>
    <w:rsid w:val="0B1968C3"/>
    <w:rsid w:val="0B2B3C7B"/>
    <w:rsid w:val="0B3537E8"/>
    <w:rsid w:val="0B494101"/>
    <w:rsid w:val="0B4A3AFE"/>
    <w:rsid w:val="0B684B4F"/>
    <w:rsid w:val="0B777D29"/>
    <w:rsid w:val="0B7D7F39"/>
    <w:rsid w:val="0BA23811"/>
    <w:rsid w:val="0BA24760"/>
    <w:rsid w:val="0BAB3064"/>
    <w:rsid w:val="0BB923D0"/>
    <w:rsid w:val="0BBB7134"/>
    <w:rsid w:val="0BC11EE9"/>
    <w:rsid w:val="0BC126B3"/>
    <w:rsid w:val="0BCF7C53"/>
    <w:rsid w:val="0BD0037E"/>
    <w:rsid w:val="0BD03249"/>
    <w:rsid w:val="0BD51A2C"/>
    <w:rsid w:val="0BEA5720"/>
    <w:rsid w:val="0BF57904"/>
    <w:rsid w:val="0BFA364D"/>
    <w:rsid w:val="0BFD1A57"/>
    <w:rsid w:val="0C0624F3"/>
    <w:rsid w:val="0C143188"/>
    <w:rsid w:val="0C4867FB"/>
    <w:rsid w:val="0C4E7B4A"/>
    <w:rsid w:val="0C647DB8"/>
    <w:rsid w:val="0C6D2071"/>
    <w:rsid w:val="0C914FCC"/>
    <w:rsid w:val="0CAE5598"/>
    <w:rsid w:val="0CB54492"/>
    <w:rsid w:val="0CCE3126"/>
    <w:rsid w:val="0CD022E0"/>
    <w:rsid w:val="0CDF4D1D"/>
    <w:rsid w:val="0CE1432D"/>
    <w:rsid w:val="0CE42333"/>
    <w:rsid w:val="0CFE294D"/>
    <w:rsid w:val="0CFE4530"/>
    <w:rsid w:val="0D024E79"/>
    <w:rsid w:val="0D1349C7"/>
    <w:rsid w:val="0D1962EE"/>
    <w:rsid w:val="0D3E3574"/>
    <w:rsid w:val="0D501141"/>
    <w:rsid w:val="0D533015"/>
    <w:rsid w:val="0D551D79"/>
    <w:rsid w:val="0D712717"/>
    <w:rsid w:val="0D766835"/>
    <w:rsid w:val="0D800BDC"/>
    <w:rsid w:val="0D914897"/>
    <w:rsid w:val="0D92543C"/>
    <w:rsid w:val="0D95362E"/>
    <w:rsid w:val="0D986DC4"/>
    <w:rsid w:val="0DA8437F"/>
    <w:rsid w:val="0DAC5F5B"/>
    <w:rsid w:val="0DC13155"/>
    <w:rsid w:val="0DC904E4"/>
    <w:rsid w:val="0DCC2196"/>
    <w:rsid w:val="0DD71C05"/>
    <w:rsid w:val="0DE00C0B"/>
    <w:rsid w:val="0DE42C75"/>
    <w:rsid w:val="0DEE3696"/>
    <w:rsid w:val="0DF875DC"/>
    <w:rsid w:val="0DF95DB2"/>
    <w:rsid w:val="0E046A11"/>
    <w:rsid w:val="0E172295"/>
    <w:rsid w:val="0E1D25CB"/>
    <w:rsid w:val="0E252709"/>
    <w:rsid w:val="0E2C6D18"/>
    <w:rsid w:val="0E300D44"/>
    <w:rsid w:val="0E4B0190"/>
    <w:rsid w:val="0E707BF7"/>
    <w:rsid w:val="0E7D7BD2"/>
    <w:rsid w:val="0E7F7A41"/>
    <w:rsid w:val="0EA613E8"/>
    <w:rsid w:val="0EAF35B4"/>
    <w:rsid w:val="0EB65F51"/>
    <w:rsid w:val="0EB9217E"/>
    <w:rsid w:val="0ECA08C4"/>
    <w:rsid w:val="0ECC7CCA"/>
    <w:rsid w:val="0ED80461"/>
    <w:rsid w:val="0EDA0F42"/>
    <w:rsid w:val="0EF05683"/>
    <w:rsid w:val="0F0916B4"/>
    <w:rsid w:val="0F102926"/>
    <w:rsid w:val="0F2509E1"/>
    <w:rsid w:val="0F3160CD"/>
    <w:rsid w:val="0F34699D"/>
    <w:rsid w:val="0F4446C6"/>
    <w:rsid w:val="0F5E2190"/>
    <w:rsid w:val="0F6A0D0D"/>
    <w:rsid w:val="0F6D28A4"/>
    <w:rsid w:val="0F8A068E"/>
    <w:rsid w:val="0F9526BB"/>
    <w:rsid w:val="0F96368D"/>
    <w:rsid w:val="0F9E175C"/>
    <w:rsid w:val="0FA90406"/>
    <w:rsid w:val="0FB84AA1"/>
    <w:rsid w:val="0FC33CBD"/>
    <w:rsid w:val="0FF860F6"/>
    <w:rsid w:val="100E51E0"/>
    <w:rsid w:val="101C59F8"/>
    <w:rsid w:val="10212377"/>
    <w:rsid w:val="10285FEB"/>
    <w:rsid w:val="102A1330"/>
    <w:rsid w:val="10353C8C"/>
    <w:rsid w:val="10486800"/>
    <w:rsid w:val="1053255D"/>
    <w:rsid w:val="10587BA8"/>
    <w:rsid w:val="105C4535"/>
    <w:rsid w:val="105D7C7D"/>
    <w:rsid w:val="107870C0"/>
    <w:rsid w:val="10972147"/>
    <w:rsid w:val="10A218E0"/>
    <w:rsid w:val="10B477B0"/>
    <w:rsid w:val="10C54DF0"/>
    <w:rsid w:val="10CB29C9"/>
    <w:rsid w:val="10CB3C62"/>
    <w:rsid w:val="10DC52BB"/>
    <w:rsid w:val="10EC4AC5"/>
    <w:rsid w:val="10F70FED"/>
    <w:rsid w:val="110A7E8F"/>
    <w:rsid w:val="110E3E23"/>
    <w:rsid w:val="112C386F"/>
    <w:rsid w:val="11560AFF"/>
    <w:rsid w:val="115F4C11"/>
    <w:rsid w:val="11741C87"/>
    <w:rsid w:val="117B3BCF"/>
    <w:rsid w:val="11B36CAC"/>
    <w:rsid w:val="11C0223B"/>
    <w:rsid w:val="11C02BCC"/>
    <w:rsid w:val="11DF6301"/>
    <w:rsid w:val="11F71C03"/>
    <w:rsid w:val="12081C36"/>
    <w:rsid w:val="12366443"/>
    <w:rsid w:val="123B37FA"/>
    <w:rsid w:val="12403D16"/>
    <w:rsid w:val="12482604"/>
    <w:rsid w:val="12687563"/>
    <w:rsid w:val="127E3EAB"/>
    <w:rsid w:val="12957AAF"/>
    <w:rsid w:val="12A35656"/>
    <w:rsid w:val="12A81D4D"/>
    <w:rsid w:val="12A8795F"/>
    <w:rsid w:val="12B72AC8"/>
    <w:rsid w:val="12C00BB8"/>
    <w:rsid w:val="12CA3D79"/>
    <w:rsid w:val="12D00551"/>
    <w:rsid w:val="12D03193"/>
    <w:rsid w:val="12D64474"/>
    <w:rsid w:val="12DA4388"/>
    <w:rsid w:val="12E442B7"/>
    <w:rsid w:val="130D6E0C"/>
    <w:rsid w:val="13101EF5"/>
    <w:rsid w:val="132D3965"/>
    <w:rsid w:val="134A17F3"/>
    <w:rsid w:val="137A43BD"/>
    <w:rsid w:val="1383225E"/>
    <w:rsid w:val="13915246"/>
    <w:rsid w:val="13963C5C"/>
    <w:rsid w:val="13A138F5"/>
    <w:rsid w:val="13AA75CC"/>
    <w:rsid w:val="13AC347F"/>
    <w:rsid w:val="13C70DD3"/>
    <w:rsid w:val="13CE50AA"/>
    <w:rsid w:val="13D45240"/>
    <w:rsid w:val="13E26AEA"/>
    <w:rsid w:val="141564A3"/>
    <w:rsid w:val="14213DDE"/>
    <w:rsid w:val="14227F10"/>
    <w:rsid w:val="1426739E"/>
    <w:rsid w:val="143D7E10"/>
    <w:rsid w:val="1440384D"/>
    <w:rsid w:val="14486D52"/>
    <w:rsid w:val="144D6EBF"/>
    <w:rsid w:val="147F686F"/>
    <w:rsid w:val="14A11DF6"/>
    <w:rsid w:val="14A63623"/>
    <w:rsid w:val="14A960ED"/>
    <w:rsid w:val="14E021E5"/>
    <w:rsid w:val="14F450DE"/>
    <w:rsid w:val="151F4614"/>
    <w:rsid w:val="152D239E"/>
    <w:rsid w:val="152F4368"/>
    <w:rsid w:val="1553683E"/>
    <w:rsid w:val="15712BD2"/>
    <w:rsid w:val="15826839"/>
    <w:rsid w:val="158D362A"/>
    <w:rsid w:val="15AA505D"/>
    <w:rsid w:val="15B63683"/>
    <w:rsid w:val="15C301DF"/>
    <w:rsid w:val="15C543F3"/>
    <w:rsid w:val="15CA3338"/>
    <w:rsid w:val="15CC7E09"/>
    <w:rsid w:val="15E2587E"/>
    <w:rsid w:val="15E409F3"/>
    <w:rsid w:val="15FA21C3"/>
    <w:rsid w:val="16021A7C"/>
    <w:rsid w:val="160C4FAC"/>
    <w:rsid w:val="160F309D"/>
    <w:rsid w:val="16182AF5"/>
    <w:rsid w:val="161F43DC"/>
    <w:rsid w:val="16333A59"/>
    <w:rsid w:val="165D78E5"/>
    <w:rsid w:val="165E3157"/>
    <w:rsid w:val="166B0912"/>
    <w:rsid w:val="16775FC6"/>
    <w:rsid w:val="168453DE"/>
    <w:rsid w:val="16915345"/>
    <w:rsid w:val="16C3120C"/>
    <w:rsid w:val="16CE753C"/>
    <w:rsid w:val="16DC22CD"/>
    <w:rsid w:val="16DF3B6C"/>
    <w:rsid w:val="16E11DAC"/>
    <w:rsid w:val="16E233EE"/>
    <w:rsid w:val="16E41182"/>
    <w:rsid w:val="16ED6288"/>
    <w:rsid w:val="170D76B7"/>
    <w:rsid w:val="17161871"/>
    <w:rsid w:val="1739317C"/>
    <w:rsid w:val="17725E86"/>
    <w:rsid w:val="179B536C"/>
    <w:rsid w:val="17A415E0"/>
    <w:rsid w:val="17B24926"/>
    <w:rsid w:val="17D932AC"/>
    <w:rsid w:val="17EC0D07"/>
    <w:rsid w:val="17F2157E"/>
    <w:rsid w:val="18382CA8"/>
    <w:rsid w:val="184D5BF1"/>
    <w:rsid w:val="18575D38"/>
    <w:rsid w:val="185F31B6"/>
    <w:rsid w:val="18674E76"/>
    <w:rsid w:val="1868279A"/>
    <w:rsid w:val="186A617B"/>
    <w:rsid w:val="186F26E9"/>
    <w:rsid w:val="187B6D1D"/>
    <w:rsid w:val="18C1177B"/>
    <w:rsid w:val="18D12DF5"/>
    <w:rsid w:val="18D3325C"/>
    <w:rsid w:val="18ED5880"/>
    <w:rsid w:val="190B50EC"/>
    <w:rsid w:val="190C4349"/>
    <w:rsid w:val="19127222"/>
    <w:rsid w:val="191546C9"/>
    <w:rsid w:val="194B7962"/>
    <w:rsid w:val="195D501F"/>
    <w:rsid w:val="195E099B"/>
    <w:rsid w:val="19707CF9"/>
    <w:rsid w:val="197377E3"/>
    <w:rsid w:val="198D4A9F"/>
    <w:rsid w:val="199307E0"/>
    <w:rsid w:val="19A96A13"/>
    <w:rsid w:val="19C07FF8"/>
    <w:rsid w:val="19D81CA1"/>
    <w:rsid w:val="19E91876"/>
    <w:rsid w:val="19E95000"/>
    <w:rsid w:val="19FA0B8C"/>
    <w:rsid w:val="1A282DDA"/>
    <w:rsid w:val="1A2B301F"/>
    <w:rsid w:val="1A43273A"/>
    <w:rsid w:val="1A590010"/>
    <w:rsid w:val="1A676352"/>
    <w:rsid w:val="1A8C55EC"/>
    <w:rsid w:val="1A905843"/>
    <w:rsid w:val="1A930EF5"/>
    <w:rsid w:val="1A9354DB"/>
    <w:rsid w:val="1AAD0FC1"/>
    <w:rsid w:val="1AAD248D"/>
    <w:rsid w:val="1AC11F06"/>
    <w:rsid w:val="1AE238A6"/>
    <w:rsid w:val="1AF370ED"/>
    <w:rsid w:val="1AF53044"/>
    <w:rsid w:val="1AFE5477"/>
    <w:rsid w:val="1B0C559F"/>
    <w:rsid w:val="1B121581"/>
    <w:rsid w:val="1B235060"/>
    <w:rsid w:val="1B285AE1"/>
    <w:rsid w:val="1B2D5678"/>
    <w:rsid w:val="1B542D7A"/>
    <w:rsid w:val="1B601C65"/>
    <w:rsid w:val="1B631991"/>
    <w:rsid w:val="1B734D5C"/>
    <w:rsid w:val="1B98469D"/>
    <w:rsid w:val="1BA84479"/>
    <w:rsid w:val="1BAA2ED2"/>
    <w:rsid w:val="1BB02AA0"/>
    <w:rsid w:val="1BC814F3"/>
    <w:rsid w:val="1BCD4A66"/>
    <w:rsid w:val="1BD6553D"/>
    <w:rsid w:val="1BDB2164"/>
    <w:rsid w:val="1BDE2883"/>
    <w:rsid w:val="1BEB0073"/>
    <w:rsid w:val="1BEF3A6C"/>
    <w:rsid w:val="1BFB4FA4"/>
    <w:rsid w:val="1C004178"/>
    <w:rsid w:val="1C397355"/>
    <w:rsid w:val="1C3A3714"/>
    <w:rsid w:val="1C5D11C3"/>
    <w:rsid w:val="1C664126"/>
    <w:rsid w:val="1C6F64AF"/>
    <w:rsid w:val="1C744D56"/>
    <w:rsid w:val="1C7D4CB4"/>
    <w:rsid w:val="1CEE4B08"/>
    <w:rsid w:val="1CF1697F"/>
    <w:rsid w:val="1D014A37"/>
    <w:rsid w:val="1D175E0D"/>
    <w:rsid w:val="1D293954"/>
    <w:rsid w:val="1D4407E5"/>
    <w:rsid w:val="1D4C727F"/>
    <w:rsid w:val="1D5E3A3C"/>
    <w:rsid w:val="1D666D95"/>
    <w:rsid w:val="1D6C348C"/>
    <w:rsid w:val="1D70551D"/>
    <w:rsid w:val="1D71461D"/>
    <w:rsid w:val="1D7414B2"/>
    <w:rsid w:val="1D7F0A6F"/>
    <w:rsid w:val="1D826775"/>
    <w:rsid w:val="1D976F4E"/>
    <w:rsid w:val="1D981CC2"/>
    <w:rsid w:val="1DBB6019"/>
    <w:rsid w:val="1DC01597"/>
    <w:rsid w:val="1DD27F86"/>
    <w:rsid w:val="1DD937A9"/>
    <w:rsid w:val="1DDD5FDB"/>
    <w:rsid w:val="1DDE692B"/>
    <w:rsid w:val="1DF779ED"/>
    <w:rsid w:val="1E0366E4"/>
    <w:rsid w:val="1E253E9A"/>
    <w:rsid w:val="1E304EEF"/>
    <w:rsid w:val="1E4E1D03"/>
    <w:rsid w:val="1E4F1475"/>
    <w:rsid w:val="1E622558"/>
    <w:rsid w:val="1E6F43DA"/>
    <w:rsid w:val="1E85324A"/>
    <w:rsid w:val="1E882ABA"/>
    <w:rsid w:val="1E963FB8"/>
    <w:rsid w:val="1EA21FDF"/>
    <w:rsid w:val="1ED544D5"/>
    <w:rsid w:val="1EE019A3"/>
    <w:rsid w:val="1EEC1102"/>
    <w:rsid w:val="1F0A08B1"/>
    <w:rsid w:val="1F161D1D"/>
    <w:rsid w:val="1F1756EC"/>
    <w:rsid w:val="1F971487"/>
    <w:rsid w:val="1FAE5D19"/>
    <w:rsid w:val="1FB06E2D"/>
    <w:rsid w:val="1FB82A1C"/>
    <w:rsid w:val="1FBC7D9F"/>
    <w:rsid w:val="1FCB0B65"/>
    <w:rsid w:val="1FCD0A84"/>
    <w:rsid w:val="1FD9439E"/>
    <w:rsid w:val="1FF16DE9"/>
    <w:rsid w:val="2001472C"/>
    <w:rsid w:val="200A3A07"/>
    <w:rsid w:val="2023790B"/>
    <w:rsid w:val="203B2B3A"/>
    <w:rsid w:val="203D5420"/>
    <w:rsid w:val="20596EE6"/>
    <w:rsid w:val="20621A95"/>
    <w:rsid w:val="209E60FD"/>
    <w:rsid w:val="20B52A86"/>
    <w:rsid w:val="20B65C9E"/>
    <w:rsid w:val="20B9542D"/>
    <w:rsid w:val="20DE2847"/>
    <w:rsid w:val="20E26732"/>
    <w:rsid w:val="20E51212"/>
    <w:rsid w:val="20EB7906"/>
    <w:rsid w:val="20F669B0"/>
    <w:rsid w:val="20F7254C"/>
    <w:rsid w:val="2105635C"/>
    <w:rsid w:val="21102A49"/>
    <w:rsid w:val="21124499"/>
    <w:rsid w:val="21134B3E"/>
    <w:rsid w:val="211C3A1C"/>
    <w:rsid w:val="215A276C"/>
    <w:rsid w:val="216A406C"/>
    <w:rsid w:val="216C5203"/>
    <w:rsid w:val="216D6770"/>
    <w:rsid w:val="217378A3"/>
    <w:rsid w:val="21792E05"/>
    <w:rsid w:val="21903690"/>
    <w:rsid w:val="219E2041"/>
    <w:rsid w:val="21A62AB0"/>
    <w:rsid w:val="21AD399F"/>
    <w:rsid w:val="21BF3F92"/>
    <w:rsid w:val="21CC09CA"/>
    <w:rsid w:val="21DA229E"/>
    <w:rsid w:val="21DF40A1"/>
    <w:rsid w:val="21F05A7F"/>
    <w:rsid w:val="22105C22"/>
    <w:rsid w:val="222F26CF"/>
    <w:rsid w:val="2233393B"/>
    <w:rsid w:val="225F2408"/>
    <w:rsid w:val="227C4964"/>
    <w:rsid w:val="227F6C94"/>
    <w:rsid w:val="228213E7"/>
    <w:rsid w:val="229618D6"/>
    <w:rsid w:val="229E62F1"/>
    <w:rsid w:val="22A7590B"/>
    <w:rsid w:val="22AA7723"/>
    <w:rsid w:val="22B4528F"/>
    <w:rsid w:val="22CA1B74"/>
    <w:rsid w:val="22CC1448"/>
    <w:rsid w:val="22D16A5E"/>
    <w:rsid w:val="22D838CF"/>
    <w:rsid w:val="22E20C6B"/>
    <w:rsid w:val="22E63B6F"/>
    <w:rsid w:val="22EB141E"/>
    <w:rsid w:val="22F825DB"/>
    <w:rsid w:val="22FD20FA"/>
    <w:rsid w:val="231F77C7"/>
    <w:rsid w:val="232C0139"/>
    <w:rsid w:val="232E7D6A"/>
    <w:rsid w:val="2332720B"/>
    <w:rsid w:val="23374475"/>
    <w:rsid w:val="233B0914"/>
    <w:rsid w:val="23402F1A"/>
    <w:rsid w:val="234B4BA4"/>
    <w:rsid w:val="234E6301"/>
    <w:rsid w:val="23592A54"/>
    <w:rsid w:val="23752C79"/>
    <w:rsid w:val="237C59BB"/>
    <w:rsid w:val="2383244E"/>
    <w:rsid w:val="238815B0"/>
    <w:rsid w:val="23AA2A9E"/>
    <w:rsid w:val="23AB1A92"/>
    <w:rsid w:val="23B100DE"/>
    <w:rsid w:val="23BC14BC"/>
    <w:rsid w:val="23BF2464"/>
    <w:rsid w:val="23EB3B50"/>
    <w:rsid w:val="23F3488A"/>
    <w:rsid w:val="2406349F"/>
    <w:rsid w:val="2419704D"/>
    <w:rsid w:val="243B3EB7"/>
    <w:rsid w:val="24516953"/>
    <w:rsid w:val="24551FD1"/>
    <w:rsid w:val="246B6A3F"/>
    <w:rsid w:val="246E3236"/>
    <w:rsid w:val="247474EF"/>
    <w:rsid w:val="24AB32DF"/>
    <w:rsid w:val="24BD3AED"/>
    <w:rsid w:val="24C0322E"/>
    <w:rsid w:val="24C31A17"/>
    <w:rsid w:val="24C60186"/>
    <w:rsid w:val="24C6775F"/>
    <w:rsid w:val="24D63087"/>
    <w:rsid w:val="24F7506A"/>
    <w:rsid w:val="25037DCE"/>
    <w:rsid w:val="25075542"/>
    <w:rsid w:val="250C4825"/>
    <w:rsid w:val="25115838"/>
    <w:rsid w:val="251304A2"/>
    <w:rsid w:val="251A588B"/>
    <w:rsid w:val="2554099F"/>
    <w:rsid w:val="25602216"/>
    <w:rsid w:val="256F2A8D"/>
    <w:rsid w:val="25701C27"/>
    <w:rsid w:val="25A315A3"/>
    <w:rsid w:val="25A7235C"/>
    <w:rsid w:val="25A93CC2"/>
    <w:rsid w:val="25AB5124"/>
    <w:rsid w:val="25B22AFD"/>
    <w:rsid w:val="25B406FF"/>
    <w:rsid w:val="25BA1A2C"/>
    <w:rsid w:val="25BD0143"/>
    <w:rsid w:val="25E1345C"/>
    <w:rsid w:val="25EB6089"/>
    <w:rsid w:val="25F628C4"/>
    <w:rsid w:val="26060955"/>
    <w:rsid w:val="260E1D77"/>
    <w:rsid w:val="261F72E0"/>
    <w:rsid w:val="262346C0"/>
    <w:rsid w:val="26327B15"/>
    <w:rsid w:val="26334D6D"/>
    <w:rsid w:val="2640356F"/>
    <w:rsid w:val="26404627"/>
    <w:rsid w:val="264C6FBD"/>
    <w:rsid w:val="264E443C"/>
    <w:rsid w:val="266C349F"/>
    <w:rsid w:val="266D2F42"/>
    <w:rsid w:val="26767805"/>
    <w:rsid w:val="267B6C2B"/>
    <w:rsid w:val="2684187D"/>
    <w:rsid w:val="269C1CEA"/>
    <w:rsid w:val="26B81871"/>
    <w:rsid w:val="26CB1A16"/>
    <w:rsid w:val="26F942CB"/>
    <w:rsid w:val="27035654"/>
    <w:rsid w:val="271A6FB4"/>
    <w:rsid w:val="27205B2B"/>
    <w:rsid w:val="272A0E33"/>
    <w:rsid w:val="272A5FB2"/>
    <w:rsid w:val="27362CE4"/>
    <w:rsid w:val="273E5DB4"/>
    <w:rsid w:val="27464E08"/>
    <w:rsid w:val="274A6DDF"/>
    <w:rsid w:val="275E755E"/>
    <w:rsid w:val="2767225B"/>
    <w:rsid w:val="276830CB"/>
    <w:rsid w:val="277609EB"/>
    <w:rsid w:val="278A18D2"/>
    <w:rsid w:val="27A26A64"/>
    <w:rsid w:val="27AA2C77"/>
    <w:rsid w:val="27B25CEA"/>
    <w:rsid w:val="27CA31AC"/>
    <w:rsid w:val="27D9637B"/>
    <w:rsid w:val="27F966F1"/>
    <w:rsid w:val="280478D6"/>
    <w:rsid w:val="28123DA1"/>
    <w:rsid w:val="284B1209"/>
    <w:rsid w:val="28522780"/>
    <w:rsid w:val="287026C4"/>
    <w:rsid w:val="288B25DE"/>
    <w:rsid w:val="28BF3904"/>
    <w:rsid w:val="28C72497"/>
    <w:rsid w:val="28C72DDD"/>
    <w:rsid w:val="28D360C1"/>
    <w:rsid w:val="28D73DEB"/>
    <w:rsid w:val="28E963BD"/>
    <w:rsid w:val="28F91A39"/>
    <w:rsid w:val="29235B3A"/>
    <w:rsid w:val="293C0504"/>
    <w:rsid w:val="294B4B4D"/>
    <w:rsid w:val="29605B23"/>
    <w:rsid w:val="29623A1D"/>
    <w:rsid w:val="29734BC6"/>
    <w:rsid w:val="299F78B6"/>
    <w:rsid w:val="29B5109E"/>
    <w:rsid w:val="29C37FBC"/>
    <w:rsid w:val="29DA6B40"/>
    <w:rsid w:val="2A036979"/>
    <w:rsid w:val="2A824925"/>
    <w:rsid w:val="2A84522F"/>
    <w:rsid w:val="2A9E7B6E"/>
    <w:rsid w:val="2AA4277F"/>
    <w:rsid w:val="2AC222E0"/>
    <w:rsid w:val="2AD81AEC"/>
    <w:rsid w:val="2ADF3CE2"/>
    <w:rsid w:val="2AE95996"/>
    <w:rsid w:val="2B03789E"/>
    <w:rsid w:val="2B4C581C"/>
    <w:rsid w:val="2B4E732B"/>
    <w:rsid w:val="2B590F2D"/>
    <w:rsid w:val="2B642979"/>
    <w:rsid w:val="2B6864BE"/>
    <w:rsid w:val="2B6A1916"/>
    <w:rsid w:val="2B6D7540"/>
    <w:rsid w:val="2B842931"/>
    <w:rsid w:val="2B881263"/>
    <w:rsid w:val="2BB40375"/>
    <w:rsid w:val="2BB56560"/>
    <w:rsid w:val="2BB708BD"/>
    <w:rsid w:val="2BCB3BBA"/>
    <w:rsid w:val="2BE7456D"/>
    <w:rsid w:val="2BE83786"/>
    <w:rsid w:val="2BE956E1"/>
    <w:rsid w:val="2BEE1BAF"/>
    <w:rsid w:val="2C18302D"/>
    <w:rsid w:val="2C1A50E5"/>
    <w:rsid w:val="2C1D24D1"/>
    <w:rsid w:val="2C336F38"/>
    <w:rsid w:val="2C3A3F1C"/>
    <w:rsid w:val="2C475FE3"/>
    <w:rsid w:val="2C506C46"/>
    <w:rsid w:val="2C5F5583"/>
    <w:rsid w:val="2C722C06"/>
    <w:rsid w:val="2C771401"/>
    <w:rsid w:val="2C9A6113"/>
    <w:rsid w:val="2C9E1BF4"/>
    <w:rsid w:val="2CA822FA"/>
    <w:rsid w:val="2CC85B24"/>
    <w:rsid w:val="2CD14EB0"/>
    <w:rsid w:val="2CD549AD"/>
    <w:rsid w:val="2CDE0B71"/>
    <w:rsid w:val="2D087964"/>
    <w:rsid w:val="2D1E4F96"/>
    <w:rsid w:val="2D367E96"/>
    <w:rsid w:val="2D4B4662"/>
    <w:rsid w:val="2D5A7A44"/>
    <w:rsid w:val="2D6B5392"/>
    <w:rsid w:val="2D6F3C91"/>
    <w:rsid w:val="2D885FB0"/>
    <w:rsid w:val="2D890CD5"/>
    <w:rsid w:val="2DBA45BF"/>
    <w:rsid w:val="2DBF240A"/>
    <w:rsid w:val="2DED648E"/>
    <w:rsid w:val="2DFF37AB"/>
    <w:rsid w:val="2E045F3A"/>
    <w:rsid w:val="2E0559B4"/>
    <w:rsid w:val="2E0B2155"/>
    <w:rsid w:val="2E1168A9"/>
    <w:rsid w:val="2E1D349F"/>
    <w:rsid w:val="2E482812"/>
    <w:rsid w:val="2E4C697C"/>
    <w:rsid w:val="2E5B353C"/>
    <w:rsid w:val="2E6E5AA9"/>
    <w:rsid w:val="2E8B02C4"/>
    <w:rsid w:val="2E964979"/>
    <w:rsid w:val="2E99384E"/>
    <w:rsid w:val="2E9A7907"/>
    <w:rsid w:val="2EA7164B"/>
    <w:rsid w:val="2EAE5B84"/>
    <w:rsid w:val="2EC13E2B"/>
    <w:rsid w:val="2EC72038"/>
    <w:rsid w:val="2ED53072"/>
    <w:rsid w:val="2F0055D5"/>
    <w:rsid w:val="2F017C73"/>
    <w:rsid w:val="2F097064"/>
    <w:rsid w:val="2F165381"/>
    <w:rsid w:val="2F193000"/>
    <w:rsid w:val="2F195A15"/>
    <w:rsid w:val="2F4475F2"/>
    <w:rsid w:val="2F462582"/>
    <w:rsid w:val="2F4D383E"/>
    <w:rsid w:val="2F7B5787"/>
    <w:rsid w:val="2F8100EA"/>
    <w:rsid w:val="2F8452BB"/>
    <w:rsid w:val="2F8856E8"/>
    <w:rsid w:val="2F931F3E"/>
    <w:rsid w:val="2F9C5AF8"/>
    <w:rsid w:val="2FA1232D"/>
    <w:rsid w:val="2FA20543"/>
    <w:rsid w:val="2FB5399F"/>
    <w:rsid w:val="2FBB2F70"/>
    <w:rsid w:val="2FF24B3E"/>
    <w:rsid w:val="2FFA3A98"/>
    <w:rsid w:val="300246FB"/>
    <w:rsid w:val="300541EB"/>
    <w:rsid w:val="30180C70"/>
    <w:rsid w:val="303F6FFD"/>
    <w:rsid w:val="30554766"/>
    <w:rsid w:val="306453B6"/>
    <w:rsid w:val="30687D84"/>
    <w:rsid w:val="30793B1F"/>
    <w:rsid w:val="307A6406"/>
    <w:rsid w:val="309D6BE7"/>
    <w:rsid w:val="30B009C8"/>
    <w:rsid w:val="30B01A9A"/>
    <w:rsid w:val="30B57283"/>
    <w:rsid w:val="30BA6B3E"/>
    <w:rsid w:val="30E96C14"/>
    <w:rsid w:val="30EB003C"/>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6608B"/>
    <w:rsid w:val="324B3E79"/>
    <w:rsid w:val="325167B6"/>
    <w:rsid w:val="32560CAC"/>
    <w:rsid w:val="326266B4"/>
    <w:rsid w:val="32690915"/>
    <w:rsid w:val="3273120E"/>
    <w:rsid w:val="32753D0B"/>
    <w:rsid w:val="327F7554"/>
    <w:rsid w:val="32AC2D2D"/>
    <w:rsid w:val="32B60A23"/>
    <w:rsid w:val="32C76AFB"/>
    <w:rsid w:val="32DB2081"/>
    <w:rsid w:val="32E14A9C"/>
    <w:rsid w:val="32E32315"/>
    <w:rsid w:val="32F42D9E"/>
    <w:rsid w:val="32FE389F"/>
    <w:rsid w:val="3301513E"/>
    <w:rsid w:val="330A035B"/>
    <w:rsid w:val="330A1D37"/>
    <w:rsid w:val="33164B0C"/>
    <w:rsid w:val="332F7ECB"/>
    <w:rsid w:val="333D477F"/>
    <w:rsid w:val="334819F6"/>
    <w:rsid w:val="33504B51"/>
    <w:rsid w:val="335A6465"/>
    <w:rsid w:val="335D3F73"/>
    <w:rsid w:val="337376BE"/>
    <w:rsid w:val="33831376"/>
    <w:rsid w:val="33831403"/>
    <w:rsid w:val="338A3D83"/>
    <w:rsid w:val="33956234"/>
    <w:rsid w:val="33956A0B"/>
    <w:rsid w:val="33A10D88"/>
    <w:rsid w:val="33A85BD4"/>
    <w:rsid w:val="33AA1058"/>
    <w:rsid w:val="33AF6CE8"/>
    <w:rsid w:val="33BA52ED"/>
    <w:rsid w:val="33C1005A"/>
    <w:rsid w:val="33EB1C56"/>
    <w:rsid w:val="340A02ED"/>
    <w:rsid w:val="341113B0"/>
    <w:rsid w:val="342F1837"/>
    <w:rsid w:val="343B7289"/>
    <w:rsid w:val="34473024"/>
    <w:rsid w:val="344C36D7"/>
    <w:rsid w:val="34733E19"/>
    <w:rsid w:val="348222AE"/>
    <w:rsid w:val="34873421"/>
    <w:rsid w:val="3491604D"/>
    <w:rsid w:val="34A17D4A"/>
    <w:rsid w:val="34C1512F"/>
    <w:rsid w:val="34CF4905"/>
    <w:rsid w:val="34D4418C"/>
    <w:rsid w:val="34DD4521"/>
    <w:rsid w:val="34F91ACC"/>
    <w:rsid w:val="35031DA7"/>
    <w:rsid w:val="350D23A0"/>
    <w:rsid w:val="35243C45"/>
    <w:rsid w:val="35414E0B"/>
    <w:rsid w:val="3545680D"/>
    <w:rsid w:val="35601844"/>
    <w:rsid w:val="35610116"/>
    <w:rsid w:val="35843EAE"/>
    <w:rsid w:val="35905D41"/>
    <w:rsid w:val="35994CAB"/>
    <w:rsid w:val="35B17626"/>
    <w:rsid w:val="35BB3E7D"/>
    <w:rsid w:val="35D6028F"/>
    <w:rsid w:val="35E74616"/>
    <w:rsid w:val="35EB69CC"/>
    <w:rsid w:val="35EE30CD"/>
    <w:rsid w:val="35F77C74"/>
    <w:rsid w:val="35FE3BB6"/>
    <w:rsid w:val="36010FB1"/>
    <w:rsid w:val="36035EE7"/>
    <w:rsid w:val="360867F6"/>
    <w:rsid w:val="36160F00"/>
    <w:rsid w:val="36264A5B"/>
    <w:rsid w:val="36272AAF"/>
    <w:rsid w:val="36452A76"/>
    <w:rsid w:val="36455341"/>
    <w:rsid w:val="365A29B6"/>
    <w:rsid w:val="36687924"/>
    <w:rsid w:val="36717D84"/>
    <w:rsid w:val="367B5207"/>
    <w:rsid w:val="36845780"/>
    <w:rsid w:val="3689036D"/>
    <w:rsid w:val="368A323C"/>
    <w:rsid w:val="36A84446"/>
    <w:rsid w:val="36B85A18"/>
    <w:rsid w:val="36C6432F"/>
    <w:rsid w:val="36E42EB5"/>
    <w:rsid w:val="36EC6637"/>
    <w:rsid w:val="36FA1069"/>
    <w:rsid w:val="370A058B"/>
    <w:rsid w:val="37166CDE"/>
    <w:rsid w:val="37227431"/>
    <w:rsid w:val="3734069D"/>
    <w:rsid w:val="37465815"/>
    <w:rsid w:val="3747333B"/>
    <w:rsid w:val="37495673"/>
    <w:rsid w:val="37515F68"/>
    <w:rsid w:val="376A42C6"/>
    <w:rsid w:val="377834E6"/>
    <w:rsid w:val="3782347A"/>
    <w:rsid w:val="379160EA"/>
    <w:rsid w:val="379F0AA2"/>
    <w:rsid w:val="37A8604A"/>
    <w:rsid w:val="37A934D2"/>
    <w:rsid w:val="37BC3392"/>
    <w:rsid w:val="37C103D6"/>
    <w:rsid w:val="37D5272F"/>
    <w:rsid w:val="37D93458"/>
    <w:rsid w:val="37E14151"/>
    <w:rsid w:val="37E529E9"/>
    <w:rsid w:val="37ED4F7F"/>
    <w:rsid w:val="37FE6E39"/>
    <w:rsid w:val="38055562"/>
    <w:rsid w:val="381572B8"/>
    <w:rsid w:val="381C0CC9"/>
    <w:rsid w:val="38393E83"/>
    <w:rsid w:val="38536701"/>
    <w:rsid w:val="38563836"/>
    <w:rsid w:val="38587EAA"/>
    <w:rsid w:val="385E3204"/>
    <w:rsid w:val="387761E5"/>
    <w:rsid w:val="387A1DB3"/>
    <w:rsid w:val="388B11B0"/>
    <w:rsid w:val="389E6B6E"/>
    <w:rsid w:val="38AF73EA"/>
    <w:rsid w:val="38B44A00"/>
    <w:rsid w:val="38B873E2"/>
    <w:rsid w:val="38BC43DC"/>
    <w:rsid w:val="38E45070"/>
    <w:rsid w:val="38F456B7"/>
    <w:rsid w:val="38F67F51"/>
    <w:rsid w:val="39044BAD"/>
    <w:rsid w:val="391A778D"/>
    <w:rsid w:val="39535FC7"/>
    <w:rsid w:val="397B107A"/>
    <w:rsid w:val="39880367"/>
    <w:rsid w:val="398919E9"/>
    <w:rsid w:val="39987E7E"/>
    <w:rsid w:val="39AD3B91"/>
    <w:rsid w:val="39C12F31"/>
    <w:rsid w:val="39C973B3"/>
    <w:rsid w:val="39ED057D"/>
    <w:rsid w:val="39ED0D6D"/>
    <w:rsid w:val="39EF7F92"/>
    <w:rsid w:val="3A1535FE"/>
    <w:rsid w:val="3A160420"/>
    <w:rsid w:val="3A197131"/>
    <w:rsid w:val="3A2C61C1"/>
    <w:rsid w:val="3A3A057F"/>
    <w:rsid w:val="3A593F26"/>
    <w:rsid w:val="3A7601BF"/>
    <w:rsid w:val="3A804602"/>
    <w:rsid w:val="3A8B1558"/>
    <w:rsid w:val="3A933B5F"/>
    <w:rsid w:val="3A964F46"/>
    <w:rsid w:val="3A9E400B"/>
    <w:rsid w:val="3AB40CE8"/>
    <w:rsid w:val="3ADF4C65"/>
    <w:rsid w:val="3AEF1480"/>
    <w:rsid w:val="3B027E69"/>
    <w:rsid w:val="3B1F387C"/>
    <w:rsid w:val="3B6808F8"/>
    <w:rsid w:val="3B6B2D07"/>
    <w:rsid w:val="3B6B3A9C"/>
    <w:rsid w:val="3B7261A2"/>
    <w:rsid w:val="3B7B66FA"/>
    <w:rsid w:val="3B84690C"/>
    <w:rsid w:val="3B9C3C56"/>
    <w:rsid w:val="3BB949C2"/>
    <w:rsid w:val="3BC14543"/>
    <w:rsid w:val="3BC1657B"/>
    <w:rsid w:val="3BE316E1"/>
    <w:rsid w:val="3BE45A1E"/>
    <w:rsid w:val="3BE66036"/>
    <w:rsid w:val="3BEB4966"/>
    <w:rsid w:val="3BF31BF6"/>
    <w:rsid w:val="3C3D58FC"/>
    <w:rsid w:val="3C491519"/>
    <w:rsid w:val="3C4B2FAD"/>
    <w:rsid w:val="3C823E34"/>
    <w:rsid w:val="3C872384"/>
    <w:rsid w:val="3C9D5A84"/>
    <w:rsid w:val="3CBE6029"/>
    <w:rsid w:val="3CCF2956"/>
    <w:rsid w:val="3CD87AFA"/>
    <w:rsid w:val="3CD91AB9"/>
    <w:rsid w:val="3CE5162C"/>
    <w:rsid w:val="3CE85EE2"/>
    <w:rsid w:val="3CF41DDE"/>
    <w:rsid w:val="3CF7310E"/>
    <w:rsid w:val="3D1122D9"/>
    <w:rsid w:val="3D12298F"/>
    <w:rsid w:val="3D192669"/>
    <w:rsid w:val="3D1B17CC"/>
    <w:rsid w:val="3D1C7E93"/>
    <w:rsid w:val="3D3B15B9"/>
    <w:rsid w:val="3D4225DB"/>
    <w:rsid w:val="3D4C4C97"/>
    <w:rsid w:val="3D501BC3"/>
    <w:rsid w:val="3D540560"/>
    <w:rsid w:val="3D647F2A"/>
    <w:rsid w:val="3D6F5BDB"/>
    <w:rsid w:val="3D7911CF"/>
    <w:rsid w:val="3D824ED6"/>
    <w:rsid w:val="3D8A7708"/>
    <w:rsid w:val="3D9546B3"/>
    <w:rsid w:val="3D9F5C7F"/>
    <w:rsid w:val="3DA212CB"/>
    <w:rsid w:val="3DB86D41"/>
    <w:rsid w:val="3DBD1AD6"/>
    <w:rsid w:val="3DC07E9A"/>
    <w:rsid w:val="3DC153D2"/>
    <w:rsid w:val="3E171E42"/>
    <w:rsid w:val="3E1D6BA4"/>
    <w:rsid w:val="3E384D3D"/>
    <w:rsid w:val="3E520EF9"/>
    <w:rsid w:val="3E573E64"/>
    <w:rsid w:val="3E612F34"/>
    <w:rsid w:val="3E76777E"/>
    <w:rsid w:val="3E865BF8"/>
    <w:rsid w:val="3E8949ED"/>
    <w:rsid w:val="3E9A6446"/>
    <w:rsid w:val="3E9B4698"/>
    <w:rsid w:val="3EAA423E"/>
    <w:rsid w:val="3EB402B4"/>
    <w:rsid w:val="3EC309B7"/>
    <w:rsid w:val="3EE55509"/>
    <w:rsid w:val="3EEE0DEF"/>
    <w:rsid w:val="3EF70D0A"/>
    <w:rsid w:val="3EF72EC9"/>
    <w:rsid w:val="3EFD2FB4"/>
    <w:rsid w:val="3F055974"/>
    <w:rsid w:val="3F083A54"/>
    <w:rsid w:val="3F385E31"/>
    <w:rsid w:val="3F467593"/>
    <w:rsid w:val="3F515415"/>
    <w:rsid w:val="3F61585C"/>
    <w:rsid w:val="3F617E0A"/>
    <w:rsid w:val="3F6958BC"/>
    <w:rsid w:val="3F8668E2"/>
    <w:rsid w:val="3F8844F1"/>
    <w:rsid w:val="3F987996"/>
    <w:rsid w:val="3FA255B3"/>
    <w:rsid w:val="3FBD4F5B"/>
    <w:rsid w:val="3FC44472"/>
    <w:rsid w:val="3FD84629"/>
    <w:rsid w:val="400D4F69"/>
    <w:rsid w:val="4022602E"/>
    <w:rsid w:val="40506A6D"/>
    <w:rsid w:val="40661121"/>
    <w:rsid w:val="406E5EF3"/>
    <w:rsid w:val="40763B34"/>
    <w:rsid w:val="407F77F1"/>
    <w:rsid w:val="40935BB3"/>
    <w:rsid w:val="40A2785A"/>
    <w:rsid w:val="40B2745F"/>
    <w:rsid w:val="40D70761"/>
    <w:rsid w:val="40E7064C"/>
    <w:rsid w:val="40F85993"/>
    <w:rsid w:val="41053A33"/>
    <w:rsid w:val="410A340F"/>
    <w:rsid w:val="410F4E53"/>
    <w:rsid w:val="41154A97"/>
    <w:rsid w:val="4119041B"/>
    <w:rsid w:val="411E5090"/>
    <w:rsid w:val="41263FC1"/>
    <w:rsid w:val="412D6014"/>
    <w:rsid w:val="4132693C"/>
    <w:rsid w:val="414C7ECC"/>
    <w:rsid w:val="414E240B"/>
    <w:rsid w:val="415E19AD"/>
    <w:rsid w:val="415E313C"/>
    <w:rsid w:val="41801923"/>
    <w:rsid w:val="418A09F4"/>
    <w:rsid w:val="41A3369B"/>
    <w:rsid w:val="41AC2B40"/>
    <w:rsid w:val="41B24C4F"/>
    <w:rsid w:val="41CD13FD"/>
    <w:rsid w:val="41DB454C"/>
    <w:rsid w:val="41DC0929"/>
    <w:rsid w:val="41E474ED"/>
    <w:rsid w:val="41F405DF"/>
    <w:rsid w:val="41F540C0"/>
    <w:rsid w:val="420C6134"/>
    <w:rsid w:val="422F7D49"/>
    <w:rsid w:val="4230127B"/>
    <w:rsid w:val="423821FE"/>
    <w:rsid w:val="42411497"/>
    <w:rsid w:val="426113CD"/>
    <w:rsid w:val="42852229"/>
    <w:rsid w:val="428B79C2"/>
    <w:rsid w:val="42927B60"/>
    <w:rsid w:val="42B52A5A"/>
    <w:rsid w:val="42BB5A65"/>
    <w:rsid w:val="42C47367"/>
    <w:rsid w:val="42F56341"/>
    <w:rsid w:val="4312153B"/>
    <w:rsid w:val="43201F2F"/>
    <w:rsid w:val="43207F29"/>
    <w:rsid w:val="43251AA8"/>
    <w:rsid w:val="433A3D54"/>
    <w:rsid w:val="434D6E78"/>
    <w:rsid w:val="436839EB"/>
    <w:rsid w:val="436C6FFF"/>
    <w:rsid w:val="4371578D"/>
    <w:rsid w:val="438B5990"/>
    <w:rsid w:val="43B27935"/>
    <w:rsid w:val="43B7341D"/>
    <w:rsid w:val="43BA4D4F"/>
    <w:rsid w:val="43DC23DF"/>
    <w:rsid w:val="43FB1735"/>
    <w:rsid w:val="440D63F0"/>
    <w:rsid w:val="440E12B2"/>
    <w:rsid w:val="443426E9"/>
    <w:rsid w:val="445539FA"/>
    <w:rsid w:val="446F2D4A"/>
    <w:rsid w:val="44741DB7"/>
    <w:rsid w:val="447D44D3"/>
    <w:rsid w:val="447E5E2A"/>
    <w:rsid w:val="44841EBD"/>
    <w:rsid w:val="448636B3"/>
    <w:rsid w:val="44953AFE"/>
    <w:rsid w:val="449D243B"/>
    <w:rsid w:val="44C05078"/>
    <w:rsid w:val="44C522AB"/>
    <w:rsid w:val="44DA134B"/>
    <w:rsid w:val="44DE1D54"/>
    <w:rsid w:val="45114A51"/>
    <w:rsid w:val="451259F2"/>
    <w:rsid w:val="452263BE"/>
    <w:rsid w:val="45240E10"/>
    <w:rsid w:val="45280308"/>
    <w:rsid w:val="452E0344"/>
    <w:rsid w:val="4534265D"/>
    <w:rsid w:val="456E5B41"/>
    <w:rsid w:val="456F631B"/>
    <w:rsid w:val="45702958"/>
    <w:rsid w:val="45793CAC"/>
    <w:rsid w:val="45917DF8"/>
    <w:rsid w:val="45A55DFD"/>
    <w:rsid w:val="45AB480C"/>
    <w:rsid w:val="45B6495D"/>
    <w:rsid w:val="45C738DC"/>
    <w:rsid w:val="45E161C6"/>
    <w:rsid w:val="45E3036C"/>
    <w:rsid w:val="45E34450"/>
    <w:rsid w:val="45E61DF3"/>
    <w:rsid w:val="45F65C17"/>
    <w:rsid w:val="460022EF"/>
    <w:rsid w:val="461611FF"/>
    <w:rsid w:val="46197B2C"/>
    <w:rsid w:val="461C1E7F"/>
    <w:rsid w:val="462C3E28"/>
    <w:rsid w:val="46302237"/>
    <w:rsid w:val="4648420D"/>
    <w:rsid w:val="46696A79"/>
    <w:rsid w:val="46955A09"/>
    <w:rsid w:val="469C0B8D"/>
    <w:rsid w:val="46A14C12"/>
    <w:rsid w:val="46A37611"/>
    <w:rsid w:val="46B100E9"/>
    <w:rsid w:val="46DA1AD6"/>
    <w:rsid w:val="46DC2184"/>
    <w:rsid w:val="46E90656"/>
    <w:rsid w:val="4724163E"/>
    <w:rsid w:val="47264769"/>
    <w:rsid w:val="472B3327"/>
    <w:rsid w:val="474D2E3F"/>
    <w:rsid w:val="47633BD9"/>
    <w:rsid w:val="47652830"/>
    <w:rsid w:val="47797541"/>
    <w:rsid w:val="477C3E4E"/>
    <w:rsid w:val="47805912"/>
    <w:rsid w:val="47860F1E"/>
    <w:rsid w:val="4794342F"/>
    <w:rsid w:val="47946129"/>
    <w:rsid w:val="479E4EDD"/>
    <w:rsid w:val="47A829EE"/>
    <w:rsid w:val="47A866C0"/>
    <w:rsid w:val="47BC567F"/>
    <w:rsid w:val="47DD0DA2"/>
    <w:rsid w:val="48084421"/>
    <w:rsid w:val="483D231C"/>
    <w:rsid w:val="48647E91"/>
    <w:rsid w:val="48652624"/>
    <w:rsid w:val="48830434"/>
    <w:rsid w:val="4893018E"/>
    <w:rsid w:val="48A709C8"/>
    <w:rsid w:val="48B45470"/>
    <w:rsid w:val="48C808A0"/>
    <w:rsid w:val="48D7799B"/>
    <w:rsid w:val="48D82045"/>
    <w:rsid w:val="48EA7135"/>
    <w:rsid w:val="48FF3A76"/>
    <w:rsid w:val="491518EB"/>
    <w:rsid w:val="49175A53"/>
    <w:rsid w:val="49276B29"/>
    <w:rsid w:val="494A344A"/>
    <w:rsid w:val="495B57BC"/>
    <w:rsid w:val="496A7ED9"/>
    <w:rsid w:val="49784602"/>
    <w:rsid w:val="497A1051"/>
    <w:rsid w:val="497C0C22"/>
    <w:rsid w:val="4981579F"/>
    <w:rsid w:val="49893EBD"/>
    <w:rsid w:val="499637FE"/>
    <w:rsid w:val="49AA63AF"/>
    <w:rsid w:val="49D13819"/>
    <w:rsid w:val="49D14229"/>
    <w:rsid w:val="49E71892"/>
    <w:rsid w:val="49EE36FA"/>
    <w:rsid w:val="4A0C2EDF"/>
    <w:rsid w:val="4A0D4229"/>
    <w:rsid w:val="4A235C65"/>
    <w:rsid w:val="4A495D52"/>
    <w:rsid w:val="4A563A3E"/>
    <w:rsid w:val="4A5676C5"/>
    <w:rsid w:val="4A92473F"/>
    <w:rsid w:val="4A972CA3"/>
    <w:rsid w:val="4AA83CE8"/>
    <w:rsid w:val="4AAA4283"/>
    <w:rsid w:val="4AE01685"/>
    <w:rsid w:val="4AE5022F"/>
    <w:rsid w:val="4AEC002A"/>
    <w:rsid w:val="4B004A60"/>
    <w:rsid w:val="4B0C247A"/>
    <w:rsid w:val="4B14730E"/>
    <w:rsid w:val="4B2C0576"/>
    <w:rsid w:val="4B3B68BB"/>
    <w:rsid w:val="4B3F45FD"/>
    <w:rsid w:val="4B661768"/>
    <w:rsid w:val="4B6651FE"/>
    <w:rsid w:val="4B775437"/>
    <w:rsid w:val="4B796657"/>
    <w:rsid w:val="4B9A00F4"/>
    <w:rsid w:val="4BA44E82"/>
    <w:rsid w:val="4BA91B23"/>
    <w:rsid w:val="4BCF3EB6"/>
    <w:rsid w:val="4BDD5A2A"/>
    <w:rsid w:val="4BE53CA8"/>
    <w:rsid w:val="4BF06E35"/>
    <w:rsid w:val="4BF16EAF"/>
    <w:rsid w:val="4BF413A3"/>
    <w:rsid w:val="4BFA22D2"/>
    <w:rsid w:val="4C095499"/>
    <w:rsid w:val="4C0A317C"/>
    <w:rsid w:val="4C126C12"/>
    <w:rsid w:val="4C2919FF"/>
    <w:rsid w:val="4C32606B"/>
    <w:rsid w:val="4C636C07"/>
    <w:rsid w:val="4C6836E0"/>
    <w:rsid w:val="4C7B1F02"/>
    <w:rsid w:val="4C813BDE"/>
    <w:rsid w:val="4C87556E"/>
    <w:rsid w:val="4C9A48BB"/>
    <w:rsid w:val="4CB807D5"/>
    <w:rsid w:val="4CC255AB"/>
    <w:rsid w:val="4CC84B02"/>
    <w:rsid w:val="4CF23BDE"/>
    <w:rsid w:val="4CFC70B9"/>
    <w:rsid w:val="4CFD1306"/>
    <w:rsid w:val="4D0B43E1"/>
    <w:rsid w:val="4D3637DE"/>
    <w:rsid w:val="4D4948D1"/>
    <w:rsid w:val="4D601DFC"/>
    <w:rsid w:val="4D637AE8"/>
    <w:rsid w:val="4D6E4D26"/>
    <w:rsid w:val="4D762390"/>
    <w:rsid w:val="4D87303F"/>
    <w:rsid w:val="4D8D163E"/>
    <w:rsid w:val="4D90451E"/>
    <w:rsid w:val="4D957FE3"/>
    <w:rsid w:val="4D9C7AE5"/>
    <w:rsid w:val="4DA27A46"/>
    <w:rsid w:val="4DB2128C"/>
    <w:rsid w:val="4DBB70C5"/>
    <w:rsid w:val="4DD63967"/>
    <w:rsid w:val="4DE9049B"/>
    <w:rsid w:val="4DEF79C6"/>
    <w:rsid w:val="4DF12397"/>
    <w:rsid w:val="4E0336C0"/>
    <w:rsid w:val="4E08798C"/>
    <w:rsid w:val="4E1C29D4"/>
    <w:rsid w:val="4E2B0DEE"/>
    <w:rsid w:val="4E2D5DA7"/>
    <w:rsid w:val="4E385BC6"/>
    <w:rsid w:val="4E4A1E4D"/>
    <w:rsid w:val="4E5F55FC"/>
    <w:rsid w:val="4E791834"/>
    <w:rsid w:val="4E7C2C07"/>
    <w:rsid w:val="4E832A53"/>
    <w:rsid w:val="4E894504"/>
    <w:rsid w:val="4EB01370"/>
    <w:rsid w:val="4EB250E6"/>
    <w:rsid w:val="4EBE1CDD"/>
    <w:rsid w:val="4EC92B5C"/>
    <w:rsid w:val="4ED80FF1"/>
    <w:rsid w:val="4EE92CF2"/>
    <w:rsid w:val="4EEC61D3"/>
    <w:rsid w:val="4EFD57A9"/>
    <w:rsid w:val="4F0959C6"/>
    <w:rsid w:val="4F1B24A1"/>
    <w:rsid w:val="4F1B4C77"/>
    <w:rsid w:val="4F1D53C9"/>
    <w:rsid w:val="4F356C49"/>
    <w:rsid w:val="4F4108D9"/>
    <w:rsid w:val="4F4F7D0C"/>
    <w:rsid w:val="4F5159D7"/>
    <w:rsid w:val="4F5330C0"/>
    <w:rsid w:val="4F550CF0"/>
    <w:rsid w:val="4F570D38"/>
    <w:rsid w:val="4F5C18E6"/>
    <w:rsid w:val="4F6302EE"/>
    <w:rsid w:val="4F816161"/>
    <w:rsid w:val="4F893356"/>
    <w:rsid w:val="4F9071D6"/>
    <w:rsid w:val="4F9C1CC1"/>
    <w:rsid w:val="4F9C359E"/>
    <w:rsid w:val="4FA9329B"/>
    <w:rsid w:val="4FAC3829"/>
    <w:rsid w:val="4FBB7FCB"/>
    <w:rsid w:val="4FCB7117"/>
    <w:rsid w:val="4FE63299"/>
    <w:rsid w:val="4FEA2911"/>
    <w:rsid w:val="50033178"/>
    <w:rsid w:val="50111814"/>
    <w:rsid w:val="50132EF6"/>
    <w:rsid w:val="501E6B00"/>
    <w:rsid w:val="50224539"/>
    <w:rsid w:val="50587752"/>
    <w:rsid w:val="505C7454"/>
    <w:rsid w:val="50633ACD"/>
    <w:rsid w:val="506568B4"/>
    <w:rsid w:val="506B7335"/>
    <w:rsid w:val="507B5B9A"/>
    <w:rsid w:val="508F1B83"/>
    <w:rsid w:val="508F4A82"/>
    <w:rsid w:val="5092148E"/>
    <w:rsid w:val="50B412E2"/>
    <w:rsid w:val="50C81C3A"/>
    <w:rsid w:val="50CB22FD"/>
    <w:rsid w:val="50D8235D"/>
    <w:rsid w:val="50E7531D"/>
    <w:rsid w:val="50EB1E2D"/>
    <w:rsid w:val="50F33BA4"/>
    <w:rsid w:val="511F145F"/>
    <w:rsid w:val="51354906"/>
    <w:rsid w:val="51621B49"/>
    <w:rsid w:val="51654349"/>
    <w:rsid w:val="518A40F8"/>
    <w:rsid w:val="518A613E"/>
    <w:rsid w:val="519535B1"/>
    <w:rsid w:val="51A73F12"/>
    <w:rsid w:val="51B03B5F"/>
    <w:rsid w:val="51BB5A53"/>
    <w:rsid w:val="51FD2761"/>
    <w:rsid w:val="522B3249"/>
    <w:rsid w:val="524F15CA"/>
    <w:rsid w:val="52505342"/>
    <w:rsid w:val="5253749C"/>
    <w:rsid w:val="525564B4"/>
    <w:rsid w:val="527E6A7D"/>
    <w:rsid w:val="52BF0D37"/>
    <w:rsid w:val="52C262DB"/>
    <w:rsid w:val="52C32DB3"/>
    <w:rsid w:val="52C5583B"/>
    <w:rsid w:val="52E07084"/>
    <w:rsid w:val="52E50D30"/>
    <w:rsid w:val="52ED6907"/>
    <w:rsid w:val="52F81B6F"/>
    <w:rsid w:val="531A1363"/>
    <w:rsid w:val="53366123"/>
    <w:rsid w:val="533E04DE"/>
    <w:rsid w:val="534F33FD"/>
    <w:rsid w:val="53542382"/>
    <w:rsid w:val="53623718"/>
    <w:rsid w:val="53874D6C"/>
    <w:rsid w:val="53901D3A"/>
    <w:rsid w:val="53A835C4"/>
    <w:rsid w:val="53A9297F"/>
    <w:rsid w:val="53D02BF5"/>
    <w:rsid w:val="53E126F6"/>
    <w:rsid w:val="53E82F40"/>
    <w:rsid w:val="53FB308C"/>
    <w:rsid w:val="5407402D"/>
    <w:rsid w:val="54154DC9"/>
    <w:rsid w:val="54284282"/>
    <w:rsid w:val="543365B2"/>
    <w:rsid w:val="543A1E06"/>
    <w:rsid w:val="545221AF"/>
    <w:rsid w:val="546426FE"/>
    <w:rsid w:val="5464711F"/>
    <w:rsid w:val="54676969"/>
    <w:rsid w:val="54733E51"/>
    <w:rsid w:val="54832B57"/>
    <w:rsid w:val="548B5C6E"/>
    <w:rsid w:val="54A110B1"/>
    <w:rsid w:val="54A542D8"/>
    <w:rsid w:val="54AC78B5"/>
    <w:rsid w:val="54B45541"/>
    <w:rsid w:val="54D73AF9"/>
    <w:rsid w:val="54DF48B9"/>
    <w:rsid w:val="54EA658D"/>
    <w:rsid w:val="54EB3100"/>
    <w:rsid w:val="54F60DF7"/>
    <w:rsid w:val="55125391"/>
    <w:rsid w:val="55184DE5"/>
    <w:rsid w:val="55196BF7"/>
    <w:rsid w:val="55200FFC"/>
    <w:rsid w:val="552E1A3E"/>
    <w:rsid w:val="553D4707"/>
    <w:rsid w:val="554612E7"/>
    <w:rsid w:val="55556188"/>
    <w:rsid w:val="556C45C4"/>
    <w:rsid w:val="55733821"/>
    <w:rsid w:val="55850C4A"/>
    <w:rsid w:val="558F0587"/>
    <w:rsid w:val="55921A1A"/>
    <w:rsid w:val="559355FE"/>
    <w:rsid w:val="55AB4B2E"/>
    <w:rsid w:val="55CE2844"/>
    <w:rsid w:val="55CE6126"/>
    <w:rsid w:val="55D03739"/>
    <w:rsid w:val="55D36973"/>
    <w:rsid w:val="56044479"/>
    <w:rsid w:val="56315A6C"/>
    <w:rsid w:val="563207FD"/>
    <w:rsid w:val="5632156B"/>
    <w:rsid w:val="56336B0D"/>
    <w:rsid w:val="563E0449"/>
    <w:rsid w:val="56471CC7"/>
    <w:rsid w:val="56490E7E"/>
    <w:rsid w:val="56692432"/>
    <w:rsid w:val="56835CE6"/>
    <w:rsid w:val="569037CB"/>
    <w:rsid w:val="56935F0D"/>
    <w:rsid w:val="57122BC6"/>
    <w:rsid w:val="57157376"/>
    <w:rsid w:val="571E71F4"/>
    <w:rsid w:val="572650D2"/>
    <w:rsid w:val="57272B15"/>
    <w:rsid w:val="57396AD7"/>
    <w:rsid w:val="574834BD"/>
    <w:rsid w:val="574D6E26"/>
    <w:rsid w:val="574E28E0"/>
    <w:rsid w:val="57575901"/>
    <w:rsid w:val="577601D3"/>
    <w:rsid w:val="577604C1"/>
    <w:rsid w:val="57884849"/>
    <w:rsid w:val="578E0DB2"/>
    <w:rsid w:val="57A30A1C"/>
    <w:rsid w:val="57AA1051"/>
    <w:rsid w:val="57C22B3C"/>
    <w:rsid w:val="57C43775"/>
    <w:rsid w:val="57D20E08"/>
    <w:rsid w:val="58086806"/>
    <w:rsid w:val="580C6F3F"/>
    <w:rsid w:val="581B3CFC"/>
    <w:rsid w:val="586918CE"/>
    <w:rsid w:val="586C29F2"/>
    <w:rsid w:val="58992740"/>
    <w:rsid w:val="58B34DDC"/>
    <w:rsid w:val="58C72BED"/>
    <w:rsid w:val="58CE70F0"/>
    <w:rsid w:val="58E34992"/>
    <w:rsid w:val="58E56C6E"/>
    <w:rsid w:val="58FE78A6"/>
    <w:rsid w:val="59036E1D"/>
    <w:rsid w:val="5923730C"/>
    <w:rsid w:val="596479EA"/>
    <w:rsid w:val="596552F0"/>
    <w:rsid w:val="59701E26"/>
    <w:rsid w:val="597C4F99"/>
    <w:rsid w:val="59AA24D9"/>
    <w:rsid w:val="59CD006E"/>
    <w:rsid w:val="59E06FAB"/>
    <w:rsid w:val="5A015962"/>
    <w:rsid w:val="5A0A3797"/>
    <w:rsid w:val="5A1D590D"/>
    <w:rsid w:val="5A45472E"/>
    <w:rsid w:val="5A4E660B"/>
    <w:rsid w:val="5A517EA9"/>
    <w:rsid w:val="5A540645"/>
    <w:rsid w:val="5A6B17E6"/>
    <w:rsid w:val="5A763D4F"/>
    <w:rsid w:val="5A8037CA"/>
    <w:rsid w:val="5A823E74"/>
    <w:rsid w:val="5A87203E"/>
    <w:rsid w:val="5A930966"/>
    <w:rsid w:val="5AB26918"/>
    <w:rsid w:val="5ABF3E93"/>
    <w:rsid w:val="5AD1449C"/>
    <w:rsid w:val="5AD325D0"/>
    <w:rsid w:val="5AD84CB1"/>
    <w:rsid w:val="5ADD2319"/>
    <w:rsid w:val="5AEF5CC8"/>
    <w:rsid w:val="5AF16AC3"/>
    <w:rsid w:val="5AFE6A93"/>
    <w:rsid w:val="5B0B3F55"/>
    <w:rsid w:val="5B0C1E13"/>
    <w:rsid w:val="5B246903"/>
    <w:rsid w:val="5B2E52F1"/>
    <w:rsid w:val="5B331E3F"/>
    <w:rsid w:val="5B352209"/>
    <w:rsid w:val="5B3A13AB"/>
    <w:rsid w:val="5B3C2907"/>
    <w:rsid w:val="5B414B3D"/>
    <w:rsid w:val="5B611204"/>
    <w:rsid w:val="5B630F3C"/>
    <w:rsid w:val="5B735FB2"/>
    <w:rsid w:val="5B757E7A"/>
    <w:rsid w:val="5B765E19"/>
    <w:rsid w:val="5B9A14F1"/>
    <w:rsid w:val="5B9A555D"/>
    <w:rsid w:val="5B9B5880"/>
    <w:rsid w:val="5BA10EBA"/>
    <w:rsid w:val="5BA305BE"/>
    <w:rsid w:val="5BD54BE1"/>
    <w:rsid w:val="5BDC5206"/>
    <w:rsid w:val="5BDC684B"/>
    <w:rsid w:val="5BDF7095"/>
    <w:rsid w:val="5BE27313"/>
    <w:rsid w:val="5BE710F1"/>
    <w:rsid w:val="5C13413A"/>
    <w:rsid w:val="5C290D9D"/>
    <w:rsid w:val="5C56031C"/>
    <w:rsid w:val="5C5E240A"/>
    <w:rsid w:val="5C6312A0"/>
    <w:rsid w:val="5C717056"/>
    <w:rsid w:val="5C886C5A"/>
    <w:rsid w:val="5C901911"/>
    <w:rsid w:val="5C9C0F22"/>
    <w:rsid w:val="5C9E216D"/>
    <w:rsid w:val="5CA249EC"/>
    <w:rsid w:val="5CA47B90"/>
    <w:rsid w:val="5CAB5196"/>
    <w:rsid w:val="5CD2593C"/>
    <w:rsid w:val="5CE9480C"/>
    <w:rsid w:val="5CF942D5"/>
    <w:rsid w:val="5CFE30FF"/>
    <w:rsid w:val="5D0B54DD"/>
    <w:rsid w:val="5D102783"/>
    <w:rsid w:val="5D213E13"/>
    <w:rsid w:val="5D2E0BBD"/>
    <w:rsid w:val="5D491B8F"/>
    <w:rsid w:val="5D583D5A"/>
    <w:rsid w:val="5D5B245A"/>
    <w:rsid w:val="5D5D40E3"/>
    <w:rsid w:val="5D711CEE"/>
    <w:rsid w:val="5D7962D8"/>
    <w:rsid w:val="5D7D43C1"/>
    <w:rsid w:val="5D823E2B"/>
    <w:rsid w:val="5D8504F6"/>
    <w:rsid w:val="5D8C4409"/>
    <w:rsid w:val="5D953969"/>
    <w:rsid w:val="5DA24642"/>
    <w:rsid w:val="5DB22A0D"/>
    <w:rsid w:val="5DC75889"/>
    <w:rsid w:val="5DD25AD6"/>
    <w:rsid w:val="5DF04D4E"/>
    <w:rsid w:val="5DFD6B74"/>
    <w:rsid w:val="5E0278AC"/>
    <w:rsid w:val="5E0C5D98"/>
    <w:rsid w:val="5E153089"/>
    <w:rsid w:val="5E194310"/>
    <w:rsid w:val="5E1B46B2"/>
    <w:rsid w:val="5E1C432A"/>
    <w:rsid w:val="5E214E60"/>
    <w:rsid w:val="5E5A2F0B"/>
    <w:rsid w:val="5E877376"/>
    <w:rsid w:val="5E9509D6"/>
    <w:rsid w:val="5EA615D3"/>
    <w:rsid w:val="5EAA7669"/>
    <w:rsid w:val="5EB8640C"/>
    <w:rsid w:val="5EC90269"/>
    <w:rsid w:val="5EC92295"/>
    <w:rsid w:val="5ECD756E"/>
    <w:rsid w:val="5ED53D11"/>
    <w:rsid w:val="5ED90A6D"/>
    <w:rsid w:val="5EDB66AD"/>
    <w:rsid w:val="5F0B16F5"/>
    <w:rsid w:val="5F12099B"/>
    <w:rsid w:val="5F2035EB"/>
    <w:rsid w:val="5F211BFF"/>
    <w:rsid w:val="5F2E660F"/>
    <w:rsid w:val="5F4E560C"/>
    <w:rsid w:val="5F66592C"/>
    <w:rsid w:val="5F7F6E06"/>
    <w:rsid w:val="5F8D1984"/>
    <w:rsid w:val="5F9A6357"/>
    <w:rsid w:val="5FA1065E"/>
    <w:rsid w:val="5FA22B96"/>
    <w:rsid w:val="5FA92A04"/>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14F50"/>
    <w:rsid w:val="603665CD"/>
    <w:rsid w:val="603B0E28"/>
    <w:rsid w:val="603B51FC"/>
    <w:rsid w:val="603E25AC"/>
    <w:rsid w:val="60512DA2"/>
    <w:rsid w:val="606C09EB"/>
    <w:rsid w:val="606D2C19"/>
    <w:rsid w:val="607F7CF7"/>
    <w:rsid w:val="609A466B"/>
    <w:rsid w:val="60A22F40"/>
    <w:rsid w:val="60A9027A"/>
    <w:rsid w:val="60AC7BE7"/>
    <w:rsid w:val="60BF5B6D"/>
    <w:rsid w:val="60E43825"/>
    <w:rsid w:val="60F63558"/>
    <w:rsid w:val="61001CE1"/>
    <w:rsid w:val="611322D1"/>
    <w:rsid w:val="61291C00"/>
    <w:rsid w:val="612A7A57"/>
    <w:rsid w:val="613E5314"/>
    <w:rsid w:val="6147286C"/>
    <w:rsid w:val="615C33BC"/>
    <w:rsid w:val="615E05C0"/>
    <w:rsid w:val="6183303E"/>
    <w:rsid w:val="618D0FF6"/>
    <w:rsid w:val="61CB6178"/>
    <w:rsid w:val="61D90E17"/>
    <w:rsid w:val="61F07F5C"/>
    <w:rsid w:val="61FF059B"/>
    <w:rsid w:val="620D3E17"/>
    <w:rsid w:val="6213081E"/>
    <w:rsid w:val="627446D0"/>
    <w:rsid w:val="62874F65"/>
    <w:rsid w:val="628E64AF"/>
    <w:rsid w:val="62901B14"/>
    <w:rsid w:val="629149FC"/>
    <w:rsid w:val="62967221"/>
    <w:rsid w:val="62A063FC"/>
    <w:rsid w:val="62A908BB"/>
    <w:rsid w:val="62AE428A"/>
    <w:rsid w:val="62CC712F"/>
    <w:rsid w:val="62CE7D97"/>
    <w:rsid w:val="62D56C04"/>
    <w:rsid w:val="62EE0E1F"/>
    <w:rsid w:val="62EE4265"/>
    <w:rsid w:val="63080B36"/>
    <w:rsid w:val="633640E0"/>
    <w:rsid w:val="635C2F34"/>
    <w:rsid w:val="635F1034"/>
    <w:rsid w:val="636504FC"/>
    <w:rsid w:val="636E5BB0"/>
    <w:rsid w:val="63705DD4"/>
    <w:rsid w:val="637639ED"/>
    <w:rsid w:val="63770981"/>
    <w:rsid w:val="637D4629"/>
    <w:rsid w:val="637F5A87"/>
    <w:rsid w:val="638509A2"/>
    <w:rsid w:val="63995D4B"/>
    <w:rsid w:val="639C016B"/>
    <w:rsid w:val="63BE035D"/>
    <w:rsid w:val="63C977DC"/>
    <w:rsid w:val="63D8165B"/>
    <w:rsid w:val="63DC70E4"/>
    <w:rsid w:val="63F13145"/>
    <w:rsid w:val="640D429F"/>
    <w:rsid w:val="64157664"/>
    <w:rsid w:val="641B57B0"/>
    <w:rsid w:val="6425270D"/>
    <w:rsid w:val="64420C2A"/>
    <w:rsid w:val="6477050C"/>
    <w:rsid w:val="64790924"/>
    <w:rsid w:val="647924D6"/>
    <w:rsid w:val="64947318"/>
    <w:rsid w:val="64A357A5"/>
    <w:rsid w:val="64A6696C"/>
    <w:rsid w:val="64AA08E2"/>
    <w:rsid w:val="64C004D8"/>
    <w:rsid w:val="64C129D2"/>
    <w:rsid w:val="64C319A4"/>
    <w:rsid w:val="64C5259F"/>
    <w:rsid w:val="64EA0FCF"/>
    <w:rsid w:val="64EA5182"/>
    <w:rsid w:val="65137984"/>
    <w:rsid w:val="651421FF"/>
    <w:rsid w:val="651A1EAC"/>
    <w:rsid w:val="65424019"/>
    <w:rsid w:val="6545060B"/>
    <w:rsid w:val="655167CA"/>
    <w:rsid w:val="656C491B"/>
    <w:rsid w:val="65936D77"/>
    <w:rsid w:val="65A00D84"/>
    <w:rsid w:val="65B72A86"/>
    <w:rsid w:val="65B752FD"/>
    <w:rsid w:val="65C149CB"/>
    <w:rsid w:val="65F85430"/>
    <w:rsid w:val="66086B65"/>
    <w:rsid w:val="66346A66"/>
    <w:rsid w:val="663935EB"/>
    <w:rsid w:val="663A7A43"/>
    <w:rsid w:val="664B39FF"/>
    <w:rsid w:val="66527633"/>
    <w:rsid w:val="665C5C0C"/>
    <w:rsid w:val="6665593C"/>
    <w:rsid w:val="66997C73"/>
    <w:rsid w:val="669C6028"/>
    <w:rsid w:val="66B80478"/>
    <w:rsid w:val="66B842FB"/>
    <w:rsid w:val="66D46ED4"/>
    <w:rsid w:val="66D954AE"/>
    <w:rsid w:val="66D95553"/>
    <w:rsid w:val="66DC2CFB"/>
    <w:rsid w:val="66EE50B4"/>
    <w:rsid w:val="66FF1652"/>
    <w:rsid w:val="67025E48"/>
    <w:rsid w:val="67250883"/>
    <w:rsid w:val="674C4AEC"/>
    <w:rsid w:val="674D64E7"/>
    <w:rsid w:val="675114E9"/>
    <w:rsid w:val="6751418F"/>
    <w:rsid w:val="676254A4"/>
    <w:rsid w:val="676B4015"/>
    <w:rsid w:val="677700E3"/>
    <w:rsid w:val="677B4D48"/>
    <w:rsid w:val="67807F17"/>
    <w:rsid w:val="67BF3E7A"/>
    <w:rsid w:val="67D266B3"/>
    <w:rsid w:val="67D70B7C"/>
    <w:rsid w:val="67DA0018"/>
    <w:rsid w:val="67EF18AB"/>
    <w:rsid w:val="6809591F"/>
    <w:rsid w:val="680A3E47"/>
    <w:rsid w:val="680F2DCE"/>
    <w:rsid w:val="6813750B"/>
    <w:rsid w:val="68172D06"/>
    <w:rsid w:val="682A7F22"/>
    <w:rsid w:val="6841155D"/>
    <w:rsid w:val="68550701"/>
    <w:rsid w:val="686730F2"/>
    <w:rsid w:val="686C2DA0"/>
    <w:rsid w:val="68756FA8"/>
    <w:rsid w:val="687F53FF"/>
    <w:rsid w:val="68891983"/>
    <w:rsid w:val="688D47A2"/>
    <w:rsid w:val="689E4D14"/>
    <w:rsid w:val="68C83A2C"/>
    <w:rsid w:val="68D66D1E"/>
    <w:rsid w:val="68F25091"/>
    <w:rsid w:val="690305C1"/>
    <w:rsid w:val="690976D0"/>
    <w:rsid w:val="69140F1B"/>
    <w:rsid w:val="691919B8"/>
    <w:rsid w:val="692C5D69"/>
    <w:rsid w:val="69313380"/>
    <w:rsid w:val="69360996"/>
    <w:rsid w:val="693E4168"/>
    <w:rsid w:val="694456E3"/>
    <w:rsid w:val="694A4441"/>
    <w:rsid w:val="69555CD9"/>
    <w:rsid w:val="69681605"/>
    <w:rsid w:val="6971437A"/>
    <w:rsid w:val="69735746"/>
    <w:rsid w:val="697D4736"/>
    <w:rsid w:val="697F058F"/>
    <w:rsid w:val="69AC7BFD"/>
    <w:rsid w:val="69DE1666"/>
    <w:rsid w:val="69E9120E"/>
    <w:rsid w:val="69F96630"/>
    <w:rsid w:val="6A08390A"/>
    <w:rsid w:val="6A2941FD"/>
    <w:rsid w:val="6A3613AC"/>
    <w:rsid w:val="6A38564B"/>
    <w:rsid w:val="6A5027AC"/>
    <w:rsid w:val="6A574470"/>
    <w:rsid w:val="6A5A7287"/>
    <w:rsid w:val="6A6B63DD"/>
    <w:rsid w:val="6A9B06AB"/>
    <w:rsid w:val="6AC87D14"/>
    <w:rsid w:val="6AD2581B"/>
    <w:rsid w:val="6AE71120"/>
    <w:rsid w:val="6AF945FC"/>
    <w:rsid w:val="6B257268"/>
    <w:rsid w:val="6B3158B9"/>
    <w:rsid w:val="6B4F3F91"/>
    <w:rsid w:val="6B4F52D2"/>
    <w:rsid w:val="6B581A5F"/>
    <w:rsid w:val="6B70517D"/>
    <w:rsid w:val="6B7B6E6D"/>
    <w:rsid w:val="6B850DDA"/>
    <w:rsid w:val="6B91280C"/>
    <w:rsid w:val="6BA72125"/>
    <w:rsid w:val="6BC73B27"/>
    <w:rsid w:val="6BD91127"/>
    <w:rsid w:val="6BE0108D"/>
    <w:rsid w:val="6BF84629"/>
    <w:rsid w:val="6C040F0E"/>
    <w:rsid w:val="6C0859F8"/>
    <w:rsid w:val="6C410FEA"/>
    <w:rsid w:val="6C727F37"/>
    <w:rsid w:val="6CB26F15"/>
    <w:rsid w:val="6CBF3486"/>
    <w:rsid w:val="6CD13207"/>
    <w:rsid w:val="6CF50469"/>
    <w:rsid w:val="6D1159A2"/>
    <w:rsid w:val="6D1B5C7E"/>
    <w:rsid w:val="6D2E5797"/>
    <w:rsid w:val="6D45564C"/>
    <w:rsid w:val="6D58130D"/>
    <w:rsid w:val="6D5E7BE9"/>
    <w:rsid w:val="6D774D90"/>
    <w:rsid w:val="6D7D0F66"/>
    <w:rsid w:val="6D7D377F"/>
    <w:rsid w:val="6D7E556D"/>
    <w:rsid w:val="6DA2484C"/>
    <w:rsid w:val="6DA5609A"/>
    <w:rsid w:val="6DA939A4"/>
    <w:rsid w:val="6DAD24E8"/>
    <w:rsid w:val="6DBA3368"/>
    <w:rsid w:val="6DBC0B4D"/>
    <w:rsid w:val="6DD736D1"/>
    <w:rsid w:val="6DE224F6"/>
    <w:rsid w:val="6DF57072"/>
    <w:rsid w:val="6E0A6DE7"/>
    <w:rsid w:val="6E0B4071"/>
    <w:rsid w:val="6E113780"/>
    <w:rsid w:val="6E1B2B27"/>
    <w:rsid w:val="6E2E712C"/>
    <w:rsid w:val="6E3000AA"/>
    <w:rsid w:val="6E3D27C7"/>
    <w:rsid w:val="6E5A13EE"/>
    <w:rsid w:val="6E5B2B88"/>
    <w:rsid w:val="6E8B4035"/>
    <w:rsid w:val="6EA91348"/>
    <w:rsid w:val="6EB63D5D"/>
    <w:rsid w:val="6EBD1288"/>
    <w:rsid w:val="6ECD3B4B"/>
    <w:rsid w:val="6EE862ED"/>
    <w:rsid w:val="6EE964AB"/>
    <w:rsid w:val="6EF13547"/>
    <w:rsid w:val="6F0B6010"/>
    <w:rsid w:val="6F114A9A"/>
    <w:rsid w:val="6F1725DE"/>
    <w:rsid w:val="6F1A48B6"/>
    <w:rsid w:val="6F415570"/>
    <w:rsid w:val="6F5D3A01"/>
    <w:rsid w:val="6F814935"/>
    <w:rsid w:val="6FA7614A"/>
    <w:rsid w:val="6FBC5139"/>
    <w:rsid w:val="6FBF1C12"/>
    <w:rsid w:val="6FC77A0F"/>
    <w:rsid w:val="6FD34399"/>
    <w:rsid w:val="6FD5763E"/>
    <w:rsid w:val="6FDE7692"/>
    <w:rsid w:val="6FE3639E"/>
    <w:rsid w:val="6FF15617"/>
    <w:rsid w:val="700205F2"/>
    <w:rsid w:val="70163CF3"/>
    <w:rsid w:val="701C6F6C"/>
    <w:rsid w:val="703A11E9"/>
    <w:rsid w:val="70441100"/>
    <w:rsid w:val="70592BD0"/>
    <w:rsid w:val="705B4992"/>
    <w:rsid w:val="706825F0"/>
    <w:rsid w:val="70691153"/>
    <w:rsid w:val="708906D1"/>
    <w:rsid w:val="70A96CEB"/>
    <w:rsid w:val="70B36D70"/>
    <w:rsid w:val="70B430DC"/>
    <w:rsid w:val="70C71E93"/>
    <w:rsid w:val="70C76100"/>
    <w:rsid w:val="70E70099"/>
    <w:rsid w:val="70ED0E4E"/>
    <w:rsid w:val="70EE5FFA"/>
    <w:rsid w:val="70F978B0"/>
    <w:rsid w:val="70FE2DD7"/>
    <w:rsid w:val="711D0DF6"/>
    <w:rsid w:val="712A0D03"/>
    <w:rsid w:val="713734FD"/>
    <w:rsid w:val="71566079"/>
    <w:rsid w:val="71593B40"/>
    <w:rsid w:val="715E70FD"/>
    <w:rsid w:val="71614A1E"/>
    <w:rsid w:val="71676F1B"/>
    <w:rsid w:val="71681909"/>
    <w:rsid w:val="719B3B6B"/>
    <w:rsid w:val="71A22818"/>
    <w:rsid w:val="71AF59F3"/>
    <w:rsid w:val="71B70534"/>
    <w:rsid w:val="71B763EC"/>
    <w:rsid w:val="71BB48E8"/>
    <w:rsid w:val="71C23755"/>
    <w:rsid w:val="71C468BD"/>
    <w:rsid w:val="71C6221A"/>
    <w:rsid w:val="71CF5C3A"/>
    <w:rsid w:val="71D70292"/>
    <w:rsid w:val="71E700C3"/>
    <w:rsid w:val="71EF3DD8"/>
    <w:rsid w:val="71F32BFA"/>
    <w:rsid w:val="71FD1FC9"/>
    <w:rsid w:val="71FD5648"/>
    <w:rsid w:val="72005FE5"/>
    <w:rsid w:val="72435ED2"/>
    <w:rsid w:val="72440D8F"/>
    <w:rsid w:val="72481A7D"/>
    <w:rsid w:val="726154A4"/>
    <w:rsid w:val="728D4703"/>
    <w:rsid w:val="72983C2F"/>
    <w:rsid w:val="72AF7015"/>
    <w:rsid w:val="72B56DCF"/>
    <w:rsid w:val="72CC487C"/>
    <w:rsid w:val="72EB1BDA"/>
    <w:rsid w:val="72EE5E3E"/>
    <w:rsid w:val="72F774F5"/>
    <w:rsid w:val="73041B05"/>
    <w:rsid w:val="7349576A"/>
    <w:rsid w:val="738404B6"/>
    <w:rsid w:val="7399049F"/>
    <w:rsid w:val="73EF6311"/>
    <w:rsid w:val="74097BB1"/>
    <w:rsid w:val="74104207"/>
    <w:rsid w:val="74131F2F"/>
    <w:rsid w:val="741C6A3A"/>
    <w:rsid w:val="74454FBB"/>
    <w:rsid w:val="745A318F"/>
    <w:rsid w:val="745A5E80"/>
    <w:rsid w:val="745D0172"/>
    <w:rsid w:val="745F110F"/>
    <w:rsid w:val="74746816"/>
    <w:rsid w:val="748C590E"/>
    <w:rsid w:val="74932A0C"/>
    <w:rsid w:val="7496678D"/>
    <w:rsid w:val="74C82A05"/>
    <w:rsid w:val="74CF151E"/>
    <w:rsid w:val="74DD0B56"/>
    <w:rsid w:val="74F008B3"/>
    <w:rsid w:val="74F769C2"/>
    <w:rsid w:val="75091655"/>
    <w:rsid w:val="750E6C6B"/>
    <w:rsid w:val="75104791"/>
    <w:rsid w:val="75292FF9"/>
    <w:rsid w:val="752D3A4F"/>
    <w:rsid w:val="753362C5"/>
    <w:rsid w:val="754E7067"/>
    <w:rsid w:val="755B2AF5"/>
    <w:rsid w:val="756B1BA3"/>
    <w:rsid w:val="75822A16"/>
    <w:rsid w:val="7592164A"/>
    <w:rsid w:val="75982C83"/>
    <w:rsid w:val="759B5A5A"/>
    <w:rsid w:val="75A3343A"/>
    <w:rsid w:val="75A55461"/>
    <w:rsid w:val="75D02172"/>
    <w:rsid w:val="75D20971"/>
    <w:rsid w:val="75F33F9B"/>
    <w:rsid w:val="75F80645"/>
    <w:rsid w:val="75FA40F8"/>
    <w:rsid w:val="75FA59FA"/>
    <w:rsid w:val="760D46D0"/>
    <w:rsid w:val="762768F9"/>
    <w:rsid w:val="76325E2A"/>
    <w:rsid w:val="76361484"/>
    <w:rsid w:val="76392F90"/>
    <w:rsid w:val="76426BCC"/>
    <w:rsid w:val="76577D91"/>
    <w:rsid w:val="7682521B"/>
    <w:rsid w:val="769413F2"/>
    <w:rsid w:val="76A41635"/>
    <w:rsid w:val="76A80C09"/>
    <w:rsid w:val="76AF7559"/>
    <w:rsid w:val="76BF0383"/>
    <w:rsid w:val="76DD1A19"/>
    <w:rsid w:val="76DD34B1"/>
    <w:rsid w:val="77010E46"/>
    <w:rsid w:val="7703645F"/>
    <w:rsid w:val="771B1A7D"/>
    <w:rsid w:val="773504DF"/>
    <w:rsid w:val="77522230"/>
    <w:rsid w:val="77523C27"/>
    <w:rsid w:val="775B3AB5"/>
    <w:rsid w:val="775E6B64"/>
    <w:rsid w:val="777032C5"/>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542BE7"/>
    <w:rsid w:val="785C1A9B"/>
    <w:rsid w:val="785C5350"/>
    <w:rsid w:val="7876004E"/>
    <w:rsid w:val="787A6FBA"/>
    <w:rsid w:val="787C73F9"/>
    <w:rsid w:val="787D4DEF"/>
    <w:rsid w:val="78957683"/>
    <w:rsid w:val="78F46B40"/>
    <w:rsid w:val="78FB3062"/>
    <w:rsid w:val="79062627"/>
    <w:rsid w:val="79181E66"/>
    <w:rsid w:val="791E4FA3"/>
    <w:rsid w:val="792175C5"/>
    <w:rsid w:val="792415EC"/>
    <w:rsid w:val="79303C51"/>
    <w:rsid w:val="79471541"/>
    <w:rsid w:val="794D779B"/>
    <w:rsid w:val="79513C6B"/>
    <w:rsid w:val="795310F0"/>
    <w:rsid w:val="79532E9E"/>
    <w:rsid w:val="79585000"/>
    <w:rsid w:val="795C3075"/>
    <w:rsid w:val="795E4766"/>
    <w:rsid w:val="795F1582"/>
    <w:rsid w:val="79804EF7"/>
    <w:rsid w:val="79986B03"/>
    <w:rsid w:val="79992A19"/>
    <w:rsid w:val="799D3616"/>
    <w:rsid w:val="79C66784"/>
    <w:rsid w:val="79DF0BD6"/>
    <w:rsid w:val="79E058C9"/>
    <w:rsid w:val="79F226B7"/>
    <w:rsid w:val="79FC207B"/>
    <w:rsid w:val="7A173A4F"/>
    <w:rsid w:val="7A22322C"/>
    <w:rsid w:val="7A242F20"/>
    <w:rsid w:val="7A394F81"/>
    <w:rsid w:val="7A396538"/>
    <w:rsid w:val="7A5E6609"/>
    <w:rsid w:val="7A792DD8"/>
    <w:rsid w:val="7A991FA0"/>
    <w:rsid w:val="7AB43E11"/>
    <w:rsid w:val="7AD32C5B"/>
    <w:rsid w:val="7AD37ED3"/>
    <w:rsid w:val="7AE10F3B"/>
    <w:rsid w:val="7B016906"/>
    <w:rsid w:val="7B183EF9"/>
    <w:rsid w:val="7B225C6F"/>
    <w:rsid w:val="7B2956D5"/>
    <w:rsid w:val="7B2B3FE0"/>
    <w:rsid w:val="7B353C3B"/>
    <w:rsid w:val="7B4C30E7"/>
    <w:rsid w:val="7B62386D"/>
    <w:rsid w:val="7B701708"/>
    <w:rsid w:val="7B752A79"/>
    <w:rsid w:val="7B78720F"/>
    <w:rsid w:val="7B86755B"/>
    <w:rsid w:val="7B910B48"/>
    <w:rsid w:val="7B9354BB"/>
    <w:rsid w:val="7BB64ECC"/>
    <w:rsid w:val="7BD001F1"/>
    <w:rsid w:val="7BD5086A"/>
    <w:rsid w:val="7BF24BF0"/>
    <w:rsid w:val="7C091F3A"/>
    <w:rsid w:val="7C0B6412"/>
    <w:rsid w:val="7C1E49A0"/>
    <w:rsid w:val="7C2F4BDD"/>
    <w:rsid w:val="7C35250D"/>
    <w:rsid w:val="7C357419"/>
    <w:rsid w:val="7C523106"/>
    <w:rsid w:val="7C576919"/>
    <w:rsid w:val="7C772A93"/>
    <w:rsid w:val="7CAD1758"/>
    <w:rsid w:val="7CC320E9"/>
    <w:rsid w:val="7CCA3477"/>
    <w:rsid w:val="7CD4499B"/>
    <w:rsid w:val="7D074568"/>
    <w:rsid w:val="7D127985"/>
    <w:rsid w:val="7D226853"/>
    <w:rsid w:val="7D4513A9"/>
    <w:rsid w:val="7D513339"/>
    <w:rsid w:val="7D534C0C"/>
    <w:rsid w:val="7D660923"/>
    <w:rsid w:val="7D7543A8"/>
    <w:rsid w:val="7D7B6AD8"/>
    <w:rsid w:val="7DBE5F66"/>
    <w:rsid w:val="7DC15F5D"/>
    <w:rsid w:val="7DD064C2"/>
    <w:rsid w:val="7DD11339"/>
    <w:rsid w:val="7DD14F2E"/>
    <w:rsid w:val="7DD43CC2"/>
    <w:rsid w:val="7DFA52F7"/>
    <w:rsid w:val="7E001EAC"/>
    <w:rsid w:val="7E002B1A"/>
    <w:rsid w:val="7E062A20"/>
    <w:rsid w:val="7E062BD5"/>
    <w:rsid w:val="7E0D3F64"/>
    <w:rsid w:val="7E1352F2"/>
    <w:rsid w:val="7E230656"/>
    <w:rsid w:val="7E2629B5"/>
    <w:rsid w:val="7E356FD3"/>
    <w:rsid w:val="7E41185C"/>
    <w:rsid w:val="7E42415F"/>
    <w:rsid w:val="7E682F48"/>
    <w:rsid w:val="7E6D4839"/>
    <w:rsid w:val="7E6F61CB"/>
    <w:rsid w:val="7E734D90"/>
    <w:rsid w:val="7E775881"/>
    <w:rsid w:val="7E8A7070"/>
    <w:rsid w:val="7EB72EE7"/>
    <w:rsid w:val="7ECC061A"/>
    <w:rsid w:val="7EF337F9"/>
    <w:rsid w:val="7EF70770"/>
    <w:rsid w:val="7EFC7494"/>
    <w:rsid w:val="7F3E1D30"/>
    <w:rsid w:val="7F477001"/>
    <w:rsid w:val="7F5A6F9E"/>
    <w:rsid w:val="7F6F4F13"/>
    <w:rsid w:val="7F7378B0"/>
    <w:rsid w:val="7F7621C7"/>
    <w:rsid w:val="7F764D90"/>
    <w:rsid w:val="7F82454A"/>
    <w:rsid w:val="7FC8211E"/>
    <w:rsid w:val="7FE231CE"/>
    <w:rsid w:val="7FE94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72"/>
    <w:autoRedefine/>
    <w:qFormat/>
    <w:uiPriority w:val="0"/>
    <w:pPr>
      <w:keepNext/>
      <w:snapToGrid w:val="0"/>
      <w:spacing w:line="360" w:lineRule="atLeast"/>
      <w:outlineLvl w:val="0"/>
    </w:pPr>
    <w:rPr>
      <w:rFonts w:ascii="宋体"/>
    </w:rPr>
  </w:style>
  <w:style w:type="paragraph" w:styleId="4">
    <w:name w:val="heading 2"/>
    <w:basedOn w:val="1"/>
    <w:next w:val="1"/>
    <w:link w:val="71"/>
    <w:autoRedefine/>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73"/>
    <w:autoRedefine/>
    <w:qFormat/>
    <w:uiPriority w:val="0"/>
    <w:pPr>
      <w:keepNext/>
      <w:keepLines/>
      <w:spacing w:before="260" w:after="260" w:line="413" w:lineRule="auto"/>
      <w:outlineLvl w:val="2"/>
    </w:pPr>
    <w:rPr>
      <w:b/>
      <w:sz w:val="32"/>
    </w:rPr>
  </w:style>
  <w:style w:type="paragraph" w:styleId="5">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tabs>
        <w:tab w:val="left" w:pos="780"/>
      </w:tabs>
      <w:spacing w:line="360" w:lineRule="auto"/>
      <w:ind w:left="425" w:hanging="425"/>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150"/>
    <w:autoRedefine/>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144"/>
    <w:autoRedefine/>
    <w:unhideWhenUsed/>
    <w:qFormat/>
    <w:uiPriority w:val="0"/>
    <w:pPr>
      <w:spacing w:after="120"/>
    </w:pPr>
  </w:style>
  <w:style w:type="paragraph" w:styleId="23">
    <w:name w:val="Body Text Indent"/>
    <w:basedOn w:val="1"/>
    <w:link w:val="139"/>
    <w:autoRedefine/>
    <w:unhideWhenUsed/>
    <w:qFormat/>
    <w:uiPriority w:val="0"/>
    <w:pPr>
      <w:spacing w:after="120"/>
      <w:ind w:left="420" w:leftChars="200"/>
    </w:p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tabs>
        <w:tab w:val="left" w:pos="780"/>
      </w:tabs>
      <w:adjustRightInd w:val="0"/>
      <w:snapToGrid w:val="0"/>
      <w:spacing w:line="360" w:lineRule="auto"/>
      <w:ind w:left="780" w:hanging="360"/>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128"/>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159"/>
    <w:autoRedefine/>
    <w:qFormat/>
    <w:uiPriority w:val="0"/>
    <w:rPr>
      <w:rFonts w:asciiTheme="minorHAnsi" w:hAnsiTheme="minorHAnsi" w:eastAsiaTheme="minorEastAsia" w:cstheme="minorBidi"/>
      <w:szCs w:val="22"/>
    </w:rPr>
  </w:style>
  <w:style w:type="paragraph" w:styleId="33">
    <w:name w:val="Body Text Indent 2"/>
    <w:basedOn w:val="1"/>
    <w:link w:val="176"/>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autoRedefine/>
    <w:qFormat/>
    <w:uiPriority w:val="0"/>
    <w:rPr>
      <w:sz w:val="18"/>
    </w:rPr>
  </w:style>
  <w:style w:type="paragraph" w:styleId="35">
    <w:name w:val="footer"/>
    <w:basedOn w:val="1"/>
    <w:link w:val="183"/>
    <w:autoRedefine/>
    <w:qFormat/>
    <w:uiPriority w:val="0"/>
    <w:pPr>
      <w:tabs>
        <w:tab w:val="center" w:pos="4153"/>
        <w:tab w:val="right" w:pos="8306"/>
      </w:tabs>
      <w:snapToGrid w:val="0"/>
      <w:jc w:val="left"/>
    </w:pPr>
    <w:rPr>
      <w:sz w:val="18"/>
    </w:rPr>
  </w:style>
  <w:style w:type="paragraph" w:styleId="36">
    <w:name w:val="header"/>
    <w:basedOn w:val="1"/>
    <w:link w:val="172"/>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80"/>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46"/>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22"/>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autoRedefine/>
    <w:qFormat/>
    <w:uiPriority w:val="0"/>
    <w:pPr>
      <w:adjustRightInd/>
      <w:spacing w:line="240" w:lineRule="auto"/>
      <w:textAlignment w:val="auto"/>
    </w:pPr>
  </w:style>
  <w:style w:type="paragraph" w:styleId="55">
    <w:name w:val="Body Text First Indent"/>
    <w:basedOn w:val="22"/>
    <w:next w:val="1"/>
    <w:link w:val="145"/>
    <w:autoRedefine/>
    <w:qFormat/>
    <w:uiPriority w:val="0"/>
    <w:pPr>
      <w:spacing w:line="360" w:lineRule="auto"/>
      <w:ind w:firstLine="420"/>
    </w:pPr>
    <w:rPr>
      <w:rFonts w:ascii="宋体" w:hAnsi="宋体"/>
      <w:sz w:val="24"/>
    </w:rPr>
  </w:style>
  <w:style w:type="paragraph" w:styleId="56">
    <w:name w:val="Body Text First Indent 2"/>
    <w:basedOn w:val="23"/>
    <w:link w:val="140"/>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autoRedefine/>
    <w:qFormat/>
    <w:uiPriority w:val="22"/>
    <w:rPr>
      <w:b/>
    </w:rPr>
  </w:style>
  <w:style w:type="character" w:styleId="61">
    <w:name w:val="page number"/>
    <w:basedOn w:val="59"/>
    <w:autoRedefine/>
    <w:qFormat/>
    <w:uiPriority w:val="0"/>
  </w:style>
  <w:style w:type="character" w:styleId="62">
    <w:name w:val="FollowedHyperlink"/>
    <w:basedOn w:val="59"/>
    <w:autoRedefine/>
    <w:qFormat/>
    <w:uiPriority w:val="0"/>
    <w:rPr>
      <w:color w:val="1890FF"/>
      <w:u w:val="none"/>
    </w:rPr>
  </w:style>
  <w:style w:type="character" w:styleId="63">
    <w:name w:val="Emphasis"/>
    <w:autoRedefine/>
    <w:qFormat/>
    <w:uiPriority w:val="0"/>
    <w:rPr>
      <w:i/>
    </w:rPr>
  </w:style>
  <w:style w:type="character" w:styleId="64">
    <w:name w:val="HTML Definition"/>
    <w:basedOn w:val="59"/>
    <w:autoRedefine/>
    <w:unhideWhenUsed/>
    <w:qFormat/>
    <w:uiPriority w:val="99"/>
    <w:rPr>
      <w:i/>
      <w:bdr w:val="single" w:color="D9D9D9" w:sz="6" w:space="0"/>
      <w:shd w:val="clear" w:color="auto" w:fill="FFFFFF"/>
    </w:rPr>
  </w:style>
  <w:style w:type="character" w:styleId="65">
    <w:name w:val="Hyperlink"/>
    <w:basedOn w:val="59"/>
    <w:autoRedefine/>
    <w:qFormat/>
    <w:uiPriority w:val="99"/>
    <w:rPr>
      <w:color w:val="1890FF"/>
      <w:u w:val="none"/>
    </w:rPr>
  </w:style>
  <w:style w:type="character" w:styleId="66">
    <w:name w:val="HTML Code"/>
    <w:basedOn w:val="59"/>
    <w:autoRedefine/>
    <w:unhideWhenUsed/>
    <w:qFormat/>
    <w:uiPriority w:val="99"/>
    <w:rPr>
      <w:rFonts w:hint="default" w:ascii="Consolas" w:hAnsi="Consolas" w:eastAsia="Consolas" w:cs="Consolas"/>
      <w:sz w:val="21"/>
      <w:szCs w:val="21"/>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character" w:styleId="69">
    <w:name w:val="HTML Keyboard"/>
    <w:basedOn w:val="59"/>
    <w:autoRedefine/>
    <w:unhideWhenUsed/>
    <w:qFormat/>
    <w:uiPriority w:val="99"/>
    <w:rPr>
      <w:rFonts w:ascii="Consolas" w:hAnsi="Consolas" w:eastAsia="Consolas" w:cs="Consolas"/>
      <w:sz w:val="21"/>
      <w:szCs w:val="21"/>
    </w:rPr>
  </w:style>
  <w:style w:type="character" w:styleId="70">
    <w:name w:val="HTML Sample"/>
    <w:basedOn w:val="59"/>
    <w:autoRedefine/>
    <w:unhideWhenUsed/>
    <w:qFormat/>
    <w:uiPriority w:val="99"/>
    <w:rPr>
      <w:rFonts w:hint="default" w:ascii="Consolas" w:hAnsi="Consolas" w:eastAsia="Consolas" w:cs="Consolas"/>
      <w:sz w:val="21"/>
      <w:szCs w:val="21"/>
    </w:rPr>
  </w:style>
  <w:style w:type="character" w:customStyle="1" w:styleId="71">
    <w:name w:val="标题 2 字符"/>
    <w:basedOn w:val="59"/>
    <w:link w:val="4"/>
    <w:autoRedefine/>
    <w:qFormat/>
    <w:uiPriority w:val="0"/>
    <w:rPr>
      <w:rFonts w:ascii="Arial" w:hAnsi="Arial" w:eastAsia="黑体" w:cs="Times New Roman"/>
      <w:b/>
      <w:sz w:val="32"/>
      <w:szCs w:val="20"/>
    </w:rPr>
  </w:style>
  <w:style w:type="character" w:customStyle="1" w:styleId="72">
    <w:name w:val="标题 1 字符"/>
    <w:basedOn w:val="59"/>
    <w:link w:val="3"/>
    <w:autoRedefine/>
    <w:qFormat/>
    <w:uiPriority w:val="0"/>
    <w:rPr>
      <w:rFonts w:ascii="宋体" w:hAnsi="Times New Roman" w:eastAsia="宋体" w:cs="Times New Roman"/>
      <w:sz w:val="28"/>
      <w:szCs w:val="20"/>
    </w:rPr>
  </w:style>
  <w:style w:type="character" w:customStyle="1" w:styleId="73">
    <w:name w:val="标题 3 字符"/>
    <w:basedOn w:val="59"/>
    <w:link w:val="2"/>
    <w:autoRedefine/>
    <w:qFormat/>
    <w:uiPriority w:val="0"/>
    <w:rPr>
      <w:rFonts w:ascii="Times New Roman" w:hAnsi="Times New Roman" w:eastAsia="宋体" w:cs="Times New Roman"/>
      <w:b/>
      <w:sz w:val="32"/>
      <w:szCs w:val="20"/>
    </w:rPr>
  </w:style>
  <w:style w:type="character" w:customStyle="1" w:styleId="74">
    <w:name w:val="标题 4 字符"/>
    <w:basedOn w:val="59"/>
    <w:link w:val="5"/>
    <w:autoRedefine/>
    <w:qFormat/>
    <w:uiPriority w:val="0"/>
    <w:rPr>
      <w:rFonts w:ascii="Arial" w:hAnsi="Arial" w:eastAsia="黑体" w:cs="Times New Roman"/>
      <w:b/>
      <w:sz w:val="28"/>
      <w:szCs w:val="20"/>
    </w:rPr>
  </w:style>
  <w:style w:type="paragraph" w:customStyle="1" w:styleId="75">
    <w:name w:val="标书正文1"/>
    <w:basedOn w:val="1"/>
    <w:autoRedefine/>
    <w:qFormat/>
    <w:uiPriority w:val="0"/>
    <w:pPr>
      <w:spacing w:line="520" w:lineRule="exact"/>
      <w:ind w:firstLine="640" w:firstLineChars="200"/>
    </w:pPr>
    <w:rPr>
      <w:rFonts w:ascii="Calibri" w:hAnsi="Calibri"/>
    </w:rPr>
  </w:style>
  <w:style w:type="paragraph" w:customStyle="1" w:styleId="76">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7">
    <w:name w:val="无间隔1"/>
    <w:autoRedefine/>
    <w:qFormat/>
    <w:uiPriority w:val="0"/>
    <w:rPr>
      <w:rFonts w:ascii="Times New Roman" w:hAnsi="Times New Roman" w:eastAsia="宋体" w:cs="Times New Roman"/>
      <w:sz w:val="22"/>
      <w:szCs w:val="22"/>
      <w:lang w:val="en-US" w:eastAsia="zh-CN" w:bidi="ar-SA"/>
    </w:rPr>
  </w:style>
  <w:style w:type="character" w:customStyle="1" w:styleId="78">
    <w:name w:val="标题 5 字符"/>
    <w:basedOn w:val="59"/>
    <w:link w:val="6"/>
    <w:autoRedefine/>
    <w:qFormat/>
    <w:uiPriority w:val="0"/>
    <w:rPr>
      <w:rFonts w:ascii="Times New Roman" w:hAnsi="Times New Roman" w:eastAsia="宋体" w:cs="Times New Roman"/>
      <w:b/>
      <w:sz w:val="28"/>
      <w:szCs w:val="20"/>
    </w:rPr>
  </w:style>
  <w:style w:type="character" w:customStyle="1" w:styleId="79">
    <w:name w:val="标题 6 字符"/>
    <w:basedOn w:val="59"/>
    <w:link w:val="7"/>
    <w:autoRedefine/>
    <w:qFormat/>
    <w:uiPriority w:val="0"/>
    <w:rPr>
      <w:rFonts w:ascii="Arial" w:hAnsi="Arial" w:eastAsia="黑体" w:cs="Times New Roman"/>
      <w:b/>
      <w:sz w:val="24"/>
      <w:szCs w:val="20"/>
    </w:rPr>
  </w:style>
  <w:style w:type="character" w:customStyle="1" w:styleId="80">
    <w:name w:val="标题 7 字符"/>
    <w:basedOn w:val="59"/>
    <w:link w:val="8"/>
    <w:autoRedefine/>
    <w:qFormat/>
    <w:uiPriority w:val="0"/>
    <w:rPr>
      <w:rFonts w:ascii="Arial" w:hAnsi="Arial" w:eastAsia="黑体" w:cs="Times New Roman"/>
      <w:b/>
      <w:sz w:val="24"/>
      <w:szCs w:val="20"/>
    </w:rPr>
  </w:style>
  <w:style w:type="character" w:customStyle="1" w:styleId="81">
    <w:name w:val="标题 8 字符"/>
    <w:basedOn w:val="59"/>
    <w:link w:val="9"/>
    <w:autoRedefine/>
    <w:qFormat/>
    <w:uiPriority w:val="0"/>
    <w:rPr>
      <w:rFonts w:ascii="Arial" w:hAnsi="Arial" w:eastAsia="黑体" w:cs="Times New Roman"/>
      <w:b/>
      <w:sz w:val="24"/>
      <w:szCs w:val="20"/>
    </w:rPr>
  </w:style>
  <w:style w:type="character" w:customStyle="1" w:styleId="82">
    <w:name w:val="标题 9 字符"/>
    <w:basedOn w:val="59"/>
    <w:link w:val="10"/>
    <w:autoRedefine/>
    <w:qFormat/>
    <w:uiPriority w:val="0"/>
    <w:rPr>
      <w:rFonts w:ascii="Arial" w:hAnsi="Arial" w:eastAsia="黑体" w:cs="Times New Roman"/>
      <w:b/>
      <w:sz w:val="24"/>
      <w:szCs w:val="20"/>
    </w:rPr>
  </w:style>
  <w:style w:type="character" w:customStyle="1" w:styleId="83">
    <w:name w:val="正文文本缩进 Char"/>
    <w:autoRedefine/>
    <w:qFormat/>
    <w:uiPriority w:val="0"/>
    <w:rPr>
      <w:kern w:val="2"/>
      <w:sz w:val="44"/>
    </w:rPr>
  </w:style>
  <w:style w:type="character" w:customStyle="1" w:styleId="84">
    <w:name w:val="Table Heading Char Char"/>
    <w:autoRedefine/>
    <w:qFormat/>
    <w:uiPriority w:val="0"/>
    <w:rPr>
      <w:rFonts w:ascii="Arial" w:hAnsi="Arial" w:eastAsia="黑体"/>
      <w:kern w:val="2"/>
      <w:sz w:val="18"/>
      <w:lang w:val="en-US" w:eastAsia="zh-CN"/>
    </w:rPr>
  </w:style>
  <w:style w:type="character" w:customStyle="1" w:styleId="85">
    <w:name w:val="样式 宋体"/>
    <w:autoRedefine/>
    <w:qFormat/>
    <w:uiPriority w:val="0"/>
    <w:rPr>
      <w:rFonts w:ascii="宋体" w:hAnsi="宋体" w:eastAsia="宋体"/>
      <w:sz w:val="28"/>
    </w:rPr>
  </w:style>
  <w:style w:type="character" w:customStyle="1" w:styleId="86">
    <w:name w:val="Char Char4"/>
    <w:autoRedefine/>
    <w:qFormat/>
    <w:uiPriority w:val="0"/>
    <w:rPr>
      <w:rFonts w:eastAsia="宋体"/>
      <w:b/>
      <w:kern w:val="2"/>
      <w:sz w:val="21"/>
      <w:lang w:val="en-US" w:eastAsia="zh-CN"/>
    </w:rPr>
  </w:style>
  <w:style w:type="character" w:customStyle="1" w:styleId="87">
    <w:name w:val="title_emph1"/>
    <w:autoRedefine/>
    <w:qFormat/>
    <w:uiPriority w:val="0"/>
    <w:rPr>
      <w:rFonts w:hint="default" w:ascii="Arial" w:hAnsi="Arial"/>
      <w:b/>
      <w:sz w:val="20"/>
    </w:rPr>
  </w:style>
  <w:style w:type="character" w:customStyle="1" w:styleId="88">
    <w:name w:val="文字 Char"/>
    <w:link w:val="89"/>
    <w:autoRedefine/>
    <w:qFormat/>
    <w:uiPriority w:val="0"/>
    <w:rPr>
      <w:rFonts w:ascii="宋体"/>
      <w:sz w:val="28"/>
    </w:rPr>
  </w:style>
  <w:style w:type="paragraph" w:customStyle="1" w:styleId="89">
    <w:name w:val="文字"/>
    <w:basedOn w:val="1"/>
    <w:link w:val="88"/>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autoRedefine/>
    <w:qFormat/>
    <w:uiPriority w:val="0"/>
    <w:rPr>
      <w:sz w:val="28"/>
    </w:rPr>
  </w:style>
  <w:style w:type="character" w:customStyle="1" w:styleId="91">
    <w:name w:val="Char Char11"/>
    <w:autoRedefine/>
    <w:qFormat/>
    <w:uiPriority w:val="0"/>
    <w:rPr>
      <w:rFonts w:ascii="宋体"/>
      <w:kern w:val="2"/>
      <w:sz w:val="28"/>
    </w:rPr>
  </w:style>
  <w:style w:type="character" w:customStyle="1" w:styleId="92">
    <w:name w:val="批注文字 Char"/>
    <w:autoRedefine/>
    <w:qFormat/>
    <w:uiPriority w:val="0"/>
    <w:rPr>
      <w:sz w:val="24"/>
    </w:rPr>
  </w:style>
  <w:style w:type="character" w:customStyle="1" w:styleId="93">
    <w:name w:val="Char Char6"/>
    <w:autoRedefine/>
    <w:qFormat/>
    <w:uiPriority w:val="0"/>
    <w:rPr>
      <w:rFonts w:ascii="仿宋_GB2312" w:eastAsia="仿宋_GB2312"/>
      <w:kern w:val="2"/>
      <w:sz w:val="32"/>
    </w:rPr>
  </w:style>
  <w:style w:type="character" w:customStyle="1" w:styleId="94">
    <w:name w:val="正文 + 三号 Char"/>
    <w:autoRedefine/>
    <w:qFormat/>
    <w:uiPriority w:val="0"/>
    <w:rPr>
      <w:rFonts w:eastAsia="宋体"/>
      <w:kern w:val="2"/>
      <w:sz w:val="21"/>
      <w:lang w:val="en-US" w:eastAsia="zh-CN"/>
    </w:rPr>
  </w:style>
  <w:style w:type="character" w:customStyle="1" w:styleId="95">
    <w:name w:val="脚注文本 Char"/>
    <w:autoRedefine/>
    <w:qFormat/>
    <w:uiPriority w:val="0"/>
    <w:rPr>
      <w:sz w:val="18"/>
    </w:rPr>
  </w:style>
  <w:style w:type="character" w:customStyle="1" w:styleId="96">
    <w:name w:val="Table Text Char1 Char"/>
    <w:autoRedefine/>
    <w:qFormat/>
    <w:uiPriority w:val="0"/>
    <w:rPr>
      <w:rFonts w:ascii="Arial" w:hAnsi="Arial"/>
      <w:kern w:val="2"/>
      <w:sz w:val="18"/>
      <w:lang w:val="en-US" w:eastAsia="zh-CN" w:bidi="ar-SA"/>
    </w:rPr>
  </w:style>
  <w:style w:type="character" w:customStyle="1" w:styleId="97">
    <w:name w:val="v151"/>
    <w:autoRedefine/>
    <w:qFormat/>
    <w:uiPriority w:val="0"/>
    <w:rPr>
      <w:sz w:val="18"/>
    </w:rPr>
  </w:style>
  <w:style w:type="character" w:customStyle="1" w:styleId="98">
    <w:name w:val="小 Char"/>
    <w:autoRedefine/>
    <w:qFormat/>
    <w:uiPriority w:val="0"/>
    <w:rPr>
      <w:rFonts w:ascii="宋体" w:hAnsi="Courier New" w:eastAsia="宋体"/>
      <w:kern w:val="2"/>
      <w:sz w:val="21"/>
      <w:lang w:val="en-US" w:eastAsia="zh-CN" w:bidi="ar-SA"/>
    </w:rPr>
  </w:style>
  <w:style w:type="character" w:customStyle="1" w:styleId="99">
    <w:name w:val="未命名11"/>
    <w:autoRedefine/>
    <w:qFormat/>
    <w:uiPriority w:val="0"/>
    <w:rPr>
      <w:color w:val="77FFFF"/>
      <w:sz w:val="24"/>
    </w:rPr>
  </w:style>
  <w:style w:type="character" w:customStyle="1" w:styleId="100">
    <w:name w:val="Char Char"/>
    <w:autoRedefine/>
    <w:qFormat/>
    <w:uiPriority w:val="0"/>
    <w:rPr>
      <w:rFonts w:ascii="宋体" w:hAnsi="宋体" w:eastAsia="宋体"/>
      <w:kern w:val="2"/>
      <w:sz w:val="24"/>
      <w:lang w:val="en-US" w:eastAsia="zh-CN" w:bidi="ar-SA"/>
    </w:rPr>
  </w:style>
  <w:style w:type="character" w:customStyle="1" w:styleId="101">
    <w:name w:val="Char Char5"/>
    <w:autoRedefine/>
    <w:qFormat/>
    <w:uiPriority w:val="0"/>
    <w:rPr>
      <w:rFonts w:ascii="Arial" w:hAnsi="Arial" w:eastAsia="宋体"/>
      <w:b/>
      <w:smallCaps/>
      <w:kern w:val="28"/>
      <w:sz w:val="36"/>
      <w:lang w:val="en-US" w:eastAsia="en-US"/>
    </w:rPr>
  </w:style>
  <w:style w:type="character" w:customStyle="1" w:styleId="102">
    <w:name w:val="标书正文:  0.74 厘米 Char1"/>
    <w:autoRedefine/>
    <w:qFormat/>
    <w:uiPriority w:val="0"/>
    <w:rPr>
      <w:rFonts w:eastAsia="宋体"/>
      <w:kern w:val="2"/>
      <w:sz w:val="24"/>
      <w:lang w:val="en-US" w:eastAsia="zh-CN"/>
    </w:rPr>
  </w:style>
  <w:style w:type="character" w:customStyle="1" w:styleId="103">
    <w:name w:val="Char Char2"/>
    <w:autoRedefine/>
    <w:qFormat/>
    <w:uiPriority w:val="0"/>
    <w:rPr>
      <w:rFonts w:eastAsia="宋体"/>
      <w:kern w:val="2"/>
      <w:sz w:val="18"/>
      <w:lang w:val="en-US" w:eastAsia="zh-CN"/>
    </w:rPr>
  </w:style>
  <w:style w:type="character" w:customStyle="1" w:styleId="104">
    <w:name w:val="top-det1"/>
    <w:autoRedefine/>
    <w:qFormat/>
    <w:uiPriority w:val="0"/>
    <w:rPr>
      <w:b/>
      <w:color w:val="000000"/>
    </w:rPr>
  </w:style>
  <w:style w:type="character" w:customStyle="1" w:styleId="105">
    <w:name w:val="日期 Char"/>
    <w:autoRedefine/>
    <w:qFormat/>
    <w:uiPriority w:val="0"/>
    <w:rPr>
      <w:sz w:val="28"/>
    </w:rPr>
  </w:style>
  <w:style w:type="character" w:customStyle="1" w:styleId="106">
    <w:name w:val="批注主题 Char"/>
    <w:basedOn w:val="92"/>
    <w:autoRedefine/>
    <w:qFormat/>
    <w:uiPriority w:val="0"/>
    <w:rPr>
      <w:sz w:val="24"/>
    </w:rPr>
  </w:style>
  <w:style w:type="character" w:customStyle="1" w:styleId="107">
    <w:name w:val="Char Char3"/>
    <w:autoRedefine/>
    <w:qFormat/>
    <w:uiPriority w:val="0"/>
    <w:rPr>
      <w:rFonts w:eastAsia="宋体"/>
      <w:kern w:val="2"/>
      <w:sz w:val="18"/>
      <w:lang w:val="en-US" w:eastAsia="zh-CN"/>
    </w:rPr>
  </w:style>
  <w:style w:type="character" w:customStyle="1" w:styleId="108">
    <w:name w:val="Table Text Char"/>
    <w:link w:val="109"/>
    <w:autoRedefine/>
    <w:qFormat/>
    <w:uiPriority w:val="0"/>
    <w:rPr>
      <w:rFonts w:ascii="Arial" w:hAnsi="Arial"/>
      <w:sz w:val="18"/>
    </w:rPr>
  </w:style>
  <w:style w:type="paragraph" w:customStyle="1" w:styleId="109">
    <w:name w:val="Table Text"/>
    <w:link w:val="108"/>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autoRedefine/>
    <w:qFormat/>
    <w:uiPriority w:val="0"/>
    <w:rPr>
      <w:rFonts w:hint="default"/>
      <w:sz w:val="24"/>
    </w:rPr>
  </w:style>
  <w:style w:type="character" w:customStyle="1" w:styleId="111">
    <w:name w:val="font1"/>
    <w:autoRedefine/>
    <w:qFormat/>
    <w:uiPriority w:val="0"/>
    <w:rPr>
      <w:color w:val="000000"/>
      <w:sz w:val="18"/>
    </w:rPr>
  </w:style>
  <w:style w:type="character" w:customStyle="1" w:styleId="112">
    <w:name w:val="Table Text Char Char Char Char"/>
    <w:link w:val="113"/>
    <w:autoRedefine/>
    <w:qFormat/>
    <w:uiPriority w:val="0"/>
    <w:rPr>
      <w:rFonts w:ascii="Arial" w:hAnsi="Arial"/>
      <w:sz w:val="18"/>
    </w:rPr>
  </w:style>
  <w:style w:type="paragraph" w:customStyle="1" w:styleId="113">
    <w:name w:val="Table Text Char Char Char"/>
    <w:link w:val="11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autoRedefine/>
    <w:qFormat/>
    <w:uiPriority w:val="0"/>
    <w:rPr>
      <w:rFonts w:ascii="Arial" w:hAnsi="Arial" w:eastAsia="宋体"/>
      <w:kern w:val="2"/>
      <w:sz w:val="28"/>
      <w:lang w:val="en-US" w:eastAsia="zh-CN"/>
    </w:rPr>
  </w:style>
  <w:style w:type="character" w:customStyle="1" w:styleId="115">
    <w:name w:val="content-white1"/>
    <w:autoRedefine/>
    <w:qFormat/>
    <w:uiPriority w:val="0"/>
    <w:rPr>
      <w:color w:val="auto"/>
      <w:sz w:val="18"/>
      <w:u w:val="none"/>
    </w:rPr>
  </w:style>
  <w:style w:type="character" w:customStyle="1" w:styleId="116">
    <w:name w:val="正文首行缩进 2 Char"/>
    <w:basedOn w:val="83"/>
    <w:autoRedefine/>
    <w:qFormat/>
    <w:uiPriority w:val="0"/>
    <w:rPr>
      <w:kern w:val="2"/>
      <w:sz w:val="44"/>
    </w:rPr>
  </w:style>
  <w:style w:type="character" w:customStyle="1" w:styleId="117">
    <w:name w:val="Char Char7"/>
    <w:autoRedefine/>
    <w:qFormat/>
    <w:uiPriority w:val="0"/>
    <w:rPr>
      <w:rFonts w:ascii="宋体" w:hAnsi="宋体" w:eastAsia="宋体"/>
      <w:kern w:val="2"/>
      <w:sz w:val="28"/>
    </w:rPr>
  </w:style>
  <w:style w:type="paragraph" w:customStyle="1" w:styleId="118">
    <w:name w:val="样式 首行缩进:  0.74 厘米"/>
    <w:basedOn w:val="1"/>
    <w:autoRedefine/>
    <w:qFormat/>
    <w:uiPriority w:val="0"/>
    <w:pPr>
      <w:spacing w:line="360" w:lineRule="auto"/>
      <w:ind w:firstLine="420"/>
    </w:pPr>
    <w:rPr>
      <w:sz w:val="24"/>
    </w:rPr>
  </w:style>
  <w:style w:type="paragraph" w:customStyle="1" w:styleId="11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autoRedefine/>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autoRedefine/>
    <w:qFormat/>
    <w:uiPriority w:val="0"/>
    <w:rPr>
      <w:sz w:val="21"/>
    </w:rPr>
  </w:style>
  <w:style w:type="character" w:customStyle="1" w:styleId="122">
    <w:name w:val="标题 字符"/>
    <w:basedOn w:val="59"/>
    <w:link w:val="53"/>
    <w:autoRedefine/>
    <w:qFormat/>
    <w:uiPriority w:val="0"/>
    <w:rPr>
      <w:rFonts w:ascii="Arial" w:hAnsi="Arial" w:eastAsia="宋体" w:cs="Times New Roman"/>
      <w:b/>
      <w:smallCaps/>
      <w:kern w:val="28"/>
      <w:sz w:val="36"/>
      <w:szCs w:val="20"/>
      <w:lang w:eastAsia="en-US"/>
    </w:rPr>
  </w:style>
  <w:style w:type="paragraph" w:customStyle="1" w:styleId="123">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autoRedefine/>
    <w:qFormat/>
    <w:uiPriority w:val="0"/>
    <w:pPr>
      <w:ind w:firstLine="480" w:firstLineChars="200"/>
    </w:pPr>
  </w:style>
  <w:style w:type="paragraph" w:customStyle="1" w:styleId="126">
    <w:name w:val="1.正文"/>
    <w:basedOn w:val="1"/>
    <w:autoRedefine/>
    <w:qFormat/>
    <w:uiPriority w:val="0"/>
    <w:pPr>
      <w:spacing w:line="360" w:lineRule="auto"/>
      <w:ind w:left="540" w:leftChars="225" w:firstLine="540" w:firstLineChars="225"/>
    </w:pPr>
    <w:rPr>
      <w:sz w:val="24"/>
    </w:rPr>
  </w:style>
  <w:style w:type="paragraph" w:customStyle="1" w:styleId="127">
    <w:name w:val="正文4"/>
    <w:basedOn w:val="1"/>
    <w:autoRedefine/>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autoRedefine/>
    <w:qFormat/>
    <w:uiPriority w:val="0"/>
    <w:rPr>
      <w:rFonts w:ascii="宋体" w:hAnsi="Courier New" w:eastAsia="宋体" w:cs="Times New Roman"/>
      <w:szCs w:val="20"/>
    </w:rPr>
  </w:style>
  <w:style w:type="paragraph" w:customStyle="1" w:styleId="129">
    <w:name w:val="Char"/>
    <w:basedOn w:val="1"/>
    <w:autoRedefine/>
    <w:qFormat/>
    <w:uiPriority w:val="0"/>
    <w:pPr>
      <w:spacing w:line="240" w:lineRule="atLeast"/>
      <w:ind w:left="420" w:firstLine="420"/>
    </w:pPr>
    <w:rPr>
      <w:kern w:val="0"/>
      <w:sz w:val="21"/>
    </w:rPr>
  </w:style>
  <w:style w:type="paragraph" w:customStyle="1" w:styleId="13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autoRedefine/>
    <w:qFormat/>
    <w:uiPriority w:val="0"/>
    <w:pPr>
      <w:spacing w:line="240" w:lineRule="atLeast"/>
      <w:ind w:left="420" w:firstLine="420"/>
    </w:pPr>
    <w:rPr>
      <w:kern w:val="0"/>
      <w:sz w:val="21"/>
    </w:rPr>
  </w:style>
  <w:style w:type="paragraph" w:customStyle="1" w:styleId="135">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autoRedefine/>
    <w:qFormat/>
    <w:uiPriority w:val="0"/>
    <w:pPr>
      <w:ind w:firstLine="560" w:firstLineChars="200"/>
    </w:pPr>
    <w:rPr>
      <w:rFonts w:ascii="仿宋_GB2312" w:hAnsi="宋体" w:eastAsia="仿宋_GB2312"/>
      <w:color w:val="000000"/>
    </w:rPr>
  </w:style>
  <w:style w:type="paragraph" w:customStyle="1" w:styleId="138">
    <w:name w:val="表头文本"/>
    <w:autoRedefine/>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autoRedefine/>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autoRedefine/>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autoRedefine/>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autoRedefine/>
    <w:qFormat/>
    <w:uiPriority w:val="0"/>
    <w:rPr>
      <w:rFonts w:ascii="宋体" w:hAnsi="宋体" w:eastAsia="宋体" w:cs="Times New Roman"/>
      <w:sz w:val="24"/>
      <w:szCs w:val="20"/>
    </w:rPr>
  </w:style>
  <w:style w:type="character" w:customStyle="1" w:styleId="146">
    <w:name w:val="正文文本 2 字符"/>
    <w:basedOn w:val="59"/>
    <w:link w:val="47"/>
    <w:autoRedefine/>
    <w:qFormat/>
    <w:uiPriority w:val="0"/>
    <w:rPr>
      <w:rFonts w:ascii="Times New Roman" w:hAnsi="Times New Roman" w:eastAsia="宋体" w:cs="Times New Roman"/>
      <w:sz w:val="24"/>
      <w:szCs w:val="20"/>
    </w:rPr>
  </w:style>
  <w:style w:type="paragraph" w:customStyle="1" w:styleId="147">
    <w:name w:val="Char Char14 Char Char"/>
    <w:basedOn w:val="1"/>
    <w:autoRedefine/>
    <w:qFormat/>
    <w:uiPriority w:val="0"/>
    <w:rPr>
      <w:sz w:val="21"/>
      <w:szCs w:val="24"/>
    </w:rPr>
  </w:style>
  <w:style w:type="paragraph" w:customStyle="1" w:styleId="14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autoRedefine/>
    <w:qFormat/>
    <w:uiPriority w:val="0"/>
    <w:rPr>
      <w:rFonts w:ascii="Tahoma" w:hAnsi="Tahoma"/>
      <w:sz w:val="24"/>
    </w:rPr>
  </w:style>
  <w:style w:type="character" w:customStyle="1" w:styleId="150">
    <w:name w:val="批注文字 字符"/>
    <w:basedOn w:val="59"/>
    <w:link w:val="19"/>
    <w:autoRedefine/>
    <w:semiHidden/>
    <w:qFormat/>
    <w:uiPriority w:val="99"/>
    <w:rPr>
      <w:rFonts w:ascii="Times New Roman" w:hAnsi="Times New Roman" w:eastAsia="宋体" w:cs="Times New Roman"/>
      <w:sz w:val="28"/>
      <w:szCs w:val="20"/>
    </w:rPr>
  </w:style>
  <w:style w:type="paragraph" w:customStyle="1" w:styleId="151">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autoRedefine/>
    <w:qFormat/>
    <w:uiPriority w:val="0"/>
    <w:pPr>
      <w:adjustRightInd w:val="0"/>
      <w:snapToGrid w:val="0"/>
    </w:pPr>
  </w:style>
  <w:style w:type="paragraph" w:customStyle="1" w:styleId="153">
    <w:name w:val="编号正文"/>
    <w:basedOn w:val="130"/>
    <w:autoRedefine/>
    <w:qFormat/>
    <w:uiPriority w:val="0"/>
    <w:pPr>
      <w:snapToGrid/>
      <w:spacing w:line="360" w:lineRule="auto"/>
      <w:ind w:left="1407" w:hanging="1047"/>
      <w:jc w:val="left"/>
    </w:pPr>
    <w:rPr>
      <w:rFonts w:eastAsia="仿宋_GB2312"/>
    </w:rPr>
  </w:style>
  <w:style w:type="paragraph" w:customStyle="1" w:styleId="154">
    <w:name w:val="Char1 Char Char Char"/>
    <w:basedOn w:val="1"/>
    <w:autoRedefine/>
    <w:qFormat/>
    <w:uiPriority w:val="0"/>
    <w:rPr>
      <w:rFonts w:ascii="Tahoma" w:hAnsi="Tahoma"/>
      <w:sz w:val="24"/>
    </w:rPr>
  </w:style>
  <w:style w:type="paragraph" w:customStyle="1" w:styleId="155">
    <w:name w:val="正文1"/>
    <w:basedOn w:val="1"/>
    <w:autoRedefine/>
    <w:qFormat/>
    <w:uiPriority w:val="0"/>
    <w:pPr>
      <w:spacing w:line="300" w:lineRule="auto"/>
      <w:ind w:firstLine="200" w:firstLineChars="200"/>
    </w:pPr>
    <w:rPr>
      <w:sz w:val="24"/>
    </w:rPr>
  </w:style>
  <w:style w:type="character" w:customStyle="1" w:styleId="156">
    <w:name w:val="批注框文本 字符"/>
    <w:basedOn w:val="59"/>
    <w:link w:val="34"/>
    <w:autoRedefine/>
    <w:qFormat/>
    <w:uiPriority w:val="0"/>
    <w:rPr>
      <w:rFonts w:ascii="Times New Roman" w:hAnsi="Times New Roman" w:eastAsia="宋体" w:cs="Times New Roman"/>
      <w:sz w:val="18"/>
      <w:szCs w:val="20"/>
    </w:rPr>
  </w:style>
  <w:style w:type="paragraph" w:customStyle="1" w:styleId="157">
    <w:name w:val="af"/>
    <w:basedOn w:val="1"/>
    <w:autoRedefine/>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autoRedefine/>
    <w:semiHidden/>
    <w:qFormat/>
    <w:uiPriority w:val="99"/>
    <w:rPr>
      <w:rFonts w:ascii="Times New Roman" w:hAnsi="Times New Roman" w:eastAsia="宋体" w:cs="Times New Roman"/>
      <w:sz w:val="28"/>
      <w:szCs w:val="20"/>
    </w:rPr>
  </w:style>
  <w:style w:type="paragraph" w:customStyle="1" w:styleId="160">
    <w:name w:val="样式1xz"/>
    <w:basedOn w:val="1"/>
    <w:autoRedefine/>
    <w:qFormat/>
    <w:uiPriority w:val="0"/>
    <w:pPr>
      <w:tabs>
        <w:tab w:val="left" w:pos="1050"/>
        <w:tab w:val="right" w:leader="dot" w:pos="8296"/>
      </w:tabs>
    </w:pPr>
    <w:rPr>
      <w:caps/>
      <w:spacing w:val="20"/>
      <w:sz w:val="24"/>
    </w:rPr>
  </w:style>
  <w:style w:type="paragraph" w:customStyle="1" w:styleId="16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autoRedefine/>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autoRedefine/>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autoRedefine/>
    <w:qFormat/>
    <w:uiPriority w:val="0"/>
    <w:pPr>
      <w:ind w:left="525"/>
      <w:outlineLvl w:val="2"/>
    </w:pPr>
    <w:rPr>
      <w:sz w:val="21"/>
    </w:rPr>
  </w:style>
  <w:style w:type="paragraph" w:customStyle="1" w:styleId="166">
    <w:name w:val="章标题"/>
    <w:next w:val="1"/>
    <w:autoRedefine/>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autoRedefine/>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autoRedefine/>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autoRedefine/>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autoRedefine/>
    <w:qFormat/>
    <w:uiPriority w:val="0"/>
    <w:rPr>
      <w:rFonts w:ascii="Times New Roman" w:hAnsi="Times New Roman" w:eastAsia="宋体" w:cs="Times New Roman"/>
      <w:sz w:val="18"/>
      <w:szCs w:val="20"/>
    </w:rPr>
  </w:style>
  <w:style w:type="paragraph" w:customStyle="1" w:styleId="173">
    <w:name w:val="标题无"/>
    <w:basedOn w:val="1"/>
    <w:autoRedefine/>
    <w:qFormat/>
    <w:uiPriority w:val="0"/>
    <w:pPr>
      <w:spacing w:line="360" w:lineRule="auto"/>
    </w:pPr>
    <w:rPr>
      <w:sz w:val="24"/>
    </w:rPr>
  </w:style>
  <w:style w:type="paragraph" w:customStyle="1" w:styleId="174">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autoRedefine/>
    <w:qFormat/>
    <w:uiPriority w:val="0"/>
    <w:rPr>
      <w:rFonts w:ascii="Tahoma" w:hAnsi="Tahoma"/>
      <w:sz w:val="24"/>
      <w:szCs w:val="24"/>
    </w:rPr>
  </w:style>
  <w:style w:type="character" w:customStyle="1" w:styleId="176">
    <w:name w:val="正文文本缩进 2 字符"/>
    <w:basedOn w:val="59"/>
    <w:link w:val="33"/>
    <w:autoRedefine/>
    <w:semiHidden/>
    <w:qFormat/>
    <w:uiPriority w:val="99"/>
    <w:rPr>
      <w:rFonts w:ascii="Times New Roman" w:hAnsi="Times New Roman" w:eastAsia="宋体" w:cs="Times New Roman"/>
      <w:sz w:val="28"/>
      <w:szCs w:val="20"/>
    </w:rPr>
  </w:style>
  <w:style w:type="paragraph" w:customStyle="1" w:styleId="17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autoRedefine/>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autoRedefine/>
    <w:semiHidden/>
    <w:qFormat/>
    <w:uiPriority w:val="99"/>
    <w:rPr>
      <w:rFonts w:ascii="Times New Roman" w:hAnsi="Times New Roman" w:eastAsia="宋体" w:cs="Times New Roman"/>
      <w:sz w:val="18"/>
      <w:szCs w:val="18"/>
    </w:rPr>
  </w:style>
  <w:style w:type="paragraph" w:customStyle="1" w:styleId="181">
    <w:name w:val="00"/>
    <w:basedOn w:val="1"/>
    <w:autoRedefine/>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autoRedefine/>
    <w:qFormat/>
    <w:uiPriority w:val="0"/>
    <w:rPr>
      <w:rFonts w:ascii="Times New Roman" w:hAnsi="Times New Roman" w:eastAsia="宋体" w:cs="Times New Roman"/>
      <w:sz w:val="18"/>
      <w:szCs w:val="20"/>
    </w:rPr>
  </w:style>
  <w:style w:type="paragraph" w:customStyle="1" w:styleId="18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85">
    <w:name w:val="Title - Revision"/>
    <w:basedOn w:val="53"/>
    <w:autoRedefine/>
    <w:qFormat/>
    <w:uiPriority w:val="0"/>
    <w:pPr>
      <w:spacing w:before="720"/>
    </w:pPr>
  </w:style>
  <w:style w:type="paragraph" w:customStyle="1" w:styleId="186">
    <w:name w:val="首行缩进 1"/>
    <w:basedOn w:val="1"/>
    <w:autoRedefine/>
    <w:qFormat/>
    <w:uiPriority w:val="0"/>
    <w:pPr>
      <w:spacing w:after="120" w:line="360" w:lineRule="auto"/>
      <w:ind w:firstLine="200" w:firstLineChars="200"/>
    </w:pPr>
    <w:rPr>
      <w:sz w:val="24"/>
    </w:rPr>
  </w:style>
  <w:style w:type="character" w:customStyle="1" w:styleId="187">
    <w:name w:val="正文文本 3 字符"/>
    <w:basedOn w:val="59"/>
    <w:link w:val="20"/>
    <w:autoRedefine/>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autoRedefine/>
    <w:qFormat/>
    <w:uiPriority w:val="0"/>
    <w:pPr>
      <w:tabs>
        <w:tab w:val="left" w:pos="360"/>
      </w:tabs>
    </w:pPr>
    <w:rPr>
      <w:sz w:val="24"/>
    </w:rPr>
  </w:style>
  <w:style w:type="paragraph" w:customStyle="1" w:styleId="189">
    <w:name w:val="二级列表"/>
    <w:basedOn w:val="190"/>
    <w:next w:val="190"/>
    <w:autoRedefine/>
    <w:qFormat/>
    <w:uiPriority w:val="0"/>
    <w:pPr>
      <w:tabs>
        <w:tab w:val="left" w:pos="2120"/>
      </w:tabs>
      <w:ind w:firstLine="0" w:firstLineChars="0"/>
    </w:pPr>
    <w:rPr>
      <w:b/>
    </w:rPr>
  </w:style>
  <w:style w:type="paragraph" w:customStyle="1" w:styleId="190">
    <w:name w:val="段落正文"/>
    <w:basedOn w:val="1"/>
    <w:autoRedefine/>
    <w:qFormat/>
    <w:uiPriority w:val="0"/>
    <w:pPr>
      <w:spacing w:beforeLines="50" w:line="360" w:lineRule="auto"/>
      <w:ind w:firstLine="200" w:firstLineChars="200"/>
    </w:pPr>
    <w:rPr>
      <w:spacing w:val="2"/>
      <w:sz w:val="24"/>
    </w:rPr>
  </w:style>
  <w:style w:type="paragraph" w:customStyle="1" w:styleId="19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autoRedefine/>
    <w:qFormat/>
    <w:uiPriority w:val="0"/>
    <w:pPr>
      <w:snapToGrid w:val="0"/>
      <w:spacing w:line="360" w:lineRule="auto"/>
      <w:ind w:firstLine="420"/>
    </w:pPr>
    <w:rPr>
      <w:sz w:val="24"/>
    </w:rPr>
  </w:style>
  <w:style w:type="paragraph" w:customStyle="1" w:styleId="195">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autoRedefine/>
    <w:qFormat/>
    <w:uiPriority w:val="0"/>
    <w:pPr>
      <w:adjustRightInd w:val="0"/>
      <w:spacing w:before="120"/>
      <w:ind w:firstLine="420"/>
      <w:textAlignment w:val="baseline"/>
    </w:pPr>
    <w:rPr>
      <w:sz w:val="24"/>
    </w:rPr>
  </w:style>
  <w:style w:type="paragraph" w:customStyle="1" w:styleId="19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autoRedefine/>
    <w:qFormat/>
    <w:uiPriority w:val="0"/>
    <w:pPr>
      <w:ind w:firstLine="420" w:firstLineChars="200"/>
    </w:pPr>
    <w:rPr>
      <w:rFonts w:ascii="Calibri" w:hAnsi="Calibri"/>
      <w:sz w:val="21"/>
      <w:szCs w:val="24"/>
    </w:rPr>
  </w:style>
  <w:style w:type="paragraph" w:customStyle="1" w:styleId="199">
    <w:name w:val="表格内文字"/>
    <w:basedOn w:val="30"/>
    <w:autoRedefine/>
    <w:qFormat/>
    <w:uiPriority w:val="0"/>
    <w:pPr>
      <w:adjustRightInd w:val="0"/>
    </w:pPr>
    <w:rPr>
      <w:color w:val="000000"/>
      <w:lang w:val="en-GB"/>
    </w:rPr>
  </w:style>
  <w:style w:type="paragraph" w:customStyle="1" w:styleId="200">
    <w:name w:val="Title - Date"/>
    <w:basedOn w:val="53"/>
    <w:next w:val="1"/>
    <w:autoRedefine/>
    <w:qFormat/>
    <w:uiPriority w:val="0"/>
    <w:pPr>
      <w:spacing w:before="240" w:after="720"/>
    </w:pPr>
    <w:rPr>
      <w:sz w:val="28"/>
    </w:rPr>
  </w:style>
  <w:style w:type="paragraph" w:customStyle="1" w:styleId="201">
    <w:name w:val="默认段落字体 Para Char Char Char Char Char Char Char"/>
    <w:basedOn w:val="1"/>
    <w:autoRedefine/>
    <w:qFormat/>
    <w:uiPriority w:val="0"/>
    <w:rPr>
      <w:rFonts w:ascii="Tahoma" w:hAnsi="Tahoma"/>
      <w:sz w:val="24"/>
    </w:rPr>
  </w:style>
  <w:style w:type="paragraph" w:customStyle="1" w:styleId="202">
    <w:name w:val="Item Step in Table"/>
    <w:autoRedefin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autoRedefine/>
    <w:qFormat/>
    <w:uiPriority w:val="0"/>
    <w:pPr>
      <w:suppressAutoHyphens/>
      <w:spacing w:after="0"/>
      <w:jc w:val="left"/>
    </w:pPr>
    <w:rPr>
      <w:rFonts w:eastAsia="Times New Roman"/>
      <w:kern w:val="0"/>
      <w:sz w:val="24"/>
    </w:rPr>
  </w:style>
  <w:style w:type="paragraph" w:customStyle="1" w:styleId="20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autoRedefine/>
    <w:qFormat/>
    <w:uiPriority w:val="0"/>
    <w:pPr>
      <w:widowControl/>
      <w:spacing w:after="160" w:line="240" w:lineRule="exact"/>
      <w:jc w:val="left"/>
    </w:pPr>
  </w:style>
  <w:style w:type="paragraph" w:customStyle="1" w:styleId="206">
    <w:name w:val="标准正文"/>
    <w:basedOn w:val="23"/>
    <w:autoRedefine/>
    <w:qFormat/>
    <w:uiPriority w:val="0"/>
    <w:pPr>
      <w:spacing w:before="60" w:after="60" w:line="360" w:lineRule="auto"/>
      <w:ind w:left="0" w:leftChars="0" w:firstLine="482"/>
    </w:pPr>
    <w:rPr>
      <w:rFonts w:ascii="Arial" w:hAnsi="Arial"/>
      <w:sz w:val="24"/>
    </w:rPr>
  </w:style>
  <w:style w:type="paragraph" w:customStyle="1" w:styleId="20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10">
    <w:name w:val="Item List"/>
    <w:autoRedefine/>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autoRedefine/>
    <w:qFormat/>
    <w:uiPriority w:val="0"/>
    <w:rPr>
      <w:rFonts w:ascii="宋体" w:hAnsi="Courier New"/>
      <w:sz w:val="21"/>
    </w:rPr>
  </w:style>
  <w:style w:type="paragraph" w:customStyle="1" w:styleId="212">
    <w:name w:val="图片文字"/>
    <w:basedOn w:val="1"/>
    <w:autoRedefine/>
    <w:qFormat/>
    <w:uiPriority w:val="0"/>
    <w:pPr>
      <w:spacing w:line="240" w:lineRule="atLeast"/>
      <w:jc w:val="center"/>
    </w:pPr>
    <w:rPr>
      <w:sz w:val="21"/>
    </w:rPr>
  </w:style>
  <w:style w:type="paragraph" w:customStyle="1" w:styleId="213">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autoRedefine/>
    <w:qFormat/>
    <w:uiPriority w:val="0"/>
    <w:pPr>
      <w:adjustRightInd w:val="0"/>
      <w:spacing w:line="360" w:lineRule="auto"/>
    </w:pPr>
    <w:rPr>
      <w:kern w:val="0"/>
      <w:sz w:val="24"/>
    </w:rPr>
  </w:style>
  <w:style w:type="paragraph" w:customStyle="1" w:styleId="219">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autoRedefine/>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autoRedefine/>
    <w:qFormat/>
    <w:uiPriority w:val="0"/>
    <w:rPr>
      <w:rFonts w:ascii="宋体" w:hAnsi="Times New Roman" w:eastAsia="宋体" w:cs="Times New Roman"/>
      <w:kern w:val="2"/>
      <w:lang w:val="en-US" w:eastAsia="zh-CN" w:bidi="ar-SA"/>
    </w:rPr>
  </w:style>
  <w:style w:type="paragraph" w:customStyle="1" w:styleId="223">
    <w:name w:val="样式 行距: 1.5 倍行距1"/>
    <w:basedOn w:val="1"/>
    <w:autoRedefine/>
    <w:qFormat/>
    <w:uiPriority w:val="0"/>
    <w:pPr>
      <w:snapToGrid w:val="0"/>
    </w:pPr>
    <w:rPr>
      <w:sz w:val="21"/>
    </w:rPr>
  </w:style>
  <w:style w:type="paragraph" w:customStyle="1" w:styleId="224">
    <w:name w:val="样式2"/>
    <w:basedOn w:val="5"/>
    <w:autoRedefine/>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autoRedefine/>
    <w:qFormat/>
    <w:uiPriority w:val="0"/>
    <w:rPr>
      <w:rFonts w:ascii="Tahoma" w:hAnsi="Tahoma"/>
      <w:sz w:val="24"/>
    </w:rPr>
  </w:style>
  <w:style w:type="paragraph" w:customStyle="1" w:styleId="22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29">
    <w:name w:val="IN Feature"/>
    <w:next w:val="23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autoRedefine/>
    <w:qFormat/>
    <w:uiPriority w:val="0"/>
    <w:pPr>
      <w:adjustRightInd w:val="0"/>
      <w:snapToGrid w:val="0"/>
      <w:spacing w:line="360" w:lineRule="auto"/>
    </w:pPr>
    <w:rPr>
      <w:sz w:val="24"/>
    </w:rPr>
  </w:style>
  <w:style w:type="paragraph" w:customStyle="1" w:styleId="235">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4"/>
    <w:autoRedefine/>
    <w:qFormat/>
    <w:uiPriority w:val="0"/>
    <w:pPr>
      <w:spacing w:line="360" w:lineRule="auto"/>
    </w:pPr>
    <w:rPr>
      <w:rFonts w:eastAsia="黑体"/>
      <w:sz w:val="20"/>
    </w:rPr>
  </w:style>
  <w:style w:type="paragraph" w:customStyle="1" w:styleId="237">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autoRedefine/>
    <w:qFormat/>
    <w:uiPriority w:val="0"/>
    <w:rPr>
      <w:rFonts w:ascii="仿宋_GB2312"/>
      <w:b/>
      <w:sz w:val="30"/>
    </w:rPr>
  </w:style>
  <w:style w:type="paragraph" w:customStyle="1" w:styleId="239">
    <w:name w:val="文本框样式1"/>
    <w:basedOn w:val="1"/>
    <w:autoRedefine/>
    <w:qFormat/>
    <w:uiPriority w:val="0"/>
    <w:pPr>
      <w:adjustRightInd w:val="0"/>
      <w:snapToGrid w:val="0"/>
      <w:spacing w:before="60" w:line="180" w:lineRule="exact"/>
      <w:jc w:val="center"/>
    </w:pPr>
    <w:rPr>
      <w:sz w:val="21"/>
    </w:rPr>
  </w:style>
  <w:style w:type="paragraph" w:customStyle="1" w:styleId="240">
    <w:name w:val="没有缩进（为图形使用）"/>
    <w:basedOn w:val="1"/>
    <w:autoRedefine/>
    <w:qFormat/>
    <w:uiPriority w:val="0"/>
    <w:pPr>
      <w:spacing w:before="120" w:after="120" w:line="360" w:lineRule="auto"/>
    </w:pPr>
    <w:rPr>
      <w:sz w:val="24"/>
    </w:rPr>
  </w:style>
  <w:style w:type="paragraph" w:customStyle="1" w:styleId="241">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24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autoRedefine/>
    <w:qFormat/>
    <w:uiPriority w:val="0"/>
    <w:rPr>
      <w:rFonts w:ascii="Tahoma" w:hAnsi="Tahoma"/>
      <w:sz w:val="24"/>
    </w:rPr>
  </w:style>
  <w:style w:type="paragraph" w:customStyle="1" w:styleId="245">
    <w:name w:val="二级条标题"/>
    <w:basedOn w:val="165"/>
    <w:next w:val="135"/>
    <w:autoRedefine/>
    <w:qFormat/>
    <w:uiPriority w:val="0"/>
    <w:pPr>
      <w:ind w:left="840"/>
      <w:outlineLvl w:val="3"/>
    </w:pPr>
  </w:style>
  <w:style w:type="paragraph" w:customStyle="1" w:styleId="24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autoRedefine/>
    <w:qFormat/>
    <w:uiPriority w:val="0"/>
    <w:pPr>
      <w:adjustRightInd w:val="0"/>
      <w:spacing w:line="312" w:lineRule="atLeast"/>
      <w:jc w:val="center"/>
      <w:textAlignment w:val="baseline"/>
    </w:pPr>
    <w:rPr>
      <w:kern w:val="0"/>
      <w:sz w:val="18"/>
    </w:rPr>
  </w:style>
  <w:style w:type="paragraph" w:customStyle="1" w:styleId="248">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autoRedefine/>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autoRedefine/>
    <w:qFormat/>
    <w:uiPriority w:val="0"/>
    <w:pPr>
      <w:spacing w:line="360" w:lineRule="auto"/>
      <w:ind w:firstLine="480" w:firstLineChars="200"/>
    </w:pPr>
    <w:rPr>
      <w:sz w:val="24"/>
    </w:rPr>
  </w:style>
  <w:style w:type="paragraph" w:customStyle="1" w:styleId="251">
    <w:name w:val="关键词"/>
    <w:basedOn w:val="1"/>
    <w:next w:val="1"/>
    <w:autoRedefine/>
    <w:qFormat/>
    <w:uiPriority w:val="0"/>
    <w:pPr>
      <w:spacing w:line="360" w:lineRule="auto"/>
    </w:pPr>
    <w:rPr>
      <w:rFonts w:eastAsia="黑体"/>
      <w:sz w:val="20"/>
    </w:rPr>
  </w:style>
  <w:style w:type="paragraph" w:customStyle="1" w:styleId="25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53">
    <w:name w:val="正文表格"/>
    <w:basedOn w:val="1"/>
    <w:autoRedefine/>
    <w:qFormat/>
    <w:uiPriority w:val="0"/>
    <w:pPr>
      <w:adjustRightInd w:val="0"/>
      <w:spacing w:before="40" w:after="40"/>
    </w:pPr>
    <w:rPr>
      <w:sz w:val="24"/>
    </w:rPr>
  </w:style>
  <w:style w:type="paragraph" w:customStyle="1" w:styleId="254">
    <w:name w:val="Char Char Char Char Char Char Char"/>
    <w:basedOn w:val="17"/>
    <w:autoRedefine/>
    <w:qFormat/>
    <w:uiPriority w:val="0"/>
    <w:rPr>
      <w:rFonts w:ascii="宋体" w:hAnsi="Tahoma"/>
    </w:rPr>
  </w:style>
  <w:style w:type="paragraph" w:customStyle="1" w:styleId="255">
    <w:name w:val="CSS1级正文 Char"/>
    <w:basedOn w:val="22"/>
    <w:autoRedefine/>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autoRedefine/>
    <w:qFormat/>
    <w:uiPriority w:val="0"/>
    <w:pPr>
      <w:adjustRightInd w:val="0"/>
      <w:jc w:val="left"/>
    </w:pPr>
    <w:rPr>
      <w:rFonts w:ascii="宋体" w:hAnsi="宋体"/>
      <w:kern w:val="0"/>
      <w:sz w:val="21"/>
    </w:rPr>
  </w:style>
  <w:style w:type="paragraph" w:customStyle="1" w:styleId="257">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autoRedefine/>
    <w:qFormat/>
    <w:uiPriority w:val="0"/>
    <w:pPr>
      <w:spacing w:before="120" w:after="120" w:line="360" w:lineRule="auto"/>
      <w:jc w:val="center"/>
    </w:pPr>
    <w:rPr>
      <w:rFonts w:eastAsia="仿宋_GB2312"/>
      <w:b/>
      <w:sz w:val="24"/>
    </w:rPr>
  </w:style>
  <w:style w:type="paragraph" w:customStyle="1" w:styleId="259">
    <w:name w:val="附录3"/>
    <w:basedOn w:val="1"/>
    <w:next w:val="1"/>
    <w:autoRedefine/>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2"/>
    <w:autoRedefine/>
    <w:qFormat/>
    <w:uiPriority w:val="0"/>
    <w:pPr>
      <w:tabs>
        <w:tab w:val="left" w:pos="709"/>
        <w:tab w:val="left" w:pos="1620"/>
      </w:tabs>
      <w:ind w:left="1620" w:hanging="360"/>
    </w:pPr>
  </w:style>
  <w:style w:type="paragraph" w:customStyle="1" w:styleId="261">
    <w:name w:val="首行缩进"/>
    <w:basedOn w:val="1"/>
    <w:autoRedefine/>
    <w:qFormat/>
    <w:uiPriority w:val="0"/>
    <w:pPr>
      <w:tabs>
        <w:tab w:val="left" w:pos="540"/>
      </w:tabs>
      <w:spacing w:line="360" w:lineRule="auto"/>
      <w:ind w:left="540"/>
    </w:pPr>
    <w:rPr>
      <w:rFonts w:eastAsia="仿宋_GB2312"/>
    </w:rPr>
  </w:style>
  <w:style w:type="paragraph" w:customStyle="1" w:styleId="26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autoRedefine/>
    <w:qFormat/>
    <w:uiPriority w:val="0"/>
    <w:rPr>
      <w:rFonts w:ascii="Tahoma" w:hAnsi="Tahoma"/>
      <w:sz w:val="30"/>
    </w:rPr>
  </w:style>
  <w:style w:type="paragraph" w:customStyle="1" w:styleId="264">
    <w:name w:val="Char Char Char Char Char Char Char1"/>
    <w:basedOn w:val="1"/>
    <w:autoRedefine/>
    <w:qFormat/>
    <w:uiPriority w:val="0"/>
    <w:rPr>
      <w:rFonts w:ascii="Tahoma" w:hAnsi="Tahoma"/>
      <w:sz w:val="24"/>
    </w:rPr>
  </w:style>
  <w:style w:type="paragraph" w:customStyle="1" w:styleId="265">
    <w:name w:val="标题3——2"/>
    <w:basedOn w:val="2"/>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autoRedefine/>
    <w:qFormat/>
    <w:uiPriority w:val="0"/>
    <w:rPr>
      <w:rFonts w:ascii="Times New Roman" w:hAnsi="Times New Roman" w:eastAsia="宋体" w:cs="Times New Roman"/>
      <w:kern w:val="2"/>
      <w:sz w:val="21"/>
      <w:lang w:val="en-US" w:eastAsia="zh-CN" w:bidi="ar-SA"/>
    </w:rPr>
  </w:style>
  <w:style w:type="paragraph" w:customStyle="1" w:styleId="267">
    <w:name w:val="Char1"/>
    <w:basedOn w:val="1"/>
    <w:autoRedefine/>
    <w:qFormat/>
    <w:uiPriority w:val="0"/>
    <w:rPr>
      <w:sz w:val="21"/>
    </w:rPr>
  </w:style>
  <w:style w:type="paragraph" w:customStyle="1" w:styleId="268">
    <w:name w:val="样式1"/>
    <w:basedOn w:val="5"/>
    <w:autoRedefine/>
    <w:qFormat/>
    <w:uiPriority w:val="0"/>
    <w:pPr>
      <w:tabs>
        <w:tab w:val="left" w:pos="720"/>
      </w:tabs>
      <w:spacing w:before="500" w:after="260" w:line="560" w:lineRule="atLeast"/>
      <w:ind w:left="420" w:hanging="420"/>
    </w:pPr>
  </w:style>
  <w:style w:type="paragraph" w:customStyle="1" w:styleId="269">
    <w:name w:val="修订2"/>
    <w:autoRedefine/>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autoRedefine/>
    <w:qFormat/>
    <w:uiPriority w:val="0"/>
  </w:style>
  <w:style w:type="character" w:customStyle="1" w:styleId="271">
    <w:name w:val="ant-tree-iconele"/>
    <w:basedOn w:val="59"/>
    <w:autoRedefine/>
    <w:qFormat/>
    <w:uiPriority w:val="0"/>
  </w:style>
  <w:style w:type="character" w:customStyle="1" w:styleId="272">
    <w:name w:val="hover16"/>
    <w:basedOn w:val="59"/>
    <w:autoRedefine/>
    <w:qFormat/>
    <w:uiPriority w:val="0"/>
    <w:rPr>
      <w:color w:val="23527C"/>
    </w:rPr>
  </w:style>
  <w:style w:type="character" w:customStyle="1" w:styleId="273">
    <w:name w:val="ant-tree-checkbox"/>
    <w:basedOn w:val="59"/>
    <w:autoRedefine/>
    <w:qFormat/>
    <w:uiPriority w:val="0"/>
  </w:style>
  <w:style w:type="character" w:customStyle="1" w:styleId="274">
    <w:name w:val="ant-select-tree-switcher"/>
    <w:basedOn w:val="59"/>
    <w:autoRedefine/>
    <w:qFormat/>
    <w:uiPriority w:val="0"/>
  </w:style>
  <w:style w:type="character" w:customStyle="1" w:styleId="275">
    <w:name w:val="isover"/>
    <w:basedOn w:val="59"/>
    <w:autoRedefine/>
    <w:qFormat/>
    <w:uiPriority w:val="0"/>
  </w:style>
  <w:style w:type="character" w:customStyle="1" w:styleId="276">
    <w:name w:val="ant-transfer-list-search-action"/>
    <w:basedOn w:val="59"/>
    <w:autoRedefine/>
    <w:qFormat/>
    <w:uiPriority w:val="0"/>
  </w:style>
  <w:style w:type="character" w:customStyle="1" w:styleId="277">
    <w:name w:val="ant-select-tree-checkbox2"/>
    <w:basedOn w:val="59"/>
    <w:autoRedefine/>
    <w:qFormat/>
    <w:uiPriority w:val="0"/>
  </w:style>
  <w:style w:type="character" w:customStyle="1" w:styleId="278">
    <w:name w:val="ant-select-tree-iconele"/>
    <w:basedOn w:val="59"/>
    <w:autoRedefine/>
    <w:qFormat/>
    <w:uiPriority w:val="0"/>
  </w:style>
  <w:style w:type="character" w:customStyle="1" w:styleId="279">
    <w:name w:val="running"/>
    <w:basedOn w:val="59"/>
    <w:autoRedefine/>
    <w:qFormat/>
    <w:uiPriority w:val="0"/>
  </w:style>
  <w:style w:type="character" w:customStyle="1" w:styleId="280">
    <w:name w:val="button"/>
    <w:basedOn w:val="59"/>
    <w:autoRedefine/>
    <w:qFormat/>
    <w:uiPriority w:val="0"/>
  </w:style>
  <w:style w:type="character" w:customStyle="1" w:styleId="281">
    <w:name w:val="tmpztreemove_arrow"/>
    <w:basedOn w:val="59"/>
    <w:autoRedefine/>
    <w:qFormat/>
    <w:uiPriority w:val="0"/>
  </w:style>
  <w:style w:type="paragraph" w:customStyle="1" w:styleId="282">
    <w:name w:val="list-group-item-text"/>
    <w:basedOn w:val="1"/>
    <w:autoRedefine/>
    <w:qFormat/>
    <w:uiPriority w:val="0"/>
    <w:pPr>
      <w:pBdr>
        <w:top w:val="dotted" w:color="E0E0E0" w:sz="6" w:space="11"/>
      </w:pBdr>
      <w:jc w:val="left"/>
    </w:pPr>
    <w:rPr>
      <w:kern w:val="0"/>
    </w:rPr>
  </w:style>
  <w:style w:type="paragraph" w:customStyle="1" w:styleId="283">
    <w:name w:val="Table Paragraph"/>
    <w:basedOn w:val="1"/>
    <w:autoRedefine/>
    <w:unhideWhenUsed/>
    <w:qFormat/>
    <w:uiPriority w:val="1"/>
    <w:rPr>
      <w:sz w:val="24"/>
    </w:rPr>
  </w:style>
  <w:style w:type="paragraph" w:customStyle="1" w:styleId="284">
    <w:name w:val="FDY表格内"/>
    <w:basedOn w:val="1"/>
    <w:next w:val="285"/>
    <w:autoRedefine/>
    <w:unhideWhenUsed/>
    <w:qFormat/>
    <w:uiPriority w:val="0"/>
    <w:pPr>
      <w:snapToGrid w:val="0"/>
      <w:spacing w:line="240" w:lineRule="atLeast"/>
      <w:jc w:val="center"/>
    </w:pPr>
    <w:rPr>
      <w:sz w:val="24"/>
    </w:rPr>
  </w:style>
  <w:style w:type="paragraph" w:customStyle="1" w:styleId="285">
    <w:name w:val="D正文"/>
    <w:basedOn w:val="1"/>
    <w:autoRedefine/>
    <w:unhideWhenUsed/>
    <w:qFormat/>
    <w:uiPriority w:val="0"/>
    <w:pPr>
      <w:spacing w:line="384" w:lineRule="auto"/>
      <w:ind w:firstLine="200" w:firstLineChars="200"/>
    </w:pPr>
    <w:rPr>
      <w:sz w:val="24"/>
    </w:rPr>
  </w:style>
  <w:style w:type="character" w:customStyle="1" w:styleId="286">
    <w:name w:val="无"/>
    <w:autoRedefine/>
    <w:qFormat/>
    <w:uiPriority w:val="0"/>
  </w:style>
  <w:style w:type="character" w:customStyle="1" w:styleId="287">
    <w:name w:val="font21"/>
    <w:basedOn w:val="59"/>
    <w:autoRedefine/>
    <w:qFormat/>
    <w:uiPriority w:val="0"/>
    <w:rPr>
      <w:rFonts w:hint="eastAsia" w:ascii="宋体" w:hAnsi="宋体" w:eastAsia="宋体" w:cs="宋体"/>
      <w:color w:val="000000"/>
      <w:sz w:val="20"/>
      <w:szCs w:val="20"/>
      <w:u w:val="none"/>
    </w:rPr>
  </w:style>
  <w:style w:type="character" w:customStyle="1" w:styleId="288">
    <w:name w:val="font01"/>
    <w:basedOn w:val="59"/>
    <w:autoRedefine/>
    <w:qFormat/>
    <w:uiPriority w:val="0"/>
    <w:rPr>
      <w:rFonts w:hint="eastAsia" w:ascii="宋体" w:hAnsi="宋体" w:eastAsia="宋体" w:cs="宋体"/>
      <w:color w:val="000000"/>
      <w:sz w:val="21"/>
      <w:szCs w:val="21"/>
      <w:u w:val="none"/>
    </w:rPr>
  </w:style>
  <w:style w:type="character" w:customStyle="1" w:styleId="289">
    <w:name w:val="font41"/>
    <w:basedOn w:val="59"/>
    <w:autoRedefine/>
    <w:qFormat/>
    <w:uiPriority w:val="0"/>
    <w:rPr>
      <w:rFonts w:hint="eastAsia" w:ascii="宋体" w:hAnsi="宋体" w:eastAsia="宋体" w:cs="宋体"/>
      <w:color w:val="000000"/>
      <w:sz w:val="20"/>
      <w:szCs w:val="20"/>
      <w:u w:val="none"/>
    </w:rPr>
  </w:style>
  <w:style w:type="character" w:customStyle="1" w:styleId="290">
    <w:name w:val="font11"/>
    <w:basedOn w:val="59"/>
    <w:autoRedefine/>
    <w:qFormat/>
    <w:uiPriority w:val="0"/>
    <w:rPr>
      <w:rFonts w:hint="eastAsia" w:ascii="宋体" w:hAnsi="宋体" w:eastAsia="宋体" w:cs="宋体"/>
      <w:color w:val="000000"/>
      <w:sz w:val="18"/>
      <w:szCs w:val="18"/>
      <w:u w:val="none"/>
    </w:rPr>
  </w:style>
  <w:style w:type="character" w:customStyle="1" w:styleId="291">
    <w:name w:val="font71"/>
    <w:basedOn w:val="59"/>
    <w:autoRedefine/>
    <w:qFormat/>
    <w:uiPriority w:val="0"/>
    <w:rPr>
      <w:rFonts w:hint="eastAsia" w:ascii="宋体" w:hAnsi="宋体" w:eastAsia="宋体" w:cs="宋体"/>
      <w:color w:val="000000"/>
      <w:sz w:val="18"/>
      <w:szCs w:val="18"/>
      <w:u w:val="none"/>
    </w:rPr>
  </w:style>
  <w:style w:type="character" w:customStyle="1" w:styleId="292">
    <w:name w:val="font81"/>
    <w:basedOn w:val="59"/>
    <w:autoRedefine/>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autoRedefine/>
    <w:qFormat/>
    <w:uiPriority w:val="0"/>
    <w:rPr>
      <w:rFonts w:hint="eastAsia" w:ascii="宋体" w:hAnsi="宋体" w:eastAsia="宋体" w:cs="宋体"/>
      <w:color w:val="000000"/>
      <w:sz w:val="18"/>
      <w:szCs w:val="18"/>
      <w:u w:val="none"/>
    </w:rPr>
  </w:style>
  <w:style w:type="paragraph" w:styleId="294">
    <w:name w:val="List Paragraph"/>
    <w:basedOn w:val="1"/>
    <w:autoRedefine/>
    <w:qFormat/>
    <w:uiPriority w:val="0"/>
    <w:pPr>
      <w:ind w:firstLine="420" w:firstLineChars="200"/>
    </w:pPr>
    <w:rPr>
      <w:rFonts w:ascii="Calibri" w:hAnsi="Calibri"/>
      <w:sz w:val="21"/>
      <w:szCs w:val="24"/>
    </w:rPr>
  </w:style>
  <w:style w:type="table" w:customStyle="1" w:styleId="295">
    <w:name w:val="网格型1"/>
    <w:basedOn w:val="57"/>
    <w:autoRedefine/>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autoRedefine/>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autoRedefine/>
    <w:qFormat/>
    <w:uiPriority w:val="0"/>
    <w:rPr>
      <w:rFonts w:ascii="Times New Roman" w:hAnsi="Times New Roman"/>
      <w:kern w:val="0"/>
      <w:sz w:val="20"/>
      <w:szCs w:val="20"/>
    </w:rPr>
  </w:style>
  <w:style w:type="paragraph" w:customStyle="1" w:styleId="298">
    <w:name w:val="UserStyle_2"/>
    <w:basedOn w:val="1"/>
    <w:link w:val="297"/>
    <w:autoRedefine/>
    <w:qFormat/>
    <w:uiPriority w:val="0"/>
    <w:pPr>
      <w:widowControl/>
      <w:spacing w:after="160" w:line="240" w:lineRule="exact"/>
      <w:jc w:val="left"/>
      <w:textAlignment w:val="baseline"/>
    </w:pPr>
    <w:rPr>
      <w:kern w:val="0"/>
      <w:sz w:val="20"/>
    </w:rPr>
  </w:style>
  <w:style w:type="paragraph" w:customStyle="1" w:styleId="299">
    <w:name w:val="样式 首行缩进:  2 字符"/>
    <w:basedOn w:val="1"/>
    <w:autoRedefine/>
    <w:qFormat/>
    <w:uiPriority w:val="0"/>
    <w:pPr>
      <w:spacing w:line="400" w:lineRule="exact"/>
      <w:ind w:firstLine="200" w:firstLineChars="200"/>
    </w:pPr>
    <w:rPr>
      <w:rFonts w:cs="宋体"/>
      <w:sz w:val="24"/>
      <w:szCs w:val="24"/>
    </w:rPr>
  </w:style>
  <w:style w:type="paragraph" w:customStyle="1" w:styleId="300">
    <w:name w:val="BodyText"/>
    <w:basedOn w:val="1"/>
    <w:next w:val="301"/>
    <w:autoRedefine/>
    <w:qFormat/>
    <w:uiPriority w:val="0"/>
    <w:pPr>
      <w:textAlignment w:val="baseline"/>
    </w:pPr>
    <w:rPr>
      <w:rFonts w:ascii="仿宋_GB2312" w:eastAsia="仿宋_GB2312"/>
      <w:sz w:val="32"/>
    </w:rPr>
  </w:style>
  <w:style w:type="paragraph" w:customStyle="1" w:styleId="301">
    <w:name w:val="BodyTextIndent"/>
    <w:basedOn w:val="1"/>
    <w:autoRedefine/>
    <w:qFormat/>
    <w:uiPriority w:val="0"/>
    <w:pPr>
      <w:spacing w:line="700" w:lineRule="exact"/>
      <w:ind w:left="960"/>
      <w:textAlignment w:val="baseline"/>
    </w:pPr>
    <w:rPr>
      <w:sz w:val="44"/>
    </w:rPr>
  </w:style>
  <w:style w:type="paragraph" w:customStyle="1" w:styleId="302">
    <w:name w:val="Heading3"/>
    <w:basedOn w:val="1"/>
    <w:next w:val="1"/>
    <w:autoRedefine/>
    <w:qFormat/>
    <w:uiPriority w:val="0"/>
    <w:pPr>
      <w:keepNext/>
      <w:keepLines/>
      <w:spacing w:before="260" w:after="260" w:line="413" w:lineRule="auto"/>
      <w:textAlignment w:val="baseline"/>
    </w:pPr>
    <w:rPr>
      <w:b/>
      <w:sz w:val="32"/>
    </w:rPr>
  </w:style>
  <w:style w:type="paragraph" w:customStyle="1" w:styleId="303">
    <w:name w:val="无间隔2"/>
    <w:autoRedefine/>
    <w:qFormat/>
    <w:uiPriority w:val="1"/>
    <w:pPr>
      <w:widowControl w:val="0"/>
      <w:jc w:val="center"/>
    </w:pPr>
    <w:rPr>
      <w:rFonts w:ascii="Times New Roman" w:hAnsi="Times New Roman" w:eastAsia="宋体" w:cstheme="minorBidi"/>
      <w:kern w:val="2"/>
      <w:sz w:val="18"/>
      <w:szCs w:val="22"/>
      <w:lang w:val="en-US" w:eastAsia="zh-CN" w:bidi="ar-SA"/>
    </w:rPr>
  </w:style>
  <w:style w:type="paragraph" w:styleId="304">
    <w:name w:val="No Spacing"/>
    <w:autoRedefine/>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autoRedefine/>
    <w:qFormat/>
    <w:uiPriority w:val="0"/>
    <w:pPr>
      <w:spacing w:line="380" w:lineRule="exact"/>
      <w:contextualSpacing/>
      <w:jc w:val="center"/>
    </w:pPr>
    <w:rPr>
      <w:rFonts w:eastAsia="仿宋_GB2312"/>
      <w:kern w:val="0"/>
      <w:sz w:val="21"/>
      <w:szCs w:val="21"/>
      <w:lang w:eastAsia="en-US"/>
    </w:rPr>
  </w:style>
  <w:style w:type="character" w:customStyle="1" w:styleId="306">
    <w:name w:val="font51"/>
    <w:autoRedefine/>
    <w:qFormat/>
    <w:uiPriority w:val="0"/>
    <w:rPr>
      <w:rFonts w:hint="eastAsia" w:ascii="宋体" w:hAnsi="宋体" w:eastAsia="宋体" w:cs="宋体"/>
      <w:color w:val="000000"/>
      <w:sz w:val="22"/>
      <w:szCs w:val="22"/>
      <w:u w:val="none"/>
    </w:rPr>
  </w:style>
  <w:style w:type="character" w:customStyle="1" w:styleId="307">
    <w:name w:val="font132"/>
    <w:autoRedefine/>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DE382-A1DA-4044-9DD3-945E7216A61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39</Pages>
  <Words>13645</Words>
  <Characters>14446</Characters>
  <Lines>181</Lines>
  <Paragraphs>51</Paragraphs>
  <TotalTime>3</TotalTime>
  <ScaleCrop>false</ScaleCrop>
  <LinksUpToDate>false</LinksUpToDate>
  <CharactersWithSpaces>14668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2025-03-25T03:03:00Z</dcterms:created>
  <dc:creator>acer</dc:creator>
  <cp:lastModifiedBy>Sirly</cp:lastModifiedBy>
  <cp:lastPrinted>2019-02-18T06:35:00Z</cp:lastPrinted>
  <dcterms:modified xsi:type="dcterms:W3CDTF">2025-09-19T03:45:21Z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2CEF0BAA223542DF91AADC9B3CCED72D_13</vt:lpwstr>
  </property>
  <property fmtid="{D5CDD505-2E9C-101B-9397-08002B2CF9AE}" pid="4" name="commondata">
    <vt:lpwstr>eyJoZGlkIjoiODY3MmU3ODQ2NDAzZWVmMjMxZjg4OWU5NDc2YWM4ZmEifQ==</vt:lpwstr>
  </property>
  <property fmtid="{D5CDD505-2E9C-101B-9397-08002B2CF9AE}" pid="5" name="KSOTemplateDocerSaveRecord">
    <vt:lpwstr>eyJoZGlkIjoiZWIwMjk4NTc0MTEwY2EzZTczYjdkMDk0NWJlYzY0ZWYiLCJ1c2VySWQiOiIyOTAxNTIwNzgifQ==</vt:lpwstr>
  </property>
</Properties>
</file>