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C227"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秀山县2025年受污染耕地安全利用类核算点位取样项目更正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公告</w:t>
      </w:r>
    </w:p>
    <w:p w14:paraId="51A745AA">
      <w:pPr>
        <w:pStyle w:val="2"/>
        <w:rPr>
          <w:rFonts w:hint="eastAsia"/>
          <w:lang w:val="en-US" w:eastAsia="zh-CN"/>
        </w:rPr>
      </w:pPr>
    </w:p>
    <w:p w14:paraId="57C9A0AA"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各潜在供应商：</w:t>
      </w:r>
    </w:p>
    <w:p w14:paraId="0E7C8CF7">
      <w:pPr>
        <w:numPr>
          <w:ilvl w:val="0"/>
          <w:numId w:val="1"/>
        </w:numPr>
        <w:spacing w:line="440" w:lineRule="exact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线上报价时间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变更为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:00-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:00北京时间</w:t>
      </w:r>
    </w:p>
    <w:p w14:paraId="16A08EFC">
      <w:pPr>
        <w:numPr>
          <w:ilvl w:val="0"/>
          <w:numId w:val="1"/>
        </w:numPr>
        <w:spacing w:line="440" w:lineRule="exact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线下开标时间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变更为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日北京时间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北京时间。</w:t>
      </w:r>
    </w:p>
    <w:p w14:paraId="555F4E5A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55AC59B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94AF39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FEB9C7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63E4AC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0571E7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77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62F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采购人：秀山土家族苗族自治县农业农村委员会</w:t>
      </w:r>
    </w:p>
    <w:p w14:paraId="0D3A3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采购代理机构：重庆千诺工程项目管理有限公司</w:t>
      </w:r>
    </w:p>
    <w:p w14:paraId="01A38EE4">
      <w:pPr>
        <w:jc w:val="right"/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2025年4月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D8A5D"/>
    <w:multiLevelType w:val="singleLevel"/>
    <w:tmpl w:val="A05D8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5A54"/>
    <w:rsid w:val="2B1C0A93"/>
    <w:rsid w:val="2FFA5976"/>
    <w:rsid w:val="39846181"/>
    <w:rsid w:val="3B0C4A58"/>
    <w:rsid w:val="4B3D7A1D"/>
    <w:rsid w:val="526867B6"/>
    <w:rsid w:val="626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0</Lines>
  <Paragraphs>0</Paragraphs>
  <TotalTime>2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2025-04-17T03:20:00Z</dcterms:created>
  <dc:creator>Administrator</dc:creator>
  <cp:lastModifiedBy>忘忧草</cp:lastModifiedBy>
  <dcterms:modified xsi:type="dcterms:W3CDTF">2025-04-17T03:40:02Z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eyJoZGlkIjoiNjQwYmQ2ODdkODY0MWZmYmNiZTI0MTExYjEzNDhjNmEiLCJ1c2VySWQiOiI0NDkyNjQ0MTgifQ==</vt:lpwstr>
  </property>
  <property fmtid="{D5CDD505-2E9C-101B-9397-08002B2CF9AE}" pid="4" name="ICV">
    <vt:lpwstr>11416BCC653C48EEA0933F77720DB676_12</vt:lpwstr>
  </property>
</Properties>
</file>