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C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center"/>
        <w:textAlignment w:val="auto"/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eastAsia="zh-CN"/>
        </w:rPr>
        <w:t>重庆瑞得思达光电科技有限公司-柴油发电机采购及搬迁项目（第二次）</w:t>
      </w:r>
      <w:r>
        <w:rPr>
          <w:rFonts w:hint="eastAsia" w:ascii="方正仿宋_GBK" w:hAnsi="宋体" w:eastAsia="方正仿宋_GBK" w:cs="宋体"/>
          <w:b/>
          <w:bCs/>
          <w:color w:val="auto"/>
          <w:sz w:val="28"/>
          <w:szCs w:val="36"/>
          <w:highlight w:val="none"/>
          <w:lang w:val="en-US" w:eastAsia="zh-CN"/>
        </w:rPr>
        <w:t>更正（一）</w:t>
      </w:r>
    </w:p>
    <w:p w14:paraId="4DE33F3C">
      <w:pPr>
        <w:spacing w:line="360" w:lineRule="auto"/>
        <w:rPr>
          <w:rFonts w:hint="eastAsia" w:ascii="方正仿宋_GBK" w:hAnsi="宋体" w:eastAsia="方正仿宋_GBK" w:cs="宋体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szCs w:val="24"/>
          <w:lang w:val="en-US" w:eastAsia="zh-CN"/>
        </w:rPr>
        <w:t>各潜在投标人：</w:t>
      </w:r>
    </w:p>
    <w:p w14:paraId="2A4DF9D1">
      <w:pPr>
        <w:spacing w:line="360" w:lineRule="auto"/>
        <w:ind w:firstLine="480"/>
        <w:rPr>
          <w:rFonts w:hint="eastAsia" w:ascii="方正仿宋_GBK" w:hAnsi="宋体" w:eastAsia="方正仿宋_GBK" w:cs="宋体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szCs w:val="24"/>
          <w:lang w:val="en-US" w:eastAsia="zh-CN"/>
        </w:rPr>
        <w:t>现对重庆瑞得思达光电科技有限公司-柴油发电机采购及搬迁项目（第二次）作以下更正：</w:t>
      </w:r>
    </w:p>
    <w:p w14:paraId="7B287A83">
      <w:pPr>
        <w:spacing w:line="360" w:lineRule="auto"/>
        <w:rPr>
          <w:rFonts w:hint="eastAsia" w:ascii="方正仿宋_GBK" w:hAnsi="宋体" w:eastAsia="方正仿宋_GBK" w:cs="宋体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szCs w:val="24"/>
          <w:lang w:val="en-US" w:eastAsia="zh-CN"/>
        </w:rPr>
        <w:t>原文招标文件中的第二篇  项目技术服务要求 ：</w:t>
      </w:r>
    </w:p>
    <w:p w14:paraId="2E31B380">
      <w:pPr>
        <w:spacing w:line="360" w:lineRule="auto"/>
        <w:ind w:firstLine="480"/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  <w:t>发动机品牌：重庆康明斯，潍柴，玉柴、珀金斯、MTU；</w:t>
      </w:r>
    </w:p>
    <w:p w14:paraId="2E92135E">
      <w:pPr>
        <w:spacing w:line="360" w:lineRule="auto"/>
        <w:ind w:firstLine="480"/>
        <w:rPr>
          <w:rFonts w:hint="default" w:ascii="方正仿宋_GBK" w:hAnsi="宋体" w:eastAsia="方正仿宋_GBK" w:cs="宋体"/>
          <w:b w:val="0"/>
          <w:bCs w:val="0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  <w:t>电机品牌：无锡斯坦福（康明斯发电机技术（中国）有限公司生产）、阳江英格、上海马拉松、福州利莱森玛、西门子。</w:t>
      </w:r>
    </w:p>
    <w:p w14:paraId="5E3241A4">
      <w:pPr>
        <w:spacing w:line="360" w:lineRule="auto"/>
        <w:rPr>
          <w:rFonts w:hint="eastAsia" w:ascii="方正仿宋_GBK" w:hAnsi="宋体" w:eastAsia="方正仿宋_GBK" w:cs="宋体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szCs w:val="24"/>
          <w:lang w:val="en-US" w:eastAsia="zh-CN"/>
        </w:rPr>
        <w:t>更正为：</w:t>
      </w:r>
    </w:p>
    <w:p w14:paraId="7DD5371C">
      <w:pPr>
        <w:spacing w:line="360" w:lineRule="auto"/>
        <w:ind w:firstLine="480"/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  <w:t>发动机品牌</w:t>
      </w:r>
      <w:r>
        <w:rPr>
          <w:rFonts w:hint="eastAsia" w:ascii="方正仿宋_GBK" w:hAnsi="宋体" w:eastAsia="方正仿宋_GBK" w:cs="宋体"/>
          <w:b w:val="0"/>
          <w:bCs w:val="0"/>
          <w:szCs w:val="24"/>
        </w:rPr>
        <w:t>：</w:t>
      </w:r>
      <w:r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  <w:t>重庆康明斯，潍柴，玉柴、珀金斯、MTU、</w:t>
      </w:r>
      <w:r>
        <w:rPr>
          <w:rFonts w:hint="eastAsia" w:ascii="方正仿宋_GBK" w:hAnsi="宋体" w:eastAsia="方正仿宋_GBK" w:cs="宋体"/>
          <w:b/>
          <w:bCs/>
          <w:szCs w:val="24"/>
          <w:lang w:val="en-US" w:eastAsia="zh-CN"/>
        </w:rPr>
        <w:t>上柴</w:t>
      </w:r>
      <w:r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  <w:t>；</w:t>
      </w:r>
      <w:bookmarkStart w:id="0" w:name="_GoBack"/>
      <w:bookmarkEnd w:id="0"/>
    </w:p>
    <w:p w14:paraId="0EE98798">
      <w:pPr>
        <w:spacing w:line="360" w:lineRule="auto"/>
        <w:ind w:firstLine="480"/>
        <w:rPr>
          <w:rFonts w:hint="eastAsia" w:ascii="方正仿宋_GBK" w:hAnsi="宋体" w:eastAsia="方正仿宋_GBK" w:cs="宋体"/>
          <w:b w:val="0"/>
          <w:bCs w:val="0"/>
          <w:szCs w:val="24"/>
        </w:rPr>
      </w:pPr>
      <w:r>
        <w:rPr>
          <w:rFonts w:hint="eastAsia" w:ascii="方正仿宋_GBK" w:hAnsi="宋体" w:eastAsia="方正仿宋_GBK" w:cs="宋体"/>
          <w:b w:val="0"/>
          <w:bCs w:val="0"/>
          <w:szCs w:val="24"/>
          <w:lang w:val="en-US" w:eastAsia="zh-CN"/>
        </w:rPr>
        <w:t>电机品牌：无锡斯坦福（康明斯发电机技术（中国）有限公司生产）、阳江英格、上海马拉松、福州利莱森玛、西门子</w:t>
      </w:r>
      <w:r>
        <w:rPr>
          <w:rFonts w:hint="eastAsia" w:ascii="方正仿宋_GBK" w:hAnsi="宋体" w:eastAsia="方正仿宋_GBK" w:cs="宋体"/>
          <w:b w:val="0"/>
          <w:bCs w:val="0"/>
          <w:szCs w:val="24"/>
        </w:rPr>
        <w:t>。</w:t>
      </w:r>
    </w:p>
    <w:p w14:paraId="693C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 xml:space="preserve">                                    </w:t>
      </w:r>
    </w:p>
    <w:p w14:paraId="2F94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right"/>
        <w:textAlignment w:val="auto"/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 xml:space="preserve"> 重庆瑞得思达光电科技有限公司</w:t>
      </w:r>
    </w:p>
    <w:p w14:paraId="3ACC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42" w:firstLineChars="2226"/>
        <w:textAlignment w:val="auto"/>
        <w:rPr>
          <w:rFonts w:hint="default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24"/>
          <w:szCs w:val="32"/>
          <w:highlight w:val="none"/>
          <w:lang w:val="en-US" w:eastAsia="zh-CN"/>
        </w:rPr>
        <w:t xml:space="preserve">    2025年8月26日</w:t>
      </w:r>
    </w:p>
    <w:p w14:paraId="6C46BE84">
      <w:pPr>
        <w:spacing w:line="400" w:lineRule="exact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5D27A2-2541-4917-B02B-F7A4FBA4647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C5108D-39BE-4F14-B550-DA17C12EB2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zMzZmE4ODM0YjgzZTcxODRkZDU1NTI3MjYyZDQifQ=="/>
  </w:docVars>
  <w:rsids>
    <w:rsidRoot w:val="446657EE"/>
    <w:rsid w:val="0AA25A34"/>
    <w:rsid w:val="128F6C32"/>
    <w:rsid w:val="1A8A56A8"/>
    <w:rsid w:val="31BD3A7A"/>
    <w:rsid w:val="369769B7"/>
    <w:rsid w:val="3BF03FA1"/>
    <w:rsid w:val="3E3B329C"/>
    <w:rsid w:val="3EF94CDF"/>
    <w:rsid w:val="40900088"/>
    <w:rsid w:val="41EA3ADF"/>
    <w:rsid w:val="446657EE"/>
    <w:rsid w:val="48CE7DE7"/>
    <w:rsid w:val="493440E1"/>
    <w:rsid w:val="4DDF24EF"/>
    <w:rsid w:val="519C2670"/>
    <w:rsid w:val="583475F3"/>
    <w:rsid w:val="595E27AC"/>
    <w:rsid w:val="5B851F19"/>
    <w:rsid w:val="601B0D3D"/>
    <w:rsid w:val="65D25BC5"/>
    <w:rsid w:val="69CD36A9"/>
    <w:rsid w:val="73EC74D6"/>
    <w:rsid w:val="7FA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293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2023-12-05T06:35:00Z</dcterms:created>
  <dc:creator>丶★★丶</dc:creator>
  <cp:lastModifiedBy>余</cp:lastModifiedBy>
  <dcterms:modified xsi:type="dcterms:W3CDTF">2025-08-26T03:56:23Z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254AB3A3E6E046758A3030035D5CB4D7_13</vt:lpwstr>
  </property>
  <property fmtid="{D5CDD505-2E9C-101B-9397-08002B2CF9AE}" pid="4" name="KSOTemplateDocerSaveRecord">
    <vt:lpwstr>eyJoZGlkIjoiNDFjYzMzZmE4ODM0YjgzZTcxODRkZDU1NTI3MjYyZDQiLCJ1c2VySWQiOiI2MzkwMzU1MDgifQ==</vt:lpwstr>
  </property>
</Properties>
</file>