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E0F3E4">
      <w:pPr>
        <w:jc w:val="center"/>
        <w:rPr>
          <w:rStyle w:val="89"/>
        </w:rPr>
      </w:pPr>
    </w:p>
    <w:p w14:paraId="45411F69">
      <w:pPr>
        <w:spacing w:line="1600" w:lineRule="exact"/>
        <w:jc w:val="center"/>
        <w:outlineLvl w:val="0"/>
        <w:rPr>
          <w:rFonts w:ascii="宋体" w:hAnsi="宋体" w:cs="宋体"/>
          <w:b/>
          <w:sz w:val="130"/>
          <w:szCs w:val="130"/>
        </w:rPr>
      </w:pPr>
      <w:r>
        <w:rPr>
          <w:rFonts w:hint="eastAsia" w:ascii="宋体" w:hAnsi="宋体" w:cs="宋体"/>
          <w:b/>
          <w:sz w:val="130"/>
          <w:szCs w:val="130"/>
        </w:rPr>
        <w:t>政府采购</w:t>
      </w:r>
    </w:p>
    <w:p w14:paraId="699C6127">
      <w:pPr>
        <w:spacing w:line="1600" w:lineRule="exact"/>
        <w:jc w:val="center"/>
        <w:outlineLvl w:val="0"/>
        <w:rPr>
          <w:rFonts w:ascii="宋体" w:hAnsi="宋体" w:cs="宋体"/>
          <w:b/>
          <w:sz w:val="130"/>
          <w:szCs w:val="130"/>
        </w:rPr>
      </w:pPr>
      <w:r>
        <w:rPr>
          <w:rFonts w:hint="eastAsia" w:ascii="宋体" w:hAnsi="宋体" w:cs="宋体"/>
          <w:b/>
          <w:sz w:val="130"/>
          <w:szCs w:val="130"/>
        </w:rPr>
        <w:t>竞争性磋商文件</w:t>
      </w:r>
    </w:p>
    <w:p w14:paraId="1324CB21">
      <w:pPr>
        <w:pStyle w:val="37"/>
        <w:rPr>
          <w:rFonts w:ascii="宋体" w:hAnsi="宋体" w:cs="宋体"/>
          <w:sz w:val="130"/>
          <w:szCs w:val="130"/>
        </w:rPr>
      </w:pPr>
    </w:p>
    <w:p w14:paraId="1F554F67"/>
    <w:p w14:paraId="44CBFBC2">
      <w:pPr>
        <w:rPr>
          <w:rFonts w:ascii="宋体" w:hAnsi="宋体" w:cs="宋体"/>
        </w:rPr>
      </w:pPr>
    </w:p>
    <w:p w14:paraId="50792281">
      <w:pPr>
        <w:pStyle w:val="37"/>
      </w:pPr>
    </w:p>
    <w:p w14:paraId="28322A05"/>
    <w:p w14:paraId="6AC162D2">
      <w:pPr>
        <w:spacing w:line="360" w:lineRule="auto"/>
        <w:outlineLvl w:val="0"/>
        <w:rPr>
          <w:sz w:val="30"/>
        </w:rPr>
      </w:pPr>
    </w:p>
    <w:p w14:paraId="430ABA14">
      <w:pPr>
        <w:spacing w:line="360" w:lineRule="auto"/>
        <w:ind w:firstLine="1084" w:firstLineChars="300"/>
        <w:outlineLvl w:val="0"/>
        <w:rPr>
          <w:rFonts w:ascii="宋体" w:hAnsi="宋体" w:cs="宋体"/>
          <w:b/>
          <w:bCs/>
          <w:sz w:val="36"/>
          <w:szCs w:val="36"/>
        </w:rPr>
      </w:pPr>
      <w:r>
        <w:rPr>
          <w:rFonts w:hint="eastAsia" w:ascii="宋体" w:hAnsi="宋体" w:cs="宋体"/>
          <w:b/>
          <w:bCs/>
          <w:sz w:val="36"/>
          <w:szCs w:val="36"/>
        </w:rPr>
        <w:t>磋商项目</w:t>
      </w:r>
      <w:r>
        <w:rPr>
          <w:rFonts w:hint="eastAsia" w:ascii="宋体" w:hAnsi="宋体" w:eastAsia="宋体" w:cs="宋体"/>
          <w:b/>
          <w:bCs/>
          <w:sz w:val="36"/>
          <w:szCs w:val="36"/>
        </w:rPr>
        <w:t>编号：ZC-202</w:t>
      </w:r>
      <w:r>
        <w:rPr>
          <w:rFonts w:hint="eastAsia" w:ascii="宋体" w:hAnsi="宋体" w:eastAsia="宋体" w:cs="宋体"/>
          <w:b/>
          <w:bCs/>
          <w:sz w:val="36"/>
          <w:szCs w:val="36"/>
          <w:lang w:val="en-US" w:eastAsia="zh-CN"/>
        </w:rPr>
        <w:t>5042</w:t>
      </w:r>
      <w:r>
        <w:rPr>
          <w:rFonts w:hint="eastAsia" w:ascii="宋体" w:hAnsi="宋体" w:cs="宋体"/>
          <w:b/>
          <w:bCs/>
          <w:sz w:val="36"/>
          <w:szCs w:val="36"/>
        </w:rPr>
        <w:t>（</w:t>
      </w:r>
      <w:r>
        <w:rPr>
          <w:rFonts w:hint="eastAsia" w:ascii="宋体" w:hAnsi="宋体" w:cs="宋体"/>
          <w:b/>
          <w:bCs/>
          <w:sz w:val="36"/>
          <w:szCs w:val="36"/>
          <w:lang w:val="en-US" w:eastAsia="zh-CN"/>
        </w:rPr>
        <w:t>Z25C00523</w:t>
      </w:r>
      <w:r>
        <w:rPr>
          <w:rFonts w:hint="eastAsia" w:ascii="宋体" w:hAnsi="宋体" w:cs="宋体"/>
          <w:b/>
          <w:bCs/>
          <w:sz w:val="36"/>
          <w:szCs w:val="36"/>
        </w:rPr>
        <w:t>）</w:t>
      </w:r>
    </w:p>
    <w:p w14:paraId="7337618D">
      <w:pPr>
        <w:spacing w:line="360" w:lineRule="auto"/>
        <w:ind w:firstLine="1084" w:firstLineChars="300"/>
        <w:outlineLvl w:val="0"/>
        <w:rPr>
          <w:rFonts w:ascii="宋体" w:hAnsi="宋体" w:cs="宋体"/>
          <w:b/>
          <w:bCs/>
          <w:sz w:val="36"/>
          <w:szCs w:val="36"/>
        </w:rPr>
      </w:pPr>
      <w:r>
        <w:rPr>
          <w:rFonts w:hint="eastAsia" w:ascii="宋体" w:hAnsi="宋体" w:cs="宋体"/>
          <w:b/>
          <w:bCs/>
          <w:sz w:val="36"/>
          <w:szCs w:val="36"/>
        </w:rPr>
        <w:t>磋商项目名称：2025年个体工商户发展环境</w:t>
      </w:r>
    </w:p>
    <w:p w14:paraId="0DD53DBF">
      <w:pPr>
        <w:spacing w:line="360" w:lineRule="auto"/>
        <w:ind w:firstLine="3614" w:firstLineChars="1000"/>
        <w:outlineLvl w:val="0"/>
        <w:rPr>
          <w:rFonts w:ascii="宋体" w:hAnsi="宋体" w:cs="宋体"/>
          <w:b/>
          <w:bCs/>
          <w:sz w:val="36"/>
          <w:szCs w:val="36"/>
        </w:rPr>
      </w:pPr>
      <w:r>
        <w:rPr>
          <w:rFonts w:hint="eastAsia" w:ascii="宋体" w:hAnsi="宋体" w:cs="宋体"/>
          <w:b/>
          <w:bCs/>
          <w:sz w:val="36"/>
          <w:szCs w:val="36"/>
        </w:rPr>
        <w:t>评价购买服务</w:t>
      </w:r>
    </w:p>
    <w:p w14:paraId="724D2CD9">
      <w:pPr>
        <w:spacing w:line="700" w:lineRule="exact"/>
        <w:rPr>
          <w:rFonts w:ascii="宋体" w:hAnsi="宋体" w:cs="宋体"/>
          <w:sz w:val="36"/>
          <w:szCs w:val="36"/>
        </w:rPr>
      </w:pPr>
    </w:p>
    <w:p w14:paraId="7E890637">
      <w:pPr>
        <w:spacing w:line="700" w:lineRule="exact"/>
        <w:ind w:firstLine="1749" w:firstLineChars="486"/>
        <w:rPr>
          <w:rFonts w:ascii="宋体" w:hAnsi="宋体" w:cs="宋体"/>
          <w:sz w:val="36"/>
          <w:szCs w:val="36"/>
        </w:rPr>
      </w:pPr>
    </w:p>
    <w:p w14:paraId="038DF70F">
      <w:pPr>
        <w:spacing w:line="500" w:lineRule="exact"/>
        <w:jc w:val="left"/>
        <w:outlineLvl w:val="0"/>
        <w:rPr>
          <w:rFonts w:ascii="宋体" w:hAnsi="宋体" w:cs="宋体"/>
          <w:b/>
          <w:sz w:val="36"/>
          <w:szCs w:val="36"/>
        </w:rPr>
      </w:pPr>
    </w:p>
    <w:p w14:paraId="18D7EB6D">
      <w:pPr>
        <w:spacing w:line="500" w:lineRule="exact"/>
        <w:jc w:val="left"/>
        <w:outlineLvl w:val="0"/>
        <w:rPr>
          <w:sz w:val="30"/>
        </w:rPr>
      </w:pPr>
    </w:p>
    <w:p w14:paraId="68CBE3EF">
      <w:pPr>
        <w:pStyle w:val="22"/>
      </w:pPr>
    </w:p>
    <w:p w14:paraId="6B2F8B74"/>
    <w:p w14:paraId="71E824FA">
      <w:pPr>
        <w:pStyle w:val="22"/>
      </w:pPr>
    </w:p>
    <w:p w14:paraId="2691A7C8"/>
    <w:p w14:paraId="55D4D145">
      <w:pPr>
        <w:spacing w:line="500" w:lineRule="exact"/>
        <w:ind w:firstLine="1285" w:firstLineChars="400"/>
        <w:jc w:val="left"/>
        <w:outlineLvl w:val="0"/>
        <w:rPr>
          <w:rFonts w:ascii="宋体" w:hAnsi="宋体" w:cs="宋体"/>
          <w:b/>
          <w:sz w:val="32"/>
          <w:szCs w:val="32"/>
        </w:rPr>
      </w:pPr>
      <w:r>
        <w:rPr>
          <w:rFonts w:hint="eastAsia" w:ascii="宋体" w:hAnsi="宋体" w:cs="宋体"/>
          <w:b/>
          <w:sz w:val="32"/>
          <w:szCs w:val="32"/>
        </w:rPr>
        <w:t>采   购   人：重庆市市场监督</w:t>
      </w:r>
      <w:r>
        <w:rPr>
          <w:rFonts w:ascii="宋体" w:hAnsi="宋体" w:cs="宋体"/>
          <w:b/>
          <w:sz w:val="32"/>
          <w:szCs w:val="32"/>
        </w:rPr>
        <w:t>管理局</w:t>
      </w:r>
    </w:p>
    <w:p w14:paraId="2B089B50">
      <w:pPr>
        <w:spacing w:line="500" w:lineRule="exact"/>
        <w:ind w:firstLine="1285" w:firstLineChars="400"/>
        <w:outlineLvl w:val="0"/>
        <w:rPr>
          <w:rFonts w:ascii="宋体" w:hAnsi="宋体" w:cs="宋体"/>
          <w:b/>
          <w:sz w:val="32"/>
          <w:szCs w:val="32"/>
        </w:rPr>
      </w:pPr>
      <w:r>
        <w:rPr>
          <w:rFonts w:hint="eastAsia" w:ascii="宋体" w:hAnsi="宋体" w:cs="宋体"/>
          <w:b/>
          <w:sz w:val="32"/>
          <w:szCs w:val="32"/>
        </w:rPr>
        <w:t>采购代理机构：重庆召春工程项目管理咨询有限公司</w:t>
      </w:r>
    </w:p>
    <w:p w14:paraId="4E131BEC">
      <w:pPr>
        <w:spacing w:line="720" w:lineRule="exact"/>
        <w:jc w:val="center"/>
        <w:outlineLvl w:val="0"/>
        <w:rPr>
          <w:rFonts w:ascii="宋体" w:hAnsi="宋体" w:cs="宋体"/>
          <w:sz w:val="48"/>
          <w:szCs w:val="32"/>
        </w:rPr>
      </w:pPr>
      <w:r>
        <w:rPr>
          <w:rFonts w:hint="eastAsia" w:ascii="宋体" w:hAnsi="宋体" w:cs="宋体"/>
          <w:b/>
          <w:sz w:val="32"/>
          <w:szCs w:val="32"/>
        </w:rPr>
        <w:t>二〇二五年九月</w:t>
      </w:r>
    </w:p>
    <w:p w14:paraId="7AB6A0EB">
      <w:pPr>
        <w:spacing w:line="720" w:lineRule="exact"/>
        <w:jc w:val="center"/>
        <w:outlineLvl w:val="0"/>
        <w:rPr>
          <w:rFonts w:ascii="宋体" w:hAnsi="宋体" w:cs="宋体"/>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091DC38B">
      <w:pPr>
        <w:spacing w:line="360" w:lineRule="auto"/>
        <w:jc w:val="center"/>
        <w:outlineLvl w:val="0"/>
        <w:rPr>
          <w:rFonts w:ascii="宋体" w:hAnsi="宋体" w:cs="宋体"/>
          <w:b/>
          <w:sz w:val="36"/>
          <w:szCs w:val="36"/>
        </w:rPr>
      </w:pPr>
      <w:r>
        <w:rPr>
          <w:rFonts w:hint="eastAsia" w:ascii="宋体" w:hAnsi="宋体" w:cs="宋体"/>
          <w:b/>
          <w:sz w:val="36"/>
          <w:szCs w:val="36"/>
        </w:rPr>
        <w:t>目录</w:t>
      </w:r>
    </w:p>
    <w:p w14:paraId="279DB8BD">
      <w:pPr>
        <w:pStyle w:val="45"/>
        <w:tabs>
          <w:tab w:val="right" w:leader="dot" w:pos="9402"/>
        </w:tabs>
        <w:ind w:left="560"/>
        <w:rPr>
          <w:rFonts w:asciiTheme="minorHAnsi" w:hAnsiTheme="minorHAnsi" w:eastAsiaTheme="minorEastAsia" w:cstheme="minorBidi"/>
          <w:sz w:val="21"/>
          <w:szCs w:val="22"/>
          <w14:ligatures w14:val="standardContextual"/>
        </w:rPr>
      </w:pPr>
      <w:r>
        <w:rPr>
          <w:rFonts w:hint="eastAsia" w:cs="宋体" w:asciiTheme="majorEastAsia" w:hAnsiTheme="majorEastAsia" w:eastAsiaTheme="majorEastAsia"/>
          <w:sz w:val="21"/>
          <w:szCs w:val="21"/>
        </w:rPr>
        <w:fldChar w:fldCharType="begin"/>
      </w:r>
      <w:r>
        <w:rPr>
          <w:rFonts w:hint="eastAsia" w:cs="宋体" w:asciiTheme="majorEastAsia" w:hAnsiTheme="majorEastAsia" w:eastAsiaTheme="majorEastAsia"/>
          <w:sz w:val="21"/>
          <w:szCs w:val="21"/>
        </w:rPr>
        <w:instrText xml:space="preserve"> TOC \o "1-3" \h \z </w:instrText>
      </w:r>
      <w:r>
        <w:rPr>
          <w:rFonts w:hint="eastAsia" w:cs="宋体" w:asciiTheme="majorEastAsia" w:hAnsiTheme="majorEastAsia" w:eastAsiaTheme="majorEastAsia"/>
          <w:sz w:val="21"/>
          <w:szCs w:val="21"/>
        </w:rPr>
        <w:fldChar w:fldCharType="separate"/>
      </w:r>
      <w:r>
        <w:fldChar w:fldCharType="begin"/>
      </w:r>
      <w:r>
        <w:instrText xml:space="preserve"> HYPERLINK \l "_Toc150851510" </w:instrText>
      </w:r>
      <w:r>
        <w:fldChar w:fldCharType="separate"/>
      </w:r>
      <w:r>
        <w:rPr>
          <w:rStyle w:val="65"/>
          <w:rFonts w:ascii="宋体" w:hAnsi="宋体" w:cs="宋体"/>
        </w:rPr>
        <w:t>第一篇采购邀请书</w:t>
      </w:r>
      <w:r>
        <w:tab/>
      </w:r>
      <w:r>
        <w:fldChar w:fldCharType="begin"/>
      </w:r>
      <w:r>
        <w:instrText xml:space="preserve"> PAGEREF _Toc150851510 \h </w:instrText>
      </w:r>
      <w:r>
        <w:fldChar w:fldCharType="separate"/>
      </w:r>
      <w:r>
        <w:t>- 3 -</w:t>
      </w:r>
      <w:r>
        <w:fldChar w:fldCharType="end"/>
      </w:r>
      <w:r>
        <w:fldChar w:fldCharType="end"/>
      </w:r>
    </w:p>
    <w:p w14:paraId="06B7E738">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"_Toc150851511" </w:instrText>
      </w:r>
      <w:r>
        <w:fldChar w:fldCharType="separate"/>
      </w:r>
      <w:r>
        <w:rPr>
          <w:rStyle w:val="65"/>
          <w:rFonts w:ascii="宋体" w:hAnsi="宋体" w:cs="宋体"/>
        </w:rPr>
        <w:t>一、竞争性磋商内容</w:t>
      </w:r>
      <w:r>
        <w:tab/>
      </w:r>
      <w:r>
        <w:fldChar w:fldCharType="begin"/>
      </w:r>
      <w:r>
        <w:instrText xml:space="preserve"> PAGEREF _Toc150851511 \h </w:instrText>
      </w:r>
      <w:r>
        <w:fldChar w:fldCharType="separate"/>
      </w:r>
      <w:r>
        <w:t>- 3 -</w:t>
      </w:r>
      <w:r>
        <w:fldChar w:fldCharType="end"/>
      </w:r>
      <w:r>
        <w:fldChar w:fldCharType="end"/>
      </w:r>
    </w:p>
    <w:p w14:paraId="5E5FA9C3">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"_Toc150851512" </w:instrText>
      </w:r>
      <w:r>
        <w:fldChar w:fldCharType="separate"/>
      </w:r>
      <w:r>
        <w:rPr>
          <w:rStyle w:val="65"/>
          <w:rFonts w:ascii="宋体" w:hAnsi="宋体" w:cs="宋体"/>
        </w:rPr>
        <w:t>二、资金来源</w:t>
      </w:r>
      <w:r>
        <w:tab/>
      </w:r>
      <w:r>
        <w:fldChar w:fldCharType="begin"/>
      </w:r>
      <w:r>
        <w:instrText xml:space="preserve"> PAGEREF _Toc150851512 \h </w:instrText>
      </w:r>
      <w:r>
        <w:fldChar w:fldCharType="separate"/>
      </w:r>
      <w:r>
        <w:t>- 3 -</w:t>
      </w:r>
      <w:r>
        <w:fldChar w:fldCharType="end"/>
      </w:r>
      <w:r>
        <w:fldChar w:fldCharType="end"/>
      </w:r>
    </w:p>
    <w:p w14:paraId="1A93F1B0">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"_Toc150851513" </w:instrText>
      </w:r>
      <w:r>
        <w:fldChar w:fldCharType="separate"/>
      </w:r>
      <w:r>
        <w:rPr>
          <w:rStyle w:val="65"/>
          <w:rFonts w:ascii="宋体" w:hAnsi="宋体" w:cs="宋体"/>
        </w:rPr>
        <w:t>三、供应商资格条件</w:t>
      </w:r>
      <w:r>
        <w:tab/>
      </w:r>
      <w:r>
        <w:fldChar w:fldCharType="begin"/>
      </w:r>
      <w:r>
        <w:instrText xml:space="preserve"> PAGEREF _Toc150851513 \h </w:instrText>
      </w:r>
      <w:r>
        <w:fldChar w:fldCharType="separate"/>
      </w:r>
      <w:r>
        <w:t>- 3 -</w:t>
      </w:r>
      <w:r>
        <w:fldChar w:fldCharType="end"/>
      </w:r>
      <w:r>
        <w:fldChar w:fldCharType="end"/>
      </w:r>
    </w:p>
    <w:p w14:paraId="6E561CB5">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"_Toc150851514" </w:instrText>
      </w:r>
      <w:r>
        <w:fldChar w:fldCharType="separate"/>
      </w:r>
      <w:r>
        <w:rPr>
          <w:rStyle w:val="65"/>
          <w:rFonts w:ascii="宋体" w:hAnsi="宋体" w:cs="宋体"/>
        </w:rPr>
        <w:t>四、磋商有关说明</w:t>
      </w:r>
      <w:r>
        <w:tab/>
      </w:r>
      <w:r>
        <w:fldChar w:fldCharType="begin"/>
      </w:r>
      <w:r>
        <w:instrText xml:space="preserve"> PAGEREF _Toc150851514 \h </w:instrText>
      </w:r>
      <w:r>
        <w:fldChar w:fldCharType="separate"/>
      </w:r>
      <w:r>
        <w:t>- 3 -</w:t>
      </w:r>
      <w:r>
        <w:fldChar w:fldCharType="end"/>
      </w:r>
      <w:r>
        <w:fldChar w:fldCharType="end"/>
      </w:r>
    </w:p>
    <w:p w14:paraId="201FBFAC">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"_Toc150851515" </w:instrText>
      </w:r>
      <w:r>
        <w:fldChar w:fldCharType="separate"/>
      </w:r>
      <w:r>
        <w:rPr>
          <w:rStyle w:val="65"/>
          <w:rFonts w:ascii="宋体" w:hAnsi="宋体" w:cs="宋体"/>
        </w:rPr>
        <w:t>五、采购项目需落实的政府采购政策</w:t>
      </w:r>
      <w:r>
        <w:tab/>
      </w:r>
      <w:r>
        <w:fldChar w:fldCharType="begin"/>
      </w:r>
      <w:r>
        <w:instrText xml:space="preserve"> PAGEREF _Toc150851515 \h </w:instrText>
      </w:r>
      <w:r>
        <w:fldChar w:fldCharType="separate"/>
      </w:r>
      <w:r>
        <w:t>- 4 -</w:t>
      </w:r>
      <w:r>
        <w:fldChar w:fldCharType="end"/>
      </w:r>
      <w:r>
        <w:fldChar w:fldCharType="end"/>
      </w:r>
    </w:p>
    <w:p w14:paraId="62A3D689">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"_Toc150851516" </w:instrText>
      </w:r>
      <w:r>
        <w:fldChar w:fldCharType="separate"/>
      </w:r>
      <w:r>
        <w:rPr>
          <w:rStyle w:val="65"/>
          <w:rFonts w:ascii="宋体" w:hAnsi="宋体" w:cs="宋体"/>
        </w:rPr>
        <w:t>六、其它有关规定</w:t>
      </w:r>
      <w:r>
        <w:tab/>
      </w:r>
      <w:r>
        <w:fldChar w:fldCharType="begin"/>
      </w:r>
      <w:r>
        <w:instrText xml:space="preserve"> PAGEREF _Toc150851516 \h </w:instrText>
      </w:r>
      <w:r>
        <w:fldChar w:fldCharType="separate"/>
      </w:r>
      <w:r>
        <w:t>- 4 -</w:t>
      </w:r>
      <w:r>
        <w:fldChar w:fldCharType="end"/>
      </w:r>
      <w:r>
        <w:fldChar w:fldCharType="end"/>
      </w:r>
    </w:p>
    <w:p w14:paraId="32E3C3FA">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"_Toc150851517" </w:instrText>
      </w:r>
      <w:r>
        <w:fldChar w:fldCharType="separate"/>
      </w:r>
      <w:r>
        <w:rPr>
          <w:rStyle w:val="65"/>
          <w:rFonts w:ascii="宋体" w:hAnsi="宋体" w:cs="宋体"/>
        </w:rPr>
        <w:t>七、联系方式</w:t>
      </w:r>
      <w:r>
        <w:tab/>
      </w:r>
      <w:r>
        <w:fldChar w:fldCharType="begin"/>
      </w:r>
      <w:r>
        <w:instrText xml:space="preserve"> PAGEREF _Toc150851517 \h </w:instrText>
      </w:r>
      <w:r>
        <w:fldChar w:fldCharType="separate"/>
      </w:r>
      <w:r>
        <w:t>- 5 -</w:t>
      </w:r>
      <w:r>
        <w:fldChar w:fldCharType="end"/>
      </w:r>
      <w:r>
        <w:fldChar w:fldCharType="end"/>
      </w:r>
    </w:p>
    <w:p w14:paraId="5F84AADD">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"_Toc150851518" </w:instrText>
      </w:r>
      <w:r>
        <w:fldChar w:fldCharType="separate"/>
      </w:r>
      <w:r>
        <w:rPr>
          <w:rStyle w:val="65"/>
          <w:rFonts w:ascii="宋体" w:hAnsi="宋体" w:cs="宋体"/>
        </w:rPr>
        <w:t>第二篇项目服务需求</w:t>
      </w:r>
      <w:r>
        <w:tab/>
      </w:r>
      <w:r>
        <w:fldChar w:fldCharType="begin"/>
      </w:r>
      <w:r>
        <w:instrText xml:space="preserve"> PAGEREF _Toc150851518 \h </w:instrText>
      </w:r>
      <w:r>
        <w:fldChar w:fldCharType="separate"/>
      </w:r>
      <w:r>
        <w:t>- 6 -</w:t>
      </w:r>
      <w:r>
        <w:fldChar w:fldCharType="end"/>
      </w:r>
      <w:r>
        <w:fldChar w:fldCharType="end"/>
      </w:r>
    </w:p>
    <w:p w14:paraId="385BCD1A">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"_Toc150851519" </w:instrText>
      </w:r>
      <w:r>
        <w:fldChar w:fldCharType="separate"/>
      </w:r>
      <w:r>
        <w:rPr>
          <w:rStyle w:val="65"/>
          <w:rFonts w:ascii="宋体" w:hAnsi="宋体" w:cs="宋体"/>
        </w:rPr>
        <w:t>一、项目基本概况介绍</w:t>
      </w:r>
      <w:r>
        <w:tab/>
      </w:r>
      <w:r>
        <w:fldChar w:fldCharType="begin"/>
      </w:r>
      <w:r>
        <w:instrText xml:space="preserve"> PAGEREF _Toc150851519 \h </w:instrText>
      </w:r>
      <w:r>
        <w:fldChar w:fldCharType="separate"/>
      </w:r>
      <w:r>
        <w:t>- 6 -</w:t>
      </w:r>
      <w:r>
        <w:fldChar w:fldCharType="end"/>
      </w:r>
      <w:r>
        <w:fldChar w:fldCharType="end"/>
      </w:r>
    </w:p>
    <w:p w14:paraId="0779F339">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"_Toc150851520" </w:instrText>
      </w:r>
      <w:r>
        <w:fldChar w:fldCharType="separate"/>
      </w:r>
      <w:r>
        <w:rPr>
          <w:rStyle w:val="65"/>
          <w:rFonts w:ascii="宋体" w:hAnsi="宋体" w:cs="宋体"/>
        </w:rPr>
        <w:t>二、项目内容及要求</w:t>
      </w:r>
      <w:r>
        <w:tab/>
      </w:r>
      <w:r>
        <w:fldChar w:fldCharType="begin"/>
      </w:r>
      <w:r>
        <w:instrText xml:space="preserve"> PAGEREF _Toc150851520 \h </w:instrText>
      </w:r>
      <w:r>
        <w:fldChar w:fldCharType="separate"/>
      </w:r>
      <w:r>
        <w:t>- 6 -</w:t>
      </w:r>
      <w:r>
        <w:fldChar w:fldCharType="end"/>
      </w:r>
      <w:r>
        <w:fldChar w:fldCharType="end"/>
      </w:r>
    </w:p>
    <w:p w14:paraId="0B0DC379">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"_Toc150851521" </w:instrText>
      </w:r>
      <w:r>
        <w:fldChar w:fldCharType="separate"/>
      </w:r>
      <w:r>
        <w:rPr>
          <w:rStyle w:val="65"/>
          <w:rFonts w:ascii="宋体" w:hAnsi="宋体" w:cs="宋体"/>
        </w:rPr>
        <w:t>第三篇项目商务需求</w:t>
      </w:r>
      <w:r>
        <w:tab/>
      </w:r>
      <w:r>
        <w:fldChar w:fldCharType="begin"/>
      </w:r>
      <w:r>
        <w:instrText xml:space="preserve"> PAGEREF _Toc150851521 \h </w:instrText>
      </w:r>
      <w:r>
        <w:fldChar w:fldCharType="separate"/>
      </w:r>
      <w:r>
        <w:t>- 7 -</w:t>
      </w:r>
      <w:r>
        <w:fldChar w:fldCharType="end"/>
      </w:r>
      <w:r>
        <w:fldChar w:fldCharType="end"/>
      </w:r>
    </w:p>
    <w:p w14:paraId="15B3A45B">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"_Toc150851522" </w:instrText>
      </w:r>
      <w:r>
        <w:fldChar w:fldCharType="separate"/>
      </w:r>
      <w:r>
        <w:rPr>
          <w:rStyle w:val="65"/>
          <w:rFonts w:ascii="宋体" w:hAnsi="宋体" w:cs="宋体"/>
        </w:rPr>
        <w:t>一、服务期、地点及验收方式</w:t>
      </w:r>
      <w:r>
        <w:tab/>
      </w:r>
      <w:r>
        <w:fldChar w:fldCharType="begin"/>
      </w:r>
      <w:r>
        <w:instrText xml:space="preserve"> PAGEREF _Toc150851522 \h </w:instrText>
      </w:r>
      <w:r>
        <w:fldChar w:fldCharType="separate"/>
      </w:r>
      <w:r>
        <w:t>- 7 -</w:t>
      </w:r>
      <w:r>
        <w:fldChar w:fldCharType="end"/>
      </w:r>
      <w:r>
        <w:fldChar w:fldCharType="end"/>
      </w:r>
    </w:p>
    <w:p w14:paraId="06D85D5E">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"_Toc150851523" </w:instrText>
      </w:r>
      <w:r>
        <w:fldChar w:fldCharType="separate"/>
      </w:r>
      <w:r>
        <w:rPr>
          <w:rStyle w:val="65"/>
          <w:rFonts w:ascii="宋体" w:hAnsi="宋体" w:cs="宋体"/>
        </w:rPr>
        <w:t>二、报价要求</w:t>
      </w:r>
      <w:r>
        <w:tab/>
      </w:r>
      <w:r>
        <w:fldChar w:fldCharType="begin"/>
      </w:r>
      <w:r>
        <w:instrText xml:space="preserve"> PAGEREF _Toc150851523 \h </w:instrText>
      </w:r>
      <w:r>
        <w:fldChar w:fldCharType="separate"/>
      </w:r>
      <w:r>
        <w:t>- 7 -</w:t>
      </w:r>
      <w:r>
        <w:fldChar w:fldCharType="end"/>
      </w:r>
      <w:r>
        <w:fldChar w:fldCharType="end"/>
      </w:r>
    </w:p>
    <w:p w14:paraId="2C0F4891">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"_Toc150851524" </w:instrText>
      </w:r>
      <w:r>
        <w:fldChar w:fldCharType="separate"/>
      </w:r>
      <w:r>
        <w:rPr>
          <w:rStyle w:val="65"/>
          <w:rFonts w:ascii="宋体" w:hAnsi="宋体" w:cs="宋体"/>
        </w:rPr>
        <w:t>三、付款方式</w:t>
      </w:r>
      <w:r>
        <w:tab/>
      </w:r>
      <w:r>
        <w:fldChar w:fldCharType="begin"/>
      </w:r>
      <w:r>
        <w:instrText xml:space="preserve"> PAGEREF _Toc150851524 \h </w:instrText>
      </w:r>
      <w:r>
        <w:fldChar w:fldCharType="separate"/>
      </w:r>
      <w:r>
        <w:t>- 7 -</w:t>
      </w:r>
      <w:r>
        <w:fldChar w:fldCharType="end"/>
      </w:r>
      <w:r>
        <w:fldChar w:fldCharType="end"/>
      </w:r>
    </w:p>
    <w:p w14:paraId="45DF247D">
      <w:pPr>
        <w:pStyle w:val="29"/>
        <w:tabs>
          <w:tab w:val="right" w:leader="dot" w:pos="9402"/>
        </w:tabs>
        <w:ind w:left="0" w:leftChars="0" w:firstLine="560" w:firstLineChars="200"/>
        <w:rPr>
          <w:rFonts w:asciiTheme="minorHAnsi" w:hAnsiTheme="minorHAnsi" w:eastAsiaTheme="minorEastAsia" w:cstheme="minorBidi"/>
          <w:sz w:val="21"/>
          <w:szCs w:val="22"/>
          <w14:ligatures w14:val="standardContextual"/>
        </w:rPr>
      </w:pPr>
      <w:r>
        <w:fldChar w:fldCharType="begin"/>
      </w:r>
      <w:r>
        <w:instrText xml:space="preserve"> HYPERLINK \l "_Toc150851525" </w:instrText>
      </w:r>
      <w:r>
        <w:fldChar w:fldCharType="separate"/>
      </w:r>
      <w:r>
        <w:rPr>
          <w:rStyle w:val="65"/>
          <w:rFonts w:ascii="宋体" w:hAnsi="宋体" w:cs="宋体"/>
        </w:rPr>
        <w:t>四、知识产权</w:t>
      </w:r>
      <w:r>
        <w:tab/>
      </w:r>
      <w:r>
        <w:fldChar w:fldCharType="begin"/>
      </w:r>
      <w:r>
        <w:instrText xml:space="preserve"> PAGEREF _Toc150851525 \h </w:instrText>
      </w:r>
      <w:r>
        <w:fldChar w:fldCharType="separate"/>
      </w:r>
      <w:r>
        <w:t>- 7 -</w:t>
      </w:r>
      <w:r>
        <w:fldChar w:fldCharType="end"/>
      </w:r>
      <w:r>
        <w:fldChar w:fldCharType="end"/>
      </w:r>
    </w:p>
    <w:p w14:paraId="4D396484">
      <w:pPr>
        <w:pStyle w:val="29"/>
        <w:tabs>
          <w:tab w:val="right" w:leader="dot" w:pos="9402"/>
        </w:tabs>
        <w:ind w:left="0" w:leftChars="0" w:firstLine="560" w:firstLineChars="200"/>
        <w:rPr>
          <w:rFonts w:asciiTheme="minorHAnsi" w:hAnsiTheme="minorHAnsi" w:eastAsiaTheme="minorEastAsia" w:cstheme="minorBidi"/>
          <w:sz w:val="21"/>
          <w:szCs w:val="22"/>
          <w14:ligatures w14:val="standardContextual"/>
        </w:rPr>
      </w:pPr>
      <w:r>
        <w:fldChar w:fldCharType="begin"/>
      </w:r>
      <w:r>
        <w:instrText xml:space="preserve"> HYPERLINK \l "_Toc150851526" </w:instrText>
      </w:r>
      <w:r>
        <w:fldChar w:fldCharType="separate"/>
      </w:r>
      <w:r>
        <w:rPr>
          <w:rStyle w:val="65"/>
          <w:rFonts w:ascii="宋体" w:hAnsi="宋体" w:cs="宋体"/>
        </w:rPr>
        <w:t>五、其他</w:t>
      </w:r>
      <w:r>
        <w:tab/>
      </w:r>
      <w:r>
        <w:fldChar w:fldCharType="begin"/>
      </w:r>
      <w:r>
        <w:instrText xml:space="preserve"> PAGEREF _Toc150851526 \h </w:instrText>
      </w:r>
      <w:r>
        <w:fldChar w:fldCharType="separate"/>
      </w:r>
      <w:r>
        <w:t>- 8 -</w:t>
      </w:r>
      <w:r>
        <w:fldChar w:fldCharType="end"/>
      </w:r>
      <w:r>
        <w:fldChar w:fldCharType="end"/>
      </w:r>
    </w:p>
    <w:p w14:paraId="021E4CBF">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"_Toc150851527" </w:instrText>
      </w:r>
      <w:r>
        <w:fldChar w:fldCharType="separate"/>
      </w:r>
      <w:r>
        <w:rPr>
          <w:rStyle w:val="65"/>
          <w:rFonts w:ascii="宋体" w:hAnsi="宋体" w:cs="宋体"/>
        </w:rPr>
        <w:t>第四篇磋商程序及方法、评审标准、无效响应和采购终止</w:t>
      </w:r>
      <w:r>
        <w:tab/>
      </w:r>
      <w:r>
        <w:fldChar w:fldCharType="begin"/>
      </w:r>
      <w:r>
        <w:instrText xml:space="preserve"> PAGEREF _Toc150851527 \h </w:instrText>
      </w:r>
      <w:r>
        <w:fldChar w:fldCharType="separate"/>
      </w:r>
      <w:r>
        <w:t>- 9 -</w:t>
      </w:r>
      <w:r>
        <w:fldChar w:fldCharType="end"/>
      </w:r>
      <w:r>
        <w:fldChar w:fldCharType="end"/>
      </w:r>
    </w:p>
    <w:p w14:paraId="004BF329">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"_Toc150851528" </w:instrText>
      </w:r>
      <w:r>
        <w:fldChar w:fldCharType="separate"/>
      </w:r>
      <w:r>
        <w:rPr>
          <w:rStyle w:val="65"/>
          <w:rFonts w:ascii="宋体" w:hAnsi="宋体" w:cs="宋体"/>
        </w:rPr>
        <w:t>一、磋商程序及方法</w:t>
      </w:r>
      <w:r>
        <w:tab/>
      </w:r>
      <w:r>
        <w:fldChar w:fldCharType="begin"/>
      </w:r>
      <w:r>
        <w:instrText xml:space="preserve"> PAGEREF _Toc150851528 \h </w:instrText>
      </w:r>
      <w:r>
        <w:fldChar w:fldCharType="separate"/>
      </w:r>
      <w:r>
        <w:t>- 9 -</w:t>
      </w:r>
      <w:r>
        <w:fldChar w:fldCharType="end"/>
      </w:r>
      <w:r>
        <w:fldChar w:fldCharType="end"/>
      </w:r>
    </w:p>
    <w:p w14:paraId="07234372">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"_Toc150851529" </w:instrText>
      </w:r>
      <w:r>
        <w:fldChar w:fldCharType="separate"/>
      </w:r>
      <w:r>
        <w:rPr>
          <w:rStyle w:val="65"/>
          <w:rFonts w:ascii="宋体" w:hAnsi="宋体" w:cs="宋体"/>
        </w:rPr>
        <w:t>二、评审标准</w:t>
      </w:r>
      <w:r>
        <w:tab/>
      </w:r>
      <w:r>
        <w:fldChar w:fldCharType="begin"/>
      </w:r>
      <w:r>
        <w:instrText xml:space="preserve"> PAGEREF _Toc150851529 \h </w:instrText>
      </w:r>
      <w:r>
        <w:fldChar w:fldCharType="separate"/>
      </w:r>
      <w:r>
        <w:t>- 11 -</w:t>
      </w:r>
      <w:r>
        <w:fldChar w:fldCharType="end"/>
      </w:r>
      <w:r>
        <w:fldChar w:fldCharType="end"/>
      </w:r>
    </w:p>
    <w:p w14:paraId="2C1AF03B">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"_Toc150851530" </w:instrText>
      </w:r>
      <w:r>
        <w:fldChar w:fldCharType="separate"/>
      </w:r>
      <w:r>
        <w:rPr>
          <w:rStyle w:val="65"/>
          <w:rFonts w:ascii="宋体" w:hAnsi="宋体" w:cs="宋体"/>
        </w:rPr>
        <w:t>三、无效响应</w:t>
      </w:r>
      <w:r>
        <w:tab/>
      </w:r>
      <w:r>
        <w:fldChar w:fldCharType="begin"/>
      </w:r>
      <w:r>
        <w:instrText xml:space="preserve"> PAGEREF _Toc150851530 \h </w:instrText>
      </w:r>
      <w:r>
        <w:fldChar w:fldCharType="separate"/>
      </w:r>
      <w:r>
        <w:t>- 12 -</w:t>
      </w:r>
      <w:r>
        <w:fldChar w:fldCharType="end"/>
      </w:r>
      <w:r>
        <w:fldChar w:fldCharType="end"/>
      </w:r>
    </w:p>
    <w:p w14:paraId="0786199A">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"_Toc150851531" </w:instrText>
      </w:r>
      <w:r>
        <w:fldChar w:fldCharType="separate"/>
      </w:r>
      <w:r>
        <w:rPr>
          <w:rStyle w:val="65"/>
          <w:rFonts w:ascii="宋体" w:hAnsi="宋体" w:cs="宋体"/>
        </w:rPr>
        <w:t>四、采购终止</w:t>
      </w:r>
      <w:r>
        <w:tab/>
      </w:r>
      <w:r>
        <w:fldChar w:fldCharType="begin"/>
      </w:r>
      <w:r>
        <w:instrText xml:space="preserve"> PAGEREF _Toc150851531 \h </w:instrText>
      </w:r>
      <w:r>
        <w:fldChar w:fldCharType="separate"/>
      </w:r>
      <w:r>
        <w:t>- 13 -</w:t>
      </w:r>
      <w:r>
        <w:fldChar w:fldCharType="end"/>
      </w:r>
      <w:r>
        <w:fldChar w:fldCharType="end"/>
      </w:r>
    </w:p>
    <w:p w14:paraId="382F7280">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"_Toc150851532" </w:instrText>
      </w:r>
      <w:r>
        <w:fldChar w:fldCharType="separate"/>
      </w:r>
      <w:r>
        <w:rPr>
          <w:rStyle w:val="65"/>
          <w:rFonts w:ascii="宋体" w:hAnsi="宋体" w:cs="宋体"/>
          <w:bCs/>
        </w:rPr>
        <w:t>第五篇供应商须知</w:t>
      </w:r>
      <w:r>
        <w:tab/>
      </w:r>
      <w:r>
        <w:fldChar w:fldCharType="begin"/>
      </w:r>
      <w:r>
        <w:instrText xml:space="preserve"> PAGEREF _Toc150851532 \h </w:instrText>
      </w:r>
      <w:r>
        <w:fldChar w:fldCharType="separate"/>
      </w:r>
      <w:r>
        <w:t>- 14 -</w:t>
      </w:r>
      <w:r>
        <w:fldChar w:fldCharType="end"/>
      </w:r>
      <w:r>
        <w:fldChar w:fldCharType="end"/>
      </w:r>
    </w:p>
    <w:p w14:paraId="67AFCAED">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"_Toc150851533" </w:instrText>
      </w:r>
      <w:r>
        <w:fldChar w:fldCharType="separate"/>
      </w:r>
      <w:r>
        <w:rPr>
          <w:rStyle w:val="65"/>
          <w:rFonts w:ascii="宋体" w:hAnsi="宋体" w:cs="宋体"/>
        </w:rPr>
        <w:t>一、磋商费用</w:t>
      </w:r>
      <w:r>
        <w:tab/>
      </w:r>
      <w:r>
        <w:fldChar w:fldCharType="begin"/>
      </w:r>
      <w:r>
        <w:instrText xml:space="preserve"> PAGEREF _Toc150851533 \h </w:instrText>
      </w:r>
      <w:r>
        <w:fldChar w:fldCharType="separate"/>
      </w:r>
      <w:r>
        <w:t>- 14 -</w:t>
      </w:r>
      <w:r>
        <w:fldChar w:fldCharType="end"/>
      </w:r>
      <w:r>
        <w:fldChar w:fldCharType="end"/>
      </w:r>
    </w:p>
    <w:p w14:paraId="0621732D">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"_Toc150851534" </w:instrText>
      </w:r>
      <w:r>
        <w:fldChar w:fldCharType="separate"/>
      </w:r>
      <w:r>
        <w:rPr>
          <w:rStyle w:val="65"/>
          <w:rFonts w:ascii="宋体" w:hAnsi="宋体" w:cs="宋体"/>
        </w:rPr>
        <w:t>二、竞争性磋商文件</w:t>
      </w:r>
      <w:r>
        <w:tab/>
      </w:r>
      <w:r>
        <w:fldChar w:fldCharType="begin"/>
      </w:r>
      <w:r>
        <w:instrText xml:space="preserve"> PAGEREF _Toc150851534 \h </w:instrText>
      </w:r>
      <w:r>
        <w:fldChar w:fldCharType="separate"/>
      </w:r>
      <w:r>
        <w:t>- 14 -</w:t>
      </w:r>
      <w:r>
        <w:fldChar w:fldCharType="end"/>
      </w:r>
      <w:r>
        <w:fldChar w:fldCharType="end"/>
      </w:r>
    </w:p>
    <w:p w14:paraId="390C618D">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"_Toc150851535" </w:instrText>
      </w:r>
      <w:r>
        <w:fldChar w:fldCharType="separate"/>
      </w:r>
      <w:r>
        <w:rPr>
          <w:rStyle w:val="65"/>
          <w:rFonts w:ascii="宋体" w:hAnsi="宋体" w:cs="宋体"/>
        </w:rPr>
        <w:t>三、磋商要求</w:t>
      </w:r>
      <w:r>
        <w:tab/>
      </w:r>
      <w:r>
        <w:fldChar w:fldCharType="begin"/>
      </w:r>
      <w:r>
        <w:instrText xml:space="preserve"> PAGEREF _Toc150851535 \h </w:instrText>
      </w:r>
      <w:r>
        <w:fldChar w:fldCharType="separate"/>
      </w:r>
      <w:r>
        <w:t>- 14 -</w:t>
      </w:r>
      <w:r>
        <w:fldChar w:fldCharType="end"/>
      </w:r>
      <w:r>
        <w:fldChar w:fldCharType="end"/>
      </w:r>
    </w:p>
    <w:p w14:paraId="11228974">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"_Toc150851536" </w:instrText>
      </w:r>
      <w:r>
        <w:fldChar w:fldCharType="separate"/>
      </w:r>
      <w:r>
        <w:rPr>
          <w:rStyle w:val="65"/>
          <w:rFonts w:ascii="宋体" w:hAnsi="宋体" w:cs="宋体"/>
        </w:rPr>
        <w:t>四、成交供应商的确认和变更</w:t>
      </w:r>
      <w:r>
        <w:tab/>
      </w:r>
      <w:r>
        <w:fldChar w:fldCharType="begin"/>
      </w:r>
      <w:r>
        <w:instrText xml:space="preserve"> PAGEREF _Toc150851536 \h </w:instrText>
      </w:r>
      <w:r>
        <w:fldChar w:fldCharType="separate"/>
      </w:r>
      <w:r>
        <w:t>- 15 -</w:t>
      </w:r>
      <w:r>
        <w:fldChar w:fldCharType="end"/>
      </w:r>
      <w:r>
        <w:fldChar w:fldCharType="end"/>
      </w:r>
    </w:p>
    <w:p w14:paraId="64A6BB95">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"_Toc150851537" </w:instrText>
      </w:r>
      <w:r>
        <w:fldChar w:fldCharType="separate"/>
      </w:r>
      <w:r>
        <w:rPr>
          <w:rStyle w:val="65"/>
          <w:rFonts w:ascii="宋体" w:hAnsi="宋体" w:cs="宋体"/>
        </w:rPr>
        <w:t>五、成交通知</w:t>
      </w:r>
      <w:r>
        <w:tab/>
      </w:r>
      <w:r>
        <w:fldChar w:fldCharType="begin"/>
      </w:r>
      <w:r>
        <w:instrText xml:space="preserve"> PAGEREF _Toc150851537 \h </w:instrText>
      </w:r>
      <w:r>
        <w:fldChar w:fldCharType="separate"/>
      </w:r>
      <w:r>
        <w:t>- 16 -</w:t>
      </w:r>
      <w:r>
        <w:fldChar w:fldCharType="end"/>
      </w:r>
      <w:r>
        <w:fldChar w:fldCharType="end"/>
      </w:r>
    </w:p>
    <w:p w14:paraId="5B1D7D90">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"_Toc150851538" </w:instrText>
      </w:r>
      <w:r>
        <w:fldChar w:fldCharType="separate"/>
      </w:r>
      <w:r>
        <w:rPr>
          <w:rStyle w:val="65"/>
          <w:rFonts w:ascii="宋体" w:hAnsi="宋体" w:cs="宋体"/>
        </w:rPr>
        <w:t>六、关于质疑</w:t>
      </w:r>
      <w:r>
        <w:tab/>
      </w:r>
      <w:r>
        <w:fldChar w:fldCharType="begin"/>
      </w:r>
      <w:r>
        <w:instrText xml:space="preserve"> PAGEREF _Toc150851538 \h </w:instrText>
      </w:r>
      <w:r>
        <w:fldChar w:fldCharType="separate"/>
      </w:r>
      <w:r>
        <w:t>- 16 -</w:t>
      </w:r>
      <w:r>
        <w:fldChar w:fldCharType="end"/>
      </w:r>
      <w:r>
        <w:fldChar w:fldCharType="end"/>
      </w:r>
    </w:p>
    <w:p w14:paraId="307EB45D">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"_Toc150851539" </w:instrText>
      </w:r>
      <w:r>
        <w:fldChar w:fldCharType="separate"/>
      </w:r>
      <w:r>
        <w:rPr>
          <w:rStyle w:val="65"/>
          <w:rFonts w:ascii="宋体" w:hAnsi="宋体" w:cs="宋体"/>
        </w:rPr>
        <w:t>七、采购代理服务费</w:t>
      </w:r>
      <w:r>
        <w:tab/>
      </w:r>
      <w:r>
        <w:fldChar w:fldCharType="begin"/>
      </w:r>
      <w:r>
        <w:instrText xml:space="preserve"> PAGEREF _Toc150851539 \h </w:instrText>
      </w:r>
      <w:r>
        <w:fldChar w:fldCharType="separate"/>
      </w:r>
      <w:r>
        <w:t>- 17 -</w:t>
      </w:r>
      <w:r>
        <w:fldChar w:fldCharType="end"/>
      </w:r>
      <w:r>
        <w:fldChar w:fldCharType="end"/>
      </w:r>
    </w:p>
    <w:p w14:paraId="6DFE0C68">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"_Toc150851540" </w:instrText>
      </w:r>
      <w:r>
        <w:fldChar w:fldCharType="separate"/>
      </w:r>
      <w:r>
        <w:rPr>
          <w:rStyle w:val="65"/>
          <w:rFonts w:ascii="宋体" w:hAnsi="宋体" w:cs="宋体"/>
        </w:rPr>
        <w:t>八、签订合同</w:t>
      </w:r>
      <w:r>
        <w:tab/>
      </w:r>
      <w:r>
        <w:fldChar w:fldCharType="begin"/>
      </w:r>
      <w:r>
        <w:instrText xml:space="preserve"> PAGEREF _Toc150851540 \h </w:instrText>
      </w:r>
      <w:r>
        <w:fldChar w:fldCharType="separate"/>
      </w:r>
      <w:r>
        <w:t>- 17 -</w:t>
      </w:r>
      <w:r>
        <w:fldChar w:fldCharType="end"/>
      </w:r>
      <w:r>
        <w:fldChar w:fldCharType="end"/>
      </w:r>
    </w:p>
    <w:p w14:paraId="7B1A67FD">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"_Toc150851541" </w:instrText>
      </w:r>
      <w:r>
        <w:fldChar w:fldCharType="separate"/>
      </w:r>
      <w:r>
        <w:rPr>
          <w:rStyle w:val="65"/>
          <w:rFonts w:ascii="宋体" w:hAnsi="宋体" w:cs="宋体"/>
        </w:rPr>
        <w:t>九、项目验收</w:t>
      </w:r>
      <w:r>
        <w:tab/>
      </w:r>
      <w:r>
        <w:fldChar w:fldCharType="begin"/>
      </w:r>
      <w:r>
        <w:instrText xml:space="preserve"> PAGEREF _Toc150851541 \h </w:instrText>
      </w:r>
      <w:r>
        <w:fldChar w:fldCharType="separate"/>
      </w:r>
      <w:r>
        <w:t>- 17 -</w:t>
      </w:r>
      <w:r>
        <w:fldChar w:fldCharType="end"/>
      </w:r>
      <w:r>
        <w:fldChar w:fldCharType="end"/>
      </w:r>
    </w:p>
    <w:p w14:paraId="416C6DEE">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"_Toc150851542" </w:instrText>
      </w:r>
      <w:r>
        <w:fldChar w:fldCharType="separate"/>
      </w:r>
      <w:r>
        <w:rPr>
          <w:rStyle w:val="65"/>
          <w:rFonts w:ascii="宋体" w:hAnsi="宋体" w:cs="宋体"/>
        </w:rPr>
        <w:t>第六篇政府采购合同</w:t>
      </w:r>
      <w:r>
        <w:tab/>
      </w:r>
      <w:r>
        <w:fldChar w:fldCharType="begin"/>
      </w:r>
      <w:r>
        <w:instrText xml:space="preserve"> PAGEREF _Toc150851542 \h </w:instrText>
      </w:r>
      <w:r>
        <w:fldChar w:fldCharType="separate"/>
      </w:r>
      <w:r>
        <w:t>- 18 -</w:t>
      </w:r>
      <w:r>
        <w:fldChar w:fldCharType="end"/>
      </w:r>
      <w:r>
        <w:fldChar w:fldCharType="end"/>
      </w:r>
    </w:p>
    <w:p w14:paraId="052C9FC6">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"_Toc150851543" </w:instrText>
      </w:r>
      <w:r>
        <w:fldChar w:fldCharType="separate"/>
      </w:r>
      <w:r>
        <w:rPr>
          <w:rStyle w:val="65"/>
          <w:rFonts w:ascii="宋体" w:hAnsi="宋体" w:cs="宋体"/>
        </w:rPr>
        <w:t>第七篇响应文件编制要求</w:t>
      </w:r>
      <w:r>
        <w:tab/>
      </w:r>
      <w:r>
        <w:fldChar w:fldCharType="begin"/>
      </w:r>
      <w:r>
        <w:instrText xml:space="preserve"> PAGEREF _Toc150851543 \h </w:instrText>
      </w:r>
      <w:r>
        <w:fldChar w:fldCharType="separate"/>
      </w:r>
      <w:r>
        <w:t>- 19 -</w:t>
      </w:r>
      <w:r>
        <w:fldChar w:fldCharType="end"/>
      </w:r>
      <w:r>
        <w:fldChar w:fldCharType="end"/>
      </w:r>
    </w:p>
    <w:p w14:paraId="622BA173">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"_Toc150851544" </w:instrText>
      </w:r>
      <w:r>
        <w:fldChar w:fldCharType="separate"/>
      </w:r>
      <w:r>
        <w:rPr>
          <w:rStyle w:val="65"/>
          <w:rFonts w:ascii="宋体" w:hAnsi="宋体" w:cs="宋体"/>
        </w:rPr>
        <w:t>一、经济部分</w:t>
      </w:r>
      <w:r>
        <w:tab/>
      </w:r>
      <w:r>
        <w:fldChar w:fldCharType="begin"/>
      </w:r>
      <w:r>
        <w:instrText xml:space="preserve"> PAGEREF _Toc150851544 \h </w:instrText>
      </w:r>
      <w:r>
        <w:fldChar w:fldCharType="separate"/>
      </w:r>
      <w:r>
        <w:t>- 20 -</w:t>
      </w:r>
      <w:r>
        <w:fldChar w:fldCharType="end"/>
      </w:r>
      <w:r>
        <w:fldChar w:fldCharType="end"/>
      </w:r>
    </w:p>
    <w:p w14:paraId="3D6CB6EC">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"_Toc150851545" </w:instrText>
      </w:r>
      <w:r>
        <w:fldChar w:fldCharType="separate"/>
      </w:r>
      <w:r>
        <w:rPr>
          <w:rStyle w:val="65"/>
          <w:rFonts w:ascii="宋体" w:hAnsi="宋体" w:cs="宋体"/>
        </w:rPr>
        <w:t>二、服务部分</w:t>
      </w:r>
      <w:r>
        <w:tab/>
      </w:r>
      <w:r>
        <w:fldChar w:fldCharType="begin"/>
      </w:r>
      <w:r>
        <w:instrText xml:space="preserve"> PAGEREF _Toc150851545 \h </w:instrText>
      </w:r>
      <w:r>
        <w:fldChar w:fldCharType="separate"/>
      </w:r>
      <w:r>
        <w:t>- 22 -</w:t>
      </w:r>
      <w:r>
        <w:fldChar w:fldCharType="end"/>
      </w:r>
      <w:r>
        <w:fldChar w:fldCharType="end"/>
      </w:r>
    </w:p>
    <w:p w14:paraId="18D091F8">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"_Toc150851546" </w:instrText>
      </w:r>
      <w:r>
        <w:fldChar w:fldCharType="separate"/>
      </w:r>
      <w:r>
        <w:rPr>
          <w:rStyle w:val="65"/>
          <w:rFonts w:ascii="宋体" w:hAnsi="宋体" w:cs="宋体"/>
        </w:rPr>
        <w:t>三、商务部分</w:t>
      </w:r>
      <w:r>
        <w:tab/>
      </w:r>
      <w:r>
        <w:fldChar w:fldCharType="begin"/>
      </w:r>
      <w:r>
        <w:instrText xml:space="preserve"> PAGEREF _Toc150851546 \h </w:instrText>
      </w:r>
      <w:r>
        <w:fldChar w:fldCharType="separate"/>
      </w:r>
      <w:r>
        <w:t>- 24 -</w:t>
      </w:r>
      <w:r>
        <w:fldChar w:fldCharType="end"/>
      </w:r>
      <w:r>
        <w:fldChar w:fldCharType="end"/>
      </w:r>
    </w:p>
    <w:p w14:paraId="4DB39F89">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"_Toc150851547" </w:instrText>
      </w:r>
      <w:r>
        <w:fldChar w:fldCharType="separate"/>
      </w:r>
      <w:r>
        <w:rPr>
          <w:rStyle w:val="65"/>
          <w:rFonts w:ascii="宋体" w:hAnsi="宋体" w:cs="宋体"/>
        </w:rPr>
        <w:t>四、资格条件</w:t>
      </w:r>
      <w:r>
        <w:tab/>
      </w:r>
      <w:r>
        <w:fldChar w:fldCharType="begin"/>
      </w:r>
      <w:r>
        <w:instrText xml:space="preserve"> PAGEREF _Toc150851547 \h </w:instrText>
      </w:r>
      <w:r>
        <w:fldChar w:fldCharType="separate"/>
      </w:r>
      <w:r>
        <w:t>- 26 -</w:t>
      </w:r>
      <w:r>
        <w:fldChar w:fldCharType="end"/>
      </w:r>
      <w:r>
        <w:fldChar w:fldCharType="end"/>
      </w:r>
    </w:p>
    <w:p w14:paraId="42902856">
      <w:pPr>
        <w:pStyle w:val="45"/>
        <w:tabs>
          <w:tab w:val="right" w:leader="dot" w:pos="9402"/>
        </w:tabs>
        <w:ind w:left="560"/>
        <w:rPr>
          <w:rFonts w:asciiTheme="minorHAnsi" w:hAnsiTheme="minorHAnsi" w:eastAsiaTheme="minorEastAsia" w:cstheme="minorBidi"/>
          <w:sz w:val="21"/>
          <w:szCs w:val="22"/>
          <w14:ligatures w14:val="standardContextual"/>
        </w:rPr>
      </w:pPr>
      <w:r>
        <w:fldChar w:fldCharType="begin"/>
      </w:r>
      <w:r>
        <w:instrText xml:space="preserve"> HYPERLINK \l "_Toc150851548" </w:instrText>
      </w:r>
      <w:r>
        <w:fldChar w:fldCharType="separate"/>
      </w:r>
      <w:r>
        <w:rPr>
          <w:rStyle w:val="65"/>
          <w:rFonts w:ascii="宋体" w:hAnsi="宋体" w:cs="宋体"/>
        </w:rPr>
        <w:t>五、其他资料</w:t>
      </w:r>
      <w:r>
        <w:tab/>
      </w:r>
      <w:r>
        <w:fldChar w:fldCharType="begin"/>
      </w:r>
      <w:r>
        <w:instrText xml:space="preserve"> PAGEREF _Toc150851548 \h </w:instrText>
      </w:r>
      <w:r>
        <w:fldChar w:fldCharType="separate"/>
      </w:r>
      <w:r>
        <w:t>- 30 -</w:t>
      </w:r>
      <w:r>
        <w:fldChar w:fldCharType="end"/>
      </w:r>
      <w:r>
        <w:fldChar w:fldCharType="end"/>
      </w:r>
    </w:p>
    <w:p w14:paraId="18EEC389">
      <w:pPr>
        <w:pStyle w:val="45"/>
        <w:tabs>
          <w:tab w:val="right" w:leader="dot" w:pos="9402"/>
        </w:tabs>
        <w:spacing w:line="360" w:lineRule="auto"/>
        <w:ind w:left="560"/>
        <w:jc w:val="center"/>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cs="宋体" w:asciiTheme="majorEastAsia" w:hAnsiTheme="majorEastAsia" w:eastAsiaTheme="majorEastAsia"/>
          <w:szCs w:val="21"/>
        </w:rPr>
        <w:fldChar w:fldCharType="end"/>
      </w:r>
    </w:p>
    <w:p w14:paraId="41C8C374">
      <w:pPr>
        <w:pStyle w:val="3"/>
        <w:adjustRightInd w:val="0"/>
        <w:snapToGrid w:val="0"/>
        <w:spacing w:line="600" w:lineRule="exact"/>
        <w:jc w:val="center"/>
        <w:rPr>
          <w:rFonts w:ascii="宋体" w:hAnsi="宋体" w:eastAsia="宋体" w:cs="宋体"/>
          <w:b w:val="0"/>
          <w:sz w:val="36"/>
          <w:szCs w:val="36"/>
        </w:rPr>
      </w:pPr>
      <w:bookmarkStart w:id="0" w:name="_Toc11641050"/>
      <w:bookmarkStart w:id="1" w:name="_Toc106030870"/>
      <w:bookmarkStart w:id="2" w:name="_Toc76462316"/>
      <w:bookmarkStart w:id="3" w:name="_Toc150851510"/>
      <w:bookmarkStart w:id="4" w:name="_Toc25911"/>
      <w:bookmarkStart w:id="5" w:name="_Toc12789052"/>
      <w:r>
        <w:rPr>
          <w:rFonts w:hint="eastAsia" w:ascii="宋体" w:hAnsi="宋体" w:eastAsia="宋体" w:cs="宋体"/>
          <w:b w:val="0"/>
          <w:sz w:val="36"/>
          <w:szCs w:val="36"/>
        </w:rPr>
        <w:t>第一篇采购邀请书</w:t>
      </w:r>
      <w:bookmarkEnd w:id="0"/>
      <w:bookmarkEnd w:id="1"/>
      <w:bookmarkEnd w:id="2"/>
      <w:bookmarkEnd w:id="3"/>
      <w:bookmarkEnd w:id="4"/>
      <w:bookmarkEnd w:id="5"/>
    </w:p>
    <w:p w14:paraId="34DD83D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重庆召春工程项目管理咨询有限公司</w:t>
      </w:r>
      <w:r>
        <w:rPr>
          <w:rFonts w:hint="eastAsia" w:ascii="宋体" w:hAnsi="宋体" w:cs="宋体"/>
          <w:sz w:val="24"/>
          <w:szCs w:val="24"/>
        </w:rPr>
        <w:t>（以下简称：采购代理机构）接受重庆市市场监督管理局（以下简称：采购人）的委托，对</w:t>
      </w:r>
      <w:r>
        <w:rPr>
          <w:rFonts w:hint="eastAsia" w:ascii="宋体" w:hAnsi="宋体" w:cs="宋体"/>
          <w:sz w:val="24"/>
          <w:szCs w:val="24"/>
          <w:u w:val="single"/>
        </w:rPr>
        <w:t xml:space="preserve"> 2025年个体工商户发展环境评价购买服务</w:t>
      </w:r>
      <w:r>
        <w:rPr>
          <w:rFonts w:hint="eastAsia" w:ascii="宋体" w:hAnsi="宋体" w:cs="宋体"/>
          <w:sz w:val="24"/>
          <w:szCs w:val="24"/>
        </w:rPr>
        <w:t>进行竞争性磋商采购。欢迎有资格的供应商前来参与磋商。</w:t>
      </w:r>
    </w:p>
    <w:p w14:paraId="7B183FA8">
      <w:pPr>
        <w:pStyle w:val="3"/>
        <w:adjustRightInd w:val="0"/>
        <w:snapToGrid w:val="0"/>
        <w:spacing w:before="0" w:after="0" w:line="360" w:lineRule="auto"/>
        <w:ind w:firstLine="482" w:firstLineChars="200"/>
        <w:rPr>
          <w:rFonts w:ascii="宋体" w:hAnsi="宋体" w:eastAsia="宋体" w:cs="宋体"/>
          <w:sz w:val="24"/>
          <w:szCs w:val="24"/>
        </w:rPr>
      </w:pPr>
      <w:bookmarkStart w:id="6" w:name="_Toc28280"/>
      <w:bookmarkStart w:id="7" w:name="_Toc106030871"/>
      <w:bookmarkStart w:id="8" w:name="_Toc76462317"/>
      <w:bookmarkStart w:id="9" w:name="_Toc150851511"/>
      <w:bookmarkStart w:id="10" w:name="_Toc317775175"/>
      <w:bookmarkStart w:id="11" w:name="_Toc313893526"/>
      <w:r>
        <w:rPr>
          <w:rFonts w:hint="eastAsia" w:ascii="宋体" w:hAnsi="宋体" w:eastAsia="宋体" w:cs="宋体"/>
          <w:sz w:val="24"/>
          <w:szCs w:val="24"/>
        </w:rPr>
        <w:t>一、竞争性磋商内容</w:t>
      </w:r>
      <w:bookmarkEnd w:id="6"/>
      <w:bookmarkEnd w:id="7"/>
      <w:bookmarkEnd w:id="8"/>
      <w:bookmarkEnd w:id="9"/>
      <w:bookmarkEnd w:id="10"/>
      <w:bookmarkEnd w:id="11"/>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268"/>
        <w:gridCol w:w="1843"/>
        <w:gridCol w:w="2516"/>
      </w:tblGrid>
      <w:tr w14:paraId="553F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14:paraId="06142DB3">
            <w:pPr>
              <w:widowControl/>
              <w:adjustRightInd w:val="0"/>
              <w:snapToGrid w:val="0"/>
              <w:spacing w:line="360" w:lineRule="auto"/>
              <w:jc w:val="center"/>
              <w:rPr>
                <w:rFonts w:ascii="宋体" w:hAnsi="宋体" w:cs="宋体"/>
                <w:b/>
                <w:bCs/>
                <w:kern w:val="0"/>
                <w:sz w:val="21"/>
                <w:szCs w:val="21"/>
              </w:rPr>
            </w:pPr>
            <w:r>
              <w:rPr>
                <w:rFonts w:hint="eastAsia" w:ascii="宋体" w:hAnsi="宋体" w:cs="宋体"/>
                <w:b/>
                <w:bCs/>
                <w:kern w:val="0"/>
                <w:sz w:val="21"/>
                <w:szCs w:val="21"/>
              </w:rPr>
              <w:t>项目名称</w:t>
            </w:r>
          </w:p>
        </w:tc>
        <w:tc>
          <w:tcPr>
            <w:tcW w:w="2268" w:type="dxa"/>
            <w:tcBorders>
              <w:top w:val="single" w:color="auto" w:sz="4" w:space="0"/>
              <w:left w:val="single" w:color="auto" w:sz="4" w:space="0"/>
              <w:right w:val="single" w:color="auto" w:sz="4" w:space="0"/>
            </w:tcBorders>
            <w:vAlign w:val="center"/>
          </w:tcPr>
          <w:p w14:paraId="0F6B2E44">
            <w:pPr>
              <w:adjustRightInd w:val="0"/>
              <w:snapToGrid w:val="0"/>
              <w:spacing w:line="360" w:lineRule="auto"/>
              <w:jc w:val="center"/>
              <w:rPr>
                <w:rFonts w:ascii="宋体" w:hAnsi="宋体" w:cs="宋体"/>
                <w:b/>
                <w:bCs/>
                <w:kern w:val="0"/>
                <w:sz w:val="21"/>
                <w:szCs w:val="21"/>
              </w:rPr>
            </w:pPr>
            <w:r>
              <w:rPr>
                <w:rFonts w:hint="eastAsia" w:ascii="宋体" w:hAnsi="宋体" w:cs="宋体"/>
                <w:b/>
                <w:bCs/>
                <w:kern w:val="0"/>
                <w:sz w:val="21"/>
                <w:szCs w:val="21"/>
              </w:rPr>
              <w:t>最高限价（万元）</w:t>
            </w:r>
          </w:p>
        </w:tc>
        <w:tc>
          <w:tcPr>
            <w:tcW w:w="1843" w:type="dxa"/>
            <w:tcBorders>
              <w:top w:val="single" w:color="auto" w:sz="4" w:space="0"/>
              <w:left w:val="single" w:color="auto" w:sz="4" w:space="0"/>
              <w:right w:val="single" w:color="auto" w:sz="4" w:space="0"/>
            </w:tcBorders>
            <w:vAlign w:val="center"/>
          </w:tcPr>
          <w:p w14:paraId="14B50513">
            <w:pPr>
              <w:adjustRightInd w:val="0"/>
              <w:snapToGrid w:val="0"/>
              <w:spacing w:line="360" w:lineRule="auto"/>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2516" w:type="dxa"/>
            <w:tcBorders>
              <w:top w:val="single" w:color="auto" w:sz="4" w:space="0"/>
              <w:left w:val="single" w:color="auto" w:sz="4" w:space="0"/>
              <w:right w:val="single" w:color="auto" w:sz="4" w:space="0"/>
            </w:tcBorders>
            <w:vAlign w:val="center"/>
          </w:tcPr>
          <w:p w14:paraId="4DD4F03D">
            <w:pPr>
              <w:adjustRightInd w:val="0"/>
              <w:snapToGrid w:val="0"/>
              <w:spacing w:line="360" w:lineRule="auto"/>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67CD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14:paraId="34A79E38">
            <w:pPr>
              <w:widowControl/>
              <w:snapToGrid w:val="0"/>
              <w:spacing w:line="360" w:lineRule="auto"/>
              <w:jc w:val="center"/>
              <w:rPr>
                <w:rFonts w:ascii="宋体" w:hAnsi="宋体" w:cs="宋体"/>
                <w:kern w:val="0"/>
                <w:sz w:val="21"/>
                <w:szCs w:val="21"/>
              </w:rPr>
            </w:pPr>
            <w:bookmarkStart w:id="12" w:name="_Hlk344477914"/>
            <w:r>
              <w:rPr>
                <w:rFonts w:hint="eastAsia" w:ascii="宋体" w:hAnsi="宋体" w:cs="宋体"/>
                <w:kern w:val="0"/>
                <w:sz w:val="21"/>
                <w:szCs w:val="21"/>
                <w:highlight w:val="none"/>
              </w:rPr>
              <w:t>2025年</w:t>
            </w:r>
            <w:r>
              <w:rPr>
                <w:rFonts w:hint="eastAsia" w:ascii="宋体" w:hAnsi="宋体" w:cs="宋体"/>
                <w:kern w:val="0"/>
                <w:sz w:val="21"/>
                <w:szCs w:val="21"/>
              </w:rPr>
              <w:t>个体工商户发展环境评价调查购买服务</w:t>
            </w:r>
          </w:p>
        </w:tc>
        <w:tc>
          <w:tcPr>
            <w:tcW w:w="2268" w:type="dxa"/>
            <w:tcBorders>
              <w:top w:val="single" w:color="auto" w:sz="4" w:space="0"/>
              <w:left w:val="single" w:color="auto" w:sz="4" w:space="0"/>
              <w:right w:val="single" w:color="auto" w:sz="4" w:space="0"/>
            </w:tcBorders>
            <w:vAlign w:val="center"/>
          </w:tcPr>
          <w:p w14:paraId="1A3BE619">
            <w:pPr>
              <w:widowControl/>
              <w:snapToGrid w:val="0"/>
              <w:spacing w:line="360" w:lineRule="auto"/>
              <w:jc w:val="center"/>
              <w:rPr>
                <w:rFonts w:ascii="宋体" w:hAnsi="宋体" w:cs="宋体"/>
                <w:kern w:val="0"/>
                <w:sz w:val="21"/>
                <w:szCs w:val="21"/>
              </w:rPr>
            </w:pPr>
            <w:r>
              <w:rPr>
                <w:rFonts w:hint="eastAsia" w:ascii="宋体" w:hAnsi="宋体" w:cs="宋体"/>
                <w:kern w:val="0"/>
                <w:sz w:val="21"/>
                <w:szCs w:val="21"/>
              </w:rPr>
              <w:t>20</w:t>
            </w:r>
          </w:p>
        </w:tc>
        <w:tc>
          <w:tcPr>
            <w:tcW w:w="1843" w:type="dxa"/>
            <w:tcBorders>
              <w:top w:val="single" w:color="auto" w:sz="4" w:space="0"/>
              <w:left w:val="single" w:color="auto" w:sz="4" w:space="0"/>
              <w:right w:val="single" w:color="auto" w:sz="4" w:space="0"/>
            </w:tcBorders>
            <w:vAlign w:val="center"/>
          </w:tcPr>
          <w:p w14:paraId="3F913BD1">
            <w:pPr>
              <w:widowControl/>
              <w:snapToGrid w:val="0"/>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2516" w:type="dxa"/>
            <w:tcBorders>
              <w:top w:val="single" w:color="auto" w:sz="4" w:space="0"/>
              <w:left w:val="single" w:color="auto" w:sz="4" w:space="0"/>
              <w:right w:val="single" w:color="auto" w:sz="4" w:space="0"/>
            </w:tcBorders>
            <w:vAlign w:val="center"/>
          </w:tcPr>
          <w:p w14:paraId="7F455F39">
            <w:pPr>
              <w:snapToGrid w:val="0"/>
              <w:spacing w:line="360" w:lineRule="auto"/>
              <w:jc w:val="center"/>
              <w:rPr>
                <w:rFonts w:ascii="宋体" w:hAnsi="宋体" w:cs="宋体"/>
                <w:kern w:val="0"/>
                <w:sz w:val="21"/>
                <w:szCs w:val="21"/>
              </w:rPr>
            </w:pPr>
            <w:r>
              <w:rPr>
                <w:rFonts w:hint="eastAsia" w:ascii="宋体" w:hAnsi="宋体" w:cs="宋体"/>
                <w:kern w:val="0"/>
                <w:sz w:val="21"/>
                <w:szCs w:val="21"/>
              </w:rPr>
              <w:t>其他未列明行业</w:t>
            </w:r>
          </w:p>
        </w:tc>
      </w:tr>
      <w:bookmarkEnd w:id="12"/>
    </w:tbl>
    <w:p w14:paraId="61AE095F">
      <w:pPr>
        <w:pStyle w:val="3"/>
        <w:adjustRightInd w:val="0"/>
        <w:snapToGrid w:val="0"/>
        <w:spacing w:before="0" w:after="0" w:line="360" w:lineRule="auto"/>
        <w:ind w:firstLine="482" w:firstLineChars="200"/>
        <w:rPr>
          <w:rFonts w:ascii="宋体" w:hAnsi="宋体" w:eastAsia="宋体" w:cs="宋体"/>
          <w:sz w:val="24"/>
          <w:szCs w:val="24"/>
        </w:rPr>
      </w:pPr>
      <w:bookmarkStart w:id="13" w:name="_Toc76462318"/>
      <w:bookmarkStart w:id="14" w:name="_Toc106030872"/>
      <w:bookmarkStart w:id="15" w:name="_Toc150851512"/>
      <w:bookmarkStart w:id="16" w:name="_Toc373860293"/>
      <w:bookmarkStart w:id="17" w:name="_Toc317775178"/>
      <w:r>
        <w:rPr>
          <w:rFonts w:hint="eastAsia" w:ascii="宋体" w:hAnsi="宋体" w:eastAsia="宋体" w:cs="宋体"/>
          <w:sz w:val="24"/>
          <w:szCs w:val="24"/>
        </w:rPr>
        <w:t>二、资金来源</w:t>
      </w:r>
      <w:bookmarkEnd w:id="13"/>
      <w:bookmarkEnd w:id="14"/>
      <w:bookmarkEnd w:id="15"/>
    </w:p>
    <w:p w14:paraId="3B8404B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预算金额为</w:t>
      </w:r>
      <w:r>
        <w:rPr>
          <w:rFonts w:ascii="宋体" w:hAnsi="宋体" w:cs="宋体"/>
          <w:sz w:val="24"/>
          <w:szCs w:val="24"/>
        </w:rPr>
        <w:t>20</w:t>
      </w:r>
      <w:r>
        <w:rPr>
          <w:rFonts w:hint="eastAsia" w:ascii="宋体" w:hAnsi="宋体" w:cs="宋体"/>
          <w:sz w:val="24"/>
          <w:szCs w:val="24"/>
        </w:rPr>
        <w:t>万元。</w:t>
      </w:r>
    </w:p>
    <w:p w14:paraId="1419CE56">
      <w:pPr>
        <w:pStyle w:val="3"/>
        <w:adjustRightInd w:val="0"/>
        <w:snapToGrid w:val="0"/>
        <w:spacing w:before="0" w:after="0" w:line="360" w:lineRule="auto"/>
        <w:ind w:firstLine="482" w:firstLineChars="200"/>
        <w:rPr>
          <w:rFonts w:ascii="宋体" w:hAnsi="宋体" w:eastAsia="宋体" w:cs="宋体"/>
          <w:sz w:val="24"/>
          <w:szCs w:val="24"/>
        </w:rPr>
      </w:pPr>
      <w:bookmarkStart w:id="18" w:name="_Toc76462319"/>
      <w:bookmarkStart w:id="19" w:name="_Toc18157"/>
      <w:bookmarkStart w:id="20" w:name="_Toc150851513"/>
      <w:bookmarkStart w:id="21" w:name="_Toc106030873"/>
      <w:r>
        <w:rPr>
          <w:rFonts w:hint="eastAsia" w:ascii="宋体" w:hAnsi="宋体" w:eastAsia="宋体" w:cs="宋体"/>
          <w:sz w:val="24"/>
          <w:szCs w:val="24"/>
        </w:rPr>
        <w:t>三、供应商资格条件</w:t>
      </w:r>
      <w:bookmarkEnd w:id="18"/>
      <w:bookmarkEnd w:id="19"/>
      <w:bookmarkEnd w:id="20"/>
      <w:bookmarkEnd w:id="21"/>
    </w:p>
    <w:p w14:paraId="41C0271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14:paraId="3D1FDDF5">
      <w:pPr>
        <w:spacing w:line="360" w:lineRule="auto"/>
        <w:ind w:firstLine="480" w:firstLineChars="200"/>
      </w:pPr>
      <w:r>
        <w:rPr>
          <w:rFonts w:hint="eastAsia" w:ascii="宋体" w:hAnsi="宋体" w:cs="宋体"/>
          <w:sz w:val="24"/>
          <w:szCs w:val="24"/>
        </w:rPr>
        <w:t>（二）落实政府采购政策需满足的资格要求：无。</w:t>
      </w:r>
    </w:p>
    <w:p w14:paraId="06248658">
      <w:pPr>
        <w:pStyle w:val="22"/>
        <w:ind w:firstLine="480" w:firstLineChars="200"/>
        <w:rPr>
          <w:rFonts w:ascii="宋体" w:hAnsi="宋体" w:eastAsia="宋体" w:cs="宋体"/>
          <w:sz w:val="24"/>
          <w:szCs w:val="24"/>
        </w:rPr>
      </w:pPr>
      <w:r>
        <w:rPr>
          <w:rFonts w:hint="eastAsia" w:ascii="宋体" w:hAnsi="宋体" w:eastAsia="宋体" w:cs="宋体"/>
          <w:sz w:val="24"/>
          <w:szCs w:val="24"/>
        </w:rPr>
        <w:t>（三）本项目的特定资格要求：无</w:t>
      </w:r>
      <w:r>
        <w:rPr>
          <w:rFonts w:ascii="宋体" w:hAnsi="宋体" w:eastAsia="宋体" w:cs="宋体"/>
          <w:sz w:val="24"/>
          <w:szCs w:val="24"/>
        </w:rPr>
        <w:t xml:space="preserve">。 </w:t>
      </w:r>
    </w:p>
    <w:p w14:paraId="1C989971">
      <w:pPr>
        <w:pStyle w:val="3"/>
        <w:adjustRightInd w:val="0"/>
        <w:snapToGrid w:val="0"/>
        <w:spacing w:before="0" w:after="0" w:line="360" w:lineRule="auto"/>
        <w:ind w:firstLine="482" w:firstLineChars="200"/>
        <w:rPr>
          <w:rFonts w:ascii="宋体" w:hAnsi="宋体" w:eastAsia="宋体" w:cs="宋体"/>
          <w:sz w:val="24"/>
          <w:szCs w:val="24"/>
        </w:rPr>
      </w:pPr>
      <w:bookmarkStart w:id="22" w:name="_Toc5267"/>
      <w:bookmarkStart w:id="23" w:name="_Toc76462320"/>
      <w:bookmarkStart w:id="24" w:name="_Toc150851514"/>
      <w:bookmarkStart w:id="25" w:name="_Toc106030874"/>
      <w:r>
        <w:rPr>
          <w:rFonts w:hint="eastAsia" w:ascii="宋体" w:hAnsi="宋体" w:eastAsia="宋体" w:cs="宋体"/>
          <w:sz w:val="24"/>
          <w:szCs w:val="24"/>
        </w:rPr>
        <w:t>四、磋商有关说明</w:t>
      </w:r>
      <w:bookmarkEnd w:id="16"/>
      <w:bookmarkEnd w:id="22"/>
      <w:bookmarkEnd w:id="23"/>
      <w:bookmarkEnd w:id="24"/>
      <w:bookmarkEnd w:id="25"/>
    </w:p>
    <w:p w14:paraId="11A9F13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（一）供应商应通过“行采家”平台（http://www.gec123.com）进行注册，成为正式供应商方能参与采购活动。</w:t>
      </w:r>
    </w:p>
    <w:p w14:paraId="649DF96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（二）凡有意参加磋商的供应商，请在“行采家”平台上下载本项目竞争性磋商文件以及澄清等磋商前公布的所有项目资料，无论供应商下载与否，均视为已知晓所有磋商实质性要求内容。</w:t>
      </w:r>
    </w:p>
    <w:p w14:paraId="312A111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（三）竞争性磋商公告期限：自采购公告发布之日起三个工作日。</w:t>
      </w:r>
    </w:p>
    <w:p w14:paraId="3D6775F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（四）竞争性磋商文件发售期限：</w:t>
      </w:r>
    </w:p>
    <w:p w14:paraId="0FAC5A2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1.竞争性磋商文件发售期：2025年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日至2025年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ascii="宋体" w:hAnsi="宋体" w:cs="宋体"/>
          <w:sz w:val="24"/>
          <w:szCs w:val="24"/>
        </w:rPr>
        <w:t>17</w:t>
      </w:r>
      <w:r>
        <w:rPr>
          <w:rFonts w:hint="eastAsia" w:ascii="宋体" w:hAnsi="宋体" w:cs="宋体"/>
          <w:sz w:val="24"/>
          <w:szCs w:val="24"/>
        </w:rPr>
        <w:t>:00。</w:t>
      </w:r>
    </w:p>
    <w:p w14:paraId="2C3485B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2.报名方式：</w:t>
      </w:r>
    </w:p>
    <w:p w14:paraId="1915CFF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在磋商文件发售期内，供应商将磋商文件购买费用汇至以下账户内进行购买。通过汇款方式购买磋商文件的(汇款时须注明单位名称及项目编号：ZC-2025042文件费)文件费汇款凭证、《</w:t>
      </w:r>
      <w:r>
        <w:fldChar w:fldCharType="begin"/>
      </w:r>
      <w:r>
        <w:instrText xml:space="preserve"> HYPERLINK "mailto:采购文件发售登记表》扫描后发送至2391277493@qq.co" \h </w:instrText>
      </w:r>
      <w:r>
        <w:fldChar w:fldCharType="separate"/>
      </w:r>
      <w:r>
        <w:rPr>
          <w:rFonts w:hint="eastAsia" w:ascii="宋体" w:hAnsi="宋体" w:cs="宋体"/>
          <w:sz w:val="24"/>
          <w:szCs w:val="24"/>
        </w:rPr>
        <w:t>采购文件发售登记表》盖章扫描后发送至2391277493@qq.co</w:t>
      </w:r>
      <w:r>
        <w:rPr>
          <w:rFonts w:hint="eastAsia" w:ascii="宋体" w:hAnsi="宋体" w:cs="宋体"/>
          <w:sz w:val="24"/>
          <w:szCs w:val="24"/>
        </w:rPr>
        <w:fldChar w:fldCharType="end"/>
      </w:r>
      <w:r>
        <w:rPr>
          <w:rFonts w:hint="eastAsia" w:ascii="宋体" w:hAnsi="宋体" w:cs="宋体"/>
          <w:sz w:val="24"/>
          <w:szCs w:val="24"/>
        </w:rPr>
        <w:t>m（邮箱）。</w:t>
      </w:r>
    </w:p>
    <w:p w14:paraId="6239FB3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户名：重庆召春工程项目管理咨询有限公司</w:t>
      </w:r>
    </w:p>
    <w:p w14:paraId="602FE2F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开户行：中国民生银行股份有限公司重庆分行营业部</w:t>
      </w:r>
    </w:p>
    <w:p w14:paraId="2399D42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帐号：1101 0128 3000 8508</w:t>
      </w:r>
    </w:p>
    <w:p w14:paraId="2DED550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3.竞争性磋商文件售价：人民币300元/份（售后不退）。</w:t>
      </w:r>
    </w:p>
    <w:p w14:paraId="3B4BBF6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（五）递交响应文件地点：重庆市市场监督管理局</w:t>
      </w:r>
      <w:r>
        <w:rPr>
          <w:rFonts w:ascii="宋体" w:hAnsi="宋体" w:cs="宋体"/>
          <w:sz w:val="24"/>
          <w:szCs w:val="24"/>
        </w:rPr>
        <w:t>13</w:t>
      </w:r>
      <w:r>
        <w:rPr>
          <w:rFonts w:hint="eastAsia" w:ascii="宋体" w:hAnsi="宋体" w:cs="宋体"/>
          <w:sz w:val="24"/>
          <w:szCs w:val="24"/>
        </w:rPr>
        <w:t>楼会议室（地址：重庆市渝北区龙山大道403号）</w:t>
      </w:r>
    </w:p>
    <w:p w14:paraId="150D6C20">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（六）响应文件递交开始时间：2025年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日北京时间</w:t>
      </w:r>
      <w:r>
        <w:rPr>
          <w:rFonts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w:t>
      </w:r>
      <w:r>
        <w:rPr>
          <w:rFonts w:hint="eastAsia" w:ascii="宋体" w:hAnsi="宋体" w:cs="宋体"/>
          <w:sz w:val="24"/>
          <w:szCs w:val="24"/>
          <w:lang w:eastAsia="zh-CN"/>
        </w:rPr>
        <w:t>；</w:t>
      </w:r>
    </w:p>
    <w:p w14:paraId="3A4993A6">
      <w:pPr>
        <w:adjustRightInd w:val="0"/>
        <w:snapToGrid w:val="0"/>
        <w:spacing w:line="360" w:lineRule="auto"/>
        <w:ind w:firstLine="1200" w:firstLineChars="500"/>
        <w:rPr>
          <w:rFonts w:hint="eastAsia" w:ascii="宋体" w:hAnsi="宋体" w:eastAsia="宋体" w:cs="宋体"/>
          <w:sz w:val="24"/>
          <w:szCs w:val="24"/>
          <w:lang w:val="en-US" w:eastAsia="zh-CN"/>
        </w:rPr>
      </w:pPr>
      <w:r>
        <w:rPr>
          <w:rFonts w:hint="eastAsia" w:ascii="宋体" w:hAnsi="宋体" w:cs="宋体"/>
          <w:sz w:val="24"/>
          <w:szCs w:val="24"/>
        </w:rPr>
        <w:t>响应文件递交截止时间：2025年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日北京时间</w:t>
      </w:r>
      <w:r>
        <w:rPr>
          <w:rFonts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lang w:eastAsia="zh-CN"/>
        </w:rPr>
        <w:t>；</w:t>
      </w:r>
    </w:p>
    <w:p w14:paraId="687BEDB7">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（七）磋商开始时间：2025年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日北京时间</w:t>
      </w:r>
      <w:r>
        <w:rPr>
          <w:rFonts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lang w:eastAsia="zh-CN"/>
        </w:rPr>
        <w:t>。</w:t>
      </w:r>
    </w:p>
    <w:p w14:paraId="2F0C591B">
      <w:pPr>
        <w:pStyle w:val="3"/>
        <w:adjustRightInd w:val="0"/>
        <w:snapToGrid w:val="0"/>
        <w:spacing w:before="0" w:after="0" w:line="360" w:lineRule="auto"/>
        <w:ind w:firstLine="482" w:firstLineChars="200"/>
        <w:rPr>
          <w:rFonts w:ascii="宋体" w:hAnsi="宋体" w:eastAsia="宋体" w:cs="宋体"/>
          <w:sz w:val="24"/>
          <w:szCs w:val="24"/>
        </w:rPr>
      </w:pPr>
      <w:bookmarkStart w:id="26" w:name="_Toc373860294"/>
      <w:bookmarkStart w:id="27" w:name="_Toc150851515"/>
      <w:bookmarkStart w:id="28" w:name="_Toc76462321"/>
      <w:bookmarkStart w:id="29" w:name="_Toc19330"/>
      <w:bookmarkStart w:id="30" w:name="_Toc106030875"/>
      <w:r>
        <w:rPr>
          <w:rFonts w:hint="eastAsia" w:ascii="宋体" w:hAnsi="宋体" w:eastAsia="宋体" w:cs="宋体"/>
          <w:sz w:val="24"/>
          <w:szCs w:val="24"/>
        </w:rPr>
        <w:t>五、</w:t>
      </w:r>
      <w:bookmarkEnd w:id="17"/>
      <w:bookmarkEnd w:id="26"/>
      <w:bookmarkStart w:id="31" w:name="_Toc480466698"/>
      <w:bookmarkStart w:id="32" w:name="_Toc479668114"/>
      <w:r>
        <w:rPr>
          <w:rFonts w:hint="eastAsia" w:ascii="宋体" w:hAnsi="宋体" w:eastAsia="宋体" w:cs="宋体"/>
          <w:sz w:val="24"/>
          <w:szCs w:val="24"/>
        </w:rPr>
        <w:t>采购项目需落实的政府采购政策</w:t>
      </w:r>
      <w:bookmarkEnd w:id="27"/>
      <w:bookmarkEnd w:id="28"/>
      <w:bookmarkEnd w:id="29"/>
      <w:bookmarkEnd w:id="30"/>
      <w:bookmarkEnd w:id="31"/>
      <w:bookmarkEnd w:id="32"/>
    </w:p>
    <w:p w14:paraId="43D5684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5629AEA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55BA4FC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34555F6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（四）按照《三部门联合发布关于促进残疾人就业政府采购政策的通知》（财库〔2017〔141号〕的规定，落实支持残疾人福利性单位发展政策。</w:t>
      </w:r>
    </w:p>
    <w:p w14:paraId="10C3D67C">
      <w:pPr>
        <w:pStyle w:val="3"/>
        <w:adjustRightInd w:val="0"/>
        <w:snapToGrid w:val="0"/>
        <w:spacing w:before="0" w:after="0" w:line="360" w:lineRule="auto"/>
        <w:ind w:firstLine="482" w:firstLineChars="200"/>
        <w:rPr>
          <w:rFonts w:ascii="宋体" w:hAnsi="宋体" w:eastAsia="宋体" w:cs="宋体"/>
          <w:sz w:val="24"/>
          <w:szCs w:val="24"/>
        </w:rPr>
      </w:pPr>
      <w:bookmarkStart w:id="33" w:name="_Toc150851516"/>
      <w:bookmarkStart w:id="34" w:name="_Toc480466699"/>
      <w:bookmarkStart w:id="35" w:name="_Toc6206"/>
      <w:bookmarkStart w:id="36" w:name="_Toc106030876"/>
      <w:bookmarkStart w:id="37" w:name="_Toc76462322"/>
      <w:r>
        <w:rPr>
          <w:rFonts w:hint="eastAsia" w:ascii="宋体" w:hAnsi="宋体" w:eastAsia="宋体" w:cs="宋体"/>
          <w:sz w:val="24"/>
          <w:szCs w:val="24"/>
        </w:rPr>
        <w:t>六、其它有关规定</w:t>
      </w:r>
      <w:bookmarkEnd w:id="33"/>
      <w:bookmarkEnd w:id="34"/>
      <w:bookmarkEnd w:id="35"/>
      <w:bookmarkEnd w:id="36"/>
      <w:bookmarkEnd w:id="37"/>
    </w:p>
    <w:p w14:paraId="72B63173">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（一）单位负责人为同一人或者存在直接控股、管理关系的不同供应商，不得参加同一合同项（包）下的政府采购活动，否则均为无效响应。</w:t>
      </w:r>
    </w:p>
    <w:p w14:paraId="79E19227">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5C8A5F0F">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（三）本项目的澄清文件（如果有）一律在“行采家”平台（http://www.gec123.com）上发布，请各供应商注意下载；无论供应商下载与否，均视同供应商已知晓本项目澄清文件（如果有）的内容。</w:t>
      </w:r>
    </w:p>
    <w:p w14:paraId="5056DA34">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（四）超过响应文件截止时间递交的响应文件，恕不接收。</w:t>
      </w:r>
    </w:p>
    <w:p w14:paraId="74376B85">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3F6DA1E0">
      <w:pPr>
        <w:adjustRightInd w:val="0"/>
        <w:snapToGrid w:val="0"/>
        <w:spacing w:line="360" w:lineRule="auto"/>
        <w:ind w:firstLine="361" w:firstLineChars="150"/>
        <w:rPr>
          <w:rFonts w:ascii="宋体" w:hAnsi="宋体" w:cs="宋体"/>
          <w:b/>
          <w:sz w:val="24"/>
          <w:szCs w:val="24"/>
        </w:rPr>
      </w:pPr>
      <w:r>
        <w:rPr>
          <w:rFonts w:hint="eastAsia" w:ascii="宋体" w:hAnsi="宋体" w:cs="宋体"/>
          <w:b/>
          <w:sz w:val="24"/>
          <w:szCs w:val="24"/>
        </w:rPr>
        <w:t>（六）本项目不接受联合体参与磋商，否则按无效处理。</w:t>
      </w:r>
    </w:p>
    <w:p w14:paraId="685C99AF">
      <w:pPr>
        <w:adjustRightInd w:val="0"/>
        <w:snapToGrid w:val="0"/>
        <w:spacing w:line="360" w:lineRule="auto"/>
        <w:ind w:firstLine="361" w:firstLineChars="150"/>
        <w:rPr>
          <w:rFonts w:ascii="宋体" w:hAnsi="宋体" w:cs="宋体"/>
          <w:b/>
          <w:sz w:val="24"/>
          <w:szCs w:val="24"/>
        </w:rPr>
      </w:pPr>
      <w:r>
        <w:rPr>
          <w:rFonts w:hint="eastAsia" w:ascii="宋体" w:hAnsi="宋体" w:cs="宋体"/>
          <w:b/>
          <w:sz w:val="24"/>
          <w:szCs w:val="24"/>
        </w:rPr>
        <w:t>（七）本项目不接受合同分包，否则按无效处理。</w:t>
      </w:r>
    </w:p>
    <w:p w14:paraId="3CFA1E92">
      <w:pPr>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（八）</w:t>
      </w:r>
      <w:bookmarkStart w:id="38" w:name="_Toc480466700"/>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505934E">
      <w:pPr>
        <w:pStyle w:val="3"/>
        <w:adjustRightInd w:val="0"/>
        <w:snapToGrid w:val="0"/>
        <w:spacing w:before="0" w:after="0" w:line="360" w:lineRule="auto"/>
        <w:ind w:firstLine="482" w:firstLineChars="200"/>
        <w:rPr>
          <w:rFonts w:ascii="宋体" w:hAnsi="宋体" w:eastAsia="宋体" w:cs="宋体"/>
          <w:sz w:val="24"/>
          <w:szCs w:val="24"/>
        </w:rPr>
      </w:pPr>
      <w:bookmarkStart w:id="39" w:name="_Toc150851517"/>
      <w:bookmarkStart w:id="40" w:name="_Toc76462323"/>
      <w:bookmarkStart w:id="41" w:name="_Toc10720"/>
      <w:bookmarkStart w:id="42" w:name="_Toc106030877"/>
      <w:r>
        <w:rPr>
          <w:rFonts w:hint="eastAsia" w:ascii="宋体" w:hAnsi="宋体" w:eastAsia="宋体" w:cs="宋体"/>
          <w:sz w:val="24"/>
          <w:szCs w:val="24"/>
        </w:rPr>
        <w:t>七、联系方式</w:t>
      </w:r>
      <w:bookmarkEnd w:id="38"/>
      <w:bookmarkEnd w:id="39"/>
      <w:bookmarkEnd w:id="40"/>
      <w:bookmarkEnd w:id="41"/>
      <w:bookmarkEnd w:id="42"/>
    </w:p>
    <w:p w14:paraId="12026B5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（一）采购人：重庆市市场监督</w:t>
      </w:r>
      <w:r>
        <w:rPr>
          <w:rFonts w:ascii="宋体" w:hAnsi="宋体" w:cs="宋体"/>
          <w:sz w:val="24"/>
          <w:szCs w:val="24"/>
        </w:rPr>
        <w:t>管理局</w:t>
      </w:r>
    </w:p>
    <w:p w14:paraId="02A413F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bookmarkStart w:id="43" w:name="_Hlk517516737"/>
      <w:r>
        <w:rPr>
          <w:rFonts w:hint="eastAsia" w:ascii="宋体" w:hAnsi="宋体" w:cs="宋体"/>
          <w:sz w:val="24"/>
          <w:szCs w:val="24"/>
        </w:rPr>
        <w:t>王老师</w:t>
      </w:r>
    </w:p>
    <w:p w14:paraId="2BF2E79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w:t>
      </w:r>
      <w:bookmarkEnd w:id="43"/>
      <w:r>
        <w:rPr>
          <w:rFonts w:hint="eastAsia" w:ascii="宋体" w:hAnsi="宋体" w:cs="宋体"/>
          <w:sz w:val="24"/>
          <w:szCs w:val="24"/>
        </w:rPr>
        <w:t>0</w:t>
      </w:r>
      <w:r>
        <w:rPr>
          <w:rFonts w:ascii="宋体" w:hAnsi="宋体" w:cs="宋体"/>
          <w:sz w:val="24"/>
          <w:szCs w:val="24"/>
        </w:rPr>
        <w:t>23-</w:t>
      </w:r>
      <w:r>
        <w:rPr>
          <w:rFonts w:hint="eastAsia" w:ascii="宋体" w:hAnsi="宋体" w:cs="宋体"/>
          <w:sz w:val="24"/>
          <w:szCs w:val="24"/>
        </w:rPr>
        <w:t>67585080</w:t>
      </w:r>
    </w:p>
    <w:p w14:paraId="76B2E9F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地址：重庆市渝北区龙山大道403号</w:t>
      </w:r>
      <w:r>
        <w:rPr>
          <w:rFonts w:ascii="宋体" w:hAnsi="宋体" w:cs="宋体"/>
          <w:sz w:val="24"/>
          <w:szCs w:val="24"/>
        </w:rPr>
        <w:t xml:space="preserve"> </w:t>
      </w:r>
    </w:p>
    <w:p w14:paraId="4682CFEE">
      <w:pPr>
        <w:adjustRightInd w:val="0"/>
        <w:snapToGrid w:val="0"/>
        <w:spacing w:line="360" w:lineRule="auto"/>
        <w:ind w:firstLine="480" w:firstLineChars="200"/>
        <w:outlineLvl w:val="2"/>
        <w:rPr>
          <w:rFonts w:ascii="宋体" w:hAnsi="宋体" w:cs="宋体"/>
          <w:sz w:val="24"/>
          <w:szCs w:val="24"/>
        </w:rPr>
      </w:pPr>
      <w:r>
        <w:rPr>
          <w:rFonts w:hint="eastAsia" w:ascii="宋体" w:hAnsi="宋体" w:cs="宋体"/>
          <w:sz w:val="24"/>
          <w:szCs w:val="24"/>
        </w:rPr>
        <w:t>（二）采购代理机构：重庆召春工程项目管理咨询有限公司</w:t>
      </w:r>
    </w:p>
    <w:p w14:paraId="1137FB3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联系人：吴娟</w:t>
      </w:r>
    </w:p>
    <w:p w14:paraId="461E496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电话：023-67123761</w:t>
      </w:r>
    </w:p>
    <w:p w14:paraId="7612CB01">
      <w:pPr>
        <w:adjustRightInd w:val="0"/>
        <w:snapToGrid w:val="0"/>
        <w:spacing w:line="360" w:lineRule="auto"/>
        <w:ind w:firstLine="480" w:firstLineChars="200"/>
        <w:rPr>
          <w:rFonts w:ascii="宋体" w:hAnsi="宋体" w:cs="宋体"/>
          <w:sz w:val="32"/>
          <w:szCs w:val="32"/>
        </w:rPr>
      </w:pPr>
      <w:r>
        <w:rPr>
          <w:rFonts w:hint="eastAsia" w:ascii="宋体" w:hAnsi="宋体" w:cs="宋体"/>
          <w:sz w:val="24"/>
          <w:szCs w:val="24"/>
        </w:rPr>
        <w:t>地址：重庆市渝北区东湖南路40号4幢9-10</w:t>
      </w:r>
    </w:p>
    <w:p w14:paraId="3BC06977">
      <w:pPr>
        <w:adjustRightInd w:val="0"/>
        <w:snapToGrid w:val="0"/>
        <w:spacing w:line="360" w:lineRule="auto"/>
        <w:ind w:firstLine="482" w:firstLineChars="200"/>
        <w:rPr>
          <w:rFonts w:ascii="宋体" w:hAnsi="宋体" w:cs="宋体"/>
          <w:b/>
          <w:sz w:val="24"/>
          <w:szCs w:val="24"/>
        </w:rPr>
        <w:sectPr>
          <w:pgSz w:w="11907" w:h="16840"/>
          <w:pgMar w:top="1440" w:right="1080" w:bottom="1440" w:left="1080" w:header="964" w:footer="992" w:gutter="0"/>
          <w:pgNumType w:fmt="numberInDash"/>
          <w:cols w:space="720" w:num="1"/>
          <w:docGrid w:linePitch="381" w:charSpace="0"/>
        </w:sectPr>
      </w:pPr>
    </w:p>
    <w:p w14:paraId="6D03B306">
      <w:pPr>
        <w:pStyle w:val="3"/>
        <w:adjustRightInd w:val="0"/>
        <w:snapToGrid w:val="0"/>
        <w:spacing w:before="0" w:after="0" w:line="360" w:lineRule="auto"/>
        <w:jc w:val="center"/>
        <w:rPr>
          <w:rFonts w:ascii="宋体" w:hAnsi="宋体" w:eastAsia="宋体" w:cs="宋体"/>
          <w:b w:val="0"/>
          <w:sz w:val="36"/>
          <w:szCs w:val="36"/>
        </w:rPr>
      </w:pPr>
      <w:bookmarkStart w:id="44" w:name="_Toc76462324"/>
      <w:bookmarkStart w:id="45" w:name="_Toc106030878"/>
      <w:bookmarkStart w:id="46" w:name="_Toc26662"/>
      <w:bookmarkStart w:id="47" w:name="_Toc150851518"/>
      <w:r>
        <w:rPr>
          <w:rFonts w:hint="eastAsia" w:ascii="宋体" w:hAnsi="宋体" w:eastAsia="宋体" w:cs="宋体"/>
          <w:b w:val="0"/>
          <w:sz w:val="36"/>
          <w:szCs w:val="36"/>
        </w:rPr>
        <w:t>第二篇项目服务需求</w:t>
      </w:r>
      <w:bookmarkEnd w:id="44"/>
      <w:bookmarkEnd w:id="45"/>
      <w:bookmarkEnd w:id="46"/>
      <w:bookmarkEnd w:id="47"/>
    </w:p>
    <w:p w14:paraId="4BC87462">
      <w:pPr>
        <w:snapToGrid w:val="0"/>
        <w:spacing w:line="360" w:lineRule="auto"/>
        <w:ind w:firstLine="482" w:firstLineChars="200"/>
        <w:rPr>
          <w:rFonts w:ascii="宋体" w:hAnsi="宋体" w:cs="宋体"/>
          <w:sz w:val="24"/>
          <w:szCs w:val="24"/>
        </w:rPr>
      </w:pPr>
      <w:bookmarkStart w:id="48" w:name="_Toc516989213"/>
      <w:bookmarkStart w:id="49" w:name="_Toc106030879"/>
      <w:bookmarkStart w:id="50" w:name="_Toc150851519"/>
      <w:bookmarkStart w:id="51" w:name="_Toc12789058"/>
      <w:r>
        <w:rPr>
          <w:rFonts w:hint="eastAsia" w:ascii="宋体" w:hAnsi="宋体" w:cs="宋体"/>
          <w:b/>
          <w:sz w:val="24"/>
          <w:szCs w:val="24"/>
        </w:rPr>
        <w:t>“※”标注的服务需求为符合性审查中的实质性要求，响应文件若不满足按无效响应处理。</w:t>
      </w:r>
      <w:bookmarkEnd w:id="48"/>
    </w:p>
    <w:p w14:paraId="1D483B0D">
      <w:pPr>
        <w:pStyle w:val="3"/>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一、项目基本概况介绍</w:t>
      </w:r>
      <w:bookmarkEnd w:id="49"/>
      <w:bookmarkEnd w:id="50"/>
    </w:p>
    <w:tbl>
      <w:tblPr>
        <w:tblStyle w:val="5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6"/>
        <w:gridCol w:w="1856"/>
        <w:gridCol w:w="1256"/>
      </w:tblGrid>
      <w:tr w14:paraId="22B5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vAlign w:val="center"/>
          </w:tcPr>
          <w:p w14:paraId="538DD51A">
            <w:pPr>
              <w:spacing w:line="360" w:lineRule="auto"/>
              <w:ind w:firstLine="480" w:firstLineChars="200"/>
              <w:jc w:val="center"/>
              <w:rPr>
                <w:rFonts w:ascii="宋体" w:hAnsi="宋体" w:cs="宋体"/>
                <w:sz w:val="24"/>
                <w:szCs w:val="24"/>
              </w:rPr>
            </w:pPr>
            <w:r>
              <w:rPr>
                <w:rFonts w:hint="eastAsia" w:ascii="宋体" w:hAnsi="宋体" w:cs="宋体"/>
                <w:sz w:val="24"/>
                <w:szCs w:val="24"/>
              </w:rPr>
              <w:t>项目名称</w:t>
            </w:r>
          </w:p>
        </w:tc>
        <w:tc>
          <w:tcPr>
            <w:tcW w:w="0" w:type="auto"/>
            <w:vAlign w:val="center"/>
          </w:tcPr>
          <w:p w14:paraId="4FB0898D">
            <w:pPr>
              <w:spacing w:line="360" w:lineRule="auto"/>
              <w:ind w:firstLine="480" w:firstLineChars="200"/>
              <w:jc w:val="center"/>
              <w:rPr>
                <w:rFonts w:ascii="宋体" w:hAnsi="宋体" w:cs="宋体"/>
                <w:sz w:val="24"/>
                <w:szCs w:val="24"/>
              </w:rPr>
            </w:pPr>
            <w:r>
              <w:rPr>
                <w:rFonts w:hint="eastAsia" w:ascii="宋体" w:hAnsi="宋体" w:cs="宋体"/>
                <w:sz w:val="24"/>
                <w:szCs w:val="24"/>
              </w:rPr>
              <w:t>数量/单位</w:t>
            </w:r>
          </w:p>
        </w:tc>
        <w:tc>
          <w:tcPr>
            <w:tcW w:w="0" w:type="auto"/>
            <w:vAlign w:val="center"/>
          </w:tcPr>
          <w:p w14:paraId="434F9F99">
            <w:pPr>
              <w:spacing w:line="360" w:lineRule="auto"/>
              <w:ind w:firstLine="480" w:firstLineChars="200"/>
              <w:jc w:val="center"/>
              <w:rPr>
                <w:rFonts w:ascii="宋体" w:hAnsi="宋体" w:cs="宋体"/>
                <w:sz w:val="24"/>
                <w:szCs w:val="24"/>
              </w:rPr>
            </w:pPr>
            <w:r>
              <w:rPr>
                <w:rFonts w:hint="eastAsia" w:ascii="宋体" w:hAnsi="宋体" w:cs="宋体"/>
                <w:sz w:val="24"/>
                <w:szCs w:val="24"/>
              </w:rPr>
              <w:t>备注</w:t>
            </w:r>
          </w:p>
        </w:tc>
      </w:tr>
      <w:tr w14:paraId="2301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6AE368">
            <w:pPr>
              <w:spacing w:line="360" w:lineRule="auto"/>
              <w:ind w:firstLine="480" w:firstLineChars="200"/>
              <w:jc w:val="center"/>
              <w:rPr>
                <w:rFonts w:ascii="宋体" w:hAnsi="宋体" w:cs="宋体"/>
                <w:sz w:val="24"/>
                <w:szCs w:val="24"/>
              </w:rPr>
            </w:pPr>
            <w:r>
              <w:rPr>
                <w:rFonts w:hint="eastAsia" w:ascii="宋体" w:hAnsi="宋体" w:cs="宋体"/>
                <w:sz w:val="24"/>
                <w:szCs w:val="24"/>
              </w:rPr>
              <w:t>2025年个体工商户发展环境评价购买服务</w:t>
            </w:r>
          </w:p>
        </w:tc>
        <w:tc>
          <w:tcPr>
            <w:tcW w:w="0" w:type="auto"/>
            <w:vAlign w:val="center"/>
          </w:tcPr>
          <w:p w14:paraId="20A7D243">
            <w:pPr>
              <w:spacing w:line="360" w:lineRule="auto"/>
              <w:ind w:firstLine="480" w:firstLineChars="200"/>
              <w:jc w:val="center"/>
              <w:rPr>
                <w:rFonts w:ascii="宋体" w:hAnsi="宋体" w:cs="宋体"/>
                <w:sz w:val="24"/>
                <w:szCs w:val="24"/>
              </w:rPr>
            </w:pPr>
            <w:r>
              <w:rPr>
                <w:rFonts w:hint="eastAsia" w:ascii="宋体" w:hAnsi="宋体" w:cs="宋体"/>
                <w:sz w:val="24"/>
                <w:szCs w:val="24"/>
              </w:rPr>
              <w:t>1项</w:t>
            </w:r>
          </w:p>
        </w:tc>
        <w:tc>
          <w:tcPr>
            <w:tcW w:w="0" w:type="auto"/>
            <w:vAlign w:val="center"/>
          </w:tcPr>
          <w:p w14:paraId="10974060">
            <w:pPr>
              <w:spacing w:line="360" w:lineRule="auto"/>
              <w:ind w:firstLine="480" w:firstLineChars="200"/>
              <w:jc w:val="center"/>
              <w:rPr>
                <w:rFonts w:ascii="宋体" w:hAnsi="宋体" w:cs="宋体"/>
                <w:sz w:val="24"/>
                <w:szCs w:val="24"/>
              </w:rPr>
            </w:pPr>
          </w:p>
        </w:tc>
      </w:tr>
    </w:tbl>
    <w:p w14:paraId="7CF84C21">
      <w:pPr>
        <w:pStyle w:val="3"/>
        <w:adjustRightInd w:val="0"/>
        <w:snapToGrid w:val="0"/>
        <w:spacing w:before="0" w:after="0" w:line="312" w:lineRule="auto"/>
        <w:ind w:firstLine="482" w:firstLineChars="200"/>
        <w:rPr>
          <w:rFonts w:ascii="宋体" w:hAnsi="宋体" w:eastAsia="宋体" w:cs="宋体"/>
          <w:sz w:val="24"/>
          <w:szCs w:val="24"/>
        </w:rPr>
      </w:pPr>
      <w:bookmarkStart w:id="52" w:name="_Toc56421248"/>
      <w:bookmarkStart w:id="53" w:name="_Toc150851520"/>
      <w:bookmarkStart w:id="54" w:name="_Toc102047952"/>
      <w:r>
        <w:rPr>
          <w:rFonts w:hint="eastAsia" w:ascii="宋体" w:hAnsi="宋体" w:cs="宋体"/>
          <w:sz w:val="24"/>
          <w:szCs w:val="24"/>
        </w:rPr>
        <w:t>※</w:t>
      </w:r>
      <w:r>
        <w:rPr>
          <w:rFonts w:hint="eastAsia" w:ascii="宋体" w:hAnsi="宋体" w:eastAsia="宋体" w:cs="宋体"/>
          <w:sz w:val="24"/>
          <w:szCs w:val="24"/>
        </w:rPr>
        <w:t>二、项目内容及要求</w:t>
      </w:r>
      <w:bookmarkEnd w:id="52"/>
      <w:bookmarkEnd w:id="53"/>
      <w:bookmarkEnd w:id="54"/>
    </w:p>
    <w:p w14:paraId="06853B74">
      <w:pPr>
        <w:spacing w:line="312" w:lineRule="auto"/>
        <w:ind w:firstLine="482" w:firstLineChars="200"/>
        <w:rPr>
          <w:rFonts w:ascii="宋体" w:hAnsi="宋体" w:cs="宋体"/>
          <w:sz w:val="24"/>
          <w:szCs w:val="24"/>
        </w:rPr>
      </w:pPr>
      <w:r>
        <w:rPr>
          <w:rFonts w:hint="eastAsia" w:asciiTheme="minorEastAsia" w:hAnsiTheme="minorEastAsia" w:eastAsiaTheme="minorEastAsia"/>
          <w:b/>
          <w:bCs/>
          <w:sz w:val="24"/>
        </w:rPr>
        <w:t xml:space="preserve"> </w:t>
      </w:r>
      <w:r>
        <w:rPr>
          <w:rFonts w:hint="eastAsia" w:ascii="宋体" w:hAnsi="宋体" w:cs="宋体"/>
          <w:sz w:val="24"/>
          <w:szCs w:val="24"/>
        </w:rPr>
        <w:t>1、项目基本概况</w:t>
      </w:r>
    </w:p>
    <w:p w14:paraId="5C2A769C">
      <w:pPr>
        <w:autoSpaceDE/>
        <w:autoSpaceDN/>
        <w:adjustRightInd/>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个体经济是社会主义市场经济的重要组成部分，个体工商户是数量最多的经营主体，在繁荣经济、增加就业、推动创业创新、方便群众生活等方面发挥着重要作用。</w:t>
      </w:r>
      <w:r>
        <w:rPr>
          <w:rFonts w:hint="eastAsia" w:ascii="宋体" w:hAnsi="宋体" w:eastAsia="宋体" w:cs="宋体"/>
          <w:spacing w:val="0"/>
          <w:sz w:val="24"/>
          <w:szCs w:val="24"/>
          <w:shd w:val="clear"/>
        </w:rPr>
        <w:t>当前，我国经济持续回升向好，但国内外环境依然复杂严峻，</w:t>
      </w:r>
      <w:r>
        <w:rPr>
          <w:rFonts w:hint="eastAsia" w:ascii="宋体" w:hAnsi="宋体" w:eastAsia="宋体" w:cs="宋体"/>
          <w:sz w:val="24"/>
          <w:szCs w:val="24"/>
        </w:rPr>
        <w:t>个体工商户生产经营仍面临一些现实困难，为了解、掌握个体工商户生产经营、政策落实、发展环境等情况，</w:t>
      </w:r>
      <w:r>
        <w:rPr>
          <w:rFonts w:hint="eastAsia" w:ascii="宋体" w:hAnsi="宋体" w:eastAsia="宋体" w:cs="宋体"/>
          <w:kern w:val="2"/>
          <w:sz w:val="24"/>
          <w:szCs w:val="24"/>
        </w:rPr>
        <w:t>准确评价个体工商户发展规模、质量水平、经营环境、增长潜力，关注潜在风险，</w:t>
      </w:r>
      <w:r>
        <w:rPr>
          <w:rFonts w:hint="eastAsia" w:ascii="宋体" w:hAnsi="宋体" w:eastAsia="宋体" w:cs="宋体"/>
          <w:sz w:val="24"/>
          <w:szCs w:val="24"/>
        </w:rPr>
        <w:t>为政策制定提供决策参考，市市场监管局决定开展全市个体工商户发展环境评价。</w:t>
      </w:r>
    </w:p>
    <w:p w14:paraId="01E8D1A5">
      <w:pPr>
        <w:spacing w:line="312"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highlight w:val="none"/>
        </w:rPr>
        <w:t>、项目内容及要求</w:t>
      </w:r>
    </w:p>
    <w:p w14:paraId="472CD362">
      <w:pPr>
        <w:spacing w:line="312" w:lineRule="auto"/>
        <w:ind w:firstLine="480" w:firstLineChars="200"/>
        <w:rPr>
          <w:rFonts w:ascii="宋体" w:hAnsi="宋体" w:cs="宋体"/>
          <w:sz w:val="24"/>
          <w:szCs w:val="24"/>
        </w:rPr>
      </w:pPr>
      <w:r>
        <w:rPr>
          <w:rFonts w:hint="eastAsia" w:ascii="宋体" w:hAnsi="宋体" w:cs="宋体"/>
          <w:sz w:val="24"/>
          <w:szCs w:val="24"/>
        </w:rPr>
        <w:t>（一）调查内容：对个体工商户的生产经营、政策享受、市场环境、问题困难等情况进行调查。</w:t>
      </w:r>
    </w:p>
    <w:p w14:paraId="18CEFDD8">
      <w:pPr>
        <w:spacing w:line="312" w:lineRule="auto"/>
        <w:ind w:firstLine="480" w:firstLineChars="200"/>
        <w:rPr>
          <w:rFonts w:ascii="宋体" w:hAnsi="宋体" w:cs="宋体"/>
          <w:sz w:val="24"/>
          <w:szCs w:val="24"/>
        </w:rPr>
      </w:pPr>
      <w:r>
        <w:rPr>
          <w:rFonts w:hint="eastAsia" w:ascii="宋体" w:hAnsi="宋体" w:cs="宋体"/>
          <w:sz w:val="24"/>
          <w:szCs w:val="24"/>
        </w:rPr>
        <w:t>（二）调查范围：全市范围内具有代表性的专业市场、特色街区等个体工商户集聚区、“名特优新”个体工商户、年报个体工商户（</w:t>
      </w:r>
      <w:r>
        <w:rPr>
          <w:rFonts w:ascii="宋体" w:hAnsi="宋体" w:cs="宋体"/>
          <w:sz w:val="24"/>
          <w:szCs w:val="24"/>
        </w:rPr>
        <w:t>划分为“生存型”“成长型”“发展型”）</w:t>
      </w:r>
      <w:r>
        <w:rPr>
          <w:rFonts w:hint="eastAsia" w:ascii="宋体" w:hAnsi="宋体" w:cs="宋体"/>
          <w:sz w:val="24"/>
          <w:szCs w:val="24"/>
        </w:rPr>
        <w:t>、“个转企”单位。</w:t>
      </w:r>
    </w:p>
    <w:p w14:paraId="79BEE0C7">
      <w:pPr>
        <w:spacing w:line="312" w:lineRule="auto"/>
        <w:ind w:firstLine="480" w:firstLineChars="200"/>
        <w:rPr>
          <w:rFonts w:ascii="宋体" w:hAnsi="宋体" w:cs="宋体"/>
          <w:sz w:val="24"/>
          <w:szCs w:val="24"/>
        </w:rPr>
      </w:pPr>
      <w:r>
        <w:rPr>
          <w:rFonts w:hint="eastAsia" w:ascii="宋体" w:hAnsi="宋体" w:cs="宋体"/>
          <w:sz w:val="24"/>
          <w:szCs w:val="24"/>
        </w:rPr>
        <w:t>（三）调查</w:t>
      </w:r>
      <w:r>
        <w:rPr>
          <w:rFonts w:ascii="宋体" w:hAnsi="宋体" w:cs="宋体"/>
          <w:sz w:val="24"/>
          <w:szCs w:val="24"/>
        </w:rPr>
        <w:t>方式：</w:t>
      </w:r>
      <w:r>
        <w:rPr>
          <w:rFonts w:hint="eastAsia" w:ascii="宋体" w:hAnsi="宋体" w:eastAsia="宋体" w:cs="宋体"/>
          <w:color w:val="auto"/>
          <w:kern w:val="2"/>
          <w:sz w:val="24"/>
          <w:szCs w:val="24"/>
        </w:rPr>
        <w:t>通过实地深度调研、固定样本跟踪、抽样调查等多种方式开展</w:t>
      </w:r>
      <w:r>
        <w:rPr>
          <w:rFonts w:hint="eastAsia" w:ascii="宋体" w:hAnsi="宋体" w:cs="宋体"/>
          <w:sz w:val="24"/>
          <w:szCs w:val="24"/>
        </w:rPr>
        <w:t>。</w:t>
      </w:r>
    </w:p>
    <w:p w14:paraId="55B15B2E">
      <w:pPr>
        <w:spacing w:line="312" w:lineRule="auto"/>
        <w:ind w:firstLine="480" w:firstLineChars="200"/>
        <w:rPr>
          <w:rFonts w:ascii="宋体" w:hAnsi="宋体" w:cs="宋体"/>
          <w:sz w:val="24"/>
          <w:szCs w:val="24"/>
        </w:rPr>
      </w:pPr>
      <w:r>
        <w:rPr>
          <w:rFonts w:hint="eastAsia" w:ascii="宋体" w:hAnsi="宋体" w:cs="宋体"/>
          <w:sz w:val="24"/>
          <w:szCs w:val="24"/>
        </w:rPr>
        <w:t>（四）调查项目：企业经营信息（采集基本经营情况，用于分类分析），政策知晓度（“名特优新”、“个转企”等），政策需求（如税费减免、金融支持、培训指导等），经营遇到问题（如成本增长过快、招工难用工贵、平台扩展压力），平台竞争环境（平台入驻情况、平台优劣势），专利商标注册情况等。</w:t>
      </w:r>
    </w:p>
    <w:p w14:paraId="34213F63">
      <w:pPr>
        <w:spacing w:line="312" w:lineRule="auto"/>
        <w:ind w:firstLine="480" w:firstLineChars="200"/>
        <w:rPr>
          <w:rFonts w:ascii="宋体" w:hAnsi="宋体" w:cs="宋体"/>
          <w:sz w:val="24"/>
          <w:szCs w:val="24"/>
        </w:rPr>
      </w:pPr>
      <w:r>
        <w:rPr>
          <w:rFonts w:hint="eastAsia" w:ascii="宋体" w:hAnsi="宋体" w:cs="宋体"/>
          <w:sz w:val="24"/>
          <w:szCs w:val="24"/>
        </w:rPr>
        <w:t>（五）调查样本：在</w:t>
      </w:r>
      <w:r>
        <w:rPr>
          <w:rFonts w:ascii="宋体" w:hAnsi="宋体" w:cs="宋体"/>
          <w:sz w:val="24"/>
          <w:szCs w:val="24"/>
        </w:rPr>
        <w:t>全市个体工商户中抽取3</w:t>
      </w:r>
      <w:r>
        <w:rPr>
          <w:rFonts w:hint="eastAsia" w:ascii="宋体" w:hAnsi="宋体" w:cs="宋体"/>
          <w:sz w:val="24"/>
          <w:szCs w:val="24"/>
        </w:rPr>
        <w:t>000户，具体分配如下：在全市选取个体工商户集聚度高、有行业特色的街区及专业市场3</w:t>
      </w:r>
      <w:r>
        <w:rPr>
          <w:rFonts w:ascii="宋体" w:hAnsi="宋体" w:cs="宋体"/>
          <w:sz w:val="24"/>
          <w:szCs w:val="24"/>
        </w:rPr>
        <w:t>0个</w:t>
      </w:r>
      <w:r>
        <w:rPr>
          <w:rFonts w:hint="eastAsia" w:ascii="宋体" w:hAnsi="宋体" w:cs="宋体"/>
          <w:sz w:val="24"/>
          <w:szCs w:val="24"/>
        </w:rPr>
        <w:t>，在其中抽取个体</w:t>
      </w:r>
      <w:r>
        <w:rPr>
          <w:rFonts w:ascii="宋体" w:hAnsi="宋体" w:cs="宋体"/>
          <w:sz w:val="24"/>
          <w:szCs w:val="24"/>
        </w:rPr>
        <w:t>工商户“生存型”</w:t>
      </w:r>
      <w:r>
        <w:rPr>
          <w:rFonts w:hint="eastAsia" w:ascii="宋体" w:hAnsi="宋体" w:cs="宋体"/>
          <w:sz w:val="24"/>
          <w:szCs w:val="24"/>
        </w:rPr>
        <w:t>1</w:t>
      </w:r>
      <w:r>
        <w:rPr>
          <w:rFonts w:ascii="宋体" w:hAnsi="宋体" w:cs="宋体"/>
          <w:sz w:val="24"/>
          <w:szCs w:val="24"/>
        </w:rPr>
        <w:t>500户、</w:t>
      </w:r>
      <w:r>
        <w:rPr>
          <w:rFonts w:hint="eastAsia" w:ascii="宋体" w:hAnsi="宋体" w:cs="宋体"/>
          <w:sz w:val="24"/>
          <w:szCs w:val="24"/>
        </w:rPr>
        <w:t>“</w:t>
      </w:r>
      <w:r>
        <w:rPr>
          <w:rFonts w:ascii="宋体" w:hAnsi="宋体" w:cs="宋体"/>
          <w:sz w:val="24"/>
          <w:szCs w:val="24"/>
        </w:rPr>
        <w:t>成长型”500户、</w:t>
      </w:r>
      <w:r>
        <w:rPr>
          <w:rFonts w:hint="eastAsia" w:ascii="宋体" w:hAnsi="宋体" w:cs="宋体"/>
          <w:sz w:val="24"/>
          <w:szCs w:val="24"/>
        </w:rPr>
        <w:t>“</w:t>
      </w:r>
      <w:r>
        <w:rPr>
          <w:rFonts w:ascii="宋体" w:hAnsi="宋体" w:cs="宋体"/>
          <w:sz w:val="24"/>
          <w:szCs w:val="24"/>
        </w:rPr>
        <w:t>发展型”300户</w:t>
      </w:r>
      <w:r>
        <w:rPr>
          <w:rFonts w:hint="eastAsia" w:ascii="宋体" w:hAnsi="宋体" w:cs="宋体"/>
          <w:sz w:val="24"/>
          <w:szCs w:val="24"/>
        </w:rPr>
        <w:t>（覆盖当年新成立</w:t>
      </w:r>
      <w:r>
        <w:rPr>
          <w:rFonts w:ascii="宋体" w:hAnsi="宋体" w:cs="宋体"/>
          <w:sz w:val="24"/>
          <w:szCs w:val="24"/>
        </w:rPr>
        <w:t>和</w:t>
      </w:r>
      <w:r>
        <w:rPr>
          <w:rFonts w:hint="eastAsia" w:ascii="宋体" w:hAnsi="宋体" w:cs="宋体"/>
          <w:sz w:val="24"/>
          <w:szCs w:val="24"/>
        </w:rPr>
        <w:t>已</w:t>
      </w:r>
      <w:r>
        <w:rPr>
          <w:rFonts w:ascii="宋体" w:hAnsi="宋体" w:cs="宋体"/>
          <w:sz w:val="24"/>
          <w:szCs w:val="24"/>
        </w:rPr>
        <w:t>年报</w:t>
      </w:r>
      <w:r>
        <w:rPr>
          <w:rFonts w:hint="eastAsia" w:ascii="宋体" w:hAnsi="宋体" w:cs="宋体"/>
          <w:sz w:val="24"/>
          <w:szCs w:val="24"/>
        </w:rPr>
        <w:t>，</w:t>
      </w:r>
      <w:r>
        <w:rPr>
          <w:rFonts w:ascii="宋体" w:hAnsi="宋体" w:cs="宋体"/>
          <w:sz w:val="24"/>
          <w:szCs w:val="24"/>
        </w:rPr>
        <w:t>如数量不足</w:t>
      </w:r>
      <w:r>
        <w:rPr>
          <w:rFonts w:hint="eastAsia" w:ascii="宋体" w:hAnsi="宋体" w:cs="宋体"/>
          <w:sz w:val="24"/>
          <w:szCs w:val="24"/>
        </w:rPr>
        <w:t>，</w:t>
      </w:r>
      <w:r>
        <w:rPr>
          <w:rFonts w:ascii="宋体" w:hAnsi="宋体" w:cs="宋体"/>
          <w:sz w:val="24"/>
          <w:szCs w:val="24"/>
        </w:rPr>
        <w:t>可以随机走访小型</w:t>
      </w:r>
      <w:r>
        <w:rPr>
          <w:rFonts w:hint="eastAsia" w:ascii="宋体" w:hAnsi="宋体" w:cs="宋体"/>
          <w:sz w:val="24"/>
          <w:szCs w:val="24"/>
        </w:rPr>
        <w:t>商圈、</w:t>
      </w:r>
      <w:r>
        <w:rPr>
          <w:rFonts w:ascii="宋体" w:hAnsi="宋体" w:cs="宋体"/>
          <w:sz w:val="24"/>
          <w:szCs w:val="24"/>
        </w:rPr>
        <w:t>商场及住宅区底商作为补充</w:t>
      </w:r>
      <w:r>
        <w:rPr>
          <w:rFonts w:hint="eastAsia" w:ascii="宋体" w:hAnsi="宋体" w:cs="宋体"/>
          <w:sz w:val="24"/>
          <w:szCs w:val="24"/>
        </w:rPr>
        <w:t>）；在“名特优新”个体工商户中抽取500户；从“个转企”单位中抽取200户。</w:t>
      </w:r>
    </w:p>
    <w:p w14:paraId="3FB92FFB">
      <w:pPr>
        <w:spacing w:line="312" w:lineRule="auto"/>
        <w:ind w:firstLine="480" w:firstLineChars="200"/>
        <w:rPr>
          <w:rFonts w:ascii="宋体" w:hAnsi="宋体" w:cs="宋体"/>
          <w:sz w:val="24"/>
          <w:szCs w:val="24"/>
        </w:rPr>
      </w:pPr>
      <w:r>
        <w:rPr>
          <w:rFonts w:hint="eastAsia" w:ascii="宋体" w:hAnsi="宋体" w:cs="宋体"/>
          <w:sz w:val="24"/>
          <w:szCs w:val="24"/>
        </w:rPr>
        <w:t>（六）调查时间：从2025年10月上旬开始</w:t>
      </w:r>
      <w:r>
        <w:rPr>
          <w:rFonts w:ascii="宋体" w:hAnsi="宋体" w:cs="宋体"/>
          <w:sz w:val="24"/>
          <w:szCs w:val="24"/>
        </w:rPr>
        <w:t>，在</w:t>
      </w:r>
      <w:r>
        <w:rPr>
          <w:rFonts w:hint="eastAsia" w:ascii="宋体" w:hAnsi="宋体" w:cs="宋体"/>
          <w:sz w:val="24"/>
          <w:szCs w:val="24"/>
        </w:rPr>
        <w:t>2025年12月10日前完成全部调查执行工作并提交调查报告。</w:t>
      </w:r>
    </w:p>
    <w:p w14:paraId="6BC8B7C5">
      <w:pPr>
        <w:spacing w:line="312" w:lineRule="auto"/>
        <w:ind w:firstLine="480" w:firstLineChars="200"/>
        <w:rPr>
          <w:rFonts w:ascii="宋体" w:hAnsi="宋体" w:cs="宋体"/>
          <w:sz w:val="24"/>
          <w:szCs w:val="24"/>
        </w:rPr>
      </w:pPr>
      <w:r>
        <w:rPr>
          <w:rFonts w:hint="eastAsia" w:ascii="宋体" w:hAnsi="宋体" w:cs="宋体"/>
          <w:sz w:val="24"/>
          <w:szCs w:val="24"/>
        </w:rPr>
        <w:t>（七）调查</w:t>
      </w:r>
      <w:r>
        <w:rPr>
          <w:rFonts w:ascii="宋体" w:hAnsi="宋体" w:cs="宋体"/>
          <w:sz w:val="24"/>
          <w:szCs w:val="24"/>
        </w:rPr>
        <w:t>结果</w:t>
      </w:r>
      <w:r>
        <w:rPr>
          <w:rFonts w:hint="eastAsia" w:ascii="宋体" w:hAnsi="宋体" w:cs="宋体"/>
          <w:sz w:val="24"/>
          <w:szCs w:val="24"/>
        </w:rPr>
        <w:t>：</w:t>
      </w:r>
    </w:p>
    <w:p w14:paraId="39087199">
      <w:pPr>
        <w:spacing w:line="312" w:lineRule="auto"/>
        <w:ind w:firstLine="480" w:firstLineChars="200"/>
        <w:rPr>
          <w:rFonts w:ascii="宋体" w:hAnsi="宋体" w:cs="宋体"/>
          <w:sz w:val="24"/>
          <w:szCs w:val="24"/>
        </w:rPr>
      </w:pPr>
      <w:r>
        <w:rPr>
          <w:rFonts w:hint="eastAsia" w:ascii="宋体" w:hAnsi="宋体" w:cs="宋体"/>
          <w:sz w:val="24"/>
          <w:szCs w:val="24"/>
        </w:rPr>
        <w:t xml:space="preserve"> 1、调查报告：2025年12月10日前汇总调查数据、形成分析结果，编制2025年度重庆市个体工商户发展环境评价报告。个体工商户发展环境评价报告电子档（WORD、PDF）各一份，评价报告内容包含但不限于调查情况、调查过程中发现的问题、调查情况分析、意见建议；</w:t>
      </w:r>
    </w:p>
    <w:p w14:paraId="3710BE39">
      <w:pPr>
        <w:spacing w:line="312" w:lineRule="auto"/>
        <w:ind w:firstLine="480" w:firstLineChars="200"/>
        <w:rPr>
          <w:rFonts w:ascii="宋体" w:hAnsi="宋体" w:cs="宋体"/>
          <w:sz w:val="24"/>
          <w:szCs w:val="24"/>
        </w:rPr>
      </w:pPr>
      <w:r>
        <w:rPr>
          <w:rFonts w:hint="eastAsia" w:ascii="宋体" w:hAnsi="宋体" w:cs="宋体"/>
          <w:sz w:val="24"/>
          <w:szCs w:val="24"/>
        </w:rPr>
        <w:t>2、原始资料：包含座谈</w:t>
      </w:r>
      <w:r>
        <w:rPr>
          <w:rFonts w:ascii="宋体" w:hAnsi="宋体" w:cs="宋体"/>
          <w:sz w:val="24"/>
          <w:szCs w:val="24"/>
        </w:rPr>
        <w:t>会议纪要、</w:t>
      </w:r>
      <w:r>
        <w:rPr>
          <w:rFonts w:hint="eastAsia" w:ascii="宋体" w:hAnsi="宋体" w:cs="宋体"/>
          <w:sz w:val="24"/>
          <w:szCs w:val="24"/>
        </w:rPr>
        <w:t>调查问卷电子数据及原始纸质问卷，问卷对应的调查过程照片。</w:t>
      </w:r>
    </w:p>
    <w:p w14:paraId="4BF71565">
      <w:pPr>
        <w:pStyle w:val="3"/>
        <w:adjustRightInd w:val="0"/>
        <w:snapToGrid w:val="0"/>
        <w:spacing w:before="0" w:after="0" w:line="360" w:lineRule="auto"/>
        <w:jc w:val="center"/>
        <w:rPr>
          <w:rFonts w:ascii="宋体" w:hAnsi="宋体" w:eastAsia="宋体" w:cs="宋体"/>
          <w:b w:val="0"/>
          <w:sz w:val="36"/>
          <w:szCs w:val="36"/>
        </w:rPr>
      </w:pPr>
      <w:bookmarkStart w:id="55" w:name="_Toc150851521"/>
      <w:bookmarkStart w:id="56" w:name="_Toc24567"/>
      <w:bookmarkStart w:id="57" w:name="_Toc106030882"/>
      <w:bookmarkStart w:id="58" w:name="_Toc76462327"/>
    </w:p>
    <w:p w14:paraId="4522F453">
      <w:pPr>
        <w:rPr>
          <w:rFonts w:ascii="宋体" w:hAnsi="宋体" w:eastAsia="宋体" w:cs="宋体"/>
          <w:b w:val="0"/>
          <w:sz w:val="36"/>
          <w:szCs w:val="36"/>
        </w:rPr>
      </w:pPr>
    </w:p>
    <w:p w14:paraId="21FD7CBE">
      <w:pPr>
        <w:rPr>
          <w:rFonts w:ascii="宋体" w:hAnsi="宋体" w:eastAsia="宋体" w:cs="宋体"/>
          <w:b w:val="0"/>
          <w:sz w:val="36"/>
          <w:szCs w:val="36"/>
        </w:rPr>
      </w:pPr>
    </w:p>
    <w:p w14:paraId="2AEA427F">
      <w:pPr>
        <w:rPr>
          <w:rFonts w:ascii="宋体" w:hAnsi="宋体" w:eastAsia="宋体" w:cs="宋体"/>
          <w:b w:val="0"/>
          <w:sz w:val="36"/>
          <w:szCs w:val="36"/>
        </w:rPr>
      </w:pPr>
    </w:p>
    <w:p w14:paraId="2D2C0D64">
      <w:pPr>
        <w:rPr>
          <w:rFonts w:ascii="宋体" w:hAnsi="宋体" w:eastAsia="宋体" w:cs="宋体"/>
          <w:b w:val="0"/>
          <w:sz w:val="36"/>
          <w:szCs w:val="36"/>
        </w:rPr>
      </w:pPr>
    </w:p>
    <w:p w14:paraId="17902020">
      <w:pPr>
        <w:rPr>
          <w:rFonts w:ascii="宋体" w:hAnsi="宋体" w:eastAsia="宋体" w:cs="宋体"/>
          <w:b w:val="0"/>
          <w:sz w:val="36"/>
          <w:szCs w:val="36"/>
        </w:rPr>
      </w:pPr>
    </w:p>
    <w:p w14:paraId="026BCDC8">
      <w:pPr>
        <w:rPr>
          <w:rFonts w:ascii="宋体" w:hAnsi="宋体" w:eastAsia="宋体" w:cs="宋体"/>
          <w:b w:val="0"/>
          <w:sz w:val="36"/>
          <w:szCs w:val="36"/>
        </w:rPr>
      </w:pPr>
    </w:p>
    <w:p w14:paraId="75FCFEC2">
      <w:pPr>
        <w:rPr>
          <w:rFonts w:ascii="宋体" w:hAnsi="宋体" w:eastAsia="宋体" w:cs="宋体"/>
          <w:b w:val="0"/>
          <w:sz w:val="36"/>
          <w:szCs w:val="36"/>
        </w:rPr>
      </w:pPr>
    </w:p>
    <w:p w14:paraId="77C3E110">
      <w:pPr>
        <w:rPr>
          <w:rFonts w:ascii="宋体" w:hAnsi="宋体" w:eastAsia="宋体" w:cs="宋体"/>
          <w:b w:val="0"/>
          <w:sz w:val="36"/>
          <w:szCs w:val="36"/>
        </w:rPr>
      </w:pPr>
    </w:p>
    <w:p w14:paraId="68937DBC">
      <w:pPr>
        <w:rPr>
          <w:rFonts w:ascii="宋体" w:hAnsi="宋体" w:eastAsia="宋体" w:cs="宋体"/>
          <w:b w:val="0"/>
          <w:sz w:val="36"/>
          <w:szCs w:val="36"/>
        </w:rPr>
      </w:pPr>
    </w:p>
    <w:p w14:paraId="4D3426A6">
      <w:pPr>
        <w:rPr>
          <w:rFonts w:ascii="宋体" w:hAnsi="宋体" w:eastAsia="宋体" w:cs="宋体"/>
          <w:b w:val="0"/>
          <w:sz w:val="36"/>
          <w:szCs w:val="36"/>
        </w:rPr>
      </w:pPr>
    </w:p>
    <w:p w14:paraId="3F372CEB">
      <w:pPr>
        <w:rPr>
          <w:rFonts w:ascii="宋体" w:hAnsi="宋体" w:eastAsia="宋体" w:cs="宋体"/>
          <w:b w:val="0"/>
          <w:sz w:val="36"/>
          <w:szCs w:val="36"/>
        </w:rPr>
      </w:pPr>
    </w:p>
    <w:p w14:paraId="23BCD718">
      <w:pPr>
        <w:rPr>
          <w:rFonts w:ascii="宋体" w:hAnsi="宋体" w:eastAsia="宋体" w:cs="宋体"/>
          <w:b w:val="0"/>
          <w:sz w:val="36"/>
          <w:szCs w:val="36"/>
        </w:rPr>
      </w:pPr>
    </w:p>
    <w:p w14:paraId="1008FDF3">
      <w:pPr>
        <w:rPr>
          <w:rFonts w:ascii="宋体" w:hAnsi="宋体" w:eastAsia="宋体" w:cs="宋体"/>
          <w:b w:val="0"/>
          <w:sz w:val="36"/>
          <w:szCs w:val="36"/>
        </w:rPr>
      </w:pPr>
    </w:p>
    <w:p w14:paraId="683569A4">
      <w:pPr>
        <w:rPr>
          <w:rFonts w:ascii="宋体" w:hAnsi="宋体" w:eastAsia="宋体" w:cs="宋体"/>
          <w:b w:val="0"/>
          <w:sz w:val="36"/>
          <w:szCs w:val="36"/>
        </w:rPr>
      </w:pPr>
    </w:p>
    <w:p w14:paraId="721E9806">
      <w:pPr>
        <w:rPr>
          <w:rFonts w:ascii="宋体" w:hAnsi="宋体" w:eastAsia="宋体" w:cs="宋体"/>
          <w:b w:val="0"/>
          <w:sz w:val="36"/>
          <w:szCs w:val="36"/>
        </w:rPr>
      </w:pPr>
    </w:p>
    <w:p w14:paraId="4E59B665">
      <w:pPr>
        <w:rPr>
          <w:rFonts w:ascii="宋体" w:hAnsi="宋体" w:eastAsia="宋体" w:cs="宋体"/>
          <w:b w:val="0"/>
          <w:sz w:val="36"/>
          <w:szCs w:val="36"/>
        </w:rPr>
      </w:pPr>
    </w:p>
    <w:p w14:paraId="6C7D91D2">
      <w:pPr>
        <w:rPr>
          <w:rFonts w:ascii="宋体" w:hAnsi="宋体" w:eastAsia="宋体" w:cs="宋体"/>
          <w:b w:val="0"/>
          <w:sz w:val="36"/>
          <w:szCs w:val="36"/>
        </w:rPr>
      </w:pPr>
    </w:p>
    <w:p w14:paraId="0D7E570E">
      <w:pPr>
        <w:rPr>
          <w:rFonts w:ascii="宋体" w:hAnsi="宋体" w:eastAsia="宋体" w:cs="宋体"/>
          <w:b w:val="0"/>
          <w:sz w:val="36"/>
          <w:szCs w:val="36"/>
        </w:rPr>
      </w:pPr>
    </w:p>
    <w:p w14:paraId="3EDB2A1C">
      <w:pPr>
        <w:rPr>
          <w:rFonts w:ascii="宋体" w:hAnsi="宋体" w:eastAsia="宋体" w:cs="宋体"/>
          <w:b w:val="0"/>
          <w:sz w:val="36"/>
          <w:szCs w:val="36"/>
        </w:rPr>
      </w:pPr>
    </w:p>
    <w:p w14:paraId="37F89E3E">
      <w:pPr>
        <w:rPr>
          <w:rFonts w:ascii="宋体" w:hAnsi="宋体" w:eastAsia="宋体" w:cs="宋体"/>
          <w:b w:val="0"/>
          <w:sz w:val="36"/>
          <w:szCs w:val="36"/>
        </w:rPr>
      </w:pPr>
    </w:p>
    <w:p w14:paraId="541E70FF">
      <w:pPr>
        <w:rPr>
          <w:rFonts w:ascii="宋体" w:hAnsi="宋体" w:eastAsia="宋体" w:cs="宋体"/>
          <w:b w:val="0"/>
          <w:sz w:val="36"/>
          <w:szCs w:val="36"/>
        </w:rPr>
      </w:pPr>
    </w:p>
    <w:p w14:paraId="746E0C92">
      <w:pPr>
        <w:rPr>
          <w:rFonts w:ascii="宋体" w:hAnsi="宋体" w:eastAsia="宋体" w:cs="宋体"/>
          <w:b w:val="0"/>
          <w:sz w:val="36"/>
          <w:szCs w:val="36"/>
        </w:rPr>
      </w:pPr>
    </w:p>
    <w:p w14:paraId="0E2D6101">
      <w:pPr>
        <w:rPr>
          <w:rFonts w:ascii="宋体" w:hAnsi="宋体" w:eastAsia="宋体" w:cs="宋体"/>
          <w:b w:val="0"/>
          <w:sz w:val="36"/>
          <w:szCs w:val="36"/>
        </w:rPr>
      </w:pPr>
    </w:p>
    <w:p w14:paraId="483490F0">
      <w:pPr>
        <w:pStyle w:val="3"/>
        <w:adjustRightInd w:val="0"/>
        <w:snapToGrid w:val="0"/>
        <w:spacing w:before="0" w:after="0" w:line="360" w:lineRule="auto"/>
        <w:jc w:val="center"/>
        <w:rPr>
          <w:rFonts w:ascii="宋体" w:hAnsi="宋体" w:eastAsia="宋体" w:cs="宋体"/>
          <w:b w:val="0"/>
          <w:sz w:val="36"/>
          <w:szCs w:val="36"/>
        </w:rPr>
      </w:pPr>
      <w:r>
        <w:rPr>
          <w:rFonts w:hint="eastAsia" w:ascii="宋体" w:hAnsi="宋体" w:eastAsia="宋体" w:cs="宋体"/>
          <w:b w:val="0"/>
          <w:sz w:val="36"/>
          <w:szCs w:val="36"/>
        </w:rPr>
        <w:t>第三篇</w:t>
      </w:r>
      <w:bookmarkEnd w:id="51"/>
      <w:r>
        <w:rPr>
          <w:rFonts w:hint="eastAsia" w:ascii="宋体" w:hAnsi="宋体" w:eastAsia="宋体" w:cs="宋体"/>
          <w:b w:val="0"/>
          <w:sz w:val="36"/>
          <w:szCs w:val="36"/>
        </w:rPr>
        <w:t>项目商务需求</w:t>
      </w:r>
      <w:bookmarkEnd w:id="55"/>
      <w:bookmarkEnd w:id="56"/>
      <w:bookmarkEnd w:id="57"/>
      <w:bookmarkEnd w:id="58"/>
    </w:p>
    <w:p w14:paraId="3989F995">
      <w:pPr>
        <w:spacing w:line="360" w:lineRule="auto"/>
        <w:ind w:firstLine="482" w:firstLineChars="200"/>
        <w:rPr>
          <w:rFonts w:ascii="宋体" w:hAnsi="宋体" w:cs="宋体"/>
          <w:sz w:val="24"/>
          <w:szCs w:val="24"/>
        </w:rPr>
      </w:pPr>
      <w:bookmarkStart w:id="59" w:name="_Toc106030883"/>
      <w:bookmarkStart w:id="60" w:name="_Toc11787"/>
      <w:bookmarkStart w:id="61" w:name="_Toc150851522"/>
      <w:bookmarkStart w:id="62" w:name="_Toc76462328"/>
      <w:bookmarkStart w:id="63" w:name="_Toc344475120"/>
      <w:r>
        <w:rPr>
          <w:rFonts w:hint="eastAsia" w:ascii="宋体" w:hAnsi="宋体" w:cs="宋体"/>
          <w:b/>
          <w:sz w:val="24"/>
          <w:szCs w:val="24"/>
        </w:rPr>
        <w:t>“※”标注的商务需求为符合性审查中的实质性要求，响应文件若不满足按无效响应处理。</w:t>
      </w:r>
    </w:p>
    <w:p w14:paraId="215D6014">
      <w:pPr>
        <w:pStyle w:val="3"/>
        <w:adjustRightInd w:val="0"/>
        <w:snapToGrid w:val="0"/>
        <w:spacing w:before="0" w:after="0" w:line="336" w:lineRule="auto"/>
        <w:ind w:firstLine="482" w:firstLineChars="200"/>
        <w:rPr>
          <w:rFonts w:ascii="宋体" w:hAnsi="宋体" w:eastAsia="宋体" w:cs="宋体"/>
          <w:sz w:val="24"/>
          <w:szCs w:val="24"/>
        </w:rPr>
      </w:pPr>
      <w:r>
        <w:rPr>
          <w:rFonts w:hint="eastAsia" w:ascii="宋体" w:hAnsi="宋体" w:eastAsia="宋体" w:cs="宋体"/>
          <w:sz w:val="24"/>
          <w:szCs w:val="24"/>
        </w:rPr>
        <w:t>一、服务期、地点及验收方式</w:t>
      </w:r>
      <w:bookmarkEnd w:id="59"/>
      <w:bookmarkEnd w:id="60"/>
      <w:bookmarkEnd w:id="61"/>
      <w:bookmarkEnd w:id="62"/>
      <w:bookmarkEnd w:id="63"/>
    </w:p>
    <w:p w14:paraId="0BA4B0F2">
      <w:pPr>
        <w:pStyle w:val="33"/>
        <w:adjustRightInd w:val="0"/>
        <w:spacing w:line="336"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（一）服务期：采购合同签订之日起</w:t>
      </w:r>
      <w:r>
        <w:rPr>
          <w:rFonts w:ascii="宋体" w:hAnsi="宋体" w:cs="宋体"/>
          <w:sz w:val="24"/>
          <w:szCs w:val="24"/>
        </w:rPr>
        <w:t xml:space="preserve">至 </w:t>
      </w:r>
      <w:r>
        <w:rPr>
          <w:rFonts w:hint="eastAsia" w:ascii="宋体" w:hAnsi="宋体" w:cs="宋体"/>
          <w:sz w:val="24"/>
          <w:szCs w:val="24"/>
        </w:rPr>
        <w:t>2025年12月。</w:t>
      </w:r>
    </w:p>
    <w:p w14:paraId="0BDD97FF">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（二）服务地点：采购人指定地点。</w:t>
      </w:r>
    </w:p>
    <w:p w14:paraId="355B5B97">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（三）验收方式：</w:t>
      </w:r>
      <w:r>
        <w:rPr>
          <w:rFonts w:hint="eastAsia" w:ascii="宋体" w:hAnsi="宋体" w:cs="宋体"/>
          <w:color w:val="000000"/>
          <w:sz w:val="24"/>
          <w:szCs w:val="24"/>
        </w:rPr>
        <w:t>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000A52BF">
      <w:pPr>
        <w:pStyle w:val="3"/>
        <w:spacing w:before="0" w:after="0" w:line="336" w:lineRule="auto"/>
        <w:ind w:firstLine="482" w:firstLineChars="200"/>
        <w:rPr>
          <w:rFonts w:ascii="宋体" w:hAnsi="宋体" w:eastAsia="宋体" w:cs="宋体"/>
          <w:sz w:val="24"/>
          <w:szCs w:val="24"/>
        </w:rPr>
      </w:pPr>
      <w:bookmarkStart w:id="64" w:name="_Toc344475121"/>
      <w:bookmarkStart w:id="65" w:name="_Toc29964"/>
      <w:bookmarkStart w:id="66" w:name="_Toc150851523"/>
      <w:bookmarkStart w:id="67" w:name="_Toc106030884"/>
      <w:bookmarkStart w:id="68" w:name="_Toc76462329"/>
      <w:r>
        <w:rPr>
          <w:rFonts w:hint="eastAsia" w:ascii="宋体" w:hAnsi="宋体" w:eastAsia="宋体" w:cs="宋体"/>
          <w:sz w:val="24"/>
          <w:szCs w:val="24"/>
        </w:rPr>
        <w:t>二、</w:t>
      </w:r>
      <w:bookmarkEnd w:id="64"/>
      <w:r>
        <w:rPr>
          <w:rFonts w:hint="eastAsia" w:ascii="宋体" w:hAnsi="宋体" w:eastAsia="宋体" w:cs="宋体"/>
          <w:sz w:val="24"/>
          <w:szCs w:val="24"/>
        </w:rPr>
        <w:t>报价要求</w:t>
      </w:r>
      <w:bookmarkEnd w:id="65"/>
      <w:bookmarkEnd w:id="66"/>
      <w:bookmarkEnd w:id="67"/>
      <w:bookmarkEnd w:id="68"/>
    </w:p>
    <w:p w14:paraId="64C6446B">
      <w:pPr>
        <w:spacing w:line="336" w:lineRule="auto"/>
        <w:ind w:firstLine="480" w:firstLineChars="200"/>
        <w:rPr>
          <w:rFonts w:ascii="宋体" w:hAnsi="宋体" w:cs="宋体"/>
          <w:sz w:val="24"/>
          <w:szCs w:val="24"/>
        </w:rPr>
      </w:pPr>
      <w:r>
        <w:rPr>
          <w:rFonts w:cs="宋体" w:asciiTheme="majorEastAsia" w:hAnsiTheme="majorEastAsia" w:eastAsiaTheme="majorEastAsia"/>
          <w:sz w:val="24"/>
        </w:rPr>
        <w:t>本次报价须为人民币报价，</w:t>
      </w:r>
      <w:r>
        <w:rPr>
          <w:rFonts w:hint="eastAsia" w:cs="宋体" w:asciiTheme="majorEastAsia" w:hAnsiTheme="majorEastAsia" w:eastAsiaTheme="majorEastAsia"/>
          <w:sz w:val="24"/>
        </w:rPr>
        <w:t>供应商的报价应包括完成项目的全部费用，包括但不限于设计费、调查费、分析研究费、咨询费、会议费、人工服务费、成果编制费、办公用品费、印刷费、交通费、差旅费、住宿餐饮费、通讯费、验收专家费（若有）、税费及其它与本项目相关的一切费用。因供应商自身原因造成漏报、少报皆由其自行承担责任，采购人不再补偿。</w:t>
      </w:r>
    </w:p>
    <w:p w14:paraId="3644C845">
      <w:pPr>
        <w:pStyle w:val="3"/>
        <w:spacing w:before="0" w:after="0" w:line="336" w:lineRule="auto"/>
        <w:ind w:firstLine="482" w:firstLineChars="200"/>
        <w:rPr>
          <w:rFonts w:ascii="宋体" w:hAnsi="宋体" w:eastAsia="宋体" w:cs="宋体"/>
          <w:sz w:val="24"/>
          <w:szCs w:val="24"/>
        </w:rPr>
      </w:pPr>
      <w:bookmarkStart w:id="69" w:name="_Toc3774"/>
      <w:bookmarkStart w:id="70" w:name="_Toc76462330"/>
      <w:bookmarkStart w:id="71" w:name="_Toc344475122"/>
      <w:bookmarkStart w:id="72" w:name="_Toc150851524"/>
      <w:bookmarkStart w:id="73" w:name="_Toc106030885"/>
      <w:r>
        <w:rPr>
          <w:rFonts w:hint="eastAsia" w:ascii="宋体" w:hAnsi="宋体" w:eastAsia="宋体" w:cs="宋体"/>
          <w:sz w:val="24"/>
          <w:szCs w:val="24"/>
        </w:rPr>
        <w:t>三、付款方式</w:t>
      </w:r>
      <w:bookmarkEnd w:id="69"/>
      <w:bookmarkEnd w:id="70"/>
      <w:bookmarkEnd w:id="71"/>
      <w:bookmarkEnd w:id="72"/>
      <w:bookmarkEnd w:id="73"/>
    </w:p>
    <w:p w14:paraId="3F46D147">
      <w:pPr>
        <w:snapToGrid w:val="0"/>
        <w:spacing w:line="360" w:lineRule="auto"/>
        <w:ind w:firstLine="480" w:firstLineChars="200"/>
        <w:jc w:val="left"/>
        <w:rPr>
          <w:rFonts w:ascii="宋体" w:hAnsi="宋体" w:cs="宋体"/>
          <w:kern w:val="0"/>
          <w:sz w:val="24"/>
          <w:szCs w:val="24"/>
        </w:rPr>
      </w:pPr>
      <w:bookmarkStart w:id="74" w:name="_Toc102047957"/>
      <w:bookmarkStart w:id="75" w:name="_Toc150851525"/>
      <w:bookmarkStart w:id="76" w:name="_Toc19711"/>
      <w:bookmarkStart w:id="77" w:name="_Toc106030886"/>
      <w:bookmarkStart w:id="78" w:name="_Toc344475125"/>
      <w:bookmarkStart w:id="79" w:name="_Toc76462331"/>
      <w:r>
        <w:rPr>
          <w:rFonts w:hint="eastAsia" w:ascii="宋体" w:hAnsi="宋体" w:cs="宋体"/>
          <w:kern w:val="0"/>
          <w:sz w:val="24"/>
          <w:szCs w:val="24"/>
        </w:rPr>
        <w:t>1.合同签订生效后，成交供应商在5个工作日内向采购人提供正规发票，</w:t>
      </w:r>
      <w:r>
        <w:rPr>
          <w:rFonts w:hint="eastAsia" w:ascii="宋体" w:hAnsi="宋体"/>
          <w:sz w:val="24"/>
          <w:szCs w:val="24"/>
        </w:rPr>
        <w:t>采购人在收到发票后5个工作日内按程序办理支付手续，</w:t>
      </w:r>
      <w:r>
        <w:rPr>
          <w:rFonts w:hint="eastAsia" w:ascii="宋体" w:hAnsi="宋体" w:cs="宋体"/>
          <w:kern w:val="0"/>
          <w:sz w:val="24"/>
          <w:szCs w:val="24"/>
        </w:rPr>
        <w:t>10个工作日内以转账的方式向成交供应商支付合同总金额50%的预付款（成交供应商主动要求降低预付款比例的，支付比例按约定比例执行）。</w:t>
      </w:r>
    </w:p>
    <w:p w14:paraId="2BE5A53C">
      <w:pPr>
        <w:spacing w:line="336" w:lineRule="auto"/>
        <w:ind w:firstLine="480" w:firstLineChars="200"/>
        <w:rPr>
          <w:rFonts w:ascii="宋体" w:hAnsi="宋体" w:cs="宋体"/>
          <w:kern w:val="0"/>
          <w:sz w:val="24"/>
          <w:szCs w:val="24"/>
        </w:rPr>
      </w:pPr>
      <w:r>
        <w:rPr>
          <w:rFonts w:hint="eastAsia" w:ascii="宋体" w:hAnsi="宋体" w:cs="宋体"/>
          <w:kern w:val="0"/>
          <w:sz w:val="24"/>
          <w:szCs w:val="24"/>
        </w:rPr>
        <w:t>2.采购人向成交供应商支付合同金额50%的预付款，成交供应商须提供与预付款同等额度的担保函。如成交供应商收到预付款后不履行相关义务，采购人通过担保函收回已支付的预付款。剩余合同金额待</w:t>
      </w:r>
      <w:r>
        <w:rPr>
          <w:rFonts w:hint="eastAsia" w:cs="宋体" w:asciiTheme="majorEastAsia" w:hAnsiTheme="majorEastAsia" w:eastAsiaTheme="majorEastAsia"/>
          <w:sz w:val="24"/>
        </w:rPr>
        <w:t>成交供应商向采购人提交项目成果后，经采购人组织验收合格，成交供应商向采购人提供剩余合同金额的发票，采购人收到发票后10个工作日内向成交供应商支付。</w:t>
      </w:r>
    </w:p>
    <w:p w14:paraId="186C387D">
      <w:pPr>
        <w:snapToGrid w:val="0"/>
        <w:spacing w:line="360" w:lineRule="auto"/>
        <w:ind w:firstLine="480" w:firstLineChars="200"/>
        <w:jc w:val="left"/>
        <w:rPr>
          <w:rFonts w:cs="宋体" w:asciiTheme="majorEastAsia" w:hAnsiTheme="majorEastAsia" w:eastAsiaTheme="majorEastAsia"/>
          <w:sz w:val="24"/>
        </w:rPr>
      </w:pPr>
      <w:r>
        <w:rPr>
          <w:rFonts w:hint="eastAsia" w:ascii="宋体" w:hAnsi="宋体" w:cs="宋体"/>
          <w:kern w:val="0"/>
          <w:sz w:val="24"/>
          <w:szCs w:val="24"/>
        </w:rPr>
        <w:t>3.在签订合同时，如成交供应商明确表示无需预付款的则无需提交担保函（成交供应商需向采购人提供书面说明）</w:t>
      </w:r>
      <w:r>
        <w:rPr>
          <w:rFonts w:hint="eastAsia" w:ascii="宋体" w:hAnsi="宋体" w:cs="宋体"/>
          <w:sz w:val="24"/>
          <w:szCs w:val="24"/>
        </w:rPr>
        <w:t>。</w:t>
      </w:r>
      <w:r>
        <w:rPr>
          <w:rFonts w:hint="eastAsia" w:cs="宋体" w:asciiTheme="majorEastAsia" w:hAnsiTheme="majorEastAsia" w:eastAsiaTheme="majorEastAsia"/>
          <w:sz w:val="24"/>
        </w:rPr>
        <w:t>合同签订后，成交供应商向采购人提交项目成果后，经采购人组织验收合格，成交供应商向采购人提供总合同金额的发票，采购人收到发票后10个工作日内一次性向成交供应商支付合同总金额。</w:t>
      </w:r>
    </w:p>
    <w:p w14:paraId="53FA4324">
      <w:pPr>
        <w:pStyle w:val="4"/>
        <w:spacing w:before="0" w:after="0" w:line="336" w:lineRule="auto"/>
        <w:ind w:firstLine="482" w:firstLineChars="200"/>
        <w:rPr>
          <w:rFonts w:ascii="宋体" w:hAnsi="宋体" w:cs="宋体"/>
          <w:sz w:val="24"/>
          <w:szCs w:val="24"/>
        </w:rPr>
      </w:pPr>
      <w:r>
        <w:rPr>
          <w:rFonts w:hint="eastAsia" w:ascii="宋体" w:hAnsi="宋体" w:cs="宋体"/>
          <w:sz w:val="24"/>
          <w:szCs w:val="24"/>
        </w:rPr>
        <w:t>四、知识产权</w:t>
      </w:r>
      <w:bookmarkEnd w:id="74"/>
      <w:bookmarkEnd w:id="75"/>
      <w:bookmarkEnd w:id="76"/>
    </w:p>
    <w:p w14:paraId="7ADABB62">
      <w:pPr>
        <w:spacing w:line="336" w:lineRule="auto"/>
        <w:ind w:firstLine="540"/>
        <w:rPr>
          <w:rFonts w:ascii="宋体" w:hAnsi="宋体" w:cs="宋体"/>
          <w:sz w:val="24"/>
          <w:szCs w:val="24"/>
        </w:rPr>
      </w:pPr>
      <w:r>
        <w:rPr>
          <w:rFonts w:hint="eastAsia" w:ascii="宋体" w:hAnsi="宋体" w:cs="宋体"/>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6D12BE5">
      <w:pPr>
        <w:spacing w:line="336" w:lineRule="auto"/>
        <w:ind w:firstLine="540"/>
        <w:rPr>
          <w:rFonts w:ascii="宋体" w:hAnsi="宋体" w:cs="宋体"/>
          <w:sz w:val="24"/>
          <w:szCs w:val="24"/>
        </w:rPr>
      </w:pPr>
      <w:r>
        <w:rPr>
          <w:rFonts w:hint="eastAsia" w:ascii="宋体" w:hAnsi="宋体" w:cs="宋体"/>
          <w:sz w:val="24"/>
          <w:szCs w:val="24"/>
        </w:rPr>
        <w:t>（二）涉及软件开发等服务类项目知识产权的，知识产权归采购人所有。</w:t>
      </w:r>
    </w:p>
    <w:p w14:paraId="5753542D">
      <w:pPr>
        <w:pStyle w:val="4"/>
        <w:spacing w:before="0" w:after="0" w:line="336" w:lineRule="auto"/>
        <w:ind w:firstLine="482" w:firstLineChars="200"/>
        <w:rPr>
          <w:rFonts w:ascii="宋体" w:hAnsi="宋体" w:cs="宋体"/>
          <w:sz w:val="24"/>
          <w:szCs w:val="24"/>
        </w:rPr>
      </w:pPr>
      <w:bookmarkStart w:id="80" w:name="_Toc150851526"/>
      <w:bookmarkStart w:id="81" w:name="_Toc8312"/>
      <w:bookmarkStart w:id="82" w:name="_Toc466546918"/>
      <w:bookmarkStart w:id="83" w:name="_Toc102047958"/>
      <w:r>
        <w:rPr>
          <w:rFonts w:hint="eastAsia" w:ascii="宋体" w:hAnsi="宋体" w:cs="宋体"/>
          <w:sz w:val="24"/>
          <w:szCs w:val="24"/>
        </w:rPr>
        <w:t>五、其他</w:t>
      </w:r>
      <w:bookmarkEnd w:id="80"/>
      <w:bookmarkEnd w:id="81"/>
      <w:bookmarkEnd w:id="82"/>
      <w:bookmarkEnd w:id="83"/>
    </w:p>
    <w:p w14:paraId="599626DF">
      <w:pPr>
        <w:spacing w:line="336" w:lineRule="auto"/>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（一）供应商必须在响应文件中对以上条款和服务承诺明确列出，承诺内容必须达到本篇及竞争性磋商文件其他条款的要求。</w:t>
      </w:r>
    </w:p>
    <w:p w14:paraId="62D8C3B9">
      <w:pPr>
        <w:adjustRightInd w:val="0"/>
        <w:snapToGrid w:val="0"/>
        <w:spacing w:line="336" w:lineRule="auto"/>
        <w:ind w:firstLine="480" w:firstLineChars="200"/>
        <w:rPr>
          <w:rFonts w:ascii="宋体" w:hAnsi="宋体" w:cs="宋体"/>
          <w:kern w:val="0"/>
          <w:sz w:val="32"/>
          <w:szCs w:val="32"/>
        </w:rPr>
      </w:pPr>
      <w:r>
        <w:rPr>
          <w:rFonts w:hint="eastAsia" w:ascii="宋体" w:hAnsi="宋体" w:cs="宋体" w:eastAsiaTheme="minorEastAsia"/>
          <w:sz w:val="24"/>
          <w:szCs w:val="24"/>
        </w:rPr>
        <w:t>（二）其他未尽事宜由供需双方在采购合同中详细约定。</w:t>
      </w:r>
    </w:p>
    <w:bookmarkEnd w:id="77"/>
    <w:bookmarkEnd w:id="78"/>
    <w:bookmarkEnd w:id="79"/>
    <w:p w14:paraId="34EB979B">
      <w:pPr>
        <w:pStyle w:val="3"/>
        <w:pageBreakBefore/>
        <w:adjustRightInd w:val="0"/>
        <w:snapToGrid w:val="0"/>
        <w:spacing w:before="0" w:after="0" w:line="600" w:lineRule="exact"/>
        <w:jc w:val="center"/>
        <w:rPr>
          <w:rFonts w:ascii="宋体" w:hAnsi="宋体" w:eastAsia="宋体" w:cs="宋体"/>
          <w:b w:val="0"/>
          <w:sz w:val="36"/>
          <w:szCs w:val="36"/>
        </w:rPr>
      </w:pPr>
      <w:bookmarkStart w:id="84" w:name="_Toc150851527"/>
      <w:bookmarkStart w:id="85" w:name="_Toc106030887"/>
      <w:bookmarkStart w:id="86" w:name="_Toc76462332"/>
      <w:bookmarkStart w:id="87" w:name="_Toc22463"/>
      <w:r>
        <w:rPr>
          <w:rFonts w:hint="eastAsia" w:ascii="宋体" w:hAnsi="宋体" w:eastAsia="宋体" w:cs="宋体"/>
          <w:b w:val="0"/>
          <w:sz w:val="36"/>
          <w:szCs w:val="36"/>
        </w:rPr>
        <w:t>第四篇磋商程序及方法、评审标准、无效响应和采购终止</w:t>
      </w:r>
      <w:bookmarkEnd w:id="84"/>
      <w:bookmarkEnd w:id="85"/>
      <w:bookmarkEnd w:id="86"/>
      <w:bookmarkEnd w:id="87"/>
    </w:p>
    <w:p w14:paraId="72B58A6F">
      <w:pPr>
        <w:pStyle w:val="3"/>
        <w:adjustRightInd w:val="0"/>
        <w:snapToGrid w:val="0"/>
        <w:spacing w:before="0" w:after="0" w:line="600" w:lineRule="exact"/>
        <w:ind w:firstLine="482" w:firstLineChars="200"/>
        <w:rPr>
          <w:rFonts w:ascii="宋体" w:hAnsi="宋体" w:eastAsia="宋体" w:cs="宋体"/>
          <w:sz w:val="24"/>
          <w:szCs w:val="24"/>
        </w:rPr>
      </w:pPr>
      <w:bookmarkStart w:id="88" w:name="_Toc76462333"/>
      <w:bookmarkStart w:id="89" w:name="_Toc106030888"/>
      <w:bookmarkStart w:id="90" w:name="_Toc150851528"/>
      <w:bookmarkStart w:id="91" w:name="_Toc20040"/>
      <w:r>
        <w:rPr>
          <w:rFonts w:hint="eastAsia" w:ascii="宋体" w:hAnsi="宋体" w:eastAsia="宋体" w:cs="宋体"/>
          <w:sz w:val="24"/>
          <w:szCs w:val="24"/>
        </w:rPr>
        <w:t>一、磋商程序及方法</w:t>
      </w:r>
      <w:bookmarkEnd w:id="88"/>
      <w:bookmarkEnd w:id="89"/>
      <w:bookmarkEnd w:id="90"/>
      <w:bookmarkEnd w:id="91"/>
    </w:p>
    <w:p w14:paraId="1C88342A">
      <w:pPr>
        <w:spacing w:line="360" w:lineRule="auto"/>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授权代表或自然人参加并签到。竞争性磋商以抽签的形式确定磋商顺序，由本项目依法组建的竞争性磋商小组（以下简称磋商小组）分别与各供应商进行磋商。</w:t>
      </w:r>
    </w:p>
    <w:p w14:paraId="6EC389D9">
      <w:pPr>
        <w:spacing w:line="360" w:lineRule="auto"/>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1A3923B2">
      <w:pPr>
        <w:spacing w:line="360" w:lineRule="auto"/>
        <w:ind w:firstLine="480" w:firstLineChars="200"/>
        <w:rPr>
          <w:rFonts w:ascii="宋体" w:hAnsi="宋体" w:cs="宋体"/>
          <w:sz w:val="24"/>
          <w:szCs w:val="24"/>
        </w:rPr>
      </w:pPr>
      <w:r>
        <w:rPr>
          <w:rFonts w:hint="eastAsia" w:ascii="宋体" w:hAnsi="宋体" w:cs="宋体"/>
          <w:sz w:val="24"/>
          <w:szCs w:val="24"/>
        </w:rPr>
        <w:t>1.资格性审查。依据法律法规和竞争性磋商文件的规定，对响应文件中的资格证明等进行审查，以确定供应商是否具备磋商资格。资格性审查资料表如下：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86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3D342AF">
            <w:pPr>
              <w:spacing w:line="276" w:lineRule="auto"/>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C55B9F7">
            <w:pPr>
              <w:spacing w:line="276" w:lineRule="auto"/>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815C3EE">
            <w:pPr>
              <w:spacing w:line="276" w:lineRule="auto"/>
              <w:jc w:val="center"/>
              <w:rPr>
                <w:rFonts w:ascii="宋体" w:hAnsi="宋体" w:cs="宋体"/>
                <w:b/>
                <w:kern w:val="0"/>
                <w:sz w:val="21"/>
                <w:szCs w:val="21"/>
              </w:rPr>
            </w:pPr>
            <w:r>
              <w:rPr>
                <w:rFonts w:hint="eastAsia" w:ascii="宋体" w:hAnsi="宋体" w:cs="宋体"/>
                <w:b/>
                <w:kern w:val="0"/>
                <w:sz w:val="21"/>
                <w:szCs w:val="21"/>
              </w:rPr>
              <w:t>检查内容</w:t>
            </w:r>
          </w:p>
        </w:tc>
      </w:tr>
      <w:tr w14:paraId="6144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7C9F429">
            <w:pPr>
              <w:spacing w:line="276" w:lineRule="auto"/>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168B6A96">
            <w:pPr>
              <w:spacing w:line="276" w:lineRule="auto"/>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7A5B1EF5">
            <w:pPr>
              <w:spacing w:line="276" w:lineRule="auto"/>
              <w:rPr>
                <w:rFonts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14:paraId="6D88FBC3">
            <w:pPr>
              <w:spacing w:line="276" w:lineRule="auto"/>
              <w:rPr>
                <w:rFonts w:ascii="宋体" w:hAnsi="宋体" w:cs="宋体"/>
                <w:sz w:val="21"/>
                <w:szCs w:val="21"/>
              </w:rPr>
            </w:pPr>
            <w:r>
              <w:rPr>
                <w:rFonts w:hint="eastAsia" w:ascii="宋体" w:hAnsi="宋体" w:cs="宋体"/>
                <w:sz w:val="21"/>
                <w:szCs w:val="21"/>
              </w:rPr>
              <w:t>1.供应商法人营业执照（副本）或事业单位法人证书（副本）或个体工商户营业执照或有效的自然人身份证明或社会团体法人登记证书（提供复印件）；</w:t>
            </w:r>
          </w:p>
          <w:p w14:paraId="1864CF2F">
            <w:pPr>
              <w:spacing w:line="276"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供应商法定代表人身份证明和法定代表人授权代表委托书。</w:t>
            </w:r>
          </w:p>
        </w:tc>
      </w:tr>
      <w:tr w14:paraId="32E7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1B5B3704">
            <w:pPr>
              <w:spacing w:line="276" w:lineRule="auto"/>
              <w:jc w:val="center"/>
              <w:rPr>
                <w:rFonts w:ascii="宋体" w:hAnsi="宋体" w:cs="宋体"/>
                <w:sz w:val="21"/>
                <w:szCs w:val="21"/>
              </w:rPr>
            </w:pPr>
          </w:p>
        </w:tc>
        <w:tc>
          <w:tcPr>
            <w:tcW w:w="709" w:type="dxa"/>
            <w:vMerge w:val="continue"/>
            <w:vAlign w:val="center"/>
          </w:tcPr>
          <w:p w14:paraId="250AED38">
            <w:pPr>
              <w:spacing w:line="276" w:lineRule="auto"/>
              <w:rPr>
                <w:rFonts w:ascii="宋体" w:hAnsi="宋体" w:cs="宋体"/>
                <w:sz w:val="21"/>
                <w:szCs w:val="21"/>
                <w:lang w:val="zh-CN"/>
              </w:rPr>
            </w:pPr>
          </w:p>
        </w:tc>
        <w:tc>
          <w:tcPr>
            <w:tcW w:w="3118" w:type="dxa"/>
            <w:vAlign w:val="center"/>
          </w:tcPr>
          <w:p w14:paraId="325A9059">
            <w:pPr>
              <w:spacing w:line="276" w:lineRule="auto"/>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14:paraId="3A8CA181">
            <w:pPr>
              <w:spacing w:line="276" w:lineRule="auto"/>
              <w:rPr>
                <w:rFonts w:ascii="宋体" w:hAnsi="宋体" w:cs="宋体"/>
                <w:b/>
                <w:sz w:val="21"/>
                <w:szCs w:val="21"/>
              </w:rPr>
            </w:pPr>
            <w:r>
              <w:rPr>
                <w:rFonts w:hint="eastAsia" w:ascii="宋体" w:hAnsi="宋体" w:cs="宋体"/>
                <w:sz w:val="21"/>
                <w:szCs w:val="21"/>
              </w:rPr>
              <w:t>供应商提供“基本资格条件承诺函”（格式详见第七篇）</w:t>
            </w:r>
          </w:p>
        </w:tc>
      </w:tr>
      <w:tr w14:paraId="4A37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4D8F60">
            <w:pPr>
              <w:spacing w:line="276" w:lineRule="auto"/>
              <w:jc w:val="center"/>
              <w:rPr>
                <w:rFonts w:ascii="宋体" w:hAnsi="宋体" w:cs="宋体"/>
                <w:sz w:val="21"/>
                <w:szCs w:val="21"/>
              </w:rPr>
            </w:pPr>
          </w:p>
        </w:tc>
        <w:tc>
          <w:tcPr>
            <w:tcW w:w="709" w:type="dxa"/>
            <w:vMerge w:val="continue"/>
            <w:vAlign w:val="center"/>
          </w:tcPr>
          <w:p w14:paraId="318CE766">
            <w:pPr>
              <w:spacing w:line="276" w:lineRule="auto"/>
              <w:rPr>
                <w:rFonts w:ascii="宋体" w:hAnsi="宋体" w:cs="宋体"/>
                <w:sz w:val="21"/>
                <w:szCs w:val="21"/>
                <w:lang w:val="zh-CN"/>
              </w:rPr>
            </w:pPr>
          </w:p>
        </w:tc>
        <w:tc>
          <w:tcPr>
            <w:tcW w:w="3118" w:type="dxa"/>
            <w:vAlign w:val="center"/>
          </w:tcPr>
          <w:p w14:paraId="29AAC531">
            <w:pPr>
              <w:spacing w:line="276" w:lineRule="auto"/>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14:paraId="29398622">
            <w:pPr>
              <w:spacing w:line="276" w:lineRule="auto"/>
              <w:rPr>
                <w:rFonts w:ascii="宋体" w:hAnsi="宋体" w:cs="宋体"/>
                <w:sz w:val="21"/>
                <w:szCs w:val="21"/>
              </w:rPr>
            </w:pPr>
          </w:p>
        </w:tc>
      </w:tr>
      <w:tr w14:paraId="2F9E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0F20E1">
            <w:pPr>
              <w:spacing w:line="276" w:lineRule="auto"/>
              <w:jc w:val="center"/>
              <w:rPr>
                <w:rFonts w:ascii="宋体" w:hAnsi="宋体" w:cs="宋体"/>
                <w:sz w:val="21"/>
                <w:szCs w:val="21"/>
              </w:rPr>
            </w:pPr>
          </w:p>
        </w:tc>
        <w:tc>
          <w:tcPr>
            <w:tcW w:w="709" w:type="dxa"/>
            <w:vMerge w:val="continue"/>
            <w:vAlign w:val="center"/>
          </w:tcPr>
          <w:p w14:paraId="271F96E1">
            <w:pPr>
              <w:spacing w:line="276" w:lineRule="auto"/>
              <w:rPr>
                <w:rFonts w:ascii="宋体" w:hAnsi="宋体" w:cs="宋体"/>
                <w:sz w:val="21"/>
                <w:szCs w:val="21"/>
                <w:lang w:val="zh-CN"/>
              </w:rPr>
            </w:pPr>
          </w:p>
        </w:tc>
        <w:tc>
          <w:tcPr>
            <w:tcW w:w="3118" w:type="dxa"/>
            <w:vAlign w:val="center"/>
          </w:tcPr>
          <w:p w14:paraId="499C5B78">
            <w:pPr>
              <w:spacing w:line="276" w:lineRule="auto"/>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14:paraId="51DB5044">
            <w:pPr>
              <w:spacing w:line="276" w:lineRule="auto"/>
              <w:rPr>
                <w:rFonts w:ascii="宋体" w:hAnsi="宋体" w:cs="宋体"/>
                <w:sz w:val="21"/>
                <w:szCs w:val="21"/>
              </w:rPr>
            </w:pPr>
          </w:p>
        </w:tc>
      </w:tr>
      <w:tr w14:paraId="0B5D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1FE135">
            <w:pPr>
              <w:spacing w:line="276" w:lineRule="auto"/>
              <w:jc w:val="center"/>
              <w:rPr>
                <w:rFonts w:ascii="宋体" w:hAnsi="宋体" w:cs="宋体"/>
                <w:sz w:val="21"/>
                <w:szCs w:val="21"/>
              </w:rPr>
            </w:pPr>
          </w:p>
        </w:tc>
        <w:tc>
          <w:tcPr>
            <w:tcW w:w="709" w:type="dxa"/>
            <w:vMerge w:val="continue"/>
            <w:vAlign w:val="center"/>
          </w:tcPr>
          <w:p w14:paraId="19CE5BDF">
            <w:pPr>
              <w:spacing w:line="276" w:lineRule="auto"/>
              <w:rPr>
                <w:rFonts w:ascii="宋体" w:hAnsi="宋体" w:cs="宋体"/>
                <w:sz w:val="21"/>
                <w:szCs w:val="21"/>
                <w:lang w:val="zh-CN"/>
              </w:rPr>
            </w:pPr>
          </w:p>
        </w:tc>
        <w:tc>
          <w:tcPr>
            <w:tcW w:w="3118" w:type="dxa"/>
            <w:vAlign w:val="center"/>
          </w:tcPr>
          <w:p w14:paraId="4237D71F">
            <w:pPr>
              <w:spacing w:line="276" w:lineRule="auto"/>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984" w:type="dxa"/>
            <w:vMerge w:val="continue"/>
            <w:vAlign w:val="center"/>
          </w:tcPr>
          <w:p w14:paraId="020ED29C">
            <w:pPr>
              <w:spacing w:line="276" w:lineRule="auto"/>
              <w:rPr>
                <w:rFonts w:ascii="宋体" w:hAnsi="宋体" w:cs="宋体"/>
                <w:b/>
                <w:sz w:val="21"/>
                <w:szCs w:val="21"/>
              </w:rPr>
            </w:pPr>
          </w:p>
        </w:tc>
      </w:tr>
      <w:tr w14:paraId="7306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1EF46F">
            <w:pPr>
              <w:spacing w:line="276" w:lineRule="auto"/>
              <w:jc w:val="center"/>
              <w:rPr>
                <w:rFonts w:ascii="宋体" w:hAnsi="宋体" w:cs="宋体"/>
                <w:sz w:val="21"/>
                <w:szCs w:val="21"/>
              </w:rPr>
            </w:pPr>
          </w:p>
        </w:tc>
        <w:tc>
          <w:tcPr>
            <w:tcW w:w="709" w:type="dxa"/>
            <w:vMerge w:val="continue"/>
            <w:vAlign w:val="center"/>
          </w:tcPr>
          <w:p w14:paraId="72417EBE">
            <w:pPr>
              <w:spacing w:line="276" w:lineRule="auto"/>
              <w:rPr>
                <w:rFonts w:ascii="宋体" w:hAnsi="宋体" w:cs="宋体"/>
                <w:sz w:val="21"/>
                <w:szCs w:val="21"/>
              </w:rPr>
            </w:pPr>
          </w:p>
        </w:tc>
        <w:tc>
          <w:tcPr>
            <w:tcW w:w="3118" w:type="dxa"/>
            <w:vAlign w:val="center"/>
          </w:tcPr>
          <w:p w14:paraId="277444C3">
            <w:pPr>
              <w:spacing w:line="276" w:lineRule="auto"/>
              <w:rPr>
                <w:rFonts w:ascii="宋体" w:hAnsi="宋体" w:cs="宋体"/>
                <w:sz w:val="21"/>
                <w:szCs w:val="21"/>
              </w:rPr>
            </w:pPr>
            <w:r>
              <w:rPr>
                <w:rFonts w:hint="eastAsia" w:ascii="宋体" w:hAnsi="宋体" w:cs="宋体"/>
                <w:sz w:val="21"/>
                <w:szCs w:val="21"/>
              </w:rPr>
              <w:t>6.法律、行政法规规定的其他条件</w:t>
            </w:r>
          </w:p>
        </w:tc>
        <w:tc>
          <w:tcPr>
            <w:tcW w:w="4984" w:type="dxa"/>
            <w:vMerge w:val="continue"/>
            <w:vAlign w:val="center"/>
          </w:tcPr>
          <w:p w14:paraId="60B14066">
            <w:pPr>
              <w:spacing w:line="276" w:lineRule="auto"/>
              <w:rPr>
                <w:rFonts w:ascii="宋体" w:hAnsi="宋体" w:cs="宋体"/>
                <w:sz w:val="21"/>
                <w:szCs w:val="21"/>
              </w:rPr>
            </w:pPr>
          </w:p>
        </w:tc>
      </w:tr>
    </w:tbl>
    <w:p w14:paraId="0D1A96A1">
      <w:pPr>
        <w:spacing w:line="360" w:lineRule="auto"/>
        <w:ind w:firstLine="480" w:firstLineChars="200"/>
        <w:rPr>
          <w:rFonts w:ascii="宋体" w:hAnsi="宋体" w:cs="宋体"/>
          <w:sz w:val="24"/>
          <w:szCs w:val="24"/>
        </w:rPr>
      </w:pPr>
      <w:r>
        <w:rPr>
          <w:rFonts w:hint="eastAsia" w:ascii="宋体" w:hAnsi="宋体" w:cs="宋体"/>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58DD1D3B">
      <w:pPr>
        <w:spacing w:line="360" w:lineRule="auto"/>
        <w:ind w:firstLine="480" w:firstLineChars="200"/>
        <w:rPr>
          <w:rFonts w:ascii="宋体" w:hAnsi="宋体" w:cs="宋体"/>
          <w:sz w:val="24"/>
          <w:szCs w:val="24"/>
        </w:rPr>
      </w:pPr>
      <w:r>
        <w:rPr>
          <w:rFonts w:hint="eastAsia" w:ascii="宋体" w:hAnsi="宋体" w:cs="宋体"/>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F84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9111E93">
            <w:pPr>
              <w:spacing w:line="276" w:lineRule="auto"/>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066574FA">
            <w:pPr>
              <w:spacing w:line="276" w:lineRule="auto"/>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728131B0">
            <w:pPr>
              <w:spacing w:line="276" w:lineRule="auto"/>
              <w:jc w:val="center"/>
              <w:rPr>
                <w:rFonts w:ascii="宋体" w:hAnsi="宋体" w:cs="宋体"/>
                <w:b/>
                <w:kern w:val="0"/>
                <w:sz w:val="21"/>
                <w:szCs w:val="21"/>
              </w:rPr>
            </w:pPr>
            <w:r>
              <w:rPr>
                <w:rFonts w:hint="eastAsia" w:ascii="宋体" w:hAnsi="宋体" w:cs="宋体"/>
                <w:b/>
                <w:kern w:val="0"/>
                <w:sz w:val="21"/>
                <w:szCs w:val="21"/>
              </w:rPr>
              <w:t>评审标准</w:t>
            </w:r>
          </w:p>
        </w:tc>
      </w:tr>
      <w:tr w14:paraId="27CD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2BAAD4D">
            <w:pPr>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10A1C66C">
            <w:pPr>
              <w:spacing w:line="276" w:lineRule="auto"/>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60A2E6E4">
            <w:pPr>
              <w:spacing w:line="276" w:lineRule="auto"/>
              <w:rPr>
                <w:rFonts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401A250C">
            <w:pPr>
              <w:spacing w:line="276" w:lineRule="auto"/>
              <w:rPr>
                <w:rFonts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14:paraId="4D16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EEB3E47">
            <w:pPr>
              <w:spacing w:line="276" w:lineRule="auto"/>
              <w:jc w:val="center"/>
              <w:rPr>
                <w:rFonts w:ascii="宋体" w:hAnsi="宋体" w:cs="宋体"/>
                <w:kern w:val="0"/>
                <w:sz w:val="21"/>
                <w:szCs w:val="21"/>
              </w:rPr>
            </w:pPr>
          </w:p>
        </w:tc>
        <w:tc>
          <w:tcPr>
            <w:tcW w:w="1560" w:type="dxa"/>
            <w:vMerge w:val="continue"/>
            <w:vAlign w:val="center"/>
          </w:tcPr>
          <w:p w14:paraId="0A0331A1">
            <w:pPr>
              <w:spacing w:line="276" w:lineRule="auto"/>
              <w:rPr>
                <w:rFonts w:ascii="宋体" w:hAnsi="宋体" w:cs="宋体"/>
                <w:kern w:val="0"/>
                <w:sz w:val="21"/>
                <w:szCs w:val="21"/>
              </w:rPr>
            </w:pPr>
          </w:p>
        </w:tc>
        <w:tc>
          <w:tcPr>
            <w:tcW w:w="1984" w:type="dxa"/>
            <w:vAlign w:val="center"/>
          </w:tcPr>
          <w:p w14:paraId="68305D2C">
            <w:pPr>
              <w:spacing w:line="276" w:lineRule="auto"/>
              <w:rPr>
                <w:rFonts w:ascii="宋体" w:hAnsi="宋体" w:cs="宋体"/>
                <w:sz w:val="21"/>
                <w:szCs w:val="21"/>
              </w:rPr>
            </w:pPr>
            <w:r>
              <w:rPr>
                <w:rFonts w:hint="eastAsia" w:ascii="宋体" w:hAnsi="宋体" w:cs="宋体"/>
                <w:sz w:val="21"/>
                <w:szCs w:val="21"/>
              </w:rPr>
              <w:t>法定代表人身份证明或授权委托书</w:t>
            </w:r>
          </w:p>
        </w:tc>
        <w:tc>
          <w:tcPr>
            <w:tcW w:w="5409" w:type="dxa"/>
            <w:vAlign w:val="center"/>
          </w:tcPr>
          <w:p w14:paraId="0ED7F7AB">
            <w:pPr>
              <w:spacing w:line="276" w:lineRule="auto"/>
              <w:rPr>
                <w:rFonts w:ascii="宋体" w:hAnsi="宋体" w:cs="宋体"/>
                <w:sz w:val="21"/>
                <w:szCs w:val="21"/>
              </w:rPr>
            </w:pPr>
            <w:r>
              <w:rPr>
                <w:rFonts w:hint="eastAsia" w:ascii="宋体" w:hAnsi="宋体" w:cs="宋体"/>
                <w:sz w:val="21"/>
                <w:szCs w:val="21"/>
              </w:rPr>
              <w:t>法定代表人身份证明或授权委托书有效，符合竞争性磋商文件规定的格式，签署或盖章齐全。</w:t>
            </w:r>
          </w:p>
        </w:tc>
      </w:tr>
      <w:tr w14:paraId="74DD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19470E4">
            <w:pPr>
              <w:spacing w:line="276" w:lineRule="auto"/>
              <w:jc w:val="center"/>
              <w:rPr>
                <w:rFonts w:ascii="宋体" w:hAnsi="宋体" w:cs="宋体"/>
                <w:kern w:val="0"/>
                <w:sz w:val="21"/>
                <w:szCs w:val="21"/>
              </w:rPr>
            </w:pPr>
          </w:p>
        </w:tc>
        <w:tc>
          <w:tcPr>
            <w:tcW w:w="1560" w:type="dxa"/>
            <w:vMerge w:val="continue"/>
            <w:vAlign w:val="center"/>
          </w:tcPr>
          <w:p w14:paraId="6B4E2549">
            <w:pPr>
              <w:spacing w:line="276" w:lineRule="auto"/>
              <w:rPr>
                <w:rFonts w:ascii="宋体" w:hAnsi="宋体" w:cs="宋体"/>
                <w:kern w:val="0"/>
                <w:sz w:val="21"/>
                <w:szCs w:val="21"/>
              </w:rPr>
            </w:pPr>
          </w:p>
        </w:tc>
        <w:tc>
          <w:tcPr>
            <w:tcW w:w="1984" w:type="dxa"/>
            <w:vAlign w:val="center"/>
          </w:tcPr>
          <w:p w14:paraId="0FE7B795">
            <w:pPr>
              <w:spacing w:line="276"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4F162E22">
            <w:pPr>
              <w:spacing w:line="276" w:lineRule="auto"/>
              <w:rPr>
                <w:rFonts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4A7C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9BE6BAE">
            <w:pPr>
              <w:spacing w:line="276" w:lineRule="auto"/>
              <w:jc w:val="center"/>
              <w:rPr>
                <w:rFonts w:ascii="宋体" w:hAnsi="宋体" w:cs="宋体"/>
                <w:kern w:val="0"/>
                <w:sz w:val="21"/>
                <w:szCs w:val="21"/>
              </w:rPr>
            </w:pPr>
          </w:p>
        </w:tc>
        <w:tc>
          <w:tcPr>
            <w:tcW w:w="1560" w:type="dxa"/>
            <w:vMerge w:val="continue"/>
            <w:vAlign w:val="center"/>
          </w:tcPr>
          <w:p w14:paraId="1B5D00BE">
            <w:pPr>
              <w:spacing w:line="276" w:lineRule="auto"/>
              <w:rPr>
                <w:rFonts w:ascii="宋体" w:hAnsi="宋体" w:cs="宋体"/>
                <w:kern w:val="0"/>
                <w:sz w:val="21"/>
                <w:szCs w:val="21"/>
              </w:rPr>
            </w:pPr>
          </w:p>
        </w:tc>
        <w:tc>
          <w:tcPr>
            <w:tcW w:w="1984" w:type="dxa"/>
            <w:vAlign w:val="center"/>
          </w:tcPr>
          <w:p w14:paraId="4DC96ED6">
            <w:pPr>
              <w:spacing w:line="276" w:lineRule="auto"/>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26E10436">
            <w:pPr>
              <w:spacing w:line="276" w:lineRule="auto"/>
              <w:rPr>
                <w:rFonts w:ascii="宋体" w:hAnsi="宋体" w:cs="宋体"/>
                <w:kern w:val="0"/>
                <w:sz w:val="21"/>
                <w:szCs w:val="21"/>
              </w:rPr>
            </w:pPr>
            <w:r>
              <w:rPr>
                <w:rFonts w:hint="eastAsia" w:ascii="宋体" w:hAnsi="宋体" w:cs="宋体"/>
                <w:sz w:val="21"/>
                <w:szCs w:val="21"/>
              </w:rPr>
              <w:t>只能有一个有效报价，不得提交选择性报价。</w:t>
            </w:r>
          </w:p>
        </w:tc>
      </w:tr>
      <w:tr w14:paraId="58AA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2848F7C">
            <w:pPr>
              <w:spacing w:line="276" w:lineRule="auto"/>
              <w:jc w:val="center"/>
              <w:rPr>
                <w:rFonts w:ascii="宋体" w:hAnsi="宋体" w:cs="宋体"/>
                <w:kern w:val="0"/>
                <w:sz w:val="21"/>
                <w:szCs w:val="21"/>
              </w:rPr>
            </w:pPr>
            <w:r>
              <w:rPr>
                <w:rFonts w:hint="eastAsia" w:ascii="宋体" w:hAnsi="宋体" w:cs="宋体"/>
                <w:kern w:val="0"/>
                <w:sz w:val="21"/>
                <w:szCs w:val="21"/>
              </w:rPr>
              <w:t>2</w:t>
            </w:r>
          </w:p>
        </w:tc>
        <w:tc>
          <w:tcPr>
            <w:tcW w:w="1560" w:type="dxa"/>
            <w:vAlign w:val="center"/>
          </w:tcPr>
          <w:p w14:paraId="2046C0F6">
            <w:pPr>
              <w:spacing w:line="276" w:lineRule="auto"/>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12C43F96">
            <w:pPr>
              <w:spacing w:line="276" w:lineRule="auto"/>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5F4CB665">
            <w:pPr>
              <w:spacing w:line="276" w:lineRule="auto"/>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2D28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B3E88ED">
            <w:pPr>
              <w:spacing w:line="276" w:lineRule="auto"/>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6269EB14">
            <w:pPr>
              <w:spacing w:line="276" w:lineRule="auto"/>
              <w:rPr>
                <w:rFonts w:ascii="宋体" w:hAnsi="宋体" w:cs="宋体"/>
                <w:sz w:val="21"/>
                <w:szCs w:val="21"/>
                <w:lang w:val="zh-CN"/>
              </w:rPr>
            </w:pPr>
            <w:r>
              <w:rPr>
                <w:rFonts w:hint="eastAsia" w:ascii="宋体" w:hAnsi="宋体" w:cs="宋体"/>
                <w:kern w:val="0"/>
                <w:sz w:val="21"/>
                <w:szCs w:val="21"/>
              </w:rPr>
              <w:t>响应程度审查</w:t>
            </w:r>
          </w:p>
        </w:tc>
        <w:tc>
          <w:tcPr>
            <w:tcW w:w="1984" w:type="dxa"/>
            <w:vAlign w:val="center"/>
          </w:tcPr>
          <w:p w14:paraId="07A54A26">
            <w:pPr>
              <w:spacing w:line="276" w:lineRule="auto"/>
              <w:rPr>
                <w:rFonts w:ascii="宋体" w:hAnsi="宋体" w:cs="宋体"/>
                <w:kern w:val="0"/>
                <w:sz w:val="21"/>
                <w:szCs w:val="21"/>
              </w:rPr>
            </w:pPr>
            <w:r>
              <w:rPr>
                <w:rFonts w:hint="eastAsia" w:ascii="宋体" w:hAnsi="宋体" w:cs="宋体"/>
                <w:kern w:val="0"/>
                <w:sz w:val="21"/>
                <w:szCs w:val="21"/>
              </w:rPr>
              <w:t>实质性响应</w:t>
            </w:r>
          </w:p>
        </w:tc>
        <w:tc>
          <w:tcPr>
            <w:tcW w:w="5409" w:type="dxa"/>
            <w:vAlign w:val="center"/>
          </w:tcPr>
          <w:p w14:paraId="5AC08054">
            <w:pPr>
              <w:pStyle w:val="32"/>
              <w:spacing w:line="276" w:lineRule="auto"/>
              <w:rPr>
                <w:rFonts w:ascii="宋体" w:hAnsi="宋体" w:cs="宋体"/>
                <w:kern w:val="0"/>
                <w:sz w:val="21"/>
                <w:szCs w:val="21"/>
              </w:rPr>
            </w:pPr>
            <w:r>
              <w:rPr>
                <w:rFonts w:hint="eastAsia" w:ascii="宋体" w:hAnsi="宋体" w:cs="宋体"/>
                <w:sz w:val="21"/>
                <w:szCs w:val="21"/>
              </w:rPr>
              <w:t>对竞争性磋商文件第二篇、第三篇</w:t>
            </w:r>
            <w:r>
              <w:rPr>
                <w:rFonts w:hint="eastAsia" w:ascii="宋体" w:hAnsi="宋体" w:cs="宋体"/>
                <w:sz w:val="21"/>
                <w:szCs w:val="21"/>
                <w:lang w:val="zh-CN"/>
              </w:rPr>
              <w:t>中（※）</w:t>
            </w:r>
            <w:r>
              <w:rPr>
                <w:rFonts w:hint="eastAsia" w:ascii="宋体" w:hAnsi="宋体" w:cs="宋体"/>
                <w:sz w:val="21"/>
                <w:szCs w:val="21"/>
              </w:rPr>
              <w:t>规定的磋商内容作出响应。</w:t>
            </w:r>
          </w:p>
        </w:tc>
      </w:tr>
      <w:tr w14:paraId="28DE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6FF10AF">
            <w:pPr>
              <w:spacing w:line="276" w:lineRule="auto"/>
              <w:jc w:val="center"/>
              <w:rPr>
                <w:rFonts w:ascii="宋体" w:hAnsi="宋体" w:cs="宋体"/>
                <w:kern w:val="0"/>
                <w:sz w:val="21"/>
                <w:szCs w:val="21"/>
              </w:rPr>
            </w:pPr>
          </w:p>
        </w:tc>
        <w:tc>
          <w:tcPr>
            <w:tcW w:w="1560" w:type="dxa"/>
            <w:vMerge w:val="continue"/>
            <w:vAlign w:val="center"/>
          </w:tcPr>
          <w:p w14:paraId="0A36F6C8">
            <w:pPr>
              <w:spacing w:line="276" w:lineRule="auto"/>
              <w:rPr>
                <w:rFonts w:ascii="宋体" w:hAnsi="宋体" w:cs="宋体"/>
                <w:sz w:val="21"/>
                <w:szCs w:val="21"/>
                <w:lang w:val="zh-CN"/>
              </w:rPr>
            </w:pPr>
          </w:p>
        </w:tc>
        <w:tc>
          <w:tcPr>
            <w:tcW w:w="1984" w:type="dxa"/>
            <w:vAlign w:val="center"/>
          </w:tcPr>
          <w:p w14:paraId="3B61C23E">
            <w:pPr>
              <w:spacing w:line="276" w:lineRule="auto"/>
              <w:rPr>
                <w:rFonts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33A8DF4E">
            <w:pPr>
              <w:spacing w:line="276" w:lineRule="auto"/>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735322DA">
      <w:pPr>
        <w:spacing w:line="360" w:lineRule="auto"/>
        <w:ind w:firstLine="480" w:firstLineChars="200"/>
        <w:rPr>
          <w:rFonts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696173B">
      <w:pPr>
        <w:spacing w:line="360" w:lineRule="auto"/>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B789C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B5711DF">
      <w:pPr>
        <w:spacing w:line="360" w:lineRule="auto"/>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14:paraId="5B87D057">
      <w:pPr>
        <w:spacing w:line="360" w:lineRule="auto"/>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4B537B3">
      <w:pPr>
        <w:spacing w:line="360" w:lineRule="auto"/>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（七）供应商在磋商时作出的所有书面承诺须由法定代表人或其授权代表签字。</w:t>
      </w:r>
    </w:p>
    <w:p w14:paraId="435E0CAC">
      <w:pPr>
        <w:spacing w:line="360" w:lineRule="auto"/>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sz w:val="24"/>
          <w:szCs w:val="24"/>
        </w:rPr>
        <w:t>《最后报价表》在磋商现场向供应商提供</w:t>
      </w:r>
      <w:r>
        <w:rPr>
          <w:rFonts w:hint="eastAsia" w:ascii="宋体" w:hAnsi="宋体" w:cs="宋体"/>
          <w:sz w:val="24"/>
          <w:szCs w:val="24"/>
        </w:rPr>
        <w:t>）。已提交响应文件但未在规定时间内进行最后报价的供应商，视为放弃最后报价，以供应商响应文件中的报价为准。</w:t>
      </w:r>
    </w:p>
    <w:p w14:paraId="68EAE9B2">
      <w:pPr>
        <w:spacing w:line="360" w:lineRule="auto"/>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16AB48F4">
      <w:pPr>
        <w:spacing w:line="360" w:lineRule="auto"/>
        <w:ind w:firstLine="480" w:firstLineChars="200"/>
        <w:rPr>
          <w:rFonts w:ascii="宋体" w:hAnsi="宋体" w:cs="宋体"/>
          <w:sz w:val="24"/>
          <w:szCs w:val="24"/>
        </w:rPr>
      </w:pPr>
      <w:r>
        <w:rPr>
          <w:rFonts w:hint="eastAsia" w:ascii="宋体" w:hAnsi="宋体" w:cs="宋体"/>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4BFD3010">
      <w:pPr>
        <w:pStyle w:val="3"/>
        <w:adjustRightInd w:val="0"/>
        <w:snapToGrid w:val="0"/>
        <w:spacing w:before="0" w:after="0" w:line="600" w:lineRule="exact"/>
        <w:ind w:firstLine="482" w:firstLineChars="200"/>
        <w:rPr>
          <w:rFonts w:ascii="宋体" w:hAnsi="宋体" w:eastAsia="宋体" w:cs="宋体"/>
          <w:sz w:val="24"/>
          <w:szCs w:val="24"/>
        </w:rPr>
      </w:pPr>
      <w:bookmarkStart w:id="92" w:name="_Toc150851529"/>
      <w:bookmarkStart w:id="93" w:name="_Toc342913394"/>
      <w:bookmarkStart w:id="94" w:name="_Toc102227320"/>
      <w:r>
        <w:rPr>
          <w:rFonts w:hint="eastAsia" w:ascii="宋体" w:hAnsi="宋体" w:eastAsia="宋体" w:cs="宋体"/>
          <w:sz w:val="24"/>
          <w:szCs w:val="24"/>
        </w:rPr>
        <w:t>二、评审标准</w:t>
      </w:r>
      <w:bookmarkEnd w:id="92"/>
    </w:p>
    <w:tbl>
      <w:tblPr>
        <w:tblStyle w:val="58"/>
        <w:tblpPr w:leftFromText="180" w:rightFromText="180" w:vertAnchor="text" w:horzAnchor="page" w:tblpX="1308" w:tblpY="465"/>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42"/>
        <w:gridCol w:w="999"/>
        <w:gridCol w:w="4714"/>
        <w:gridCol w:w="2131"/>
      </w:tblGrid>
      <w:tr w14:paraId="1359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4" w:type="dxa"/>
            <w:vAlign w:val="center"/>
          </w:tcPr>
          <w:p w14:paraId="7165BC0F">
            <w:pPr>
              <w:spacing w:line="240" w:lineRule="atLeast"/>
              <w:ind w:firstLine="28"/>
              <w:jc w:val="center"/>
              <w:rPr>
                <w:rFonts w:ascii="宋体" w:hAnsi="宋体"/>
                <w:b/>
                <w:sz w:val="21"/>
                <w:szCs w:val="21"/>
              </w:rPr>
            </w:pPr>
            <w:r>
              <w:rPr>
                <w:rFonts w:hint="eastAsia" w:ascii="宋体" w:hAnsi="宋体"/>
                <w:b/>
                <w:sz w:val="21"/>
                <w:szCs w:val="21"/>
              </w:rPr>
              <w:t>序号</w:t>
            </w:r>
          </w:p>
        </w:tc>
        <w:tc>
          <w:tcPr>
            <w:tcW w:w="1142" w:type="dxa"/>
            <w:vAlign w:val="center"/>
          </w:tcPr>
          <w:p w14:paraId="580EEBD1">
            <w:pPr>
              <w:spacing w:line="240" w:lineRule="atLeast"/>
              <w:ind w:firstLine="28"/>
              <w:jc w:val="center"/>
              <w:rPr>
                <w:rFonts w:ascii="宋体" w:hAnsi="宋体"/>
                <w:b/>
                <w:sz w:val="21"/>
                <w:szCs w:val="21"/>
              </w:rPr>
            </w:pPr>
            <w:r>
              <w:rPr>
                <w:rFonts w:hint="eastAsia" w:ascii="宋体" w:hAnsi="宋体"/>
                <w:b/>
                <w:sz w:val="21"/>
                <w:szCs w:val="21"/>
              </w:rPr>
              <w:t>评分因素及权值</w:t>
            </w:r>
          </w:p>
        </w:tc>
        <w:tc>
          <w:tcPr>
            <w:tcW w:w="999" w:type="dxa"/>
            <w:vAlign w:val="center"/>
          </w:tcPr>
          <w:p w14:paraId="12D70EE6">
            <w:pPr>
              <w:spacing w:line="240" w:lineRule="atLeast"/>
              <w:ind w:firstLine="28"/>
              <w:jc w:val="center"/>
              <w:rPr>
                <w:rFonts w:ascii="宋体" w:hAnsi="宋体"/>
                <w:b/>
                <w:sz w:val="21"/>
                <w:szCs w:val="21"/>
              </w:rPr>
            </w:pPr>
            <w:r>
              <w:rPr>
                <w:rFonts w:hint="eastAsia" w:ascii="宋体" w:hAnsi="宋体"/>
                <w:b/>
                <w:sz w:val="21"/>
                <w:szCs w:val="21"/>
              </w:rPr>
              <w:t>分值</w:t>
            </w:r>
          </w:p>
        </w:tc>
        <w:tc>
          <w:tcPr>
            <w:tcW w:w="4714" w:type="dxa"/>
            <w:vAlign w:val="center"/>
          </w:tcPr>
          <w:p w14:paraId="5368CC33">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131" w:type="dxa"/>
            <w:vAlign w:val="center"/>
          </w:tcPr>
          <w:p w14:paraId="389B6D41">
            <w:pPr>
              <w:spacing w:line="240" w:lineRule="atLeast"/>
              <w:jc w:val="center"/>
              <w:rPr>
                <w:rFonts w:ascii="宋体" w:hAnsi="宋体"/>
                <w:b/>
                <w:sz w:val="21"/>
                <w:szCs w:val="21"/>
              </w:rPr>
            </w:pPr>
            <w:r>
              <w:rPr>
                <w:rFonts w:hint="eastAsia" w:ascii="宋体" w:hAnsi="宋体"/>
                <w:b/>
                <w:sz w:val="21"/>
                <w:szCs w:val="21"/>
              </w:rPr>
              <w:t>说明</w:t>
            </w:r>
          </w:p>
        </w:tc>
      </w:tr>
      <w:tr w14:paraId="1B75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4" w:type="dxa"/>
            <w:vAlign w:val="center"/>
          </w:tcPr>
          <w:p w14:paraId="59DE3677">
            <w:pPr>
              <w:spacing w:line="240" w:lineRule="atLeast"/>
              <w:ind w:firstLine="28"/>
              <w:jc w:val="center"/>
              <w:rPr>
                <w:rFonts w:ascii="宋体" w:hAnsi="宋体"/>
                <w:sz w:val="21"/>
                <w:szCs w:val="21"/>
              </w:rPr>
            </w:pPr>
            <w:r>
              <w:rPr>
                <w:rFonts w:hint="eastAsia" w:ascii="宋体" w:hAnsi="宋体"/>
                <w:sz w:val="21"/>
                <w:szCs w:val="21"/>
              </w:rPr>
              <w:t>1</w:t>
            </w:r>
          </w:p>
        </w:tc>
        <w:tc>
          <w:tcPr>
            <w:tcW w:w="1142" w:type="dxa"/>
            <w:vAlign w:val="center"/>
          </w:tcPr>
          <w:p w14:paraId="6FF9F932">
            <w:pPr>
              <w:spacing w:line="240" w:lineRule="atLeast"/>
              <w:ind w:firstLine="28"/>
              <w:jc w:val="center"/>
              <w:rPr>
                <w:rFonts w:ascii="宋体" w:hAnsi="宋体"/>
                <w:sz w:val="21"/>
                <w:szCs w:val="21"/>
              </w:rPr>
            </w:pPr>
            <w:r>
              <w:rPr>
                <w:rFonts w:hint="eastAsia" w:ascii="宋体" w:hAnsi="宋体"/>
                <w:sz w:val="21"/>
                <w:szCs w:val="21"/>
              </w:rPr>
              <w:t>磋商报价</w:t>
            </w:r>
          </w:p>
          <w:p w14:paraId="6CC78465">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999" w:type="dxa"/>
            <w:vAlign w:val="center"/>
          </w:tcPr>
          <w:p w14:paraId="50C6A858">
            <w:pPr>
              <w:spacing w:line="240" w:lineRule="atLeast"/>
              <w:ind w:firstLine="28"/>
              <w:jc w:val="center"/>
              <w:rPr>
                <w:rFonts w:ascii="宋体" w:hAnsi="宋体"/>
                <w:sz w:val="21"/>
                <w:szCs w:val="21"/>
              </w:rPr>
            </w:pPr>
            <w:r>
              <w:rPr>
                <w:rFonts w:ascii="宋体" w:hAnsi="宋体"/>
                <w:sz w:val="21"/>
                <w:szCs w:val="21"/>
              </w:rPr>
              <w:t>2</w:t>
            </w:r>
            <w:r>
              <w:rPr>
                <w:rFonts w:hint="eastAsia" w:ascii="宋体" w:hAnsi="宋体"/>
                <w:sz w:val="21"/>
                <w:szCs w:val="21"/>
              </w:rPr>
              <w:t>0分</w:t>
            </w:r>
          </w:p>
        </w:tc>
        <w:tc>
          <w:tcPr>
            <w:tcW w:w="4714" w:type="dxa"/>
            <w:vAlign w:val="center"/>
          </w:tcPr>
          <w:p w14:paraId="32818B37">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14:paraId="6F7D3DC3">
            <w:pPr>
              <w:spacing w:line="240" w:lineRule="atLeast"/>
              <w:rPr>
                <w:rFonts w:ascii="宋体" w:hAnsi="宋体"/>
                <w:sz w:val="21"/>
                <w:szCs w:val="21"/>
              </w:rPr>
            </w:pPr>
            <w:r>
              <w:rPr>
                <w:rFonts w:hint="eastAsia" w:ascii="宋体" w:hAnsi="宋体" w:cs="宋体"/>
                <w:color w:val="000000" w:themeColor="text1"/>
                <w:sz w:val="21"/>
                <w:szCs w:val="21"/>
                <w:highlight w:val="none"/>
                <w14:textFill>
                  <w14:solidFill>
                    <w14:schemeClr w14:val="tx1"/>
                  </w14:solidFill>
                </w14:textFill>
              </w:rPr>
              <w:t>磋商报价得分=（磋商基准价/最后磋商报价）×价格权值×100</w:t>
            </w:r>
            <w:bookmarkStart w:id="208" w:name="_GoBack"/>
            <w:bookmarkEnd w:id="208"/>
          </w:p>
        </w:tc>
        <w:tc>
          <w:tcPr>
            <w:tcW w:w="2131" w:type="dxa"/>
            <w:vAlign w:val="center"/>
          </w:tcPr>
          <w:p w14:paraId="6B3CBF67">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6F9D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4" w:type="dxa"/>
            <w:vMerge w:val="restart"/>
            <w:vAlign w:val="center"/>
          </w:tcPr>
          <w:p w14:paraId="5A0D66CF">
            <w:pPr>
              <w:spacing w:line="240" w:lineRule="atLeast"/>
              <w:ind w:firstLine="28"/>
              <w:jc w:val="center"/>
              <w:rPr>
                <w:rFonts w:ascii="宋体" w:hAnsi="宋体"/>
                <w:sz w:val="21"/>
                <w:szCs w:val="21"/>
              </w:rPr>
            </w:pPr>
            <w:r>
              <w:rPr>
                <w:rFonts w:hint="eastAsia" w:ascii="宋体" w:hAnsi="宋体"/>
                <w:sz w:val="21"/>
                <w:szCs w:val="21"/>
              </w:rPr>
              <w:t>2</w:t>
            </w:r>
          </w:p>
        </w:tc>
        <w:tc>
          <w:tcPr>
            <w:tcW w:w="1142" w:type="dxa"/>
            <w:vMerge w:val="restart"/>
            <w:vAlign w:val="center"/>
          </w:tcPr>
          <w:p w14:paraId="2D5657EE">
            <w:pPr>
              <w:spacing w:line="240" w:lineRule="atLeast"/>
              <w:ind w:firstLine="28"/>
              <w:jc w:val="center"/>
              <w:rPr>
                <w:rFonts w:ascii="宋体" w:hAnsi="宋体"/>
                <w:sz w:val="21"/>
                <w:szCs w:val="21"/>
              </w:rPr>
            </w:pPr>
            <w:r>
              <w:rPr>
                <w:rFonts w:hint="eastAsia" w:ascii="宋体" w:hAnsi="宋体"/>
                <w:sz w:val="21"/>
                <w:szCs w:val="21"/>
              </w:rPr>
              <w:t>技术部分（60%）</w:t>
            </w:r>
          </w:p>
        </w:tc>
        <w:tc>
          <w:tcPr>
            <w:tcW w:w="999" w:type="dxa"/>
            <w:vMerge w:val="restart"/>
            <w:vAlign w:val="center"/>
          </w:tcPr>
          <w:p w14:paraId="372F007A">
            <w:pPr>
              <w:spacing w:line="240" w:lineRule="atLeast"/>
              <w:jc w:val="center"/>
              <w:rPr>
                <w:rFonts w:ascii="宋体" w:hAnsi="宋体" w:cs="仿宋"/>
                <w:sz w:val="21"/>
                <w:szCs w:val="21"/>
              </w:rPr>
            </w:pPr>
            <w:r>
              <w:rPr>
                <w:rFonts w:hint="eastAsia" w:ascii="宋体" w:hAnsi="宋体" w:cs="仿宋"/>
                <w:sz w:val="21"/>
                <w:szCs w:val="21"/>
              </w:rPr>
              <w:t>（60分）</w:t>
            </w:r>
          </w:p>
        </w:tc>
        <w:tc>
          <w:tcPr>
            <w:tcW w:w="4714" w:type="dxa"/>
            <w:vAlign w:val="center"/>
          </w:tcPr>
          <w:p w14:paraId="2226DB19">
            <w:pPr>
              <w:spacing w:line="240" w:lineRule="atLeast"/>
              <w:rPr>
                <w:rFonts w:ascii="宋体" w:hAnsi="宋体" w:cs="仿宋"/>
                <w:sz w:val="21"/>
                <w:szCs w:val="21"/>
              </w:rPr>
            </w:pPr>
            <w:r>
              <w:rPr>
                <w:rFonts w:hint="eastAsia" w:ascii="宋体" w:hAnsi="宋体" w:cs="仿宋"/>
                <w:sz w:val="21"/>
                <w:szCs w:val="21"/>
              </w:rPr>
              <w:t>1背景分析（</w:t>
            </w:r>
            <w:r>
              <w:rPr>
                <w:rFonts w:ascii="宋体" w:hAnsi="宋体" w:cs="仿宋"/>
                <w:sz w:val="21"/>
                <w:szCs w:val="21"/>
              </w:rPr>
              <w:t>1</w:t>
            </w:r>
            <w:r>
              <w:rPr>
                <w:rFonts w:hint="eastAsia" w:ascii="宋体" w:hAnsi="宋体" w:cs="仿宋"/>
                <w:sz w:val="21"/>
                <w:szCs w:val="21"/>
              </w:rPr>
              <w:t>0分）</w:t>
            </w:r>
            <w:r>
              <w:rPr>
                <w:rFonts w:hint="eastAsia" w:ascii="宋体" w:hAnsi="宋体" w:cs="仿宋"/>
                <w:sz w:val="21"/>
                <w:szCs w:val="21"/>
                <w:lang w:val="zh-CN"/>
              </w:rPr>
              <w:br w:type="textWrapping"/>
            </w:r>
            <w:r>
              <w:rPr>
                <w:rFonts w:hint="eastAsia" w:ascii="宋体" w:hAnsi="宋体" w:cs="仿宋"/>
                <w:sz w:val="21"/>
                <w:szCs w:val="21"/>
                <w:lang w:val="zh-CN"/>
              </w:rPr>
              <w:t xml:space="preserve"> </w:t>
            </w:r>
            <w:r>
              <w:rPr>
                <w:rFonts w:hint="eastAsia" w:ascii="宋体" w:hAnsi="宋体" w:cs="仿宋"/>
                <w:sz w:val="21"/>
                <w:szCs w:val="21"/>
                <w:lang w:val="en-US" w:eastAsia="zh-CN"/>
              </w:rPr>
              <w:t xml:space="preserve"> </w:t>
            </w:r>
            <w:r>
              <w:rPr>
                <w:rFonts w:hint="eastAsia" w:ascii="宋体" w:hAnsi="宋体" w:cs="仿宋"/>
                <w:sz w:val="21"/>
                <w:szCs w:val="21"/>
              </w:rPr>
              <w:t>供应商应根据本项目实际特点阐述对本项目的总体理解，包含以下内容：</w:t>
            </w:r>
          </w:p>
          <w:p w14:paraId="409F7A72">
            <w:pPr>
              <w:spacing w:line="240" w:lineRule="atLeast"/>
              <w:rPr>
                <w:rFonts w:ascii="宋体" w:hAnsi="宋体" w:cs="仿宋"/>
                <w:sz w:val="21"/>
                <w:szCs w:val="21"/>
              </w:rPr>
            </w:pPr>
            <w:r>
              <w:rPr>
                <w:rFonts w:hint="eastAsia" w:ascii="宋体" w:hAnsi="宋体" w:cs="仿宋"/>
                <w:sz w:val="21"/>
                <w:szCs w:val="21"/>
              </w:rPr>
              <w:t>①项目实施背景分析；</w:t>
            </w:r>
          </w:p>
          <w:p w14:paraId="6956CF7D">
            <w:pPr>
              <w:spacing w:line="240" w:lineRule="atLeast"/>
              <w:rPr>
                <w:rFonts w:ascii="宋体" w:hAnsi="宋体" w:cs="仿宋"/>
                <w:sz w:val="21"/>
                <w:szCs w:val="21"/>
              </w:rPr>
            </w:pPr>
            <w:r>
              <w:rPr>
                <w:rFonts w:hint="eastAsia" w:ascii="宋体" w:hAnsi="宋体" w:cs="仿宋"/>
                <w:sz w:val="21"/>
                <w:szCs w:val="21"/>
              </w:rPr>
              <w:t>②项目实施政策分析；</w:t>
            </w:r>
          </w:p>
          <w:p w14:paraId="3E2254BA">
            <w:pPr>
              <w:spacing w:line="240" w:lineRule="atLeast"/>
              <w:rPr>
                <w:rFonts w:ascii="宋体" w:hAnsi="宋体" w:cs="仿宋"/>
                <w:sz w:val="21"/>
                <w:szCs w:val="21"/>
              </w:rPr>
            </w:pPr>
            <w:r>
              <w:rPr>
                <w:rFonts w:hint="eastAsia" w:ascii="宋体" w:hAnsi="宋体" w:cs="仿宋"/>
                <w:sz w:val="21"/>
                <w:szCs w:val="21"/>
              </w:rPr>
              <w:t>③项目实施目的分析；</w:t>
            </w:r>
          </w:p>
          <w:p w14:paraId="648498C3">
            <w:pPr>
              <w:spacing w:line="240" w:lineRule="atLeast"/>
              <w:rPr>
                <w:rFonts w:ascii="宋体" w:hAnsi="宋体" w:cs="仿宋"/>
                <w:sz w:val="21"/>
                <w:szCs w:val="21"/>
              </w:rPr>
            </w:pPr>
            <w:r>
              <w:rPr>
                <w:rFonts w:hint="eastAsia" w:ascii="宋体" w:hAnsi="宋体" w:cs="仿宋"/>
                <w:sz w:val="21"/>
                <w:szCs w:val="21"/>
              </w:rPr>
              <w:t>④重难点分析及解决方案。</w:t>
            </w:r>
          </w:p>
          <w:p w14:paraId="367CE249">
            <w:pPr>
              <w:spacing w:line="240" w:lineRule="atLeast"/>
              <w:rPr>
                <w:rFonts w:ascii="宋体" w:hAnsi="宋体" w:cs="仿宋"/>
                <w:sz w:val="21"/>
                <w:szCs w:val="21"/>
              </w:rPr>
            </w:pPr>
            <w:r>
              <w:rPr>
                <w:rFonts w:hint="eastAsia" w:ascii="宋体" w:hAnsi="宋体" w:cs="仿宋"/>
                <w:sz w:val="21"/>
                <w:szCs w:val="21"/>
              </w:rPr>
              <w:t>方案内容不存在瑕疵的得</w:t>
            </w:r>
            <w:r>
              <w:rPr>
                <w:rFonts w:ascii="宋体" w:hAnsi="宋体" w:cs="仿宋"/>
                <w:sz w:val="21"/>
                <w:szCs w:val="21"/>
              </w:rPr>
              <w:t>1</w:t>
            </w:r>
            <w:r>
              <w:rPr>
                <w:rFonts w:hint="eastAsia" w:ascii="宋体" w:hAnsi="宋体" w:cs="仿宋"/>
                <w:sz w:val="21"/>
                <w:szCs w:val="21"/>
              </w:rPr>
              <w:t>0分；</w:t>
            </w:r>
          </w:p>
          <w:p w14:paraId="3E40EEE6">
            <w:pPr>
              <w:spacing w:line="240" w:lineRule="atLeast"/>
              <w:rPr>
                <w:rFonts w:ascii="宋体" w:hAnsi="宋体" w:cs="仿宋"/>
                <w:sz w:val="21"/>
                <w:szCs w:val="21"/>
              </w:rPr>
            </w:pPr>
            <w:r>
              <w:rPr>
                <w:rFonts w:hint="eastAsia" w:ascii="宋体" w:hAnsi="宋体" w:cs="仿宋"/>
                <w:sz w:val="21"/>
                <w:szCs w:val="21"/>
              </w:rPr>
              <w:t>方案内容存在1处瑕疵的得</w:t>
            </w:r>
            <w:r>
              <w:rPr>
                <w:rFonts w:ascii="宋体" w:hAnsi="宋体" w:cs="仿宋"/>
                <w:sz w:val="21"/>
                <w:szCs w:val="21"/>
              </w:rPr>
              <w:t>8</w:t>
            </w:r>
            <w:r>
              <w:rPr>
                <w:rFonts w:hint="eastAsia" w:ascii="宋体" w:hAnsi="宋体" w:cs="仿宋"/>
                <w:sz w:val="21"/>
                <w:szCs w:val="21"/>
              </w:rPr>
              <w:t>分；</w:t>
            </w:r>
          </w:p>
          <w:p w14:paraId="0EE1A485">
            <w:pPr>
              <w:spacing w:line="240" w:lineRule="atLeast"/>
              <w:rPr>
                <w:rFonts w:ascii="宋体" w:hAnsi="宋体" w:cs="仿宋"/>
                <w:sz w:val="21"/>
                <w:szCs w:val="21"/>
              </w:rPr>
            </w:pPr>
            <w:r>
              <w:rPr>
                <w:rFonts w:hint="eastAsia" w:ascii="宋体" w:hAnsi="宋体" w:cs="仿宋"/>
                <w:sz w:val="21"/>
                <w:szCs w:val="21"/>
              </w:rPr>
              <w:t>方案内容存在2处瑕疵的得</w:t>
            </w:r>
            <w:r>
              <w:rPr>
                <w:rFonts w:ascii="宋体" w:hAnsi="宋体" w:cs="仿宋"/>
                <w:sz w:val="21"/>
                <w:szCs w:val="21"/>
              </w:rPr>
              <w:t>6</w:t>
            </w:r>
            <w:r>
              <w:rPr>
                <w:rFonts w:hint="eastAsia" w:ascii="宋体" w:hAnsi="宋体" w:cs="仿宋"/>
                <w:sz w:val="21"/>
                <w:szCs w:val="21"/>
              </w:rPr>
              <w:t>分；</w:t>
            </w:r>
          </w:p>
          <w:p w14:paraId="57D0274A">
            <w:pPr>
              <w:spacing w:line="240" w:lineRule="atLeast"/>
              <w:rPr>
                <w:rFonts w:ascii="宋体" w:hAnsi="宋体" w:cs="仿宋"/>
                <w:sz w:val="21"/>
                <w:szCs w:val="21"/>
              </w:rPr>
            </w:pPr>
            <w:r>
              <w:rPr>
                <w:rFonts w:hint="eastAsia" w:ascii="宋体" w:hAnsi="宋体" w:cs="仿宋"/>
                <w:sz w:val="21"/>
                <w:szCs w:val="21"/>
              </w:rPr>
              <w:t>方案内容存在3处瑕疵的得</w:t>
            </w:r>
            <w:r>
              <w:rPr>
                <w:rFonts w:ascii="宋体" w:hAnsi="宋体" w:cs="仿宋"/>
                <w:sz w:val="21"/>
                <w:szCs w:val="21"/>
              </w:rPr>
              <w:t>4</w:t>
            </w:r>
            <w:r>
              <w:rPr>
                <w:rFonts w:hint="eastAsia" w:ascii="宋体" w:hAnsi="宋体" w:cs="仿宋"/>
                <w:sz w:val="21"/>
                <w:szCs w:val="21"/>
              </w:rPr>
              <w:t>分；</w:t>
            </w:r>
          </w:p>
          <w:p w14:paraId="21AAB29D">
            <w:pPr>
              <w:spacing w:line="240" w:lineRule="atLeast"/>
              <w:rPr>
                <w:rFonts w:ascii="宋体" w:hAnsi="宋体" w:cs="仿宋"/>
                <w:sz w:val="21"/>
                <w:szCs w:val="21"/>
              </w:rPr>
            </w:pPr>
            <w:r>
              <w:rPr>
                <w:rFonts w:hint="eastAsia" w:ascii="宋体" w:hAnsi="宋体" w:cs="仿宋"/>
                <w:sz w:val="21"/>
                <w:szCs w:val="21"/>
              </w:rPr>
              <w:t>方案内容存在4处瑕疵</w:t>
            </w:r>
            <w:r>
              <w:rPr>
                <w:rFonts w:ascii="宋体" w:hAnsi="宋体" w:cs="仿宋"/>
                <w:sz w:val="21"/>
                <w:szCs w:val="21"/>
              </w:rPr>
              <w:t>的得2分；</w:t>
            </w:r>
          </w:p>
          <w:p w14:paraId="3C04BA7A">
            <w:pPr>
              <w:spacing w:line="240" w:lineRule="atLeast"/>
              <w:rPr>
                <w:rFonts w:ascii="宋体" w:hAnsi="宋体" w:cs="仿宋"/>
                <w:sz w:val="21"/>
                <w:szCs w:val="21"/>
              </w:rPr>
            </w:pPr>
            <w:r>
              <w:rPr>
                <w:rFonts w:hint="eastAsia" w:ascii="宋体" w:hAnsi="宋体" w:cs="仿宋"/>
                <w:sz w:val="21"/>
                <w:szCs w:val="21"/>
              </w:rPr>
              <w:t>方案内容存在</w:t>
            </w:r>
            <w:r>
              <w:rPr>
                <w:rFonts w:ascii="宋体" w:hAnsi="宋体" w:cs="仿宋"/>
                <w:sz w:val="21"/>
                <w:szCs w:val="21"/>
              </w:rPr>
              <w:t>5</w:t>
            </w:r>
            <w:r>
              <w:rPr>
                <w:rFonts w:hint="eastAsia" w:ascii="宋体" w:hAnsi="宋体" w:cs="仿宋"/>
                <w:sz w:val="21"/>
                <w:szCs w:val="21"/>
              </w:rPr>
              <w:t>处及以上瑕疵或未提供的得0分。</w:t>
            </w:r>
          </w:p>
        </w:tc>
        <w:tc>
          <w:tcPr>
            <w:tcW w:w="2131" w:type="dxa"/>
            <w:vMerge w:val="restart"/>
            <w:vAlign w:val="center"/>
          </w:tcPr>
          <w:p w14:paraId="53D52D84">
            <w:pPr>
              <w:spacing w:line="360" w:lineRule="auto"/>
              <w:ind w:firstLine="420" w:firstLineChars="200"/>
              <w:rPr>
                <w:rFonts w:ascii="宋体" w:hAnsi="宋体" w:cs="宋体"/>
                <w:sz w:val="21"/>
                <w:szCs w:val="21"/>
              </w:rPr>
            </w:pPr>
            <w:r>
              <w:rPr>
                <w:rFonts w:hint="eastAsia" w:ascii="宋体" w:hAnsi="宋体" w:cs="宋体"/>
                <w:sz w:val="21"/>
                <w:szCs w:val="21"/>
              </w:rPr>
              <w:t>1.供应商自行提供方案，格式自拟。</w:t>
            </w:r>
          </w:p>
          <w:p w14:paraId="3063DB41">
            <w:pPr>
              <w:spacing w:line="240" w:lineRule="atLeast"/>
              <w:rPr>
                <w:rFonts w:ascii="宋体" w:hAnsi="宋体"/>
                <w:sz w:val="21"/>
                <w:szCs w:val="21"/>
              </w:rPr>
            </w:pPr>
            <w:r>
              <w:rPr>
                <w:rFonts w:hint="eastAsia" w:ascii="宋体" w:hAnsi="宋体" w:cs="宋体"/>
                <w:sz w:val="21"/>
                <w:szCs w:val="21"/>
              </w:rPr>
              <w:t>2.方案内容中所称的“瑕疵”指：（1）方案内容缺项或内容表述不完整；（2）方案内容表述前后矛盾、无连贯性；（3）内容存在逻辑漏洞或内容存在常识错误；（4）方案不适用本项目特性（5）方案中提出的相关举措不利于本项目目标的实现；（6）现有技术条件下不可能出现的任意一种情形。</w:t>
            </w:r>
          </w:p>
        </w:tc>
      </w:tr>
      <w:tr w14:paraId="304B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14" w:type="dxa"/>
            <w:vMerge w:val="continue"/>
            <w:vAlign w:val="center"/>
          </w:tcPr>
          <w:p w14:paraId="66C232B8">
            <w:pPr>
              <w:spacing w:line="240" w:lineRule="atLeast"/>
              <w:ind w:firstLine="28"/>
              <w:jc w:val="center"/>
              <w:rPr>
                <w:rFonts w:ascii="宋体" w:hAnsi="宋体"/>
                <w:sz w:val="21"/>
                <w:szCs w:val="21"/>
              </w:rPr>
            </w:pPr>
          </w:p>
        </w:tc>
        <w:tc>
          <w:tcPr>
            <w:tcW w:w="1142" w:type="dxa"/>
            <w:vMerge w:val="continue"/>
            <w:vAlign w:val="center"/>
          </w:tcPr>
          <w:p w14:paraId="0D2BCADE">
            <w:pPr>
              <w:spacing w:line="240" w:lineRule="atLeast"/>
              <w:ind w:firstLine="28"/>
              <w:jc w:val="center"/>
              <w:rPr>
                <w:rFonts w:ascii="宋体" w:hAnsi="宋体"/>
                <w:sz w:val="21"/>
                <w:szCs w:val="21"/>
              </w:rPr>
            </w:pPr>
          </w:p>
        </w:tc>
        <w:tc>
          <w:tcPr>
            <w:tcW w:w="999" w:type="dxa"/>
            <w:vMerge w:val="continue"/>
            <w:vAlign w:val="center"/>
          </w:tcPr>
          <w:p w14:paraId="0216C9E6">
            <w:pPr>
              <w:spacing w:line="240" w:lineRule="atLeast"/>
              <w:jc w:val="center"/>
              <w:rPr>
                <w:rFonts w:ascii="宋体" w:hAnsi="宋体" w:cs="仿宋"/>
                <w:sz w:val="21"/>
                <w:szCs w:val="21"/>
              </w:rPr>
            </w:pPr>
          </w:p>
        </w:tc>
        <w:tc>
          <w:tcPr>
            <w:tcW w:w="4714" w:type="dxa"/>
            <w:vAlign w:val="center"/>
          </w:tcPr>
          <w:p w14:paraId="558EAAA9">
            <w:pPr>
              <w:spacing w:line="240" w:lineRule="atLeast"/>
              <w:rPr>
                <w:rFonts w:ascii="宋体" w:hAnsi="宋体" w:cs="仿宋"/>
                <w:sz w:val="21"/>
                <w:szCs w:val="21"/>
              </w:rPr>
            </w:pPr>
            <w:r>
              <w:rPr>
                <w:rFonts w:hint="eastAsia" w:ascii="宋体" w:hAnsi="宋体" w:cs="仿宋"/>
                <w:sz w:val="21"/>
                <w:szCs w:val="21"/>
              </w:rPr>
              <w:t>2.调查</w:t>
            </w:r>
            <w:r>
              <w:rPr>
                <w:rFonts w:ascii="宋体" w:hAnsi="宋体" w:cs="仿宋"/>
                <w:sz w:val="21"/>
                <w:szCs w:val="21"/>
              </w:rPr>
              <w:t>执行方案</w:t>
            </w:r>
            <w:r>
              <w:rPr>
                <w:rFonts w:hint="eastAsia" w:ascii="宋体" w:hAnsi="宋体" w:cs="仿宋"/>
                <w:sz w:val="21"/>
                <w:szCs w:val="21"/>
              </w:rPr>
              <w:t>（</w:t>
            </w:r>
            <w:r>
              <w:rPr>
                <w:rFonts w:ascii="宋体" w:hAnsi="宋体" w:cs="仿宋"/>
                <w:sz w:val="21"/>
                <w:szCs w:val="21"/>
              </w:rPr>
              <w:t>3</w:t>
            </w:r>
            <w:r>
              <w:rPr>
                <w:rFonts w:hint="eastAsia" w:ascii="宋体" w:hAnsi="宋体" w:cs="仿宋"/>
                <w:sz w:val="21"/>
                <w:szCs w:val="21"/>
              </w:rPr>
              <w:t>0分）</w:t>
            </w:r>
          </w:p>
          <w:p w14:paraId="2ACC0A02">
            <w:pPr>
              <w:spacing w:line="240" w:lineRule="atLeast"/>
              <w:rPr>
                <w:rFonts w:ascii="宋体" w:hAnsi="宋体" w:cs="仿宋"/>
                <w:sz w:val="21"/>
                <w:szCs w:val="21"/>
                <w:highlight w:val="none"/>
              </w:rPr>
            </w:pPr>
            <w:r>
              <w:rPr>
                <w:rFonts w:hint="eastAsia" w:asciiTheme="minorEastAsia" w:hAnsiTheme="minorEastAsia" w:eastAsiaTheme="minorEastAsia" w:cstheme="minorEastAsia"/>
                <w:sz w:val="21"/>
                <w:szCs w:val="21"/>
              </w:rPr>
              <w:t>供应商应根据本项目特点和</w:t>
            </w:r>
            <w:r>
              <w:rPr>
                <w:rFonts w:asciiTheme="minorEastAsia" w:hAnsiTheme="minorEastAsia" w:eastAsiaTheme="minorEastAsia" w:cstheme="minorEastAsia"/>
                <w:sz w:val="21"/>
                <w:szCs w:val="21"/>
              </w:rPr>
              <w:t>要求</w:t>
            </w:r>
            <w:r>
              <w:rPr>
                <w:rFonts w:hint="eastAsia" w:asciiTheme="minorEastAsia" w:hAnsiTheme="minorEastAsia" w:eastAsiaTheme="minorEastAsia" w:cstheme="minorEastAsia"/>
                <w:sz w:val="21"/>
                <w:szCs w:val="21"/>
              </w:rPr>
              <w:t>制定调查</w:t>
            </w:r>
            <w:r>
              <w:rPr>
                <w:rFonts w:asciiTheme="minorEastAsia" w:hAnsiTheme="minorEastAsia" w:eastAsiaTheme="minorEastAsia" w:cstheme="minorEastAsia"/>
                <w:sz w:val="21"/>
                <w:szCs w:val="21"/>
              </w:rPr>
              <w:t>执行方</w:t>
            </w:r>
            <w:r>
              <w:rPr>
                <w:rFonts w:asciiTheme="minorEastAsia" w:hAnsiTheme="minorEastAsia" w:eastAsiaTheme="minorEastAsia" w:cstheme="minorEastAsia"/>
                <w:sz w:val="21"/>
                <w:szCs w:val="21"/>
                <w:highlight w:val="none"/>
              </w:rPr>
              <w:t>案</w:t>
            </w:r>
            <w:r>
              <w:rPr>
                <w:rFonts w:hint="eastAsia" w:ascii="宋体" w:hAnsi="宋体" w:cs="仿宋"/>
                <w:sz w:val="21"/>
                <w:szCs w:val="21"/>
                <w:highlight w:val="none"/>
              </w:rPr>
              <w:t>，包含以下内容：</w:t>
            </w:r>
          </w:p>
          <w:p w14:paraId="06FE51C6">
            <w:pPr>
              <w:pStyle w:val="240"/>
              <w:numPr>
                <w:ilvl w:val="-1"/>
                <w:numId w:val="0"/>
              </w:numPr>
              <w:spacing w:line="240" w:lineRule="atLeast"/>
              <w:ind w:left="0" w:firstLine="0" w:firstLineChars="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en-US" w:eastAsia="zh-CN"/>
              </w:rPr>
              <w:t>①</w:t>
            </w:r>
            <w:r>
              <w:rPr>
                <w:rFonts w:hint="eastAsia" w:ascii="宋体" w:hAnsi="宋体" w:cs="宋体"/>
                <w:color w:val="000000"/>
                <w:kern w:val="0"/>
                <w:sz w:val="21"/>
                <w:szCs w:val="21"/>
                <w:highlight w:val="none"/>
              </w:rPr>
              <w:t>调查样本量（范围</w:t>
            </w:r>
            <w:r>
              <w:rPr>
                <w:rFonts w:ascii="宋体" w:hAnsi="宋体" w:cs="宋体"/>
                <w:color w:val="000000"/>
                <w:kern w:val="0"/>
                <w:sz w:val="21"/>
                <w:szCs w:val="21"/>
                <w:highlight w:val="none"/>
              </w:rPr>
              <w:t>及测算依据</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zh-CN"/>
              </w:rPr>
              <w:t>；</w:t>
            </w:r>
          </w:p>
          <w:p w14:paraId="4677B448">
            <w:pPr>
              <w:pStyle w:val="240"/>
              <w:numPr>
                <w:ilvl w:val="-1"/>
                <w:numId w:val="0"/>
              </w:numPr>
              <w:spacing w:line="240" w:lineRule="atLeast"/>
              <w:ind w:left="0" w:firstLine="0" w:firstLineChars="0"/>
              <w:rPr>
                <w:rFonts w:ascii="宋体" w:hAnsi="宋体" w:cs="仿宋"/>
                <w:sz w:val="21"/>
                <w:szCs w:val="21"/>
                <w:highlight w:val="none"/>
              </w:rPr>
            </w:pPr>
            <w:r>
              <w:rPr>
                <w:rFonts w:hint="eastAsia" w:ascii="宋体" w:hAnsi="宋体" w:cs="仿宋"/>
                <w:sz w:val="21"/>
                <w:szCs w:val="21"/>
                <w:highlight w:val="none"/>
                <w:lang w:val="en-US" w:eastAsia="zh-CN"/>
              </w:rPr>
              <w:t>②</w:t>
            </w:r>
            <w:r>
              <w:rPr>
                <w:rFonts w:hint="eastAsia" w:ascii="宋体" w:hAnsi="宋体" w:cs="仿宋"/>
                <w:sz w:val="21"/>
                <w:szCs w:val="21"/>
                <w:highlight w:val="none"/>
              </w:rPr>
              <w:t>调查问卷及座谈会大纲内容设计；</w:t>
            </w:r>
          </w:p>
          <w:p w14:paraId="533B3F6F">
            <w:pPr>
              <w:spacing w:line="240" w:lineRule="atLeast"/>
              <w:rPr>
                <w:rFonts w:hint="eastAsia" w:ascii="宋体" w:hAnsi="宋体" w:cs="仿宋"/>
                <w:sz w:val="21"/>
                <w:szCs w:val="21"/>
                <w:highlight w:val="none"/>
              </w:rPr>
            </w:pPr>
            <w:r>
              <w:rPr>
                <w:rFonts w:hint="eastAsia" w:ascii="宋体" w:hAnsi="宋体" w:cs="仿宋"/>
                <w:sz w:val="21"/>
                <w:szCs w:val="21"/>
                <w:highlight w:val="none"/>
              </w:rPr>
              <w:t>③具体执行措施；</w:t>
            </w:r>
          </w:p>
          <w:p w14:paraId="70C889FF">
            <w:pPr>
              <w:spacing w:line="240" w:lineRule="atLeast"/>
              <w:rPr>
                <w:rFonts w:ascii="宋体" w:hAnsi="宋体" w:cs="仿宋"/>
                <w:sz w:val="21"/>
                <w:szCs w:val="21"/>
                <w:highlight w:val="none"/>
              </w:rPr>
            </w:pPr>
            <w:r>
              <w:rPr>
                <w:rFonts w:hint="eastAsia" w:ascii="宋体" w:hAnsi="宋体" w:cs="仿宋"/>
                <w:sz w:val="21"/>
                <w:szCs w:val="21"/>
                <w:highlight w:val="none"/>
                <w:lang w:val="en-US" w:eastAsia="zh-CN"/>
              </w:rPr>
              <w:t>④</w:t>
            </w:r>
            <w:r>
              <w:rPr>
                <w:rFonts w:hint="eastAsia" w:ascii="宋体" w:hAnsi="宋体" w:cs="仿宋"/>
                <w:sz w:val="21"/>
                <w:szCs w:val="21"/>
                <w:highlight w:val="none"/>
              </w:rPr>
              <w:t>管理要点；</w:t>
            </w:r>
          </w:p>
          <w:p w14:paraId="3EF3FC9B">
            <w:pPr>
              <w:spacing w:line="240" w:lineRule="atLeast"/>
              <w:rPr>
                <w:rFonts w:ascii="宋体" w:hAnsi="宋体" w:cs="仿宋"/>
                <w:sz w:val="21"/>
                <w:szCs w:val="21"/>
                <w:highlight w:val="none"/>
              </w:rPr>
            </w:pPr>
            <w:r>
              <w:rPr>
                <w:rFonts w:hint="eastAsia" w:ascii="宋体" w:hAnsi="宋体" w:cs="仿宋"/>
                <w:sz w:val="21"/>
                <w:szCs w:val="21"/>
                <w:highlight w:val="none"/>
                <w:lang w:val="en-US" w:eastAsia="zh-CN"/>
              </w:rPr>
              <w:t>⑤</w:t>
            </w:r>
            <w:r>
              <w:rPr>
                <w:rFonts w:hint="eastAsia" w:ascii="宋体" w:hAnsi="宋体" w:cs="仿宋"/>
                <w:sz w:val="21"/>
                <w:szCs w:val="21"/>
                <w:highlight w:val="none"/>
              </w:rPr>
              <w:t>成果形式及保障措施。</w:t>
            </w:r>
            <w:r>
              <w:rPr>
                <w:rFonts w:hint="eastAsia" w:ascii="宋体" w:hAnsi="宋体" w:cs="宋体"/>
                <w:color w:val="000000"/>
                <w:kern w:val="0"/>
                <w:sz w:val="21"/>
                <w:szCs w:val="21"/>
                <w:highlight w:val="none"/>
                <w:lang w:val="en-US"/>
              </w:rPr>
              <w:br w:type="textWrapping"/>
            </w:r>
            <w:r>
              <w:rPr>
                <w:rFonts w:hint="eastAsia" w:ascii="宋体" w:hAnsi="宋体" w:cs="仿宋"/>
                <w:sz w:val="21"/>
                <w:szCs w:val="21"/>
                <w:highlight w:val="none"/>
              </w:rPr>
              <w:t>方案内容不存在瑕疵的得</w:t>
            </w:r>
            <w:r>
              <w:rPr>
                <w:rFonts w:ascii="宋体" w:hAnsi="宋体" w:cs="仿宋"/>
                <w:sz w:val="21"/>
                <w:szCs w:val="21"/>
                <w:highlight w:val="none"/>
              </w:rPr>
              <w:t>3</w:t>
            </w:r>
            <w:r>
              <w:rPr>
                <w:rFonts w:hint="eastAsia" w:ascii="宋体" w:hAnsi="宋体" w:cs="仿宋"/>
                <w:sz w:val="21"/>
                <w:szCs w:val="21"/>
                <w:highlight w:val="none"/>
              </w:rPr>
              <w:t xml:space="preserve">0分； </w:t>
            </w:r>
          </w:p>
          <w:p w14:paraId="11D4E2FE">
            <w:pPr>
              <w:spacing w:line="240" w:lineRule="atLeast"/>
              <w:rPr>
                <w:rFonts w:ascii="宋体" w:hAnsi="宋体" w:cs="仿宋"/>
                <w:sz w:val="21"/>
                <w:szCs w:val="21"/>
                <w:highlight w:val="none"/>
              </w:rPr>
            </w:pPr>
            <w:r>
              <w:rPr>
                <w:rFonts w:hint="eastAsia" w:ascii="宋体" w:hAnsi="宋体" w:cs="仿宋"/>
                <w:sz w:val="21"/>
                <w:szCs w:val="21"/>
                <w:highlight w:val="none"/>
              </w:rPr>
              <w:t>方案内容存在1处瑕疵的得</w:t>
            </w:r>
            <w:r>
              <w:rPr>
                <w:rFonts w:ascii="宋体" w:hAnsi="宋体" w:cs="仿宋"/>
                <w:sz w:val="21"/>
                <w:szCs w:val="21"/>
                <w:highlight w:val="none"/>
              </w:rPr>
              <w:t>25</w:t>
            </w:r>
            <w:r>
              <w:rPr>
                <w:rFonts w:hint="eastAsia" w:ascii="宋体" w:hAnsi="宋体" w:cs="仿宋"/>
                <w:sz w:val="21"/>
                <w:szCs w:val="21"/>
                <w:highlight w:val="none"/>
              </w:rPr>
              <w:t xml:space="preserve">分； </w:t>
            </w:r>
          </w:p>
          <w:p w14:paraId="1C07E749">
            <w:pPr>
              <w:spacing w:line="240" w:lineRule="atLeast"/>
              <w:rPr>
                <w:rFonts w:ascii="宋体" w:hAnsi="宋体" w:cs="仿宋"/>
                <w:sz w:val="21"/>
                <w:szCs w:val="21"/>
                <w:highlight w:val="none"/>
              </w:rPr>
            </w:pPr>
            <w:r>
              <w:rPr>
                <w:rFonts w:hint="eastAsia" w:ascii="宋体" w:hAnsi="宋体" w:cs="仿宋"/>
                <w:sz w:val="21"/>
                <w:szCs w:val="21"/>
                <w:highlight w:val="none"/>
              </w:rPr>
              <w:t>方案内容存在2处瑕疵的得</w:t>
            </w:r>
            <w:r>
              <w:rPr>
                <w:rFonts w:ascii="宋体" w:hAnsi="宋体" w:cs="仿宋"/>
                <w:sz w:val="21"/>
                <w:szCs w:val="21"/>
                <w:highlight w:val="none"/>
              </w:rPr>
              <w:t>2</w:t>
            </w:r>
            <w:r>
              <w:rPr>
                <w:rFonts w:hint="eastAsia" w:ascii="宋体" w:hAnsi="宋体" w:cs="仿宋"/>
                <w:sz w:val="21"/>
                <w:szCs w:val="21"/>
                <w:highlight w:val="none"/>
              </w:rPr>
              <w:t xml:space="preserve">0分； </w:t>
            </w:r>
          </w:p>
          <w:p w14:paraId="1CED8342">
            <w:pPr>
              <w:spacing w:line="240" w:lineRule="atLeast"/>
              <w:rPr>
                <w:rFonts w:ascii="宋体" w:hAnsi="宋体" w:cs="仿宋"/>
                <w:sz w:val="21"/>
                <w:szCs w:val="21"/>
                <w:highlight w:val="none"/>
              </w:rPr>
            </w:pPr>
            <w:r>
              <w:rPr>
                <w:rFonts w:hint="eastAsia" w:ascii="宋体" w:hAnsi="宋体" w:cs="仿宋"/>
                <w:sz w:val="21"/>
                <w:szCs w:val="21"/>
                <w:highlight w:val="none"/>
              </w:rPr>
              <w:t>方案内容存在3处瑕疵的得</w:t>
            </w:r>
            <w:r>
              <w:rPr>
                <w:rFonts w:ascii="宋体" w:hAnsi="宋体" w:cs="仿宋"/>
                <w:sz w:val="21"/>
                <w:szCs w:val="21"/>
                <w:highlight w:val="none"/>
              </w:rPr>
              <w:t>15</w:t>
            </w:r>
            <w:r>
              <w:rPr>
                <w:rFonts w:hint="eastAsia" w:ascii="宋体" w:hAnsi="宋体" w:cs="仿宋"/>
                <w:sz w:val="21"/>
                <w:szCs w:val="21"/>
                <w:highlight w:val="none"/>
              </w:rPr>
              <w:t>分；</w:t>
            </w:r>
          </w:p>
          <w:p w14:paraId="3A6B7E6F">
            <w:pPr>
              <w:spacing w:line="240" w:lineRule="atLeast"/>
              <w:rPr>
                <w:rFonts w:hint="eastAsia" w:ascii="宋体" w:hAnsi="宋体" w:cs="仿宋"/>
                <w:sz w:val="21"/>
                <w:szCs w:val="21"/>
                <w:highlight w:val="none"/>
              </w:rPr>
            </w:pPr>
            <w:r>
              <w:rPr>
                <w:rFonts w:hint="eastAsia" w:ascii="宋体" w:hAnsi="宋体" w:cs="仿宋"/>
                <w:sz w:val="21"/>
                <w:szCs w:val="21"/>
                <w:highlight w:val="none"/>
              </w:rPr>
              <w:t>方案内容存在4处瑕疵的得</w:t>
            </w:r>
            <w:r>
              <w:rPr>
                <w:rFonts w:hint="eastAsia" w:ascii="宋体" w:hAnsi="宋体" w:cs="仿宋"/>
                <w:sz w:val="21"/>
                <w:szCs w:val="21"/>
                <w:highlight w:val="none"/>
                <w:lang w:val="en-US" w:eastAsia="zh-CN"/>
              </w:rPr>
              <w:t>10</w:t>
            </w:r>
            <w:r>
              <w:rPr>
                <w:rFonts w:hint="eastAsia" w:ascii="宋体" w:hAnsi="宋体" w:cs="仿宋"/>
                <w:sz w:val="21"/>
                <w:szCs w:val="21"/>
                <w:highlight w:val="none"/>
              </w:rPr>
              <w:t>分；</w:t>
            </w:r>
          </w:p>
          <w:p w14:paraId="3280A48E">
            <w:pPr>
              <w:spacing w:line="240" w:lineRule="atLeast"/>
              <w:rPr>
                <w:rFonts w:ascii="宋体" w:hAnsi="宋体" w:cs="仿宋"/>
                <w:sz w:val="21"/>
                <w:szCs w:val="21"/>
                <w:highlight w:val="none"/>
              </w:rPr>
            </w:pPr>
            <w:r>
              <w:rPr>
                <w:rFonts w:hint="eastAsia" w:ascii="宋体" w:hAnsi="宋体" w:cs="仿宋"/>
                <w:sz w:val="21"/>
                <w:szCs w:val="21"/>
                <w:highlight w:val="none"/>
              </w:rPr>
              <w:t>方案内容存在</w:t>
            </w:r>
            <w:r>
              <w:rPr>
                <w:rFonts w:ascii="宋体" w:hAnsi="宋体" w:cs="仿宋"/>
                <w:sz w:val="21"/>
                <w:szCs w:val="21"/>
                <w:highlight w:val="none"/>
              </w:rPr>
              <w:t>5</w:t>
            </w:r>
            <w:r>
              <w:rPr>
                <w:rFonts w:hint="eastAsia" w:ascii="宋体" w:hAnsi="宋体" w:cs="仿宋"/>
                <w:sz w:val="21"/>
                <w:szCs w:val="21"/>
                <w:highlight w:val="none"/>
              </w:rPr>
              <w:t>处瑕疵的得5分；</w:t>
            </w:r>
          </w:p>
          <w:p w14:paraId="04112D2F">
            <w:pPr>
              <w:spacing w:line="240" w:lineRule="atLeast"/>
              <w:rPr>
                <w:rFonts w:ascii="宋体" w:hAnsi="宋体" w:cs="仿宋"/>
                <w:sz w:val="21"/>
                <w:szCs w:val="21"/>
              </w:rPr>
            </w:pPr>
            <w:r>
              <w:rPr>
                <w:rFonts w:hint="eastAsia" w:ascii="宋体" w:hAnsi="宋体" w:cs="仿宋"/>
                <w:sz w:val="21"/>
                <w:szCs w:val="21"/>
                <w:highlight w:val="none"/>
              </w:rPr>
              <w:t>方案内容存在</w:t>
            </w:r>
            <w:r>
              <w:rPr>
                <w:rFonts w:ascii="宋体" w:hAnsi="宋体" w:cs="仿宋"/>
                <w:sz w:val="21"/>
                <w:szCs w:val="21"/>
                <w:highlight w:val="none"/>
              </w:rPr>
              <w:t>6</w:t>
            </w:r>
            <w:r>
              <w:rPr>
                <w:rFonts w:hint="eastAsia" w:ascii="宋体" w:hAnsi="宋体" w:cs="仿宋"/>
                <w:sz w:val="21"/>
                <w:szCs w:val="21"/>
                <w:highlight w:val="none"/>
              </w:rPr>
              <w:t>处及以上瑕疵或未提供的得0分。</w:t>
            </w:r>
          </w:p>
        </w:tc>
        <w:tc>
          <w:tcPr>
            <w:tcW w:w="2131" w:type="dxa"/>
            <w:vMerge w:val="continue"/>
            <w:vAlign w:val="center"/>
          </w:tcPr>
          <w:p w14:paraId="4A403A9F">
            <w:pPr>
              <w:spacing w:line="240" w:lineRule="atLeast"/>
              <w:rPr>
                <w:rFonts w:ascii="宋体" w:hAnsi="宋体"/>
                <w:sz w:val="21"/>
                <w:szCs w:val="21"/>
              </w:rPr>
            </w:pPr>
          </w:p>
        </w:tc>
      </w:tr>
      <w:tr w14:paraId="5CF7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14" w:type="dxa"/>
            <w:vMerge w:val="continue"/>
            <w:vAlign w:val="center"/>
          </w:tcPr>
          <w:p w14:paraId="0F950C42">
            <w:pPr>
              <w:spacing w:line="240" w:lineRule="atLeast"/>
              <w:ind w:firstLine="28"/>
              <w:jc w:val="center"/>
              <w:rPr>
                <w:rFonts w:ascii="宋体" w:hAnsi="宋体"/>
                <w:sz w:val="21"/>
                <w:szCs w:val="21"/>
              </w:rPr>
            </w:pPr>
          </w:p>
        </w:tc>
        <w:tc>
          <w:tcPr>
            <w:tcW w:w="1142" w:type="dxa"/>
            <w:vMerge w:val="continue"/>
            <w:vAlign w:val="center"/>
          </w:tcPr>
          <w:p w14:paraId="2B84E661">
            <w:pPr>
              <w:spacing w:line="240" w:lineRule="atLeast"/>
              <w:ind w:firstLine="28"/>
              <w:jc w:val="center"/>
              <w:rPr>
                <w:rFonts w:ascii="宋体" w:hAnsi="宋体"/>
                <w:sz w:val="21"/>
                <w:szCs w:val="21"/>
              </w:rPr>
            </w:pPr>
          </w:p>
        </w:tc>
        <w:tc>
          <w:tcPr>
            <w:tcW w:w="999" w:type="dxa"/>
            <w:vMerge w:val="continue"/>
            <w:vAlign w:val="center"/>
          </w:tcPr>
          <w:p w14:paraId="51BB2FB5">
            <w:pPr>
              <w:spacing w:line="240" w:lineRule="atLeast"/>
              <w:jc w:val="center"/>
              <w:rPr>
                <w:rFonts w:ascii="宋体" w:hAnsi="宋体" w:cs="仿宋"/>
                <w:sz w:val="21"/>
                <w:szCs w:val="21"/>
              </w:rPr>
            </w:pPr>
          </w:p>
        </w:tc>
        <w:tc>
          <w:tcPr>
            <w:tcW w:w="4714" w:type="dxa"/>
            <w:vAlign w:val="center"/>
          </w:tcPr>
          <w:p w14:paraId="2A082356">
            <w:pPr>
              <w:spacing w:line="240" w:lineRule="atLeast"/>
              <w:rPr>
                <w:rFonts w:ascii="宋体" w:hAnsi="宋体" w:cs="仿宋"/>
                <w:sz w:val="21"/>
                <w:szCs w:val="21"/>
              </w:rPr>
            </w:pPr>
            <w:r>
              <w:rPr>
                <w:rFonts w:hint="eastAsia" w:ascii="宋体" w:hAnsi="宋体" w:cs="仿宋"/>
                <w:sz w:val="21"/>
                <w:szCs w:val="21"/>
              </w:rPr>
              <w:t>3.人员培训方案（</w:t>
            </w:r>
            <w:r>
              <w:rPr>
                <w:rFonts w:ascii="宋体" w:hAnsi="宋体" w:cs="仿宋"/>
                <w:sz w:val="21"/>
                <w:szCs w:val="21"/>
              </w:rPr>
              <w:t>1</w:t>
            </w:r>
            <w:r>
              <w:rPr>
                <w:rFonts w:hint="eastAsia" w:ascii="宋体" w:hAnsi="宋体" w:cs="仿宋"/>
                <w:sz w:val="21"/>
                <w:szCs w:val="21"/>
              </w:rPr>
              <w:t>0分）</w:t>
            </w:r>
          </w:p>
          <w:p w14:paraId="589779A6">
            <w:pPr>
              <w:spacing w:line="240" w:lineRule="atLeast"/>
              <w:rPr>
                <w:rFonts w:ascii="宋体" w:hAnsi="宋体" w:cs="仿宋"/>
                <w:sz w:val="21"/>
                <w:szCs w:val="21"/>
              </w:rPr>
            </w:pPr>
            <w:r>
              <w:rPr>
                <w:rFonts w:hint="eastAsia" w:ascii="宋体" w:hAnsi="宋体" w:cs="仿宋"/>
                <w:sz w:val="21"/>
                <w:szCs w:val="21"/>
              </w:rPr>
              <w:t>供应商提供针对本项目调查人员的培训方案，包含以下内容：</w:t>
            </w:r>
          </w:p>
          <w:p w14:paraId="2FC779B0">
            <w:pPr>
              <w:rPr>
                <w:rFonts w:ascii="宋体" w:hAnsi="宋体" w:cs="仿宋"/>
                <w:sz w:val="21"/>
                <w:szCs w:val="21"/>
                <w:highlight w:val="none"/>
              </w:rPr>
            </w:pPr>
            <w:r>
              <w:rPr>
                <w:rFonts w:hint="eastAsia" w:ascii="宋体" w:hAnsi="宋体" w:cs="仿宋"/>
                <w:sz w:val="21"/>
                <w:szCs w:val="21"/>
                <w:highlight w:val="none"/>
                <w:lang w:val="en-US" w:eastAsia="zh-CN"/>
              </w:rPr>
              <w:t>①</w:t>
            </w:r>
            <w:r>
              <w:rPr>
                <w:rFonts w:hint="eastAsia" w:ascii="宋体" w:hAnsi="宋体" w:cs="仿宋"/>
                <w:sz w:val="21"/>
                <w:szCs w:val="21"/>
                <w:highlight w:val="none"/>
              </w:rPr>
              <w:t>培训内容；</w:t>
            </w:r>
          </w:p>
          <w:p w14:paraId="03D655BC">
            <w:pPr>
              <w:rPr>
                <w:rFonts w:ascii="宋体" w:hAnsi="宋体" w:cs="仿宋"/>
                <w:sz w:val="21"/>
                <w:szCs w:val="21"/>
                <w:highlight w:val="none"/>
              </w:rPr>
            </w:pPr>
            <w:r>
              <w:rPr>
                <w:rFonts w:hint="eastAsia" w:ascii="宋体" w:hAnsi="宋体" w:cs="仿宋"/>
                <w:sz w:val="21"/>
                <w:szCs w:val="21"/>
                <w:highlight w:val="none"/>
                <w:lang w:val="en-US" w:eastAsia="zh-CN"/>
              </w:rPr>
              <w:t>②</w:t>
            </w:r>
            <w:r>
              <w:rPr>
                <w:rFonts w:hint="eastAsia" w:ascii="宋体" w:hAnsi="宋体" w:cs="仿宋"/>
                <w:sz w:val="21"/>
                <w:szCs w:val="21"/>
                <w:highlight w:val="none"/>
              </w:rPr>
              <w:t>培训时间</w:t>
            </w:r>
            <w:r>
              <w:rPr>
                <w:rFonts w:ascii="宋体" w:hAnsi="宋体" w:cs="仿宋"/>
                <w:sz w:val="21"/>
                <w:szCs w:val="21"/>
                <w:highlight w:val="none"/>
              </w:rPr>
              <w:t>计划</w:t>
            </w:r>
            <w:r>
              <w:rPr>
                <w:rFonts w:hint="eastAsia" w:ascii="宋体" w:hAnsi="宋体" w:cs="仿宋"/>
                <w:sz w:val="21"/>
                <w:szCs w:val="21"/>
                <w:highlight w:val="none"/>
              </w:rPr>
              <w:t>；</w:t>
            </w:r>
          </w:p>
          <w:p w14:paraId="44CECB75">
            <w:pPr>
              <w:rPr>
                <w:rFonts w:ascii="宋体" w:hAnsi="宋体" w:cs="仿宋"/>
                <w:sz w:val="21"/>
                <w:szCs w:val="21"/>
                <w:highlight w:val="none"/>
              </w:rPr>
            </w:pPr>
            <w:r>
              <w:rPr>
                <w:rFonts w:hint="eastAsia" w:ascii="宋体" w:hAnsi="宋体" w:cs="仿宋"/>
                <w:sz w:val="21"/>
                <w:szCs w:val="21"/>
                <w:highlight w:val="none"/>
                <w:lang w:val="en-US" w:eastAsia="zh-CN"/>
              </w:rPr>
              <w:t>③</w:t>
            </w:r>
            <w:r>
              <w:rPr>
                <w:rFonts w:hint="eastAsia" w:ascii="宋体" w:hAnsi="宋体" w:cs="仿宋"/>
                <w:sz w:val="21"/>
                <w:szCs w:val="21"/>
                <w:highlight w:val="none"/>
              </w:rPr>
              <w:t>培训方式；</w:t>
            </w:r>
          </w:p>
          <w:p w14:paraId="52514CF2">
            <w:pPr>
              <w:spacing w:line="240" w:lineRule="atLeast"/>
              <w:rPr>
                <w:rFonts w:ascii="宋体" w:hAnsi="宋体" w:cs="仿宋"/>
                <w:sz w:val="21"/>
                <w:szCs w:val="21"/>
                <w:highlight w:val="none"/>
              </w:rPr>
            </w:pPr>
            <w:r>
              <w:rPr>
                <w:rFonts w:hint="eastAsia" w:ascii="宋体" w:hAnsi="宋体" w:cs="仿宋"/>
                <w:sz w:val="21"/>
                <w:szCs w:val="21"/>
                <w:highlight w:val="none"/>
                <w:lang w:val="en-US" w:eastAsia="zh-CN"/>
              </w:rPr>
              <w:t>④</w:t>
            </w:r>
            <w:r>
              <w:rPr>
                <w:rFonts w:hint="eastAsia" w:ascii="宋体" w:hAnsi="宋体" w:cs="仿宋"/>
                <w:sz w:val="21"/>
                <w:szCs w:val="21"/>
                <w:highlight w:val="none"/>
              </w:rPr>
              <w:t>培训结果。</w:t>
            </w:r>
            <w:r>
              <w:rPr>
                <w:rFonts w:hint="eastAsia" w:ascii="宋体" w:hAnsi="宋体" w:cs="仿宋"/>
                <w:sz w:val="21"/>
                <w:szCs w:val="21"/>
                <w:highlight w:val="none"/>
              </w:rPr>
              <w:br w:type="textWrapping"/>
            </w:r>
            <w:r>
              <w:rPr>
                <w:rFonts w:hint="eastAsia" w:ascii="宋体" w:hAnsi="宋体" w:cs="仿宋"/>
                <w:sz w:val="21"/>
                <w:szCs w:val="21"/>
                <w:highlight w:val="none"/>
              </w:rPr>
              <w:t>方案内容不存在瑕疵的得</w:t>
            </w:r>
            <w:r>
              <w:rPr>
                <w:rFonts w:ascii="宋体" w:hAnsi="宋体" w:cs="仿宋"/>
                <w:sz w:val="21"/>
                <w:szCs w:val="21"/>
                <w:highlight w:val="none"/>
              </w:rPr>
              <w:t>1</w:t>
            </w:r>
            <w:r>
              <w:rPr>
                <w:rFonts w:hint="eastAsia" w:ascii="宋体" w:hAnsi="宋体" w:cs="仿宋"/>
                <w:sz w:val="21"/>
                <w:szCs w:val="21"/>
                <w:highlight w:val="none"/>
              </w:rPr>
              <w:t xml:space="preserve">0分； </w:t>
            </w:r>
          </w:p>
          <w:p w14:paraId="7E6FB91D">
            <w:pPr>
              <w:spacing w:line="240" w:lineRule="atLeast"/>
              <w:rPr>
                <w:rFonts w:ascii="宋体" w:hAnsi="宋体" w:cs="仿宋"/>
                <w:sz w:val="21"/>
                <w:szCs w:val="21"/>
                <w:highlight w:val="none"/>
              </w:rPr>
            </w:pPr>
            <w:r>
              <w:rPr>
                <w:rFonts w:hint="eastAsia" w:ascii="宋体" w:hAnsi="宋体" w:cs="仿宋"/>
                <w:sz w:val="21"/>
                <w:szCs w:val="21"/>
                <w:highlight w:val="none"/>
              </w:rPr>
              <w:t>方案内容存在1处瑕疵的得</w:t>
            </w:r>
            <w:r>
              <w:rPr>
                <w:rFonts w:ascii="宋体" w:hAnsi="宋体" w:cs="仿宋"/>
                <w:sz w:val="21"/>
                <w:szCs w:val="21"/>
                <w:highlight w:val="none"/>
              </w:rPr>
              <w:t>8</w:t>
            </w:r>
            <w:r>
              <w:rPr>
                <w:rFonts w:hint="eastAsia" w:ascii="宋体" w:hAnsi="宋体" w:cs="仿宋"/>
                <w:sz w:val="21"/>
                <w:szCs w:val="21"/>
                <w:highlight w:val="none"/>
              </w:rPr>
              <w:t xml:space="preserve">分； </w:t>
            </w:r>
          </w:p>
          <w:p w14:paraId="036D987C">
            <w:pPr>
              <w:spacing w:line="240" w:lineRule="atLeast"/>
              <w:rPr>
                <w:rFonts w:ascii="宋体" w:hAnsi="宋体" w:cs="仿宋"/>
                <w:sz w:val="21"/>
                <w:szCs w:val="21"/>
                <w:highlight w:val="none"/>
              </w:rPr>
            </w:pPr>
            <w:r>
              <w:rPr>
                <w:rFonts w:hint="eastAsia" w:ascii="宋体" w:hAnsi="宋体" w:cs="仿宋"/>
                <w:sz w:val="21"/>
                <w:szCs w:val="21"/>
                <w:highlight w:val="none"/>
              </w:rPr>
              <w:t>方案内容存在2处瑕疵的得</w:t>
            </w:r>
            <w:r>
              <w:rPr>
                <w:rFonts w:ascii="宋体" w:hAnsi="宋体" w:cs="仿宋"/>
                <w:sz w:val="21"/>
                <w:szCs w:val="21"/>
                <w:highlight w:val="none"/>
              </w:rPr>
              <w:t>6</w:t>
            </w:r>
            <w:r>
              <w:rPr>
                <w:rFonts w:hint="eastAsia" w:ascii="宋体" w:hAnsi="宋体" w:cs="仿宋"/>
                <w:sz w:val="21"/>
                <w:szCs w:val="21"/>
                <w:highlight w:val="none"/>
              </w:rPr>
              <w:t xml:space="preserve">分； </w:t>
            </w:r>
          </w:p>
          <w:p w14:paraId="03359D1C">
            <w:pPr>
              <w:spacing w:line="240" w:lineRule="atLeast"/>
              <w:rPr>
                <w:rFonts w:ascii="宋体" w:hAnsi="宋体" w:cs="仿宋"/>
                <w:sz w:val="21"/>
                <w:szCs w:val="21"/>
                <w:highlight w:val="none"/>
              </w:rPr>
            </w:pPr>
            <w:r>
              <w:rPr>
                <w:rFonts w:hint="eastAsia" w:ascii="宋体" w:hAnsi="宋体" w:cs="仿宋"/>
                <w:sz w:val="21"/>
                <w:szCs w:val="21"/>
                <w:highlight w:val="none"/>
              </w:rPr>
              <w:t>方案内容存在3处瑕疵的得</w:t>
            </w:r>
            <w:r>
              <w:rPr>
                <w:rFonts w:ascii="宋体" w:hAnsi="宋体" w:cs="仿宋"/>
                <w:sz w:val="21"/>
                <w:szCs w:val="21"/>
                <w:highlight w:val="none"/>
              </w:rPr>
              <w:t>4</w:t>
            </w:r>
            <w:r>
              <w:rPr>
                <w:rFonts w:hint="eastAsia" w:ascii="宋体" w:hAnsi="宋体" w:cs="仿宋"/>
                <w:sz w:val="21"/>
                <w:szCs w:val="21"/>
                <w:highlight w:val="none"/>
              </w:rPr>
              <w:t>分；</w:t>
            </w:r>
          </w:p>
          <w:p w14:paraId="0F2670DF">
            <w:pPr>
              <w:spacing w:line="240" w:lineRule="atLeast"/>
              <w:rPr>
                <w:rFonts w:hint="eastAsia" w:ascii="宋体" w:hAnsi="宋体" w:cs="仿宋"/>
                <w:sz w:val="21"/>
                <w:szCs w:val="21"/>
                <w:highlight w:val="none"/>
              </w:rPr>
            </w:pPr>
            <w:r>
              <w:rPr>
                <w:rFonts w:hint="eastAsia" w:ascii="宋体" w:hAnsi="宋体" w:cs="仿宋"/>
                <w:sz w:val="21"/>
                <w:szCs w:val="21"/>
                <w:highlight w:val="none"/>
              </w:rPr>
              <w:t>方案内容存在</w:t>
            </w:r>
            <w:r>
              <w:rPr>
                <w:rFonts w:ascii="宋体" w:hAnsi="宋体" w:cs="仿宋"/>
                <w:sz w:val="21"/>
                <w:szCs w:val="21"/>
                <w:highlight w:val="none"/>
              </w:rPr>
              <w:t>4</w:t>
            </w:r>
            <w:r>
              <w:rPr>
                <w:rFonts w:hint="eastAsia" w:ascii="宋体" w:hAnsi="宋体" w:cs="仿宋"/>
                <w:sz w:val="21"/>
                <w:szCs w:val="21"/>
                <w:highlight w:val="none"/>
              </w:rPr>
              <w:t>处瑕疵的得</w:t>
            </w:r>
            <w:r>
              <w:rPr>
                <w:rFonts w:ascii="宋体" w:hAnsi="宋体" w:cs="仿宋"/>
                <w:sz w:val="21"/>
                <w:szCs w:val="21"/>
                <w:highlight w:val="none"/>
              </w:rPr>
              <w:t>2</w:t>
            </w:r>
            <w:r>
              <w:rPr>
                <w:rFonts w:hint="eastAsia" w:ascii="宋体" w:hAnsi="宋体" w:cs="仿宋"/>
                <w:sz w:val="21"/>
                <w:szCs w:val="21"/>
                <w:highlight w:val="none"/>
              </w:rPr>
              <w:t>分；</w:t>
            </w:r>
          </w:p>
          <w:p w14:paraId="3A667C15">
            <w:pPr>
              <w:spacing w:line="240" w:lineRule="atLeast"/>
              <w:rPr>
                <w:rFonts w:hint="eastAsia" w:ascii="宋体" w:hAnsi="宋体" w:cs="仿宋"/>
                <w:sz w:val="21"/>
                <w:szCs w:val="21"/>
              </w:rPr>
            </w:pPr>
            <w:r>
              <w:rPr>
                <w:rFonts w:hint="eastAsia" w:ascii="宋体" w:hAnsi="宋体" w:cs="仿宋"/>
                <w:sz w:val="21"/>
                <w:szCs w:val="21"/>
                <w:highlight w:val="none"/>
              </w:rPr>
              <w:t>方案内容存在</w:t>
            </w:r>
            <w:r>
              <w:rPr>
                <w:rFonts w:ascii="宋体" w:hAnsi="宋体" w:cs="仿宋"/>
                <w:sz w:val="21"/>
                <w:szCs w:val="21"/>
                <w:highlight w:val="none"/>
              </w:rPr>
              <w:t>5</w:t>
            </w:r>
            <w:r>
              <w:rPr>
                <w:rFonts w:hint="eastAsia" w:ascii="宋体" w:hAnsi="宋体" w:cs="仿宋"/>
                <w:sz w:val="21"/>
                <w:szCs w:val="21"/>
                <w:highlight w:val="none"/>
              </w:rPr>
              <w:t>处及以上瑕疵或未提供的得0分</w:t>
            </w:r>
            <w:r>
              <w:rPr>
                <w:rFonts w:hint="eastAsia" w:ascii="宋体" w:hAnsi="宋体" w:cs="仿宋"/>
                <w:sz w:val="21"/>
                <w:szCs w:val="21"/>
              </w:rPr>
              <w:t>。</w:t>
            </w:r>
          </w:p>
        </w:tc>
        <w:tc>
          <w:tcPr>
            <w:tcW w:w="2131" w:type="dxa"/>
            <w:vMerge w:val="continue"/>
            <w:vAlign w:val="center"/>
          </w:tcPr>
          <w:p w14:paraId="151996FF">
            <w:pPr>
              <w:spacing w:line="240" w:lineRule="atLeast"/>
              <w:rPr>
                <w:rFonts w:ascii="宋体" w:hAnsi="宋体" w:cs="仿宋"/>
                <w:sz w:val="21"/>
                <w:szCs w:val="21"/>
              </w:rPr>
            </w:pPr>
          </w:p>
        </w:tc>
      </w:tr>
      <w:tr w14:paraId="552D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14" w:type="dxa"/>
            <w:vMerge w:val="continue"/>
            <w:vAlign w:val="center"/>
          </w:tcPr>
          <w:p w14:paraId="5005B7C1">
            <w:pPr>
              <w:spacing w:line="240" w:lineRule="atLeast"/>
              <w:ind w:firstLine="28"/>
              <w:jc w:val="center"/>
              <w:rPr>
                <w:rFonts w:ascii="宋体" w:hAnsi="宋体"/>
                <w:sz w:val="21"/>
                <w:szCs w:val="21"/>
              </w:rPr>
            </w:pPr>
          </w:p>
        </w:tc>
        <w:tc>
          <w:tcPr>
            <w:tcW w:w="1142" w:type="dxa"/>
            <w:vMerge w:val="continue"/>
            <w:vAlign w:val="center"/>
          </w:tcPr>
          <w:p w14:paraId="68379C08">
            <w:pPr>
              <w:spacing w:line="240" w:lineRule="atLeast"/>
              <w:ind w:firstLine="28"/>
              <w:jc w:val="center"/>
              <w:rPr>
                <w:rFonts w:ascii="宋体" w:hAnsi="宋体"/>
                <w:sz w:val="21"/>
                <w:szCs w:val="21"/>
              </w:rPr>
            </w:pPr>
          </w:p>
        </w:tc>
        <w:tc>
          <w:tcPr>
            <w:tcW w:w="999" w:type="dxa"/>
            <w:vMerge w:val="continue"/>
            <w:vAlign w:val="center"/>
          </w:tcPr>
          <w:p w14:paraId="00D2B002">
            <w:pPr>
              <w:spacing w:line="240" w:lineRule="atLeast"/>
              <w:jc w:val="center"/>
              <w:rPr>
                <w:rFonts w:ascii="宋体" w:hAnsi="宋体" w:cs="仿宋"/>
                <w:sz w:val="21"/>
                <w:szCs w:val="21"/>
              </w:rPr>
            </w:pPr>
          </w:p>
        </w:tc>
        <w:tc>
          <w:tcPr>
            <w:tcW w:w="4714" w:type="dxa"/>
            <w:vAlign w:val="center"/>
          </w:tcPr>
          <w:p w14:paraId="68F6F514">
            <w:pPr>
              <w:spacing w:line="240" w:lineRule="atLeast"/>
              <w:rPr>
                <w:rFonts w:ascii="宋体" w:hAnsi="宋体" w:cs="仿宋"/>
                <w:sz w:val="21"/>
                <w:szCs w:val="21"/>
                <w:highlight w:val="none"/>
              </w:rPr>
            </w:pPr>
            <w:r>
              <w:rPr>
                <w:rFonts w:hint="eastAsia" w:ascii="宋体" w:hAnsi="宋体" w:cs="仿宋"/>
                <w:sz w:val="21"/>
                <w:szCs w:val="21"/>
                <w:highlight w:val="none"/>
              </w:rPr>
              <w:t>4</w:t>
            </w:r>
            <w:r>
              <w:rPr>
                <w:rFonts w:ascii="宋体" w:hAnsi="宋体" w:cs="仿宋"/>
                <w:sz w:val="21"/>
                <w:szCs w:val="21"/>
                <w:highlight w:val="none"/>
              </w:rPr>
              <w:t>.</w:t>
            </w:r>
            <w:r>
              <w:rPr>
                <w:rFonts w:hint="eastAsia" w:ascii="宋体" w:hAnsi="宋体" w:cs="仿宋"/>
                <w:sz w:val="21"/>
                <w:szCs w:val="21"/>
                <w:highlight w:val="none"/>
              </w:rPr>
              <w:t>进度计划（</w:t>
            </w:r>
            <w:r>
              <w:rPr>
                <w:rFonts w:ascii="宋体" w:hAnsi="宋体" w:cs="仿宋"/>
                <w:sz w:val="21"/>
                <w:szCs w:val="21"/>
                <w:highlight w:val="none"/>
              </w:rPr>
              <w:t>5分）</w:t>
            </w:r>
          </w:p>
          <w:p w14:paraId="28D8DA7C">
            <w:pPr>
              <w:spacing w:line="240" w:lineRule="atLeast"/>
              <w:rPr>
                <w:rFonts w:ascii="宋体" w:hAnsi="宋体" w:cs="仿宋"/>
                <w:sz w:val="21"/>
                <w:szCs w:val="21"/>
                <w:highlight w:val="none"/>
              </w:rPr>
            </w:pPr>
            <w:r>
              <w:rPr>
                <w:rFonts w:hint="eastAsia" w:ascii="宋体" w:hAnsi="宋体" w:cs="仿宋"/>
                <w:sz w:val="21"/>
                <w:szCs w:val="21"/>
                <w:highlight w:val="none"/>
              </w:rPr>
              <w:t>调查</w:t>
            </w:r>
            <w:r>
              <w:rPr>
                <w:rFonts w:ascii="宋体" w:hAnsi="宋体" w:cs="仿宋"/>
                <w:sz w:val="21"/>
                <w:szCs w:val="21"/>
                <w:highlight w:val="none"/>
              </w:rPr>
              <w:t>进度安排合理可行，</w:t>
            </w:r>
            <w:r>
              <w:rPr>
                <w:rFonts w:hint="eastAsia" w:ascii="宋体" w:hAnsi="宋体" w:cs="仿宋"/>
                <w:sz w:val="21"/>
                <w:szCs w:val="21"/>
                <w:highlight w:val="none"/>
              </w:rPr>
              <w:t>兼顾</w:t>
            </w:r>
            <w:r>
              <w:rPr>
                <w:rFonts w:ascii="宋体" w:hAnsi="宋体" w:cs="仿宋"/>
                <w:sz w:val="21"/>
                <w:szCs w:val="21"/>
                <w:highlight w:val="none"/>
              </w:rPr>
              <w:t>效率</w:t>
            </w:r>
            <w:r>
              <w:rPr>
                <w:rFonts w:hint="eastAsia" w:ascii="宋体" w:hAnsi="宋体" w:cs="仿宋"/>
                <w:sz w:val="21"/>
                <w:szCs w:val="21"/>
                <w:highlight w:val="none"/>
              </w:rPr>
              <w:t>和</w:t>
            </w:r>
            <w:r>
              <w:rPr>
                <w:rFonts w:ascii="宋体" w:hAnsi="宋体" w:cs="仿宋"/>
                <w:sz w:val="21"/>
                <w:szCs w:val="21"/>
                <w:highlight w:val="none"/>
              </w:rPr>
              <w:t>效果</w:t>
            </w:r>
            <w:r>
              <w:rPr>
                <w:rFonts w:hint="eastAsia" w:ascii="宋体" w:hAnsi="宋体" w:cs="仿宋"/>
                <w:sz w:val="21"/>
                <w:szCs w:val="21"/>
                <w:highlight w:val="none"/>
              </w:rPr>
              <w:t>。</w:t>
            </w:r>
          </w:p>
          <w:p w14:paraId="7E71E2F7">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包含以下内容：</w:t>
            </w:r>
          </w:p>
          <w:p w14:paraId="0BF3E42F">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①调查时间、地点；</w:t>
            </w:r>
          </w:p>
          <w:p w14:paraId="3A3928B3">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②调查内容；</w:t>
            </w:r>
          </w:p>
          <w:p w14:paraId="04131E03">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③调查效果。</w:t>
            </w:r>
          </w:p>
          <w:p w14:paraId="661FE977">
            <w:pPr>
              <w:spacing w:line="240" w:lineRule="atLeast"/>
              <w:rPr>
                <w:rFonts w:ascii="宋体" w:hAnsi="宋体" w:cs="仿宋"/>
                <w:sz w:val="21"/>
                <w:szCs w:val="21"/>
                <w:highlight w:val="none"/>
              </w:rPr>
            </w:pPr>
            <w:r>
              <w:rPr>
                <w:rFonts w:hint="eastAsia" w:ascii="宋体" w:hAnsi="宋体" w:cs="仿宋"/>
                <w:sz w:val="21"/>
                <w:szCs w:val="21"/>
                <w:highlight w:val="none"/>
              </w:rPr>
              <w:t>方案内容不存在瑕疵的得</w:t>
            </w:r>
            <w:r>
              <w:rPr>
                <w:rFonts w:hint="eastAsia" w:ascii="宋体" w:hAnsi="宋体" w:cs="仿宋"/>
                <w:sz w:val="21"/>
                <w:szCs w:val="21"/>
                <w:highlight w:val="none"/>
                <w:lang w:val="en-US" w:eastAsia="zh-CN"/>
              </w:rPr>
              <w:t>5</w:t>
            </w:r>
            <w:r>
              <w:rPr>
                <w:rFonts w:hint="eastAsia" w:ascii="宋体" w:hAnsi="宋体" w:cs="仿宋"/>
                <w:sz w:val="21"/>
                <w:szCs w:val="21"/>
                <w:highlight w:val="none"/>
              </w:rPr>
              <w:t xml:space="preserve">分； </w:t>
            </w:r>
          </w:p>
          <w:p w14:paraId="1C543C23">
            <w:pPr>
              <w:spacing w:line="240" w:lineRule="atLeast"/>
              <w:rPr>
                <w:rFonts w:ascii="宋体" w:hAnsi="宋体" w:cs="仿宋"/>
                <w:sz w:val="21"/>
                <w:szCs w:val="21"/>
                <w:highlight w:val="none"/>
              </w:rPr>
            </w:pPr>
            <w:r>
              <w:rPr>
                <w:rFonts w:hint="eastAsia" w:ascii="宋体" w:hAnsi="宋体" w:cs="仿宋"/>
                <w:sz w:val="21"/>
                <w:szCs w:val="21"/>
                <w:highlight w:val="none"/>
              </w:rPr>
              <w:t>方案内容存在1处瑕疵的得</w:t>
            </w:r>
            <w:r>
              <w:rPr>
                <w:rFonts w:hint="eastAsia" w:ascii="宋体" w:hAnsi="宋体" w:cs="仿宋"/>
                <w:sz w:val="21"/>
                <w:szCs w:val="21"/>
                <w:highlight w:val="none"/>
                <w:lang w:val="en-US" w:eastAsia="zh-CN"/>
              </w:rPr>
              <w:t>4</w:t>
            </w:r>
            <w:r>
              <w:rPr>
                <w:rFonts w:hint="eastAsia" w:ascii="宋体" w:hAnsi="宋体" w:cs="仿宋"/>
                <w:sz w:val="21"/>
                <w:szCs w:val="21"/>
                <w:highlight w:val="none"/>
              </w:rPr>
              <w:t xml:space="preserve">分； </w:t>
            </w:r>
          </w:p>
          <w:p w14:paraId="3DAA4B40">
            <w:pPr>
              <w:spacing w:line="240" w:lineRule="atLeast"/>
              <w:rPr>
                <w:rFonts w:ascii="宋体" w:hAnsi="宋体" w:cs="仿宋"/>
                <w:sz w:val="21"/>
                <w:szCs w:val="21"/>
                <w:highlight w:val="none"/>
              </w:rPr>
            </w:pPr>
            <w:r>
              <w:rPr>
                <w:rFonts w:hint="eastAsia" w:ascii="宋体" w:hAnsi="宋体" w:cs="仿宋"/>
                <w:sz w:val="21"/>
                <w:szCs w:val="21"/>
                <w:highlight w:val="none"/>
              </w:rPr>
              <w:t>方案内容存在2处瑕疵的得</w:t>
            </w:r>
            <w:r>
              <w:rPr>
                <w:rFonts w:hint="eastAsia" w:ascii="宋体" w:hAnsi="宋体" w:cs="仿宋"/>
                <w:sz w:val="21"/>
                <w:szCs w:val="21"/>
                <w:highlight w:val="none"/>
                <w:lang w:val="en-US" w:eastAsia="zh-CN"/>
              </w:rPr>
              <w:t>3</w:t>
            </w:r>
            <w:r>
              <w:rPr>
                <w:rFonts w:hint="eastAsia" w:ascii="宋体" w:hAnsi="宋体" w:cs="仿宋"/>
                <w:sz w:val="21"/>
                <w:szCs w:val="21"/>
                <w:highlight w:val="none"/>
              </w:rPr>
              <w:t xml:space="preserve">分； </w:t>
            </w:r>
          </w:p>
          <w:p w14:paraId="068B3D11">
            <w:pPr>
              <w:spacing w:line="240" w:lineRule="atLeast"/>
              <w:rPr>
                <w:rFonts w:ascii="宋体" w:hAnsi="宋体" w:cs="仿宋"/>
                <w:sz w:val="21"/>
                <w:szCs w:val="21"/>
                <w:highlight w:val="none"/>
              </w:rPr>
            </w:pPr>
            <w:r>
              <w:rPr>
                <w:rFonts w:hint="eastAsia" w:ascii="宋体" w:hAnsi="宋体" w:cs="仿宋"/>
                <w:sz w:val="21"/>
                <w:szCs w:val="21"/>
                <w:highlight w:val="none"/>
              </w:rPr>
              <w:t>方案内容存在3处瑕疵的得</w:t>
            </w:r>
            <w:r>
              <w:rPr>
                <w:rFonts w:hint="eastAsia" w:ascii="宋体" w:hAnsi="宋体" w:cs="仿宋"/>
                <w:sz w:val="21"/>
                <w:szCs w:val="21"/>
                <w:highlight w:val="none"/>
                <w:lang w:val="en-US" w:eastAsia="zh-CN"/>
              </w:rPr>
              <w:t>2</w:t>
            </w:r>
            <w:r>
              <w:rPr>
                <w:rFonts w:hint="eastAsia" w:ascii="宋体" w:hAnsi="宋体" w:cs="仿宋"/>
                <w:sz w:val="21"/>
                <w:szCs w:val="21"/>
                <w:highlight w:val="none"/>
              </w:rPr>
              <w:t>分；</w:t>
            </w:r>
          </w:p>
          <w:p w14:paraId="67D379E0">
            <w:pPr>
              <w:spacing w:line="240" w:lineRule="atLeast"/>
              <w:rPr>
                <w:rFonts w:hint="eastAsia" w:ascii="宋体" w:hAnsi="宋体" w:cs="仿宋"/>
                <w:sz w:val="21"/>
                <w:szCs w:val="21"/>
                <w:highlight w:val="none"/>
              </w:rPr>
            </w:pPr>
            <w:r>
              <w:rPr>
                <w:rFonts w:hint="eastAsia" w:ascii="宋体" w:hAnsi="宋体" w:cs="仿宋"/>
                <w:sz w:val="21"/>
                <w:szCs w:val="21"/>
                <w:highlight w:val="none"/>
              </w:rPr>
              <w:t>方案内容存在</w:t>
            </w:r>
            <w:r>
              <w:rPr>
                <w:rFonts w:ascii="宋体" w:hAnsi="宋体" w:cs="仿宋"/>
                <w:sz w:val="21"/>
                <w:szCs w:val="21"/>
                <w:highlight w:val="none"/>
              </w:rPr>
              <w:t>4</w:t>
            </w:r>
            <w:r>
              <w:rPr>
                <w:rFonts w:hint="eastAsia" w:ascii="宋体" w:hAnsi="宋体" w:cs="仿宋"/>
                <w:sz w:val="21"/>
                <w:szCs w:val="21"/>
                <w:highlight w:val="none"/>
              </w:rPr>
              <w:t>处瑕疵的得</w:t>
            </w:r>
            <w:r>
              <w:rPr>
                <w:rFonts w:hint="eastAsia" w:ascii="宋体" w:hAnsi="宋体" w:cs="仿宋"/>
                <w:sz w:val="21"/>
                <w:szCs w:val="21"/>
                <w:highlight w:val="none"/>
                <w:lang w:val="en-US" w:eastAsia="zh-CN"/>
              </w:rPr>
              <w:t>1</w:t>
            </w:r>
            <w:r>
              <w:rPr>
                <w:rFonts w:hint="eastAsia" w:ascii="宋体" w:hAnsi="宋体" w:cs="仿宋"/>
                <w:sz w:val="21"/>
                <w:szCs w:val="21"/>
                <w:highlight w:val="none"/>
              </w:rPr>
              <w:t>分；</w:t>
            </w:r>
          </w:p>
          <w:p w14:paraId="226886BC">
            <w:pPr>
              <w:spacing w:line="240" w:lineRule="atLeast"/>
              <w:rPr>
                <w:rFonts w:hint="default" w:ascii="宋体" w:hAnsi="宋体" w:cs="仿宋"/>
                <w:sz w:val="21"/>
                <w:szCs w:val="21"/>
                <w:highlight w:val="none"/>
                <w:lang w:val="en-US" w:eastAsia="zh-CN"/>
              </w:rPr>
            </w:pPr>
            <w:r>
              <w:rPr>
                <w:rFonts w:hint="eastAsia" w:ascii="宋体" w:hAnsi="宋体" w:cs="仿宋"/>
                <w:sz w:val="21"/>
                <w:szCs w:val="21"/>
                <w:highlight w:val="none"/>
              </w:rPr>
              <w:t>方案内容存在</w:t>
            </w:r>
            <w:r>
              <w:rPr>
                <w:rFonts w:ascii="宋体" w:hAnsi="宋体" w:cs="仿宋"/>
                <w:sz w:val="21"/>
                <w:szCs w:val="21"/>
                <w:highlight w:val="none"/>
              </w:rPr>
              <w:t>5</w:t>
            </w:r>
            <w:r>
              <w:rPr>
                <w:rFonts w:hint="eastAsia" w:ascii="宋体" w:hAnsi="宋体" w:cs="仿宋"/>
                <w:sz w:val="21"/>
                <w:szCs w:val="21"/>
                <w:highlight w:val="none"/>
              </w:rPr>
              <w:t>处及以上瑕疵或未提供的得0分。</w:t>
            </w:r>
          </w:p>
        </w:tc>
        <w:tc>
          <w:tcPr>
            <w:tcW w:w="2131" w:type="dxa"/>
            <w:vMerge w:val="continue"/>
            <w:vAlign w:val="center"/>
          </w:tcPr>
          <w:p w14:paraId="436C1B71">
            <w:pPr>
              <w:spacing w:line="240" w:lineRule="atLeast"/>
              <w:rPr>
                <w:rFonts w:ascii="宋体" w:hAnsi="宋体" w:cs="仿宋"/>
                <w:sz w:val="21"/>
                <w:szCs w:val="21"/>
              </w:rPr>
            </w:pPr>
          </w:p>
        </w:tc>
      </w:tr>
      <w:tr w14:paraId="01EE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14" w:type="dxa"/>
            <w:vMerge w:val="continue"/>
            <w:vAlign w:val="center"/>
          </w:tcPr>
          <w:p w14:paraId="26814170">
            <w:pPr>
              <w:spacing w:line="240" w:lineRule="atLeast"/>
              <w:ind w:firstLine="28"/>
              <w:jc w:val="center"/>
              <w:rPr>
                <w:rFonts w:ascii="宋体" w:hAnsi="宋体"/>
                <w:sz w:val="21"/>
                <w:szCs w:val="21"/>
              </w:rPr>
            </w:pPr>
          </w:p>
        </w:tc>
        <w:tc>
          <w:tcPr>
            <w:tcW w:w="1142" w:type="dxa"/>
            <w:vMerge w:val="continue"/>
            <w:vAlign w:val="center"/>
          </w:tcPr>
          <w:p w14:paraId="6ABA99B1">
            <w:pPr>
              <w:spacing w:line="240" w:lineRule="atLeast"/>
              <w:ind w:firstLine="28"/>
              <w:jc w:val="center"/>
              <w:rPr>
                <w:rFonts w:ascii="宋体" w:hAnsi="宋体"/>
                <w:sz w:val="21"/>
                <w:szCs w:val="21"/>
              </w:rPr>
            </w:pPr>
          </w:p>
        </w:tc>
        <w:tc>
          <w:tcPr>
            <w:tcW w:w="999" w:type="dxa"/>
            <w:vMerge w:val="continue"/>
            <w:vAlign w:val="center"/>
          </w:tcPr>
          <w:p w14:paraId="15F70729">
            <w:pPr>
              <w:spacing w:line="240" w:lineRule="atLeast"/>
              <w:jc w:val="center"/>
              <w:rPr>
                <w:rFonts w:ascii="宋体" w:hAnsi="宋体" w:cs="仿宋"/>
                <w:sz w:val="21"/>
                <w:szCs w:val="21"/>
              </w:rPr>
            </w:pPr>
          </w:p>
        </w:tc>
        <w:tc>
          <w:tcPr>
            <w:tcW w:w="4714" w:type="dxa"/>
            <w:vAlign w:val="center"/>
          </w:tcPr>
          <w:p w14:paraId="5D69C84C">
            <w:pPr>
              <w:spacing w:line="240" w:lineRule="atLeast"/>
              <w:rPr>
                <w:rFonts w:ascii="宋体" w:hAnsi="宋体" w:cs="仿宋"/>
                <w:sz w:val="21"/>
                <w:szCs w:val="21"/>
                <w:highlight w:val="none"/>
              </w:rPr>
            </w:pPr>
            <w:r>
              <w:rPr>
                <w:rFonts w:ascii="宋体" w:hAnsi="宋体" w:cs="仿宋"/>
                <w:sz w:val="21"/>
                <w:szCs w:val="21"/>
                <w:highlight w:val="none"/>
              </w:rPr>
              <w:t>5.</w:t>
            </w:r>
            <w:r>
              <w:rPr>
                <w:rFonts w:hint="eastAsia" w:ascii="宋体" w:hAnsi="宋体" w:cs="仿宋"/>
                <w:sz w:val="21"/>
                <w:szCs w:val="21"/>
                <w:highlight w:val="none"/>
              </w:rPr>
              <w:t>申报资料</w:t>
            </w:r>
            <w:r>
              <w:rPr>
                <w:rFonts w:ascii="宋体" w:hAnsi="宋体" w:cs="仿宋"/>
                <w:sz w:val="21"/>
                <w:szCs w:val="21"/>
                <w:highlight w:val="none"/>
              </w:rPr>
              <w:t>（5分）</w:t>
            </w:r>
          </w:p>
          <w:p w14:paraId="69BB51EA">
            <w:pPr>
              <w:spacing w:line="240" w:lineRule="atLeast"/>
              <w:rPr>
                <w:rFonts w:ascii="宋体" w:hAnsi="宋体" w:cs="仿宋"/>
                <w:sz w:val="21"/>
                <w:szCs w:val="21"/>
                <w:highlight w:val="none"/>
              </w:rPr>
            </w:pPr>
            <w:r>
              <w:rPr>
                <w:rFonts w:hint="eastAsia" w:ascii="宋体" w:hAnsi="宋体" w:cs="仿宋"/>
                <w:sz w:val="21"/>
                <w:szCs w:val="21"/>
                <w:highlight w:val="none"/>
              </w:rPr>
              <w:t>申报</w:t>
            </w:r>
            <w:r>
              <w:rPr>
                <w:rFonts w:ascii="宋体" w:hAnsi="宋体" w:cs="仿宋"/>
                <w:sz w:val="21"/>
                <w:szCs w:val="21"/>
                <w:highlight w:val="none"/>
              </w:rPr>
              <w:t>资料</w:t>
            </w:r>
            <w:r>
              <w:rPr>
                <w:rFonts w:hint="eastAsia" w:ascii="宋体" w:hAnsi="宋体" w:cs="仿宋"/>
                <w:sz w:val="21"/>
                <w:szCs w:val="21"/>
                <w:highlight w:val="none"/>
              </w:rPr>
              <w:t>完整</w:t>
            </w:r>
            <w:r>
              <w:rPr>
                <w:rFonts w:ascii="宋体" w:hAnsi="宋体" w:cs="仿宋"/>
                <w:sz w:val="21"/>
                <w:szCs w:val="21"/>
                <w:highlight w:val="none"/>
              </w:rPr>
              <w:t>、齐备，装订美观整洁，材料内容符合要求。</w:t>
            </w:r>
          </w:p>
          <w:p w14:paraId="2D2A95D3">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①申报的时间、地点；</w:t>
            </w:r>
          </w:p>
          <w:p w14:paraId="65DCDCB6">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②申报的内容；</w:t>
            </w:r>
          </w:p>
          <w:p w14:paraId="60305A33">
            <w:pPr>
              <w:spacing w:line="240" w:lineRule="atLeast"/>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③申报的形式；</w:t>
            </w:r>
          </w:p>
          <w:p w14:paraId="52388C97">
            <w:pPr>
              <w:spacing w:line="240" w:lineRule="atLeast"/>
              <w:rPr>
                <w:rFonts w:ascii="宋体" w:hAnsi="宋体" w:cs="仿宋"/>
                <w:sz w:val="21"/>
                <w:szCs w:val="21"/>
                <w:highlight w:val="none"/>
              </w:rPr>
            </w:pPr>
            <w:r>
              <w:rPr>
                <w:rFonts w:hint="eastAsia" w:ascii="宋体" w:hAnsi="宋体" w:cs="仿宋"/>
                <w:sz w:val="21"/>
                <w:szCs w:val="21"/>
                <w:highlight w:val="none"/>
              </w:rPr>
              <w:t>方案内容不存在瑕疵的得</w:t>
            </w:r>
            <w:r>
              <w:rPr>
                <w:rFonts w:hint="eastAsia" w:ascii="宋体" w:hAnsi="宋体" w:cs="仿宋"/>
                <w:sz w:val="21"/>
                <w:szCs w:val="21"/>
                <w:highlight w:val="none"/>
                <w:lang w:val="en-US" w:eastAsia="zh-CN"/>
              </w:rPr>
              <w:t>5</w:t>
            </w:r>
            <w:r>
              <w:rPr>
                <w:rFonts w:hint="eastAsia" w:ascii="宋体" w:hAnsi="宋体" w:cs="仿宋"/>
                <w:sz w:val="21"/>
                <w:szCs w:val="21"/>
                <w:highlight w:val="none"/>
              </w:rPr>
              <w:t xml:space="preserve">分； </w:t>
            </w:r>
          </w:p>
          <w:p w14:paraId="78DDF819">
            <w:pPr>
              <w:spacing w:line="240" w:lineRule="atLeast"/>
              <w:rPr>
                <w:rFonts w:ascii="宋体" w:hAnsi="宋体" w:cs="仿宋"/>
                <w:sz w:val="21"/>
                <w:szCs w:val="21"/>
                <w:highlight w:val="none"/>
              </w:rPr>
            </w:pPr>
            <w:r>
              <w:rPr>
                <w:rFonts w:hint="eastAsia" w:ascii="宋体" w:hAnsi="宋体" w:cs="仿宋"/>
                <w:sz w:val="21"/>
                <w:szCs w:val="21"/>
                <w:highlight w:val="none"/>
              </w:rPr>
              <w:t>方案内容存在1处瑕疵的得</w:t>
            </w:r>
            <w:r>
              <w:rPr>
                <w:rFonts w:hint="eastAsia" w:ascii="宋体" w:hAnsi="宋体" w:cs="仿宋"/>
                <w:sz w:val="21"/>
                <w:szCs w:val="21"/>
                <w:highlight w:val="none"/>
                <w:lang w:val="en-US" w:eastAsia="zh-CN"/>
              </w:rPr>
              <w:t>4</w:t>
            </w:r>
            <w:r>
              <w:rPr>
                <w:rFonts w:hint="eastAsia" w:ascii="宋体" w:hAnsi="宋体" w:cs="仿宋"/>
                <w:sz w:val="21"/>
                <w:szCs w:val="21"/>
                <w:highlight w:val="none"/>
              </w:rPr>
              <w:t xml:space="preserve">分； </w:t>
            </w:r>
          </w:p>
          <w:p w14:paraId="62140448">
            <w:pPr>
              <w:spacing w:line="240" w:lineRule="atLeast"/>
              <w:rPr>
                <w:rFonts w:ascii="宋体" w:hAnsi="宋体" w:cs="仿宋"/>
                <w:sz w:val="21"/>
                <w:szCs w:val="21"/>
                <w:highlight w:val="none"/>
              </w:rPr>
            </w:pPr>
            <w:r>
              <w:rPr>
                <w:rFonts w:hint="eastAsia" w:ascii="宋体" w:hAnsi="宋体" w:cs="仿宋"/>
                <w:sz w:val="21"/>
                <w:szCs w:val="21"/>
                <w:highlight w:val="none"/>
              </w:rPr>
              <w:t>方案内容存在2处瑕疵的得</w:t>
            </w:r>
            <w:r>
              <w:rPr>
                <w:rFonts w:hint="eastAsia" w:ascii="宋体" w:hAnsi="宋体" w:cs="仿宋"/>
                <w:sz w:val="21"/>
                <w:szCs w:val="21"/>
                <w:highlight w:val="none"/>
                <w:lang w:val="en-US" w:eastAsia="zh-CN"/>
              </w:rPr>
              <w:t>3</w:t>
            </w:r>
            <w:r>
              <w:rPr>
                <w:rFonts w:hint="eastAsia" w:ascii="宋体" w:hAnsi="宋体" w:cs="仿宋"/>
                <w:sz w:val="21"/>
                <w:szCs w:val="21"/>
                <w:highlight w:val="none"/>
              </w:rPr>
              <w:t xml:space="preserve">分； </w:t>
            </w:r>
          </w:p>
          <w:p w14:paraId="7665B92C">
            <w:pPr>
              <w:spacing w:line="240" w:lineRule="atLeast"/>
              <w:rPr>
                <w:rFonts w:ascii="宋体" w:hAnsi="宋体" w:cs="仿宋"/>
                <w:sz w:val="21"/>
                <w:szCs w:val="21"/>
                <w:highlight w:val="none"/>
              </w:rPr>
            </w:pPr>
            <w:r>
              <w:rPr>
                <w:rFonts w:hint="eastAsia" w:ascii="宋体" w:hAnsi="宋体" w:cs="仿宋"/>
                <w:sz w:val="21"/>
                <w:szCs w:val="21"/>
                <w:highlight w:val="none"/>
              </w:rPr>
              <w:t>方案内容存在3处瑕疵的得</w:t>
            </w:r>
            <w:r>
              <w:rPr>
                <w:rFonts w:hint="eastAsia" w:ascii="宋体" w:hAnsi="宋体" w:cs="仿宋"/>
                <w:sz w:val="21"/>
                <w:szCs w:val="21"/>
                <w:highlight w:val="none"/>
                <w:lang w:val="en-US" w:eastAsia="zh-CN"/>
              </w:rPr>
              <w:t>2</w:t>
            </w:r>
            <w:r>
              <w:rPr>
                <w:rFonts w:hint="eastAsia" w:ascii="宋体" w:hAnsi="宋体" w:cs="仿宋"/>
                <w:sz w:val="21"/>
                <w:szCs w:val="21"/>
                <w:highlight w:val="none"/>
              </w:rPr>
              <w:t>分；</w:t>
            </w:r>
          </w:p>
          <w:p w14:paraId="0DC04D1A">
            <w:pPr>
              <w:spacing w:line="240" w:lineRule="atLeast"/>
              <w:rPr>
                <w:rFonts w:hint="eastAsia" w:ascii="宋体" w:hAnsi="宋体" w:cs="仿宋"/>
                <w:sz w:val="21"/>
                <w:szCs w:val="21"/>
                <w:highlight w:val="none"/>
              </w:rPr>
            </w:pPr>
            <w:r>
              <w:rPr>
                <w:rFonts w:hint="eastAsia" w:ascii="宋体" w:hAnsi="宋体" w:cs="仿宋"/>
                <w:sz w:val="21"/>
                <w:szCs w:val="21"/>
                <w:highlight w:val="none"/>
              </w:rPr>
              <w:t>方案内容存在</w:t>
            </w:r>
            <w:r>
              <w:rPr>
                <w:rFonts w:ascii="宋体" w:hAnsi="宋体" w:cs="仿宋"/>
                <w:sz w:val="21"/>
                <w:szCs w:val="21"/>
                <w:highlight w:val="none"/>
              </w:rPr>
              <w:t>4</w:t>
            </w:r>
            <w:r>
              <w:rPr>
                <w:rFonts w:hint="eastAsia" w:ascii="宋体" w:hAnsi="宋体" w:cs="仿宋"/>
                <w:sz w:val="21"/>
                <w:szCs w:val="21"/>
                <w:highlight w:val="none"/>
              </w:rPr>
              <w:t>处瑕疵的得</w:t>
            </w:r>
            <w:r>
              <w:rPr>
                <w:rFonts w:hint="eastAsia" w:ascii="宋体" w:hAnsi="宋体" w:cs="仿宋"/>
                <w:sz w:val="21"/>
                <w:szCs w:val="21"/>
                <w:highlight w:val="none"/>
                <w:lang w:val="en-US" w:eastAsia="zh-CN"/>
              </w:rPr>
              <w:t>1</w:t>
            </w:r>
            <w:r>
              <w:rPr>
                <w:rFonts w:hint="eastAsia" w:ascii="宋体" w:hAnsi="宋体" w:cs="仿宋"/>
                <w:sz w:val="21"/>
                <w:szCs w:val="21"/>
                <w:highlight w:val="none"/>
              </w:rPr>
              <w:t>分；</w:t>
            </w:r>
          </w:p>
          <w:p w14:paraId="303CE86E">
            <w:pPr>
              <w:spacing w:line="240" w:lineRule="atLeast"/>
              <w:rPr>
                <w:rFonts w:hint="default" w:ascii="宋体" w:hAnsi="宋体" w:cs="仿宋"/>
                <w:sz w:val="21"/>
                <w:szCs w:val="21"/>
                <w:highlight w:val="none"/>
                <w:lang w:val="en-US" w:eastAsia="zh-CN"/>
              </w:rPr>
            </w:pPr>
            <w:r>
              <w:rPr>
                <w:rFonts w:hint="eastAsia" w:ascii="宋体" w:hAnsi="宋体" w:cs="仿宋"/>
                <w:sz w:val="21"/>
                <w:szCs w:val="21"/>
                <w:highlight w:val="none"/>
              </w:rPr>
              <w:t>方案内容存在</w:t>
            </w:r>
            <w:r>
              <w:rPr>
                <w:rFonts w:ascii="宋体" w:hAnsi="宋体" w:cs="仿宋"/>
                <w:sz w:val="21"/>
                <w:szCs w:val="21"/>
                <w:highlight w:val="none"/>
              </w:rPr>
              <w:t>5</w:t>
            </w:r>
            <w:r>
              <w:rPr>
                <w:rFonts w:hint="eastAsia" w:ascii="宋体" w:hAnsi="宋体" w:cs="仿宋"/>
                <w:sz w:val="21"/>
                <w:szCs w:val="21"/>
                <w:highlight w:val="none"/>
              </w:rPr>
              <w:t>处及以上瑕疵或未提供的得0分。</w:t>
            </w:r>
          </w:p>
        </w:tc>
        <w:tc>
          <w:tcPr>
            <w:tcW w:w="2131" w:type="dxa"/>
            <w:vMerge w:val="continue"/>
            <w:vAlign w:val="center"/>
          </w:tcPr>
          <w:p w14:paraId="2C6D4D26">
            <w:pPr>
              <w:spacing w:line="240" w:lineRule="atLeast"/>
              <w:rPr>
                <w:rFonts w:ascii="宋体" w:hAnsi="宋体" w:cs="仿宋"/>
                <w:sz w:val="21"/>
                <w:szCs w:val="21"/>
              </w:rPr>
            </w:pPr>
          </w:p>
        </w:tc>
      </w:tr>
      <w:tr w14:paraId="5887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4" w:type="dxa"/>
            <w:vMerge w:val="restart"/>
            <w:vAlign w:val="center"/>
          </w:tcPr>
          <w:p w14:paraId="546D3CAC">
            <w:pPr>
              <w:spacing w:line="240" w:lineRule="atLeast"/>
              <w:ind w:firstLine="28"/>
              <w:jc w:val="center"/>
              <w:rPr>
                <w:rFonts w:ascii="宋体" w:hAnsi="宋体"/>
                <w:sz w:val="21"/>
                <w:szCs w:val="21"/>
              </w:rPr>
            </w:pPr>
            <w:r>
              <w:rPr>
                <w:rFonts w:hint="eastAsia" w:ascii="宋体" w:hAnsi="宋体"/>
                <w:sz w:val="21"/>
                <w:szCs w:val="21"/>
              </w:rPr>
              <w:t>3</w:t>
            </w:r>
          </w:p>
        </w:tc>
        <w:tc>
          <w:tcPr>
            <w:tcW w:w="1142" w:type="dxa"/>
            <w:vMerge w:val="restart"/>
            <w:vAlign w:val="center"/>
          </w:tcPr>
          <w:p w14:paraId="406218AA">
            <w:pPr>
              <w:spacing w:line="240" w:lineRule="atLeast"/>
              <w:ind w:firstLine="28"/>
              <w:jc w:val="center"/>
              <w:rPr>
                <w:rFonts w:ascii="宋体" w:hAnsi="宋体"/>
                <w:sz w:val="21"/>
                <w:szCs w:val="21"/>
              </w:rPr>
            </w:pPr>
            <w:r>
              <w:rPr>
                <w:rFonts w:hint="eastAsia" w:ascii="宋体" w:hAnsi="宋体"/>
                <w:sz w:val="21"/>
                <w:szCs w:val="21"/>
              </w:rPr>
              <w:t>商务部分</w:t>
            </w:r>
          </w:p>
          <w:p w14:paraId="5A8BD635">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999" w:type="dxa"/>
            <w:vAlign w:val="center"/>
          </w:tcPr>
          <w:p w14:paraId="7B394A06">
            <w:pPr>
              <w:spacing w:line="240" w:lineRule="atLeast"/>
              <w:jc w:val="center"/>
              <w:rPr>
                <w:rFonts w:ascii="宋体" w:hAnsi="宋体"/>
                <w:sz w:val="21"/>
                <w:szCs w:val="21"/>
              </w:rPr>
            </w:pPr>
            <w:r>
              <w:rPr>
                <w:rFonts w:hint="eastAsia" w:ascii="宋体" w:hAnsi="宋体"/>
                <w:sz w:val="21"/>
                <w:szCs w:val="21"/>
              </w:rPr>
              <w:t>团队</w:t>
            </w:r>
          </w:p>
          <w:p w14:paraId="5355F475">
            <w:pPr>
              <w:spacing w:line="240" w:lineRule="atLeast"/>
              <w:jc w:val="center"/>
              <w:rPr>
                <w:rFonts w:ascii="宋体" w:hAnsi="宋体"/>
                <w:sz w:val="21"/>
                <w:szCs w:val="21"/>
              </w:rPr>
            </w:pPr>
            <w:r>
              <w:rPr>
                <w:rFonts w:hint="eastAsia" w:ascii="宋体" w:hAnsi="宋体"/>
                <w:sz w:val="21"/>
                <w:szCs w:val="21"/>
              </w:rPr>
              <w:t>配置</w:t>
            </w:r>
          </w:p>
          <w:p w14:paraId="3DF69CC8">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4714" w:type="dxa"/>
            <w:vAlign w:val="center"/>
          </w:tcPr>
          <w:p w14:paraId="3724CCE6">
            <w:pPr>
              <w:spacing w:line="240" w:lineRule="atLeast"/>
              <w:ind w:firstLine="420" w:firstLineChars="200"/>
              <w:jc w:val="left"/>
              <w:rPr>
                <w:rFonts w:ascii="宋体" w:hAnsi="宋体"/>
                <w:sz w:val="21"/>
                <w:szCs w:val="21"/>
              </w:rPr>
            </w:pPr>
            <w:r>
              <w:rPr>
                <w:rFonts w:hint="eastAsia" w:ascii="宋体" w:hAnsi="宋体"/>
                <w:sz w:val="21"/>
                <w:szCs w:val="21"/>
              </w:rPr>
              <w:t>供应商拟安排本项目的服务团队成员中，具有长期从事服务个体工商户人员实际工作经验，或具有从事基层服务个体工商户人员的，每有1人得</w:t>
            </w:r>
            <w:r>
              <w:rPr>
                <w:rFonts w:hint="eastAsia" w:ascii="宋体" w:hAnsi="宋体"/>
                <w:sz w:val="21"/>
                <w:szCs w:val="21"/>
                <w:lang w:val="en-US" w:eastAsia="zh-CN"/>
              </w:rPr>
              <w:t>2</w:t>
            </w:r>
            <w:r>
              <w:rPr>
                <w:rFonts w:hint="eastAsia" w:ascii="宋体" w:hAnsi="宋体"/>
                <w:sz w:val="21"/>
                <w:szCs w:val="21"/>
              </w:rPr>
              <w:t>分，最多得1</w:t>
            </w:r>
            <w:r>
              <w:rPr>
                <w:rFonts w:hint="eastAsia" w:ascii="宋体" w:hAnsi="宋体"/>
                <w:sz w:val="21"/>
                <w:szCs w:val="21"/>
                <w:lang w:val="en-US" w:eastAsia="zh-CN"/>
              </w:rPr>
              <w:t>0</w:t>
            </w:r>
            <w:r>
              <w:rPr>
                <w:rFonts w:hint="eastAsia" w:ascii="宋体" w:hAnsi="宋体"/>
                <w:sz w:val="21"/>
                <w:szCs w:val="21"/>
              </w:rPr>
              <w:t>分。</w:t>
            </w:r>
          </w:p>
        </w:tc>
        <w:tc>
          <w:tcPr>
            <w:tcW w:w="2131" w:type="dxa"/>
            <w:vAlign w:val="center"/>
          </w:tcPr>
          <w:p w14:paraId="36C1397B">
            <w:pPr>
              <w:spacing w:line="240" w:lineRule="atLeast"/>
              <w:rPr>
                <w:rFonts w:ascii="宋体" w:hAnsi="宋体"/>
                <w:sz w:val="21"/>
                <w:szCs w:val="21"/>
              </w:rPr>
            </w:pPr>
            <w:r>
              <w:rPr>
                <w:rFonts w:hint="eastAsia" w:ascii="宋体" w:hAnsi="宋体"/>
                <w:sz w:val="21"/>
                <w:szCs w:val="21"/>
              </w:rPr>
              <w:t>提供拟派团队人员名单、相关资料，以上材料均需加盖供应商公章。</w:t>
            </w:r>
          </w:p>
        </w:tc>
      </w:tr>
      <w:tr w14:paraId="7FF4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4" w:type="dxa"/>
            <w:vMerge w:val="continue"/>
            <w:vAlign w:val="center"/>
          </w:tcPr>
          <w:p w14:paraId="285C45A6">
            <w:pPr>
              <w:spacing w:line="240" w:lineRule="atLeast"/>
              <w:ind w:firstLine="28"/>
              <w:jc w:val="center"/>
              <w:rPr>
                <w:rFonts w:ascii="宋体" w:hAnsi="宋体"/>
                <w:sz w:val="21"/>
                <w:szCs w:val="21"/>
              </w:rPr>
            </w:pPr>
          </w:p>
        </w:tc>
        <w:tc>
          <w:tcPr>
            <w:tcW w:w="1142" w:type="dxa"/>
            <w:vMerge w:val="continue"/>
            <w:vAlign w:val="center"/>
          </w:tcPr>
          <w:p w14:paraId="16B62B70">
            <w:pPr>
              <w:spacing w:line="240" w:lineRule="atLeast"/>
              <w:ind w:firstLine="28"/>
              <w:jc w:val="center"/>
              <w:rPr>
                <w:rFonts w:ascii="宋体" w:hAnsi="宋体"/>
                <w:sz w:val="21"/>
                <w:szCs w:val="21"/>
              </w:rPr>
            </w:pPr>
          </w:p>
        </w:tc>
        <w:tc>
          <w:tcPr>
            <w:tcW w:w="999" w:type="dxa"/>
            <w:vAlign w:val="center"/>
          </w:tcPr>
          <w:p w14:paraId="60D94751">
            <w:pPr>
              <w:spacing w:line="240" w:lineRule="atLeast"/>
              <w:jc w:val="center"/>
              <w:rPr>
                <w:rFonts w:ascii="宋体" w:hAnsi="宋体"/>
                <w:sz w:val="21"/>
                <w:szCs w:val="21"/>
              </w:rPr>
            </w:pPr>
            <w:r>
              <w:rPr>
                <w:rFonts w:hint="eastAsia" w:ascii="宋体" w:hAnsi="宋体"/>
                <w:sz w:val="21"/>
                <w:szCs w:val="21"/>
              </w:rPr>
              <w:t>业绩</w:t>
            </w:r>
          </w:p>
          <w:p w14:paraId="20B9B1CC">
            <w:pPr>
              <w:spacing w:line="240" w:lineRule="atLeast"/>
              <w:jc w:val="center"/>
              <w:rPr>
                <w:rFonts w:ascii="宋体" w:hAnsi="宋体"/>
                <w:sz w:val="21"/>
                <w:szCs w:val="21"/>
              </w:rPr>
            </w:pPr>
            <w:r>
              <w:rPr>
                <w:rFonts w:hint="eastAsia" w:ascii="宋体" w:hAnsi="宋体"/>
                <w:sz w:val="21"/>
                <w:szCs w:val="21"/>
              </w:rPr>
              <w:t>要求</w:t>
            </w:r>
          </w:p>
          <w:p w14:paraId="73CEF1CC">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4714" w:type="dxa"/>
            <w:vAlign w:val="center"/>
          </w:tcPr>
          <w:p w14:paraId="6B4ED211">
            <w:pPr>
              <w:spacing w:line="240" w:lineRule="atLeast"/>
              <w:rPr>
                <w:rFonts w:ascii="宋体" w:hAnsi="宋体"/>
                <w:sz w:val="21"/>
                <w:szCs w:val="21"/>
              </w:rPr>
            </w:pPr>
            <w:r>
              <w:rPr>
                <w:rFonts w:hint="eastAsia" w:ascii="宋体" w:hAnsi="宋体"/>
                <w:sz w:val="21"/>
                <w:szCs w:val="21"/>
              </w:rPr>
              <w:t>供应商</w:t>
            </w:r>
            <w:r>
              <w:rPr>
                <w:rFonts w:hint="eastAsia" w:ascii="宋体" w:hAnsi="宋体"/>
                <w:sz w:val="21"/>
                <w:szCs w:val="21"/>
                <w:lang w:val="en-US" w:eastAsia="zh-CN"/>
              </w:rPr>
              <w:t>自身</w:t>
            </w:r>
            <w:r>
              <w:rPr>
                <w:rFonts w:hint="eastAsia" w:ascii="宋体" w:hAnsi="宋体"/>
                <w:sz w:val="21"/>
                <w:szCs w:val="21"/>
              </w:rPr>
              <w:t>为政府机关部门或事业单位提供过市场调查或满意度调查项目服务的，每有1项得</w:t>
            </w:r>
            <w:r>
              <w:rPr>
                <w:rFonts w:hint="eastAsia" w:ascii="宋体" w:hAnsi="宋体"/>
                <w:sz w:val="21"/>
                <w:szCs w:val="21"/>
                <w:lang w:val="en-US" w:eastAsia="zh-CN"/>
              </w:rPr>
              <w:t>2</w:t>
            </w:r>
            <w:r>
              <w:rPr>
                <w:rFonts w:hint="eastAsia" w:ascii="宋体" w:hAnsi="宋体"/>
                <w:sz w:val="21"/>
                <w:szCs w:val="21"/>
              </w:rPr>
              <w:t>分，最多得</w:t>
            </w:r>
            <w:r>
              <w:rPr>
                <w:rFonts w:hint="eastAsia" w:ascii="宋体" w:hAnsi="宋体"/>
                <w:sz w:val="21"/>
                <w:szCs w:val="21"/>
                <w:lang w:val="en-US" w:eastAsia="zh-CN"/>
              </w:rPr>
              <w:t>10</w:t>
            </w:r>
            <w:r>
              <w:rPr>
                <w:rFonts w:hint="eastAsia" w:ascii="宋体" w:hAnsi="宋体"/>
                <w:sz w:val="21"/>
                <w:szCs w:val="21"/>
              </w:rPr>
              <w:t>分。</w:t>
            </w:r>
          </w:p>
        </w:tc>
        <w:tc>
          <w:tcPr>
            <w:tcW w:w="2131" w:type="dxa"/>
            <w:vAlign w:val="center"/>
          </w:tcPr>
          <w:p w14:paraId="3B1397C8">
            <w:pPr>
              <w:spacing w:line="240" w:lineRule="atLeast"/>
              <w:rPr>
                <w:rFonts w:ascii="宋体" w:hAnsi="宋体"/>
                <w:sz w:val="21"/>
                <w:szCs w:val="21"/>
              </w:rPr>
            </w:pPr>
            <w:r>
              <w:rPr>
                <w:rFonts w:hint="eastAsia" w:ascii="宋体" w:hAnsi="宋体" w:cs="宋体"/>
                <w:sz w:val="21"/>
                <w:szCs w:val="21"/>
                <w:lang w:val="zh-CN"/>
              </w:rPr>
              <w:t>提供相关佐证材料</w:t>
            </w:r>
            <w:r>
              <w:rPr>
                <w:rFonts w:hint="eastAsia" w:ascii="宋体" w:hAnsi="宋体" w:cs="宋体"/>
                <w:sz w:val="21"/>
                <w:szCs w:val="21"/>
              </w:rPr>
              <w:t>并加盖供应商公章</w:t>
            </w:r>
            <w:r>
              <w:rPr>
                <w:rFonts w:hint="eastAsia" w:ascii="宋体" w:hAnsi="宋体" w:cs="宋体"/>
                <w:sz w:val="21"/>
                <w:szCs w:val="21"/>
                <w:lang w:val="zh-CN"/>
              </w:rPr>
              <w:t>。</w:t>
            </w:r>
          </w:p>
        </w:tc>
      </w:tr>
    </w:tbl>
    <w:p w14:paraId="1E04FE79">
      <w:pPr>
        <w:spacing w:line="360" w:lineRule="auto"/>
        <w:ind w:firstLine="0" w:firstLineChars="0"/>
        <w:rPr>
          <w:rFonts w:ascii="宋体" w:hAnsi="宋体" w:cs="宋体"/>
          <w:sz w:val="24"/>
          <w:szCs w:val="24"/>
        </w:rPr>
      </w:pPr>
    </w:p>
    <w:p w14:paraId="47C5ECD7">
      <w:pPr>
        <w:spacing w:line="360" w:lineRule="auto"/>
        <w:ind w:firstLine="480" w:firstLineChars="200"/>
        <w:rPr>
          <w:rFonts w:ascii="宋体" w:hAnsi="宋体" w:cs="宋体"/>
          <w:sz w:val="24"/>
          <w:szCs w:val="24"/>
        </w:rPr>
      </w:pPr>
      <w:r>
        <w:rPr>
          <w:rFonts w:hint="eastAsia" w:ascii="宋体" w:hAnsi="宋体" w:cs="宋体"/>
          <w:sz w:val="24"/>
          <w:szCs w:val="24"/>
        </w:rPr>
        <w:t>注：关于小微企业报价扣除比例说明</w:t>
      </w:r>
    </w:p>
    <w:p w14:paraId="20B7F051">
      <w:pPr>
        <w:spacing w:line="360" w:lineRule="auto"/>
        <w:ind w:firstLine="480" w:firstLineChars="200"/>
        <w:rPr>
          <w:rFonts w:ascii="宋体" w:hAnsi="宋体" w:cs="宋体"/>
          <w:sz w:val="24"/>
          <w:szCs w:val="24"/>
        </w:rPr>
      </w:pPr>
      <w:r>
        <w:rPr>
          <w:rFonts w:hint="eastAsia" w:ascii="宋体" w:hAnsi="宋体" w:cs="宋体"/>
          <w:sz w:val="24"/>
          <w:szCs w:val="24"/>
        </w:rPr>
        <w:t>1.对小微型企业给予</w:t>
      </w:r>
      <w:r>
        <w:rPr>
          <w:rFonts w:hint="eastAsia" w:ascii="宋体" w:hAnsi="宋体" w:cs="宋体"/>
          <w:sz w:val="24"/>
          <w:szCs w:val="24"/>
          <w:u w:val="single"/>
        </w:rPr>
        <w:t>10%</w:t>
      </w:r>
      <w:r>
        <w:rPr>
          <w:rFonts w:hint="eastAsia" w:ascii="宋体" w:hAnsi="宋体" w:cs="宋体"/>
          <w:sz w:val="24"/>
          <w:szCs w:val="24"/>
        </w:rPr>
        <w:t>的扣除，以扣除后的报价参与评审。</w:t>
      </w:r>
    </w:p>
    <w:p w14:paraId="0FB24403">
      <w:pPr>
        <w:spacing w:line="360" w:lineRule="auto"/>
        <w:ind w:firstLine="480" w:firstLineChars="200"/>
        <w:rPr>
          <w:rFonts w:ascii="宋体" w:hAnsi="宋体" w:cs="宋体"/>
          <w:sz w:val="24"/>
          <w:szCs w:val="24"/>
        </w:rPr>
      </w:pPr>
      <w:r>
        <w:rPr>
          <w:rFonts w:hint="eastAsia" w:ascii="宋体" w:hAnsi="宋体" w:cs="宋体"/>
          <w:sz w:val="24"/>
          <w:szCs w:val="24"/>
        </w:rPr>
        <w:t>2.监狱企业、残疾人福利性单位视同小型、微型业。</w:t>
      </w:r>
    </w:p>
    <w:p w14:paraId="77CEC2B9">
      <w:pPr>
        <w:pStyle w:val="3"/>
        <w:adjustRightInd w:val="0"/>
        <w:snapToGrid w:val="0"/>
        <w:spacing w:before="0" w:after="0" w:line="600" w:lineRule="exact"/>
        <w:ind w:firstLine="482" w:firstLineChars="200"/>
        <w:rPr>
          <w:rFonts w:ascii="宋体" w:hAnsi="宋体" w:eastAsia="宋体" w:cs="宋体"/>
          <w:sz w:val="24"/>
          <w:szCs w:val="24"/>
        </w:rPr>
      </w:pPr>
      <w:bookmarkStart w:id="95" w:name="_Toc150851530"/>
      <w:bookmarkStart w:id="96" w:name="_Toc106030890"/>
      <w:bookmarkStart w:id="97" w:name="_Toc76462335"/>
      <w:bookmarkStart w:id="98" w:name="_Toc4622"/>
      <w:r>
        <w:rPr>
          <w:rFonts w:hint="eastAsia" w:ascii="宋体" w:hAnsi="宋体" w:eastAsia="宋体" w:cs="宋体"/>
          <w:sz w:val="24"/>
          <w:szCs w:val="24"/>
        </w:rPr>
        <w:t>三、无效响应</w:t>
      </w:r>
      <w:bookmarkEnd w:id="95"/>
      <w:bookmarkEnd w:id="96"/>
      <w:bookmarkEnd w:id="97"/>
      <w:bookmarkEnd w:id="98"/>
    </w:p>
    <w:p w14:paraId="1673D9FA">
      <w:pPr>
        <w:spacing w:line="360" w:lineRule="auto"/>
        <w:ind w:firstLine="480" w:firstLineChars="200"/>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6FCCBEB4">
      <w:pPr>
        <w:spacing w:line="360" w:lineRule="auto"/>
        <w:ind w:firstLine="480" w:firstLineChars="200"/>
        <w:rPr>
          <w:rFonts w:ascii="宋体" w:hAnsi="宋体" w:cs="宋体"/>
          <w:sz w:val="24"/>
          <w:szCs w:val="24"/>
        </w:rPr>
      </w:pPr>
      <w:r>
        <w:rPr>
          <w:rFonts w:hint="eastAsia" w:ascii="宋体" w:hAnsi="宋体" w:cs="宋体"/>
          <w:sz w:val="24"/>
          <w:szCs w:val="24"/>
        </w:rPr>
        <w:t>（一）供应商不符合规定的资格条件的；</w:t>
      </w:r>
    </w:p>
    <w:p w14:paraId="1DE08F07">
      <w:pPr>
        <w:spacing w:line="360" w:lineRule="auto"/>
        <w:ind w:firstLine="480" w:firstLineChars="200"/>
        <w:rPr>
          <w:rFonts w:ascii="宋体" w:hAnsi="宋体" w:cs="宋体"/>
          <w:sz w:val="24"/>
          <w:szCs w:val="24"/>
        </w:rPr>
      </w:pPr>
      <w:r>
        <w:rPr>
          <w:rFonts w:hint="eastAsia" w:ascii="宋体" w:hAnsi="宋体" w:cs="宋体"/>
          <w:sz w:val="24"/>
          <w:szCs w:val="24"/>
        </w:rPr>
        <w:t>（二）供应商的供应商法定代表人或授权代表未参加磋商；</w:t>
      </w:r>
    </w:p>
    <w:p w14:paraId="3D6A97F6">
      <w:pPr>
        <w:spacing w:line="360" w:lineRule="auto"/>
        <w:ind w:firstLine="480" w:firstLineChars="200"/>
        <w:rPr>
          <w:rFonts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0303A6ED">
      <w:pPr>
        <w:spacing w:line="360" w:lineRule="auto"/>
        <w:ind w:firstLine="480" w:firstLineChars="200"/>
        <w:rPr>
          <w:rFonts w:ascii="宋体" w:hAnsi="宋体" w:cs="宋体"/>
          <w:sz w:val="24"/>
          <w:szCs w:val="24"/>
        </w:rPr>
      </w:pPr>
      <w:r>
        <w:rPr>
          <w:rFonts w:hint="eastAsia" w:ascii="宋体" w:hAnsi="宋体" w:cs="宋体"/>
          <w:sz w:val="24"/>
          <w:szCs w:val="24"/>
        </w:rPr>
        <w:t>（四）供应商的最后报价超过采购预算或最高限价的；</w:t>
      </w:r>
    </w:p>
    <w:p w14:paraId="565E1E24">
      <w:pPr>
        <w:spacing w:line="360" w:lineRule="auto"/>
        <w:ind w:firstLine="480" w:firstLineChars="200"/>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（五）法定代表人为同一个人的两个及两个以上法人，母公司、全资子公司及其控股公司，在同一包采购中同时参与磋商；</w:t>
      </w:r>
    </w:p>
    <w:p w14:paraId="17C1E7CC">
      <w:pPr>
        <w:spacing w:line="360" w:lineRule="auto"/>
        <w:ind w:firstLine="480" w:firstLineChars="200"/>
        <w:rPr>
          <w:rFonts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29AE6D80">
      <w:pPr>
        <w:spacing w:line="360" w:lineRule="auto"/>
        <w:ind w:firstLine="480" w:firstLineChars="200"/>
        <w:rPr>
          <w:rFonts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0B31808C">
      <w:pPr>
        <w:spacing w:line="360" w:lineRule="auto"/>
        <w:ind w:firstLine="480" w:firstLineChars="200"/>
        <w:rPr>
          <w:rFonts w:ascii="宋体" w:hAnsi="宋体" w:cs="宋体"/>
          <w:sz w:val="24"/>
          <w:szCs w:val="24"/>
        </w:rPr>
      </w:pPr>
      <w:r>
        <w:rPr>
          <w:rFonts w:hint="eastAsia" w:ascii="宋体" w:hAnsi="宋体" w:cs="宋体"/>
          <w:sz w:val="24"/>
          <w:szCs w:val="24"/>
        </w:rPr>
        <w:t>（八）供应商磋商有效期不满足竞争性磋商文件要求的；</w:t>
      </w:r>
    </w:p>
    <w:p w14:paraId="1452FA5A">
      <w:pPr>
        <w:spacing w:line="360" w:lineRule="auto"/>
        <w:ind w:firstLine="480" w:firstLineChars="200"/>
        <w:rPr>
          <w:rFonts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209F46CE">
      <w:pPr>
        <w:spacing w:line="360" w:lineRule="auto"/>
        <w:ind w:firstLine="480" w:firstLineChars="200"/>
        <w:rPr>
          <w:rFonts w:ascii="宋体" w:hAnsi="宋体" w:cs="宋体"/>
          <w:sz w:val="24"/>
          <w:szCs w:val="24"/>
        </w:rPr>
      </w:pPr>
      <w:r>
        <w:rPr>
          <w:rFonts w:hint="eastAsia" w:ascii="宋体" w:hAnsi="宋体" w:cs="宋体"/>
          <w:sz w:val="24"/>
          <w:szCs w:val="24"/>
        </w:rPr>
        <w:t>（十）法律、法规和竞争性磋商文件规定的其他无效情形。</w:t>
      </w:r>
    </w:p>
    <w:p w14:paraId="4FFE504A">
      <w:pPr>
        <w:pStyle w:val="3"/>
        <w:adjustRightInd w:val="0"/>
        <w:snapToGrid w:val="0"/>
        <w:spacing w:before="0" w:after="0" w:line="600" w:lineRule="exact"/>
        <w:ind w:firstLine="482" w:firstLineChars="200"/>
        <w:rPr>
          <w:rFonts w:ascii="宋体" w:hAnsi="宋体" w:eastAsia="宋体" w:cs="宋体"/>
          <w:sz w:val="24"/>
          <w:szCs w:val="24"/>
        </w:rPr>
      </w:pPr>
      <w:bookmarkStart w:id="99" w:name="_Toc150851531"/>
      <w:bookmarkStart w:id="100" w:name="_Toc76462336"/>
      <w:bookmarkStart w:id="101" w:name="_Toc19871"/>
      <w:bookmarkStart w:id="102" w:name="_Toc106030891"/>
      <w:r>
        <w:rPr>
          <w:rFonts w:hint="eastAsia" w:ascii="宋体" w:hAnsi="宋体" w:eastAsia="宋体" w:cs="宋体"/>
          <w:sz w:val="24"/>
          <w:szCs w:val="24"/>
        </w:rPr>
        <w:t>四、</w:t>
      </w:r>
      <w:bookmarkEnd w:id="93"/>
      <w:bookmarkEnd w:id="94"/>
      <w:r>
        <w:rPr>
          <w:rFonts w:hint="eastAsia" w:ascii="宋体" w:hAnsi="宋体" w:eastAsia="宋体" w:cs="宋体"/>
          <w:sz w:val="24"/>
          <w:szCs w:val="24"/>
        </w:rPr>
        <w:t>采购终止</w:t>
      </w:r>
      <w:bookmarkEnd w:id="99"/>
      <w:bookmarkEnd w:id="100"/>
      <w:bookmarkEnd w:id="101"/>
      <w:bookmarkEnd w:id="102"/>
    </w:p>
    <w:p w14:paraId="4AB6DBF2">
      <w:pPr>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3FA97A05">
      <w:pPr>
        <w:spacing w:line="360" w:lineRule="auto"/>
        <w:ind w:firstLine="480" w:firstLineChars="200"/>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1D6A49A2">
      <w:pPr>
        <w:spacing w:line="360" w:lineRule="auto"/>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14:paraId="6C4368F6">
      <w:pPr>
        <w:spacing w:line="360" w:lineRule="auto"/>
        <w:ind w:firstLine="480" w:firstLineChars="200"/>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（三）在采购过程中符合要求的供应商或者报价未超过采购预算的供应商不足3家的，但《政府采购竞争性磋商采购方式管理暂行办法》第二十一条第三款规定的情形除外。</w:t>
      </w:r>
    </w:p>
    <w:p w14:paraId="556B34E8">
      <w:pPr>
        <w:spacing w:line="400" w:lineRule="exact"/>
        <w:ind w:firstLine="480" w:firstLineChars="200"/>
        <w:rPr>
          <w:rFonts w:ascii="宋体" w:hAnsi="宋体" w:cs="宋体"/>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14:paraId="38894B1E">
      <w:pPr>
        <w:pStyle w:val="3"/>
        <w:pageBreakBefore/>
        <w:adjustRightInd w:val="0"/>
        <w:snapToGrid w:val="0"/>
        <w:spacing w:before="0" w:after="0" w:line="600" w:lineRule="exact"/>
        <w:ind w:firstLine="720" w:firstLineChars="200"/>
        <w:jc w:val="center"/>
        <w:rPr>
          <w:rFonts w:ascii="宋体" w:hAnsi="宋体" w:eastAsia="宋体" w:cs="宋体"/>
          <w:b w:val="0"/>
          <w:bCs/>
          <w:sz w:val="36"/>
          <w:szCs w:val="36"/>
        </w:rPr>
      </w:pPr>
      <w:bookmarkStart w:id="103" w:name="_Toc150851532"/>
      <w:bookmarkStart w:id="104" w:name="_Toc106030892"/>
      <w:bookmarkStart w:id="105" w:name="_Toc102227313"/>
      <w:bookmarkStart w:id="106" w:name="_Toc76462337"/>
      <w:bookmarkStart w:id="107" w:name="_Toc20402"/>
      <w:r>
        <w:rPr>
          <w:rFonts w:hint="eastAsia" w:ascii="宋体" w:hAnsi="宋体" w:eastAsia="宋体" w:cs="宋体"/>
          <w:b w:val="0"/>
          <w:bCs/>
          <w:sz w:val="36"/>
          <w:szCs w:val="36"/>
        </w:rPr>
        <w:t>第五篇供应商须知</w:t>
      </w:r>
      <w:bookmarkEnd w:id="103"/>
      <w:bookmarkEnd w:id="104"/>
      <w:bookmarkEnd w:id="105"/>
      <w:bookmarkEnd w:id="106"/>
      <w:bookmarkEnd w:id="107"/>
    </w:p>
    <w:p w14:paraId="488DF5EC">
      <w:pPr>
        <w:pStyle w:val="3"/>
        <w:adjustRightInd w:val="0"/>
        <w:snapToGrid w:val="0"/>
        <w:spacing w:before="0" w:after="0" w:line="600" w:lineRule="exact"/>
        <w:ind w:firstLine="482" w:firstLineChars="200"/>
        <w:rPr>
          <w:rFonts w:ascii="宋体" w:hAnsi="宋体" w:eastAsia="宋体" w:cs="宋体"/>
          <w:sz w:val="24"/>
          <w:szCs w:val="24"/>
        </w:rPr>
      </w:pPr>
      <w:bookmarkStart w:id="108" w:name="_Toc342913389"/>
      <w:bookmarkStart w:id="109" w:name="_Toc150851533"/>
      <w:bookmarkStart w:id="110" w:name="_Toc106030893"/>
      <w:bookmarkStart w:id="111" w:name="_Toc470"/>
      <w:bookmarkStart w:id="112" w:name="_Toc76462338"/>
      <w:r>
        <w:rPr>
          <w:rFonts w:hint="eastAsia" w:ascii="宋体" w:hAnsi="宋体" w:eastAsia="宋体" w:cs="宋体"/>
          <w:sz w:val="24"/>
          <w:szCs w:val="24"/>
        </w:rPr>
        <w:t>一、磋商费用</w:t>
      </w:r>
      <w:bookmarkEnd w:id="108"/>
      <w:bookmarkEnd w:id="109"/>
      <w:bookmarkEnd w:id="110"/>
      <w:bookmarkEnd w:id="111"/>
      <w:bookmarkEnd w:id="112"/>
    </w:p>
    <w:p w14:paraId="13B80E88">
      <w:pPr>
        <w:spacing w:line="360" w:lineRule="auto"/>
        <w:ind w:firstLine="480" w:firstLineChars="200"/>
        <w:rPr>
          <w:rFonts w:hAnsi="宋体" w:cs="宋体"/>
          <w:sz w:val="24"/>
          <w:szCs w:val="24"/>
        </w:rPr>
      </w:pPr>
      <w:r>
        <w:rPr>
          <w:rFonts w:hint="eastAsia" w:ascii="宋体"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10584F47">
      <w:pPr>
        <w:pStyle w:val="3"/>
        <w:adjustRightInd w:val="0"/>
        <w:snapToGrid w:val="0"/>
        <w:spacing w:before="0" w:after="0" w:line="600" w:lineRule="exact"/>
        <w:ind w:firstLine="482" w:firstLineChars="200"/>
        <w:rPr>
          <w:rFonts w:ascii="宋体" w:hAnsi="宋体" w:eastAsia="宋体" w:cs="宋体"/>
          <w:sz w:val="24"/>
          <w:szCs w:val="24"/>
        </w:rPr>
      </w:pPr>
      <w:bookmarkStart w:id="113" w:name="_Toc76462339"/>
      <w:bookmarkStart w:id="114" w:name="_Toc150851534"/>
      <w:bookmarkStart w:id="115" w:name="_Toc106030894"/>
      <w:bookmarkStart w:id="116" w:name="_Toc32321"/>
      <w:bookmarkStart w:id="117" w:name="_Toc342913391"/>
      <w:r>
        <w:rPr>
          <w:rFonts w:hint="eastAsia" w:ascii="宋体" w:hAnsi="宋体" w:eastAsia="宋体" w:cs="宋体"/>
          <w:sz w:val="24"/>
          <w:szCs w:val="24"/>
        </w:rPr>
        <w:t>二、竞争性磋商文件</w:t>
      </w:r>
      <w:bookmarkEnd w:id="113"/>
      <w:bookmarkEnd w:id="114"/>
      <w:bookmarkEnd w:id="115"/>
      <w:bookmarkEnd w:id="116"/>
      <w:bookmarkEnd w:id="117"/>
    </w:p>
    <w:p w14:paraId="4B5EAADC">
      <w:pPr>
        <w:spacing w:line="360" w:lineRule="auto"/>
        <w:ind w:firstLine="480" w:firstLineChars="200"/>
        <w:rPr>
          <w:rFonts w:ascii="宋体" w:hAnsi="宋体" w:cs="宋体"/>
          <w:sz w:val="24"/>
          <w:szCs w:val="24"/>
        </w:rPr>
      </w:pPr>
      <w:r>
        <w:rPr>
          <w:rFonts w:hint="eastAsia" w:ascii="宋体" w:hAnsi="宋体" w:cs="宋体"/>
          <w:sz w:val="24"/>
          <w:szCs w:val="24"/>
        </w:rPr>
        <w:t>（一）竞争性磋商文件由采购邀请书；项目服务需求；项目商务需求；磋商程序及方法、评审标准、无效响应和采购终止；供应商须知；政府采购合同；响应文件编制要求七部分组成。</w:t>
      </w:r>
    </w:p>
    <w:p w14:paraId="324BDFC0">
      <w:pPr>
        <w:spacing w:line="360" w:lineRule="auto"/>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22F78E1A">
      <w:pPr>
        <w:spacing w:line="360" w:lineRule="auto"/>
        <w:ind w:firstLine="480" w:firstLineChars="200"/>
        <w:rPr>
          <w:rFonts w:ascii="宋体" w:hAnsi="宋体" w:cs="宋体"/>
          <w:sz w:val="24"/>
          <w:szCs w:val="24"/>
        </w:rPr>
      </w:pPr>
      <w:r>
        <w:rPr>
          <w:rFonts w:hint="eastAsia" w:ascii="宋体" w:hAnsi="宋体" w:cs="宋体"/>
          <w:sz w:val="24"/>
          <w:szCs w:val="24"/>
        </w:rPr>
        <w:t>（三）竞争性磋商文件的解释</w:t>
      </w:r>
    </w:p>
    <w:p w14:paraId="1C60C7D5">
      <w:pPr>
        <w:spacing w:line="360" w:lineRule="auto"/>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8" w:name="_Toc318166429"/>
      <w:bookmarkStart w:id="119" w:name="_Toc318159780"/>
      <w:bookmarkStart w:id="120" w:name="_Toc318159160"/>
      <w:bookmarkStart w:id="121" w:name="_Toc318159349"/>
    </w:p>
    <w:p w14:paraId="6ADBAA45">
      <w:pPr>
        <w:spacing w:line="360" w:lineRule="auto"/>
        <w:ind w:firstLine="480" w:firstLineChars="200"/>
        <w:rPr>
          <w:rFonts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（四）本竞争性磋商文件中，磋商小组根据与供应商进行磋商可能实质性变动的内容为竞争性磋商文件第二、三篇全部内容。</w:t>
      </w:r>
    </w:p>
    <w:p w14:paraId="65706BF1">
      <w:pPr>
        <w:spacing w:line="360" w:lineRule="auto"/>
        <w:ind w:firstLine="480" w:firstLineChars="200"/>
        <w:rPr>
          <w:rFonts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118"/>
    <w:bookmarkEnd w:id="119"/>
    <w:bookmarkEnd w:id="120"/>
    <w:bookmarkEnd w:id="121"/>
    <w:p w14:paraId="42D0354B">
      <w:pPr>
        <w:pStyle w:val="3"/>
        <w:adjustRightInd w:val="0"/>
        <w:snapToGrid w:val="0"/>
        <w:spacing w:before="0" w:after="0" w:line="600" w:lineRule="exact"/>
        <w:ind w:firstLine="482" w:firstLineChars="200"/>
        <w:rPr>
          <w:rFonts w:ascii="宋体" w:hAnsi="宋体" w:eastAsia="宋体" w:cs="宋体"/>
          <w:sz w:val="24"/>
          <w:szCs w:val="24"/>
        </w:rPr>
      </w:pPr>
      <w:bookmarkStart w:id="122" w:name="_Toc102227318"/>
      <w:bookmarkStart w:id="123" w:name="_Toc179714297"/>
      <w:bookmarkStart w:id="124" w:name="_Toc76462340"/>
      <w:bookmarkStart w:id="125" w:name="_Toc106030895"/>
      <w:bookmarkStart w:id="126" w:name="_Toc150851535"/>
      <w:bookmarkStart w:id="127" w:name="_Toc342913392"/>
      <w:bookmarkStart w:id="128" w:name="_Toc23726"/>
      <w:r>
        <w:rPr>
          <w:rFonts w:hint="eastAsia" w:ascii="宋体" w:hAnsi="宋体" w:eastAsia="宋体" w:cs="宋体"/>
          <w:sz w:val="24"/>
          <w:szCs w:val="24"/>
        </w:rPr>
        <w:t>三、磋商要求</w:t>
      </w:r>
      <w:bookmarkEnd w:id="122"/>
      <w:bookmarkEnd w:id="123"/>
      <w:bookmarkEnd w:id="124"/>
      <w:bookmarkEnd w:id="125"/>
      <w:bookmarkEnd w:id="126"/>
      <w:bookmarkEnd w:id="127"/>
      <w:bookmarkEnd w:id="128"/>
    </w:p>
    <w:p w14:paraId="6BAF8434">
      <w:pPr>
        <w:spacing w:line="360" w:lineRule="auto"/>
        <w:ind w:firstLine="480" w:firstLineChars="200"/>
        <w:rPr>
          <w:rFonts w:ascii="宋体" w:hAnsi="宋体" w:cs="宋体"/>
          <w:sz w:val="24"/>
          <w:szCs w:val="24"/>
        </w:rPr>
      </w:pPr>
      <w:r>
        <w:rPr>
          <w:rFonts w:hint="eastAsia" w:ascii="宋体" w:hAnsi="宋体" w:cs="宋体"/>
          <w:sz w:val="24"/>
          <w:szCs w:val="24"/>
        </w:rPr>
        <w:t>（一）响应文件</w:t>
      </w:r>
    </w:p>
    <w:p w14:paraId="375AE7DD">
      <w:pPr>
        <w:spacing w:line="360" w:lineRule="auto"/>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39BD9B6F">
      <w:pPr>
        <w:spacing w:line="360" w:lineRule="auto"/>
        <w:ind w:firstLine="480" w:firstLineChars="200"/>
        <w:rPr>
          <w:rFonts w:ascii="宋体" w:hAnsi="宋体" w:cs="宋体"/>
          <w:sz w:val="24"/>
          <w:szCs w:val="24"/>
        </w:rPr>
      </w:pPr>
      <w:r>
        <w:rPr>
          <w:rFonts w:hint="eastAsia" w:ascii="宋体" w:hAnsi="宋体" w:cs="宋体"/>
          <w:sz w:val="24"/>
          <w:szCs w:val="24"/>
        </w:rPr>
        <w:t>2.响应文件组成</w:t>
      </w:r>
    </w:p>
    <w:p w14:paraId="7A2B5D60">
      <w:pPr>
        <w:spacing w:line="360" w:lineRule="auto"/>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24CB9B9">
      <w:pPr>
        <w:spacing w:line="360" w:lineRule="auto"/>
        <w:ind w:firstLine="480" w:firstLineChars="200"/>
        <w:rPr>
          <w:rFonts w:ascii="宋体" w:hAnsi="宋体" w:cs="宋体"/>
          <w:sz w:val="24"/>
          <w:szCs w:val="24"/>
        </w:rPr>
      </w:pPr>
      <w:r>
        <w:rPr>
          <w:rFonts w:hint="eastAsia" w:ascii="宋体" w:hAnsi="宋体" w:cs="宋体"/>
          <w:sz w:val="24"/>
          <w:szCs w:val="24"/>
        </w:rPr>
        <w:t>（二）联合体</w:t>
      </w:r>
    </w:p>
    <w:p w14:paraId="65104FB9">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p>
    <w:p w14:paraId="7860A46B">
      <w:pPr>
        <w:spacing w:line="360" w:lineRule="auto"/>
        <w:ind w:firstLine="480" w:firstLineChars="200"/>
        <w:rPr>
          <w:rFonts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14:paraId="59BE4DFC">
      <w:pPr>
        <w:spacing w:line="360" w:lineRule="auto"/>
        <w:ind w:firstLine="480" w:firstLineChars="200"/>
        <w:rPr>
          <w:rFonts w:ascii="宋体" w:hAnsi="宋体" w:cs="宋体"/>
          <w:sz w:val="24"/>
          <w:szCs w:val="24"/>
        </w:rPr>
      </w:pPr>
      <w:r>
        <w:rPr>
          <w:rFonts w:hint="eastAsia" w:ascii="宋体" w:hAnsi="宋体" w:cs="宋体"/>
          <w:sz w:val="24"/>
          <w:szCs w:val="24"/>
        </w:rPr>
        <w:t>（四）修正错误</w:t>
      </w:r>
    </w:p>
    <w:p w14:paraId="3B799DB5">
      <w:pPr>
        <w:spacing w:line="360" w:lineRule="auto"/>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11BF8832">
      <w:pPr>
        <w:spacing w:line="360" w:lineRule="auto"/>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1419E2F">
      <w:pPr>
        <w:spacing w:line="360" w:lineRule="auto"/>
        <w:ind w:firstLine="480" w:firstLineChars="200"/>
        <w:rPr>
          <w:rFonts w:ascii="宋体" w:hAnsi="宋体" w:cs="宋体"/>
          <w:sz w:val="24"/>
          <w:szCs w:val="24"/>
        </w:rPr>
      </w:pPr>
      <w:r>
        <w:rPr>
          <w:rFonts w:hint="eastAsia" w:ascii="宋体" w:hAnsi="宋体" w:cs="宋体"/>
          <w:sz w:val="24"/>
          <w:szCs w:val="24"/>
        </w:rPr>
        <w:t>（五）提交响应文件的份数和签署</w:t>
      </w:r>
    </w:p>
    <w:p w14:paraId="7DC1AB1A">
      <w:pPr>
        <w:spacing w:line="360" w:lineRule="auto"/>
        <w:ind w:firstLine="480" w:firstLineChars="200"/>
        <w:rPr>
          <w:rFonts w:ascii="宋体" w:hAnsi="宋体" w:cs="宋体"/>
          <w:sz w:val="24"/>
          <w:szCs w:val="24"/>
        </w:rPr>
      </w:pPr>
      <w:r>
        <w:rPr>
          <w:rFonts w:hint="eastAsia" w:ascii="宋体" w:hAnsi="宋体" w:cs="宋体"/>
          <w:sz w:val="24"/>
          <w:szCs w:val="24"/>
        </w:rPr>
        <w:t>1.响应文件一式四份，</w:t>
      </w:r>
      <w:r>
        <w:rPr>
          <w:rFonts w:hint="eastAsia" w:ascii="宋体" w:hAnsi="宋体" w:cs="宋体"/>
          <w:b/>
          <w:sz w:val="24"/>
          <w:szCs w:val="24"/>
        </w:rPr>
        <w:t>其中正本一份，副本二份，电子文档一份</w:t>
      </w:r>
      <w:r>
        <w:rPr>
          <w:rFonts w:hint="eastAsia" w:ascii="宋体" w:hAnsi="宋体" w:cs="宋体"/>
          <w:sz w:val="24"/>
          <w:szCs w:val="24"/>
        </w:rPr>
        <w:t>（电子文档内容应与纸质文件正本一致，如不一致以纸质文件正本为准。推荐采用光盘或U盘为电子文档载体）；副本可为正本的复印件，应与正本一致，如出现不一致情况以正本为准。</w:t>
      </w:r>
    </w:p>
    <w:p w14:paraId="091C527D">
      <w:pPr>
        <w:spacing w:line="360" w:lineRule="auto"/>
        <w:ind w:firstLine="480" w:firstLineChars="200"/>
        <w:rPr>
          <w:rFonts w:ascii="宋体" w:hAnsi="宋体" w:cs="宋体"/>
          <w:sz w:val="24"/>
          <w:szCs w:val="24"/>
        </w:rPr>
      </w:pPr>
      <w:r>
        <w:rPr>
          <w:rFonts w:hint="eastAsia" w:ascii="宋体" w:hAnsi="宋体" w:cs="宋体"/>
          <w:sz w:val="24"/>
          <w:szCs w:val="24"/>
        </w:rPr>
        <w:t>2.响应文件按竞争性磋商文件“第七篇响应文件编制要求”要求签署或盖章。</w:t>
      </w:r>
    </w:p>
    <w:p w14:paraId="03F9CA55">
      <w:pPr>
        <w:spacing w:line="360" w:lineRule="auto"/>
        <w:ind w:firstLine="480" w:firstLineChars="200"/>
        <w:rPr>
          <w:rFonts w:ascii="宋体" w:hAnsi="宋体" w:cs="宋体"/>
          <w:sz w:val="24"/>
          <w:szCs w:val="24"/>
        </w:rPr>
      </w:pPr>
      <w:r>
        <w:rPr>
          <w:rFonts w:hint="eastAsia" w:ascii="宋体" w:hAnsi="宋体" w:cs="宋体"/>
          <w:sz w:val="24"/>
          <w:szCs w:val="24"/>
        </w:rPr>
        <w:t>（六）响应文件的递交</w:t>
      </w:r>
    </w:p>
    <w:p w14:paraId="17260620">
      <w:pPr>
        <w:spacing w:line="360" w:lineRule="auto"/>
        <w:ind w:firstLine="480" w:firstLineChars="200"/>
        <w:rPr>
          <w:rFonts w:ascii="宋体" w:hAnsi="宋体" w:cs="宋体"/>
          <w:sz w:val="24"/>
          <w:szCs w:val="24"/>
        </w:rPr>
      </w:pPr>
      <w:r>
        <w:rPr>
          <w:rFonts w:hint="eastAsia" w:ascii="宋体" w:hAnsi="宋体" w:cs="宋体"/>
          <w:sz w:val="24"/>
          <w:szCs w:val="24"/>
        </w:rPr>
        <w:t>响应文件的正本、副本以及电子文档均应密封送达磋商地点，应在封套上注明磋商项目名称、供应商名称。若正本、副本以及电子文档分别进行密封的，还应在封套上注明“正本”、“副本”、“电子文档”字样。</w:t>
      </w:r>
    </w:p>
    <w:p w14:paraId="38A6F272">
      <w:pPr>
        <w:spacing w:line="360" w:lineRule="auto"/>
        <w:ind w:firstLine="480" w:firstLineChars="200"/>
        <w:rPr>
          <w:rFonts w:ascii="宋体" w:hAnsi="宋体" w:cs="宋体"/>
          <w:sz w:val="24"/>
          <w:szCs w:val="24"/>
        </w:rPr>
      </w:pPr>
      <w:r>
        <w:rPr>
          <w:rFonts w:hint="eastAsia" w:ascii="宋体" w:hAnsi="宋体" w:cs="宋体"/>
          <w:sz w:val="24"/>
          <w:szCs w:val="24"/>
        </w:rPr>
        <w:t>（七）供应商参与人员</w:t>
      </w:r>
    </w:p>
    <w:p w14:paraId="626F7A89">
      <w:pPr>
        <w:spacing w:line="360" w:lineRule="auto"/>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各个供应商应当派1-2名代表参与磋商，至少1人应为供应商法定代表人或授权代表或自然人（供应商为自然人）。</w:t>
      </w:r>
    </w:p>
    <w:p w14:paraId="42DE7D5E">
      <w:pPr>
        <w:pStyle w:val="3"/>
        <w:adjustRightInd w:val="0"/>
        <w:snapToGrid w:val="0"/>
        <w:spacing w:before="0" w:after="0" w:line="600" w:lineRule="exact"/>
        <w:ind w:firstLine="482" w:firstLineChars="200"/>
        <w:rPr>
          <w:rFonts w:ascii="宋体" w:hAnsi="宋体" w:eastAsia="宋体" w:cs="宋体"/>
          <w:sz w:val="24"/>
          <w:szCs w:val="24"/>
        </w:rPr>
      </w:pPr>
      <w:bookmarkStart w:id="129" w:name="_Toc150851536"/>
      <w:bookmarkStart w:id="130" w:name="_Toc76462341"/>
      <w:bookmarkStart w:id="131" w:name="_Toc106030896"/>
      <w:bookmarkStart w:id="132" w:name="_Toc25030"/>
      <w:r>
        <w:rPr>
          <w:rFonts w:hint="eastAsia" w:ascii="宋体" w:hAnsi="宋体" w:eastAsia="宋体" w:cs="宋体"/>
          <w:sz w:val="24"/>
          <w:szCs w:val="24"/>
        </w:rPr>
        <w:t>四、成交供应商的确认和变更</w:t>
      </w:r>
      <w:bookmarkEnd w:id="129"/>
      <w:bookmarkEnd w:id="130"/>
      <w:bookmarkEnd w:id="131"/>
      <w:bookmarkEnd w:id="132"/>
    </w:p>
    <w:p w14:paraId="2009CD50">
      <w:pPr>
        <w:spacing w:line="360" w:lineRule="auto"/>
        <w:ind w:firstLine="480" w:firstLineChars="200"/>
        <w:rPr>
          <w:rFonts w:ascii="宋体" w:hAnsi="宋体" w:cs="宋体"/>
          <w:sz w:val="24"/>
          <w:szCs w:val="24"/>
        </w:rPr>
      </w:pPr>
      <w:r>
        <w:rPr>
          <w:rFonts w:hint="eastAsia" w:ascii="宋体" w:hAnsi="宋体" w:cs="宋体"/>
          <w:sz w:val="24"/>
          <w:szCs w:val="24"/>
        </w:rPr>
        <w:t>（一）成交供应商的确认</w:t>
      </w:r>
    </w:p>
    <w:p w14:paraId="641C6D13">
      <w:pPr>
        <w:spacing w:line="360" w:lineRule="auto"/>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D34F8EF">
      <w:pPr>
        <w:spacing w:line="360" w:lineRule="auto"/>
        <w:ind w:firstLine="480" w:firstLineChars="200"/>
        <w:rPr>
          <w:rFonts w:ascii="宋体" w:hAnsi="宋体" w:cs="宋体"/>
          <w:sz w:val="24"/>
          <w:szCs w:val="24"/>
        </w:rPr>
      </w:pPr>
      <w:r>
        <w:rPr>
          <w:rFonts w:hint="eastAsia" w:ascii="宋体" w:hAnsi="宋体" w:cs="宋体"/>
          <w:sz w:val="24"/>
          <w:szCs w:val="24"/>
        </w:rPr>
        <w:t>（二）成交供应商的变更</w:t>
      </w:r>
    </w:p>
    <w:p w14:paraId="52AD07F5">
      <w:pPr>
        <w:spacing w:line="360" w:lineRule="auto"/>
        <w:ind w:firstLine="480" w:firstLineChars="200"/>
        <w:rPr>
          <w:rFonts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成交供应商拒绝与采购人签订合同的，采购人可以按照评标报告推荐的成交候选供应商顺序，确定排名下一位的候选人为成交供应商，也可以重新开展政府采购活动。</w:t>
      </w:r>
    </w:p>
    <w:p w14:paraId="18DDF403">
      <w:pPr>
        <w:pStyle w:val="3"/>
        <w:adjustRightInd w:val="0"/>
        <w:snapToGrid w:val="0"/>
        <w:spacing w:before="0" w:after="0" w:line="600" w:lineRule="exact"/>
        <w:ind w:firstLine="482" w:firstLineChars="200"/>
        <w:rPr>
          <w:rFonts w:ascii="宋体" w:hAnsi="宋体" w:eastAsia="宋体" w:cs="宋体"/>
          <w:sz w:val="24"/>
          <w:szCs w:val="24"/>
        </w:rPr>
      </w:pPr>
      <w:bookmarkStart w:id="133" w:name="_Toc106030897"/>
      <w:bookmarkStart w:id="134" w:name="_Toc76462342"/>
      <w:bookmarkStart w:id="135" w:name="_Toc150851537"/>
      <w:bookmarkStart w:id="136" w:name="_Toc24336"/>
      <w:bookmarkStart w:id="137" w:name="_Toc102227321"/>
      <w:bookmarkStart w:id="138" w:name="_Toc342913395"/>
      <w:r>
        <w:rPr>
          <w:rFonts w:hint="eastAsia" w:ascii="宋体" w:hAnsi="宋体" w:eastAsia="宋体" w:cs="宋体"/>
          <w:sz w:val="24"/>
          <w:szCs w:val="24"/>
        </w:rPr>
        <w:t>五、成交通知</w:t>
      </w:r>
      <w:bookmarkEnd w:id="133"/>
      <w:bookmarkEnd w:id="134"/>
      <w:bookmarkEnd w:id="135"/>
      <w:bookmarkEnd w:id="136"/>
      <w:bookmarkEnd w:id="137"/>
      <w:bookmarkEnd w:id="138"/>
    </w:p>
    <w:p w14:paraId="18085380">
      <w:pPr>
        <w:spacing w:line="360" w:lineRule="auto"/>
        <w:ind w:firstLine="480" w:firstLineChars="200"/>
        <w:rPr>
          <w:rFonts w:ascii="宋体" w:hAnsi="宋体" w:cs="宋体"/>
          <w:sz w:val="24"/>
          <w:szCs w:val="24"/>
        </w:rPr>
      </w:pPr>
      <w:r>
        <w:rPr>
          <w:rFonts w:hint="eastAsia" w:ascii="宋体" w:hAnsi="宋体" w:cs="宋体"/>
          <w:sz w:val="24"/>
          <w:szCs w:val="24"/>
        </w:rPr>
        <w:t>（一）成交供应商确定后，采购代理机构将在“行采家”平台（http://www.gec123.com）上发布成交结果公告。</w:t>
      </w:r>
    </w:p>
    <w:p w14:paraId="24DE31E7">
      <w:pPr>
        <w:spacing w:line="360" w:lineRule="auto"/>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6FC756FA">
      <w:pPr>
        <w:spacing w:line="360" w:lineRule="auto"/>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4663013D">
      <w:pPr>
        <w:pStyle w:val="3"/>
        <w:adjustRightInd w:val="0"/>
        <w:snapToGrid w:val="0"/>
        <w:spacing w:before="0" w:after="0" w:line="600" w:lineRule="exact"/>
        <w:ind w:firstLine="482" w:firstLineChars="200"/>
        <w:rPr>
          <w:rFonts w:ascii="宋体" w:hAnsi="宋体" w:eastAsia="宋体" w:cs="宋体"/>
          <w:sz w:val="24"/>
          <w:szCs w:val="24"/>
        </w:rPr>
      </w:pPr>
      <w:bookmarkStart w:id="139" w:name="_Toc14447"/>
      <w:bookmarkStart w:id="140" w:name="_Toc76462343"/>
      <w:bookmarkStart w:id="141" w:name="_Toc106030898"/>
      <w:bookmarkStart w:id="142" w:name="_Toc150851538"/>
      <w:r>
        <w:rPr>
          <w:rFonts w:hint="eastAsia" w:ascii="宋体" w:hAnsi="宋体" w:eastAsia="宋体" w:cs="宋体"/>
          <w:sz w:val="24"/>
          <w:szCs w:val="24"/>
        </w:rPr>
        <w:t>六、关于质疑</w:t>
      </w:r>
      <w:bookmarkEnd w:id="139"/>
      <w:bookmarkEnd w:id="140"/>
      <w:bookmarkEnd w:id="141"/>
      <w:bookmarkEnd w:id="142"/>
    </w:p>
    <w:p w14:paraId="04281A84">
      <w:pPr>
        <w:spacing w:line="360" w:lineRule="auto"/>
        <w:ind w:firstLine="480" w:firstLineChars="200"/>
        <w:rPr>
          <w:rFonts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1E22FC19">
      <w:pPr>
        <w:spacing w:line="360" w:lineRule="auto"/>
        <w:ind w:firstLine="480" w:firstLineChars="200"/>
        <w:rPr>
          <w:rFonts w:ascii="宋体" w:hAnsi="宋体" w:cs="宋体"/>
          <w:sz w:val="24"/>
          <w:szCs w:val="24"/>
        </w:rPr>
      </w:pPr>
      <w:r>
        <w:rPr>
          <w:rFonts w:hint="eastAsia" w:ascii="宋体" w:hAnsi="宋体" w:cs="宋体"/>
          <w:sz w:val="24"/>
          <w:szCs w:val="24"/>
        </w:rPr>
        <w:t>提出质疑的应当是参与所质疑项目采购活动的供应商。</w:t>
      </w:r>
    </w:p>
    <w:p w14:paraId="09B03B6F">
      <w:pPr>
        <w:spacing w:line="360" w:lineRule="auto"/>
        <w:ind w:firstLine="480" w:firstLineChars="200"/>
        <w:rPr>
          <w:rFonts w:ascii="宋体" w:hAnsi="宋体" w:cs="宋体"/>
          <w:sz w:val="24"/>
          <w:szCs w:val="24"/>
        </w:rPr>
      </w:pPr>
      <w:r>
        <w:rPr>
          <w:rFonts w:hint="eastAsia" w:ascii="宋体" w:hAnsi="宋体" w:cs="宋体"/>
          <w:sz w:val="24"/>
          <w:szCs w:val="24"/>
        </w:rPr>
        <w:t>1.质疑时限、内容</w:t>
      </w:r>
    </w:p>
    <w:p w14:paraId="00009C97">
      <w:pPr>
        <w:spacing w:line="360" w:lineRule="auto"/>
        <w:ind w:firstLine="480" w:firstLineChars="200"/>
        <w:rPr>
          <w:rFonts w:ascii="宋体" w:hAnsi="宋体" w:cs="宋体"/>
          <w:sz w:val="24"/>
          <w:szCs w:val="24"/>
        </w:rPr>
      </w:pPr>
      <w:r>
        <w:rPr>
          <w:rFonts w:hint="eastAsia" w:ascii="宋体" w:hAnsi="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38563ED6">
      <w:pPr>
        <w:spacing w:line="360" w:lineRule="auto"/>
        <w:ind w:firstLine="480" w:firstLineChars="200"/>
        <w:rPr>
          <w:rFonts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14:paraId="0DB0C13A">
      <w:pPr>
        <w:spacing w:line="360" w:lineRule="auto"/>
        <w:ind w:firstLine="480" w:firstLineChars="200"/>
        <w:rPr>
          <w:rFonts w:ascii="宋体" w:hAnsi="宋体" w:cs="宋体"/>
          <w:sz w:val="24"/>
          <w:szCs w:val="24"/>
        </w:rPr>
      </w:pPr>
      <w:r>
        <w:rPr>
          <w:rFonts w:hint="eastAsia" w:ascii="宋体" w:hAnsi="宋体" w:cs="宋体"/>
          <w:sz w:val="24"/>
          <w:szCs w:val="24"/>
        </w:rPr>
        <w:t>1.2.1供应商的姓名或者名称、地址、邮编、联系人及联系电话；</w:t>
      </w:r>
    </w:p>
    <w:p w14:paraId="61622489">
      <w:pPr>
        <w:spacing w:line="360" w:lineRule="auto"/>
        <w:ind w:firstLine="480" w:firstLineChars="200"/>
        <w:rPr>
          <w:rFonts w:ascii="宋体" w:hAnsi="宋体" w:cs="宋体"/>
          <w:sz w:val="24"/>
          <w:szCs w:val="24"/>
        </w:rPr>
      </w:pPr>
      <w:r>
        <w:rPr>
          <w:rFonts w:hint="eastAsia" w:ascii="宋体" w:hAnsi="宋体" w:cs="宋体"/>
          <w:sz w:val="24"/>
          <w:szCs w:val="24"/>
        </w:rPr>
        <w:t>1.2.2质疑项目的名称、项目号以及采购执行编号；</w:t>
      </w:r>
    </w:p>
    <w:p w14:paraId="1EAFA305">
      <w:pPr>
        <w:spacing w:line="360" w:lineRule="auto"/>
        <w:ind w:firstLine="480" w:firstLineChars="200"/>
        <w:rPr>
          <w:rFonts w:ascii="宋体" w:hAnsi="宋体" w:cs="宋体"/>
          <w:sz w:val="24"/>
          <w:szCs w:val="24"/>
        </w:rPr>
      </w:pPr>
      <w:r>
        <w:rPr>
          <w:rFonts w:hint="eastAsia" w:ascii="宋体" w:hAnsi="宋体" w:cs="宋体"/>
          <w:sz w:val="24"/>
          <w:szCs w:val="24"/>
        </w:rPr>
        <w:t>1.2.3具体、明确的质疑事项和与质疑事项相关的请求；</w:t>
      </w:r>
    </w:p>
    <w:p w14:paraId="3BAA7A71">
      <w:pPr>
        <w:spacing w:line="360" w:lineRule="auto"/>
        <w:ind w:firstLine="480" w:firstLineChars="200"/>
        <w:rPr>
          <w:rFonts w:ascii="宋体" w:hAnsi="宋体" w:cs="宋体"/>
          <w:sz w:val="24"/>
          <w:szCs w:val="24"/>
        </w:rPr>
      </w:pPr>
      <w:r>
        <w:rPr>
          <w:rFonts w:hint="eastAsia" w:ascii="宋体" w:hAnsi="宋体" w:cs="宋体"/>
          <w:sz w:val="24"/>
          <w:szCs w:val="24"/>
        </w:rPr>
        <w:t>1.2.4事实依据；</w:t>
      </w:r>
    </w:p>
    <w:p w14:paraId="3F908617">
      <w:pPr>
        <w:spacing w:line="360" w:lineRule="auto"/>
        <w:ind w:firstLine="480" w:firstLineChars="200"/>
        <w:rPr>
          <w:rFonts w:ascii="宋体" w:hAnsi="宋体" w:cs="宋体"/>
          <w:sz w:val="24"/>
          <w:szCs w:val="24"/>
        </w:rPr>
      </w:pPr>
      <w:r>
        <w:rPr>
          <w:rFonts w:hint="eastAsia" w:ascii="宋体" w:hAnsi="宋体" w:cs="宋体"/>
          <w:sz w:val="24"/>
          <w:szCs w:val="24"/>
        </w:rPr>
        <w:t>1.2.5必要的法律依据；</w:t>
      </w:r>
    </w:p>
    <w:p w14:paraId="36F5D77F">
      <w:pPr>
        <w:spacing w:line="360" w:lineRule="auto"/>
        <w:ind w:firstLine="480" w:firstLineChars="200"/>
        <w:rPr>
          <w:rFonts w:ascii="宋体" w:hAnsi="宋体" w:cs="宋体"/>
          <w:sz w:val="24"/>
          <w:szCs w:val="24"/>
        </w:rPr>
      </w:pPr>
      <w:r>
        <w:rPr>
          <w:rFonts w:hint="eastAsia" w:ascii="宋体" w:hAnsi="宋体" w:cs="宋体"/>
          <w:sz w:val="24"/>
          <w:szCs w:val="24"/>
        </w:rPr>
        <w:t>1.2.6提出质疑的日期；</w:t>
      </w:r>
    </w:p>
    <w:p w14:paraId="64FBF50E">
      <w:pPr>
        <w:spacing w:line="360" w:lineRule="auto"/>
        <w:ind w:firstLine="480" w:firstLineChars="20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4E3BA56E">
      <w:pPr>
        <w:spacing w:line="360" w:lineRule="auto"/>
        <w:ind w:firstLine="480" w:firstLineChars="200"/>
        <w:rPr>
          <w:rFonts w:ascii="宋体" w:hAnsi="宋体" w:cs="宋体"/>
          <w:sz w:val="24"/>
          <w:szCs w:val="24"/>
        </w:rPr>
      </w:pPr>
      <w:r>
        <w:rPr>
          <w:rFonts w:hint="eastAsia" w:ascii="宋体" w:hAnsi="宋体" w:cs="宋体"/>
          <w:sz w:val="24"/>
          <w:szCs w:val="24"/>
        </w:rPr>
        <w:t>1.2.8供应商法定代表人身份证复印件，</w:t>
      </w:r>
      <w:r>
        <w:rPr>
          <w:rFonts w:ascii="宋体" w:hAnsi="宋体" w:cs="宋体"/>
          <w:sz w:val="24"/>
          <w:szCs w:val="24"/>
        </w:rPr>
        <w:t>或</w:t>
      </w:r>
      <w:r>
        <w:rPr>
          <w:rFonts w:hint="eastAsia" w:ascii="宋体" w:hAnsi="宋体" w:cs="宋体"/>
          <w:sz w:val="24"/>
          <w:szCs w:val="24"/>
        </w:rPr>
        <w:t>授权委托书原件和授权代表的身份证复印件（供应商为自然人的提供自然人身份证复印件）；</w:t>
      </w:r>
    </w:p>
    <w:p w14:paraId="45CCF47C">
      <w:pPr>
        <w:spacing w:line="360" w:lineRule="auto"/>
        <w:ind w:firstLine="480" w:firstLineChars="200"/>
        <w:rPr>
          <w:rFonts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14:paraId="4CF61913">
      <w:pPr>
        <w:spacing w:line="360" w:lineRule="auto"/>
        <w:ind w:firstLine="480" w:firstLineChars="200"/>
        <w:rPr>
          <w:rFonts w:ascii="宋体" w:hAnsi="宋体" w:cs="宋体"/>
          <w:sz w:val="24"/>
          <w:szCs w:val="24"/>
        </w:rPr>
      </w:pPr>
      <w:r>
        <w:rPr>
          <w:rFonts w:hint="eastAsia" w:ascii="宋体" w:hAnsi="宋体" w:cs="宋体"/>
          <w:sz w:val="24"/>
          <w:szCs w:val="24"/>
        </w:rPr>
        <w:t>2.质疑答复</w:t>
      </w:r>
    </w:p>
    <w:p w14:paraId="4FE3A42F">
      <w:pPr>
        <w:spacing w:line="360" w:lineRule="auto"/>
        <w:ind w:firstLine="480" w:firstLineChars="200"/>
        <w:rPr>
          <w:rFonts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26ABB751">
      <w:pPr>
        <w:spacing w:line="360" w:lineRule="auto"/>
        <w:ind w:firstLine="480" w:firstLineChars="200"/>
        <w:rPr>
          <w:rFonts w:ascii="宋体" w:hAnsi="宋体" w:cs="宋体"/>
          <w:sz w:val="24"/>
          <w:szCs w:val="24"/>
        </w:rPr>
      </w:pPr>
      <w:r>
        <w:rPr>
          <w:rFonts w:hint="eastAsia" w:ascii="宋体" w:hAnsi="宋体" w:cs="宋体"/>
          <w:sz w:val="24"/>
          <w:szCs w:val="24"/>
        </w:rPr>
        <w:t>3.其他</w:t>
      </w:r>
    </w:p>
    <w:p w14:paraId="3479F7EE">
      <w:pPr>
        <w:spacing w:line="360" w:lineRule="auto"/>
        <w:ind w:firstLine="480" w:firstLineChars="200"/>
        <w:rPr>
          <w:rFonts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14:paraId="1294817C">
      <w:pPr>
        <w:spacing w:line="360" w:lineRule="auto"/>
        <w:ind w:firstLine="480" w:firstLineChars="200"/>
        <w:rPr>
          <w:rFonts w:ascii="宋体" w:hAnsi="宋体" w:cs="宋体"/>
          <w:sz w:val="24"/>
          <w:szCs w:val="24"/>
        </w:rPr>
      </w:pPr>
      <w:r>
        <w:rPr>
          <w:rFonts w:hint="eastAsia" w:ascii="宋体" w:hAnsi="宋体" w:cs="宋体"/>
          <w:sz w:val="24"/>
          <w:szCs w:val="24"/>
        </w:rPr>
        <w:t>3.2质疑函范本可在财政部门户网站和中国政府采购网下载。</w:t>
      </w:r>
    </w:p>
    <w:p w14:paraId="521A9C74">
      <w:pPr>
        <w:pStyle w:val="3"/>
        <w:adjustRightInd w:val="0"/>
        <w:snapToGrid w:val="0"/>
        <w:spacing w:before="0" w:after="0" w:line="600" w:lineRule="exact"/>
        <w:ind w:firstLine="482" w:firstLineChars="200"/>
        <w:rPr>
          <w:rFonts w:ascii="宋体" w:hAnsi="宋体" w:eastAsia="宋体" w:cs="宋体"/>
          <w:sz w:val="24"/>
          <w:szCs w:val="24"/>
        </w:rPr>
      </w:pPr>
      <w:bookmarkStart w:id="143" w:name="_Toc150851539"/>
      <w:bookmarkStart w:id="144" w:name="_Toc106030899"/>
      <w:bookmarkStart w:id="145" w:name="_Toc5068"/>
      <w:bookmarkStart w:id="146" w:name="_Toc76462344"/>
      <w:r>
        <w:rPr>
          <w:rFonts w:hint="eastAsia" w:ascii="宋体" w:hAnsi="宋体" w:eastAsia="宋体" w:cs="宋体"/>
          <w:sz w:val="24"/>
          <w:szCs w:val="24"/>
        </w:rPr>
        <w:t>七、采购代理服务费</w:t>
      </w:r>
      <w:bookmarkEnd w:id="143"/>
      <w:bookmarkEnd w:id="144"/>
      <w:bookmarkEnd w:id="145"/>
      <w:bookmarkEnd w:id="146"/>
    </w:p>
    <w:p w14:paraId="13E7C25D">
      <w:pPr>
        <w:spacing w:line="360" w:lineRule="auto"/>
        <w:ind w:firstLine="480" w:firstLineChars="200"/>
        <w:rPr>
          <w:rFonts w:ascii="宋体" w:hAnsi="宋体" w:cs="宋体"/>
          <w:sz w:val="24"/>
          <w:szCs w:val="24"/>
        </w:rPr>
      </w:pPr>
      <w:bookmarkStart w:id="147" w:name="OLE_LINK8"/>
      <w:bookmarkStart w:id="148" w:name="OLE_LINK7"/>
      <w:r>
        <w:rPr>
          <w:rFonts w:hint="eastAsia" w:ascii="宋体" w:hAnsi="宋体" w:cs="宋体"/>
          <w:sz w:val="24"/>
          <w:szCs w:val="24"/>
        </w:rPr>
        <w:t>（一）供应商成交后，在领取成交通知书的同时向采购代理机构缴纳采购代理服务费，采购代理服务费的收取标准按照定额收取，即成交供应商缴纳人民币：4</w:t>
      </w:r>
      <w:r>
        <w:rPr>
          <w:rFonts w:ascii="宋体" w:hAnsi="宋体" w:cs="宋体"/>
          <w:sz w:val="24"/>
          <w:szCs w:val="24"/>
        </w:rPr>
        <w:t>000.00</w:t>
      </w:r>
      <w:r>
        <w:rPr>
          <w:rFonts w:hint="eastAsia" w:ascii="宋体" w:hAnsi="宋体" w:cs="宋体"/>
          <w:sz w:val="24"/>
          <w:szCs w:val="24"/>
        </w:rPr>
        <w:t>元（大写肆仟元整）。</w:t>
      </w:r>
    </w:p>
    <w:p w14:paraId="3C3709B6">
      <w:pPr>
        <w:spacing w:line="360" w:lineRule="auto"/>
        <w:ind w:firstLine="480" w:firstLineChars="200"/>
        <w:rPr>
          <w:rFonts w:ascii="宋体" w:hAnsi="宋体" w:cs="宋体"/>
          <w:sz w:val="24"/>
          <w:szCs w:val="24"/>
        </w:rPr>
      </w:pPr>
      <w:r>
        <w:rPr>
          <w:rFonts w:hint="eastAsia" w:ascii="宋体" w:hAnsi="宋体" w:cs="宋体"/>
          <w:sz w:val="24"/>
          <w:szCs w:val="24"/>
        </w:rPr>
        <w:t>（二）采购代理服务费缴纳账户信息：</w:t>
      </w:r>
    </w:p>
    <w:p w14:paraId="227F0896">
      <w:pPr>
        <w:spacing w:line="360" w:lineRule="auto"/>
        <w:ind w:firstLine="480" w:firstLineChars="200"/>
        <w:rPr>
          <w:rFonts w:ascii="宋体" w:hAnsi="宋体" w:cs="宋体"/>
          <w:sz w:val="24"/>
          <w:szCs w:val="24"/>
        </w:rPr>
      </w:pPr>
      <w:r>
        <w:rPr>
          <w:rFonts w:hint="eastAsia" w:ascii="宋体" w:hAnsi="宋体" w:cs="宋体"/>
          <w:sz w:val="24"/>
          <w:szCs w:val="24"/>
        </w:rPr>
        <w:t>户名：重庆召春工程项目管理咨询有限公司</w:t>
      </w:r>
    </w:p>
    <w:p w14:paraId="774E7845">
      <w:pPr>
        <w:spacing w:line="360" w:lineRule="auto"/>
        <w:ind w:firstLine="480" w:firstLineChars="200"/>
        <w:rPr>
          <w:rFonts w:ascii="宋体" w:hAnsi="宋体" w:cs="宋体"/>
          <w:sz w:val="24"/>
          <w:szCs w:val="24"/>
        </w:rPr>
      </w:pPr>
      <w:r>
        <w:rPr>
          <w:rFonts w:hint="eastAsia" w:ascii="宋体" w:hAnsi="宋体" w:cs="宋体"/>
          <w:sz w:val="24"/>
          <w:szCs w:val="24"/>
        </w:rPr>
        <w:t>开户行：中国民生银行股份有限公司重庆分行营业部</w:t>
      </w:r>
    </w:p>
    <w:p w14:paraId="4644D160">
      <w:pPr>
        <w:spacing w:line="360" w:lineRule="auto"/>
        <w:ind w:firstLine="480" w:firstLineChars="200"/>
        <w:rPr>
          <w:rFonts w:ascii="宋体" w:hAnsi="宋体" w:cs="宋体"/>
          <w:sz w:val="24"/>
          <w:szCs w:val="24"/>
        </w:rPr>
      </w:pPr>
      <w:r>
        <w:rPr>
          <w:rFonts w:hint="eastAsia" w:ascii="宋体" w:hAnsi="宋体" w:cs="宋体"/>
          <w:sz w:val="24"/>
          <w:szCs w:val="24"/>
        </w:rPr>
        <w:t>帐号：1101 0128 3000 8508</w:t>
      </w:r>
    </w:p>
    <w:p w14:paraId="68697DFE">
      <w:pPr>
        <w:adjustRightInd w:val="0"/>
        <w:snapToGrid w:val="0"/>
        <w:spacing w:line="600" w:lineRule="exact"/>
        <w:ind w:firstLine="482" w:firstLineChars="200"/>
        <w:rPr>
          <w:rFonts w:ascii="宋体" w:hAnsi="宋体" w:cs="宋体"/>
          <w:b/>
          <w:bCs/>
          <w:sz w:val="24"/>
          <w:szCs w:val="24"/>
        </w:rPr>
      </w:pPr>
      <w:r>
        <w:rPr>
          <w:rFonts w:hint="eastAsia" w:ascii="宋体" w:hAnsi="宋体" w:cs="宋体"/>
          <w:b/>
          <w:bCs/>
          <w:sz w:val="24"/>
          <w:szCs w:val="24"/>
        </w:rPr>
        <w:t>注：打款时请备注</w:t>
      </w:r>
      <w:r>
        <w:rPr>
          <w:rFonts w:hint="eastAsia" w:ascii="宋体" w:hAnsi="宋体" w:cs="宋体"/>
          <w:b/>
          <w:bCs/>
          <w:sz w:val="24"/>
          <w:szCs w:val="24"/>
          <w:u w:val="single"/>
        </w:rPr>
        <w:t>项目名称</w:t>
      </w:r>
      <w:r>
        <w:rPr>
          <w:rFonts w:hint="eastAsia" w:ascii="宋体" w:hAnsi="宋体" w:cs="宋体"/>
          <w:b/>
          <w:bCs/>
          <w:sz w:val="24"/>
          <w:szCs w:val="24"/>
        </w:rPr>
        <w:t>代理费</w:t>
      </w:r>
    </w:p>
    <w:bookmarkEnd w:id="147"/>
    <w:bookmarkEnd w:id="148"/>
    <w:p w14:paraId="2A07B9D9">
      <w:pPr>
        <w:pStyle w:val="3"/>
        <w:adjustRightInd w:val="0"/>
        <w:snapToGrid w:val="0"/>
        <w:spacing w:before="0" w:after="0" w:line="600" w:lineRule="exact"/>
        <w:ind w:firstLine="482" w:firstLineChars="200"/>
        <w:rPr>
          <w:rFonts w:ascii="宋体" w:hAnsi="宋体" w:eastAsia="宋体" w:cs="宋体"/>
          <w:sz w:val="24"/>
          <w:szCs w:val="24"/>
        </w:rPr>
      </w:pPr>
      <w:bookmarkStart w:id="149" w:name="_Toc76462345"/>
      <w:bookmarkStart w:id="150" w:name="_Toc106030900"/>
      <w:bookmarkStart w:id="151" w:name="_Toc150851540"/>
      <w:bookmarkStart w:id="152" w:name="_Toc31161"/>
      <w:r>
        <w:rPr>
          <w:rFonts w:hint="eastAsia" w:ascii="宋体" w:hAnsi="宋体" w:eastAsia="宋体" w:cs="宋体"/>
          <w:sz w:val="24"/>
          <w:szCs w:val="24"/>
        </w:rPr>
        <w:t>八、签订合同</w:t>
      </w:r>
      <w:bookmarkEnd w:id="149"/>
      <w:bookmarkEnd w:id="150"/>
      <w:bookmarkEnd w:id="151"/>
      <w:bookmarkEnd w:id="152"/>
      <w:bookmarkStart w:id="153" w:name="_Toc12789059"/>
      <w:bookmarkStart w:id="154" w:name="_Toc11641055"/>
    </w:p>
    <w:p w14:paraId="3C36247E">
      <w:pPr>
        <w:spacing w:line="360" w:lineRule="auto"/>
        <w:ind w:firstLine="480" w:firstLineChars="200"/>
        <w:rPr>
          <w:rFonts w:ascii="宋体" w:hAnsi="宋体" w:cs="宋体"/>
          <w:sz w:val="24"/>
          <w:szCs w:val="24"/>
        </w:rPr>
      </w:pPr>
      <w:r>
        <w:rPr>
          <w:rFonts w:hint="eastAsia" w:ascii="宋体" w:hAnsi="宋体" w:cs="宋体"/>
          <w:sz w:val="24"/>
          <w:szCs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0747E2F5">
      <w:pPr>
        <w:spacing w:line="360" w:lineRule="auto"/>
        <w:ind w:firstLine="480" w:firstLineChars="200"/>
        <w:rPr>
          <w:rFonts w:ascii="宋体" w:hAnsi="宋体" w:cs="宋体"/>
          <w:sz w:val="24"/>
          <w:szCs w:val="24"/>
        </w:rPr>
      </w:pPr>
      <w:r>
        <w:rPr>
          <w:rFonts w:hint="eastAsia" w:ascii="宋体" w:hAnsi="宋体" w:cs="宋体"/>
          <w:sz w:val="24"/>
          <w:szCs w:val="24"/>
        </w:rPr>
        <w:t>（二）竞争性磋商文件、供应商的响应文件及澄清文件等，均为签订政府采购合同的依据。</w:t>
      </w:r>
    </w:p>
    <w:p w14:paraId="510871B3">
      <w:pPr>
        <w:spacing w:line="360" w:lineRule="auto"/>
        <w:ind w:firstLine="480" w:firstLineChars="200"/>
        <w:rPr>
          <w:rFonts w:ascii="宋体" w:hAnsi="宋体" w:cs="宋体"/>
          <w:sz w:val="24"/>
          <w:szCs w:val="24"/>
        </w:rPr>
      </w:pPr>
      <w:r>
        <w:rPr>
          <w:rFonts w:hint="eastAsia" w:ascii="宋体" w:hAnsi="宋体" w:cs="宋体"/>
          <w:sz w:val="24"/>
          <w:szCs w:val="24"/>
        </w:rPr>
        <w:t>（三）合同原则上应按照《重庆市政府采购合同》签订，相关单位要求适用合同通用格式版本的，应按其要求另行签订其他合同。</w:t>
      </w:r>
    </w:p>
    <w:p w14:paraId="4688A822">
      <w:pPr>
        <w:spacing w:line="360" w:lineRule="auto"/>
        <w:ind w:firstLine="480" w:firstLineChars="200"/>
        <w:rPr>
          <w:rFonts w:ascii="宋体" w:hAnsi="宋体" w:cs="宋体"/>
          <w:sz w:val="24"/>
          <w:szCs w:val="24"/>
        </w:rPr>
      </w:pPr>
      <w:r>
        <w:rPr>
          <w:rFonts w:hint="eastAsia" w:ascii="宋体" w:hAnsi="宋体" w:cs="宋体"/>
          <w:sz w:val="24"/>
          <w:szCs w:val="24"/>
        </w:rPr>
        <w:t>（四）采购人要求成交供应商提供履约保证金的，应当在竞争性磋商文件中予以约定。成交供应商履约完毕后，采购人根据采购文件规定无息退还其履约保证金。</w:t>
      </w:r>
    </w:p>
    <w:p w14:paraId="25D426B2">
      <w:pPr>
        <w:pStyle w:val="3"/>
        <w:adjustRightInd w:val="0"/>
        <w:snapToGrid w:val="0"/>
        <w:spacing w:before="0" w:after="0" w:line="600" w:lineRule="exact"/>
        <w:ind w:firstLine="482" w:firstLineChars="200"/>
        <w:rPr>
          <w:rFonts w:ascii="宋体" w:hAnsi="宋体" w:eastAsia="宋体" w:cs="宋体"/>
          <w:sz w:val="24"/>
          <w:szCs w:val="24"/>
        </w:rPr>
      </w:pPr>
      <w:bookmarkStart w:id="155" w:name="_Toc106030902"/>
      <w:bookmarkStart w:id="156" w:name="_Toc150851541"/>
      <w:bookmarkStart w:id="157" w:name="_Toc5266"/>
      <w:r>
        <w:rPr>
          <w:rFonts w:hint="eastAsia" w:ascii="宋体" w:hAnsi="宋体" w:eastAsia="宋体" w:cs="宋体"/>
          <w:sz w:val="24"/>
          <w:szCs w:val="24"/>
        </w:rPr>
        <w:t>九、项目验收</w:t>
      </w:r>
      <w:bookmarkEnd w:id="155"/>
      <w:bookmarkEnd w:id="156"/>
      <w:bookmarkEnd w:id="157"/>
    </w:p>
    <w:p w14:paraId="2708CF7C">
      <w:pPr>
        <w:pStyle w:val="123"/>
      </w:pPr>
      <w:r>
        <w:rPr>
          <w:rFonts w:hint="eastAsia" w:ascii="宋体" w:hAnsi="宋体" w:eastAsia="宋体" w:cs="宋体"/>
        </w:rPr>
        <w:t>合同执行完毕</w:t>
      </w:r>
      <w:r>
        <w:rPr>
          <w:rFonts w:hint="eastAsia" w:ascii="Malgun Gothic Semilight" w:hAnsi="Malgun Gothic Semilight" w:eastAsia="Malgun Gothic Semilight" w:cs="Malgun Gothic Semilight"/>
        </w:rPr>
        <w:t>，</w:t>
      </w:r>
      <w:r>
        <w:rPr>
          <w:rFonts w:hint="eastAsia" w:ascii="宋体" w:hAnsi="宋体" w:eastAsia="宋体" w:cs="宋体"/>
        </w:rPr>
        <w:t>采购人或采购代理机构原则上应在</w:t>
      </w:r>
      <w:r>
        <w:rPr>
          <w:rFonts w:hint="eastAsia"/>
        </w:rPr>
        <w:t>7</w:t>
      </w:r>
      <w:r>
        <w:rPr>
          <w:rFonts w:hint="eastAsia" w:ascii="宋体" w:hAnsi="宋体" w:eastAsia="宋体" w:cs="宋体"/>
        </w:rPr>
        <w:t>个工作日内组织履约情况验收</w:t>
      </w:r>
      <w:r>
        <w:rPr>
          <w:rFonts w:hint="eastAsia" w:ascii="Malgun Gothic Semilight" w:hAnsi="Malgun Gothic Semilight" w:eastAsia="Malgun Gothic Semilight" w:cs="Malgun Gothic Semilight"/>
        </w:rPr>
        <w:t>，</w:t>
      </w:r>
      <w:r>
        <w:rPr>
          <w:rFonts w:hint="eastAsia" w:ascii="宋体" w:hAnsi="宋体" w:eastAsia="宋体" w:cs="宋体"/>
        </w:rPr>
        <w:t>不得无故拖延或附加额外条件</w:t>
      </w:r>
      <w:r>
        <w:rPr>
          <w:rFonts w:hint="eastAsia" w:ascii="Malgun Gothic Semilight" w:hAnsi="Malgun Gothic Semilight" w:eastAsia="Malgun Gothic Semilight" w:cs="Malgun Gothic Semilight"/>
        </w:rPr>
        <w:t>。</w:t>
      </w:r>
    </w:p>
    <w:p w14:paraId="7048E994">
      <w:pPr>
        <w:pStyle w:val="3"/>
        <w:adjustRightInd w:val="0"/>
        <w:snapToGrid w:val="0"/>
        <w:spacing w:before="0" w:after="0" w:line="400" w:lineRule="exact"/>
        <w:ind w:firstLine="482" w:firstLineChars="200"/>
        <w:rPr>
          <w:rFonts w:ascii="宋体" w:hAnsi="宋体" w:eastAsia="宋体" w:cs="宋体"/>
          <w:sz w:val="24"/>
          <w:szCs w:val="24"/>
        </w:rPr>
      </w:pPr>
      <w:bookmarkStart w:id="158" w:name="_Toc106030903"/>
      <w:bookmarkStart w:id="159" w:name="_Toc76462347"/>
      <w:bookmarkStart w:id="160" w:name="_Toc14780"/>
    </w:p>
    <w:p w14:paraId="117A3BF4">
      <w:pPr>
        <w:pStyle w:val="37"/>
        <w:jc w:val="both"/>
        <w:rPr>
          <w:rFonts w:ascii="宋体" w:hAnsi="宋体" w:cs="宋体"/>
        </w:rPr>
      </w:pPr>
    </w:p>
    <w:bookmarkEnd w:id="158"/>
    <w:bookmarkEnd w:id="159"/>
    <w:bookmarkEnd w:id="160"/>
    <w:p w14:paraId="544601A7">
      <w:pPr>
        <w:pStyle w:val="3"/>
        <w:spacing w:before="0" w:after="0" w:line="360" w:lineRule="auto"/>
        <w:jc w:val="center"/>
        <w:rPr>
          <w:rFonts w:ascii="宋体" w:hAnsi="宋体" w:eastAsia="宋体" w:cs="宋体"/>
          <w:b w:val="0"/>
          <w:sz w:val="36"/>
          <w:szCs w:val="36"/>
        </w:rPr>
      </w:pPr>
      <w:bookmarkStart w:id="161" w:name="_Toc150851542"/>
      <w:bookmarkStart w:id="162" w:name="_Toc106030904"/>
      <w:bookmarkStart w:id="163" w:name="_Toc76462348"/>
      <w:bookmarkStart w:id="164" w:name="_Toc23"/>
      <w:r>
        <w:rPr>
          <w:rFonts w:hint="eastAsia" w:ascii="宋体" w:hAnsi="宋体" w:eastAsia="宋体" w:cs="宋体"/>
          <w:b w:val="0"/>
          <w:sz w:val="36"/>
          <w:szCs w:val="36"/>
        </w:rPr>
        <w:t>第六篇</w:t>
      </w:r>
      <w:bookmarkEnd w:id="153"/>
      <w:bookmarkEnd w:id="154"/>
      <w:r>
        <w:rPr>
          <w:rFonts w:hint="eastAsia" w:ascii="宋体" w:hAnsi="宋体" w:eastAsia="宋体" w:cs="宋体"/>
          <w:b w:val="0"/>
          <w:sz w:val="36"/>
          <w:szCs w:val="36"/>
        </w:rPr>
        <w:t>政府采购合同</w:t>
      </w:r>
      <w:bookmarkEnd w:id="161"/>
      <w:bookmarkEnd w:id="162"/>
      <w:bookmarkEnd w:id="163"/>
      <w:bookmarkEnd w:id="164"/>
    </w:p>
    <w:p w14:paraId="769E0F88">
      <w:pPr>
        <w:spacing w:line="500" w:lineRule="exact"/>
        <w:jc w:val="center"/>
        <w:rPr>
          <w:rFonts w:ascii="宋体" w:hAnsi="宋体" w:cs="宋体"/>
          <w:b/>
          <w:sz w:val="32"/>
          <w:szCs w:val="32"/>
        </w:rPr>
      </w:pPr>
      <w:r>
        <w:rPr>
          <w:rFonts w:hint="eastAsia" w:ascii="宋体" w:hAnsi="宋体" w:cs="宋体"/>
          <w:b/>
          <w:sz w:val="32"/>
          <w:szCs w:val="32"/>
        </w:rPr>
        <w:t>重庆市政府采购合同</w:t>
      </w:r>
    </w:p>
    <w:p w14:paraId="01050CE8">
      <w:pPr>
        <w:spacing w:line="500" w:lineRule="exact"/>
        <w:jc w:val="center"/>
        <w:rPr>
          <w:rFonts w:ascii="宋体" w:hAnsi="宋体" w:cs="宋体"/>
          <w:sz w:val="24"/>
          <w:szCs w:val="24"/>
        </w:rPr>
      </w:pPr>
      <w:r>
        <w:rPr>
          <w:rFonts w:hint="eastAsia" w:ascii="宋体" w:hAnsi="宋体" w:cs="宋体"/>
          <w:sz w:val="24"/>
          <w:szCs w:val="24"/>
        </w:rPr>
        <w:t>（项目编号：）</w:t>
      </w:r>
    </w:p>
    <w:p w14:paraId="6EAD6F57">
      <w:pPr>
        <w:spacing w:line="500" w:lineRule="exact"/>
        <w:rPr>
          <w:rFonts w:ascii="宋体" w:hAnsi="宋体" w:cs="宋体"/>
          <w:sz w:val="24"/>
          <w:szCs w:val="24"/>
        </w:rPr>
      </w:pPr>
      <w:r>
        <w:rPr>
          <w:rFonts w:hint="eastAsia" w:ascii="宋体" w:hAnsi="宋体" w:cs="宋体"/>
          <w:sz w:val="24"/>
          <w:szCs w:val="24"/>
        </w:rPr>
        <w:t xml:space="preserve">甲方（需方）：___________________________      </w:t>
      </w:r>
    </w:p>
    <w:p w14:paraId="74283EEE">
      <w:pPr>
        <w:spacing w:line="500" w:lineRule="exact"/>
        <w:rPr>
          <w:rFonts w:ascii="宋体" w:hAnsi="宋体" w:cs="宋体"/>
          <w:sz w:val="24"/>
          <w:szCs w:val="24"/>
        </w:rPr>
      </w:pPr>
      <w:r>
        <w:rPr>
          <w:rFonts w:hint="eastAsia" w:ascii="宋体" w:hAnsi="宋体" w:cs="宋体"/>
          <w:sz w:val="24"/>
          <w:szCs w:val="24"/>
        </w:rPr>
        <w:t xml:space="preserve">乙方（供方）：___________________________     </w:t>
      </w:r>
    </w:p>
    <w:p w14:paraId="7BD10B86">
      <w:pPr>
        <w:spacing w:line="500" w:lineRule="exact"/>
        <w:rPr>
          <w:rFonts w:ascii="宋体" w:hAnsi="宋体" w:cs="宋体"/>
          <w:sz w:val="24"/>
          <w:szCs w:val="24"/>
        </w:rPr>
      </w:pPr>
      <w:r>
        <w:rPr>
          <w:rFonts w:hint="eastAsia" w:ascii="宋体" w:hAnsi="宋体" w:cs="宋体"/>
          <w:sz w:val="24"/>
          <w:szCs w:val="24"/>
        </w:rPr>
        <w:t>经双方协商一致，达成以下合同：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3FA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175A406">
            <w:pPr>
              <w:spacing w:line="240" w:lineRule="atLeast"/>
              <w:jc w:val="center"/>
              <w:rPr>
                <w:rFonts w:ascii="宋体" w:hAnsi="宋体" w:cs="宋体"/>
                <w:sz w:val="24"/>
                <w:szCs w:val="24"/>
              </w:rPr>
            </w:pPr>
            <w:r>
              <w:rPr>
                <w:rFonts w:hint="eastAsia" w:ascii="宋体" w:hAnsi="宋体" w:cs="宋体"/>
                <w:sz w:val="24"/>
                <w:szCs w:val="24"/>
              </w:rPr>
              <w:t>磋商项目名称</w:t>
            </w:r>
          </w:p>
        </w:tc>
        <w:tc>
          <w:tcPr>
            <w:tcW w:w="984" w:type="dxa"/>
            <w:vAlign w:val="center"/>
          </w:tcPr>
          <w:p w14:paraId="4FBC792D">
            <w:pPr>
              <w:spacing w:line="240" w:lineRule="atLeast"/>
              <w:jc w:val="center"/>
              <w:rPr>
                <w:rFonts w:ascii="宋体" w:hAnsi="宋体" w:cs="宋体"/>
                <w:sz w:val="24"/>
                <w:szCs w:val="24"/>
              </w:rPr>
            </w:pPr>
            <w:r>
              <w:rPr>
                <w:rFonts w:hint="eastAsia" w:ascii="宋体" w:hAnsi="宋体" w:cs="宋体"/>
                <w:sz w:val="24"/>
                <w:szCs w:val="24"/>
              </w:rPr>
              <w:t>数量</w:t>
            </w:r>
          </w:p>
        </w:tc>
        <w:tc>
          <w:tcPr>
            <w:tcW w:w="1298" w:type="dxa"/>
            <w:gridSpan w:val="2"/>
            <w:vAlign w:val="center"/>
          </w:tcPr>
          <w:p w14:paraId="5CE5EB8A">
            <w:pPr>
              <w:spacing w:line="240" w:lineRule="atLeast"/>
              <w:jc w:val="center"/>
              <w:rPr>
                <w:rFonts w:ascii="宋体" w:hAnsi="宋体" w:cs="宋体"/>
                <w:sz w:val="24"/>
                <w:szCs w:val="24"/>
              </w:rPr>
            </w:pPr>
            <w:r>
              <w:rPr>
                <w:rFonts w:hint="eastAsia" w:ascii="宋体" w:hAnsi="宋体" w:cs="宋体"/>
                <w:sz w:val="24"/>
                <w:szCs w:val="24"/>
              </w:rPr>
              <w:t>综合单价</w:t>
            </w:r>
          </w:p>
        </w:tc>
        <w:tc>
          <w:tcPr>
            <w:tcW w:w="1134" w:type="dxa"/>
            <w:vAlign w:val="center"/>
          </w:tcPr>
          <w:p w14:paraId="1D7A2D7B">
            <w:pPr>
              <w:spacing w:line="240" w:lineRule="atLeast"/>
              <w:jc w:val="center"/>
              <w:rPr>
                <w:rFonts w:ascii="宋体" w:hAnsi="宋体" w:cs="宋体"/>
                <w:sz w:val="24"/>
                <w:szCs w:val="24"/>
              </w:rPr>
            </w:pPr>
            <w:r>
              <w:rPr>
                <w:rFonts w:hint="eastAsia" w:ascii="宋体" w:hAnsi="宋体" w:cs="宋体"/>
                <w:sz w:val="24"/>
                <w:szCs w:val="24"/>
              </w:rPr>
              <w:t>总价</w:t>
            </w:r>
          </w:p>
        </w:tc>
        <w:tc>
          <w:tcPr>
            <w:tcW w:w="1559" w:type="dxa"/>
            <w:vAlign w:val="center"/>
          </w:tcPr>
          <w:p w14:paraId="1CB461E1">
            <w:pPr>
              <w:spacing w:line="240" w:lineRule="atLeast"/>
              <w:jc w:val="center"/>
              <w:rPr>
                <w:rFonts w:ascii="宋体" w:hAnsi="宋体" w:cs="宋体"/>
                <w:sz w:val="24"/>
                <w:szCs w:val="24"/>
              </w:rPr>
            </w:pPr>
            <w:r>
              <w:rPr>
                <w:rFonts w:hint="eastAsia" w:ascii="宋体" w:hAnsi="宋体" w:cs="宋体"/>
                <w:sz w:val="24"/>
                <w:szCs w:val="24"/>
              </w:rPr>
              <w:t>服务时间</w:t>
            </w:r>
          </w:p>
        </w:tc>
        <w:tc>
          <w:tcPr>
            <w:tcW w:w="1567" w:type="dxa"/>
            <w:vAlign w:val="center"/>
          </w:tcPr>
          <w:p w14:paraId="55052B59">
            <w:pPr>
              <w:spacing w:line="240" w:lineRule="atLeast"/>
              <w:jc w:val="center"/>
              <w:rPr>
                <w:rFonts w:ascii="宋体" w:hAnsi="宋体" w:cs="宋体"/>
                <w:sz w:val="24"/>
                <w:szCs w:val="24"/>
              </w:rPr>
            </w:pPr>
            <w:r>
              <w:rPr>
                <w:rFonts w:hint="eastAsia" w:ascii="宋体" w:hAnsi="宋体" w:cs="宋体"/>
                <w:sz w:val="24"/>
                <w:szCs w:val="24"/>
              </w:rPr>
              <w:t>服务地点</w:t>
            </w:r>
          </w:p>
        </w:tc>
      </w:tr>
      <w:tr w14:paraId="7F3A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EBE80D">
            <w:pPr>
              <w:spacing w:line="240" w:lineRule="atLeast"/>
              <w:jc w:val="center"/>
              <w:rPr>
                <w:rFonts w:ascii="宋体" w:hAnsi="宋体" w:cs="宋体"/>
                <w:sz w:val="24"/>
                <w:szCs w:val="24"/>
              </w:rPr>
            </w:pPr>
          </w:p>
        </w:tc>
        <w:tc>
          <w:tcPr>
            <w:tcW w:w="984" w:type="dxa"/>
            <w:vAlign w:val="center"/>
          </w:tcPr>
          <w:p w14:paraId="0442AAD1">
            <w:pPr>
              <w:spacing w:line="240" w:lineRule="atLeast"/>
              <w:jc w:val="center"/>
              <w:rPr>
                <w:rFonts w:ascii="宋体" w:hAnsi="宋体" w:cs="宋体"/>
                <w:sz w:val="24"/>
                <w:szCs w:val="24"/>
              </w:rPr>
            </w:pPr>
          </w:p>
        </w:tc>
        <w:tc>
          <w:tcPr>
            <w:tcW w:w="1298" w:type="dxa"/>
            <w:gridSpan w:val="2"/>
            <w:vAlign w:val="center"/>
          </w:tcPr>
          <w:p w14:paraId="3D84D6A2">
            <w:pPr>
              <w:spacing w:line="240" w:lineRule="atLeast"/>
              <w:jc w:val="center"/>
              <w:rPr>
                <w:rFonts w:ascii="宋体" w:hAnsi="宋体" w:cs="宋体"/>
                <w:sz w:val="24"/>
                <w:szCs w:val="24"/>
              </w:rPr>
            </w:pPr>
          </w:p>
        </w:tc>
        <w:tc>
          <w:tcPr>
            <w:tcW w:w="1134" w:type="dxa"/>
            <w:vAlign w:val="center"/>
          </w:tcPr>
          <w:p w14:paraId="394B1DC3">
            <w:pPr>
              <w:spacing w:line="240" w:lineRule="atLeast"/>
              <w:jc w:val="center"/>
              <w:rPr>
                <w:rFonts w:ascii="宋体" w:hAnsi="宋体" w:cs="宋体"/>
                <w:sz w:val="24"/>
                <w:szCs w:val="24"/>
              </w:rPr>
            </w:pPr>
          </w:p>
        </w:tc>
        <w:tc>
          <w:tcPr>
            <w:tcW w:w="1559" w:type="dxa"/>
            <w:vAlign w:val="center"/>
          </w:tcPr>
          <w:p w14:paraId="3C700AFD">
            <w:pPr>
              <w:spacing w:line="240" w:lineRule="atLeast"/>
              <w:jc w:val="center"/>
              <w:rPr>
                <w:rFonts w:ascii="宋体" w:hAnsi="宋体" w:cs="宋体"/>
                <w:sz w:val="24"/>
                <w:szCs w:val="24"/>
              </w:rPr>
            </w:pPr>
          </w:p>
        </w:tc>
        <w:tc>
          <w:tcPr>
            <w:tcW w:w="1567" w:type="dxa"/>
            <w:vAlign w:val="center"/>
          </w:tcPr>
          <w:p w14:paraId="75B276CF">
            <w:pPr>
              <w:spacing w:line="240" w:lineRule="atLeast"/>
              <w:jc w:val="center"/>
              <w:rPr>
                <w:rFonts w:ascii="宋体" w:hAnsi="宋体" w:cs="宋体"/>
                <w:sz w:val="24"/>
                <w:szCs w:val="24"/>
              </w:rPr>
            </w:pPr>
          </w:p>
        </w:tc>
      </w:tr>
      <w:tr w14:paraId="67E3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5339B38">
            <w:pPr>
              <w:spacing w:line="240" w:lineRule="atLeast"/>
              <w:jc w:val="center"/>
              <w:rPr>
                <w:rFonts w:ascii="宋体" w:hAnsi="宋体" w:cs="宋体"/>
                <w:sz w:val="24"/>
                <w:szCs w:val="24"/>
              </w:rPr>
            </w:pPr>
          </w:p>
        </w:tc>
        <w:tc>
          <w:tcPr>
            <w:tcW w:w="984" w:type="dxa"/>
            <w:vAlign w:val="center"/>
          </w:tcPr>
          <w:p w14:paraId="4CA493BA">
            <w:pPr>
              <w:spacing w:line="240" w:lineRule="atLeast"/>
              <w:jc w:val="center"/>
              <w:rPr>
                <w:rFonts w:ascii="宋体" w:hAnsi="宋体" w:cs="宋体"/>
                <w:sz w:val="24"/>
                <w:szCs w:val="24"/>
              </w:rPr>
            </w:pPr>
          </w:p>
        </w:tc>
        <w:tc>
          <w:tcPr>
            <w:tcW w:w="1298" w:type="dxa"/>
            <w:gridSpan w:val="2"/>
            <w:vAlign w:val="center"/>
          </w:tcPr>
          <w:p w14:paraId="4F2C0131">
            <w:pPr>
              <w:spacing w:line="240" w:lineRule="atLeast"/>
              <w:jc w:val="center"/>
              <w:rPr>
                <w:rFonts w:ascii="宋体" w:hAnsi="宋体" w:cs="宋体"/>
                <w:sz w:val="24"/>
                <w:szCs w:val="24"/>
              </w:rPr>
            </w:pPr>
          </w:p>
        </w:tc>
        <w:tc>
          <w:tcPr>
            <w:tcW w:w="1134" w:type="dxa"/>
            <w:vAlign w:val="center"/>
          </w:tcPr>
          <w:p w14:paraId="3E9537D7">
            <w:pPr>
              <w:spacing w:line="240" w:lineRule="atLeast"/>
              <w:jc w:val="center"/>
              <w:rPr>
                <w:rFonts w:ascii="宋体" w:hAnsi="宋体" w:cs="宋体"/>
                <w:sz w:val="24"/>
                <w:szCs w:val="24"/>
              </w:rPr>
            </w:pPr>
          </w:p>
        </w:tc>
        <w:tc>
          <w:tcPr>
            <w:tcW w:w="1559" w:type="dxa"/>
            <w:vAlign w:val="center"/>
          </w:tcPr>
          <w:p w14:paraId="7DFFC911">
            <w:pPr>
              <w:spacing w:line="240" w:lineRule="atLeast"/>
              <w:jc w:val="center"/>
              <w:rPr>
                <w:rFonts w:ascii="宋体" w:hAnsi="宋体" w:cs="宋体"/>
                <w:sz w:val="24"/>
                <w:szCs w:val="24"/>
              </w:rPr>
            </w:pPr>
          </w:p>
        </w:tc>
        <w:tc>
          <w:tcPr>
            <w:tcW w:w="1567" w:type="dxa"/>
            <w:vAlign w:val="center"/>
          </w:tcPr>
          <w:p w14:paraId="0EEE3DAD">
            <w:pPr>
              <w:spacing w:line="240" w:lineRule="atLeast"/>
              <w:jc w:val="center"/>
              <w:rPr>
                <w:rFonts w:ascii="宋体" w:hAnsi="宋体" w:cs="宋体"/>
                <w:sz w:val="24"/>
                <w:szCs w:val="24"/>
              </w:rPr>
            </w:pPr>
          </w:p>
        </w:tc>
      </w:tr>
      <w:tr w14:paraId="7433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4B54CFE">
            <w:pPr>
              <w:spacing w:line="240" w:lineRule="atLeast"/>
              <w:rPr>
                <w:rFonts w:ascii="宋体" w:hAnsi="宋体" w:cs="宋体"/>
                <w:sz w:val="24"/>
                <w:szCs w:val="24"/>
              </w:rPr>
            </w:pPr>
            <w:r>
              <w:rPr>
                <w:rFonts w:hint="eastAsia" w:ascii="宋体" w:hAnsi="宋体" w:cs="宋体"/>
                <w:sz w:val="24"/>
                <w:szCs w:val="24"/>
              </w:rPr>
              <w:t>合计人民币（小写）：</w:t>
            </w:r>
          </w:p>
        </w:tc>
      </w:tr>
      <w:tr w14:paraId="5140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8A91C5D">
            <w:pPr>
              <w:spacing w:line="240" w:lineRule="atLeast"/>
              <w:rPr>
                <w:rFonts w:ascii="宋体" w:hAnsi="宋体" w:cs="宋体"/>
                <w:sz w:val="24"/>
                <w:szCs w:val="24"/>
              </w:rPr>
            </w:pPr>
            <w:r>
              <w:rPr>
                <w:rFonts w:hint="eastAsia" w:ascii="宋体" w:hAnsi="宋体" w:cs="宋体"/>
                <w:sz w:val="24"/>
                <w:szCs w:val="24"/>
              </w:rPr>
              <w:t>合计人民币（大写）：</w:t>
            </w:r>
          </w:p>
        </w:tc>
      </w:tr>
      <w:tr w14:paraId="08AF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5F4B6346">
            <w:pPr>
              <w:spacing w:line="240" w:lineRule="atLeast"/>
              <w:rPr>
                <w:rFonts w:ascii="宋体" w:hAnsi="宋体" w:cs="宋体"/>
                <w:sz w:val="24"/>
                <w:szCs w:val="24"/>
              </w:rPr>
            </w:pPr>
            <w:r>
              <w:rPr>
                <w:rFonts w:hint="eastAsia" w:ascii="宋体" w:hAnsi="宋体" w:cs="宋体"/>
                <w:sz w:val="24"/>
                <w:szCs w:val="24"/>
              </w:rPr>
              <w:t>一、服务要求</w:t>
            </w:r>
          </w:p>
        </w:tc>
      </w:tr>
      <w:tr w14:paraId="5CF8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01D415E">
            <w:pPr>
              <w:spacing w:line="240" w:lineRule="atLeast"/>
              <w:rPr>
                <w:rFonts w:ascii="宋体" w:hAnsi="宋体" w:cs="宋体"/>
                <w:sz w:val="24"/>
                <w:szCs w:val="24"/>
              </w:rPr>
            </w:pPr>
            <w:r>
              <w:rPr>
                <w:rFonts w:hint="eastAsia" w:ascii="宋体" w:hAnsi="宋体" w:cs="宋体"/>
                <w:sz w:val="24"/>
                <w:szCs w:val="24"/>
              </w:rPr>
              <w:t>二、考核方式</w:t>
            </w:r>
          </w:p>
        </w:tc>
      </w:tr>
      <w:tr w14:paraId="2A1C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8F8B4B0">
            <w:pPr>
              <w:spacing w:line="240" w:lineRule="atLeast"/>
              <w:rPr>
                <w:rFonts w:ascii="宋体" w:hAnsi="宋体" w:cs="宋体"/>
                <w:sz w:val="24"/>
                <w:szCs w:val="24"/>
              </w:rPr>
            </w:pPr>
            <w:r>
              <w:rPr>
                <w:rFonts w:hint="eastAsia" w:ascii="宋体" w:hAnsi="宋体" w:cs="宋体"/>
                <w:sz w:val="24"/>
                <w:szCs w:val="24"/>
              </w:rPr>
              <w:t>三、付款方式：</w:t>
            </w:r>
          </w:p>
          <w:p w14:paraId="5B4BB5B8">
            <w:pPr>
              <w:rPr>
                <w:rFonts w:ascii="宋体" w:hAnsi="宋体" w:cs="宋体"/>
                <w:sz w:val="24"/>
                <w:szCs w:val="24"/>
              </w:rPr>
            </w:pPr>
          </w:p>
        </w:tc>
      </w:tr>
      <w:tr w14:paraId="0C8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1687934">
            <w:pPr>
              <w:rPr>
                <w:rFonts w:ascii="宋体" w:hAnsi="宋体" w:cs="宋体"/>
                <w:sz w:val="24"/>
                <w:szCs w:val="24"/>
              </w:rPr>
            </w:pPr>
            <w:r>
              <w:rPr>
                <w:rFonts w:hint="eastAsia" w:ascii="宋体" w:hAnsi="宋体" w:cs="宋体"/>
                <w:sz w:val="24"/>
                <w:szCs w:val="24"/>
              </w:rPr>
              <w:t>四、履约保证金：</w:t>
            </w:r>
          </w:p>
        </w:tc>
      </w:tr>
      <w:tr w14:paraId="515C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AAFA4F">
            <w:pPr>
              <w:spacing w:line="240" w:lineRule="atLeast"/>
              <w:rPr>
                <w:rFonts w:ascii="宋体" w:hAnsi="宋体" w:cs="宋体"/>
                <w:sz w:val="24"/>
                <w:szCs w:val="24"/>
              </w:rPr>
            </w:pPr>
            <w:r>
              <w:rPr>
                <w:rFonts w:hint="eastAsia" w:ascii="宋体" w:hAnsi="宋体" w:cs="宋体"/>
                <w:sz w:val="24"/>
                <w:szCs w:val="24"/>
              </w:rPr>
              <w:t>五、违约责任：</w:t>
            </w:r>
          </w:p>
          <w:p w14:paraId="1EAD2D1B">
            <w:pPr>
              <w:spacing w:line="240" w:lineRule="atLeast"/>
              <w:rPr>
                <w:rFonts w:ascii="宋体" w:hAnsi="宋体" w:cs="宋体"/>
                <w:sz w:val="24"/>
                <w:szCs w:val="24"/>
              </w:rPr>
            </w:pPr>
            <w:r>
              <w:rPr>
                <w:rFonts w:hint="eastAsia" w:ascii="宋体" w:hAnsi="宋体" w:cs="宋体"/>
                <w:sz w:val="24"/>
                <w:szCs w:val="24"/>
              </w:rPr>
              <w:t>按《中华人民共和国民法典》、《中华人民共和国政府采购法》执行，或按双方约定。</w:t>
            </w:r>
          </w:p>
        </w:tc>
      </w:tr>
      <w:tr w14:paraId="4F8A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7109CF0">
            <w:pPr>
              <w:spacing w:line="240" w:lineRule="atLeast"/>
              <w:rPr>
                <w:rFonts w:ascii="宋体" w:hAnsi="宋体" w:cs="宋体"/>
                <w:sz w:val="24"/>
                <w:szCs w:val="24"/>
              </w:rPr>
            </w:pPr>
            <w:r>
              <w:rPr>
                <w:rFonts w:hint="eastAsia" w:ascii="宋体" w:hAnsi="宋体" w:cs="宋体"/>
                <w:sz w:val="24"/>
                <w:szCs w:val="24"/>
              </w:rPr>
              <w:t>六、其他约定事项：</w:t>
            </w:r>
          </w:p>
          <w:p w14:paraId="372C6472">
            <w:pPr>
              <w:spacing w:line="240" w:lineRule="atLeast"/>
              <w:rPr>
                <w:rFonts w:ascii="宋体" w:hAnsi="宋体" w:cs="宋体"/>
                <w:sz w:val="24"/>
                <w:szCs w:val="24"/>
              </w:rPr>
            </w:pPr>
            <w:r>
              <w:rPr>
                <w:rFonts w:hint="eastAsia" w:ascii="宋体" w:hAnsi="宋体" w:cs="宋体"/>
                <w:sz w:val="24"/>
                <w:szCs w:val="24"/>
              </w:rPr>
              <w:t>1.采购文件及其澄清文件、响应文件和承诺是本合同不可分割的部分。</w:t>
            </w:r>
          </w:p>
          <w:p w14:paraId="429E4DE0">
            <w:pPr>
              <w:spacing w:line="240" w:lineRule="atLeast"/>
              <w:rPr>
                <w:rFonts w:ascii="宋体" w:hAnsi="宋体" w:cs="宋体"/>
                <w:sz w:val="24"/>
                <w:szCs w:val="24"/>
              </w:rPr>
            </w:pPr>
            <w:r>
              <w:rPr>
                <w:rFonts w:hint="eastAsia" w:ascii="宋体" w:hAnsi="宋体" w:cs="宋体"/>
                <w:sz w:val="24"/>
                <w:szCs w:val="24"/>
              </w:rPr>
              <w:t>2.本合同如发生争议由双方协商解决，协商不成向需方所在人民法院提请诉讼。</w:t>
            </w:r>
          </w:p>
          <w:p w14:paraId="75B1EAD9">
            <w:pPr>
              <w:spacing w:line="240" w:lineRule="atLeast"/>
              <w:rPr>
                <w:rFonts w:ascii="宋体" w:hAnsi="宋体" w:cs="宋体"/>
                <w:sz w:val="24"/>
                <w:szCs w:val="24"/>
              </w:rPr>
            </w:pPr>
            <w:r>
              <w:rPr>
                <w:rFonts w:hint="eastAsia" w:ascii="宋体" w:hAnsi="宋体" w:cs="宋体"/>
                <w:sz w:val="24"/>
                <w:szCs w:val="24"/>
              </w:rPr>
              <w:t>3.本合同一式__份，需方__份，供方__份，具同等法律效力。</w:t>
            </w:r>
          </w:p>
          <w:p w14:paraId="702E58C9">
            <w:pPr>
              <w:spacing w:line="240" w:lineRule="atLeast"/>
              <w:rPr>
                <w:rFonts w:ascii="宋体" w:hAnsi="宋体" w:cs="宋体"/>
                <w:sz w:val="24"/>
                <w:szCs w:val="24"/>
              </w:rPr>
            </w:pPr>
            <w:r>
              <w:rPr>
                <w:rFonts w:hint="eastAsia" w:ascii="宋体" w:hAnsi="宋体" w:cs="宋体"/>
                <w:sz w:val="24"/>
                <w:szCs w:val="24"/>
              </w:rPr>
              <w:t>4.其他：</w:t>
            </w:r>
          </w:p>
        </w:tc>
      </w:tr>
      <w:tr w14:paraId="5389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0F8FED9">
            <w:pPr>
              <w:spacing w:line="240" w:lineRule="atLeast"/>
              <w:rPr>
                <w:rFonts w:ascii="宋体" w:hAnsi="宋体" w:cs="宋体"/>
                <w:sz w:val="24"/>
                <w:szCs w:val="24"/>
              </w:rPr>
            </w:pPr>
            <w:r>
              <w:rPr>
                <w:rFonts w:hint="eastAsia" w:ascii="宋体" w:hAnsi="宋体" w:cs="宋体"/>
                <w:sz w:val="24"/>
                <w:szCs w:val="24"/>
              </w:rPr>
              <w:t>需方：</w:t>
            </w:r>
          </w:p>
          <w:p w14:paraId="7B71F45A">
            <w:pPr>
              <w:spacing w:line="240" w:lineRule="atLeast"/>
              <w:rPr>
                <w:rFonts w:ascii="宋体" w:hAnsi="宋体" w:cs="宋体"/>
                <w:sz w:val="24"/>
                <w:szCs w:val="24"/>
              </w:rPr>
            </w:pPr>
            <w:r>
              <w:rPr>
                <w:rFonts w:hint="eastAsia" w:ascii="宋体" w:hAnsi="宋体" w:cs="宋体"/>
                <w:sz w:val="24"/>
                <w:szCs w:val="24"/>
              </w:rPr>
              <w:t>地址：</w:t>
            </w:r>
          </w:p>
          <w:p w14:paraId="3D039070">
            <w:pPr>
              <w:spacing w:line="240" w:lineRule="atLeast"/>
              <w:rPr>
                <w:rFonts w:ascii="宋体" w:hAnsi="宋体" w:cs="宋体"/>
                <w:sz w:val="24"/>
                <w:szCs w:val="24"/>
              </w:rPr>
            </w:pPr>
            <w:r>
              <w:rPr>
                <w:rFonts w:hint="eastAsia" w:ascii="宋体" w:hAnsi="宋体" w:cs="宋体"/>
                <w:sz w:val="24"/>
                <w:szCs w:val="24"/>
              </w:rPr>
              <w:t>联系电话：</w:t>
            </w:r>
          </w:p>
          <w:p w14:paraId="67A08C54">
            <w:pPr>
              <w:spacing w:line="240" w:lineRule="atLeast"/>
              <w:rPr>
                <w:rFonts w:ascii="宋体" w:hAnsi="宋体" w:cs="宋体"/>
                <w:sz w:val="24"/>
                <w:szCs w:val="24"/>
              </w:rPr>
            </w:pPr>
            <w:r>
              <w:rPr>
                <w:rFonts w:hint="eastAsia" w:ascii="宋体" w:hAnsi="宋体" w:cs="宋体"/>
                <w:sz w:val="24"/>
                <w:szCs w:val="24"/>
              </w:rPr>
              <w:t>授权代表：</w:t>
            </w:r>
          </w:p>
        </w:tc>
        <w:tc>
          <w:tcPr>
            <w:tcW w:w="4984" w:type="dxa"/>
            <w:gridSpan w:val="5"/>
          </w:tcPr>
          <w:p w14:paraId="4B5A1470">
            <w:pPr>
              <w:spacing w:line="240" w:lineRule="atLeast"/>
              <w:rPr>
                <w:rFonts w:ascii="宋体" w:hAnsi="宋体" w:cs="宋体"/>
                <w:sz w:val="24"/>
                <w:szCs w:val="24"/>
              </w:rPr>
            </w:pPr>
            <w:r>
              <w:rPr>
                <w:rFonts w:hint="eastAsia" w:ascii="宋体" w:hAnsi="宋体" w:cs="宋体"/>
                <w:sz w:val="24"/>
                <w:szCs w:val="24"/>
              </w:rPr>
              <w:t>供方：</w:t>
            </w:r>
          </w:p>
          <w:p w14:paraId="4BA8BB1A">
            <w:pPr>
              <w:spacing w:line="240" w:lineRule="atLeast"/>
              <w:rPr>
                <w:rFonts w:ascii="宋体" w:hAnsi="宋体" w:cs="宋体"/>
                <w:sz w:val="24"/>
                <w:szCs w:val="24"/>
              </w:rPr>
            </w:pPr>
            <w:r>
              <w:rPr>
                <w:rFonts w:hint="eastAsia" w:ascii="宋体" w:hAnsi="宋体" w:cs="宋体"/>
                <w:sz w:val="24"/>
                <w:szCs w:val="24"/>
              </w:rPr>
              <w:t>地址：</w:t>
            </w:r>
          </w:p>
          <w:p w14:paraId="13A4FB3B">
            <w:pPr>
              <w:spacing w:line="240" w:lineRule="atLeast"/>
              <w:rPr>
                <w:rFonts w:ascii="宋体" w:hAnsi="宋体" w:cs="宋体"/>
                <w:sz w:val="24"/>
                <w:szCs w:val="24"/>
              </w:rPr>
            </w:pPr>
            <w:r>
              <w:rPr>
                <w:rFonts w:hint="eastAsia" w:ascii="宋体" w:hAnsi="宋体" w:cs="宋体"/>
                <w:sz w:val="24"/>
                <w:szCs w:val="24"/>
              </w:rPr>
              <w:t>电话：</w:t>
            </w:r>
          </w:p>
          <w:p w14:paraId="7EC82973">
            <w:pPr>
              <w:spacing w:line="240" w:lineRule="atLeast"/>
              <w:rPr>
                <w:rFonts w:ascii="宋体" w:hAnsi="宋体" w:cs="宋体"/>
                <w:sz w:val="24"/>
                <w:szCs w:val="24"/>
              </w:rPr>
            </w:pPr>
            <w:r>
              <w:rPr>
                <w:rFonts w:hint="eastAsia" w:ascii="宋体" w:hAnsi="宋体" w:cs="宋体"/>
                <w:sz w:val="24"/>
                <w:szCs w:val="24"/>
              </w:rPr>
              <w:t>传真：</w:t>
            </w:r>
          </w:p>
          <w:p w14:paraId="27136D97">
            <w:pPr>
              <w:spacing w:line="240" w:lineRule="atLeast"/>
              <w:rPr>
                <w:rFonts w:ascii="宋体" w:hAnsi="宋体" w:cs="宋体"/>
                <w:sz w:val="24"/>
                <w:szCs w:val="24"/>
              </w:rPr>
            </w:pPr>
            <w:r>
              <w:rPr>
                <w:rFonts w:hint="eastAsia" w:ascii="宋体" w:hAnsi="宋体" w:cs="宋体"/>
                <w:sz w:val="24"/>
                <w:szCs w:val="24"/>
              </w:rPr>
              <w:t>开户银行：</w:t>
            </w:r>
          </w:p>
          <w:p w14:paraId="5D4325CA">
            <w:pPr>
              <w:spacing w:line="240" w:lineRule="atLeast"/>
              <w:rPr>
                <w:rFonts w:ascii="宋体" w:hAnsi="宋体" w:cs="宋体"/>
                <w:sz w:val="24"/>
                <w:szCs w:val="24"/>
              </w:rPr>
            </w:pPr>
            <w:r>
              <w:rPr>
                <w:rFonts w:hint="eastAsia" w:ascii="宋体" w:hAnsi="宋体" w:cs="宋体"/>
                <w:sz w:val="24"/>
                <w:szCs w:val="24"/>
              </w:rPr>
              <w:t>账号：</w:t>
            </w:r>
          </w:p>
          <w:p w14:paraId="2D7EC123">
            <w:pPr>
              <w:spacing w:line="240" w:lineRule="atLeast"/>
              <w:rPr>
                <w:rFonts w:ascii="宋体" w:hAnsi="宋体" w:cs="宋体"/>
                <w:sz w:val="24"/>
                <w:szCs w:val="24"/>
              </w:rPr>
            </w:pPr>
            <w:r>
              <w:rPr>
                <w:rFonts w:hint="eastAsia" w:ascii="宋体" w:hAnsi="宋体" w:cs="宋体"/>
                <w:sz w:val="24"/>
                <w:szCs w:val="24"/>
              </w:rPr>
              <w:t>授权代表：</w:t>
            </w:r>
          </w:p>
          <w:p w14:paraId="2D3E8659">
            <w:pPr>
              <w:widowControl/>
              <w:spacing w:line="240" w:lineRule="atLeast"/>
              <w:jc w:val="left"/>
              <w:rPr>
                <w:rFonts w:ascii="宋体" w:hAnsi="宋体" w:cs="宋体"/>
                <w:sz w:val="24"/>
                <w:szCs w:val="24"/>
              </w:rPr>
            </w:pPr>
            <w:r>
              <w:rPr>
                <w:rFonts w:hint="eastAsia" w:ascii="宋体" w:hAnsi="宋体" w:cs="宋体"/>
                <w:sz w:val="24"/>
                <w:szCs w:val="24"/>
              </w:rPr>
              <w:t>（本栏请用计算机打印以便于准确付款）</w:t>
            </w:r>
          </w:p>
        </w:tc>
      </w:tr>
      <w:tr w14:paraId="59B2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544319">
            <w:pPr>
              <w:spacing w:line="240" w:lineRule="atLeast"/>
              <w:rPr>
                <w:rFonts w:ascii="宋体" w:hAnsi="宋体" w:cs="宋体"/>
                <w:sz w:val="24"/>
                <w:szCs w:val="24"/>
              </w:rPr>
            </w:pPr>
            <w:r>
              <w:rPr>
                <w:rFonts w:hint="eastAsia" w:ascii="宋体" w:hAnsi="宋体" w:cs="宋体"/>
                <w:sz w:val="24"/>
                <w:szCs w:val="24"/>
              </w:rPr>
              <w:t>备注：</w:t>
            </w:r>
          </w:p>
          <w:p w14:paraId="545AC0B4">
            <w:pPr>
              <w:spacing w:line="240" w:lineRule="atLeast"/>
              <w:rPr>
                <w:rFonts w:ascii="宋体" w:hAnsi="宋体" w:cs="宋体"/>
                <w:sz w:val="24"/>
                <w:szCs w:val="24"/>
              </w:rPr>
            </w:pPr>
          </w:p>
          <w:p w14:paraId="48EF97A3">
            <w:pPr>
              <w:spacing w:line="240" w:lineRule="atLeast"/>
              <w:rPr>
                <w:rFonts w:ascii="宋体" w:hAnsi="宋体" w:cs="宋体"/>
                <w:sz w:val="24"/>
                <w:szCs w:val="24"/>
              </w:rPr>
            </w:pPr>
          </w:p>
        </w:tc>
      </w:tr>
    </w:tbl>
    <w:p w14:paraId="64D64E70">
      <w:pPr>
        <w:rPr>
          <w:rFonts w:ascii="宋体" w:hAnsi="宋体" w:cs="宋体"/>
          <w:sz w:val="24"/>
          <w:szCs w:val="24"/>
        </w:rPr>
      </w:pPr>
      <w:r>
        <w:rPr>
          <w:rFonts w:hint="eastAsia" w:ascii="宋体" w:hAnsi="宋体" w:cs="宋体"/>
          <w:sz w:val="24"/>
          <w:szCs w:val="24"/>
        </w:rPr>
        <w:t>签约时间：年月日签约地点：</w:t>
      </w:r>
    </w:p>
    <w:p w14:paraId="2D81FA43">
      <w:pPr>
        <w:tabs>
          <w:tab w:val="left" w:pos="9000"/>
        </w:tabs>
        <w:spacing w:line="276" w:lineRule="auto"/>
        <w:jc w:val="center"/>
        <w:rPr>
          <w:rFonts w:ascii="宋体" w:hAnsi="宋体" w:cs="宋体"/>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510098EB">
      <w:pPr>
        <w:pStyle w:val="3"/>
        <w:spacing w:before="0" w:after="0" w:line="276" w:lineRule="auto"/>
        <w:jc w:val="center"/>
        <w:rPr>
          <w:rFonts w:ascii="宋体" w:hAnsi="宋体" w:eastAsia="宋体" w:cs="宋体"/>
          <w:b w:val="0"/>
          <w:sz w:val="36"/>
          <w:szCs w:val="36"/>
        </w:rPr>
      </w:pPr>
      <w:bookmarkStart w:id="165" w:name="_Hlt41879464"/>
      <w:bookmarkEnd w:id="165"/>
      <w:bookmarkStart w:id="166" w:name="_Toc106030905"/>
      <w:bookmarkStart w:id="167" w:name="_Toc76462349"/>
      <w:bookmarkStart w:id="168" w:name="_Toc150851543"/>
      <w:bookmarkStart w:id="169" w:name="_Toc25478"/>
      <w:r>
        <w:rPr>
          <w:rFonts w:hint="eastAsia" w:ascii="宋体" w:hAnsi="宋体" w:eastAsia="宋体" w:cs="宋体"/>
          <w:b w:val="0"/>
          <w:sz w:val="36"/>
          <w:szCs w:val="36"/>
        </w:rPr>
        <w:t>第七篇响应文件编制要求</w:t>
      </w:r>
      <w:bookmarkEnd w:id="166"/>
      <w:bookmarkEnd w:id="167"/>
      <w:bookmarkEnd w:id="168"/>
      <w:bookmarkEnd w:id="169"/>
    </w:p>
    <w:p w14:paraId="4C750DEE">
      <w:pPr>
        <w:spacing w:line="360" w:lineRule="auto"/>
        <w:ind w:firstLine="480" w:firstLineChars="200"/>
        <w:rPr>
          <w:rFonts w:ascii="宋体" w:hAnsi="宋体" w:cs="宋体"/>
          <w:sz w:val="24"/>
          <w:szCs w:val="24"/>
        </w:rPr>
      </w:pPr>
      <w:r>
        <w:rPr>
          <w:rFonts w:hint="eastAsia" w:ascii="宋体" w:hAnsi="宋体" w:cs="宋体"/>
          <w:sz w:val="24"/>
          <w:szCs w:val="24"/>
        </w:rPr>
        <w:t>一、经济部分</w:t>
      </w:r>
    </w:p>
    <w:p w14:paraId="10031028">
      <w:pPr>
        <w:spacing w:line="360" w:lineRule="auto"/>
        <w:ind w:firstLine="480" w:firstLineChars="200"/>
        <w:rPr>
          <w:rFonts w:ascii="宋体" w:hAnsi="宋体" w:cs="宋体"/>
          <w:sz w:val="24"/>
          <w:szCs w:val="24"/>
        </w:rPr>
      </w:pPr>
      <w:r>
        <w:rPr>
          <w:rFonts w:hint="eastAsia" w:ascii="宋体" w:hAnsi="宋体" w:cs="宋体"/>
          <w:sz w:val="24"/>
          <w:szCs w:val="24"/>
        </w:rPr>
        <w:t>（一）竞争性磋商报价函</w:t>
      </w:r>
    </w:p>
    <w:p w14:paraId="25732939">
      <w:pPr>
        <w:spacing w:line="360" w:lineRule="auto"/>
        <w:ind w:firstLine="480" w:firstLineChars="200"/>
        <w:rPr>
          <w:rFonts w:ascii="宋体" w:hAnsi="宋体" w:cs="宋体"/>
          <w:sz w:val="24"/>
          <w:szCs w:val="24"/>
        </w:rPr>
      </w:pPr>
      <w:r>
        <w:rPr>
          <w:rFonts w:hint="eastAsia" w:ascii="宋体" w:hAnsi="宋体" w:cs="宋体"/>
          <w:sz w:val="24"/>
          <w:szCs w:val="24"/>
        </w:rPr>
        <w:t>（二）明细报价表</w:t>
      </w:r>
    </w:p>
    <w:p w14:paraId="6D4EFCEF">
      <w:pPr>
        <w:spacing w:line="360" w:lineRule="auto"/>
        <w:ind w:firstLine="480" w:firstLineChars="200"/>
        <w:rPr>
          <w:rFonts w:ascii="宋体" w:hAnsi="宋体" w:cs="宋体"/>
          <w:sz w:val="24"/>
          <w:szCs w:val="24"/>
        </w:rPr>
      </w:pPr>
      <w:r>
        <w:rPr>
          <w:rFonts w:hint="eastAsia" w:ascii="宋体" w:hAnsi="宋体" w:cs="宋体"/>
          <w:sz w:val="24"/>
          <w:szCs w:val="24"/>
        </w:rPr>
        <w:t>二、服务部分</w:t>
      </w:r>
    </w:p>
    <w:p w14:paraId="57EF39F2">
      <w:pPr>
        <w:spacing w:line="360" w:lineRule="auto"/>
        <w:ind w:firstLine="480" w:firstLineChars="200"/>
        <w:rPr>
          <w:rFonts w:ascii="宋体" w:hAnsi="宋体" w:cs="宋体"/>
          <w:sz w:val="24"/>
          <w:szCs w:val="24"/>
        </w:rPr>
      </w:pPr>
      <w:r>
        <w:rPr>
          <w:rFonts w:hint="eastAsia" w:ascii="宋体" w:hAnsi="宋体" w:cs="宋体"/>
          <w:sz w:val="24"/>
          <w:szCs w:val="24"/>
        </w:rPr>
        <w:t>（一）服务响应偏离表</w:t>
      </w:r>
    </w:p>
    <w:p w14:paraId="3FEC2EC7">
      <w:pPr>
        <w:spacing w:line="360" w:lineRule="auto"/>
        <w:ind w:firstLine="480" w:firstLineChars="200"/>
        <w:rPr>
          <w:rFonts w:ascii="宋体" w:hAnsi="宋体" w:cs="宋体"/>
          <w:sz w:val="24"/>
          <w:szCs w:val="24"/>
        </w:rPr>
      </w:pPr>
      <w:r>
        <w:rPr>
          <w:rFonts w:hint="eastAsia" w:ascii="宋体" w:hAnsi="宋体" w:cs="宋体"/>
          <w:sz w:val="24"/>
          <w:szCs w:val="24"/>
        </w:rPr>
        <w:t>（二）其他资料（格式自定）</w:t>
      </w:r>
    </w:p>
    <w:p w14:paraId="2EDDFA15">
      <w:pPr>
        <w:spacing w:line="360" w:lineRule="auto"/>
        <w:ind w:firstLine="480" w:firstLineChars="200"/>
        <w:rPr>
          <w:rFonts w:ascii="宋体" w:hAnsi="宋体" w:cs="宋体"/>
          <w:sz w:val="24"/>
          <w:szCs w:val="24"/>
        </w:rPr>
      </w:pPr>
      <w:r>
        <w:rPr>
          <w:rFonts w:hint="eastAsia" w:ascii="宋体" w:hAnsi="宋体" w:cs="宋体"/>
          <w:sz w:val="24"/>
          <w:szCs w:val="24"/>
        </w:rPr>
        <w:t>三、商务部分</w:t>
      </w:r>
    </w:p>
    <w:p w14:paraId="6701F4D0">
      <w:pPr>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75ECF57B">
      <w:pPr>
        <w:spacing w:line="360" w:lineRule="auto"/>
        <w:ind w:firstLine="480" w:firstLineChars="200"/>
        <w:rPr>
          <w:rFonts w:ascii="宋体" w:hAnsi="宋体" w:cs="宋体"/>
          <w:sz w:val="24"/>
          <w:szCs w:val="24"/>
        </w:rPr>
      </w:pPr>
      <w:r>
        <w:rPr>
          <w:rFonts w:hint="eastAsia" w:ascii="宋体" w:hAnsi="宋体" w:cs="宋体"/>
          <w:sz w:val="24"/>
          <w:szCs w:val="24"/>
        </w:rPr>
        <w:t>（二）其它优惠服务承诺（格式自定）</w:t>
      </w:r>
    </w:p>
    <w:p w14:paraId="2BCEF3A7">
      <w:pPr>
        <w:spacing w:line="360" w:lineRule="auto"/>
        <w:ind w:firstLine="480" w:firstLineChars="200"/>
        <w:rPr>
          <w:rFonts w:ascii="宋体" w:hAnsi="宋体" w:cs="宋体"/>
          <w:sz w:val="24"/>
          <w:szCs w:val="24"/>
        </w:rPr>
      </w:pPr>
      <w:r>
        <w:rPr>
          <w:rFonts w:hint="eastAsia" w:ascii="宋体" w:hAnsi="宋体" w:cs="宋体"/>
          <w:sz w:val="24"/>
          <w:szCs w:val="24"/>
        </w:rPr>
        <w:t>四、资格条件及其他</w:t>
      </w:r>
    </w:p>
    <w:p w14:paraId="6BCD215A">
      <w:pPr>
        <w:snapToGrid w:val="0"/>
        <w:spacing w:line="360" w:lineRule="auto"/>
        <w:ind w:firstLine="480" w:firstLineChars="200"/>
        <w:rPr>
          <w:rFonts w:ascii="宋体" w:hAnsi="宋体" w:cs="宋体"/>
          <w:sz w:val="24"/>
          <w:szCs w:val="24"/>
        </w:rPr>
      </w:pPr>
      <w:r>
        <w:rPr>
          <w:rFonts w:hint="eastAsia" w:ascii="宋体" w:hAnsi="宋体" w:cs="宋体"/>
          <w:sz w:val="24"/>
          <w:szCs w:val="24"/>
        </w:rPr>
        <w:t>（一）营业执照（副本）或事业单位法人证书（副本）或个体工商户营业执照或有效的自然人身份证明或社会团体法人登记证书复印件</w:t>
      </w:r>
    </w:p>
    <w:p w14:paraId="325365F4">
      <w:pPr>
        <w:snapToGrid w:val="0"/>
        <w:spacing w:line="360" w:lineRule="auto"/>
        <w:ind w:firstLine="480" w:firstLineChars="200"/>
        <w:rPr>
          <w:rFonts w:ascii="宋体" w:hAnsi="宋体" w:cs="宋体"/>
          <w:sz w:val="24"/>
          <w:szCs w:val="24"/>
        </w:rPr>
      </w:pPr>
      <w:r>
        <w:rPr>
          <w:rFonts w:hint="eastAsia" w:ascii="宋体" w:hAnsi="宋体" w:cs="宋体"/>
          <w:sz w:val="24"/>
          <w:szCs w:val="24"/>
        </w:rPr>
        <w:t>（二）法定代表人身份证明书（格式）</w:t>
      </w:r>
    </w:p>
    <w:p w14:paraId="05DCAAD0">
      <w:pPr>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0BF2E225">
      <w:pPr>
        <w:snapToGrid w:val="0"/>
        <w:spacing w:line="360" w:lineRule="auto"/>
        <w:ind w:firstLine="480" w:firstLineChars="200"/>
        <w:rPr>
          <w:rFonts w:ascii="宋体" w:hAnsi="宋体" w:cs="宋体"/>
          <w:sz w:val="24"/>
          <w:szCs w:val="24"/>
        </w:rPr>
      </w:pPr>
      <w:r>
        <w:rPr>
          <w:rFonts w:hint="eastAsia" w:ascii="宋体" w:hAnsi="宋体" w:cs="宋体"/>
          <w:sz w:val="24"/>
          <w:szCs w:val="24"/>
        </w:rPr>
        <w:t>（四）基本资格条件承诺函（格式）</w:t>
      </w:r>
    </w:p>
    <w:p w14:paraId="6C7EA0F9">
      <w:pPr>
        <w:spacing w:line="360" w:lineRule="auto"/>
        <w:ind w:firstLine="480" w:firstLineChars="200"/>
        <w:rPr>
          <w:rFonts w:ascii="宋体" w:hAnsi="宋体" w:cs="宋体"/>
          <w:sz w:val="24"/>
          <w:szCs w:val="24"/>
        </w:rPr>
      </w:pPr>
      <w:r>
        <w:rPr>
          <w:rFonts w:hint="eastAsia" w:ascii="宋体" w:hAnsi="宋体" w:cs="宋体"/>
          <w:sz w:val="24"/>
          <w:szCs w:val="24"/>
        </w:rPr>
        <w:t>五、其他资料</w:t>
      </w:r>
    </w:p>
    <w:p w14:paraId="4AD8078B">
      <w:pPr>
        <w:spacing w:line="360" w:lineRule="auto"/>
        <w:ind w:firstLine="480" w:firstLineChars="200"/>
        <w:rPr>
          <w:rFonts w:ascii="宋体" w:hAnsi="宋体" w:cs="宋体"/>
          <w:b/>
          <w:sz w:val="24"/>
          <w:szCs w:val="24"/>
        </w:rPr>
      </w:pPr>
      <w:r>
        <w:rPr>
          <w:rFonts w:hint="eastAsia" w:ascii="宋体" w:hAnsi="宋体" w:cs="宋体"/>
          <w:sz w:val="24"/>
          <w:szCs w:val="24"/>
        </w:rPr>
        <w:t>（一）中小企业声明函、监狱企业证明文件、残疾人福利性单位声明函</w:t>
      </w:r>
    </w:p>
    <w:p w14:paraId="539DDBBD">
      <w:pPr>
        <w:spacing w:line="360" w:lineRule="auto"/>
        <w:ind w:firstLine="480" w:firstLineChars="200"/>
        <w:rPr>
          <w:rFonts w:ascii="宋体" w:hAnsi="宋体" w:cs="宋体"/>
          <w:sz w:val="24"/>
          <w:szCs w:val="24"/>
        </w:rPr>
      </w:pPr>
      <w:r>
        <w:rPr>
          <w:rFonts w:hint="eastAsia" w:ascii="宋体" w:hAnsi="宋体" w:cs="宋体"/>
          <w:sz w:val="24"/>
          <w:szCs w:val="24"/>
        </w:rPr>
        <w:t>（二）其他与项目有关的资料</w:t>
      </w:r>
    </w:p>
    <w:p w14:paraId="138C9613">
      <w:pPr>
        <w:snapToGrid w:val="0"/>
        <w:spacing w:line="360" w:lineRule="auto"/>
        <w:rPr>
          <w:rFonts w:ascii="宋体" w:hAnsi="宋体" w:cs="宋体"/>
          <w:sz w:val="32"/>
          <w:szCs w:val="32"/>
          <w:bdr w:val="single" w:color="auto" w:sz="4" w:space="0"/>
        </w:rPr>
        <w:sectPr>
          <w:pgSz w:w="11907" w:h="16840"/>
          <w:pgMar w:top="1134" w:right="1191" w:bottom="1134" w:left="1304" w:header="851" w:footer="992" w:gutter="0"/>
          <w:pgNumType w:fmt="numberInDash"/>
          <w:cols w:space="720" w:num="1"/>
          <w:docGrid w:linePitch="380" w:charSpace="-5735"/>
        </w:sectPr>
      </w:pPr>
    </w:p>
    <w:p w14:paraId="0FC0EEB1">
      <w:pPr>
        <w:pStyle w:val="3"/>
        <w:adjustRightInd w:val="0"/>
        <w:snapToGrid w:val="0"/>
        <w:spacing w:before="0" w:after="0" w:line="400" w:lineRule="exact"/>
        <w:ind w:firstLine="562" w:firstLineChars="200"/>
        <w:rPr>
          <w:rFonts w:ascii="宋体" w:hAnsi="宋体" w:eastAsia="宋体" w:cs="宋体"/>
          <w:sz w:val="28"/>
          <w:szCs w:val="28"/>
        </w:rPr>
      </w:pPr>
      <w:bookmarkStart w:id="170" w:name="_Toc313008356"/>
      <w:bookmarkStart w:id="171" w:name="_Toc150851544"/>
      <w:bookmarkStart w:id="172" w:name="_Toc30896"/>
      <w:bookmarkStart w:id="173" w:name="_Toc76462350"/>
      <w:bookmarkStart w:id="174" w:name="_Toc342913419"/>
      <w:bookmarkStart w:id="175" w:name="_Toc313888360"/>
      <w:bookmarkStart w:id="176" w:name="_Toc106030906"/>
      <w:bookmarkStart w:id="177" w:name="_Toc12789073"/>
      <w:bookmarkStart w:id="178" w:name="_Toc283382454"/>
      <w:r>
        <w:rPr>
          <w:rFonts w:hint="eastAsia" w:ascii="宋体" w:hAnsi="宋体" w:eastAsia="宋体" w:cs="宋体"/>
          <w:sz w:val="28"/>
          <w:szCs w:val="28"/>
        </w:rPr>
        <w:t>一、经济部分</w:t>
      </w:r>
      <w:bookmarkEnd w:id="170"/>
      <w:bookmarkEnd w:id="171"/>
      <w:bookmarkEnd w:id="172"/>
      <w:bookmarkEnd w:id="173"/>
      <w:bookmarkEnd w:id="174"/>
      <w:bookmarkEnd w:id="175"/>
      <w:bookmarkEnd w:id="176"/>
    </w:p>
    <w:bookmarkEnd w:id="177"/>
    <w:bookmarkEnd w:id="178"/>
    <w:p w14:paraId="610A0809">
      <w:pPr>
        <w:tabs>
          <w:tab w:val="left" w:pos="6300"/>
        </w:tabs>
        <w:snapToGrid w:val="0"/>
        <w:spacing w:line="312" w:lineRule="auto"/>
        <w:ind w:firstLine="560" w:firstLineChars="200"/>
        <w:rPr>
          <w:rFonts w:ascii="宋体" w:hAnsi="宋体" w:cs="宋体"/>
          <w:szCs w:val="28"/>
        </w:rPr>
      </w:pPr>
      <w:r>
        <w:rPr>
          <w:rFonts w:hint="eastAsia" w:ascii="宋体" w:hAnsi="宋体" w:cs="宋体"/>
          <w:szCs w:val="28"/>
        </w:rPr>
        <w:t>（一）竞争性磋商报价函</w:t>
      </w:r>
    </w:p>
    <w:p w14:paraId="62E53415">
      <w:pPr>
        <w:jc w:val="center"/>
        <w:rPr>
          <w:rFonts w:ascii="宋体" w:hAnsi="宋体" w:cs="宋体"/>
          <w:b/>
          <w:szCs w:val="28"/>
        </w:rPr>
      </w:pPr>
      <w:r>
        <w:rPr>
          <w:rFonts w:hint="eastAsia" w:ascii="宋体" w:hAnsi="宋体" w:cs="宋体"/>
          <w:b/>
          <w:szCs w:val="28"/>
        </w:rPr>
        <w:t>竞争性磋商报价函</w:t>
      </w:r>
    </w:p>
    <w:p w14:paraId="16581589">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49F6C7B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我方收到____________________________（磋商项目名称）的竞争性磋商文件，经详细研究，决定参加该项目的磋商。</w:t>
      </w:r>
    </w:p>
    <w:p w14:paraId="7499AD4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1.愿意按照竞争性磋商文件中的一切要求，提供本项目的服务，初始报价为人民币大写：元整；人民币小写：元。以我公司最后报价为准。</w:t>
      </w:r>
    </w:p>
    <w:p w14:paraId="70DC0E89">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2.我方现提交的响应文件为：响应文件正本 </w:t>
      </w:r>
      <w:r>
        <w:rPr>
          <w:rFonts w:ascii="宋体" w:hAnsi="宋体" w:cs="宋体"/>
          <w:sz w:val="24"/>
          <w:szCs w:val="24"/>
        </w:rPr>
        <w:t xml:space="preserve"> </w:t>
      </w:r>
      <w:r>
        <w:rPr>
          <w:rFonts w:hint="eastAsia" w:ascii="宋体" w:hAnsi="宋体" w:cs="宋体"/>
          <w:sz w:val="24"/>
          <w:szCs w:val="24"/>
        </w:rPr>
        <w:t xml:space="preserve">份，副本 </w:t>
      </w:r>
      <w:r>
        <w:rPr>
          <w:rFonts w:ascii="宋体" w:hAnsi="宋体" w:cs="宋体"/>
          <w:sz w:val="24"/>
          <w:szCs w:val="24"/>
        </w:rPr>
        <w:t xml:space="preserve">  </w:t>
      </w:r>
      <w:r>
        <w:rPr>
          <w:rFonts w:hint="eastAsia" w:ascii="宋体" w:hAnsi="宋体" w:cs="宋体"/>
          <w:sz w:val="24"/>
          <w:szCs w:val="24"/>
        </w:rPr>
        <w:t xml:space="preserve">份，电子文档 </w:t>
      </w:r>
      <w:r>
        <w:rPr>
          <w:rFonts w:ascii="宋体" w:hAnsi="宋体" w:cs="宋体"/>
          <w:sz w:val="24"/>
          <w:szCs w:val="24"/>
        </w:rPr>
        <w:t xml:space="preserve"> </w:t>
      </w:r>
      <w:r>
        <w:rPr>
          <w:rFonts w:hint="eastAsia" w:ascii="宋体" w:hAnsi="宋体" w:cs="宋体"/>
          <w:sz w:val="24"/>
          <w:szCs w:val="24"/>
        </w:rPr>
        <w:t>份。</w:t>
      </w:r>
    </w:p>
    <w:p w14:paraId="7430ACB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3.我方承诺：本次磋商的有效期为提交响应文件截止时间起90天。</w:t>
      </w:r>
    </w:p>
    <w:p w14:paraId="00FC01F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4B5A255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14:paraId="768B5EF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69BE8D1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7.如果我方成为成交供应商，保证在接到成交通知书后，向采购代理机构缴纳竞争性磋商文件规定的采购代理服务费。</w:t>
      </w:r>
    </w:p>
    <w:p w14:paraId="4F281FA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8.我方未为采购项目提供整体设计、规范编制或者项目管理、监理、检测等服务。</w:t>
      </w:r>
    </w:p>
    <w:p w14:paraId="26E23390">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供应商（公章）或自然人签署：</w:t>
      </w:r>
    </w:p>
    <w:p w14:paraId="26A0CC0C">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地址：</w:t>
      </w:r>
    </w:p>
    <w:p w14:paraId="35D3390D">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电话：传真：</w:t>
      </w:r>
    </w:p>
    <w:p w14:paraId="2EB460DB">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网址：邮编：</w:t>
      </w:r>
    </w:p>
    <w:p w14:paraId="399CB589">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联系人：</w:t>
      </w:r>
    </w:p>
    <w:p w14:paraId="6A757A90">
      <w:pPr>
        <w:snapToGrid w:val="0"/>
        <w:spacing w:line="360"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年月日</w:t>
      </w:r>
    </w:p>
    <w:p w14:paraId="35CB320D">
      <w:pPr>
        <w:tabs>
          <w:tab w:val="left" w:pos="2895"/>
        </w:tabs>
        <w:spacing w:line="400" w:lineRule="exact"/>
        <w:ind w:firstLine="560" w:firstLineChars="200"/>
        <w:rPr>
          <w:rFonts w:ascii="宋体" w:hAnsi="宋体" w:cs="宋体"/>
          <w:szCs w:val="28"/>
        </w:rPr>
      </w:pPr>
      <w:r>
        <w:rPr>
          <w:rFonts w:hint="eastAsia" w:ascii="宋体" w:hAnsi="宋体" w:cs="宋体"/>
          <w:szCs w:val="28"/>
        </w:rPr>
        <w:t>（二）明细报价表</w:t>
      </w:r>
    </w:p>
    <w:p w14:paraId="1EA4EED1">
      <w:pPr>
        <w:spacing w:line="400" w:lineRule="exact"/>
        <w:ind w:firstLine="480" w:firstLineChars="200"/>
        <w:rPr>
          <w:rFonts w:ascii="宋体" w:hAnsi="宋体" w:cs="宋体"/>
          <w:sz w:val="24"/>
          <w:szCs w:val="24"/>
        </w:rPr>
      </w:pPr>
      <w:r>
        <w:rPr>
          <w:rFonts w:hint="eastAsia" w:ascii="宋体" w:hAnsi="宋体" w:cs="宋体"/>
          <w:sz w:val="24"/>
          <w:szCs w:val="24"/>
        </w:rPr>
        <w:t>磋商项目编号：</w:t>
      </w:r>
    </w:p>
    <w:p w14:paraId="24A3CC64">
      <w:pPr>
        <w:spacing w:line="400" w:lineRule="exact"/>
        <w:ind w:firstLine="480" w:firstLineChars="200"/>
        <w:rPr>
          <w:rFonts w:ascii="宋体" w:hAnsi="宋体" w:cs="宋体"/>
          <w:sz w:val="24"/>
          <w:szCs w:val="24"/>
          <w:u w:val="single"/>
        </w:rPr>
      </w:pPr>
      <w:r>
        <w:rPr>
          <w:rFonts w:hint="eastAsia" w:ascii="宋体" w:hAnsi="宋体" w:cs="宋体"/>
          <w:sz w:val="24"/>
          <w:szCs w:val="24"/>
        </w:rPr>
        <w:t>磋商项目名称：</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C06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D3094CC">
            <w:pPr>
              <w:jc w:val="center"/>
              <w:rPr>
                <w:rFonts w:ascii="宋体" w:hAnsi="宋体" w:cs="宋体"/>
                <w:b/>
                <w:sz w:val="21"/>
                <w:szCs w:val="21"/>
              </w:rPr>
            </w:pPr>
            <w:r>
              <w:rPr>
                <w:rFonts w:hint="eastAsia" w:ascii="宋体" w:hAnsi="宋体" w:cs="宋体"/>
                <w:b/>
                <w:sz w:val="21"/>
                <w:szCs w:val="21"/>
              </w:rPr>
              <w:t>序号</w:t>
            </w:r>
          </w:p>
        </w:tc>
        <w:tc>
          <w:tcPr>
            <w:tcW w:w="1557" w:type="dxa"/>
            <w:vAlign w:val="center"/>
          </w:tcPr>
          <w:p w14:paraId="2841C6A8">
            <w:pPr>
              <w:jc w:val="center"/>
              <w:rPr>
                <w:rFonts w:ascii="宋体" w:hAnsi="宋体" w:cs="宋体"/>
                <w:b/>
                <w:sz w:val="21"/>
                <w:szCs w:val="21"/>
              </w:rPr>
            </w:pPr>
            <w:r>
              <w:rPr>
                <w:rFonts w:hint="eastAsia" w:ascii="宋体" w:hAnsi="宋体" w:cs="宋体"/>
                <w:b/>
                <w:sz w:val="21"/>
                <w:szCs w:val="21"/>
              </w:rPr>
              <w:t>名称</w:t>
            </w:r>
          </w:p>
        </w:tc>
        <w:tc>
          <w:tcPr>
            <w:tcW w:w="3127" w:type="dxa"/>
            <w:vAlign w:val="center"/>
          </w:tcPr>
          <w:p w14:paraId="09099660">
            <w:pPr>
              <w:jc w:val="center"/>
              <w:rPr>
                <w:rFonts w:ascii="宋体" w:hAnsi="宋体" w:cs="宋体"/>
                <w:b/>
                <w:sz w:val="21"/>
                <w:szCs w:val="21"/>
              </w:rPr>
            </w:pPr>
            <w:r>
              <w:rPr>
                <w:rFonts w:hint="eastAsia" w:ascii="宋体" w:hAnsi="宋体" w:cs="宋体"/>
                <w:b/>
                <w:sz w:val="21"/>
                <w:szCs w:val="21"/>
              </w:rPr>
              <w:t>相关信息</w:t>
            </w:r>
          </w:p>
        </w:tc>
        <w:tc>
          <w:tcPr>
            <w:tcW w:w="1235" w:type="dxa"/>
            <w:vAlign w:val="center"/>
          </w:tcPr>
          <w:p w14:paraId="6D04CC47">
            <w:pPr>
              <w:jc w:val="center"/>
              <w:rPr>
                <w:rFonts w:ascii="宋体" w:hAnsi="宋体" w:cs="宋体"/>
                <w:b/>
                <w:sz w:val="21"/>
                <w:szCs w:val="21"/>
              </w:rPr>
            </w:pPr>
            <w:r>
              <w:rPr>
                <w:rFonts w:hint="eastAsia" w:ascii="宋体" w:hAnsi="宋体" w:cs="宋体"/>
                <w:b/>
                <w:sz w:val="21"/>
                <w:szCs w:val="21"/>
              </w:rPr>
              <w:t>数量</w:t>
            </w:r>
          </w:p>
        </w:tc>
        <w:tc>
          <w:tcPr>
            <w:tcW w:w="1235" w:type="dxa"/>
            <w:vAlign w:val="center"/>
          </w:tcPr>
          <w:p w14:paraId="71FD9BB2">
            <w:pPr>
              <w:jc w:val="center"/>
              <w:rPr>
                <w:rFonts w:ascii="宋体" w:hAnsi="宋体" w:cs="宋体"/>
                <w:b/>
                <w:sz w:val="21"/>
                <w:szCs w:val="21"/>
              </w:rPr>
            </w:pPr>
            <w:r>
              <w:rPr>
                <w:rFonts w:hint="eastAsia" w:ascii="宋体" w:hAnsi="宋体" w:cs="宋体"/>
                <w:b/>
                <w:sz w:val="21"/>
                <w:szCs w:val="21"/>
              </w:rPr>
              <w:t>单价</w:t>
            </w:r>
          </w:p>
        </w:tc>
        <w:tc>
          <w:tcPr>
            <w:tcW w:w="1235" w:type="dxa"/>
            <w:vAlign w:val="center"/>
          </w:tcPr>
          <w:p w14:paraId="3B318722">
            <w:pPr>
              <w:jc w:val="center"/>
              <w:rPr>
                <w:rFonts w:ascii="宋体" w:hAnsi="宋体" w:cs="宋体"/>
                <w:b/>
                <w:sz w:val="21"/>
                <w:szCs w:val="21"/>
              </w:rPr>
            </w:pPr>
            <w:r>
              <w:rPr>
                <w:rFonts w:hint="eastAsia" w:ascii="宋体" w:hAnsi="宋体" w:cs="宋体"/>
                <w:b/>
                <w:sz w:val="21"/>
                <w:szCs w:val="21"/>
              </w:rPr>
              <w:t>合计</w:t>
            </w:r>
          </w:p>
        </w:tc>
      </w:tr>
      <w:tr w14:paraId="77C7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A147061">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1</w:t>
            </w:r>
          </w:p>
        </w:tc>
        <w:tc>
          <w:tcPr>
            <w:tcW w:w="1557" w:type="dxa"/>
            <w:vAlign w:val="center"/>
          </w:tcPr>
          <w:p w14:paraId="480BACA1">
            <w:pPr>
              <w:jc w:val="center"/>
              <w:rPr>
                <w:rFonts w:ascii="宋体" w:hAnsi="宋体" w:cs="宋体"/>
                <w:sz w:val="21"/>
                <w:szCs w:val="21"/>
              </w:rPr>
            </w:pPr>
          </w:p>
        </w:tc>
        <w:tc>
          <w:tcPr>
            <w:tcW w:w="3127" w:type="dxa"/>
          </w:tcPr>
          <w:p w14:paraId="75222F0B">
            <w:pPr>
              <w:jc w:val="center"/>
              <w:rPr>
                <w:rFonts w:ascii="宋体" w:hAnsi="宋体" w:cs="宋体"/>
                <w:sz w:val="21"/>
                <w:szCs w:val="21"/>
              </w:rPr>
            </w:pPr>
          </w:p>
        </w:tc>
        <w:tc>
          <w:tcPr>
            <w:tcW w:w="1235" w:type="dxa"/>
            <w:vAlign w:val="center"/>
          </w:tcPr>
          <w:p w14:paraId="6D307BF1">
            <w:pPr>
              <w:jc w:val="center"/>
              <w:rPr>
                <w:rFonts w:ascii="宋体" w:hAnsi="宋体" w:cs="宋体"/>
                <w:sz w:val="21"/>
                <w:szCs w:val="21"/>
              </w:rPr>
            </w:pPr>
          </w:p>
        </w:tc>
        <w:tc>
          <w:tcPr>
            <w:tcW w:w="1235" w:type="dxa"/>
          </w:tcPr>
          <w:p w14:paraId="0F79C52C">
            <w:pPr>
              <w:jc w:val="center"/>
              <w:rPr>
                <w:rFonts w:ascii="宋体" w:hAnsi="宋体" w:cs="宋体"/>
                <w:sz w:val="21"/>
                <w:szCs w:val="21"/>
              </w:rPr>
            </w:pPr>
          </w:p>
        </w:tc>
        <w:tc>
          <w:tcPr>
            <w:tcW w:w="1235" w:type="dxa"/>
          </w:tcPr>
          <w:p w14:paraId="6527E1BE">
            <w:pPr>
              <w:jc w:val="center"/>
              <w:rPr>
                <w:rFonts w:ascii="宋体" w:hAnsi="宋体" w:cs="宋体"/>
                <w:sz w:val="21"/>
                <w:szCs w:val="21"/>
              </w:rPr>
            </w:pPr>
          </w:p>
        </w:tc>
      </w:tr>
      <w:tr w14:paraId="7C78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65DB86">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2</w:t>
            </w:r>
          </w:p>
        </w:tc>
        <w:tc>
          <w:tcPr>
            <w:tcW w:w="1557" w:type="dxa"/>
            <w:vAlign w:val="center"/>
          </w:tcPr>
          <w:p w14:paraId="7EFA39EC">
            <w:pPr>
              <w:jc w:val="center"/>
              <w:rPr>
                <w:rFonts w:ascii="宋体" w:hAnsi="宋体" w:cs="宋体"/>
                <w:sz w:val="21"/>
                <w:szCs w:val="21"/>
              </w:rPr>
            </w:pPr>
          </w:p>
        </w:tc>
        <w:tc>
          <w:tcPr>
            <w:tcW w:w="3127" w:type="dxa"/>
          </w:tcPr>
          <w:p w14:paraId="79685A34">
            <w:pPr>
              <w:jc w:val="center"/>
              <w:rPr>
                <w:rFonts w:ascii="宋体" w:hAnsi="宋体" w:cs="宋体"/>
                <w:sz w:val="21"/>
                <w:szCs w:val="21"/>
              </w:rPr>
            </w:pPr>
          </w:p>
        </w:tc>
        <w:tc>
          <w:tcPr>
            <w:tcW w:w="1235" w:type="dxa"/>
            <w:vAlign w:val="center"/>
          </w:tcPr>
          <w:p w14:paraId="460BB286">
            <w:pPr>
              <w:jc w:val="center"/>
              <w:rPr>
                <w:rFonts w:ascii="宋体" w:hAnsi="宋体" w:cs="宋体"/>
                <w:sz w:val="21"/>
                <w:szCs w:val="21"/>
              </w:rPr>
            </w:pPr>
          </w:p>
        </w:tc>
        <w:tc>
          <w:tcPr>
            <w:tcW w:w="1235" w:type="dxa"/>
          </w:tcPr>
          <w:p w14:paraId="23C70170">
            <w:pPr>
              <w:jc w:val="center"/>
              <w:rPr>
                <w:rFonts w:ascii="宋体" w:hAnsi="宋体" w:cs="宋体"/>
                <w:sz w:val="21"/>
                <w:szCs w:val="21"/>
              </w:rPr>
            </w:pPr>
          </w:p>
        </w:tc>
        <w:tc>
          <w:tcPr>
            <w:tcW w:w="1235" w:type="dxa"/>
          </w:tcPr>
          <w:p w14:paraId="338E5D70">
            <w:pPr>
              <w:jc w:val="center"/>
              <w:rPr>
                <w:rFonts w:ascii="宋体" w:hAnsi="宋体" w:cs="宋体"/>
                <w:sz w:val="21"/>
                <w:szCs w:val="21"/>
              </w:rPr>
            </w:pPr>
          </w:p>
        </w:tc>
      </w:tr>
      <w:tr w14:paraId="1D77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590B84">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3</w:t>
            </w:r>
          </w:p>
        </w:tc>
        <w:tc>
          <w:tcPr>
            <w:tcW w:w="1557" w:type="dxa"/>
            <w:vAlign w:val="center"/>
          </w:tcPr>
          <w:p w14:paraId="5557EF22">
            <w:pPr>
              <w:jc w:val="center"/>
              <w:rPr>
                <w:rFonts w:ascii="宋体" w:hAnsi="宋体" w:cs="宋体"/>
                <w:sz w:val="21"/>
                <w:szCs w:val="21"/>
              </w:rPr>
            </w:pPr>
          </w:p>
        </w:tc>
        <w:tc>
          <w:tcPr>
            <w:tcW w:w="3127" w:type="dxa"/>
          </w:tcPr>
          <w:p w14:paraId="64B86EB3">
            <w:pPr>
              <w:jc w:val="center"/>
              <w:rPr>
                <w:rFonts w:ascii="宋体" w:hAnsi="宋体" w:cs="宋体"/>
                <w:sz w:val="21"/>
                <w:szCs w:val="21"/>
              </w:rPr>
            </w:pPr>
          </w:p>
        </w:tc>
        <w:tc>
          <w:tcPr>
            <w:tcW w:w="1235" w:type="dxa"/>
            <w:vAlign w:val="center"/>
          </w:tcPr>
          <w:p w14:paraId="2DD87601">
            <w:pPr>
              <w:jc w:val="center"/>
              <w:rPr>
                <w:rFonts w:ascii="宋体" w:hAnsi="宋体" w:cs="宋体"/>
                <w:sz w:val="21"/>
                <w:szCs w:val="21"/>
              </w:rPr>
            </w:pPr>
          </w:p>
        </w:tc>
        <w:tc>
          <w:tcPr>
            <w:tcW w:w="1235" w:type="dxa"/>
          </w:tcPr>
          <w:p w14:paraId="157775D1">
            <w:pPr>
              <w:jc w:val="center"/>
              <w:rPr>
                <w:rFonts w:ascii="宋体" w:hAnsi="宋体" w:cs="宋体"/>
                <w:sz w:val="21"/>
                <w:szCs w:val="21"/>
              </w:rPr>
            </w:pPr>
          </w:p>
        </w:tc>
        <w:tc>
          <w:tcPr>
            <w:tcW w:w="1235" w:type="dxa"/>
          </w:tcPr>
          <w:p w14:paraId="66DF7884">
            <w:pPr>
              <w:jc w:val="center"/>
              <w:rPr>
                <w:rFonts w:ascii="宋体" w:hAnsi="宋体" w:cs="宋体"/>
                <w:sz w:val="21"/>
                <w:szCs w:val="21"/>
              </w:rPr>
            </w:pPr>
          </w:p>
        </w:tc>
      </w:tr>
      <w:tr w14:paraId="7D75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CBB0A32">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4</w:t>
            </w:r>
          </w:p>
        </w:tc>
        <w:tc>
          <w:tcPr>
            <w:tcW w:w="1557" w:type="dxa"/>
            <w:vAlign w:val="center"/>
          </w:tcPr>
          <w:p w14:paraId="3D77E19C">
            <w:pPr>
              <w:jc w:val="center"/>
              <w:rPr>
                <w:rFonts w:ascii="宋体" w:hAnsi="宋体" w:cs="宋体"/>
                <w:sz w:val="21"/>
                <w:szCs w:val="21"/>
              </w:rPr>
            </w:pPr>
          </w:p>
        </w:tc>
        <w:tc>
          <w:tcPr>
            <w:tcW w:w="3127" w:type="dxa"/>
          </w:tcPr>
          <w:p w14:paraId="0390C226">
            <w:pPr>
              <w:jc w:val="center"/>
              <w:rPr>
                <w:rFonts w:ascii="宋体" w:hAnsi="宋体" w:cs="宋体"/>
                <w:sz w:val="21"/>
                <w:szCs w:val="21"/>
              </w:rPr>
            </w:pPr>
          </w:p>
        </w:tc>
        <w:tc>
          <w:tcPr>
            <w:tcW w:w="1235" w:type="dxa"/>
            <w:vAlign w:val="center"/>
          </w:tcPr>
          <w:p w14:paraId="08CD1841">
            <w:pPr>
              <w:jc w:val="center"/>
              <w:rPr>
                <w:rFonts w:ascii="宋体" w:hAnsi="宋体" w:cs="宋体"/>
                <w:sz w:val="21"/>
                <w:szCs w:val="21"/>
              </w:rPr>
            </w:pPr>
          </w:p>
        </w:tc>
        <w:tc>
          <w:tcPr>
            <w:tcW w:w="1235" w:type="dxa"/>
          </w:tcPr>
          <w:p w14:paraId="2705B57B">
            <w:pPr>
              <w:jc w:val="center"/>
              <w:rPr>
                <w:rFonts w:ascii="宋体" w:hAnsi="宋体" w:cs="宋体"/>
                <w:sz w:val="21"/>
                <w:szCs w:val="21"/>
              </w:rPr>
            </w:pPr>
          </w:p>
        </w:tc>
        <w:tc>
          <w:tcPr>
            <w:tcW w:w="1235" w:type="dxa"/>
          </w:tcPr>
          <w:p w14:paraId="177B049A">
            <w:pPr>
              <w:jc w:val="center"/>
              <w:rPr>
                <w:rFonts w:ascii="宋体" w:hAnsi="宋体" w:cs="宋体"/>
                <w:sz w:val="21"/>
                <w:szCs w:val="21"/>
              </w:rPr>
            </w:pPr>
          </w:p>
        </w:tc>
      </w:tr>
      <w:tr w14:paraId="78F6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C142CDD">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5</w:t>
            </w:r>
          </w:p>
        </w:tc>
        <w:tc>
          <w:tcPr>
            <w:tcW w:w="1557" w:type="dxa"/>
            <w:vAlign w:val="center"/>
          </w:tcPr>
          <w:p w14:paraId="4EC51D6F">
            <w:pPr>
              <w:jc w:val="center"/>
              <w:rPr>
                <w:rFonts w:ascii="宋体" w:hAnsi="宋体" w:cs="宋体"/>
                <w:sz w:val="21"/>
                <w:szCs w:val="21"/>
              </w:rPr>
            </w:pPr>
          </w:p>
        </w:tc>
        <w:tc>
          <w:tcPr>
            <w:tcW w:w="3127" w:type="dxa"/>
          </w:tcPr>
          <w:p w14:paraId="53AB3129">
            <w:pPr>
              <w:jc w:val="center"/>
              <w:rPr>
                <w:rFonts w:ascii="宋体" w:hAnsi="宋体" w:cs="宋体"/>
                <w:sz w:val="21"/>
                <w:szCs w:val="21"/>
              </w:rPr>
            </w:pPr>
          </w:p>
        </w:tc>
        <w:tc>
          <w:tcPr>
            <w:tcW w:w="1235" w:type="dxa"/>
            <w:vAlign w:val="center"/>
          </w:tcPr>
          <w:p w14:paraId="264A0053">
            <w:pPr>
              <w:jc w:val="center"/>
              <w:rPr>
                <w:rFonts w:ascii="宋体" w:hAnsi="宋体" w:cs="宋体"/>
                <w:sz w:val="21"/>
                <w:szCs w:val="21"/>
              </w:rPr>
            </w:pPr>
          </w:p>
        </w:tc>
        <w:tc>
          <w:tcPr>
            <w:tcW w:w="1235" w:type="dxa"/>
          </w:tcPr>
          <w:p w14:paraId="12517920">
            <w:pPr>
              <w:jc w:val="center"/>
              <w:rPr>
                <w:rFonts w:ascii="宋体" w:hAnsi="宋体" w:cs="宋体"/>
                <w:sz w:val="21"/>
                <w:szCs w:val="21"/>
              </w:rPr>
            </w:pPr>
          </w:p>
        </w:tc>
        <w:tc>
          <w:tcPr>
            <w:tcW w:w="1235" w:type="dxa"/>
          </w:tcPr>
          <w:p w14:paraId="6D707488">
            <w:pPr>
              <w:jc w:val="center"/>
              <w:rPr>
                <w:rFonts w:ascii="宋体" w:hAnsi="宋体" w:cs="宋体"/>
                <w:sz w:val="21"/>
                <w:szCs w:val="21"/>
              </w:rPr>
            </w:pPr>
          </w:p>
        </w:tc>
      </w:tr>
      <w:tr w14:paraId="6C20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E7FD459">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6</w:t>
            </w:r>
          </w:p>
        </w:tc>
        <w:tc>
          <w:tcPr>
            <w:tcW w:w="1557" w:type="dxa"/>
            <w:vAlign w:val="center"/>
          </w:tcPr>
          <w:p w14:paraId="731B2231">
            <w:pPr>
              <w:jc w:val="center"/>
              <w:rPr>
                <w:rFonts w:ascii="宋体" w:hAnsi="宋体" w:cs="宋体"/>
                <w:sz w:val="21"/>
                <w:szCs w:val="21"/>
              </w:rPr>
            </w:pPr>
          </w:p>
        </w:tc>
        <w:tc>
          <w:tcPr>
            <w:tcW w:w="3127" w:type="dxa"/>
          </w:tcPr>
          <w:p w14:paraId="6E88EADC">
            <w:pPr>
              <w:jc w:val="center"/>
              <w:rPr>
                <w:rFonts w:ascii="宋体" w:hAnsi="宋体" w:cs="宋体"/>
                <w:sz w:val="21"/>
                <w:szCs w:val="21"/>
              </w:rPr>
            </w:pPr>
          </w:p>
        </w:tc>
        <w:tc>
          <w:tcPr>
            <w:tcW w:w="1235" w:type="dxa"/>
            <w:vAlign w:val="center"/>
          </w:tcPr>
          <w:p w14:paraId="4827FA73">
            <w:pPr>
              <w:jc w:val="center"/>
              <w:rPr>
                <w:rFonts w:ascii="宋体" w:hAnsi="宋体" w:cs="宋体"/>
                <w:sz w:val="21"/>
                <w:szCs w:val="21"/>
              </w:rPr>
            </w:pPr>
          </w:p>
        </w:tc>
        <w:tc>
          <w:tcPr>
            <w:tcW w:w="1235" w:type="dxa"/>
          </w:tcPr>
          <w:p w14:paraId="5033EA66">
            <w:pPr>
              <w:jc w:val="center"/>
              <w:rPr>
                <w:rFonts w:ascii="宋体" w:hAnsi="宋体" w:cs="宋体"/>
                <w:sz w:val="21"/>
                <w:szCs w:val="21"/>
              </w:rPr>
            </w:pPr>
          </w:p>
        </w:tc>
        <w:tc>
          <w:tcPr>
            <w:tcW w:w="1235" w:type="dxa"/>
          </w:tcPr>
          <w:p w14:paraId="484F59CD">
            <w:pPr>
              <w:jc w:val="center"/>
              <w:rPr>
                <w:rFonts w:ascii="宋体" w:hAnsi="宋体" w:cs="宋体"/>
                <w:sz w:val="21"/>
                <w:szCs w:val="21"/>
              </w:rPr>
            </w:pPr>
          </w:p>
        </w:tc>
      </w:tr>
      <w:tr w14:paraId="41A3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0F134F8">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7</w:t>
            </w:r>
          </w:p>
        </w:tc>
        <w:tc>
          <w:tcPr>
            <w:tcW w:w="1557" w:type="dxa"/>
            <w:vAlign w:val="center"/>
          </w:tcPr>
          <w:p w14:paraId="1BC3319D">
            <w:pPr>
              <w:jc w:val="center"/>
              <w:rPr>
                <w:rFonts w:ascii="宋体" w:hAnsi="宋体" w:cs="宋体"/>
                <w:sz w:val="21"/>
                <w:szCs w:val="21"/>
              </w:rPr>
            </w:pPr>
          </w:p>
        </w:tc>
        <w:tc>
          <w:tcPr>
            <w:tcW w:w="3127" w:type="dxa"/>
          </w:tcPr>
          <w:p w14:paraId="0F39289C">
            <w:pPr>
              <w:jc w:val="center"/>
              <w:rPr>
                <w:rFonts w:ascii="宋体" w:hAnsi="宋体" w:cs="宋体"/>
                <w:sz w:val="21"/>
                <w:szCs w:val="21"/>
              </w:rPr>
            </w:pPr>
          </w:p>
        </w:tc>
        <w:tc>
          <w:tcPr>
            <w:tcW w:w="1235" w:type="dxa"/>
            <w:vAlign w:val="center"/>
          </w:tcPr>
          <w:p w14:paraId="78D8FC58">
            <w:pPr>
              <w:jc w:val="center"/>
              <w:rPr>
                <w:rFonts w:ascii="宋体" w:hAnsi="宋体" w:cs="宋体"/>
                <w:sz w:val="21"/>
                <w:szCs w:val="21"/>
              </w:rPr>
            </w:pPr>
          </w:p>
        </w:tc>
        <w:tc>
          <w:tcPr>
            <w:tcW w:w="1235" w:type="dxa"/>
          </w:tcPr>
          <w:p w14:paraId="2319657C">
            <w:pPr>
              <w:jc w:val="center"/>
              <w:rPr>
                <w:rFonts w:ascii="宋体" w:hAnsi="宋体" w:cs="宋体"/>
                <w:sz w:val="21"/>
                <w:szCs w:val="21"/>
              </w:rPr>
            </w:pPr>
          </w:p>
        </w:tc>
        <w:tc>
          <w:tcPr>
            <w:tcW w:w="1235" w:type="dxa"/>
          </w:tcPr>
          <w:p w14:paraId="5E45BCF9">
            <w:pPr>
              <w:jc w:val="center"/>
              <w:rPr>
                <w:rFonts w:ascii="宋体" w:hAnsi="宋体" w:cs="宋体"/>
                <w:sz w:val="21"/>
                <w:szCs w:val="21"/>
              </w:rPr>
            </w:pPr>
          </w:p>
        </w:tc>
      </w:tr>
      <w:tr w14:paraId="777B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0933F6">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8</w:t>
            </w:r>
          </w:p>
        </w:tc>
        <w:tc>
          <w:tcPr>
            <w:tcW w:w="1557" w:type="dxa"/>
            <w:vAlign w:val="center"/>
          </w:tcPr>
          <w:p w14:paraId="442ECB9C">
            <w:pPr>
              <w:jc w:val="center"/>
              <w:rPr>
                <w:rFonts w:ascii="宋体" w:hAnsi="宋体" w:cs="宋体"/>
                <w:sz w:val="21"/>
                <w:szCs w:val="21"/>
              </w:rPr>
            </w:pPr>
          </w:p>
        </w:tc>
        <w:tc>
          <w:tcPr>
            <w:tcW w:w="3127" w:type="dxa"/>
          </w:tcPr>
          <w:p w14:paraId="28755859">
            <w:pPr>
              <w:jc w:val="center"/>
              <w:rPr>
                <w:rFonts w:ascii="宋体" w:hAnsi="宋体" w:cs="宋体"/>
                <w:sz w:val="21"/>
                <w:szCs w:val="21"/>
              </w:rPr>
            </w:pPr>
          </w:p>
        </w:tc>
        <w:tc>
          <w:tcPr>
            <w:tcW w:w="1235" w:type="dxa"/>
            <w:vAlign w:val="center"/>
          </w:tcPr>
          <w:p w14:paraId="75D4D74F">
            <w:pPr>
              <w:jc w:val="center"/>
              <w:rPr>
                <w:rFonts w:ascii="宋体" w:hAnsi="宋体" w:cs="宋体"/>
                <w:sz w:val="21"/>
                <w:szCs w:val="21"/>
              </w:rPr>
            </w:pPr>
          </w:p>
        </w:tc>
        <w:tc>
          <w:tcPr>
            <w:tcW w:w="1235" w:type="dxa"/>
          </w:tcPr>
          <w:p w14:paraId="19DD55C9">
            <w:pPr>
              <w:jc w:val="center"/>
              <w:rPr>
                <w:rFonts w:ascii="宋体" w:hAnsi="宋体" w:cs="宋体"/>
                <w:sz w:val="21"/>
                <w:szCs w:val="21"/>
              </w:rPr>
            </w:pPr>
          </w:p>
        </w:tc>
        <w:tc>
          <w:tcPr>
            <w:tcW w:w="1235" w:type="dxa"/>
          </w:tcPr>
          <w:p w14:paraId="3168AA00">
            <w:pPr>
              <w:jc w:val="center"/>
              <w:rPr>
                <w:rFonts w:ascii="宋体" w:hAnsi="宋体" w:cs="宋体"/>
                <w:sz w:val="21"/>
                <w:szCs w:val="21"/>
              </w:rPr>
            </w:pPr>
          </w:p>
        </w:tc>
      </w:tr>
      <w:tr w14:paraId="32B9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4277ADA">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9</w:t>
            </w:r>
          </w:p>
        </w:tc>
        <w:tc>
          <w:tcPr>
            <w:tcW w:w="1557" w:type="dxa"/>
            <w:vAlign w:val="center"/>
          </w:tcPr>
          <w:p w14:paraId="660E1028">
            <w:pPr>
              <w:jc w:val="center"/>
              <w:rPr>
                <w:rFonts w:ascii="宋体" w:hAnsi="宋体" w:cs="宋体"/>
                <w:sz w:val="21"/>
                <w:szCs w:val="21"/>
              </w:rPr>
            </w:pPr>
          </w:p>
        </w:tc>
        <w:tc>
          <w:tcPr>
            <w:tcW w:w="3127" w:type="dxa"/>
          </w:tcPr>
          <w:p w14:paraId="406E5FA6">
            <w:pPr>
              <w:jc w:val="center"/>
              <w:rPr>
                <w:rFonts w:ascii="宋体" w:hAnsi="宋体" w:cs="宋体"/>
                <w:sz w:val="21"/>
                <w:szCs w:val="21"/>
              </w:rPr>
            </w:pPr>
          </w:p>
        </w:tc>
        <w:tc>
          <w:tcPr>
            <w:tcW w:w="1235" w:type="dxa"/>
            <w:vAlign w:val="center"/>
          </w:tcPr>
          <w:p w14:paraId="64DB6744">
            <w:pPr>
              <w:jc w:val="center"/>
              <w:rPr>
                <w:rFonts w:ascii="宋体" w:hAnsi="宋体" w:cs="宋体"/>
                <w:sz w:val="21"/>
                <w:szCs w:val="21"/>
              </w:rPr>
            </w:pPr>
          </w:p>
        </w:tc>
        <w:tc>
          <w:tcPr>
            <w:tcW w:w="1235" w:type="dxa"/>
          </w:tcPr>
          <w:p w14:paraId="6C7DE8FC">
            <w:pPr>
              <w:jc w:val="center"/>
              <w:rPr>
                <w:rFonts w:ascii="宋体" w:hAnsi="宋体" w:cs="宋体"/>
                <w:sz w:val="21"/>
                <w:szCs w:val="21"/>
              </w:rPr>
            </w:pPr>
          </w:p>
        </w:tc>
        <w:tc>
          <w:tcPr>
            <w:tcW w:w="1235" w:type="dxa"/>
          </w:tcPr>
          <w:p w14:paraId="48D369F8">
            <w:pPr>
              <w:jc w:val="center"/>
              <w:rPr>
                <w:rFonts w:ascii="宋体" w:hAnsi="宋体" w:cs="宋体"/>
                <w:sz w:val="21"/>
                <w:szCs w:val="21"/>
              </w:rPr>
            </w:pPr>
          </w:p>
        </w:tc>
      </w:tr>
      <w:tr w14:paraId="7102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84049A2">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10</w:t>
            </w:r>
          </w:p>
        </w:tc>
        <w:tc>
          <w:tcPr>
            <w:tcW w:w="1557" w:type="dxa"/>
            <w:vAlign w:val="center"/>
          </w:tcPr>
          <w:p w14:paraId="06BA5990">
            <w:pPr>
              <w:jc w:val="center"/>
              <w:rPr>
                <w:rFonts w:ascii="宋体" w:hAnsi="宋体" w:cs="宋体"/>
                <w:sz w:val="21"/>
                <w:szCs w:val="21"/>
              </w:rPr>
            </w:pPr>
          </w:p>
        </w:tc>
        <w:tc>
          <w:tcPr>
            <w:tcW w:w="3127" w:type="dxa"/>
          </w:tcPr>
          <w:p w14:paraId="664189AF">
            <w:pPr>
              <w:jc w:val="center"/>
              <w:rPr>
                <w:rFonts w:ascii="宋体" w:hAnsi="宋体" w:cs="宋体"/>
                <w:sz w:val="21"/>
                <w:szCs w:val="21"/>
              </w:rPr>
            </w:pPr>
          </w:p>
        </w:tc>
        <w:tc>
          <w:tcPr>
            <w:tcW w:w="1235" w:type="dxa"/>
            <w:vAlign w:val="center"/>
          </w:tcPr>
          <w:p w14:paraId="507E8E8F">
            <w:pPr>
              <w:jc w:val="center"/>
              <w:rPr>
                <w:rFonts w:ascii="宋体" w:hAnsi="宋体" w:cs="宋体"/>
                <w:sz w:val="21"/>
                <w:szCs w:val="21"/>
              </w:rPr>
            </w:pPr>
          </w:p>
        </w:tc>
        <w:tc>
          <w:tcPr>
            <w:tcW w:w="1235" w:type="dxa"/>
          </w:tcPr>
          <w:p w14:paraId="5F91465E">
            <w:pPr>
              <w:jc w:val="center"/>
              <w:rPr>
                <w:rFonts w:ascii="宋体" w:hAnsi="宋体" w:cs="宋体"/>
                <w:sz w:val="21"/>
                <w:szCs w:val="21"/>
              </w:rPr>
            </w:pPr>
          </w:p>
        </w:tc>
        <w:tc>
          <w:tcPr>
            <w:tcW w:w="1235" w:type="dxa"/>
          </w:tcPr>
          <w:p w14:paraId="6E929F6A">
            <w:pPr>
              <w:jc w:val="center"/>
              <w:rPr>
                <w:rFonts w:ascii="宋体" w:hAnsi="宋体" w:cs="宋体"/>
                <w:sz w:val="21"/>
                <w:szCs w:val="21"/>
              </w:rPr>
            </w:pPr>
          </w:p>
        </w:tc>
      </w:tr>
      <w:tr w14:paraId="4CD3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8FAE849">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11</w:t>
            </w:r>
          </w:p>
        </w:tc>
        <w:tc>
          <w:tcPr>
            <w:tcW w:w="1557" w:type="dxa"/>
            <w:vAlign w:val="center"/>
          </w:tcPr>
          <w:p w14:paraId="0DD06876">
            <w:pPr>
              <w:jc w:val="center"/>
              <w:rPr>
                <w:rFonts w:ascii="宋体" w:hAnsi="宋体" w:cs="宋体"/>
                <w:sz w:val="21"/>
                <w:szCs w:val="21"/>
              </w:rPr>
            </w:pPr>
          </w:p>
        </w:tc>
        <w:tc>
          <w:tcPr>
            <w:tcW w:w="3127" w:type="dxa"/>
          </w:tcPr>
          <w:p w14:paraId="57F87629">
            <w:pPr>
              <w:jc w:val="center"/>
              <w:rPr>
                <w:rFonts w:ascii="宋体" w:hAnsi="宋体" w:cs="宋体"/>
                <w:sz w:val="21"/>
                <w:szCs w:val="21"/>
              </w:rPr>
            </w:pPr>
          </w:p>
        </w:tc>
        <w:tc>
          <w:tcPr>
            <w:tcW w:w="1235" w:type="dxa"/>
            <w:vAlign w:val="center"/>
          </w:tcPr>
          <w:p w14:paraId="4C4AE13A">
            <w:pPr>
              <w:jc w:val="center"/>
              <w:rPr>
                <w:rFonts w:ascii="宋体" w:hAnsi="宋体" w:cs="宋体"/>
                <w:sz w:val="21"/>
                <w:szCs w:val="21"/>
              </w:rPr>
            </w:pPr>
          </w:p>
        </w:tc>
        <w:tc>
          <w:tcPr>
            <w:tcW w:w="1235" w:type="dxa"/>
          </w:tcPr>
          <w:p w14:paraId="43D108B9">
            <w:pPr>
              <w:jc w:val="center"/>
              <w:rPr>
                <w:rFonts w:ascii="宋体" w:hAnsi="宋体" w:cs="宋体"/>
                <w:sz w:val="21"/>
                <w:szCs w:val="21"/>
              </w:rPr>
            </w:pPr>
          </w:p>
        </w:tc>
        <w:tc>
          <w:tcPr>
            <w:tcW w:w="1235" w:type="dxa"/>
          </w:tcPr>
          <w:p w14:paraId="53395DA6">
            <w:pPr>
              <w:jc w:val="center"/>
              <w:rPr>
                <w:rFonts w:ascii="宋体" w:hAnsi="宋体" w:cs="宋体"/>
                <w:sz w:val="21"/>
                <w:szCs w:val="21"/>
              </w:rPr>
            </w:pPr>
          </w:p>
        </w:tc>
      </w:tr>
      <w:tr w14:paraId="0079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5E7F3D">
            <w:pPr>
              <w:pStyle w:val="23"/>
              <w:spacing w:line="240" w:lineRule="atLeast"/>
              <w:ind w:left="3920"/>
              <w:jc w:val="center"/>
              <w:outlineLvl w:val="0"/>
              <w:rPr>
                <w:rFonts w:ascii="宋体" w:hAnsi="宋体" w:cs="宋体"/>
                <w:sz w:val="21"/>
                <w:szCs w:val="21"/>
              </w:rPr>
            </w:pPr>
            <w:r>
              <w:rPr>
                <w:rFonts w:hint="eastAsia" w:ascii="宋体" w:hAnsi="宋体" w:cs="宋体"/>
                <w:sz w:val="21"/>
                <w:szCs w:val="21"/>
              </w:rPr>
              <w:t>12</w:t>
            </w:r>
          </w:p>
        </w:tc>
        <w:tc>
          <w:tcPr>
            <w:tcW w:w="1557" w:type="dxa"/>
            <w:vAlign w:val="center"/>
          </w:tcPr>
          <w:p w14:paraId="157CB40F">
            <w:pPr>
              <w:jc w:val="center"/>
              <w:rPr>
                <w:rFonts w:ascii="宋体" w:hAnsi="宋体" w:cs="宋体"/>
                <w:sz w:val="21"/>
                <w:szCs w:val="21"/>
              </w:rPr>
            </w:pPr>
            <w:r>
              <w:rPr>
                <w:rFonts w:hint="eastAsia" w:ascii="宋体" w:hAnsi="宋体" w:cs="宋体"/>
                <w:sz w:val="21"/>
                <w:szCs w:val="21"/>
              </w:rPr>
              <w:t>总计</w:t>
            </w:r>
          </w:p>
        </w:tc>
        <w:tc>
          <w:tcPr>
            <w:tcW w:w="6832" w:type="dxa"/>
            <w:gridSpan w:val="4"/>
          </w:tcPr>
          <w:p w14:paraId="178AEAA6">
            <w:pPr>
              <w:rPr>
                <w:rFonts w:ascii="宋体" w:hAnsi="宋体" w:cs="宋体"/>
                <w:sz w:val="21"/>
                <w:szCs w:val="21"/>
              </w:rPr>
            </w:pPr>
          </w:p>
        </w:tc>
      </w:tr>
    </w:tbl>
    <w:p w14:paraId="4088ECAC">
      <w:pPr>
        <w:snapToGrid w:val="0"/>
        <w:spacing w:line="500" w:lineRule="exact"/>
        <w:ind w:firstLine="480" w:firstLineChars="200"/>
        <w:rPr>
          <w:rFonts w:ascii="宋体" w:hAnsi="宋体" w:cs="宋体"/>
          <w:sz w:val="24"/>
          <w:szCs w:val="24"/>
        </w:rPr>
      </w:pPr>
    </w:p>
    <w:p w14:paraId="68C65DB3">
      <w:pPr>
        <w:snapToGrid w:val="0"/>
        <w:spacing w:line="500" w:lineRule="exact"/>
        <w:ind w:firstLine="480" w:firstLineChars="200"/>
        <w:rPr>
          <w:rFonts w:ascii="宋体" w:hAnsi="宋体" w:cs="宋体"/>
          <w:sz w:val="24"/>
          <w:szCs w:val="24"/>
        </w:rPr>
      </w:pPr>
      <w:r>
        <w:rPr>
          <w:rFonts w:hint="eastAsia" w:ascii="宋体" w:hAnsi="宋体" w:cs="宋体"/>
          <w:sz w:val="24"/>
          <w:szCs w:val="24"/>
        </w:rPr>
        <w:t>注：1.供应商应完整填写本表。</w:t>
      </w:r>
    </w:p>
    <w:p w14:paraId="071A7DBF">
      <w:pPr>
        <w:snapToGrid w:val="0"/>
        <w:spacing w:line="500" w:lineRule="exact"/>
        <w:rPr>
          <w:rFonts w:ascii="宋体" w:hAnsi="宋体" w:cs="宋体"/>
          <w:sz w:val="24"/>
          <w:szCs w:val="24"/>
        </w:rPr>
      </w:pPr>
      <w:r>
        <w:rPr>
          <w:rFonts w:hint="eastAsia" w:ascii="宋体" w:hAnsi="宋体" w:cs="宋体"/>
          <w:sz w:val="24"/>
          <w:szCs w:val="24"/>
        </w:rPr>
        <w:t xml:space="preserve">        2.该表可扩展</w:t>
      </w:r>
      <w:bookmarkStart w:id="179" w:name="OLE_LINK2"/>
      <w:bookmarkStart w:id="180" w:name="OLE_LINK1"/>
      <w:r>
        <w:rPr>
          <w:rFonts w:hint="eastAsia" w:ascii="宋体" w:hAnsi="宋体" w:cs="宋体"/>
          <w:sz w:val="24"/>
          <w:szCs w:val="24"/>
        </w:rPr>
        <w:t>。</w:t>
      </w:r>
      <w:bookmarkEnd w:id="179"/>
      <w:bookmarkEnd w:id="180"/>
    </w:p>
    <w:p w14:paraId="627661F8">
      <w:pPr>
        <w:pStyle w:val="37"/>
        <w:spacing w:line="360" w:lineRule="auto"/>
        <w:rPr>
          <w:rFonts w:ascii="宋体" w:hAnsi="宋体" w:cs="宋体"/>
          <w:sz w:val="24"/>
          <w:szCs w:val="24"/>
        </w:rPr>
      </w:pPr>
    </w:p>
    <w:p w14:paraId="7F27C57C">
      <w:pPr>
        <w:pStyle w:val="37"/>
        <w:spacing w:line="360" w:lineRule="auto"/>
        <w:rPr>
          <w:rFonts w:ascii="宋体" w:hAnsi="宋体" w:cs="宋体"/>
          <w:sz w:val="24"/>
          <w:szCs w:val="24"/>
        </w:rPr>
      </w:pPr>
    </w:p>
    <w:p w14:paraId="23F11AF0">
      <w:pPr>
        <w:rPr>
          <w:rFonts w:ascii="宋体" w:hAnsi="宋体" w:cs="宋体"/>
          <w:sz w:val="24"/>
          <w:szCs w:val="24"/>
        </w:rPr>
      </w:pPr>
    </w:p>
    <w:p w14:paraId="707D2309">
      <w:pPr>
        <w:rPr>
          <w:rFonts w:ascii="宋体" w:hAnsi="宋体" w:cs="宋体"/>
          <w:sz w:val="24"/>
          <w:szCs w:val="24"/>
        </w:rPr>
      </w:pPr>
    </w:p>
    <w:p w14:paraId="6B3F16FD">
      <w:pPr>
        <w:spacing w:line="360" w:lineRule="auto"/>
        <w:jc w:val="right"/>
        <w:rPr>
          <w:rFonts w:ascii="宋体" w:hAnsi="宋体" w:cs="宋体"/>
          <w:sz w:val="24"/>
          <w:szCs w:val="24"/>
        </w:rPr>
      </w:pPr>
      <w:r>
        <w:rPr>
          <w:rFonts w:hint="eastAsia" w:ascii="宋体" w:hAnsi="宋体" w:cs="宋体"/>
          <w:sz w:val="24"/>
          <w:szCs w:val="24"/>
        </w:rPr>
        <w:t>供应商名称（公章）或自然人签署：</w:t>
      </w:r>
    </w:p>
    <w:p w14:paraId="1A46B5B2">
      <w:pPr>
        <w:spacing w:line="360" w:lineRule="auto"/>
        <w:jc w:val="right"/>
        <w:rPr>
          <w:rFonts w:ascii="宋体" w:hAnsi="宋体" w:cs="宋体"/>
          <w:sz w:val="24"/>
          <w:szCs w:val="24"/>
        </w:rPr>
      </w:pPr>
      <w:r>
        <w:rPr>
          <w:rFonts w:hint="eastAsia" w:ascii="宋体" w:hAnsi="宋体" w:cs="宋体"/>
          <w:sz w:val="24"/>
          <w:szCs w:val="24"/>
        </w:rPr>
        <w:t>年月日</w:t>
      </w:r>
    </w:p>
    <w:p w14:paraId="3C065AB6">
      <w:pPr>
        <w:snapToGrid w:val="0"/>
        <w:spacing w:line="360" w:lineRule="auto"/>
        <w:ind w:firstLine="560" w:firstLineChars="200"/>
        <w:jc w:val="right"/>
        <w:rPr>
          <w:rFonts w:ascii="宋体" w:hAnsi="宋体" w:cs="宋体"/>
          <w:szCs w:val="28"/>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69882908">
      <w:pPr>
        <w:pStyle w:val="3"/>
        <w:adjustRightInd w:val="0"/>
        <w:snapToGrid w:val="0"/>
        <w:spacing w:before="0" w:after="0" w:line="400" w:lineRule="exact"/>
        <w:ind w:firstLine="562" w:firstLineChars="200"/>
        <w:rPr>
          <w:rFonts w:ascii="宋体" w:hAnsi="宋体" w:eastAsia="宋体" w:cs="宋体"/>
          <w:sz w:val="28"/>
          <w:szCs w:val="28"/>
        </w:rPr>
      </w:pPr>
      <w:bookmarkStart w:id="181" w:name="_Toc106030907"/>
      <w:bookmarkStart w:id="182" w:name="_Toc342913420"/>
      <w:bookmarkStart w:id="183" w:name="_Toc313008357"/>
      <w:bookmarkStart w:id="184" w:name="_Toc150851545"/>
      <w:bookmarkStart w:id="185" w:name="_Toc76462351"/>
      <w:bookmarkStart w:id="186" w:name="_Toc9854"/>
      <w:bookmarkStart w:id="187" w:name="_Toc313888361"/>
      <w:r>
        <w:rPr>
          <w:rFonts w:hint="eastAsia" w:ascii="宋体" w:hAnsi="宋体" w:eastAsia="宋体" w:cs="宋体"/>
          <w:sz w:val="28"/>
          <w:szCs w:val="28"/>
        </w:rPr>
        <w:t>二、服务部分</w:t>
      </w:r>
      <w:bookmarkEnd w:id="181"/>
      <w:bookmarkEnd w:id="182"/>
      <w:bookmarkEnd w:id="183"/>
      <w:bookmarkEnd w:id="184"/>
      <w:bookmarkEnd w:id="185"/>
      <w:bookmarkEnd w:id="186"/>
      <w:bookmarkEnd w:id="187"/>
    </w:p>
    <w:p w14:paraId="7549D655">
      <w:pPr>
        <w:tabs>
          <w:tab w:val="left" w:pos="6300"/>
        </w:tabs>
        <w:snapToGrid w:val="0"/>
        <w:spacing w:line="400" w:lineRule="exact"/>
        <w:ind w:firstLine="560" w:firstLineChars="200"/>
        <w:jc w:val="center"/>
        <w:rPr>
          <w:rFonts w:ascii="宋体" w:hAnsi="宋体" w:cs="宋体"/>
          <w:szCs w:val="28"/>
        </w:rPr>
      </w:pPr>
      <w:r>
        <w:rPr>
          <w:rFonts w:hint="eastAsia" w:ascii="宋体" w:hAnsi="宋体" w:cs="宋体"/>
          <w:szCs w:val="28"/>
        </w:rPr>
        <w:t>（一）服务响应偏离表</w:t>
      </w:r>
    </w:p>
    <w:p w14:paraId="34D5C45B">
      <w:pPr>
        <w:spacing w:line="400" w:lineRule="exact"/>
        <w:ind w:firstLine="480" w:firstLineChars="200"/>
        <w:rPr>
          <w:rFonts w:ascii="宋体" w:hAnsi="宋体" w:cs="宋体"/>
          <w:sz w:val="24"/>
          <w:szCs w:val="24"/>
        </w:rPr>
      </w:pPr>
      <w:r>
        <w:rPr>
          <w:rFonts w:hint="eastAsia" w:ascii="宋体" w:hAnsi="宋体" w:cs="宋体"/>
          <w:sz w:val="24"/>
          <w:szCs w:val="24"/>
        </w:rPr>
        <w:t>磋商项目编号：</w:t>
      </w:r>
    </w:p>
    <w:p w14:paraId="54AD0B40">
      <w:pPr>
        <w:spacing w:line="400" w:lineRule="exact"/>
        <w:ind w:firstLine="480" w:firstLineChars="200"/>
        <w:rPr>
          <w:rFonts w:ascii="宋体" w:hAnsi="宋体" w:cs="宋体"/>
          <w:sz w:val="24"/>
          <w:szCs w:val="24"/>
        </w:rPr>
      </w:pPr>
      <w:r>
        <w:rPr>
          <w:rFonts w:hint="eastAsia" w:ascii="宋体" w:hAnsi="宋体" w:cs="宋体"/>
          <w:sz w:val="24"/>
          <w:szCs w:val="24"/>
        </w:rPr>
        <w:t>磋商项目名称：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7B8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14A3BE7">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967" w:type="dxa"/>
            <w:vAlign w:val="center"/>
          </w:tcPr>
          <w:p w14:paraId="4DF1D2E7">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3081" w:type="dxa"/>
            <w:vAlign w:val="center"/>
          </w:tcPr>
          <w:p w14:paraId="5C33C8F2">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309" w:type="dxa"/>
            <w:vAlign w:val="center"/>
          </w:tcPr>
          <w:p w14:paraId="227D54BD">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14:paraId="0668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E7E28F">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AE309AF">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0EBB1D41">
            <w:pPr>
              <w:tabs>
                <w:tab w:val="left" w:pos="6300"/>
              </w:tabs>
              <w:snapToGrid w:val="0"/>
              <w:spacing w:line="500" w:lineRule="exact"/>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2309" w:type="dxa"/>
            <w:vAlign w:val="center"/>
          </w:tcPr>
          <w:p w14:paraId="1AFECEC4">
            <w:pPr>
              <w:tabs>
                <w:tab w:val="left" w:pos="6300"/>
              </w:tabs>
              <w:snapToGrid w:val="0"/>
              <w:spacing w:line="500" w:lineRule="exact"/>
              <w:jc w:val="center"/>
              <w:outlineLvl w:val="0"/>
              <w:rPr>
                <w:rFonts w:ascii="宋体" w:hAnsi="宋体" w:cs="宋体"/>
                <w:sz w:val="21"/>
                <w:szCs w:val="21"/>
              </w:rPr>
            </w:pPr>
          </w:p>
        </w:tc>
      </w:tr>
      <w:tr w14:paraId="3800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A39A70">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29886423">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7A4150E3">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74EA39A4">
            <w:pPr>
              <w:tabs>
                <w:tab w:val="left" w:pos="6300"/>
              </w:tabs>
              <w:snapToGrid w:val="0"/>
              <w:spacing w:line="500" w:lineRule="exact"/>
              <w:jc w:val="center"/>
              <w:outlineLvl w:val="0"/>
              <w:rPr>
                <w:rFonts w:ascii="宋体" w:hAnsi="宋体" w:cs="宋体"/>
                <w:sz w:val="21"/>
                <w:szCs w:val="21"/>
              </w:rPr>
            </w:pPr>
          </w:p>
        </w:tc>
      </w:tr>
      <w:tr w14:paraId="3998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C1D22ED">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78B498EA">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120E533E">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7210A21B">
            <w:pPr>
              <w:tabs>
                <w:tab w:val="left" w:pos="6300"/>
              </w:tabs>
              <w:snapToGrid w:val="0"/>
              <w:spacing w:line="500" w:lineRule="exact"/>
              <w:jc w:val="center"/>
              <w:outlineLvl w:val="0"/>
              <w:rPr>
                <w:rFonts w:ascii="宋体" w:hAnsi="宋体" w:cs="宋体"/>
                <w:sz w:val="21"/>
                <w:szCs w:val="21"/>
              </w:rPr>
            </w:pPr>
          </w:p>
        </w:tc>
      </w:tr>
      <w:tr w14:paraId="532C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CEB80D3">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371C3687">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0F7D3D26">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BDC24A2">
            <w:pPr>
              <w:tabs>
                <w:tab w:val="left" w:pos="6300"/>
              </w:tabs>
              <w:snapToGrid w:val="0"/>
              <w:spacing w:line="500" w:lineRule="exact"/>
              <w:jc w:val="center"/>
              <w:outlineLvl w:val="0"/>
              <w:rPr>
                <w:rFonts w:ascii="宋体" w:hAnsi="宋体" w:cs="宋体"/>
                <w:sz w:val="21"/>
                <w:szCs w:val="21"/>
              </w:rPr>
            </w:pPr>
          </w:p>
        </w:tc>
      </w:tr>
      <w:tr w14:paraId="48E1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31B4038">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FF7793A">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6121D62B">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55909A5">
            <w:pPr>
              <w:tabs>
                <w:tab w:val="left" w:pos="6300"/>
              </w:tabs>
              <w:snapToGrid w:val="0"/>
              <w:spacing w:line="500" w:lineRule="exact"/>
              <w:jc w:val="center"/>
              <w:outlineLvl w:val="0"/>
              <w:rPr>
                <w:rFonts w:ascii="宋体" w:hAnsi="宋体" w:cs="宋体"/>
                <w:sz w:val="21"/>
                <w:szCs w:val="21"/>
              </w:rPr>
            </w:pPr>
          </w:p>
        </w:tc>
      </w:tr>
      <w:tr w14:paraId="6D77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1FC99D">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244A45BC">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09090109">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267B01FC">
            <w:pPr>
              <w:tabs>
                <w:tab w:val="left" w:pos="6300"/>
              </w:tabs>
              <w:snapToGrid w:val="0"/>
              <w:spacing w:line="500" w:lineRule="exact"/>
              <w:jc w:val="center"/>
              <w:outlineLvl w:val="0"/>
              <w:rPr>
                <w:rFonts w:ascii="宋体" w:hAnsi="宋体" w:cs="宋体"/>
                <w:sz w:val="21"/>
                <w:szCs w:val="21"/>
              </w:rPr>
            </w:pPr>
          </w:p>
        </w:tc>
      </w:tr>
      <w:tr w14:paraId="4170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DC2BE4B">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47FC9B9">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758C0CD0">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63D1589B">
            <w:pPr>
              <w:tabs>
                <w:tab w:val="left" w:pos="6300"/>
              </w:tabs>
              <w:snapToGrid w:val="0"/>
              <w:spacing w:line="500" w:lineRule="exact"/>
              <w:jc w:val="center"/>
              <w:outlineLvl w:val="0"/>
              <w:rPr>
                <w:rFonts w:ascii="宋体" w:hAnsi="宋体" w:cs="宋体"/>
                <w:sz w:val="21"/>
                <w:szCs w:val="21"/>
              </w:rPr>
            </w:pPr>
          </w:p>
        </w:tc>
      </w:tr>
      <w:tr w14:paraId="4406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B9DCBC4">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2B10A62">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2347B13F">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72715F5E">
            <w:pPr>
              <w:tabs>
                <w:tab w:val="left" w:pos="6300"/>
              </w:tabs>
              <w:snapToGrid w:val="0"/>
              <w:spacing w:line="500" w:lineRule="exact"/>
              <w:jc w:val="center"/>
              <w:outlineLvl w:val="0"/>
              <w:rPr>
                <w:rFonts w:ascii="宋体" w:hAnsi="宋体" w:cs="宋体"/>
                <w:sz w:val="21"/>
                <w:szCs w:val="21"/>
              </w:rPr>
            </w:pPr>
          </w:p>
        </w:tc>
      </w:tr>
      <w:tr w14:paraId="7E83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5ECE402">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09C7B3B">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43232765">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380C84C4">
            <w:pPr>
              <w:tabs>
                <w:tab w:val="left" w:pos="6300"/>
              </w:tabs>
              <w:snapToGrid w:val="0"/>
              <w:spacing w:line="500" w:lineRule="exact"/>
              <w:jc w:val="center"/>
              <w:outlineLvl w:val="0"/>
              <w:rPr>
                <w:rFonts w:ascii="宋体" w:hAnsi="宋体" w:cs="宋体"/>
                <w:sz w:val="21"/>
                <w:szCs w:val="21"/>
              </w:rPr>
            </w:pPr>
          </w:p>
        </w:tc>
      </w:tr>
      <w:tr w14:paraId="01B2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5C4376">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51C8E124">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1EBBD644">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E5F21F9">
            <w:pPr>
              <w:tabs>
                <w:tab w:val="left" w:pos="6300"/>
              </w:tabs>
              <w:snapToGrid w:val="0"/>
              <w:spacing w:line="500" w:lineRule="exact"/>
              <w:jc w:val="center"/>
              <w:outlineLvl w:val="0"/>
              <w:rPr>
                <w:rFonts w:ascii="宋体" w:hAnsi="宋体" w:cs="宋体"/>
                <w:sz w:val="21"/>
                <w:szCs w:val="21"/>
              </w:rPr>
            </w:pPr>
          </w:p>
        </w:tc>
      </w:tr>
    </w:tbl>
    <w:p w14:paraId="60B68DDD">
      <w:pPr>
        <w:spacing w:line="500" w:lineRule="exact"/>
        <w:ind w:firstLine="600" w:firstLineChars="250"/>
        <w:rPr>
          <w:rFonts w:ascii="宋体" w:hAnsi="宋体" w:cs="宋体"/>
          <w:sz w:val="24"/>
          <w:szCs w:val="24"/>
        </w:rPr>
      </w:pPr>
      <w:r>
        <w:rPr>
          <w:rFonts w:hint="eastAsia" w:ascii="宋体" w:hAnsi="宋体" w:cs="宋体"/>
          <w:sz w:val="24"/>
          <w:szCs w:val="24"/>
        </w:rPr>
        <w:t xml:space="preserve">供应商： </w:t>
      </w:r>
      <w:r>
        <w:rPr>
          <w:rFonts w:ascii="宋体" w:hAnsi="宋体" w:cs="宋体"/>
          <w:sz w:val="24"/>
          <w:szCs w:val="24"/>
        </w:rPr>
        <w:t xml:space="preserve">                              </w:t>
      </w:r>
      <w:r>
        <w:rPr>
          <w:rFonts w:hint="eastAsia" w:ascii="宋体" w:hAnsi="宋体" w:cs="宋体"/>
          <w:sz w:val="24"/>
          <w:szCs w:val="24"/>
        </w:rPr>
        <w:t>法定代表人（或其授权代表）或自然人：</w:t>
      </w:r>
    </w:p>
    <w:p w14:paraId="6685DC4A">
      <w:pPr>
        <w:spacing w:line="500" w:lineRule="exact"/>
        <w:rPr>
          <w:rFonts w:ascii="宋体" w:hAnsi="宋体" w:cs="宋体"/>
          <w:sz w:val="24"/>
          <w:szCs w:val="24"/>
        </w:rPr>
      </w:pPr>
    </w:p>
    <w:p w14:paraId="6BE31612">
      <w:pPr>
        <w:spacing w:line="500" w:lineRule="exact"/>
        <w:ind w:firstLine="720" w:firstLineChars="300"/>
        <w:rPr>
          <w:rFonts w:ascii="宋体" w:hAnsi="宋体" w:cs="宋体"/>
          <w:sz w:val="24"/>
          <w:szCs w:val="24"/>
        </w:rPr>
      </w:pPr>
      <w:r>
        <w:rPr>
          <w:rFonts w:hint="eastAsia" w:ascii="宋体" w:hAnsi="宋体" w:cs="宋体"/>
          <w:sz w:val="24"/>
          <w:szCs w:val="24"/>
        </w:rPr>
        <w:t xml:space="preserve">（供应商公章） </w:t>
      </w:r>
      <w:r>
        <w:rPr>
          <w:rFonts w:ascii="宋体" w:hAnsi="宋体" w:cs="宋体"/>
          <w:sz w:val="24"/>
          <w:szCs w:val="24"/>
        </w:rPr>
        <w:t xml:space="preserve">                                   </w:t>
      </w:r>
      <w:r>
        <w:rPr>
          <w:rFonts w:hint="eastAsia" w:ascii="宋体" w:hAnsi="宋体" w:cs="宋体"/>
          <w:sz w:val="24"/>
          <w:szCs w:val="24"/>
        </w:rPr>
        <w:t>（签署或盖章）</w:t>
      </w:r>
    </w:p>
    <w:p w14:paraId="234923D6">
      <w:pPr>
        <w:tabs>
          <w:tab w:val="left" w:pos="6300"/>
        </w:tabs>
        <w:snapToGrid w:val="0"/>
        <w:spacing w:line="500" w:lineRule="exact"/>
        <w:ind w:firstLine="570"/>
        <w:jc w:val="right"/>
        <w:rPr>
          <w:rFonts w:ascii="宋体" w:hAnsi="宋体" w:cs="宋体"/>
          <w:sz w:val="24"/>
          <w:szCs w:val="24"/>
        </w:rPr>
      </w:pPr>
      <w:r>
        <w:rPr>
          <w:rFonts w:hint="eastAsia" w:ascii="宋体" w:hAnsi="宋体" w:cs="宋体"/>
          <w:sz w:val="24"/>
          <w:szCs w:val="24"/>
        </w:rPr>
        <w:t>年月日</w:t>
      </w:r>
    </w:p>
    <w:p w14:paraId="3995690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注：</w:t>
      </w:r>
    </w:p>
    <w:p w14:paraId="63F7E03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1.本表即为对本项目“第二篇项目服务需求”中所列条款进行比较和响应；</w:t>
      </w:r>
    </w:p>
    <w:p w14:paraId="3FB7605C">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2.本表可扩展。</w:t>
      </w:r>
    </w:p>
    <w:p w14:paraId="661CE02F">
      <w:pPr>
        <w:tabs>
          <w:tab w:val="left" w:pos="6300"/>
        </w:tabs>
        <w:snapToGrid w:val="0"/>
        <w:spacing w:line="400" w:lineRule="exact"/>
        <w:ind w:firstLine="480" w:firstLineChars="200"/>
        <w:rPr>
          <w:rFonts w:ascii="宋体" w:hAnsi="宋体" w:cs="宋体"/>
          <w:szCs w:val="28"/>
        </w:rPr>
      </w:pPr>
      <w:r>
        <w:rPr>
          <w:rFonts w:hint="eastAsia" w:ascii="宋体" w:hAnsi="宋体" w:cs="宋体"/>
          <w:sz w:val="24"/>
          <w:szCs w:val="24"/>
        </w:rPr>
        <w:br w:type="page"/>
      </w:r>
      <w:r>
        <w:rPr>
          <w:rFonts w:hint="eastAsia" w:ascii="宋体" w:hAnsi="宋体" w:cs="宋体"/>
          <w:szCs w:val="28"/>
        </w:rPr>
        <w:t>（二）其他资料（格式自定）</w:t>
      </w:r>
    </w:p>
    <w:p w14:paraId="35B0E8AA">
      <w:pPr>
        <w:pStyle w:val="3"/>
        <w:adjustRightInd w:val="0"/>
        <w:snapToGrid w:val="0"/>
        <w:spacing w:before="0" w:after="0" w:line="400" w:lineRule="exact"/>
        <w:ind w:firstLine="560" w:firstLineChars="200"/>
        <w:rPr>
          <w:rFonts w:ascii="宋体" w:hAnsi="宋体" w:eastAsia="宋体" w:cs="宋体"/>
          <w:sz w:val="28"/>
          <w:szCs w:val="28"/>
        </w:rPr>
      </w:pPr>
      <w:r>
        <w:rPr>
          <w:rFonts w:hint="eastAsia" w:ascii="宋体" w:hAnsi="宋体" w:eastAsia="宋体" w:cs="宋体"/>
          <w:b w:val="0"/>
          <w:sz w:val="28"/>
          <w:szCs w:val="28"/>
        </w:rPr>
        <w:br w:type="page"/>
      </w:r>
      <w:bookmarkStart w:id="188" w:name="_Toc4644"/>
      <w:bookmarkStart w:id="189" w:name="_Toc313008358"/>
      <w:bookmarkStart w:id="190" w:name="_Toc150851546"/>
      <w:bookmarkStart w:id="191" w:name="_Toc313888362"/>
      <w:bookmarkStart w:id="192" w:name="_Toc76462352"/>
      <w:bookmarkStart w:id="193" w:name="_Toc106030908"/>
      <w:bookmarkStart w:id="194" w:name="_Toc342913421"/>
      <w:r>
        <w:rPr>
          <w:rFonts w:hint="eastAsia" w:ascii="宋体" w:hAnsi="宋体" w:eastAsia="宋体" w:cs="宋体"/>
          <w:sz w:val="28"/>
          <w:szCs w:val="28"/>
        </w:rPr>
        <w:t>三、商务部分</w:t>
      </w:r>
      <w:bookmarkEnd w:id="188"/>
      <w:bookmarkEnd w:id="189"/>
      <w:bookmarkEnd w:id="190"/>
      <w:bookmarkEnd w:id="191"/>
      <w:bookmarkEnd w:id="192"/>
      <w:bookmarkEnd w:id="193"/>
      <w:bookmarkEnd w:id="194"/>
    </w:p>
    <w:p w14:paraId="5FA57CE0">
      <w:pPr>
        <w:snapToGrid w:val="0"/>
        <w:spacing w:line="400" w:lineRule="exact"/>
        <w:ind w:firstLine="560" w:firstLineChars="200"/>
        <w:jc w:val="center"/>
        <w:rPr>
          <w:rFonts w:ascii="宋体" w:hAnsi="宋体" w:cs="宋体"/>
          <w:szCs w:val="28"/>
        </w:rPr>
      </w:pPr>
      <w:r>
        <w:rPr>
          <w:rFonts w:hint="eastAsia" w:ascii="宋体" w:hAnsi="宋体" w:cs="宋体"/>
          <w:szCs w:val="28"/>
        </w:rPr>
        <w:t>（一）商务响应偏离表</w:t>
      </w:r>
    </w:p>
    <w:p w14:paraId="269DF673">
      <w:pPr>
        <w:spacing w:line="400" w:lineRule="exact"/>
        <w:ind w:firstLine="480" w:firstLineChars="200"/>
        <w:rPr>
          <w:rFonts w:ascii="宋体" w:hAnsi="宋体" w:cs="宋体"/>
          <w:sz w:val="24"/>
          <w:szCs w:val="24"/>
        </w:rPr>
      </w:pPr>
      <w:r>
        <w:rPr>
          <w:rFonts w:hint="eastAsia" w:ascii="宋体" w:hAnsi="宋体" w:cs="宋体"/>
          <w:sz w:val="24"/>
          <w:szCs w:val="24"/>
        </w:rPr>
        <w:t>磋商项目编号：</w:t>
      </w:r>
    </w:p>
    <w:p w14:paraId="62C95FE0">
      <w:pPr>
        <w:snapToGrid w:val="0"/>
        <w:spacing w:line="400" w:lineRule="exact"/>
        <w:ind w:firstLine="480" w:firstLineChars="200"/>
        <w:rPr>
          <w:rFonts w:ascii="宋体" w:hAnsi="宋体" w:cs="宋体"/>
          <w:sz w:val="24"/>
          <w:szCs w:val="24"/>
        </w:rPr>
      </w:pPr>
      <w:r>
        <w:rPr>
          <w:rFonts w:hint="eastAsia" w:ascii="宋体" w:hAnsi="宋体" w:cs="宋体"/>
          <w:sz w:val="24"/>
          <w:szCs w:val="24"/>
        </w:rPr>
        <w:t>磋商项目名称：</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E72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41F6905">
            <w:pPr>
              <w:snapToGrid w:val="0"/>
              <w:spacing w:line="360" w:lineRule="auto"/>
              <w:ind w:firstLine="465"/>
              <w:rPr>
                <w:rFonts w:ascii="宋体" w:hAnsi="宋体" w:cs="宋体"/>
                <w:sz w:val="21"/>
                <w:szCs w:val="21"/>
              </w:rPr>
            </w:pPr>
            <w:r>
              <w:rPr>
                <w:rFonts w:hint="eastAsia" w:ascii="宋体" w:hAnsi="宋体" w:cs="宋体"/>
                <w:sz w:val="21"/>
                <w:szCs w:val="21"/>
              </w:rPr>
              <w:t>序号</w:t>
            </w:r>
          </w:p>
        </w:tc>
        <w:tc>
          <w:tcPr>
            <w:tcW w:w="3179" w:type="dxa"/>
            <w:vAlign w:val="center"/>
          </w:tcPr>
          <w:p w14:paraId="256D832A">
            <w:pPr>
              <w:tabs>
                <w:tab w:val="left" w:pos="6300"/>
              </w:tabs>
              <w:snapToGrid w:val="0"/>
              <w:spacing w:line="360" w:lineRule="auto"/>
              <w:jc w:val="center"/>
              <w:outlineLvl w:val="0"/>
              <w:rPr>
                <w:rFonts w:ascii="宋体" w:hAnsi="宋体" w:cs="宋体"/>
                <w:sz w:val="21"/>
                <w:szCs w:val="21"/>
              </w:rPr>
            </w:pPr>
            <w:r>
              <w:rPr>
                <w:rFonts w:hint="eastAsia" w:ascii="宋体" w:hAnsi="宋体" w:cs="宋体"/>
                <w:sz w:val="21"/>
                <w:szCs w:val="21"/>
              </w:rPr>
              <w:t>磋商项目商务需求</w:t>
            </w:r>
          </w:p>
        </w:tc>
        <w:tc>
          <w:tcPr>
            <w:tcW w:w="2434" w:type="dxa"/>
            <w:vAlign w:val="center"/>
          </w:tcPr>
          <w:p w14:paraId="459B1C8F">
            <w:pPr>
              <w:tabs>
                <w:tab w:val="left" w:pos="6300"/>
              </w:tabs>
              <w:snapToGrid w:val="0"/>
              <w:spacing w:line="360" w:lineRule="auto"/>
              <w:jc w:val="center"/>
              <w:outlineLvl w:val="0"/>
              <w:rPr>
                <w:rFonts w:ascii="宋体" w:hAnsi="宋体" w:cs="宋体"/>
                <w:sz w:val="21"/>
                <w:szCs w:val="21"/>
              </w:rPr>
            </w:pPr>
            <w:r>
              <w:rPr>
                <w:rFonts w:hint="eastAsia" w:ascii="宋体" w:hAnsi="宋体" w:cs="宋体"/>
                <w:sz w:val="21"/>
                <w:szCs w:val="21"/>
              </w:rPr>
              <w:t>响应情况</w:t>
            </w:r>
          </w:p>
        </w:tc>
        <w:tc>
          <w:tcPr>
            <w:tcW w:w="2355" w:type="dxa"/>
            <w:vAlign w:val="center"/>
          </w:tcPr>
          <w:p w14:paraId="2A94BCE2">
            <w:pPr>
              <w:tabs>
                <w:tab w:val="left" w:pos="6300"/>
              </w:tabs>
              <w:snapToGrid w:val="0"/>
              <w:spacing w:line="360" w:lineRule="auto"/>
              <w:jc w:val="center"/>
              <w:outlineLvl w:val="0"/>
              <w:rPr>
                <w:rFonts w:ascii="宋体" w:hAnsi="宋体" w:cs="宋体"/>
                <w:sz w:val="21"/>
                <w:szCs w:val="21"/>
              </w:rPr>
            </w:pPr>
            <w:r>
              <w:rPr>
                <w:rFonts w:hint="eastAsia" w:ascii="宋体" w:hAnsi="宋体" w:cs="宋体"/>
                <w:sz w:val="21"/>
                <w:szCs w:val="21"/>
              </w:rPr>
              <w:t>偏离说明</w:t>
            </w:r>
          </w:p>
        </w:tc>
      </w:tr>
      <w:tr w14:paraId="59CA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A339D1">
            <w:pPr>
              <w:tabs>
                <w:tab w:val="left" w:pos="6300"/>
              </w:tabs>
              <w:snapToGrid w:val="0"/>
              <w:spacing w:line="360" w:lineRule="auto"/>
              <w:jc w:val="center"/>
              <w:outlineLvl w:val="0"/>
              <w:rPr>
                <w:rFonts w:ascii="宋体" w:hAnsi="宋体" w:cs="宋体"/>
                <w:sz w:val="21"/>
                <w:szCs w:val="21"/>
              </w:rPr>
            </w:pPr>
          </w:p>
        </w:tc>
        <w:tc>
          <w:tcPr>
            <w:tcW w:w="3179" w:type="dxa"/>
            <w:vAlign w:val="center"/>
          </w:tcPr>
          <w:p w14:paraId="455F1174">
            <w:pPr>
              <w:tabs>
                <w:tab w:val="left" w:pos="6300"/>
              </w:tabs>
              <w:snapToGrid w:val="0"/>
              <w:spacing w:line="360" w:lineRule="auto"/>
              <w:jc w:val="center"/>
              <w:outlineLvl w:val="0"/>
              <w:rPr>
                <w:rFonts w:ascii="宋体" w:hAnsi="宋体" w:cs="宋体"/>
                <w:sz w:val="21"/>
                <w:szCs w:val="21"/>
              </w:rPr>
            </w:pPr>
          </w:p>
        </w:tc>
        <w:tc>
          <w:tcPr>
            <w:tcW w:w="2434" w:type="dxa"/>
            <w:vAlign w:val="center"/>
          </w:tcPr>
          <w:p w14:paraId="0810EBD6">
            <w:pPr>
              <w:tabs>
                <w:tab w:val="left" w:pos="6300"/>
              </w:tabs>
              <w:snapToGrid w:val="0"/>
              <w:spacing w:line="360" w:lineRule="auto"/>
              <w:outlineLvl w:val="0"/>
              <w:rPr>
                <w:rFonts w:ascii="宋体" w:hAnsi="宋体" w:cs="宋体"/>
                <w:sz w:val="21"/>
                <w:szCs w:val="21"/>
              </w:rPr>
            </w:pPr>
            <w:r>
              <w:rPr>
                <w:rFonts w:hint="eastAsia" w:ascii="宋体" w:hAnsi="宋体" w:cs="宋体"/>
                <w:sz w:val="21"/>
                <w:szCs w:val="21"/>
              </w:rPr>
              <w:t>提醒：请注明具体内容以及响应文件中具体内容的位置（页码）</w:t>
            </w:r>
          </w:p>
        </w:tc>
        <w:tc>
          <w:tcPr>
            <w:tcW w:w="2355" w:type="dxa"/>
            <w:vAlign w:val="center"/>
          </w:tcPr>
          <w:p w14:paraId="6FD17C19">
            <w:pPr>
              <w:tabs>
                <w:tab w:val="left" w:pos="6300"/>
              </w:tabs>
              <w:snapToGrid w:val="0"/>
              <w:spacing w:line="360" w:lineRule="auto"/>
              <w:jc w:val="center"/>
              <w:outlineLvl w:val="0"/>
              <w:rPr>
                <w:rFonts w:ascii="宋体" w:hAnsi="宋体" w:cs="宋体"/>
                <w:sz w:val="21"/>
                <w:szCs w:val="21"/>
              </w:rPr>
            </w:pPr>
          </w:p>
        </w:tc>
      </w:tr>
      <w:tr w14:paraId="5196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D4E450">
            <w:pPr>
              <w:tabs>
                <w:tab w:val="left" w:pos="6300"/>
              </w:tabs>
              <w:snapToGrid w:val="0"/>
              <w:spacing w:line="360" w:lineRule="auto"/>
              <w:jc w:val="center"/>
              <w:outlineLvl w:val="0"/>
              <w:rPr>
                <w:rFonts w:ascii="宋体" w:hAnsi="宋体" w:cs="宋体"/>
                <w:sz w:val="21"/>
                <w:szCs w:val="21"/>
              </w:rPr>
            </w:pPr>
          </w:p>
        </w:tc>
        <w:tc>
          <w:tcPr>
            <w:tcW w:w="3179" w:type="dxa"/>
            <w:vAlign w:val="center"/>
          </w:tcPr>
          <w:p w14:paraId="0CE460A7">
            <w:pPr>
              <w:tabs>
                <w:tab w:val="left" w:pos="6300"/>
              </w:tabs>
              <w:snapToGrid w:val="0"/>
              <w:spacing w:line="360" w:lineRule="auto"/>
              <w:jc w:val="center"/>
              <w:outlineLvl w:val="0"/>
              <w:rPr>
                <w:rFonts w:ascii="宋体" w:hAnsi="宋体" w:cs="宋体"/>
                <w:sz w:val="21"/>
                <w:szCs w:val="21"/>
              </w:rPr>
            </w:pPr>
          </w:p>
        </w:tc>
        <w:tc>
          <w:tcPr>
            <w:tcW w:w="2434" w:type="dxa"/>
            <w:vAlign w:val="center"/>
          </w:tcPr>
          <w:p w14:paraId="0368CDAB">
            <w:pPr>
              <w:tabs>
                <w:tab w:val="left" w:pos="6300"/>
              </w:tabs>
              <w:snapToGrid w:val="0"/>
              <w:spacing w:line="360" w:lineRule="auto"/>
              <w:jc w:val="center"/>
              <w:outlineLvl w:val="0"/>
              <w:rPr>
                <w:rFonts w:ascii="宋体" w:hAnsi="宋体" w:cs="宋体"/>
                <w:sz w:val="21"/>
                <w:szCs w:val="21"/>
              </w:rPr>
            </w:pPr>
          </w:p>
        </w:tc>
        <w:tc>
          <w:tcPr>
            <w:tcW w:w="2355" w:type="dxa"/>
            <w:vAlign w:val="center"/>
          </w:tcPr>
          <w:p w14:paraId="17DA6896">
            <w:pPr>
              <w:tabs>
                <w:tab w:val="left" w:pos="6300"/>
              </w:tabs>
              <w:snapToGrid w:val="0"/>
              <w:spacing w:line="360" w:lineRule="auto"/>
              <w:jc w:val="center"/>
              <w:outlineLvl w:val="0"/>
              <w:rPr>
                <w:rFonts w:ascii="宋体" w:hAnsi="宋体" w:cs="宋体"/>
                <w:sz w:val="21"/>
                <w:szCs w:val="21"/>
              </w:rPr>
            </w:pPr>
          </w:p>
        </w:tc>
      </w:tr>
      <w:tr w14:paraId="4A95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B445D9">
            <w:pPr>
              <w:tabs>
                <w:tab w:val="left" w:pos="6300"/>
              </w:tabs>
              <w:snapToGrid w:val="0"/>
              <w:spacing w:line="360" w:lineRule="auto"/>
              <w:jc w:val="center"/>
              <w:outlineLvl w:val="0"/>
              <w:rPr>
                <w:rFonts w:ascii="宋体" w:hAnsi="宋体" w:cs="宋体"/>
                <w:sz w:val="21"/>
                <w:szCs w:val="21"/>
              </w:rPr>
            </w:pPr>
          </w:p>
        </w:tc>
        <w:tc>
          <w:tcPr>
            <w:tcW w:w="3179" w:type="dxa"/>
            <w:vAlign w:val="center"/>
          </w:tcPr>
          <w:p w14:paraId="00A012C9">
            <w:pPr>
              <w:tabs>
                <w:tab w:val="left" w:pos="6300"/>
              </w:tabs>
              <w:snapToGrid w:val="0"/>
              <w:spacing w:line="360" w:lineRule="auto"/>
              <w:jc w:val="center"/>
              <w:outlineLvl w:val="0"/>
              <w:rPr>
                <w:rFonts w:ascii="宋体" w:hAnsi="宋体" w:cs="宋体"/>
                <w:sz w:val="21"/>
                <w:szCs w:val="21"/>
              </w:rPr>
            </w:pPr>
          </w:p>
        </w:tc>
        <w:tc>
          <w:tcPr>
            <w:tcW w:w="2434" w:type="dxa"/>
            <w:vAlign w:val="center"/>
          </w:tcPr>
          <w:p w14:paraId="07C9BD6E">
            <w:pPr>
              <w:tabs>
                <w:tab w:val="left" w:pos="6300"/>
              </w:tabs>
              <w:snapToGrid w:val="0"/>
              <w:spacing w:line="360" w:lineRule="auto"/>
              <w:jc w:val="center"/>
              <w:outlineLvl w:val="0"/>
              <w:rPr>
                <w:rFonts w:ascii="宋体" w:hAnsi="宋体" w:cs="宋体"/>
                <w:sz w:val="21"/>
                <w:szCs w:val="21"/>
              </w:rPr>
            </w:pPr>
          </w:p>
        </w:tc>
        <w:tc>
          <w:tcPr>
            <w:tcW w:w="2355" w:type="dxa"/>
            <w:vAlign w:val="center"/>
          </w:tcPr>
          <w:p w14:paraId="63059624">
            <w:pPr>
              <w:tabs>
                <w:tab w:val="left" w:pos="6300"/>
              </w:tabs>
              <w:snapToGrid w:val="0"/>
              <w:spacing w:line="360" w:lineRule="auto"/>
              <w:jc w:val="center"/>
              <w:outlineLvl w:val="0"/>
              <w:rPr>
                <w:rFonts w:ascii="宋体" w:hAnsi="宋体" w:cs="宋体"/>
                <w:sz w:val="21"/>
                <w:szCs w:val="21"/>
              </w:rPr>
            </w:pPr>
          </w:p>
        </w:tc>
      </w:tr>
      <w:tr w14:paraId="2AB1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CEBBEE">
            <w:pPr>
              <w:tabs>
                <w:tab w:val="left" w:pos="6300"/>
              </w:tabs>
              <w:snapToGrid w:val="0"/>
              <w:spacing w:line="360" w:lineRule="auto"/>
              <w:jc w:val="center"/>
              <w:outlineLvl w:val="0"/>
              <w:rPr>
                <w:rFonts w:ascii="宋体" w:hAnsi="宋体" w:cs="宋体"/>
                <w:sz w:val="21"/>
                <w:szCs w:val="21"/>
              </w:rPr>
            </w:pPr>
          </w:p>
        </w:tc>
        <w:tc>
          <w:tcPr>
            <w:tcW w:w="3179" w:type="dxa"/>
            <w:vAlign w:val="center"/>
          </w:tcPr>
          <w:p w14:paraId="4485EC1F">
            <w:pPr>
              <w:tabs>
                <w:tab w:val="left" w:pos="6300"/>
              </w:tabs>
              <w:snapToGrid w:val="0"/>
              <w:spacing w:line="360" w:lineRule="auto"/>
              <w:jc w:val="center"/>
              <w:outlineLvl w:val="0"/>
              <w:rPr>
                <w:rFonts w:ascii="宋体" w:hAnsi="宋体" w:cs="宋体"/>
                <w:sz w:val="21"/>
                <w:szCs w:val="21"/>
              </w:rPr>
            </w:pPr>
          </w:p>
        </w:tc>
        <w:tc>
          <w:tcPr>
            <w:tcW w:w="2434" w:type="dxa"/>
            <w:vAlign w:val="center"/>
          </w:tcPr>
          <w:p w14:paraId="311EC9C7">
            <w:pPr>
              <w:tabs>
                <w:tab w:val="left" w:pos="6300"/>
              </w:tabs>
              <w:snapToGrid w:val="0"/>
              <w:spacing w:line="360" w:lineRule="auto"/>
              <w:jc w:val="center"/>
              <w:outlineLvl w:val="0"/>
              <w:rPr>
                <w:rFonts w:ascii="宋体" w:hAnsi="宋体" w:cs="宋体"/>
                <w:sz w:val="21"/>
                <w:szCs w:val="21"/>
              </w:rPr>
            </w:pPr>
          </w:p>
        </w:tc>
        <w:tc>
          <w:tcPr>
            <w:tcW w:w="2355" w:type="dxa"/>
            <w:vAlign w:val="center"/>
          </w:tcPr>
          <w:p w14:paraId="23D0A4DB">
            <w:pPr>
              <w:tabs>
                <w:tab w:val="left" w:pos="6300"/>
              </w:tabs>
              <w:snapToGrid w:val="0"/>
              <w:spacing w:line="360" w:lineRule="auto"/>
              <w:jc w:val="center"/>
              <w:outlineLvl w:val="0"/>
              <w:rPr>
                <w:rFonts w:ascii="宋体" w:hAnsi="宋体" w:cs="宋体"/>
                <w:sz w:val="21"/>
                <w:szCs w:val="21"/>
              </w:rPr>
            </w:pPr>
          </w:p>
        </w:tc>
      </w:tr>
      <w:tr w14:paraId="57F0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43710A">
            <w:pPr>
              <w:tabs>
                <w:tab w:val="left" w:pos="6300"/>
              </w:tabs>
              <w:snapToGrid w:val="0"/>
              <w:spacing w:line="360" w:lineRule="auto"/>
              <w:jc w:val="center"/>
              <w:outlineLvl w:val="0"/>
              <w:rPr>
                <w:rFonts w:ascii="宋体" w:hAnsi="宋体" w:cs="宋体"/>
                <w:sz w:val="21"/>
                <w:szCs w:val="21"/>
              </w:rPr>
            </w:pPr>
          </w:p>
        </w:tc>
        <w:tc>
          <w:tcPr>
            <w:tcW w:w="3179" w:type="dxa"/>
            <w:vAlign w:val="center"/>
          </w:tcPr>
          <w:p w14:paraId="00D2FCEB">
            <w:pPr>
              <w:tabs>
                <w:tab w:val="left" w:pos="6300"/>
              </w:tabs>
              <w:snapToGrid w:val="0"/>
              <w:spacing w:line="360" w:lineRule="auto"/>
              <w:jc w:val="center"/>
              <w:outlineLvl w:val="0"/>
              <w:rPr>
                <w:rFonts w:ascii="宋体" w:hAnsi="宋体" w:cs="宋体"/>
                <w:sz w:val="21"/>
                <w:szCs w:val="21"/>
              </w:rPr>
            </w:pPr>
          </w:p>
        </w:tc>
        <w:tc>
          <w:tcPr>
            <w:tcW w:w="2434" w:type="dxa"/>
            <w:vAlign w:val="center"/>
          </w:tcPr>
          <w:p w14:paraId="0B812531">
            <w:pPr>
              <w:tabs>
                <w:tab w:val="left" w:pos="6300"/>
              </w:tabs>
              <w:snapToGrid w:val="0"/>
              <w:spacing w:line="360" w:lineRule="auto"/>
              <w:jc w:val="center"/>
              <w:outlineLvl w:val="0"/>
              <w:rPr>
                <w:rFonts w:ascii="宋体" w:hAnsi="宋体" w:cs="宋体"/>
                <w:sz w:val="21"/>
                <w:szCs w:val="21"/>
              </w:rPr>
            </w:pPr>
          </w:p>
        </w:tc>
        <w:tc>
          <w:tcPr>
            <w:tcW w:w="2355" w:type="dxa"/>
            <w:vAlign w:val="center"/>
          </w:tcPr>
          <w:p w14:paraId="25407DDE">
            <w:pPr>
              <w:tabs>
                <w:tab w:val="left" w:pos="6300"/>
              </w:tabs>
              <w:snapToGrid w:val="0"/>
              <w:spacing w:line="360" w:lineRule="auto"/>
              <w:jc w:val="center"/>
              <w:outlineLvl w:val="0"/>
              <w:rPr>
                <w:rFonts w:ascii="宋体" w:hAnsi="宋体" w:cs="宋体"/>
                <w:sz w:val="21"/>
                <w:szCs w:val="21"/>
              </w:rPr>
            </w:pPr>
          </w:p>
        </w:tc>
      </w:tr>
      <w:tr w14:paraId="27F9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4052E2">
            <w:pPr>
              <w:tabs>
                <w:tab w:val="left" w:pos="6300"/>
              </w:tabs>
              <w:snapToGrid w:val="0"/>
              <w:spacing w:line="360" w:lineRule="auto"/>
              <w:jc w:val="center"/>
              <w:outlineLvl w:val="0"/>
              <w:rPr>
                <w:rFonts w:ascii="宋体" w:hAnsi="宋体" w:cs="宋体"/>
                <w:sz w:val="21"/>
                <w:szCs w:val="21"/>
              </w:rPr>
            </w:pPr>
          </w:p>
        </w:tc>
        <w:tc>
          <w:tcPr>
            <w:tcW w:w="3179" w:type="dxa"/>
            <w:vAlign w:val="center"/>
          </w:tcPr>
          <w:p w14:paraId="5620A54C">
            <w:pPr>
              <w:tabs>
                <w:tab w:val="left" w:pos="6300"/>
              </w:tabs>
              <w:snapToGrid w:val="0"/>
              <w:spacing w:line="360" w:lineRule="auto"/>
              <w:jc w:val="center"/>
              <w:outlineLvl w:val="0"/>
              <w:rPr>
                <w:rFonts w:ascii="宋体" w:hAnsi="宋体" w:cs="宋体"/>
                <w:sz w:val="21"/>
                <w:szCs w:val="21"/>
              </w:rPr>
            </w:pPr>
          </w:p>
        </w:tc>
        <w:tc>
          <w:tcPr>
            <w:tcW w:w="2434" w:type="dxa"/>
            <w:vAlign w:val="center"/>
          </w:tcPr>
          <w:p w14:paraId="274AACE0">
            <w:pPr>
              <w:tabs>
                <w:tab w:val="left" w:pos="6300"/>
              </w:tabs>
              <w:snapToGrid w:val="0"/>
              <w:spacing w:line="360" w:lineRule="auto"/>
              <w:jc w:val="center"/>
              <w:outlineLvl w:val="0"/>
              <w:rPr>
                <w:rFonts w:ascii="宋体" w:hAnsi="宋体" w:cs="宋体"/>
                <w:sz w:val="21"/>
                <w:szCs w:val="21"/>
              </w:rPr>
            </w:pPr>
          </w:p>
        </w:tc>
        <w:tc>
          <w:tcPr>
            <w:tcW w:w="2355" w:type="dxa"/>
            <w:vAlign w:val="center"/>
          </w:tcPr>
          <w:p w14:paraId="29376C60">
            <w:pPr>
              <w:tabs>
                <w:tab w:val="left" w:pos="6300"/>
              </w:tabs>
              <w:snapToGrid w:val="0"/>
              <w:spacing w:line="360" w:lineRule="auto"/>
              <w:jc w:val="center"/>
              <w:outlineLvl w:val="0"/>
              <w:rPr>
                <w:rFonts w:ascii="宋体" w:hAnsi="宋体" w:cs="宋体"/>
                <w:sz w:val="21"/>
                <w:szCs w:val="21"/>
              </w:rPr>
            </w:pPr>
          </w:p>
        </w:tc>
      </w:tr>
    </w:tbl>
    <w:p w14:paraId="05EE3D90">
      <w:pPr>
        <w:snapToGrid w:val="0"/>
        <w:spacing w:line="360" w:lineRule="auto"/>
        <w:ind w:firstLine="465"/>
        <w:rPr>
          <w:rFonts w:ascii="宋体" w:hAnsi="宋体" w:cs="宋体"/>
          <w:sz w:val="24"/>
          <w:szCs w:val="24"/>
        </w:rPr>
      </w:pPr>
    </w:p>
    <w:p w14:paraId="68790B7B">
      <w:pPr>
        <w:spacing w:line="500" w:lineRule="exact"/>
        <w:ind w:firstLine="600" w:firstLineChars="250"/>
        <w:rPr>
          <w:rFonts w:ascii="宋体" w:hAnsi="宋体" w:cs="宋体"/>
          <w:sz w:val="24"/>
          <w:szCs w:val="24"/>
        </w:rPr>
      </w:pPr>
      <w:r>
        <w:rPr>
          <w:rFonts w:hint="eastAsia" w:ascii="宋体" w:hAnsi="宋体" w:cs="宋体"/>
          <w:sz w:val="24"/>
          <w:szCs w:val="24"/>
        </w:rPr>
        <w:t xml:space="preserve">供应商： </w:t>
      </w:r>
      <w:r>
        <w:rPr>
          <w:rFonts w:ascii="宋体" w:hAnsi="宋体" w:cs="宋体"/>
          <w:sz w:val="24"/>
          <w:szCs w:val="24"/>
        </w:rPr>
        <w:t xml:space="preserve">                    </w:t>
      </w:r>
      <w:r>
        <w:rPr>
          <w:rFonts w:hint="eastAsia" w:ascii="宋体" w:hAnsi="宋体" w:cs="宋体"/>
          <w:sz w:val="24"/>
          <w:szCs w:val="24"/>
        </w:rPr>
        <w:t>法定代表人（或其授权代表）或自然人：</w:t>
      </w:r>
    </w:p>
    <w:p w14:paraId="4EE9AFF2">
      <w:pPr>
        <w:spacing w:line="500" w:lineRule="exact"/>
        <w:rPr>
          <w:rFonts w:ascii="宋体" w:hAnsi="宋体" w:cs="宋体"/>
          <w:sz w:val="24"/>
          <w:szCs w:val="24"/>
        </w:rPr>
      </w:pPr>
    </w:p>
    <w:p w14:paraId="30F283DB">
      <w:pPr>
        <w:spacing w:line="500" w:lineRule="exact"/>
        <w:ind w:firstLine="360" w:firstLineChars="150"/>
        <w:rPr>
          <w:rFonts w:ascii="宋体" w:hAnsi="宋体" w:cs="宋体"/>
          <w:sz w:val="24"/>
          <w:szCs w:val="24"/>
        </w:rPr>
      </w:pPr>
      <w:r>
        <w:rPr>
          <w:rFonts w:hint="eastAsia" w:ascii="宋体" w:hAnsi="宋体" w:cs="宋体"/>
          <w:sz w:val="24"/>
          <w:szCs w:val="24"/>
        </w:rPr>
        <w:t xml:space="preserve">（供应商公章） </w:t>
      </w:r>
      <w:r>
        <w:rPr>
          <w:rFonts w:ascii="宋体" w:hAnsi="宋体" w:cs="宋体"/>
          <w:sz w:val="24"/>
          <w:szCs w:val="24"/>
        </w:rPr>
        <w:t xml:space="preserve">                                   </w:t>
      </w:r>
      <w:r>
        <w:rPr>
          <w:rFonts w:hint="eastAsia" w:ascii="宋体" w:hAnsi="宋体" w:cs="宋体"/>
          <w:sz w:val="24"/>
          <w:szCs w:val="24"/>
        </w:rPr>
        <w:t>（签署或盖章）</w:t>
      </w:r>
    </w:p>
    <w:p w14:paraId="27A176D1">
      <w:pPr>
        <w:tabs>
          <w:tab w:val="left" w:pos="6300"/>
        </w:tabs>
        <w:snapToGrid w:val="0"/>
        <w:spacing w:line="500" w:lineRule="exact"/>
        <w:ind w:firstLine="570"/>
        <w:jc w:val="right"/>
        <w:rPr>
          <w:rFonts w:ascii="宋体" w:hAnsi="宋体" w:cs="宋体"/>
          <w:sz w:val="24"/>
          <w:szCs w:val="24"/>
        </w:rPr>
      </w:pPr>
      <w:r>
        <w:rPr>
          <w:rFonts w:hint="eastAsia" w:ascii="宋体" w:hAnsi="宋体" w:cs="宋体"/>
          <w:sz w:val="24"/>
          <w:szCs w:val="24"/>
        </w:rPr>
        <w:t>年月日</w:t>
      </w:r>
    </w:p>
    <w:p w14:paraId="60DA8C13">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注：</w:t>
      </w:r>
    </w:p>
    <w:p w14:paraId="1EB602E9">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1.本表即为对本项目“第三篇项目商务需求”中所列条款进行比较和响应；</w:t>
      </w:r>
    </w:p>
    <w:p w14:paraId="29C96F5D">
      <w:pPr>
        <w:snapToGrid w:val="0"/>
        <w:spacing w:line="400" w:lineRule="exact"/>
        <w:ind w:firstLine="480" w:firstLineChars="200"/>
        <w:rPr>
          <w:rFonts w:ascii="宋体" w:hAnsi="宋体" w:cs="宋体"/>
          <w:b/>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2.本表可扩展。</w:t>
      </w:r>
    </w:p>
    <w:p w14:paraId="7DABA236">
      <w:pPr>
        <w:snapToGrid w:val="0"/>
        <w:spacing w:line="400" w:lineRule="exact"/>
        <w:ind w:firstLine="560" w:firstLineChars="200"/>
        <w:rPr>
          <w:rFonts w:ascii="宋体" w:hAnsi="宋体" w:cs="宋体"/>
          <w:szCs w:val="28"/>
        </w:rPr>
      </w:pPr>
      <w:bookmarkStart w:id="195" w:name="_Toc283382459"/>
      <w:r>
        <w:rPr>
          <w:rFonts w:hint="eastAsia" w:ascii="宋体" w:hAnsi="宋体" w:cs="宋体"/>
          <w:szCs w:val="28"/>
        </w:rPr>
        <w:t>（二）其它优惠承诺（格式自定）</w:t>
      </w:r>
    </w:p>
    <w:p w14:paraId="321FA118">
      <w:pPr>
        <w:snapToGrid w:val="0"/>
        <w:spacing w:line="400" w:lineRule="exact"/>
        <w:ind w:firstLine="560" w:firstLineChars="200"/>
        <w:rPr>
          <w:rFonts w:ascii="宋体" w:hAnsi="宋体" w:cs="宋体"/>
          <w:szCs w:val="28"/>
        </w:rPr>
      </w:pPr>
    </w:p>
    <w:p w14:paraId="48FAC285">
      <w:pPr>
        <w:pStyle w:val="3"/>
        <w:adjustRightInd w:val="0"/>
        <w:snapToGrid w:val="0"/>
        <w:spacing w:before="0" w:after="0" w:line="400" w:lineRule="exact"/>
        <w:ind w:firstLine="562" w:firstLineChars="200"/>
        <w:rPr>
          <w:rFonts w:ascii="宋体" w:hAnsi="宋体" w:eastAsia="宋体" w:cs="宋体"/>
          <w:sz w:val="28"/>
          <w:szCs w:val="28"/>
        </w:rPr>
      </w:pPr>
      <w:r>
        <w:rPr>
          <w:rFonts w:hint="eastAsia" w:ascii="宋体" w:hAnsi="宋体" w:eastAsia="宋体" w:cs="宋体"/>
          <w:sz w:val="28"/>
          <w:szCs w:val="28"/>
        </w:rPr>
        <w:br w:type="page"/>
      </w:r>
      <w:bookmarkEnd w:id="195"/>
      <w:bookmarkStart w:id="196" w:name="_Toc150851547"/>
      <w:bookmarkStart w:id="197" w:name="_Toc313008359"/>
      <w:bookmarkStart w:id="198" w:name="_Toc106030909"/>
      <w:bookmarkStart w:id="199" w:name="_Toc342913422"/>
      <w:bookmarkStart w:id="200" w:name="_Toc313888363"/>
      <w:bookmarkStart w:id="201" w:name="_Toc31024"/>
      <w:bookmarkStart w:id="202" w:name="_Toc76462353"/>
      <w:r>
        <w:rPr>
          <w:rFonts w:hint="eastAsia" w:ascii="宋体" w:hAnsi="宋体" w:eastAsia="宋体" w:cs="宋体"/>
          <w:sz w:val="28"/>
          <w:szCs w:val="28"/>
        </w:rPr>
        <w:t>四、资格条件</w:t>
      </w:r>
      <w:bookmarkEnd w:id="196"/>
      <w:bookmarkEnd w:id="197"/>
      <w:bookmarkEnd w:id="198"/>
      <w:bookmarkEnd w:id="199"/>
      <w:bookmarkEnd w:id="200"/>
      <w:bookmarkEnd w:id="201"/>
      <w:bookmarkEnd w:id="202"/>
    </w:p>
    <w:p w14:paraId="3385EA4C">
      <w:pPr>
        <w:tabs>
          <w:tab w:val="left" w:pos="6300"/>
        </w:tabs>
        <w:snapToGrid w:val="0"/>
        <w:spacing w:line="400" w:lineRule="exact"/>
        <w:ind w:firstLine="570"/>
        <w:rPr>
          <w:rFonts w:ascii="宋体" w:hAnsi="宋体" w:cs="宋体"/>
          <w:szCs w:val="28"/>
        </w:rPr>
      </w:pPr>
    </w:p>
    <w:p w14:paraId="699AD6D7">
      <w:pPr>
        <w:snapToGrid w:val="0"/>
        <w:spacing w:line="360" w:lineRule="auto"/>
        <w:ind w:firstLine="480" w:firstLineChars="200"/>
        <w:rPr>
          <w:rFonts w:ascii="宋体" w:hAnsi="宋体" w:cs="宋体"/>
          <w:sz w:val="24"/>
          <w:szCs w:val="24"/>
        </w:rPr>
      </w:pPr>
      <w:r>
        <w:rPr>
          <w:rFonts w:hint="eastAsia" w:ascii="宋体" w:hAnsi="宋体" w:cs="宋体"/>
          <w:sz w:val="24"/>
          <w:szCs w:val="24"/>
        </w:rPr>
        <w:t>（一）营业执照（副本）或事业单位法人证书（副本）或个体工商户营业执照或有效的自然人身份证明或社会团体法人登记证书复印件</w:t>
      </w:r>
    </w:p>
    <w:p w14:paraId="7C426FFA">
      <w:pPr>
        <w:tabs>
          <w:tab w:val="left" w:pos="6300"/>
        </w:tabs>
        <w:snapToGrid w:val="0"/>
        <w:spacing w:line="500" w:lineRule="exact"/>
        <w:ind w:firstLine="570"/>
        <w:rPr>
          <w:rFonts w:ascii="宋体" w:hAnsi="宋体" w:cs="宋体"/>
          <w:sz w:val="24"/>
          <w:szCs w:val="24"/>
        </w:rPr>
      </w:pPr>
    </w:p>
    <w:p w14:paraId="0DEE9B3A">
      <w:pPr>
        <w:tabs>
          <w:tab w:val="left" w:pos="6300"/>
        </w:tabs>
        <w:snapToGrid w:val="0"/>
        <w:spacing w:line="500" w:lineRule="exact"/>
        <w:ind w:firstLine="570"/>
        <w:rPr>
          <w:rFonts w:ascii="宋体" w:hAnsi="宋体" w:cs="宋体"/>
          <w:sz w:val="24"/>
          <w:szCs w:val="24"/>
        </w:rPr>
      </w:pPr>
    </w:p>
    <w:p w14:paraId="0A5EA2BF">
      <w:pPr>
        <w:tabs>
          <w:tab w:val="left" w:pos="6300"/>
        </w:tabs>
        <w:snapToGrid w:val="0"/>
        <w:spacing w:line="500" w:lineRule="exact"/>
        <w:ind w:firstLine="570"/>
        <w:rPr>
          <w:rFonts w:ascii="宋体" w:hAnsi="宋体" w:cs="宋体"/>
          <w:szCs w:val="28"/>
        </w:rPr>
      </w:pPr>
    </w:p>
    <w:p w14:paraId="68774548">
      <w:pPr>
        <w:tabs>
          <w:tab w:val="left" w:pos="6300"/>
        </w:tabs>
        <w:snapToGrid w:val="0"/>
        <w:spacing w:line="500" w:lineRule="exact"/>
        <w:ind w:firstLine="570"/>
        <w:rPr>
          <w:rFonts w:ascii="宋体" w:hAnsi="宋体" w:cs="宋体"/>
          <w:szCs w:val="28"/>
        </w:rPr>
      </w:pPr>
    </w:p>
    <w:p w14:paraId="485BB94C">
      <w:pPr>
        <w:widowControl/>
        <w:ind w:firstLine="560" w:firstLineChars="200"/>
        <w:jc w:val="left"/>
        <w:rPr>
          <w:rFonts w:ascii="宋体" w:hAnsi="宋体"/>
          <w:sz w:val="24"/>
          <w:szCs w:val="24"/>
        </w:rPr>
      </w:pPr>
      <w:r>
        <w:rPr>
          <w:rFonts w:hint="eastAsia" w:ascii="宋体" w:hAnsi="宋体" w:cs="宋体"/>
          <w:szCs w:val="28"/>
        </w:rPr>
        <w:br w:type="page"/>
      </w:r>
      <w:r>
        <w:rPr>
          <w:rFonts w:hint="eastAsia" w:ascii="宋体" w:hAnsi="宋体" w:cs="宋体"/>
          <w:sz w:val="24"/>
          <w:szCs w:val="24"/>
        </w:rPr>
        <w:t>（二）法定代表人身份证明书（格式）</w:t>
      </w:r>
    </w:p>
    <w:p w14:paraId="4B084004">
      <w:pPr>
        <w:tabs>
          <w:tab w:val="left" w:pos="6300"/>
        </w:tabs>
        <w:snapToGrid w:val="0"/>
        <w:spacing w:line="500" w:lineRule="exact"/>
        <w:ind w:firstLine="570"/>
        <w:rPr>
          <w:rFonts w:ascii="宋体" w:hAnsi="宋体"/>
          <w:szCs w:val="28"/>
        </w:rPr>
      </w:pPr>
    </w:p>
    <w:p w14:paraId="097594EB">
      <w:pPr>
        <w:tabs>
          <w:tab w:val="left" w:pos="6300"/>
        </w:tabs>
        <w:snapToGrid w:val="0"/>
        <w:spacing w:line="500" w:lineRule="exact"/>
        <w:ind w:firstLine="570"/>
        <w:rPr>
          <w:rFonts w:ascii="宋体" w:hAnsi="宋体"/>
          <w:sz w:val="24"/>
          <w:szCs w:val="24"/>
        </w:rPr>
      </w:pPr>
      <w:r>
        <w:rPr>
          <w:rFonts w:hint="eastAsia" w:ascii="宋体" w:hAnsi="宋体"/>
          <w:sz w:val="24"/>
          <w:szCs w:val="24"/>
        </w:rPr>
        <w:t>项目名称：</w:t>
      </w:r>
    </w:p>
    <w:p w14:paraId="2F091F68">
      <w:pPr>
        <w:tabs>
          <w:tab w:val="left" w:pos="6300"/>
        </w:tabs>
        <w:snapToGrid w:val="0"/>
        <w:spacing w:line="500" w:lineRule="exact"/>
        <w:ind w:firstLine="570"/>
        <w:rPr>
          <w:rFonts w:ascii="宋体" w:hAnsi="宋体"/>
          <w:sz w:val="24"/>
          <w:szCs w:val="24"/>
        </w:rPr>
      </w:pPr>
    </w:p>
    <w:p w14:paraId="569EAD76">
      <w:pPr>
        <w:tabs>
          <w:tab w:val="left" w:pos="6300"/>
        </w:tabs>
        <w:snapToGrid w:val="0"/>
        <w:spacing w:line="500" w:lineRule="exact"/>
        <w:ind w:firstLine="570"/>
        <w:rPr>
          <w:rFonts w:ascii="宋体" w:hAnsi="宋体"/>
          <w:sz w:val="24"/>
          <w:szCs w:val="24"/>
        </w:rPr>
      </w:pPr>
      <w:r>
        <w:rPr>
          <w:rFonts w:hint="eastAsia" w:ascii="宋体" w:hAnsi="宋体"/>
          <w:sz w:val="24"/>
          <w:szCs w:val="24"/>
        </w:rPr>
        <w:t>致：（采购代理机构名称）：</w:t>
      </w:r>
    </w:p>
    <w:p w14:paraId="3FD3F31D">
      <w:pPr>
        <w:tabs>
          <w:tab w:val="left" w:pos="6300"/>
        </w:tabs>
        <w:snapToGrid w:val="0"/>
        <w:spacing w:line="500" w:lineRule="exact"/>
        <w:ind w:firstLine="570"/>
        <w:rPr>
          <w:rFonts w:ascii="宋体" w:hAnsi="宋体"/>
          <w:sz w:val="24"/>
          <w:szCs w:val="24"/>
        </w:rPr>
      </w:pPr>
      <w:r>
        <w:rPr>
          <w:rFonts w:hint="eastAsia" w:ascii="宋体" w:hAnsi="宋体" w:cs="宋体"/>
          <w:sz w:val="24"/>
        </w:rPr>
        <w:t>（法定代表人姓名）在（供应商名称）任（职务名称）职务，是（供应商名称）的法定代表人。</w:t>
      </w:r>
    </w:p>
    <w:p w14:paraId="1D21DE49">
      <w:pPr>
        <w:tabs>
          <w:tab w:val="left" w:pos="6300"/>
        </w:tabs>
        <w:snapToGrid w:val="0"/>
        <w:spacing w:line="500" w:lineRule="exact"/>
        <w:ind w:firstLine="570"/>
        <w:rPr>
          <w:rFonts w:ascii="宋体" w:hAnsi="宋体"/>
          <w:sz w:val="24"/>
          <w:szCs w:val="24"/>
        </w:rPr>
      </w:pPr>
    </w:p>
    <w:p w14:paraId="19F2FE4D">
      <w:pPr>
        <w:tabs>
          <w:tab w:val="left" w:pos="6300"/>
        </w:tabs>
        <w:snapToGrid w:val="0"/>
        <w:spacing w:line="500" w:lineRule="exact"/>
        <w:ind w:firstLine="570"/>
        <w:rPr>
          <w:rFonts w:ascii="宋体" w:hAnsi="宋体"/>
          <w:sz w:val="24"/>
          <w:szCs w:val="24"/>
        </w:rPr>
      </w:pPr>
      <w:r>
        <w:rPr>
          <w:rFonts w:hint="eastAsia" w:ascii="宋体" w:hAnsi="宋体"/>
          <w:sz w:val="24"/>
          <w:szCs w:val="24"/>
        </w:rPr>
        <w:t>特此证明。</w:t>
      </w:r>
    </w:p>
    <w:p w14:paraId="20107DE4">
      <w:pPr>
        <w:tabs>
          <w:tab w:val="left" w:pos="6300"/>
        </w:tabs>
        <w:snapToGrid w:val="0"/>
        <w:spacing w:line="500" w:lineRule="exact"/>
        <w:ind w:firstLine="570"/>
        <w:rPr>
          <w:rFonts w:ascii="宋体" w:hAnsi="宋体"/>
          <w:sz w:val="24"/>
          <w:szCs w:val="24"/>
        </w:rPr>
      </w:pPr>
    </w:p>
    <w:p w14:paraId="742890B4">
      <w:pPr>
        <w:tabs>
          <w:tab w:val="left" w:pos="6300"/>
        </w:tabs>
        <w:snapToGrid w:val="0"/>
        <w:spacing w:line="500" w:lineRule="exact"/>
        <w:ind w:firstLine="570"/>
        <w:rPr>
          <w:rFonts w:ascii="宋体" w:hAnsi="宋体"/>
          <w:sz w:val="24"/>
          <w:szCs w:val="24"/>
        </w:rPr>
      </w:pPr>
    </w:p>
    <w:p w14:paraId="2A2C93CF">
      <w:pPr>
        <w:tabs>
          <w:tab w:val="left" w:pos="6300"/>
        </w:tabs>
        <w:snapToGrid w:val="0"/>
        <w:spacing w:line="500" w:lineRule="exact"/>
        <w:ind w:firstLine="570"/>
        <w:rPr>
          <w:rFonts w:ascii="宋体" w:hAnsi="宋体"/>
          <w:sz w:val="24"/>
          <w:szCs w:val="24"/>
        </w:rPr>
      </w:pPr>
    </w:p>
    <w:p w14:paraId="39826A1E">
      <w:pPr>
        <w:tabs>
          <w:tab w:val="left" w:pos="6300"/>
        </w:tabs>
        <w:snapToGrid w:val="0"/>
        <w:spacing w:line="500" w:lineRule="exact"/>
        <w:ind w:firstLine="570"/>
        <w:jc w:val="right"/>
        <w:rPr>
          <w:rFonts w:ascii="宋体" w:hAnsi="宋体"/>
          <w:sz w:val="24"/>
          <w:szCs w:val="24"/>
        </w:rPr>
      </w:pPr>
      <w:r>
        <w:rPr>
          <w:rFonts w:hint="eastAsia" w:ascii="宋体" w:hAnsi="宋体"/>
          <w:sz w:val="24"/>
          <w:szCs w:val="24"/>
        </w:rPr>
        <w:t>（供应商公章）</w:t>
      </w:r>
    </w:p>
    <w:p w14:paraId="1AF4A96A">
      <w:pPr>
        <w:tabs>
          <w:tab w:val="left" w:pos="6300"/>
        </w:tabs>
        <w:snapToGrid w:val="0"/>
        <w:spacing w:line="500" w:lineRule="exact"/>
        <w:ind w:firstLine="570"/>
        <w:jc w:val="right"/>
        <w:rPr>
          <w:rFonts w:ascii="宋体" w:hAnsi="宋体"/>
          <w:sz w:val="24"/>
          <w:szCs w:val="24"/>
        </w:rPr>
      </w:pPr>
    </w:p>
    <w:p w14:paraId="54AF0FA5">
      <w:pPr>
        <w:tabs>
          <w:tab w:val="left" w:pos="6300"/>
        </w:tabs>
        <w:snapToGrid w:val="0"/>
        <w:spacing w:line="500" w:lineRule="exact"/>
        <w:ind w:firstLine="570"/>
        <w:jc w:val="right"/>
        <w:rPr>
          <w:rFonts w:ascii="宋体" w:hAnsi="宋体"/>
          <w:sz w:val="24"/>
          <w:szCs w:val="24"/>
        </w:rPr>
      </w:pPr>
      <w:r>
        <w:rPr>
          <w:rFonts w:hint="eastAsia" w:ascii="宋体" w:hAnsi="宋体"/>
          <w:sz w:val="24"/>
          <w:szCs w:val="24"/>
        </w:rPr>
        <w:t>年月日</w:t>
      </w:r>
    </w:p>
    <w:p w14:paraId="374FEEFA">
      <w:pPr>
        <w:tabs>
          <w:tab w:val="left" w:pos="6300"/>
        </w:tabs>
        <w:snapToGrid w:val="0"/>
        <w:spacing w:line="500" w:lineRule="exact"/>
        <w:ind w:firstLine="570"/>
        <w:rPr>
          <w:rFonts w:ascii="宋体" w:hAnsi="宋体"/>
          <w:sz w:val="24"/>
          <w:szCs w:val="24"/>
        </w:rPr>
      </w:pPr>
    </w:p>
    <w:p w14:paraId="1F0860A1">
      <w:pPr>
        <w:tabs>
          <w:tab w:val="left" w:pos="6300"/>
        </w:tabs>
        <w:snapToGrid w:val="0"/>
        <w:spacing w:line="500" w:lineRule="exact"/>
        <w:ind w:firstLine="570"/>
        <w:rPr>
          <w:rFonts w:ascii="宋体" w:hAnsi="宋体"/>
          <w:sz w:val="24"/>
          <w:szCs w:val="24"/>
        </w:rPr>
      </w:pPr>
      <w:r>
        <w:rPr>
          <w:rFonts w:hint="eastAsia" w:ascii="宋体" w:hAnsi="宋体"/>
          <w:sz w:val="24"/>
          <w:szCs w:val="24"/>
        </w:rPr>
        <w:t>（附：法定代表人身份证正反面复印件）</w:t>
      </w:r>
    </w:p>
    <w:p w14:paraId="1A6B75C4">
      <w:pPr>
        <w:tabs>
          <w:tab w:val="left" w:pos="6300"/>
        </w:tabs>
        <w:snapToGrid w:val="0"/>
        <w:spacing w:line="500" w:lineRule="exact"/>
        <w:ind w:firstLine="570"/>
        <w:rPr>
          <w:rFonts w:ascii="宋体" w:hAnsi="宋体"/>
          <w:sz w:val="24"/>
          <w:szCs w:val="24"/>
        </w:rPr>
      </w:pPr>
      <w:r>
        <w:rPr>
          <w:rFonts w:hint="eastAsia" w:ascii="宋体" w:hAnsi="宋体" w:cs="宋体"/>
          <w:sz w:val="24"/>
          <w:szCs w:val="24"/>
        </w:rPr>
        <w:br w:type="column"/>
      </w:r>
      <w:r>
        <w:rPr>
          <w:rFonts w:hint="eastAsia" w:ascii="宋体" w:hAnsi="宋体" w:cs="宋体"/>
          <w:sz w:val="24"/>
          <w:szCs w:val="24"/>
        </w:rPr>
        <w:t>（三）法定代表人</w:t>
      </w:r>
      <w:r>
        <w:rPr>
          <w:rFonts w:hint="eastAsia" w:ascii="宋体" w:hAnsi="宋体"/>
          <w:sz w:val="24"/>
          <w:szCs w:val="24"/>
        </w:rPr>
        <w:t>授权委托书（格式）</w:t>
      </w:r>
    </w:p>
    <w:p w14:paraId="5B407F60">
      <w:pPr>
        <w:tabs>
          <w:tab w:val="left" w:pos="6300"/>
        </w:tabs>
        <w:snapToGrid w:val="0"/>
        <w:spacing w:line="500" w:lineRule="exact"/>
        <w:ind w:firstLine="570"/>
        <w:rPr>
          <w:rFonts w:ascii="宋体" w:hAnsi="宋体"/>
          <w:szCs w:val="28"/>
        </w:rPr>
      </w:pPr>
    </w:p>
    <w:p w14:paraId="1A5C67C4">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磋商项目名称</w:t>
      </w:r>
      <w:r>
        <w:rPr>
          <w:rFonts w:hint="eastAsia" w:ascii="宋体" w:hAnsi="宋体" w:cs="宋体"/>
          <w:sz w:val="24"/>
        </w:rPr>
        <w:t>：</w:t>
      </w:r>
    </w:p>
    <w:p w14:paraId="54542839">
      <w:pPr>
        <w:tabs>
          <w:tab w:val="left" w:pos="6300"/>
        </w:tabs>
        <w:snapToGrid w:val="0"/>
        <w:spacing w:line="500" w:lineRule="exact"/>
        <w:ind w:firstLine="570"/>
        <w:rPr>
          <w:rFonts w:ascii="宋体" w:hAnsi="宋体" w:cs="宋体"/>
          <w:sz w:val="24"/>
        </w:rPr>
      </w:pPr>
    </w:p>
    <w:p w14:paraId="3D7EA5B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致：（采购代理机构名称）：</w:t>
      </w:r>
    </w:p>
    <w:p w14:paraId="0F864ED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（供应商法定代表人名称）是（供应商名称）的法定代表人，特授权（被授权人姓名及身份证代码）代表我单位全权办理上述项目的磋商、签约等具体工作，并签署全部有关文件、协议及合同。</w:t>
      </w:r>
    </w:p>
    <w:p w14:paraId="664BE6D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我单位对被授权人的签字负全部责任。</w:t>
      </w:r>
    </w:p>
    <w:p w14:paraId="03218ED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2A173034">
      <w:pPr>
        <w:tabs>
          <w:tab w:val="left" w:pos="6300"/>
        </w:tabs>
        <w:snapToGrid w:val="0"/>
        <w:spacing w:line="500" w:lineRule="exact"/>
        <w:ind w:firstLine="570"/>
        <w:rPr>
          <w:rFonts w:ascii="宋体" w:hAnsi="宋体" w:cs="宋体"/>
          <w:sz w:val="24"/>
        </w:rPr>
      </w:pPr>
    </w:p>
    <w:p w14:paraId="66F1D2DB">
      <w:pPr>
        <w:tabs>
          <w:tab w:val="left" w:pos="6300"/>
        </w:tabs>
        <w:snapToGrid w:val="0"/>
        <w:spacing w:line="500" w:lineRule="exact"/>
        <w:ind w:firstLine="570"/>
        <w:rPr>
          <w:rFonts w:ascii="宋体" w:hAnsi="宋体" w:cs="宋体"/>
          <w:sz w:val="24"/>
        </w:rPr>
      </w:pPr>
    </w:p>
    <w:p w14:paraId="556AB0F1">
      <w:pPr>
        <w:tabs>
          <w:tab w:val="left" w:pos="6300"/>
        </w:tabs>
        <w:snapToGrid w:val="0"/>
        <w:spacing w:line="500" w:lineRule="exact"/>
        <w:ind w:firstLine="570"/>
        <w:rPr>
          <w:rFonts w:ascii="宋体" w:hAnsi="宋体" w:cs="宋体"/>
          <w:sz w:val="24"/>
        </w:rPr>
      </w:pPr>
      <w:r>
        <w:rPr>
          <w:rFonts w:hint="eastAsia" w:ascii="宋体" w:hAnsi="宋体" w:cs="宋体"/>
          <w:sz w:val="24"/>
        </w:rPr>
        <w:t>被授权人：供应商法定代表人：</w:t>
      </w:r>
    </w:p>
    <w:p w14:paraId="71DFB5BD">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（签字或盖章）（签字或盖章）</w:t>
      </w:r>
    </w:p>
    <w:p w14:paraId="3D00C2CC">
      <w:pPr>
        <w:tabs>
          <w:tab w:val="left" w:pos="6300"/>
        </w:tabs>
        <w:snapToGrid w:val="0"/>
        <w:spacing w:line="500" w:lineRule="exact"/>
        <w:ind w:firstLine="570"/>
        <w:rPr>
          <w:rFonts w:ascii="宋体" w:hAnsi="宋体" w:cs="宋体"/>
          <w:sz w:val="24"/>
          <w:szCs w:val="28"/>
        </w:rPr>
      </w:pPr>
    </w:p>
    <w:p w14:paraId="2E0F5E4B">
      <w:pPr>
        <w:tabs>
          <w:tab w:val="left" w:pos="6300"/>
        </w:tabs>
        <w:snapToGrid w:val="0"/>
        <w:spacing w:line="500" w:lineRule="exact"/>
        <w:ind w:firstLine="570"/>
        <w:rPr>
          <w:rFonts w:ascii="宋体" w:hAnsi="宋体" w:cs="宋体"/>
          <w:sz w:val="24"/>
        </w:rPr>
      </w:pPr>
    </w:p>
    <w:p w14:paraId="32C816C4">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1F285748">
      <w:pPr>
        <w:tabs>
          <w:tab w:val="left" w:pos="6300"/>
        </w:tabs>
        <w:snapToGrid w:val="0"/>
        <w:spacing w:line="500" w:lineRule="exact"/>
        <w:ind w:right="480" w:firstLine="570"/>
        <w:jc w:val="left"/>
        <w:rPr>
          <w:rFonts w:asciiTheme="majorEastAsia" w:hAnsiTheme="majorEastAsia" w:eastAsiaTheme="majorEastAsia"/>
          <w:sz w:val="24"/>
        </w:rPr>
      </w:pPr>
      <w:r>
        <w:rPr>
          <w:rFonts w:hint="eastAsia" w:asciiTheme="majorEastAsia" w:hAnsiTheme="majorEastAsia" w:eastAsiaTheme="majorEastAsia"/>
          <w:sz w:val="24"/>
        </w:rPr>
        <w:t>被授权人电话：XXXXXXX     电子邮箱：XXXXXX@XXXXX（若法定代表人办理并签署响应文件的可不填写）</w:t>
      </w:r>
    </w:p>
    <w:p w14:paraId="0F1831D0">
      <w:pPr>
        <w:tabs>
          <w:tab w:val="left" w:pos="6300"/>
        </w:tabs>
        <w:snapToGrid w:val="0"/>
        <w:spacing w:line="500" w:lineRule="exact"/>
        <w:ind w:right="480" w:firstLine="570"/>
        <w:jc w:val="left"/>
        <w:rPr>
          <w:rFonts w:asciiTheme="majorEastAsia" w:hAnsiTheme="majorEastAsia" w:eastAsiaTheme="majorEastAsia"/>
          <w:sz w:val="24"/>
        </w:rPr>
      </w:pPr>
      <w:r>
        <w:rPr>
          <w:rFonts w:hint="eastAsia" w:asciiTheme="majorEastAsia" w:hAnsiTheme="majorEastAsia" w:eastAsiaTheme="majorEastAsia"/>
          <w:sz w:val="24"/>
        </w:rPr>
        <w:t>注：若为法定代表人办理并签署响应文件的，不提供此文件。</w:t>
      </w:r>
    </w:p>
    <w:p w14:paraId="61699EF9">
      <w:pPr>
        <w:tabs>
          <w:tab w:val="left" w:pos="6300"/>
        </w:tabs>
        <w:snapToGrid w:val="0"/>
        <w:spacing w:line="500" w:lineRule="exact"/>
        <w:ind w:firstLine="570"/>
        <w:rPr>
          <w:rFonts w:ascii="宋体" w:hAnsi="宋体" w:cs="宋体"/>
          <w:sz w:val="24"/>
        </w:rPr>
      </w:pPr>
    </w:p>
    <w:p w14:paraId="7E84671F">
      <w:pPr>
        <w:tabs>
          <w:tab w:val="left" w:pos="6300"/>
        </w:tabs>
        <w:snapToGrid w:val="0"/>
        <w:spacing w:line="500" w:lineRule="exact"/>
        <w:ind w:firstLine="570"/>
        <w:rPr>
          <w:rFonts w:ascii="宋体" w:hAnsi="宋体" w:cs="宋体"/>
          <w:sz w:val="24"/>
        </w:rPr>
      </w:pPr>
    </w:p>
    <w:p w14:paraId="5E932550">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6DCFB9FD">
      <w:pPr>
        <w:tabs>
          <w:tab w:val="left" w:pos="6300"/>
        </w:tabs>
        <w:snapToGrid w:val="0"/>
        <w:spacing w:line="500" w:lineRule="exact"/>
        <w:ind w:right="480" w:firstLine="570"/>
        <w:jc w:val="right"/>
        <w:rPr>
          <w:rFonts w:ascii="宋体" w:hAnsi="宋体"/>
          <w:szCs w:val="28"/>
        </w:rPr>
      </w:pPr>
      <w:r>
        <w:rPr>
          <w:rFonts w:hint="eastAsia" w:ascii="宋体" w:hAnsi="宋体" w:cs="宋体"/>
          <w:sz w:val="24"/>
        </w:rPr>
        <w:t>年月日</w:t>
      </w:r>
    </w:p>
    <w:p w14:paraId="1C320AAC">
      <w:pPr>
        <w:snapToGrid w:val="0"/>
        <w:spacing w:line="400" w:lineRule="exact"/>
        <w:ind w:firstLine="560" w:firstLineChars="200"/>
        <w:rPr>
          <w:rFonts w:ascii="宋体" w:hAnsi="宋体" w:cs="宋体"/>
          <w:szCs w:val="28"/>
        </w:rPr>
      </w:pPr>
    </w:p>
    <w:p w14:paraId="39DB8D8E">
      <w:pPr>
        <w:tabs>
          <w:tab w:val="left" w:pos="6300"/>
        </w:tabs>
        <w:snapToGrid w:val="0"/>
        <w:spacing w:line="500" w:lineRule="exact"/>
        <w:ind w:firstLine="570"/>
        <w:rPr>
          <w:rFonts w:ascii="宋体" w:hAnsi="宋体" w:cs="宋体"/>
          <w:szCs w:val="28"/>
        </w:rPr>
      </w:pPr>
    </w:p>
    <w:p w14:paraId="4C18020A">
      <w:pPr>
        <w:tabs>
          <w:tab w:val="left" w:pos="6300"/>
        </w:tabs>
        <w:snapToGrid w:val="0"/>
        <w:spacing w:line="500" w:lineRule="exact"/>
        <w:rPr>
          <w:rFonts w:ascii="宋体" w:hAnsi="宋体" w:cs="宋体"/>
          <w:szCs w:val="28"/>
        </w:rPr>
      </w:pPr>
    </w:p>
    <w:p w14:paraId="1A7C522F">
      <w:pPr>
        <w:tabs>
          <w:tab w:val="left" w:pos="6300"/>
        </w:tabs>
        <w:snapToGrid w:val="0"/>
        <w:spacing w:line="500" w:lineRule="exact"/>
        <w:rPr>
          <w:rFonts w:ascii="宋体" w:hAnsi="宋体" w:cs="宋体"/>
          <w:szCs w:val="28"/>
        </w:rPr>
      </w:pPr>
    </w:p>
    <w:p w14:paraId="50326916">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（四）基本资格条件承诺函</w:t>
      </w:r>
    </w:p>
    <w:p w14:paraId="24337706">
      <w:pPr>
        <w:tabs>
          <w:tab w:val="left" w:pos="6300"/>
        </w:tabs>
        <w:snapToGrid w:val="0"/>
        <w:spacing w:line="500" w:lineRule="exact"/>
        <w:ind w:firstLine="482" w:firstLineChars="200"/>
        <w:jc w:val="center"/>
        <w:rPr>
          <w:rFonts w:ascii="宋体" w:hAnsi="宋体" w:cs="宋体"/>
          <w:b/>
          <w:bCs/>
          <w:sz w:val="24"/>
          <w:szCs w:val="24"/>
        </w:rPr>
      </w:pPr>
      <w:r>
        <w:rPr>
          <w:rFonts w:hint="eastAsia" w:ascii="宋体" w:hAnsi="宋体" w:cs="宋体"/>
          <w:b/>
          <w:bCs/>
          <w:sz w:val="24"/>
          <w:szCs w:val="24"/>
        </w:rPr>
        <w:t>基本资格条件承诺函</w:t>
      </w:r>
    </w:p>
    <w:p w14:paraId="5C888874">
      <w:pPr>
        <w:tabs>
          <w:tab w:val="left" w:pos="6300"/>
        </w:tabs>
        <w:snapToGrid w:val="0"/>
        <w:spacing w:line="530" w:lineRule="exact"/>
        <w:rPr>
          <w:rFonts w:ascii="宋体" w:hAnsi="宋体" w:cs="宋体"/>
          <w:szCs w:val="28"/>
        </w:rPr>
      </w:pPr>
    </w:p>
    <w:p w14:paraId="081B4C1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致（采购代理机构名称）：</w:t>
      </w:r>
    </w:p>
    <w:p w14:paraId="0C33C94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（供应商名称）郑重承诺：</w:t>
      </w:r>
    </w:p>
    <w:p w14:paraId="7B71B13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2D2BBB4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0A3B42CB">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4B6B447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214FE71F">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特此承诺。</w:t>
      </w:r>
    </w:p>
    <w:p w14:paraId="48501879">
      <w:pPr>
        <w:tabs>
          <w:tab w:val="left" w:pos="6300"/>
        </w:tabs>
        <w:snapToGrid w:val="0"/>
        <w:spacing w:line="500" w:lineRule="exact"/>
        <w:ind w:firstLine="480" w:firstLineChars="200"/>
        <w:rPr>
          <w:rFonts w:ascii="宋体" w:hAnsi="宋体" w:cs="宋体"/>
          <w:sz w:val="24"/>
          <w:szCs w:val="24"/>
        </w:rPr>
      </w:pPr>
    </w:p>
    <w:p w14:paraId="75D44E7E">
      <w:pPr>
        <w:tabs>
          <w:tab w:val="left" w:pos="6300"/>
        </w:tabs>
        <w:snapToGrid w:val="0"/>
        <w:spacing w:line="500" w:lineRule="exact"/>
        <w:ind w:firstLine="480" w:firstLineChars="200"/>
        <w:jc w:val="right"/>
        <w:rPr>
          <w:rFonts w:ascii="宋体" w:hAnsi="宋体" w:cs="宋体"/>
          <w:sz w:val="24"/>
          <w:szCs w:val="24"/>
        </w:rPr>
      </w:pPr>
      <w:r>
        <w:rPr>
          <w:rFonts w:hint="eastAsia" w:ascii="宋体" w:hAnsi="宋体" w:cs="宋体"/>
          <w:sz w:val="24"/>
          <w:szCs w:val="24"/>
        </w:rPr>
        <w:t>（供应商公章）</w:t>
      </w:r>
    </w:p>
    <w:p w14:paraId="59B4E770">
      <w:pPr>
        <w:tabs>
          <w:tab w:val="left" w:pos="6300"/>
        </w:tabs>
        <w:snapToGrid w:val="0"/>
        <w:spacing w:line="500" w:lineRule="exact"/>
        <w:jc w:val="right"/>
        <w:rPr>
          <w:rFonts w:ascii="宋体" w:hAnsi="宋体" w:cs="宋体"/>
          <w:sz w:val="24"/>
          <w:szCs w:val="24"/>
        </w:rPr>
      </w:pPr>
      <w:r>
        <w:rPr>
          <w:rFonts w:hint="eastAsia" w:ascii="宋体" w:hAnsi="宋体" w:cs="宋体"/>
          <w:sz w:val="24"/>
          <w:szCs w:val="24"/>
        </w:rPr>
        <w:t>年月日</w:t>
      </w:r>
    </w:p>
    <w:p w14:paraId="02DFA7B4">
      <w:pPr>
        <w:snapToGrid w:val="0"/>
        <w:spacing w:line="400" w:lineRule="exact"/>
        <w:rPr>
          <w:rFonts w:ascii="宋体" w:hAnsi="宋体" w:cs="宋体"/>
          <w:szCs w:val="28"/>
        </w:rPr>
      </w:pPr>
    </w:p>
    <w:p w14:paraId="733EF1EF">
      <w:pPr>
        <w:pStyle w:val="22"/>
      </w:pPr>
    </w:p>
    <w:p w14:paraId="4101CA47"/>
    <w:p w14:paraId="74FB3263">
      <w:pPr>
        <w:pStyle w:val="22"/>
      </w:pPr>
    </w:p>
    <w:p w14:paraId="11E8A832"/>
    <w:p w14:paraId="20660A52">
      <w:pPr>
        <w:pStyle w:val="22"/>
      </w:pPr>
    </w:p>
    <w:p w14:paraId="063A0B5F"/>
    <w:p w14:paraId="14C1CB94">
      <w:pPr>
        <w:pStyle w:val="22"/>
      </w:pPr>
    </w:p>
    <w:p w14:paraId="029DD1DA"/>
    <w:p w14:paraId="2B04BADE">
      <w:pPr>
        <w:pStyle w:val="22"/>
      </w:pPr>
    </w:p>
    <w:p w14:paraId="45FA29C9"/>
    <w:p w14:paraId="2C9CA6BE">
      <w:pPr>
        <w:pStyle w:val="22"/>
      </w:pPr>
    </w:p>
    <w:p w14:paraId="7200AA4F"/>
    <w:p w14:paraId="264BA76C">
      <w:pPr>
        <w:pStyle w:val="3"/>
        <w:adjustRightInd w:val="0"/>
        <w:snapToGrid w:val="0"/>
        <w:spacing w:before="0" w:after="0" w:line="400" w:lineRule="exact"/>
        <w:ind w:firstLine="560" w:firstLineChars="200"/>
        <w:rPr>
          <w:rFonts w:ascii="宋体" w:hAnsi="宋体" w:eastAsia="宋体" w:cs="宋体"/>
          <w:sz w:val="28"/>
          <w:szCs w:val="28"/>
        </w:rPr>
      </w:pPr>
      <w:bookmarkStart w:id="203" w:name="_Toc14422"/>
      <w:r>
        <w:rPr>
          <w:rFonts w:hint="eastAsia" w:ascii="宋体" w:hAnsi="宋体" w:eastAsia="宋体" w:cs="宋体"/>
          <w:b w:val="0"/>
          <w:sz w:val="28"/>
          <w:szCs w:val="28"/>
        </w:rPr>
        <w:br w:type="page"/>
      </w:r>
      <w:bookmarkStart w:id="204" w:name="_Toc76462354"/>
      <w:bookmarkStart w:id="205" w:name="_Toc106030910"/>
      <w:bookmarkStart w:id="206" w:name="_Toc150851548"/>
      <w:bookmarkStart w:id="207" w:name="_Toc27266"/>
      <w:r>
        <w:rPr>
          <w:rFonts w:hint="eastAsia" w:ascii="宋体" w:hAnsi="宋体" w:eastAsia="宋体" w:cs="宋体"/>
          <w:sz w:val="28"/>
          <w:szCs w:val="28"/>
        </w:rPr>
        <w:t>五、其他资料</w:t>
      </w:r>
      <w:bookmarkEnd w:id="203"/>
      <w:bookmarkEnd w:id="204"/>
      <w:bookmarkEnd w:id="205"/>
      <w:bookmarkEnd w:id="206"/>
      <w:bookmarkEnd w:id="207"/>
    </w:p>
    <w:p w14:paraId="3939FED9">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14:paraId="0516B54B">
      <w:pPr>
        <w:tabs>
          <w:tab w:val="left" w:pos="6300"/>
        </w:tabs>
        <w:snapToGrid w:val="0"/>
        <w:spacing w:line="500" w:lineRule="exact"/>
        <w:ind w:firstLine="482" w:firstLineChars="200"/>
        <w:jc w:val="center"/>
        <w:rPr>
          <w:rFonts w:ascii="宋体" w:hAnsi="宋体" w:cs="宋体"/>
          <w:b/>
          <w:sz w:val="24"/>
          <w:szCs w:val="24"/>
        </w:rPr>
      </w:pPr>
      <w:r>
        <w:rPr>
          <w:rFonts w:hint="eastAsia" w:ascii="宋体" w:hAnsi="宋体" w:cs="宋体"/>
          <w:b/>
          <w:sz w:val="24"/>
          <w:szCs w:val="24"/>
        </w:rPr>
        <w:t>中小企业声明函</w:t>
      </w:r>
    </w:p>
    <w:p w14:paraId="0944AF62">
      <w:pPr>
        <w:pStyle w:val="37"/>
        <w:rPr>
          <w:rFonts w:ascii="宋体" w:hAnsi="宋体"/>
          <w:sz w:val="24"/>
          <w:szCs w:val="24"/>
        </w:rPr>
      </w:pPr>
    </w:p>
    <w:p w14:paraId="0C829221">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本公司郑重声明，根据《政府采购促进中小企业发展管理办法》（财库〔2020〕46号）的规定，本公司参加</w:t>
      </w:r>
      <w:r>
        <w:rPr>
          <w:rFonts w:hint="eastAsia" w:ascii="宋体" w:hAnsi="宋体" w:cs="宋体"/>
          <w:i/>
          <w:sz w:val="24"/>
          <w:szCs w:val="24"/>
          <w:u w:val="single"/>
        </w:rPr>
        <w:t>（单位名称）</w:t>
      </w:r>
      <w:r>
        <w:rPr>
          <w:rFonts w:hint="eastAsia" w:ascii="宋体" w:hAnsi="宋体" w:cs="宋体"/>
          <w:sz w:val="24"/>
          <w:szCs w:val="24"/>
        </w:rPr>
        <w:t>的</w:t>
      </w:r>
      <w:r>
        <w:rPr>
          <w:rFonts w:hint="eastAsia" w:ascii="宋体" w:hAnsi="宋体" w:cs="宋体"/>
          <w:i/>
          <w:sz w:val="24"/>
          <w:szCs w:val="24"/>
          <w:u w:val="single"/>
        </w:rPr>
        <w:t>（项目名称）</w:t>
      </w:r>
      <w:r>
        <w:rPr>
          <w:rFonts w:hint="eastAsia" w:ascii="宋体" w:hAnsi="宋体" w:cs="宋体"/>
          <w:sz w:val="24"/>
          <w:szCs w:val="24"/>
        </w:rPr>
        <w:t>采购活动，服务全部由符合政策要求的中小企业承接。相关企业的具体情况如下：</w:t>
      </w:r>
    </w:p>
    <w:p w14:paraId="177D7389">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i/>
          <w:sz w:val="24"/>
          <w:szCs w:val="24"/>
          <w:u w:val="single"/>
        </w:rPr>
        <w:t>（标的名称）</w:t>
      </w:r>
      <w:r>
        <w:rPr>
          <w:rFonts w:hint="eastAsia" w:ascii="宋体" w:hAnsi="宋体" w:cs="宋体"/>
          <w:sz w:val="24"/>
          <w:szCs w:val="24"/>
        </w:rPr>
        <w:t>，属于</w:t>
      </w:r>
      <w:r>
        <w:rPr>
          <w:rFonts w:hint="eastAsia" w:ascii="宋体" w:hAnsi="宋体" w:cs="宋体"/>
          <w:i/>
          <w:sz w:val="24"/>
          <w:szCs w:val="24"/>
          <w:u w:val="single"/>
        </w:rPr>
        <w:t>（采购文件中明确的所属行业）</w:t>
      </w:r>
      <w:r>
        <w:rPr>
          <w:rFonts w:hint="eastAsia" w:ascii="宋体" w:hAnsi="宋体" w:cs="宋体"/>
          <w:sz w:val="24"/>
          <w:szCs w:val="24"/>
        </w:rPr>
        <w:t>；承接企业为</w:t>
      </w:r>
      <w:r>
        <w:rPr>
          <w:rFonts w:hint="eastAsia" w:ascii="宋体" w:hAnsi="宋体" w:cs="宋体"/>
          <w:i/>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i/>
          <w:sz w:val="24"/>
          <w:szCs w:val="24"/>
          <w:u w:val="single"/>
        </w:rPr>
        <w:t>（中型企业、小型企业、微型企业）</w:t>
      </w:r>
      <w:r>
        <w:rPr>
          <w:rFonts w:hint="eastAsia" w:ascii="宋体" w:hAnsi="宋体" w:cs="宋体"/>
          <w:sz w:val="24"/>
          <w:szCs w:val="24"/>
        </w:rPr>
        <w:t>；</w:t>
      </w:r>
    </w:p>
    <w:p w14:paraId="31E16C1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i/>
          <w:sz w:val="24"/>
          <w:szCs w:val="24"/>
          <w:u w:val="single"/>
        </w:rPr>
        <w:t>（标的名称）</w:t>
      </w:r>
      <w:r>
        <w:rPr>
          <w:rFonts w:hint="eastAsia" w:ascii="宋体" w:hAnsi="宋体" w:cs="宋体"/>
          <w:sz w:val="24"/>
          <w:szCs w:val="24"/>
        </w:rPr>
        <w:t>，属于</w:t>
      </w:r>
      <w:r>
        <w:rPr>
          <w:rFonts w:hint="eastAsia" w:ascii="宋体" w:hAnsi="宋体" w:cs="宋体"/>
          <w:i/>
          <w:sz w:val="24"/>
          <w:szCs w:val="24"/>
          <w:u w:val="single"/>
        </w:rPr>
        <w:t>（采购文件中明确的所属行业）</w:t>
      </w:r>
      <w:r>
        <w:rPr>
          <w:rFonts w:hint="eastAsia" w:ascii="宋体" w:hAnsi="宋体" w:cs="宋体"/>
          <w:sz w:val="24"/>
          <w:szCs w:val="24"/>
        </w:rPr>
        <w:t>；承接企业为</w:t>
      </w:r>
      <w:r>
        <w:rPr>
          <w:rFonts w:hint="eastAsia" w:ascii="宋体" w:hAnsi="宋体" w:cs="宋体"/>
          <w:i/>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i/>
          <w:sz w:val="24"/>
          <w:szCs w:val="24"/>
          <w:u w:val="single"/>
        </w:rPr>
        <w:t>（中型企业、小型企业、微型企业）</w:t>
      </w:r>
      <w:r>
        <w:rPr>
          <w:rFonts w:hint="eastAsia" w:ascii="宋体" w:hAnsi="宋体" w:cs="宋体"/>
          <w:sz w:val="24"/>
          <w:szCs w:val="24"/>
        </w:rPr>
        <w:t>；</w:t>
      </w:r>
    </w:p>
    <w:p w14:paraId="18277E7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w:t>
      </w:r>
    </w:p>
    <w:p w14:paraId="0F34DA65">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40046EAC">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7D2D4320">
      <w:pPr>
        <w:tabs>
          <w:tab w:val="left" w:pos="6300"/>
        </w:tabs>
        <w:snapToGrid w:val="0"/>
        <w:spacing w:line="500" w:lineRule="exact"/>
        <w:ind w:firstLine="480" w:firstLineChars="200"/>
        <w:rPr>
          <w:rFonts w:ascii="宋体" w:hAnsi="宋体" w:cs="宋体"/>
          <w:sz w:val="24"/>
          <w:szCs w:val="24"/>
        </w:rPr>
      </w:pPr>
    </w:p>
    <w:p w14:paraId="16EDEEB0">
      <w:pPr>
        <w:tabs>
          <w:tab w:val="left" w:pos="6300"/>
        </w:tabs>
        <w:snapToGrid w:val="0"/>
        <w:spacing w:line="500" w:lineRule="exact"/>
        <w:ind w:firstLine="6120" w:firstLineChars="2550"/>
        <w:rPr>
          <w:rFonts w:ascii="宋体" w:hAnsi="宋体" w:cs="宋体"/>
          <w:sz w:val="24"/>
          <w:szCs w:val="24"/>
        </w:rPr>
      </w:pPr>
    </w:p>
    <w:p w14:paraId="3EDA0952">
      <w:pPr>
        <w:tabs>
          <w:tab w:val="left" w:pos="6300"/>
        </w:tabs>
        <w:snapToGrid w:val="0"/>
        <w:spacing w:line="500" w:lineRule="exact"/>
        <w:ind w:firstLine="6120" w:firstLineChars="2550"/>
        <w:rPr>
          <w:rFonts w:ascii="宋体" w:hAnsi="宋体" w:cs="宋体"/>
          <w:sz w:val="24"/>
          <w:szCs w:val="24"/>
        </w:rPr>
      </w:pPr>
    </w:p>
    <w:p w14:paraId="53B38DDD">
      <w:pPr>
        <w:tabs>
          <w:tab w:val="left" w:pos="6300"/>
        </w:tabs>
        <w:snapToGrid w:val="0"/>
        <w:spacing w:line="500" w:lineRule="exact"/>
        <w:ind w:firstLine="6120" w:firstLineChars="2550"/>
        <w:rPr>
          <w:rFonts w:ascii="宋体" w:hAnsi="宋体" w:cs="宋体"/>
          <w:sz w:val="24"/>
          <w:szCs w:val="24"/>
        </w:rPr>
      </w:pPr>
    </w:p>
    <w:p w14:paraId="0409C3E5">
      <w:pPr>
        <w:tabs>
          <w:tab w:val="left" w:pos="6300"/>
        </w:tabs>
        <w:snapToGrid w:val="0"/>
        <w:spacing w:line="500" w:lineRule="exact"/>
        <w:ind w:firstLine="6120" w:firstLineChars="2550"/>
        <w:rPr>
          <w:rFonts w:ascii="宋体" w:hAnsi="宋体" w:cs="宋体"/>
          <w:sz w:val="24"/>
          <w:szCs w:val="24"/>
        </w:rPr>
      </w:pPr>
    </w:p>
    <w:p w14:paraId="4DD2ED34">
      <w:pPr>
        <w:tabs>
          <w:tab w:val="left" w:pos="6300"/>
        </w:tabs>
        <w:snapToGrid w:val="0"/>
        <w:spacing w:line="500" w:lineRule="exact"/>
        <w:ind w:firstLine="6120" w:firstLineChars="2550"/>
        <w:rPr>
          <w:rFonts w:ascii="宋体" w:hAnsi="宋体" w:cs="宋体"/>
          <w:sz w:val="24"/>
          <w:szCs w:val="24"/>
        </w:rPr>
      </w:pPr>
      <w:r>
        <w:rPr>
          <w:rFonts w:hint="eastAsia" w:ascii="宋体" w:hAnsi="宋体" w:cs="宋体"/>
          <w:sz w:val="24"/>
          <w:szCs w:val="24"/>
        </w:rPr>
        <w:t>企业名称（盖章）：</w:t>
      </w:r>
    </w:p>
    <w:p w14:paraId="14B5EE72">
      <w:pPr>
        <w:tabs>
          <w:tab w:val="left" w:pos="6300"/>
        </w:tabs>
        <w:snapToGrid w:val="0"/>
        <w:spacing w:line="500" w:lineRule="exact"/>
        <w:ind w:right="784" w:firstLine="6120" w:firstLineChars="2550"/>
        <w:rPr>
          <w:rFonts w:ascii="宋体" w:hAnsi="宋体" w:cs="宋体"/>
          <w:sz w:val="24"/>
          <w:szCs w:val="24"/>
        </w:rPr>
      </w:pPr>
      <w:r>
        <w:rPr>
          <w:rFonts w:hint="eastAsia" w:ascii="宋体" w:hAnsi="宋体" w:cs="宋体"/>
          <w:sz w:val="24"/>
          <w:szCs w:val="24"/>
        </w:rPr>
        <w:t>日期：</w:t>
      </w:r>
    </w:p>
    <w:p w14:paraId="7AE78352">
      <w:pPr>
        <w:tabs>
          <w:tab w:val="left" w:pos="6300"/>
        </w:tabs>
        <w:snapToGrid w:val="0"/>
        <w:rPr>
          <w:rFonts w:ascii="宋体" w:hAnsi="宋体" w:cs="宋体"/>
          <w:kern w:val="0"/>
          <w:sz w:val="24"/>
          <w:szCs w:val="24"/>
        </w:rPr>
      </w:pPr>
    </w:p>
    <w:p w14:paraId="2D857545"/>
    <w:p w14:paraId="7AEB2B07">
      <w:pPr>
        <w:tabs>
          <w:tab w:val="left" w:pos="6300"/>
        </w:tabs>
        <w:snapToGrid w:val="0"/>
        <w:rPr>
          <w:rFonts w:ascii="宋体" w:hAnsi="宋体" w:cs="宋体"/>
          <w:kern w:val="0"/>
          <w:sz w:val="24"/>
          <w:szCs w:val="24"/>
        </w:rPr>
      </w:pPr>
      <w:r>
        <w:rPr>
          <w:rFonts w:hint="eastAsia" w:ascii="宋体" w:hAnsi="宋体" w:cs="宋体"/>
          <w:kern w:val="0"/>
          <w:sz w:val="24"/>
          <w:szCs w:val="24"/>
        </w:rPr>
        <w:t>填写时应注意以下事项：</w:t>
      </w:r>
    </w:p>
    <w:p w14:paraId="3B80AAC9">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1.从业人员、营业收入、资产总额填报上一年度数据，无上一年度数据的新成立企业可不填报。</w:t>
      </w:r>
    </w:p>
    <w:p w14:paraId="64C30235">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2.中小企业应当按照《中小企业划型标准规定》（工信部联企业〔2011〕300号），如实填写并提交《中小企业声明函》。</w:t>
      </w:r>
    </w:p>
    <w:p w14:paraId="5DD0E373">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3.供应商填写《中小企业声明函》中所属行业时，应与采购文件第一篇“采购标的对应的中小企业划分标准所属行业”中填写的所属行业一致。</w:t>
      </w:r>
    </w:p>
    <w:p w14:paraId="79CF85F6">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4.本声明函“企业名称（盖章）”处为供应商盖章。</w:t>
      </w:r>
    </w:p>
    <w:p w14:paraId="189F8465">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注：各行业划型标准：</w:t>
      </w:r>
    </w:p>
    <w:p w14:paraId="3D063422">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（一）农、林、牧、渔业。营业收入20000万元以下的为中小微型企业。其中，营业收入500万元及以上的为中型企业，营业收入50万元及以上的为小型企业，营业收入50万元以下的为微型企业。</w:t>
      </w:r>
    </w:p>
    <w:p w14:paraId="2CEDA4F1">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93D3EC">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6C1757">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28389C">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56B585">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5B8D60">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E00A09">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C142CB">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5C32AB">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36AE7B">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6CA743">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6C66E5">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9B9D73">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43570F">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02F5A2">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（十六）其他未列明行业。从业人员300人以下的为中小微型企业。其中，从业人员100人及以上的为中型企业；从业人员10人及以上的为小型企业；从业人员10人以下的为微型企业。</w:t>
      </w:r>
    </w:p>
    <w:p w14:paraId="2FA48919">
      <w:pPr>
        <w:tabs>
          <w:tab w:val="left" w:pos="6300"/>
        </w:tabs>
        <w:snapToGrid w:val="0"/>
        <w:spacing w:line="500" w:lineRule="exact"/>
        <w:ind w:firstLine="480" w:firstLineChars="200"/>
        <w:jc w:val="center"/>
        <w:rPr>
          <w:rFonts w:ascii="宋体" w:hAnsi="宋体" w:cs="宋体"/>
          <w:b/>
          <w:sz w:val="24"/>
          <w:szCs w:val="24"/>
        </w:rPr>
      </w:pPr>
      <w:r>
        <w:rPr>
          <w:rFonts w:hint="eastAsia" w:ascii="宋体" w:hAnsi="宋体" w:cs="宋体"/>
          <w:sz w:val="24"/>
          <w:szCs w:val="24"/>
        </w:rPr>
        <w:br w:type="page"/>
      </w:r>
      <w:r>
        <w:rPr>
          <w:rFonts w:hint="eastAsia" w:ascii="宋体" w:hAnsi="宋体" w:cs="宋体"/>
          <w:b/>
          <w:sz w:val="24"/>
          <w:szCs w:val="24"/>
        </w:rPr>
        <w:t>监狱企业证明文件</w:t>
      </w:r>
    </w:p>
    <w:p w14:paraId="0F7CA5A7">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332E9A66">
      <w:pPr>
        <w:tabs>
          <w:tab w:val="left" w:pos="6300"/>
        </w:tabs>
        <w:snapToGrid w:val="0"/>
        <w:spacing w:line="500" w:lineRule="exact"/>
        <w:ind w:firstLine="480" w:firstLineChars="200"/>
        <w:jc w:val="center"/>
        <w:rPr>
          <w:rFonts w:ascii="宋体" w:hAnsi="宋体" w:cs="宋体"/>
          <w:b/>
          <w:sz w:val="24"/>
          <w:szCs w:val="24"/>
        </w:rPr>
      </w:pPr>
      <w:r>
        <w:rPr>
          <w:rFonts w:hint="eastAsia" w:ascii="宋体" w:hAnsi="宋体" w:cs="宋体"/>
          <w:sz w:val="24"/>
          <w:szCs w:val="24"/>
        </w:rPr>
        <w:br w:type="page"/>
      </w:r>
      <w:r>
        <w:rPr>
          <w:rFonts w:hint="eastAsia" w:ascii="宋体" w:hAnsi="宋体" w:cs="宋体"/>
          <w:b/>
          <w:sz w:val="24"/>
          <w:szCs w:val="24"/>
        </w:rPr>
        <w:t>残疾人福利性单位声明函</w:t>
      </w:r>
    </w:p>
    <w:p w14:paraId="0DC56FFA">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69190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4938E898">
      <w:pPr>
        <w:tabs>
          <w:tab w:val="left" w:pos="6300"/>
        </w:tabs>
        <w:snapToGrid w:val="0"/>
        <w:spacing w:line="500" w:lineRule="exact"/>
        <w:ind w:firstLine="480" w:firstLineChars="200"/>
        <w:rPr>
          <w:rFonts w:ascii="宋体" w:hAnsi="宋体" w:cs="宋体"/>
          <w:sz w:val="24"/>
          <w:szCs w:val="24"/>
        </w:rPr>
      </w:pPr>
    </w:p>
    <w:p w14:paraId="1FA0EECB">
      <w:pPr>
        <w:tabs>
          <w:tab w:val="left" w:pos="6300"/>
        </w:tabs>
        <w:snapToGrid w:val="0"/>
        <w:spacing w:line="500" w:lineRule="exact"/>
        <w:ind w:firstLine="480" w:firstLineChars="200"/>
        <w:rPr>
          <w:rFonts w:ascii="宋体" w:hAnsi="宋体" w:cs="宋体"/>
          <w:sz w:val="24"/>
          <w:szCs w:val="24"/>
        </w:rPr>
      </w:pPr>
    </w:p>
    <w:p w14:paraId="64585E7E">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供应商名称（盖章）：</w:t>
      </w:r>
    </w:p>
    <w:p w14:paraId="4AE119AA">
      <w:pPr>
        <w:snapToGrid w:val="0"/>
        <w:spacing w:line="440" w:lineRule="exact"/>
        <w:ind w:firstLine="480" w:firstLineChars="200"/>
        <w:rPr>
          <w:rFonts w:ascii="宋体" w:hAnsi="宋体" w:cs="宋体"/>
          <w:sz w:val="24"/>
          <w:szCs w:val="24"/>
        </w:rPr>
      </w:pPr>
      <w:r>
        <w:rPr>
          <w:rFonts w:hint="eastAsia" w:ascii="宋体" w:hAnsi="宋体" w:cs="宋体"/>
          <w:sz w:val="24"/>
          <w:szCs w:val="24"/>
        </w:rPr>
        <w:t>日期：</w:t>
      </w:r>
    </w:p>
    <w:p w14:paraId="47F0E10F">
      <w:pPr>
        <w:snapToGrid w:val="0"/>
        <w:spacing w:line="440" w:lineRule="exact"/>
        <w:ind w:firstLine="480" w:firstLineChars="200"/>
        <w:rPr>
          <w:rFonts w:ascii="宋体" w:hAnsi="宋体" w:cs="宋体"/>
          <w:sz w:val="24"/>
          <w:szCs w:val="24"/>
        </w:rPr>
      </w:pPr>
    </w:p>
    <w:p w14:paraId="72F0EA82">
      <w:pPr>
        <w:snapToGrid w:val="0"/>
        <w:spacing w:line="440" w:lineRule="exact"/>
        <w:ind w:firstLine="480" w:firstLineChars="200"/>
        <w:rPr>
          <w:rFonts w:ascii="宋体" w:hAnsi="宋体" w:cs="宋体"/>
          <w:sz w:val="24"/>
          <w:szCs w:val="24"/>
        </w:rPr>
      </w:pPr>
    </w:p>
    <w:p w14:paraId="547EA596">
      <w:pPr>
        <w:snapToGrid w:val="0"/>
        <w:spacing w:line="440" w:lineRule="exact"/>
        <w:ind w:firstLine="480" w:firstLineChars="200"/>
        <w:rPr>
          <w:rFonts w:ascii="宋体" w:hAnsi="宋体" w:cs="宋体"/>
          <w:sz w:val="24"/>
          <w:szCs w:val="24"/>
        </w:rPr>
      </w:pPr>
    </w:p>
    <w:p w14:paraId="3A208B97">
      <w:pPr>
        <w:snapToGrid w:val="0"/>
        <w:spacing w:line="440" w:lineRule="exact"/>
        <w:ind w:firstLine="480" w:firstLineChars="200"/>
        <w:rPr>
          <w:rFonts w:ascii="宋体" w:hAnsi="宋体" w:cs="宋体"/>
          <w:sz w:val="24"/>
          <w:szCs w:val="24"/>
        </w:rPr>
      </w:pPr>
    </w:p>
    <w:p w14:paraId="175B3A50">
      <w:pPr>
        <w:snapToGrid w:val="0"/>
        <w:spacing w:line="440" w:lineRule="exact"/>
        <w:ind w:firstLine="480" w:firstLineChars="200"/>
        <w:rPr>
          <w:rFonts w:ascii="宋体" w:hAnsi="宋体" w:cs="宋体"/>
          <w:sz w:val="24"/>
          <w:szCs w:val="24"/>
        </w:rPr>
      </w:pPr>
    </w:p>
    <w:p w14:paraId="11A50D0A">
      <w:pPr>
        <w:snapToGrid w:val="0"/>
        <w:spacing w:line="440" w:lineRule="exact"/>
        <w:ind w:firstLine="480" w:firstLineChars="200"/>
        <w:rPr>
          <w:rFonts w:ascii="宋体" w:hAnsi="宋体" w:cs="宋体"/>
          <w:sz w:val="24"/>
          <w:szCs w:val="24"/>
        </w:rPr>
      </w:pPr>
    </w:p>
    <w:p w14:paraId="0A09448C">
      <w:pPr>
        <w:snapToGrid w:val="0"/>
        <w:spacing w:line="440" w:lineRule="exact"/>
        <w:ind w:firstLine="480" w:firstLineChars="200"/>
        <w:rPr>
          <w:rFonts w:ascii="宋体" w:hAnsi="宋体" w:cs="宋体"/>
          <w:sz w:val="24"/>
          <w:szCs w:val="24"/>
        </w:rPr>
      </w:pPr>
    </w:p>
    <w:p w14:paraId="21DF84A9">
      <w:pPr>
        <w:snapToGrid w:val="0"/>
        <w:spacing w:line="440" w:lineRule="exact"/>
        <w:ind w:firstLine="480" w:firstLineChars="200"/>
        <w:rPr>
          <w:rFonts w:ascii="宋体" w:hAnsi="宋体" w:cs="宋体"/>
          <w:sz w:val="24"/>
          <w:szCs w:val="24"/>
        </w:rPr>
      </w:pPr>
    </w:p>
    <w:p w14:paraId="191CA873">
      <w:pPr>
        <w:snapToGrid w:val="0"/>
        <w:spacing w:line="440" w:lineRule="exact"/>
        <w:ind w:firstLine="480" w:firstLineChars="200"/>
        <w:rPr>
          <w:rFonts w:ascii="宋体" w:hAnsi="宋体" w:cs="宋体"/>
          <w:sz w:val="24"/>
          <w:szCs w:val="24"/>
        </w:rPr>
      </w:pPr>
    </w:p>
    <w:p w14:paraId="7CEE2ED6">
      <w:pPr>
        <w:snapToGrid w:val="0"/>
        <w:spacing w:line="440" w:lineRule="exact"/>
        <w:ind w:firstLine="480" w:firstLineChars="200"/>
        <w:rPr>
          <w:rFonts w:ascii="宋体" w:hAnsi="宋体" w:cs="宋体"/>
          <w:sz w:val="24"/>
          <w:szCs w:val="24"/>
        </w:rPr>
      </w:pPr>
    </w:p>
    <w:p w14:paraId="30F87155">
      <w:pPr>
        <w:snapToGrid w:val="0"/>
        <w:spacing w:line="440" w:lineRule="exact"/>
        <w:ind w:firstLine="480" w:firstLineChars="200"/>
        <w:rPr>
          <w:rFonts w:ascii="宋体" w:hAnsi="宋体" w:cs="宋体"/>
          <w:sz w:val="24"/>
          <w:szCs w:val="24"/>
        </w:rPr>
      </w:pPr>
    </w:p>
    <w:p w14:paraId="6F1CC1A5">
      <w:pPr>
        <w:snapToGrid w:val="0"/>
        <w:spacing w:line="440" w:lineRule="exact"/>
        <w:ind w:firstLine="480" w:firstLineChars="200"/>
        <w:rPr>
          <w:rFonts w:ascii="宋体" w:hAnsi="宋体" w:cs="宋体"/>
          <w:sz w:val="24"/>
          <w:szCs w:val="24"/>
        </w:rPr>
      </w:pPr>
    </w:p>
    <w:p w14:paraId="15AF88EE">
      <w:pPr>
        <w:snapToGrid w:val="0"/>
        <w:spacing w:line="440" w:lineRule="exact"/>
        <w:ind w:firstLine="480" w:firstLineChars="200"/>
        <w:rPr>
          <w:rFonts w:ascii="宋体" w:hAnsi="宋体" w:cs="宋体"/>
          <w:szCs w:val="28"/>
        </w:rPr>
      </w:pPr>
      <w:r>
        <w:rPr>
          <w:rFonts w:hint="eastAsia" w:ascii="宋体" w:hAnsi="宋体" w:cs="宋体"/>
          <w:kern w:val="0"/>
          <w:sz w:val="24"/>
          <w:szCs w:val="24"/>
        </w:rPr>
        <w:t>若成交供应商为残疾人福利性单位的，将在结果公告时公告其《残疾人福利性单位声明函》。</w:t>
      </w:r>
    </w:p>
    <w:p w14:paraId="08BE274E">
      <w:pPr>
        <w:snapToGrid w:val="0"/>
        <w:spacing w:line="440" w:lineRule="exact"/>
        <w:ind w:firstLine="560" w:firstLineChars="200"/>
        <w:rPr>
          <w:rFonts w:ascii="宋体" w:hAnsi="宋体" w:cs="宋体"/>
          <w:szCs w:val="28"/>
        </w:rPr>
      </w:pPr>
    </w:p>
    <w:p w14:paraId="5C52FF66">
      <w:pPr>
        <w:snapToGrid w:val="0"/>
        <w:spacing w:line="400" w:lineRule="exact"/>
        <w:ind w:firstLine="560" w:firstLineChars="200"/>
        <w:rPr>
          <w:rFonts w:ascii="宋体" w:hAnsi="宋体" w:cs="宋体"/>
          <w:sz w:val="24"/>
          <w:szCs w:val="24"/>
        </w:rPr>
      </w:pPr>
      <w:r>
        <w:rPr>
          <w:rFonts w:hint="eastAsia" w:ascii="宋体" w:hAnsi="宋体" w:cs="宋体"/>
          <w:szCs w:val="28"/>
        </w:rPr>
        <w:br w:type="page"/>
      </w:r>
      <w:r>
        <w:rPr>
          <w:rFonts w:hint="eastAsia" w:ascii="宋体" w:hAnsi="宋体" w:cs="宋体"/>
          <w:sz w:val="24"/>
          <w:szCs w:val="24"/>
        </w:rPr>
        <w:t>（二）其他与项目有关的资料</w:t>
      </w:r>
    </w:p>
    <w:p w14:paraId="2535E405">
      <w:pPr>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3274620F">
      <w:pPr>
        <w:spacing w:line="360" w:lineRule="auto"/>
        <w:ind w:firstLine="480" w:firstLineChars="200"/>
        <w:rPr>
          <w:rFonts w:ascii="宋体" w:hAnsi="宋体" w:cs="宋体"/>
          <w:sz w:val="24"/>
          <w:szCs w:val="24"/>
        </w:rPr>
      </w:pPr>
    </w:p>
    <w:p w14:paraId="2096B363">
      <w:pPr>
        <w:spacing w:line="360" w:lineRule="auto"/>
        <w:ind w:firstLine="560" w:firstLineChars="200"/>
        <w:jc w:val="center"/>
        <w:rPr>
          <w:rFonts w:ascii="宋体" w:hAnsi="宋体" w:cs="宋体"/>
          <w:szCs w:val="28"/>
        </w:rPr>
      </w:pPr>
    </w:p>
    <w:p w14:paraId="2CCAB413">
      <w:pPr>
        <w:spacing w:line="360" w:lineRule="auto"/>
        <w:ind w:firstLine="560" w:firstLineChars="200"/>
        <w:jc w:val="center"/>
        <w:rPr>
          <w:rFonts w:ascii="宋体" w:hAnsi="宋体" w:cs="宋体"/>
          <w:szCs w:val="28"/>
        </w:rPr>
      </w:pPr>
    </w:p>
    <w:p w14:paraId="333D0F62">
      <w:pPr>
        <w:spacing w:line="360" w:lineRule="auto"/>
        <w:ind w:firstLine="560" w:firstLineChars="200"/>
        <w:jc w:val="center"/>
        <w:rPr>
          <w:rFonts w:ascii="宋体" w:hAnsi="宋体" w:cs="宋体"/>
          <w:szCs w:val="28"/>
        </w:rPr>
      </w:pPr>
    </w:p>
    <w:p w14:paraId="1F760A08">
      <w:pPr>
        <w:spacing w:line="360" w:lineRule="auto"/>
        <w:ind w:firstLine="560" w:firstLineChars="200"/>
        <w:jc w:val="center"/>
        <w:rPr>
          <w:rFonts w:ascii="宋体" w:hAnsi="宋体" w:cs="宋体"/>
          <w:szCs w:val="28"/>
        </w:rPr>
      </w:pPr>
    </w:p>
    <w:p w14:paraId="7D32B299">
      <w:pPr>
        <w:spacing w:line="360" w:lineRule="auto"/>
        <w:ind w:firstLine="560" w:firstLineChars="200"/>
        <w:jc w:val="center"/>
        <w:rPr>
          <w:rFonts w:ascii="宋体" w:hAnsi="宋体" w:cs="宋体"/>
          <w:szCs w:val="28"/>
        </w:rPr>
      </w:pPr>
    </w:p>
    <w:p w14:paraId="778210FA">
      <w:pPr>
        <w:spacing w:line="360" w:lineRule="auto"/>
        <w:ind w:firstLine="560" w:firstLineChars="200"/>
        <w:jc w:val="center"/>
        <w:rPr>
          <w:rFonts w:ascii="宋体" w:hAnsi="宋体" w:cs="宋体"/>
          <w:szCs w:val="28"/>
        </w:rPr>
      </w:pPr>
    </w:p>
    <w:p w14:paraId="333A76E8">
      <w:pPr>
        <w:spacing w:line="360" w:lineRule="auto"/>
        <w:ind w:firstLine="560" w:firstLineChars="200"/>
        <w:jc w:val="center"/>
        <w:rPr>
          <w:rFonts w:ascii="宋体" w:hAnsi="宋体" w:cs="宋体"/>
          <w:szCs w:val="28"/>
        </w:rPr>
      </w:pPr>
    </w:p>
    <w:p w14:paraId="1132B25A">
      <w:pPr>
        <w:spacing w:line="360" w:lineRule="auto"/>
        <w:ind w:firstLine="560" w:firstLineChars="200"/>
        <w:jc w:val="center"/>
        <w:rPr>
          <w:rFonts w:ascii="宋体" w:hAnsi="宋体" w:cs="宋体"/>
          <w:szCs w:val="28"/>
        </w:rPr>
      </w:pPr>
    </w:p>
    <w:p w14:paraId="4366B0B4">
      <w:pPr>
        <w:spacing w:line="360" w:lineRule="auto"/>
        <w:ind w:firstLine="560" w:firstLineChars="200"/>
        <w:jc w:val="center"/>
        <w:rPr>
          <w:rFonts w:ascii="宋体" w:hAnsi="宋体" w:cs="宋体"/>
          <w:szCs w:val="28"/>
        </w:rPr>
      </w:pPr>
    </w:p>
    <w:p w14:paraId="09764483">
      <w:pPr>
        <w:spacing w:line="360" w:lineRule="auto"/>
        <w:ind w:firstLine="560" w:firstLineChars="200"/>
        <w:jc w:val="center"/>
        <w:rPr>
          <w:rFonts w:ascii="宋体" w:hAnsi="宋体" w:cs="宋体"/>
          <w:szCs w:val="28"/>
        </w:rPr>
      </w:pPr>
    </w:p>
    <w:p w14:paraId="7EF29BA2">
      <w:pPr>
        <w:spacing w:line="360" w:lineRule="auto"/>
        <w:ind w:firstLine="560" w:firstLineChars="200"/>
        <w:jc w:val="center"/>
        <w:rPr>
          <w:rFonts w:ascii="宋体" w:hAnsi="宋体" w:cs="宋体"/>
          <w:szCs w:val="28"/>
        </w:rPr>
      </w:pPr>
    </w:p>
    <w:p w14:paraId="14CFBB1A">
      <w:pPr>
        <w:spacing w:line="360" w:lineRule="auto"/>
        <w:ind w:firstLine="560" w:firstLineChars="200"/>
        <w:jc w:val="center"/>
        <w:rPr>
          <w:rFonts w:ascii="宋体" w:hAnsi="宋体" w:cs="宋体"/>
          <w:szCs w:val="28"/>
        </w:rPr>
      </w:pPr>
    </w:p>
    <w:p w14:paraId="4870F6FA">
      <w:pPr>
        <w:spacing w:line="360" w:lineRule="auto"/>
        <w:ind w:firstLine="560" w:firstLineChars="200"/>
        <w:jc w:val="center"/>
        <w:rPr>
          <w:rFonts w:ascii="宋体" w:hAnsi="宋体" w:cs="宋体"/>
          <w:szCs w:val="28"/>
        </w:rPr>
      </w:pPr>
    </w:p>
    <w:p w14:paraId="65F41E28">
      <w:pPr>
        <w:spacing w:line="360" w:lineRule="auto"/>
        <w:ind w:firstLine="560" w:firstLineChars="200"/>
        <w:jc w:val="center"/>
        <w:rPr>
          <w:rFonts w:ascii="宋体" w:hAnsi="宋体" w:cs="宋体"/>
          <w:szCs w:val="28"/>
        </w:rPr>
      </w:pPr>
    </w:p>
    <w:p w14:paraId="2C422B7E">
      <w:pPr>
        <w:spacing w:line="360" w:lineRule="auto"/>
        <w:ind w:firstLine="560" w:firstLineChars="200"/>
        <w:jc w:val="center"/>
        <w:rPr>
          <w:rFonts w:ascii="宋体" w:hAnsi="宋体" w:cs="宋体"/>
          <w:szCs w:val="28"/>
        </w:rPr>
      </w:pPr>
    </w:p>
    <w:p w14:paraId="4BE7DED8">
      <w:pPr>
        <w:pStyle w:val="37"/>
      </w:pPr>
    </w:p>
    <w:p w14:paraId="150D8B2D"/>
    <w:p w14:paraId="23357448">
      <w:pPr>
        <w:pStyle w:val="37"/>
      </w:pPr>
    </w:p>
    <w:p w14:paraId="3D726ADC"/>
    <w:p w14:paraId="36821200">
      <w:pPr>
        <w:pStyle w:val="37"/>
      </w:pPr>
    </w:p>
    <w:p w14:paraId="0BB167C6"/>
    <w:p w14:paraId="51122A01">
      <w:pPr>
        <w:pStyle w:val="37"/>
      </w:pPr>
    </w:p>
    <w:p w14:paraId="3762EF6D"/>
    <w:p w14:paraId="3D329268">
      <w:pPr>
        <w:pStyle w:val="37"/>
      </w:pPr>
    </w:p>
    <w:p w14:paraId="0D5E344D"/>
    <w:p w14:paraId="2D2B5F48">
      <w:pPr>
        <w:pStyle w:val="37"/>
      </w:pPr>
    </w:p>
    <w:p w14:paraId="154CC2EC"/>
    <w:p w14:paraId="65992EFE">
      <w:pPr>
        <w:pStyle w:val="37"/>
      </w:pPr>
    </w:p>
    <w:p w14:paraId="553497DC">
      <w:pPr>
        <w:spacing w:line="360" w:lineRule="auto"/>
        <w:ind w:firstLine="560" w:firstLineChars="200"/>
        <w:jc w:val="center"/>
        <w:outlineLvl w:val="0"/>
        <w:rPr>
          <w:rFonts w:ascii="宋体" w:hAnsi="宋体" w:cs="宋体"/>
          <w:szCs w:val="28"/>
        </w:rPr>
      </w:pPr>
      <w:r>
        <w:rPr>
          <w:rFonts w:hint="eastAsia" w:ascii="宋体" w:hAnsi="宋体" w:cs="宋体"/>
          <w:szCs w:val="28"/>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C6DD">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p w14:paraId="2ABCAFEA">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CA8D">
    <w:pPr>
      <w:pStyle w:val="35"/>
      <w:framePr w:wrap="around" w:vAnchor="text" w:hAnchor="margin" w:xAlign="center" w:y="1"/>
      <w:rPr>
        <w:rStyle w:val="62"/>
      </w:rPr>
    </w:pPr>
    <w:r>
      <w:fldChar w:fldCharType="begin"/>
    </w:r>
    <w:r>
      <w:rPr>
        <w:rStyle w:val="62"/>
      </w:rPr>
      <w:instrText xml:space="preserve">PAGE  </w:instrText>
    </w:r>
    <w:r>
      <w:fldChar w:fldCharType="end"/>
    </w:r>
  </w:p>
  <w:p w14:paraId="2E7B615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24B7">
    <w:pPr>
      <w:pStyle w:val="35"/>
      <w:framePr w:wrap="around" w:vAnchor="text" w:hAnchor="margin" w:xAlign="center" w:y="1"/>
      <w:rPr>
        <w:rStyle w:val="62"/>
      </w:rPr>
    </w:pPr>
  </w:p>
  <w:p w14:paraId="0B3C063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1C8F">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28874">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AD8B">
    <w:pPr>
      <w:pStyle w:val="35"/>
      <w:framePr w:wrap="around" w:vAnchor="text" w:hAnchor="margin" w:xAlign="center" w:y="1"/>
      <w:rPr>
        <w:rStyle w:val="62"/>
      </w:rPr>
    </w:pPr>
    <w:r>
      <w:fldChar w:fldCharType="begin"/>
    </w:r>
    <w:r>
      <w:rPr>
        <w:rStyle w:val="62"/>
      </w:rPr>
      <w:instrText xml:space="preserve">PAGE  </w:instrText>
    </w:r>
    <w:r>
      <w:fldChar w:fldCharType="end"/>
    </w:r>
  </w:p>
  <w:p w14:paraId="772BA786">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B271F">
    <w:pPr>
      <w:pStyle w:val="36"/>
      <w:jc w:val="right"/>
      <w:rPr>
        <w:rFonts w:ascii="宋体" w:hAnsi="宋体"/>
        <w:sz w:val="21"/>
        <w:szCs w:val="21"/>
      </w:rPr>
    </w:pP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065C">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63FC">
    <w:pPr>
      <w:pStyle w:val="36"/>
      <w:jc w:val="right"/>
      <w:rPr>
        <w:rFonts w:ascii="宋体" w:hAnsi="宋体"/>
        <w:sz w:val="21"/>
        <w:szCs w:val="21"/>
      </w:rPr>
    </w:pPr>
    <w:r>
      <w:rPr>
        <w:rFonts w:hint="eastAsia" w:ascii="宋体" w:hAnsi="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CEE"/>
    <w:rsid w:val="000014C5"/>
    <w:rsid w:val="00002561"/>
    <w:rsid w:val="00002AE4"/>
    <w:rsid w:val="00002EF2"/>
    <w:rsid w:val="000032B6"/>
    <w:rsid w:val="00003626"/>
    <w:rsid w:val="0000391E"/>
    <w:rsid w:val="000040DE"/>
    <w:rsid w:val="000070F0"/>
    <w:rsid w:val="000075E8"/>
    <w:rsid w:val="00011B4B"/>
    <w:rsid w:val="000125EA"/>
    <w:rsid w:val="00014C6D"/>
    <w:rsid w:val="00016B79"/>
    <w:rsid w:val="00017816"/>
    <w:rsid w:val="00020D68"/>
    <w:rsid w:val="000225E0"/>
    <w:rsid w:val="000241AD"/>
    <w:rsid w:val="000246F6"/>
    <w:rsid w:val="00024D29"/>
    <w:rsid w:val="000267B5"/>
    <w:rsid w:val="00026805"/>
    <w:rsid w:val="00032ACA"/>
    <w:rsid w:val="00033FCD"/>
    <w:rsid w:val="0003488A"/>
    <w:rsid w:val="0003632F"/>
    <w:rsid w:val="00043835"/>
    <w:rsid w:val="0004491C"/>
    <w:rsid w:val="000457C7"/>
    <w:rsid w:val="0004739C"/>
    <w:rsid w:val="0005174C"/>
    <w:rsid w:val="00051E02"/>
    <w:rsid w:val="000521F6"/>
    <w:rsid w:val="000523C9"/>
    <w:rsid w:val="0005298B"/>
    <w:rsid w:val="0005382C"/>
    <w:rsid w:val="0005417C"/>
    <w:rsid w:val="00055BAD"/>
    <w:rsid w:val="00055BBF"/>
    <w:rsid w:val="000574F3"/>
    <w:rsid w:val="000576E1"/>
    <w:rsid w:val="00061A7C"/>
    <w:rsid w:val="00061C74"/>
    <w:rsid w:val="00062FFE"/>
    <w:rsid w:val="00063981"/>
    <w:rsid w:val="0007280C"/>
    <w:rsid w:val="00073B7A"/>
    <w:rsid w:val="00074C38"/>
    <w:rsid w:val="00075CA8"/>
    <w:rsid w:val="000773D1"/>
    <w:rsid w:val="000801DE"/>
    <w:rsid w:val="000816AD"/>
    <w:rsid w:val="00082CC1"/>
    <w:rsid w:val="00084BBE"/>
    <w:rsid w:val="0009083C"/>
    <w:rsid w:val="00090C5A"/>
    <w:rsid w:val="00090C98"/>
    <w:rsid w:val="000911C3"/>
    <w:rsid w:val="00091230"/>
    <w:rsid w:val="00091B1C"/>
    <w:rsid w:val="00091D22"/>
    <w:rsid w:val="00097194"/>
    <w:rsid w:val="00097409"/>
    <w:rsid w:val="000A010F"/>
    <w:rsid w:val="000A164E"/>
    <w:rsid w:val="000A3057"/>
    <w:rsid w:val="000A3E41"/>
    <w:rsid w:val="000A5C91"/>
    <w:rsid w:val="000A5E6F"/>
    <w:rsid w:val="000A6D35"/>
    <w:rsid w:val="000A770E"/>
    <w:rsid w:val="000B06D5"/>
    <w:rsid w:val="000B1068"/>
    <w:rsid w:val="000B107F"/>
    <w:rsid w:val="000B1F13"/>
    <w:rsid w:val="000B3002"/>
    <w:rsid w:val="000B42F4"/>
    <w:rsid w:val="000B4408"/>
    <w:rsid w:val="000B7377"/>
    <w:rsid w:val="000B7B4D"/>
    <w:rsid w:val="000B7F54"/>
    <w:rsid w:val="000C08C1"/>
    <w:rsid w:val="000C0982"/>
    <w:rsid w:val="000C1E0E"/>
    <w:rsid w:val="000C20E6"/>
    <w:rsid w:val="000C2C03"/>
    <w:rsid w:val="000C46F1"/>
    <w:rsid w:val="000C6D89"/>
    <w:rsid w:val="000D0828"/>
    <w:rsid w:val="000D2421"/>
    <w:rsid w:val="000D445A"/>
    <w:rsid w:val="000D4E87"/>
    <w:rsid w:val="000D527C"/>
    <w:rsid w:val="000D776F"/>
    <w:rsid w:val="000E01C9"/>
    <w:rsid w:val="000E07A4"/>
    <w:rsid w:val="000E0AC1"/>
    <w:rsid w:val="000E0DD7"/>
    <w:rsid w:val="000E1478"/>
    <w:rsid w:val="000E1BA2"/>
    <w:rsid w:val="000E3259"/>
    <w:rsid w:val="000E3B2A"/>
    <w:rsid w:val="000E4835"/>
    <w:rsid w:val="000E5AB0"/>
    <w:rsid w:val="000F302A"/>
    <w:rsid w:val="000F305E"/>
    <w:rsid w:val="000F3D5B"/>
    <w:rsid w:val="000F6102"/>
    <w:rsid w:val="000F64D7"/>
    <w:rsid w:val="000F7CF9"/>
    <w:rsid w:val="000F7DBF"/>
    <w:rsid w:val="0010014A"/>
    <w:rsid w:val="00100639"/>
    <w:rsid w:val="0010088E"/>
    <w:rsid w:val="001008B3"/>
    <w:rsid w:val="001028FD"/>
    <w:rsid w:val="001034C1"/>
    <w:rsid w:val="001042CD"/>
    <w:rsid w:val="00105638"/>
    <w:rsid w:val="00106C58"/>
    <w:rsid w:val="0010716D"/>
    <w:rsid w:val="00110BB2"/>
    <w:rsid w:val="0011320E"/>
    <w:rsid w:val="0011338D"/>
    <w:rsid w:val="00113BC4"/>
    <w:rsid w:val="001140DC"/>
    <w:rsid w:val="00114CFE"/>
    <w:rsid w:val="00115337"/>
    <w:rsid w:val="00115F75"/>
    <w:rsid w:val="001166B8"/>
    <w:rsid w:val="0011683E"/>
    <w:rsid w:val="00116856"/>
    <w:rsid w:val="00116C42"/>
    <w:rsid w:val="00116D49"/>
    <w:rsid w:val="0011780F"/>
    <w:rsid w:val="00117B26"/>
    <w:rsid w:val="00120259"/>
    <w:rsid w:val="00122A15"/>
    <w:rsid w:val="00122F9D"/>
    <w:rsid w:val="001260B9"/>
    <w:rsid w:val="001264A8"/>
    <w:rsid w:val="001266BF"/>
    <w:rsid w:val="00131E08"/>
    <w:rsid w:val="00133D16"/>
    <w:rsid w:val="00134037"/>
    <w:rsid w:val="001342AC"/>
    <w:rsid w:val="00135BAE"/>
    <w:rsid w:val="00137052"/>
    <w:rsid w:val="00141351"/>
    <w:rsid w:val="00142672"/>
    <w:rsid w:val="00145157"/>
    <w:rsid w:val="00145224"/>
    <w:rsid w:val="00146EC3"/>
    <w:rsid w:val="00147FB4"/>
    <w:rsid w:val="0015011C"/>
    <w:rsid w:val="00150204"/>
    <w:rsid w:val="0015033B"/>
    <w:rsid w:val="00150429"/>
    <w:rsid w:val="001522CD"/>
    <w:rsid w:val="001523C5"/>
    <w:rsid w:val="00152AFC"/>
    <w:rsid w:val="00152B00"/>
    <w:rsid w:val="00152CAD"/>
    <w:rsid w:val="00153556"/>
    <w:rsid w:val="00156846"/>
    <w:rsid w:val="0016265A"/>
    <w:rsid w:val="00162ABE"/>
    <w:rsid w:val="001638A6"/>
    <w:rsid w:val="00171E05"/>
    <w:rsid w:val="00172A27"/>
    <w:rsid w:val="00172D92"/>
    <w:rsid w:val="00173F53"/>
    <w:rsid w:val="00180ACB"/>
    <w:rsid w:val="00181A6C"/>
    <w:rsid w:val="00183B60"/>
    <w:rsid w:val="00185994"/>
    <w:rsid w:val="00185DBB"/>
    <w:rsid w:val="00186623"/>
    <w:rsid w:val="001879FD"/>
    <w:rsid w:val="001930DB"/>
    <w:rsid w:val="0019571D"/>
    <w:rsid w:val="001963A2"/>
    <w:rsid w:val="00196465"/>
    <w:rsid w:val="001A1B93"/>
    <w:rsid w:val="001A64A1"/>
    <w:rsid w:val="001A6DCC"/>
    <w:rsid w:val="001A773E"/>
    <w:rsid w:val="001B0396"/>
    <w:rsid w:val="001B1400"/>
    <w:rsid w:val="001B20A5"/>
    <w:rsid w:val="001B2E35"/>
    <w:rsid w:val="001B3DBD"/>
    <w:rsid w:val="001B4377"/>
    <w:rsid w:val="001B7D44"/>
    <w:rsid w:val="001C0A0F"/>
    <w:rsid w:val="001C3E57"/>
    <w:rsid w:val="001C3EC2"/>
    <w:rsid w:val="001C6AAE"/>
    <w:rsid w:val="001D0DF7"/>
    <w:rsid w:val="001D1038"/>
    <w:rsid w:val="001D2321"/>
    <w:rsid w:val="001D2651"/>
    <w:rsid w:val="001D2DCD"/>
    <w:rsid w:val="001D5055"/>
    <w:rsid w:val="001D5C37"/>
    <w:rsid w:val="001D60AE"/>
    <w:rsid w:val="001D617E"/>
    <w:rsid w:val="001D630C"/>
    <w:rsid w:val="001E0A70"/>
    <w:rsid w:val="001E1467"/>
    <w:rsid w:val="001E1500"/>
    <w:rsid w:val="001E1A2F"/>
    <w:rsid w:val="001E201B"/>
    <w:rsid w:val="001E4BDE"/>
    <w:rsid w:val="001E5393"/>
    <w:rsid w:val="001E5CAC"/>
    <w:rsid w:val="001E64A9"/>
    <w:rsid w:val="001E6841"/>
    <w:rsid w:val="001E6C1B"/>
    <w:rsid w:val="001E725F"/>
    <w:rsid w:val="001F1AF5"/>
    <w:rsid w:val="001F1AF7"/>
    <w:rsid w:val="001F47B1"/>
    <w:rsid w:val="001F4964"/>
    <w:rsid w:val="001F4A96"/>
    <w:rsid w:val="001F575D"/>
    <w:rsid w:val="001F7063"/>
    <w:rsid w:val="00202B04"/>
    <w:rsid w:val="00203052"/>
    <w:rsid w:val="00204425"/>
    <w:rsid w:val="00204936"/>
    <w:rsid w:val="002049D5"/>
    <w:rsid w:val="00205A4F"/>
    <w:rsid w:val="00206AE4"/>
    <w:rsid w:val="002100EE"/>
    <w:rsid w:val="00210168"/>
    <w:rsid w:val="00210ED7"/>
    <w:rsid w:val="00212A06"/>
    <w:rsid w:val="0021477E"/>
    <w:rsid w:val="00214E7A"/>
    <w:rsid w:val="00215DEE"/>
    <w:rsid w:val="0021618E"/>
    <w:rsid w:val="0021704D"/>
    <w:rsid w:val="0021716C"/>
    <w:rsid w:val="00220725"/>
    <w:rsid w:val="002211FA"/>
    <w:rsid w:val="002216C7"/>
    <w:rsid w:val="00222097"/>
    <w:rsid w:val="002222D5"/>
    <w:rsid w:val="002227DB"/>
    <w:rsid w:val="002227DF"/>
    <w:rsid w:val="00222B7E"/>
    <w:rsid w:val="00222ED7"/>
    <w:rsid w:val="00223CEE"/>
    <w:rsid w:val="00226B07"/>
    <w:rsid w:val="00227202"/>
    <w:rsid w:val="00227377"/>
    <w:rsid w:val="00227851"/>
    <w:rsid w:val="00231BA8"/>
    <w:rsid w:val="002339D3"/>
    <w:rsid w:val="00234257"/>
    <w:rsid w:val="002348E0"/>
    <w:rsid w:val="00234C47"/>
    <w:rsid w:val="002363B2"/>
    <w:rsid w:val="00241549"/>
    <w:rsid w:val="00246931"/>
    <w:rsid w:val="002516A5"/>
    <w:rsid w:val="0025412F"/>
    <w:rsid w:val="00254E1A"/>
    <w:rsid w:val="002554CB"/>
    <w:rsid w:val="0025566E"/>
    <w:rsid w:val="00260D27"/>
    <w:rsid w:val="00262555"/>
    <w:rsid w:val="00264066"/>
    <w:rsid w:val="002643C1"/>
    <w:rsid w:val="00265203"/>
    <w:rsid w:val="0026664B"/>
    <w:rsid w:val="00270223"/>
    <w:rsid w:val="00270C9F"/>
    <w:rsid w:val="002715BB"/>
    <w:rsid w:val="00271942"/>
    <w:rsid w:val="00271954"/>
    <w:rsid w:val="0027199E"/>
    <w:rsid w:val="00271D47"/>
    <w:rsid w:val="002721EA"/>
    <w:rsid w:val="002752BA"/>
    <w:rsid w:val="0027718E"/>
    <w:rsid w:val="00280A68"/>
    <w:rsid w:val="00280E8A"/>
    <w:rsid w:val="00284818"/>
    <w:rsid w:val="00285164"/>
    <w:rsid w:val="002855B0"/>
    <w:rsid w:val="00285D14"/>
    <w:rsid w:val="002861EC"/>
    <w:rsid w:val="00286959"/>
    <w:rsid w:val="00286D2C"/>
    <w:rsid w:val="00291522"/>
    <w:rsid w:val="002931F8"/>
    <w:rsid w:val="00295FA5"/>
    <w:rsid w:val="00297053"/>
    <w:rsid w:val="00297A6F"/>
    <w:rsid w:val="00297A9C"/>
    <w:rsid w:val="002A4956"/>
    <w:rsid w:val="002A5017"/>
    <w:rsid w:val="002A558F"/>
    <w:rsid w:val="002A5CC2"/>
    <w:rsid w:val="002A6710"/>
    <w:rsid w:val="002A7778"/>
    <w:rsid w:val="002B05EF"/>
    <w:rsid w:val="002B0BBE"/>
    <w:rsid w:val="002B15A3"/>
    <w:rsid w:val="002B1FDA"/>
    <w:rsid w:val="002B238D"/>
    <w:rsid w:val="002B2ACF"/>
    <w:rsid w:val="002B476A"/>
    <w:rsid w:val="002B578B"/>
    <w:rsid w:val="002B5ECC"/>
    <w:rsid w:val="002B76FD"/>
    <w:rsid w:val="002B7904"/>
    <w:rsid w:val="002C24BE"/>
    <w:rsid w:val="002C2507"/>
    <w:rsid w:val="002C2BDD"/>
    <w:rsid w:val="002C2E6E"/>
    <w:rsid w:val="002C3A3D"/>
    <w:rsid w:val="002C51ED"/>
    <w:rsid w:val="002C5507"/>
    <w:rsid w:val="002C5CBF"/>
    <w:rsid w:val="002C657B"/>
    <w:rsid w:val="002C6AD6"/>
    <w:rsid w:val="002C7927"/>
    <w:rsid w:val="002C7988"/>
    <w:rsid w:val="002D1A32"/>
    <w:rsid w:val="002D2C7C"/>
    <w:rsid w:val="002D41FF"/>
    <w:rsid w:val="002D608F"/>
    <w:rsid w:val="002D658F"/>
    <w:rsid w:val="002D7053"/>
    <w:rsid w:val="002D7208"/>
    <w:rsid w:val="002D7725"/>
    <w:rsid w:val="002D77D8"/>
    <w:rsid w:val="002E0CC2"/>
    <w:rsid w:val="002E3527"/>
    <w:rsid w:val="002E3824"/>
    <w:rsid w:val="002E49A3"/>
    <w:rsid w:val="002E57D1"/>
    <w:rsid w:val="002E59D3"/>
    <w:rsid w:val="002E78F7"/>
    <w:rsid w:val="002F031F"/>
    <w:rsid w:val="002F0AA0"/>
    <w:rsid w:val="002F0ED3"/>
    <w:rsid w:val="002F1680"/>
    <w:rsid w:val="002F28EF"/>
    <w:rsid w:val="002F3278"/>
    <w:rsid w:val="002F3DE3"/>
    <w:rsid w:val="002F418C"/>
    <w:rsid w:val="002F632E"/>
    <w:rsid w:val="002F6F81"/>
    <w:rsid w:val="002F70B4"/>
    <w:rsid w:val="00300180"/>
    <w:rsid w:val="003021BC"/>
    <w:rsid w:val="0030440F"/>
    <w:rsid w:val="00310AF9"/>
    <w:rsid w:val="00310DAA"/>
    <w:rsid w:val="00312C6C"/>
    <w:rsid w:val="0031386D"/>
    <w:rsid w:val="0031465E"/>
    <w:rsid w:val="00315742"/>
    <w:rsid w:val="003163B3"/>
    <w:rsid w:val="003200C6"/>
    <w:rsid w:val="00320183"/>
    <w:rsid w:val="003213F6"/>
    <w:rsid w:val="00322409"/>
    <w:rsid w:val="00322A7A"/>
    <w:rsid w:val="00324FF5"/>
    <w:rsid w:val="00326C5B"/>
    <w:rsid w:val="0032799B"/>
    <w:rsid w:val="00327C3A"/>
    <w:rsid w:val="00331F30"/>
    <w:rsid w:val="003336F0"/>
    <w:rsid w:val="0033663D"/>
    <w:rsid w:val="003366D9"/>
    <w:rsid w:val="00337BDA"/>
    <w:rsid w:val="00340777"/>
    <w:rsid w:val="00340BD2"/>
    <w:rsid w:val="00341D8A"/>
    <w:rsid w:val="00341DEB"/>
    <w:rsid w:val="00342623"/>
    <w:rsid w:val="00343F32"/>
    <w:rsid w:val="00345581"/>
    <w:rsid w:val="00346A3D"/>
    <w:rsid w:val="00350510"/>
    <w:rsid w:val="00350C20"/>
    <w:rsid w:val="0035270B"/>
    <w:rsid w:val="003548FA"/>
    <w:rsid w:val="00355643"/>
    <w:rsid w:val="00355A74"/>
    <w:rsid w:val="00355C16"/>
    <w:rsid w:val="00355FB8"/>
    <w:rsid w:val="0035764D"/>
    <w:rsid w:val="00360E1A"/>
    <w:rsid w:val="003611D5"/>
    <w:rsid w:val="00361427"/>
    <w:rsid w:val="00363702"/>
    <w:rsid w:val="0036458B"/>
    <w:rsid w:val="0036687F"/>
    <w:rsid w:val="003703E8"/>
    <w:rsid w:val="00371BD6"/>
    <w:rsid w:val="00371D2F"/>
    <w:rsid w:val="00373122"/>
    <w:rsid w:val="003745B0"/>
    <w:rsid w:val="003759AF"/>
    <w:rsid w:val="0037612E"/>
    <w:rsid w:val="0038033A"/>
    <w:rsid w:val="003816ED"/>
    <w:rsid w:val="003840E9"/>
    <w:rsid w:val="00384161"/>
    <w:rsid w:val="00387610"/>
    <w:rsid w:val="00390D27"/>
    <w:rsid w:val="003911A8"/>
    <w:rsid w:val="003912DE"/>
    <w:rsid w:val="00391FC2"/>
    <w:rsid w:val="003920DE"/>
    <w:rsid w:val="0039432A"/>
    <w:rsid w:val="00394A6A"/>
    <w:rsid w:val="00395079"/>
    <w:rsid w:val="003953EA"/>
    <w:rsid w:val="00395C2F"/>
    <w:rsid w:val="00396336"/>
    <w:rsid w:val="00397026"/>
    <w:rsid w:val="003973D3"/>
    <w:rsid w:val="00397F89"/>
    <w:rsid w:val="003A0495"/>
    <w:rsid w:val="003A0892"/>
    <w:rsid w:val="003A13F4"/>
    <w:rsid w:val="003A1C61"/>
    <w:rsid w:val="003A3162"/>
    <w:rsid w:val="003A3E97"/>
    <w:rsid w:val="003A422B"/>
    <w:rsid w:val="003A449E"/>
    <w:rsid w:val="003A4FD5"/>
    <w:rsid w:val="003A5EEB"/>
    <w:rsid w:val="003A67E1"/>
    <w:rsid w:val="003A6FAA"/>
    <w:rsid w:val="003A71F3"/>
    <w:rsid w:val="003A7BC1"/>
    <w:rsid w:val="003A7F21"/>
    <w:rsid w:val="003B0471"/>
    <w:rsid w:val="003B1280"/>
    <w:rsid w:val="003B19F5"/>
    <w:rsid w:val="003B35AF"/>
    <w:rsid w:val="003B3CB8"/>
    <w:rsid w:val="003B479C"/>
    <w:rsid w:val="003B55C5"/>
    <w:rsid w:val="003B5D48"/>
    <w:rsid w:val="003B6B21"/>
    <w:rsid w:val="003B7D81"/>
    <w:rsid w:val="003C2044"/>
    <w:rsid w:val="003D0E0A"/>
    <w:rsid w:val="003D3B22"/>
    <w:rsid w:val="003D4538"/>
    <w:rsid w:val="003D4B10"/>
    <w:rsid w:val="003D5E7C"/>
    <w:rsid w:val="003D6CF2"/>
    <w:rsid w:val="003D7B3D"/>
    <w:rsid w:val="003E0348"/>
    <w:rsid w:val="003E2485"/>
    <w:rsid w:val="003E512B"/>
    <w:rsid w:val="003E7A8C"/>
    <w:rsid w:val="003F3DB1"/>
    <w:rsid w:val="003F451E"/>
    <w:rsid w:val="003F4939"/>
    <w:rsid w:val="003F626F"/>
    <w:rsid w:val="003F6794"/>
    <w:rsid w:val="003F7286"/>
    <w:rsid w:val="00402B32"/>
    <w:rsid w:val="004034C7"/>
    <w:rsid w:val="0040519F"/>
    <w:rsid w:val="0040544A"/>
    <w:rsid w:val="00406300"/>
    <w:rsid w:val="00406500"/>
    <w:rsid w:val="0040781E"/>
    <w:rsid w:val="004107D9"/>
    <w:rsid w:val="00410C93"/>
    <w:rsid w:val="004115FB"/>
    <w:rsid w:val="00411B03"/>
    <w:rsid w:val="00411B4A"/>
    <w:rsid w:val="00412B47"/>
    <w:rsid w:val="004134DD"/>
    <w:rsid w:val="00414B1D"/>
    <w:rsid w:val="0041560E"/>
    <w:rsid w:val="00416C1C"/>
    <w:rsid w:val="00417E99"/>
    <w:rsid w:val="004208D8"/>
    <w:rsid w:val="00420E5F"/>
    <w:rsid w:val="00421507"/>
    <w:rsid w:val="0042167B"/>
    <w:rsid w:val="0042199D"/>
    <w:rsid w:val="004225C1"/>
    <w:rsid w:val="004227CA"/>
    <w:rsid w:val="00422B80"/>
    <w:rsid w:val="00422F19"/>
    <w:rsid w:val="00424D02"/>
    <w:rsid w:val="0042525A"/>
    <w:rsid w:val="00425F9A"/>
    <w:rsid w:val="00426ECA"/>
    <w:rsid w:val="0042733C"/>
    <w:rsid w:val="0042758A"/>
    <w:rsid w:val="004278D8"/>
    <w:rsid w:val="00431158"/>
    <w:rsid w:val="00433A30"/>
    <w:rsid w:val="00435245"/>
    <w:rsid w:val="004376D4"/>
    <w:rsid w:val="0044185A"/>
    <w:rsid w:val="0044193A"/>
    <w:rsid w:val="00443618"/>
    <w:rsid w:val="00443F4D"/>
    <w:rsid w:val="00452CDC"/>
    <w:rsid w:val="00453B8F"/>
    <w:rsid w:val="004542AB"/>
    <w:rsid w:val="004556B7"/>
    <w:rsid w:val="00455ED8"/>
    <w:rsid w:val="004570F9"/>
    <w:rsid w:val="00460489"/>
    <w:rsid w:val="004608C7"/>
    <w:rsid w:val="00462878"/>
    <w:rsid w:val="00462936"/>
    <w:rsid w:val="00465B7A"/>
    <w:rsid w:val="004669ED"/>
    <w:rsid w:val="00466B38"/>
    <w:rsid w:val="00471121"/>
    <w:rsid w:val="00472974"/>
    <w:rsid w:val="00472AA2"/>
    <w:rsid w:val="00473B39"/>
    <w:rsid w:val="00474175"/>
    <w:rsid w:val="00475A40"/>
    <w:rsid w:val="00476DB8"/>
    <w:rsid w:val="00477549"/>
    <w:rsid w:val="00481309"/>
    <w:rsid w:val="0048181C"/>
    <w:rsid w:val="0049009C"/>
    <w:rsid w:val="004928A2"/>
    <w:rsid w:val="00494610"/>
    <w:rsid w:val="00495097"/>
    <w:rsid w:val="004953EC"/>
    <w:rsid w:val="00497ADD"/>
    <w:rsid w:val="00497F74"/>
    <w:rsid w:val="004A024E"/>
    <w:rsid w:val="004A0D29"/>
    <w:rsid w:val="004A0DE1"/>
    <w:rsid w:val="004A1874"/>
    <w:rsid w:val="004A1E3C"/>
    <w:rsid w:val="004A213F"/>
    <w:rsid w:val="004A2410"/>
    <w:rsid w:val="004A27AC"/>
    <w:rsid w:val="004A3008"/>
    <w:rsid w:val="004A3455"/>
    <w:rsid w:val="004A3995"/>
    <w:rsid w:val="004A74D3"/>
    <w:rsid w:val="004B0D71"/>
    <w:rsid w:val="004B264B"/>
    <w:rsid w:val="004B3AB3"/>
    <w:rsid w:val="004B4594"/>
    <w:rsid w:val="004C1435"/>
    <w:rsid w:val="004C1DD0"/>
    <w:rsid w:val="004C2685"/>
    <w:rsid w:val="004C593B"/>
    <w:rsid w:val="004C64E4"/>
    <w:rsid w:val="004C6673"/>
    <w:rsid w:val="004C7C9B"/>
    <w:rsid w:val="004D0695"/>
    <w:rsid w:val="004D14B3"/>
    <w:rsid w:val="004D1C22"/>
    <w:rsid w:val="004D2334"/>
    <w:rsid w:val="004D433D"/>
    <w:rsid w:val="004D4410"/>
    <w:rsid w:val="004D577D"/>
    <w:rsid w:val="004D7A09"/>
    <w:rsid w:val="004D7BEE"/>
    <w:rsid w:val="004E0499"/>
    <w:rsid w:val="004E156F"/>
    <w:rsid w:val="004E2F88"/>
    <w:rsid w:val="004E3841"/>
    <w:rsid w:val="004E550E"/>
    <w:rsid w:val="004E55DB"/>
    <w:rsid w:val="004E67C6"/>
    <w:rsid w:val="004E769D"/>
    <w:rsid w:val="004F07B1"/>
    <w:rsid w:val="004F14AC"/>
    <w:rsid w:val="004F5959"/>
    <w:rsid w:val="004F670C"/>
    <w:rsid w:val="00500E7A"/>
    <w:rsid w:val="005010F5"/>
    <w:rsid w:val="00502B2F"/>
    <w:rsid w:val="00502E2A"/>
    <w:rsid w:val="0050338D"/>
    <w:rsid w:val="005035E8"/>
    <w:rsid w:val="00511E47"/>
    <w:rsid w:val="00512D00"/>
    <w:rsid w:val="00512D44"/>
    <w:rsid w:val="00514179"/>
    <w:rsid w:val="00516243"/>
    <w:rsid w:val="005164D4"/>
    <w:rsid w:val="005175D9"/>
    <w:rsid w:val="00517ADC"/>
    <w:rsid w:val="00520069"/>
    <w:rsid w:val="005203C9"/>
    <w:rsid w:val="005308EF"/>
    <w:rsid w:val="005328E0"/>
    <w:rsid w:val="00534B0A"/>
    <w:rsid w:val="005406A0"/>
    <w:rsid w:val="00540E03"/>
    <w:rsid w:val="00541D5F"/>
    <w:rsid w:val="00542C2A"/>
    <w:rsid w:val="00544BEA"/>
    <w:rsid w:val="005460D5"/>
    <w:rsid w:val="005474F7"/>
    <w:rsid w:val="00551A9B"/>
    <w:rsid w:val="0055253E"/>
    <w:rsid w:val="00552730"/>
    <w:rsid w:val="00553CF0"/>
    <w:rsid w:val="005561BB"/>
    <w:rsid w:val="00557A7C"/>
    <w:rsid w:val="00557C75"/>
    <w:rsid w:val="00564844"/>
    <w:rsid w:val="00566A85"/>
    <w:rsid w:val="00570C78"/>
    <w:rsid w:val="00571DD6"/>
    <w:rsid w:val="00573AE3"/>
    <w:rsid w:val="00573CE5"/>
    <w:rsid w:val="00576E7B"/>
    <w:rsid w:val="005809A3"/>
    <w:rsid w:val="00581EF9"/>
    <w:rsid w:val="0058255E"/>
    <w:rsid w:val="00583690"/>
    <w:rsid w:val="005902D9"/>
    <w:rsid w:val="0059075F"/>
    <w:rsid w:val="00592A68"/>
    <w:rsid w:val="00595317"/>
    <w:rsid w:val="00595D92"/>
    <w:rsid w:val="00596AB7"/>
    <w:rsid w:val="00597463"/>
    <w:rsid w:val="005A1B5C"/>
    <w:rsid w:val="005A1EA7"/>
    <w:rsid w:val="005A6A12"/>
    <w:rsid w:val="005B0724"/>
    <w:rsid w:val="005B17C0"/>
    <w:rsid w:val="005B186A"/>
    <w:rsid w:val="005B1C91"/>
    <w:rsid w:val="005B1E46"/>
    <w:rsid w:val="005B3CF1"/>
    <w:rsid w:val="005B5AA4"/>
    <w:rsid w:val="005B6B0A"/>
    <w:rsid w:val="005B75C2"/>
    <w:rsid w:val="005C1189"/>
    <w:rsid w:val="005C22D8"/>
    <w:rsid w:val="005C3F4B"/>
    <w:rsid w:val="005C42AC"/>
    <w:rsid w:val="005C4B1A"/>
    <w:rsid w:val="005C4F84"/>
    <w:rsid w:val="005C6880"/>
    <w:rsid w:val="005D171B"/>
    <w:rsid w:val="005D2EC6"/>
    <w:rsid w:val="005D37D0"/>
    <w:rsid w:val="005D41E8"/>
    <w:rsid w:val="005D6102"/>
    <w:rsid w:val="005D703E"/>
    <w:rsid w:val="005E35E9"/>
    <w:rsid w:val="005E5525"/>
    <w:rsid w:val="005E64D5"/>
    <w:rsid w:val="005E6E01"/>
    <w:rsid w:val="005E705E"/>
    <w:rsid w:val="005F38BB"/>
    <w:rsid w:val="005F7895"/>
    <w:rsid w:val="0060003E"/>
    <w:rsid w:val="00601502"/>
    <w:rsid w:val="00602516"/>
    <w:rsid w:val="00602BBE"/>
    <w:rsid w:val="0060315D"/>
    <w:rsid w:val="0060323C"/>
    <w:rsid w:val="00603EA6"/>
    <w:rsid w:val="00604B6B"/>
    <w:rsid w:val="00607212"/>
    <w:rsid w:val="00613410"/>
    <w:rsid w:val="006149C9"/>
    <w:rsid w:val="00614A0C"/>
    <w:rsid w:val="0061660A"/>
    <w:rsid w:val="0061661A"/>
    <w:rsid w:val="00617986"/>
    <w:rsid w:val="00623591"/>
    <w:rsid w:val="006256CA"/>
    <w:rsid w:val="00627729"/>
    <w:rsid w:val="00627F21"/>
    <w:rsid w:val="0063025A"/>
    <w:rsid w:val="00631147"/>
    <w:rsid w:val="00632722"/>
    <w:rsid w:val="00634925"/>
    <w:rsid w:val="00634C52"/>
    <w:rsid w:val="00637E27"/>
    <w:rsid w:val="00643B59"/>
    <w:rsid w:val="0064583B"/>
    <w:rsid w:val="006468B8"/>
    <w:rsid w:val="00650956"/>
    <w:rsid w:val="00651127"/>
    <w:rsid w:val="00651530"/>
    <w:rsid w:val="0065190C"/>
    <w:rsid w:val="006542F1"/>
    <w:rsid w:val="00654A48"/>
    <w:rsid w:val="0065651B"/>
    <w:rsid w:val="00660568"/>
    <w:rsid w:val="00660A06"/>
    <w:rsid w:val="00663138"/>
    <w:rsid w:val="00664385"/>
    <w:rsid w:val="00664607"/>
    <w:rsid w:val="00665941"/>
    <w:rsid w:val="00665E9D"/>
    <w:rsid w:val="00666729"/>
    <w:rsid w:val="0066755F"/>
    <w:rsid w:val="00670089"/>
    <w:rsid w:val="00670C89"/>
    <w:rsid w:val="00671233"/>
    <w:rsid w:val="006740DB"/>
    <w:rsid w:val="006763DC"/>
    <w:rsid w:val="0067653F"/>
    <w:rsid w:val="00680AE4"/>
    <w:rsid w:val="00682205"/>
    <w:rsid w:val="006822B0"/>
    <w:rsid w:val="00684E51"/>
    <w:rsid w:val="00685080"/>
    <w:rsid w:val="0068793C"/>
    <w:rsid w:val="00691C86"/>
    <w:rsid w:val="00694288"/>
    <w:rsid w:val="00694F91"/>
    <w:rsid w:val="006952C0"/>
    <w:rsid w:val="0069729A"/>
    <w:rsid w:val="006A0712"/>
    <w:rsid w:val="006A100B"/>
    <w:rsid w:val="006A143A"/>
    <w:rsid w:val="006A3285"/>
    <w:rsid w:val="006A44FC"/>
    <w:rsid w:val="006A461D"/>
    <w:rsid w:val="006A4C56"/>
    <w:rsid w:val="006A6304"/>
    <w:rsid w:val="006A663C"/>
    <w:rsid w:val="006A6B53"/>
    <w:rsid w:val="006A79CB"/>
    <w:rsid w:val="006B0567"/>
    <w:rsid w:val="006B1AFE"/>
    <w:rsid w:val="006B4535"/>
    <w:rsid w:val="006B5D59"/>
    <w:rsid w:val="006B661A"/>
    <w:rsid w:val="006B72DE"/>
    <w:rsid w:val="006B75CB"/>
    <w:rsid w:val="006C2D06"/>
    <w:rsid w:val="006C2E11"/>
    <w:rsid w:val="006C4F29"/>
    <w:rsid w:val="006C5FC1"/>
    <w:rsid w:val="006C641E"/>
    <w:rsid w:val="006D00AC"/>
    <w:rsid w:val="006D2498"/>
    <w:rsid w:val="006D2B01"/>
    <w:rsid w:val="006D4137"/>
    <w:rsid w:val="006D44E1"/>
    <w:rsid w:val="006D6350"/>
    <w:rsid w:val="006D6662"/>
    <w:rsid w:val="006E21FA"/>
    <w:rsid w:val="006E2B24"/>
    <w:rsid w:val="006E477D"/>
    <w:rsid w:val="006E4C29"/>
    <w:rsid w:val="006E665F"/>
    <w:rsid w:val="006E6D5F"/>
    <w:rsid w:val="006F05C9"/>
    <w:rsid w:val="006F0FB7"/>
    <w:rsid w:val="006F58DC"/>
    <w:rsid w:val="006F5925"/>
    <w:rsid w:val="006F5E40"/>
    <w:rsid w:val="006F6923"/>
    <w:rsid w:val="006F6E4A"/>
    <w:rsid w:val="00700171"/>
    <w:rsid w:val="007004D5"/>
    <w:rsid w:val="00704A5D"/>
    <w:rsid w:val="00704E5D"/>
    <w:rsid w:val="007050A8"/>
    <w:rsid w:val="00705739"/>
    <w:rsid w:val="007073D6"/>
    <w:rsid w:val="0070749D"/>
    <w:rsid w:val="0071095A"/>
    <w:rsid w:val="00710AE5"/>
    <w:rsid w:val="00712E83"/>
    <w:rsid w:val="00712FF5"/>
    <w:rsid w:val="00713063"/>
    <w:rsid w:val="007132FC"/>
    <w:rsid w:val="0071464D"/>
    <w:rsid w:val="00714BF1"/>
    <w:rsid w:val="00715FB5"/>
    <w:rsid w:val="00716C50"/>
    <w:rsid w:val="007171A6"/>
    <w:rsid w:val="0071799D"/>
    <w:rsid w:val="00726088"/>
    <w:rsid w:val="0072757D"/>
    <w:rsid w:val="00727F43"/>
    <w:rsid w:val="007304F2"/>
    <w:rsid w:val="00730B6A"/>
    <w:rsid w:val="00730FF4"/>
    <w:rsid w:val="00731B91"/>
    <w:rsid w:val="00731C6E"/>
    <w:rsid w:val="00734C3A"/>
    <w:rsid w:val="007366AD"/>
    <w:rsid w:val="00736D88"/>
    <w:rsid w:val="00736DD2"/>
    <w:rsid w:val="00736EE0"/>
    <w:rsid w:val="00737552"/>
    <w:rsid w:val="0074681C"/>
    <w:rsid w:val="00746EC2"/>
    <w:rsid w:val="007504C5"/>
    <w:rsid w:val="007504DE"/>
    <w:rsid w:val="00750C2B"/>
    <w:rsid w:val="007514C0"/>
    <w:rsid w:val="00753A03"/>
    <w:rsid w:val="00755A46"/>
    <w:rsid w:val="0075654A"/>
    <w:rsid w:val="00757182"/>
    <w:rsid w:val="007629B2"/>
    <w:rsid w:val="00762B70"/>
    <w:rsid w:val="00762D08"/>
    <w:rsid w:val="007630BF"/>
    <w:rsid w:val="007636FE"/>
    <w:rsid w:val="00763EB0"/>
    <w:rsid w:val="0076746E"/>
    <w:rsid w:val="007717B8"/>
    <w:rsid w:val="00772ED6"/>
    <w:rsid w:val="0077408E"/>
    <w:rsid w:val="00780577"/>
    <w:rsid w:val="00781AD3"/>
    <w:rsid w:val="00781BFB"/>
    <w:rsid w:val="00786FA7"/>
    <w:rsid w:val="0079177C"/>
    <w:rsid w:val="00794382"/>
    <w:rsid w:val="007959AC"/>
    <w:rsid w:val="00795D7D"/>
    <w:rsid w:val="00796323"/>
    <w:rsid w:val="0079671D"/>
    <w:rsid w:val="00796CD4"/>
    <w:rsid w:val="0079746E"/>
    <w:rsid w:val="007A1FC8"/>
    <w:rsid w:val="007A20E0"/>
    <w:rsid w:val="007A29FC"/>
    <w:rsid w:val="007A508F"/>
    <w:rsid w:val="007B2204"/>
    <w:rsid w:val="007B4B60"/>
    <w:rsid w:val="007B7278"/>
    <w:rsid w:val="007C0708"/>
    <w:rsid w:val="007C1691"/>
    <w:rsid w:val="007C1D88"/>
    <w:rsid w:val="007C5781"/>
    <w:rsid w:val="007C59AA"/>
    <w:rsid w:val="007C6B0F"/>
    <w:rsid w:val="007D0625"/>
    <w:rsid w:val="007D2CAB"/>
    <w:rsid w:val="007D3540"/>
    <w:rsid w:val="007D7A44"/>
    <w:rsid w:val="007D7E65"/>
    <w:rsid w:val="007E0593"/>
    <w:rsid w:val="007E19E0"/>
    <w:rsid w:val="007E2A2A"/>
    <w:rsid w:val="007E4858"/>
    <w:rsid w:val="007E4F13"/>
    <w:rsid w:val="007E517D"/>
    <w:rsid w:val="007E54B2"/>
    <w:rsid w:val="007E59EB"/>
    <w:rsid w:val="007F0D19"/>
    <w:rsid w:val="007F121B"/>
    <w:rsid w:val="007F12D6"/>
    <w:rsid w:val="007F1778"/>
    <w:rsid w:val="007F194B"/>
    <w:rsid w:val="007F6769"/>
    <w:rsid w:val="007F6831"/>
    <w:rsid w:val="007F6ED6"/>
    <w:rsid w:val="008016EE"/>
    <w:rsid w:val="008041D4"/>
    <w:rsid w:val="00806938"/>
    <w:rsid w:val="00807818"/>
    <w:rsid w:val="0081156A"/>
    <w:rsid w:val="00811F2A"/>
    <w:rsid w:val="00815964"/>
    <w:rsid w:val="00821847"/>
    <w:rsid w:val="00825691"/>
    <w:rsid w:val="00825E64"/>
    <w:rsid w:val="00827398"/>
    <w:rsid w:val="008275B6"/>
    <w:rsid w:val="0083653E"/>
    <w:rsid w:val="008369DC"/>
    <w:rsid w:val="00836A19"/>
    <w:rsid w:val="00836D15"/>
    <w:rsid w:val="00842068"/>
    <w:rsid w:val="0084219C"/>
    <w:rsid w:val="00842974"/>
    <w:rsid w:val="00842F87"/>
    <w:rsid w:val="00843A56"/>
    <w:rsid w:val="00843A88"/>
    <w:rsid w:val="00843D2E"/>
    <w:rsid w:val="0084792F"/>
    <w:rsid w:val="008527DF"/>
    <w:rsid w:val="00853320"/>
    <w:rsid w:val="00854E93"/>
    <w:rsid w:val="0085550A"/>
    <w:rsid w:val="0085639D"/>
    <w:rsid w:val="00857B51"/>
    <w:rsid w:val="008616EF"/>
    <w:rsid w:val="008634F4"/>
    <w:rsid w:val="00863C25"/>
    <w:rsid w:val="008641B7"/>
    <w:rsid w:val="00864D80"/>
    <w:rsid w:val="00864DC1"/>
    <w:rsid w:val="00870530"/>
    <w:rsid w:val="008705BC"/>
    <w:rsid w:val="00871999"/>
    <w:rsid w:val="00872E12"/>
    <w:rsid w:val="00872E27"/>
    <w:rsid w:val="0087402A"/>
    <w:rsid w:val="00875A42"/>
    <w:rsid w:val="008772D4"/>
    <w:rsid w:val="00877A4F"/>
    <w:rsid w:val="00880C1B"/>
    <w:rsid w:val="0088192C"/>
    <w:rsid w:val="00881BFC"/>
    <w:rsid w:val="00885A4F"/>
    <w:rsid w:val="00886EF2"/>
    <w:rsid w:val="008904A8"/>
    <w:rsid w:val="00891D94"/>
    <w:rsid w:val="0089357E"/>
    <w:rsid w:val="0089375F"/>
    <w:rsid w:val="00893BB6"/>
    <w:rsid w:val="0089481B"/>
    <w:rsid w:val="008950D7"/>
    <w:rsid w:val="00896589"/>
    <w:rsid w:val="00897B11"/>
    <w:rsid w:val="008A0B4F"/>
    <w:rsid w:val="008A0CEE"/>
    <w:rsid w:val="008A19AF"/>
    <w:rsid w:val="008A20FB"/>
    <w:rsid w:val="008A379B"/>
    <w:rsid w:val="008A49A5"/>
    <w:rsid w:val="008A4D88"/>
    <w:rsid w:val="008A62C4"/>
    <w:rsid w:val="008B3B17"/>
    <w:rsid w:val="008B5B90"/>
    <w:rsid w:val="008C1B22"/>
    <w:rsid w:val="008C2C5F"/>
    <w:rsid w:val="008C395C"/>
    <w:rsid w:val="008C4C84"/>
    <w:rsid w:val="008C510F"/>
    <w:rsid w:val="008C6E8E"/>
    <w:rsid w:val="008D067F"/>
    <w:rsid w:val="008D1B81"/>
    <w:rsid w:val="008D3283"/>
    <w:rsid w:val="008D48C0"/>
    <w:rsid w:val="008D7DE4"/>
    <w:rsid w:val="008E437B"/>
    <w:rsid w:val="008E4D3F"/>
    <w:rsid w:val="008E66B8"/>
    <w:rsid w:val="008E70A7"/>
    <w:rsid w:val="008F0A2E"/>
    <w:rsid w:val="008F15F0"/>
    <w:rsid w:val="008F1988"/>
    <w:rsid w:val="008F22EB"/>
    <w:rsid w:val="008F2B05"/>
    <w:rsid w:val="008F43D4"/>
    <w:rsid w:val="008F5E76"/>
    <w:rsid w:val="008F6252"/>
    <w:rsid w:val="009023F3"/>
    <w:rsid w:val="0090383C"/>
    <w:rsid w:val="00904CCB"/>
    <w:rsid w:val="00905D85"/>
    <w:rsid w:val="009068AF"/>
    <w:rsid w:val="00910D9E"/>
    <w:rsid w:val="009111D6"/>
    <w:rsid w:val="00911312"/>
    <w:rsid w:val="00912132"/>
    <w:rsid w:val="009122FB"/>
    <w:rsid w:val="00913CAA"/>
    <w:rsid w:val="0091584D"/>
    <w:rsid w:val="00916A94"/>
    <w:rsid w:val="00917476"/>
    <w:rsid w:val="00917672"/>
    <w:rsid w:val="009226D2"/>
    <w:rsid w:val="00922FAD"/>
    <w:rsid w:val="0092461E"/>
    <w:rsid w:val="00924F0A"/>
    <w:rsid w:val="00925082"/>
    <w:rsid w:val="009251AC"/>
    <w:rsid w:val="00925726"/>
    <w:rsid w:val="00925ABF"/>
    <w:rsid w:val="00926904"/>
    <w:rsid w:val="0092708B"/>
    <w:rsid w:val="00927D1A"/>
    <w:rsid w:val="0093049D"/>
    <w:rsid w:val="00930E47"/>
    <w:rsid w:val="00933403"/>
    <w:rsid w:val="00933F7A"/>
    <w:rsid w:val="00934FD5"/>
    <w:rsid w:val="00936A01"/>
    <w:rsid w:val="00936B75"/>
    <w:rsid w:val="00937713"/>
    <w:rsid w:val="00940439"/>
    <w:rsid w:val="009404E7"/>
    <w:rsid w:val="009409CD"/>
    <w:rsid w:val="009448FE"/>
    <w:rsid w:val="00944C9C"/>
    <w:rsid w:val="0094759E"/>
    <w:rsid w:val="00951921"/>
    <w:rsid w:val="00951DA6"/>
    <w:rsid w:val="00952C13"/>
    <w:rsid w:val="00953DF8"/>
    <w:rsid w:val="0095408A"/>
    <w:rsid w:val="0095455D"/>
    <w:rsid w:val="00955191"/>
    <w:rsid w:val="0095587B"/>
    <w:rsid w:val="00956DE5"/>
    <w:rsid w:val="00961227"/>
    <w:rsid w:val="009619BE"/>
    <w:rsid w:val="00962A4F"/>
    <w:rsid w:val="00962BF1"/>
    <w:rsid w:val="00963237"/>
    <w:rsid w:val="00966820"/>
    <w:rsid w:val="00967167"/>
    <w:rsid w:val="00967E84"/>
    <w:rsid w:val="00971E57"/>
    <w:rsid w:val="00972076"/>
    <w:rsid w:val="009723CF"/>
    <w:rsid w:val="00972F46"/>
    <w:rsid w:val="00973D3A"/>
    <w:rsid w:val="009741DC"/>
    <w:rsid w:val="0097652A"/>
    <w:rsid w:val="00980037"/>
    <w:rsid w:val="009813A4"/>
    <w:rsid w:val="00982048"/>
    <w:rsid w:val="00982AD9"/>
    <w:rsid w:val="009833AD"/>
    <w:rsid w:val="00983B43"/>
    <w:rsid w:val="00983F78"/>
    <w:rsid w:val="00984742"/>
    <w:rsid w:val="00984F61"/>
    <w:rsid w:val="0098537E"/>
    <w:rsid w:val="009863F0"/>
    <w:rsid w:val="0098747A"/>
    <w:rsid w:val="0099066A"/>
    <w:rsid w:val="0099161D"/>
    <w:rsid w:val="00991B37"/>
    <w:rsid w:val="0099509C"/>
    <w:rsid w:val="009A1CA2"/>
    <w:rsid w:val="009A5543"/>
    <w:rsid w:val="009A5AB7"/>
    <w:rsid w:val="009B49F4"/>
    <w:rsid w:val="009B4FAE"/>
    <w:rsid w:val="009B57A5"/>
    <w:rsid w:val="009B58D9"/>
    <w:rsid w:val="009B6208"/>
    <w:rsid w:val="009B71FF"/>
    <w:rsid w:val="009C0288"/>
    <w:rsid w:val="009C241E"/>
    <w:rsid w:val="009C2F05"/>
    <w:rsid w:val="009C3034"/>
    <w:rsid w:val="009C4BFF"/>
    <w:rsid w:val="009C633E"/>
    <w:rsid w:val="009C7522"/>
    <w:rsid w:val="009D0FDD"/>
    <w:rsid w:val="009D17DF"/>
    <w:rsid w:val="009D3162"/>
    <w:rsid w:val="009D3181"/>
    <w:rsid w:val="009D5EC1"/>
    <w:rsid w:val="009D6C55"/>
    <w:rsid w:val="009D6FFC"/>
    <w:rsid w:val="009D7B9B"/>
    <w:rsid w:val="009E067B"/>
    <w:rsid w:val="009E28B3"/>
    <w:rsid w:val="009E5041"/>
    <w:rsid w:val="009E6DA0"/>
    <w:rsid w:val="009E717E"/>
    <w:rsid w:val="009E737D"/>
    <w:rsid w:val="009F0D47"/>
    <w:rsid w:val="009F1845"/>
    <w:rsid w:val="009F18FA"/>
    <w:rsid w:val="009F2B98"/>
    <w:rsid w:val="009F3E75"/>
    <w:rsid w:val="009F7C28"/>
    <w:rsid w:val="00A003CC"/>
    <w:rsid w:val="00A0197B"/>
    <w:rsid w:val="00A02768"/>
    <w:rsid w:val="00A02BDB"/>
    <w:rsid w:val="00A03977"/>
    <w:rsid w:val="00A06013"/>
    <w:rsid w:val="00A104A7"/>
    <w:rsid w:val="00A12904"/>
    <w:rsid w:val="00A14AF1"/>
    <w:rsid w:val="00A15FBF"/>
    <w:rsid w:val="00A1616D"/>
    <w:rsid w:val="00A1710E"/>
    <w:rsid w:val="00A17283"/>
    <w:rsid w:val="00A1783B"/>
    <w:rsid w:val="00A224AC"/>
    <w:rsid w:val="00A22AE4"/>
    <w:rsid w:val="00A26FF7"/>
    <w:rsid w:val="00A27159"/>
    <w:rsid w:val="00A3145B"/>
    <w:rsid w:val="00A32A4F"/>
    <w:rsid w:val="00A37A20"/>
    <w:rsid w:val="00A40D8F"/>
    <w:rsid w:val="00A413C7"/>
    <w:rsid w:val="00A445DC"/>
    <w:rsid w:val="00A44BEA"/>
    <w:rsid w:val="00A467B6"/>
    <w:rsid w:val="00A47364"/>
    <w:rsid w:val="00A47C22"/>
    <w:rsid w:val="00A5239D"/>
    <w:rsid w:val="00A546F3"/>
    <w:rsid w:val="00A55B14"/>
    <w:rsid w:val="00A5689C"/>
    <w:rsid w:val="00A569E8"/>
    <w:rsid w:val="00A57FAF"/>
    <w:rsid w:val="00A601C4"/>
    <w:rsid w:val="00A60835"/>
    <w:rsid w:val="00A61D6E"/>
    <w:rsid w:val="00A648EB"/>
    <w:rsid w:val="00A64D44"/>
    <w:rsid w:val="00A70193"/>
    <w:rsid w:val="00A711C6"/>
    <w:rsid w:val="00A716BE"/>
    <w:rsid w:val="00A730F3"/>
    <w:rsid w:val="00A74B68"/>
    <w:rsid w:val="00A774A1"/>
    <w:rsid w:val="00A77EE1"/>
    <w:rsid w:val="00A814BC"/>
    <w:rsid w:val="00A8258D"/>
    <w:rsid w:val="00A84863"/>
    <w:rsid w:val="00A8548E"/>
    <w:rsid w:val="00A91750"/>
    <w:rsid w:val="00A95D95"/>
    <w:rsid w:val="00A97200"/>
    <w:rsid w:val="00A977EC"/>
    <w:rsid w:val="00AA2211"/>
    <w:rsid w:val="00AA26D6"/>
    <w:rsid w:val="00AA2EA7"/>
    <w:rsid w:val="00AA3BF7"/>
    <w:rsid w:val="00AA3FD1"/>
    <w:rsid w:val="00AA40CD"/>
    <w:rsid w:val="00AA450F"/>
    <w:rsid w:val="00AA476C"/>
    <w:rsid w:val="00AA52DE"/>
    <w:rsid w:val="00AA628D"/>
    <w:rsid w:val="00AB11B3"/>
    <w:rsid w:val="00AB1DAF"/>
    <w:rsid w:val="00AB26B1"/>
    <w:rsid w:val="00AB40EF"/>
    <w:rsid w:val="00AB43D9"/>
    <w:rsid w:val="00AB564D"/>
    <w:rsid w:val="00AB5ED3"/>
    <w:rsid w:val="00AB6B0C"/>
    <w:rsid w:val="00AB6E1A"/>
    <w:rsid w:val="00AB70CD"/>
    <w:rsid w:val="00AB7800"/>
    <w:rsid w:val="00AC004E"/>
    <w:rsid w:val="00AC1860"/>
    <w:rsid w:val="00AC1BC0"/>
    <w:rsid w:val="00AC4898"/>
    <w:rsid w:val="00AC48B3"/>
    <w:rsid w:val="00AC7369"/>
    <w:rsid w:val="00AC7893"/>
    <w:rsid w:val="00AC7AC9"/>
    <w:rsid w:val="00AD1C54"/>
    <w:rsid w:val="00AD2119"/>
    <w:rsid w:val="00AD3275"/>
    <w:rsid w:val="00AD388D"/>
    <w:rsid w:val="00AD39C3"/>
    <w:rsid w:val="00AD6731"/>
    <w:rsid w:val="00AE0608"/>
    <w:rsid w:val="00AE1920"/>
    <w:rsid w:val="00AE236F"/>
    <w:rsid w:val="00AE42CE"/>
    <w:rsid w:val="00AE56C6"/>
    <w:rsid w:val="00AE76F8"/>
    <w:rsid w:val="00AF01B3"/>
    <w:rsid w:val="00AF0F13"/>
    <w:rsid w:val="00AF15F2"/>
    <w:rsid w:val="00AF353A"/>
    <w:rsid w:val="00AF4EA3"/>
    <w:rsid w:val="00AF61CE"/>
    <w:rsid w:val="00AF7054"/>
    <w:rsid w:val="00AF7992"/>
    <w:rsid w:val="00AF7CDD"/>
    <w:rsid w:val="00AF7DD4"/>
    <w:rsid w:val="00B00AB3"/>
    <w:rsid w:val="00B02619"/>
    <w:rsid w:val="00B12526"/>
    <w:rsid w:val="00B135E5"/>
    <w:rsid w:val="00B14C52"/>
    <w:rsid w:val="00B156BF"/>
    <w:rsid w:val="00B17C14"/>
    <w:rsid w:val="00B200AA"/>
    <w:rsid w:val="00B203A9"/>
    <w:rsid w:val="00B22498"/>
    <w:rsid w:val="00B229A5"/>
    <w:rsid w:val="00B2488E"/>
    <w:rsid w:val="00B25EB3"/>
    <w:rsid w:val="00B31EAF"/>
    <w:rsid w:val="00B339BD"/>
    <w:rsid w:val="00B37977"/>
    <w:rsid w:val="00B4030F"/>
    <w:rsid w:val="00B4068F"/>
    <w:rsid w:val="00B42056"/>
    <w:rsid w:val="00B43B26"/>
    <w:rsid w:val="00B478C3"/>
    <w:rsid w:val="00B5214B"/>
    <w:rsid w:val="00B52715"/>
    <w:rsid w:val="00B5315B"/>
    <w:rsid w:val="00B55C1F"/>
    <w:rsid w:val="00B61348"/>
    <w:rsid w:val="00B6145C"/>
    <w:rsid w:val="00B6263F"/>
    <w:rsid w:val="00B67114"/>
    <w:rsid w:val="00B678C7"/>
    <w:rsid w:val="00B70368"/>
    <w:rsid w:val="00B7097C"/>
    <w:rsid w:val="00B720C6"/>
    <w:rsid w:val="00B72BCC"/>
    <w:rsid w:val="00B72D3A"/>
    <w:rsid w:val="00B74808"/>
    <w:rsid w:val="00B75449"/>
    <w:rsid w:val="00B76907"/>
    <w:rsid w:val="00B77073"/>
    <w:rsid w:val="00B77A3D"/>
    <w:rsid w:val="00B77E96"/>
    <w:rsid w:val="00B81284"/>
    <w:rsid w:val="00B8264F"/>
    <w:rsid w:val="00B83E40"/>
    <w:rsid w:val="00B86637"/>
    <w:rsid w:val="00B86DA1"/>
    <w:rsid w:val="00B87401"/>
    <w:rsid w:val="00B90ED1"/>
    <w:rsid w:val="00B924A3"/>
    <w:rsid w:val="00B93FD5"/>
    <w:rsid w:val="00B9685B"/>
    <w:rsid w:val="00B96B1E"/>
    <w:rsid w:val="00B97655"/>
    <w:rsid w:val="00BA2301"/>
    <w:rsid w:val="00BA527C"/>
    <w:rsid w:val="00BA5B9C"/>
    <w:rsid w:val="00BA7474"/>
    <w:rsid w:val="00BA7D51"/>
    <w:rsid w:val="00BA7F31"/>
    <w:rsid w:val="00BB4AD5"/>
    <w:rsid w:val="00BB6326"/>
    <w:rsid w:val="00BB7494"/>
    <w:rsid w:val="00BB76A5"/>
    <w:rsid w:val="00BC089B"/>
    <w:rsid w:val="00BC0C9B"/>
    <w:rsid w:val="00BC1553"/>
    <w:rsid w:val="00BC183F"/>
    <w:rsid w:val="00BC1C37"/>
    <w:rsid w:val="00BC1DE7"/>
    <w:rsid w:val="00BC2390"/>
    <w:rsid w:val="00BC2C49"/>
    <w:rsid w:val="00BC4DD0"/>
    <w:rsid w:val="00BC61DC"/>
    <w:rsid w:val="00BC775D"/>
    <w:rsid w:val="00BD0051"/>
    <w:rsid w:val="00BD06DD"/>
    <w:rsid w:val="00BD07CD"/>
    <w:rsid w:val="00BD2939"/>
    <w:rsid w:val="00BD30B0"/>
    <w:rsid w:val="00BD5803"/>
    <w:rsid w:val="00BD5A75"/>
    <w:rsid w:val="00BD6BF7"/>
    <w:rsid w:val="00BE07A9"/>
    <w:rsid w:val="00BE15D1"/>
    <w:rsid w:val="00BE1700"/>
    <w:rsid w:val="00BE19EF"/>
    <w:rsid w:val="00BE1C60"/>
    <w:rsid w:val="00BE2E36"/>
    <w:rsid w:val="00BE48E9"/>
    <w:rsid w:val="00BE4D8F"/>
    <w:rsid w:val="00BF0A3E"/>
    <w:rsid w:val="00BF1579"/>
    <w:rsid w:val="00BF2669"/>
    <w:rsid w:val="00BF26AC"/>
    <w:rsid w:val="00BF46A7"/>
    <w:rsid w:val="00BF5230"/>
    <w:rsid w:val="00BF61FA"/>
    <w:rsid w:val="00BF6DA8"/>
    <w:rsid w:val="00C00289"/>
    <w:rsid w:val="00C00EFA"/>
    <w:rsid w:val="00C04DED"/>
    <w:rsid w:val="00C04F07"/>
    <w:rsid w:val="00C1090C"/>
    <w:rsid w:val="00C12F23"/>
    <w:rsid w:val="00C158D0"/>
    <w:rsid w:val="00C201FC"/>
    <w:rsid w:val="00C22883"/>
    <w:rsid w:val="00C235D9"/>
    <w:rsid w:val="00C240C8"/>
    <w:rsid w:val="00C2485D"/>
    <w:rsid w:val="00C249AF"/>
    <w:rsid w:val="00C24EF6"/>
    <w:rsid w:val="00C250E5"/>
    <w:rsid w:val="00C25DF8"/>
    <w:rsid w:val="00C26513"/>
    <w:rsid w:val="00C2723B"/>
    <w:rsid w:val="00C3054E"/>
    <w:rsid w:val="00C328C9"/>
    <w:rsid w:val="00C3333B"/>
    <w:rsid w:val="00C339ED"/>
    <w:rsid w:val="00C3480B"/>
    <w:rsid w:val="00C34EB4"/>
    <w:rsid w:val="00C359BA"/>
    <w:rsid w:val="00C35BA8"/>
    <w:rsid w:val="00C35D52"/>
    <w:rsid w:val="00C37F72"/>
    <w:rsid w:val="00C40246"/>
    <w:rsid w:val="00C4140F"/>
    <w:rsid w:val="00C420C1"/>
    <w:rsid w:val="00C43FEE"/>
    <w:rsid w:val="00C45963"/>
    <w:rsid w:val="00C45EBA"/>
    <w:rsid w:val="00C46DA8"/>
    <w:rsid w:val="00C472B8"/>
    <w:rsid w:val="00C50723"/>
    <w:rsid w:val="00C50C00"/>
    <w:rsid w:val="00C529FD"/>
    <w:rsid w:val="00C53124"/>
    <w:rsid w:val="00C53260"/>
    <w:rsid w:val="00C538A9"/>
    <w:rsid w:val="00C53B2E"/>
    <w:rsid w:val="00C5571E"/>
    <w:rsid w:val="00C57F27"/>
    <w:rsid w:val="00C6160A"/>
    <w:rsid w:val="00C62B51"/>
    <w:rsid w:val="00C65711"/>
    <w:rsid w:val="00C66460"/>
    <w:rsid w:val="00C6767D"/>
    <w:rsid w:val="00C727D5"/>
    <w:rsid w:val="00C74446"/>
    <w:rsid w:val="00C76ECD"/>
    <w:rsid w:val="00C8221C"/>
    <w:rsid w:val="00C84B63"/>
    <w:rsid w:val="00C84E04"/>
    <w:rsid w:val="00C84FCD"/>
    <w:rsid w:val="00C86DC6"/>
    <w:rsid w:val="00C910BE"/>
    <w:rsid w:val="00C922BE"/>
    <w:rsid w:val="00C92AD1"/>
    <w:rsid w:val="00CA0EB9"/>
    <w:rsid w:val="00CA10F9"/>
    <w:rsid w:val="00CA14F4"/>
    <w:rsid w:val="00CA237B"/>
    <w:rsid w:val="00CA583F"/>
    <w:rsid w:val="00CA5844"/>
    <w:rsid w:val="00CA5BE1"/>
    <w:rsid w:val="00CA6C5F"/>
    <w:rsid w:val="00CA73E9"/>
    <w:rsid w:val="00CA7415"/>
    <w:rsid w:val="00CB0320"/>
    <w:rsid w:val="00CB0714"/>
    <w:rsid w:val="00CB14FD"/>
    <w:rsid w:val="00CB265C"/>
    <w:rsid w:val="00CB2BD1"/>
    <w:rsid w:val="00CB2BDD"/>
    <w:rsid w:val="00CB32BC"/>
    <w:rsid w:val="00CB3685"/>
    <w:rsid w:val="00CB4540"/>
    <w:rsid w:val="00CB492C"/>
    <w:rsid w:val="00CB4951"/>
    <w:rsid w:val="00CB7A07"/>
    <w:rsid w:val="00CC0EA8"/>
    <w:rsid w:val="00CC16E1"/>
    <w:rsid w:val="00CC3A11"/>
    <w:rsid w:val="00CC5949"/>
    <w:rsid w:val="00CC59BB"/>
    <w:rsid w:val="00CC7DB9"/>
    <w:rsid w:val="00CD081D"/>
    <w:rsid w:val="00CD166D"/>
    <w:rsid w:val="00CD1B93"/>
    <w:rsid w:val="00CD3BD4"/>
    <w:rsid w:val="00CD3CC8"/>
    <w:rsid w:val="00CD4185"/>
    <w:rsid w:val="00CD4915"/>
    <w:rsid w:val="00CD4F3B"/>
    <w:rsid w:val="00CD555E"/>
    <w:rsid w:val="00CD60BD"/>
    <w:rsid w:val="00CD635D"/>
    <w:rsid w:val="00CD6DEE"/>
    <w:rsid w:val="00CD6DF0"/>
    <w:rsid w:val="00CD7C5B"/>
    <w:rsid w:val="00CD7CED"/>
    <w:rsid w:val="00CE04C7"/>
    <w:rsid w:val="00CE0981"/>
    <w:rsid w:val="00CE14D1"/>
    <w:rsid w:val="00CE2AC9"/>
    <w:rsid w:val="00CE2AFE"/>
    <w:rsid w:val="00CE5B28"/>
    <w:rsid w:val="00CE709B"/>
    <w:rsid w:val="00CE7B14"/>
    <w:rsid w:val="00CF156B"/>
    <w:rsid w:val="00CF1E02"/>
    <w:rsid w:val="00CF2930"/>
    <w:rsid w:val="00CF4ACB"/>
    <w:rsid w:val="00CF4BD6"/>
    <w:rsid w:val="00CF597A"/>
    <w:rsid w:val="00CF7764"/>
    <w:rsid w:val="00CF7B91"/>
    <w:rsid w:val="00D00228"/>
    <w:rsid w:val="00D00D51"/>
    <w:rsid w:val="00D00DA0"/>
    <w:rsid w:val="00D0103F"/>
    <w:rsid w:val="00D03E34"/>
    <w:rsid w:val="00D05BAA"/>
    <w:rsid w:val="00D06B4A"/>
    <w:rsid w:val="00D07F26"/>
    <w:rsid w:val="00D10966"/>
    <w:rsid w:val="00D10BE9"/>
    <w:rsid w:val="00D11A09"/>
    <w:rsid w:val="00D11BCD"/>
    <w:rsid w:val="00D12D0A"/>
    <w:rsid w:val="00D137E8"/>
    <w:rsid w:val="00D13B7A"/>
    <w:rsid w:val="00D17FD1"/>
    <w:rsid w:val="00D20260"/>
    <w:rsid w:val="00D22C4B"/>
    <w:rsid w:val="00D230C7"/>
    <w:rsid w:val="00D23583"/>
    <w:rsid w:val="00D239F7"/>
    <w:rsid w:val="00D23E7D"/>
    <w:rsid w:val="00D2405F"/>
    <w:rsid w:val="00D25490"/>
    <w:rsid w:val="00D26C71"/>
    <w:rsid w:val="00D27BA8"/>
    <w:rsid w:val="00D30C7F"/>
    <w:rsid w:val="00D32906"/>
    <w:rsid w:val="00D32B24"/>
    <w:rsid w:val="00D32DFB"/>
    <w:rsid w:val="00D35C10"/>
    <w:rsid w:val="00D41421"/>
    <w:rsid w:val="00D41998"/>
    <w:rsid w:val="00D41BA9"/>
    <w:rsid w:val="00D44059"/>
    <w:rsid w:val="00D445B6"/>
    <w:rsid w:val="00D4511A"/>
    <w:rsid w:val="00D47D35"/>
    <w:rsid w:val="00D51813"/>
    <w:rsid w:val="00D519B3"/>
    <w:rsid w:val="00D52376"/>
    <w:rsid w:val="00D52C45"/>
    <w:rsid w:val="00D53EE6"/>
    <w:rsid w:val="00D55652"/>
    <w:rsid w:val="00D56201"/>
    <w:rsid w:val="00D60270"/>
    <w:rsid w:val="00D60950"/>
    <w:rsid w:val="00D60EB6"/>
    <w:rsid w:val="00D612C2"/>
    <w:rsid w:val="00D63612"/>
    <w:rsid w:val="00D64D38"/>
    <w:rsid w:val="00D652D7"/>
    <w:rsid w:val="00D6629C"/>
    <w:rsid w:val="00D745E0"/>
    <w:rsid w:val="00D7580B"/>
    <w:rsid w:val="00D76AA3"/>
    <w:rsid w:val="00D76AAE"/>
    <w:rsid w:val="00D80604"/>
    <w:rsid w:val="00D8104B"/>
    <w:rsid w:val="00D82DE3"/>
    <w:rsid w:val="00D86529"/>
    <w:rsid w:val="00D86A86"/>
    <w:rsid w:val="00D8791E"/>
    <w:rsid w:val="00D87DD5"/>
    <w:rsid w:val="00D92438"/>
    <w:rsid w:val="00D942BD"/>
    <w:rsid w:val="00D9481F"/>
    <w:rsid w:val="00D97228"/>
    <w:rsid w:val="00DA0040"/>
    <w:rsid w:val="00DA086B"/>
    <w:rsid w:val="00DA1D7A"/>
    <w:rsid w:val="00DA2EE8"/>
    <w:rsid w:val="00DA3008"/>
    <w:rsid w:val="00DA5E0A"/>
    <w:rsid w:val="00DA6834"/>
    <w:rsid w:val="00DA693C"/>
    <w:rsid w:val="00DA7145"/>
    <w:rsid w:val="00DA78D8"/>
    <w:rsid w:val="00DA7E05"/>
    <w:rsid w:val="00DB335F"/>
    <w:rsid w:val="00DB33DB"/>
    <w:rsid w:val="00DB4794"/>
    <w:rsid w:val="00DB5C3E"/>
    <w:rsid w:val="00DB628E"/>
    <w:rsid w:val="00DC1F3E"/>
    <w:rsid w:val="00DC2385"/>
    <w:rsid w:val="00DC4070"/>
    <w:rsid w:val="00DC51D4"/>
    <w:rsid w:val="00DC6BCA"/>
    <w:rsid w:val="00DC7ED3"/>
    <w:rsid w:val="00DD1791"/>
    <w:rsid w:val="00DD3680"/>
    <w:rsid w:val="00DE1DE6"/>
    <w:rsid w:val="00DE1E39"/>
    <w:rsid w:val="00DE2F3C"/>
    <w:rsid w:val="00DE513D"/>
    <w:rsid w:val="00DE5A03"/>
    <w:rsid w:val="00DE5A9E"/>
    <w:rsid w:val="00DE5C27"/>
    <w:rsid w:val="00DE5F09"/>
    <w:rsid w:val="00DE7D59"/>
    <w:rsid w:val="00DF235C"/>
    <w:rsid w:val="00DF2502"/>
    <w:rsid w:val="00DF25B0"/>
    <w:rsid w:val="00DF426D"/>
    <w:rsid w:val="00DF45ED"/>
    <w:rsid w:val="00DF47D6"/>
    <w:rsid w:val="00DF4D5A"/>
    <w:rsid w:val="00DF5425"/>
    <w:rsid w:val="00DF782C"/>
    <w:rsid w:val="00E030A0"/>
    <w:rsid w:val="00E04F16"/>
    <w:rsid w:val="00E075A1"/>
    <w:rsid w:val="00E0797A"/>
    <w:rsid w:val="00E102F9"/>
    <w:rsid w:val="00E11D5D"/>
    <w:rsid w:val="00E124E3"/>
    <w:rsid w:val="00E12F81"/>
    <w:rsid w:val="00E14812"/>
    <w:rsid w:val="00E15231"/>
    <w:rsid w:val="00E15DDE"/>
    <w:rsid w:val="00E17B19"/>
    <w:rsid w:val="00E20509"/>
    <w:rsid w:val="00E21516"/>
    <w:rsid w:val="00E222EA"/>
    <w:rsid w:val="00E2339E"/>
    <w:rsid w:val="00E26028"/>
    <w:rsid w:val="00E265B3"/>
    <w:rsid w:val="00E26E6F"/>
    <w:rsid w:val="00E300BB"/>
    <w:rsid w:val="00E31D0A"/>
    <w:rsid w:val="00E31E75"/>
    <w:rsid w:val="00E3245B"/>
    <w:rsid w:val="00E32DCD"/>
    <w:rsid w:val="00E32DF0"/>
    <w:rsid w:val="00E348F8"/>
    <w:rsid w:val="00E3524F"/>
    <w:rsid w:val="00E3707B"/>
    <w:rsid w:val="00E420A6"/>
    <w:rsid w:val="00E4211D"/>
    <w:rsid w:val="00E50685"/>
    <w:rsid w:val="00E528C3"/>
    <w:rsid w:val="00E566FD"/>
    <w:rsid w:val="00E57DEB"/>
    <w:rsid w:val="00E57F6B"/>
    <w:rsid w:val="00E609CE"/>
    <w:rsid w:val="00E6234F"/>
    <w:rsid w:val="00E64491"/>
    <w:rsid w:val="00E67AC7"/>
    <w:rsid w:val="00E7134F"/>
    <w:rsid w:val="00E720FB"/>
    <w:rsid w:val="00E723DA"/>
    <w:rsid w:val="00E727FD"/>
    <w:rsid w:val="00E7342C"/>
    <w:rsid w:val="00E736E9"/>
    <w:rsid w:val="00E76363"/>
    <w:rsid w:val="00E7725F"/>
    <w:rsid w:val="00E80204"/>
    <w:rsid w:val="00E80FBF"/>
    <w:rsid w:val="00E829D0"/>
    <w:rsid w:val="00E83E92"/>
    <w:rsid w:val="00E8736E"/>
    <w:rsid w:val="00E90BE3"/>
    <w:rsid w:val="00E91374"/>
    <w:rsid w:val="00E91D81"/>
    <w:rsid w:val="00E92BC2"/>
    <w:rsid w:val="00E96BCE"/>
    <w:rsid w:val="00EA010E"/>
    <w:rsid w:val="00EA0431"/>
    <w:rsid w:val="00EA28AB"/>
    <w:rsid w:val="00EA3003"/>
    <w:rsid w:val="00EA6A17"/>
    <w:rsid w:val="00EA6E02"/>
    <w:rsid w:val="00EA6FBF"/>
    <w:rsid w:val="00EB01ED"/>
    <w:rsid w:val="00EB1AE5"/>
    <w:rsid w:val="00EB1E33"/>
    <w:rsid w:val="00EB32F0"/>
    <w:rsid w:val="00EB3499"/>
    <w:rsid w:val="00EB4D96"/>
    <w:rsid w:val="00EB4DA6"/>
    <w:rsid w:val="00EB52ED"/>
    <w:rsid w:val="00EB7B0A"/>
    <w:rsid w:val="00EC0881"/>
    <w:rsid w:val="00EC1DAC"/>
    <w:rsid w:val="00EC2F62"/>
    <w:rsid w:val="00EC4458"/>
    <w:rsid w:val="00EC4C2C"/>
    <w:rsid w:val="00EC74F9"/>
    <w:rsid w:val="00ED0D1B"/>
    <w:rsid w:val="00ED10C8"/>
    <w:rsid w:val="00ED13DE"/>
    <w:rsid w:val="00ED1996"/>
    <w:rsid w:val="00ED2843"/>
    <w:rsid w:val="00ED2F55"/>
    <w:rsid w:val="00ED518B"/>
    <w:rsid w:val="00ED5AAB"/>
    <w:rsid w:val="00ED5ED8"/>
    <w:rsid w:val="00EE0C95"/>
    <w:rsid w:val="00EE3F0F"/>
    <w:rsid w:val="00EE40A9"/>
    <w:rsid w:val="00EE43E1"/>
    <w:rsid w:val="00EE7A09"/>
    <w:rsid w:val="00EF0199"/>
    <w:rsid w:val="00EF1035"/>
    <w:rsid w:val="00EF190B"/>
    <w:rsid w:val="00EF3C82"/>
    <w:rsid w:val="00EF71FB"/>
    <w:rsid w:val="00EF7953"/>
    <w:rsid w:val="00F00D19"/>
    <w:rsid w:val="00F0263C"/>
    <w:rsid w:val="00F027F9"/>
    <w:rsid w:val="00F02EA5"/>
    <w:rsid w:val="00F0402A"/>
    <w:rsid w:val="00F063EF"/>
    <w:rsid w:val="00F07188"/>
    <w:rsid w:val="00F07266"/>
    <w:rsid w:val="00F10032"/>
    <w:rsid w:val="00F12074"/>
    <w:rsid w:val="00F16313"/>
    <w:rsid w:val="00F1700E"/>
    <w:rsid w:val="00F20820"/>
    <w:rsid w:val="00F20967"/>
    <w:rsid w:val="00F20FF1"/>
    <w:rsid w:val="00F2175E"/>
    <w:rsid w:val="00F24317"/>
    <w:rsid w:val="00F25BAC"/>
    <w:rsid w:val="00F27AC7"/>
    <w:rsid w:val="00F300FE"/>
    <w:rsid w:val="00F302CF"/>
    <w:rsid w:val="00F31A65"/>
    <w:rsid w:val="00F32641"/>
    <w:rsid w:val="00F34974"/>
    <w:rsid w:val="00F35457"/>
    <w:rsid w:val="00F3595B"/>
    <w:rsid w:val="00F367F3"/>
    <w:rsid w:val="00F36A26"/>
    <w:rsid w:val="00F374AD"/>
    <w:rsid w:val="00F413AB"/>
    <w:rsid w:val="00F4192B"/>
    <w:rsid w:val="00F41F54"/>
    <w:rsid w:val="00F4243E"/>
    <w:rsid w:val="00F426A6"/>
    <w:rsid w:val="00F429FD"/>
    <w:rsid w:val="00F42ABF"/>
    <w:rsid w:val="00F4623C"/>
    <w:rsid w:val="00F46AD7"/>
    <w:rsid w:val="00F543D8"/>
    <w:rsid w:val="00F55AD8"/>
    <w:rsid w:val="00F56399"/>
    <w:rsid w:val="00F606BB"/>
    <w:rsid w:val="00F61797"/>
    <w:rsid w:val="00F65002"/>
    <w:rsid w:val="00F6564D"/>
    <w:rsid w:val="00F70113"/>
    <w:rsid w:val="00F70CD2"/>
    <w:rsid w:val="00F72A34"/>
    <w:rsid w:val="00F746E3"/>
    <w:rsid w:val="00F750A6"/>
    <w:rsid w:val="00F75CDD"/>
    <w:rsid w:val="00F76C17"/>
    <w:rsid w:val="00F7709C"/>
    <w:rsid w:val="00F7750A"/>
    <w:rsid w:val="00F80006"/>
    <w:rsid w:val="00F80084"/>
    <w:rsid w:val="00F935B4"/>
    <w:rsid w:val="00F937B8"/>
    <w:rsid w:val="00F94AE8"/>
    <w:rsid w:val="00F95676"/>
    <w:rsid w:val="00F95D70"/>
    <w:rsid w:val="00F95DB0"/>
    <w:rsid w:val="00F96401"/>
    <w:rsid w:val="00F96546"/>
    <w:rsid w:val="00F9690B"/>
    <w:rsid w:val="00FA3F8B"/>
    <w:rsid w:val="00FA4AAA"/>
    <w:rsid w:val="00FA54DE"/>
    <w:rsid w:val="00FA56FF"/>
    <w:rsid w:val="00FA753C"/>
    <w:rsid w:val="00FA767D"/>
    <w:rsid w:val="00FB186E"/>
    <w:rsid w:val="00FB25B1"/>
    <w:rsid w:val="00FB461F"/>
    <w:rsid w:val="00FB693B"/>
    <w:rsid w:val="00FC2BBD"/>
    <w:rsid w:val="00FC3C96"/>
    <w:rsid w:val="00FD046F"/>
    <w:rsid w:val="00FD2470"/>
    <w:rsid w:val="00FD5823"/>
    <w:rsid w:val="00FD7874"/>
    <w:rsid w:val="00FD7BE0"/>
    <w:rsid w:val="00FD7EB5"/>
    <w:rsid w:val="00FE1C27"/>
    <w:rsid w:val="00FE27CA"/>
    <w:rsid w:val="00FE326F"/>
    <w:rsid w:val="00FE4941"/>
    <w:rsid w:val="00FE5C31"/>
    <w:rsid w:val="00FF0F20"/>
    <w:rsid w:val="00FF1B0E"/>
    <w:rsid w:val="00FF268A"/>
    <w:rsid w:val="00FF6CAC"/>
    <w:rsid w:val="00FF748B"/>
    <w:rsid w:val="022E40FE"/>
    <w:rsid w:val="02554643"/>
    <w:rsid w:val="04BC6B25"/>
    <w:rsid w:val="04CE1278"/>
    <w:rsid w:val="05340028"/>
    <w:rsid w:val="05364C3A"/>
    <w:rsid w:val="05444EEB"/>
    <w:rsid w:val="05607A03"/>
    <w:rsid w:val="05BA0CED"/>
    <w:rsid w:val="070268E6"/>
    <w:rsid w:val="086F75C9"/>
    <w:rsid w:val="095648DE"/>
    <w:rsid w:val="0B0471CC"/>
    <w:rsid w:val="0B3E4254"/>
    <w:rsid w:val="0C6A019F"/>
    <w:rsid w:val="0DD241FC"/>
    <w:rsid w:val="0ED30CDE"/>
    <w:rsid w:val="0EF0249C"/>
    <w:rsid w:val="0FC157EE"/>
    <w:rsid w:val="10652154"/>
    <w:rsid w:val="1251533A"/>
    <w:rsid w:val="1274580C"/>
    <w:rsid w:val="146356FB"/>
    <w:rsid w:val="147A5E14"/>
    <w:rsid w:val="14A83E97"/>
    <w:rsid w:val="156277FD"/>
    <w:rsid w:val="15CE592F"/>
    <w:rsid w:val="16964AA9"/>
    <w:rsid w:val="17A1211B"/>
    <w:rsid w:val="18080B57"/>
    <w:rsid w:val="1822404E"/>
    <w:rsid w:val="184D3CDB"/>
    <w:rsid w:val="18E92A80"/>
    <w:rsid w:val="18ED7A84"/>
    <w:rsid w:val="18F97167"/>
    <w:rsid w:val="191A70DD"/>
    <w:rsid w:val="197F21E6"/>
    <w:rsid w:val="1A1D0C33"/>
    <w:rsid w:val="1A243E44"/>
    <w:rsid w:val="1B2A78E6"/>
    <w:rsid w:val="1BE62358"/>
    <w:rsid w:val="1D65301C"/>
    <w:rsid w:val="1DB54008"/>
    <w:rsid w:val="1E68269C"/>
    <w:rsid w:val="1E6E7A8B"/>
    <w:rsid w:val="1E8374C0"/>
    <w:rsid w:val="1EF6322B"/>
    <w:rsid w:val="1F0967DB"/>
    <w:rsid w:val="1F9A5AF3"/>
    <w:rsid w:val="20D93DDC"/>
    <w:rsid w:val="212E7E82"/>
    <w:rsid w:val="215166EC"/>
    <w:rsid w:val="21864056"/>
    <w:rsid w:val="21903353"/>
    <w:rsid w:val="22F866E1"/>
    <w:rsid w:val="24004E78"/>
    <w:rsid w:val="24300A54"/>
    <w:rsid w:val="24667903"/>
    <w:rsid w:val="25E20140"/>
    <w:rsid w:val="2677755A"/>
    <w:rsid w:val="267E514F"/>
    <w:rsid w:val="26977FBF"/>
    <w:rsid w:val="26D43AA3"/>
    <w:rsid w:val="27982240"/>
    <w:rsid w:val="290345BC"/>
    <w:rsid w:val="29932CBF"/>
    <w:rsid w:val="29D15596"/>
    <w:rsid w:val="2AA01F44"/>
    <w:rsid w:val="2AA607D0"/>
    <w:rsid w:val="2B24673D"/>
    <w:rsid w:val="2CE81AE5"/>
    <w:rsid w:val="2CF572D9"/>
    <w:rsid w:val="2F7867B7"/>
    <w:rsid w:val="2F802F12"/>
    <w:rsid w:val="2FA97A56"/>
    <w:rsid w:val="2FB06922"/>
    <w:rsid w:val="2FC547FA"/>
    <w:rsid w:val="30284F2D"/>
    <w:rsid w:val="308A097E"/>
    <w:rsid w:val="31701B38"/>
    <w:rsid w:val="326A6587"/>
    <w:rsid w:val="333D656F"/>
    <w:rsid w:val="335C2374"/>
    <w:rsid w:val="34211312"/>
    <w:rsid w:val="342F3327"/>
    <w:rsid w:val="34A83074"/>
    <w:rsid w:val="35DA1C76"/>
    <w:rsid w:val="35E11EA0"/>
    <w:rsid w:val="36AF3103"/>
    <w:rsid w:val="37720034"/>
    <w:rsid w:val="37F24930"/>
    <w:rsid w:val="395D1895"/>
    <w:rsid w:val="397A17A6"/>
    <w:rsid w:val="3ADE5D64"/>
    <w:rsid w:val="3AF43787"/>
    <w:rsid w:val="3C071AC0"/>
    <w:rsid w:val="3D4E62CA"/>
    <w:rsid w:val="3DBF25E0"/>
    <w:rsid w:val="3DD551FD"/>
    <w:rsid w:val="3EFA1EB2"/>
    <w:rsid w:val="406334F2"/>
    <w:rsid w:val="40923792"/>
    <w:rsid w:val="40FE4A6B"/>
    <w:rsid w:val="439B43E0"/>
    <w:rsid w:val="447339C1"/>
    <w:rsid w:val="449A2928"/>
    <w:rsid w:val="44F90872"/>
    <w:rsid w:val="452C7897"/>
    <w:rsid w:val="468D6EF5"/>
    <w:rsid w:val="46F85722"/>
    <w:rsid w:val="47011635"/>
    <w:rsid w:val="475474DA"/>
    <w:rsid w:val="477F0DF3"/>
    <w:rsid w:val="478832E0"/>
    <w:rsid w:val="47FC0EB1"/>
    <w:rsid w:val="480866FE"/>
    <w:rsid w:val="48AF1571"/>
    <w:rsid w:val="48FC5E39"/>
    <w:rsid w:val="495A5150"/>
    <w:rsid w:val="497B7CB3"/>
    <w:rsid w:val="49B666E3"/>
    <w:rsid w:val="4A1D0657"/>
    <w:rsid w:val="4B2D12E0"/>
    <w:rsid w:val="4B4A6474"/>
    <w:rsid w:val="4B66039B"/>
    <w:rsid w:val="4BEB6B31"/>
    <w:rsid w:val="4D7A191D"/>
    <w:rsid w:val="4DD36371"/>
    <w:rsid w:val="4DF23BA9"/>
    <w:rsid w:val="4E0139EC"/>
    <w:rsid w:val="4E4E5449"/>
    <w:rsid w:val="4EF851F5"/>
    <w:rsid w:val="4FDC5334"/>
    <w:rsid w:val="527C1C93"/>
    <w:rsid w:val="52D92ACB"/>
    <w:rsid w:val="53B4776F"/>
    <w:rsid w:val="550311BD"/>
    <w:rsid w:val="5516478B"/>
    <w:rsid w:val="551B2554"/>
    <w:rsid w:val="55F83D27"/>
    <w:rsid w:val="56586599"/>
    <w:rsid w:val="566E587E"/>
    <w:rsid w:val="571F5CA2"/>
    <w:rsid w:val="57566F57"/>
    <w:rsid w:val="585316E8"/>
    <w:rsid w:val="587F51E6"/>
    <w:rsid w:val="58BE1257"/>
    <w:rsid w:val="58EF7663"/>
    <w:rsid w:val="591451AB"/>
    <w:rsid w:val="59430F25"/>
    <w:rsid w:val="596361E3"/>
    <w:rsid w:val="59AC14AA"/>
    <w:rsid w:val="59AD1333"/>
    <w:rsid w:val="5A382934"/>
    <w:rsid w:val="5A7124C9"/>
    <w:rsid w:val="5BCE7A03"/>
    <w:rsid w:val="5C6543FB"/>
    <w:rsid w:val="5CA67F0E"/>
    <w:rsid w:val="5D1D7255"/>
    <w:rsid w:val="5F062996"/>
    <w:rsid w:val="602461B4"/>
    <w:rsid w:val="607E627A"/>
    <w:rsid w:val="60EB2F5D"/>
    <w:rsid w:val="6270495E"/>
    <w:rsid w:val="63186CD2"/>
    <w:rsid w:val="637FEF6B"/>
    <w:rsid w:val="642F520A"/>
    <w:rsid w:val="64A760BC"/>
    <w:rsid w:val="65426DDA"/>
    <w:rsid w:val="65F429CF"/>
    <w:rsid w:val="6649186A"/>
    <w:rsid w:val="67AE42D2"/>
    <w:rsid w:val="67DF08A2"/>
    <w:rsid w:val="69C57D51"/>
    <w:rsid w:val="6A1350E4"/>
    <w:rsid w:val="6A95732C"/>
    <w:rsid w:val="6AD96303"/>
    <w:rsid w:val="6C0C1E82"/>
    <w:rsid w:val="6D350F65"/>
    <w:rsid w:val="6E2806D4"/>
    <w:rsid w:val="6EB6403A"/>
    <w:rsid w:val="6FDC44C4"/>
    <w:rsid w:val="6FE969BF"/>
    <w:rsid w:val="6FFFF924"/>
    <w:rsid w:val="7001163F"/>
    <w:rsid w:val="703A10A1"/>
    <w:rsid w:val="705067E1"/>
    <w:rsid w:val="708F063B"/>
    <w:rsid w:val="71926986"/>
    <w:rsid w:val="72EB6333"/>
    <w:rsid w:val="72FD0776"/>
    <w:rsid w:val="74C6035C"/>
    <w:rsid w:val="74D70DF7"/>
    <w:rsid w:val="74EB6AD9"/>
    <w:rsid w:val="750E6C6B"/>
    <w:rsid w:val="751D0931"/>
    <w:rsid w:val="75F0310B"/>
    <w:rsid w:val="765A2274"/>
    <w:rsid w:val="772067E2"/>
    <w:rsid w:val="77BBD931"/>
    <w:rsid w:val="77E90DA9"/>
    <w:rsid w:val="789F3DA6"/>
    <w:rsid w:val="78A52377"/>
    <w:rsid w:val="79C36276"/>
    <w:rsid w:val="7A1757F6"/>
    <w:rsid w:val="7A637111"/>
    <w:rsid w:val="7B5B7497"/>
    <w:rsid w:val="7B9EDCBB"/>
    <w:rsid w:val="7C221778"/>
    <w:rsid w:val="7CA406E2"/>
    <w:rsid w:val="7DE0607A"/>
    <w:rsid w:val="7DF84014"/>
    <w:rsid w:val="7EFA56BF"/>
    <w:rsid w:val="7F1F237E"/>
    <w:rsid w:val="7F810866"/>
    <w:rsid w:val="8EBF14A6"/>
    <w:rsid w:val="954212B1"/>
    <w:rsid w:val="99FFAF4D"/>
    <w:rsid w:val="D1FFFCFB"/>
    <w:rsid w:val="DFBC1176"/>
    <w:rsid w:val="E6FFFA61"/>
    <w:rsid w:val="EF2B490C"/>
    <w:rsid w:val="EFBEEEB7"/>
    <w:rsid w:val="EFFA708A"/>
    <w:rsid w:val="F39B0C2B"/>
    <w:rsid w:val="FA7F9480"/>
    <w:rsid w:val="FB7272BF"/>
    <w:rsid w:val="FDAD5D1B"/>
    <w:rsid w:val="FFC755D4"/>
    <w:rsid w:val="FFFBF8C2"/>
    <w:rsid w:val="FFFEA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6"/>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Char"/>
    <w:link w:val="4"/>
    <w:qFormat/>
    <w:uiPriority w:val="0"/>
    <w:rPr>
      <w:rFonts w:eastAsia="宋体"/>
      <w:b/>
      <w:kern w:val="2"/>
      <w:sz w:val="32"/>
      <w:lang w:val="en-US" w:eastAsia="zh-CN"/>
    </w:rPr>
  </w:style>
  <w:style w:type="character" w:customStyle="1" w:styleId="69">
    <w:name w:val="标题 2 Char"/>
    <w:link w:val="3"/>
    <w:qFormat/>
    <w:uiPriority w:val="0"/>
    <w:rPr>
      <w:rFonts w:ascii="Arial" w:hAnsi="Arial" w:eastAsia="黑体"/>
      <w:b/>
      <w:kern w:val="2"/>
      <w:sz w:val="32"/>
    </w:rPr>
  </w:style>
  <w:style w:type="character" w:customStyle="1" w:styleId="70">
    <w:name w:val="批注文字 Char"/>
    <w:link w:val="19"/>
    <w:qFormat/>
    <w:uiPriority w:val="0"/>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7"/>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smallCaps/>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Lines="50" w:line="360" w:lineRule="auto"/>
      <w:ind w:firstLine="200" w:firstLineChars="200"/>
    </w:pPr>
    <w:rPr>
      <w:spacing w:val="2"/>
      <w:sz w:val="24"/>
    </w:rPr>
  </w:style>
  <w:style w:type="paragraph" w:customStyle="1" w:styleId="107">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4"/>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numId w:val="0"/>
      </w:numPr>
      <w:spacing w:beforeLines="0" w:afterLines="0"/>
      <w:ind w:left="525"/>
      <w:outlineLvl w:val="2"/>
    </w:pPr>
    <w:rPr>
      <w:sz w:val="21"/>
    </w:rPr>
  </w:style>
  <w:style w:type="paragraph" w:customStyle="1" w:styleId="114">
    <w:name w:val="章标题"/>
    <w:next w:val="1"/>
    <w:qFormat/>
    <w:uiPriority w:val="0"/>
    <w:pPr>
      <w:numPr>
        <w:ilvl w:val="1"/>
        <w:numId w:val="5"/>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5"/>
    <w:qFormat/>
    <w:uiPriority w:val="0"/>
    <w:pPr>
      <w:numPr>
        <w:ilvl w:val="0"/>
        <w:numId w:val="7"/>
      </w:numPr>
      <w:spacing w:before="560" w:line="400" w:lineRule="exact"/>
      <w:jc w:val="center"/>
      <w:outlineLvl w:val="0"/>
    </w:pPr>
    <w:rPr>
      <w:b w:val="0"/>
      <w:sz w:val="44"/>
    </w:rPr>
  </w:style>
  <w:style w:type="paragraph" w:customStyle="1" w:styleId="139">
    <w:name w:val="内容标题"/>
    <w:basedOn w:val="17"/>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7"/>
    <w:qFormat/>
    <w:uiPriority w:val="0"/>
    <w:rPr>
      <w:rFonts w:ascii="宋体" w:hAnsi="Tahoma"/>
    </w:rPr>
  </w:style>
  <w:style w:type="paragraph" w:customStyle="1" w:styleId="14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textAlignment w:val="baseline"/>
    </w:pPr>
    <w:rPr>
      <w:sz w:val="24"/>
    </w:rPr>
  </w:style>
  <w:style w:type="paragraph" w:customStyle="1" w:styleId="156">
    <w:name w:val="样式1"/>
    <w:basedOn w:val="5"/>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after="720"/>
    </w:pPr>
    <w:rPr>
      <w:sz w:val="28"/>
    </w:rPr>
  </w:style>
  <w:style w:type="paragraph" w:customStyle="1" w:styleId="16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tabs>
        <w:tab w:val="left" w:pos="709"/>
        <w:tab w:val="left" w:pos="1620"/>
      </w:tabs>
      <w:ind w:left="1620" w:hanging="360"/>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9">
    <w:name w:val="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1"/>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qFormat/>
    <w:uiPriority w:val="0"/>
    <w:rPr>
      <w:rFonts w:ascii="Tahoma" w:hAnsi="Tahoma"/>
      <w:sz w:val="24"/>
    </w:rPr>
  </w:style>
  <w:style w:type="paragraph" w:customStyle="1" w:styleId="1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after="60" w:line="360" w:lineRule="auto"/>
      <w:ind w:left="200" w:leftChars="200" w:firstLine="200" w:firstLineChars="200"/>
    </w:pPr>
    <w:rPr>
      <w:sz w:val="24"/>
    </w:rPr>
  </w:style>
  <w:style w:type="paragraph" w:customStyle="1" w:styleId="206">
    <w:name w:val="正文表格"/>
    <w:basedOn w:val="1"/>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1">
    <w:name w:val="附录3"/>
    <w:basedOn w:val="1"/>
    <w:next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列出段落1"/>
    <w:basedOn w:val="1"/>
    <w:unhideWhenUsed/>
    <w:qFormat/>
    <w:uiPriority w:val="99"/>
    <w:pPr>
      <w:ind w:firstLine="420" w:firstLineChars="200"/>
    </w:pPr>
  </w:style>
  <w:style w:type="paragraph" w:customStyle="1" w:styleId="238">
    <w:name w:val="BodyText1I"/>
    <w:basedOn w:val="1"/>
    <w:qFormat/>
    <w:uiPriority w:val="0"/>
    <w:pPr>
      <w:spacing w:line="360" w:lineRule="auto"/>
      <w:ind w:firstLine="420"/>
      <w:textAlignment w:val="baseline"/>
    </w:pPr>
    <w:rPr>
      <w:rFonts w:ascii="宋体" w:hAnsi="宋体"/>
      <w:sz w:val="24"/>
    </w:rPr>
  </w:style>
  <w:style w:type="paragraph" w:customStyle="1" w:styleId="239">
    <w:name w:val="列出段落2"/>
    <w:basedOn w:val="1"/>
    <w:unhideWhenUsed/>
    <w:qFormat/>
    <w:uiPriority w:val="99"/>
    <w:pPr>
      <w:ind w:firstLine="420" w:firstLineChars="200"/>
    </w:pPr>
  </w:style>
  <w:style w:type="paragraph" w:customStyle="1" w:styleId="2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58C7-5AE8-40CF-B30B-7598BEB6E8F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38</Pages>
  <Words>10835</Words>
  <Characters>11282</Characters>
  <Lines>153</Lines>
  <Paragraphs>43</Paragraphs>
  <TotalTime>0</TotalTime>
  <ScaleCrop>false</ScaleCrop>
  <LinksUpToDate>false</LinksUpToDate>
  <CharactersWithSpaces>11429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2023-07-18T06:25:00Z</dcterms:created>
  <dc:creator>周媛媛</dc:creator>
  <cp:lastModifiedBy>123</cp:lastModifiedBy>
  <cp:lastPrinted>2025-09-25T09:46:00Z</cp:lastPrinted>
  <dcterms:modified xsi:type="dcterms:W3CDTF">2025-09-29T09:45:31Z</dcterms:modified>
  <dc:title>竞争性谈判文件</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3553D4B8FC6343FBBFA676EBB46824C8_13</vt:lpwstr>
  </property>
  <property fmtid="{D5CDD505-2E9C-101B-9397-08002B2CF9AE}" pid="4" name="KSOTemplateDocerSaveRecord">
    <vt:lpwstr>eyJoZGlkIjoiN2YzNjBkOTgyNWQ1YTMxYzM3MzMwNWFiODNmOWIzYWMiLCJ1c2VySWQiOiI0MzA5OTM5ODkifQ==</vt:lpwstr>
  </property>
</Properties>
</file>