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F8F82">
      <w:pPr>
        <w:jc w:val="both"/>
        <w:rPr>
          <w:rFonts w:hint="eastAsia" w:ascii="Times New Roman" w:hAnsi="Times New Roman" w:eastAsia="宋体"/>
          <w:sz w:val="48"/>
          <w:szCs w:val="56"/>
          <w:lang w:val="en-US" w:eastAsia="zh-CN"/>
        </w:rPr>
      </w:pPr>
    </w:p>
    <w:p w14:paraId="01480227">
      <w:pPr>
        <w:pageBreakBefore w:val="0"/>
        <w:widowControl w:val="0"/>
        <w:overflowPunct/>
        <w:topLinePunct w:val="0"/>
        <w:bidi w:val="0"/>
        <w:spacing w:line="600" w:lineRule="atLeast"/>
        <w:ind w:left="1606" w:hanging="1506" w:hangingChars="500"/>
        <w:jc w:val="center"/>
        <w:rPr>
          <w:rFonts w:hint="default" w:ascii="Times New Roman" w:hAnsi="Times New Roman" w:eastAsia="宋体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/>
          <w:b/>
          <w:bCs/>
          <w:sz w:val="30"/>
          <w:szCs w:val="30"/>
          <w:lang w:val="en-US" w:eastAsia="zh-CN"/>
        </w:rPr>
        <w:t>重庆市合川区人民医院党员教育服务项目竞争性磋商</w:t>
      </w:r>
    </w:p>
    <w:p w14:paraId="4518BB67">
      <w:pPr>
        <w:jc w:val="center"/>
        <w:rPr>
          <w:rFonts w:hint="eastAsia" w:ascii="Times New Roman" w:hAnsi="Times New Roman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0"/>
          <w:szCs w:val="30"/>
          <w:lang w:val="en-US" w:eastAsia="zh-CN"/>
        </w:rPr>
        <w:t>（采购编号：2025100，项目号：03-09-04F-2025-D-F-E31736）</w:t>
      </w:r>
    </w:p>
    <w:p w14:paraId="3FD59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Times New Roman" w:hAnsi="Times New Roman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0"/>
          <w:szCs w:val="30"/>
          <w:lang w:val="en-US" w:eastAsia="zh-CN"/>
        </w:rPr>
        <w:t>更正公告</w:t>
      </w:r>
    </w:p>
    <w:p w14:paraId="0240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Times New Roman" w:hAnsi="Times New Roman" w:eastAsia="宋体"/>
          <w:color w:val="auto"/>
          <w:sz w:val="24"/>
        </w:rPr>
      </w:pPr>
      <w:r>
        <w:rPr>
          <w:rFonts w:hint="eastAsia" w:ascii="Times New Roman" w:hAnsi="Times New Roman" w:eastAsia="宋体"/>
          <w:color w:val="auto"/>
          <w:sz w:val="24"/>
        </w:rPr>
        <w:t>各潜在</w:t>
      </w:r>
      <w:r>
        <w:rPr>
          <w:rFonts w:hint="eastAsia" w:ascii="Times New Roman" w:hAnsi="Times New Roman" w:eastAsia="宋体"/>
          <w:color w:val="auto"/>
          <w:sz w:val="24"/>
          <w:lang w:eastAsia="zh-CN"/>
        </w:rPr>
        <w:t>投标人</w:t>
      </w:r>
      <w:r>
        <w:rPr>
          <w:rFonts w:hint="eastAsia" w:ascii="Times New Roman" w:hAnsi="Times New Roman" w:eastAsia="宋体"/>
          <w:color w:val="auto"/>
          <w:sz w:val="24"/>
        </w:rPr>
        <w:t>：</w:t>
      </w:r>
    </w:p>
    <w:p w14:paraId="4BB6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</w:rPr>
      </w:pPr>
      <w:r>
        <w:rPr>
          <w:rFonts w:hint="eastAsia" w:ascii="Times New Roman" w:hAnsi="Times New Roman" w:eastAsia="宋体"/>
          <w:color w:val="auto"/>
          <w:sz w:val="24"/>
        </w:rPr>
        <w:t>公诚管理咨询有限公司于20</w:t>
      </w:r>
      <w:r>
        <w:rPr>
          <w:rFonts w:hint="eastAsia" w:ascii="Times New Roman" w:hAnsi="Times New Roman" w:eastAsia="宋体"/>
          <w:color w:val="auto"/>
          <w:sz w:val="24"/>
          <w:lang w:val="en-US" w:eastAsia="zh-CN"/>
        </w:rPr>
        <w:t>25</w:t>
      </w:r>
      <w:r>
        <w:rPr>
          <w:rFonts w:hint="eastAsia" w:ascii="Times New Roman" w:hAnsi="Times New Roman" w:eastAsia="宋体"/>
          <w:color w:val="auto"/>
          <w:sz w:val="24"/>
        </w:rPr>
        <w:t>年</w:t>
      </w:r>
      <w:r>
        <w:rPr>
          <w:rFonts w:hint="eastAsia" w:ascii="Times New Roman" w:hAnsi="Times New Roman" w:eastAsia="宋体"/>
          <w:color w:val="auto"/>
          <w:sz w:val="24"/>
          <w:lang w:val="en-US" w:eastAsia="zh-CN"/>
        </w:rPr>
        <w:t>11</w:t>
      </w:r>
      <w:r>
        <w:rPr>
          <w:rFonts w:hint="eastAsia" w:ascii="Times New Roman" w:hAnsi="Times New Roman" w:eastAsia="宋体"/>
          <w:color w:val="auto"/>
          <w:sz w:val="24"/>
        </w:rPr>
        <w:t>月</w:t>
      </w:r>
      <w:r>
        <w:rPr>
          <w:rFonts w:hint="eastAsia" w:ascii="Times New Roman" w:hAnsi="Times New Roman" w:eastAsia="宋体"/>
          <w:color w:val="auto"/>
          <w:sz w:val="24"/>
          <w:lang w:val="en-US" w:eastAsia="zh-CN"/>
        </w:rPr>
        <w:t>25</w:t>
      </w:r>
      <w:r>
        <w:rPr>
          <w:rFonts w:hint="eastAsia" w:ascii="Times New Roman" w:hAnsi="Times New Roman" w:eastAsia="宋体"/>
          <w:color w:val="auto"/>
          <w:sz w:val="24"/>
        </w:rPr>
        <w:t>日发布的重庆市合川区人民医院党员教育服务项目（采购编号：2025100，项目号：03-09-04F-2025-D-F-E31736）竞争性磋商文件现作如下澄清：</w:t>
      </w:r>
      <w:bookmarkStart w:id="0" w:name="_GoBack"/>
      <w:bookmarkEnd w:id="0"/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473"/>
        <w:gridCol w:w="4093"/>
      </w:tblGrid>
      <w:tr w14:paraId="32CF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C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  <w:lang w:val="en-US" w:eastAsia="zh-CN"/>
              </w:rPr>
              <w:t>序号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F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center"/>
              <w:textAlignment w:val="auto"/>
              <w:rPr>
                <w:rFonts w:hint="default"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  <w:lang w:val="en-US" w:eastAsia="zh-CN"/>
              </w:rPr>
              <w:t>磋商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文件内容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4C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center"/>
              <w:textAlignment w:val="auto"/>
              <w:rPr>
                <w:rFonts w:hint="eastAsia"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  <w:lang w:val="en-US" w:eastAsia="zh-CN"/>
              </w:rPr>
              <w:t>更正</w:t>
            </w:r>
            <w:r>
              <w:rPr>
                <w:rFonts w:hint="eastAsia" w:ascii="Times New Roman" w:hAnsi="Times New Roman" w:eastAsia="宋体"/>
                <w:b/>
                <w:szCs w:val="21"/>
                <w:lang w:eastAsia="zh-CN"/>
              </w:rPr>
              <w:t>后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内容</w:t>
            </w:r>
          </w:p>
        </w:tc>
      </w:tr>
      <w:tr w14:paraId="7B96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第二篇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项目技术（质量）需求</w:t>
            </w:r>
          </w:p>
          <w:p w14:paraId="6974C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一、项目技术要求</w:t>
            </w:r>
          </w:p>
          <w:p w14:paraId="70F5C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1.投标人提供的党员远程教育链路每路需包含互联网宽带，带宽不低于200M。</w:t>
            </w:r>
          </w:p>
          <w:p w14:paraId="213E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2.投标人提供的党员远程教育链路每路需包含IPTV一路用于家庭电视接入学习。</w:t>
            </w:r>
          </w:p>
          <w:p w14:paraId="5F8B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3.IPTV节目源需包含学习强国相关的学习内容。</w:t>
            </w:r>
          </w:p>
          <w:p w14:paraId="5F41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4.学习内容包含但不限于理论、党史等板块内容，不少于5个板块及20个相关学习栏目。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第二篇 项目技术（质量）需求</w:t>
            </w:r>
          </w:p>
          <w:p w14:paraId="2A4F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一、项目技术要求</w:t>
            </w:r>
          </w:p>
          <w:p w14:paraId="3B86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1.标人提供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条带宽不低于100M的党员远程教育链路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0ABC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2.可提供家庭电视接入学习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091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3.可提供学习强国、重庆党员教育频道等相关平台的学习内容;</w:t>
            </w:r>
          </w:p>
          <w:p w14:paraId="34AC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4.学习内容包含但不限于理论、党史等内容，不少于5个板块及20个相关学习栏目。</w:t>
            </w:r>
          </w:p>
        </w:tc>
      </w:tr>
      <w:tr w14:paraId="1A5A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6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  <w:t>第四篇</w:t>
            </w:r>
            <w:r>
              <w:rPr>
                <w:rFonts w:hint="default" w:ascii="Times New Roman" w:hAnsi="Times New Roman" w:eastAsia="宋体"/>
                <w:szCs w:val="21"/>
                <w:lang w:val="en-US" w:eastAsia="zh-CN"/>
              </w:rPr>
              <w:t xml:space="preserve"> 磋商程序及方法、评审标准、无效响应和采购终止</w:t>
            </w:r>
          </w:p>
          <w:p w14:paraId="3BE82306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eastAsia="黑体" w:cstheme="minorBidi"/>
                <w:b/>
                <w:kern w:val="2"/>
                <w:sz w:val="21"/>
                <w:szCs w:val="24"/>
                <w:lang w:val="en-US" w:eastAsia="zh-CN" w:bidi="ar-SA"/>
              </w:rPr>
              <w:t>二、</w:t>
            </w:r>
            <w:r>
              <w:rPr>
                <w:rFonts w:hint="default"/>
                <w:lang w:val="en-US" w:eastAsia="zh-CN"/>
              </w:rPr>
              <w:t>评审标准</w:t>
            </w:r>
          </w:p>
          <w:p w14:paraId="43778DCF"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2技术部分：技术要求：说明：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提供证明材料，并加盖供应商公章。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2D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  <w:t>第四篇</w:t>
            </w:r>
            <w:r>
              <w:rPr>
                <w:rFonts w:hint="default" w:ascii="Times New Roman" w:hAnsi="Times New Roman" w:eastAsia="宋体"/>
                <w:szCs w:val="21"/>
                <w:lang w:val="en-US" w:eastAsia="zh-CN"/>
              </w:rPr>
              <w:t xml:space="preserve"> 磋商程序及方法、评审标准、无效响应和采购终止</w:t>
            </w:r>
          </w:p>
          <w:p w14:paraId="543345B0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二</w:t>
            </w:r>
            <w:r>
              <w:rPr>
                <w:rFonts w:hint="eastAsia" w:ascii="Arial" w:hAnsi="Arial" w:eastAsia="黑体" w:cstheme="minorBidi"/>
                <w:b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default"/>
                <w:lang w:val="en-US" w:eastAsia="zh-CN"/>
              </w:rPr>
              <w:t>评审标准</w:t>
            </w:r>
          </w:p>
          <w:p w14:paraId="5A466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2技术部分：技术要求：说明：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提供证明材料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（如承诺说明、学习内容照片等材料），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并加盖供应商公章。</w:t>
            </w:r>
          </w:p>
        </w:tc>
      </w:tr>
      <w:tr w14:paraId="18C3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6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B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第</w:t>
            </w:r>
            <w:r>
              <w:rPr>
                <w:rFonts w:hint="eastAsia"/>
                <w:lang w:val="en-US" w:eastAsia="zh-CN"/>
              </w:rPr>
              <w:t>一篇</w:t>
            </w:r>
            <w:r>
              <w:rPr>
                <w:rFonts w:hint="eastAsia"/>
                <w:lang w:val="en-US" w:eastAsia="zh-CN"/>
              </w:rPr>
              <w:t xml:space="preserve"> 采购邀请书</w:t>
            </w:r>
          </w:p>
          <w:p w14:paraId="0C8DD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（六）磋商地点：金九南滨花园西北门底商476号2-1（地址：重庆市合川区江城大道476号2-1，可导航金九南滨花园西北门，进入金九南滨花园西北门停车场入口后详见路牌指引）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6701C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第一篇</w:t>
            </w:r>
            <w:r>
              <w:rPr>
                <w:rFonts w:hint="eastAsia"/>
                <w:lang w:val="en-US" w:eastAsia="zh-CN"/>
              </w:rPr>
              <w:t xml:space="preserve"> 采购邀请书</w:t>
            </w:r>
          </w:p>
          <w:p w14:paraId="13EE6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（六）磋商地点：重庆市合川区文峰古街38号重庆恭州金科大酒店(合川高铁站文峰古街店)会议室。</w:t>
            </w:r>
          </w:p>
        </w:tc>
      </w:tr>
    </w:tbl>
    <w:p w14:paraId="05B1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/>
        </w:rPr>
        <w:t xml:space="preserve">                            </w:t>
      </w:r>
    </w:p>
    <w:p w14:paraId="7C73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60" w:lineRule="auto"/>
        <w:ind w:firstLine="42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重庆市合川区人民医院</w:t>
      </w:r>
    </w:p>
    <w:p w14:paraId="08713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60" w:lineRule="auto"/>
        <w:ind w:firstLine="420"/>
        <w:jc w:val="right"/>
        <w:textAlignment w:val="auto"/>
        <w:rPr>
          <w:rFonts w:hint="eastAsia" w:ascii="Times New Roman" w:hAnsi="Times New Roman" w:eastAsia="宋体" w:cs="仿宋"/>
          <w:sz w:val="24"/>
          <w:szCs w:val="24"/>
          <w:highlight w:val="none"/>
        </w:rPr>
      </w:pPr>
      <w:r>
        <w:rPr>
          <w:rFonts w:hint="eastAsia" w:ascii="Times New Roman" w:hAnsi="Times New Roman" w:eastAsia="宋体" w:cs="仿宋"/>
          <w:sz w:val="24"/>
          <w:szCs w:val="24"/>
          <w:highlight w:val="none"/>
        </w:rPr>
        <w:t>公诚管理咨询有限公司</w:t>
      </w:r>
    </w:p>
    <w:p w14:paraId="0AE3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default" w:ascii="Times New Roman" w:hAnsi="Times New Roman" w:eastAsia="宋体"/>
          <w:sz w:val="48"/>
          <w:szCs w:val="56"/>
          <w:lang w:val="en-US" w:eastAsia="zh-CN"/>
        </w:rPr>
      </w:pPr>
      <w:r>
        <w:rPr>
          <w:rFonts w:hint="eastAsia" w:ascii="Times New Roman" w:hAnsi="Times New Roman" w:eastAsia="宋体" w:cs="仿宋"/>
          <w:sz w:val="24"/>
          <w:szCs w:val="24"/>
          <w:highlight w:val="none"/>
          <w:u w:val="none"/>
        </w:rPr>
        <w:t xml:space="preserve"> 20</w:t>
      </w:r>
      <w:r>
        <w:rPr>
          <w:rFonts w:hint="eastAsia" w:ascii="Times New Roman" w:hAnsi="Times New Roman" w:eastAsia="宋体" w:cs="仿宋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="Times New Roman" w:hAnsi="Times New Roman" w:eastAsia="宋体" w:cs="仿宋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仿宋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Times New Roman" w:hAnsi="Times New Roman" w:eastAsia="宋体" w:cs="仿宋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仿宋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宋体" w:cs="仿宋"/>
          <w:sz w:val="24"/>
          <w:szCs w:val="24"/>
          <w:highlight w:val="non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D44BD"/>
    <w:rsid w:val="0BC85FF0"/>
    <w:rsid w:val="0FC712FE"/>
    <w:rsid w:val="113066D3"/>
    <w:rsid w:val="13D6674E"/>
    <w:rsid w:val="13F764FB"/>
    <w:rsid w:val="1BC1391F"/>
    <w:rsid w:val="1F7B064A"/>
    <w:rsid w:val="1F996B49"/>
    <w:rsid w:val="26012E36"/>
    <w:rsid w:val="296B7049"/>
    <w:rsid w:val="2D7A6F92"/>
    <w:rsid w:val="2F897F81"/>
    <w:rsid w:val="30963095"/>
    <w:rsid w:val="30EF4FA7"/>
    <w:rsid w:val="32FC6959"/>
    <w:rsid w:val="34942C9C"/>
    <w:rsid w:val="35966789"/>
    <w:rsid w:val="441B1AE6"/>
    <w:rsid w:val="464007E7"/>
    <w:rsid w:val="4653240A"/>
    <w:rsid w:val="4AA2290B"/>
    <w:rsid w:val="4DAB46BA"/>
    <w:rsid w:val="55191A1B"/>
    <w:rsid w:val="598F5297"/>
    <w:rsid w:val="5E5B2370"/>
    <w:rsid w:val="622F0202"/>
    <w:rsid w:val="65E93992"/>
    <w:rsid w:val="678B4C65"/>
    <w:rsid w:val="6DBF4A01"/>
    <w:rsid w:val="736C3AED"/>
    <w:rsid w:val="75C0221A"/>
    <w:rsid w:val="78F12E51"/>
    <w:rsid w:val="7D4E22FA"/>
    <w:rsid w:val="7FBD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60" w:lineRule="auto"/>
      <w:ind w:firstLine="0" w:firstLineChars="0"/>
    </w:pPr>
    <w:rPr>
      <w:rFonts w:ascii="Times New Roman" w:hAnsi="Times New Roman" w:eastAsia="宋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1118</Words>
  <Characters>1261</Characters>
  <Lines>0</Lines>
  <Paragraphs>0</Paragraphs>
  <TotalTime>0</TotalTime>
  <ScaleCrop>false</ScaleCrop>
  <LinksUpToDate>false</LinksUpToDate>
  <CharactersWithSpaces>1316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2025-02-07T07:19:00Z</dcterms:created>
  <dc:creator>pw9</dc:creator>
  <cp:lastModifiedBy>唐衣泡蛋</cp:lastModifiedBy>
  <dcterms:modified xsi:type="dcterms:W3CDTF">2025-12-04T08:11:59Z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eyJoZGlkIjoiOTc1ZmNkYTAwZjg4MWRjOGM3NTUzOTMxMmZlZGZjMDIiLCJ1c2VySWQiOiIzODY0Nzk5MjgifQ==</vt:lpwstr>
  </property>
  <property fmtid="{D5CDD505-2E9C-101B-9397-08002B2CF9AE}" pid="4" name="ICV">
    <vt:lpwstr>8DEC14A2F8634C94842006D5D613A0E4_13</vt:lpwstr>
  </property>
</Properties>
</file>