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5F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highlight w:val="none"/>
          <w:lang w:val="en-US" w:eastAsia="zh-CN"/>
        </w:rPr>
        <w:t>附件3</w:t>
      </w:r>
    </w:p>
    <w:p w14:paraId="01985ECA">
      <w:pPr>
        <w:keepNext/>
        <w:keepLines/>
        <w:spacing w:line="360" w:lineRule="auto"/>
        <w:jc w:val="center"/>
        <w:outlineLvl w:val="0"/>
        <w:rPr>
          <w:rFonts w:ascii="宋体" w:hAnsi="宋体"/>
          <w:b/>
          <w:bCs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评标办法（经评审的最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低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报价法）</w:t>
      </w:r>
    </w:p>
    <w:tbl>
      <w:tblPr>
        <w:tblStyle w:val="7"/>
        <w:tblW w:w="95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800"/>
        <w:gridCol w:w="2507"/>
        <w:gridCol w:w="4107"/>
      </w:tblGrid>
      <w:tr w14:paraId="6F6CF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tblHeader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15E4E1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条款号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F23B4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评审因素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48D16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评审标准</w:t>
            </w:r>
          </w:p>
        </w:tc>
      </w:tr>
      <w:tr w14:paraId="78F9A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761F05">
            <w:pPr>
              <w:ind w:firstLine="420" w:firstLineChars="200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8536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评标办法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C2DC">
            <w:pPr>
              <w:ind w:firstLine="436" w:firstLineChars="200"/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本次比选评标为线下评标，除水泥外的地材报价权重占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%，水泥报价权重占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%，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按投标下浮率计算加权下浮率为评审下浮率，评审下浮率最高的单位为成交单位。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</w:p>
          <w:p w14:paraId="19E0F844">
            <w:pPr>
              <w:ind w:firstLine="436" w:firstLineChars="200"/>
              <w:rPr>
                <w:rFonts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按照本章第2条款进行报价排序，按照本章第3条款进行符合性审查，符合性审查合格的响应单位中按报价由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推荐中选候选人。</w:t>
            </w:r>
          </w:p>
        </w:tc>
      </w:tr>
      <w:tr w14:paraId="525A3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0DCB3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F6F061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报价排序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43051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对报价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限价的所有响应单位的响应文件，按照报价由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的顺序排列。</w:t>
            </w:r>
          </w:p>
        </w:tc>
      </w:tr>
      <w:tr w14:paraId="35B56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231A6A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F1E77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符合性审查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F1C5C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取报价排序前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□7名（若实际响应单位数量小于勾选数量，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则全部纳入）进行符合性审查。符合性审查内容：形式评审、响应性评审。符合性审查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合格的响应单位中，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评审下浮率最高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的成为第一中选候选人，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评审下浮率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其次的成为第二中选候选人，依次类推。</w:t>
            </w:r>
          </w:p>
        </w:tc>
      </w:tr>
      <w:tr w14:paraId="7D5EF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309D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3.1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6928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形式评审标准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F02F1D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响应文件格式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032A3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按附件2“响应文件”进行编写</w:t>
            </w:r>
          </w:p>
        </w:tc>
      </w:tr>
      <w:tr w14:paraId="0DD7B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2F7B7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2D44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A596D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响应文件的签署、盖章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E4551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符合附件1“响应单位须知”要求。</w:t>
            </w:r>
          </w:p>
        </w:tc>
      </w:tr>
      <w:tr w14:paraId="1ED3C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D7EFBD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A120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0FFC0E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报价唯一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955D">
            <w:pPr>
              <w:snapToGrid w:val="0"/>
              <w:spacing w:afterLines="1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只能有一个有效报价。在比选文件没有规定的情况下，不得提交选择性报价。</w:t>
            </w:r>
          </w:p>
        </w:tc>
      </w:tr>
      <w:tr w14:paraId="1726A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4" w:hRule="atLeast"/>
          <w:jc w:val="center"/>
        </w:trPr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CB2237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3.2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AA7BB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响应性评审标准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722708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中的总报价（按下浮率报价的不适用本条）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D06BC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1.响应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中的总报价必须与报价清单总报价一致。</w:t>
            </w:r>
          </w:p>
          <w:p w14:paraId="7F105154">
            <w:pPr>
              <w:snapToGrid w:val="0"/>
              <w:ind w:firstLine="420" w:firstLineChars="200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2.响应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中的总报价不得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比选人公布的最高限价。</w:t>
            </w:r>
          </w:p>
        </w:tc>
      </w:tr>
      <w:tr w14:paraId="617F7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0329C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E5EB9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A58B97">
            <w:pPr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E89F1">
            <w:pPr>
              <w:snapToGrid w:val="0"/>
              <w:ind w:firstLine="420" w:firstLineChars="200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暂定729天。地材供货商应在接到甲方供货通知后24小时内按要求组织产品运输至甲方指定地点完成交付。</w:t>
            </w:r>
          </w:p>
        </w:tc>
      </w:tr>
      <w:tr w14:paraId="4D231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AAFE2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6BD7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0A2B4F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质量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E1F7B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满足国家及行业相关要求</w:t>
            </w:r>
          </w:p>
        </w:tc>
      </w:tr>
      <w:tr w14:paraId="55D60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4CB81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6775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96A881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响应报价算术错误修正（按下浮率报价的不适用本条）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EC79D">
            <w:pPr>
              <w:snapToGrid w:val="0"/>
              <w:ind w:firstLine="420" w:firstLineChars="2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评选小组</w:t>
            </w:r>
            <w:r>
              <w:rPr>
                <w:rFonts w:hint="eastAsia"/>
                <w:color w:val="auto"/>
                <w:highlight w:val="none"/>
              </w:rPr>
              <w:t>按以下原则对响应报价进行修正，修正的价格经响应单位书面确认后具有约束力，修正原则如下：</w:t>
            </w:r>
          </w:p>
          <w:p w14:paraId="0BCF7461">
            <w:pPr>
              <w:snapToGrid w:val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（1）响应文件中的大写金额与小写金额不一致的，以大写金额为准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 w14:paraId="46BB1C80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1MzkzM2ZiNGVjYjEwOWY5NzdlODFjN2YzNTYwZGMifQ=="/>
  </w:docVars>
  <w:rsids>
    <w:rsidRoot w:val="3D6C49B1"/>
    <w:rsid w:val="000334C0"/>
    <w:rsid w:val="00172858"/>
    <w:rsid w:val="00645092"/>
    <w:rsid w:val="006632F8"/>
    <w:rsid w:val="00C47EB9"/>
    <w:rsid w:val="00D32982"/>
    <w:rsid w:val="00FF59F7"/>
    <w:rsid w:val="03433F84"/>
    <w:rsid w:val="0395198F"/>
    <w:rsid w:val="04583A5F"/>
    <w:rsid w:val="072916E2"/>
    <w:rsid w:val="0A256191"/>
    <w:rsid w:val="0C4D5E73"/>
    <w:rsid w:val="0D1D5845"/>
    <w:rsid w:val="0D6C2329"/>
    <w:rsid w:val="0DE10621"/>
    <w:rsid w:val="0DEA1BCB"/>
    <w:rsid w:val="0EC46679"/>
    <w:rsid w:val="10265D02"/>
    <w:rsid w:val="10DD1863"/>
    <w:rsid w:val="11C254B1"/>
    <w:rsid w:val="13336393"/>
    <w:rsid w:val="14A915C6"/>
    <w:rsid w:val="14B07007"/>
    <w:rsid w:val="1695469E"/>
    <w:rsid w:val="16E3540A"/>
    <w:rsid w:val="18DF42F7"/>
    <w:rsid w:val="18EC03D7"/>
    <w:rsid w:val="1B0B3181"/>
    <w:rsid w:val="1CA4475A"/>
    <w:rsid w:val="1E6037E4"/>
    <w:rsid w:val="1FD55B0C"/>
    <w:rsid w:val="21A734D8"/>
    <w:rsid w:val="22A55C69"/>
    <w:rsid w:val="23696C97"/>
    <w:rsid w:val="23FC0114"/>
    <w:rsid w:val="24547947"/>
    <w:rsid w:val="24E567F1"/>
    <w:rsid w:val="256E2C8A"/>
    <w:rsid w:val="26154EB4"/>
    <w:rsid w:val="276C4FA7"/>
    <w:rsid w:val="27DB3EDB"/>
    <w:rsid w:val="27FF129D"/>
    <w:rsid w:val="28370D64"/>
    <w:rsid w:val="291B6C85"/>
    <w:rsid w:val="296A5517"/>
    <w:rsid w:val="29A22F02"/>
    <w:rsid w:val="29A43F51"/>
    <w:rsid w:val="29EB739A"/>
    <w:rsid w:val="2A5A558B"/>
    <w:rsid w:val="2B2177DF"/>
    <w:rsid w:val="2B5A74B9"/>
    <w:rsid w:val="2DD92C6B"/>
    <w:rsid w:val="2E093550"/>
    <w:rsid w:val="2E692241"/>
    <w:rsid w:val="2F570E9B"/>
    <w:rsid w:val="30032582"/>
    <w:rsid w:val="31BB2E1A"/>
    <w:rsid w:val="3329528D"/>
    <w:rsid w:val="346255AE"/>
    <w:rsid w:val="35076310"/>
    <w:rsid w:val="356A1636"/>
    <w:rsid w:val="361C403D"/>
    <w:rsid w:val="36401AD9"/>
    <w:rsid w:val="36B85B13"/>
    <w:rsid w:val="380906E8"/>
    <w:rsid w:val="38F8669B"/>
    <w:rsid w:val="39070FD4"/>
    <w:rsid w:val="39311BAD"/>
    <w:rsid w:val="395808CD"/>
    <w:rsid w:val="39B90520"/>
    <w:rsid w:val="3B4262F3"/>
    <w:rsid w:val="3B6D5CCE"/>
    <w:rsid w:val="3D6C49B1"/>
    <w:rsid w:val="3D6E02CF"/>
    <w:rsid w:val="3E9A1FA2"/>
    <w:rsid w:val="3F1E4982"/>
    <w:rsid w:val="3FDB2873"/>
    <w:rsid w:val="40F005A0"/>
    <w:rsid w:val="416E64E1"/>
    <w:rsid w:val="419B050B"/>
    <w:rsid w:val="41CC4B69"/>
    <w:rsid w:val="41F540C0"/>
    <w:rsid w:val="420C31B7"/>
    <w:rsid w:val="42764AD5"/>
    <w:rsid w:val="438508CB"/>
    <w:rsid w:val="45016BF1"/>
    <w:rsid w:val="45287636"/>
    <w:rsid w:val="45801129"/>
    <w:rsid w:val="45ED3300"/>
    <w:rsid w:val="47574F1E"/>
    <w:rsid w:val="477041E8"/>
    <w:rsid w:val="485E2293"/>
    <w:rsid w:val="49AA39E1"/>
    <w:rsid w:val="4C997D3D"/>
    <w:rsid w:val="4E9609D8"/>
    <w:rsid w:val="4F852286"/>
    <w:rsid w:val="50685037"/>
    <w:rsid w:val="50C51101"/>
    <w:rsid w:val="50D37CC2"/>
    <w:rsid w:val="511D0F3D"/>
    <w:rsid w:val="524A1237"/>
    <w:rsid w:val="52F201A7"/>
    <w:rsid w:val="53934ED3"/>
    <w:rsid w:val="53980D4F"/>
    <w:rsid w:val="549332C4"/>
    <w:rsid w:val="56A96DCF"/>
    <w:rsid w:val="57C739B1"/>
    <w:rsid w:val="58F72073"/>
    <w:rsid w:val="59505C28"/>
    <w:rsid w:val="5B351579"/>
    <w:rsid w:val="5C49708A"/>
    <w:rsid w:val="5C962743"/>
    <w:rsid w:val="5CD34BA6"/>
    <w:rsid w:val="5E413D91"/>
    <w:rsid w:val="5F106272"/>
    <w:rsid w:val="65763D02"/>
    <w:rsid w:val="66D103A8"/>
    <w:rsid w:val="67472418"/>
    <w:rsid w:val="67916664"/>
    <w:rsid w:val="6D5533B5"/>
    <w:rsid w:val="6E315BD0"/>
    <w:rsid w:val="6FF62C2D"/>
    <w:rsid w:val="700D7F77"/>
    <w:rsid w:val="71285068"/>
    <w:rsid w:val="713734FD"/>
    <w:rsid w:val="724F0D1A"/>
    <w:rsid w:val="72747411"/>
    <w:rsid w:val="73D064A0"/>
    <w:rsid w:val="740578E3"/>
    <w:rsid w:val="7499002B"/>
    <w:rsid w:val="75B3511C"/>
    <w:rsid w:val="76206C56"/>
    <w:rsid w:val="76402E54"/>
    <w:rsid w:val="773F6C16"/>
    <w:rsid w:val="77847777"/>
    <w:rsid w:val="789631FF"/>
    <w:rsid w:val="7A1B1FC9"/>
    <w:rsid w:val="7CC75B6C"/>
    <w:rsid w:val="7D1D4832"/>
    <w:rsid w:val="7D230DDA"/>
    <w:rsid w:val="7D6257E2"/>
    <w:rsid w:val="7D782ED3"/>
    <w:rsid w:val="7D9B2F31"/>
    <w:rsid w:val="7E28130C"/>
    <w:rsid w:val="7E53749D"/>
    <w:rsid w:val="7E5C45A3"/>
    <w:rsid w:val="7F7105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4">
    <w:name w:val="目录 53"/>
    <w:next w:val="1"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688</Words>
  <Characters>703</Characters>
  <Lines>6</Lines>
  <Paragraphs>1</Paragraphs>
  <TotalTime>1</TotalTime>
  <ScaleCrop>false</ScaleCrop>
  <LinksUpToDate>false</LinksUpToDate>
  <CharactersWithSpaces>704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2022-10-27T11:50:00Z</dcterms:created>
  <dc:creator>不规今日</dc:creator>
  <cp:lastModifiedBy>文子~Yan</cp:lastModifiedBy>
  <cp:lastPrinted>2023-11-20T01:31:00Z</cp:lastPrinted>
  <dcterms:modified xsi:type="dcterms:W3CDTF">2025-12-29T07:54:52Z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16341893CA654FD39A633A3B3CA9CB98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