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F40BF">
      <w:pPr>
        <w:spacing w:line="1600" w:lineRule="exact"/>
        <w:jc w:val="center"/>
        <w:outlineLvl w:val="0"/>
        <w:rPr>
          <w:rFonts w:ascii="方正仿宋_GBK" w:eastAsia="方正仿宋_GBK"/>
          <w:color w:val="000000" w:themeColor="text1"/>
          <w:sz w:val="96"/>
          <w14:textFill>
            <w14:solidFill>
              <w14:schemeClr w14:val="tx1"/>
            </w14:solidFill>
          </w14:textFill>
        </w:rPr>
      </w:pPr>
      <w:r>
        <w:rPr>
          <w:rFonts w:hint="eastAsia" w:ascii="方正仿宋_GBK" w:eastAsia="方正仿宋_GBK"/>
          <w:color w:val="000000" w:themeColor="text1"/>
          <w:sz w:val="96"/>
          <w14:textFill>
            <w14:solidFill>
              <w14:schemeClr w14:val="tx1"/>
            </w14:solidFill>
          </w14:textFill>
        </w:rPr>
        <w:t xml:space="preserve">询价采购文件 </w:t>
      </w:r>
    </w:p>
    <w:p w14:paraId="2B33CC69">
      <w:pPr>
        <w:pStyle w:val="6"/>
        <w:spacing w:line="500" w:lineRule="exact"/>
        <w:ind w:left="0"/>
        <w:jc w:val="center"/>
        <w:rPr>
          <w:rFonts w:ascii="宋体" w:hAnsi="宋体"/>
          <w:color w:val="000000" w:themeColor="text1"/>
          <w:sz w:val="32"/>
          <w14:textFill>
            <w14:solidFill>
              <w14:schemeClr w14:val="tx1"/>
            </w14:solidFill>
          </w14:textFill>
        </w:rPr>
      </w:pPr>
    </w:p>
    <w:p w14:paraId="7D3596B5">
      <w:pPr>
        <w:pStyle w:val="6"/>
        <w:spacing w:line="500" w:lineRule="exact"/>
        <w:ind w:left="0"/>
        <w:jc w:val="center"/>
        <w:rPr>
          <w:rFonts w:ascii="宋体" w:hAnsi="宋体"/>
          <w:color w:val="000000" w:themeColor="text1"/>
          <w:sz w:val="32"/>
          <w14:textFill>
            <w14:solidFill>
              <w14:schemeClr w14:val="tx1"/>
            </w14:solidFill>
          </w14:textFill>
        </w:rPr>
      </w:pPr>
    </w:p>
    <w:p w14:paraId="0BE3914C">
      <w:pPr>
        <w:pStyle w:val="6"/>
        <w:spacing w:line="500" w:lineRule="exact"/>
        <w:ind w:left="0"/>
        <w:jc w:val="center"/>
        <w:rPr>
          <w:rFonts w:ascii="宋体" w:hAnsi="宋体"/>
          <w:color w:val="000000" w:themeColor="text1"/>
          <w:sz w:val="32"/>
          <w14:textFill>
            <w14:solidFill>
              <w14:schemeClr w14:val="tx1"/>
            </w14:solidFill>
          </w14:textFill>
        </w:rPr>
      </w:pPr>
    </w:p>
    <w:p w14:paraId="3449C7AF">
      <w:pPr>
        <w:pStyle w:val="6"/>
        <w:spacing w:line="500" w:lineRule="exact"/>
        <w:ind w:left="0"/>
        <w:jc w:val="center"/>
        <w:rPr>
          <w:rFonts w:ascii="宋体" w:hAnsi="宋体"/>
          <w:color w:val="000000" w:themeColor="text1"/>
          <w:sz w:val="32"/>
          <w14:textFill>
            <w14:solidFill>
              <w14:schemeClr w14:val="tx1"/>
            </w14:solidFill>
          </w14:textFill>
        </w:rPr>
      </w:pPr>
    </w:p>
    <w:p w14:paraId="362D439B">
      <w:pPr>
        <w:pStyle w:val="6"/>
        <w:spacing w:line="500" w:lineRule="exact"/>
        <w:ind w:left="0"/>
        <w:jc w:val="center"/>
        <w:outlineLvl w:val="0"/>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采购项目名称：大学城校区中央空调</w:t>
      </w:r>
    </w:p>
    <w:p w14:paraId="0D7E4B76">
      <w:pPr>
        <w:pStyle w:val="6"/>
        <w:spacing w:line="500" w:lineRule="exact"/>
        <w:ind w:left="0"/>
        <w:jc w:val="center"/>
        <w:outlineLvl w:val="0"/>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维修及</w:t>
      </w:r>
      <w:r>
        <w:rPr>
          <w:rFonts w:hint="eastAsia" w:ascii="方正仿宋_GBK" w:eastAsia="方正仿宋_GBK"/>
          <w:color w:val="000000" w:themeColor="text1"/>
          <w:sz w:val="32"/>
          <w:szCs w:val="32"/>
          <w14:textFill>
            <w14:solidFill>
              <w14:schemeClr w14:val="tx1"/>
            </w14:solidFill>
          </w14:textFill>
        </w:rPr>
        <w:t>更换冷冻油服务</w:t>
      </w:r>
      <w:r>
        <w:rPr>
          <w:rFonts w:hint="eastAsia" w:ascii="方正仿宋_GBK" w:eastAsia="方正仿宋_GBK"/>
          <w:color w:val="000000" w:themeColor="text1"/>
          <w:sz w:val="32"/>
          <w:szCs w:val="32"/>
          <w:lang w:val="en-US" w:eastAsia="zh-CN"/>
          <w14:textFill>
            <w14:solidFill>
              <w14:schemeClr w14:val="tx1"/>
            </w14:solidFill>
          </w14:textFill>
        </w:rPr>
        <w:t>采购</w:t>
      </w:r>
    </w:p>
    <w:p w14:paraId="41219AE6">
      <w:pPr>
        <w:pStyle w:val="6"/>
        <w:spacing w:line="500" w:lineRule="exact"/>
        <w:ind w:left="0"/>
        <w:jc w:val="center"/>
        <w:rPr>
          <w:rFonts w:ascii="宋体" w:hAnsi="宋体"/>
          <w:color w:val="000000" w:themeColor="text1"/>
          <w:sz w:val="32"/>
          <w14:textFill>
            <w14:solidFill>
              <w14:schemeClr w14:val="tx1"/>
            </w14:solidFill>
          </w14:textFill>
        </w:rPr>
      </w:pPr>
    </w:p>
    <w:p w14:paraId="414049C3">
      <w:pPr>
        <w:pStyle w:val="6"/>
        <w:spacing w:line="500" w:lineRule="exact"/>
        <w:ind w:left="0"/>
        <w:jc w:val="center"/>
        <w:rPr>
          <w:rFonts w:ascii="宋体" w:hAnsi="宋体"/>
          <w:color w:val="000000" w:themeColor="text1"/>
          <w:sz w:val="32"/>
          <w14:textFill>
            <w14:solidFill>
              <w14:schemeClr w14:val="tx1"/>
            </w14:solidFill>
          </w14:textFill>
        </w:rPr>
      </w:pPr>
    </w:p>
    <w:p w14:paraId="5A5AA05F">
      <w:pPr>
        <w:spacing w:line="500" w:lineRule="exact"/>
        <w:jc w:val="center"/>
        <w:rPr>
          <w:rFonts w:ascii="宋体" w:hAnsi="宋体"/>
          <w:color w:val="000000" w:themeColor="text1"/>
          <w:sz w:val="32"/>
          <w14:textFill>
            <w14:solidFill>
              <w14:schemeClr w14:val="tx1"/>
            </w14:solidFill>
          </w14:textFill>
        </w:rPr>
      </w:pPr>
    </w:p>
    <w:p w14:paraId="61C730E1">
      <w:pPr>
        <w:spacing w:line="500" w:lineRule="exact"/>
        <w:jc w:val="center"/>
        <w:rPr>
          <w:rFonts w:ascii="宋体" w:hAnsi="宋体"/>
          <w:color w:val="000000" w:themeColor="text1"/>
          <w:sz w:val="32"/>
          <w14:textFill>
            <w14:solidFill>
              <w14:schemeClr w14:val="tx1"/>
            </w14:solidFill>
          </w14:textFill>
        </w:rPr>
      </w:pPr>
    </w:p>
    <w:p w14:paraId="31AB15CF">
      <w:pPr>
        <w:spacing w:line="500" w:lineRule="exact"/>
        <w:jc w:val="center"/>
        <w:rPr>
          <w:rFonts w:ascii="宋体" w:hAnsi="宋体"/>
          <w:color w:val="000000" w:themeColor="text1"/>
          <w:sz w:val="32"/>
          <w14:textFill>
            <w14:solidFill>
              <w14:schemeClr w14:val="tx1"/>
            </w14:solidFill>
          </w14:textFill>
        </w:rPr>
      </w:pPr>
    </w:p>
    <w:p w14:paraId="0B707986">
      <w:pPr>
        <w:spacing w:line="500" w:lineRule="exact"/>
        <w:jc w:val="center"/>
        <w:rPr>
          <w:rFonts w:ascii="宋体" w:hAnsi="宋体"/>
          <w:color w:val="000000" w:themeColor="text1"/>
          <w:sz w:val="32"/>
          <w14:textFill>
            <w14:solidFill>
              <w14:schemeClr w14:val="tx1"/>
            </w14:solidFill>
          </w14:textFill>
        </w:rPr>
      </w:pPr>
    </w:p>
    <w:p w14:paraId="74F2BC8E">
      <w:pPr>
        <w:spacing w:line="500" w:lineRule="exact"/>
        <w:jc w:val="center"/>
        <w:rPr>
          <w:rFonts w:ascii="宋体" w:hAnsi="宋体"/>
          <w:color w:val="000000" w:themeColor="text1"/>
          <w:sz w:val="32"/>
          <w14:textFill>
            <w14:solidFill>
              <w14:schemeClr w14:val="tx1"/>
            </w14:solidFill>
          </w14:textFill>
        </w:rPr>
      </w:pPr>
    </w:p>
    <w:p w14:paraId="1F387A3D">
      <w:pPr>
        <w:spacing w:line="500" w:lineRule="exact"/>
        <w:jc w:val="center"/>
        <w:rPr>
          <w:rFonts w:ascii="宋体" w:hAnsi="宋体"/>
          <w:color w:val="000000" w:themeColor="text1"/>
          <w:sz w:val="32"/>
          <w14:textFill>
            <w14:solidFill>
              <w14:schemeClr w14:val="tx1"/>
            </w14:solidFill>
          </w14:textFill>
        </w:rPr>
      </w:pPr>
    </w:p>
    <w:p w14:paraId="54B64A4E">
      <w:pPr>
        <w:spacing w:line="500" w:lineRule="exact"/>
        <w:jc w:val="center"/>
        <w:rPr>
          <w:rFonts w:ascii="宋体" w:hAnsi="宋体"/>
          <w:color w:val="000000" w:themeColor="text1"/>
          <w:sz w:val="32"/>
          <w14:textFill>
            <w14:solidFill>
              <w14:schemeClr w14:val="tx1"/>
            </w14:solidFill>
          </w14:textFill>
        </w:rPr>
      </w:pPr>
    </w:p>
    <w:p w14:paraId="704D6B7F">
      <w:pPr>
        <w:spacing w:line="500" w:lineRule="exact"/>
        <w:jc w:val="center"/>
        <w:rPr>
          <w:rFonts w:ascii="宋体" w:hAnsi="宋体"/>
          <w:color w:val="000000" w:themeColor="text1"/>
          <w:sz w:val="32"/>
          <w14:textFill>
            <w14:solidFill>
              <w14:schemeClr w14:val="tx1"/>
            </w14:solidFill>
          </w14:textFill>
        </w:rPr>
      </w:pPr>
    </w:p>
    <w:p w14:paraId="6521ED2E">
      <w:pPr>
        <w:spacing w:line="500" w:lineRule="exact"/>
        <w:jc w:val="center"/>
        <w:rPr>
          <w:rFonts w:ascii="宋体" w:hAnsi="宋体"/>
          <w:color w:val="000000" w:themeColor="text1"/>
          <w:sz w:val="32"/>
          <w14:textFill>
            <w14:solidFill>
              <w14:schemeClr w14:val="tx1"/>
            </w14:solidFill>
          </w14:textFill>
        </w:rPr>
      </w:pPr>
    </w:p>
    <w:p w14:paraId="6194FC43">
      <w:pPr>
        <w:spacing w:line="500" w:lineRule="exact"/>
        <w:jc w:val="center"/>
        <w:rPr>
          <w:rFonts w:ascii="宋体" w:hAnsi="宋体"/>
          <w:color w:val="000000" w:themeColor="text1"/>
          <w:sz w:val="32"/>
          <w14:textFill>
            <w14:solidFill>
              <w14:schemeClr w14:val="tx1"/>
            </w14:solidFill>
          </w14:textFill>
        </w:rPr>
      </w:pPr>
    </w:p>
    <w:p w14:paraId="2B9E8E87">
      <w:pPr>
        <w:spacing w:line="500" w:lineRule="exact"/>
        <w:jc w:val="center"/>
        <w:rPr>
          <w:rFonts w:ascii="宋体" w:hAnsi="宋体"/>
          <w:color w:val="000000" w:themeColor="text1"/>
          <w:sz w:val="32"/>
          <w14:textFill>
            <w14:solidFill>
              <w14:schemeClr w14:val="tx1"/>
            </w14:solidFill>
          </w14:textFill>
        </w:rPr>
      </w:pPr>
    </w:p>
    <w:p w14:paraId="7CCE9201">
      <w:pPr>
        <w:spacing w:line="500" w:lineRule="exact"/>
        <w:jc w:val="center"/>
        <w:outlineLvl w:val="0"/>
        <w:rPr>
          <w:rFonts w:ascii="方正仿宋_GBK" w:eastAsia="方正仿宋_GBK"/>
          <w:color w:val="000000" w:themeColor="text1"/>
          <w:sz w:val="32"/>
          <w14:textFill>
            <w14:solidFill>
              <w14:schemeClr w14:val="tx1"/>
            </w14:solidFill>
          </w14:textFill>
        </w:rPr>
      </w:pPr>
      <w:r>
        <w:rPr>
          <w:rFonts w:hint="eastAsia" w:ascii="方正仿宋_GBK" w:eastAsia="方正仿宋_GBK"/>
          <w:color w:val="000000" w:themeColor="text1"/>
          <w:sz w:val="32"/>
          <w14:textFill>
            <w14:solidFill>
              <w14:schemeClr w14:val="tx1"/>
            </w14:solidFill>
          </w14:textFill>
        </w:rPr>
        <w:t xml:space="preserve">采购人：重庆师范大学 </w:t>
      </w:r>
    </w:p>
    <w:p w14:paraId="1BC41CB6">
      <w:pPr>
        <w:snapToGrid w:val="0"/>
        <w:spacing w:line="500" w:lineRule="exact"/>
        <w:jc w:val="center"/>
        <w:rPr>
          <w:rFonts w:ascii="方正仿宋_GBK" w:eastAsia="方正仿宋_GBK"/>
          <w:color w:val="000000" w:themeColor="text1"/>
          <w:sz w:val="32"/>
          <w14:textFill>
            <w14:solidFill>
              <w14:schemeClr w14:val="tx1"/>
            </w14:solidFill>
          </w14:textFill>
        </w:rPr>
      </w:pPr>
    </w:p>
    <w:p w14:paraId="4D8E3EC5">
      <w:pPr>
        <w:snapToGrid w:val="0"/>
        <w:spacing w:line="500" w:lineRule="exact"/>
        <w:jc w:val="center"/>
        <w:rPr>
          <w:rFonts w:ascii="方正仿宋_GBK" w:eastAsia="方正仿宋_GBK"/>
          <w:color w:val="000000" w:themeColor="text1"/>
          <w:sz w:val="32"/>
          <w14:textFill>
            <w14:solidFill>
              <w14:schemeClr w14:val="tx1"/>
            </w14:solidFill>
          </w14:textFill>
        </w:rPr>
      </w:pPr>
      <w:r>
        <w:rPr>
          <w:rFonts w:hint="eastAsia" w:ascii="方正仿宋_GBK" w:eastAsia="方正仿宋_GBK"/>
          <w:color w:val="000000" w:themeColor="text1"/>
          <w:sz w:val="32"/>
          <w14:textFill>
            <w14:solidFill>
              <w14:schemeClr w14:val="tx1"/>
            </w14:solidFill>
          </w14:textFill>
        </w:rPr>
        <w:t>二○二五年</w:t>
      </w:r>
      <w:r>
        <w:rPr>
          <w:rFonts w:hint="eastAsia" w:ascii="方正仿宋_GBK" w:eastAsia="方正仿宋_GBK"/>
          <w:color w:val="000000" w:themeColor="text1"/>
          <w:sz w:val="32"/>
          <w:lang w:val="en-US" w:eastAsia="zh-CN"/>
          <w14:textFill>
            <w14:solidFill>
              <w14:schemeClr w14:val="tx1"/>
            </w14:solidFill>
          </w14:textFill>
        </w:rPr>
        <w:t>十二</w:t>
      </w:r>
      <w:r>
        <w:rPr>
          <w:rFonts w:hint="eastAsia" w:ascii="方正仿宋_GBK" w:eastAsia="方正仿宋_GBK"/>
          <w:color w:val="000000" w:themeColor="text1"/>
          <w:sz w:val="32"/>
          <w14:textFill>
            <w14:solidFill>
              <w14:schemeClr w14:val="tx1"/>
            </w14:solidFill>
          </w14:textFill>
        </w:rPr>
        <w:t>月</w:t>
      </w:r>
    </w:p>
    <w:p w14:paraId="650ADE6F">
      <w:pPr>
        <w:rPr>
          <w:rFonts w:ascii="黑体" w:hAnsi="黑体" w:eastAsia="黑体" w:cs="黑体"/>
          <w:szCs w:val="28"/>
        </w:rPr>
      </w:pPr>
      <w:r>
        <w:br w:type="page"/>
      </w:r>
    </w:p>
    <w:p w14:paraId="690CF5C3">
      <w:pPr>
        <w:pStyle w:val="3"/>
        <w:spacing w:before="0" w:after="0"/>
        <w:rPr>
          <w:rFonts w:hint="eastAsia" w:ascii="黑体" w:hAnsi="黑体" w:eastAsia="黑体" w:cs="黑体"/>
          <w:sz w:val="28"/>
          <w:szCs w:val="28"/>
        </w:rPr>
      </w:pPr>
    </w:p>
    <w:p w14:paraId="6D04447A">
      <w:pPr>
        <w:pStyle w:val="3"/>
        <w:spacing w:before="0" w:after="0"/>
        <w:rPr>
          <w:rFonts w:ascii="黑体" w:hAnsi="黑体" w:eastAsia="黑体" w:cs="黑体"/>
          <w:sz w:val="28"/>
          <w:szCs w:val="28"/>
        </w:rPr>
      </w:pPr>
      <w:r>
        <w:rPr>
          <w:rFonts w:hint="eastAsia" w:ascii="黑体" w:hAnsi="黑体" w:eastAsia="黑体" w:cs="黑体"/>
          <w:sz w:val="28"/>
          <w:szCs w:val="28"/>
        </w:rPr>
        <w:t>一、询价采购内容</w:t>
      </w:r>
    </w:p>
    <w:tbl>
      <w:tblPr>
        <w:tblStyle w:val="14"/>
        <w:tblW w:w="8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9"/>
        <w:gridCol w:w="2464"/>
      </w:tblGrid>
      <w:tr w14:paraId="7074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09" w:type="dxa"/>
            <w:tcBorders>
              <w:top w:val="single" w:color="auto" w:sz="4" w:space="0"/>
              <w:left w:val="single" w:color="auto" w:sz="4" w:space="0"/>
              <w:right w:val="single" w:color="auto" w:sz="4" w:space="0"/>
            </w:tcBorders>
            <w:vAlign w:val="center"/>
          </w:tcPr>
          <w:p w14:paraId="57C3FBB3">
            <w:pPr>
              <w:jc w:val="center"/>
              <w:rPr>
                <w:rFonts w:ascii="方正仿宋_GBK" w:hAnsi="宋体" w:eastAsia="方正仿宋_GBK" w:cs="宋体"/>
                <w:b/>
                <w:bCs/>
                <w:color w:val="000000" w:themeColor="text1"/>
                <w:kern w:val="0"/>
                <w:sz w:val="24"/>
                <w:szCs w:val="24"/>
                <w14:textFill>
                  <w14:solidFill>
                    <w14:schemeClr w14:val="tx1"/>
                  </w14:solidFill>
                </w14:textFill>
              </w:rPr>
            </w:pPr>
            <w:r>
              <w:rPr>
                <w:rFonts w:hint="eastAsia" w:ascii="方正仿宋_GBK" w:hAnsi="宋体" w:eastAsia="方正仿宋_GBK" w:cs="宋体"/>
                <w:b/>
                <w:bCs/>
                <w:color w:val="000000" w:themeColor="text1"/>
                <w:kern w:val="0"/>
                <w:sz w:val="24"/>
                <w:szCs w:val="24"/>
                <w14:textFill>
                  <w14:solidFill>
                    <w14:schemeClr w14:val="tx1"/>
                  </w14:solidFill>
                </w14:textFill>
              </w:rPr>
              <w:t>项目内容</w:t>
            </w:r>
          </w:p>
        </w:tc>
        <w:tc>
          <w:tcPr>
            <w:tcW w:w="2464" w:type="dxa"/>
            <w:tcBorders>
              <w:top w:val="single" w:color="auto" w:sz="4" w:space="0"/>
              <w:left w:val="single" w:color="auto" w:sz="4" w:space="0"/>
              <w:right w:val="single" w:color="auto" w:sz="4" w:space="0"/>
            </w:tcBorders>
            <w:vAlign w:val="center"/>
          </w:tcPr>
          <w:p w14:paraId="149BD3C7">
            <w:pPr>
              <w:jc w:val="center"/>
              <w:rPr>
                <w:rFonts w:ascii="方正仿宋_GBK" w:hAnsi="宋体" w:eastAsia="方正仿宋_GBK" w:cs="宋体"/>
                <w:b/>
                <w:bCs/>
                <w:color w:val="000000" w:themeColor="text1"/>
                <w:kern w:val="0"/>
                <w:sz w:val="24"/>
                <w:szCs w:val="24"/>
                <w14:textFill>
                  <w14:solidFill>
                    <w14:schemeClr w14:val="tx1"/>
                  </w14:solidFill>
                </w14:textFill>
              </w:rPr>
            </w:pPr>
            <w:r>
              <w:rPr>
                <w:rFonts w:hint="eastAsia" w:ascii="方正仿宋_GBK" w:hAnsi="宋体" w:eastAsia="方正仿宋_GBK" w:cs="宋体"/>
                <w:b/>
                <w:bCs/>
                <w:color w:val="000000" w:themeColor="text1"/>
                <w:kern w:val="0"/>
                <w:sz w:val="24"/>
                <w:szCs w:val="24"/>
                <w14:textFill>
                  <w14:solidFill>
                    <w14:schemeClr w14:val="tx1"/>
                  </w14:solidFill>
                </w14:textFill>
              </w:rPr>
              <w:t>最高限价</w:t>
            </w:r>
          </w:p>
          <w:p w14:paraId="3918334A">
            <w:pPr>
              <w:jc w:val="center"/>
              <w:rPr>
                <w:rFonts w:ascii="方正仿宋_GBK" w:hAnsi="宋体" w:eastAsia="方正仿宋_GBK" w:cs="宋体"/>
                <w:b/>
                <w:bCs/>
                <w:color w:val="000000" w:themeColor="text1"/>
                <w:kern w:val="0"/>
                <w:sz w:val="24"/>
                <w:szCs w:val="24"/>
                <w14:textFill>
                  <w14:solidFill>
                    <w14:schemeClr w14:val="tx1"/>
                  </w14:solidFill>
                </w14:textFill>
              </w:rPr>
            </w:pPr>
            <w:r>
              <w:rPr>
                <w:rFonts w:hint="eastAsia" w:ascii="方正仿宋_GBK" w:hAnsi="宋体" w:eastAsia="方正仿宋_GBK" w:cs="宋体"/>
                <w:b/>
                <w:bCs/>
                <w:color w:val="000000" w:themeColor="text1"/>
                <w:kern w:val="0"/>
                <w:sz w:val="24"/>
                <w:szCs w:val="24"/>
                <w14:textFill>
                  <w14:solidFill>
                    <w14:schemeClr w14:val="tx1"/>
                  </w14:solidFill>
                </w14:textFill>
              </w:rPr>
              <w:t>（元）</w:t>
            </w:r>
          </w:p>
        </w:tc>
      </w:tr>
      <w:tr w14:paraId="2ADD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09" w:type="dxa"/>
            <w:tcBorders>
              <w:top w:val="single" w:color="auto" w:sz="4" w:space="0"/>
              <w:left w:val="single" w:color="auto" w:sz="4" w:space="0"/>
              <w:bottom w:val="single" w:color="auto" w:sz="4" w:space="0"/>
              <w:right w:val="single" w:color="auto" w:sz="4" w:space="0"/>
            </w:tcBorders>
            <w:vAlign w:val="center"/>
          </w:tcPr>
          <w:p w14:paraId="3CC6210A">
            <w:pPr>
              <w:widowControl/>
              <w:jc w:val="center"/>
              <w:rPr>
                <w:rFonts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14:textFill>
                  <w14:solidFill>
                    <w14:schemeClr w14:val="tx1"/>
                  </w14:solidFill>
                </w14:textFill>
              </w:rPr>
              <w:t>大学城校区中央空调</w:t>
            </w:r>
            <w:r>
              <w:rPr>
                <w:rFonts w:hint="eastAsia" w:ascii="方正仿宋_GBK" w:hAnsi="宋体" w:eastAsia="方正仿宋_GBK" w:cs="宋体"/>
                <w:color w:val="000000" w:themeColor="text1"/>
                <w:kern w:val="0"/>
                <w:sz w:val="24"/>
                <w:szCs w:val="24"/>
                <w:lang w:val="en-US" w:eastAsia="zh-CN"/>
                <w14:textFill>
                  <w14:solidFill>
                    <w14:schemeClr w14:val="tx1"/>
                  </w14:solidFill>
                </w14:textFill>
              </w:rPr>
              <w:t>维修及</w:t>
            </w:r>
            <w:r>
              <w:rPr>
                <w:rFonts w:hint="eastAsia" w:ascii="方正仿宋_GBK" w:hAnsi="宋体" w:eastAsia="方正仿宋_GBK" w:cs="宋体"/>
                <w:color w:val="000000" w:themeColor="text1"/>
                <w:kern w:val="0"/>
                <w:sz w:val="24"/>
                <w:szCs w:val="24"/>
                <w14:textFill>
                  <w14:solidFill>
                    <w14:schemeClr w14:val="tx1"/>
                  </w14:solidFill>
                </w14:textFill>
              </w:rPr>
              <w:t>更换冷冻油等服务</w:t>
            </w:r>
          </w:p>
        </w:tc>
        <w:tc>
          <w:tcPr>
            <w:tcW w:w="2464" w:type="dxa"/>
            <w:tcBorders>
              <w:top w:val="single" w:color="auto" w:sz="4" w:space="0"/>
              <w:left w:val="single" w:color="auto" w:sz="4" w:space="0"/>
              <w:right w:val="single" w:color="auto" w:sz="4" w:space="0"/>
            </w:tcBorders>
            <w:vAlign w:val="center"/>
          </w:tcPr>
          <w:p w14:paraId="17EE4517">
            <w:pPr>
              <w:widowControl/>
              <w:jc w:val="center"/>
              <w:rPr>
                <w:rFonts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lang w:val="en-US" w:eastAsia="zh-CN"/>
                <w14:textFill>
                  <w14:solidFill>
                    <w14:schemeClr w14:val="tx1"/>
                  </w14:solidFill>
                </w14:textFill>
              </w:rPr>
              <w:t>96000</w:t>
            </w:r>
            <w:r>
              <w:rPr>
                <w:rFonts w:hint="eastAsia" w:ascii="方正仿宋_GBK" w:hAnsi="宋体" w:eastAsia="方正仿宋_GBK" w:cs="宋体"/>
                <w:color w:val="000000" w:themeColor="text1"/>
                <w:kern w:val="0"/>
                <w:sz w:val="24"/>
                <w:szCs w:val="24"/>
                <w14:textFill>
                  <w14:solidFill>
                    <w14:schemeClr w14:val="tx1"/>
                  </w14:solidFill>
                </w14:textFill>
              </w:rPr>
              <w:t>.00</w:t>
            </w:r>
          </w:p>
        </w:tc>
      </w:tr>
    </w:tbl>
    <w:p w14:paraId="0744D03F"/>
    <w:p w14:paraId="75F5C4EB"/>
    <w:p w14:paraId="709068E0">
      <w:pPr>
        <w:pStyle w:val="3"/>
        <w:spacing w:before="0" w:after="0"/>
        <w:rPr>
          <w:rFonts w:ascii="黑体" w:hAnsi="黑体" w:eastAsia="黑体" w:cs="黑体"/>
          <w:sz w:val="28"/>
          <w:szCs w:val="28"/>
        </w:rPr>
      </w:pPr>
      <w:r>
        <w:rPr>
          <w:rFonts w:hint="eastAsia" w:ascii="黑体" w:hAnsi="黑体" w:eastAsia="黑体" w:cs="黑体"/>
          <w:sz w:val="28"/>
          <w:szCs w:val="28"/>
        </w:rPr>
        <w:t>二、询价资格</w:t>
      </w:r>
    </w:p>
    <w:p w14:paraId="6F143CC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满足《中华人民共和国政府采购法》第二十二条规定；</w:t>
      </w:r>
    </w:p>
    <w:p w14:paraId="766D862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具有真实有效的营业执照，营业执照许可范围包括制冷设备或中央空调的维修、保养服务相关内容（供应商提供营业执照复印件，原件备查）；</w:t>
      </w:r>
    </w:p>
    <w:p w14:paraId="62C130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3.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现</w:t>
      </w:r>
      <w:r>
        <w:rPr>
          <w:rFonts w:hint="eastAsia" w:ascii="方正仿宋_GBK" w:hAnsi="方正仿宋_GBK" w:eastAsia="方正仿宋_GBK" w:cs="方正仿宋_GBK"/>
          <w:color w:val="auto"/>
          <w:sz w:val="28"/>
          <w:szCs w:val="28"/>
          <w:lang w:val="en-US" w:eastAsia="zh-CN"/>
        </w:rPr>
        <w:t>场施工</w:t>
      </w:r>
      <w:r>
        <w:rPr>
          <w:rFonts w:hint="eastAsia" w:ascii="方正仿宋_GBK" w:eastAsia="方正仿宋_GBK" w:hAnsiTheme="minorEastAsia"/>
          <w:color w:val="auto"/>
          <w:sz w:val="28"/>
          <w:szCs w:val="28"/>
        </w:rPr>
        <w:t>人员必须</w:t>
      </w:r>
      <w:r>
        <w:rPr>
          <w:rFonts w:hint="eastAsia" w:ascii="方正仿宋_GBK" w:eastAsia="方正仿宋_GBK" w:hAnsiTheme="minorEastAsia"/>
          <w:color w:val="auto"/>
          <w:sz w:val="28"/>
          <w:szCs w:val="28"/>
          <w:lang w:eastAsia="zh-CN"/>
        </w:rPr>
        <w:t>同时</w:t>
      </w:r>
      <w:r>
        <w:rPr>
          <w:rFonts w:hint="eastAsia" w:ascii="方正仿宋_GBK" w:eastAsia="方正仿宋_GBK" w:hAnsiTheme="minorEastAsia"/>
          <w:color w:val="auto"/>
          <w:sz w:val="28"/>
          <w:szCs w:val="28"/>
          <w:lang w:val="en-US" w:eastAsia="zh-CN"/>
        </w:rPr>
        <w:t>具备</w:t>
      </w:r>
      <w:r>
        <w:rPr>
          <w:rFonts w:hint="eastAsia" w:ascii="方正仿宋_GBK" w:eastAsia="方正仿宋_GBK" w:hAnsiTheme="minorEastAsia"/>
          <w:color w:val="auto"/>
          <w:sz w:val="28"/>
          <w:szCs w:val="28"/>
        </w:rPr>
        <w:t>有效期内</w:t>
      </w:r>
      <w:r>
        <w:rPr>
          <w:rFonts w:hint="eastAsia" w:ascii="方正仿宋_GBK" w:eastAsia="方正仿宋_GBK" w:hAnsiTheme="minorEastAsia"/>
          <w:color w:val="auto"/>
          <w:sz w:val="28"/>
          <w:szCs w:val="28"/>
          <w:lang w:val="en-US" w:eastAsia="zh-CN"/>
        </w:rPr>
        <w:t>的</w:t>
      </w:r>
      <w:r>
        <w:rPr>
          <w:rFonts w:hint="eastAsia" w:ascii="方正仿宋_GBK" w:eastAsia="方正仿宋_GBK" w:hAnsiTheme="minorEastAsia"/>
          <w:color w:val="auto"/>
          <w:sz w:val="28"/>
          <w:szCs w:val="28"/>
        </w:rPr>
        <w:t>电工证、</w:t>
      </w:r>
      <w:r>
        <w:rPr>
          <w:rFonts w:hint="eastAsia" w:ascii="方正仿宋_GBK" w:eastAsia="方正仿宋_GBK" w:hAnsiTheme="minorEastAsia"/>
          <w:color w:val="auto"/>
          <w:sz w:val="28"/>
          <w:szCs w:val="28"/>
          <w:lang w:val="en-US" w:eastAsia="zh-CN"/>
        </w:rPr>
        <w:t>焊工证、</w:t>
      </w:r>
      <w:r>
        <w:rPr>
          <w:rFonts w:hint="eastAsia" w:ascii="方正仿宋_GBK" w:eastAsia="方正仿宋_GBK" w:hAnsiTheme="minorEastAsia"/>
          <w:color w:val="auto"/>
          <w:sz w:val="28"/>
          <w:szCs w:val="28"/>
        </w:rPr>
        <w:t>制冷与空调作业证</w:t>
      </w:r>
      <w:r>
        <w:rPr>
          <w:rFonts w:hint="eastAsia" w:ascii="方正仿宋_GBK" w:eastAsia="方正仿宋_GBK" w:hAnsiTheme="minorEastAsia"/>
          <w:color w:val="auto"/>
          <w:sz w:val="28"/>
          <w:szCs w:val="28"/>
          <w:lang w:eastAsia="zh-CN"/>
        </w:rPr>
        <w:t>（</w:t>
      </w:r>
      <w:r>
        <w:rPr>
          <w:rFonts w:hint="eastAsia" w:ascii="方正仿宋_GBK" w:eastAsia="方正仿宋_GBK" w:hAnsiTheme="minorEastAsia"/>
          <w:color w:val="auto"/>
          <w:sz w:val="28"/>
          <w:szCs w:val="28"/>
          <w:lang w:val="en-US" w:eastAsia="zh-CN"/>
        </w:rPr>
        <w:t>投标时提供相关证件印件，进场时提供原件供查验）</w:t>
      </w:r>
      <w:r>
        <w:rPr>
          <w:rFonts w:hint="eastAsia" w:ascii="方正仿宋_GBK" w:eastAsia="方正仿宋_GBK" w:hAnsiTheme="minorEastAsia"/>
          <w:color w:val="auto"/>
          <w:sz w:val="28"/>
          <w:szCs w:val="28"/>
        </w:rPr>
        <w:t>。</w:t>
      </w:r>
    </w:p>
    <w:p w14:paraId="285B977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4. 自行承诺近</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年来</w:t>
      </w:r>
      <w:r>
        <w:rPr>
          <w:rFonts w:hint="eastAsia" w:ascii="方正仿宋_GBK" w:hAnsi="方正仿宋_GBK" w:eastAsia="方正仿宋_GBK" w:cs="方正仿宋_GBK"/>
          <w:color w:val="auto"/>
          <w:sz w:val="28"/>
          <w:szCs w:val="28"/>
        </w:rPr>
        <w:t>(2023年</w:t>
      </w:r>
      <w:r>
        <w:rPr>
          <w:rFonts w:hint="eastAsia" w:ascii="方正仿宋_GBK" w:hAnsi="方正仿宋_GBK" w:eastAsia="方正仿宋_GBK" w:cs="方正仿宋_GBK"/>
          <w:color w:val="auto"/>
          <w:sz w:val="28"/>
          <w:szCs w:val="28"/>
          <w:lang w:val="en-US" w:eastAsia="zh-CN"/>
        </w:rPr>
        <w:t>1月1日</w:t>
      </w:r>
      <w:r>
        <w:rPr>
          <w:rFonts w:hint="eastAsia" w:ascii="方正仿宋_GBK" w:hAnsi="方正仿宋_GBK" w:eastAsia="方正仿宋_GBK" w:cs="方正仿宋_GBK"/>
          <w:color w:val="auto"/>
          <w:sz w:val="28"/>
          <w:szCs w:val="28"/>
        </w:rPr>
        <w:t>至今)</w:t>
      </w:r>
      <w:r>
        <w:rPr>
          <w:rFonts w:hint="eastAsia" w:ascii="方正仿宋_GBK" w:hAnsi="方正仿宋_GBK" w:eastAsia="方正仿宋_GBK" w:cs="方正仿宋_GBK"/>
          <w:color w:val="auto"/>
          <w:sz w:val="28"/>
          <w:szCs w:val="28"/>
          <w:lang w:eastAsia="zh-CN"/>
        </w:rPr>
        <w:t>未</w:t>
      </w:r>
      <w:r>
        <w:rPr>
          <w:rFonts w:hint="eastAsia" w:ascii="方正仿宋_GBK" w:hAnsi="方正仿宋_GBK" w:eastAsia="方正仿宋_GBK" w:cs="方正仿宋_GBK"/>
          <w:color w:val="auto"/>
          <w:sz w:val="28"/>
          <w:szCs w:val="28"/>
        </w:rPr>
        <w:t>列入“信用中国” 网站(www.creditchina.gov.cn)失信被执行人、重大税收违法案件当事人名单、政府采购严重违法失信名单(须提供网上截图并加盖供应商公章)。否则， 一经查实其</w:t>
      </w:r>
      <w:r>
        <w:rPr>
          <w:rFonts w:hint="eastAsia" w:ascii="方正仿宋_GBK" w:hAnsi="方正仿宋_GBK" w:eastAsia="方正仿宋_GBK" w:cs="方正仿宋_GBK"/>
          <w:color w:val="auto"/>
          <w:sz w:val="28"/>
          <w:szCs w:val="28"/>
          <w:lang w:eastAsia="zh-CN"/>
        </w:rPr>
        <w:t>询价</w:t>
      </w:r>
      <w:r>
        <w:rPr>
          <w:rFonts w:hint="eastAsia" w:ascii="方正仿宋_GBK" w:hAnsi="方正仿宋_GBK" w:eastAsia="方正仿宋_GBK" w:cs="方正仿宋_GBK"/>
          <w:color w:val="auto"/>
          <w:sz w:val="28"/>
          <w:szCs w:val="28"/>
        </w:rPr>
        <w:t>保证金将不予退还并取消中选资格 ；</w:t>
      </w:r>
    </w:p>
    <w:p w14:paraId="0DC00C9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5. 近三年在重庆师范大学有违约、违规行为或被我校使用单位反映未按合同约定的售后服务承诺履约的竞标人，不得参与本次竞标。</w:t>
      </w:r>
    </w:p>
    <w:p w14:paraId="7A62C868">
      <w:pPr>
        <w:snapToGrid w:val="0"/>
        <w:spacing w:line="360" w:lineRule="auto"/>
        <w:ind w:firstLine="480" w:firstLineChars="200"/>
        <w:rPr>
          <w:rFonts w:ascii="方正仿宋_GBK" w:hAnsi="方正仿宋_GBK" w:eastAsia="方正仿宋_GBK" w:cs="方正仿宋_GBK"/>
          <w:sz w:val="24"/>
          <w:szCs w:val="24"/>
        </w:rPr>
      </w:pPr>
    </w:p>
    <w:p w14:paraId="3AAF36DE">
      <w:pPr>
        <w:pStyle w:val="3"/>
        <w:spacing w:before="0" w:after="0"/>
        <w:rPr>
          <w:rFonts w:ascii="黑体" w:hAnsi="黑体" w:eastAsia="黑体" w:cs="黑体"/>
          <w:sz w:val="28"/>
          <w:szCs w:val="28"/>
        </w:rPr>
      </w:pPr>
      <w:r>
        <w:rPr>
          <w:rFonts w:hint="eastAsia" w:ascii="黑体" w:hAnsi="黑体" w:eastAsia="黑体" w:cs="黑体"/>
          <w:sz w:val="28"/>
          <w:szCs w:val="28"/>
        </w:rPr>
        <w:t>三、项目情况及采购内容</w:t>
      </w:r>
    </w:p>
    <w:p w14:paraId="6ED8AA81">
      <w:pPr>
        <w:numPr>
          <w:ilvl w:val="0"/>
          <w:numId w:val="1"/>
        </w:numPr>
        <w:spacing w:line="360" w:lineRule="auto"/>
        <w:jc w:val="left"/>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项目概况</w:t>
      </w:r>
    </w:p>
    <w:p w14:paraId="0911F820">
      <w:pPr>
        <w:snapToGrid w:val="0"/>
        <w:spacing w:line="36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本次采购内容为重庆师范大</w:t>
      </w:r>
      <w:r>
        <w:rPr>
          <w:rFonts w:hint="eastAsia" w:ascii="方正仿宋_GBK" w:hAnsi="方正仿宋_GBK" w:eastAsia="方正仿宋_GBK" w:cs="方正仿宋_GBK"/>
          <w:color w:val="000000" w:themeColor="text1"/>
          <w:sz w:val="28"/>
          <w:szCs w:val="28"/>
          <w14:textFill>
            <w14:solidFill>
              <w14:schemeClr w14:val="tx1"/>
            </w14:solidFill>
          </w14:textFill>
        </w:rPr>
        <w:t>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大学城校区五台中央空调机组</w:t>
      </w:r>
      <w:r>
        <w:rPr>
          <w:rFonts w:hint="eastAsia" w:ascii="方正仿宋_GBK" w:hAnsi="方正仿宋_GBK" w:eastAsia="方正仿宋_GBK" w:cs="方正仿宋_GBK"/>
          <w:color w:val="000000" w:themeColor="text1"/>
          <w:sz w:val="28"/>
          <w:szCs w:val="28"/>
          <w14:textFill>
            <w14:solidFill>
              <w14:schemeClr w14:val="tx1"/>
            </w14:solidFill>
          </w14:textFill>
        </w:rPr>
        <w:t>的维修</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及冷冻油更换</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五台中央空调均投用时间18年，</w:t>
      </w:r>
      <w:r>
        <w:rPr>
          <w:rFonts w:hint="eastAsia" w:ascii="方正仿宋_GBK" w:hAnsi="方正仿宋_GBK" w:eastAsia="方正仿宋_GBK" w:cs="方正仿宋_GBK"/>
          <w:color w:val="000000" w:themeColor="text1"/>
          <w:sz w:val="28"/>
          <w:szCs w:val="28"/>
          <w14:textFill>
            <w14:solidFill>
              <w14:schemeClr w14:val="tx1"/>
            </w14:solidFill>
          </w14:textFill>
        </w:rPr>
        <w:t>其中</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校友会堂为两台顿汗布什机组（WCFX20、WCFX24型号各一台），图南楼为2008年投用的三台约克机组（YSEZEZS45CKE两台，YBWC200SC50BE一台），因设备使用年限较长，使用频率较高，</w:t>
      </w:r>
      <w:r>
        <w:rPr>
          <w:rFonts w:hint="eastAsia" w:ascii="方正仿宋_GBK" w:hAnsi="宋体" w:eastAsia="方正仿宋_GBK" w:cs="宋体"/>
          <w:bCs/>
          <w:color w:val="000000" w:themeColor="text1"/>
          <w:szCs w:val="28"/>
          <w14:textFill>
            <w14:solidFill>
              <w14:schemeClr w14:val="tx1"/>
            </w14:solidFill>
          </w14:textFill>
        </w:rPr>
        <w:t>现出现吸气压力过低</w:t>
      </w:r>
      <w:r>
        <w:rPr>
          <w:rFonts w:hint="eastAsia" w:ascii="方正仿宋_GBK" w:hAnsi="宋体" w:eastAsia="方正仿宋_GBK" w:cs="宋体"/>
          <w:bCs/>
          <w:color w:val="000000" w:themeColor="text1"/>
          <w:szCs w:val="28"/>
          <w:lang w:eastAsia="zh-CN"/>
          <w14:textFill>
            <w14:solidFill>
              <w14:schemeClr w14:val="tx1"/>
            </w14:solidFill>
          </w14:textFill>
        </w:rPr>
        <w:t>、</w:t>
      </w:r>
      <w:r>
        <w:rPr>
          <w:rFonts w:hint="eastAsia" w:ascii="方正仿宋_GBK" w:hAnsi="宋体" w:eastAsia="方正仿宋_GBK" w:cs="宋体"/>
          <w:bCs/>
          <w:color w:val="000000" w:themeColor="text1"/>
          <w:szCs w:val="28"/>
          <w:lang w:val="en-US" w:eastAsia="zh-CN"/>
          <w14:textFill>
            <w14:solidFill>
              <w14:schemeClr w14:val="tx1"/>
            </w14:solidFill>
          </w14:textFill>
        </w:rPr>
        <w:t>高温报警</w:t>
      </w:r>
      <w:r>
        <w:rPr>
          <w:rFonts w:hint="eastAsia" w:ascii="方正仿宋_GBK" w:hAnsi="宋体" w:eastAsia="方正仿宋_GBK" w:cs="宋体"/>
          <w:bCs/>
          <w:color w:val="000000" w:themeColor="text1"/>
          <w:szCs w:val="28"/>
          <w14:textFill>
            <w14:solidFill>
              <w14:schemeClr w14:val="tx1"/>
            </w14:solidFill>
          </w14:textFill>
        </w:rPr>
        <w:t>等问题</w:t>
      </w:r>
      <w:r>
        <w:rPr>
          <w:rFonts w:hint="eastAsia" w:ascii="方正仿宋_GBK" w:hAnsi="宋体" w:eastAsia="方正仿宋_GBK" w:cs="宋体"/>
          <w:bCs/>
          <w:color w:val="000000" w:themeColor="text1"/>
          <w:szCs w:val="28"/>
          <w:lang w:eastAsia="zh-CN"/>
          <w14:textFill>
            <w14:solidFill>
              <w14:schemeClr w14:val="tx1"/>
            </w14:solidFill>
          </w14:textFill>
        </w:rPr>
        <w:t>，</w:t>
      </w:r>
      <w:r>
        <w:rPr>
          <w:rFonts w:hint="eastAsia" w:ascii="方正仿宋_GBK" w:hAnsi="宋体" w:eastAsia="方正仿宋_GBK" w:cs="宋体"/>
          <w:bCs/>
          <w:color w:val="000000" w:themeColor="text1"/>
          <w:szCs w:val="28"/>
          <w14:textFill>
            <w14:solidFill>
              <w14:schemeClr w14:val="tx1"/>
            </w14:solidFill>
          </w14:textFill>
        </w:rPr>
        <w:t>现需</w:t>
      </w:r>
      <w:r>
        <w:rPr>
          <w:rFonts w:hint="eastAsia" w:ascii="方正仿宋_GBK" w:hAnsi="宋体" w:eastAsia="方正仿宋_GBK" w:cs="宋体"/>
          <w:bCs/>
          <w:color w:val="000000" w:themeColor="text1"/>
          <w:szCs w:val="28"/>
          <w:lang w:val="en-US" w:eastAsia="zh-CN"/>
          <w14:textFill>
            <w14:solidFill>
              <w14:schemeClr w14:val="tx1"/>
            </w14:solidFill>
          </w14:textFill>
        </w:rPr>
        <w:t>进行</w:t>
      </w:r>
      <w:r>
        <w:rPr>
          <w:rFonts w:hint="eastAsia" w:ascii="方正仿宋_GBK" w:hAnsi="宋体" w:eastAsia="方正仿宋_GBK" w:cs="宋体"/>
          <w:bCs/>
          <w:color w:val="000000" w:themeColor="text1"/>
          <w:szCs w:val="28"/>
          <w14:textFill>
            <w14:solidFill>
              <w14:schemeClr w14:val="tx1"/>
            </w14:solidFill>
          </w14:textFill>
        </w:rPr>
        <w:t>系统查漏加氟，</w:t>
      </w:r>
      <w:r>
        <w:rPr>
          <w:rFonts w:hint="eastAsia" w:ascii="方正仿宋_GBK" w:hAnsi="宋体" w:eastAsia="方正仿宋_GBK" w:cs="宋体"/>
          <w:bCs/>
          <w:color w:val="000000" w:themeColor="text1"/>
          <w:szCs w:val="28"/>
          <w:lang w:val="en-US" w:eastAsia="zh-CN"/>
          <w14:textFill>
            <w14:solidFill>
              <w14:schemeClr w14:val="tx1"/>
            </w14:solidFill>
          </w14:textFill>
        </w:rPr>
        <w:t>更换</w:t>
      </w:r>
      <w:r>
        <w:rPr>
          <w:rFonts w:hint="eastAsia" w:ascii="方正仿宋_GBK" w:hAnsi="宋体" w:eastAsia="方正仿宋_GBK" w:cs="宋体"/>
          <w:bCs/>
          <w:color w:val="000000" w:themeColor="text1"/>
          <w:szCs w:val="28"/>
          <w14:textFill>
            <w14:solidFill>
              <w14:schemeClr w14:val="tx1"/>
            </w14:solidFill>
          </w14:textFill>
        </w:rPr>
        <w:t>冷冻油</w:t>
      </w:r>
      <w:r>
        <w:rPr>
          <w:rFonts w:hint="eastAsia" w:ascii="方正仿宋_GBK" w:hAnsi="宋体" w:eastAsia="方正仿宋_GBK" w:cs="宋体"/>
          <w:bCs/>
          <w:color w:val="000000" w:themeColor="text1"/>
          <w:szCs w:val="28"/>
          <w:lang w:eastAsia="zh-CN"/>
          <w14:textFill>
            <w14:solidFill>
              <w14:schemeClr w14:val="tx1"/>
            </w14:solidFill>
          </w14:textFill>
        </w:rPr>
        <w:t>、</w:t>
      </w:r>
      <w:r>
        <w:rPr>
          <w:rFonts w:hint="eastAsia" w:ascii="方正仿宋_GBK" w:hAnsi="宋体" w:eastAsia="方正仿宋_GBK" w:cs="宋体"/>
          <w:bCs/>
          <w:color w:val="000000" w:themeColor="text1"/>
          <w:szCs w:val="28"/>
          <w:lang w:val="en-US" w:eastAsia="zh-CN"/>
          <w14:textFill>
            <w14:solidFill>
              <w14:schemeClr w14:val="tx1"/>
            </w14:solidFill>
          </w14:textFill>
        </w:rPr>
        <w:t>更换干燥过滤器、故障检查</w:t>
      </w:r>
      <w:r>
        <w:rPr>
          <w:rFonts w:hint="eastAsia" w:ascii="方正仿宋_GBK" w:hAnsi="宋体" w:eastAsia="方正仿宋_GBK" w:cs="宋体"/>
          <w:bCs/>
          <w:color w:val="auto"/>
          <w:szCs w:val="28"/>
          <w:lang w:val="en-US" w:eastAsia="zh-CN"/>
        </w:rPr>
        <w:t>等维修保养</w:t>
      </w:r>
      <w:r>
        <w:rPr>
          <w:rFonts w:hint="eastAsia" w:ascii="方正仿宋_GBK" w:hAnsi="宋体" w:eastAsia="方正仿宋_GBK" w:cs="宋体"/>
          <w:bCs/>
          <w:color w:val="000000" w:themeColor="text1"/>
          <w:szCs w:val="28"/>
          <w:lang w:val="en-US" w:eastAsia="zh-CN"/>
          <w14:textFill>
            <w14:solidFill>
              <w14:schemeClr w14:val="tx1"/>
            </w14:solidFill>
          </w14:textFill>
        </w:rPr>
        <w:t>工作</w:t>
      </w:r>
      <w:r>
        <w:rPr>
          <w:rFonts w:hint="eastAsia" w:ascii="方正仿宋_GBK" w:hAnsi="宋体" w:eastAsia="方正仿宋_GBK" w:cs="宋体"/>
          <w:bCs/>
          <w:color w:val="000000" w:themeColor="text1"/>
          <w:szCs w:val="28"/>
          <w14:textFill>
            <w14:solidFill>
              <w14:schemeClr w14:val="tx1"/>
            </w14:solidFill>
          </w14:textFill>
        </w:rPr>
        <w:t>。</w:t>
      </w:r>
    </w:p>
    <w:p w14:paraId="640B4CF2">
      <w:pPr>
        <w:pStyle w:val="5"/>
        <w:rPr>
          <w:rFonts w:hint="eastAsia"/>
          <w:lang w:val="en-US" w:eastAsia="zh-CN"/>
        </w:rPr>
      </w:pPr>
    </w:p>
    <w:p w14:paraId="6F404E77">
      <w:pPr>
        <w:numPr>
          <w:ilvl w:val="0"/>
          <w:numId w:val="1"/>
        </w:numPr>
        <w:spacing w:line="360" w:lineRule="auto"/>
        <w:jc w:val="left"/>
      </w:pPr>
      <w:r>
        <w:rPr>
          <w:rFonts w:hint="eastAsia" w:ascii="方正仿宋_GBK" w:hAnsi="方正仿宋_GBK" w:eastAsia="方正仿宋_GBK" w:cs="方正仿宋_GBK"/>
          <w:b/>
          <w:bCs/>
          <w:szCs w:val="28"/>
        </w:rPr>
        <w:t>项目主要内容</w:t>
      </w:r>
    </w:p>
    <w:tbl>
      <w:tblPr>
        <w:tblStyle w:val="14"/>
        <w:tblpPr w:leftFromText="180" w:rightFromText="180" w:vertAnchor="text" w:horzAnchor="page" w:tblpX="1793" w:tblpY="606"/>
        <w:tblOverlap w:val="never"/>
        <w:tblW w:w="8320" w:type="dxa"/>
        <w:tblInd w:w="0" w:type="dxa"/>
        <w:tblLayout w:type="fixed"/>
        <w:tblCellMar>
          <w:top w:w="0" w:type="dxa"/>
          <w:left w:w="108" w:type="dxa"/>
          <w:bottom w:w="0" w:type="dxa"/>
          <w:right w:w="108" w:type="dxa"/>
        </w:tblCellMar>
      </w:tblPr>
      <w:tblGrid>
        <w:gridCol w:w="783"/>
        <w:gridCol w:w="2986"/>
        <w:gridCol w:w="2209"/>
        <w:gridCol w:w="1227"/>
        <w:gridCol w:w="1115"/>
      </w:tblGrid>
      <w:tr w14:paraId="3D5B9578">
        <w:tblPrEx>
          <w:tblCellMar>
            <w:top w:w="0" w:type="dxa"/>
            <w:left w:w="108" w:type="dxa"/>
            <w:bottom w:w="0" w:type="dxa"/>
            <w:right w:w="108" w:type="dxa"/>
          </w:tblCellMar>
        </w:tblPrEx>
        <w:trPr>
          <w:trHeight w:val="70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EEB7">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编号</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3342">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维修项目</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F1C6">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工程量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2F03">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型号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61FA">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备注</w:t>
            </w:r>
          </w:p>
        </w:tc>
      </w:tr>
      <w:tr w14:paraId="0E6BDFBD">
        <w:tblPrEx>
          <w:tblCellMar>
            <w:top w:w="0" w:type="dxa"/>
            <w:left w:w="108" w:type="dxa"/>
            <w:bottom w:w="0" w:type="dxa"/>
            <w:right w:w="108" w:type="dxa"/>
          </w:tblCellMar>
        </w:tblPrEx>
        <w:trPr>
          <w:trHeight w:val="50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1370">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B7AD">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校友会堂1、2号机组冷冻油更换</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5088">
            <w:pPr>
              <w:widowControl/>
              <w:snapToGrid w:val="0"/>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kern w:val="0"/>
                <w:sz w:val="24"/>
                <w:szCs w:val="24"/>
                <w:lang w:val="en-US" w:eastAsia="zh-CN" w:bidi="ar"/>
              </w:rPr>
              <w:t>约72升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C274">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2号油</w:t>
            </w:r>
          </w:p>
        </w:tc>
        <w:tc>
          <w:tcPr>
            <w:tcW w:w="1115" w:type="dxa"/>
            <w:vMerge w:val="restart"/>
            <w:tcBorders>
              <w:top w:val="single" w:color="000000" w:sz="4" w:space="0"/>
              <w:left w:val="single" w:color="000000" w:sz="4" w:space="0"/>
              <w:right w:val="single" w:color="000000" w:sz="4" w:space="0"/>
            </w:tcBorders>
            <w:shd w:val="clear" w:color="auto" w:fill="auto"/>
            <w:vAlign w:val="center"/>
          </w:tcPr>
          <w:p w14:paraId="2F9C58F6">
            <w:pPr>
              <w:widowControl/>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校友会堂</w:t>
            </w:r>
          </w:p>
        </w:tc>
      </w:tr>
      <w:tr w14:paraId="609D4C9E">
        <w:tblPrEx>
          <w:tblCellMar>
            <w:top w:w="0" w:type="dxa"/>
            <w:left w:w="108" w:type="dxa"/>
            <w:bottom w:w="0" w:type="dxa"/>
            <w:right w:w="108" w:type="dxa"/>
          </w:tblCellMar>
        </w:tblPrEx>
        <w:trPr>
          <w:trHeight w:val="5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364">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52C5">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顿汉布什干燥过滤器</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0934">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8个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A46">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原型号</w:t>
            </w:r>
          </w:p>
        </w:tc>
        <w:tc>
          <w:tcPr>
            <w:tcW w:w="1115" w:type="dxa"/>
            <w:vMerge w:val="continue"/>
            <w:tcBorders>
              <w:left w:val="single" w:color="000000" w:sz="4" w:space="0"/>
              <w:right w:val="single" w:color="000000" w:sz="4" w:space="0"/>
            </w:tcBorders>
            <w:shd w:val="clear" w:color="auto" w:fill="auto"/>
            <w:vAlign w:val="center"/>
          </w:tcPr>
          <w:p w14:paraId="04A82346">
            <w:pPr>
              <w:widowControl/>
              <w:jc w:val="center"/>
              <w:textAlignment w:val="center"/>
              <w:rPr>
                <w:rFonts w:ascii="方正仿宋_GBK" w:hAnsi="方正仿宋_GBK" w:eastAsia="方正仿宋_GBK" w:cs="方正仿宋_GBK"/>
                <w:color w:val="000000"/>
                <w:kern w:val="0"/>
                <w:sz w:val="24"/>
                <w:szCs w:val="24"/>
                <w:lang w:bidi="ar"/>
              </w:rPr>
            </w:pPr>
          </w:p>
        </w:tc>
      </w:tr>
      <w:tr w14:paraId="33706CFF">
        <w:tblPrEx>
          <w:tblCellMar>
            <w:top w:w="0" w:type="dxa"/>
            <w:left w:w="108" w:type="dxa"/>
            <w:bottom w:w="0" w:type="dxa"/>
            <w:right w:w="108" w:type="dxa"/>
          </w:tblCellMar>
        </w:tblPrEx>
        <w:trPr>
          <w:trHeight w:val="59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4B98">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3</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F137">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校友会堂1、2号机组</w:t>
            </w:r>
            <w:r>
              <w:rPr>
                <w:rFonts w:hint="eastAsia" w:ascii="方正仿宋_GBK" w:hAnsi="方正仿宋_GBK" w:eastAsia="方正仿宋_GBK" w:cs="方正仿宋_GBK"/>
                <w:color w:val="000000"/>
                <w:kern w:val="0"/>
                <w:sz w:val="24"/>
                <w:szCs w:val="24"/>
                <w:lang w:val="en-US" w:eastAsia="zh-CN" w:bidi="ar"/>
              </w:rPr>
              <w:t>氮气查漏、</w:t>
            </w:r>
            <w:r>
              <w:rPr>
                <w:rFonts w:hint="eastAsia" w:ascii="方正仿宋_GBK" w:hAnsi="方正仿宋_GBK" w:eastAsia="方正仿宋_GBK" w:cs="方正仿宋_GBK"/>
                <w:color w:val="000000"/>
                <w:kern w:val="0"/>
                <w:sz w:val="24"/>
                <w:szCs w:val="24"/>
                <w:lang w:bidi="ar"/>
              </w:rPr>
              <w:t>添加制冷剂</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B8AE">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kern w:val="0"/>
                <w:sz w:val="24"/>
                <w:szCs w:val="24"/>
                <w:lang w:val="en-US" w:eastAsia="zh-CN" w:bidi="ar"/>
              </w:rPr>
              <w:t>约</w:t>
            </w:r>
            <w:r>
              <w:rPr>
                <w:rFonts w:hint="eastAsia" w:ascii="方正仿宋_GBK" w:hAnsi="方正仿宋_GBK" w:eastAsia="方正仿宋_GBK" w:cs="方正仿宋_GBK"/>
                <w:color w:val="auto"/>
                <w:kern w:val="0"/>
                <w:sz w:val="24"/>
                <w:szCs w:val="24"/>
                <w:lang w:bidi="ar"/>
              </w:rPr>
              <w:t>100Kg</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3158">
            <w:pPr>
              <w:widowControl/>
              <w:snapToGrid w:val="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R22</w:t>
            </w:r>
          </w:p>
        </w:tc>
        <w:tc>
          <w:tcPr>
            <w:tcW w:w="1115" w:type="dxa"/>
            <w:vMerge w:val="continue"/>
            <w:tcBorders>
              <w:left w:val="single" w:color="000000" w:sz="4" w:space="0"/>
              <w:right w:val="single" w:color="000000" w:sz="4" w:space="0"/>
            </w:tcBorders>
            <w:shd w:val="clear" w:color="auto" w:fill="auto"/>
            <w:vAlign w:val="center"/>
          </w:tcPr>
          <w:p w14:paraId="7CA03A27">
            <w:pPr>
              <w:jc w:val="center"/>
              <w:rPr>
                <w:rFonts w:ascii="方正仿宋_GBK" w:hAnsi="方正仿宋_GBK" w:eastAsia="方正仿宋_GBK" w:cs="方正仿宋_GBK"/>
                <w:color w:val="000000"/>
                <w:kern w:val="0"/>
                <w:sz w:val="24"/>
                <w:szCs w:val="24"/>
                <w:lang w:bidi="ar"/>
              </w:rPr>
            </w:pPr>
          </w:p>
        </w:tc>
      </w:tr>
      <w:tr w14:paraId="5AE95C54">
        <w:tblPrEx>
          <w:tblCellMar>
            <w:top w:w="0" w:type="dxa"/>
            <w:left w:w="108" w:type="dxa"/>
            <w:bottom w:w="0" w:type="dxa"/>
            <w:right w:w="108" w:type="dxa"/>
          </w:tblCellMar>
        </w:tblPrEx>
        <w:trPr>
          <w:trHeight w:val="59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2F2B">
            <w:pPr>
              <w:widowControl/>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4</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C940">
            <w:pPr>
              <w:widowControl/>
              <w:snapToGrid w:val="0"/>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sz w:val="24"/>
                <w:szCs w:val="24"/>
                <w:lang w:val="en-US" w:eastAsia="zh-CN"/>
              </w:rPr>
              <w:t>校友会堂1、2号</w:t>
            </w:r>
            <w:r>
              <w:rPr>
                <w:rFonts w:hint="eastAsia" w:ascii="方正仿宋_GBK" w:hAnsi="方正仿宋_GBK" w:eastAsia="方正仿宋_GBK" w:cs="方正仿宋_GBK"/>
                <w:color w:val="000000"/>
                <w:sz w:val="24"/>
                <w:szCs w:val="24"/>
              </w:rPr>
              <w:t>机组</w:t>
            </w:r>
            <w:r>
              <w:rPr>
                <w:rFonts w:hint="eastAsia" w:ascii="方正仿宋_GBK" w:hAnsi="方正仿宋_GBK" w:eastAsia="方正仿宋_GBK" w:cs="方正仿宋_GBK"/>
                <w:color w:val="000000"/>
                <w:sz w:val="24"/>
                <w:szCs w:val="24"/>
                <w:lang w:val="en-US" w:eastAsia="zh-CN"/>
              </w:rPr>
              <w:t>故障检查、维修（包含锅炉系统）</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0389">
            <w:pPr>
              <w:widowControl/>
              <w:snapToGrid w:val="0"/>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1项</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EE5B">
            <w:pPr>
              <w:widowControl/>
              <w:snapToGrid w:val="0"/>
              <w:jc w:val="center"/>
              <w:rPr>
                <w:rFonts w:hint="eastAsia" w:ascii="方正仿宋_GBK" w:hAnsi="方正仿宋_GBK" w:eastAsia="方正仿宋_GBK" w:cs="方正仿宋_GBK"/>
                <w:color w:val="000000"/>
                <w:kern w:val="0"/>
                <w:sz w:val="24"/>
                <w:szCs w:val="24"/>
                <w:lang w:bidi="ar"/>
              </w:rPr>
            </w:pPr>
          </w:p>
        </w:tc>
        <w:tc>
          <w:tcPr>
            <w:tcW w:w="1115" w:type="dxa"/>
            <w:vMerge w:val="continue"/>
            <w:tcBorders>
              <w:left w:val="single" w:color="000000" w:sz="4" w:space="0"/>
              <w:bottom w:val="single" w:color="000000" w:sz="4" w:space="0"/>
              <w:right w:val="single" w:color="000000" w:sz="4" w:space="0"/>
            </w:tcBorders>
            <w:shd w:val="clear" w:color="auto" w:fill="auto"/>
            <w:vAlign w:val="center"/>
          </w:tcPr>
          <w:p w14:paraId="01CFB9A3">
            <w:pPr>
              <w:jc w:val="center"/>
              <w:rPr>
                <w:rFonts w:ascii="方正仿宋_GBK" w:hAnsi="方正仿宋_GBK" w:eastAsia="方正仿宋_GBK" w:cs="方正仿宋_GBK"/>
                <w:color w:val="000000"/>
                <w:kern w:val="0"/>
                <w:sz w:val="24"/>
                <w:szCs w:val="24"/>
                <w:lang w:bidi="ar"/>
              </w:rPr>
            </w:pPr>
          </w:p>
        </w:tc>
      </w:tr>
      <w:tr w14:paraId="3B936E6F">
        <w:tblPrEx>
          <w:tblCellMar>
            <w:top w:w="0" w:type="dxa"/>
            <w:left w:w="108" w:type="dxa"/>
            <w:bottom w:w="0" w:type="dxa"/>
            <w:right w:w="108" w:type="dxa"/>
          </w:tblCellMar>
        </w:tblPrEx>
        <w:trPr>
          <w:trHeight w:val="58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0572">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4</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2DAE">
            <w:pPr>
              <w:widowControl/>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图书馆3号机冷冻油</w:t>
            </w:r>
            <w:r>
              <w:rPr>
                <w:rFonts w:hint="eastAsia" w:ascii="方正仿宋_GBK" w:hAnsi="方正仿宋_GBK" w:eastAsia="方正仿宋_GBK" w:cs="方正仿宋_GBK"/>
                <w:color w:val="000000"/>
                <w:sz w:val="24"/>
                <w:szCs w:val="24"/>
                <w:lang w:val="en-US" w:eastAsia="zh-CN"/>
              </w:rPr>
              <w:t>更换</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DE0">
            <w:pPr>
              <w:widowControl/>
              <w:snapToGrid w:val="0"/>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kern w:val="0"/>
                <w:sz w:val="24"/>
                <w:szCs w:val="24"/>
                <w:lang w:val="en-US" w:eastAsia="zh-CN" w:bidi="ar"/>
              </w:rPr>
              <w:t>约36升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F9B">
            <w:pPr>
              <w:widowControl/>
              <w:snapToGrid w:val="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k油</w:t>
            </w:r>
          </w:p>
        </w:tc>
        <w:tc>
          <w:tcPr>
            <w:tcW w:w="1115" w:type="dxa"/>
            <w:vMerge w:val="restart"/>
            <w:tcBorders>
              <w:top w:val="single" w:color="000000" w:sz="4" w:space="0"/>
              <w:left w:val="single" w:color="000000" w:sz="4" w:space="0"/>
              <w:right w:val="single" w:color="000000" w:sz="4" w:space="0"/>
            </w:tcBorders>
            <w:shd w:val="clear" w:color="auto" w:fill="auto"/>
            <w:vAlign w:val="center"/>
          </w:tcPr>
          <w:p w14:paraId="25A5CE4A">
            <w:pPr>
              <w:jc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图书馆</w:t>
            </w:r>
          </w:p>
        </w:tc>
      </w:tr>
      <w:tr w14:paraId="4C813A63">
        <w:tblPrEx>
          <w:tblCellMar>
            <w:top w:w="0" w:type="dxa"/>
            <w:left w:w="108" w:type="dxa"/>
            <w:bottom w:w="0" w:type="dxa"/>
            <w:right w:w="108" w:type="dxa"/>
          </w:tblCellMar>
        </w:tblPrEx>
        <w:trPr>
          <w:trHeight w:val="72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14D6">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5</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6458">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图书馆3号机约克干燥过滤器</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72E">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4个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77C">
            <w:pPr>
              <w:widowControl/>
              <w:snapToGrid w:val="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原型号</w:t>
            </w:r>
          </w:p>
        </w:tc>
        <w:tc>
          <w:tcPr>
            <w:tcW w:w="1115" w:type="dxa"/>
            <w:vMerge w:val="continue"/>
            <w:tcBorders>
              <w:left w:val="single" w:color="000000" w:sz="4" w:space="0"/>
              <w:right w:val="single" w:color="000000" w:sz="4" w:space="0"/>
            </w:tcBorders>
            <w:shd w:val="clear" w:color="auto" w:fill="auto"/>
            <w:vAlign w:val="center"/>
          </w:tcPr>
          <w:p w14:paraId="097C1A38">
            <w:pPr>
              <w:jc w:val="center"/>
              <w:rPr>
                <w:rFonts w:ascii="方正仿宋_GBK" w:hAnsi="方正仿宋_GBK" w:eastAsia="方正仿宋_GBK" w:cs="方正仿宋_GBK"/>
                <w:color w:val="000000"/>
                <w:kern w:val="0"/>
                <w:sz w:val="24"/>
                <w:szCs w:val="24"/>
                <w:lang w:bidi="ar"/>
              </w:rPr>
            </w:pPr>
          </w:p>
        </w:tc>
      </w:tr>
      <w:tr w14:paraId="41F21C05">
        <w:tblPrEx>
          <w:tblCellMar>
            <w:top w:w="0" w:type="dxa"/>
            <w:left w:w="108" w:type="dxa"/>
            <w:bottom w:w="0" w:type="dxa"/>
            <w:right w:w="108" w:type="dxa"/>
          </w:tblCellMar>
        </w:tblPrEx>
        <w:trPr>
          <w:trHeight w:val="55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6C39">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6</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5F3">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图书馆3号约克机油过滤器</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EF9">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159">
            <w:pPr>
              <w:widowControl/>
              <w:snapToGrid w:val="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原型号</w:t>
            </w:r>
          </w:p>
        </w:tc>
        <w:tc>
          <w:tcPr>
            <w:tcW w:w="1115" w:type="dxa"/>
            <w:vMerge w:val="continue"/>
            <w:tcBorders>
              <w:left w:val="single" w:color="000000" w:sz="4" w:space="0"/>
              <w:right w:val="single" w:color="000000" w:sz="4" w:space="0"/>
            </w:tcBorders>
            <w:shd w:val="clear" w:color="auto" w:fill="auto"/>
            <w:vAlign w:val="center"/>
          </w:tcPr>
          <w:p w14:paraId="6EE14AB4">
            <w:pPr>
              <w:jc w:val="center"/>
              <w:rPr>
                <w:rFonts w:ascii="方正仿宋_GBK" w:hAnsi="方正仿宋_GBK" w:eastAsia="方正仿宋_GBK" w:cs="方正仿宋_GBK"/>
                <w:color w:val="000000"/>
                <w:sz w:val="24"/>
                <w:szCs w:val="24"/>
              </w:rPr>
            </w:pPr>
          </w:p>
        </w:tc>
      </w:tr>
      <w:tr w14:paraId="0B920524">
        <w:tblPrEx>
          <w:tblCellMar>
            <w:top w:w="0" w:type="dxa"/>
            <w:left w:w="108" w:type="dxa"/>
            <w:bottom w:w="0" w:type="dxa"/>
            <w:right w:w="108" w:type="dxa"/>
          </w:tblCellMar>
        </w:tblPrEx>
        <w:trPr>
          <w:trHeight w:val="53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EBCB">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7</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BA48">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图书馆1、2、3号机组</w:t>
            </w:r>
            <w:r>
              <w:rPr>
                <w:rFonts w:hint="eastAsia" w:ascii="方正仿宋_GBK" w:hAnsi="方正仿宋_GBK" w:eastAsia="方正仿宋_GBK" w:cs="方正仿宋_GBK"/>
                <w:color w:val="000000"/>
                <w:sz w:val="24"/>
                <w:szCs w:val="24"/>
                <w:lang w:val="en-US" w:eastAsia="zh-CN"/>
              </w:rPr>
              <w:t>氮气查漏、</w:t>
            </w:r>
            <w:r>
              <w:rPr>
                <w:rFonts w:hint="eastAsia" w:ascii="方正仿宋_GBK" w:hAnsi="方正仿宋_GBK" w:eastAsia="方正仿宋_GBK" w:cs="方正仿宋_GBK"/>
                <w:color w:val="000000"/>
                <w:sz w:val="24"/>
                <w:szCs w:val="24"/>
              </w:rPr>
              <w:t>添加制冷剂</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A00">
            <w:pPr>
              <w:widowControl/>
              <w:snapToGrid w:val="0"/>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kern w:val="0"/>
                <w:sz w:val="24"/>
                <w:szCs w:val="24"/>
                <w:lang w:val="en-US" w:eastAsia="zh-CN" w:bidi="ar"/>
              </w:rPr>
              <w:t>约</w:t>
            </w:r>
            <w:r>
              <w:rPr>
                <w:rFonts w:hint="eastAsia" w:ascii="方正仿宋_GBK" w:hAnsi="方正仿宋_GBK" w:eastAsia="方正仿宋_GBK" w:cs="方正仿宋_GBK"/>
                <w:color w:val="auto"/>
                <w:kern w:val="0"/>
                <w:sz w:val="24"/>
                <w:szCs w:val="24"/>
                <w:lang w:bidi="ar"/>
              </w:rPr>
              <w:t>1000Kg</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2F4">
            <w:pPr>
              <w:widowControl/>
              <w:snapToGrid w:val="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R22</w:t>
            </w:r>
          </w:p>
        </w:tc>
        <w:tc>
          <w:tcPr>
            <w:tcW w:w="1115" w:type="dxa"/>
            <w:vMerge w:val="continue"/>
            <w:tcBorders>
              <w:left w:val="single" w:color="000000" w:sz="4" w:space="0"/>
              <w:right w:val="single" w:color="000000" w:sz="4" w:space="0"/>
            </w:tcBorders>
            <w:shd w:val="clear" w:color="auto" w:fill="auto"/>
            <w:vAlign w:val="center"/>
          </w:tcPr>
          <w:p w14:paraId="3F6E2CF0">
            <w:pPr>
              <w:jc w:val="center"/>
              <w:rPr>
                <w:rFonts w:ascii="方正仿宋_GBK" w:hAnsi="方正仿宋_GBK" w:eastAsia="方正仿宋_GBK" w:cs="方正仿宋_GBK"/>
                <w:color w:val="000000"/>
                <w:sz w:val="24"/>
                <w:szCs w:val="24"/>
              </w:rPr>
            </w:pPr>
          </w:p>
        </w:tc>
      </w:tr>
      <w:tr w14:paraId="3723D194">
        <w:tblPrEx>
          <w:tblCellMar>
            <w:top w:w="0" w:type="dxa"/>
            <w:left w:w="108" w:type="dxa"/>
            <w:bottom w:w="0" w:type="dxa"/>
            <w:right w:w="108" w:type="dxa"/>
          </w:tblCellMar>
        </w:tblPrEx>
        <w:trPr>
          <w:trHeight w:val="53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4C10">
            <w:pPr>
              <w:widowControl/>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8</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81D4">
            <w:pPr>
              <w:widowControl/>
              <w:snapToGrid w:val="0"/>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sz w:val="24"/>
                <w:szCs w:val="24"/>
                <w:lang w:val="en-US" w:eastAsia="zh-CN"/>
              </w:rPr>
              <w:t>图书馆1、2、3号</w:t>
            </w:r>
            <w:r>
              <w:rPr>
                <w:rFonts w:hint="eastAsia" w:ascii="方正仿宋_GBK" w:hAnsi="方正仿宋_GBK" w:eastAsia="方正仿宋_GBK" w:cs="方正仿宋_GBK"/>
                <w:color w:val="000000"/>
                <w:sz w:val="24"/>
                <w:szCs w:val="24"/>
              </w:rPr>
              <w:t>机组</w:t>
            </w:r>
            <w:r>
              <w:rPr>
                <w:rFonts w:hint="eastAsia" w:ascii="方正仿宋_GBK" w:hAnsi="方正仿宋_GBK" w:eastAsia="方正仿宋_GBK" w:cs="方正仿宋_GBK"/>
                <w:color w:val="000000"/>
                <w:sz w:val="24"/>
                <w:szCs w:val="24"/>
                <w:lang w:val="en-US" w:eastAsia="zh-CN"/>
              </w:rPr>
              <w:t>故障检查、维修</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81D9">
            <w:pPr>
              <w:widowControl/>
              <w:snapToGrid w:val="0"/>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1项</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6496">
            <w:pPr>
              <w:widowControl/>
              <w:snapToGrid w:val="0"/>
              <w:jc w:val="center"/>
              <w:rPr>
                <w:rFonts w:ascii="方正仿宋_GBK" w:hAnsi="方正仿宋_GBK" w:eastAsia="方正仿宋_GBK" w:cs="方正仿宋_GBK"/>
                <w:color w:val="000000"/>
                <w:sz w:val="24"/>
                <w:szCs w:val="24"/>
              </w:rPr>
            </w:pPr>
          </w:p>
        </w:tc>
        <w:tc>
          <w:tcPr>
            <w:tcW w:w="1115" w:type="dxa"/>
            <w:vMerge w:val="continue"/>
            <w:tcBorders>
              <w:left w:val="single" w:color="000000" w:sz="4" w:space="0"/>
              <w:bottom w:val="single" w:color="000000" w:sz="4" w:space="0"/>
              <w:right w:val="single" w:color="000000" w:sz="4" w:space="0"/>
            </w:tcBorders>
            <w:shd w:val="clear" w:color="auto" w:fill="auto"/>
            <w:vAlign w:val="center"/>
          </w:tcPr>
          <w:p w14:paraId="6DBB2F11">
            <w:pPr>
              <w:jc w:val="center"/>
              <w:rPr>
                <w:rFonts w:ascii="方正仿宋_GBK" w:hAnsi="方正仿宋_GBK" w:eastAsia="方正仿宋_GBK" w:cs="方正仿宋_GBK"/>
                <w:color w:val="000000"/>
                <w:sz w:val="24"/>
                <w:szCs w:val="24"/>
              </w:rPr>
            </w:pPr>
          </w:p>
        </w:tc>
      </w:tr>
    </w:tbl>
    <w:p w14:paraId="3EEAAC56">
      <w:pPr>
        <w:spacing w:line="360" w:lineRule="auto"/>
        <w:jc w:val="left"/>
        <w:rPr>
          <w:rFonts w:ascii="方正仿宋_GBK" w:hAnsi="方正仿宋_GBK" w:eastAsia="方正仿宋_GBK" w:cs="方正仿宋_GBK"/>
          <w:b/>
        </w:rPr>
      </w:pPr>
    </w:p>
    <w:p w14:paraId="6A87406E">
      <w:pPr>
        <w:numPr>
          <w:ilvl w:val="0"/>
          <w:numId w:val="0"/>
        </w:numPr>
        <w:spacing w:line="360" w:lineRule="auto"/>
        <w:ind w:left="420" w:leftChars="0"/>
        <w:jc w:val="left"/>
        <w:rPr>
          <w:rFonts w:ascii="方正仿宋_GBK" w:hAnsi="方正仿宋_GBK" w:eastAsia="方正仿宋_GBK" w:cs="方正仿宋_GBK"/>
          <w:szCs w:val="28"/>
        </w:rPr>
      </w:pPr>
    </w:p>
    <w:p w14:paraId="73060826">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354E9828">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0E8424E2">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130F03CC">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1E1BD0B1">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66697576">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64EEC88C">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6E59E4B0">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72941D99">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514DCABE">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534FC3CE">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16E9DB8C">
      <w:pPr>
        <w:numPr>
          <w:ilvl w:val="0"/>
          <w:numId w:val="0"/>
        </w:numPr>
        <w:spacing w:line="360" w:lineRule="auto"/>
        <w:ind w:left="420" w:leftChars="0"/>
        <w:jc w:val="left"/>
        <w:rPr>
          <w:rFonts w:hint="eastAsia" w:ascii="方正仿宋_GBK" w:hAnsi="方正仿宋_GBK" w:eastAsia="方正仿宋_GBK" w:cs="方正仿宋_GBK"/>
          <w:b/>
          <w:bCs/>
          <w:sz w:val="18"/>
          <w:szCs w:val="18"/>
          <w:lang w:val="en-US" w:eastAsia="zh-CN"/>
        </w:rPr>
      </w:pPr>
      <w:r>
        <w:rPr>
          <w:rFonts w:hint="eastAsia" w:ascii="方正仿宋_GBK" w:hAnsi="方正仿宋_GBK" w:eastAsia="方正仿宋_GBK" w:cs="方正仿宋_GBK"/>
          <w:b/>
          <w:bCs/>
          <w:sz w:val="18"/>
          <w:szCs w:val="18"/>
          <w:lang w:val="en-US" w:eastAsia="zh-CN"/>
        </w:rPr>
        <w:t>注：制冷剂及冷冻油数量为预估数值，添加有可能超过预估值，投标人需自行勘查确定，招标人后期不增加任何费用。但必须加入</w:t>
      </w:r>
      <w:r>
        <w:rPr>
          <w:rFonts w:hint="eastAsia" w:ascii="方正仿宋_GBK" w:hAnsi="方正仿宋_GBK" w:eastAsia="方正仿宋_GBK" w:cs="方正仿宋_GBK"/>
          <w:b/>
          <w:bCs/>
          <w:color w:val="auto"/>
          <w:sz w:val="18"/>
          <w:szCs w:val="18"/>
          <w:lang w:val="en-US" w:eastAsia="zh-CN"/>
        </w:rPr>
        <w:t>足量</w:t>
      </w:r>
      <w:r>
        <w:rPr>
          <w:rFonts w:hint="eastAsia" w:ascii="方正仿宋_GBK" w:hAnsi="方正仿宋_GBK" w:eastAsia="方正仿宋_GBK" w:cs="方正仿宋_GBK"/>
          <w:b/>
          <w:bCs/>
          <w:sz w:val="18"/>
          <w:szCs w:val="18"/>
          <w:lang w:val="en-US" w:eastAsia="zh-CN"/>
        </w:rPr>
        <w:t>的制冷剂，保证设备正常使用。</w:t>
      </w:r>
    </w:p>
    <w:p w14:paraId="57806E7A">
      <w:pPr>
        <w:numPr>
          <w:ilvl w:val="0"/>
          <w:numId w:val="0"/>
        </w:numPr>
        <w:spacing w:line="360" w:lineRule="auto"/>
        <w:ind w:left="420" w:leftChars="0"/>
        <w:jc w:val="left"/>
        <w:rPr>
          <w:rFonts w:hint="eastAsia" w:ascii="方正仿宋_GBK" w:hAnsi="方正仿宋_GBK" w:eastAsia="方正仿宋_GBK" w:cs="方正仿宋_GBK"/>
          <w:b/>
          <w:bCs/>
          <w:szCs w:val="28"/>
          <w:lang w:val="en-US" w:eastAsia="zh-CN"/>
        </w:rPr>
      </w:pPr>
    </w:p>
    <w:p w14:paraId="2895B633">
      <w:pPr>
        <w:numPr>
          <w:ilvl w:val="0"/>
          <w:numId w:val="0"/>
        </w:numPr>
        <w:spacing w:line="360" w:lineRule="auto"/>
        <w:ind w:left="420" w:leftChars="0"/>
        <w:jc w:val="left"/>
        <w:rPr>
          <w:rFonts w:ascii="方正仿宋_GBK" w:hAnsi="方正仿宋_GBK" w:eastAsia="方正仿宋_GBK" w:cs="方正仿宋_GBK"/>
          <w:szCs w:val="28"/>
        </w:rPr>
      </w:pPr>
      <w:r>
        <w:rPr>
          <w:rFonts w:hint="eastAsia" w:ascii="方正仿宋_GBK" w:hAnsi="方正仿宋_GBK" w:eastAsia="方正仿宋_GBK" w:cs="方正仿宋_GBK"/>
          <w:b/>
          <w:bCs/>
          <w:szCs w:val="28"/>
          <w:lang w:val="en-US" w:eastAsia="zh-CN"/>
        </w:rPr>
        <w:t>（三）项目</w:t>
      </w:r>
      <w:r>
        <w:rPr>
          <w:rFonts w:hint="eastAsia" w:ascii="方正仿宋_GBK" w:hAnsi="方正仿宋_GBK" w:eastAsia="方正仿宋_GBK" w:cs="方正仿宋_GBK"/>
          <w:b/>
          <w:bCs/>
          <w:szCs w:val="28"/>
        </w:rPr>
        <w:t>服务要求</w:t>
      </w:r>
      <w:bookmarkStart w:id="0" w:name="_Toc9848"/>
      <w:bookmarkStart w:id="1" w:name="_Toc526758196"/>
      <w:bookmarkStart w:id="2" w:name="_Toc22139"/>
      <w:bookmarkStart w:id="3" w:name="_Toc344475120"/>
      <w:bookmarkStart w:id="4" w:name="_Toc14574"/>
    </w:p>
    <w:bookmarkEnd w:id="0"/>
    <w:bookmarkEnd w:id="1"/>
    <w:bookmarkEnd w:id="2"/>
    <w:bookmarkEnd w:id="3"/>
    <w:bookmarkEnd w:id="4"/>
    <w:p w14:paraId="6E07878B">
      <w:pPr>
        <w:numPr>
          <w:ilvl w:val="0"/>
          <w:numId w:val="2"/>
        </w:numPr>
        <w:spacing w:line="360" w:lineRule="auto"/>
        <w:ind w:left="0" w:leftChars="0" w:firstLine="565" w:firstLineChars="20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 xml:space="preserve"> 项目时间</w:t>
      </w:r>
    </w:p>
    <w:p w14:paraId="02BC23DA">
      <w:pPr>
        <w:numPr>
          <w:ilvl w:val="0"/>
          <w:numId w:val="0"/>
        </w:numPr>
        <w:spacing w:line="360" w:lineRule="auto"/>
        <w:ind w:leftChars="202"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auto"/>
          <w:sz w:val="28"/>
          <w:szCs w:val="28"/>
          <w:lang w:val="en-US" w:eastAsia="zh-CN"/>
        </w:rPr>
        <w:t>投标供应商接到中标通知后，须在五个日历日内完成合同签订</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合同签订后</w:t>
      </w:r>
      <w:r>
        <w:rPr>
          <w:rFonts w:hint="eastAsia" w:ascii="方正仿宋_GBK" w:hAnsi="方正仿宋_GBK" w:eastAsia="方正仿宋_GBK" w:cs="方正仿宋_GBK"/>
          <w:sz w:val="28"/>
          <w:szCs w:val="28"/>
          <w:lang w:val="en-US" w:eastAsia="zh-CN"/>
        </w:rPr>
        <w:t>二十</w:t>
      </w:r>
      <w:r>
        <w:rPr>
          <w:rFonts w:hint="eastAsia" w:ascii="方正仿宋_GBK" w:hAnsi="方正仿宋_GBK" w:eastAsia="方正仿宋_GBK" w:cs="方正仿宋_GBK"/>
          <w:sz w:val="28"/>
          <w:szCs w:val="28"/>
        </w:rPr>
        <w:t>个日历日完成本项目所有内容</w:t>
      </w:r>
      <w:r>
        <w:rPr>
          <w:rFonts w:hint="eastAsia" w:ascii="方正仿宋_GBK" w:hAnsi="方正仿宋_GBK" w:eastAsia="方正仿宋_GBK" w:cs="方正仿宋_GBK"/>
          <w:sz w:val="28"/>
          <w:szCs w:val="28"/>
          <w:lang w:eastAsia="zh-CN"/>
        </w:rPr>
        <w:t>。</w:t>
      </w:r>
    </w:p>
    <w:p w14:paraId="3559F362">
      <w:pPr>
        <w:numPr>
          <w:ilvl w:val="0"/>
          <w:numId w:val="2"/>
        </w:numPr>
        <w:spacing w:line="360" w:lineRule="auto"/>
        <w:ind w:left="0" w:leftChars="0" w:firstLine="565" w:firstLineChars="202"/>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项目地点</w:t>
      </w:r>
    </w:p>
    <w:p w14:paraId="00EF6691">
      <w:pPr>
        <w:numPr>
          <w:ilvl w:val="0"/>
          <w:numId w:val="0"/>
        </w:numPr>
        <w:spacing w:line="360" w:lineRule="auto"/>
        <w:ind w:leftChars="202"/>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重庆师范大学</w:t>
      </w:r>
      <w:r>
        <w:rPr>
          <w:rFonts w:hint="eastAsia" w:ascii="方正仿宋_GBK" w:hAnsi="方正仿宋_GBK" w:eastAsia="方正仿宋_GBK" w:cs="方正仿宋_GBK"/>
          <w:sz w:val="28"/>
          <w:szCs w:val="28"/>
          <w:lang w:val="en-US" w:eastAsia="zh-CN"/>
        </w:rPr>
        <w:t>大学城校区校友会堂、图南楼</w:t>
      </w:r>
    </w:p>
    <w:p w14:paraId="0B9286D0">
      <w:pPr>
        <w:numPr>
          <w:ilvl w:val="0"/>
          <w:numId w:val="2"/>
        </w:numPr>
        <w:spacing w:line="360" w:lineRule="auto"/>
        <w:ind w:left="0" w:leftChars="0" w:firstLine="565" w:firstLineChars="20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服务要求</w:t>
      </w:r>
    </w:p>
    <w:p w14:paraId="1BC0BE77">
      <w:pPr>
        <w:numPr>
          <w:ilvl w:val="1"/>
          <w:numId w:val="2"/>
        </w:num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内容所换配件</w:t>
      </w:r>
      <w:r>
        <w:rPr>
          <w:rFonts w:hint="eastAsia" w:ascii="方正仿宋_GBK" w:hAnsi="方正仿宋_GBK" w:eastAsia="方正仿宋_GBK" w:cs="方正仿宋_GBK"/>
          <w:sz w:val="28"/>
          <w:szCs w:val="28"/>
          <w:lang w:val="en-US" w:eastAsia="zh-CN"/>
        </w:rPr>
        <w:t>及制冷剂、冷冻油</w:t>
      </w:r>
      <w:r>
        <w:rPr>
          <w:rFonts w:hint="eastAsia" w:ascii="方正仿宋_GBK" w:hAnsi="方正仿宋_GBK" w:eastAsia="方正仿宋_GBK" w:cs="方正仿宋_GBK"/>
          <w:sz w:val="28"/>
          <w:szCs w:val="28"/>
        </w:rPr>
        <w:t>必须为全新未使用</w:t>
      </w:r>
      <w:r>
        <w:rPr>
          <w:rFonts w:hint="eastAsia" w:ascii="方正仿宋_GBK" w:hAnsi="方正仿宋_GBK" w:eastAsia="方正仿宋_GBK" w:cs="方正仿宋_GBK"/>
          <w:color w:val="auto"/>
          <w:sz w:val="28"/>
          <w:szCs w:val="28"/>
          <w:highlight w:val="none"/>
        </w:rPr>
        <w:t>产品。</w:t>
      </w:r>
      <w:r>
        <w:rPr>
          <w:rFonts w:hint="eastAsia" w:ascii="方正仿宋_GBK" w:hAnsi="方正仿宋_GBK" w:eastAsia="方正仿宋_GBK" w:cs="方正仿宋_GBK"/>
          <w:color w:val="auto"/>
          <w:sz w:val="28"/>
          <w:szCs w:val="28"/>
          <w:highlight w:val="none"/>
          <w:lang w:val="en-US" w:eastAsia="zh-CN"/>
        </w:rPr>
        <w:t>本项目所添加原厂冷冻油须为全新未开封产品，须携带二维码及NFC标识。 若制冷剂、冷冻油一年内出现泄露、缺失等情况，供应商负责免费补充。</w:t>
      </w:r>
    </w:p>
    <w:p w14:paraId="2FE2CE2E">
      <w:pPr>
        <w:pStyle w:val="5"/>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 本项目所有工作完成后，确保五台空调机组正常运行，显示屏无故障代码、无报警提示，冷冻油及制冷剂加注至要求数值。</w:t>
      </w:r>
    </w:p>
    <w:p w14:paraId="3853FE5A">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本项目自验收合格之日起，</w:t>
      </w:r>
      <w:r>
        <w:rPr>
          <w:rFonts w:hint="eastAsia" w:ascii="方正仿宋_GBK" w:hAnsi="方正仿宋_GBK" w:eastAsia="方正仿宋_GBK" w:cs="方正仿宋_GBK"/>
          <w:color w:val="auto"/>
          <w:sz w:val="28"/>
          <w:szCs w:val="28"/>
          <w:highlight w:val="none"/>
        </w:rPr>
        <w:t>所有维修</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更换</w:t>
      </w:r>
      <w:r>
        <w:rPr>
          <w:rFonts w:hint="eastAsia" w:ascii="方正仿宋_GBK" w:hAnsi="方正仿宋_GBK" w:eastAsia="方正仿宋_GBK" w:cs="方正仿宋_GBK"/>
          <w:color w:val="auto"/>
          <w:sz w:val="28"/>
          <w:szCs w:val="28"/>
          <w:highlight w:val="none"/>
        </w:rPr>
        <w:t>内容质保12个月，</w:t>
      </w:r>
      <w:r>
        <w:rPr>
          <w:rFonts w:hint="eastAsia" w:ascii="方正仿宋_GBK" w:hAnsi="方正仿宋_GBK" w:eastAsia="方正仿宋_GBK" w:cs="方正仿宋_GBK"/>
          <w:color w:val="auto"/>
          <w:sz w:val="28"/>
          <w:szCs w:val="28"/>
          <w:highlight w:val="none"/>
          <w:lang w:val="en-US" w:eastAsia="zh-CN"/>
        </w:rPr>
        <w:t>所换配件</w:t>
      </w:r>
      <w:r>
        <w:rPr>
          <w:rFonts w:hint="eastAsia" w:ascii="方正仿宋_GBK" w:hAnsi="方正仿宋_GBK" w:eastAsia="方正仿宋_GBK" w:cs="方正仿宋_GBK"/>
          <w:color w:val="auto"/>
          <w:sz w:val="28"/>
          <w:szCs w:val="28"/>
          <w:highlight w:val="none"/>
        </w:rPr>
        <w:t>质保期</w:t>
      </w:r>
      <w:r>
        <w:rPr>
          <w:rFonts w:hint="eastAsia" w:ascii="方正仿宋_GBK" w:hAnsi="方正仿宋_GBK" w:eastAsia="方正仿宋_GBK" w:cs="方正仿宋_GBK"/>
          <w:color w:val="auto"/>
          <w:sz w:val="28"/>
          <w:szCs w:val="28"/>
          <w:highlight w:val="none"/>
          <w:lang w:eastAsia="zh-CN"/>
        </w:rPr>
        <w:t>内</w:t>
      </w:r>
      <w:r>
        <w:rPr>
          <w:rFonts w:hint="eastAsia" w:ascii="方正仿宋_GBK" w:hAnsi="方正仿宋_GBK" w:eastAsia="方正仿宋_GBK" w:cs="方正仿宋_GBK"/>
          <w:color w:val="auto"/>
          <w:sz w:val="28"/>
          <w:szCs w:val="28"/>
          <w:highlight w:val="none"/>
          <w:lang w:val="en-US" w:eastAsia="zh-CN"/>
        </w:rPr>
        <w:t>出现</w:t>
      </w:r>
      <w:r>
        <w:rPr>
          <w:rFonts w:hint="eastAsia" w:ascii="方正仿宋_GBK" w:hAnsi="方正仿宋_GBK" w:eastAsia="方正仿宋_GBK" w:cs="方正仿宋_GBK"/>
          <w:color w:val="auto"/>
          <w:sz w:val="28"/>
          <w:szCs w:val="28"/>
          <w:highlight w:val="none"/>
        </w:rPr>
        <w:t>故障，免费维修更换。</w:t>
      </w:r>
    </w:p>
    <w:p w14:paraId="09518E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3.4 </w:t>
      </w:r>
      <w:r>
        <w:rPr>
          <w:rFonts w:hint="eastAsia" w:ascii="方正仿宋_GBK" w:hAnsi="方正仿宋_GBK" w:eastAsia="方正仿宋_GBK" w:cs="方正仿宋_GBK"/>
          <w:color w:val="auto"/>
          <w:sz w:val="28"/>
          <w:szCs w:val="28"/>
          <w:highlight w:val="none"/>
        </w:rPr>
        <w:t>质保期内，所有</w:t>
      </w:r>
      <w:r>
        <w:rPr>
          <w:rFonts w:hint="eastAsia" w:ascii="方正仿宋_GBK" w:hAnsi="方正仿宋_GBK" w:eastAsia="方正仿宋_GBK" w:cs="方正仿宋_GBK"/>
          <w:color w:val="auto"/>
          <w:sz w:val="28"/>
          <w:szCs w:val="28"/>
          <w:highlight w:val="none"/>
          <w:lang w:val="en-US" w:eastAsia="zh-CN"/>
        </w:rPr>
        <w:t>售后均为</w:t>
      </w:r>
      <w:r>
        <w:rPr>
          <w:rFonts w:hint="eastAsia" w:ascii="方正仿宋_GBK" w:hAnsi="方正仿宋_GBK" w:eastAsia="方正仿宋_GBK" w:cs="方正仿宋_GBK"/>
          <w:color w:val="auto"/>
          <w:sz w:val="28"/>
          <w:szCs w:val="28"/>
          <w:highlight w:val="none"/>
        </w:rPr>
        <w:t>现场</w:t>
      </w:r>
      <w:r>
        <w:rPr>
          <w:rFonts w:hint="eastAsia" w:ascii="方正仿宋_GBK" w:hAnsi="方正仿宋_GBK" w:eastAsia="方正仿宋_GBK" w:cs="方正仿宋_GBK"/>
          <w:color w:val="auto"/>
          <w:sz w:val="28"/>
          <w:szCs w:val="28"/>
          <w:highlight w:val="none"/>
          <w:lang w:val="en-US" w:eastAsia="zh-CN"/>
        </w:rPr>
        <w:t>免费</w:t>
      </w:r>
      <w:r>
        <w:rPr>
          <w:rFonts w:hint="eastAsia" w:ascii="方正仿宋_GBK" w:hAnsi="方正仿宋_GBK" w:eastAsia="方正仿宋_GBK" w:cs="方正仿宋_GBK"/>
          <w:color w:val="auto"/>
          <w:sz w:val="28"/>
          <w:szCs w:val="28"/>
          <w:highlight w:val="none"/>
        </w:rPr>
        <w:t>服务。收到采购人报修后，</w:t>
      </w:r>
      <w:r>
        <w:rPr>
          <w:rFonts w:hint="eastAsia" w:ascii="方正仿宋_GBK" w:hAnsi="方正仿宋_GBK" w:eastAsia="方正仿宋_GBK" w:cs="方正仿宋_GBK"/>
          <w:color w:val="auto"/>
          <w:sz w:val="28"/>
          <w:szCs w:val="28"/>
          <w:highlight w:val="none"/>
          <w:lang w:val="en-US" w:eastAsia="zh-CN"/>
        </w:rPr>
        <w:t>供应商</w:t>
      </w:r>
      <w:r>
        <w:rPr>
          <w:rFonts w:hint="eastAsia" w:ascii="方正仿宋_GBK" w:hAnsi="方正仿宋_GBK" w:eastAsia="方正仿宋_GBK" w:cs="方正仿宋_GBK"/>
          <w:color w:val="auto"/>
          <w:sz w:val="28"/>
          <w:szCs w:val="28"/>
          <w:highlight w:val="none"/>
        </w:rPr>
        <w:t>需在</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小时内到场处理；如确因特殊原因（需书面向采购人说明）无法</w:t>
      </w:r>
      <w:r>
        <w:rPr>
          <w:rFonts w:hint="eastAsia" w:ascii="方正仿宋_GBK" w:hAnsi="方正仿宋_GBK" w:eastAsia="方正仿宋_GBK" w:cs="方正仿宋_GBK"/>
          <w:color w:val="auto"/>
          <w:sz w:val="28"/>
          <w:szCs w:val="28"/>
          <w:highlight w:val="none"/>
          <w:lang w:val="en-US" w:eastAsia="zh-CN"/>
        </w:rPr>
        <w:t>到场</w:t>
      </w:r>
      <w:r>
        <w:rPr>
          <w:rFonts w:hint="eastAsia" w:ascii="方正仿宋_GBK" w:hAnsi="方正仿宋_GBK" w:eastAsia="方正仿宋_GBK" w:cs="方正仿宋_GBK"/>
          <w:color w:val="auto"/>
          <w:sz w:val="28"/>
          <w:szCs w:val="28"/>
          <w:highlight w:val="none"/>
        </w:rPr>
        <w:t>的，应在</w:t>
      </w:r>
      <w:r>
        <w:rPr>
          <w:rFonts w:hint="eastAsia" w:ascii="方正仿宋_GBK" w:hAnsi="方正仿宋_GBK" w:eastAsia="方正仿宋_GBK" w:cs="方正仿宋_GBK"/>
          <w:color w:val="auto"/>
          <w:sz w:val="28"/>
          <w:szCs w:val="28"/>
          <w:highlight w:val="none"/>
          <w:lang w:val="en-US" w:eastAsia="zh-CN"/>
        </w:rPr>
        <w:t>48</w:t>
      </w:r>
      <w:r>
        <w:rPr>
          <w:rFonts w:hint="eastAsia" w:ascii="方正仿宋_GBK" w:hAnsi="方正仿宋_GBK" w:eastAsia="方正仿宋_GBK" w:cs="方正仿宋_GBK"/>
          <w:color w:val="auto"/>
          <w:sz w:val="28"/>
          <w:szCs w:val="28"/>
          <w:highlight w:val="none"/>
        </w:rPr>
        <w:t>小时内完成</w:t>
      </w:r>
      <w:r>
        <w:rPr>
          <w:rFonts w:hint="eastAsia" w:ascii="方正仿宋_GBK" w:hAnsi="方正仿宋_GBK" w:eastAsia="方正仿宋_GBK" w:cs="方正仿宋_GBK"/>
          <w:color w:val="auto"/>
          <w:sz w:val="28"/>
          <w:szCs w:val="28"/>
          <w:highlight w:val="none"/>
          <w:lang w:val="en-US" w:eastAsia="zh-CN"/>
        </w:rPr>
        <w:t>售后服务</w:t>
      </w:r>
      <w:r>
        <w:rPr>
          <w:rFonts w:hint="eastAsia" w:ascii="方正仿宋_GBK" w:hAnsi="方正仿宋_GBK" w:eastAsia="方正仿宋_GBK" w:cs="方正仿宋_GBK"/>
          <w:color w:val="auto"/>
          <w:sz w:val="28"/>
          <w:szCs w:val="28"/>
          <w:highlight w:val="none"/>
        </w:rPr>
        <w:t>。</w:t>
      </w:r>
    </w:p>
    <w:p w14:paraId="2AC10B4C">
      <w:pPr>
        <w:pStyle w:val="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3.5 如本项目验收不合格的，供应商应立即进行整改，整改完成申请第二次验收，如第二次验收仍不合格，采购人将立即终止合同，本项目全部款项不予支付，如对采购人造成后续使用及规划影响的，供应商承担一切责任，并赔偿所造成的损失。</w:t>
      </w:r>
    </w:p>
    <w:p w14:paraId="2EF3D3F4">
      <w:pPr>
        <w:spacing w:line="360" w:lineRule="auto"/>
        <w:ind w:left="280" w:leftChars="100" w:firstLine="480" w:firstLineChars="200"/>
        <w:rPr>
          <w:rFonts w:ascii="方正仿宋_GBK" w:hAnsi="方正仿宋_GBK" w:eastAsia="方正仿宋_GBK" w:cs="方正仿宋_GBK"/>
          <w:sz w:val="24"/>
          <w:szCs w:val="24"/>
        </w:rPr>
      </w:pPr>
    </w:p>
    <w:p w14:paraId="5B1704F7">
      <w:pPr>
        <w:pStyle w:val="3"/>
        <w:spacing w:before="0" w:after="0"/>
        <w:rPr>
          <w:rFonts w:hint="eastAsia" w:ascii="黑体" w:hAnsi="黑体" w:eastAsia="黑体" w:cs="黑体"/>
          <w:color w:val="FF0000"/>
          <w:sz w:val="28"/>
          <w:szCs w:val="28"/>
        </w:rPr>
      </w:pPr>
      <w:r>
        <w:rPr>
          <w:rFonts w:hint="eastAsia" w:ascii="黑体" w:hAnsi="黑体" w:eastAsia="黑体" w:cs="黑体"/>
          <w:sz w:val="28"/>
          <w:szCs w:val="28"/>
        </w:rPr>
        <w:t>四、报价要求</w:t>
      </w:r>
    </w:p>
    <w:p w14:paraId="1D2662F5">
      <w:pPr>
        <w:pStyle w:val="5"/>
        <w:spacing w:line="360" w:lineRule="auto"/>
        <w:ind w:firstLine="560" w:firstLineChars="200"/>
        <w:rPr>
          <w:rFonts w:ascii="方正仿宋_GBK" w:hAnsi="方正仿宋_GBK" w:eastAsia="方正仿宋_GBK" w:cs="方正仿宋_GBK"/>
          <w:sz w:val="28"/>
          <w:szCs w:val="28"/>
          <w:lang w:val="en-GB"/>
        </w:rPr>
      </w:pPr>
      <w:r>
        <w:rPr>
          <w:rFonts w:hint="eastAsia" w:ascii="方正仿宋_GBK" w:hAnsi="方正仿宋_GBK" w:eastAsia="方正仿宋_GBK" w:cs="方正仿宋_GBK"/>
          <w:sz w:val="28"/>
          <w:szCs w:val="28"/>
        </w:rPr>
        <w:t xml:space="preserve">1. </w:t>
      </w:r>
      <w:r>
        <w:rPr>
          <w:rFonts w:hint="eastAsia" w:ascii="方正仿宋_GBK" w:hAnsi="方正仿宋_GBK" w:eastAsia="方正仿宋_GBK" w:cs="方正仿宋_GBK"/>
          <w:sz w:val="28"/>
          <w:szCs w:val="28"/>
          <w:lang w:val="en-GB"/>
        </w:rPr>
        <w:t>本项目为“交钥匙”工程，以人民币报价，供应商报一次性不可更改的价格，在满足询价文件及采购人需求的情况下，最低价中标。</w:t>
      </w:r>
    </w:p>
    <w:p w14:paraId="64AF01B5">
      <w:pPr>
        <w:numPr>
          <w:ilvl w:val="0"/>
          <w:numId w:val="0"/>
        </w:numPr>
        <w:spacing w:line="360" w:lineRule="auto"/>
        <w:ind w:firstLine="560" w:firstLineChars="200"/>
        <w:jc w:val="left"/>
        <w:rPr>
          <w:rFonts w:ascii="方正仿宋_GBK" w:hAnsi="方正仿宋_GBK" w:eastAsia="方正仿宋_GBK" w:cs="方正仿宋_GBK"/>
          <w:sz w:val="28"/>
          <w:szCs w:val="28"/>
          <w:lang w:val="en-GB"/>
        </w:rPr>
      </w:pPr>
      <w:r>
        <w:rPr>
          <w:rFonts w:hint="eastAsia" w:ascii="方正仿宋_GBK" w:hAnsi="方正仿宋_GBK" w:eastAsia="方正仿宋_GBK" w:cs="方正仿宋_GBK"/>
          <w:sz w:val="28"/>
          <w:szCs w:val="28"/>
        </w:rPr>
        <w:t xml:space="preserve">2. </w:t>
      </w:r>
      <w:r>
        <w:rPr>
          <w:rFonts w:hint="eastAsia" w:ascii="方正仿宋_GBK" w:eastAsia="方正仿宋_GBK"/>
          <w:bCs/>
          <w:color w:val="000000" w:themeColor="text1"/>
          <w:szCs w:val="28"/>
          <w14:textFill>
            <w14:solidFill>
              <w14:schemeClr w14:val="tx1"/>
            </w14:solidFill>
          </w14:textFill>
        </w:rPr>
        <w:t>本项目为交钥匙工程，报价为包干总价，包含：项目所需的</w:t>
      </w:r>
      <w:r>
        <w:rPr>
          <w:rFonts w:hint="eastAsia" w:ascii="方正仿宋_GBK" w:eastAsia="方正仿宋_GBK"/>
          <w:bCs/>
          <w:color w:val="000000" w:themeColor="text1"/>
          <w:szCs w:val="28"/>
          <w:lang w:val="en-US" w:eastAsia="zh-CN"/>
          <w14:textFill>
            <w14:solidFill>
              <w14:schemeClr w14:val="tx1"/>
            </w14:solidFill>
          </w14:textFill>
        </w:rPr>
        <w:t>设施设备费</w:t>
      </w:r>
      <w:r>
        <w:rPr>
          <w:rFonts w:hint="eastAsia" w:ascii="方正仿宋_GBK" w:eastAsia="方正仿宋_GBK"/>
          <w:bCs/>
          <w:color w:val="000000" w:themeColor="text1"/>
          <w:szCs w:val="28"/>
          <w14:textFill>
            <w14:solidFill>
              <w14:schemeClr w14:val="tx1"/>
            </w14:solidFill>
          </w14:textFill>
        </w:rPr>
        <w:t>、</w:t>
      </w:r>
      <w:r>
        <w:rPr>
          <w:rFonts w:hint="eastAsia" w:ascii="方正仿宋_GBK" w:eastAsia="方正仿宋_GBK"/>
          <w:bCs/>
          <w:color w:val="000000" w:themeColor="text1"/>
          <w:szCs w:val="28"/>
          <w:lang w:val="en-US" w:eastAsia="zh-CN"/>
          <w14:textFill>
            <w14:solidFill>
              <w14:schemeClr w14:val="tx1"/>
            </w14:solidFill>
          </w14:textFill>
        </w:rPr>
        <w:t>货物费</w:t>
      </w:r>
      <w:r>
        <w:rPr>
          <w:rFonts w:hint="eastAsia" w:ascii="方正仿宋_GBK" w:eastAsia="方正仿宋_GBK"/>
          <w:bCs/>
          <w:color w:val="000000" w:themeColor="text1"/>
          <w:szCs w:val="28"/>
          <w14:textFill>
            <w14:solidFill>
              <w14:schemeClr w14:val="tx1"/>
            </w14:solidFill>
          </w14:textFill>
        </w:rPr>
        <w:t>、</w:t>
      </w:r>
      <w:r>
        <w:rPr>
          <w:rFonts w:hint="eastAsia" w:ascii="方正仿宋_GBK" w:eastAsia="方正仿宋_GBK"/>
          <w:bCs/>
          <w:color w:val="000000" w:themeColor="text1"/>
          <w:szCs w:val="28"/>
          <w:lang w:val="en-US" w:eastAsia="zh-CN"/>
          <w14:textFill>
            <w14:solidFill>
              <w14:schemeClr w14:val="tx1"/>
            </w14:solidFill>
          </w14:textFill>
        </w:rPr>
        <w:t>维修费</w:t>
      </w:r>
      <w:r>
        <w:rPr>
          <w:rFonts w:hint="eastAsia" w:ascii="方正仿宋_GBK" w:eastAsia="方正仿宋_GBK"/>
          <w:bCs/>
          <w:color w:val="000000" w:themeColor="text1"/>
          <w:szCs w:val="28"/>
          <w14:textFill>
            <w14:solidFill>
              <w14:schemeClr w14:val="tx1"/>
            </w14:solidFill>
          </w14:textFill>
        </w:rPr>
        <w:t>、</w:t>
      </w:r>
      <w:r>
        <w:rPr>
          <w:rFonts w:hint="eastAsia" w:ascii="方正仿宋_GBK" w:eastAsia="方正仿宋_GBK"/>
          <w:bCs/>
          <w:color w:val="000000" w:themeColor="text1"/>
          <w:szCs w:val="28"/>
          <w:lang w:val="en-US" w:eastAsia="zh-CN"/>
          <w14:textFill>
            <w14:solidFill>
              <w14:schemeClr w14:val="tx1"/>
            </w14:solidFill>
          </w14:textFill>
        </w:rPr>
        <w:t>检查费、</w:t>
      </w:r>
      <w:r>
        <w:rPr>
          <w:rFonts w:hint="eastAsia" w:ascii="方正仿宋_GBK" w:eastAsia="方正仿宋_GBK"/>
          <w:bCs/>
          <w:color w:val="000000" w:themeColor="text1"/>
          <w:szCs w:val="28"/>
          <w14:textFill>
            <w14:solidFill>
              <w14:schemeClr w14:val="tx1"/>
            </w14:solidFill>
          </w14:textFill>
        </w:rPr>
        <w:t>运输费（含</w:t>
      </w:r>
      <w:r>
        <w:rPr>
          <w:rFonts w:hint="eastAsia" w:ascii="方正仿宋_GBK" w:eastAsia="方正仿宋_GBK"/>
          <w:bCs/>
          <w:color w:val="000000" w:themeColor="text1"/>
          <w:szCs w:val="28"/>
          <w:lang w:val="en-US" w:eastAsia="zh-CN"/>
          <w14:textFill>
            <w14:solidFill>
              <w14:schemeClr w14:val="tx1"/>
            </w14:solidFill>
          </w14:textFill>
        </w:rPr>
        <w:t>二次转运</w:t>
      </w:r>
      <w:r>
        <w:rPr>
          <w:rFonts w:hint="eastAsia" w:ascii="方正仿宋_GBK" w:eastAsia="方正仿宋_GBK"/>
          <w:bCs/>
          <w:color w:val="000000" w:themeColor="text1"/>
          <w:szCs w:val="28"/>
          <w14:textFill>
            <w14:solidFill>
              <w14:schemeClr w14:val="tx1"/>
            </w14:solidFill>
          </w14:textFill>
        </w:rPr>
        <w:t>费）、安装调试费、除渣费、人工、税费等一切相关费用，需方不再向</w:t>
      </w:r>
      <w:r>
        <w:rPr>
          <w:rFonts w:hint="eastAsia" w:ascii="方正仿宋_GBK" w:eastAsia="方正仿宋_GBK"/>
          <w:bCs/>
          <w:color w:val="000000" w:themeColor="text1"/>
          <w:szCs w:val="28"/>
          <w:lang w:val="en-US" w:eastAsia="zh-CN"/>
          <w14:textFill>
            <w14:solidFill>
              <w14:schemeClr w14:val="tx1"/>
            </w14:solidFill>
          </w14:textFill>
        </w:rPr>
        <w:t>供应商</w:t>
      </w:r>
      <w:r>
        <w:rPr>
          <w:rFonts w:hint="eastAsia" w:ascii="方正仿宋_GBK" w:eastAsia="方正仿宋_GBK"/>
          <w:bCs/>
          <w:color w:val="000000" w:themeColor="text1"/>
          <w:szCs w:val="28"/>
          <w14:textFill>
            <w14:solidFill>
              <w14:schemeClr w14:val="tx1"/>
            </w14:solidFill>
          </w14:textFill>
        </w:rPr>
        <w:t>支付其他任何费用；项目在实施过程中所</w:t>
      </w:r>
      <w:r>
        <w:rPr>
          <w:rFonts w:hint="eastAsia" w:ascii="方正仿宋_GBK" w:eastAsia="方正仿宋_GBK"/>
          <w:bCs/>
          <w:color w:val="000000" w:themeColor="text1"/>
          <w:szCs w:val="28"/>
          <w:lang w:val="en-US" w:eastAsia="zh-CN"/>
          <w14:textFill>
            <w14:solidFill>
              <w14:schemeClr w14:val="tx1"/>
            </w14:solidFill>
          </w14:textFill>
        </w:rPr>
        <w:t>发现</w:t>
      </w:r>
      <w:r>
        <w:rPr>
          <w:rFonts w:hint="eastAsia" w:ascii="方正仿宋_GBK" w:eastAsia="方正仿宋_GBK"/>
          <w:bCs/>
          <w:color w:val="000000" w:themeColor="text1"/>
          <w:szCs w:val="28"/>
          <w14:textFill>
            <w14:solidFill>
              <w14:schemeClr w14:val="tx1"/>
            </w14:solidFill>
          </w14:textFill>
        </w:rPr>
        <w:t>的各类</w:t>
      </w:r>
      <w:r>
        <w:rPr>
          <w:rFonts w:hint="eastAsia" w:ascii="方正仿宋_GBK" w:eastAsia="方正仿宋_GBK"/>
          <w:bCs/>
          <w:color w:val="000000" w:themeColor="text1"/>
          <w:szCs w:val="28"/>
          <w:lang w:val="en-US" w:eastAsia="zh-CN"/>
          <w14:textFill>
            <w14:solidFill>
              <w14:schemeClr w14:val="tx1"/>
            </w14:solidFill>
          </w14:textFill>
        </w:rPr>
        <w:t>新增维修费用</w:t>
      </w:r>
      <w:r>
        <w:rPr>
          <w:rFonts w:hint="eastAsia" w:ascii="方正仿宋_GBK" w:eastAsia="方正仿宋_GBK"/>
          <w:bCs/>
          <w:color w:val="000000" w:themeColor="text1"/>
          <w:szCs w:val="28"/>
          <w14:textFill>
            <w14:solidFill>
              <w14:schemeClr w14:val="tx1"/>
            </w14:solidFill>
          </w14:textFill>
        </w:rPr>
        <w:t>一律由供应商提供</w:t>
      </w:r>
      <w:r>
        <w:rPr>
          <w:rFonts w:hint="eastAsia" w:ascii="方正仿宋_GBK" w:eastAsia="方正仿宋_GBK"/>
          <w:bCs/>
          <w:color w:val="000000" w:themeColor="text1"/>
          <w:szCs w:val="28"/>
          <w:lang w:eastAsia="zh-CN"/>
          <w14:textFill>
            <w14:solidFill>
              <w14:schemeClr w14:val="tx1"/>
            </w14:solidFill>
          </w14:textFill>
        </w:rPr>
        <w:t>。</w:t>
      </w:r>
      <w:r>
        <w:rPr>
          <w:rFonts w:hint="eastAsia" w:ascii="方正仿宋_GBK" w:hAnsi="方正仿宋_GBK" w:eastAsia="方正仿宋_GBK" w:cs="方正仿宋_GBK"/>
          <w:sz w:val="28"/>
          <w:szCs w:val="28"/>
          <w:lang w:val="en-GB"/>
        </w:rPr>
        <w:t>因供应商自身原因造成漏报、少报皆由其自行承担责任，采购人不再补偿，请供应商自行考虑报价风险。</w:t>
      </w:r>
    </w:p>
    <w:p w14:paraId="28E15924">
      <w:pPr>
        <w:spacing w:line="312" w:lineRule="auto"/>
        <w:ind w:firstLine="560" w:firstLineChars="200"/>
        <w:rPr>
          <w:rFonts w:ascii="方正仿宋_GBK" w:hAnsi="方正仿宋_GBK" w:eastAsia="方正仿宋_GBK" w:cs="方正仿宋_GBK"/>
          <w:sz w:val="28"/>
          <w:szCs w:val="28"/>
          <w:lang w:val="en-GB"/>
        </w:rPr>
      </w:pPr>
      <w:r>
        <w:rPr>
          <w:rFonts w:hint="eastAsia" w:ascii="方正仿宋_GBK" w:hAnsi="方正仿宋_GBK" w:eastAsia="方正仿宋_GBK" w:cs="方正仿宋_GBK"/>
          <w:sz w:val="28"/>
          <w:szCs w:val="28"/>
        </w:rPr>
        <w:t xml:space="preserve">3. </w:t>
      </w:r>
      <w:r>
        <w:rPr>
          <w:rFonts w:hint="eastAsia" w:ascii="方正仿宋_GBK" w:hAnsi="方正仿宋_GBK" w:eastAsia="方正仿宋_GBK" w:cs="方正仿宋_GBK"/>
          <w:sz w:val="28"/>
          <w:szCs w:val="28"/>
          <w:lang w:val="en-US" w:eastAsia="zh-CN"/>
        </w:rPr>
        <w:t>投标人</w:t>
      </w:r>
      <w:r>
        <w:rPr>
          <w:rFonts w:hint="eastAsia" w:ascii="方正仿宋_GBK" w:hAnsi="方正仿宋_GBK" w:eastAsia="方正仿宋_GBK" w:cs="方正仿宋_GBK"/>
          <w:sz w:val="28"/>
          <w:szCs w:val="28"/>
          <w:lang w:val="en-GB"/>
        </w:rPr>
        <w:t>只能在采购</w:t>
      </w:r>
      <w:r>
        <w:rPr>
          <w:rFonts w:hint="eastAsia" w:ascii="方正仿宋_GBK" w:hAnsi="方正仿宋_GBK" w:eastAsia="方正仿宋_GBK" w:cs="方正仿宋_GBK"/>
          <w:sz w:val="28"/>
          <w:szCs w:val="28"/>
        </w:rPr>
        <w:t>最高</w:t>
      </w:r>
      <w:r>
        <w:rPr>
          <w:rFonts w:hint="eastAsia" w:ascii="方正仿宋_GBK" w:hAnsi="方正仿宋_GBK" w:eastAsia="方正仿宋_GBK" w:cs="方正仿宋_GBK"/>
          <w:sz w:val="28"/>
          <w:szCs w:val="28"/>
          <w:lang w:val="en-GB"/>
        </w:rPr>
        <w:t>限价范围内报价，且只能有一个有效报价，不得提交选择性报价。</w:t>
      </w:r>
    </w:p>
    <w:p w14:paraId="6825927E">
      <w:pPr>
        <w:spacing w:line="312" w:lineRule="auto"/>
        <w:ind w:left="420"/>
        <w:rPr>
          <w:rFonts w:ascii="方正仿宋_GBK" w:hAnsi="方正仿宋_GBK" w:eastAsia="方正仿宋_GBK" w:cs="方正仿宋_GBK"/>
          <w:sz w:val="28"/>
          <w:szCs w:val="28"/>
          <w:lang w:val="en-GB"/>
        </w:rPr>
      </w:pPr>
    </w:p>
    <w:p w14:paraId="0471D281">
      <w:pPr>
        <w:pStyle w:val="3"/>
        <w:spacing w:before="0" w:after="0"/>
        <w:rPr>
          <w:rFonts w:ascii="黑体" w:hAnsi="黑体" w:eastAsia="黑体" w:cs="黑体"/>
          <w:sz w:val="28"/>
          <w:szCs w:val="28"/>
        </w:rPr>
      </w:pPr>
      <w:r>
        <w:rPr>
          <w:rFonts w:hint="eastAsia" w:ascii="黑体" w:hAnsi="黑体" w:eastAsia="黑体" w:cs="黑体"/>
          <w:sz w:val="28"/>
          <w:szCs w:val="28"/>
        </w:rPr>
        <w:t>五、付款方式</w:t>
      </w:r>
    </w:p>
    <w:p w14:paraId="3F5C71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完成</w:t>
      </w:r>
      <w:r>
        <w:rPr>
          <w:rFonts w:hint="eastAsia" w:ascii="方正仿宋_GBK" w:hAnsi="方正仿宋_GBK" w:eastAsia="方正仿宋_GBK" w:cs="方正仿宋_GBK"/>
          <w:sz w:val="28"/>
          <w:szCs w:val="28"/>
          <w:lang w:val="en-US" w:eastAsia="zh-CN"/>
        </w:rPr>
        <w:t>本项目所有工作后</w:t>
      </w:r>
      <w:r>
        <w:rPr>
          <w:rFonts w:hint="eastAsia" w:ascii="方正仿宋_GBK" w:hAnsi="方正仿宋_GBK" w:eastAsia="方正仿宋_GBK" w:cs="方正仿宋_GBK"/>
          <w:sz w:val="28"/>
          <w:szCs w:val="28"/>
        </w:rPr>
        <w:t>提请验收，经</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组织验收合格后，</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开具合同金额</w:t>
      </w:r>
      <w:r>
        <w:rPr>
          <w:rFonts w:hint="eastAsia" w:ascii="方正仿宋_GBK" w:hAnsi="方正仿宋_GBK" w:eastAsia="方正仿宋_GBK" w:cs="方正仿宋_GBK"/>
          <w:sz w:val="28"/>
          <w:szCs w:val="28"/>
          <w:lang w:val="en-US" w:eastAsia="zh-CN"/>
        </w:rPr>
        <w:t>75</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val="en-US" w:eastAsia="zh-CN"/>
        </w:rPr>
        <w:t>首付款</w:t>
      </w:r>
      <w:r>
        <w:rPr>
          <w:rFonts w:hint="eastAsia" w:ascii="方正仿宋_GBK" w:hAnsi="方正仿宋_GBK" w:eastAsia="方正仿宋_GBK" w:cs="方正仿宋_GBK"/>
          <w:sz w:val="28"/>
          <w:szCs w:val="28"/>
        </w:rPr>
        <w:t>发票，需方收到发票后30个日历日内，将对应款项支付至</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基本账户（若遇</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寒暑假期，支付时间顺延至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正常上班之日起算）。</w:t>
      </w:r>
    </w:p>
    <w:p w14:paraId="0C5F5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z w:val="28"/>
          <w:szCs w:val="28"/>
          <w:lang w:val="en-GB"/>
        </w:rPr>
      </w:pPr>
      <w:r>
        <w:rPr>
          <w:rFonts w:hint="eastAsia" w:ascii="方正仿宋_GBK" w:hAnsi="方正仿宋_GBK" w:eastAsia="方正仿宋_GBK" w:cs="方正仿宋_GBK"/>
          <w:sz w:val="28"/>
          <w:szCs w:val="28"/>
          <w:lang w:val="en-US" w:eastAsia="zh-CN"/>
        </w:rPr>
        <w:t xml:space="preserve">2. </w:t>
      </w:r>
      <w:r>
        <w:rPr>
          <w:rFonts w:hint="eastAsia" w:ascii="方正仿宋_GBK" w:hAnsi="方正仿宋_GBK" w:eastAsia="方正仿宋_GBK" w:cs="方正仿宋_GBK"/>
          <w:sz w:val="28"/>
          <w:szCs w:val="28"/>
        </w:rPr>
        <w:t>质保期满且无质量问题（或</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已妥善解决质保期内出现的质量问题的），经</w:t>
      </w:r>
      <w:r>
        <w:rPr>
          <w:rFonts w:hint="eastAsia" w:ascii="方正仿宋_GBK" w:hAnsi="方正仿宋_GBK" w:eastAsia="方正仿宋_GBK" w:cs="方正仿宋_GBK"/>
          <w:sz w:val="28"/>
          <w:szCs w:val="28"/>
          <w:lang w:val="en-US" w:eastAsia="zh-CN"/>
        </w:rPr>
        <w:t>采购人同意后</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开具合同金额2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val="en-US" w:eastAsia="zh-CN"/>
        </w:rPr>
        <w:t>尾款</w:t>
      </w:r>
      <w:r>
        <w:rPr>
          <w:rFonts w:hint="eastAsia" w:ascii="方正仿宋_GBK" w:hAnsi="方正仿宋_GBK" w:eastAsia="方正仿宋_GBK" w:cs="方正仿宋_GBK"/>
          <w:sz w:val="28"/>
          <w:szCs w:val="28"/>
        </w:rPr>
        <w:t>发票，</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收到发票后30个日历日内，将对应款项支付至</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基本账户（若遇</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寒暑假期，支付时间顺延至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正常上班之日起算）。</w:t>
      </w:r>
      <w:r>
        <w:rPr>
          <w:rFonts w:hint="eastAsia" w:ascii="方正仿宋_GBK" w:hAnsi="方正仿宋_GBK" w:eastAsia="方正仿宋_GBK" w:cs="方正仿宋_GBK"/>
          <w:sz w:val="28"/>
          <w:szCs w:val="28"/>
          <w:lang w:val="en-GB"/>
        </w:rPr>
        <w:t>供应商在履约过程中出现</w:t>
      </w:r>
      <w:r>
        <w:rPr>
          <w:rFonts w:hint="eastAsia" w:ascii="方正仿宋_GBK" w:hAnsi="方正仿宋_GBK" w:eastAsia="方正仿宋_GBK" w:cs="方正仿宋_GBK"/>
          <w:sz w:val="28"/>
          <w:szCs w:val="28"/>
        </w:rPr>
        <w:t>质量、售后</w:t>
      </w:r>
      <w:r>
        <w:rPr>
          <w:rFonts w:hint="eastAsia" w:ascii="方正仿宋_GBK" w:hAnsi="方正仿宋_GBK" w:eastAsia="方正仿宋_GBK" w:cs="方正仿宋_GBK"/>
          <w:sz w:val="28"/>
          <w:szCs w:val="28"/>
          <w:lang w:val="en-GB"/>
        </w:rPr>
        <w:t>行为的，由采购人按合同约定</w:t>
      </w:r>
      <w:r>
        <w:rPr>
          <w:rFonts w:hint="eastAsia" w:ascii="方正仿宋_GBK" w:hAnsi="方正仿宋_GBK" w:eastAsia="方正仿宋_GBK" w:cs="方正仿宋_GBK"/>
          <w:sz w:val="28"/>
          <w:szCs w:val="28"/>
          <w:lang w:val="en-GB" w:eastAsia="zh-CN"/>
        </w:rPr>
        <w:t>从</w:t>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尾款</w:t>
      </w:r>
      <w:r>
        <w:rPr>
          <w:rFonts w:hint="eastAsia" w:ascii="方正仿宋_GBK" w:hAnsi="方正仿宋_GBK" w:eastAsia="方正仿宋_GBK" w:cs="方正仿宋_GBK"/>
          <w:color w:val="auto"/>
          <w:sz w:val="28"/>
          <w:szCs w:val="28"/>
          <w:highlight w:val="none"/>
          <w:shd w:val="clear" w:color="FFFFFF"/>
          <w:lang w:val="en-US" w:eastAsia="zh-CN"/>
        </w:rPr>
        <w:t>中扣缴违约金额</w:t>
      </w:r>
      <w:r>
        <w:rPr>
          <w:rFonts w:hint="eastAsia" w:ascii="方正仿宋_GBK" w:hAnsi="方正仿宋_GBK" w:eastAsia="方正仿宋_GBK" w:cs="方正仿宋_GBK"/>
          <w:sz w:val="28"/>
          <w:szCs w:val="28"/>
          <w:lang w:val="en-GB"/>
        </w:rPr>
        <w:t>，对因</w:t>
      </w:r>
      <w:r>
        <w:rPr>
          <w:rFonts w:hint="eastAsia" w:ascii="方正仿宋_GBK" w:hAnsi="方正仿宋_GBK" w:eastAsia="方正仿宋_GBK" w:cs="方正仿宋_GBK"/>
          <w:sz w:val="28"/>
          <w:szCs w:val="28"/>
        </w:rPr>
        <w:t>供应商</w:t>
      </w:r>
      <w:r>
        <w:rPr>
          <w:rFonts w:hint="eastAsia" w:ascii="方正仿宋_GBK" w:hAnsi="方正仿宋_GBK" w:eastAsia="方正仿宋_GBK" w:cs="方正仿宋_GBK"/>
          <w:sz w:val="28"/>
          <w:szCs w:val="28"/>
          <w:lang w:val="en-GB"/>
        </w:rPr>
        <w:t>违约扣缴的</w:t>
      </w:r>
      <w:r>
        <w:rPr>
          <w:rFonts w:hint="eastAsia" w:ascii="方正仿宋_GBK" w:hAnsi="方正仿宋_GBK" w:eastAsia="方正仿宋_GBK" w:cs="方正仿宋_GBK"/>
          <w:sz w:val="28"/>
          <w:szCs w:val="28"/>
          <w:lang w:val="en-US" w:eastAsia="zh-CN"/>
        </w:rPr>
        <w:t>合同金额</w:t>
      </w:r>
      <w:r>
        <w:rPr>
          <w:rFonts w:hint="eastAsia" w:ascii="方正仿宋_GBK" w:hAnsi="方正仿宋_GBK" w:eastAsia="方正仿宋_GBK" w:cs="方正仿宋_GBK"/>
          <w:sz w:val="28"/>
          <w:szCs w:val="28"/>
          <w:lang w:val="en-GB"/>
        </w:rPr>
        <w:t>，依照罚没财物管理有关规定执行。</w:t>
      </w:r>
    </w:p>
    <w:p w14:paraId="6A56B575">
      <w:pPr>
        <w:spacing w:line="312" w:lineRule="auto"/>
        <w:rPr>
          <w:rFonts w:ascii="黑体" w:hAnsi="黑体" w:eastAsia="黑体" w:cs="黑体"/>
          <w:b/>
          <w:bCs/>
          <w:color w:val="000000" w:themeColor="text1"/>
          <w:szCs w:val="28"/>
          <w14:textFill>
            <w14:solidFill>
              <w14:schemeClr w14:val="tx1"/>
            </w14:solidFill>
          </w14:textFill>
        </w:rPr>
      </w:pPr>
      <w:r>
        <w:rPr>
          <w:rFonts w:hint="eastAsia" w:ascii="黑体" w:hAnsi="黑体" w:eastAsia="黑体" w:cs="黑体"/>
          <w:b/>
          <w:bCs/>
          <w:color w:val="000000" w:themeColor="text1"/>
          <w:szCs w:val="28"/>
          <w:lang w:val="en-US" w:eastAsia="zh-CN"/>
          <w14:textFill>
            <w14:solidFill>
              <w14:schemeClr w14:val="tx1"/>
            </w14:solidFill>
          </w14:textFill>
        </w:rPr>
        <w:t>六</w:t>
      </w:r>
      <w:r>
        <w:rPr>
          <w:rFonts w:hint="eastAsia" w:ascii="黑体" w:hAnsi="黑体" w:eastAsia="黑体" w:cs="黑体"/>
          <w:b/>
          <w:bCs/>
          <w:color w:val="000000" w:themeColor="text1"/>
          <w:szCs w:val="28"/>
          <w14:textFill>
            <w14:solidFill>
              <w14:schemeClr w14:val="tx1"/>
            </w14:solidFill>
          </w14:textFill>
        </w:rPr>
        <w:t>、现场踏勘</w:t>
      </w:r>
    </w:p>
    <w:p w14:paraId="0A20895F">
      <w:pPr>
        <w:spacing w:line="312" w:lineRule="auto"/>
        <w:ind w:firstLine="560" w:firstLineChars="200"/>
        <w:rPr>
          <w:rFonts w:hint="eastAsia" w:ascii="方正仿宋_GBK" w:hAnsi="方正仿宋_GBK" w:eastAsia="方正仿宋_GBK" w:cs="方正仿宋_GBK"/>
          <w:sz w:val="28"/>
          <w:szCs w:val="28"/>
          <w:lang w:val="en-GB"/>
        </w:rPr>
      </w:pPr>
      <w:r>
        <w:rPr>
          <w:rFonts w:hint="eastAsia" w:ascii="方正仿宋_GBK" w:hAnsi="方正仿宋_GBK" w:eastAsia="方正仿宋_GBK" w:cs="方正仿宋_GBK"/>
          <w:color w:val="auto"/>
          <w:sz w:val="28"/>
          <w:szCs w:val="28"/>
          <w:highlight w:val="none"/>
          <w:lang w:val="en-US" w:eastAsia="zh-CN"/>
        </w:rPr>
        <w:t>本项目采购人将</w:t>
      </w:r>
      <w:r>
        <w:rPr>
          <w:rFonts w:hint="eastAsia" w:ascii="方正仿宋_GBK" w:hAnsi="方正仿宋_GBK" w:eastAsia="方正仿宋_GBK" w:cs="方正仿宋_GBK"/>
          <w:color w:val="auto"/>
          <w:sz w:val="28"/>
          <w:szCs w:val="28"/>
          <w:highlight w:val="none"/>
        </w:rPr>
        <w:t>统一组织</w:t>
      </w:r>
      <w:r>
        <w:rPr>
          <w:rFonts w:hint="eastAsia" w:ascii="方正仿宋_GBK" w:hAnsi="方正仿宋_GBK" w:eastAsia="方正仿宋_GBK" w:cs="方正仿宋_GBK"/>
          <w:color w:val="auto"/>
          <w:sz w:val="28"/>
          <w:szCs w:val="28"/>
          <w:highlight w:val="none"/>
          <w:lang w:val="en-US" w:eastAsia="zh-CN"/>
        </w:rPr>
        <w:t>现场</w:t>
      </w:r>
      <w:r>
        <w:rPr>
          <w:rFonts w:hint="eastAsia" w:ascii="方正仿宋_GBK" w:hAnsi="方正仿宋_GBK" w:eastAsia="方正仿宋_GBK" w:cs="方正仿宋_GBK"/>
          <w:color w:val="auto"/>
          <w:sz w:val="28"/>
          <w:szCs w:val="28"/>
          <w:highlight w:val="none"/>
        </w:rPr>
        <w:t>踏勘，</w:t>
      </w:r>
      <w:r>
        <w:rPr>
          <w:rFonts w:hint="eastAsia" w:ascii="方正仿宋_GBK" w:hAnsi="方正仿宋_GBK" w:eastAsia="方正仿宋_GBK" w:cs="方正仿宋_GBK"/>
          <w:color w:val="auto"/>
          <w:sz w:val="28"/>
          <w:szCs w:val="28"/>
          <w:highlight w:val="none"/>
          <w:lang w:val="en-US" w:eastAsia="zh-CN"/>
        </w:rPr>
        <w:t>踏勘时间2025年12月30日下午15时，投标人在无踏勘现场情况下进行投标，均视为无效投标。</w:t>
      </w:r>
      <w:bookmarkStart w:id="6" w:name="_GoBack"/>
      <w:bookmarkEnd w:id="6"/>
    </w:p>
    <w:p w14:paraId="35E98257">
      <w:pPr>
        <w:spacing w:line="360" w:lineRule="auto"/>
        <w:ind w:left="420"/>
        <w:rPr>
          <w:rFonts w:ascii="方正仿宋_GBK" w:hAnsi="方正仿宋_GBK" w:eastAsia="方正仿宋_GBK" w:cs="方正仿宋_GBK"/>
          <w:sz w:val="24"/>
          <w:szCs w:val="24"/>
        </w:rPr>
      </w:pPr>
    </w:p>
    <w:p w14:paraId="5A3A2742">
      <w:pPr>
        <w:spacing w:line="312" w:lineRule="auto"/>
        <w:rPr>
          <w:rFonts w:ascii="黑体" w:hAnsi="黑体" w:eastAsia="黑体" w:cs="黑体"/>
          <w:b/>
          <w:szCs w:val="28"/>
        </w:rPr>
      </w:pPr>
      <w:r>
        <w:rPr>
          <w:rFonts w:hint="eastAsia" w:ascii="黑体" w:hAnsi="黑体" w:eastAsia="黑体" w:cs="黑体"/>
          <w:b/>
          <w:szCs w:val="28"/>
          <w:lang w:val="en-US" w:eastAsia="zh-CN"/>
        </w:rPr>
        <w:t>七</w:t>
      </w:r>
      <w:r>
        <w:rPr>
          <w:rFonts w:hint="eastAsia" w:ascii="黑体" w:hAnsi="黑体" w:eastAsia="黑体" w:cs="黑体"/>
          <w:b/>
          <w:szCs w:val="28"/>
        </w:rPr>
        <w:t>、联系方式</w:t>
      </w:r>
    </w:p>
    <w:p w14:paraId="0400FF26">
      <w:pPr>
        <w:spacing w:line="312" w:lineRule="auto"/>
        <w:ind w:firstLine="560" w:firstLineChars="200"/>
        <w:rPr>
          <w:rFonts w:ascii="方正仿宋_GBK" w:hAnsi="宋体" w:eastAsia="方正仿宋_GBK" w:cs="宋体"/>
          <w:color w:val="000000" w:themeColor="text1"/>
          <w:sz w:val="28"/>
          <w:szCs w:val="28"/>
          <w14:textFill>
            <w14:solidFill>
              <w14:schemeClr w14:val="tx1"/>
            </w14:solidFill>
          </w14:textFill>
        </w:rPr>
      </w:pPr>
      <w:r>
        <w:rPr>
          <w:rFonts w:hint="eastAsia" w:ascii="方正仿宋_GBK" w:hAnsi="宋体" w:eastAsia="方正仿宋_GBK" w:cs="宋体"/>
          <w:color w:val="000000" w:themeColor="text1"/>
          <w:sz w:val="28"/>
          <w:szCs w:val="28"/>
          <w14:textFill>
            <w14:solidFill>
              <w14:schemeClr w14:val="tx1"/>
            </w14:solidFill>
          </w14:textFill>
        </w:rPr>
        <w:t>单  位：重庆师范大学后勤与资产管理处（重庆市大学城中路37号）</w:t>
      </w:r>
    </w:p>
    <w:p w14:paraId="3549050F">
      <w:pPr>
        <w:spacing w:line="312" w:lineRule="auto"/>
        <w:ind w:firstLine="560" w:firstLineChars="200"/>
        <w:rPr>
          <w:rFonts w:ascii="方正仿宋_GBK" w:hAnsi="宋体" w:eastAsia="方正仿宋_GBK" w:cs="宋体"/>
          <w:color w:val="000000" w:themeColor="text1"/>
          <w:sz w:val="28"/>
          <w:szCs w:val="28"/>
          <w14:textFill>
            <w14:solidFill>
              <w14:schemeClr w14:val="tx1"/>
            </w14:solidFill>
          </w14:textFill>
        </w:rPr>
      </w:pPr>
      <w:r>
        <w:rPr>
          <w:rFonts w:hint="eastAsia" w:ascii="方正仿宋_GBK" w:hAnsi="宋体" w:eastAsia="方正仿宋_GBK" w:cs="宋体"/>
          <w:color w:val="000000" w:themeColor="text1"/>
          <w:sz w:val="28"/>
          <w:szCs w:val="28"/>
          <w14:textFill>
            <w14:solidFill>
              <w14:schemeClr w14:val="tx1"/>
            </w14:solidFill>
          </w14:textFill>
        </w:rPr>
        <w:t xml:space="preserve">联系人：马老师 </w:t>
      </w:r>
    </w:p>
    <w:p w14:paraId="4D53E963">
      <w:pPr>
        <w:spacing w:line="312" w:lineRule="auto"/>
        <w:ind w:firstLine="560" w:firstLineChars="200"/>
        <w:rPr>
          <w:rFonts w:hint="eastAsia" w:ascii="方正仿宋_GBK" w:hAnsi="宋体" w:eastAsia="方正仿宋_GBK" w:cs="宋体"/>
          <w:color w:val="000000" w:themeColor="text1"/>
          <w:sz w:val="28"/>
          <w:szCs w:val="28"/>
          <w14:textFill>
            <w14:solidFill>
              <w14:schemeClr w14:val="tx1"/>
            </w14:solidFill>
          </w14:textFill>
        </w:rPr>
      </w:pPr>
      <w:r>
        <w:rPr>
          <w:rFonts w:hint="eastAsia" w:ascii="方正仿宋_GBK" w:hAnsi="宋体" w:eastAsia="方正仿宋_GBK" w:cs="宋体"/>
          <w:color w:val="000000" w:themeColor="text1"/>
          <w:sz w:val="28"/>
          <w:szCs w:val="28"/>
          <w14:textFill>
            <w14:solidFill>
              <w14:schemeClr w14:val="tx1"/>
            </w14:solidFill>
          </w14:textFill>
        </w:rPr>
        <w:t>电  话：65918969</w:t>
      </w:r>
    </w:p>
    <w:p w14:paraId="4D27950B">
      <w:pPr>
        <w:spacing w:line="312" w:lineRule="auto"/>
        <w:ind w:firstLine="560" w:firstLineChars="200"/>
        <w:rPr>
          <w:rFonts w:hint="eastAsia" w:ascii="方正仿宋_GBK" w:hAnsi="宋体" w:eastAsia="方正仿宋_GBK" w:cs="宋体"/>
          <w:color w:val="000000" w:themeColor="text1"/>
          <w:sz w:val="28"/>
          <w:szCs w:val="28"/>
          <w14:textFill>
            <w14:solidFill>
              <w14:schemeClr w14:val="tx1"/>
            </w14:solidFill>
          </w14:textFill>
        </w:rPr>
      </w:pPr>
    </w:p>
    <w:p w14:paraId="02DA4282">
      <w:pPr>
        <w:spacing w:line="312" w:lineRule="auto"/>
        <w:rPr>
          <w:rFonts w:ascii="黑体" w:hAnsi="黑体" w:eastAsia="黑体" w:cs="黑体"/>
          <w:b/>
          <w:szCs w:val="28"/>
        </w:rPr>
      </w:pPr>
      <w:r>
        <w:rPr>
          <w:rFonts w:hint="eastAsia" w:ascii="黑体" w:hAnsi="黑体" w:eastAsia="黑体" w:cs="黑体"/>
          <w:b/>
          <w:szCs w:val="28"/>
          <w:lang w:val="en-US" w:eastAsia="zh-CN"/>
        </w:rPr>
        <w:t>八</w:t>
      </w:r>
      <w:r>
        <w:rPr>
          <w:rFonts w:hint="eastAsia" w:ascii="黑体" w:hAnsi="黑体" w:eastAsia="黑体" w:cs="黑体"/>
          <w:b/>
          <w:szCs w:val="28"/>
        </w:rPr>
        <w:t>、保证金</w:t>
      </w:r>
    </w:p>
    <w:p w14:paraId="47C2D5C0">
      <w:pPr>
        <w:spacing w:line="360" w:lineRule="auto"/>
        <w:ind w:firstLine="425" w:firstLineChars="152"/>
        <w:jc w:val="left"/>
        <w:rPr>
          <w:rFonts w:ascii="方正仿宋_GBK" w:eastAsia="方正仿宋_GBK"/>
          <w:bCs/>
          <w:sz w:val="28"/>
          <w:szCs w:val="28"/>
        </w:rPr>
      </w:pPr>
      <w:r>
        <w:rPr>
          <w:rFonts w:ascii="方正仿宋_GBK" w:eastAsia="方正仿宋_GBK"/>
          <w:bCs/>
          <w:sz w:val="28"/>
          <w:szCs w:val="28"/>
        </w:rPr>
        <w:t>1.</w:t>
      </w:r>
      <w:r>
        <w:rPr>
          <w:rFonts w:hint="eastAsia" w:ascii="方正仿宋_GBK" w:eastAsia="方正仿宋_GBK"/>
          <w:bCs/>
          <w:sz w:val="28"/>
          <w:szCs w:val="28"/>
        </w:rPr>
        <w:t xml:space="preserve"> 保证金的缴纳：本项目的</w:t>
      </w:r>
      <w:r>
        <w:rPr>
          <w:rFonts w:hint="eastAsia" w:ascii="方正仿宋_GBK" w:eastAsia="方正仿宋_GBK"/>
          <w:bCs/>
          <w:sz w:val="28"/>
          <w:szCs w:val="28"/>
          <w:lang w:val="en-US" w:eastAsia="zh-CN"/>
        </w:rPr>
        <w:t>投标</w:t>
      </w:r>
      <w:r>
        <w:rPr>
          <w:rFonts w:hint="eastAsia" w:ascii="方正仿宋_GBK" w:eastAsia="方正仿宋_GBK"/>
          <w:bCs/>
          <w:sz w:val="28"/>
          <w:szCs w:val="28"/>
        </w:rPr>
        <w:t>保证金为</w:t>
      </w:r>
      <w:r>
        <w:rPr>
          <w:rFonts w:hint="eastAsia" w:ascii="方正仿宋_GBK" w:eastAsia="方正仿宋_GBK"/>
          <w:bCs/>
          <w:sz w:val="28"/>
          <w:szCs w:val="28"/>
          <w:lang w:val="en-US" w:eastAsia="zh-CN"/>
        </w:rPr>
        <w:t>5000</w:t>
      </w:r>
      <w:r>
        <w:rPr>
          <w:rFonts w:hint="eastAsia" w:ascii="方正仿宋_GBK" w:eastAsia="方正仿宋_GBK"/>
          <w:bCs/>
          <w:sz w:val="28"/>
          <w:szCs w:val="28"/>
        </w:rPr>
        <w:t>元，由供应商从其基本账户将保证金汇至以下账户，询价保证金的到账截止时间与响应文件递交截止时间一致</w:t>
      </w:r>
      <w:r>
        <w:rPr>
          <w:rFonts w:hint="eastAsia" w:ascii="方正仿宋_GBK" w:eastAsia="方正仿宋_GBK"/>
          <w:bCs/>
          <w:sz w:val="28"/>
          <w:szCs w:val="28"/>
          <w:lang w:eastAsia="zh-CN"/>
        </w:rPr>
        <w:t>（</w:t>
      </w:r>
      <w:r>
        <w:rPr>
          <w:rFonts w:hint="eastAsia" w:ascii="方正仿宋_GBK" w:eastAsia="方正仿宋_GBK"/>
          <w:bCs/>
          <w:sz w:val="28"/>
          <w:szCs w:val="28"/>
          <w:lang w:val="en-US" w:eastAsia="zh-CN"/>
        </w:rPr>
        <w:t>提供汇款凭证</w:t>
      </w:r>
      <w:r>
        <w:rPr>
          <w:rFonts w:hint="eastAsia" w:ascii="方正仿宋_GBK" w:eastAsia="方正仿宋_GBK"/>
          <w:bCs/>
          <w:sz w:val="28"/>
          <w:szCs w:val="28"/>
          <w:lang w:eastAsia="zh-CN"/>
        </w:rPr>
        <w:t>）</w:t>
      </w:r>
      <w:r>
        <w:rPr>
          <w:rFonts w:hint="eastAsia" w:ascii="方正仿宋_GBK" w:eastAsia="方正仿宋_GBK"/>
          <w:bCs/>
          <w:sz w:val="28"/>
          <w:szCs w:val="28"/>
        </w:rPr>
        <w:t>。</w:t>
      </w:r>
    </w:p>
    <w:p w14:paraId="243A19FA">
      <w:pPr>
        <w:spacing w:line="360" w:lineRule="auto"/>
        <w:ind w:firstLine="425" w:firstLineChars="152"/>
        <w:jc w:val="left"/>
        <w:rPr>
          <w:rFonts w:ascii="方正仿宋_GBK" w:eastAsia="方正仿宋_GBK"/>
          <w:bCs/>
          <w:sz w:val="28"/>
          <w:szCs w:val="28"/>
        </w:rPr>
      </w:pPr>
      <w:r>
        <w:rPr>
          <w:rFonts w:ascii="方正仿宋_GBK" w:eastAsia="方正仿宋_GBK"/>
          <w:bCs/>
          <w:sz w:val="28"/>
          <w:szCs w:val="28"/>
        </w:rPr>
        <w:t>2.</w:t>
      </w:r>
      <w:r>
        <w:rPr>
          <w:rFonts w:hint="eastAsia" w:ascii="方正仿宋_GBK" w:eastAsia="方正仿宋_GBK"/>
          <w:bCs/>
          <w:sz w:val="28"/>
          <w:szCs w:val="28"/>
        </w:rPr>
        <w:t xml:space="preserve"> 保证金收款账户</w:t>
      </w:r>
    </w:p>
    <w:p w14:paraId="39C7A897">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rPr>
        <w:t>户  名：重庆师范大学</w:t>
      </w:r>
    </w:p>
    <w:p w14:paraId="01CA41CD">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rPr>
        <w:t>账  号：123903181010201</w:t>
      </w:r>
    </w:p>
    <w:p w14:paraId="1A2CB81F">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rPr>
        <w:t>开户行：招商银行重庆分行沙坪坝支行</w:t>
      </w:r>
    </w:p>
    <w:p w14:paraId="7034D8ED">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rPr>
        <w:t>联行号：308653018075</w:t>
      </w:r>
    </w:p>
    <w:p w14:paraId="31AA3AEC">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lang w:val="en-US" w:eastAsia="zh-CN"/>
        </w:rPr>
        <w:t xml:space="preserve">2.1 </w:t>
      </w:r>
      <w:r>
        <w:rPr>
          <w:rFonts w:hint="eastAsia" w:ascii="方正仿宋_GBK" w:eastAsia="方正仿宋_GBK"/>
          <w:bCs/>
          <w:sz w:val="28"/>
          <w:szCs w:val="28"/>
        </w:rPr>
        <w:t>汇款的供应商须在付款凭证备注栏中注明（</w:t>
      </w:r>
      <w:r>
        <w:rPr>
          <w:rFonts w:hint="eastAsia" w:ascii="方正仿宋_GBK" w:eastAsia="方正仿宋_GBK"/>
          <w:bCs/>
          <w:sz w:val="28"/>
          <w:szCs w:val="28"/>
          <w:lang w:val="en-US" w:eastAsia="zh-CN"/>
        </w:rPr>
        <w:t>中央空调维修及冷冻油更换项目</w:t>
      </w:r>
      <w:r>
        <w:rPr>
          <w:rFonts w:hint="eastAsia" w:ascii="方正仿宋_GBK" w:eastAsia="方正仿宋_GBK"/>
          <w:bCs/>
          <w:sz w:val="28"/>
          <w:szCs w:val="28"/>
        </w:rPr>
        <w:t>）；</w:t>
      </w:r>
    </w:p>
    <w:p w14:paraId="3E6A2351">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lang w:val="en-US" w:eastAsia="zh-CN"/>
        </w:rPr>
        <w:t xml:space="preserve">2.2 </w:t>
      </w:r>
      <w:r>
        <w:rPr>
          <w:rFonts w:hint="eastAsia" w:ascii="方正仿宋_GBK" w:eastAsia="方正仿宋_GBK"/>
          <w:bCs/>
          <w:sz w:val="28"/>
          <w:szCs w:val="28"/>
        </w:rPr>
        <w:t>供应商在递交保证金时，</w:t>
      </w:r>
      <w:r>
        <w:rPr>
          <w:rFonts w:hint="eastAsia" w:ascii="方正仿宋_GBK" w:eastAsia="方正仿宋_GBK"/>
          <w:bCs/>
          <w:sz w:val="28"/>
          <w:szCs w:val="28"/>
          <w:lang w:val="en-US" w:eastAsia="zh-CN"/>
        </w:rPr>
        <w:t>收</w:t>
      </w:r>
      <w:r>
        <w:rPr>
          <w:rFonts w:hint="eastAsia" w:ascii="方正仿宋_GBK" w:eastAsia="方正仿宋_GBK"/>
          <w:bCs/>
          <w:sz w:val="28"/>
          <w:szCs w:val="28"/>
        </w:rPr>
        <w:t>款账户为上述指定的保证金账户，</w:t>
      </w:r>
      <w:r>
        <w:rPr>
          <w:rFonts w:hint="eastAsia" w:ascii="方正仿宋_GBK" w:eastAsia="方正仿宋_GBK"/>
          <w:bCs/>
          <w:sz w:val="28"/>
          <w:szCs w:val="28"/>
          <w:lang w:val="en-US" w:eastAsia="zh-CN"/>
        </w:rPr>
        <w:t>汇</w:t>
      </w:r>
      <w:r>
        <w:rPr>
          <w:rFonts w:hint="eastAsia" w:ascii="方正仿宋_GBK" w:eastAsia="方正仿宋_GBK"/>
          <w:bCs/>
          <w:sz w:val="28"/>
          <w:szCs w:val="28"/>
        </w:rPr>
        <w:t>款账户必须为本公司基本账户。</w:t>
      </w:r>
    </w:p>
    <w:p w14:paraId="3D0EFF92">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lang w:val="en-US" w:eastAsia="zh-CN"/>
        </w:rPr>
        <w:t xml:space="preserve">3.  </w:t>
      </w:r>
      <w:r>
        <w:rPr>
          <w:rFonts w:hint="eastAsia" w:ascii="方正仿宋_GBK" w:eastAsia="方正仿宋_GBK"/>
          <w:bCs/>
          <w:sz w:val="28"/>
          <w:szCs w:val="28"/>
        </w:rPr>
        <w:t>保证金的退还</w:t>
      </w:r>
    </w:p>
    <w:p w14:paraId="131B8FD2">
      <w:pPr>
        <w:snapToGrid w:val="0"/>
        <w:spacing w:line="360" w:lineRule="auto"/>
        <w:ind w:firstLine="425" w:firstLineChars="152"/>
        <w:rPr>
          <w:rFonts w:ascii="方正仿宋_GBK" w:eastAsia="方正仿宋_GBK"/>
          <w:bCs/>
          <w:sz w:val="28"/>
          <w:szCs w:val="28"/>
        </w:rPr>
      </w:pPr>
      <w:r>
        <w:rPr>
          <w:rFonts w:hint="eastAsia" w:ascii="方正仿宋_GBK" w:eastAsia="方正仿宋_GBK"/>
          <w:bCs/>
          <w:sz w:val="28"/>
          <w:szCs w:val="28"/>
          <w:lang w:val="en-US" w:eastAsia="zh-CN"/>
        </w:rPr>
        <w:t xml:space="preserve">3.1 </w:t>
      </w:r>
      <w:r>
        <w:rPr>
          <w:rFonts w:hint="eastAsia" w:ascii="方正仿宋_GBK" w:eastAsia="方正仿宋_GBK"/>
          <w:bCs/>
          <w:sz w:val="28"/>
          <w:szCs w:val="28"/>
        </w:rPr>
        <w:t>未成交供应商的保证金，在</w:t>
      </w:r>
      <w:r>
        <w:rPr>
          <w:rFonts w:hint="eastAsia" w:ascii="方正仿宋_GBK" w:eastAsia="方正仿宋_GBK"/>
          <w:bCs/>
          <w:sz w:val="28"/>
          <w:szCs w:val="28"/>
          <w:lang w:val="en-US" w:eastAsia="zh-CN"/>
        </w:rPr>
        <w:t>确定成交</w:t>
      </w:r>
      <w:r>
        <w:rPr>
          <w:rFonts w:hint="eastAsia" w:ascii="方正仿宋_GBK" w:eastAsia="方正仿宋_GBK"/>
          <w:bCs/>
          <w:sz w:val="28"/>
          <w:szCs w:val="28"/>
        </w:rPr>
        <w:t>供应商后，由收款账户在十个工作日内（</w:t>
      </w:r>
      <w:r>
        <w:rPr>
          <w:rFonts w:hint="eastAsia" w:ascii="方正仿宋_GBK" w:eastAsia="方正仿宋_GBK"/>
          <w:bCs/>
          <w:sz w:val="28"/>
          <w:szCs w:val="28"/>
          <w:lang w:val="en-US" w:eastAsia="zh-CN"/>
        </w:rPr>
        <w:t>采购人</w:t>
      </w:r>
      <w:r>
        <w:rPr>
          <w:rFonts w:hint="eastAsia" w:ascii="方正仿宋_GBK" w:eastAsia="方正仿宋_GBK"/>
          <w:bCs/>
          <w:sz w:val="28"/>
          <w:szCs w:val="28"/>
        </w:rPr>
        <w:t>寒暑假及财务处年终结算期除外）按来款渠道原路退还至未中选供应商帐户。</w:t>
      </w:r>
    </w:p>
    <w:p w14:paraId="08B43D15">
      <w:pPr>
        <w:snapToGrid w:val="0"/>
        <w:spacing w:line="360" w:lineRule="auto"/>
        <w:ind w:firstLine="425" w:firstLineChars="152"/>
        <w:rPr>
          <w:rFonts w:hint="eastAsia" w:ascii="方正仿宋_GBK" w:eastAsia="方正仿宋_GBK"/>
          <w:bCs/>
          <w:sz w:val="28"/>
          <w:szCs w:val="28"/>
        </w:rPr>
      </w:pPr>
      <w:r>
        <w:rPr>
          <w:rFonts w:hint="eastAsia" w:ascii="方正仿宋_GBK" w:eastAsia="方正仿宋_GBK"/>
          <w:bCs/>
          <w:sz w:val="28"/>
          <w:szCs w:val="28"/>
          <w:lang w:val="en-US" w:eastAsia="zh-CN"/>
        </w:rPr>
        <w:t xml:space="preserve">3.2 </w:t>
      </w:r>
      <w:r>
        <w:rPr>
          <w:rFonts w:hint="eastAsia" w:ascii="方正仿宋_GBK" w:eastAsia="方正仿宋_GBK"/>
          <w:bCs/>
          <w:sz w:val="28"/>
          <w:szCs w:val="28"/>
        </w:rPr>
        <w:t>成交供应商的保证金，在成交供应商与采购人签订合同后，由收款账户在十个工作日（</w:t>
      </w:r>
      <w:r>
        <w:rPr>
          <w:rFonts w:hint="eastAsia" w:ascii="方正仿宋_GBK" w:eastAsia="方正仿宋_GBK"/>
          <w:bCs/>
          <w:sz w:val="28"/>
          <w:szCs w:val="28"/>
          <w:lang w:val="en-US" w:eastAsia="zh-CN"/>
        </w:rPr>
        <w:t>采购人</w:t>
      </w:r>
      <w:r>
        <w:rPr>
          <w:rFonts w:hint="eastAsia" w:ascii="方正仿宋_GBK" w:eastAsia="方正仿宋_GBK"/>
          <w:bCs/>
          <w:sz w:val="28"/>
          <w:szCs w:val="28"/>
        </w:rPr>
        <w:t>寒暑假及财务处年终结算期除外）内按资金来款渠道直接退还。</w:t>
      </w:r>
    </w:p>
    <w:p w14:paraId="4A580935">
      <w:pPr>
        <w:snapToGrid w:val="0"/>
        <w:spacing w:line="360" w:lineRule="auto"/>
        <w:ind w:firstLine="425" w:firstLineChars="152"/>
        <w:rPr>
          <w:rFonts w:hint="eastAsia" w:ascii="方正仿宋_GBK" w:eastAsia="方正仿宋_GBK"/>
          <w:bCs/>
          <w:color w:val="auto"/>
          <w:sz w:val="28"/>
          <w:szCs w:val="28"/>
          <w:lang w:val="en-US" w:eastAsia="zh-CN"/>
        </w:rPr>
      </w:pPr>
      <w:r>
        <w:rPr>
          <w:rFonts w:hint="eastAsia" w:ascii="方正仿宋_GBK" w:eastAsia="方正仿宋_GBK"/>
          <w:bCs/>
          <w:color w:val="auto"/>
          <w:sz w:val="28"/>
          <w:szCs w:val="28"/>
          <w:lang w:val="en-US" w:eastAsia="zh-CN"/>
        </w:rPr>
        <w:t>4.发生以下情况之一者，保证金不予退还:</w:t>
      </w:r>
    </w:p>
    <w:p w14:paraId="7DBF1614">
      <w:pPr>
        <w:snapToGrid w:val="0"/>
        <w:spacing w:line="360" w:lineRule="auto"/>
        <w:ind w:firstLine="425" w:firstLineChars="152"/>
        <w:rPr>
          <w:rFonts w:hint="default" w:ascii="方正仿宋_GBK" w:eastAsia="方正仿宋_GBK"/>
          <w:bCs/>
          <w:color w:val="auto"/>
          <w:sz w:val="28"/>
          <w:szCs w:val="28"/>
          <w:lang w:val="en-US" w:eastAsia="zh-CN"/>
        </w:rPr>
      </w:pPr>
      <w:r>
        <w:rPr>
          <w:rFonts w:hint="eastAsia" w:ascii="方正仿宋_GBK" w:eastAsia="方正仿宋_GBK"/>
          <w:bCs/>
          <w:color w:val="auto"/>
          <w:sz w:val="28"/>
          <w:szCs w:val="28"/>
          <w:lang w:val="en-US" w:eastAsia="zh-CN"/>
        </w:rPr>
        <w:t>4.1</w:t>
      </w:r>
      <w:r>
        <w:rPr>
          <w:rFonts w:hint="default" w:ascii="方正仿宋_GBK" w:eastAsia="方正仿宋_GBK"/>
          <w:bCs/>
          <w:color w:val="auto"/>
          <w:sz w:val="28"/>
          <w:szCs w:val="28"/>
          <w:lang w:val="en-US" w:eastAsia="zh-CN"/>
        </w:rPr>
        <w:t>供应商在响应文件中提供虚假材料的;</w:t>
      </w:r>
    </w:p>
    <w:p w14:paraId="14821763">
      <w:pPr>
        <w:snapToGrid w:val="0"/>
        <w:spacing w:line="360" w:lineRule="auto"/>
        <w:ind w:firstLine="425" w:firstLineChars="152"/>
        <w:rPr>
          <w:rFonts w:hint="default" w:ascii="方正仿宋_GBK" w:eastAsia="方正仿宋_GBK"/>
          <w:bCs/>
          <w:color w:val="auto"/>
          <w:sz w:val="28"/>
          <w:szCs w:val="28"/>
          <w:lang w:val="en-US" w:eastAsia="zh-CN"/>
        </w:rPr>
      </w:pPr>
      <w:r>
        <w:rPr>
          <w:rFonts w:hint="eastAsia" w:ascii="方正仿宋_GBK" w:eastAsia="方正仿宋_GBK"/>
          <w:bCs/>
          <w:color w:val="auto"/>
          <w:sz w:val="28"/>
          <w:szCs w:val="28"/>
          <w:lang w:val="en-US" w:eastAsia="zh-CN"/>
        </w:rPr>
        <w:t>4.2</w:t>
      </w:r>
      <w:r>
        <w:rPr>
          <w:rFonts w:hint="default" w:ascii="方正仿宋_GBK" w:eastAsia="方正仿宋_GBK"/>
          <w:bCs/>
          <w:color w:val="auto"/>
          <w:sz w:val="28"/>
          <w:szCs w:val="28"/>
          <w:lang w:val="en-US" w:eastAsia="zh-CN"/>
        </w:rPr>
        <w:t>除因不可抗力或</w:t>
      </w:r>
      <w:r>
        <w:rPr>
          <w:rFonts w:hint="eastAsia" w:ascii="方正仿宋_GBK" w:eastAsia="方正仿宋_GBK"/>
          <w:bCs/>
          <w:color w:val="auto"/>
          <w:sz w:val="28"/>
          <w:szCs w:val="28"/>
          <w:lang w:val="en-US" w:eastAsia="zh-CN"/>
        </w:rPr>
        <w:t>询价</w:t>
      </w:r>
      <w:r>
        <w:rPr>
          <w:rFonts w:hint="default" w:ascii="方正仿宋_GBK" w:eastAsia="方正仿宋_GBK"/>
          <w:bCs/>
          <w:color w:val="auto"/>
          <w:sz w:val="28"/>
          <w:szCs w:val="28"/>
          <w:lang w:val="en-US" w:eastAsia="zh-CN"/>
        </w:rPr>
        <w:t>文件认可的情形以外，成交供应商不与采购人签订合同的;</w:t>
      </w:r>
    </w:p>
    <w:p w14:paraId="63527C4C">
      <w:pPr>
        <w:snapToGrid w:val="0"/>
        <w:spacing w:line="360" w:lineRule="auto"/>
        <w:ind w:firstLine="425" w:firstLineChars="152"/>
        <w:rPr>
          <w:rFonts w:hint="eastAsia" w:ascii="方正仿宋_GBK" w:eastAsia="方正仿宋_GBK"/>
          <w:bCs/>
          <w:color w:val="auto"/>
          <w:sz w:val="28"/>
          <w:szCs w:val="28"/>
          <w:lang w:val="en-US" w:eastAsia="zh-CN"/>
        </w:rPr>
      </w:pPr>
      <w:r>
        <w:rPr>
          <w:rFonts w:hint="eastAsia" w:ascii="方正仿宋_GBK" w:eastAsia="方正仿宋_GBK"/>
          <w:bCs/>
          <w:color w:val="auto"/>
          <w:sz w:val="28"/>
          <w:szCs w:val="28"/>
          <w:lang w:val="en-US" w:eastAsia="zh-CN"/>
        </w:rPr>
        <w:t>4.3</w:t>
      </w:r>
      <w:r>
        <w:rPr>
          <w:rFonts w:hint="default" w:ascii="方正仿宋_GBK" w:eastAsia="方正仿宋_GBK"/>
          <w:bCs/>
          <w:color w:val="auto"/>
          <w:sz w:val="28"/>
          <w:szCs w:val="28"/>
          <w:lang w:val="en-US" w:eastAsia="zh-CN"/>
        </w:rPr>
        <w:t>成交供应商不按规定的时间或拒绝按成交状态签订合同</w:t>
      </w:r>
      <w:r>
        <w:rPr>
          <w:rFonts w:hint="eastAsia" w:ascii="方正仿宋_GBK" w:eastAsia="方正仿宋_GBK"/>
          <w:bCs/>
          <w:color w:val="auto"/>
          <w:sz w:val="28"/>
          <w:szCs w:val="28"/>
          <w:lang w:val="en-US" w:eastAsia="zh-CN"/>
        </w:rPr>
        <w:t>；</w:t>
      </w:r>
    </w:p>
    <w:p w14:paraId="272D6C1C">
      <w:pPr>
        <w:snapToGrid w:val="0"/>
        <w:spacing w:line="360" w:lineRule="auto"/>
        <w:ind w:firstLine="425" w:firstLineChars="152"/>
        <w:rPr>
          <w:rFonts w:ascii="方正仿宋_GBK" w:hAnsi="宋体" w:eastAsia="方正仿宋_GBK" w:cs="宋体"/>
          <w:color w:val="auto"/>
          <w:sz w:val="24"/>
          <w:szCs w:val="24"/>
        </w:rPr>
      </w:pPr>
      <w:r>
        <w:rPr>
          <w:rFonts w:hint="eastAsia" w:ascii="方正仿宋_GBK" w:eastAsia="方正仿宋_GBK"/>
          <w:bCs/>
          <w:color w:val="auto"/>
          <w:sz w:val="28"/>
          <w:szCs w:val="28"/>
          <w:lang w:val="en-US" w:eastAsia="zh-CN"/>
        </w:rPr>
        <w:t>4.4询价</w:t>
      </w:r>
      <w:r>
        <w:rPr>
          <w:rFonts w:hint="default" w:ascii="方正仿宋_GBK" w:eastAsia="方正仿宋_GBK"/>
          <w:bCs/>
          <w:color w:val="auto"/>
          <w:sz w:val="28"/>
          <w:szCs w:val="28"/>
          <w:lang w:val="en-US" w:eastAsia="zh-CN"/>
        </w:rPr>
        <w:t>开始后，供应商在有效期内撤回报价;</w:t>
      </w:r>
    </w:p>
    <w:p w14:paraId="14992C4A">
      <w:pPr>
        <w:spacing w:line="312" w:lineRule="auto"/>
        <w:rPr>
          <w:rFonts w:ascii="黑体" w:hAnsi="黑体" w:eastAsia="黑体" w:cs="黑体"/>
          <w:b/>
          <w:szCs w:val="28"/>
        </w:rPr>
      </w:pPr>
      <w:r>
        <w:rPr>
          <w:rFonts w:hint="eastAsia" w:ascii="黑体" w:hAnsi="黑体" w:eastAsia="黑体" w:cs="黑体"/>
          <w:b/>
          <w:szCs w:val="28"/>
          <w:lang w:val="en-US" w:eastAsia="zh-CN"/>
        </w:rPr>
        <w:t>九</w:t>
      </w:r>
      <w:r>
        <w:rPr>
          <w:rFonts w:hint="eastAsia" w:ascii="黑体" w:hAnsi="黑体" w:eastAsia="黑体" w:cs="黑体"/>
          <w:b/>
          <w:szCs w:val="28"/>
        </w:rPr>
        <w:t>、</w:t>
      </w:r>
      <w:r>
        <w:rPr>
          <w:rFonts w:hint="eastAsia" w:ascii="黑体" w:hAnsi="黑体" w:eastAsia="黑体" w:cs="黑体"/>
          <w:b/>
          <w:szCs w:val="28"/>
          <w:lang w:val="en-US" w:eastAsia="zh-CN"/>
        </w:rPr>
        <w:t>询价</w:t>
      </w:r>
      <w:r>
        <w:rPr>
          <w:rFonts w:hint="eastAsia" w:ascii="黑体" w:hAnsi="黑体" w:eastAsia="黑体" w:cs="黑体"/>
          <w:b/>
          <w:szCs w:val="28"/>
        </w:rPr>
        <w:t>方式及时间</w:t>
      </w:r>
    </w:p>
    <w:p w14:paraId="5344DC9D">
      <w:pPr>
        <w:spacing w:line="360" w:lineRule="auto"/>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 响应</w:t>
      </w:r>
      <w:r>
        <w:rPr>
          <w:rFonts w:hint="eastAsia" w:ascii="方正仿宋_GBK" w:hAnsi="方正仿宋_GBK" w:eastAsia="方正仿宋_GBK" w:cs="方正仿宋_GBK"/>
          <w:sz w:val="28"/>
          <w:szCs w:val="28"/>
        </w:rPr>
        <w:t>文件递交地点：</w:t>
      </w:r>
      <w:r>
        <w:rPr>
          <w:rFonts w:hint="eastAsia" w:ascii="方正仿宋_GBK" w:hAnsi="方正仿宋_GBK" w:eastAsia="方正仿宋_GBK" w:cs="方正仿宋_GBK"/>
          <w:color w:val="000000" w:themeColor="text1"/>
          <w:sz w:val="28"/>
          <w:szCs w:val="28"/>
          <w14:textFill>
            <w14:solidFill>
              <w14:schemeClr w14:val="tx1"/>
            </w14:solidFill>
          </w14:textFill>
        </w:rPr>
        <w:t>重庆市高新区大学城中路37号重庆师范大学综合办公楼351办公室。</w:t>
      </w:r>
    </w:p>
    <w:p w14:paraId="13D042B0">
      <w:pPr>
        <w:spacing w:line="360" w:lineRule="auto"/>
        <w:ind w:firstLine="560" w:firstLineChars="200"/>
        <w:rPr>
          <w:rStyle w:val="17"/>
          <w:rFonts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 </w:t>
      </w:r>
      <w:r>
        <w:rPr>
          <w:rFonts w:hint="eastAsia" w:ascii="方正仿宋_GBK" w:hAnsi="方正仿宋_GBK" w:eastAsia="方正仿宋_GBK" w:cs="方正仿宋_GBK"/>
          <w:sz w:val="28"/>
          <w:szCs w:val="28"/>
        </w:rPr>
        <w:t>响应文件递交时间</w:t>
      </w:r>
      <w:r>
        <w:rPr>
          <w:rFonts w:hint="eastAsia" w:ascii="方正仿宋_GBK" w:hAnsi="方正仿宋_GBK" w:eastAsia="方正仿宋_GBK" w:cs="方正仿宋_GBK"/>
          <w:color w:val="auto"/>
          <w:sz w:val="28"/>
          <w:szCs w:val="28"/>
        </w:rPr>
        <w:t>：</w:t>
      </w:r>
      <w:r>
        <w:rPr>
          <w:rStyle w:val="17"/>
          <w:rFonts w:hint="eastAsia" w:ascii="方正仿宋_GBK" w:hAnsi="方正仿宋_GBK" w:eastAsia="方正仿宋_GBK" w:cs="方正仿宋_GBK"/>
          <w:color w:val="auto"/>
          <w:sz w:val="28"/>
          <w:szCs w:val="28"/>
          <w:u w:val="none"/>
        </w:rPr>
        <w:t>202</w:t>
      </w:r>
      <w:r>
        <w:rPr>
          <w:rStyle w:val="17"/>
          <w:rFonts w:hint="eastAsia" w:ascii="方正仿宋_GBK" w:hAnsi="方正仿宋_GBK" w:eastAsia="方正仿宋_GBK" w:cs="方正仿宋_GBK"/>
          <w:color w:val="auto"/>
          <w:sz w:val="28"/>
          <w:szCs w:val="28"/>
          <w:u w:val="none"/>
          <w:lang w:val="en-US" w:eastAsia="zh-CN"/>
        </w:rPr>
        <w:t>6</w:t>
      </w:r>
      <w:r>
        <w:rPr>
          <w:rStyle w:val="17"/>
          <w:rFonts w:hint="eastAsia" w:ascii="方正仿宋_GBK" w:hAnsi="方正仿宋_GBK" w:eastAsia="方正仿宋_GBK" w:cs="方正仿宋_GBK"/>
          <w:color w:val="auto"/>
          <w:sz w:val="28"/>
          <w:szCs w:val="28"/>
          <w:u w:val="none"/>
        </w:rPr>
        <w:t>年</w:t>
      </w:r>
      <w:r>
        <w:rPr>
          <w:rStyle w:val="17"/>
          <w:rFonts w:hint="eastAsia" w:ascii="方正仿宋_GBK" w:hAnsi="方正仿宋_GBK" w:eastAsia="方正仿宋_GBK" w:cs="方正仿宋_GBK"/>
          <w:color w:val="auto"/>
          <w:sz w:val="28"/>
          <w:szCs w:val="28"/>
          <w:u w:val="none"/>
          <w:lang w:val="en-US" w:eastAsia="zh-CN"/>
        </w:rPr>
        <w:t>01</w:t>
      </w:r>
      <w:r>
        <w:rPr>
          <w:rStyle w:val="17"/>
          <w:rFonts w:hint="eastAsia" w:ascii="方正仿宋_GBK" w:hAnsi="方正仿宋_GBK" w:eastAsia="方正仿宋_GBK" w:cs="方正仿宋_GBK"/>
          <w:color w:val="auto"/>
          <w:sz w:val="28"/>
          <w:szCs w:val="28"/>
          <w:u w:val="none"/>
        </w:rPr>
        <w:t>月</w:t>
      </w:r>
      <w:r>
        <w:rPr>
          <w:rStyle w:val="17"/>
          <w:rFonts w:hint="eastAsia" w:ascii="方正仿宋_GBK" w:hAnsi="方正仿宋_GBK" w:eastAsia="方正仿宋_GBK" w:cs="方正仿宋_GBK"/>
          <w:color w:val="auto"/>
          <w:sz w:val="28"/>
          <w:szCs w:val="28"/>
          <w:u w:val="none"/>
          <w:lang w:val="en-US" w:eastAsia="zh-CN"/>
        </w:rPr>
        <w:t>04</w:t>
      </w:r>
      <w:r>
        <w:rPr>
          <w:rStyle w:val="17"/>
          <w:rFonts w:hint="eastAsia" w:ascii="方正仿宋_GBK" w:hAnsi="方正仿宋_GBK" w:eastAsia="方正仿宋_GBK" w:cs="方正仿宋_GBK"/>
          <w:color w:val="auto"/>
          <w:sz w:val="28"/>
          <w:szCs w:val="28"/>
          <w:u w:val="none"/>
        </w:rPr>
        <w:t>日北京时间</w:t>
      </w:r>
      <w:r>
        <w:rPr>
          <w:rStyle w:val="17"/>
          <w:rFonts w:hint="eastAsia" w:ascii="方正仿宋_GBK" w:hAnsi="方正仿宋_GBK" w:eastAsia="方正仿宋_GBK" w:cs="方正仿宋_GBK"/>
          <w:color w:val="auto"/>
          <w:sz w:val="28"/>
          <w:szCs w:val="28"/>
          <w:u w:val="none"/>
          <w:lang w:val="en-US" w:eastAsia="zh-CN"/>
        </w:rPr>
        <w:t>9</w:t>
      </w:r>
      <w:r>
        <w:rPr>
          <w:rStyle w:val="17"/>
          <w:rFonts w:hint="eastAsia" w:ascii="方正仿宋_GBK" w:hAnsi="方正仿宋_GBK" w:eastAsia="方正仿宋_GBK" w:cs="方正仿宋_GBK"/>
          <w:color w:val="auto"/>
          <w:sz w:val="28"/>
          <w:szCs w:val="28"/>
          <w:u w:val="none"/>
        </w:rPr>
        <w:t>时</w:t>
      </w:r>
      <w:r>
        <w:rPr>
          <w:rStyle w:val="17"/>
          <w:rFonts w:hint="eastAsia" w:ascii="方正仿宋_GBK" w:hAnsi="方正仿宋_GBK" w:eastAsia="方正仿宋_GBK" w:cs="方正仿宋_GBK"/>
          <w:color w:val="auto"/>
          <w:sz w:val="28"/>
          <w:szCs w:val="28"/>
          <w:u w:val="none"/>
          <w:lang w:val="en-US" w:eastAsia="zh-CN"/>
        </w:rPr>
        <w:t>30分</w:t>
      </w:r>
      <w:r>
        <w:rPr>
          <w:rStyle w:val="17"/>
          <w:rFonts w:hint="eastAsia" w:ascii="方正仿宋_GBK" w:hAnsi="方正仿宋_GBK" w:eastAsia="方正仿宋_GBK" w:cs="方正仿宋_GBK"/>
          <w:color w:val="auto"/>
          <w:sz w:val="28"/>
          <w:szCs w:val="28"/>
          <w:u w:val="none"/>
        </w:rPr>
        <w:t>至10时</w:t>
      </w:r>
    </w:p>
    <w:p w14:paraId="379B10A3">
      <w:pPr>
        <w:spacing w:line="360" w:lineRule="auto"/>
        <w:ind w:firstLine="560" w:firstLineChars="200"/>
        <w:rPr>
          <w:rStyle w:val="17"/>
          <w:rFonts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rPr>
        <w:t>3. 询价评审时间：</w:t>
      </w:r>
      <w:r>
        <w:rPr>
          <w:rStyle w:val="17"/>
          <w:rFonts w:hint="eastAsia" w:ascii="方正仿宋_GBK" w:hAnsi="方正仿宋_GBK" w:eastAsia="方正仿宋_GBK" w:cs="方正仿宋_GBK"/>
          <w:color w:val="auto"/>
          <w:sz w:val="28"/>
          <w:szCs w:val="28"/>
          <w:u w:val="none"/>
        </w:rPr>
        <w:t>202</w:t>
      </w:r>
      <w:r>
        <w:rPr>
          <w:rStyle w:val="17"/>
          <w:rFonts w:hint="eastAsia" w:ascii="方正仿宋_GBK" w:hAnsi="方正仿宋_GBK" w:eastAsia="方正仿宋_GBK" w:cs="方正仿宋_GBK"/>
          <w:color w:val="auto"/>
          <w:sz w:val="28"/>
          <w:szCs w:val="28"/>
          <w:u w:val="none"/>
          <w:lang w:val="en-US" w:eastAsia="zh-CN"/>
        </w:rPr>
        <w:t>6</w:t>
      </w:r>
      <w:r>
        <w:rPr>
          <w:rStyle w:val="17"/>
          <w:rFonts w:hint="eastAsia" w:ascii="方正仿宋_GBK" w:hAnsi="方正仿宋_GBK" w:eastAsia="方正仿宋_GBK" w:cs="方正仿宋_GBK"/>
          <w:color w:val="auto"/>
          <w:sz w:val="28"/>
          <w:szCs w:val="28"/>
          <w:u w:val="none"/>
        </w:rPr>
        <w:t>年</w:t>
      </w:r>
      <w:r>
        <w:rPr>
          <w:rStyle w:val="17"/>
          <w:rFonts w:hint="eastAsia" w:ascii="方正仿宋_GBK" w:hAnsi="方正仿宋_GBK" w:eastAsia="方正仿宋_GBK" w:cs="方正仿宋_GBK"/>
          <w:color w:val="auto"/>
          <w:sz w:val="28"/>
          <w:szCs w:val="28"/>
          <w:u w:val="none"/>
          <w:lang w:val="en-US" w:eastAsia="zh-CN"/>
        </w:rPr>
        <w:t>01</w:t>
      </w:r>
      <w:r>
        <w:rPr>
          <w:rStyle w:val="17"/>
          <w:rFonts w:hint="eastAsia" w:ascii="方正仿宋_GBK" w:hAnsi="方正仿宋_GBK" w:eastAsia="方正仿宋_GBK" w:cs="方正仿宋_GBK"/>
          <w:color w:val="auto"/>
          <w:sz w:val="28"/>
          <w:szCs w:val="28"/>
          <w:u w:val="none"/>
        </w:rPr>
        <w:t>月</w:t>
      </w:r>
      <w:r>
        <w:rPr>
          <w:rStyle w:val="17"/>
          <w:rFonts w:hint="eastAsia" w:ascii="方正仿宋_GBK" w:hAnsi="方正仿宋_GBK" w:eastAsia="方正仿宋_GBK" w:cs="方正仿宋_GBK"/>
          <w:color w:val="auto"/>
          <w:sz w:val="28"/>
          <w:szCs w:val="28"/>
          <w:u w:val="none"/>
          <w:lang w:val="en-US" w:eastAsia="zh-CN"/>
        </w:rPr>
        <w:t>04</w:t>
      </w:r>
      <w:r>
        <w:rPr>
          <w:rStyle w:val="17"/>
          <w:rFonts w:hint="eastAsia" w:ascii="方正仿宋_GBK" w:hAnsi="方正仿宋_GBK" w:eastAsia="方正仿宋_GBK" w:cs="方正仿宋_GBK"/>
          <w:color w:val="auto"/>
          <w:sz w:val="28"/>
          <w:szCs w:val="28"/>
          <w:u w:val="none"/>
        </w:rPr>
        <w:t>日北京时间10时</w:t>
      </w:r>
    </w:p>
    <w:p w14:paraId="52DA079E">
      <w:pPr>
        <w:spacing w:line="312" w:lineRule="auto"/>
        <w:ind w:firstLine="560" w:firstLineChars="200"/>
        <w:rPr>
          <w:rFonts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 响应文件为一份正本，一份副本，需装订成册，响应文件每页须供应商法人代表签章或盖公章，响应文件须装袋密封，封口处须加盖单位公章，封面应注明采购项目名称、响应单位名称，联系人，联系电话等。</w:t>
      </w:r>
    </w:p>
    <w:p w14:paraId="2CB401F0">
      <w:pPr>
        <w:snapToGrid w:val="0"/>
        <w:spacing w:line="360" w:lineRule="auto"/>
        <w:rPr>
          <w:rFonts w:ascii="方正仿宋_GBK" w:hAnsi="方正仿宋_GBK" w:eastAsia="方正仿宋_GBK" w:cs="方正仿宋_GBK"/>
          <w:color w:val="000000" w:themeColor="text1"/>
          <w:szCs w:val="28"/>
          <w14:textFill>
            <w14:solidFill>
              <w14:schemeClr w14:val="tx1"/>
            </w14:solidFill>
          </w14:textFill>
        </w:rPr>
      </w:pPr>
    </w:p>
    <w:p w14:paraId="10BB2E54">
      <w:pPr>
        <w:spacing w:line="312" w:lineRule="auto"/>
        <w:rPr>
          <w:rFonts w:ascii="黑体" w:hAnsi="黑体" w:eastAsia="黑体" w:cs="黑体"/>
          <w:b/>
          <w:szCs w:val="28"/>
        </w:rPr>
      </w:pPr>
      <w:r>
        <w:rPr>
          <w:rFonts w:hint="eastAsia" w:ascii="黑体" w:hAnsi="黑体" w:eastAsia="黑体" w:cs="黑体"/>
          <w:b/>
          <w:szCs w:val="28"/>
        </w:rPr>
        <w:t>十、成交及废标原则</w:t>
      </w:r>
    </w:p>
    <w:p w14:paraId="77ED13B2">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 成交原则：</w:t>
      </w:r>
    </w:p>
    <w:p w14:paraId="5D1982EE">
      <w:pPr>
        <w:pStyle w:val="8"/>
        <w:spacing w:line="360" w:lineRule="auto"/>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在符合项目要求的供应商数量不少于“3家”的前提下，按报价最低的原则</w:t>
      </w:r>
      <w:r>
        <w:rPr>
          <w:rFonts w:hint="eastAsia" w:ascii="方正仿宋_GBK" w:hAnsi="方正仿宋_GBK" w:eastAsia="方正仿宋_GBK" w:cs="方正仿宋_GBK"/>
          <w:color w:val="000000"/>
          <w:sz w:val="28"/>
          <w:szCs w:val="28"/>
          <w:lang w:val="en-US" w:eastAsia="zh-CN"/>
        </w:rPr>
        <w:t>确定</w:t>
      </w:r>
      <w:r>
        <w:rPr>
          <w:rFonts w:hint="eastAsia" w:ascii="方正仿宋_GBK" w:hAnsi="方正仿宋_GBK" w:eastAsia="方正仿宋_GBK" w:cs="方正仿宋_GBK"/>
          <w:color w:val="000000"/>
          <w:sz w:val="28"/>
          <w:szCs w:val="28"/>
        </w:rPr>
        <w:t>成交供应商，如出现两个及以上相同最低报价的，</w:t>
      </w:r>
      <w:r>
        <w:rPr>
          <w:rFonts w:hint="eastAsia" w:ascii="方正仿宋_GBK" w:hAnsi="方正仿宋_GBK" w:eastAsia="方正仿宋_GBK" w:cs="方正仿宋_GBK"/>
          <w:color w:val="auto"/>
          <w:sz w:val="28"/>
          <w:szCs w:val="28"/>
        </w:rPr>
        <w:t>采购人将根据供应商提交的服务</w:t>
      </w:r>
      <w:r>
        <w:rPr>
          <w:rFonts w:hint="eastAsia" w:ascii="方正仿宋_GBK" w:hAnsi="方正仿宋_GBK" w:eastAsia="方正仿宋_GBK" w:cs="方正仿宋_GBK"/>
          <w:color w:val="auto"/>
          <w:sz w:val="28"/>
          <w:szCs w:val="28"/>
          <w:lang w:eastAsia="zh-CN"/>
        </w:rPr>
        <w:t>内容响应</w:t>
      </w:r>
      <w:r>
        <w:rPr>
          <w:rFonts w:hint="eastAsia" w:ascii="方正仿宋_GBK" w:hAnsi="方正仿宋_GBK" w:eastAsia="方正仿宋_GBK" w:cs="方正仿宋_GBK"/>
          <w:color w:val="auto"/>
          <w:sz w:val="28"/>
          <w:szCs w:val="28"/>
        </w:rPr>
        <w:t>，择优确定成交供应商</w:t>
      </w:r>
      <w:r>
        <w:rPr>
          <w:rFonts w:hint="eastAsia" w:ascii="方正仿宋_GBK" w:hAnsi="方正仿宋_GBK" w:eastAsia="方正仿宋_GBK" w:cs="方正仿宋_GBK"/>
          <w:color w:val="auto"/>
          <w:sz w:val="28"/>
          <w:szCs w:val="28"/>
          <w:lang w:eastAsia="zh-CN"/>
        </w:rPr>
        <w:t>。</w:t>
      </w:r>
    </w:p>
    <w:p w14:paraId="36C0DAA0">
      <w:pPr>
        <w:pStyle w:val="8"/>
        <w:numPr>
          <w:ilvl w:val="0"/>
          <w:numId w:val="3"/>
        </w:numPr>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废标条款</w:t>
      </w:r>
    </w:p>
    <w:p w14:paraId="1F8FF0C3">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出现下列情形之一的，采购人有权终止询价采购活动，发布项目终止公告并说明原因，根据采购人需求视情进行重新采购：</w:t>
      </w:r>
    </w:p>
    <w:p w14:paraId="70142B00">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2.1 因采购人需求做了变更，又无法补遗的情况下；</w:t>
      </w:r>
    </w:p>
    <w:p w14:paraId="50C287C0">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2.2 出现影响采购公正的违法、违规行为的；</w:t>
      </w:r>
    </w:p>
    <w:p w14:paraId="51DEA831">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2.3 在采购过程中符合竞争要求的供应商或者报价未超过采购预算的供应商不足3家的；</w:t>
      </w:r>
    </w:p>
    <w:p w14:paraId="65E738AA">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 成交供应商的变更情况</w:t>
      </w:r>
    </w:p>
    <w:p w14:paraId="7275BBEE">
      <w:pPr>
        <w:pStyle w:val="8"/>
        <w:spacing w:line="360" w:lineRule="auto"/>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成交供应商因不可抗力或者自身原因不能履行合同的，采购人可以确定排名其后一位的成交候选人为成交供应商或重新组织挂网询价。</w:t>
      </w:r>
    </w:p>
    <w:p w14:paraId="29B78210">
      <w:pPr>
        <w:pStyle w:val="8"/>
        <w:spacing w:line="360" w:lineRule="auto"/>
        <w:ind w:firstLine="480" w:firstLineChars="200"/>
        <w:rPr>
          <w:rFonts w:ascii="方正仿宋_GBK" w:hAnsi="方正仿宋_GBK" w:eastAsia="方正仿宋_GBK" w:cs="方正仿宋_GBK"/>
          <w:color w:val="000000"/>
          <w:sz w:val="24"/>
          <w:szCs w:val="24"/>
        </w:rPr>
      </w:pPr>
    </w:p>
    <w:p w14:paraId="0005692C">
      <w:pPr>
        <w:spacing w:line="312" w:lineRule="auto"/>
        <w:rPr>
          <w:rFonts w:ascii="黑体" w:hAnsi="黑体" w:eastAsia="黑体" w:cs="黑体"/>
          <w:b/>
          <w:szCs w:val="28"/>
        </w:rPr>
      </w:pPr>
      <w:r>
        <w:rPr>
          <w:rFonts w:hint="eastAsia" w:ascii="黑体" w:hAnsi="黑体" w:eastAsia="黑体" w:cs="黑体"/>
          <w:b/>
          <w:szCs w:val="28"/>
        </w:rPr>
        <w:t>十一、评审方法</w:t>
      </w:r>
    </w:p>
    <w:p w14:paraId="6AA069CA">
      <w:pPr>
        <w:snapToGrid w:val="0"/>
        <w:spacing w:line="360" w:lineRule="auto"/>
        <w:ind w:firstLine="42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最低价评审法。在报价未超过采购最高限价前提下，质量和服务均能满足询价采购文件实质性响应要求且报价最低的供应商作为成交供应商。</w:t>
      </w:r>
    </w:p>
    <w:p w14:paraId="27075C0D">
      <w:pPr>
        <w:snapToGrid w:val="0"/>
        <w:spacing w:line="360" w:lineRule="auto"/>
        <w:ind w:firstLine="420"/>
        <w:rPr>
          <w:rFonts w:ascii="方正仿宋_GBK" w:hAnsi="方正仿宋_GBK" w:eastAsia="方正仿宋_GBK" w:cs="方正仿宋_GBK"/>
          <w:color w:val="000000" w:themeColor="text1"/>
          <w:sz w:val="24"/>
          <w:szCs w:val="24"/>
          <w14:textFill>
            <w14:solidFill>
              <w14:schemeClr w14:val="tx1"/>
            </w14:solidFill>
          </w14:textFill>
        </w:rPr>
      </w:pPr>
    </w:p>
    <w:p w14:paraId="6063351D">
      <w:pPr>
        <w:snapToGrid w:val="0"/>
        <w:spacing w:line="360" w:lineRule="auto"/>
        <w:rPr>
          <w:rFonts w:ascii="黑体" w:hAnsi="黑体" w:eastAsia="黑体" w:cs="黑体"/>
          <w:b/>
          <w:szCs w:val="28"/>
        </w:rPr>
      </w:pPr>
      <w:bookmarkStart w:id="5" w:name="_Toc173418151"/>
      <w:r>
        <w:rPr>
          <w:rFonts w:hint="eastAsia" w:ascii="黑体" w:hAnsi="黑体" w:eastAsia="黑体" w:cs="黑体"/>
          <w:b/>
          <w:szCs w:val="28"/>
        </w:rPr>
        <w:t>十二、其他</w:t>
      </w:r>
      <w:bookmarkEnd w:id="5"/>
    </w:p>
    <w:p w14:paraId="58F983EF">
      <w:pPr>
        <w:snapToGrid w:val="0"/>
        <w:spacing w:line="360" w:lineRule="auto"/>
        <w:ind w:firstLine="420"/>
        <w:rPr>
          <w:rFonts w:ascii="方正仿宋_GBK" w:hAnsi="宋体" w:eastAsia="方正仿宋_GBK" w:cs="宋体"/>
          <w:sz w:val="28"/>
          <w:szCs w:val="28"/>
        </w:rPr>
      </w:pPr>
      <w:r>
        <w:rPr>
          <w:rFonts w:hint="eastAsia" w:ascii="方正仿宋_GBK" w:hAnsi="方正仿宋_GBK" w:eastAsia="方正仿宋_GBK" w:cs="方正仿宋_GBK"/>
          <w:sz w:val="28"/>
          <w:szCs w:val="28"/>
        </w:rPr>
        <w:t xml:space="preserve">1. </w:t>
      </w:r>
      <w:r>
        <w:rPr>
          <w:rFonts w:hint="eastAsia" w:ascii="方正仿宋_GBK" w:hAnsi="宋体" w:eastAsia="方正仿宋_GBK" w:cs="宋体"/>
          <w:sz w:val="28"/>
          <w:szCs w:val="28"/>
        </w:rPr>
        <w:t>供应商应当遵循公平竞争的原则，不得串通，单位负责人为同一人或者存在直接控股、管理关系的不同供应商，不得参加本次采购活动</w:t>
      </w:r>
      <w:r>
        <w:rPr>
          <w:rFonts w:hint="eastAsia" w:ascii="方正仿宋_GBK" w:hAnsi="方正仿宋_GBK" w:eastAsia="方正仿宋_GBK" w:cs="方正仿宋_GBK"/>
          <w:color w:val="000000" w:themeColor="text1"/>
          <w:sz w:val="28"/>
          <w:szCs w:val="28"/>
          <w14:textFill>
            <w14:solidFill>
              <w14:schemeClr w14:val="tx1"/>
            </w14:solidFill>
          </w14:textFill>
        </w:rPr>
        <w:t>，否则均为无效</w:t>
      </w:r>
      <w:r>
        <w:rPr>
          <w:rFonts w:hint="eastAsia" w:ascii="方正仿宋_GBK" w:hAnsi="宋体" w:eastAsia="方正仿宋_GBK" w:cs="宋体"/>
          <w:sz w:val="28"/>
          <w:szCs w:val="28"/>
        </w:rPr>
        <w:t>。</w:t>
      </w:r>
    </w:p>
    <w:p w14:paraId="77473EF6">
      <w:pPr>
        <w:snapToGrid w:val="0"/>
        <w:spacing w:line="360" w:lineRule="auto"/>
        <w:ind w:firstLine="420"/>
        <w:rPr>
          <w:rFonts w:ascii="方正仿宋_GBK" w:hAnsi="宋体" w:eastAsia="方正仿宋_GBK" w:cs="宋体"/>
          <w:sz w:val="28"/>
          <w:szCs w:val="28"/>
        </w:rPr>
      </w:pPr>
      <w:r>
        <w:rPr>
          <w:rFonts w:hint="eastAsia" w:ascii="方正仿宋_GBK" w:hAnsi="方正仿宋_GBK" w:eastAsia="方正仿宋_GBK" w:cs="方正仿宋_GBK"/>
          <w:sz w:val="28"/>
          <w:szCs w:val="28"/>
        </w:rPr>
        <w:t xml:space="preserve">2. </w:t>
      </w:r>
      <w:r>
        <w:rPr>
          <w:rFonts w:hint="eastAsia" w:ascii="方正仿宋_GBK" w:hAnsi="宋体" w:eastAsia="方正仿宋_GBK" w:cs="宋体"/>
          <w:sz w:val="28"/>
          <w:szCs w:val="28"/>
        </w:rPr>
        <w:t>无论询价结果如何，供应商参与本项目的所有费用均自行承担。</w:t>
      </w:r>
    </w:p>
    <w:p w14:paraId="03476D17">
      <w:pPr>
        <w:snapToGrid w:val="0"/>
        <w:spacing w:line="360" w:lineRule="auto"/>
        <w:ind w:firstLine="42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z w:val="28"/>
          <w:szCs w:val="28"/>
        </w:rPr>
        <w:t xml:space="preserve">3. </w:t>
      </w:r>
      <w:r>
        <w:rPr>
          <w:rFonts w:hint="eastAsia" w:ascii="方正仿宋_GBK" w:hAnsi="方正仿宋_GBK" w:eastAsia="方正仿宋_GBK" w:cs="方正仿宋_GBK"/>
          <w:color w:val="000000" w:themeColor="text1"/>
          <w:sz w:val="28"/>
          <w:szCs w:val="28"/>
          <w14:textFill>
            <w14:solidFill>
              <w14:schemeClr w14:val="tx1"/>
            </w14:solidFill>
          </w14:textFill>
        </w:rPr>
        <w:t>本项目的补遗文件（如果有）一律在“行采家”平台（http://www.gec123.com）上发布，请各供应商注意下载；无论供应商下载或领取与否，均视同供应商已知晓本项目补遗文件（如果有）的内容。</w:t>
      </w:r>
    </w:p>
    <w:p w14:paraId="6630B96F">
      <w:pPr>
        <w:snapToGrid w:val="0"/>
        <w:spacing w:line="360" w:lineRule="auto"/>
        <w:ind w:firstLine="42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z w:val="28"/>
          <w:szCs w:val="28"/>
        </w:rPr>
        <w:t xml:space="preserve">4. </w:t>
      </w:r>
      <w:r>
        <w:rPr>
          <w:rFonts w:hint="eastAsia" w:ascii="方正仿宋_GBK" w:hAnsi="方正仿宋_GBK" w:eastAsia="方正仿宋_GBK" w:cs="方正仿宋_GBK"/>
          <w:color w:val="000000" w:themeColor="text1"/>
          <w:sz w:val="28"/>
          <w:szCs w:val="28"/>
          <w14:textFill>
            <w14:solidFill>
              <w14:schemeClr w14:val="tx1"/>
            </w14:solidFill>
          </w14:textFill>
        </w:rPr>
        <w:t>超过响应文件截止时间递交的响应文件，恕不接收。</w:t>
      </w:r>
    </w:p>
    <w:p w14:paraId="7646CC5D">
      <w:pPr>
        <w:rPr>
          <w:rFonts w:ascii="方正仿宋_GBK" w:hAnsi="方正仿宋_GBK" w:eastAsia="方正仿宋_GBK" w:cs="方正仿宋_GBK"/>
          <w:color w:val="000000" w:themeColor="text1"/>
          <w:szCs w:val="28"/>
          <w14:textFill>
            <w14:solidFill>
              <w14:schemeClr w14:val="tx1"/>
            </w14:solidFill>
          </w14:textFill>
        </w:rPr>
      </w:pPr>
    </w:p>
    <w:p w14:paraId="3FC11200">
      <w:pPr>
        <w:rPr>
          <w:rFonts w:ascii="方正仿宋_GBK" w:hAnsi="方正仿宋_GBK" w:eastAsia="方正仿宋_GBK" w:cs="方正仿宋_GBK"/>
          <w:color w:val="000000" w:themeColor="text1"/>
          <w:szCs w:val="28"/>
          <w14:textFill>
            <w14:solidFill>
              <w14:schemeClr w14:val="tx1"/>
            </w14:solidFill>
          </w14:textFill>
        </w:rPr>
      </w:pPr>
    </w:p>
    <w:p w14:paraId="7EAF8565">
      <w:pPr>
        <w:rPr>
          <w:rFonts w:ascii="方正仿宋_GBK" w:hAnsi="方正仿宋_GBK" w:eastAsia="方正仿宋_GBK" w:cs="方正仿宋_GBK"/>
          <w:color w:val="000000" w:themeColor="text1"/>
          <w:szCs w:val="28"/>
          <w14:textFill>
            <w14:solidFill>
              <w14:schemeClr w14:val="tx1"/>
            </w14:solidFill>
          </w14:textFill>
        </w:rPr>
      </w:pPr>
    </w:p>
    <w:p w14:paraId="036D3DEA">
      <w:pPr>
        <w:rPr>
          <w:rFonts w:ascii="方正仿宋_GBK" w:hAnsi="方正仿宋_GBK" w:eastAsia="方正仿宋_GBK" w:cs="方正仿宋_GBK"/>
          <w:color w:val="000000" w:themeColor="text1"/>
          <w:szCs w:val="28"/>
          <w14:textFill>
            <w14:solidFill>
              <w14:schemeClr w14:val="tx1"/>
            </w14:solidFill>
          </w14:textFill>
        </w:rPr>
      </w:pPr>
    </w:p>
    <w:p w14:paraId="100EACD2">
      <w:pPr>
        <w:rPr>
          <w:rFonts w:ascii="方正仿宋_GBK" w:hAnsi="方正仿宋_GBK" w:eastAsia="方正仿宋_GBK" w:cs="方正仿宋_GBK"/>
          <w:color w:val="000000" w:themeColor="text1"/>
          <w:szCs w:val="28"/>
          <w14:textFill>
            <w14:solidFill>
              <w14:schemeClr w14:val="tx1"/>
            </w14:solidFill>
          </w14:textFill>
        </w:rPr>
      </w:pPr>
    </w:p>
    <w:p w14:paraId="0F8B6809">
      <w:pPr>
        <w:rPr>
          <w:rFonts w:ascii="方正仿宋_GBK" w:hAnsi="方正仿宋_GBK" w:eastAsia="方正仿宋_GBK" w:cs="方正仿宋_GBK"/>
          <w:color w:val="000000" w:themeColor="text1"/>
          <w:szCs w:val="28"/>
          <w14:textFill>
            <w14:solidFill>
              <w14:schemeClr w14:val="tx1"/>
            </w14:solidFill>
          </w14:textFill>
        </w:rPr>
      </w:pPr>
    </w:p>
    <w:p w14:paraId="7AD870F1">
      <w:pPr>
        <w:rPr>
          <w:rFonts w:ascii="方正仿宋_GBK" w:hAnsi="方正仿宋_GBK" w:eastAsia="方正仿宋_GBK" w:cs="方正仿宋_GBK"/>
          <w:color w:val="000000" w:themeColor="text1"/>
          <w:szCs w:val="28"/>
          <w14:textFill>
            <w14:solidFill>
              <w14:schemeClr w14:val="tx1"/>
            </w14:solidFill>
          </w14:textFill>
        </w:rPr>
      </w:pPr>
    </w:p>
    <w:p w14:paraId="1EB68116">
      <w:pPr>
        <w:rPr>
          <w:rFonts w:ascii="方正仿宋_GBK" w:hAnsi="方正仿宋_GBK" w:eastAsia="方正仿宋_GBK" w:cs="方正仿宋_GBK"/>
          <w:color w:val="000000" w:themeColor="text1"/>
          <w:szCs w:val="28"/>
          <w14:textFill>
            <w14:solidFill>
              <w14:schemeClr w14:val="tx1"/>
            </w14:solidFill>
          </w14:textFill>
        </w:rPr>
      </w:pPr>
    </w:p>
    <w:p w14:paraId="14EAEAA6">
      <w:pPr>
        <w:rPr>
          <w:rFonts w:ascii="方正仿宋_GBK" w:hAnsi="方正仿宋_GBK" w:eastAsia="方正仿宋_GBK" w:cs="方正仿宋_GBK"/>
          <w:color w:val="000000" w:themeColor="text1"/>
          <w:szCs w:val="28"/>
          <w14:textFill>
            <w14:solidFill>
              <w14:schemeClr w14:val="tx1"/>
            </w14:solidFill>
          </w14:textFill>
        </w:rPr>
      </w:pPr>
    </w:p>
    <w:p w14:paraId="7AB074CF">
      <w:pPr>
        <w:rPr>
          <w:rFonts w:ascii="方正仿宋_GBK" w:hAnsi="方正仿宋_GBK" w:eastAsia="方正仿宋_GBK" w:cs="方正仿宋_GBK"/>
          <w:color w:val="000000" w:themeColor="text1"/>
          <w:szCs w:val="28"/>
          <w14:textFill>
            <w14:solidFill>
              <w14:schemeClr w14:val="tx1"/>
            </w14:solidFill>
          </w14:textFill>
        </w:rPr>
      </w:pPr>
    </w:p>
    <w:p w14:paraId="5F070090">
      <w:pPr>
        <w:rPr>
          <w:rFonts w:ascii="方正仿宋_GBK" w:hAnsi="方正仿宋_GBK" w:eastAsia="方正仿宋_GBK" w:cs="方正仿宋_GBK"/>
          <w:color w:val="000000" w:themeColor="text1"/>
          <w:szCs w:val="28"/>
          <w14:textFill>
            <w14:solidFill>
              <w14:schemeClr w14:val="tx1"/>
            </w14:solidFill>
          </w14:textFill>
        </w:rPr>
      </w:pPr>
    </w:p>
    <w:p w14:paraId="1AEC975C">
      <w:pPr>
        <w:rPr>
          <w:rFonts w:ascii="方正仿宋_GBK" w:hAnsi="方正仿宋_GBK" w:eastAsia="方正仿宋_GBK" w:cs="方正仿宋_GBK"/>
          <w:color w:val="000000" w:themeColor="text1"/>
          <w:szCs w:val="28"/>
          <w14:textFill>
            <w14:solidFill>
              <w14:schemeClr w14:val="tx1"/>
            </w14:solidFill>
          </w14:textFill>
        </w:rPr>
      </w:pPr>
    </w:p>
    <w:p w14:paraId="53CCC0AE">
      <w:pPr>
        <w:rPr>
          <w:rFonts w:ascii="方正仿宋_GBK" w:hAnsi="方正仿宋_GBK" w:eastAsia="方正仿宋_GBK" w:cs="方正仿宋_GBK"/>
          <w:color w:val="000000" w:themeColor="text1"/>
          <w:szCs w:val="28"/>
          <w14:textFill>
            <w14:solidFill>
              <w14:schemeClr w14:val="tx1"/>
            </w14:solidFill>
          </w14:textFill>
        </w:rPr>
      </w:pPr>
    </w:p>
    <w:p w14:paraId="473A47C9">
      <w:pPr>
        <w:rPr>
          <w:rFonts w:ascii="方正仿宋_GBK" w:hAnsi="方正仿宋_GBK" w:eastAsia="方正仿宋_GBK" w:cs="方正仿宋_GBK"/>
          <w:color w:val="000000" w:themeColor="text1"/>
          <w:szCs w:val="28"/>
          <w14:textFill>
            <w14:solidFill>
              <w14:schemeClr w14:val="tx1"/>
            </w14:solidFill>
          </w14:textFill>
        </w:rPr>
      </w:pPr>
    </w:p>
    <w:p w14:paraId="479D0FC2">
      <w:pPr>
        <w:rPr>
          <w:rFonts w:ascii="方正仿宋_GBK" w:hAnsi="方正仿宋_GBK" w:eastAsia="方正仿宋_GBK" w:cs="方正仿宋_GBK"/>
          <w:color w:val="000000" w:themeColor="text1"/>
          <w:szCs w:val="28"/>
          <w14:textFill>
            <w14:solidFill>
              <w14:schemeClr w14:val="tx1"/>
            </w14:solidFill>
          </w14:textFill>
        </w:rPr>
      </w:pPr>
    </w:p>
    <w:p w14:paraId="16EC9309">
      <w:pPr>
        <w:rPr>
          <w:rFonts w:ascii="方正仿宋_GBK" w:hAnsi="方正仿宋_GBK" w:eastAsia="方正仿宋_GBK" w:cs="方正仿宋_GBK"/>
          <w:color w:val="000000" w:themeColor="text1"/>
          <w:szCs w:val="28"/>
          <w14:textFill>
            <w14:solidFill>
              <w14:schemeClr w14:val="tx1"/>
            </w14:solidFill>
          </w14:textFill>
        </w:rPr>
      </w:pPr>
    </w:p>
    <w:p w14:paraId="68086094">
      <w:pPr>
        <w:rPr>
          <w:rFonts w:ascii="方正仿宋_GBK" w:hAnsi="方正仿宋_GBK" w:eastAsia="方正仿宋_GBK" w:cs="方正仿宋_GBK"/>
          <w:color w:val="000000" w:themeColor="text1"/>
          <w:szCs w:val="28"/>
          <w14:textFill>
            <w14:solidFill>
              <w14:schemeClr w14:val="tx1"/>
            </w14:solidFill>
          </w14:textFill>
        </w:rPr>
      </w:pPr>
    </w:p>
    <w:p w14:paraId="35291E7A">
      <w:pPr>
        <w:rPr>
          <w:rFonts w:ascii="方正仿宋_GBK" w:hAnsi="方正仿宋_GBK" w:eastAsia="方正仿宋_GBK" w:cs="方正仿宋_GBK"/>
          <w:color w:val="000000" w:themeColor="text1"/>
          <w:szCs w:val="28"/>
          <w14:textFill>
            <w14:solidFill>
              <w14:schemeClr w14:val="tx1"/>
            </w14:solidFill>
          </w14:textFill>
        </w:rPr>
      </w:pPr>
    </w:p>
    <w:p w14:paraId="151AF1FE">
      <w:pPr>
        <w:jc w:val="center"/>
        <w:rPr>
          <w:rFonts w:hint="eastAsia"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t>供应商编制响应文件目录模板</w:t>
      </w:r>
    </w:p>
    <w:p w14:paraId="3397DD28">
      <w:pPr>
        <w:jc w:val="center"/>
        <w:rPr>
          <w:rFonts w:hint="eastAsia" w:ascii="宋体" w:hAnsi="宋体" w:cs="宋体"/>
          <w:b/>
          <w:color w:val="000000" w:themeColor="text1"/>
          <w:szCs w:val="28"/>
          <w14:textFill>
            <w14:solidFill>
              <w14:schemeClr w14:val="tx1"/>
            </w14:solidFill>
          </w14:textFill>
        </w:rPr>
      </w:pPr>
    </w:p>
    <w:p w14:paraId="45C24775">
      <w:pPr>
        <w:pStyle w:val="8"/>
        <w:numPr>
          <w:ilvl w:val="0"/>
          <w:numId w:val="4"/>
        </w:numPr>
        <w:spacing w:line="400" w:lineRule="exact"/>
        <w:ind w:firstLine="562" w:firstLineChars="200"/>
        <w:rPr>
          <w:rFonts w:ascii="方正仿宋_GBK" w:hAnsi="宋体" w:eastAsia="方正仿宋_GBK"/>
          <w:b/>
          <w:sz w:val="28"/>
          <w:szCs w:val="28"/>
        </w:rPr>
      </w:pPr>
      <w:r>
        <w:rPr>
          <w:rFonts w:hint="eastAsia" w:ascii="方正仿宋_GBK" w:hAnsi="宋体" w:eastAsia="方正仿宋_GBK"/>
          <w:b/>
          <w:sz w:val="28"/>
          <w:szCs w:val="28"/>
        </w:rPr>
        <w:t>资格文件</w:t>
      </w:r>
    </w:p>
    <w:p w14:paraId="493C3775">
      <w:pPr>
        <w:pStyle w:val="8"/>
        <w:numPr>
          <w:ilvl w:val="0"/>
          <w:numId w:val="4"/>
        </w:numPr>
        <w:spacing w:line="400" w:lineRule="exact"/>
        <w:ind w:firstLine="562" w:firstLineChars="200"/>
        <w:rPr>
          <w:rFonts w:ascii="方正仿宋_GBK" w:hAnsi="宋体" w:eastAsia="方正仿宋_GBK"/>
          <w:b/>
          <w:sz w:val="28"/>
          <w:szCs w:val="28"/>
        </w:rPr>
      </w:pPr>
      <w:r>
        <w:rPr>
          <w:rFonts w:hint="eastAsia" w:ascii="方正仿宋_GBK" w:hAnsi="宋体" w:eastAsia="方正仿宋_GBK"/>
          <w:b/>
          <w:sz w:val="28"/>
          <w:szCs w:val="28"/>
        </w:rPr>
        <w:t>报价函</w:t>
      </w:r>
    </w:p>
    <w:p w14:paraId="2628692F">
      <w:pPr>
        <w:pStyle w:val="8"/>
        <w:numPr>
          <w:ilvl w:val="0"/>
          <w:numId w:val="4"/>
        </w:numPr>
        <w:spacing w:line="400" w:lineRule="exact"/>
        <w:ind w:firstLine="562" w:firstLineChars="200"/>
        <w:rPr>
          <w:rFonts w:ascii="方正仿宋_GBK" w:hAnsi="宋体" w:eastAsia="方正仿宋_GBK"/>
          <w:b/>
          <w:sz w:val="28"/>
          <w:szCs w:val="28"/>
        </w:rPr>
      </w:pPr>
      <w:r>
        <w:rPr>
          <w:rFonts w:hint="eastAsia" w:ascii="方正仿宋_GBK" w:hAnsi="宋体" w:eastAsia="方正仿宋_GBK"/>
          <w:b/>
          <w:sz w:val="28"/>
          <w:szCs w:val="28"/>
        </w:rPr>
        <w:t>分项报价明细表</w:t>
      </w:r>
    </w:p>
    <w:p w14:paraId="7757F634">
      <w:pPr>
        <w:pStyle w:val="8"/>
        <w:numPr>
          <w:ilvl w:val="0"/>
          <w:numId w:val="4"/>
        </w:numPr>
        <w:spacing w:line="400" w:lineRule="exact"/>
        <w:ind w:firstLine="562" w:firstLineChars="200"/>
        <w:rPr>
          <w:rFonts w:ascii="方正仿宋_GBK" w:hAnsi="宋体" w:eastAsia="方正仿宋_GBK"/>
          <w:b/>
          <w:sz w:val="28"/>
          <w:szCs w:val="28"/>
        </w:rPr>
      </w:pPr>
      <w:r>
        <w:rPr>
          <w:rFonts w:hint="eastAsia" w:ascii="方正仿宋_GBK" w:hAnsi="宋体" w:eastAsia="方正仿宋_GBK"/>
          <w:b/>
          <w:sz w:val="28"/>
          <w:szCs w:val="28"/>
        </w:rPr>
        <w:t>服务内容响应</w:t>
      </w:r>
    </w:p>
    <w:p w14:paraId="36854E6F">
      <w:pPr>
        <w:spacing w:line="312" w:lineRule="auto"/>
        <w:jc w:val="center"/>
        <w:rPr>
          <w:rFonts w:ascii="宋体" w:hAnsi="宋体" w:cs="宋体"/>
          <w:b/>
          <w:color w:val="000000" w:themeColor="text1"/>
          <w:szCs w:val="28"/>
          <w14:textFill>
            <w14:solidFill>
              <w14:schemeClr w14:val="tx1"/>
            </w14:solidFill>
          </w14:textFill>
        </w:rPr>
      </w:pPr>
    </w:p>
    <w:p w14:paraId="331EB7B7">
      <w:pPr>
        <w:rPr>
          <w:rFonts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br w:type="page"/>
      </w:r>
    </w:p>
    <w:p w14:paraId="3C7AB495">
      <w:pPr>
        <w:spacing w:line="312"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供应商编制响应文件要求</w:t>
      </w:r>
    </w:p>
    <w:p w14:paraId="4A6E8E72">
      <w:pPr>
        <w:spacing w:line="312" w:lineRule="auto"/>
        <w:jc w:val="left"/>
        <w:rPr>
          <w:rFonts w:ascii="方正仿宋_GBK" w:hAnsi="方正仿宋_GBK" w:eastAsia="方正仿宋_GBK"/>
          <w:b/>
          <w:color w:val="000000" w:themeColor="text1"/>
          <w:szCs w:val="28"/>
          <w14:textFill>
            <w14:solidFill>
              <w14:schemeClr w14:val="tx1"/>
            </w14:solidFill>
          </w14:textFill>
        </w:rPr>
      </w:pPr>
      <w:r>
        <w:rPr>
          <w:rFonts w:hint="eastAsia" w:ascii="方正仿宋_GBK" w:hAnsi="方正仿宋_GBK" w:eastAsia="方正仿宋_GBK"/>
          <w:b/>
          <w:color w:val="000000" w:themeColor="text1"/>
          <w:szCs w:val="28"/>
          <w14:textFill>
            <w14:solidFill>
              <w14:schemeClr w14:val="tx1"/>
            </w14:solidFill>
          </w14:textFill>
        </w:rPr>
        <w:t>一、资格文件</w:t>
      </w:r>
    </w:p>
    <w:p w14:paraId="0E5B8ED9">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r>
        <w:rPr>
          <w:rFonts w:hint="eastAsia" w:ascii="方正小标宋_GBK" w:hAnsi="宋体" w:eastAsia="方正小标宋_GBK" w:cs="宋体"/>
          <w:color w:val="000000" w:themeColor="text1"/>
          <w:sz w:val="28"/>
          <w:szCs w:val="28"/>
          <w14:textFill>
            <w14:solidFill>
              <w14:schemeClr w14:val="tx1"/>
            </w14:solidFill>
          </w14:textFill>
        </w:rPr>
        <w:t>（一）企业营业执照副本复印件</w:t>
      </w:r>
    </w:p>
    <w:p w14:paraId="6983CFBB">
      <w:pPr>
        <w:rPr>
          <w:rFonts w:ascii="方正小标宋_GBK" w:hAnsi="宋体" w:eastAsia="方正小标宋_GBK" w:cs="宋体"/>
          <w:color w:val="000000" w:themeColor="text1"/>
          <w:szCs w:val="28"/>
          <w14:textFill>
            <w14:solidFill>
              <w14:schemeClr w14:val="tx1"/>
            </w14:solidFill>
          </w14:textFill>
        </w:rPr>
      </w:pPr>
    </w:p>
    <w:p w14:paraId="00C51BEB">
      <w:pPr>
        <w:rPr>
          <w:rFonts w:ascii="方正小标宋_GBK" w:hAnsi="宋体" w:eastAsia="方正小标宋_GBK" w:cs="宋体"/>
          <w:color w:val="000000" w:themeColor="text1"/>
          <w:szCs w:val="28"/>
          <w14:textFill>
            <w14:solidFill>
              <w14:schemeClr w14:val="tx1"/>
            </w14:solidFill>
          </w14:textFill>
        </w:rPr>
      </w:pPr>
    </w:p>
    <w:p w14:paraId="24CCB7D3">
      <w:pPr>
        <w:rPr>
          <w:rFonts w:ascii="方正小标宋_GBK" w:hAnsi="宋体" w:eastAsia="方正小标宋_GBK" w:cs="宋体"/>
          <w:color w:val="000000" w:themeColor="text1"/>
          <w:szCs w:val="28"/>
          <w14:textFill>
            <w14:solidFill>
              <w14:schemeClr w14:val="tx1"/>
            </w14:solidFill>
          </w14:textFill>
        </w:rPr>
      </w:pPr>
    </w:p>
    <w:p w14:paraId="5CB4EEFF">
      <w:pPr>
        <w:rPr>
          <w:rFonts w:ascii="方正小标宋_GBK" w:hAnsi="宋体" w:eastAsia="方正小标宋_GBK" w:cs="宋体"/>
          <w:color w:val="000000" w:themeColor="text1"/>
          <w:szCs w:val="28"/>
          <w14:textFill>
            <w14:solidFill>
              <w14:schemeClr w14:val="tx1"/>
            </w14:solidFill>
          </w14:textFill>
        </w:rPr>
      </w:pPr>
    </w:p>
    <w:p w14:paraId="24418DB5">
      <w:pPr>
        <w:rPr>
          <w:rFonts w:ascii="方正小标宋_GBK" w:hAnsi="宋体" w:eastAsia="方正小标宋_GBK" w:cs="宋体"/>
          <w:color w:val="000000" w:themeColor="text1"/>
          <w:szCs w:val="28"/>
          <w14:textFill>
            <w14:solidFill>
              <w14:schemeClr w14:val="tx1"/>
            </w14:solidFill>
          </w14:textFill>
        </w:rPr>
      </w:pPr>
    </w:p>
    <w:p w14:paraId="01E62B7B">
      <w:pPr>
        <w:rPr>
          <w:rFonts w:ascii="方正小标宋_GBK" w:hAnsi="宋体" w:eastAsia="方正小标宋_GBK" w:cs="宋体"/>
          <w:color w:val="000000" w:themeColor="text1"/>
          <w:szCs w:val="28"/>
          <w14:textFill>
            <w14:solidFill>
              <w14:schemeClr w14:val="tx1"/>
            </w14:solidFill>
          </w14:textFill>
        </w:rPr>
      </w:pPr>
    </w:p>
    <w:p w14:paraId="761EAF2C">
      <w:pPr>
        <w:rPr>
          <w:rFonts w:ascii="方正小标宋_GBK" w:hAnsi="宋体" w:eastAsia="方正小标宋_GBK" w:cs="宋体"/>
          <w:color w:val="000000" w:themeColor="text1"/>
          <w:szCs w:val="28"/>
          <w14:textFill>
            <w14:solidFill>
              <w14:schemeClr w14:val="tx1"/>
            </w14:solidFill>
          </w14:textFill>
        </w:rPr>
      </w:pPr>
    </w:p>
    <w:p w14:paraId="1233329C">
      <w:pPr>
        <w:rPr>
          <w:rFonts w:ascii="方正小标宋_GBK" w:hAnsi="宋体" w:eastAsia="方正小标宋_GBK" w:cs="宋体"/>
          <w:color w:val="000000" w:themeColor="text1"/>
          <w:szCs w:val="28"/>
          <w14:textFill>
            <w14:solidFill>
              <w14:schemeClr w14:val="tx1"/>
            </w14:solidFill>
          </w14:textFill>
        </w:rPr>
      </w:pPr>
    </w:p>
    <w:p w14:paraId="51294C62">
      <w:pPr>
        <w:rPr>
          <w:rFonts w:ascii="方正小标宋_GBK" w:hAnsi="宋体" w:eastAsia="方正小标宋_GBK" w:cs="宋体"/>
          <w:color w:val="000000" w:themeColor="text1"/>
          <w:szCs w:val="28"/>
          <w14:textFill>
            <w14:solidFill>
              <w14:schemeClr w14:val="tx1"/>
            </w14:solidFill>
          </w14:textFill>
        </w:rPr>
      </w:pPr>
    </w:p>
    <w:p w14:paraId="386430E8">
      <w:pPr>
        <w:rPr>
          <w:rFonts w:ascii="方正小标宋_GBK" w:hAnsi="宋体" w:eastAsia="方正小标宋_GBK" w:cs="宋体"/>
          <w:color w:val="000000" w:themeColor="text1"/>
          <w:szCs w:val="28"/>
          <w14:textFill>
            <w14:solidFill>
              <w14:schemeClr w14:val="tx1"/>
            </w14:solidFill>
          </w14:textFill>
        </w:rPr>
      </w:pPr>
    </w:p>
    <w:p w14:paraId="76B4FDEF">
      <w:pPr>
        <w:rPr>
          <w:rFonts w:ascii="方正小标宋_GBK" w:hAnsi="宋体" w:eastAsia="方正小标宋_GBK" w:cs="宋体"/>
          <w:color w:val="000000" w:themeColor="text1"/>
          <w:szCs w:val="28"/>
          <w14:textFill>
            <w14:solidFill>
              <w14:schemeClr w14:val="tx1"/>
            </w14:solidFill>
          </w14:textFill>
        </w:rPr>
      </w:pPr>
    </w:p>
    <w:p w14:paraId="187EA8DF">
      <w:pPr>
        <w:rPr>
          <w:rFonts w:ascii="方正小标宋_GBK" w:hAnsi="宋体" w:eastAsia="方正小标宋_GBK" w:cs="宋体"/>
          <w:color w:val="000000" w:themeColor="text1"/>
          <w:szCs w:val="28"/>
          <w14:textFill>
            <w14:solidFill>
              <w14:schemeClr w14:val="tx1"/>
            </w14:solidFill>
          </w14:textFill>
        </w:rPr>
      </w:pPr>
    </w:p>
    <w:p w14:paraId="4E212DFB">
      <w:pPr>
        <w:rPr>
          <w:rFonts w:ascii="方正小标宋_GBK" w:hAnsi="宋体" w:eastAsia="方正小标宋_GBK" w:cs="宋体"/>
          <w:color w:val="000000" w:themeColor="text1"/>
          <w:szCs w:val="28"/>
          <w14:textFill>
            <w14:solidFill>
              <w14:schemeClr w14:val="tx1"/>
            </w14:solidFill>
          </w14:textFill>
        </w:rPr>
      </w:pPr>
    </w:p>
    <w:p w14:paraId="69EDCE26">
      <w:pPr>
        <w:rPr>
          <w:rFonts w:ascii="方正小标宋_GBK" w:eastAsia="方正小标宋_GBK"/>
          <w:color w:val="000000" w:themeColor="text1"/>
          <w:szCs w:val="28"/>
          <w14:textFill>
            <w14:solidFill>
              <w14:schemeClr w14:val="tx1"/>
            </w14:solidFill>
          </w14:textFill>
        </w:rPr>
      </w:pPr>
    </w:p>
    <w:p w14:paraId="630A6B15">
      <w:pPr>
        <w:rPr>
          <w:rFonts w:ascii="方正小标宋_GBK" w:hAnsi="宋体" w:eastAsia="方正小标宋_GBK" w:cs="宋体"/>
          <w:b/>
          <w:bCs/>
          <w:color w:val="000000" w:themeColor="text1"/>
          <w:szCs w:val="28"/>
          <w14:textFill>
            <w14:solidFill>
              <w14:schemeClr w14:val="tx1"/>
            </w14:solidFill>
          </w14:textFill>
        </w:rPr>
      </w:pPr>
    </w:p>
    <w:p w14:paraId="21BAF852">
      <w:pPr>
        <w:rPr>
          <w:rFonts w:ascii="方正小标宋_GBK" w:hAnsi="宋体" w:eastAsia="方正小标宋_GBK" w:cs="宋体"/>
          <w:b/>
          <w:bCs/>
          <w:color w:val="000000" w:themeColor="text1"/>
          <w:szCs w:val="28"/>
          <w14:textFill>
            <w14:solidFill>
              <w14:schemeClr w14:val="tx1"/>
            </w14:solidFill>
          </w14:textFill>
        </w:rPr>
      </w:pPr>
      <w:r>
        <w:rPr>
          <w:rFonts w:hint="eastAsia" w:ascii="方正小标宋_GBK" w:hAnsi="宋体" w:eastAsia="方正小标宋_GBK" w:cs="宋体"/>
          <w:b/>
          <w:bCs/>
          <w:color w:val="000000" w:themeColor="text1"/>
          <w:szCs w:val="28"/>
          <w14:textFill>
            <w14:solidFill>
              <w14:schemeClr w14:val="tx1"/>
            </w14:solidFill>
          </w14:textFill>
        </w:rPr>
        <w:br w:type="page"/>
      </w:r>
    </w:p>
    <w:p w14:paraId="3838855F">
      <w:pPr>
        <w:pStyle w:val="3"/>
        <w:spacing w:before="0" w:after="0" w:line="360" w:lineRule="auto"/>
        <w:jc w:val="left"/>
        <w:rPr>
          <w:rFonts w:hint="default" w:ascii="方正小标宋_GBK" w:hAnsi="宋体" w:eastAsia="方正小标宋_GBK" w:cs="宋体"/>
          <w:color w:val="000000" w:themeColor="text1"/>
          <w:sz w:val="28"/>
          <w:szCs w:val="28"/>
          <w:lang w:val="en-US" w:eastAsia="zh-CN"/>
          <w14:textFill>
            <w14:solidFill>
              <w14:schemeClr w14:val="tx1"/>
            </w14:solidFill>
          </w14:textFill>
        </w:rPr>
      </w:pPr>
      <w:r>
        <w:rPr>
          <w:rFonts w:hint="eastAsia" w:ascii="方正小标宋_GBK" w:hAnsi="宋体" w:eastAsia="方正小标宋_GBK" w:cs="宋体"/>
          <w:color w:val="000000" w:themeColor="text1"/>
          <w:sz w:val="28"/>
          <w:szCs w:val="28"/>
          <w14:textFill>
            <w14:solidFill>
              <w14:schemeClr w14:val="tx1"/>
            </w14:solidFill>
          </w14:textFill>
        </w:rPr>
        <w:t>（二）</w:t>
      </w:r>
      <w:r>
        <w:rPr>
          <w:rFonts w:hint="eastAsia" w:ascii="方正小标宋_GBK" w:hAnsi="宋体" w:eastAsia="方正小标宋_GBK" w:cs="宋体"/>
          <w:color w:val="000000" w:themeColor="text1"/>
          <w:sz w:val="28"/>
          <w:szCs w:val="28"/>
          <w:lang w:val="en-US" w:eastAsia="zh-CN"/>
          <w14:textFill>
            <w14:solidFill>
              <w14:schemeClr w14:val="tx1"/>
            </w14:solidFill>
          </w14:textFill>
        </w:rPr>
        <w:t>其他证明文件</w:t>
      </w:r>
    </w:p>
    <w:p w14:paraId="6B6169E5">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132874F9">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121C34D3">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5F233740">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650B7FB8">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052F9E26">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0ED2C54A">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46E7652D">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36213927">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339A63C9">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44F2EEF6">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36C61E26">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697F55EB">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55100876">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63218CE1">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192670CD">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72C232E0">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1F26A361">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28567836">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184E7D65">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p>
    <w:p w14:paraId="1429B5E9"/>
    <w:p w14:paraId="162D5400">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r>
        <w:rPr>
          <w:rFonts w:hint="eastAsia" w:ascii="方正小标宋_GBK" w:hAnsi="宋体" w:eastAsia="方正小标宋_GBK" w:cs="宋体"/>
          <w:color w:val="000000" w:themeColor="text1"/>
          <w:sz w:val="28"/>
          <w:szCs w:val="28"/>
          <w14:textFill>
            <w14:solidFill>
              <w14:schemeClr w14:val="tx1"/>
            </w14:solidFill>
          </w14:textFill>
        </w:rPr>
        <w:t>（三）法定代表人身份证明书（格式）</w:t>
      </w:r>
    </w:p>
    <w:p w14:paraId="63FC4257">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询价项目名称：</w:t>
      </w:r>
    </w:p>
    <w:p w14:paraId="5F89E23D">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p>
    <w:p w14:paraId="12FACA87">
      <w:pPr>
        <w:tabs>
          <w:tab w:val="left" w:pos="6300"/>
        </w:tabs>
        <w:snapToGrid w:val="0"/>
        <w:spacing w:line="5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重庆师范大学</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w:t>
      </w:r>
    </w:p>
    <w:p w14:paraId="0EE486D5">
      <w:pPr>
        <w:tabs>
          <w:tab w:val="left" w:pos="6300"/>
        </w:tabs>
        <w:snapToGrid w:val="0"/>
        <w:spacing w:line="500" w:lineRule="exact"/>
        <w:ind w:left="280" w:leftChars="100" w:firstLine="288" w:firstLineChars="10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（法定代表人姓名）在</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（投标人名称）任</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（职务名称）职务，是（投标人名称）</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的法定代表人。</w:t>
      </w:r>
    </w:p>
    <w:p w14:paraId="37A529B3">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p>
    <w:p w14:paraId="46E96F6F">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14:paraId="73CB32B4">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p>
    <w:p w14:paraId="248F6C72">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p>
    <w:p w14:paraId="29494A3D">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投标人：</w:t>
      </w:r>
    </w:p>
    <w:p w14:paraId="2EDF11D6">
      <w:pPr>
        <w:tabs>
          <w:tab w:val="left" w:pos="6300"/>
        </w:tabs>
        <w:snapToGrid w:val="0"/>
        <w:spacing w:line="500" w:lineRule="exact"/>
        <w:ind w:firstLine="6823" w:firstLineChars="243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（投标人公章）</w:t>
      </w:r>
    </w:p>
    <w:p w14:paraId="47E81EEC">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p>
    <w:p w14:paraId="52A29581">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年   月   日</w:t>
      </w:r>
    </w:p>
    <w:p w14:paraId="7D65E376">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法定代表人电话：</w:t>
      </w:r>
    </w:p>
    <w:p w14:paraId="23885174">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auto"/>
          <w:sz w:val="28"/>
          <w:szCs w:val="28"/>
        </w:rPr>
        <w:t>电子邮箱：XXXXXX@XXXXX</w:t>
      </w:r>
    </w:p>
    <w:p w14:paraId="466E617F">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（附：法定代表人身份证正反面复印件）</w:t>
      </w:r>
    </w:p>
    <w:p w14:paraId="139F2892">
      <w:pPr>
        <w:tabs>
          <w:tab w:val="left" w:pos="6300"/>
        </w:tabs>
        <w:snapToGrid w:val="0"/>
        <w:spacing w:line="312" w:lineRule="auto"/>
        <w:rPr>
          <w:rFonts w:ascii="宋体" w:hAnsi="宋体" w:cs="宋体"/>
          <w:b/>
          <w:bCs/>
          <w:color w:val="000000" w:themeColor="text1"/>
          <w:sz w:val="24"/>
          <w:szCs w:val="24"/>
          <w14:textFill>
            <w14:solidFill>
              <w14:schemeClr w14:val="tx1"/>
            </w14:solidFill>
          </w14:textFill>
        </w:rPr>
      </w:pPr>
    </w:p>
    <w:p w14:paraId="5BE41DF0">
      <w:pPr>
        <w:tabs>
          <w:tab w:val="left" w:pos="6300"/>
        </w:tabs>
        <w:snapToGrid w:val="0"/>
        <w:spacing w:line="312" w:lineRule="auto"/>
        <w:rPr>
          <w:rFonts w:ascii="宋体" w:hAnsi="宋体" w:cs="宋体"/>
          <w:b/>
          <w:bCs/>
          <w:color w:val="000000" w:themeColor="text1"/>
          <w:sz w:val="24"/>
          <w:szCs w:val="24"/>
          <w14:textFill>
            <w14:solidFill>
              <w14:schemeClr w14:val="tx1"/>
            </w14:solidFill>
          </w14:textFill>
        </w:rPr>
      </w:pPr>
    </w:p>
    <w:p w14:paraId="595D632B">
      <w:pPr>
        <w:rPr>
          <w:rFonts w:ascii="方正小标宋_GBK" w:hAnsi="宋体" w:eastAsia="方正小标宋_GBK" w:cs="宋体"/>
          <w:b/>
          <w:bCs/>
          <w:color w:val="000000" w:themeColor="text1"/>
          <w:sz w:val="24"/>
          <w:szCs w:val="24"/>
          <w14:textFill>
            <w14:solidFill>
              <w14:schemeClr w14:val="tx1"/>
            </w14:solidFill>
          </w14:textFill>
        </w:rPr>
      </w:pPr>
      <w:r>
        <w:rPr>
          <w:rFonts w:hint="eastAsia" w:ascii="方正小标宋_GBK" w:hAnsi="宋体" w:eastAsia="方正小标宋_GBK" w:cs="宋体"/>
          <w:b/>
          <w:bCs/>
          <w:color w:val="000000" w:themeColor="text1"/>
          <w:sz w:val="24"/>
          <w:szCs w:val="24"/>
          <w14:textFill>
            <w14:solidFill>
              <w14:schemeClr w14:val="tx1"/>
            </w14:solidFill>
          </w14:textFill>
        </w:rPr>
        <w:br w:type="page"/>
      </w:r>
    </w:p>
    <w:p w14:paraId="6EB2406F">
      <w:pPr>
        <w:pStyle w:val="3"/>
        <w:spacing w:before="0" w:after="0" w:line="360" w:lineRule="auto"/>
        <w:jc w:val="left"/>
        <w:rPr>
          <w:rFonts w:ascii="方正小标宋_GBK" w:hAnsi="宋体" w:eastAsia="方正小标宋_GBK" w:cs="宋体"/>
          <w:color w:val="000000" w:themeColor="text1"/>
          <w:sz w:val="28"/>
          <w:szCs w:val="28"/>
          <w14:textFill>
            <w14:solidFill>
              <w14:schemeClr w14:val="tx1"/>
            </w14:solidFill>
          </w14:textFill>
        </w:rPr>
      </w:pPr>
      <w:r>
        <w:rPr>
          <w:rFonts w:hint="eastAsia" w:ascii="方正小标宋_GBK" w:hAnsi="宋体" w:eastAsia="方正小标宋_GBK" w:cs="宋体"/>
          <w:color w:val="000000" w:themeColor="text1"/>
          <w:sz w:val="28"/>
          <w:szCs w:val="28"/>
          <w14:textFill>
            <w14:solidFill>
              <w14:schemeClr w14:val="tx1"/>
            </w14:solidFill>
          </w14:textFill>
        </w:rPr>
        <w:t>（四）法定代表人授权委托书（格式）</w:t>
      </w:r>
    </w:p>
    <w:p w14:paraId="475EDE08">
      <w:pPr>
        <w:tabs>
          <w:tab w:val="left" w:pos="6300"/>
        </w:tabs>
        <w:snapToGrid w:val="0"/>
        <w:spacing w:line="312" w:lineRule="auto"/>
        <w:jc w:val="center"/>
        <w:rPr>
          <w:rFonts w:ascii="方正小标宋_GBK" w:hAnsi="宋体" w:eastAsia="方正小标宋_GBK" w:cs="宋体"/>
          <w:color w:val="000000" w:themeColor="text1"/>
          <w:sz w:val="24"/>
          <w:szCs w:val="24"/>
          <w14:textFill>
            <w14:solidFill>
              <w14:schemeClr w14:val="tx1"/>
            </w14:solidFill>
          </w14:textFill>
        </w:rPr>
      </w:pPr>
    </w:p>
    <w:p w14:paraId="1D78AE8D">
      <w:pPr>
        <w:tabs>
          <w:tab w:val="left" w:pos="6300"/>
        </w:tabs>
        <w:snapToGrid w:val="0"/>
        <w:spacing w:line="312" w:lineRule="auto"/>
        <w:jc w:val="center"/>
        <w:rPr>
          <w:rFonts w:ascii="方正小标宋_GBK" w:hAnsi="方正小标宋_GBK" w:eastAsia="方正小标宋_GBK" w:cs="宋体"/>
          <w:color w:val="000000" w:themeColor="text1"/>
          <w:sz w:val="32"/>
          <w:szCs w:val="32"/>
          <w14:textFill>
            <w14:solidFill>
              <w14:schemeClr w14:val="tx1"/>
            </w14:solidFill>
          </w14:textFill>
        </w:rPr>
      </w:pPr>
      <w:r>
        <w:rPr>
          <w:rFonts w:hint="eastAsia" w:ascii="方正小标宋_GBK" w:hAnsi="方正小标宋_GBK" w:eastAsia="方正小标宋_GBK" w:cs="宋体"/>
          <w:color w:val="000000" w:themeColor="text1"/>
          <w:sz w:val="32"/>
          <w:szCs w:val="32"/>
          <w14:textFill>
            <w14:solidFill>
              <w14:schemeClr w14:val="tx1"/>
            </w14:solidFill>
          </w14:textFill>
        </w:rPr>
        <w:t>法定代表人授权委托书</w:t>
      </w:r>
    </w:p>
    <w:p w14:paraId="39CD224D">
      <w:pPr>
        <w:tabs>
          <w:tab w:val="left" w:pos="6300"/>
        </w:tabs>
        <w:snapToGrid w:val="0"/>
        <w:spacing w:line="312" w:lineRule="auto"/>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致：重庆师范</w:t>
      </w:r>
      <w:r>
        <w:rPr>
          <w:rFonts w:ascii="方正仿宋_GBK" w:hAnsi="宋体" w:eastAsia="方正仿宋_GBK" w:cs="宋体"/>
          <w:color w:val="000000" w:themeColor="text1"/>
          <w:szCs w:val="28"/>
          <w14:textFill>
            <w14:solidFill>
              <w14:schemeClr w14:val="tx1"/>
            </w14:solidFill>
          </w14:textFill>
        </w:rPr>
        <w:t>大学</w:t>
      </w:r>
    </w:p>
    <w:p w14:paraId="0DA9BDF7">
      <w:pPr>
        <w:tabs>
          <w:tab w:val="left" w:pos="6300"/>
        </w:tabs>
        <w:snapToGrid w:val="0"/>
        <w:spacing w:line="312" w:lineRule="auto"/>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u w:val="single"/>
          <w14:textFill>
            <w14:solidFill>
              <w14:schemeClr w14:val="tx1"/>
            </w14:solidFill>
          </w14:textFill>
        </w:rPr>
        <w:t xml:space="preserve">          </w:t>
      </w:r>
      <w:r>
        <w:rPr>
          <w:rFonts w:hint="eastAsia" w:ascii="方正仿宋_GBK" w:hAnsi="宋体" w:eastAsia="方正仿宋_GBK" w:cs="宋体"/>
          <w:color w:val="000000" w:themeColor="text1"/>
          <w:szCs w:val="28"/>
          <w14:textFill>
            <w14:solidFill>
              <w14:schemeClr w14:val="tx1"/>
            </w14:solidFill>
          </w14:textFill>
        </w:rPr>
        <w:t>（法定代表人名称）是</w:t>
      </w:r>
      <w:r>
        <w:rPr>
          <w:rFonts w:hint="eastAsia" w:ascii="方正仿宋_GBK" w:hAnsi="宋体" w:eastAsia="方正仿宋_GBK" w:cs="宋体"/>
          <w:color w:val="000000" w:themeColor="text1"/>
          <w:szCs w:val="28"/>
          <w:u w:val="single"/>
          <w14:textFill>
            <w14:solidFill>
              <w14:schemeClr w14:val="tx1"/>
            </w14:solidFill>
          </w14:textFill>
        </w:rPr>
        <w:t xml:space="preserve">              </w:t>
      </w:r>
      <w:r>
        <w:rPr>
          <w:rFonts w:hint="eastAsia" w:ascii="方正仿宋_GBK" w:hAnsi="宋体" w:eastAsia="方正仿宋_GBK" w:cs="宋体"/>
          <w:color w:val="000000" w:themeColor="text1"/>
          <w:szCs w:val="28"/>
          <w14:textFill>
            <w14:solidFill>
              <w14:schemeClr w14:val="tx1"/>
            </w14:solidFill>
          </w14:textFill>
        </w:rPr>
        <w:t>（供应商名称）的法定代表人，特授权</w:t>
      </w:r>
      <w:r>
        <w:rPr>
          <w:rFonts w:hint="eastAsia" w:ascii="方正仿宋_GBK" w:hAnsi="宋体" w:eastAsia="方正仿宋_GBK" w:cs="宋体"/>
          <w:color w:val="000000" w:themeColor="text1"/>
          <w:szCs w:val="28"/>
          <w:u w:val="single"/>
          <w14:textFill>
            <w14:solidFill>
              <w14:schemeClr w14:val="tx1"/>
            </w14:solidFill>
          </w14:textFill>
        </w:rPr>
        <w:t xml:space="preserve">          </w:t>
      </w:r>
      <w:r>
        <w:rPr>
          <w:rFonts w:hint="eastAsia" w:ascii="方正仿宋_GBK" w:hAnsi="宋体" w:eastAsia="方正仿宋_GBK" w:cs="宋体"/>
          <w:color w:val="000000" w:themeColor="text1"/>
          <w:szCs w:val="28"/>
          <w14:textFill>
            <w14:solidFill>
              <w14:schemeClr w14:val="tx1"/>
            </w14:solidFill>
          </w14:textFill>
        </w:rPr>
        <w:t>（被授权人姓名及身份证代码）代表我单位全权办理上述项目的询价、签约等具体工作，并签署全部有关文件、协议及合同。</w:t>
      </w:r>
    </w:p>
    <w:p w14:paraId="43E965FA">
      <w:pPr>
        <w:tabs>
          <w:tab w:val="left" w:pos="6300"/>
        </w:tabs>
        <w:snapToGrid w:val="0"/>
        <w:spacing w:line="312" w:lineRule="auto"/>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我单位对被授权人的签字负全部责任。</w:t>
      </w:r>
    </w:p>
    <w:p w14:paraId="6BF9F8F7">
      <w:pPr>
        <w:tabs>
          <w:tab w:val="left" w:pos="6300"/>
        </w:tabs>
        <w:snapToGrid w:val="0"/>
        <w:spacing w:line="312" w:lineRule="auto"/>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在撤消授权的书面通知以前，本授权书一直有效。被授权人在授权书有效期内签署的所有文件不因授权的撤消而失效。</w:t>
      </w:r>
    </w:p>
    <w:p w14:paraId="6FD11111">
      <w:pPr>
        <w:tabs>
          <w:tab w:val="left" w:pos="6300"/>
        </w:tabs>
        <w:snapToGrid w:val="0"/>
        <w:spacing w:line="312" w:lineRule="auto"/>
        <w:ind w:firstLine="570"/>
        <w:rPr>
          <w:rFonts w:ascii="方正仿宋_GBK" w:hAnsi="宋体" w:eastAsia="方正仿宋_GBK" w:cs="宋体"/>
          <w:color w:val="000000" w:themeColor="text1"/>
          <w:szCs w:val="28"/>
          <w14:textFill>
            <w14:solidFill>
              <w14:schemeClr w14:val="tx1"/>
            </w14:solidFill>
          </w14:textFill>
        </w:rPr>
      </w:pPr>
    </w:p>
    <w:p w14:paraId="4288A466">
      <w:pPr>
        <w:tabs>
          <w:tab w:val="left" w:pos="6300"/>
        </w:tabs>
        <w:snapToGrid w:val="0"/>
        <w:spacing w:line="312" w:lineRule="auto"/>
        <w:ind w:firstLine="570"/>
        <w:rPr>
          <w:rFonts w:ascii="方正仿宋_GBK" w:hAnsi="宋体" w:eastAsia="方正仿宋_GBK" w:cs="宋体"/>
          <w:color w:val="000000" w:themeColor="text1"/>
          <w:szCs w:val="28"/>
          <w14:textFill>
            <w14:solidFill>
              <w14:schemeClr w14:val="tx1"/>
            </w14:solidFill>
          </w14:textFill>
        </w:rPr>
      </w:pPr>
    </w:p>
    <w:p w14:paraId="0F17B433">
      <w:pPr>
        <w:tabs>
          <w:tab w:val="left" w:pos="6300"/>
        </w:tabs>
        <w:snapToGrid w:val="0"/>
        <w:spacing w:line="312" w:lineRule="auto"/>
        <w:ind w:firstLine="57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被授权人：                            法定代表人：</w:t>
      </w:r>
    </w:p>
    <w:p w14:paraId="1B68C586">
      <w:pPr>
        <w:tabs>
          <w:tab w:val="left" w:pos="6300"/>
        </w:tabs>
        <w:snapToGrid w:val="0"/>
        <w:spacing w:line="312" w:lineRule="auto"/>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（签字或盖章）                       （签字或盖章）</w:t>
      </w:r>
    </w:p>
    <w:p w14:paraId="1D6E539D">
      <w:pPr>
        <w:tabs>
          <w:tab w:val="left" w:pos="6300"/>
        </w:tabs>
        <w:snapToGrid w:val="0"/>
        <w:spacing w:line="312" w:lineRule="auto"/>
        <w:ind w:firstLine="570"/>
        <w:rPr>
          <w:rFonts w:ascii="方正仿宋_GBK" w:hAnsi="宋体" w:eastAsia="方正仿宋_GBK" w:cs="宋体"/>
          <w:color w:val="000000" w:themeColor="text1"/>
          <w:szCs w:val="28"/>
          <w14:textFill>
            <w14:solidFill>
              <w14:schemeClr w14:val="tx1"/>
            </w14:solidFill>
          </w14:textFill>
        </w:rPr>
      </w:pPr>
    </w:p>
    <w:p w14:paraId="2C8A6EC6">
      <w:pPr>
        <w:tabs>
          <w:tab w:val="left" w:pos="6300"/>
        </w:tabs>
        <w:snapToGrid w:val="0"/>
        <w:spacing w:line="312" w:lineRule="auto"/>
        <w:ind w:firstLine="570"/>
        <w:rPr>
          <w:rFonts w:ascii="方正仿宋_GBK" w:hAnsi="宋体" w:eastAsia="方正仿宋_GBK" w:cs="宋体"/>
          <w:color w:val="000000" w:themeColor="text1"/>
          <w:szCs w:val="28"/>
          <w14:textFill>
            <w14:solidFill>
              <w14:schemeClr w14:val="tx1"/>
            </w14:solidFill>
          </w14:textFill>
        </w:rPr>
      </w:pPr>
    </w:p>
    <w:p w14:paraId="03CAC1D1">
      <w:pPr>
        <w:tabs>
          <w:tab w:val="left" w:pos="6300"/>
        </w:tabs>
        <w:snapToGrid w:val="0"/>
        <w:spacing w:line="500" w:lineRule="exact"/>
        <w:ind w:firstLine="57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被授权人</w:t>
      </w:r>
      <w:r>
        <w:rPr>
          <w:rFonts w:hint="eastAsia" w:ascii="方正仿宋_GBK" w:hAnsi="方正仿宋_GBK" w:eastAsia="方正仿宋_GBK" w:cs="方正仿宋_GBK"/>
          <w:color w:val="auto"/>
          <w:sz w:val="28"/>
          <w:szCs w:val="28"/>
        </w:rPr>
        <w:t>电话：</w:t>
      </w:r>
    </w:p>
    <w:p w14:paraId="623E73F7">
      <w:pPr>
        <w:tabs>
          <w:tab w:val="left" w:pos="6300"/>
        </w:tabs>
        <w:snapToGrid w:val="0"/>
        <w:spacing w:line="500" w:lineRule="exact"/>
        <w:ind w:firstLine="570"/>
        <w:rPr>
          <w:rFonts w:ascii="方正仿宋_GBK" w:hAnsi="宋体" w:eastAsia="方正仿宋_GBK" w:cs="宋体"/>
          <w:color w:val="000000" w:themeColor="text1"/>
          <w:szCs w:val="28"/>
          <w14:textFill>
            <w14:solidFill>
              <w14:schemeClr w14:val="tx1"/>
            </w14:solidFill>
          </w14:textFill>
        </w:rPr>
      </w:pPr>
      <w:r>
        <w:rPr>
          <w:rFonts w:hint="eastAsia" w:ascii="方正仿宋_GBK" w:hAnsi="方正仿宋_GBK" w:eastAsia="方正仿宋_GBK" w:cs="方正仿宋_GBK"/>
          <w:color w:val="auto"/>
          <w:sz w:val="28"/>
          <w:szCs w:val="28"/>
        </w:rPr>
        <w:t>电子邮箱：XXXXXX@XXXXX</w:t>
      </w:r>
    </w:p>
    <w:p w14:paraId="55C8795F">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（附：被授权人身份证正反面复印件）</w:t>
      </w:r>
    </w:p>
    <w:p w14:paraId="6028DEF5">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p>
    <w:p w14:paraId="1CD75E76">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p>
    <w:p w14:paraId="2E838DF3">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p>
    <w:p w14:paraId="57DB6CD3">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p>
    <w:p w14:paraId="29E6778F">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p>
    <w:p w14:paraId="3478251C">
      <w:pPr>
        <w:tabs>
          <w:tab w:val="left" w:pos="6300"/>
        </w:tabs>
        <w:snapToGrid w:val="0"/>
        <w:spacing w:line="312" w:lineRule="auto"/>
        <w:ind w:firstLine="570"/>
        <w:rPr>
          <w:rFonts w:hint="eastAsia" w:ascii="方正仿宋_GBK" w:hAnsi="宋体" w:eastAsia="方正仿宋_GBK" w:cs="宋体"/>
          <w:color w:val="000000" w:themeColor="text1"/>
          <w:szCs w:val="28"/>
          <w14:textFill>
            <w14:solidFill>
              <w14:schemeClr w14:val="tx1"/>
            </w14:solidFill>
          </w14:textFill>
        </w:rPr>
      </w:pPr>
    </w:p>
    <w:p w14:paraId="1BCBEF0D">
      <w:pPr>
        <w:tabs>
          <w:tab w:val="left" w:pos="6300"/>
        </w:tabs>
        <w:snapToGrid w:val="0"/>
        <w:spacing w:line="312" w:lineRule="auto"/>
        <w:ind w:firstLine="57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 xml:space="preserve">                                         </w:t>
      </w:r>
    </w:p>
    <w:p w14:paraId="799E87F5">
      <w:pPr>
        <w:tabs>
          <w:tab w:val="left" w:pos="6300"/>
        </w:tabs>
        <w:snapToGrid w:val="0"/>
        <w:spacing w:line="500" w:lineRule="exact"/>
        <w:ind w:right="480" w:firstLine="570"/>
        <w:jc w:val="left"/>
        <w:rPr>
          <w:rFonts w:ascii="方正仿宋_GBK" w:hAnsi="仿宋" w:eastAsia="方正仿宋_GBK"/>
          <w:color w:val="000000" w:themeColor="text1"/>
          <w:szCs w:val="28"/>
          <w14:textFill>
            <w14:solidFill>
              <w14:schemeClr w14:val="tx1"/>
            </w14:solidFill>
          </w14:textFill>
        </w:rPr>
      </w:pPr>
      <w:r>
        <w:rPr>
          <w:rFonts w:hint="eastAsia" w:ascii="方正仿宋_GBK" w:hAnsi="仿宋" w:eastAsia="方正仿宋_GBK"/>
          <w:color w:val="000000" w:themeColor="text1"/>
          <w:szCs w:val="28"/>
          <w14:textFill>
            <w14:solidFill>
              <w14:schemeClr w14:val="tx1"/>
            </w14:solidFill>
          </w14:textFill>
        </w:rPr>
        <w:t>注：若为法定代表人办理并签署响应文件的，不提供此文件。</w:t>
      </w:r>
    </w:p>
    <w:p w14:paraId="51D2B1B9">
      <w:pPr>
        <w:widowControl/>
        <w:jc w:val="left"/>
        <w:rPr>
          <w:rFonts w:ascii="方正仿宋_GBK" w:hAnsi="仿宋" w:eastAsia="方正仿宋_GBK"/>
          <w:color w:val="000000" w:themeColor="text1"/>
          <w:sz w:val="24"/>
          <w14:textFill>
            <w14:solidFill>
              <w14:schemeClr w14:val="tx1"/>
            </w14:solidFill>
          </w14:textFill>
        </w:rPr>
      </w:pPr>
      <w:r>
        <w:rPr>
          <w:rFonts w:hint="eastAsia" w:ascii="方正仿宋_GBK" w:hAnsi="仿宋" w:eastAsia="方正仿宋_GBK"/>
          <w:color w:val="000000" w:themeColor="text1"/>
          <w:sz w:val="24"/>
          <w14:textFill>
            <w14:solidFill>
              <w14:schemeClr w14:val="tx1"/>
            </w14:solidFill>
          </w14:textFill>
        </w:rPr>
        <w:br w:type="page"/>
      </w:r>
    </w:p>
    <w:p w14:paraId="1AF8D974">
      <w:pPr>
        <w:pStyle w:val="3"/>
        <w:spacing w:before="0" w:after="0" w:line="360" w:lineRule="auto"/>
        <w:jc w:val="left"/>
        <w:rPr>
          <w:rFonts w:ascii="方正小标宋_GBK" w:hAnsi="宋体" w:eastAsia="方正小标宋_GBK"/>
          <w:color w:val="000000" w:themeColor="text1"/>
          <w:sz w:val="24"/>
          <w14:textFill>
            <w14:solidFill>
              <w14:schemeClr w14:val="tx1"/>
            </w14:solidFill>
          </w14:textFill>
        </w:rPr>
      </w:pPr>
      <w:r>
        <w:rPr>
          <w:rFonts w:hint="eastAsia" w:ascii="方正小标宋_GBK" w:hAnsi="宋体" w:eastAsia="方正小标宋_GBK" w:cs="宋体"/>
          <w:color w:val="000000" w:themeColor="text1"/>
          <w:sz w:val="28"/>
          <w:szCs w:val="28"/>
          <w14:textFill>
            <w14:solidFill>
              <w14:schemeClr w14:val="tx1"/>
            </w14:solidFill>
          </w14:textFill>
        </w:rPr>
        <w:t>（五）书面声明</w:t>
      </w:r>
    </w:p>
    <w:p w14:paraId="57BB0969">
      <w:pPr>
        <w:tabs>
          <w:tab w:val="left" w:pos="6300"/>
        </w:tabs>
        <w:snapToGrid w:val="0"/>
        <w:spacing w:line="500" w:lineRule="exact"/>
        <w:ind w:firstLine="570"/>
        <w:jc w:val="center"/>
        <w:rPr>
          <w:rFonts w:ascii="方正小标宋_GBK" w:hAnsi="宋体" w:eastAsia="方正小标宋_GBK"/>
          <w:color w:val="000000" w:themeColor="text1"/>
          <w:sz w:val="32"/>
          <w:szCs w:val="32"/>
          <w14:textFill>
            <w14:solidFill>
              <w14:schemeClr w14:val="tx1"/>
            </w14:solidFill>
          </w14:textFill>
        </w:rPr>
      </w:pPr>
      <w:r>
        <w:rPr>
          <w:rFonts w:hint="eastAsia" w:ascii="方正小标宋_GBK" w:hAnsi="宋体" w:eastAsia="方正小标宋_GBK"/>
          <w:color w:val="000000" w:themeColor="text1"/>
          <w:sz w:val="32"/>
          <w:szCs w:val="32"/>
          <w14:textFill>
            <w14:solidFill>
              <w14:schemeClr w14:val="tx1"/>
            </w14:solidFill>
          </w14:textFill>
        </w:rPr>
        <w:t>书 面 声 明</w:t>
      </w:r>
    </w:p>
    <w:p w14:paraId="3D64EBEB">
      <w:pPr>
        <w:tabs>
          <w:tab w:val="left" w:pos="6300"/>
        </w:tabs>
        <w:snapToGrid w:val="0"/>
        <w:spacing w:line="500" w:lineRule="exact"/>
        <w:ind w:firstLine="570"/>
        <w:jc w:val="center"/>
        <w:rPr>
          <w:rFonts w:ascii="方正仿宋_GBK" w:hAnsi="宋体" w:eastAsia="方正仿宋_GBK"/>
          <w:color w:val="000000" w:themeColor="text1"/>
          <w:sz w:val="24"/>
          <w14:textFill>
            <w14:solidFill>
              <w14:schemeClr w14:val="tx1"/>
            </w14:solidFill>
          </w14:textFill>
        </w:rPr>
      </w:pPr>
    </w:p>
    <w:p w14:paraId="63BB69FD">
      <w:pPr>
        <w:tabs>
          <w:tab w:val="left" w:pos="6300"/>
        </w:tabs>
        <w:snapToGrid w:val="0"/>
        <w:spacing w:line="500" w:lineRule="exact"/>
        <w:ind w:firstLine="560" w:firstLineChars="200"/>
        <w:rPr>
          <w:rFonts w:ascii="方正仿宋_GBK" w:hAnsi="宋体"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询价项目名称：</w:t>
      </w:r>
    </w:p>
    <w:p w14:paraId="27DE0406">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p>
    <w:p w14:paraId="0B4D305A">
      <w:pPr>
        <w:tabs>
          <w:tab w:val="left" w:pos="6300"/>
        </w:tabs>
        <w:snapToGrid w:val="0"/>
        <w:spacing w:line="500" w:lineRule="exact"/>
        <w:ind w:firstLine="560" w:firstLineChars="200"/>
        <w:rPr>
          <w:rFonts w:ascii="方正仿宋_GBK" w:hAnsi="宋体" w:eastAsia="方正仿宋_GBK"/>
          <w:color w:val="000000" w:themeColor="text1"/>
          <w:szCs w:val="28"/>
          <w:u w:val="single"/>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致：</w:t>
      </w:r>
      <w:r>
        <w:rPr>
          <w:rFonts w:hint="eastAsia" w:ascii="方正仿宋_GBK" w:hAnsi="宋体" w:eastAsia="方正仿宋_GBK"/>
          <w:color w:val="000000" w:themeColor="text1"/>
          <w:szCs w:val="28"/>
          <w:u w:val="single"/>
          <w14:textFill>
            <w14:solidFill>
              <w14:schemeClr w14:val="tx1"/>
            </w14:solidFill>
          </w14:textFill>
        </w:rPr>
        <w:t xml:space="preserve"> 重庆师范大学  </w:t>
      </w:r>
    </w:p>
    <w:p w14:paraId="2B449BD4">
      <w:pPr>
        <w:tabs>
          <w:tab w:val="left" w:pos="6300"/>
        </w:tabs>
        <w:snapToGrid w:val="0"/>
        <w:spacing w:line="500" w:lineRule="exact"/>
        <w:ind w:firstLine="560" w:firstLineChars="200"/>
        <w:rPr>
          <w:rFonts w:ascii="方正仿宋_GBK" w:hAnsi="仿宋"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（供应商名称）郑重声明，我公司具有良好的商业信誉，具有履行合同所必需的设备和专业技术能力</w:t>
      </w:r>
      <w:r>
        <w:rPr>
          <w:rFonts w:hint="eastAsia" w:ascii="方正仿宋_GBK" w:hAnsi="宋体" w:eastAsia="方正仿宋_GBK"/>
          <w:b w:val="0"/>
          <w:bCs w:val="0"/>
          <w:color w:val="000000" w:themeColor="text1"/>
          <w:szCs w:val="28"/>
          <w14:textFill>
            <w14:solidFill>
              <w14:schemeClr w14:val="tx1"/>
            </w14:solidFill>
          </w14:textFill>
        </w:rPr>
        <w:t>并响应招标文件中的所有内容</w:t>
      </w:r>
      <w:r>
        <w:rPr>
          <w:rFonts w:hint="eastAsia" w:ascii="方正仿宋_GBK" w:hAnsi="宋体" w:eastAsia="方正仿宋_GBK"/>
          <w:color w:val="000000" w:themeColor="text1"/>
          <w:szCs w:val="28"/>
          <w14:textFill>
            <w14:solidFill>
              <w14:schemeClr w14:val="tx1"/>
            </w14:solidFill>
          </w14:textFill>
        </w:rPr>
        <w:t>。我公司参加本项目采购活动</w:t>
      </w:r>
      <w:r>
        <w:rPr>
          <w:rFonts w:hint="eastAsia" w:ascii="方正仿宋_GBK" w:hAnsi="宋体" w:eastAsia="方正仿宋_GBK"/>
          <w:color w:val="000000" w:themeColor="text1"/>
          <w:szCs w:val="28"/>
          <w:lang w:val="en-US" w:eastAsia="zh-CN"/>
          <w14:textFill>
            <w14:solidFill>
              <w14:schemeClr w14:val="tx1"/>
            </w14:solidFill>
          </w14:textFill>
        </w:rPr>
        <w:t>前</w:t>
      </w:r>
      <w:r>
        <w:rPr>
          <w:rFonts w:hint="eastAsia" w:ascii="方正仿宋_GBK" w:hAnsi="宋体" w:eastAsia="方正仿宋_GBK"/>
          <w:color w:val="000000" w:themeColor="text1"/>
          <w:szCs w:val="28"/>
          <w14:textFill>
            <w14:solidFill>
              <w14:schemeClr w14:val="tx1"/>
            </w14:solidFill>
          </w14:textFill>
        </w:rPr>
        <w:t>三年</w:t>
      </w:r>
      <w:r>
        <w:rPr>
          <w:rFonts w:hint="eastAsia" w:ascii="方正仿宋_GBK" w:hAnsi="宋体" w:eastAsia="方正仿宋_GBK"/>
          <w:color w:val="000000" w:themeColor="text1"/>
          <w:szCs w:val="28"/>
          <w:lang w:val="en-US" w:eastAsia="zh-CN"/>
          <w14:textFill>
            <w14:solidFill>
              <w14:schemeClr w14:val="tx1"/>
            </w14:solidFill>
          </w14:textFill>
        </w:rPr>
        <w:t>内</w:t>
      </w:r>
      <w:r>
        <w:rPr>
          <w:rFonts w:hint="eastAsia" w:ascii="方正仿宋_GBK" w:hAnsi="宋体" w:eastAsia="方正仿宋_GBK"/>
          <w:color w:val="000000" w:themeColor="text1"/>
          <w:szCs w:val="28"/>
          <w14:textFill>
            <w14:solidFill>
              <w14:schemeClr w14:val="tx1"/>
            </w14:solidFill>
          </w14:textFill>
        </w:rPr>
        <w:t>在重庆师范大学无违约行为，未被重庆师范大学反映未按合同约定的售后服务承诺履约，且前三年内无重大违法活动记录，</w:t>
      </w:r>
      <w:r>
        <w:rPr>
          <w:rFonts w:hint="eastAsia" w:ascii="方正仿宋_GBK" w:hAnsi="仿宋" w:eastAsia="方正仿宋_GBK"/>
          <w:color w:val="000000" w:themeColor="text1"/>
          <w:szCs w:val="28"/>
          <w14:textFill>
            <w14:solidFill>
              <w14:schemeClr w14:val="tx1"/>
            </w14:solidFill>
          </w14:textFill>
        </w:rPr>
        <w:t>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机构的检查验证，符合《政府采购法》规定的供应商资格条件。我方对以上声明负全部法律责任。</w:t>
      </w:r>
    </w:p>
    <w:p w14:paraId="021AD129">
      <w:pPr>
        <w:tabs>
          <w:tab w:val="left" w:pos="6300"/>
        </w:tabs>
        <w:snapToGrid w:val="0"/>
        <w:spacing w:line="500" w:lineRule="exact"/>
        <w:ind w:firstLine="560" w:firstLineChars="200"/>
        <w:rPr>
          <w:rFonts w:ascii="方正仿宋_GBK" w:hAnsi="宋体"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特此声明。</w:t>
      </w:r>
    </w:p>
    <w:p w14:paraId="59D6CDC3">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p>
    <w:p w14:paraId="20A090B4">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p>
    <w:p w14:paraId="4ADC1238">
      <w:pPr>
        <w:tabs>
          <w:tab w:val="left" w:pos="6300"/>
        </w:tabs>
        <w:snapToGrid w:val="0"/>
        <w:spacing w:line="500" w:lineRule="exact"/>
        <w:ind w:firstLine="570"/>
        <w:rPr>
          <w:rFonts w:ascii="方正仿宋_GBK" w:hAnsi="宋体" w:eastAsia="方正仿宋_GBK"/>
          <w:color w:val="000000" w:themeColor="text1"/>
          <w:szCs w:val="28"/>
          <w14:textFill>
            <w14:solidFill>
              <w14:schemeClr w14:val="tx1"/>
            </w14:solidFill>
          </w14:textFill>
        </w:rPr>
      </w:pPr>
    </w:p>
    <w:p w14:paraId="77B3DD76">
      <w:pPr>
        <w:tabs>
          <w:tab w:val="left" w:pos="6300"/>
        </w:tabs>
        <w:snapToGrid w:val="0"/>
        <w:spacing w:line="500" w:lineRule="exact"/>
        <w:ind w:right="424" w:firstLine="570"/>
        <w:jc w:val="right"/>
        <w:rPr>
          <w:rFonts w:ascii="方正仿宋_GBK" w:hAnsi="宋体"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（供应商公章）</w:t>
      </w:r>
    </w:p>
    <w:p w14:paraId="4A43E004">
      <w:pPr>
        <w:tabs>
          <w:tab w:val="left" w:pos="6300"/>
        </w:tabs>
        <w:snapToGrid w:val="0"/>
        <w:spacing w:line="500" w:lineRule="exact"/>
        <w:ind w:right="480" w:firstLine="570"/>
        <w:jc w:val="right"/>
        <w:rPr>
          <w:rFonts w:ascii="方正仿宋_GBK" w:hAnsi="宋体" w:eastAsia="方正仿宋_GBK"/>
          <w:color w:val="000000" w:themeColor="text1"/>
          <w:szCs w:val="28"/>
          <w14:textFill>
            <w14:solidFill>
              <w14:schemeClr w14:val="tx1"/>
            </w14:solidFill>
          </w14:textFill>
        </w:rPr>
      </w:pPr>
      <w:r>
        <w:rPr>
          <w:rFonts w:hint="eastAsia" w:ascii="方正仿宋_GBK" w:hAnsi="宋体" w:eastAsia="方正仿宋_GBK"/>
          <w:color w:val="000000" w:themeColor="text1"/>
          <w:szCs w:val="28"/>
          <w14:textFill>
            <w14:solidFill>
              <w14:schemeClr w14:val="tx1"/>
            </w14:solidFill>
          </w14:textFill>
        </w:rPr>
        <w:t>年   月   日</w:t>
      </w:r>
    </w:p>
    <w:p w14:paraId="28F5E5E0">
      <w:pPr>
        <w:tabs>
          <w:tab w:val="left" w:pos="6300"/>
        </w:tabs>
        <w:snapToGrid w:val="0"/>
        <w:spacing w:line="312" w:lineRule="auto"/>
        <w:ind w:right="480" w:firstLine="570"/>
        <w:jc w:val="left"/>
        <w:rPr>
          <w:rFonts w:ascii="宋体" w:hAnsi="宋体" w:cs="宋体"/>
          <w:color w:val="000000" w:themeColor="text1"/>
          <w:sz w:val="24"/>
          <w:szCs w:val="24"/>
          <w14:textFill>
            <w14:solidFill>
              <w14:schemeClr w14:val="tx1"/>
            </w14:solidFill>
          </w14:textFill>
        </w:rPr>
      </w:pPr>
    </w:p>
    <w:p w14:paraId="0CCBA66E">
      <w:pPr>
        <w:rPr>
          <w:rFonts w:ascii="方正仿宋_GBK" w:hAnsi="方正仿宋_GBK" w:eastAsia="方正仿宋_GBK" w:cs="方正仿宋_GBK"/>
          <w:b/>
          <w:bCs/>
          <w:color w:val="000000" w:themeColor="text1"/>
          <w:sz w:val="30"/>
          <w:szCs w:val="30"/>
          <w14:textFill>
            <w14:solidFill>
              <w14:schemeClr w14:val="tx1"/>
            </w14:solidFill>
          </w14:textFill>
        </w:rPr>
      </w:pPr>
      <w:r>
        <w:rPr>
          <w:rFonts w:hint="eastAsia" w:ascii="方正仿宋_GBK" w:hAnsi="方正仿宋_GBK" w:eastAsia="方正仿宋_GBK" w:cs="方正仿宋_GBK"/>
          <w:b/>
          <w:bCs/>
          <w:color w:val="000000" w:themeColor="text1"/>
          <w:sz w:val="30"/>
          <w:szCs w:val="30"/>
          <w14:textFill>
            <w14:solidFill>
              <w14:schemeClr w14:val="tx1"/>
            </w14:solidFill>
          </w14:textFill>
        </w:rPr>
        <w:br w:type="page"/>
      </w:r>
    </w:p>
    <w:p w14:paraId="7BBC7F62">
      <w:pPr>
        <w:spacing w:line="312" w:lineRule="auto"/>
        <w:jc w:val="left"/>
        <w:rPr>
          <w:rFonts w:ascii="方正仿宋_GBK" w:hAnsi="方正仿宋_GBK" w:eastAsia="方正仿宋_GBK"/>
          <w:b/>
          <w:color w:val="000000" w:themeColor="text1"/>
          <w:szCs w:val="28"/>
          <w14:textFill>
            <w14:solidFill>
              <w14:schemeClr w14:val="tx1"/>
            </w14:solidFill>
          </w14:textFill>
        </w:rPr>
      </w:pPr>
      <w:r>
        <w:rPr>
          <w:rFonts w:hint="eastAsia" w:ascii="方正仿宋_GBK" w:hAnsi="方正仿宋_GBK" w:eastAsia="方正仿宋_GBK"/>
          <w:b/>
          <w:color w:val="000000" w:themeColor="text1"/>
          <w:szCs w:val="28"/>
          <w14:textFill>
            <w14:solidFill>
              <w14:schemeClr w14:val="tx1"/>
            </w14:solidFill>
          </w14:textFill>
        </w:rPr>
        <w:t>二、报价函</w:t>
      </w:r>
    </w:p>
    <w:p w14:paraId="096FC000">
      <w:pPr>
        <w:tabs>
          <w:tab w:val="left" w:pos="6300"/>
        </w:tabs>
        <w:snapToGrid w:val="0"/>
        <w:spacing w:line="520" w:lineRule="exact"/>
        <w:ind w:firstLine="200"/>
        <w:jc w:val="center"/>
        <w:outlineLvl w:val="0"/>
        <w:rPr>
          <w:rFonts w:ascii="方正仿宋_GBK" w:hAnsi="宋体" w:eastAsia="方正仿宋_GBK" w:cs="宋体"/>
          <w:b/>
          <w:color w:val="000000" w:themeColor="text1"/>
          <w:szCs w:val="28"/>
          <w14:textFill>
            <w14:solidFill>
              <w14:schemeClr w14:val="tx1"/>
            </w14:solidFill>
          </w14:textFill>
        </w:rPr>
      </w:pPr>
      <w:r>
        <w:rPr>
          <w:rFonts w:hint="eastAsia" w:ascii="方正仿宋_GBK" w:hAnsi="宋体" w:eastAsia="方正仿宋_GBK" w:cs="宋体"/>
          <w:b/>
          <w:color w:val="000000" w:themeColor="text1"/>
          <w:szCs w:val="28"/>
          <w14:textFill>
            <w14:solidFill>
              <w14:schemeClr w14:val="tx1"/>
            </w14:solidFill>
          </w14:textFill>
        </w:rPr>
        <w:t>报 价 函</w:t>
      </w:r>
    </w:p>
    <w:p w14:paraId="1F257AF9">
      <w:pPr>
        <w:tabs>
          <w:tab w:val="left" w:pos="6300"/>
        </w:tabs>
        <w:snapToGrid w:val="0"/>
        <w:spacing w:line="520" w:lineRule="exact"/>
        <w:ind w:firstLine="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u w:val="single"/>
          <w14:textFill>
            <w14:solidFill>
              <w14:schemeClr w14:val="tx1"/>
            </w14:solidFill>
          </w14:textFill>
        </w:rPr>
        <w:t>重庆师范大学</w:t>
      </w:r>
      <w:r>
        <w:rPr>
          <w:rFonts w:hint="eastAsia" w:ascii="方正仿宋_GBK" w:hAnsi="宋体" w:eastAsia="方正仿宋_GBK" w:cs="宋体"/>
          <w:color w:val="000000" w:themeColor="text1"/>
          <w:szCs w:val="28"/>
          <w14:textFill>
            <w14:solidFill>
              <w14:schemeClr w14:val="tx1"/>
            </w14:solidFill>
          </w14:textFill>
        </w:rPr>
        <w:t>：</w:t>
      </w:r>
    </w:p>
    <w:p w14:paraId="7BEB540E">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我方收到_________________________（项目名称）的询价采购文件，经详细研究，决定参加该项目的询价。</w:t>
      </w:r>
    </w:p>
    <w:p w14:paraId="0E04A6BC">
      <w:pPr>
        <w:tabs>
          <w:tab w:val="left" w:pos="6300"/>
        </w:tabs>
        <w:snapToGrid w:val="0"/>
        <w:spacing w:line="520" w:lineRule="exact"/>
        <w:ind w:left="1109" w:leftChars="196" w:hanging="560" w:hangingChars="200"/>
        <w:jc w:val="left"/>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1、愿意按照询价采购文件中的一切要求，提供本项目的货物及服务，报</w:t>
      </w:r>
    </w:p>
    <w:p w14:paraId="637D2155">
      <w:pPr>
        <w:tabs>
          <w:tab w:val="left" w:pos="6300"/>
        </w:tabs>
        <w:snapToGrid w:val="0"/>
        <w:spacing w:line="520" w:lineRule="exact"/>
        <w:ind w:left="1109" w:leftChars="196" w:hanging="560" w:hangingChars="200"/>
        <w:jc w:val="left"/>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价为人民币</w:t>
      </w:r>
      <w:r>
        <w:rPr>
          <w:rFonts w:hint="eastAsia" w:ascii="方正仿宋_GBK" w:hAnsi="宋体" w:eastAsia="方正仿宋_GBK" w:cs="宋体"/>
          <w:color w:val="000000" w:themeColor="text1"/>
          <w:szCs w:val="28"/>
          <w:u w:val="single"/>
          <w14:textFill>
            <w14:solidFill>
              <w14:schemeClr w14:val="tx1"/>
            </w14:solidFill>
          </w14:textFill>
        </w:rPr>
        <w:t>大写：              元整</w:t>
      </w:r>
      <w:r>
        <w:rPr>
          <w:rFonts w:hint="eastAsia" w:ascii="方正仿宋_GBK" w:hAnsi="宋体" w:eastAsia="方正仿宋_GBK" w:cs="宋体"/>
          <w:color w:val="000000" w:themeColor="text1"/>
          <w:szCs w:val="28"/>
          <w14:textFill>
            <w14:solidFill>
              <w14:schemeClr w14:val="tx1"/>
            </w14:solidFill>
          </w14:textFill>
        </w:rPr>
        <w:t>；人民币</w:t>
      </w:r>
      <w:r>
        <w:rPr>
          <w:rFonts w:hint="eastAsia" w:ascii="方正仿宋_GBK" w:hAnsi="宋体" w:eastAsia="方正仿宋_GBK" w:cs="宋体"/>
          <w:color w:val="000000" w:themeColor="text1"/>
          <w:szCs w:val="28"/>
          <w:u w:val="single"/>
          <w14:textFill>
            <w14:solidFill>
              <w14:schemeClr w14:val="tx1"/>
            </w14:solidFill>
          </w14:textFill>
        </w:rPr>
        <w:t>小写：           元</w:t>
      </w:r>
      <w:r>
        <w:rPr>
          <w:rFonts w:hint="eastAsia" w:ascii="方正仿宋_GBK" w:hAnsi="宋体" w:eastAsia="方正仿宋_GBK" w:cs="宋体"/>
          <w:color w:val="000000" w:themeColor="text1"/>
          <w:szCs w:val="28"/>
          <w14:textFill>
            <w14:solidFill>
              <w14:schemeClr w14:val="tx1"/>
            </w14:solidFill>
          </w14:textFill>
        </w:rPr>
        <w:t>。</w:t>
      </w:r>
    </w:p>
    <w:p w14:paraId="5274AC12">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2、我方现提交的响应文件为：响应文件正本一份，副本一份。</w:t>
      </w:r>
    </w:p>
    <w:p w14:paraId="60FA017C">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3、我方承诺：本次询价的有效期为</w:t>
      </w:r>
      <w:r>
        <w:rPr>
          <w:rFonts w:hint="eastAsia" w:ascii="方正仿宋_GBK" w:hAnsi="宋体" w:eastAsia="方正仿宋_GBK" w:cs="宋体"/>
          <w:b w:val="0"/>
          <w:bCs w:val="0"/>
          <w:color w:val="000000" w:themeColor="text1"/>
          <w:szCs w:val="28"/>
          <w14:textFill>
            <w14:solidFill>
              <w14:schemeClr w14:val="tx1"/>
            </w14:solidFill>
          </w14:textFill>
        </w:rPr>
        <w:t>30天</w:t>
      </w:r>
      <w:r>
        <w:rPr>
          <w:rFonts w:hint="eastAsia" w:ascii="方正仿宋_GBK" w:hAnsi="宋体" w:eastAsia="方正仿宋_GBK" w:cs="宋体"/>
          <w:color w:val="000000" w:themeColor="text1"/>
          <w:szCs w:val="28"/>
          <w14:textFill>
            <w14:solidFill>
              <w14:schemeClr w14:val="tx1"/>
            </w14:solidFill>
          </w14:textFill>
        </w:rPr>
        <w:t>。</w:t>
      </w:r>
    </w:p>
    <w:p w14:paraId="7217CECE">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4、我方完全理解和接受贵方询价采购文件的一切规定和要求及评审办法。</w:t>
      </w:r>
    </w:p>
    <w:p w14:paraId="1665B019">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5、我方若中选，将按照询价结果签订合同，并且严格履行合同义务，完成合同内容所规定的全部工作。本承诺函将成为合同不可分割的一部分，与合同具有同等的法律效力。</w:t>
      </w:r>
    </w:p>
    <w:p w14:paraId="56215AEA">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6、我方愿意提供采购方在询价采购通知中要求的所有资料，也同意向贵方提供贵方可能另外要求的与我方响应有关的任何证据或资料。并保证所提供的资料全部是真实的，有效的，若有虚假，我方愿承担一切责任。</w:t>
      </w:r>
    </w:p>
    <w:p w14:paraId="58A9A6D0">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7、我方理解，最低报价不是成交的唯一条件，我方认为贵方有权决定成交者，还认为贵方有权接收或拒绝所有的供应商成交。</w:t>
      </w:r>
    </w:p>
    <w:p w14:paraId="7F71514D">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8、我方同意若无法按约定条款履行义务等行为，采购方有权取消我方成交资格。</w:t>
      </w:r>
    </w:p>
    <w:p w14:paraId="3948EBB6">
      <w:pPr>
        <w:tabs>
          <w:tab w:val="left" w:pos="6300"/>
        </w:tabs>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9、我方承诺该项报价在递交后保持有效，不作任何更改和变动。我方同意成交后不履行询价采购通知的内容要求和各项承诺及义务的即被视为违约，我方的成交标资格将被取消。</w:t>
      </w:r>
    </w:p>
    <w:p w14:paraId="3D877EF5">
      <w:pPr>
        <w:tabs>
          <w:tab w:val="left" w:pos="6300"/>
        </w:tabs>
        <w:snapToGrid w:val="0"/>
        <w:spacing w:line="520" w:lineRule="exact"/>
        <w:ind w:firstLine="6580" w:firstLineChars="2350"/>
        <w:rPr>
          <w:rFonts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供应商名称（公章）：</w:t>
      </w:r>
    </w:p>
    <w:p w14:paraId="379D6313">
      <w:pPr>
        <w:snapToGrid w:val="0"/>
        <w:spacing w:line="520" w:lineRule="exact"/>
        <w:ind w:firstLine="560" w:firstLineChars="200"/>
        <w:rPr>
          <w:rFonts w:ascii="方正仿宋_GBK" w:hAnsi="宋体" w:eastAsia="方正仿宋_GBK" w:cs="宋体"/>
          <w:color w:val="000000" w:themeColor="text1"/>
          <w:szCs w:val="28"/>
          <w14:textFill>
            <w14:solidFill>
              <w14:schemeClr w14:val="tx1"/>
            </w14:solidFill>
          </w14:textFill>
        </w:rPr>
        <w:sectPr>
          <w:footerReference r:id="rId3" w:type="default"/>
          <w:pgSz w:w="11907" w:h="16840"/>
          <w:pgMar w:top="993" w:right="1191" w:bottom="709" w:left="1304" w:header="851" w:footer="992" w:gutter="0"/>
          <w:pgNumType w:fmt="numberInDash" w:start="1"/>
          <w:cols w:space="720" w:num="1"/>
          <w:docGrid w:linePitch="380" w:charSpace="-5735"/>
        </w:sectPr>
      </w:pPr>
      <w:r>
        <w:rPr>
          <w:rFonts w:hint="eastAsia" w:ascii="方正仿宋_GBK" w:hAnsi="宋体" w:eastAsia="方正仿宋_GBK" w:cs="宋体"/>
          <w:color w:val="000000" w:themeColor="text1"/>
          <w:szCs w:val="28"/>
          <w14:textFill>
            <w14:solidFill>
              <w14:schemeClr w14:val="tx1"/>
            </w14:solidFill>
          </w14:textFill>
        </w:rPr>
        <w:t xml:space="preserve">                                               年   月   日</w:t>
      </w:r>
    </w:p>
    <w:p w14:paraId="2FBD1C3D">
      <w:pPr>
        <w:spacing w:line="312" w:lineRule="auto"/>
        <w:jc w:val="left"/>
        <w:rPr>
          <w:rFonts w:ascii="方正仿宋_GBK" w:hAnsi="方正仿宋_GBK" w:eastAsia="方正仿宋_GBK"/>
          <w:b/>
          <w:color w:val="000000" w:themeColor="text1"/>
          <w:szCs w:val="28"/>
          <w14:textFill>
            <w14:solidFill>
              <w14:schemeClr w14:val="tx1"/>
            </w14:solidFill>
          </w14:textFill>
        </w:rPr>
      </w:pPr>
      <w:r>
        <w:rPr>
          <w:rFonts w:hint="eastAsia" w:ascii="方正仿宋_GBK" w:hAnsi="方正仿宋_GBK" w:eastAsia="方正仿宋_GBK"/>
          <w:b/>
          <w:color w:val="000000" w:themeColor="text1"/>
          <w:szCs w:val="28"/>
          <w14:textFill>
            <w14:solidFill>
              <w14:schemeClr w14:val="tx1"/>
            </w14:solidFill>
          </w14:textFill>
        </w:rPr>
        <w:t>三、分项报价明细表</w:t>
      </w:r>
    </w:p>
    <w:p w14:paraId="04F11E64">
      <w:pPr>
        <w:spacing w:line="500" w:lineRule="exact"/>
        <w:rPr>
          <w:rFonts w:eastAsia="方正仿宋_GBK"/>
          <w:sz w:val="24"/>
          <w:szCs w:val="28"/>
        </w:rPr>
      </w:pPr>
      <w:r>
        <w:rPr>
          <w:rFonts w:hint="eastAsia" w:eastAsia="方正仿宋_GBK"/>
          <w:sz w:val="24"/>
          <w:szCs w:val="28"/>
        </w:rPr>
        <w:t xml:space="preserve">                                                         单位：元</w:t>
      </w:r>
    </w:p>
    <w:tbl>
      <w:tblPr>
        <w:tblStyle w:val="14"/>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737"/>
        <w:gridCol w:w="1456"/>
        <w:gridCol w:w="1096"/>
        <w:gridCol w:w="1877"/>
        <w:gridCol w:w="1050"/>
        <w:gridCol w:w="898"/>
      </w:tblGrid>
      <w:tr w14:paraId="4D2D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408" w:type="pct"/>
            <w:vAlign w:val="center"/>
          </w:tcPr>
          <w:p w14:paraId="312787B8">
            <w:pPr>
              <w:spacing w:line="500" w:lineRule="exact"/>
              <w:jc w:val="center"/>
              <w:rPr>
                <w:rFonts w:eastAsia="方正仿宋_GBK"/>
                <w:sz w:val="24"/>
                <w:szCs w:val="28"/>
              </w:rPr>
            </w:pPr>
            <w:r>
              <w:rPr>
                <w:rFonts w:hint="eastAsia" w:eastAsia="方正仿宋_GBK"/>
                <w:sz w:val="24"/>
                <w:szCs w:val="28"/>
              </w:rPr>
              <w:t>序号</w:t>
            </w:r>
          </w:p>
        </w:tc>
        <w:tc>
          <w:tcPr>
            <w:tcW w:w="983" w:type="pct"/>
            <w:vAlign w:val="center"/>
          </w:tcPr>
          <w:p w14:paraId="548E69D2">
            <w:pPr>
              <w:spacing w:line="500" w:lineRule="exact"/>
              <w:jc w:val="center"/>
              <w:rPr>
                <w:rFonts w:eastAsia="方正仿宋_GBK"/>
                <w:sz w:val="24"/>
                <w:szCs w:val="28"/>
              </w:rPr>
            </w:pPr>
            <w:r>
              <w:rPr>
                <w:rFonts w:hint="eastAsia" w:eastAsia="方正仿宋_GBK"/>
                <w:sz w:val="24"/>
                <w:szCs w:val="28"/>
              </w:rPr>
              <w:t>名称</w:t>
            </w:r>
          </w:p>
        </w:tc>
        <w:tc>
          <w:tcPr>
            <w:tcW w:w="824" w:type="pct"/>
            <w:vAlign w:val="center"/>
          </w:tcPr>
          <w:p w14:paraId="767E7E2B">
            <w:pPr>
              <w:spacing w:line="500" w:lineRule="exact"/>
              <w:jc w:val="center"/>
              <w:rPr>
                <w:rFonts w:eastAsia="方正仿宋_GBK"/>
                <w:sz w:val="24"/>
                <w:szCs w:val="28"/>
              </w:rPr>
            </w:pPr>
            <w:r>
              <w:rPr>
                <w:rFonts w:hint="eastAsia" w:eastAsia="方正仿宋_GBK"/>
                <w:sz w:val="24"/>
                <w:szCs w:val="28"/>
              </w:rPr>
              <w:t>规格、型号</w:t>
            </w:r>
          </w:p>
        </w:tc>
        <w:tc>
          <w:tcPr>
            <w:tcW w:w="620" w:type="pct"/>
            <w:vAlign w:val="center"/>
          </w:tcPr>
          <w:p w14:paraId="6DBB3280">
            <w:pPr>
              <w:spacing w:line="500" w:lineRule="exact"/>
              <w:jc w:val="center"/>
              <w:rPr>
                <w:rFonts w:eastAsia="方正仿宋_GBK"/>
                <w:sz w:val="24"/>
                <w:szCs w:val="28"/>
              </w:rPr>
            </w:pPr>
            <w:r>
              <w:rPr>
                <w:rFonts w:hint="eastAsia" w:eastAsia="方正仿宋_GBK"/>
                <w:sz w:val="24"/>
                <w:szCs w:val="28"/>
              </w:rPr>
              <w:t>制造商</w:t>
            </w:r>
          </w:p>
        </w:tc>
        <w:tc>
          <w:tcPr>
            <w:tcW w:w="1062" w:type="pct"/>
            <w:vAlign w:val="center"/>
          </w:tcPr>
          <w:p w14:paraId="418D5482">
            <w:pPr>
              <w:spacing w:line="500" w:lineRule="exact"/>
              <w:jc w:val="center"/>
              <w:rPr>
                <w:rFonts w:eastAsia="方正仿宋_GBK"/>
                <w:sz w:val="24"/>
                <w:szCs w:val="28"/>
              </w:rPr>
            </w:pPr>
            <w:r>
              <w:rPr>
                <w:rFonts w:hint="eastAsia" w:eastAsia="方正仿宋_GBK"/>
                <w:sz w:val="24"/>
                <w:szCs w:val="28"/>
              </w:rPr>
              <w:t>数量</w:t>
            </w:r>
          </w:p>
        </w:tc>
        <w:tc>
          <w:tcPr>
            <w:tcW w:w="594" w:type="pct"/>
            <w:vAlign w:val="center"/>
          </w:tcPr>
          <w:p w14:paraId="65EFCA61">
            <w:pPr>
              <w:spacing w:line="500" w:lineRule="exact"/>
              <w:jc w:val="center"/>
              <w:rPr>
                <w:rFonts w:eastAsia="方正仿宋_GBK"/>
                <w:sz w:val="24"/>
                <w:szCs w:val="28"/>
              </w:rPr>
            </w:pPr>
            <w:r>
              <w:rPr>
                <w:rFonts w:hint="eastAsia" w:eastAsia="方正仿宋_GBK"/>
                <w:sz w:val="24"/>
                <w:szCs w:val="28"/>
              </w:rPr>
              <w:t>单价</w:t>
            </w:r>
          </w:p>
        </w:tc>
        <w:tc>
          <w:tcPr>
            <w:tcW w:w="507" w:type="pct"/>
            <w:vAlign w:val="center"/>
          </w:tcPr>
          <w:p w14:paraId="3B33CC32">
            <w:pPr>
              <w:spacing w:line="500" w:lineRule="exact"/>
              <w:jc w:val="center"/>
              <w:rPr>
                <w:rFonts w:eastAsia="方正仿宋_GBK"/>
                <w:sz w:val="24"/>
                <w:szCs w:val="28"/>
              </w:rPr>
            </w:pPr>
            <w:r>
              <w:rPr>
                <w:rFonts w:hint="eastAsia" w:eastAsia="方正仿宋_GBK"/>
                <w:sz w:val="24"/>
                <w:szCs w:val="28"/>
              </w:rPr>
              <w:t>合计</w:t>
            </w:r>
          </w:p>
        </w:tc>
      </w:tr>
      <w:tr w14:paraId="5CD6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64075930">
            <w:pPr>
              <w:spacing w:line="500" w:lineRule="exact"/>
              <w:jc w:val="center"/>
              <w:rPr>
                <w:rFonts w:eastAsia="方正仿宋_GBK"/>
                <w:sz w:val="24"/>
                <w:szCs w:val="28"/>
              </w:rPr>
            </w:pPr>
            <w:r>
              <w:rPr>
                <w:rFonts w:hint="eastAsia" w:eastAsia="方正仿宋_GBK"/>
                <w:sz w:val="24"/>
                <w:szCs w:val="28"/>
              </w:rPr>
              <w:t>1</w:t>
            </w:r>
          </w:p>
        </w:tc>
        <w:tc>
          <w:tcPr>
            <w:tcW w:w="983" w:type="pct"/>
            <w:vAlign w:val="center"/>
          </w:tcPr>
          <w:p w14:paraId="08F57842">
            <w:pPr>
              <w:spacing w:line="500" w:lineRule="exact"/>
              <w:jc w:val="center"/>
              <w:rPr>
                <w:rFonts w:eastAsia="方正仿宋_GBK"/>
                <w:sz w:val="24"/>
                <w:szCs w:val="28"/>
              </w:rPr>
            </w:pPr>
          </w:p>
        </w:tc>
        <w:tc>
          <w:tcPr>
            <w:tcW w:w="824" w:type="pct"/>
            <w:vAlign w:val="center"/>
          </w:tcPr>
          <w:p w14:paraId="4C132C15">
            <w:pPr>
              <w:spacing w:line="500" w:lineRule="exact"/>
              <w:jc w:val="center"/>
              <w:rPr>
                <w:rFonts w:eastAsia="方正仿宋_GBK"/>
                <w:sz w:val="24"/>
                <w:szCs w:val="28"/>
              </w:rPr>
            </w:pPr>
          </w:p>
        </w:tc>
        <w:tc>
          <w:tcPr>
            <w:tcW w:w="620" w:type="pct"/>
            <w:vAlign w:val="center"/>
          </w:tcPr>
          <w:p w14:paraId="168EECA3">
            <w:pPr>
              <w:spacing w:line="500" w:lineRule="exact"/>
              <w:jc w:val="center"/>
              <w:rPr>
                <w:rFonts w:eastAsia="方正仿宋_GBK"/>
                <w:sz w:val="24"/>
                <w:szCs w:val="28"/>
              </w:rPr>
            </w:pPr>
          </w:p>
        </w:tc>
        <w:tc>
          <w:tcPr>
            <w:tcW w:w="1062" w:type="pct"/>
            <w:vAlign w:val="center"/>
          </w:tcPr>
          <w:p w14:paraId="0418D5E0">
            <w:pPr>
              <w:spacing w:line="500" w:lineRule="exact"/>
              <w:jc w:val="center"/>
              <w:rPr>
                <w:rFonts w:eastAsia="方正仿宋_GBK"/>
                <w:sz w:val="24"/>
                <w:szCs w:val="28"/>
              </w:rPr>
            </w:pPr>
          </w:p>
        </w:tc>
        <w:tc>
          <w:tcPr>
            <w:tcW w:w="594" w:type="pct"/>
            <w:vAlign w:val="center"/>
          </w:tcPr>
          <w:p w14:paraId="47D1AFBE">
            <w:pPr>
              <w:spacing w:line="500" w:lineRule="exact"/>
              <w:jc w:val="center"/>
              <w:rPr>
                <w:rFonts w:eastAsia="方正仿宋_GBK"/>
                <w:sz w:val="24"/>
                <w:szCs w:val="28"/>
              </w:rPr>
            </w:pPr>
          </w:p>
        </w:tc>
        <w:tc>
          <w:tcPr>
            <w:tcW w:w="507" w:type="pct"/>
            <w:vAlign w:val="center"/>
          </w:tcPr>
          <w:p w14:paraId="524FDCCC">
            <w:pPr>
              <w:spacing w:line="500" w:lineRule="exact"/>
              <w:jc w:val="center"/>
              <w:rPr>
                <w:rFonts w:eastAsia="方正仿宋_GBK"/>
                <w:sz w:val="24"/>
                <w:szCs w:val="28"/>
              </w:rPr>
            </w:pPr>
          </w:p>
        </w:tc>
      </w:tr>
      <w:tr w14:paraId="57FB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24DF23A0">
            <w:pPr>
              <w:spacing w:line="500" w:lineRule="exact"/>
              <w:jc w:val="center"/>
              <w:rPr>
                <w:rFonts w:eastAsia="方正仿宋_GBK"/>
                <w:sz w:val="24"/>
                <w:szCs w:val="28"/>
              </w:rPr>
            </w:pPr>
            <w:r>
              <w:rPr>
                <w:rFonts w:hint="eastAsia" w:eastAsia="方正仿宋_GBK"/>
                <w:sz w:val="24"/>
                <w:szCs w:val="28"/>
              </w:rPr>
              <w:t>2</w:t>
            </w:r>
          </w:p>
        </w:tc>
        <w:tc>
          <w:tcPr>
            <w:tcW w:w="983" w:type="pct"/>
            <w:vAlign w:val="center"/>
          </w:tcPr>
          <w:p w14:paraId="1F667862">
            <w:pPr>
              <w:spacing w:line="500" w:lineRule="exact"/>
              <w:jc w:val="center"/>
              <w:rPr>
                <w:rFonts w:eastAsia="方正仿宋_GBK"/>
                <w:sz w:val="24"/>
                <w:szCs w:val="28"/>
              </w:rPr>
            </w:pPr>
          </w:p>
        </w:tc>
        <w:tc>
          <w:tcPr>
            <w:tcW w:w="824" w:type="pct"/>
            <w:vAlign w:val="center"/>
          </w:tcPr>
          <w:p w14:paraId="3925177A">
            <w:pPr>
              <w:spacing w:line="500" w:lineRule="exact"/>
              <w:jc w:val="center"/>
              <w:rPr>
                <w:rFonts w:eastAsia="方正仿宋_GBK"/>
                <w:sz w:val="24"/>
                <w:szCs w:val="28"/>
              </w:rPr>
            </w:pPr>
          </w:p>
        </w:tc>
        <w:tc>
          <w:tcPr>
            <w:tcW w:w="620" w:type="pct"/>
            <w:vAlign w:val="center"/>
          </w:tcPr>
          <w:p w14:paraId="5F026EEC">
            <w:pPr>
              <w:spacing w:line="500" w:lineRule="exact"/>
              <w:jc w:val="center"/>
              <w:rPr>
                <w:rFonts w:eastAsia="方正仿宋_GBK"/>
                <w:sz w:val="24"/>
                <w:szCs w:val="28"/>
              </w:rPr>
            </w:pPr>
          </w:p>
        </w:tc>
        <w:tc>
          <w:tcPr>
            <w:tcW w:w="1062" w:type="pct"/>
            <w:vAlign w:val="center"/>
          </w:tcPr>
          <w:p w14:paraId="7B663823">
            <w:pPr>
              <w:spacing w:line="500" w:lineRule="exact"/>
              <w:jc w:val="center"/>
              <w:rPr>
                <w:rFonts w:eastAsia="方正仿宋_GBK"/>
                <w:sz w:val="24"/>
                <w:szCs w:val="28"/>
              </w:rPr>
            </w:pPr>
          </w:p>
        </w:tc>
        <w:tc>
          <w:tcPr>
            <w:tcW w:w="594" w:type="pct"/>
            <w:vAlign w:val="center"/>
          </w:tcPr>
          <w:p w14:paraId="1B847FD7">
            <w:pPr>
              <w:spacing w:line="500" w:lineRule="exact"/>
              <w:jc w:val="center"/>
              <w:rPr>
                <w:rFonts w:eastAsia="方正仿宋_GBK"/>
                <w:sz w:val="24"/>
                <w:szCs w:val="28"/>
              </w:rPr>
            </w:pPr>
          </w:p>
        </w:tc>
        <w:tc>
          <w:tcPr>
            <w:tcW w:w="507" w:type="pct"/>
            <w:vAlign w:val="center"/>
          </w:tcPr>
          <w:p w14:paraId="45292EF3">
            <w:pPr>
              <w:spacing w:line="500" w:lineRule="exact"/>
              <w:jc w:val="center"/>
              <w:rPr>
                <w:rFonts w:eastAsia="方正仿宋_GBK"/>
                <w:sz w:val="24"/>
                <w:szCs w:val="28"/>
              </w:rPr>
            </w:pPr>
          </w:p>
        </w:tc>
      </w:tr>
      <w:tr w14:paraId="0229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53D2B1A1">
            <w:pPr>
              <w:spacing w:line="500" w:lineRule="exact"/>
              <w:jc w:val="center"/>
              <w:rPr>
                <w:rFonts w:eastAsia="方正仿宋_GBK"/>
                <w:sz w:val="24"/>
                <w:szCs w:val="28"/>
              </w:rPr>
            </w:pPr>
            <w:r>
              <w:rPr>
                <w:rFonts w:hint="eastAsia" w:eastAsia="方正仿宋_GBK"/>
                <w:sz w:val="24"/>
                <w:szCs w:val="28"/>
              </w:rPr>
              <w:t>3</w:t>
            </w:r>
          </w:p>
        </w:tc>
        <w:tc>
          <w:tcPr>
            <w:tcW w:w="983" w:type="pct"/>
            <w:vAlign w:val="center"/>
          </w:tcPr>
          <w:p w14:paraId="54F5441B">
            <w:pPr>
              <w:spacing w:line="500" w:lineRule="exact"/>
              <w:jc w:val="center"/>
              <w:rPr>
                <w:rFonts w:eastAsia="方正仿宋_GBK"/>
                <w:sz w:val="24"/>
                <w:szCs w:val="28"/>
              </w:rPr>
            </w:pPr>
          </w:p>
        </w:tc>
        <w:tc>
          <w:tcPr>
            <w:tcW w:w="824" w:type="pct"/>
            <w:vAlign w:val="center"/>
          </w:tcPr>
          <w:p w14:paraId="604298BF">
            <w:pPr>
              <w:spacing w:line="500" w:lineRule="exact"/>
              <w:jc w:val="center"/>
              <w:rPr>
                <w:rFonts w:eastAsia="方正仿宋_GBK"/>
                <w:sz w:val="24"/>
                <w:szCs w:val="28"/>
              </w:rPr>
            </w:pPr>
          </w:p>
        </w:tc>
        <w:tc>
          <w:tcPr>
            <w:tcW w:w="620" w:type="pct"/>
            <w:vAlign w:val="center"/>
          </w:tcPr>
          <w:p w14:paraId="75EAC887">
            <w:pPr>
              <w:spacing w:line="500" w:lineRule="exact"/>
              <w:jc w:val="center"/>
              <w:rPr>
                <w:rFonts w:eastAsia="方正仿宋_GBK"/>
                <w:sz w:val="24"/>
                <w:szCs w:val="28"/>
              </w:rPr>
            </w:pPr>
          </w:p>
        </w:tc>
        <w:tc>
          <w:tcPr>
            <w:tcW w:w="1062" w:type="pct"/>
            <w:vAlign w:val="center"/>
          </w:tcPr>
          <w:p w14:paraId="4B1BC785">
            <w:pPr>
              <w:spacing w:line="500" w:lineRule="exact"/>
              <w:jc w:val="center"/>
              <w:rPr>
                <w:rFonts w:eastAsia="方正仿宋_GBK"/>
                <w:sz w:val="24"/>
                <w:szCs w:val="28"/>
              </w:rPr>
            </w:pPr>
          </w:p>
        </w:tc>
        <w:tc>
          <w:tcPr>
            <w:tcW w:w="594" w:type="pct"/>
            <w:vAlign w:val="center"/>
          </w:tcPr>
          <w:p w14:paraId="03C2297D">
            <w:pPr>
              <w:spacing w:line="500" w:lineRule="exact"/>
              <w:jc w:val="center"/>
              <w:rPr>
                <w:rFonts w:eastAsia="方正仿宋_GBK"/>
                <w:sz w:val="24"/>
                <w:szCs w:val="28"/>
              </w:rPr>
            </w:pPr>
          </w:p>
        </w:tc>
        <w:tc>
          <w:tcPr>
            <w:tcW w:w="507" w:type="pct"/>
            <w:vAlign w:val="center"/>
          </w:tcPr>
          <w:p w14:paraId="4ABE50AA">
            <w:pPr>
              <w:spacing w:line="500" w:lineRule="exact"/>
              <w:jc w:val="center"/>
              <w:rPr>
                <w:rFonts w:eastAsia="方正仿宋_GBK"/>
                <w:sz w:val="24"/>
                <w:szCs w:val="28"/>
              </w:rPr>
            </w:pPr>
          </w:p>
        </w:tc>
      </w:tr>
      <w:tr w14:paraId="400A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08BC37CF">
            <w:pPr>
              <w:spacing w:line="500" w:lineRule="exact"/>
              <w:jc w:val="center"/>
              <w:rPr>
                <w:rFonts w:eastAsia="方正仿宋_GBK"/>
                <w:sz w:val="24"/>
                <w:szCs w:val="28"/>
              </w:rPr>
            </w:pPr>
            <w:r>
              <w:rPr>
                <w:rFonts w:hint="eastAsia" w:eastAsia="方正仿宋_GBK"/>
                <w:sz w:val="24"/>
                <w:szCs w:val="28"/>
              </w:rPr>
              <w:t>4</w:t>
            </w:r>
          </w:p>
        </w:tc>
        <w:tc>
          <w:tcPr>
            <w:tcW w:w="983" w:type="pct"/>
            <w:vAlign w:val="center"/>
          </w:tcPr>
          <w:p w14:paraId="37B5BE51">
            <w:pPr>
              <w:spacing w:line="500" w:lineRule="exact"/>
              <w:jc w:val="center"/>
              <w:rPr>
                <w:rFonts w:eastAsia="方正仿宋_GBK"/>
                <w:sz w:val="24"/>
                <w:szCs w:val="28"/>
              </w:rPr>
            </w:pPr>
          </w:p>
        </w:tc>
        <w:tc>
          <w:tcPr>
            <w:tcW w:w="824" w:type="pct"/>
            <w:vAlign w:val="center"/>
          </w:tcPr>
          <w:p w14:paraId="52530A26">
            <w:pPr>
              <w:spacing w:line="500" w:lineRule="exact"/>
              <w:jc w:val="center"/>
              <w:rPr>
                <w:rFonts w:eastAsia="方正仿宋_GBK"/>
                <w:sz w:val="24"/>
                <w:szCs w:val="28"/>
              </w:rPr>
            </w:pPr>
          </w:p>
        </w:tc>
        <w:tc>
          <w:tcPr>
            <w:tcW w:w="620" w:type="pct"/>
            <w:vAlign w:val="center"/>
          </w:tcPr>
          <w:p w14:paraId="56B93177">
            <w:pPr>
              <w:spacing w:line="500" w:lineRule="exact"/>
              <w:jc w:val="center"/>
              <w:rPr>
                <w:rFonts w:eastAsia="方正仿宋_GBK"/>
                <w:sz w:val="24"/>
                <w:szCs w:val="28"/>
              </w:rPr>
            </w:pPr>
          </w:p>
        </w:tc>
        <w:tc>
          <w:tcPr>
            <w:tcW w:w="1062" w:type="pct"/>
            <w:vAlign w:val="center"/>
          </w:tcPr>
          <w:p w14:paraId="19AB7E05">
            <w:pPr>
              <w:spacing w:line="500" w:lineRule="exact"/>
              <w:jc w:val="center"/>
              <w:rPr>
                <w:rFonts w:eastAsia="方正仿宋_GBK"/>
                <w:sz w:val="24"/>
                <w:szCs w:val="28"/>
              </w:rPr>
            </w:pPr>
          </w:p>
        </w:tc>
        <w:tc>
          <w:tcPr>
            <w:tcW w:w="594" w:type="pct"/>
            <w:vAlign w:val="center"/>
          </w:tcPr>
          <w:p w14:paraId="630E4CD9">
            <w:pPr>
              <w:spacing w:line="500" w:lineRule="exact"/>
              <w:jc w:val="center"/>
              <w:rPr>
                <w:rFonts w:eastAsia="方正仿宋_GBK"/>
                <w:sz w:val="24"/>
                <w:szCs w:val="28"/>
              </w:rPr>
            </w:pPr>
          </w:p>
        </w:tc>
        <w:tc>
          <w:tcPr>
            <w:tcW w:w="507" w:type="pct"/>
            <w:vAlign w:val="center"/>
          </w:tcPr>
          <w:p w14:paraId="36A7022A">
            <w:pPr>
              <w:spacing w:line="500" w:lineRule="exact"/>
              <w:jc w:val="center"/>
              <w:rPr>
                <w:rFonts w:eastAsia="方正仿宋_GBK"/>
                <w:sz w:val="24"/>
                <w:szCs w:val="28"/>
              </w:rPr>
            </w:pPr>
          </w:p>
        </w:tc>
      </w:tr>
      <w:tr w14:paraId="0503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408" w:type="pct"/>
            <w:vAlign w:val="center"/>
          </w:tcPr>
          <w:p w14:paraId="7BD5B6FC">
            <w:pPr>
              <w:spacing w:line="500" w:lineRule="exact"/>
              <w:jc w:val="center"/>
              <w:rPr>
                <w:rFonts w:eastAsia="方正仿宋_GBK"/>
                <w:sz w:val="24"/>
                <w:szCs w:val="28"/>
              </w:rPr>
            </w:pPr>
            <w:r>
              <w:rPr>
                <w:rFonts w:hint="eastAsia" w:eastAsia="方正仿宋_GBK"/>
                <w:sz w:val="24"/>
                <w:szCs w:val="28"/>
              </w:rPr>
              <w:t>5</w:t>
            </w:r>
          </w:p>
        </w:tc>
        <w:tc>
          <w:tcPr>
            <w:tcW w:w="983" w:type="pct"/>
            <w:vAlign w:val="center"/>
          </w:tcPr>
          <w:p w14:paraId="50D9D53C">
            <w:pPr>
              <w:spacing w:line="500" w:lineRule="exact"/>
              <w:jc w:val="center"/>
              <w:rPr>
                <w:rFonts w:eastAsia="方正仿宋_GBK"/>
                <w:sz w:val="24"/>
                <w:szCs w:val="28"/>
              </w:rPr>
            </w:pPr>
          </w:p>
        </w:tc>
        <w:tc>
          <w:tcPr>
            <w:tcW w:w="824" w:type="pct"/>
            <w:vAlign w:val="center"/>
          </w:tcPr>
          <w:p w14:paraId="4FD64A05">
            <w:pPr>
              <w:spacing w:line="500" w:lineRule="exact"/>
              <w:jc w:val="center"/>
              <w:rPr>
                <w:rFonts w:eastAsia="方正仿宋_GBK"/>
                <w:sz w:val="24"/>
                <w:szCs w:val="28"/>
              </w:rPr>
            </w:pPr>
          </w:p>
        </w:tc>
        <w:tc>
          <w:tcPr>
            <w:tcW w:w="620" w:type="pct"/>
            <w:vAlign w:val="center"/>
          </w:tcPr>
          <w:p w14:paraId="6AE278E1">
            <w:pPr>
              <w:spacing w:line="500" w:lineRule="exact"/>
              <w:jc w:val="center"/>
              <w:rPr>
                <w:rFonts w:eastAsia="方正仿宋_GBK"/>
                <w:sz w:val="24"/>
                <w:szCs w:val="28"/>
              </w:rPr>
            </w:pPr>
          </w:p>
        </w:tc>
        <w:tc>
          <w:tcPr>
            <w:tcW w:w="1062" w:type="pct"/>
            <w:vAlign w:val="center"/>
          </w:tcPr>
          <w:p w14:paraId="0D44527E">
            <w:pPr>
              <w:spacing w:line="500" w:lineRule="exact"/>
              <w:jc w:val="center"/>
              <w:rPr>
                <w:rFonts w:eastAsia="方正仿宋_GBK"/>
                <w:sz w:val="24"/>
                <w:szCs w:val="28"/>
              </w:rPr>
            </w:pPr>
          </w:p>
        </w:tc>
        <w:tc>
          <w:tcPr>
            <w:tcW w:w="594" w:type="pct"/>
            <w:vAlign w:val="center"/>
          </w:tcPr>
          <w:p w14:paraId="111D5DE7">
            <w:pPr>
              <w:spacing w:line="500" w:lineRule="exact"/>
              <w:jc w:val="center"/>
              <w:rPr>
                <w:rFonts w:eastAsia="方正仿宋_GBK"/>
                <w:sz w:val="24"/>
                <w:szCs w:val="28"/>
              </w:rPr>
            </w:pPr>
          </w:p>
        </w:tc>
        <w:tc>
          <w:tcPr>
            <w:tcW w:w="507" w:type="pct"/>
            <w:vAlign w:val="center"/>
          </w:tcPr>
          <w:p w14:paraId="2EA82E40">
            <w:pPr>
              <w:spacing w:line="500" w:lineRule="exact"/>
              <w:jc w:val="center"/>
              <w:rPr>
                <w:rFonts w:eastAsia="方正仿宋_GBK"/>
                <w:sz w:val="24"/>
                <w:szCs w:val="28"/>
              </w:rPr>
            </w:pPr>
          </w:p>
        </w:tc>
      </w:tr>
      <w:tr w14:paraId="4F7C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648C7433">
            <w:pPr>
              <w:spacing w:line="500" w:lineRule="exact"/>
              <w:jc w:val="center"/>
              <w:rPr>
                <w:rFonts w:eastAsia="方正仿宋_GBK"/>
                <w:sz w:val="24"/>
                <w:szCs w:val="28"/>
              </w:rPr>
            </w:pPr>
            <w:r>
              <w:rPr>
                <w:rFonts w:hint="eastAsia" w:eastAsia="方正仿宋_GBK"/>
                <w:sz w:val="24"/>
                <w:szCs w:val="28"/>
              </w:rPr>
              <w:t>6</w:t>
            </w:r>
          </w:p>
        </w:tc>
        <w:tc>
          <w:tcPr>
            <w:tcW w:w="983" w:type="pct"/>
            <w:vAlign w:val="center"/>
          </w:tcPr>
          <w:p w14:paraId="7B52AD4D">
            <w:pPr>
              <w:spacing w:line="500" w:lineRule="exact"/>
              <w:jc w:val="center"/>
              <w:rPr>
                <w:rFonts w:eastAsia="方正仿宋_GBK"/>
                <w:sz w:val="24"/>
                <w:szCs w:val="28"/>
              </w:rPr>
            </w:pPr>
          </w:p>
        </w:tc>
        <w:tc>
          <w:tcPr>
            <w:tcW w:w="824" w:type="pct"/>
            <w:vAlign w:val="center"/>
          </w:tcPr>
          <w:p w14:paraId="2DCF6EF1">
            <w:pPr>
              <w:spacing w:line="500" w:lineRule="exact"/>
              <w:jc w:val="center"/>
              <w:rPr>
                <w:rFonts w:eastAsia="方正仿宋_GBK"/>
                <w:sz w:val="24"/>
                <w:szCs w:val="28"/>
              </w:rPr>
            </w:pPr>
          </w:p>
        </w:tc>
        <w:tc>
          <w:tcPr>
            <w:tcW w:w="620" w:type="pct"/>
            <w:vAlign w:val="center"/>
          </w:tcPr>
          <w:p w14:paraId="09DFD2B8">
            <w:pPr>
              <w:spacing w:line="500" w:lineRule="exact"/>
              <w:jc w:val="center"/>
              <w:rPr>
                <w:rFonts w:eastAsia="方正仿宋_GBK"/>
                <w:sz w:val="24"/>
                <w:szCs w:val="28"/>
              </w:rPr>
            </w:pPr>
          </w:p>
        </w:tc>
        <w:tc>
          <w:tcPr>
            <w:tcW w:w="1062" w:type="pct"/>
            <w:vAlign w:val="center"/>
          </w:tcPr>
          <w:p w14:paraId="6AA3950A">
            <w:pPr>
              <w:spacing w:line="500" w:lineRule="exact"/>
              <w:jc w:val="center"/>
              <w:rPr>
                <w:rFonts w:eastAsia="方正仿宋_GBK"/>
                <w:sz w:val="24"/>
                <w:szCs w:val="28"/>
              </w:rPr>
            </w:pPr>
          </w:p>
        </w:tc>
        <w:tc>
          <w:tcPr>
            <w:tcW w:w="594" w:type="pct"/>
            <w:vAlign w:val="center"/>
          </w:tcPr>
          <w:p w14:paraId="20998351">
            <w:pPr>
              <w:spacing w:line="500" w:lineRule="exact"/>
              <w:jc w:val="center"/>
              <w:rPr>
                <w:rFonts w:eastAsia="方正仿宋_GBK"/>
                <w:sz w:val="24"/>
                <w:szCs w:val="28"/>
              </w:rPr>
            </w:pPr>
          </w:p>
        </w:tc>
        <w:tc>
          <w:tcPr>
            <w:tcW w:w="507" w:type="pct"/>
            <w:vAlign w:val="center"/>
          </w:tcPr>
          <w:p w14:paraId="3C4F765E">
            <w:pPr>
              <w:spacing w:line="500" w:lineRule="exact"/>
              <w:jc w:val="center"/>
              <w:rPr>
                <w:rFonts w:eastAsia="方正仿宋_GBK"/>
                <w:sz w:val="24"/>
                <w:szCs w:val="28"/>
              </w:rPr>
            </w:pPr>
          </w:p>
        </w:tc>
      </w:tr>
      <w:tr w14:paraId="335A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03C31FE5">
            <w:pPr>
              <w:spacing w:line="500" w:lineRule="exact"/>
              <w:jc w:val="center"/>
              <w:rPr>
                <w:rFonts w:eastAsia="方正仿宋_GBK"/>
                <w:sz w:val="24"/>
                <w:szCs w:val="28"/>
              </w:rPr>
            </w:pPr>
            <w:r>
              <w:rPr>
                <w:rFonts w:hint="eastAsia" w:eastAsia="方正仿宋_GBK"/>
                <w:sz w:val="24"/>
                <w:szCs w:val="28"/>
              </w:rPr>
              <w:t>7</w:t>
            </w:r>
          </w:p>
        </w:tc>
        <w:tc>
          <w:tcPr>
            <w:tcW w:w="983" w:type="pct"/>
            <w:vAlign w:val="center"/>
          </w:tcPr>
          <w:p w14:paraId="6FAB4006">
            <w:pPr>
              <w:spacing w:line="500" w:lineRule="exact"/>
              <w:jc w:val="center"/>
              <w:rPr>
                <w:rFonts w:eastAsia="方正仿宋_GBK"/>
                <w:sz w:val="24"/>
                <w:szCs w:val="28"/>
              </w:rPr>
            </w:pPr>
          </w:p>
        </w:tc>
        <w:tc>
          <w:tcPr>
            <w:tcW w:w="824" w:type="pct"/>
            <w:vAlign w:val="center"/>
          </w:tcPr>
          <w:p w14:paraId="17C409FD">
            <w:pPr>
              <w:spacing w:line="500" w:lineRule="exact"/>
              <w:jc w:val="center"/>
              <w:rPr>
                <w:rFonts w:eastAsia="方正仿宋_GBK"/>
                <w:sz w:val="24"/>
                <w:szCs w:val="28"/>
              </w:rPr>
            </w:pPr>
          </w:p>
        </w:tc>
        <w:tc>
          <w:tcPr>
            <w:tcW w:w="620" w:type="pct"/>
            <w:vAlign w:val="center"/>
          </w:tcPr>
          <w:p w14:paraId="56BFE049">
            <w:pPr>
              <w:spacing w:line="500" w:lineRule="exact"/>
              <w:jc w:val="center"/>
              <w:rPr>
                <w:rFonts w:eastAsia="方正仿宋_GBK"/>
                <w:sz w:val="24"/>
                <w:szCs w:val="28"/>
              </w:rPr>
            </w:pPr>
          </w:p>
        </w:tc>
        <w:tc>
          <w:tcPr>
            <w:tcW w:w="1062" w:type="pct"/>
            <w:vAlign w:val="center"/>
          </w:tcPr>
          <w:p w14:paraId="1A0C4543">
            <w:pPr>
              <w:spacing w:line="500" w:lineRule="exact"/>
              <w:jc w:val="center"/>
              <w:rPr>
                <w:rFonts w:eastAsia="方正仿宋_GBK"/>
                <w:sz w:val="24"/>
                <w:szCs w:val="28"/>
              </w:rPr>
            </w:pPr>
          </w:p>
        </w:tc>
        <w:tc>
          <w:tcPr>
            <w:tcW w:w="594" w:type="pct"/>
            <w:vAlign w:val="center"/>
          </w:tcPr>
          <w:p w14:paraId="63C9CEAA">
            <w:pPr>
              <w:spacing w:line="500" w:lineRule="exact"/>
              <w:jc w:val="center"/>
              <w:rPr>
                <w:rFonts w:eastAsia="方正仿宋_GBK"/>
                <w:sz w:val="24"/>
                <w:szCs w:val="28"/>
              </w:rPr>
            </w:pPr>
          </w:p>
        </w:tc>
        <w:tc>
          <w:tcPr>
            <w:tcW w:w="507" w:type="pct"/>
            <w:vAlign w:val="center"/>
          </w:tcPr>
          <w:p w14:paraId="500A39DB">
            <w:pPr>
              <w:spacing w:line="500" w:lineRule="exact"/>
              <w:jc w:val="center"/>
              <w:rPr>
                <w:rFonts w:eastAsia="方正仿宋_GBK"/>
                <w:sz w:val="24"/>
                <w:szCs w:val="28"/>
              </w:rPr>
            </w:pPr>
          </w:p>
        </w:tc>
      </w:tr>
      <w:tr w14:paraId="1AF7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2E5BED47">
            <w:pPr>
              <w:spacing w:line="500" w:lineRule="exact"/>
              <w:jc w:val="center"/>
              <w:rPr>
                <w:rFonts w:eastAsia="方正仿宋_GBK"/>
                <w:sz w:val="24"/>
                <w:szCs w:val="28"/>
              </w:rPr>
            </w:pPr>
            <w:r>
              <w:rPr>
                <w:rFonts w:hint="eastAsia" w:eastAsia="方正仿宋_GBK"/>
                <w:sz w:val="24"/>
                <w:szCs w:val="28"/>
              </w:rPr>
              <w:t>8</w:t>
            </w:r>
          </w:p>
        </w:tc>
        <w:tc>
          <w:tcPr>
            <w:tcW w:w="983" w:type="pct"/>
            <w:vAlign w:val="center"/>
          </w:tcPr>
          <w:p w14:paraId="17AA8F97">
            <w:pPr>
              <w:spacing w:line="500" w:lineRule="exact"/>
              <w:jc w:val="center"/>
              <w:rPr>
                <w:rFonts w:eastAsia="方正仿宋_GBK"/>
                <w:sz w:val="24"/>
                <w:szCs w:val="28"/>
              </w:rPr>
            </w:pPr>
          </w:p>
        </w:tc>
        <w:tc>
          <w:tcPr>
            <w:tcW w:w="824" w:type="pct"/>
            <w:vAlign w:val="center"/>
          </w:tcPr>
          <w:p w14:paraId="055362AF">
            <w:pPr>
              <w:spacing w:line="500" w:lineRule="exact"/>
              <w:jc w:val="center"/>
              <w:rPr>
                <w:rFonts w:eastAsia="方正仿宋_GBK"/>
                <w:sz w:val="24"/>
                <w:szCs w:val="28"/>
              </w:rPr>
            </w:pPr>
          </w:p>
        </w:tc>
        <w:tc>
          <w:tcPr>
            <w:tcW w:w="620" w:type="pct"/>
            <w:vAlign w:val="center"/>
          </w:tcPr>
          <w:p w14:paraId="6AFD8A58">
            <w:pPr>
              <w:spacing w:line="500" w:lineRule="exact"/>
              <w:jc w:val="center"/>
              <w:rPr>
                <w:rFonts w:eastAsia="方正仿宋_GBK"/>
                <w:sz w:val="24"/>
                <w:szCs w:val="28"/>
              </w:rPr>
            </w:pPr>
          </w:p>
        </w:tc>
        <w:tc>
          <w:tcPr>
            <w:tcW w:w="1062" w:type="pct"/>
            <w:vAlign w:val="center"/>
          </w:tcPr>
          <w:p w14:paraId="1BB149B5">
            <w:pPr>
              <w:spacing w:line="500" w:lineRule="exact"/>
              <w:jc w:val="center"/>
              <w:rPr>
                <w:rFonts w:eastAsia="方正仿宋_GBK"/>
                <w:sz w:val="24"/>
                <w:szCs w:val="28"/>
              </w:rPr>
            </w:pPr>
          </w:p>
        </w:tc>
        <w:tc>
          <w:tcPr>
            <w:tcW w:w="594" w:type="pct"/>
            <w:vAlign w:val="center"/>
          </w:tcPr>
          <w:p w14:paraId="7B65626B">
            <w:pPr>
              <w:spacing w:line="500" w:lineRule="exact"/>
              <w:jc w:val="center"/>
              <w:rPr>
                <w:rFonts w:eastAsia="方正仿宋_GBK"/>
                <w:sz w:val="24"/>
                <w:szCs w:val="28"/>
              </w:rPr>
            </w:pPr>
          </w:p>
        </w:tc>
        <w:tc>
          <w:tcPr>
            <w:tcW w:w="507" w:type="pct"/>
            <w:vAlign w:val="center"/>
          </w:tcPr>
          <w:p w14:paraId="7B7D8F84">
            <w:pPr>
              <w:spacing w:line="500" w:lineRule="exact"/>
              <w:jc w:val="center"/>
              <w:rPr>
                <w:rFonts w:eastAsia="方正仿宋_GBK"/>
                <w:sz w:val="24"/>
                <w:szCs w:val="28"/>
              </w:rPr>
            </w:pPr>
          </w:p>
        </w:tc>
      </w:tr>
      <w:tr w14:paraId="0B0D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29476826">
            <w:pPr>
              <w:spacing w:line="500" w:lineRule="exact"/>
              <w:jc w:val="center"/>
              <w:rPr>
                <w:rFonts w:eastAsia="方正仿宋_GBK"/>
                <w:sz w:val="24"/>
                <w:szCs w:val="28"/>
              </w:rPr>
            </w:pPr>
            <w:r>
              <w:rPr>
                <w:rFonts w:hint="eastAsia" w:eastAsia="方正仿宋_GBK"/>
                <w:sz w:val="24"/>
                <w:szCs w:val="28"/>
              </w:rPr>
              <w:t>9</w:t>
            </w:r>
          </w:p>
        </w:tc>
        <w:tc>
          <w:tcPr>
            <w:tcW w:w="983" w:type="pct"/>
            <w:vAlign w:val="center"/>
          </w:tcPr>
          <w:p w14:paraId="337331B4">
            <w:pPr>
              <w:spacing w:line="500" w:lineRule="exact"/>
              <w:jc w:val="center"/>
              <w:rPr>
                <w:rFonts w:eastAsia="方正仿宋_GBK"/>
                <w:sz w:val="24"/>
                <w:szCs w:val="28"/>
              </w:rPr>
            </w:pPr>
          </w:p>
        </w:tc>
        <w:tc>
          <w:tcPr>
            <w:tcW w:w="824" w:type="pct"/>
            <w:vAlign w:val="center"/>
          </w:tcPr>
          <w:p w14:paraId="65468D32">
            <w:pPr>
              <w:spacing w:line="500" w:lineRule="exact"/>
              <w:jc w:val="center"/>
              <w:rPr>
                <w:rFonts w:eastAsia="方正仿宋_GBK"/>
                <w:sz w:val="24"/>
                <w:szCs w:val="28"/>
              </w:rPr>
            </w:pPr>
          </w:p>
        </w:tc>
        <w:tc>
          <w:tcPr>
            <w:tcW w:w="620" w:type="pct"/>
            <w:vAlign w:val="center"/>
          </w:tcPr>
          <w:p w14:paraId="5EA3A9F4">
            <w:pPr>
              <w:spacing w:line="500" w:lineRule="exact"/>
              <w:jc w:val="center"/>
              <w:rPr>
                <w:rFonts w:eastAsia="方正仿宋_GBK"/>
                <w:sz w:val="24"/>
                <w:szCs w:val="28"/>
              </w:rPr>
            </w:pPr>
          </w:p>
        </w:tc>
        <w:tc>
          <w:tcPr>
            <w:tcW w:w="1062" w:type="pct"/>
            <w:vAlign w:val="center"/>
          </w:tcPr>
          <w:p w14:paraId="47BBD9F8">
            <w:pPr>
              <w:spacing w:line="500" w:lineRule="exact"/>
              <w:jc w:val="center"/>
              <w:rPr>
                <w:rFonts w:eastAsia="方正仿宋_GBK"/>
                <w:sz w:val="24"/>
                <w:szCs w:val="28"/>
              </w:rPr>
            </w:pPr>
          </w:p>
        </w:tc>
        <w:tc>
          <w:tcPr>
            <w:tcW w:w="594" w:type="pct"/>
            <w:vAlign w:val="center"/>
          </w:tcPr>
          <w:p w14:paraId="0CA5E141">
            <w:pPr>
              <w:spacing w:line="500" w:lineRule="exact"/>
              <w:jc w:val="center"/>
              <w:rPr>
                <w:rFonts w:eastAsia="方正仿宋_GBK"/>
                <w:sz w:val="24"/>
                <w:szCs w:val="28"/>
              </w:rPr>
            </w:pPr>
          </w:p>
        </w:tc>
        <w:tc>
          <w:tcPr>
            <w:tcW w:w="507" w:type="pct"/>
            <w:vAlign w:val="center"/>
          </w:tcPr>
          <w:p w14:paraId="52BF2C24">
            <w:pPr>
              <w:spacing w:line="500" w:lineRule="exact"/>
              <w:jc w:val="center"/>
              <w:rPr>
                <w:rFonts w:eastAsia="方正仿宋_GBK"/>
                <w:sz w:val="24"/>
                <w:szCs w:val="28"/>
              </w:rPr>
            </w:pPr>
          </w:p>
        </w:tc>
      </w:tr>
      <w:tr w14:paraId="1FBF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15F8F6C7">
            <w:pPr>
              <w:spacing w:line="500" w:lineRule="exact"/>
              <w:jc w:val="center"/>
              <w:rPr>
                <w:rFonts w:eastAsia="方正仿宋_GBK"/>
                <w:sz w:val="24"/>
                <w:szCs w:val="28"/>
              </w:rPr>
            </w:pPr>
            <w:r>
              <w:rPr>
                <w:rFonts w:hint="eastAsia" w:eastAsia="方正仿宋_GBK"/>
                <w:sz w:val="24"/>
                <w:szCs w:val="28"/>
              </w:rPr>
              <w:t>10</w:t>
            </w:r>
          </w:p>
        </w:tc>
        <w:tc>
          <w:tcPr>
            <w:tcW w:w="983" w:type="pct"/>
            <w:vAlign w:val="center"/>
          </w:tcPr>
          <w:p w14:paraId="0B1FF4C8">
            <w:pPr>
              <w:spacing w:line="500" w:lineRule="exact"/>
              <w:jc w:val="center"/>
              <w:rPr>
                <w:rFonts w:eastAsia="方正仿宋_GBK"/>
                <w:sz w:val="24"/>
                <w:szCs w:val="28"/>
              </w:rPr>
            </w:pPr>
            <w:r>
              <w:rPr>
                <w:rFonts w:hint="eastAsia" w:eastAsia="方正仿宋_GBK"/>
                <w:sz w:val="24"/>
                <w:szCs w:val="28"/>
              </w:rPr>
              <w:t>……</w:t>
            </w:r>
          </w:p>
        </w:tc>
        <w:tc>
          <w:tcPr>
            <w:tcW w:w="824" w:type="pct"/>
            <w:vAlign w:val="center"/>
          </w:tcPr>
          <w:p w14:paraId="63FE50E1">
            <w:pPr>
              <w:spacing w:line="500" w:lineRule="exact"/>
              <w:jc w:val="center"/>
              <w:rPr>
                <w:rFonts w:eastAsia="方正仿宋_GBK"/>
                <w:sz w:val="24"/>
                <w:szCs w:val="28"/>
              </w:rPr>
            </w:pPr>
          </w:p>
        </w:tc>
        <w:tc>
          <w:tcPr>
            <w:tcW w:w="620" w:type="pct"/>
            <w:vAlign w:val="center"/>
          </w:tcPr>
          <w:p w14:paraId="2E71B8BB">
            <w:pPr>
              <w:spacing w:line="500" w:lineRule="exact"/>
              <w:jc w:val="center"/>
              <w:rPr>
                <w:rFonts w:eastAsia="方正仿宋_GBK"/>
                <w:sz w:val="24"/>
                <w:szCs w:val="28"/>
              </w:rPr>
            </w:pPr>
          </w:p>
        </w:tc>
        <w:tc>
          <w:tcPr>
            <w:tcW w:w="1062" w:type="pct"/>
            <w:vAlign w:val="center"/>
          </w:tcPr>
          <w:p w14:paraId="5BC8B479">
            <w:pPr>
              <w:spacing w:line="500" w:lineRule="exact"/>
              <w:jc w:val="center"/>
              <w:rPr>
                <w:rFonts w:eastAsia="方正仿宋_GBK"/>
                <w:sz w:val="24"/>
                <w:szCs w:val="28"/>
              </w:rPr>
            </w:pPr>
          </w:p>
        </w:tc>
        <w:tc>
          <w:tcPr>
            <w:tcW w:w="594" w:type="pct"/>
            <w:vAlign w:val="center"/>
          </w:tcPr>
          <w:p w14:paraId="3DC07E4B">
            <w:pPr>
              <w:spacing w:line="500" w:lineRule="exact"/>
              <w:jc w:val="center"/>
              <w:rPr>
                <w:rFonts w:eastAsia="方正仿宋_GBK"/>
                <w:sz w:val="24"/>
                <w:szCs w:val="28"/>
              </w:rPr>
            </w:pPr>
          </w:p>
        </w:tc>
        <w:tc>
          <w:tcPr>
            <w:tcW w:w="507" w:type="pct"/>
            <w:vAlign w:val="center"/>
          </w:tcPr>
          <w:p w14:paraId="1CB9D226">
            <w:pPr>
              <w:spacing w:line="500" w:lineRule="exact"/>
              <w:jc w:val="center"/>
              <w:rPr>
                <w:rFonts w:eastAsia="方正仿宋_GBK"/>
                <w:sz w:val="24"/>
                <w:szCs w:val="28"/>
              </w:rPr>
            </w:pPr>
          </w:p>
        </w:tc>
      </w:tr>
      <w:tr w14:paraId="046B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08" w:type="pct"/>
            <w:vAlign w:val="center"/>
          </w:tcPr>
          <w:p w14:paraId="193DFD1D">
            <w:pPr>
              <w:spacing w:line="500" w:lineRule="exact"/>
              <w:jc w:val="center"/>
              <w:rPr>
                <w:rFonts w:eastAsia="方正仿宋_GBK"/>
                <w:sz w:val="24"/>
                <w:szCs w:val="28"/>
              </w:rPr>
            </w:pPr>
            <w:r>
              <w:rPr>
                <w:rFonts w:hint="eastAsia" w:eastAsia="方正仿宋_GBK"/>
                <w:sz w:val="24"/>
                <w:szCs w:val="28"/>
              </w:rPr>
              <w:t>11</w:t>
            </w:r>
          </w:p>
        </w:tc>
        <w:tc>
          <w:tcPr>
            <w:tcW w:w="1807" w:type="pct"/>
            <w:gridSpan w:val="2"/>
            <w:vAlign w:val="center"/>
          </w:tcPr>
          <w:p w14:paraId="7A23FF6C">
            <w:pPr>
              <w:spacing w:line="500" w:lineRule="exact"/>
              <w:jc w:val="center"/>
              <w:rPr>
                <w:rFonts w:eastAsia="方正仿宋_GBK"/>
                <w:sz w:val="24"/>
                <w:szCs w:val="28"/>
              </w:rPr>
            </w:pPr>
            <w:r>
              <w:rPr>
                <w:rFonts w:hint="eastAsia" w:eastAsia="方正仿宋_GBK"/>
                <w:sz w:val="24"/>
                <w:szCs w:val="28"/>
              </w:rPr>
              <w:t>合计</w:t>
            </w:r>
          </w:p>
        </w:tc>
        <w:tc>
          <w:tcPr>
            <w:tcW w:w="2784" w:type="pct"/>
            <w:gridSpan w:val="4"/>
            <w:vAlign w:val="center"/>
          </w:tcPr>
          <w:p w14:paraId="520AD3C9">
            <w:pPr>
              <w:spacing w:line="500" w:lineRule="exact"/>
              <w:jc w:val="center"/>
              <w:rPr>
                <w:rFonts w:eastAsia="方正仿宋_GBK"/>
                <w:sz w:val="24"/>
                <w:szCs w:val="28"/>
              </w:rPr>
            </w:pPr>
          </w:p>
        </w:tc>
      </w:tr>
    </w:tbl>
    <w:p w14:paraId="3036C8B7">
      <w:pPr>
        <w:spacing w:before="156" w:beforeLines="50" w:line="500" w:lineRule="exact"/>
        <w:rPr>
          <w:rFonts w:eastAsia="方正仿宋_GBK"/>
          <w:sz w:val="24"/>
          <w:szCs w:val="28"/>
        </w:rPr>
      </w:pPr>
      <w:r>
        <w:rPr>
          <w:rFonts w:hint="eastAsia" w:eastAsia="方正仿宋_GBK"/>
          <w:sz w:val="24"/>
          <w:szCs w:val="28"/>
        </w:rPr>
        <w:t xml:space="preserve">供应商：                  </w:t>
      </w:r>
      <w:r>
        <w:rPr>
          <w:rFonts w:hint="eastAsia" w:eastAsia="方正仿宋_GBK"/>
          <w:sz w:val="24"/>
          <w:szCs w:val="28"/>
          <w:lang w:val="en-US" w:eastAsia="zh-CN"/>
        </w:rPr>
        <w:t xml:space="preserve">  </w:t>
      </w:r>
      <w:r>
        <w:rPr>
          <w:rFonts w:hint="eastAsia" w:eastAsia="方正仿宋_GBK"/>
          <w:sz w:val="24"/>
          <w:szCs w:val="28"/>
        </w:rPr>
        <w:t xml:space="preserve"> 法定代表人（或法定代表人授权代表）：</w:t>
      </w:r>
    </w:p>
    <w:p w14:paraId="40BEE554">
      <w:pPr>
        <w:spacing w:line="500" w:lineRule="exact"/>
        <w:rPr>
          <w:rFonts w:eastAsia="方正仿宋_GBK"/>
          <w:sz w:val="24"/>
          <w:szCs w:val="28"/>
        </w:rPr>
      </w:pPr>
      <w:r>
        <w:rPr>
          <w:rFonts w:hint="eastAsia" w:eastAsia="方正仿宋_GBK"/>
          <w:sz w:val="24"/>
          <w:szCs w:val="28"/>
        </w:rPr>
        <w:t xml:space="preserve">  （供应商公章）                               （签署或盖章）                                      </w:t>
      </w:r>
    </w:p>
    <w:p w14:paraId="7670A0FA">
      <w:pPr>
        <w:snapToGrid w:val="0"/>
        <w:spacing w:line="500" w:lineRule="exact"/>
        <w:ind w:firstLine="480" w:firstLineChars="200"/>
        <w:jc w:val="right"/>
        <w:rPr>
          <w:rFonts w:hint="eastAsia" w:eastAsia="方正仿宋_GBK"/>
          <w:sz w:val="24"/>
          <w:szCs w:val="28"/>
        </w:rPr>
      </w:pPr>
      <w:r>
        <w:rPr>
          <w:rFonts w:hint="eastAsia" w:eastAsia="方正仿宋_GBK"/>
          <w:sz w:val="24"/>
          <w:szCs w:val="28"/>
        </w:rPr>
        <w:t xml:space="preserve">  年     月     日</w:t>
      </w:r>
    </w:p>
    <w:p w14:paraId="2B5FCA06">
      <w:pPr>
        <w:snapToGrid w:val="0"/>
        <w:spacing w:line="500" w:lineRule="exact"/>
        <w:ind w:firstLine="480" w:firstLineChars="200"/>
        <w:jc w:val="right"/>
        <w:rPr>
          <w:rFonts w:hint="eastAsia" w:eastAsia="方正仿宋_GBK"/>
          <w:sz w:val="24"/>
          <w:szCs w:val="28"/>
        </w:rPr>
      </w:pPr>
    </w:p>
    <w:p w14:paraId="59DC9260">
      <w:pPr>
        <w:pStyle w:val="3"/>
        <w:spacing w:before="0" w:after="0"/>
        <w:rPr>
          <w:rFonts w:hint="eastAsia" w:ascii="方正仿宋_GBK" w:hAnsi="方正仿宋_GBK" w:eastAsia="方正仿宋_GBK" w:cs="方正仿宋_GBK"/>
          <w:b w:val="0"/>
          <w:bCs/>
          <w:sz w:val="24"/>
          <w:szCs w:val="24"/>
        </w:rPr>
      </w:pPr>
      <w:r>
        <w:rPr>
          <w:rFonts w:hint="eastAsia" w:eastAsia="方正仿宋_GBK"/>
          <w:b w:val="0"/>
          <w:bCs/>
          <w:sz w:val="24"/>
          <w:szCs w:val="28"/>
        </w:rPr>
        <w:t>注：</w:t>
      </w:r>
      <w:r>
        <w:rPr>
          <w:rFonts w:hint="eastAsia" w:ascii="方正仿宋_GBK" w:hAnsi="方正仿宋_GBK" w:eastAsia="方正仿宋_GBK" w:cs="方正仿宋_GBK"/>
          <w:b w:val="0"/>
          <w:bCs/>
          <w:sz w:val="24"/>
          <w:szCs w:val="24"/>
        </w:rPr>
        <w:t>1、请供应商按照“</w:t>
      </w:r>
      <w:r>
        <w:rPr>
          <w:rFonts w:hint="eastAsia" w:ascii="方正仿宋_GBK" w:hAnsi="方正仿宋_GBK" w:eastAsia="方正仿宋_GBK" w:cs="方正仿宋_GBK"/>
          <w:b w:val="0"/>
          <w:bCs/>
          <w:sz w:val="24"/>
          <w:szCs w:val="24"/>
          <w:lang w:val="en-US" w:eastAsia="zh-CN"/>
        </w:rPr>
        <w:t xml:space="preserve"> </w:t>
      </w:r>
      <w:r>
        <w:rPr>
          <w:rFonts w:hint="eastAsia" w:ascii="方正仿宋_GBK" w:hAnsi="方正仿宋_GBK" w:eastAsia="方正仿宋_GBK" w:cs="方正仿宋_GBK"/>
          <w:b w:val="0"/>
          <w:bCs/>
          <w:sz w:val="24"/>
          <w:szCs w:val="24"/>
        </w:rPr>
        <w:t>三、项目情况及采购内容</w:t>
      </w:r>
      <w:r>
        <w:rPr>
          <w:rFonts w:hint="eastAsia" w:ascii="方正仿宋_GBK" w:hAnsi="方正仿宋_GBK" w:eastAsia="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val="en-US" w:eastAsia="zh-CN"/>
        </w:rPr>
        <w:t>二</w:t>
      </w:r>
      <w:r>
        <w:rPr>
          <w:rFonts w:hint="eastAsia" w:ascii="方正仿宋_GBK" w:hAnsi="方正仿宋_GBK" w:eastAsia="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val="en-US" w:eastAsia="zh-CN"/>
        </w:rPr>
        <w:t>项目主要</w:t>
      </w:r>
      <w:r>
        <w:rPr>
          <w:rFonts w:hint="eastAsia" w:ascii="方正仿宋_GBK" w:hAnsi="方正仿宋_GBK" w:eastAsia="方正仿宋_GBK" w:cs="方正仿宋_GBK"/>
          <w:b w:val="0"/>
          <w:bCs/>
          <w:color w:val="000000"/>
          <w:sz w:val="24"/>
          <w:szCs w:val="24"/>
        </w:rPr>
        <w:t>内容</w:t>
      </w:r>
      <w:r>
        <w:rPr>
          <w:rFonts w:hint="eastAsia" w:ascii="方正仿宋_GBK" w:hAnsi="方正仿宋_GBK" w:eastAsia="方正仿宋_GBK" w:cs="方正仿宋_GBK"/>
          <w:b w:val="0"/>
          <w:bCs/>
          <w:color w:val="000000"/>
          <w:sz w:val="24"/>
          <w:szCs w:val="24"/>
          <w:lang w:eastAsia="zh-CN"/>
        </w:rPr>
        <w:t>”</w:t>
      </w:r>
      <w:r>
        <w:rPr>
          <w:rFonts w:hint="eastAsia" w:ascii="方正仿宋_GBK" w:hAnsi="方正仿宋_GBK" w:eastAsia="方正仿宋_GBK" w:cs="方正仿宋_GBK"/>
          <w:b w:val="0"/>
          <w:bCs/>
          <w:sz w:val="24"/>
          <w:szCs w:val="24"/>
        </w:rPr>
        <w:t>完整填写本表，没有填写或填列不完整的按无分项报价明细处理；</w:t>
      </w:r>
    </w:p>
    <w:p w14:paraId="7DE85AF1">
      <w:pPr>
        <w:numPr>
          <w:ilvl w:val="0"/>
          <w:numId w:val="5"/>
        </w:numPr>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该表可扩展。</w:t>
      </w:r>
    </w:p>
    <w:p w14:paraId="5B3ACC37">
      <w:pPr>
        <w:numPr>
          <w:ilvl w:val="0"/>
          <w:numId w:val="0"/>
        </w:numPr>
        <w:snapToGrid w:val="0"/>
        <w:spacing w:line="500" w:lineRule="exact"/>
        <w:rPr>
          <w:rFonts w:hint="eastAsia" w:ascii="方正仿宋_GBK" w:hAnsi="方正仿宋_GBK" w:eastAsia="方正仿宋_GBK" w:cs="方正仿宋_GBK"/>
          <w:sz w:val="24"/>
          <w:szCs w:val="24"/>
        </w:rPr>
      </w:pPr>
    </w:p>
    <w:p w14:paraId="03AF1AD0">
      <w:pPr>
        <w:numPr>
          <w:ilvl w:val="0"/>
          <w:numId w:val="0"/>
        </w:numPr>
        <w:snapToGrid w:val="0"/>
        <w:spacing w:line="500" w:lineRule="exact"/>
        <w:rPr>
          <w:rFonts w:hint="eastAsia" w:ascii="方正仿宋_GBK" w:hAnsi="方正仿宋_GBK" w:eastAsia="方正仿宋_GBK" w:cs="方正仿宋_GBK"/>
          <w:sz w:val="24"/>
          <w:szCs w:val="24"/>
        </w:rPr>
      </w:pPr>
    </w:p>
    <w:p w14:paraId="43C03589">
      <w:pPr>
        <w:numPr>
          <w:ilvl w:val="0"/>
          <w:numId w:val="0"/>
        </w:numPr>
        <w:snapToGrid w:val="0"/>
        <w:spacing w:line="500" w:lineRule="exact"/>
        <w:rPr>
          <w:rFonts w:hint="eastAsia" w:ascii="方正仿宋_GBK" w:hAnsi="方正仿宋_GBK" w:eastAsia="方正仿宋_GBK" w:cs="方正仿宋_GBK"/>
          <w:sz w:val="24"/>
          <w:szCs w:val="24"/>
        </w:rPr>
      </w:pPr>
    </w:p>
    <w:p w14:paraId="3F247812">
      <w:pPr>
        <w:numPr>
          <w:ilvl w:val="0"/>
          <w:numId w:val="0"/>
        </w:numPr>
        <w:snapToGrid w:val="0"/>
        <w:spacing w:line="500" w:lineRule="exact"/>
        <w:rPr>
          <w:rFonts w:hint="eastAsia" w:ascii="方正仿宋_GBK" w:hAnsi="方正仿宋_GBK" w:eastAsia="方正仿宋_GBK" w:cs="方正仿宋_GBK"/>
          <w:sz w:val="24"/>
          <w:szCs w:val="24"/>
        </w:rPr>
      </w:pPr>
    </w:p>
    <w:p w14:paraId="78A54133">
      <w:pPr>
        <w:pStyle w:val="8"/>
        <w:numPr>
          <w:ilvl w:val="0"/>
          <w:numId w:val="0"/>
        </w:numPr>
        <w:spacing w:line="400" w:lineRule="exact"/>
        <w:rPr>
          <w:rFonts w:hint="eastAsia" w:ascii="方正仿宋_GBK" w:hAnsi="宋体" w:eastAsia="方正仿宋_GBK"/>
          <w:b/>
          <w:sz w:val="28"/>
          <w:szCs w:val="28"/>
          <w:lang w:eastAsia="zh-CN"/>
        </w:rPr>
      </w:pPr>
    </w:p>
    <w:p w14:paraId="7F4B2D6B">
      <w:pPr>
        <w:pStyle w:val="8"/>
        <w:numPr>
          <w:ilvl w:val="0"/>
          <w:numId w:val="0"/>
        </w:numPr>
        <w:spacing w:line="400" w:lineRule="exact"/>
        <w:rPr>
          <w:rFonts w:ascii="方正仿宋_GBK" w:hAnsi="宋体" w:eastAsia="方正仿宋_GBK"/>
          <w:b/>
          <w:sz w:val="28"/>
          <w:szCs w:val="28"/>
        </w:rPr>
      </w:pPr>
      <w:r>
        <w:rPr>
          <w:rFonts w:hint="eastAsia" w:ascii="方正仿宋_GBK" w:hAnsi="宋体" w:eastAsia="方正仿宋_GBK"/>
          <w:b/>
          <w:sz w:val="28"/>
          <w:szCs w:val="28"/>
          <w:lang w:eastAsia="zh-CN"/>
        </w:rPr>
        <w:t>四、</w:t>
      </w:r>
      <w:r>
        <w:rPr>
          <w:rFonts w:hint="eastAsia" w:ascii="方正仿宋_GBK" w:hAnsi="宋体" w:eastAsia="方正仿宋_GBK"/>
          <w:b/>
          <w:sz w:val="28"/>
          <w:szCs w:val="28"/>
        </w:rPr>
        <w:t>服务内容响应</w:t>
      </w:r>
    </w:p>
    <w:p w14:paraId="1B94A318">
      <w:pPr>
        <w:numPr>
          <w:ilvl w:val="0"/>
          <w:numId w:val="0"/>
        </w:numPr>
        <w:snapToGrid w:val="0"/>
        <w:spacing w:line="500" w:lineRule="exact"/>
        <w:rPr>
          <w:rFonts w:hint="eastAsia" w:ascii="方正仿宋_GBK" w:hAnsi="方正仿宋_GBK" w:eastAsia="方正仿宋_GBK" w:cs="方正仿宋_GBK"/>
          <w:sz w:val="24"/>
          <w:szCs w:val="24"/>
        </w:rPr>
      </w:pPr>
    </w:p>
    <w:tbl>
      <w:tblPr>
        <w:tblStyle w:val="14"/>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037"/>
        <w:gridCol w:w="3047"/>
        <w:gridCol w:w="1923"/>
      </w:tblGrid>
      <w:tr w14:paraId="798E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5" w:type="dxa"/>
            <w:vAlign w:val="center"/>
          </w:tcPr>
          <w:p w14:paraId="2365B14C">
            <w:pPr>
              <w:tabs>
                <w:tab w:val="left" w:pos="6300"/>
              </w:tabs>
              <w:snapToGrid w:val="0"/>
              <w:spacing w:line="500" w:lineRule="exact"/>
              <w:jc w:val="center"/>
              <w:outlineLvl w:val="0"/>
              <w:rPr>
                <w:rFonts w:ascii="宋体" w:hAnsi="宋体"/>
                <w:color w:val="auto"/>
                <w:sz w:val="21"/>
              </w:rPr>
            </w:pPr>
            <w:r>
              <w:rPr>
                <w:rFonts w:hint="eastAsia" w:ascii="宋体" w:hAnsi="宋体"/>
                <w:color w:val="auto"/>
                <w:sz w:val="21"/>
              </w:rPr>
              <w:t>序号</w:t>
            </w:r>
          </w:p>
        </w:tc>
        <w:tc>
          <w:tcPr>
            <w:tcW w:w="3037" w:type="dxa"/>
            <w:vAlign w:val="center"/>
          </w:tcPr>
          <w:p w14:paraId="49171D52">
            <w:pPr>
              <w:tabs>
                <w:tab w:val="left" w:pos="6300"/>
              </w:tabs>
              <w:snapToGrid w:val="0"/>
              <w:spacing w:line="500" w:lineRule="exact"/>
              <w:jc w:val="center"/>
              <w:outlineLvl w:val="0"/>
              <w:rPr>
                <w:rFonts w:ascii="宋体" w:hAnsi="宋体"/>
                <w:color w:val="auto"/>
                <w:sz w:val="21"/>
              </w:rPr>
            </w:pPr>
            <w:r>
              <w:rPr>
                <w:rFonts w:hint="eastAsia" w:ascii="宋体" w:hAnsi="宋体"/>
                <w:color w:val="auto"/>
                <w:sz w:val="21"/>
                <w:lang w:val="en-US" w:eastAsia="zh-CN"/>
              </w:rPr>
              <w:t>询价</w:t>
            </w:r>
            <w:r>
              <w:rPr>
                <w:rFonts w:hint="eastAsia" w:ascii="宋体" w:hAnsi="宋体"/>
                <w:color w:val="auto"/>
                <w:sz w:val="21"/>
              </w:rPr>
              <w:t>要求</w:t>
            </w:r>
          </w:p>
        </w:tc>
        <w:tc>
          <w:tcPr>
            <w:tcW w:w="3047" w:type="dxa"/>
            <w:vAlign w:val="center"/>
          </w:tcPr>
          <w:p w14:paraId="0D558901">
            <w:pPr>
              <w:tabs>
                <w:tab w:val="left" w:pos="6300"/>
              </w:tabs>
              <w:snapToGrid w:val="0"/>
              <w:spacing w:line="500" w:lineRule="exact"/>
              <w:jc w:val="center"/>
              <w:outlineLvl w:val="0"/>
              <w:rPr>
                <w:rFonts w:ascii="宋体" w:hAnsi="宋体"/>
                <w:color w:val="auto"/>
                <w:sz w:val="21"/>
              </w:rPr>
            </w:pPr>
            <w:r>
              <w:rPr>
                <w:rFonts w:hint="eastAsia" w:ascii="宋体" w:hAnsi="宋体"/>
                <w:color w:val="auto"/>
                <w:sz w:val="21"/>
                <w:lang w:val="en-US" w:eastAsia="zh-CN"/>
              </w:rPr>
              <w:t>投标</w:t>
            </w:r>
            <w:r>
              <w:rPr>
                <w:rFonts w:hint="eastAsia" w:ascii="宋体" w:hAnsi="宋体"/>
                <w:color w:val="auto"/>
                <w:sz w:val="21"/>
              </w:rPr>
              <w:t>应答</w:t>
            </w:r>
          </w:p>
        </w:tc>
        <w:tc>
          <w:tcPr>
            <w:tcW w:w="1923" w:type="dxa"/>
            <w:vAlign w:val="center"/>
          </w:tcPr>
          <w:p w14:paraId="446D2EF3">
            <w:pPr>
              <w:tabs>
                <w:tab w:val="left" w:pos="6300"/>
              </w:tabs>
              <w:snapToGrid w:val="0"/>
              <w:spacing w:line="500" w:lineRule="exact"/>
              <w:jc w:val="center"/>
              <w:outlineLvl w:val="0"/>
              <w:rPr>
                <w:rFonts w:ascii="宋体" w:hAnsi="宋体"/>
                <w:color w:val="auto"/>
                <w:sz w:val="21"/>
              </w:rPr>
            </w:pPr>
            <w:r>
              <w:rPr>
                <w:rFonts w:hint="eastAsia" w:ascii="宋体" w:hAnsi="宋体"/>
                <w:color w:val="auto"/>
                <w:sz w:val="21"/>
              </w:rPr>
              <w:t>差异说明</w:t>
            </w:r>
          </w:p>
        </w:tc>
      </w:tr>
      <w:tr w14:paraId="774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7C9D154A">
            <w:pPr>
              <w:tabs>
                <w:tab w:val="left" w:pos="6300"/>
              </w:tabs>
              <w:snapToGrid w:val="0"/>
              <w:spacing w:line="500" w:lineRule="exact"/>
              <w:jc w:val="center"/>
              <w:outlineLvl w:val="0"/>
              <w:rPr>
                <w:rFonts w:ascii="宋体" w:hAnsi="宋体"/>
                <w:color w:val="auto"/>
                <w:sz w:val="21"/>
              </w:rPr>
            </w:pPr>
          </w:p>
        </w:tc>
        <w:tc>
          <w:tcPr>
            <w:tcW w:w="3037" w:type="dxa"/>
            <w:vAlign w:val="center"/>
          </w:tcPr>
          <w:p w14:paraId="6D9AB277">
            <w:pPr>
              <w:tabs>
                <w:tab w:val="left" w:pos="6300"/>
              </w:tabs>
              <w:snapToGrid w:val="0"/>
              <w:spacing w:line="500" w:lineRule="exact"/>
              <w:jc w:val="center"/>
              <w:outlineLvl w:val="0"/>
              <w:rPr>
                <w:rFonts w:ascii="宋体" w:hAnsi="宋体"/>
                <w:color w:val="auto"/>
                <w:sz w:val="21"/>
              </w:rPr>
            </w:pPr>
          </w:p>
        </w:tc>
        <w:tc>
          <w:tcPr>
            <w:tcW w:w="3047" w:type="dxa"/>
            <w:vAlign w:val="center"/>
          </w:tcPr>
          <w:p w14:paraId="40F46327">
            <w:pPr>
              <w:tabs>
                <w:tab w:val="left" w:pos="6300"/>
              </w:tabs>
              <w:snapToGrid w:val="0"/>
              <w:spacing w:line="500" w:lineRule="exact"/>
              <w:jc w:val="center"/>
              <w:outlineLvl w:val="0"/>
              <w:rPr>
                <w:rFonts w:ascii="宋体" w:hAnsi="宋体"/>
                <w:color w:val="auto"/>
                <w:sz w:val="21"/>
              </w:rPr>
            </w:pPr>
          </w:p>
        </w:tc>
        <w:tc>
          <w:tcPr>
            <w:tcW w:w="1923" w:type="dxa"/>
            <w:vAlign w:val="center"/>
          </w:tcPr>
          <w:p w14:paraId="5A08B522">
            <w:pPr>
              <w:tabs>
                <w:tab w:val="left" w:pos="6300"/>
              </w:tabs>
              <w:snapToGrid w:val="0"/>
              <w:spacing w:line="500" w:lineRule="exact"/>
              <w:jc w:val="center"/>
              <w:outlineLvl w:val="0"/>
              <w:rPr>
                <w:rFonts w:ascii="宋体" w:hAnsi="宋体"/>
                <w:color w:val="auto"/>
                <w:sz w:val="21"/>
              </w:rPr>
            </w:pPr>
          </w:p>
        </w:tc>
      </w:tr>
      <w:tr w14:paraId="7EFF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060247FB">
            <w:pPr>
              <w:tabs>
                <w:tab w:val="left" w:pos="6300"/>
              </w:tabs>
              <w:snapToGrid w:val="0"/>
              <w:spacing w:line="500" w:lineRule="exact"/>
              <w:jc w:val="center"/>
              <w:outlineLvl w:val="0"/>
              <w:rPr>
                <w:rFonts w:ascii="宋体" w:hAnsi="宋体"/>
                <w:color w:val="auto"/>
                <w:sz w:val="21"/>
              </w:rPr>
            </w:pPr>
          </w:p>
        </w:tc>
        <w:tc>
          <w:tcPr>
            <w:tcW w:w="3037" w:type="dxa"/>
            <w:vAlign w:val="center"/>
          </w:tcPr>
          <w:p w14:paraId="4CA7CFDF">
            <w:pPr>
              <w:tabs>
                <w:tab w:val="left" w:pos="6300"/>
              </w:tabs>
              <w:snapToGrid w:val="0"/>
              <w:spacing w:line="500" w:lineRule="exact"/>
              <w:jc w:val="center"/>
              <w:outlineLvl w:val="0"/>
              <w:rPr>
                <w:rFonts w:ascii="宋体" w:hAnsi="宋体"/>
                <w:color w:val="auto"/>
                <w:sz w:val="21"/>
              </w:rPr>
            </w:pPr>
          </w:p>
        </w:tc>
        <w:tc>
          <w:tcPr>
            <w:tcW w:w="3047" w:type="dxa"/>
            <w:vAlign w:val="center"/>
          </w:tcPr>
          <w:p w14:paraId="557B3852">
            <w:pPr>
              <w:tabs>
                <w:tab w:val="left" w:pos="6300"/>
              </w:tabs>
              <w:snapToGrid w:val="0"/>
              <w:spacing w:line="500" w:lineRule="exact"/>
              <w:jc w:val="center"/>
              <w:outlineLvl w:val="0"/>
              <w:rPr>
                <w:rFonts w:ascii="宋体" w:hAnsi="宋体"/>
                <w:color w:val="auto"/>
                <w:sz w:val="21"/>
              </w:rPr>
            </w:pPr>
          </w:p>
        </w:tc>
        <w:tc>
          <w:tcPr>
            <w:tcW w:w="1923" w:type="dxa"/>
            <w:vAlign w:val="center"/>
          </w:tcPr>
          <w:p w14:paraId="0E6230D9">
            <w:pPr>
              <w:tabs>
                <w:tab w:val="left" w:pos="6300"/>
              </w:tabs>
              <w:snapToGrid w:val="0"/>
              <w:spacing w:line="500" w:lineRule="exact"/>
              <w:jc w:val="center"/>
              <w:outlineLvl w:val="0"/>
              <w:rPr>
                <w:rFonts w:ascii="宋体" w:hAnsi="宋体"/>
                <w:color w:val="auto"/>
                <w:sz w:val="21"/>
              </w:rPr>
            </w:pPr>
          </w:p>
        </w:tc>
      </w:tr>
      <w:tr w14:paraId="3F2B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0496EBAF">
            <w:pPr>
              <w:tabs>
                <w:tab w:val="left" w:pos="6300"/>
              </w:tabs>
              <w:snapToGrid w:val="0"/>
              <w:spacing w:line="500" w:lineRule="exact"/>
              <w:jc w:val="center"/>
              <w:outlineLvl w:val="0"/>
              <w:rPr>
                <w:rFonts w:ascii="宋体" w:hAnsi="宋体"/>
                <w:color w:val="auto"/>
                <w:sz w:val="21"/>
              </w:rPr>
            </w:pPr>
          </w:p>
        </w:tc>
        <w:tc>
          <w:tcPr>
            <w:tcW w:w="3037" w:type="dxa"/>
            <w:vAlign w:val="center"/>
          </w:tcPr>
          <w:p w14:paraId="24FEA0AD">
            <w:pPr>
              <w:tabs>
                <w:tab w:val="left" w:pos="6300"/>
              </w:tabs>
              <w:snapToGrid w:val="0"/>
              <w:spacing w:line="500" w:lineRule="exact"/>
              <w:jc w:val="center"/>
              <w:outlineLvl w:val="0"/>
              <w:rPr>
                <w:rFonts w:ascii="宋体" w:hAnsi="宋体"/>
                <w:color w:val="auto"/>
                <w:sz w:val="21"/>
              </w:rPr>
            </w:pPr>
          </w:p>
        </w:tc>
        <w:tc>
          <w:tcPr>
            <w:tcW w:w="3047" w:type="dxa"/>
            <w:vAlign w:val="center"/>
          </w:tcPr>
          <w:p w14:paraId="6EBE6FCB">
            <w:pPr>
              <w:tabs>
                <w:tab w:val="left" w:pos="6300"/>
              </w:tabs>
              <w:snapToGrid w:val="0"/>
              <w:spacing w:line="500" w:lineRule="exact"/>
              <w:jc w:val="center"/>
              <w:outlineLvl w:val="0"/>
              <w:rPr>
                <w:rFonts w:ascii="宋体" w:hAnsi="宋体"/>
                <w:color w:val="auto"/>
                <w:sz w:val="21"/>
              </w:rPr>
            </w:pPr>
          </w:p>
        </w:tc>
        <w:tc>
          <w:tcPr>
            <w:tcW w:w="1923" w:type="dxa"/>
            <w:vAlign w:val="center"/>
          </w:tcPr>
          <w:p w14:paraId="7883E834">
            <w:pPr>
              <w:tabs>
                <w:tab w:val="left" w:pos="6300"/>
              </w:tabs>
              <w:snapToGrid w:val="0"/>
              <w:spacing w:line="500" w:lineRule="exact"/>
              <w:jc w:val="center"/>
              <w:outlineLvl w:val="0"/>
              <w:rPr>
                <w:rFonts w:ascii="宋体" w:hAnsi="宋体"/>
                <w:color w:val="auto"/>
                <w:sz w:val="21"/>
              </w:rPr>
            </w:pPr>
          </w:p>
        </w:tc>
      </w:tr>
      <w:tr w14:paraId="78D6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07CCC577">
            <w:pPr>
              <w:tabs>
                <w:tab w:val="left" w:pos="6300"/>
              </w:tabs>
              <w:snapToGrid w:val="0"/>
              <w:spacing w:line="500" w:lineRule="exact"/>
              <w:jc w:val="center"/>
              <w:outlineLvl w:val="0"/>
              <w:rPr>
                <w:rFonts w:ascii="宋体" w:hAnsi="宋体"/>
                <w:color w:val="auto"/>
                <w:sz w:val="21"/>
              </w:rPr>
            </w:pPr>
          </w:p>
        </w:tc>
        <w:tc>
          <w:tcPr>
            <w:tcW w:w="3037" w:type="dxa"/>
            <w:vAlign w:val="center"/>
          </w:tcPr>
          <w:p w14:paraId="0C8B6410">
            <w:pPr>
              <w:tabs>
                <w:tab w:val="left" w:pos="6300"/>
              </w:tabs>
              <w:snapToGrid w:val="0"/>
              <w:spacing w:line="500" w:lineRule="exact"/>
              <w:jc w:val="center"/>
              <w:outlineLvl w:val="0"/>
              <w:rPr>
                <w:rFonts w:ascii="宋体" w:hAnsi="宋体"/>
                <w:color w:val="auto"/>
                <w:sz w:val="21"/>
              </w:rPr>
            </w:pPr>
          </w:p>
        </w:tc>
        <w:tc>
          <w:tcPr>
            <w:tcW w:w="3047" w:type="dxa"/>
            <w:vAlign w:val="center"/>
          </w:tcPr>
          <w:p w14:paraId="6F61024E">
            <w:pPr>
              <w:tabs>
                <w:tab w:val="left" w:pos="6300"/>
              </w:tabs>
              <w:snapToGrid w:val="0"/>
              <w:spacing w:line="500" w:lineRule="exact"/>
              <w:jc w:val="center"/>
              <w:outlineLvl w:val="0"/>
              <w:rPr>
                <w:rFonts w:ascii="宋体" w:hAnsi="宋体"/>
                <w:color w:val="auto"/>
                <w:sz w:val="21"/>
              </w:rPr>
            </w:pPr>
          </w:p>
        </w:tc>
        <w:tc>
          <w:tcPr>
            <w:tcW w:w="1923" w:type="dxa"/>
            <w:vAlign w:val="center"/>
          </w:tcPr>
          <w:p w14:paraId="7925D1D7">
            <w:pPr>
              <w:tabs>
                <w:tab w:val="left" w:pos="6300"/>
              </w:tabs>
              <w:snapToGrid w:val="0"/>
              <w:spacing w:line="500" w:lineRule="exact"/>
              <w:jc w:val="center"/>
              <w:outlineLvl w:val="0"/>
              <w:rPr>
                <w:rFonts w:ascii="宋体" w:hAnsi="宋体"/>
                <w:color w:val="auto"/>
                <w:sz w:val="21"/>
              </w:rPr>
            </w:pPr>
          </w:p>
        </w:tc>
      </w:tr>
      <w:tr w14:paraId="573E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2B816CBC">
            <w:pPr>
              <w:tabs>
                <w:tab w:val="left" w:pos="6300"/>
              </w:tabs>
              <w:snapToGrid w:val="0"/>
              <w:spacing w:line="500" w:lineRule="exact"/>
              <w:jc w:val="center"/>
              <w:outlineLvl w:val="0"/>
              <w:rPr>
                <w:rFonts w:ascii="宋体" w:hAnsi="宋体"/>
                <w:color w:val="auto"/>
                <w:sz w:val="21"/>
              </w:rPr>
            </w:pPr>
          </w:p>
        </w:tc>
        <w:tc>
          <w:tcPr>
            <w:tcW w:w="3037" w:type="dxa"/>
            <w:vAlign w:val="center"/>
          </w:tcPr>
          <w:p w14:paraId="7DC88064">
            <w:pPr>
              <w:tabs>
                <w:tab w:val="left" w:pos="6300"/>
              </w:tabs>
              <w:snapToGrid w:val="0"/>
              <w:spacing w:line="500" w:lineRule="exact"/>
              <w:jc w:val="center"/>
              <w:outlineLvl w:val="0"/>
              <w:rPr>
                <w:rFonts w:ascii="宋体" w:hAnsi="宋体"/>
                <w:color w:val="auto"/>
                <w:sz w:val="21"/>
              </w:rPr>
            </w:pPr>
          </w:p>
        </w:tc>
        <w:tc>
          <w:tcPr>
            <w:tcW w:w="3047" w:type="dxa"/>
            <w:vAlign w:val="center"/>
          </w:tcPr>
          <w:p w14:paraId="7EDB8C17">
            <w:pPr>
              <w:tabs>
                <w:tab w:val="left" w:pos="6300"/>
              </w:tabs>
              <w:snapToGrid w:val="0"/>
              <w:spacing w:line="500" w:lineRule="exact"/>
              <w:jc w:val="center"/>
              <w:outlineLvl w:val="0"/>
              <w:rPr>
                <w:rFonts w:ascii="宋体" w:hAnsi="宋体"/>
                <w:color w:val="auto"/>
                <w:sz w:val="21"/>
              </w:rPr>
            </w:pPr>
          </w:p>
        </w:tc>
        <w:tc>
          <w:tcPr>
            <w:tcW w:w="1923" w:type="dxa"/>
            <w:vAlign w:val="center"/>
          </w:tcPr>
          <w:p w14:paraId="12A723E6">
            <w:pPr>
              <w:tabs>
                <w:tab w:val="left" w:pos="6300"/>
              </w:tabs>
              <w:snapToGrid w:val="0"/>
              <w:spacing w:line="500" w:lineRule="exact"/>
              <w:jc w:val="center"/>
              <w:outlineLvl w:val="0"/>
              <w:rPr>
                <w:rFonts w:ascii="宋体" w:hAnsi="宋体"/>
                <w:color w:val="auto"/>
                <w:sz w:val="21"/>
              </w:rPr>
            </w:pPr>
          </w:p>
        </w:tc>
      </w:tr>
      <w:tr w14:paraId="4C0A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3516C896">
            <w:pPr>
              <w:tabs>
                <w:tab w:val="left" w:pos="6300"/>
              </w:tabs>
              <w:snapToGrid w:val="0"/>
              <w:spacing w:line="500" w:lineRule="exact"/>
              <w:jc w:val="center"/>
              <w:outlineLvl w:val="0"/>
              <w:rPr>
                <w:rFonts w:ascii="宋体" w:hAnsi="宋体"/>
                <w:color w:val="auto"/>
                <w:sz w:val="21"/>
              </w:rPr>
            </w:pPr>
          </w:p>
        </w:tc>
        <w:tc>
          <w:tcPr>
            <w:tcW w:w="3037" w:type="dxa"/>
            <w:vAlign w:val="center"/>
          </w:tcPr>
          <w:p w14:paraId="6B028ADC">
            <w:pPr>
              <w:tabs>
                <w:tab w:val="left" w:pos="6300"/>
              </w:tabs>
              <w:snapToGrid w:val="0"/>
              <w:spacing w:line="500" w:lineRule="exact"/>
              <w:jc w:val="center"/>
              <w:outlineLvl w:val="0"/>
              <w:rPr>
                <w:rFonts w:ascii="宋体" w:hAnsi="宋体"/>
                <w:color w:val="auto"/>
                <w:sz w:val="21"/>
              </w:rPr>
            </w:pPr>
          </w:p>
        </w:tc>
        <w:tc>
          <w:tcPr>
            <w:tcW w:w="3047" w:type="dxa"/>
            <w:vAlign w:val="center"/>
          </w:tcPr>
          <w:p w14:paraId="584AD046">
            <w:pPr>
              <w:tabs>
                <w:tab w:val="left" w:pos="6300"/>
              </w:tabs>
              <w:snapToGrid w:val="0"/>
              <w:spacing w:line="500" w:lineRule="exact"/>
              <w:jc w:val="center"/>
              <w:outlineLvl w:val="0"/>
              <w:rPr>
                <w:rFonts w:ascii="宋体" w:hAnsi="宋体"/>
                <w:color w:val="auto"/>
                <w:sz w:val="21"/>
              </w:rPr>
            </w:pPr>
          </w:p>
        </w:tc>
        <w:tc>
          <w:tcPr>
            <w:tcW w:w="1923" w:type="dxa"/>
            <w:vAlign w:val="center"/>
          </w:tcPr>
          <w:p w14:paraId="7D7D4C0A">
            <w:pPr>
              <w:tabs>
                <w:tab w:val="left" w:pos="6300"/>
              </w:tabs>
              <w:snapToGrid w:val="0"/>
              <w:spacing w:line="500" w:lineRule="exact"/>
              <w:jc w:val="center"/>
              <w:outlineLvl w:val="0"/>
              <w:rPr>
                <w:rFonts w:ascii="宋体" w:hAnsi="宋体"/>
                <w:color w:val="auto"/>
                <w:sz w:val="21"/>
              </w:rPr>
            </w:pPr>
          </w:p>
        </w:tc>
      </w:tr>
      <w:tr w14:paraId="3804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10824A13">
            <w:pPr>
              <w:tabs>
                <w:tab w:val="left" w:pos="6300"/>
              </w:tabs>
              <w:snapToGrid w:val="0"/>
              <w:spacing w:line="500" w:lineRule="exact"/>
              <w:jc w:val="center"/>
              <w:outlineLvl w:val="0"/>
              <w:rPr>
                <w:rFonts w:ascii="宋体" w:hAnsi="宋体"/>
                <w:color w:val="auto"/>
                <w:sz w:val="21"/>
              </w:rPr>
            </w:pPr>
          </w:p>
        </w:tc>
        <w:tc>
          <w:tcPr>
            <w:tcW w:w="3037" w:type="dxa"/>
            <w:vAlign w:val="center"/>
          </w:tcPr>
          <w:p w14:paraId="39C76188">
            <w:pPr>
              <w:tabs>
                <w:tab w:val="left" w:pos="6300"/>
              </w:tabs>
              <w:snapToGrid w:val="0"/>
              <w:spacing w:line="500" w:lineRule="exact"/>
              <w:jc w:val="center"/>
              <w:outlineLvl w:val="0"/>
              <w:rPr>
                <w:rFonts w:ascii="宋体" w:hAnsi="宋体"/>
                <w:color w:val="auto"/>
                <w:sz w:val="21"/>
              </w:rPr>
            </w:pPr>
          </w:p>
        </w:tc>
        <w:tc>
          <w:tcPr>
            <w:tcW w:w="3047" w:type="dxa"/>
            <w:vAlign w:val="center"/>
          </w:tcPr>
          <w:p w14:paraId="6F1925D7">
            <w:pPr>
              <w:tabs>
                <w:tab w:val="left" w:pos="6300"/>
              </w:tabs>
              <w:snapToGrid w:val="0"/>
              <w:spacing w:line="500" w:lineRule="exact"/>
              <w:jc w:val="center"/>
              <w:outlineLvl w:val="0"/>
              <w:rPr>
                <w:rFonts w:ascii="宋体" w:hAnsi="宋体"/>
                <w:color w:val="auto"/>
                <w:sz w:val="21"/>
              </w:rPr>
            </w:pPr>
          </w:p>
        </w:tc>
        <w:tc>
          <w:tcPr>
            <w:tcW w:w="1923" w:type="dxa"/>
            <w:vAlign w:val="center"/>
          </w:tcPr>
          <w:p w14:paraId="6F1B04E2">
            <w:pPr>
              <w:tabs>
                <w:tab w:val="left" w:pos="6300"/>
              </w:tabs>
              <w:snapToGrid w:val="0"/>
              <w:spacing w:line="500" w:lineRule="exact"/>
              <w:jc w:val="center"/>
              <w:outlineLvl w:val="0"/>
              <w:rPr>
                <w:rFonts w:ascii="宋体" w:hAnsi="宋体"/>
                <w:color w:val="auto"/>
                <w:sz w:val="21"/>
              </w:rPr>
            </w:pPr>
          </w:p>
        </w:tc>
      </w:tr>
      <w:tr w14:paraId="7DAD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56C35948">
            <w:pPr>
              <w:tabs>
                <w:tab w:val="left" w:pos="6300"/>
              </w:tabs>
              <w:snapToGrid w:val="0"/>
              <w:spacing w:line="500" w:lineRule="exact"/>
              <w:jc w:val="center"/>
              <w:outlineLvl w:val="0"/>
              <w:rPr>
                <w:rFonts w:ascii="宋体" w:hAnsi="宋体"/>
                <w:color w:val="auto"/>
                <w:sz w:val="21"/>
              </w:rPr>
            </w:pPr>
          </w:p>
        </w:tc>
        <w:tc>
          <w:tcPr>
            <w:tcW w:w="3037" w:type="dxa"/>
            <w:vAlign w:val="center"/>
          </w:tcPr>
          <w:p w14:paraId="79EE1B00">
            <w:pPr>
              <w:tabs>
                <w:tab w:val="left" w:pos="6300"/>
              </w:tabs>
              <w:snapToGrid w:val="0"/>
              <w:spacing w:line="500" w:lineRule="exact"/>
              <w:jc w:val="center"/>
              <w:outlineLvl w:val="0"/>
              <w:rPr>
                <w:rFonts w:ascii="宋体" w:hAnsi="宋体"/>
                <w:color w:val="auto"/>
                <w:sz w:val="21"/>
              </w:rPr>
            </w:pPr>
          </w:p>
        </w:tc>
        <w:tc>
          <w:tcPr>
            <w:tcW w:w="3047" w:type="dxa"/>
            <w:vAlign w:val="center"/>
          </w:tcPr>
          <w:p w14:paraId="52624D9A">
            <w:pPr>
              <w:tabs>
                <w:tab w:val="left" w:pos="6300"/>
              </w:tabs>
              <w:snapToGrid w:val="0"/>
              <w:spacing w:line="500" w:lineRule="exact"/>
              <w:jc w:val="center"/>
              <w:outlineLvl w:val="0"/>
              <w:rPr>
                <w:rFonts w:ascii="宋体" w:hAnsi="宋体"/>
                <w:color w:val="auto"/>
                <w:sz w:val="21"/>
              </w:rPr>
            </w:pPr>
          </w:p>
        </w:tc>
        <w:tc>
          <w:tcPr>
            <w:tcW w:w="1923" w:type="dxa"/>
            <w:vAlign w:val="center"/>
          </w:tcPr>
          <w:p w14:paraId="4DCD594A">
            <w:pPr>
              <w:tabs>
                <w:tab w:val="left" w:pos="6300"/>
              </w:tabs>
              <w:snapToGrid w:val="0"/>
              <w:spacing w:line="500" w:lineRule="exact"/>
              <w:jc w:val="center"/>
              <w:outlineLvl w:val="0"/>
              <w:rPr>
                <w:rFonts w:ascii="宋体" w:hAnsi="宋体"/>
                <w:color w:val="auto"/>
                <w:sz w:val="21"/>
              </w:rPr>
            </w:pPr>
          </w:p>
        </w:tc>
      </w:tr>
      <w:tr w14:paraId="34BC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67D546F0">
            <w:pPr>
              <w:tabs>
                <w:tab w:val="left" w:pos="6300"/>
              </w:tabs>
              <w:snapToGrid w:val="0"/>
              <w:spacing w:line="500" w:lineRule="exact"/>
              <w:jc w:val="center"/>
              <w:outlineLvl w:val="0"/>
              <w:rPr>
                <w:rFonts w:ascii="宋体" w:hAnsi="宋体"/>
                <w:color w:val="auto"/>
                <w:sz w:val="21"/>
              </w:rPr>
            </w:pPr>
          </w:p>
        </w:tc>
        <w:tc>
          <w:tcPr>
            <w:tcW w:w="3037" w:type="dxa"/>
            <w:vAlign w:val="center"/>
          </w:tcPr>
          <w:p w14:paraId="43714382">
            <w:pPr>
              <w:tabs>
                <w:tab w:val="left" w:pos="6300"/>
              </w:tabs>
              <w:snapToGrid w:val="0"/>
              <w:spacing w:line="500" w:lineRule="exact"/>
              <w:jc w:val="center"/>
              <w:outlineLvl w:val="0"/>
              <w:rPr>
                <w:rFonts w:ascii="宋体" w:hAnsi="宋体"/>
                <w:color w:val="auto"/>
                <w:sz w:val="21"/>
              </w:rPr>
            </w:pPr>
          </w:p>
        </w:tc>
        <w:tc>
          <w:tcPr>
            <w:tcW w:w="3047" w:type="dxa"/>
            <w:vAlign w:val="center"/>
          </w:tcPr>
          <w:p w14:paraId="2DCEA651">
            <w:pPr>
              <w:tabs>
                <w:tab w:val="left" w:pos="6300"/>
              </w:tabs>
              <w:snapToGrid w:val="0"/>
              <w:spacing w:line="500" w:lineRule="exact"/>
              <w:jc w:val="center"/>
              <w:outlineLvl w:val="0"/>
              <w:rPr>
                <w:rFonts w:ascii="宋体" w:hAnsi="宋体"/>
                <w:color w:val="auto"/>
                <w:sz w:val="21"/>
              </w:rPr>
            </w:pPr>
          </w:p>
        </w:tc>
        <w:tc>
          <w:tcPr>
            <w:tcW w:w="1923" w:type="dxa"/>
            <w:vAlign w:val="center"/>
          </w:tcPr>
          <w:p w14:paraId="378379DD">
            <w:pPr>
              <w:tabs>
                <w:tab w:val="left" w:pos="6300"/>
              </w:tabs>
              <w:snapToGrid w:val="0"/>
              <w:spacing w:line="500" w:lineRule="exact"/>
              <w:jc w:val="center"/>
              <w:outlineLvl w:val="0"/>
              <w:rPr>
                <w:rFonts w:ascii="宋体" w:hAnsi="宋体"/>
                <w:color w:val="auto"/>
                <w:sz w:val="21"/>
              </w:rPr>
            </w:pPr>
          </w:p>
        </w:tc>
      </w:tr>
      <w:tr w14:paraId="5E32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5" w:type="dxa"/>
            <w:vAlign w:val="center"/>
          </w:tcPr>
          <w:p w14:paraId="5DC13E85">
            <w:pPr>
              <w:tabs>
                <w:tab w:val="left" w:pos="6300"/>
              </w:tabs>
              <w:snapToGrid w:val="0"/>
              <w:spacing w:line="500" w:lineRule="exact"/>
              <w:jc w:val="center"/>
              <w:outlineLvl w:val="0"/>
              <w:rPr>
                <w:rFonts w:ascii="宋体" w:hAnsi="宋体"/>
                <w:color w:val="auto"/>
                <w:sz w:val="21"/>
              </w:rPr>
            </w:pPr>
          </w:p>
        </w:tc>
        <w:tc>
          <w:tcPr>
            <w:tcW w:w="3037" w:type="dxa"/>
            <w:vAlign w:val="center"/>
          </w:tcPr>
          <w:p w14:paraId="098B621A">
            <w:pPr>
              <w:tabs>
                <w:tab w:val="left" w:pos="6300"/>
              </w:tabs>
              <w:snapToGrid w:val="0"/>
              <w:spacing w:line="500" w:lineRule="exact"/>
              <w:jc w:val="center"/>
              <w:outlineLvl w:val="0"/>
              <w:rPr>
                <w:rFonts w:ascii="宋体" w:hAnsi="宋体"/>
                <w:color w:val="auto"/>
                <w:sz w:val="21"/>
              </w:rPr>
            </w:pPr>
          </w:p>
        </w:tc>
        <w:tc>
          <w:tcPr>
            <w:tcW w:w="3047" w:type="dxa"/>
            <w:vAlign w:val="center"/>
          </w:tcPr>
          <w:p w14:paraId="3B0FB3F9">
            <w:pPr>
              <w:tabs>
                <w:tab w:val="left" w:pos="6300"/>
              </w:tabs>
              <w:snapToGrid w:val="0"/>
              <w:spacing w:line="500" w:lineRule="exact"/>
              <w:jc w:val="center"/>
              <w:outlineLvl w:val="0"/>
              <w:rPr>
                <w:rFonts w:ascii="宋体" w:hAnsi="宋体"/>
                <w:color w:val="auto"/>
                <w:sz w:val="21"/>
              </w:rPr>
            </w:pPr>
          </w:p>
        </w:tc>
        <w:tc>
          <w:tcPr>
            <w:tcW w:w="1923" w:type="dxa"/>
            <w:vAlign w:val="center"/>
          </w:tcPr>
          <w:p w14:paraId="6A09D951">
            <w:pPr>
              <w:tabs>
                <w:tab w:val="left" w:pos="6300"/>
              </w:tabs>
              <w:snapToGrid w:val="0"/>
              <w:spacing w:line="500" w:lineRule="exact"/>
              <w:jc w:val="center"/>
              <w:outlineLvl w:val="0"/>
              <w:rPr>
                <w:rFonts w:ascii="宋体" w:hAnsi="宋体"/>
                <w:color w:val="auto"/>
                <w:sz w:val="21"/>
              </w:rPr>
            </w:pPr>
          </w:p>
        </w:tc>
      </w:tr>
    </w:tbl>
    <w:p w14:paraId="6EB2759A">
      <w:pPr>
        <w:pStyle w:val="5"/>
      </w:pPr>
    </w:p>
    <w:p w14:paraId="5135DC09"/>
    <w:p w14:paraId="1A472BED"/>
    <w:p w14:paraId="353BE147">
      <w:pPr>
        <w:pStyle w:val="3"/>
        <w:spacing w:before="0" w:after="0"/>
        <w:rPr>
          <w:rFonts w:hint="eastAsia" w:ascii="方正仿宋_GBK" w:hAnsi="方正仿宋_GBK" w:eastAsia="方正仿宋_GBK" w:cs="方正仿宋_GBK"/>
          <w:b w:val="0"/>
          <w:bCs/>
          <w:sz w:val="24"/>
          <w:szCs w:val="24"/>
        </w:rPr>
      </w:pPr>
      <w:r>
        <w:rPr>
          <w:rFonts w:hint="eastAsia" w:eastAsia="方正仿宋_GBK"/>
          <w:b w:val="0"/>
          <w:bCs/>
          <w:sz w:val="24"/>
          <w:szCs w:val="28"/>
        </w:rPr>
        <w:t>注：</w:t>
      </w:r>
      <w:r>
        <w:rPr>
          <w:rFonts w:hint="eastAsia" w:ascii="方正仿宋_GBK" w:hAnsi="方正仿宋_GBK" w:eastAsia="方正仿宋_GBK" w:cs="方正仿宋_GBK"/>
          <w:b w:val="0"/>
          <w:bCs/>
          <w:sz w:val="24"/>
          <w:szCs w:val="24"/>
        </w:rPr>
        <w:t>1、请供应商按照“</w:t>
      </w:r>
      <w:r>
        <w:rPr>
          <w:rFonts w:hint="eastAsia" w:ascii="方正仿宋_GBK" w:hAnsi="方正仿宋_GBK" w:eastAsia="方正仿宋_GBK" w:cs="方正仿宋_GBK"/>
          <w:b w:val="0"/>
          <w:bCs/>
          <w:sz w:val="24"/>
          <w:szCs w:val="24"/>
          <w:lang w:val="en-US" w:eastAsia="zh-CN"/>
        </w:rPr>
        <w:t xml:space="preserve"> </w:t>
      </w:r>
      <w:r>
        <w:rPr>
          <w:rFonts w:hint="eastAsia" w:ascii="方正仿宋_GBK" w:hAnsi="方正仿宋_GBK" w:eastAsia="方正仿宋_GBK" w:cs="方正仿宋_GBK"/>
          <w:b w:val="0"/>
          <w:bCs/>
          <w:sz w:val="24"/>
          <w:szCs w:val="24"/>
        </w:rPr>
        <w:t>三、项目情况及采购内容</w:t>
      </w:r>
      <w:r>
        <w:rPr>
          <w:rFonts w:hint="eastAsia" w:ascii="方正仿宋_GBK" w:hAnsi="方正仿宋_GBK" w:eastAsia="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val="en-US" w:eastAsia="zh-CN"/>
        </w:rPr>
        <w:t>三</w:t>
      </w:r>
      <w:r>
        <w:rPr>
          <w:rFonts w:hint="eastAsia" w:ascii="方正仿宋_GBK" w:hAnsi="方正仿宋_GBK" w:eastAsia="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val="en-US" w:eastAsia="zh-CN"/>
        </w:rPr>
        <w:t>项目服务要求</w:t>
      </w:r>
      <w:r>
        <w:rPr>
          <w:rFonts w:hint="eastAsia" w:ascii="方正仿宋_GBK" w:hAnsi="方正仿宋_GBK" w:eastAsia="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val="en-US" w:eastAsia="zh-CN"/>
        </w:rPr>
        <w:t>中所列条款</w:t>
      </w:r>
      <w:r>
        <w:rPr>
          <w:rFonts w:hint="eastAsia" w:ascii="方正仿宋_GBK" w:hAnsi="方正仿宋_GBK" w:eastAsia="方正仿宋_GBK" w:cs="方正仿宋_GBK"/>
          <w:b w:val="0"/>
          <w:bCs/>
          <w:sz w:val="24"/>
          <w:szCs w:val="24"/>
        </w:rPr>
        <w:t>完整填写本表，没有填写或填列不完整的按无</w:t>
      </w:r>
      <w:r>
        <w:rPr>
          <w:rFonts w:hint="eastAsia" w:ascii="方正仿宋_GBK" w:hAnsi="方正仿宋_GBK" w:eastAsia="方正仿宋_GBK" w:cs="方正仿宋_GBK"/>
          <w:b w:val="0"/>
          <w:bCs/>
          <w:sz w:val="24"/>
          <w:szCs w:val="24"/>
          <w:lang w:val="en-US" w:eastAsia="zh-CN"/>
        </w:rPr>
        <w:t>无服务响应</w:t>
      </w:r>
      <w:r>
        <w:rPr>
          <w:rFonts w:hint="eastAsia" w:ascii="方正仿宋_GBK" w:hAnsi="方正仿宋_GBK" w:eastAsia="方正仿宋_GBK" w:cs="方正仿宋_GBK"/>
          <w:b w:val="0"/>
          <w:bCs/>
          <w:sz w:val="24"/>
          <w:szCs w:val="24"/>
        </w:rPr>
        <w:t>处理；</w:t>
      </w:r>
    </w:p>
    <w:p w14:paraId="58D0657C">
      <w:pPr>
        <w:numPr>
          <w:ilvl w:val="0"/>
          <w:numId w:val="5"/>
        </w:numPr>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该表可扩展。</w:t>
      </w:r>
    </w:p>
    <w:p w14:paraId="43A0D18F"/>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8F8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370116CC">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- 6 -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Mu2Hm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kuaBM6sMNTw4933449f&#10;x5/f2CTa0zqfU9ato7zQvYYupkap3t2A/OKZheta2K26QoS2VqIkeulldu9pj+MjyKZ9ByXVEbsA&#10;Cair0ERAcoMROrXmcG6N6gKTdDidXzyfzziTdDV58fLVbBa5ZSIfHjv04Y0Cw2JQcKTOJ3Cxv/Gh&#10;Tx1SYi0La900qfuN/euAMONJIh/59sxDt+lOZmygPJAMhH6Y6CtRUAN+5aylQSq4pX/DWfPWkhFx&#10;5oYAh2AzBMJKeljwwFkfXod+NncO9bYm3MHqKzJrrZOQ6GrP4cSSRiNZcRrjOHv39ynrz9d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Mu2HmQkCAAACBAAADgAAAAAAAAABACAAAAAhAQAA&#10;ZHJzL2Uyb0RvYy54bWxQSwUGAAAAAAYABgBZAQAAnAUAAAAA&#10;">
              <v:fill on="f" focussize="0,0"/>
              <v:stroke on="f"/>
              <v:imagedata o:title=""/>
              <o:lock v:ext="edit" aspectratio="f"/>
              <v:textbox inset="0mm,0mm,0mm,0mm" style="mso-fit-shape-to-text:t;">
                <w:txbxContent>
                  <w:p w14:paraId="370116CC">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- 6 -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C36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3393DB7">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53393DB7">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A0CF3"/>
    <w:multiLevelType w:val="singleLevel"/>
    <w:tmpl w:val="80BA0CF3"/>
    <w:lvl w:ilvl="0" w:tentative="0">
      <w:start w:val="1"/>
      <w:numFmt w:val="chineseCounting"/>
      <w:suff w:val="nothing"/>
      <w:lvlText w:val="%1、"/>
      <w:lvlJc w:val="left"/>
      <w:rPr>
        <w:rFonts w:hint="eastAsia"/>
      </w:rPr>
    </w:lvl>
  </w:abstractNum>
  <w:abstractNum w:abstractNumId="1">
    <w:nsid w:val="1857BFCA"/>
    <w:multiLevelType w:val="multilevel"/>
    <w:tmpl w:val="1857BFCA"/>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24A22789"/>
    <w:multiLevelType w:val="singleLevel"/>
    <w:tmpl w:val="24A22789"/>
    <w:lvl w:ilvl="0" w:tentative="0">
      <w:start w:val="2"/>
      <w:numFmt w:val="decimal"/>
      <w:suff w:val="space"/>
      <w:lvlText w:val="%1."/>
      <w:lvlJc w:val="left"/>
    </w:lvl>
  </w:abstractNum>
  <w:abstractNum w:abstractNumId="3">
    <w:nsid w:val="533F4323"/>
    <w:multiLevelType w:val="singleLevel"/>
    <w:tmpl w:val="533F4323"/>
    <w:lvl w:ilvl="0" w:tentative="0">
      <w:start w:val="2"/>
      <w:numFmt w:val="decimal"/>
      <w:suff w:val="nothing"/>
      <w:lvlText w:val="%1、"/>
      <w:lvlJc w:val="left"/>
    </w:lvl>
  </w:abstractNum>
  <w:abstractNum w:abstractNumId="4">
    <w:nsid w:val="5A21C01C"/>
    <w:multiLevelType w:val="singleLevel"/>
    <w:tmpl w:val="5A21C01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43655"/>
    <w:rsid w:val="00052CE4"/>
    <w:rsid w:val="000B3C52"/>
    <w:rsid w:val="000D54A7"/>
    <w:rsid w:val="00120724"/>
    <w:rsid w:val="0014597E"/>
    <w:rsid w:val="001D2688"/>
    <w:rsid w:val="00296D27"/>
    <w:rsid w:val="002A1D39"/>
    <w:rsid w:val="00321E9B"/>
    <w:rsid w:val="00470E9D"/>
    <w:rsid w:val="004F7148"/>
    <w:rsid w:val="005313B9"/>
    <w:rsid w:val="006F64C9"/>
    <w:rsid w:val="00706BB7"/>
    <w:rsid w:val="0080595B"/>
    <w:rsid w:val="00856E09"/>
    <w:rsid w:val="00882AC1"/>
    <w:rsid w:val="008B45CE"/>
    <w:rsid w:val="00927708"/>
    <w:rsid w:val="00943251"/>
    <w:rsid w:val="009776A0"/>
    <w:rsid w:val="009C5DD2"/>
    <w:rsid w:val="00A676AC"/>
    <w:rsid w:val="00BA2474"/>
    <w:rsid w:val="00C51015"/>
    <w:rsid w:val="00C7565C"/>
    <w:rsid w:val="00D50958"/>
    <w:rsid w:val="00DD2030"/>
    <w:rsid w:val="0161591D"/>
    <w:rsid w:val="02CB6AFD"/>
    <w:rsid w:val="034D4E02"/>
    <w:rsid w:val="0797664C"/>
    <w:rsid w:val="08843655"/>
    <w:rsid w:val="0B610273"/>
    <w:rsid w:val="0CDA399D"/>
    <w:rsid w:val="0CE031EB"/>
    <w:rsid w:val="129A2853"/>
    <w:rsid w:val="12ED2B9A"/>
    <w:rsid w:val="15DE4DC1"/>
    <w:rsid w:val="16557DFE"/>
    <w:rsid w:val="192D027A"/>
    <w:rsid w:val="19D4091E"/>
    <w:rsid w:val="1C8D6499"/>
    <w:rsid w:val="204E3ADF"/>
    <w:rsid w:val="22090BDF"/>
    <w:rsid w:val="23191F46"/>
    <w:rsid w:val="244C7DD8"/>
    <w:rsid w:val="24714B98"/>
    <w:rsid w:val="247E2C8A"/>
    <w:rsid w:val="27AB1F74"/>
    <w:rsid w:val="2E9877C2"/>
    <w:rsid w:val="2EBE7BC5"/>
    <w:rsid w:val="30327C7D"/>
    <w:rsid w:val="3089227E"/>
    <w:rsid w:val="347C0E48"/>
    <w:rsid w:val="35163F90"/>
    <w:rsid w:val="35D83133"/>
    <w:rsid w:val="3BF57481"/>
    <w:rsid w:val="3C5070F8"/>
    <w:rsid w:val="3D2A34E3"/>
    <w:rsid w:val="3DBC1986"/>
    <w:rsid w:val="3FF14AA2"/>
    <w:rsid w:val="418331C2"/>
    <w:rsid w:val="44D80218"/>
    <w:rsid w:val="4886745B"/>
    <w:rsid w:val="4B5C51AF"/>
    <w:rsid w:val="4C5A5BC9"/>
    <w:rsid w:val="4DFD2E5A"/>
    <w:rsid w:val="4E0B33B0"/>
    <w:rsid w:val="4F463FB5"/>
    <w:rsid w:val="57365A6A"/>
    <w:rsid w:val="58B83BD6"/>
    <w:rsid w:val="5E4F7627"/>
    <w:rsid w:val="60AD22C9"/>
    <w:rsid w:val="65D8168D"/>
    <w:rsid w:val="67DE2CC4"/>
    <w:rsid w:val="691E6574"/>
    <w:rsid w:val="6B216222"/>
    <w:rsid w:val="6F6D5E65"/>
    <w:rsid w:val="6F9B1553"/>
    <w:rsid w:val="70AE3508"/>
    <w:rsid w:val="70B6000D"/>
    <w:rsid w:val="733144C0"/>
    <w:rsid w:val="73624C5A"/>
    <w:rsid w:val="7BC73778"/>
    <w:rsid w:val="7F601E71"/>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qFormat/>
    <w:uiPriority w:val="0"/>
    <w:rPr>
      <w:rFonts w:ascii="仿宋_GB2312" w:eastAsia="仿宋_GB2312"/>
      <w:sz w:val="32"/>
    </w:rPr>
  </w:style>
  <w:style w:type="paragraph" w:styleId="6">
    <w:name w:val="Body Text Indent"/>
    <w:basedOn w:val="1"/>
    <w:qFormat/>
    <w:uiPriority w:val="0"/>
    <w:pPr>
      <w:spacing w:line="700" w:lineRule="exact"/>
      <w:ind w:left="960"/>
    </w:pPr>
    <w:rPr>
      <w:sz w:val="44"/>
    </w:rPr>
  </w:style>
  <w:style w:type="paragraph" w:styleId="7">
    <w:name w:val="Date"/>
    <w:basedOn w:val="1"/>
    <w:next w:val="1"/>
    <w:semiHidden/>
    <w:unhideWhenUsed/>
    <w:qFormat/>
    <w:uiPriority w:val="0"/>
  </w:style>
  <w:style w:type="paragraph" w:styleId="8">
    <w:name w:val="Body Text Indent 2"/>
    <w:basedOn w:val="1"/>
    <w:qFormat/>
    <w:uiPriority w:val="0"/>
    <w:pPr>
      <w:snapToGrid w:val="0"/>
      <w:spacing w:line="560" w:lineRule="atLeast"/>
      <w:ind w:firstLine="540"/>
    </w:pPr>
  </w:style>
  <w:style w:type="paragraph" w:styleId="9">
    <w:name w:val="Balloon Text"/>
    <w:basedOn w:val="1"/>
    <w:link w:val="22"/>
    <w:qFormat/>
    <w:uiPriority w:val="0"/>
    <w:rPr>
      <w:sz w:val="18"/>
      <w:szCs w:val="18"/>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annotation subject"/>
    <w:basedOn w:val="4"/>
    <w:next w:val="4"/>
    <w:link w:val="21"/>
    <w:qFormat/>
    <w:uiPriority w:val="0"/>
    <w:rPr>
      <w:b/>
      <w:bCs/>
    </w:rPr>
  </w:style>
  <w:style w:type="character" w:styleId="16">
    <w:name w:val="Strong"/>
    <w:basedOn w:val="15"/>
    <w:qFormat/>
    <w:uiPriority w:val="0"/>
    <w:rPr>
      <w:b/>
    </w:rPr>
  </w:style>
  <w:style w:type="character" w:styleId="17">
    <w:name w:val="Hyperlink"/>
    <w:basedOn w:val="15"/>
    <w:unhideWhenUsed/>
    <w:qFormat/>
    <w:uiPriority w:val="99"/>
    <w:rPr>
      <w:color w:val="0026E5"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styleId="19">
    <w:name w:val="List Paragraph"/>
    <w:basedOn w:val="1"/>
    <w:qFormat/>
    <w:uiPriority w:val="34"/>
    <w:pPr>
      <w:ind w:firstLine="420" w:firstLineChars="200"/>
    </w:pPr>
    <w:rPr>
      <w:rFonts w:ascii="Calibri" w:hAnsi="Calibri"/>
    </w:rPr>
  </w:style>
  <w:style w:type="character" w:customStyle="1" w:styleId="20">
    <w:name w:val="批注文字 字符"/>
    <w:basedOn w:val="15"/>
    <w:link w:val="4"/>
    <w:qFormat/>
    <w:uiPriority w:val="0"/>
    <w:rPr>
      <w:kern w:val="2"/>
      <w:sz w:val="28"/>
    </w:rPr>
  </w:style>
  <w:style w:type="character" w:customStyle="1" w:styleId="21">
    <w:name w:val="批注主题 字符"/>
    <w:basedOn w:val="20"/>
    <w:link w:val="13"/>
    <w:qFormat/>
    <w:uiPriority w:val="0"/>
    <w:rPr>
      <w:b/>
      <w:bCs/>
      <w:kern w:val="2"/>
      <w:sz w:val="28"/>
    </w:rPr>
  </w:style>
  <w:style w:type="character" w:customStyle="1" w:styleId="22">
    <w:name w:val="批注框文本 字符"/>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17</Pages>
  <Words>4865</Words>
  <Characters>5178</Characters>
  <Lines>43</Lines>
  <Paragraphs>12</Paragraphs>
  <TotalTime>214</TotalTime>
  <ScaleCrop>false</ScaleCrop>
  <LinksUpToDate>false</LinksUpToDate>
  <CharactersWithSpaces>5759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2025-07-17T10:05:00Z</dcterms:created>
  <dc:creator>修清艺</dc:creator>
  <cp:lastModifiedBy>马晓菲</cp:lastModifiedBy>
  <dcterms:modified xsi:type="dcterms:W3CDTF">2025-12-29T06:32:13Z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F0C59F5A810F44E5B7D0FBE80B97EBA2_13</vt:lpwstr>
  </property>
  <property fmtid="{D5CDD505-2E9C-101B-9397-08002B2CF9AE}" pid="4" name="KSOTemplateDocerSaveRecord">
    <vt:lpwstr>eyJoZGlkIjoiZDRjODM1ZDNkMzExMzBhODFjNjA3ZmFhMTYyNDE0ODQiLCJ1c2VySWQiOiIxNjgwODQ2Mzc4In0=</vt:lpwstr>
  </property>
</Properties>
</file>