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C5C1FC">
      <w:pPr>
        <w:spacing w:line="360" w:lineRule="auto"/>
        <w:ind w:left="5760" w:hanging="5760" w:hangingChars="800"/>
        <w:jc w:val="center"/>
        <w:rPr>
          <w:rFonts w:hint="eastAsia" w:ascii="宋体" w:hAnsi="宋体" w:eastAsia="宋体" w:cs="宋体"/>
          <w:color w:val="000000"/>
          <w:sz w:val="72"/>
          <w:szCs w:val="52"/>
        </w:rPr>
      </w:pPr>
    </w:p>
    <w:p w14:paraId="362A752E">
      <w:pPr>
        <w:spacing w:line="360" w:lineRule="auto"/>
        <w:ind w:left="5760" w:hanging="5760" w:hangingChars="800"/>
        <w:jc w:val="center"/>
        <w:rPr>
          <w:rFonts w:hint="eastAsia" w:ascii="宋体" w:hAnsi="宋体" w:eastAsia="宋体" w:cs="宋体"/>
          <w:color w:val="000000"/>
          <w:sz w:val="72"/>
          <w:szCs w:val="52"/>
        </w:rPr>
      </w:pPr>
      <w:r>
        <w:rPr>
          <w:rFonts w:hint="eastAsia" w:ascii="宋体" w:hAnsi="宋体" w:eastAsia="宋体" w:cs="宋体"/>
          <w:color w:val="000000"/>
          <w:sz w:val="72"/>
          <w:szCs w:val="52"/>
        </w:rPr>
        <w:t>行采家-电子竞采</w:t>
      </w:r>
      <w:bookmarkStart w:id="0" w:name="_Toc10857"/>
      <w:bookmarkStart w:id="1" w:name="_Toc2272"/>
      <w:bookmarkStart w:id="2" w:name="_Toc13150"/>
      <w:bookmarkStart w:id="3" w:name="_Toc4250"/>
      <w:bookmarkStart w:id="4" w:name="_Toc8776"/>
      <w:bookmarkStart w:id="5" w:name="_Toc10207"/>
      <w:bookmarkStart w:id="6" w:name="_Toc29479"/>
      <w:r>
        <w:rPr>
          <w:rFonts w:hint="eastAsia" w:ascii="宋体" w:hAnsi="宋体" w:eastAsia="宋体" w:cs="宋体"/>
          <w:color w:val="000000"/>
          <w:sz w:val="72"/>
          <w:szCs w:val="52"/>
        </w:rPr>
        <w:t>文件</w:t>
      </w:r>
    </w:p>
    <w:p w14:paraId="447AD46B">
      <w:pPr>
        <w:spacing w:line="360" w:lineRule="auto"/>
        <w:jc w:val="center"/>
        <w:rPr>
          <w:rFonts w:hint="eastAsia" w:ascii="宋体" w:hAnsi="宋体" w:eastAsia="宋体" w:cs="宋体"/>
          <w:color w:val="000000"/>
          <w:sz w:val="52"/>
          <w:szCs w:val="52"/>
        </w:rPr>
      </w:pPr>
      <w:r>
        <w:rPr>
          <w:rFonts w:hint="eastAsia" w:ascii="宋体" w:hAnsi="宋体" w:eastAsia="宋体" w:cs="宋体"/>
          <w:color w:val="000000"/>
          <w:sz w:val="52"/>
          <w:szCs w:val="52"/>
        </w:rPr>
        <w:t>（</w:t>
      </w:r>
      <w:r>
        <w:rPr>
          <w:rFonts w:hint="eastAsia" w:ascii="宋体" w:hAnsi="宋体" w:eastAsia="宋体" w:cs="宋体"/>
          <w:color w:val="000000"/>
          <w:sz w:val="52"/>
          <w:szCs w:val="52"/>
          <w:lang w:val="en-US" w:eastAsia="zh-CN"/>
        </w:rPr>
        <w:t>竞争性比选</w:t>
      </w:r>
      <w:r>
        <w:rPr>
          <w:rFonts w:hint="eastAsia" w:ascii="宋体" w:hAnsi="宋体" w:eastAsia="宋体" w:cs="宋体"/>
          <w:color w:val="000000"/>
          <w:sz w:val="52"/>
          <w:szCs w:val="52"/>
        </w:rPr>
        <w:t>）</w:t>
      </w:r>
      <w:bookmarkEnd w:id="0"/>
      <w:bookmarkEnd w:id="1"/>
      <w:bookmarkEnd w:id="2"/>
      <w:bookmarkEnd w:id="3"/>
      <w:bookmarkEnd w:id="4"/>
      <w:bookmarkEnd w:id="5"/>
      <w:bookmarkEnd w:id="6"/>
    </w:p>
    <w:p w14:paraId="512E7F36">
      <w:pPr>
        <w:spacing w:line="360" w:lineRule="auto"/>
        <w:ind w:firstLine="1080" w:firstLineChars="300"/>
        <w:jc w:val="left"/>
        <w:rPr>
          <w:rFonts w:hint="eastAsia" w:ascii="宋体" w:hAnsi="宋体" w:eastAsia="宋体" w:cs="宋体"/>
          <w:color w:val="000000"/>
          <w:sz w:val="36"/>
          <w:szCs w:val="30"/>
        </w:rPr>
      </w:pPr>
    </w:p>
    <w:p w14:paraId="45F19EAE">
      <w:pPr>
        <w:spacing w:line="360" w:lineRule="auto"/>
        <w:ind w:firstLine="1080" w:firstLineChars="300"/>
        <w:jc w:val="left"/>
        <w:rPr>
          <w:rFonts w:hint="eastAsia" w:ascii="宋体" w:hAnsi="宋体" w:eastAsia="宋体" w:cs="宋体"/>
          <w:color w:val="000000"/>
          <w:sz w:val="36"/>
          <w:szCs w:val="30"/>
        </w:rPr>
      </w:pPr>
    </w:p>
    <w:p w14:paraId="6AD939FF">
      <w:pPr>
        <w:spacing w:line="360" w:lineRule="auto"/>
        <w:ind w:firstLine="1800" w:firstLineChars="500"/>
        <w:jc w:val="left"/>
        <w:rPr>
          <w:rFonts w:hint="default" w:ascii="宋体" w:hAnsi="宋体" w:eastAsia="宋体" w:cs="宋体"/>
          <w:color w:val="000000"/>
          <w:sz w:val="36"/>
          <w:szCs w:val="30"/>
          <w:lang w:val="en-US" w:eastAsia="zh-CN"/>
        </w:rPr>
      </w:pPr>
      <w:r>
        <w:rPr>
          <w:rFonts w:hint="eastAsia" w:ascii="宋体" w:hAnsi="宋体" w:eastAsia="宋体" w:cs="宋体"/>
          <w:color w:val="000000"/>
          <w:sz w:val="36"/>
          <w:szCs w:val="30"/>
          <w:lang w:val="en-US" w:eastAsia="zh-CN"/>
        </w:rPr>
        <w:t>项目号:CQQG-2025-</w:t>
      </w:r>
      <w:r>
        <w:rPr>
          <w:rFonts w:hint="eastAsia" w:ascii="宋体" w:hAnsi="宋体" w:cs="宋体"/>
          <w:color w:val="000000"/>
          <w:sz w:val="36"/>
          <w:szCs w:val="30"/>
          <w:lang w:val="en-US" w:eastAsia="zh-CN"/>
        </w:rPr>
        <w:t>1210</w:t>
      </w:r>
    </w:p>
    <w:p w14:paraId="7B05829F">
      <w:pPr>
        <w:spacing w:line="360" w:lineRule="auto"/>
        <w:ind w:left="3592" w:leftChars="640" w:hanging="1800" w:hangingChars="500"/>
        <w:jc w:val="left"/>
        <w:rPr>
          <w:rFonts w:hint="eastAsia" w:ascii="宋体" w:hAnsi="宋体" w:eastAsia="宋体" w:cs="宋体"/>
          <w:color w:val="000000"/>
          <w:sz w:val="36"/>
          <w:szCs w:val="30"/>
          <w:lang w:val="en-US" w:eastAsia="zh-CN"/>
        </w:rPr>
      </w:pPr>
      <w:r>
        <w:rPr>
          <w:rFonts w:hint="eastAsia" w:ascii="宋体" w:hAnsi="宋体" w:eastAsia="宋体" w:cs="宋体"/>
          <w:color w:val="000000"/>
          <w:sz w:val="36"/>
          <w:szCs w:val="30"/>
        </w:rPr>
        <w:t>项目名称：</w:t>
      </w:r>
      <w:r>
        <w:rPr>
          <w:rFonts w:hint="eastAsia" w:ascii="宋体" w:hAnsi="宋体" w:cs="宋体"/>
          <w:color w:val="000000"/>
          <w:sz w:val="36"/>
          <w:szCs w:val="30"/>
          <w:lang w:eastAsia="zh-CN"/>
        </w:rPr>
        <w:t>202</w:t>
      </w:r>
      <w:r>
        <w:rPr>
          <w:rFonts w:hint="eastAsia" w:ascii="宋体" w:hAnsi="宋体" w:cs="宋体"/>
          <w:color w:val="000000"/>
          <w:sz w:val="36"/>
          <w:szCs w:val="30"/>
          <w:lang w:val="en-US" w:eastAsia="zh-CN"/>
        </w:rPr>
        <w:t>6</w:t>
      </w:r>
      <w:r>
        <w:rPr>
          <w:rFonts w:hint="eastAsia" w:ascii="宋体" w:hAnsi="宋体" w:cs="宋体"/>
          <w:color w:val="000000"/>
          <w:sz w:val="36"/>
          <w:szCs w:val="30"/>
          <w:lang w:eastAsia="zh-CN"/>
        </w:rPr>
        <w:t>年度重庆市农产品电商数据监测与分析服务</w:t>
      </w:r>
    </w:p>
    <w:p w14:paraId="5060E2A1">
      <w:pPr>
        <w:spacing w:line="360" w:lineRule="auto"/>
        <w:ind w:firstLine="1080" w:firstLineChars="300"/>
        <w:jc w:val="left"/>
        <w:rPr>
          <w:rFonts w:hint="eastAsia" w:ascii="宋体" w:hAnsi="宋体" w:eastAsia="宋体" w:cs="宋体"/>
          <w:color w:val="000000"/>
          <w:sz w:val="36"/>
          <w:szCs w:val="30"/>
        </w:rPr>
      </w:pPr>
    </w:p>
    <w:p w14:paraId="65499752">
      <w:pPr>
        <w:rPr>
          <w:rFonts w:hint="eastAsia" w:ascii="宋体" w:hAnsi="宋体" w:eastAsia="宋体" w:cs="宋体"/>
          <w:color w:val="000000"/>
        </w:rPr>
      </w:pPr>
    </w:p>
    <w:p w14:paraId="44B62387">
      <w:pPr>
        <w:pStyle w:val="9"/>
        <w:rPr>
          <w:rFonts w:hint="eastAsia" w:ascii="宋体" w:hAnsi="宋体" w:eastAsia="宋体" w:cs="宋体"/>
          <w:color w:val="000000"/>
        </w:rPr>
      </w:pPr>
    </w:p>
    <w:p w14:paraId="56447597">
      <w:pPr>
        <w:rPr>
          <w:rFonts w:hint="eastAsia" w:ascii="宋体" w:hAnsi="宋体" w:eastAsia="宋体" w:cs="宋体"/>
          <w:color w:val="000000"/>
        </w:rPr>
      </w:pPr>
    </w:p>
    <w:p w14:paraId="5F17CCFD">
      <w:pPr>
        <w:rPr>
          <w:rFonts w:hint="eastAsia" w:ascii="宋体" w:hAnsi="宋体" w:eastAsia="宋体" w:cs="宋体"/>
          <w:color w:val="000000"/>
        </w:rPr>
      </w:pPr>
    </w:p>
    <w:p w14:paraId="43ECE84C">
      <w:pPr>
        <w:pStyle w:val="38"/>
        <w:rPr>
          <w:rFonts w:hint="eastAsia" w:ascii="宋体" w:hAnsi="宋体" w:eastAsia="宋体" w:cs="宋体"/>
        </w:rPr>
      </w:pPr>
    </w:p>
    <w:p w14:paraId="572E4DFC">
      <w:pPr>
        <w:rPr>
          <w:rFonts w:hint="eastAsia" w:ascii="宋体" w:hAnsi="宋体" w:eastAsia="宋体" w:cs="宋体"/>
        </w:rPr>
      </w:pPr>
    </w:p>
    <w:p w14:paraId="10CB0880">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eastAsia="宋体" w:cs="宋体"/>
          <w:color w:val="000000"/>
          <w:sz w:val="36"/>
          <w:szCs w:val="30"/>
        </w:rPr>
        <w:t>采购人：</w:t>
      </w:r>
      <w:bookmarkStart w:id="7" w:name="_Toc986"/>
      <w:bookmarkStart w:id="8" w:name="_Toc24202"/>
      <w:bookmarkStart w:id="9" w:name="_Toc3860"/>
      <w:bookmarkStart w:id="10" w:name="_Toc32261"/>
      <w:bookmarkStart w:id="11" w:name="_Toc32685"/>
      <w:bookmarkStart w:id="12" w:name="_Toc13475"/>
      <w:bookmarkStart w:id="13" w:name="_Toc9010"/>
      <w:r>
        <w:rPr>
          <w:rFonts w:hint="eastAsia" w:ascii="宋体" w:hAnsi="宋体" w:eastAsia="宋体" w:cs="宋体"/>
          <w:color w:val="000000"/>
          <w:sz w:val="36"/>
          <w:szCs w:val="30"/>
        </w:rPr>
        <w:t>重庆市农业农村委员会</w:t>
      </w:r>
    </w:p>
    <w:p w14:paraId="2210966E">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eastAsia="宋体" w:cs="宋体"/>
          <w:color w:val="000000"/>
          <w:sz w:val="36"/>
          <w:szCs w:val="30"/>
        </w:rPr>
        <w:t>代理机构：</w:t>
      </w:r>
      <w:bookmarkEnd w:id="7"/>
      <w:bookmarkEnd w:id="8"/>
      <w:bookmarkEnd w:id="9"/>
      <w:bookmarkEnd w:id="10"/>
      <w:bookmarkEnd w:id="11"/>
      <w:bookmarkEnd w:id="12"/>
      <w:bookmarkEnd w:id="13"/>
      <w:bookmarkStart w:id="14" w:name="_Toc23628"/>
      <w:bookmarkStart w:id="15" w:name="_Toc19291"/>
      <w:bookmarkStart w:id="16" w:name="_Toc26556"/>
      <w:bookmarkStart w:id="17" w:name="_Toc28479"/>
      <w:bookmarkStart w:id="18" w:name="_Toc27041"/>
      <w:r>
        <w:rPr>
          <w:rFonts w:hint="eastAsia" w:ascii="宋体" w:hAnsi="宋体" w:eastAsia="宋体" w:cs="宋体"/>
          <w:color w:val="000000"/>
          <w:sz w:val="36"/>
          <w:szCs w:val="30"/>
          <w:lang w:eastAsia="zh-CN"/>
        </w:rPr>
        <w:t>重庆千广商务信息咨询有限公司</w:t>
      </w:r>
    </w:p>
    <w:p w14:paraId="4BE84A34">
      <w:pPr>
        <w:jc w:val="center"/>
        <w:rPr>
          <w:rFonts w:hint="eastAsia" w:ascii="宋体" w:hAnsi="宋体" w:eastAsia="宋体" w:cs="宋体"/>
          <w:color w:val="000000"/>
          <w:sz w:val="36"/>
          <w:szCs w:val="30"/>
        </w:rPr>
      </w:pPr>
      <w:bookmarkStart w:id="19" w:name="_Toc29520"/>
      <w:bookmarkStart w:id="20" w:name="_Toc3414"/>
      <w:r>
        <w:rPr>
          <w:rFonts w:hint="eastAsia" w:ascii="宋体" w:hAnsi="宋体" w:eastAsia="宋体" w:cs="宋体"/>
          <w:color w:val="000000"/>
          <w:sz w:val="36"/>
          <w:szCs w:val="30"/>
        </w:rPr>
        <w:t>二〇二</w:t>
      </w:r>
      <w:r>
        <w:rPr>
          <w:rFonts w:hint="eastAsia" w:ascii="宋体" w:hAnsi="宋体" w:eastAsia="宋体" w:cs="宋体"/>
          <w:color w:val="000000"/>
          <w:sz w:val="36"/>
          <w:szCs w:val="30"/>
          <w:lang w:val="en-US" w:eastAsia="zh-CN"/>
        </w:rPr>
        <w:t>五</w:t>
      </w:r>
      <w:r>
        <w:rPr>
          <w:rFonts w:hint="eastAsia" w:ascii="宋体" w:hAnsi="宋体" w:eastAsia="宋体" w:cs="宋体"/>
          <w:color w:val="000000"/>
          <w:sz w:val="36"/>
          <w:szCs w:val="30"/>
        </w:rPr>
        <w:t>年</w:t>
      </w:r>
      <w:r>
        <w:rPr>
          <w:rFonts w:hint="eastAsia" w:ascii="宋体" w:hAnsi="宋体" w:eastAsia="宋体" w:cs="宋体"/>
          <w:color w:val="000000"/>
          <w:sz w:val="36"/>
          <w:szCs w:val="30"/>
          <w:lang w:val="en-US" w:eastAsia="zh-CN"/>
        </w:rPr>
        <w:t>十</w:t>
      </w:r>
      <w:r>
        <w:rPr>
          <w:rFonts w:hint="eastAsia" w:ascii="宋体" w:hAnsi="宋体" w:cs="宋体"/>
          <w:color w:val="000000"/>
          <w:sz w:val="36"/>
          <w:szCs w:val="30"/>
          <w:lang w:val="en-US" w:eastAsia="zh-CN"/>
        </w:rPr>
        <w:t>二</w:t>
      </w:r>
      <w:r>
        <w:rPr>
          <w:rFonts w:hint="eastAsia" w:ascii="宋体" w:hAnsi="宋体" w:eastAsia="宋体" w:cs="宋体"/>
          <w:color w:val="000000"/>
          <w:sz w:val="36"/>
          <w:szCs w:val="30"/>
        </w:rPr>
        <w:t>月</w:t>
      </w:r>
      <w:bookmarkEnd w:id="14"/>
      <w:bookmarkEnd w:id="15"/>
      <w:bookmarkEnd w:id="16"/>
      <w:bookmarkEnd w:id="17"/>
      <w:bookmarkEnd w:id="18"/>
      <w:bookmarkEnd w:id="19"/>
      <w:bookmarkEnd w:id="20"/>
    </w:p>
    <w:p w14:paraId="1F19D2B3">
      <w:pPr>
        <w:pStyle w:val="5"/>
        <w:spacing w:before="0" w:after="0" w:line="312" w:lineRule="auto"/>
        <w:rPr>
          <w:rFonts w:hint="eastAsia" w:ascii="宋体" w:hAnsi="宋体" w:eastAsia="宋体" w:cs="宋体"/>
          <w:color w:val="000000"/>
        </w:rPr>
        <w:sectPr>
          <w:pgSz w:w="11907" w:h="16840"/>
          <w:pgMar w:top="1134" w:right="1191" w:bottom="1134" w:left="1304" w:header="851" w:footer="992" w:gutter="0"/>
          <w:pgNumType w:fmt="numberInDash" w:start="1"/>
          <w:cols w:space="720" w:num="1"/>
          <w:docGrid w:linePitch="380" w:charSpace="-5734"/>
        </w:sectPr>
      </w:pPr>
    </w:p>
    <w:p w14:paraId="6E6F13C3">
      <w:pPr>
        <w:pStyle w:val="3"/>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00000"/>
          <w:kern w:val="2"/>
          <w:sz w:val="22"/>
          <w:szCs w:val="21"/>
          <w:lang w:val="en-US" w:eastAsia="zh-CN" w:bidi="ar-SA"/>
        </w:rPr>
      </w:pPr>
      <w:bookmarkStart w:id="21" w:name="_Toc4907"/>
      <w:bookmarkStart w:id="22" w:name="_Toc21016"/>
      <w:bookmarkStart w:id="23" w:name="_Toc5295"/>
      <w:bookmarkStart w:id="24" w:name="_Toc31461"/>
      <w:r>
        <w:rPr>
          <w:rFonts w:hint="eastAsia" w:ascii="宋体" w:hAnsi="宋体" w:eastAsia="宋体" w:cs="宋体"/>
          <w:b/>
          <w:bCs/>
          <w:sz w:val="36"/>
          <w:szCs w:val="36"/>
        </w:rPr>
        <w:t>目录</w:t>
      </w:r>
      <w:bookmarkEnd w:id="21"/>
      <w:bookmarkEnd w:id="22"/>
      <w:bookmarkEnd w:id="23"/>
      <w:bookmarkEnd w:id="24"/>
      <w:r>
        <w:rPr>
          <w:rFonts w:hint="eastAsia" w:ascii="宋体" w:hAnsi="宋体" w:eastAsia="宋体" w:cs="宋体"/>
          <w:color w:val="000000"/>
          <w:sz w:val="36"/>
          <w:szCs w:val="36"/>
        </w:rPr>
        <w:fldChar w:fldCharType="begin"/>
      </w:r>
      <w:r>
        <w:rPr>
          <w:rFonts w:hint="eastAsia" w:ascii="宋体" w:hAnsi="宋体" w:eastAsia="宋体" w:cs="宋体"/>
          <w:color w:val="000000"/>
          <w:sz w:val="36"/>
          <w:szCs w:val="36"/>
        </w:rPr>
        <w:instrText xml:space="preserve"> TOC \o "1-3" \h \z \u </w:instrText>
      </w:r>
      <w:r>
        <w:rPr>
          <w:rFonts w:hint="eastAsia" w:ascii="宋体" w:hAnsi="宋体" w:eastAsia="宋体" w:cs="宋体"/>
          <w:color w:val="000000"/>
          <w:sz w:val="36"/>
          <w:szCs w:val="36"/>
        </w:rPr>
        <w:fldChar w:fldCharType="separate"/>
      </w:r>
    </w:p>
    <w:p w14:paraId="082BF520">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_Toc32480 </w:instrText>
      </w:r>
      <w:r>
        <w:rPr>
          <w:rFonts w:hint="eastAsia" w:ascii="宋体" w:hAnsi="宋体" w:eastAsia="宋体" w:cs="宋体"/>
          <w:bCs/>
          <w:szCs w:val="21"/>
        </w:rPr>
        <w:fldChar w:fldCharType="separate"/>
      </w:r>
      <w:r>
        <w:rPr>
          <w:rFonts w:hint="eastAsia" w:ascii="宋体" w:hAnsi="宋体" w:eastAsia="宋体" w:cs="宋体"/>
          <w:bCs/>
          <w:lang w:val="en-US" w:eastAsia="zh-CN"/>
        </w:rPr>
        <w:t>第一篇竞采邀请书</w:t>
      </w:r>
      <w:r>
        <w:tab/>
      </w:r>
      <w:r>
        <w:fldChar w:fldCharType="begin"/>
      </w:r>
      <w:r>
        <w:instrText xml:space="preserve"> PAGEREF _Toc32480 \h </w:instrText>
      </w:r>
      <w:r>
        <w:fldChar w:fldCharType="separate"/>
      </w:r>
      <w:r>
        <w:t>- 3 -</w:t>
      </w:r>
      <w:r>
        <w:fldChar w:fldCharType="end"/>
      </w:r>
      <w:r>
        <w:rPr>
          <w:rFonts w:hint="eastAsia" w:ascii="宋体" w:hAnsi="宋体" w:eastAsia="宋体" w:cs="宋体"/>
          <w:bCs/>
          <w:color w:val="000000"/>
          <w:szCs w:val="21"/>
        </w:rPr>
        <w:fldChar w:fldCharType="end"/>
      </w:r>
    </w:p>
    <w:p w14:paraId="66F4B4E9">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_Toc29443 </w:instrText>
      </w:r>
      <w:r>
        <w:rPr>
          <w:rFonts w:hint="eastAsia" w:ascii="宋体" w:hAnsi="宋体" w:eastAsia="宋体" w:cs="宋体"/>
          <w:bCs/>
          <w:szCs w:val="21"/>
        </w:rPr>
        <w:fldChar w:fldCharType="separate"/>
      </w:r>
      <w:r>
        <w:rPr>
          <w:rFonts w:hint="eastAsia" w:ascii="宋体" w:hAnsi="宋体" w:eastAsia="宋体" w:cs="宋体"/>
          <w:szCs w:val="24"/>
        </w:rPr>
        <w:t>一、竞采项目内容</w:t>
      </w:r>
      <w:r>
        <w:tab/>
      </w:r>
      <w:r>
        <w:fldChar w:fldCharType="begin"/>
      </w:r>
      <w:r>
        <w:instrText xml:space="preserve"> PAGEREF _Toc29443 \h </w:instrText>
      </w:r>
      <w:r>
        <w:fldChar w:fldCharType="separate"/>
      </w:r>
      <w:r>
        <w:t>- 3 -</w:t>
      </w:r>
      <w:r>
        <w:fldChar w:fldCharType="end"/>
      </w:r>
      <w:r>
        <w:rPr>
          <w:rFonts w:hint="eastAsia" w:ascii="宋体" w:hAnsi="宋体" w:eastAsia="宋体" w:cs="宋体"/>
          <w:bCs/>
          <w:color w:val="000000"/>
          <w:szCs w:val="21"/>
        </w:rPr>
        <w:fldChar w:fldCharType="end"/>
      </w:r>
    </w:p>
    <w:p w14:paraId="28C22AC0">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_Toc343 </w:instrText>
      </w:r>
      <w:r>
        <w:rPr>
          <w:rFonts w:hint="eastAsia" w:ascii="宋体" w:hAnsi="宋体" w:eastAsia="宋体" w:cs="宋体"/>
          <w:bCs/>
          <w:szCs w:val="21"/>
        </w:rPr>
        <w:fldChar w:fldCharType="separate"/>
      </w:r>
      <w:r>
        <w:rPr>
          <w:rFonts w:hint="eastAsia" w:ascii="宋体" w:hAnsi="宋体" w:eastAsia="宋体" w:cs="宋体"/>
          <w:szCs w:val="24"/>
        </w:rPr>
        <w:t>二、资金来源</w:t>
      </w:r>
      <w:r>
        <w:tab/>
      </w:r>
      <w:r>
        <w:fldChar w:fldCharType="begin"/>
      </w:r>
      <w:r>
        <w:instrText xml:space="preserve"> PAGEREF _Toc343 \h </w:instrText>
      </w:r>
      <w:r>
        <w:fldChar w:fldCharType="separate"/>
      </w:r>
      <w:r>
        <w:t>- 3 -</w:t>
      </w:r>
      <w:r>
        <w:fldChar w:fldCharType="end"/>
      </w:r>
      <w:r>
        <w:rPr>
          <w:rFonts w:hint="eastAsia" w:ascii="宋体" w:hAnsi="宋体" w:eastAsia="宋体" w:cs="宋体"/>
          <w:bCs/>
          <w:color w:val="000000"/>
          <w:szCs w:val="21"/>
        </w:rPr>
        <w:fldChar w:fldCharType="end"/>
      </w:r>
    </w:p>
    <w:p w14:paraId="5D680E7A">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_Toc22352 </w:instrText>
      </w:r>
      <w:r>
        <w:rPr>
          <w:rFonts w:hint="eastAsia" w:ascii="宋体" w:hAnsi="宋体" w:eastAsia="宋体" w:cs="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_Toc22352 \h </w:instrText>
      </w:r>
      <w:r>
        <w:fldChar w:fldCharType="separate"/>
      </w:r>
      <w:r>
        <w:t>- 3 -</w:t>
      </w:r>
      <w:r>
        <w:fldChar w:fldCharType="end"/>
      </w:r>
      <w:r>
        <w:rPr>
          <w:rFonts w:hint="eastAsia" w:ascii="宋体" w:hAnsi="宋体" w:eastAsia="宋体" w:cs="宋体"/>
          <w:bCs/>
          <w:color w:val="000000"/>
          <w:szCs w:val="21"/>
        </w:rPr>
        <w:fldChar w:fldCharType="end"/>
      </w:r>
    </w:p>
    <w:p w14:paraId="45DBC534">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_Toc20215 </w:instrText>
      </w:r>
      <w:r>
        <w:rPr>
          <w:rFonts w:hint="eastAsia" w:ascii="宋体" w:hAnsi="宋体" w:eastAsia="宋体" w:cs="宋体"/>
          <w:bCs/>
          <w:szCs w:val="21"/>
        </w:rPr>
        <w:fldChar w:fldCharType="separate"/>
      </w:r>
      <w:r>
        <w:rPr>
          <w:rFonts w:hint="eastAsia" w:ascii="宋体" w:hAnsi="宋体" w:eastAsia="宋体" w:cs="宋体"/>
          <w:szCs w:val="24"/>
        </w:rPr>
        <w:t>四、竞采、评审有关说明</w:t>
      </w:r>
      <w:r>
        <w:tab/>
      </w:r>
      <w:r>
        <w:fldChar w:fldCharType="begin"/>
      </w:r>
      <w:r>
        <w:instrText xml:space="preserve"> PAGEREF _Toc20215 \h </w:instrText>
      </w:r>
      <w:r>
        <w:fldChar w:fldCharType="separate"/>
      </w:r>
      <w:r>
        <w:t>- 3 -</w:t>
      </w:r>
      <w:r>
        <w:fldChar w:fldCharType="end"/>
      </w:r>
      <w:r>
        <w:rPr>
          <w:rFonts w:hint="eastAsia" w:ascii="宋体" w:hAnsi="宋体" w:eastAsia="宋体" w:cs="宋体"/>
          <w:bCs/>
          <w:color w:val="000000"/>
          <w:szCs w:val="21"/>
        </w:rPr>
        <w:fldChar w:fldCharType="end"/>
      </w:r>
    </w:p>
    <w:p w14:paraId="6D19FCFC">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_Toc17915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、竞采有关规定</w:t>
      </w:r>
      <w:r>
        <w:tab/>
      </w:r>
      <w:r>
        <w:fldChar w:fldCharType="begin"/>
      </w:r>
      <w:r>
        <w:instrText xml:space="preserve"> PAGEREF _Toc17915 \h </w:instrText>
      </w:r>
      <w:r>
        <w:fldChar w:fldCharType="separate"/>
      </w:r>
      <w:r>
        <w:t>- 4 -</w:t>
      </w:r>
      <w:r>
        <w:fldChar w:fldCharType="end"/>
      </w:r>
      <w:r>
        <w:rPr>
          <w:rFonts w:hint="eastAsia" w:ascii="宋体" w:hAnsi="宋体" w:eastAsia="宋体" w:cs="宋体"/>
          <w:bCs/>
          <w:color w:val="000000"/>
          <w:szCs w:val="21"/>
        </w:rPr>
        <w:fldChar w:fldCharType="end"/>
      </w:r>
    </w:p>
    <w:p w14:paraId="6F9F4A8C">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_Toc9976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六</w:t>
      </w:r>
      <w:r>
        <w:rPr>
          <w:rFonts w:hint="eastAsia" w:ascii="宋体" w:hAnsi="宋体" w:eastAsia="宋体" w:cs="宋体"/>
          <w:szCs w:val="24"/>
        </w:rPr>
        <w:t>、联系方式</w:t>
      </w:r>
      <w:r>
        <w:tab/>
      </w:r>
      <w:r>
        <w:fldChar w:fldCharType="begin"/>
      </w:r>
      <w:r>
        <w:instrText xml:space="preserve"> PAGEREF _Toc9976 \h </w:instrText>
      </w:r>
      <w:r>
        <w:fldChar w:fldCharType="separate"/>
      </w:r>
      <w:r>
        <w:t>- 4 -</w:t>
      </w:r>
      <w:r>
        <w:fldChar w:fldCharType="end"/>
      </w:r>
      <w:r>
        <w:rPr>
          <w:rFonts w:hint="eastAsia" w:ascii="宋体" w:hAnsi="宋体" w:eastAsia="宋体" w:cs="宋体"/>
          <w:bCs/>
          <w:color w:val="000000"/>
          <w:szCs w:val="21"/>
        </w:rPr>
        <w:fldChar w:fldCharType="end"/>
      </w:r>
    </w:p>
    <w:p w14:paraId="160E86AE">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_Toc21011 </w:instrText>
      </w:r>
      <w:r>
        <w:rPr>
          <w:rFonts w:hint="eastAsia" w:ascii="宋体" w:hAnsi="宋体" w:eastAsia="宋体" w:cs="宋体"/>
          <w:bCs/>
          <w:szCs w:val="21"/>
        </w:rPr>
        <w:fldChar w:fldCharType="separate"/>
      </w:r>
      <w:r>
        <w:rPr>
          <w:rFonts w:hint="eastAsia" w:ascii="宋体" w:hAnsi="宋体" w:eastAsia="宋体" w:cs="宋体"/>
        </w:rPr>
        <w:t>第二篇竞采项目</w:t>
      </w:r>
      <w:r>
        <w:rPr>
          <w:rFonts w:hint="eastAsia" w:ascii="宋体" w:hAnsi="宋体" w:eastAsia="宋体" w:cs="宋体"/>
          <w:lang w:val="en-US" w:eastAsia="zh-CN"/>
        </w:rPr>
        <w:t>服务</w:t>
      </w:r>
      <w:r>
        <w:rPr>
          <w:rFonts w:hint="eastAsia" w:ascii="宋体" w:hAnsi="宋体" w:eastAsia="宋体" w:cs="宋体"/>
        </w:rPr>
        <w:t>需求</w:t>
      </w:r>
      <w:r>
        <w:tab/>
      </w:r>
      <w:r>
        <w:fldChar w:fldCharType="begin"/>
      </w:r>
      <w:r>
        <w:instrText xml:space="preserve"> PAGEREF _Toc21011 \h </w:instrText>
      </w:r>
      <w:r>
        <w:fldChar w:fldCharType="separate"/>
      </w:r>
      <w:r>
        <w:t>- 5 -</w:t>
      </w:r>
      <w:r>
        <w:fldChar w:fldCharType="end"/>
      </w:r>
      <w:r>
        <w:rPr>
          <w:rFonts w:hint="eastAsia" w:ascii="宋体" w:hAnsi="宋体" w:eastAsia="宋体" w:cs="宋体"/>
          <w:bCs/>
          <w:color w:val="000000"/>
          <w:szCs w:val="21"/>
        </w:rPr>
        <w:fldChar w:fldCharType="end"/>
      </w:r>
    </w:p>
    <w:p w14:paraId="71D053EA">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_Toc17919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一、项目一览表</w:t>
      </w:r>
      <w:r>
        <w:tab/>
      </w:r>
      <w:r>
        <w:fldChar w:fldCharType="begin"/>
      </w:r>
      <w:r>
        <w:instrText xml:space="preserve"> PAGEREF _Toc17919 \h </w:instrText>
      </w:r>
      <w:r>
        <w:fldChar w:fldCharType="separate"/>
      </w:r>
      <w:r>
        <w:t>- 5 -</w:t>
      </w:r>
      <w:r>
        <w:fldChar w:fldCharType="end"/>
      </w:r>
      <w:r>
        <w:rPr>
          <w:rFonts w:hint="eastAsia" w:ascii="宋体" w:hAnsi="宋体" w:eastAsia="宋体" w:cs="宋体"/>
          <w:bCs/>
          <w:color w:val="000000"/>
          <w:szCs w:val="21"/>
        </w:rPr>
        <w:fldChar w:fldCharType="end"/>
      </w:r>
    </w:p>
    <w:p w14:paraId="4DAEED3E">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_Toc11317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二、项目目标</w:t>
      </w:r>
      <w:r>
        <w:tab/>
      </w:r>
      <w:r>
        <w:fldChar w:fldCharType="begin"/>
      </w:r>
      <w:r>
        <w:instrText xml:space="preserve"> PAGEREF _Toc11317 \h </w:instrText>
      </w:r>
      <w:r>
        <w:fldChar w:fldCharType="separate"/>
      </w:r>
      <w:r>
        <w:t>- 5 -</w:t>
      </w:r>
      <w:r>
        <w:fldChar w:fldCharType="end"/>
      </w:r>
      <w:r>
        <w:rPr>
          <w:rFonts w:hint="eastAsia" w:ascii="宋体" w:hAnsi="宋体" w:eastAsia="宋体" w:cs="宋体"/>
          <w:bCs/>
          <w:color w:val="000000"/>
          <w:szCs w:val="21"/>
        </w:rPr>
        <w:fldChar w:fldCharType="end"/>
      </w:r>
    </w:p>
    <w:p w14:paraId="5E17DF72">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_Toc3732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二、项目内容及要求</w:t>
      </w:r>
      <w:r>
        <w:tab/>
      </w:r>
      <w:r>
        <w:fldChar w:fldCharType="begin"/>
      </w:r>
      <w:r>
        <w:instrText xml:space="preserve"> PAGEREF _Toc3732 \h </w:instrText>
      </w:r>
      <w:r>
        <w:fldChar w:fldCharType="separate"/>
      </w:r>
      <w:r>
        <w:t>- 5 -</w:t>
      </w:r>
      <w:r>
        <w:fldChar w:fldCharType="end"/>
      </w:r>
      <w:r>
        <w:rPr>
          <w:rFonts w:hint="eastAsia" w:ascii="宋体" w:hAnsi="宋体" w:eastAsia="宋体" w:cs="宋体"/>
          <w:bCs/>
          <w:color w:val="000000"/>
          <w:szCs w:val="21"/>
        </w:rPr>
        <w:fldChar w:fldCharType="end"/>
      </w:r>
    </w:p>
    <w:p w14:paraId="790ACC47">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_Toc22433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一、</w:t>
      </w:r>
      <w:r>
        <w:rPr>
          <w:rFonts w:hint="eastAsia" w:ascii="宋体" w:hAnsi="宋体" w:eastAsia="宋体" w:cs="宋体"/>
          <w:kern w:val="0"/>
          <w:szCs w:val="24"/>
        </w:rPr>
        <w:t>服务期</w:t>
      </w:r>
      <w:r>
        <w:rPr>
          <w:rFonts w:hint="eastAsia" w:ascii="宋体" w:hAnsi="宋体" w:eastAsia="宋体" w:cs="宋体"/>
          <w:szCs w:val="24"/>
          <w:lang w:val="en-US" w:eastAsia="zh-CN"/>
        </w:rPr>
        <w:t>、地点及验收方式</w:t>
      </w:r>
      <w:r>
        <w:tab/>
      </w:r>
      <w:r>
        <w:fldChar w:fldCharType="begin"/>
      </w:r>
      <w:r>
        <w:instrText xml:space="preserve"> PAGEREF _Toc22433 \h </w:instrText>
      </w:r>
      <w:r>
        <w:fldChar w:fldCharType="separate"/>
      </w:r>
      <w:r>
        <w:t>- 7 -</w:t>
      </w:r>
      <w:r>
        <w:fldChar w:fldCharType="end"/>
      </w:r>
      <w:r>
        <w:rPr>
          <w:rFonts w:hint="eastAsia" w:ascii="宋体" w:hAnsi="宋体" w:eastAsia="宋体" w:cs="宋体"/>
          <w:bCs/>
          <w:color w:val="000000"/>
          <w:szCs w:val="21"/>
        </w:rPr>
        <w:fldChar w:fldCharType="end"/>
      </w:r>
    </w:p>
    <w:p w14:paraId="4213C360">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_Toc24172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二、质量保证</w:t>
      </w:r>
      <w:r>
        <w:tab/>
      </w:r>
      <w:r>
        <w:fldChar w:fldCharType="begin"/>
      </w:r>
      <w:r>
        <w:instrText xml:space="preserve"> PAGEREF _Toc24172 \h </w:instrText>
      </w:r>
      <w:r>
        <w:fldChar w:fldCharType="separate"/>
      </w:r>
      <w:r>
        <w:t>- 7 -</w:t>
      </w:r>
      <w:r>
        <w:fldChar w:fldCharType="end"/>
      </w:r>
      <w:r>
        <w:rPr>
          <w:rFonts w:hint="eastAsia" w:ascii="宋体" w:hAnsi="宋体" w:eastAsia="宋体" w:cs="宋体"/>
          <w:bCs/>
          <w:color w:val="000000"/>
          <w:szCs w:val="21"/>
        </w:rPr>
        <w:fldChar w:fldCharType="end"/>
      </w:r>
    </w:p>
    <w:p w14:paraId="7CE2FA74">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_Toc19684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三、报价要求</w:t>
      </w:r>
      <w:r>
        <w:tab/>
      </w:r>
      <w:r>
        <w:fldChar w:fldCharType="begin"/>
      </w:r>
      <w:r>
        <w:instrText xml:space="preserve"> PAGEREF _Toc19684 \h </w:instrText>
      </w:r>
      <w:r>
        <w:fldChar w:fldCharType="separate"/>
      </w:r>
      <w:r>
        <w:t>- 8 -</w:t>
      </w:r>
      <w:r>
        <w:fldChar w:fldCharType="end"/>
      </w:r>
      <w:r>
        <w:rPr>
          <w:rFonts w:hint="eastAsia" w:ascii="宋体" w:hAnsi="宋体" w:eastAsia="宋体" w:cs="宋体"/>
          <w:bCs/>
          <w:color w:val="000000"/>
          <w:szCs w:val="21"/>
        </w:rPr>
        <w:fldChar w:fldCharType="end"/>
      </w:r>
    </w:p>
    <w:p w14:paraId="403194A7">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_Toc16099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四、付款方式</w:t>
      </w:r>
      <w:r>
        <w:tab/>
      </w:r>
      <w:r>
        <w:fldChar w:fldCharType="begin"/>
      </w:r>
      <w:r>
        <w:instrText xml:space="preserve"> PAGEREF _Toc16099 \h </w:instrText>
      </w:r>
      <w:r>
        <w:fldChar w:fldCharType="separate"/>
      </w:r>
      <w:r>
        <w:t>- 8 -</w:t>
      </w:r>
      <w:r>
        <w:fldChar w:fldCharType="end"/>
      </w:r>
      <w:r>
        <w:rPr>
          <w:rFonts w:hint="eastAsia" w:ascii="宋体" w:hAnsi="宋体" w:eastAsia="宋体" w:cs="宋体"/>
          <w:bCs/>
          <w:color w:val="000000"/>
          <w:szCs w:val="21"/>
        </w:rPr>
        <w:fldChar w:fldCharType="end"/>
      </w:r>
    </w:p>
    <w:p w14:paraId="791BAF6C">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_Toc7909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五、知识产权</w:t>
      </w:r>
      <w:r>
        <w:tab/>
      </w:r>
      <w:r>
        <w:fldChar w:fldCharType="begin"/>
      </w:r>
      <w:r>
        <w:instrText xml:space="preserve"> PAGEREF _Toc7909 \h </w:instrText>
      </w:r>
      <w:r>
        <w:fldChar w:fldCharType="separate"/>
      </w:r>
      <w:r>
        <w:t>- 8 -</w:t>
      </w:r>
      <w:r>
        <w:fldChar w:fldCharType="end"/>
      </w:r>
      <w:r>
        <w:rPr>
          <w:rFonts w:hint="eastAsia" w:ascii="宋体" w:hAnsi="宋体" w:eastAsia="宋体" w:cs="宋体"/>
          <w:bCs/>
          <w:color w:val="000000"/>
          <w:szCs w:val="21"/>
        </w:rPr>
        <w:fldChar w:fldCharType="end"/>
      </w:r>
    </w:p>
    <w:p w14:paraId="5BE3F9D8">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_Toc21075 </w:instrText>
      </w:r>
      <w:r>
        <w:rPr>
          <w:rFonts w:hint="eastAsia" w:ascii="宋体" w:hAnsi="宋体" w:eastAsia="宋体" w:cs="宋体"/>
          <w:bCs/>
          <w:szCs w:val="21"/>
        </w:rPr>
        <w:fldChar w:fldCharType="separate"/>
      </w:r>
      <w:r>
        <w:rPr>
          <w:rFonts w:hint="eastAsia" w:ascii="宋体" w:hAnsi="宋体" w:eastAsia="宋体" w:cs="宋体"/>
          <w:szCs w:val="24"/>
          <w:lang w:val="en-US" w:eastAsia="zh-CN"/>
        </w:rPr>
        <w:t>六、其他</w:t>
      </w:r>
      <w:r>
        <w:tab/>
      </w:r>
      <w:r>
        <w:fldChar w:fldCharType="begin"/>
      </w:r>
      <w:r>
        <w:instrText xml:space="preserve"> PAGEREF _Toc21075 \h </w:instrText>
      </w:r>
      <w:r>
        <w:fldChar w:fldCharType="separate"/>
      </w:r>
      <w:r>
        <w:t>- 8 -</w:t>
      </w:r>
      <w:r>
        <w:fldChar w:fldCharType="end"/>
      </w:r>
      <w:r>
        <w:rPr>
          <w:rFonts w:hint="eastAsia" w:ascii="宋体" w:hAnsi="宋体" w:eastAsia="宋体" w:cs="宋体"/>
          <w:bCs/>
          <w:color w:val="000000"/>
          <w:szCs w:val="21"/>
        </w:rPr>
        <w:fldChar w:fldCharType="end"/>
      </w:r>
    </w:p>
    <w:p w14:paraId="627BFE6E">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_Toc7516 </w:instrText>
      </w:r>
      <w:r>
        <w:rPr>
          <w:rFonts w:hint="eastAsia" w:ascii="宋体" w:hAnsi="宋体" w:eastAsia="宋体" w:cs="宋体"/>
          <w:bCs/>
          <w:szCs w:val="21"/>
        </w:rPr>
        <w:fldChar w:fldCharType="separate"/>
      </w:r>
      <w:r>
        <w:rPr>
          <w:rFonts w:hint="eastAsia" w:ascii="宋体" w:hAnsi="宋体" w:eastAsia="宋体" w:cs="宋体"/>
        </w:rPr>
        <w:t>第四篇竞采程序及方法、评审标准、无效响应和竞采终止</w:t>
      </w:r>
      <w:r>
        <w:tab/>
      </w:r>
      <w:r>
        <w:fldChar w:fldCharType="begin"/>
      </w:r>
      <w:r>
        <w:instrText xml:space="preserve"> PAGEREF _Toc7516 \h </w:instrText>
      </w:r>
      <w:r>
        <w:fldChar w:fldCharType="separate"/>
      </w:r>
      <w:r>
        <w:t>- 9 -</w:t>
      </w:r>
      <w:r>
        <w:fldChar w:fldCharType="end"/>
      </w:r>
      <w:r>
        <w:rPr>
          <w:rFonts w:hint="eastAsia" w:ascii="宋体" w:hAnsi="宋体" w:eastAsia="宋体" w:cs="宋体"/>
          <w:bCs/>
          <w:color w:val="000000"/>
          <w:szCs w:val="21"/>
        </w:rPr>
        <w:fldChar w:fldCharType="end"/>
      </w:r>
    </w:p>
    <w:p w14:paraId="2771A0C8">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_Toc11573 </w:instrText>
      </w:r>
      <w:r>
        <w:rPr>
          <w:rFonts w:hint="eastAsia" w:ascii="宋体" w:hAnsi="宋体" w:eastAsia="宋体" w:cs="宋体"/>
          <w:bCs/>
          <w:szCs w:val="21"/>
        </w:rPr>
        <w:fldChar w:fldCharType="separate"/>
      </w:r>
      <w:r>
        <w:rPr>
          <w:rFonts w:hint="eastAsia" w:ascii="宋体" w:hAnsi="宋体" w:eastAsia="宋体" w:cs="宋体"/>
          <w:szCs w:val="24"/>
        </w:rPr>
        <w:t>一、竞采程序及方法</w:t>
      </w:r>
      <w:r>
        <w:tab/>
      </w:r>
      <w:r>
        <w:fldChar w:fldCharType="begin"/>
      </w:r>
      <w:r>
        <w:instrText xml:space="preserve"> PAGEREF _Toc11573 \h </w:instrText>
      </w:r>
      <w:r>
        <w:fldChar w:fldCharType="separate"/>
      </w:r>
      <w:r>
        <w:t>- 9 -</w:t>
      </w:r>
      <w:r>
        <w:fldChar w:fldCharType="end"/>
      </w:r>
      <w:r>
        <w:rPr>
          <w:rFonts w:hint="eastAsia" w:ascii="宋体" w:hAnsi="宋体" w:eastAsia="宋体" w:cs="宋体"/>
          <w:bCs/>
          <w:color w:val="000000"/>
          <w:szCs w:val="21"/>
        </w:rPr>
        <w:fldChar w:fldCharType="end"/>
      </w:r>
    </w:p>
    <w:p w14:paraId="58D14B8E">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_Toc2043 </w:instrText>
      </w:r>
      <w:r>
        <w:rPr>
          <w:rFonts w:hint="eastAsia" w:ascii="宋体" w:hAnsi="宋体" w:eastAsia="宋体" w:cs="宋体"/>
          <w:bCs/>
          <w:szCs w:val="21"/>
        </w:rPr>
        <w:fldChar w:fldCharType="separate"/>
      </w:r>
      <w:r>
        <w:rPr>
          <w:rFonts w:hint="eastAsia" w:ascii="宋体" w:hAnsi="宋体" w:eastAsia="宋体" w:cs="宋体"/>
          <w:szCs w:val="24"/>
        </w:rPr>
        <w:t>二、评审标准</w:t>
      </w:r>
      <w:r>
        <w:tab/>
      </w:r>
      <w:r>
        <w:fldChar w:fldCharType="begin"/>
      </w:r>
      <w:r>
        <w:instrText xml:space="preserve"> PAGEREF _Toc2043 \h </w:instrText>
      </w:r>
      <w:r>
        <w:fldChar w:fldCharType="separate"/>
      </w:r>
      <w:r>
        <w:t>- 10 -</w:t>
      </w:r>
      <w:r>
        <w:fldChar w:fldCharType="end"/>
      </w:r>
      <w:r>
        <w:rPr>
          <w:rFonts w:hint="eastAsia" w:ascii="宋体" w:hAnsi="宋体" w:eastAsia="宋体" w:cs="宋体"/>
          <w:bCs/>
          <w:color w:val="000000"/>
          <w:szCs w:val="21"/>
        </w:rPr>
        <w:fldChar w:fldCharType="end"/>
      </w:r>
    </w:p>
    <w:p w14:paraId="1AFA7DC0">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_Toc297 </w:instrText>
      </w:r>
      <w:r>
        <w:rPr>
          <w:rFonts w:hint="eastAsia" w:ascii="宋体" w:hAnsi="宋体" w:eastAsia="宋体" w:cs="宋体"/>
          <w:bCs/>
          <w:szCs w:val="21"/>
        </w:rPr>
        <w:fldChar w:fldCharType="separate"/>
      </w:r>
      <w:r>
        <w:rPr>
          <w:rFonts w:hint="eastAsia" w:ascii="宋体" w:hAnsi="宋体" w:eastAsia="宋体" w:cs="宋体"/>
          <w:szCs w:val="24"/>
        </w:rPr>
        <w:t>三、无效响应</w:t>
      </w:r>
      <w:r>
        <w:tab/>
      </w:r>
      <w:r>
        <w:fldChar w:fldCharType="begin"/>
      </w:r>
      <w:r>
        <w:instrText xml:space="preserve"> PAGEREF _Toc297 \h </w:instrText>
      </w:r>
      <w:r>
        <w:fldChar w:fldCharType="separate"/>
      </w:r>
      <w:r>
        <w:t>- 12 -</w:t>
      </w:r>
      <w:r>
        <w:fldChar w:fldCharType="end"/>
      </w:r>
      <w:r>
        <w:rPr>
          <w:rFonts w:hint="eastAsia" w:ascii="宋体" w:hAnsi="宋体" w:eastAsia="宋体" w:cs="宋体"/>
          <w:bCs/>
          <w:color w:val="000000"/>
          <w:szCs w:val="21"/>
        </w:rPr>
        <w:fldChar w:fldCharType="end"/>
      </w:r>
    </w:p>
    <w:p w14:paraId="55B1DF0A">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_Toc16330 </w:instrText>
      </w:r>
      <w:r>
        <w:rPr>
          <w:rFonts w:hint="eastAsia" w:ascii="宋体" w:hAnsi="宋体" w:eastAsia="宋体" w:cs="宋体"/>
          <w:bCs/>
          <w:szCs w:val="21"/>
        </w:rPr>
        <w:fldChar w:fldCharType="separate"/>
      </w:r>
      <w:r>
        <w:rPr>
          <w:rFonts w:hint="eastAsia" w:ascii="宋体" w:hAnsi="宋体" w:eastAsia="宋体" w:cs="宋体"/>
          <w:szCs w:val="24"/>
        </w:rPr>
        <w:t>四、竞采终止</w:t>
      </w:r>
      <w:r>
        <w:tab/>
      </w:r>
      <w:r>
        <w:fldChar w:fldCharType="begin"/>
      </w:r>
      <w:r>
        <w:instrText xml:space="preserve"> PAGEREF _Toc16330 \h </w:instrText>
      </w:r>
      <w:r>
        <w:fldChar w:fldCharType="separate"/>
      </w:r>
      <w:r>
        <w:t>- 12 -</w:t>
      </w:r>
      <w:r>
        <w:fldChar w:fldCharType="end"/>
      </w:r>
      <w:r>
        <w:rPr>
          <w:rFonts w:hint="eastAsia" w:ascii="宋体" w:hAnsi="宋体" w:eastAsia="宋体" w:cs="宋体"/>
          <w:bCs/>
          <w:color w:val="000000"/>
          <w:szCs w:val="21"/>
        </w:rPr>
        <w:fldChar w:fldCharType="end"/>
      </w:r>
    </w:p>
    <w:p w14:paraId="23768F29">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_Toc29016 </w:instrText>
      </w:r>
      <w:r>
        <w:rPr>
          <w:rFonts w:hint="eastAsia" w:ascii="宋体" w:hAnsi="宋体" w:eastAsia="宋体" w:cs="宋体"/>
          <w:bCs/>
          <w:szCs w:val="21"/>
        </w:rPr>
        <w:fldChar w:fldCharType="separate"/>
      </w:r>
      <w:r>
        <w:rPr>
          <w:rFonts w:hint="eastAsia" w:ascii="宋体" w:hAnsi="宋体" w:eastAsia="宋体" w:cs="宋体"/>
        </w:rPr>
        <w:t>第五篇供应商须知</w:t>
      </w:r>
      <w:r>
        <w:tab/>
      </w:r>
      <w:r>
        <w:fldChar w:fldCharType="begin"/>
      </w:r>
      <w:r>
        <w:instrText xml:space="preserve"> PAGEREF _Toc29016 \h </w:instrText>
      </w:r>
      <w:r>
        <w:fldChar w:fldCharType="separate"/>
      </w:r>
      <w:r>
        <w:t>- 13 -</w:t>
      </w:r>
      <w:r>
        <w:fldChar w:fldCharType="end"/>
      </w:r>
      <w:r>
        <w:rPr>
          <w:rFonts w:hint="eastAsia" w:ascii="宋体" w:hAnsi="宋体" w:eastAsia="宋体" w:cs="宋体"/>
          <w:bCs/>
          <w:color w:val="000000"/>
          <w:szCs w:val="21"/>
        </w:rPr>
        <w:fldChar w:fldCharType="end"/>
      </w:r>
    </w:p>
    <w:p w14:paraId="28CE1A3F">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_Toc4235 </w:instrText>
      </w:r>
      <w:r>
        <w:rPr>
          <w:rFonts w:hint="eastAsia" w:ascii="宋体" w:hAnsi="宋体" w:eastAsia="宋体" w:cs="宋体"/>
          <w:bCs/>
          <w:szCs w:val="21"/>
        </w:rPr>
        <w:fldChar w:fldCharType="separate"/>
      </w:r>
      <w:r>
        <w:rPr>
          <w:rFonts w:hint="eastAsia" w:ascii="宋体" w:hAnsi="宋体" w:eastAsia="宋体" w:cs="宋体"/>
          <w:szCs w:val="24"/>
        </w:rPr>
        <w:t>一、网上竞采费用</w:t>
      </w:r>
      <w:r>
        <w:tab/>
      </w:r>
      <w:r>
        <w:fldChar w:fldCharType="begin"/>
      </w:r>
      <w:r>
        <w:instrText xml:space="preserve"> PAGEREF _Toc4235 \h </w:instrText>
      </w:r>
      <w:r>
        <w:fldChar w:fldCharType="separate"/>
      </w:r>
      <w:r>
        <w:t>- 13 -</w:t>
      </w:r>
      <w:r>
        <w:fldChar w:fldCharType="end"/>
      </w:r>
      <w:r>
        <w:rPr>
          <w:rFonts w:hint="eastAsia" w:ascii="宋体" w:hAnsi="宋体" w:eastAsia="宋体" w:cs="宋体"/>
          <w:bCs/>
          <w:color w:val="000000"/>
          <w:szCs w:val="21"/>
        </w:rPr>
        <w:fldChar w:fldCharType="end"/>
      </w:r>
    </w:p>
    <w:p w14:paraId="35F4D695">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_Toc25294 </w:instrText>
      </w:r>
      <w:r>
        <w:rPr>
          <w:rFonts w:hint="eastAsia" w:ascii="宋体" w:hAnsi="宋体" w:eastAsia="宋体" w:cs="宋体"/>
          <w:bCs/>
          <w:szCs w:val="21"/>
        </w:rPr>
        <w:fldChar w:fldCharType="separate"/>
      </w:r>
      <w:r>
        <w:rPr>
          <w:rFonts w:hint="eastAsia" w:ascii="宋体" w:hAnsi="宋体" w:eastAsia="宋体" w:cs="宋体"/>
          <w:szCs w:val="24"/>
        </w:rPr>
        <w:t>二、网上竞采文件</w:t>
      </w:r>
      <w:r>
        <w:tab/>
      </w:r>
      <w:r>
        <w:fldChar w:fldCharType="begin"/>
      </w:r>
      <w:r>
        <w:instrText xml:space="preserve"> PAGEREF _Toc25294 \h </w:instrText>
      </w:r>
      <w:r>
        <w:fldChar w:fldCharType="separate"/>
      </w:r>
      <w:r>
        <w:t>- 13 -</w:t>
      </w:r>
      <w:r>
        <w:fldChar w:fldCharType="end"/>
      </w:r>
      <w:r>
        <w:rPr>
          <w:rFonts w:hint="eastAsia" w:ascii="宋体" w:hAnsi="宋体" w:eastAsia="宋体" w:cs="宋体"/>
          <w:bCs/>
          <w:color w:val="000000"/>
          <w:szCs w:val="21"/>
        </w:rPr>
        <w:fldChar w:fldCharType="end"/>
      </w:r>
    </w:p>
    <w:p w14:paraId="6D2D9A6E">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_Toc14883 </w:instrText>
      </w:r>
      <w:r>
        <w:rPr>
          <w:rFonts w:hint="eastAsia" w:ascii="宋体" w:hAnsi="宋体" w:eastAsia="宋体" w:cs="宋体"/>
          <w:bCs/>
          <w:szCs w:val="21"/>
        </w:rPr>
        <w:fldChar w:fldCharType="separate"/>
      </w:r>
      <w:r>
        <w:rPr>
          <w:rFonts w:hint="eastAsia" w:ascii="宋体" w:hAnsi="宋体" w:eastAsia="宋体" w:cs="宋体"/>
          <w:szCs w:val="24"/>
        </w:rPr>
        <w:t>三、网上竞采要求</w:t>
      </w:r>
      <w:r>
        <w:tab/>
      </w:r>
      <w:r>
        <w:fldChar w:fldCharType="begin"/>
      </w:r>
      <w:r>
        <w:instrText xml:space="preserve"> PAGEREF _Toc14883 \h </w:instrText>
      </w:r>
      <w:r>
        <w:fldChar w:fldCharType="separate"/>
      </w:r>
      <w:r>
        <w:t>- 13 -</w:t>
      </w:r>
      <w:r>
        <w:fldChar w:fldCharType="end"/>
      </w:r>
      <w:r>
        <w:rPr>
          <w:rFonts w:hint="eastAsia" w:ascii="宋体" w:hAnsi="宋体" w:eastAsia="宋体" w:cs="宋体"/>
          <w:bCs/>
          <w:color w:val="000000"/>
          <w:szCs w:val="21"/>
        </w:rPr>
        <w:fldChar w:fldCharType="end"/>
      </w:r>
    </w:p>
    <w:p w14:paraId="4B5B6E40">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_Toc28860 </w:instrText>
      </w:r>
      <w:r>
        <w:rPr>
          <w:rFonts w:hint="eastAsia" w:ascii="宋体" w:hAnsi="宋体" w:eastAsia="宋体" w:cs="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_Toc28860 \h </w:instrText>
      </w:r>
      <w:r>
        <w:fldChar w:fldCharType="separate"/>
      </w:r>
      <w:r>
        <w:t>- 14 -</w:t>
      </w:r>
      <w:r>
        <w:fldChar w:fldCharType="end"/>
      </w:r>
      <w:r>
        <w:rPr>
          <w:rFonts w:hint="eastAsia" w:ascii="宋体" w:hAnsi="宋体" w:eastAsia="宋体" w:cs="宋体"/>
          <w:bCs/>
          <w:color w:val="000000"/>
          <w:szCs w:val="21"/>
        </w:rPr>
        <w:fldChar w:fldCharType="end"/>
      </w:r>
    </w:p>
    <w:p w14:paraId="723914E9">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_Toc25174 </w:instrText>
      </w:r>
      <w:r>
        <w:rPr>
          <w:rFonts w:hint="eastAsia" w:ascii="宋体" w:hAnsi="宋体" w:eastAsia="宋体" w:cs="宋体"/>
          <w:bCs/>
          <w:szCs w:val="21"/>
        </w:rPr>
        <w:fldChar w:fldCharType="separate"/>
      </w:r>
      <w:r>
        <w:rPr>
          <w:rFonts w:hint="eastAsia" w:ascii="宋体" w:hAnsi="宋体" w:eastAsia="宋体" w:cs="宋体"/>
          <w:szCs w:val="24"/>
        </w:rPr>
        <w:t>五、成交通知</w:t>
      </w:r>
      <w:r>
        <w:tab/>
      </w:r>
      <w:r>
        <w:fldChar w:fldCharType="begin"/>
      </w:r>
      <w:r>
        <w:instrText xml:space="preserve"> PAGEREF _Toc25174 \h </w:instrText>
      </w:r>
      <w:r>
        <w:fldChar w:fldCharType="separate"/>
      </w:r>
      <w:r>
        <w:t>- 14 -</w:t>
      </w:r>
      <w:r>
        <w:fldChar w:fldCharType="end"/>
      </w:r>
      <w:r>
        <w:rPr>
          <w:rFonts w:hint="eastAsia" w:ascii="宋体" w:hAnsi="宋体" w:eastAsia="宋体" w:cs="宋体"/>
          <w:bCs/>
          <w:color w:val="000000"/>
          <w:szCs w:val="21"/>
        </w:rPr>
        <w:fldChar w:fldCharType="end"/>
      </w:r>
    </w:p>
    <w:p w14:paraId="14B76039">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_Toc11209 </w:instrText>
      </w:r>
      <w:r>
        <w:rPr>
          <w:rFonts w:hint="eastAsia" w:ascii="宋体" w:hAnsi="宋体" w:eastAsia="宋体" w:cs="宋体"/>
          <w:bCs/>
          <w:szCs w:val="21"/>
        </w:rPr>
        <w:fldChar w:fldCharType="separate"/>
      </w:r>
      <w:r>
        <w:rPr>
          <w:rFonts w:hint="eastAsia" w:ascii="宋体" w:hAnsi="宋体" w:eastAsia="宋体" w:cs="宋体"/>
          <w:szCs w:val="24"/>
        </w:rPr>
        <w:t>六、代理服务费</w:t>
      </w:r>
      <w:r>
        <w:tab/>
      </w:r>
      <w:r>
        <w:fldChar w:fldCharType="begin"/>
      </w:r>
      <w:r>
        <w:instrText xml:space="preserve"> PAGEREF _Toc11209 \h </w:instrText>
      </w:r>
      <w:r>
        <w:fldChar w:fldCharType="separate"/>
      </w:r>
      <w:r>
        <w:t>- 14 -</w:t>
      </w:r>
      <w:r>
        <w:fldChar w:fldCharType="end"/>
      </w:r>
      <w:r>
        <w:rPr>
          <w:rFonts w:hint="eastAsia" w:ascii="宋体" w:hAnsi="宋体" w:eastAsia="宋体" w:cs="宋体"/>
          <w:bCs/>
          <w:color w:val="000000"/>
          <w:szCs w:val="21"/>
        </w:rPr>
        <w:fldChar w:fldCharType="end"/>
      </w:r>
    </w:p>
    <w:p w14:paraId="7EC8EEF4">
      <w:pPr>
        <w:pStyle w:val="21"/>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_Toc6490 </w:instrText>
      </w:r>
      <w:r>
        <w:rPr>
          <w:rFonts w:hint="eastAsia" w:ascii="宋体" w:hAnsi="宋体" w:eastAsia="宋体" w:cs="宋体"/>
          <w:bCs/>
          <w:szCs w:val="21"/>
        </w:rPr>
        <w:fldChar w:fldCharType="separate"/>
      </w:r>
      <w:r>
        <w:rPr>
          <w:rFonts w:hint="eastAsia" w:ascii="宋体" w:hAnsi="宋体" w:eastAsia="宋体" w:cs="宋体"/>
          <w:szCs w:val="24"/>
        </w:rPr>
        <w:t>七、签订合同</w:t>
      </w:r>
      <w:r>
        <w:tab/>
      </w:r>
      <w:r>
        <w:fldChar w:fldCharType="begin"/>
      </w:r>
      <w:r>
        <w:instrText xml:space="preserve"> PAGEREF _Toc6490 \h </w:instrText>
      </w:r>
      <w:r>
        <w:fldChar w:fldCharType="separate"/>
      </w:r>
      <w:r>
        <w:t>- 14 -</w:t>
      </w:r>
      <w:r>
        <w:fldChar w:fldCharType="end"/>
      </w:r>
      <w:r>
        <w:rPr>
          <w:rFonts w:hint="eastAsia" w:ascii="宋体" w:hAnsi="宋体" w:eastAsia="宋体" w:cs="宋体"/>
          <w:bCs/>
          <w:color w:val="000000"/>
          <w:szCs w:val="21"/>
        </w:rPr>
        <w:fldChar w:fldCharType="end"/>
      </w:r>
    </w:p>
    <w:p w14:paraId="6C744012">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_Toc17621 </w:instrText>
      </w:r>
      <w:r>
        <w:rPr>
          <w:rFonts w:hint="eastAsia" w:ascii="宋体" w:hAnsi="宋体" w:eastAsia="宋体" w:cs="宋体"/>
          <w:bCs/>
          <w:szCs w:val="21"/>
        </w:rPr>
        <w:fldChar w:fldCharType="separate"/>
      </w:r>
      <w:r>
        <w:rPr>
          <w:rFonts w:hint="eastAsia" w:ascii="宋体" w:hAnsi="宋体" w:eastAsia="宋体" w:cs="宋体"/>
          <w:bCs/>
          <w:szCs w:val="32"/>
        </w:rPr>
        <w:t>第六篇</w:t>
      </w:r>
      <w:r>
        <w:rPr>
          <w:rFonts w:hint="eastAsia" w:ascii="宋体" w:hAnsi="宋体" w:eastAsia="宋体" w:cs="宋体"/>
          <w:bCs/>
          <w:szCs w:val="32"/>
          <w:lang w:val="en-US" w:eastAsia="zh-CN"/>
        </w:rPr>
        <w:t>采购合同</w:t>
      </w:r>
      <w:r>
        <w:tab/>
      </w:r>
      <w:r>
        <w:fldChar w:fldCharType="begin"/>
      </w:r>
      <w:r>
        <w:instrText xml:space="preserve"> PAGEREF _Toc17621 \h </w:instrText>
      </w:r>
      <w:r>
        <w:fldChar w:fldCharType="separate"/>
      </w:r>
      <w:r>
        <w:t>- 16 -</w:t>
      </w:r>
      <w:r>
        <w:fldChar w:fldCharType="end"/>
      </w:r>
      <w:r>
        <w:rPr>
          <w:rFonts w:hint="eastAsia" w:ascii="宋体" w:hAnsi="宋体" w:eastAsia="宋体" w:cs="宋体"/>
          <w:bCs/>
          <w:color w:val="000000"/>
          <w:szCs w:val="21"/>
        </w:rPr>
        <w:fldChar w:fldCharType="end"/>
      </w:r>
    </w:p>
    <w:p w14:paraId="48125EAC">
      <w:pPr>
        <w:pStyle w:val="19"/>
        <w:tabs>
          <w:tab w:val="right" w:leader="dot" w:pos="8313"/>
          <w:tab w:val="clear" w:pos="8303"/>
        </w:tabs>
        <w:spacing w:line="400" w:lineRule="exact"/>
      </w:pPr>
      <w:r>
        <w:rPr>
          <w:rFonts w:hint="eastAsia" w:ascii="宋体" w:hAnsi="宋体" w:eastAsia="宋体" w:cs="宋体"/>
          <w:bCs/>
          <w:color w:val="000000"/>
          <w:szCs w:val="21"/>
        </w:rPr>
        <w:fldChar w:fldCharType="begin"/>
      </w:r>
      <w:r>
        <w:rPr>
          <w:rFonts w:hint="eastAsia" w:ascii="宋体" w:hAnsi="宋体" w:eastAsia="宋体" w:cs="宋体"/>
          <w:bCs/>
          <w:szCs w:val="21"/>
        </w:rPr>
        <w:instrText xml:space="preserve"> HYPERLINK \l _Toc12302 </w:instrText>
      </w:r>
      <w:r>
        <w:rPr>
          <w:rFonts w:hint="eastAsia" w:ascii="宋体" w:hAnsi="宋体" w:eastAsia="宋体" w:cs="宋体"/>
          <w:bCs/>
          <w:szCs w:val="21"/>
        </w:rPr>
        <w:fldChar w:fldCharType="separate"/>
      </w:r>
      <w:r>
        <w:rPr>
          <w:rFonts w:hint="eastAsia" w:ascii="宋体" w:hAnsi="宋体" w:eastAsia="宋体" w:cs="宋体"/>
          <w:bCs/>
          <w:szCs w:val="32"/>
        </w:rPr>
        <w:t>第七篇响应文件格式要求</w:t>
      </w:r>
      <w:r>
        <w:tab/>
      </w:r>
      <w:r>
        <w:fldChar w:fldCharType="begin"/>
      </w:r>
      <w:r>
        <w:instrText xml:space="preserve"> PAGEREF _Toc12302 \h </w:instrText>
      </w:r>
      <w:r>
        <w:fldChar w:fldCharType="separate"/>
      </w:r>
      <w:r>
        <w:t>- 17 -</w:t>
      </w:r>
      <w:r>
        <w:fldChar w:fldCharType="end"/>
      </w:r>
      <w:r>
        <w:rPr>
          <w:rFonts w:hint="eastAsia" w:ascii="宋体" w:hAnsi="宋体" w:eastAsia="宋体" w:cs="宋体"/>
          <w:bCs/>
          <w:color w:val="000000"/>
          <w:szCs w:val="21"/>
        </w:rPr>
        <w:fldChar w:fldCharType="end"/>
      </w:r>
    </w:p>
    <w:p w14:paraId="5C8C3562">
      <w:pPr>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00000"/>
          <w:sz w:val="22"/>
          <w:szCs w:val="21"/>
        </w:rPr>
      </w:pPr>
      <w:r>
        <w:rPr>
          <w:rFonts w:hint="eastAsia" w:ascii="宋体" w:hAnsi="宋体" w:eastAsia="宋体" w:cs="宋体"/>
          <w:bCs/>
          <w:color w:val="000000"/>
          <w:sz w:val="22"/>
          <w:szCs w:val="21"/>
        </w:rPr>
        <w:fldChar w:fldCharType="end"/>
      </w:r>
      <w:bookmarkStart w:id="25" w:name="_Toc152480139"/>
      <w:bookmarkStart w:id="26" w:name="_Toc30092"/>
      <w:bookmarkStart w:id="27" w:name="_Toc12789052"/>
      <w:bookmarkStart w:id="28" w:name="_Toc128744981"/>
      <w:bookmarkStart w:id="29" w:name="_Toc11641050"/>
    </w:p>
    <w:p w14:paraId="236DA4FD">
      <w:pPr>
        <w:jc w:val="center"/>
        <w:rPr>
          <w:rStyle w:val="73"/>
          <w:rFonts w:hint="eastAsia" w:ascii="宋体" w:hAnsi="宋体" w:eastAsia="宋体" w:cs="宋体"/>
          <w:b/>
          <w:bCs/>
        </w:rPr>
      </w:pPr>
      <w:r>
        <w:rPr>
          <w:rFonts w:hint="eastAsia" w:ascii="宋体" w:hAnsi="宋体" w:eastAsia="宋体" w:cs="宋体"/>
          <w:bCs/>
          <w:color w:val="000000"/>
          <w:sz w:val="22"/>
          <w:szCs w:val="21"/>
        </w:rPr>
        <w:br w:type="page"/>
      </w:r>
      <w:bookmarkStart w:id="30" w:name="_Toc32480"/>
      <w:bookmarkStart w:id="31" w:name="_Toc20776"/>
      <w:r>
        <w:rPr>
          <w:rStyle w:val="73"/>
          <w:rFonts w:hint="eastAsia" w:ascii="宋体" w:hAnsi="宋体" w:eastAsia="宋体" w:cs="宋体"/>
          <w:b/>
          <w:bCs/>
          <w:lang w:val="en-US" w:eastAsia="zh-CN"/>
        </w:rPr>
        <w:t>第一篇竞采邀请书</w:t>
      </w:r>
      <w:bookmarkEnd w:id="25"/>
      <w:bookmarkEnd w:id="26"/>
    </w:p>
    <w:bookmarkEnd w:id="30"/>
    <w:bookmarkEnd w:id="31"/>
    <w:p w14:paraId="2D8C0046">
      <w:pPr>
        <w:spacing w:line="400" w:lineRule="exact"/>
        <w:ind w:firstLine="480" w:firstLineChars="200"/>
        <w:rPr>
          <w:rFonts w:hint="eastAsia" w:ascii="宋体" w:hAnsi="宋体" w:eastAsia="宋体" w:cs="宋体"/>
          <w:color w:val="000000"/>
          <w:sz w:val="24"/>
        </w:rPr>
      </w:pPr>
      <w:bookmarkStart w:id="32" w:name="_Toc379619850"/>
      <w:r>
        <w:rPr>
          <w:rFonts w:hint="eastAsia" w:ascii="宋体" w:hAnsi="宋体" w:eastAsia="宋体" w:cs="宋体"/>
          <w:color w:val="000000"/>
          <w:sz w:val="24"/>
        </w:rPr>
        <w:t>受</w:t>
      </w:r>
      <w:r>
        <w:rPr>
          <w:rFonts w:hint="eastAsia" w:ascii="宋体" w:hAnsi="宋体" w:eastAsia="宋体" w:cs="宋体"/>
          <w:color w:val="000000"/>
          <w:sz w:val="24"/>
          <w:u w:val="single"/>
          <w:lang w:eastAsia="zh-CN"/>
        </w:rPr>
        <w:t>重庆市农业农村委员会</w:t>
      </w:r>
      <w:r>
        <w:rPr>
          <w:rFonts w:hint="eastAsia" w:ascii="宋体" w:hAnsi="宋体" w:eastAsia="宋体" w:cs="宋体"/>
          <w:color w:val="000000"/>
          <w:sz w:val="24"/>
        </w:rPr>
        <w:t>的委托，我公司组织对</w:t>
      </w:r>
      <w:r>
        <w:rPr>
          <w:rFonts w:hint="eastAsia" w:ascii="宋体" w:hAnsi="宋体" w:cs="宋体"/>
          <w:color w:val="000000"/>
          <w:sz w:val="24"/>
          <w:u w:val="single"/>
          <w:lang w:eastAsia="zh-CN"/>
        </w:rPr>
        <w:t>202</w:t>
      </w:r>
      <w:r>
        <w:rPr>
          <w:rFonts w:hint="eastAsia" w:ascii="宋体" w:hAnsi="宋体" w:cs="宋体"/>
          <w:color w:val="000000"/>
          <w:sz w:val="24"/>
          <w:u w:val="single"/>
          <w:lang w:val="en-US" w:eastAsia="zh-CN"/>
        </w:rPr>
        <w:t>6</w:t>
      </w:r>
      <w:r>
        <w:rPr>
          <w:rFonts w:hint="eastAsia" w:ascii="宋体" w:hAnsi="宋体" w:cs="宋体"/>
          <w:color w:val="000000"/>
          <w:sz w:val="24"/>
          <w:u w:val="single"/>
          <w:lang w:eastAsia="zh-CN"/>
        </w:rPr>
        <w:t>年度重庆市农产品电商数据监测与分析服务</w:t>
      </w:r>
      <w:r>
        <w:rPr>
          <w:rFonts w:hint="eastAsia" w:ascii="宋体" w:hAnsi="宋体" w:eastAsia="宋体" w:cs="宋体"/>
          <w:color w:val="000000"/>
          <w:sz w:val="24"/>
          <w:lang w:val="en-US" w:eastAsia="zh-CN"/>
        </w:rPr>
        <w:t>在</w:t>
      </w:r>
      <w:r>
        <w:rPr>
          <w:rFonts w:hint="eastAsia" w:ascii="宋体" w:hAnsi="宋体" w:eastAsia="宋体" w:cs="宋体"/>
          <w:color w:val="000000"/>
          <w:sz w:val="24"/>
        </w:rPr>
        <w:t>行采家·电子竞采</w:t>
      </w:r>
      <w:r>
        <w:rPr>
          <w:rFonts w:hint="eastAsia" w:ascii="宋体" w:hAnsi="宋体" w:eastAsia="宋体" w:cs="宋体"/>
          <w:color w:val="000000"/>
          <w:sz w:val="24"/>
          <w:lang w:val="en-US" w:eastAsia="zh-CN"/>
        </w:rPr>
        <w:t>平台进行</w:t>
      </w:r>
      <w:r>
        <w:rPr>
          <w:rFonts w:hint="eastAsia" w:ascii="宋体" w:hAnsi="宋体" w:eastAsia="宋体" w:cs="宋体"/>
          <w:color w:val="000000"/>
          <w:sz w:val="24"/>
        </w:rPr>
        <w:t>网上竞采。欢迎具备相关资质的供应商参加报价。</w:t>
      </w:r>
    </w:p>
    <w:p w14:paraId="55F47F90">
      <w:pPr>
        <w:pStyle w:val="4"/>
        <w:spacing w:before="0" w:after="0" w:line="400" w:lineRule="exact"/>
        <w:rPr>
          <w:rFonts w:hint="eastAsia" w:ascii="宋体" w:hAnsi="宋体" w:eastAsia="宋体" w:cs="宋体"/>
          <w:sz w:val="24"/>
          <w:szCs w:val="24"/>
        </w:rPr>
      </w:pPr>
      <w:bookmarkStart w:id="33" w:name="_Toc25548"/>
      <w:bookmarkStart w:id="34" w:name="_Toc16778"/>
      <w:bookmarkStart w:id="35" w:name="_Toc29443"/>
      <w:r>
        <w:rPr>
          <w:rFonts w:hint="eastAsia" w:ascii="宋体" w:hAnsi="宋体" w:eastAsia="宋体" w:cs="宋体"/>
          <w:sz w:val="24"/>
          <w:szCs w:val="24"/>
        </w:rPr>
        <w:t>一、竞采项目内容</w:t>
      </w:r>
      <w:bookmarkEnd w:id="32"/>
      <w:bookmarkEnd w:id="33"/>
      <w:bookmarkEnd w:id="34"/>
      <w:bookmarkEnd w:id="35"/>
    </w:p>
    <w:tbl>
      <w:tblPr>
        <w:tblStyle w:val="28"/>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94"/>
        <w:gridCol w:w="1486"/>
        <w:gridCol w:w="1637"/>
        <w:gridCol w:w="2715"/>
      </w:tblGrid>
      <w:tr w14:paraId="5CE5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58E45A76">
            <w:pPr>
              <w:widowControl/>
              <w:spacing w:line="380" w:lineRule="exact"/>
              <w:jc w:val="center"/>
              <w:rPr>
                <w:rFonts w:hint="eastAsia" w:ascii="宋体" w:hAnsi="宋体" w:eastAsia="宋体" w:cs="宋体"/>
                <w:b/>
                <w:bCs/>
                <w:color w:val="000000"/>
                <w:kern w:val="0"/>
                <w:sz w:val="24"/>
                <w:szCs w:val="24"/>
                <w:lang w:val="en-US" w:eastAsia="zh-CN"/>
              </w:rPr>
            </w:pPr>
            <w:bookmarkStart w:id="36" w:name="_Toc378251877"/>
            <w:bookmarkStart w:id="37" w:name="_Toc152480140"/>
            <w:r>
              <w:rPr>
                <w:rFonts w:hint="eastAsia" w:ascii="宋体" w:hAnsi="宋体" w:eastAsia="宋体" w:cs="宋体"/>
                <w:b/>
                <w:bCs/>
                <w:color w:val="000000"/>
                <w:kern w:val="0"/>
                <w:sz w:val="24"/>
                <w:szCs w:val="24"/>
                <w:lang w:val="en-US" w:eastAsia="zh-CN"/>
              </w:rPr>
              <w:t>合同包号</w:t>
            </w:r>
          </w:p>
        </w:tc>
        <w:tc>
          <w:tcPr>
            <w:tcW w:w="2394" w:type="dxa"/>
            <w:vAlign w:val="center"/>
          </w:tcPr>
          <w:p w14:paraId="3ADE1952">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486" w:type="dxa"/>
            <w:vAlign w:val="center"/>
          </w:tcPr>
          <w:p w14:paraId="4596517A">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最高</w:t>
            </w:r>
            <w:r>
              <w:rPr>
                <w:rFonts w:hint="eastAsia" w:ascii="宋体" w:hAnsi="宋体" w:eastAsia="宋体" w:cs="宋体"/>
                <w:b/>
                <w:bCs/>
                <w:color w:val="000000"/>
                <w:kern w:val="0"/>
                <w:sz w:val="24"/>
                <w:szCs w:val="24"/>
              </w:rPr>
              <w:t>限价</w:t>
            </w:r>
          </w:p>
          <w:p w14:paraId="303C4597">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万</w:t>
            </w:r>
            <w:r>
              <w:rPr>
                <w:rFonts w:hint="eastAsia" w:ascii="宋体" w:hAnsi="宋体" w:eastAsia="宋体" w:cs="宋体"/>
                <w:b/>
                <w:bCs/>
                <w:color w:val="000000"/>
                <w:kern w:val="0"/>
                <w:sz w:val="24"/>
                <w:szCs w:val="24"/>
              </w:rPr>
              <w:t>元）</w:t>
            </w:r>
          </w:p>
        </w:tc>
        <w:tc>
          <w:tcPr>
            <w:tcW w:w="1637" w:type="dxa"/>
            <w:vAlign w:val="center"/>
          </w:tcPr>
          <w:p w14:paraId="46BBB1E9">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成交供应商</w:t>
            </w:r>
          </w:p>
          <w:p w14:paraId="4568325A">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w:t>
            </w:r>
          </w:p>
        </w:tc>
        <w:tc>
          <w:tcPr>
            <w:tcW w:w="2715" w:type="dxa"/>
            <w:vAlign w:val="center"/>
          </w:tcPr>
          <w:p w14:paraId="0DC0E8CB">
            <w:pPr>
              <w:widowControl/>
              <w:spacing w:line="38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采购标的对应的中小企业划分标准所属行业</w:t>
            </w:r>
          </w:p>
        </w:tc>
      </w:tr>
      <w:tr w14:paraId="01EC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700363E8">
            <w:pPr>
              <w:pStyle w:val="62"/>
              <w:spacing w:line="3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94" w:type="dxa"/>
            <w:vAlign w:val="center"/>
          </w:tcPr>
          <w:p w14:paraId="788836E9">
            <w:pPr>
              <w:widowControl/>
              <w:spacing w:line="380" w:lineRule="exact"/>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eastAsia="zh-CN"/>
              </w:rPr>
              <w:t>年度重庆市农产品电商数据监测与分析服务</w:t>
            </w:r>
          </w:p>
        </w:tc>
        <w:tc>
          <w:tcPr>
            <w:tcW w:w="1486" w:type="dxa"/>
            <w:vAlign w:val="center"/>
          </w:tcPr>
          <w:p w14:paraId="52D0E855">
            <w:pPr>
              <w:widowControl/>
              <w:spacing w:line="38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1637" w:type="dxa"/>
            <w:vAlign w:val="center"/>
          </w:tcPr>
          <w:p w14:paraId="5CD85F6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15" w:type="dxa"/>
            <w:vAlign w:val="center"/>
          </w:tcPr>
          <w:p w14:paraId="1F1A2B2C">
            <w:pPr>
              <w:bidi w:val="0"/>
              <w:jc w:val="center"/>
              <w:rPr>
                <w:rFonts w:hint="eastAsia" w:ascii="宋体" w:hAnsi="宋体" w:eastAsia="宋体" w:cs="宋体"/>
                <w:szCs w:val="24"/>
              </w:rPr>
            </w:pPr>
            <w:r>
              <w:rPr>
                <w:rFonts w:hint="eastAsia" w:ascii="宋体" w:hAnsi="宋体" w:eastAsia="宋体" w:cs="宋体"/>
                <w:color w:val="000000"/>
                <w:kern w:val="0"/>
                <w:sz w:val="24"/>
                <w:szCs w:val="24"/>
                <w:lang w:val="zh-CN" w:eastAsia="zh-CN"/>
              </w:rPr>
              <w:t>其他未列明行业</w:t>
            </w:r>
          </w:p>
        </w:tc>
      </w:tr>
      <w:bookmarkEnd w:id="36"/>
    </w:tbl>
    <w:p w14:paraId="1AC41024">
      <w:pPr>
        <w:pStyle w:val="4"/>
        <w:spacing w:before="0" w:after="0" w:line="400" w:lineRule="exact"/>
        <w:rPr>
          <w:rFonts w:hint="eastAsia" w:ascii="宋体" w:hAnsi="宋体" w:eastAsia="宋体" w:cs="宋体"/>
          <w:sz w:val="24"/>
          <w:szCs w:val="24"/>
        </w:rPr>
      </w:pPr>
      <w:bookmarkStart w:id="38" w:name="_Toc11409"/>
      <w:bookmarkStart w:id="39" w:name="_Toc343"/>
      <w:bookmarkStart w:id="40" w:name="_Toc30545"/>
      <w:bookmarkStart w:id="41" w:name="_Toc13697"/>
      <w:bookmarkStart w:id="42" w:name="_Toc22097"/>
      <w:r>
        <w:rPr>
          <w:rFonts w:hint="eastAsia" w:ascii="宋体" w:hAnsi="宋体" w:eastAsia="宋体" w:cs="宋体"/>
          <w:sz w:val="24"/>
          <w:szCs w:val="24"/>
        </w:rPr>
        <w:t>二、资金来源</w:t>
      </w:r>
      <w:bookmarkEnd w:id="38"/>
      <w:bookmarkEnd w:id="39"/>
      <w:bookmarkEnd w:id="40"/>
      <w:bookmarkEnd w:id="41"/>
    </w:p>
    <w:p w14:paraId="5BE581F9">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市级预算资金，预算金额为</w:t>
      </w:r>
      <w:r>
        <w:rPr>
          <w:rFonts w:hint="eastAsia" w:ascii="宋体" w:hAnsi="宋体" w:cs="宋体"/>
          <w:color w:val="000000"/>
          <w:sz w:val="24"/>
          <w:lang w:val="en-US" w:eastAsia="zh-CN"/>
        </w:rPr>
        <w:t>14</w:t>
      </w:r>
      <w:r>
        <w:rPr>
          <w:rFonts w:hint="eastAsia" w:ascii="宋体" w:hAnsi="宋体" w:eastAsia="宋体" w:cs="宋体"/>
          <w:color w:val="000000"/>
          <w:sz w:val="24"/>
        </w:rPr>
        <w:t>万元。</w:t>
      </w:r>
    </w:p>
    <w:bookmarkEnd w:id="42"/>
    <w:p w14:paraId="6904BDF6">
      <w:pPr>
        <w:pStyle w:val="4"/>
        <w:spacing w:before="0" w:after="0" w:line="400" w:lineRule="exact"/>
        <w:rPr>
          <w:rFonts w:hint="eastAsia" w:ascii="宋体" w:hAnsi="宋体" w:eastAsia="宋体" w:cs="宋体"/>
          <w:sz w:val="24"/>
          <w:szCs w:val="24"/>
        </w:rPr>
      </w:pPr>
      <w:bookmarkStart w:id="43" w:name="_Toc22352"/>
      <w:bookmarkStart w:id="44" w:name="_Toc15611"/>
      <w:bookmarkStart w:id="45" w:name="_Toc18244"/>
      <w:bookmarkStart w:id="46" w:name="_Toc31657"/>
      <w:bookmarkStart w:id="47" w:name="_Toc24666"/>
      <w:bookmarkStart w:id="48" w:name="_Toc487204776"/>
      <w:bookmarkStart w:id="49" w:name="_Toc28965"/>
      <w:r>
        <w:rPr>
          <w:rFonts w:hint="eastAsia" w:ascii="宋体" w:hAnsi="宋体" w:eastAsia="宋体" w:cs="宋体"/>
          <w:sz w:val="24"/>
          <w:szCs w:val="24"/>
        </w:rPr>
        <w:t>三、供应商资格条件</w:t>
      </w:r>
      <w:bookmarkEnd w:id="43"/>
      <w:bookmarkEnd w:id="44"/>
      <w:bookmarkEnd w:id="45"/>
      <w:bookmarkEnd w:id="46"/>
    </w:p>
    <w:p w14:paraId="25A60CAD">
      <w:pPr>
        <w:spacing w:line="400" w:lineRule="exact"/>
        <w:ind w:firstLine="480" w:firstLineChars="200"/>
        <w:rPr>
          <w:rFonts w:hint="eastAsia" w:ascii="宋体" w:hAnsi="宋体" w:eastAsia="宋体" w:cs="宋体"/>
        </w:rPr>
      </w:pPr>
      <w:r>
        <w:rPr>
          <w:rFonts w:hint="eastAsia" w:ascii="宋体" w:hAnsi="宋体" w:eastAsia="宋体" w:cs="宋体"/>
          <w:sz w:val="24"/>
        </w:rPr>
        <w:t>（一）基本资格条件：</w:t>
      </w:r>
    </w:p>
    <w:p w14:paraId="586165F1">
      <w:pPr>
        <w:spacing w:line="400" w:lineRule="exact"/>
        <w:ind w:firstLine="720" w:firstLineChars="300"/>
        <w:rPr>
          <w:rFonts w:hint="eastAsia" w:ascii="宋体" w:hAnsi="宋体" w:eastAsia="宋体" w:cs="宋体"/>
          <w:sz w:val="24"/>
        </w:rPr>
      </w:pPr>
      <w:r>
        <w:rPr>
          <w:rFonts w:hint="eastAsia" w:ascii="宋体" w:hAnsi="宋体" w:eastAsia="宋体" w:cs="宋体"/>
          <w:sz w:val="24"/>
        </w:rPr>
        <w:t>1.具有独立承担民事责任的能力；</w:t>
      </w:r>
    </w:p>
    <w:p w14:paraId="65A28EE0">
      <w:pPr>
        <w:tabs>
          <w:tab w:val="left" w:pos="501"/>
        </w:tabs>
        <w:spacing w:line="400" w:lineRule="exact"/>
        <w:ind w:firstLine="480" w:firstLineChars="200"/>
        <w:rPr>
          <w:rFonts w:hint="eastAsia" w:ascii="宋体" w:hAnsi="宋体" w:eastAsia="宋体" w:cs="宋体"/>
          <w:sz w:val="24"/>
        </w:rPr>
      </w:pPr>
      <w:r>
        <w:rPr>
          <w:rFonts w:hint="eastAsia" w:ascii="宋体" w:hAnsi="宋体" w:eastAsia="宋体" w:cs="宋体"/>
          <w:sz w:val="24"/>
        </w:rPr>
        <w:tab/>
      </w:r>
      <w:r>
        <w:rPr>
          <w:rFonts w:hint="eastAsia" w:ascii="宋体" w:hAnsi="宋体" w:cs="宋体"/>
          <w:sz w:val="24"/>
          <w:lang w:val="en-US" w:eastAsia="zh-CN"/>
        </w:rPr>
        <w:t xml:space="preserve">  </w:t>
      </w:r>
      <w:r>
        <w:rPr>
          <w:rFonts w:hint="eastAsia" w:ascii="宋体" w:hAnsi="宋体" w:eastAsia="宋体" w:cs="宋体"/>
          <w:sz w:val="24"/>
        </w:rPr>
        <w:t>2.具有良好的商业信誉和健全的财务会计制度；</w:t>
      </w:r>
    </w:p>
    <w:p w14:paraId="0B72D0B8">
      <w:pPr>
        <w:spacing w:line="400" w:lineRule="exact"/>
        <w:ind w:firstLine="720" w:firstLineChars="300"/>
        <w:rPr>
          <w:rFonts w:hint="eastAsia" w:ascii="宋体" w:hAnsi="宋体" w:eastAsia="宋体" w:cs="宋体"/>
          <w:sz w:val="24"/>
        </w:rPr>
      </w:pPr>
      <w:r>
        <w:rPr>
          <w:rFonts w:hint="eastAsia" w:ascii="宋体" w:hAnsi="宋体" w:eastAsia="宋体" w:cs="宋体"/>
          <w:sz w:val="24"/>
        </w:rPr>
        <w:t>3.具有履行合同所必须的设备和专业技术能力；</w:t>
      </w:r>
    </w:p>
    <w:p w14:paraId="6D0FAA85">
      <w:pPr>
        <w:spacing w:line="400" w:lineRule="exact"/>
        <w:ind w:firstLine="720" w:firstLineChars="3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2BDA06B3">
      <w:pPr>
        <w:spacing w:line="400" w:lineRule="exact"/>
        <w:ind w:firstLine="720" w:firstLineChars="300"/>
        <w:rPr>
          <w:rFonts w:hint="eastAsia" w:ascii="宋体" w:hAnsi="宋体" w:eastAsia="宋体" w:cs="宋体"/>
          <w:sz w:val="24"/>
        </w:rPr>
      </w:pPr>
      <w:r>
        <w:rPr>
          <w:rFonts w:hint="eastAsia" w:ascii="宋体" w:hAnsi="宋体" w:eastAsia="宋体" w:cs="宋体"/>
          <w:sz w:val="24"/>
        </w:rPr>
        <w:t>5.参加采购活动前三年内，在经营活动中没有重大违法记录。</w:t>
      </w:r>
    </w:p>
    <w:p w14:paraId="590D28CC">
      <w:pPr>
        <w:spacing w:line="400" w:lineRule="exact"/>
        <w:ind w:firstLine="480" w:firstLineChars="200"/>
        <w:rPr>
          <w:rFonts w:hint="eastAsia" w:ascii="宋体" w:hAnsi="宋体" w:eastAsia="宋体" w:cs="宋体"/>
          <w:color w:val="FF0000"/>
          <w:sz w:val="24"/>
          <w:lang w:eastAsia="zh-CN"/>
        </w:rPr>
      </w:pPr>
      <w:r>
        <w:rPr>
          <w:rFonts w:hint="eastAsia" w:ascii="宋体" w:hAnsi="宋体" w:eastAsia="宋体" w:cs="宋体"/>
          <w:sz w:val="24"/>
        </w:rPr>
        <w:t>（二）</w:t>
      </w:r>
      <w:r>
        <w:rPr>
          <w:rFonts w:hint="eastAsia" w:ascii="宋体" w:hAnsi="宋体" w:eastAsia="宋体" w:cs="宋体"/>
          <w:color w:val="auto"/>
          <w:sz w:val="24"/>
        </w:rPr>
        <w:t>特定资格条件:</w:t>
      </w:r>
      <w:r>
        <w:rPr>
          <w:rFonts w:hint="eastAsia" w:ascii="宋体" w:hAnsi="宋体" w:eastAsia="宋体" w:cs="宋体"/>
          <w:color w:val="auto"/>
          <w:sz w:val="24"/>
          <w:lang w:val="en-US" w:eastAsia="zh-CN"/>
        </w:rPr>
        <w:t>无。</w:t>
      </w:r>
    </w:p>
    <w:p w14:paraId="62E4FC54">
      <w:pPr>
        <w:pStyle w:val="4"/>
        <w:spacing w:before="0" w:after="0" w:line="400" w:lineRule="exact"/>
        <w:rPr>
          <w:rFonts w:hint="eastAsia" w:ascii="宋体" w:hAnsi="宋体" w:eastAsia="宋体" w:cs="宋体"/>
          <w:sz w:val="24"/>
          <w:szCs w:val="24"/>
        </w:rPr>
      </w:pPr>
      <w:bookmarkStart w:id="50" w:name="_Toc3659"/>
      <w:bookmarkStart w:id="51" w:name="_Toc20215"/>
      <w:r>
        <w:rPr>
          <w:rFonts w:hint="eastAsia" w:ascii="宋体" w:hAnsi="宋体" w:eastAsia="宋体" w:cs="宋体"/>
          <w:sz w:val="24"/>
          <w:szCs w:val="24"/>
        </w:rPr>
        <w:t>四、竞采、评审有关说明</w:t>
      </w:r>
      <w:bookmarkEnd w:id="50"/>
      <w:bookmarkEnd w:id="51"/>
    </w:p>
    <w:p w14:paraId="312C9154">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一</w:t>
      </w:r>
      <w:r>
        <w:rPr>
          <w:rFonts w:hint="eastAsia" w:ascii="宋体" w:hAnsi="宋体" w:eastAsia="宋体" w:cs="宋体"/>
          <w:color w:val="000000"/>
          <w:sz w:val="24"/>
          <w:lang w:eastAsia="zh-CN"/>
        </w:rPr>
        <w:t>）凡有意参加采购的供应商，请在行采家·电子竞采（http://www.gec123.com）网上下载本项目网上竞采文件以及补遗等采购前公布的所有项目资料，无论供应商下载与否，均视为已知晓所有采购实质性要求内容。</w:t>
      </w:r>
    </w:p>
    <w:p w14:paraId="73C937E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二</w:t>
      </w:r>
      <w:r>
        <w:rPr>
          <w:rFonts w:hint="eastAsia" w:ascii="宋体" w:hAnsi="宋体" w:eastAsia="宋体" w:cs="宋体"/>
          <w:color w:val="000000"/>
          <w:sz w:val="24"/>
        </w:rPr>
        <w:t>）线上报价</w:t>
      </w:r>
      <w:r>
        <w:rPr>
          <w:rFonts w:hint="eastAsia" w:ascii="宋体" w:hAnsi="宋体" w:eastAsia="宋体" w:cs="宋体"/>
          <w:color w:val="000000"/>
          <w:sz w:val="24"/>
          <w:lang w:val="en-US" w:eastAsia="zh-CN"/>
        </w:rPr>
        <w:t>要求</w:t>
      </w:r>
    </w:p>
    <w:p w14:paraId="44869902">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（1）按本项目规定的时间在行采家·电子竞采（http://www.gec123.com）进行网上报名，未在规定时间内报名的供应商将失去成交供应商资格。</w:t>
      </w:r>
    </w:p>
    <w:p w14:paraId="32EC3363">
      <w:pPr>
        <w:spacing w:line="400" w:lineRule="exact"/>
        <w:ind w:firstLine="480" w:firstLineChars="200"/>
        <w:rPr>
          <w:rFonts w:hint="eastAsia" w:ascii="宋体" w:hAnsi="宋体" w:eastAsia="宋体" w:cs="宋体"/>
          <w:color w:val="000000"/>
          <w:sz w:val="24"/>
          <w:highlight w:val="yellow"/>
        </w:rPr>
      </w:pPr>
      <w:r>
        <w:rPr>
          <w:rFonts w:hint="eastAsia" w:ascii="宋体" w:hAnsi="宋体" w:eastAsia="宋体" w:cs="宋体"/>
          <w:color w:val="000000"/>
          <w:sz w:val="24"/>
        </w:rPr>
        <w:t>（2）线上报价</w:t>
      </w:r>
      <w:r>
        <w:rPr>
          <w:rFonts w:hint="eastAsia" w:ascii="宋体" w:hAnsi="宋体" w:eastAsia="宋体" w:cs="宋体"/>
          <w:color w:val="000000"/>
          <w:sz w:val="24"/>
          <w:lang w:val="en-US" w:eastAsia="zh-CN"/>
        </w:rPr>
        <w:t>截止</w:t>
      </w:r>
      <w:r>
        <w:rPr>
          <w:rFonts w:hint="eastAsia" w:ascii="宋体" w:hAnsi="宋体" w:eastAsia="宋体" w:cs="宋体"/>
          <w:color w:val="000000"/>
          <w:sz w:val="24"/>
        </w:rPr>
        <w:t>时间：</w:t>
      </w:r>
      <w:r>
        <w:rPr>
          <w:rFonts w:hint="eastAsia" w:ascii="宋体" w:hAnsi="宋体" w:eastAsia="宋体" w:cs="宋体"/>
          <w:color w:val="000000"/>
          <w:sz w:val="24"/>
          <w:highlight w:val="yellow"/>
          <w:lang w:eastAsia="zh-CN"/>
        </w:rPr>
        <w:t>2025年</w:t>
      </w:r>
      <w:r>
        <w:rPr>
          <w:rFonts w:hint="eastAsia" w:ascii="宋体" w:hAnsi="宋体" w:cs="宋体"/>
          <w:color w:val="000000"/>
          <w:sz w:val="24"/>
          <w:highlight w:val="yellow"/>
          <w:lang w:val="en-US" w:eastAsia="zh-CN"/>
        </w:rPr>
        <w:t>12</w:t>
      </w:r>
      <w:r>
        <w:rPr>
          <w:rFonts w:hint="eastAsia" w:ascii="宋体" w:hAnsi="宋体" w:eastAsia="宋体" w:cs="宋体"/>
          <w:color w:val="000000"/>
          <w:sz w:val="24"/>
          <w:highlight w:val="yellow"/>
        </w:rPr>
        <w:t>月</w:t>
      </w:r>
      <w:r>
        <w:rPr>
          <w:rFonts w:hint="eastAsia" w:ascii="宋体" w:hAnsi="宋体" w:cs="宋体"/>
          <w:color w:val="000000"/>
          <w:sz w:val="24"/>
          <w:highlight w:val="yellow"/>
          <w:lang w:val="en-US" w:eastAsia="zh-CN"/>
        </w:rPr>
        <w:t>23</w:t>
      </w:r>
      <w:r>
        <w:rPr>
          <w:rFonts w:hint="eastAsia" w:ascii="宋体" w:hAnsi="宋体" w:eastAsia="宋体" w:cs="宋体"/>
          <w:color w:val="000000"/>
          <w:sz w:val="24"/>
          <w:highlight w:val="yellow"/>
        </w:rPr>
        <w:t>日1</w:t>
      </w:r>
      <w:r>
        <w:rPr>
          <w:rFonts w:hint="eastAsia" w:ascii="宋体" w:hAnsi="宋体" w:eastAsia="宋体" w:cs="宋体"/>
          <w:color w:val="000000"/>
          <w:sz w:val="24"/>
          <w:highlight w:val="yellow"/>
          <w:lang w:val="en-US" w:eastAsia="zh-CN"/>
        </w:rPr>
        <w:t>1</w:t>
      </w:r>
      <w:r>
        <w:rPr>
          <w:rFonts w:hint="eastAsia" w:ascii="宋体" w:hAnsi="宋体" w:eastAsia="宋体" w:cs="宋体"/>
          <w:color w:val="000000"/>
          <w:sz w:val="24"/>
          <w:highlight w:val="yellow"/>
        </w:rPr>
        <w:t>:00。</w:t>
      </w:r>
    </w:p>
    <w:p w14:paraId="2DDECA08">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（3）线上报价要求：供应商线上报价时需上传签字盖章完毕的响应文件正本PDF扫描件</w:t>
      </w:r>
      <w:r>
        <w:rPr>
          <w:rFonts w:hint="eastAsia" w:ascii="宋体" w:hAnsi="宋体" w:eastAsia="宋体" w:cs="宋体"/>
          <w:color w:val="000000"/>
          <w:sz w:val="24"/>
          <w:lang w:val="en-US" w:eastAsia="zh-CN"/>
        </w:rPr>
        <w:t>一份</w:t>
      </w:r>
      <w:r>
        <w:rPr>
          <w:rFonts w:hint="eastAsia" w:ascii="宋体" w:hAnsi="宋体" w:eastAsia="宋体" w:cs="宋体"/>
          <w:color w:val="000000"/>
          <w:sz w:val="24"/>
        </w:rPr>
        <w:t>。</w:t>
      </w:r>
    </w:p>
    <w:p w14:paraId="788F4459">
      <w:pPr>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三</w:t>
      </w:r>
      <w:r>
        <w:rPr>
          <w:rFonts w:hint="eastAsia" w:ascii="宋体" w:hAnsi="宋体" w:eastAsia="宋体" w:cs="宋体"/>
          <w:color w:val="000000"/>
          <w:sz w:val="24"/>
        </w:rPr>
        <w:t>）项目评审</w:t>
      </w:r>
      <w:r>
        <w:rPr>
          <w:rFonts w:hint="eastAsia" w:ascii="宋体" w:hAnsi="宋体" w:eastAsia="宋体" w:cs="宋体"/>
          <w:color w:val="000000"/>
          <w:sz w:val="24"/>
          <w:lang w:val="en-US" w:eastAsia="zh-CN"/>
        </w:rPr>
        <w:t>开始</w:t>
      </w:r>
      <w:r>
        <w:rPr>
          <w:rFonts w:hint="eastAsia" w:ascii="宋体" w:hAnsi="宋体" w:eastAsia="宋体" w:cs="宋体"/>
          <w:color w:val="000000"/>
          <w:sz w:val="24"/>
        </w:rPr>
        <w:t>时间：</w:t>
      </w:r>
      <w:r>
        <w:rPr>
          <w:rFonts w:hint="eastAsia" w:ascii="宋体" w:hAnsi="宋体" w:eastAsia="宋体" w:cs="宋体"/>
          <w:color w:val="000000"/>
          <w:sz w:val="24"/>
          <w:highlight w:val="yellow"/>
        </w:rPr>
        <w:t>北京时间</w:t>
      </w:r>
      <w:r>
        <w:rPr>
          <w:rFonts w:hint="eastAsia" w:ascii="宋体" w:hAnsi="宋体" w:eastAsia="宋体" w:cs="宋体"/>
          <w:color w:val="000000"/>
          <w:sz w:val="24"/>
          <w:highlight w:val="yellow"/>
          <w:lang w:eastAsia="zh-CN"/>
        </w:rPr>
        <w:t>2025年</w:t>
      </w:r>
      <w:r>
        <w:rPr>
          <w:rFonts w:hint="eastAsia" w:ascii="宋体" w:hAnsi="宋体" w:cs="宋体"/>
          <w:color w:val="000000"/>
          <w:sz w:val="24"/>
          <w:highlight w:val="yellow"/>
          <w:lang w:val="en-US" w:eastAsia="zh-CN"/>
        </w:rPr>
        <w:t>12</w:t>
      </w:r>
      <w:r>
        <w:rPr>
          <w:rFonts w:hint="eastAsia" w:ascii="宋体" w:hAnsi="宋体" w:eastAsia="宋体" w:cs="宋体"/>
          <w:color w:val="000000"/>
          <w:sz w:val="24"/>
          <w:highlight w:val="yellow"/>
        </w:rPr>
        <w:t>月</w:t>
      </w:r>
      <w:r>
        <w:rPr>
          <w:rFonts w:hint="eastAsia" w:ascii="宋体" w:hAnsi="宋体" w:cs="宋体"/>
          <w:color w:val="000000"/>
          <w:sz w:val="24"/>
          <w:highlight w:val="yellow"/>
          <w:lang w:val="en-US" w:eastAsia="zh-CN"/>
        </w:rPr>
        <w:t>23</w:t>
      </w:r>
      <w:r>
        <w:rPr>
          <w:rFonts w:hint="eastAsia" w:ascii="宋体" w:hAnsi="宋体" w:eastAsia="宋体" w:cs="宋体"/>
          <w:color w:val="000000"/>
          <w:sz w:val="24"/>
          <w:highlight w:val="yellow"/>
        </w:rPr>
        <w:t>日</w:t>
      </w:r>
      <w:r>
        <w:rPr>
          <w:rFonts w:hint="eastAsia" w:ascii="宋体" w:hAnsi="宋体" w:eastAsia="宋体" w:cs="宋体"/>
          <w:color w:val="000000"/>
          <w:sz w:val="24"/>
          <w:highlight w:val="yellow"/>
          <w:lang w:val="en-US" w:eastAsia="zh-CN"/>
        </w:rPr>
        <w:t>11</w:t>
      </w:r>
      <w:r>
        <w:rPr>
          <w:rFonts w:hint="eastAsia" w:ascii="宋体" w:hAnsi="宋体" w:eastAsia="宋体" w:cs="宋体"/>
          <w:color w:val="000000"/>
          <w:sz w:val="24"/>
          <w:highlight w:val="yellow"/>
        </w:rPr>
        <w:t>:</w:t>
      </w:r>
      <w:r>
        <w:rPr>
          <w:rFonts w:hint="eastAsia" w:ascii="宋体" w:hAnsi="宋体" w:eastAsia="宋体" w:cs="宋体"/>
          <w:color w:val="000000"/>
          <w:sz w:val="24"/>
          <w:highlight w:val="yellow"/>
          <w:lang w:val="en-US" w:eastAsia="zh-CN"/>
        </w:rPr>
        <w:t>00</w:t>
      </w:r>
      <w:r>
        <w:rPr>
          <w:rFonts w:hint="eastAsia" w:ascii="宋体" w:hAnsi="宋体" w:eastAsia="宋体" w:cs="宋体"/>
          <w:color w:val="000000"/>
          <w:sz w:val="24"/>
          <w:highlight w:val="yellow"/>
          <w:lang w:eastAsia="zh-CN"/>
        </w:rPr>
        <w:t>。</w:t>
      </w:r>
    </w:p>
    <w:p w14:paraId="22FF7F4D">
      <w:pPr>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四</w:t>
      </w:r>
      <w:r>
        <w:rPr>
          <w:rFonts w:hint="eastAsia" w:ascii="宋体" w:hAnsi="宋体" w:eastAsia="宋体" w:cs="宋体"/>
          <w:color w:val="000000"/>
          <w:sz w:val="24"/>
        </w:rPr>
        <w:t>）评审地点：重庆市</w:t>
      </w:r>
      <w:r>
        <w:rPr>
          <w:rFonts w:hint="eastAsia" w:ascii="宋体" w:hAnsi="宋体" w:cs="宋体"/>
          <w:color w:val="000000"/>
          <w:sz w:val="24"/>
          <w:lang w:eastAsia="zh-CN"/>
        </w:rPr>
        <w:t>两江</w:t>
      </w:r>
      <w:r>
        <w:rPr>
          <w:rFonts w:hint="eastAsia" w:ascii="宋体" w:hAnsi="宋体" w:eastAsia="宋体" w:cs="宋体"/>
          <w:color w:val="000000"/>
          <w:sz w:val="24"/>
        </w:rPr>
        <w:t>新区黄山大道东段186号</w:t>
      </w:r>
      <w:r>
        <w:rPr>
          <w:rFonts w:hint="eastAsia" w:ascii="宋体" w:hAnsi="宋体" w:eastAsia="宋体" w:cs="宋体"/>
          <w:color w:val="000000"/>
          <w:sz w:val="24"/>
          <w:lang w:eastAsia="zh-CN"/>
        </w:rPr>
        <w:t>。</w:t>
      </w:r>
    </w:p>
    <w:p w14:paraId="61966645">
      <w:pPr>
        <w:pStyle w:val="4"/>
        <w:spacing w:before="0" w:after="0" w:line="400" w:lineRule="exact"/>
        <w:rPr>
          <w:rFonts w:hint="eastAsia" w:ascii="宋体" w:hAnsi="宋体" w:eastAsia="宋体" w:cs="宋体"/>
          <w:sz w:val="24"/>
          <w:szCs w:val="24"/>
        </w:rPr>
      </w:pPr>
      <w:bookmarkStart w:id="52" w:name="_Toc1364"/>
      <w:bookmarkStart w:id="53" w:name="_Toc17915"/>
      <w:r>
        <w:rPr>
          <w:rFonts w:hint="eastAsia" w:ascii="宋体" w:hAnsi="宋体" w:eastAsia="宋体" w:cs="宋体"/>
          <w:sz w:val="24"/>
          <w:szCs w:val="24"/>
          <w:lang w:val="en-US" w:eastAsia="zh-CN"/>
        </w:rPr>
        <w:t>五</w:t>
      </w:r>
      <w:r>
        <w:rPr>
          <w:rFonts w:hint="eastAsia" w:ascii="宋体" w:hAnsi="宋体" w:eastAsia="宋体" w:cs="宋体"/>
          <w:sz w:val="24"/>
          <w:szCs w:val="24"/>
        </w:rPr>
        <w:t>、竞采有关规定</w:t>
      </w:r>
      <w:bookmarkEnd w:id="47"/>
      <w:bookmarkEnd w:id="48"/>
      <w:bookmarkEnd w:id="49"/>
      <w:bookmarkEnd w:id="52"/>
      <w:bookmarkEnd w:id="53"/>
    </w:p>
    <w:p w14:paraId="6B3DE145">
      <w:pPr>
        <w:spacing w:line="400" w:lineRule="exact"/>
        <w:ind w:firstLine="480" w:firstLineChars="200"/>
        <w:rPr>
          <w:rFonts w:hint="eastAsia" w:ascii="宋体" w:hAnsi="宋体" w:eastAsia="宋体" w:cs="宋体"/>
          <w:color w:val="000000"/>
          <w:sz w:val="24"/>
        </w:rPr>
      </w:pPr>
      <w:bookmarkStart w:id="54" w:name="_Toc2804"/>
      <w:r>
        <w:rPr>
          <w:rFonts w:hint="eastAsia" w:ascii="宋体" w:hAnsi="宋体" w:eastAsia="宋体" w:cs="宋体"/>
          <w:color w:val="000000"/>
          <w:sz w:val="24"/>
        </w:rPr>
        <w:t>（一）单位负责人为同一人或者存在直接控股、管理关系的不同供应商，不得参加同一合同项（分包）下的政府竞采活动，否则均为无效响应。</w:t>
      </w:r>
    </w:p>
    <w:p w14:paraId="0DBFA62F">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（二）为竞采项目提供整体设计、规范编制或者项目管理、监理、检测等服务的供应商，不得再参加该竞采项目的其他竞采活动。</w:t>
      </w:r>
    </w:p>
    <w:p w14:paraId="1200CE7A">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（三）本项目的澄清文件（如果有）一律在</w:t>
      </w:r>
      <w:r>
        <w:rPr>
          <w:rFonts w:hint="eastAsia" w:ascii="宋体" w:hAnsi="宋体" w:eastAsia="宋体" w:cs="宋体"/>
          <w:color w:val="000000"/>
          <w:sz w:val="24"/>
          <w:lang w:eastAsia="zh-CN"/>
        </w:rPr>
        <w:t>行采家·电子竞采（https://www.gec123.com/）</w:t>
      </w:r>
      <w:r>
        <w:rPr>
          <w:rFonts w:hint="eastAsia" w:ascii="宋体" w:hAnsi="宋体" w:eastAsia="宋体" w:cs="宋体"/>
          <w:color w:val="000000"/>
          <w:sz w:val="24"/>
        </w:rPr>
        <w:t>上发布，请各供应商注意下载；无论供应商下载与否，均视同供应商已知晓本项目澄清文件（如果有）的内容。</w:t>
      </w:r>
    </w:p>
    <w:p w14:paraId="7F06AF21">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（四）超过响应文件截止时间递交的响应文件，恕不接收。</w:t>
      </w:r>
    </w:p>
    <w:p w14:paraId="539385F3">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（五）竞采费用：无论竞采结果如何，供应商参与本项目竞采的所有费用均应由供应商自行承担。</w:t>
      </w:r>
    </w:p>
    <w:p w14:paraId="007911F9">
      <w:pPr>
        <w:spacing w:line="40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（六）</w:t>
      </w:r>
      <w:r>
        <w:rPr>
          <w:rFonts w:hint="eastAsia" w:ascii="宋体" w:hAnsi="宋体" w:eastAsia="宋体" w:cs="宋体"/>
          <w:b/>
          <w:bCs/>
          <w:color w:val="000000"/>
          <w:sz w:val="24"/>
        </w:rPr>
        <w:t>本项目不接受联合体参与竞采</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否则按无效响应处理。</w:t>
      </w:r>
    </w:p>
    <w:p w14:paraId="6B598229">
      <w:pPr>
        <w:spacing w:line="400" w:lineRule="exact"/>
        <w:ind w:firstLine="480" w:firstLineChars="200"/>
        <w:rPr>
          <w:rFonts w:hint="eastAsia" w:ascii="宋体" w:hAnsi="宋体" w:eastAsia="宋体" w:cs="宋体"/>
        </w:rPr>
      </w:pPr>
      <w:r>
        <w:rPr>
          <w:rFonts w:hint="eastAsia" w:ascii="宋体" w:hAnsi="宋体" w:eastAsia="宋体" w:cs="宋体"/>
          <w:b/>
          <w:bCs/>
          <w:color w:val="000000"/>
          <w:sz w:val="24"/>
        </w:rPr>
        <w:t>（七）本项目不接受合同分包，否则按无效响应处理。</w:t>
      </w:r>
    </w:p>
    <w:p w14:paraId="13B4954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八</w:t>
      </w:r>
      <w:r>
        <w:rPr>
          <w:rFonts w:hint="eastAsia" w:ascii="宋体" w:hAnsi="宋体" w:eastAsia="宋体" w:cs="宋体"/>
          <w:color w:val="000000"/>
          <w:sz w:val="24"/>
        </w:rPr>
        <w:t>）按照《财政部关于在政府竞采活动中查询及使用信用记录有关问题的通知》财库〔2016〕125号，供应商列入失信被执行人、重大税收违法案件当事人名单、政府竞采严重违法失信行为记录名单及其他不符合《中华人民共和国政府竞采法》第二十二条规定条件的供应商，将拒绝其参与政府竞采活动。</w:t>
      </w:r>
    </w:p>
    <w:bookmarkEnd w:id="54"/>
    <w:p w14:paraId="28A9F0A6">
      <w:pPr>
        <w:pStyle w:val="4"/>
        <w:spacing w:before="0" w:after="0" w:line="400" w:lineRule="exact"/>
        <w:rPr>
          <w:rFonts w:hint="eastAsia" w:ascii="宋体" w:hAnsi="宋体" w:eastAsia="宋体" w:cs="宋体"/>
          <w:sz w:val="24"/>
          <w:szCs w:val="24"/>
        </w:rPr>
      </w:pPr>
      <w:bookmarkStart w:id="55" w:name="_Toc9976"/>
      <w:bookmarkStart w:id="56" w:name="_Toc10651"/>
      <w:bookmarkStart w:id="57" w:name="_Toc31316"/>
      <w:r>
        <w:rPr>
          <w:rFonts w:hint="eastAsia" w:ascii="宋体" w:hAnsi="宋体" w:eastAsia="宋体" w:cs="宋体"/>
          <w:sz w:val="24"/>
          <w:szCs w:val="24"/>
          <w:lang w:val="en-US" w:eastAsia="zh-CN"/>
        </w:rPr>
        <w:t>六</w:t>
      </w:r>
      <w:r>
        <w:rPr>
          <w:rFonts w:hint="eastAsia" w:ascii="宋体" w:hAnsi="宋体" w:eastAsia="宋体" w:cs="宋体"/>
          <w:sz w:val="24"/>
          <w:szCs w:val="24"/>
        </w:rPr>
        <w:t>、联系方式</w:t>
      </w:r>
      <w:bookmarkEnd w:id="55"/>
      <w:bookmarkEnd w:id="56"/>
      <w:bookmarkEnd w:id="57"/>
    </w:p>
    <w:p w14:paraId="734FB768">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000000"/>
          <w:sz w:val="24"/>
        </w:rPr>
        <w:t>（一）采</w:t>
      </w:r>
      <w:r>
        <w:rPr>
          <w:rFonts w:hint="eastAsia" w:ascii="宋体" w:hAnsi="宋体" w:eastAsia="宋体" w:cs="宋体"/>
          <w:color w:val="auto"/>
          <w:sz w:val="24"/>
        </w:rPr>
        <w:t>购人：重庆市农业农村委员会</w:t>
      </w:r>
    </w:p>
    <w:p w14:paraId="1FFC633D">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王老师</w:t>
      </w:r>
    </w:p>
    <w:p w14:paraId="18A354F4">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auto"/>
          <w:sz w:val="24"/>
        </w:rPr>
        <w:t>电话：</w:t>
      </w:r>
      <w:r>
        <w:rPr>
          <w:rFonts w:ascii="宋体" w:hAnsi="宋体" w:cs="宋体"/>
          <w:color w:val="auto"/>
          <w:sz w:val="24"/>
        </w:rPr>
        <w:t>023-</w:t>
      </w:r>
      <w:r>
        <w:rPr>
          <w:rFonts w:hint="eastAsia" w:ascii="宋体" w:hAnsi="宋体" w:cs="宋体"/>
          <w:color w:val="000000"/>
          <w:sz w:val="24"/>
        </w:rPr>
        <w:t>89133</w:t>
      </w:r>
      <w:r>
        <w:rPr>
          <w:rFonts w:hint="eastAsia" w:ascii="宋体" w:hAnsi="宋体" w:cs="宋体"/>
          <w:color w:val="000000"/>
          <w:sz w:val="24"/>
          <w:lang w:val="en-US" w:eastAsia="zh-CN"/>
        </w:rPr>
        <w:t>349</w:t>
      </w:r>
    </w:p>
    <w:p w14:paraId="39EA8204">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地址：重庆市渝北区黄山大道东段186号</w:t>
      </w:r>
    </w:p>
    <w:p w14:paraId="255BACE5">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（二）代理机构：</w:t>
      </w:r>
      <w:bookmarkEnd w:id="37"/>
      <w:bookmarkStart w:id="58" w:name="_Toc152480141"/>
      <w:bookmarkStart w:id="59" w:name="_Toc376349875"/>
      <w:bookmarkStart w:id="60" w:name="_Toc102227313"/>
      <w:r>
        <w:rPr>
          <w:rFonts w:hint="eastAsia" w:ascii="宋体" w:hAnsi="宋体" w:eastAsia="宋体" w:cs="宋体"/>
          <w:color w:val="000000"/>
          <w:sz w:val="24"/>
        </w:rPr>
        <w:t>重庆千广商务信息咨询有限公司</w:t>
      </w:r>
    </w:p>
    <w:p w14:paraId="1332A8D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cs="宋体"/>
          <w:color w:val="000000"/>
          <w:sz w:val="24"/>
          <w:lang w:eastAsia="zh-CN"/>
        </w:rPr>
        <w:t>张</w:t>
      </w:r>
      <w:r>
        <w:rPr>
          <w:rFonts w:hint="eastAsia" w:ascii="宋体" w:hAnsi="宋体" w:eastAsia="宋体" w:cs="宋体"/>
          <w:color w:val="000000"/>
          <w:sz w:val="24"/>
        </w:rPr>
        <w:t>老师</w:t>
      </w:r>
    </w:p>
    <w:p w14:paraId="0B61D35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电话：13896184944</w:t>
      </w:r>
    </w:p>
    <w:p w14:paraId="75F8E6F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地址：重庆两江新区鸳鸯街道湖山路B19号附28号</w:t>
      </w:r>
    </w:p>
    <w:p w14:paraId="45A7AE7A">
      <w:pPr>
        <w:widowControl/>
        <w:jc w:val="left"/>
        <w:rPr>
          <w:rFonts w:hint="eastAsia" w:ascii="宋体" w:hAnsi="宋体" w:eastAsia="宋体" w:cs="宋体"/>
          <w:b/>
        </w:rPr>
      </w:pPr>
      <w:r>
        <w:rPr>
          <w:rFonts w:hint="eastAsia" w:ascii="宋体" w:hAnsi="宋体" w:eastAsia="宋体" w:cs="宋体"/>
          <w:b/>
        </w:rPr>
        <w:br w:type="page"/>
      </w:r>
    </w:p>
    <w:p w14:paraId="43C6490A">
      <w:pPr>
        <w:pStyle w:val="3"/>
        <w:spacing w:line="360" w:lineRule="auto"/>
        <w:jc w:val="center"/>
        <w:rPr>
          <w:rFonts w:hint="eastAsia" w:ascii="宋体" w:hAnsi="宋体" w:eastAsia="宋体" w:cs="宋体"/>
          <w:b/>
        </w:rPr>
      </w:pPr>
      <w:bookmarkStart w:id="61" w:name="_Toc7698"/>
      <w:bookmarkStart w:id="62" w:name="_Toc21011"/>
      <w:bookmarkStart w:id="63" w:name="_Toc23255"/>
      <w:bookmarkStart w:id="64" w:name="_Toc32557"/>
      <w:r>
        <w:rPr>
          <w:rFonts w:hint="eastAsia" w:ascii="宋体" w:hAnsi="宋体" w:eastAsia="宋体" w:cs="宋体"/>
          <w:b/>
        </w:rPr>
        <w:t>第二篇竞采项目</w:t>
      </w:r>
      <w:r>
        <w:rPr>
          <w:rFonts w:hint="eastAsia" w:ascii="宋体" w:hAnsi="宋体" w:eastAsia="宋体" w:cs="宋体"/>
          <w:b/>
          <w:lang w:val="en-US" w:eastAsia="zh-CN"/>
        </w:rPr>
        <w:t>服务</w:t>
      </w:r>
      <w:r>
        <w:rPr>
          <w:rFonts w:hint="eastAsia" w:ascii="宋体" w:hAnsi="宋体" w:eastAsia="宋体" w:cs="宋体"/>
          <w:b/>
        </w:rPr>
        <w:t>需求</w:t>
      </w:r>
      <w:bookmarkEnd w:id="61"/>
      <w:bookmarkEnd w:id="62"/>
    </w:p>
    <w:bookmarkEnd w:id="63"/>
    <w:bookmarkEnd w:id="64"/>
    <w:p w14:paraId="5B62109B">
      <w:pPr>
        <w:pStyle w:val="4"/>
        <w:spacing w:before="0" w:after="0" w:line="400" w:lineRule="exact"/>
        <w:rPr>
          <w:rFonts w:hint="eastAsia" w:ascii="宋体" w:hAnsi="宋体" w:eastAsia="宋体" w:cs="宋体"/>
          <w:sz w:val="24"/>
          <w:szCs w:val="24"/>
          <w:lang w:val="en-US" w:eastAsia="zh-CN"/>
        </w:rPr>
      </w:pPr>
      <w:bookmarkStart w:id="65" w:name="_Toc17919"/>
      <w:bookmarkStart w:id="66" w:name="_Toc27023"/>
      <w:bookmarkStart w:id="67" w:name="_Toc25715"/>
      <w:bookmarkStart w:id="68" w:name="_Toc15707"/>
      <w:r>
        <w:rPr>
          <w:rFonts w:hint="eastAsia" w:ascii="宋体" w:hAnsi="宋体" w:eastAsia="宋体" w:cs="宋体"/>
          <w:sz w:val="24"/>
          <w:szCs w:val="24"/>
          <w:lang w:val="en-US" w:eastAsia="zh-CN"/>
        </w:rPr>
        <w:t>一、</w:t>
      </w:r>
      <w:bookmarkStart w:id="69" w:name="_Toc11734"/>
      <w:bookmarkStart w:id="70" w:name="_Toc20528"/>
      <w:bookmarkStart w:id="71" w:name="_Toc27684"/>
      <w:r>
        <w:rPr>
          <w:rFonts w:hint="eastAsia" w:ascii="宋体" w:hAnsi="宋体" w:eastAsia="宋体" w:cs="宋体"/>
          <w:sz w:val="24"/>
          <w:szCs w:val="24"/>
          <w:lang w:val="en-US" w:eastAsia="zh-CN"/>
        </w:rPr>
        <w:t>项目一览表</w:t>
      </w:r>
      <w:bookmarkEnd w:id="65"/>
      <w:bookmarkEnd w:id="66"/>
      <w:bookmarkEnd w:id="69"/>
      <w:bookmarkEnd w:id="70"/>
      <w:bookmarkEnd w:id="71"/>
    </w:p>
    <w:tbl>
      <w:tblPr>
        <w:tblStyle w:val="28"/>
        <w:tblW w:w="7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4"/>
        <w:gridCol w:w="2015"/>
      </w:tblGrid>
      <w:tr w14:paraId="5DC0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54" w:type="dxa"/>
            <w:vAlign w:val="center"/>
          </w:tcPr>
          <w:p w14:paraId="75903894">
            <w:pPr>
              <w:spacing w:line="400" w:lineRule="exact"/>
              <w:ind w:firstLine="480" w:firstLineChars="200"/>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项目名称</w:t>
            </w:r>
          </w:p>
        </w:tc>
        <w:tc>
          <w:tcPr>
            <w:tcW w:w="2015" w:type="dxa"/>
            <w:vAlign w:val="center"/>
          </w:tcPr>
          <w:p w14:paraId="504CA086">
            <w:pPr>
              <w:spacing w:line="400" w:lineRule="exact"/>
              <w:ind w:firstLine="480"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数量/单位</w:t>
            </w:r>
          </w:p>
        </w:tc>
      </w:tr>
      <w:tr w14:paraId="5695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54" w:type="dxa"/>
            <w:vAlign w:val="center"/>
          </w:tcPr>
          <w:p w14:paraId="40BA1116">
            <w:pPr>
              <w:spacing w:line="400" w:lineRule="exact"/>
              <w:rPr>
                <w:rFonts w:hint="eastAsia" w:ascii="宋体" w:hAnsi="宋体" w:eastAsia="宋体" w:cs="宋体"/>
                <w:color w:val="auto"/>
                <w:sz w:val="24"/>
                <w:lang w:val="en-US" w:eastAsia="zh-CN"/>
              </w:rPr>
            </w:pPr>
            <w:r>
              <w:rPr>
                <w:rFonts w:hint="eastAsia" w:ascii="宋体" w:hAnsi="宋体" w:cs="宋体"/>
                <w:color w:val="000000"/>
                <w:kern w:val="0"/>
                <w:sz w:val="24"/>
                <w:szCs w:val="24"/>
                <w:lang w:eastAsia="zh-CN"/>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eastAsia="zh-CN"/>
              </w:rPr>
              <w:t>年度重庆市农产品电商数据监测与分析服务</w:t>
            </w:r>
          </w:p>
        </w:tc>
        <w:tc>
          <w:tcPr>
            <w:tcW w:w="2015" w:type="dxa"/>
            <w:vAlign w:val="center"/>
          </w:tcPr>
          <w:p w14:paraId="55477661">
            <w:pPr>
              <w:spacing w:line="40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年</w:t>
            </w:r>
            <w:bookmarkStart w:id="327" w:name="_GoBack"/>
            <w:bookmarkEnd w:id="327"/>
          </w:p>
        </w:tc>
      </w:tr>
    </w:tbl>
    <w:p w14:paraId="657A0408">
      <w:pPr>
        <w:pStyle w:val="4"/>
        <w:spacing w:before="0" w:after="0" w:line="400" w:lineRule="exact"/>
        <w:rPr>
          <w:rFonts w:hint="default" w:ascii="宋体" w:hAnsi="宋体" w:eastAsia="宋体" w:cs="宋体"/>
          <w:sz w:val="24"/>
          <w:szCs w:val="24"/>
          <w:lang w:val="en-US" w:eastAsia="zh-CN"/>
        </w:rPr>
      </w:pPr>
      <w:bookmarkStart w:id="72" w:name="_Toc11317"/>
      <w:r>
        <w:rPr>
          <w:rFonts w:hint="eastAsia" w:ascii="宋体" w:hAnsi="宋体" w:eastAsia="宋体" w:cs="宋体"/>
          <w:sz w:val="24"/>
          <w:szCs w:val="24"/>
          <w:lang w:val="en-US" w:eastAsia="zh-CN"/>
        </w:rPr>
        <w:t>二、</w:t>
      </w:r>
      <w:bookmarkEnd w:id="67"/>
      <w:r>
        <w:rPr>
          <w:rFonts w:hint="eastAsia" w:ascii="宋体" w:hAnsi="宋体" w:eastAsia="宋体" w:cs="宋体"/>
          <w:sz w:val="24"/>
          <w:szCs w:val="24"/>
          <w:lang w:val="en-US" w:eastAsia="zh-CN"/>
        </w:rPr>
        <w:t>项目目标</w:t>
      </w:r>
      <w:bookmarkEnd w:id="72"/>
    </w:p>
    <w:bookmarkEnd w:id="27"/>
    <w:bookmarkEnd w:id="28"/>
    <w:bookmarkEnd w:id="29"/>
    <w:bookmarkEnd w:id="58"/>
    <w:bookmarkEnd w:id="59"/>
    <w:bookmarkEnd w:id="60"/>
    <w:bookmarkEnd w:id="68"/>
    <w:p w14:paraId="420C7814">
      <w:pPr>
        <w:spacing w:line="400" w:lineRule="exact"/>
        <w:ind w:firstLine="480" w:firstLineChars="200"/>
        <w:rPr>
          <w:rFonts w:hint="eastAsia" w:ascii="宋体" w:hAnsi="宋体" w:cs="宋体"/>
          <w:color w:val="000000"/>
          <w:sz w:val="24"/>
          <w:highlight w:val="none"/>
        </w:rPr>
      </w:pPr>
      <w:bookmarkStart w:id="73" w:name="_Toc19173"/>
      <w:bookmarkStart w:id="74" w:name="_Toc15948"/>
      <w:bookmarkStart w:id="75" w:name="_Toc21988"/>
      <w:bookmarkStart w:id="76" w:name="_Toc12789058"/>
      <w:bookmarkStart w:id="77" w:name="_Toc128744993"/>
      <w:r>
        <w:rPr>
          <w:rFonts w:hint="eastAsia" w:ascii="宋体" w:hAnsi="宋体" w:cs="宋体"/>
          <w:color w:val="000000"/>
          <w:sz w:val="24"/>
          <w:highlight w:val="none"/>
        </w:rPr>
        <w:t>1.数据全面覆盖：建立</w:t>
      </w:r>
      <w:r>
        <w:rPr>
          <w:rFonts w:hint="eastAsia" w:ascii="宋体" w:hAnsi="宋体" w:cs="宋体"/>
          <w:color w:val="000000"/>
          <w:sz w:val="24"/>
          <w:highlight w:val="none"/>
          <w:lang w:val="en-US" w:eastAsia="zh-CN"/>
        </w:rPr>
        <w:t>以主流电商平台为核心的</w:t>
      </w:r>
      <w:r>
        <w:rPr>
          <w:rFonts w:hint="eastAsia" w:ascii="宋体" w:hAnsi="宋体" w:cs="宋体"/>
          <w:color w:val="000000"/>
          <w:sz w:val="24"/>
          <w:highlight w:val="none"/>
        </w:rPr>
        <w:t>农产品电商数据监测体系，确保数据来源权威、采集及时、覆盖完整。</w:t>
      </w:r>
    </w:p>
    <w:p w14:paraId="7E0791E5">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2.分析深度赋能：精准剖析全市农产品电商交易规模、品类结构、渠道分布等核心维度，挖掘产业发展痛点与机遇。</w:t>
      </w:r>
    </w:p>
    <w:p w14:paraId="2AA9C7A5">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3.决策支撑有力：形成多维度分析报告，为农产品品牌建设、电商主体培育、物流体系优化等政策制定提供科学依据。</w:t>
      </w:r>
    </w:p>
    <w:p w14:paraId="2A2196E7">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4.动态监测预警：建立异常数据预警机制，对</w:t>
      </w:r>
      <w:r>
        <w:rPr>
          <w:rFonts w:hint="eastAsia" w:ascii="宋体" w:hAnsi="宋体" w:cs="宋体"/>
          <w:color w:val="000000"/>
          <w:sz w:val="24"/>
          <w:highlight w:val="none"/>
          <w:lang w:val="en-US" w:eastAsia="zh-CN"/>
        </w:rPr>
        <w:t>重要农产品</w:t>
      </w:r>
      <w:r>
        <w:rPr>
          <w:rFonts w:hint="eastAsia" w:ascii="宋体" w:hAnsi="宋体" w:cs="宋体"/>
          <w:color w:val="000000"/>
          <w:sz w:val="24"/>
          <w:highlight w:val="none"/>
        </w:rPr>
        <w:t>交易</w:t>
      </w:r>
      <w:r>
        <w:rPr>
          <w:rFonts w:hint="eastAsia" w:ascii="宋体" w:hAnsi="宋体" w:cs="宋体"/>
          <w:color w:val="000000"/>
          <w:sz w:val="24"/>
          <w:highlight w:val="none"/>
          <w:lang w:eastAsia="zh-CN"/>
        </w:rPr>
        <w:t>额</w:t>
      </w:r>
      <w:r>
        <w:rPr>
          <w:rFonts w:hint="eastAsia" w:ascii="宋体" w:hAnsi="宋体" w:cs="宋体"/>
          <w:color w:val="000000"/>
          <w:sz w:val="24"/>
          <w:highlight w:val="none"/>
          <w:lang w:val="en-US" w:eastAsia="zh-CN"/>
        </w:rPr>
        <w:t>剧烈</w:t>
      </w:r>
      <w:r>
        <w:rPr>
          <w:rFonts w:hint="eastAsia" w:ascii="宋体" w:hAnsi="宋体" w:cs="宋体"/>
          <w:color w:val="000000"/>
          <w:sz w:val="24"/>
          <w:highlight w:val="none"/>
        </w:rPr>
        <w:t>波动等问题及时反馈，助力风险防控。</w:t>
      </w:r>
    </w:p>
    <w:p w14:paraId="0722F1F2">
      <w:pPr>
        <w:pStyle w:val="4"/>
        <w:spacing w:before="0" w:after="0" w:line="400" w:lineRule="exact"/>
        <w:rPr>
          <w:rFonts w:hint="default" w:ascii="宋体" w:hAnsi="宋体" w:eastAsia="宋体" w:cs="宋体"/>
          <w:sz w:val="24"/>
          <w:szCs w:val="24"/>
          <w:lang w:val="en-US" w:eastAsia="zh-CN"/>
        </w:rPr>
      </w:pPr>
      <w:bookmarkStart w:id="78" w:name="_Toc3732"/>
      <w:r>
        <w:rPr>
          <w:rFonts w:hint="eastAsia" w:ascii="宋体" w:hAnsi="宋体" w:eastAsia="宋体" w:cs="宋体"/>
          <w:sz w:val="24"/>
          <w:szCs w:val="24"/>
          <w:lang w:val="en-US" w:eastAsia="zh-CN"/>
        </w:rPr>
        <w:t>二、项目内容及要求</w:t>
      </w:r>
      <w:bookmarkEnd w:id="78"/>
    </w:p>
    <w:p w14:paraId="611A506F">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（一）</w:t>
      </w:r>
      <w:bookmarkEnd w:id="73"/>
      <w:bookmarkEnd w:id="74"/>
      <w:bookmarkStart w:id="79" w:name="_Toc8694"/>
      <w:bookmarkStart w:id="80" w:name="_Toc16407"/>
      <w:bookmarkStart w:id="81" w:name="_Toc24715029"/>
      <w:r>
        <w:rPr>
          <w:rFonts w:hint="eastAsia" w:ascii="宋体" w:hAnsi="宋体" w:cs="宋体"/>
          <w:color w:val="000000"/>
          <w:sz w:val="24"/>
          <w:highlight w:val="none"/>
        </w:rPr>
        <w:t>项目</w:t>
      </w:r>
      <w:r>
        <w:rPr>
          <w:rFonts w:ascii="宋体" w:hAnsi="宋体" w:cs="宋体"/>
          <w:color w:val="000000"/>
          <w:sz w:val="24"/>
          <w:highlight w:val="none"/>
        </w:rPr>
        <w:t>服务</w:t>
      </w:r>
      <w:r>
        <w:rPr>
          <w:rFonts w:hint="eastAsia" w:ascii="宋体" w:hAnsi="宋体" w:cs="宋体"/>
          <w:color w:val="000000"/>
          <w:sz w:val="24"/>
          <w:highlight w:val="none"/>
        </w:rPr>
        <w:t>内容</w:t>
      </w:r>
    </w:p>
    <w:p w14:paraId="1007033F">
      <w:pPr>
        <w:spacing w:line="400" w:lineRule="exact"/>
        <w:ind w:firstLine="720" w:firstLineChars="300"/>
        <w:rPr>
          <w:rFonts w:ascii="宋体" w:hAnsi="宋体" w:cs="宋体"/>
          <w:color w:val="000000"/>
          <w:sz w:val="24"/>
          <w:highlight w:val="none"/>
        </w:rPr>
      </w:pPr>
      <w:r>
        <w:rPr>
          <w:rFonts w:hint="eastAsia" w:ascii="宋体" w:hAnsi="宋体" w:cs="宋体"/>
          <w:color w:val="000000"/>
          <w:sz w:val="24"/>
          <w:highlight w:val="none"/>
        </w:rPr>
        <w:t>1.监测不少于</w:t>
      </w:r>
      <w:r>
        <w:rPr>
          <w:rFonts w:hint="eastAsia" w:ascii="宋体" w:hAnsi="宋体" w:cs="宋体"/>
          <w:color w:val="000000"/>
          <w:sz w:val="24"/>
          <w:highlight w:val="none"/>
          <w:lang w:eastAsia="zh-CN"/>
        </w:rPr>
        <w:t>1</w:t>
      </w:r>
      <w:r>
        <w:rPr>
          <w:rFonts w:hint="eastAsia" w:ascii="宋体" w:hAnsi="宋体" w:cs="宋体"/>
          <w:color w:val="000000"/>
          <w:sz w:val="24"/>
          <w:highlight w:val="none"/>
          <w:lang w:val="en-US" w:eastAsia="zh-CN"/>
        </w:rPr>
        <w:t>0</w:t>
      </w:r>
      <w:r>
        <w:rPr>
          <w:rFonts w:hint="eastAsia" w:ascii="宋体" w:hAnsi="宋体" w:cs="宋体"/>
          <w:color w:val="000000"/>
          <w:sz w:val="24"/>
          <w:highlight w:val="none"/>
        </w:rPr>
        <w:t>家农产品电商主流平台，遵守《中华人民共和国电子商务法》、《信息安全技术公共及商用服务信息系统个人信息保护指南》等相关法律法规，通过挖掘全网公开数据，助力重庆市农业农村委员会决策依据信息化、基准化。</w:t>
      </w:r>
    </w:p>
    <w:p w14:paraId="5D9D9F26">
      <w:pPr>
        <w:spacing w:line="400" w:lineRule="exact"/>
        <w:ind w:firstLine="720" w:firstLineChars="300"/>
        <w:rPr>
          <w:rFonts w:ascii="宋体" w:hAnsi="宋体" w:cs="宋体"/>
          <w:color w:val="000000"/>
          <w:sz w:val="24"/>
          <w:highlight w:val="none"/>
        </w:rPr>
      </w:pPr>
      <w:r>
        <w:rPr>
          <w:rFonts w:hint="eastAsia" w:ascii="宋体" w:hAnsi="宋体" w:cs="宋体"/>
          <w:color w:val="000000"/>
          <w:sz w:val="24"/>
          <w:highlight w:val="none"/>
        </w:rPr>
        <w:t>2.监测维度须包含以下维度：</w:t>
      </w:r>
    </w:p>
    <w:p w14:paraId="689D906A">
      <w:pPr>
        <w:spacing w:line="400" w:lineRule="exact"/>
        <w:ind w:firstLine="720" w:firstLineChars="3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农产品</w:t>
      </w:r>
      <w:r>
        <w:rPr>
          <w:rFonts w:hint="eastAsia" w:ascii="宋体" w:hAnsi="宋体" w:cs="宋体"/>
          <w:color w:val="000000"/>
          <w:sz w:val="24"/>
          <w:highlight w:val="none"/>
          <w:lang w:val="en-US" w:eastAsia="zh-CN"/>
        </w:rPr>
        <w:t>电商</w:t>
      </w:r>
      <w:r>
        <w:rPr>
          <w:rFonts w:hint="eastAsia" w:ascii="宋体" w:hAnsi="宋体" w:cs="宋体"/>
          <w:color w:val="000000"/>
          <w:sz w:val="24"/>
          <w:highlight w:val="none"/>
        </w:rPr>
        <w:t>市场概况、农产品</w:t>
      </w:r>
      <w:r>
        <w:rPr>
          <w:rFonts w:hint="eastAsia" w:ascii="宋体" w:hAnsi="宋体" w:cs="宋体"/>
          <w:color w:val="000000"/>
          <w:sz w:val="24"/>
          <w:highlight w:val="none"/>
          <w:lang w:val="en-US" w:eastAsia="zh-CN"/>
        </w:rPr>
        <w:t>电商</w:t>
      </w:r>
      <w:r>
        <w:rPr>
          <w:rFonts w:hint="eastAsia" w:ascii="宋体" w:hAnsi="宋体" w:cs="宋体"/>
          <w:color w:val="000000"/>
          <w:sz w:val="24"/>
          <w:highlight w:val="none"/>
        </w:rPr>
        <w:t>行业交易规模分析、农产品</w:t>
      </w:r>
      <w:r>
        <w:rPr>
          <w:rFonts w:hint="eastAsia" w:ascii="宋体" w:hAnsi="宋体" w:cs="宋体"/>
          <w:color w:val="000000"/>
          <w:sz w:val="24"/>
          <w:highlight w:val="none"/>
          <w:lang w:val="en-US" w:eastAsia="zh-CN"/>
        </w:rPr>
        <w:t>电商</w:t>
      </w:r>
      <w:r>
        <w:rPr>
          <w:rFonts w:hint="eastAsia" w:ascii="宋体" w:hAnsi="宋体" w:cs="宋体"/>
          <w:color w:val="000000"/>
          <w:sz w:val="24"/>
          <w:highlight w:val="none"/>
        </w:rPr>
        <w:t>行业区域分析、农产品电商主体分析、农村农产品</w:t>
      </w:r>
      <w:r>
        <w:rPr>
          <w:rFonts w:hint="eastAsia" w:ascii="宋体" w:hAnsi="宋体" w:cs="宋体"/>
          <w:color w:val="000000"/>
          <w:sz w:val="24"/>
          <w:highlight w:val="none"/>
          <w:lang w:val="en-US" w:eastAsia="zh-CN"/>
        </w:rPr>
        <w:t>电商</w:t>
      </w:r>
      <w:r>
        <w:rPr>
          <w:rFonts w:hint="eastAsia" w:ascii="宋体" w:hAnsi="宋体" w:cs="宋体"/>
          <w:color w:val="000000"/>
          <w:sz w:val="24"/>
          <w:highlight w:val="none"/>
        </w:rPr>
        <w:t>市场分析、农产品直播发展分析、农产品新零售发展分析、畅销农产品单品分析等</w:t>
      </w:r>
      <w:r>
        <w:rPr>
          <w:rFonts w:hint="eastAsia" w:ascii="宋体" w:hAnsi="宋体" w:cs="宋体"/>
          <w:color w:val="000000"/>
          <w:sz w:val="24"/>
          <w:highlight w:val="none"/>
          <w:lang w:eastAsia="zh-CN"/>
        </w:rPr>
        <w:t>。</w:t>
      </w:r>
    </w:p>
    <w:p w14:paraId="52AB79BA">
      <w:pPr>
        <w:spacing w:line="400" w:lineRule="exact"/>
        <w:ind w:firstLine="720" w:firstLineChars="300"/>
        <w:rPr>
          <w:rFonts w:ascii="宋体" w:hAnsi="宋体" w:cs="宋体"/>
          <w:b/>
          <w:color w:val="000000"/>
          <w:sz w:val="24"/>
        </w:rPr>
      </w:pPr>
      <w:r>
        <w:rPr>
          <w:rFonts w:hint="eastAsia" w:ascii="宋体" w:hAnsi="宋体" w:cs="宋体"/>
          <w:b/>
          <w:color w:val="000000"/>
          <w:sz w:val="24"/>
        </w:rPr>
        <w:t>3.根据监测维度提供以下重庆市全年农产品网络零售数据监测报告</w:t>
      </w:r>
    </w:p>
    <w:p w14:paraId="405206C8">
      <w:pPr>
        <w:spacing w:line="400" w:lineRule="exact"/>
        <w:ind w:firstLine="600" w:firstLineChars="250"/>
        <w:rPr>
          <w:rFonts w:ascii="宋体" w:hAnsi="宋体" w:cs="宋体"/>
          <w:color w:val="000000"/>
          <w:sz w:val="24"/>
        </w:rPr>
      </w:pPr>
      <w:r>
        <w:rPr>
          <w:rFonts w:hint="eastAsia" w:ascii="宋体" w:hAnsi="宋体" w:cs="宋体"/>
          <w:b/>
          <w:color w:val="000000"/>
          <w:sz w:val="24"/>
        </w:rPr>
        <w:t>(1)按月累计数据提供重庆市农产品网络零售监测发展研究报告</w:t>
      </w:r>
      <w:r>
        <w:rPr>
          <w:rFonts w:hint="eastAsia" w:ascii="宋体" w:hAnsi="宋体" w:cs="宋体"/>
          <w:color w:val="000000"/>
          <w:sz w:val="24"/>
        </w:rPr>
        <w:t>，包括以下具体内容：</w:t>
      </w:r>
    </w:p>
    <w:p w14:paraId="2F7B574F">
      <w:pPr>
        <w:spacing w:line="400" w:lineRule="exact"/>
        <w:ind w:firstLine="600" w:firstLineChars="250"/>
        <w:rPr>
          <w:rFonts w:hint="eastAsia" w:ascii="宋体" w:hAnsi="宋体" w:cs="宋体"/>
          <w:color w:val="000000"/>
          <w:sz w:val="24"/>
          <w:lang w:eastAsia="zh-CN"/>
        </w:rPr>
      </w:pPr>
      <w:r>
        <w:rPr>
          <w:rFonts w:hint="eastAsia" w:ascii="宋体" w:hAnsi="宋体" w:cs="宋体"/>
          <w:color w:val="000000"/>
          <w:sz w:val="24"/>
        </w:rPr>
        <w:t>1.1全市和国内（含主要省市）农产品电子商务市场主要指标运行情况简要概况、农产品网络零售概况、近一年农产品网络零售各月情况趋势、农村农产品网络零售情况及农产品分级行业统计、农产品直播统计、农产品电商主体分析、畅销农产品分析、分平台热度农产品分析、农产品新零售发展概况</w:t>
      </w:r>
      <w:r>
        <w:rPr>
          <w:rFonts w:hint="eastAsia" w:ascii="宋体" w:hAnsi="宋体" w:cs="宋体"/>
          <w:color w:val="000000"/>
          <w:sz w:val="24"/>
          <w:lang w:eastAsia="zh-CN"/>
        </w:rPr>
        <w:t>。巴渝土特产名优百品网络零售市场分析统计。</w:t>
      </w:r>
    </w:p>
    <w:p w14:paraId="11AA7191">
      <w:pPr>
        <w:spacing w:line="400" w:lineRule="exact"/>
        <w:ind w:firstLine="720" w:firstLineChars="300"/>
        <w:rPr>
          <w:rFonts w:hint="eastAsia" w:ascii="宋体" w:hAnsi="宋体" w:eastAsia="宋体" w:cs="宋体"/>
          <w:color w:val="000000"/>
          <w:sz w:val="24"/>
          <w:lang w:eastAsia="zh-CN"/>
        </w:rPr>
      </w:pPr>
      <w:r>
        <w:rPr>
          <w:rFonts w:hint="eastAsia" w:ascii="宋体" w:hAnsi="宋体" w:cs="宋体"/>
          <w:color w:val="000000"/>
          <w:sz w:val="24"/>
        </w:rPr>
        <w:t>1.2区域农产品网络优势行业分析、农产品网络零售发展分析、农产品直播统计、新零售发展分析</w:t>
      </w:r>
      <w:r>
        <w:rPr>
          <w:rFonts w:hint="eastAsia" w:ascii="宋体" w:hAnsi="宋体" w:cs="宋体"/>
          <w:color w:val="000000"/>
          <w:sz w:val="24"/>
          <w:lang w:eastAsia="zh-CN"/>
        </w:rPr>
        <w:t>。</w:t>
      </w:r>
    </w:p>
    <w:p w14:paraId="047CB451">
      <w:pPr>
        <w:spacing w:line="400" w:lineRule="exact"/>
        <w:ind w:firstLine="480" w:firstLineChars="200"/>
        <w:rPr>
          <w:rFonts w:ascii="宋体" w:hAnsi="宋体" w:cs="宋体"/>
          <w:b/>
          <w:color w:val="000000"/>
          <w:sz w:val="24"/>
        </w:rPr>
      </w:pPr>
      <w:r>
        <w:rPr>
          <w:rFonts w:hint="eastAsia" w:ascii="宋体" w:hAnsi="宋体" w:cs="宋体"/>
          <w:b/>
          <w:color w:val="000000"/>
          <w:sz w:val="24"/>
        </w:rPr>
        <w:t>(2)提供年度重庆市农产品网络零售数据监测报告。</w:t>
      </w:r>
    </w:p>
    <w:p w14:paraId="0C70D1D2">
      <w:pPr>
        <w:spacing w:line="400" w:lineRule="exact"/>
        <w:ind w:firstLine="480" w:firstLineChars="200"/>
        <w:rPr>
          <w:rFonts w:ascii="宋体" w:hAnsi="宋体" w:cs="宋体"/>
          <w:b/>
          <w:color w:val="000000"/>
          <w:sz w:val="24"/>
        </w:rPr>
      </w:pPr>
      <w:r>
        <w:rPr>
          <w:rFonts w:hint="eastAsia" w:ascii="宋体" w:hAnsi="宋体" w:cs="宋体"/>
          <w:b/>
          <w:color w:val="000000"/>
          <w:sz w:val="24"/>
        </w:rPr>
        <w:t>(3)按月度报告维度提供相应年度农产品网络零售发展报告。</w:t>
      </w:r>
    </w:p>
    <w:p w14:paraId="2877C16A">
      <w:pPr>
        <w:spacing w:line="400" w:lineRule="exact"/>
        <w:ind w:firstLine="480" w:firstLineChars="200"/>
        <w:rPr>
          <w:rFonts w:ascii="宋体" w:hAnsi="宋体" w:cs="宋体"/>
          <w:color w:val="000000"/>
          <w:sz w:val="24"/>
          <w:highlight w:val="none"/>
        </w:rPr>
      </w:pPr>
      <w:r>
        <w:rPr>
          <w:rFonts w:hint="eastAsia" w:ascii="宋体" w:hAnsi="宋体" w:cs="宋体"/>
          <w:b/>
          <w:color w:val="000000"/>
          <w:sz w:val="24"/>
          <w:highlight w:val="none"/>
        </w:rPr>
        <w:t>(4)根据重庆市全年农产品网络零售市场运行情况分析全市农产品发展特点、机遇与挑战、未来发展趋势与展望并给予决策辅助性建议</w:t>
      </w:r>
      <w:r>
        <w:rPr>
          <w:rFonts w:hint="eastAsia" w:ascii="宋体" w:hAnsi="宋体" w:cs="宋体"/>
          <w:color w:val="000000"/>
          <w:sz w:val="24"/>
          <w:highlight w:val="none"/>
        </w:rPr>
        <w:t>。</w:t>
      </w:r>
    </w:p>
    <w:p w14:paraId="7B38088A">
      <w:pPr>
        <w:spacing w:line="400" w:lineRule="exact"/>
        <w:ind w:firstLine="480" w:firstLineChars="200"/>
        <w:rPr>
          <w:rFonts w:ascii="宋体" w:hAnsi="宋体" w:cs="宋体"/>
          <w:color w:val="000000"/>
          <w:sz w:val="24"/>
        </w:rPr>
      </w:pPr>
      <w:r>
        <w:rPr>
          <w:rFonts w:hint="eastAsia" w:ascii="宋体" w:hAnsi="宋体" w:cs="宋体"/>
          <w:color w:val="000000"/>
          <w:sz w:val="24"/>
        </w:rPr>
        <w:t>（二）项目服务整体要求</w:t>
      </w:r>
    </w:p>
    <w:p w14:paraId="76E3FE99">
      <w:pPr>
        <w:spacing w:line="400" w:lineRule="exact"/>
        <w:ind w:firstLine="480" w:firstLineChars="200"/>
        <w:rPr>
          <w:rFonts w:hint="eastAsia" w:ascii="宋体" w:hAnsi="宋体" w:eastAsia="宋体" w:cs="宋体"/>
          <w:color w:val="000000"/>
          <w:sz w:val="24"/>
        </w:rPr>
      </w:pPr>
      <w:r>
        <w:rPr>
          <w:rFonts w:hint="eastAsia" w:ascii="宋体" w:hAnsi="宋体" w:cs="宋体"/>
          <w:color w:val="000000"/>
          <w:sz w:val="24"/>
        </w:rPr>
        <w:t>1.能够满足重庆市农产品上行数据监测工作的实际需要，提供的的农产品上行数据即电子商务交易数据应能够科学、准确、全面、真实的反映重庆市农产品市场经济的运行变化情况，并及时根据农产品监测指标提供专业全面的分</w:t>
      </w:r>
      <w:r>
        <w:rPr>
          <w:rFonts w:hint="eastAsia" w:ascii="宋体" w:hAnsi="宋体" w:eastAsia="宋体" w:cs="宋体"/>
          <w:color w:val="000000"/>
          <w:sz w:val="24"/>
        </w:rPr>
        <w:t>析报告。</w:t>
      </w:r>
      <w:bookmarkEnd w:id="79"/>
      <w:bookmarkEnd w:id="80"/>
      <w:bookmarkEnd w:id="81"/>
    </w:p>
    <w:p w14:paraId="24D252E9">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数据监测系统全年无故障运行时间≥99.5%，具备7×24小时故障响应机制，故障修复时间≤4小时。</w:t>
      </w:r>
    </w:p>
    <w:p w14:paraId="5A5FB707">
      <w:pPr>
        <w:spacing w:line="400" w:lineRule="exact"/>
        <w:ind w:firstLine="480" w:firstLineChars="200"/>
        <w:rPr>
          <w:rFonts w:hint="default" w:eastAsia="宋体"/>
          <w:lang w:val="en-US" w:eastAsia="zh-CN"/>
        </w:rPr>
        <w:sectPr>
          <w:headerReference r:id="rId4" w:type="first"/>
          <w:footerReference r:id="rId6" w:type="first"/>
          <w:headerReference r:id="rId3" w:type="default"/>
          <w:footerReference r:id="rId5" w:type="default"/>
          <w:pgSz w:w="11907" w:h="16840"/>
          <w:pgMar w:top="1440" w:right="1797" w:bottom="1440" w:left="1797" w:header="964" w:footer="992" w:gutter="0"/>
          <w:pgNumType w:fmt="numberInDash"/>
          <w:cols w:space="720" w:num="1"/>
          <w:docGrid w:type="linesAndChars" w:linePitch="312" w:charSpace="0"/>
        </w:sectPr>
      </w:pPr>
      <w:r>
        <w:rPr>
          <w:rFonts w:hint="eastAsia" w:ascii="宋体" w:hAnsi="宋体" w:eastAsia="宋体" w:cs="宋体"/>
          <w:color w:val="000000"/>
          <w:sz w:val="24"/>
          <w:lang w:val="en-US" w:eastAsia="zh-CN"/>
        </w:rPr>
        <w:t>3.数据安全：符合GB/T31524-2015《信息安全技术数据交易服务安全要求》，采用数据加密、访问权限控制等措施，防止数据泄露、篡改；建立数据备份机制，每日自动备份，历史数据保存≥3年。</w:t>
      </w:r>
    </w:p>
    <w:p w14:paraId="7404082A">
      <w:pPr>
        <w:pStyle w:val="38"/>
        <w:rPr>
          <w:rFonts w:hint="eastAsia"/>
          <w:lang w:val="en-US" w:eastAsia="zh-CN"/>
        </w:rPr>
      </w:pPr>
    </w:p>
    <w:p w14:paraId="11B9BAD1">
      <w:pPr>
        <w:jc w:val="center"/>
        <w:rPr>
          <w:rFonts w:hint="eastAsia" w:ascii="宋体" w:hAnsi="宋体" w:eastAsia="宋体" w:cs="宋体"/>
          <w:b/>
        </w:rPr>
      </w:pPr>
      <w:bookmarkStart w:id="82" w:name="_Toc3824"/>
      <w:r>
        <w:rPr>
          <w:rFonts w:hint="eastAsia" w:ascii="宋体" w:hAnsi="宋体" w:eastAsia="宋体" w:cs="宋体"/>
          <w:b/>
        </w:rPr>
        <w:t>第三篇竞采项目商务需求</w:t>
      </w:r>
      <w:bookmarkEnd w:id="75"/>
      <w:bookmarkEnd w:id="82"/>
    </w:p>
    <w:p w14:paraId="2FC7137A">
      <w:pPr>
        <w:pStyle w:val="4"/>
        <w:spacing w:before="0" w:after="0" w:line="400" w:lineRule="exact"/>
        <w:rPr>
          <w:rFonts w:hint="eastAsia" w:ascii="宋体" w:hAnsi="宋体" w:eastAsia="宋体" w:cs="宋体"/>
          <w:sz w:val="24"/>
          <w:szCs w:val="24"/>
          <w:lang w:val="en-US" w:eastAsia="zh-CN"/>
        </w:rPr>
      </w:pPr>
      <w:bookmarkStart w:id="83" w:name="_Toc22433"/>
      <w:bookmarkStart w:id="84" w:name="_Toc7115"/>
      <w:bookmarkStart w:id="85" w:name="_Toc4543"/>
      <w:bookmarkStart w:id="86" w:name="_Toc487204790"/>
      <w:bookmarkStart w:id="87" w:name="_Toc24751"/>
      <w:bookmarkStart w:id="88" w:name="_Toc22463"/>
      <w:bookmarkStart w:id="89" w:name="_Toc65660346"/>
      <w:bookmarkStart w:id="90" w:name="_Toc344475121"/>
      <w:bookmarkStart w:id="91" w:name="_Toc7228"/>
      <w:r>
        <w:rPr>
          <w:rFonts w:hint="eastAsia" w:ascii="宋体" w:hAnsi="宋体" w:eastAsia="宋体" w:cs="宋体"/>
          <w:sz w:val="24"/>
          <w:szCs w:val="24"/>
          <w:lang w:val="en-US" w:eastAsia="zh-CN"/>
        </w:rPr>
        <w:t>一、</w:t>
      </w:r>
      <w:r>
        <w:rPr>
          <w:rFonts w:hint="eastAsia" w:ascii="宋体" w:hAnsi="宋体" w:eastAsia="宋体" w:cs="宋体"/>
          <w:kern w:val="0"/>
          <w:sz w:val="24"/>
          <w:szCs w:val="24"/>
        </w:rPr>
        <w:t>服务期</w:t>
      </w:r>
      <w:r>
        <w:rPr>
          <w:rFonts w:hint="eastAsia" w:ascii="宋体" w:hAnsi="宋体" w:eastAsia="宋体" w:cs="宋体"/>
          <w:sz w:val="24"/>
          <w:szCs w:val="24"/>
          <w:lang w:val="en-US" w:eastAsia="zh-CN"/>
        </w:rPr>
        <w:t>、地点及验收方式</w:t>
      </w:r>
      <w:bookmarkEnd w:id="83"/>
      <w:bookmarkEnd w:id="84"/>
    </w:p>
    <w:p w14:paraId="35F60602">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（一）服务期：自合同签订之日起365个自然日，包含数据监测、分析报告提交及后续技术支持全周期服务。</w:t>
      </w:r>
    </w:p>
    <w:p w14:paraId="6C72F4C2">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cs="宋体"/>
          <w:sz w:val="24"/>
          <w:szCs w:val="24"/>
        </w:rPr>
        <w:t>服务地点</w:t>
      </w:r>
      <w:r>
        <w:rPr>
          <w:rFonts w:hint="eastAsia" w:ascii="宋体" w:hAnsi="宋体" w:eastAsia="宋体" w:cs="宋体"/>
          <w:kern w:val="0"/>
          <w:sz w:val="24"/>
          <w:szCs w:val="24"/>
        </w:rPr>
        <w:t>：采购人指定地点。</w:t>
      </w:r>
    </w:p>
    <w:p w14:paraId="2B34F00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（三）验收方式</w:t>
      </w:r>
    </w:p>
    <w:p w14:paraId="368C4509">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1.合同、</w:t>
      </w:r>
      <w:r>
        <w:rPr>
          <w:rFonts w:hint="eastAsia" w:ascii="宋体" w:hAnsi="宋体" w:eastAsia="宋体" w:cs="宋体"/>
          <w:kern w:val="0"/>
          <w:sz w:val="24"/>
          <w:szCs w:val="24"/>
          <w:lang w:eastAsia="zh-CN"/>
        </w:rPr>
        <w:t>竞采</w:t>
      </w:r>
      <w:r>
        <w:rPr>
          <w:rFonts w:hint="eastAsia" w:ascii="宋体" w:hAnsi="宋体" w:eastAsia="宋体" w:cs="宋体"/>
          <w:kern w:val="0"/>
          <w:sz w:val="24"/>
          <w:szCs w:val="24"/>
        </w:rPr>
        <w:t>文件和响应文件是项目验收的主要内容和依据。</w:t>
      </w:r>
    </w:p>
    <w:p w14:paraId="2BDBA4B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2.成交供应商严格按照采购人需求、项目方案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执行计划</w:t>
      </w:r>
      <w:r>
        <w:rPr>
          <w:rFonts w:hint="eastAsia" w:ascii="宋体" w:hAnsi="宋体" w:eastAsia="宋体" w:cs="宋体"/>
          <w:kern w:val="0"/>
          <w:sz w:val="24"/>
          <w:szCs w:val="24"/>
        </w:rPr>
        <w:t>和国家及行业相关标准，完成本项目。项目服务完成后申请采购人验收。</w:t>
      </w:r>
    </w:p>
    <w:p w14:paraId="4F08AC48">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3.验收标准：</w:t>
      </w:r>
    </w:p>
    <w:p w14:paraId="70B96916">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（1）数据指标符合本需求规定，误差率、准确率等达标。</w:t>
      </w:r>
    </w:p>
    <w:p w14:paraId="5C4D02E3">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（2）报告内容完整、逻辑清晰，政策建议具有可行性。</w:t>
      </w:r>
    </w:p>
    <w:p w14:paraId="151A2532">
      <w:pPr>
        <w:snapToGrid w:val="0"/>
        <w:spacing w:line="4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（3）系统运行稳定，数据更新及时，响应符合要求。</w:t>
      </w:r>
    </w:p>
    <w:p w14:paraId="1D7C832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.本项目由采购人组织验收，出具验收报告。项目验收结果主要分为：</w:t>
      </w:r>
    </w:p>
    <w:p w14:paraId="6385227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（1）项目按期、保质完成，相关报告通过采购人组织的相关专家评审（成交供应商负责专家评审费），采购人与成交供应商签署项目验收报告。</w:t>
      </w:r>
    </w:p>
    <w:p w14:paraId="57684898">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（2）未通过验收：项目实施与采购人要求偏离较大，逾期未按照采购人要求进行整改完成或超过服务期仍未完成</w:t>
      </w:r>
      <w:r>
        <w:rPr>
          <w:rFonts w:hint="eastAsia" w:ascii="宋体" w:hAnsi="宋体" w:cs="宋体"/>
          <w:kern w:val="0"/>
          <w:sz w:val="24"/>
          <w:szCs w:val="24"/>
          <w:lang w:val="en-US" w:eastAsia="zh-CN"/>
        </w:rPr>
        <w:t>或整改后仍未通过采购人验收</w:t>
      </w:r>
      <w:r>
        <w:rPr>
          <w:rFonts w:hint="eastAsia" w:ascii="宋体" w:hAnsi="宋体" w:eastAsia="宋体" w:cs="宋体"/>
          <w:kern w:val="0"/>
          <w:sz w:val="24"/>
          <w:szCs w:val="24"/>
        </w:rPr>
        <w:t>的。采购人有权直接解除合同，采购人不承担任何违约、赔偿责任。</w:t>
      </w:r>
      <w:r>
        <w:rPr>
          <w:rFonts w:hint="eastAsia" w:ascii="宋体" w:hAnsi="宋体" w:eastAsia="宋体" w:cs="宋体"/>
          <w:kern w:val="0"/>
          <w:sz w:val="24"/>
          <w:szCs w:val="24"/>
          <w:lang w:val="en-US" w:eastAsia="zh-CN"/>
        </w:rPr>
        <w:t>供应商须退还采购人预先支付的一切费用。</w:t>
      </w:r>
    </w:p>
    <w:p w14:paraId="7895318E">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4.资料归档要求</w:t>
      </w:r>
    </w:p>
    <w:p w14:paraId="038694E1">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项目验收完成后，成交供应商应将跟本项目所有相关资料文档交付采购人。</w:t>
      </w:r>
    </w:p>
    <w:p w14:paraId="01B4CF92">
      <w:pPr>
        <w:pStyle w:val="4"/>
        <w:spacing w:before="0" w:after="0" w:line="400" w:lineRule="exact"/>
        <w:rPr>
          <w:rFonts w:hint="eastAsia" w:ascii="宋体" w:hAnsi="宋体" w:eastAsia="宋体" w:cs="宋体"/>
          <w:sz w:val="24"/>
          <w:szCs w:val="24"/>
          <w:lang w:val="en-US" w:eastAsia="zh-CN"/>
        </w:rPr>
      </w:pPr>
      <w:bookmarkStart w:id="92" w:name="_Toc182"/>
      <w:bookmarkStart w:id="93" w:name="_Toc24172"/>
      <w:r>
        <w:rPr>
          <w:rFonts w:hint="eastAsia" w:ascii="宋体" w:hAnsi="宋体" w:eastAsia="宋体" w:cs="宋体"/>
          <w:sz w:val="24"/>
          <w:szCs w:val="24"/>
          <w:lang w:val="en-US" w:eastAsia="zh-CN"/>
        </w:rPr>
        <w:t>二、质量保证</w:t>
      </w:r>
      <w:bookmarkEnd w:id="92"/>
      <w:bookmarkEnd w:id="93"/>
    </w:p>
    <w:p w14:paraId="35BE8D9D">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1.服务期内提供7×12小时技术支持，通过电话、邮件等方式响应咨询，响应时间≤2小时。</w:t>
      </w:r>
    </w:p>
    <w:p w14:paraId="5DC47331">
      <w:pPr>
        <w:snapToGrid w:val="0"/>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成交供应商应按照有关技术标准、规范和采购人的要求开展业务工作。采购人有权</w:t>
      </w:r>
      <w:r>
        <w:rPr>
          <w:rFonts w:hint="eastAsia" w:ascii="宋体" w:hAnsi="宋体" w:cs="宋体"/>
          <w:color w:val="auto"/>
          <w:sz w:val="24"/>
        </w:rPr>
        <w:t>对成交供应商的工作质量进行抽查复核，成交供应商必须配合采购人的抽查复核工作</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eastAsia="宋体" w:cs="宋体"/>
          <w:kern w:val="0"/>
          <w:sz w:val="24"/>
          <w:szCs w:val="24"/>
          <w:lang w:val="en-US" w:eastAsia="zh-CN"/>
        </w:rPr>
        <w:t>解读数据报告并解答疑问</w:t>
      </w:r>
      <w:r>
        <w:rPr>
          <w:rFonts w:hint="eastAsia" w:ascii="宋体" w:hAnsi="宋体" w:cs="宋体"/>
          <w:color w:val="auto"/>
          <w:sz w:val="24"/>
        </w:rPr>
        <w:t>。</w:t>
      </w:r>
    </w:p>
    <w:p w14:paraId="082D2B2D">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成交供应商不得将采购人提供的有关资料及工作成果通过任何方式向第三方透露，应对有关的技术和商业资料进行保密，未经采购人同意，不得向第三方透露，成交供应商实施项目的一切程序都应符合国家安全、保密的有关规定和标准。</w:t>
      </w:r>
    </w:p>
    <w:p w14:paraId="7A845591">
      <w:pPr>
        <w:spacing w:line="400" w:lineRule="exact"/>
        <w:ind w:firstLine="480" w:firstLineChars="200"/>
        <w:rPr>
          <w:rFonts w:ascii="宋体" w:hAnsi="宋体" w:cs="宋体"/>
          <w:color w:val="auto"/>
          <w:sz w:val="24"/>
        </w:rPr>
      </w:pPr>
      <w:r>
        <w:rPr>
          <w:rFonts w:hint="eastAsia" w:ascii="宋体" w:hAnsi="宋体" w:cs="宋体"/>
          <w:color w:val="auto"/>
          <w:sz w:val="24"/>
        </w:rPr>
        <w:t>4.在项目实施过程中，未经采购人允许，不得改变项目实施方案。成交供应商在实施过程中接受采购人的监督和建议，做好项目各阶段实施情况总结、资料收集及整理。</w:t>
      </w:r>
    </w:p>
    <w:p w14:paraId="4DCC351D">
      <w:pPr>
        <w:snapToGrid w:val="0"/>
        <w:spacing w:line="40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5</w:t>
      </w:r>
      <w:r>
        <w:rPr>
          <w:rFonts w:hint="eastAsia" w:ascii="宋体" w:hAnsi="宋体" w:eastAsia="宋体" w:cs="宋体"/>
          <w:kern w:val="0"/>
          <w:sz w:val="24"/>
          <w:szCs w:val="24"/>
        </w:rPr>
        <w:t>.供应商利用本项业务之便牟取不正当利益的，一经查实，采购人将单方面解除服务合同。</w:t>
      </w:r>
    </w:p>
    <w:p w14:paraId="5F6D98E4">
      <w:pPr>
        <w:pStyle w:val="4"/>
        <w:spacing w:before="0" w:after="0" w:line="400" w:lineRule="exact"/>
        <w:rPr>
          <w:rFonts w:hint="eastAsia" w:ascii="宋体" w:hAnsi="宋体" w:eastAsia="宋体" w:cs="宋体"/>
          <w:sz w:val="24"/>
          <w:szCs w:val="24"/>
          <w:lang w:val="en-US" w:eastAsia="zh-CN"/>
        </w:rPr>
      </w:pPr>
      <w:bookmarkStart w:id="94" w:name="_Toc19684"/>
      <w:bookmarkStart w:id="95" w:name="_Toc24113"/>
      <w:r>
        <w:rPr>
          <w:rFonts w:hint="eastAsia" w:ascii="宋体" w:hAnsi="宋体" w:eastAsia="宋体" w:cs="宋体"/>
          <w:sz w:val="24"/>
          <w:szCs w:val="24"/>
          <w:lang w:val="en-US" w:eastAsia="zh-CN"/>
        </w:rPr>
        <w:t>三、报价要求</w:t>
      </w:r>
      <w:bookmarkEnd w:id="94"/>
      <w:bookmarkEnd w:id="95"/>
    </w:p>
    <w:p w14:paraId="612A34EB">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本项目采用总价包干价，本次报价为人民币报价，供应商报价报价应包含完成本项目所需的调研、数据采集、分析、报告编制、专家评审、技术服务及税费等一切相关费用。</w:t>
      </w:r>
    </w:p>
    <w:p w14:paraId="6AC4F1C4">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因供应商自身原因造成漏报、少报皆由其自行承担责任，采购人不再补偿。</w:t>
      </w:r>
    </w:p>
    <w:p w14:paraId="2B71986C">
      <w:pPr>
        <w:pStyle w:val="4"/>
        <w:spacing w:before="0" w:after="0" w:line="400" w:lineRule="exact"/>
        <w:rPr>
          <w:rFonts w:hint="eastAsia" w:ascii="宋体" w:hAnsi="宋体" w:eastAsia="宋体" w:cs="宋体"/>
          <w:sz w:val="24"/>
          <w:szCs w:val="24"/>
          <w:lang w:val="en-US" w:eastAsia="zh-CN"/>
        </w:rPr>
      </w:pPr>
      <w:bookmarkStart w:id="96" w:name="_Toc16099"/>
      <w:bookmarkStart w:id="97" w:name="_Toc21755"/>
      <w:r>
        <w:rPr>
          <w:rFonts w:hint="eastAsia" w:ascii="宋体" w:hAnsi="宋体" w:eastAsia="宋体" w:cs="宋体"/>
          <w:sz w:val="24"/>
          <w:szCs w:val="24"/>
          <w:lang w:val="en-US" w:eastAsia="zh-CN"/>
        </w:rPr>
        <w:t>四、付款方式</w:t>
      </w:r>
      <w:bookmarkEnd w:id="96"/>
      <w:bookmarkEnd w:id="97"/>
    </w:p>
    <w:p w14:paraId="0D67CA31">
      <w:pPr>
        <w:snapToGrid w:val="0"/>
        <w:spacing w:line="40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按合同约定执行。</w:t>
      </w:r>
    </w:p>
    <w:p w14:paraId="6063A22F">
      <w:pPr>
        <w:pStyle w:val="4"/>
        <w:spacing w:before="0" w:after="0" w:line="400" w:lineRule="exact"/>
        <w:rPr>
          <w:rFonts w:hint="eastAsia" w:ascii="宋体" w:hAnsi="宋体" w:eastAsia="宋体" w:cs="宋体"/>
          <w:sz w:val="24"/>
          <w:szCs w:val="24"/>
          <w:lang w:val="en-US" w:eastAsia="zh-CN"/>
        </w:rPr>
      </w:pPr>
      <w:bookmarkStart w:id="98" w:name="_Toc26395"/>
      <w:bookmarkStart w:id="99" w:name="_Toc7909"/>
      <w:r>
        <w:rPr>
          <w:rFonts w:hint="eastAsia" w:ascii="宋体" w:hAnsi="宋体" w:eastAsia="宋体" w:cs="宋体"/>
          <w:sz w:val="24"/>
          <w:szCs w:val="24"/>
          <w:lang w:val="en-US" w:eastAsia="zh-CN"/>
        </w:rPr>
        <w:t>五、知识产权</w:t>
      </w:r>
      <w:bookmarkEnd w:id="98"/>
      <w:bookmarkEnd w:id="99"/>
    </w:p>
    <w:p w14:paraId="7A636F9B">
      <w:pPr>
        <w:spacing w:line="400" w:lineRule="exact"/>
        <w:ind w:firstLine="480" w:firstLineChars="200"/>
        <w:rPr>
          <w:rFonts w:ascii="宋体" w:hAnsi="宋体" w:cs="宋体"/>
          <w:color w:val="000000"/>
          <w:sz w:val="24"/>
        </w:rPr>
      </w:pPr>
      <w:r>
        <w:rPr>
          <w:rFonts w:hint="eastAsia" w:ascii="宋体" w:hAnsi="宋体" w:eastAsia="宋体" w:cs="宋体"/>
          <w:kern w:val="0"/>
          <w:sz w:val="24"/>
          <w:szCs w:val="24"/>
        </w:rPr>
        <w:t>(一)</w:t>
      </w:r>
      <w:r>
        <w:rPr>
          <w:rFonts w:hint="eastAsia" w:ascii="宋体" w:hAnsi="宋体" w:cs="宋体"/>
          <w:color w:val="000000"/>
          <w:sz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54C7F7D">
      <w:pPr>
        <w:spacing w:line="400" w:lineRule="exact"/>
        <w:ind w:firstLine="480" w:firstLineChars="200"/>
        <w:rPr>
          <w:rFonts w:ascii="宋体" w:hAnsi="宋体" w:cs="宋体"/>
          <w:color w:val="000000"/>
          <w:sz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w:t>
      </w:r>
      <w:r>
        <w:rPr>
          <w:rFonts w:hint="eastAsia" w:ascii="宋体" w:hAnsi="宋体" w:cs="宋体"/>
          <w:color w:val="000000"/>
          <w:sz w:val="24"/>
        </w:rPr>
        <w:t>本项目产生的相关成果内容的知识产权归采购人所有，成交供应商需配合采购人对本项目知识产权进行保护。</w:t>
      </w:r>
    </w:p>
    <w:p w14:paraId="5359E3DA">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）成交供应商未经采购人书面同意不能将本项目成果用于其他任何地方。</w:t>
      </w:r>
    </w:p>
    <w:p w14:paraId="0F668A46">
      <w:pPr>
        <w:pStyle w:val="4"/>
        <w:spacing w:before="0" w:after="0" w:line="400" w:lineRule="exact"/>
        <w:rPr>
          <w:rFonts w:hint="eastAsia" w:ascii="宋体" w:hAnsi="宋体" w:eastAsia="宋体" w:cs="宋体"/>
          <w:sz w:val="24"/>
          <w:szCs w:val="24"/>
          <w:lang w:val="en-US" w:eastAsia="zh-CN"/>
        </w:rPr>
      </w:pPr>
      <w:bookmarkStart w:id="100" w:name="_Toc8368"/>
      <w:bookmarkStart w:id="101" w:name="_Toc21075"/>
      <w:r>
        <w:rPr>
          <w:rFonts w:hint="eastAsia" w:ascii="宋体" w:hAnsi="宋体" w:eastAsia="宋体" w:cs="宋体"/>
          <w:sz w:val="24"/>
          <w:szCs w:val="24"/>
          <w:lang w:val="en-US" w:eastAsia="zh-CN"/>
        </w:rPr>
        <w:t>六、其他</w:t>
      </w:r>
      <w:bookmarkEnd w:id="100"/>
      <w:bookmarkEnd w:id="101"/>
    </w:p>
    <w:p w14:paraId="3B1C373B">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（一）供应商必须在响应文件中对以上条款和服务承诺明确列出，承诺内容必须达到本篇及竞</w:t>
      </w:r>
      <w:r>
        <w:rPr>
          <w:rFonts w:hint="eastAsia" w:ascii="宋体" w:hAnsi="宋体" w:eastAsia="宋体" w:cs="宋体"/>
          <w:kern w:val="0"/>
          <w:sz w:val="24"/>
          <w:szCs w:val="24"/>
          <w:lang w:val="en-US" w:eastAsia="zh-CN"/>
        </w:rPr>
        <w:t>采</w:t>
      </w:r>
      <w:r>
        <w:rPr>
          <w:rFonts w:hint="eastAsia" w:ascii="宋体" w:hAnsi="宋体" w:eastAsia="宋体" w:cs="宋体"/>
          <w:kern w:val="0"/>
          <w:sz w:val="24"/>
          <w:szCs w:val="24"/>
        </w:rPr>
        <w:t>文件其他条款的要求。</w:t>
      </w:r>
    </w:p>
    <w:p w14:paraId="26CAB420">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（二）其他未尽事宜由供需双方在采购合同中详细约定。</w:t>
      </w:r>
    </w:p>
    <w:p w14:paraId="76970C3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0BA346CB">
      <w:pPr>
        <w:spacing w:line="400" w:lineRule="exact"/>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）成交供应商不得将本项目进行转包或分包。</w:t>
      </w:r>
    </w:p>
    <w:p w14:paraId="49251BE1">
      <w:pPr>
        <w:pStyle w:val="2"/>
        <w:rPr>
          <w:rFonts w:hint="eastAsia"/>
        </w:rPr>
      </w:pPr>
    </w:p>
    <w:bookmarkEnd w:id="76"/>
    <w:bookmarkEnd w:id="77"/>
    <w:bookmarkEnd w:id="85"/>
    <w:bookmarkEnd w:id="86"/>
    <w:bookmarkEnd w:id="87"/>
    <w:bookmarkEnd w:id="88"/>
    <w:bookmarkEnd w:id="89"/>
    <w:bookmarkEnd w:id="90"/>
    <w:bookmarkEnd w:id="91"/>
    <w:p w14:paraId="2C7E6928">
      <w:pPr>
        <w:rPr>
          <w:rFonts w:hint="eastAsia" w:ascii="宋体" w:hAnsi="宋体" w:eastAsia="宋体" w:cs="宋体"/>
          <w:b/>
        </w:rPr>
      </w:pPr>
      <w:bookmarkStart w:id="102" w:name="_Toc18194"/>
      <w:bookmarkStart w:id="103" w:name="_Toc22669"/>
      <w:bookmarkStart w:id="104" w:name="_Toc8764"/>
      <w:bookmarkStart w:id="105" w:name="_Toc3535"/>
      <w:bookmarkStart w:id="106" w:name="_Toc23841"/>
      <w:r>
        <w:rPr>
          <w:rFonts w:hint="eastAsia" w:ascii="宋体" w:hAnsi="宋体" w:eastAsia="宋体" w:cs="宋体"/>
          <w:b/>
        </w:rPr>
        <w:br w:type="page"/>
      </w:r>
    </w:p>
    <w:p w14:paraId="07F56499">
      <w:pPr>
        <w:pStyle w:val="3"/>
        <w:spacing w:line="360" w:lineRule="auto"/>
        <w:jc w:val="center"/>
        <w:rPr>
          <w:rFonts w:hint="eastAsia" w:ascii="宋体" w:hAnsi="宋体" w:eastAsia="宋体" w:cs="宋体"/>
          <w:b/>
        </w:rPr>
      </w:pPr>
      <w:bookmarkStart w:id="107" w:name="_Toc7516"/>
      <w:bookmarkStart w:id="108" w:name="_Toc27073"/>
      <w:r>
        <w:rPr>
          <w:rFonts w:hint="eastAsia" w:ascii="宋体" w:hAnsi="宋体" w:eastAsia="宋体" w:cs="宋体"/>
          <w:b/>
        </w:rPr>
        <w:t>第四篇竞采程序及方法、评审标准、无效响应和竞采终止</w:t>
      </w:r>
      <w:bookmarkEnd w:id="102"/>
      <w:bookmarkEnd w:id="103"/>
      <w:bookmarkEnd w:id="107"/>
      <w:bookmarkEnd w:id="108"/>
    </w:p>
    <w:p w14:paraId="7F090735">
      <w:pPr>
        <w:pStyle w:val="4"/>
        <w:spacing w:before="0" w:after="0" w:line="400" w:lineRule="exact"/>
        <w:rPr>
          <w:rFonts w:hint="eastAsia" w:ascii="宋体" w:hAnsi="宋体" w:eastAsia="宋体" w:cs="宋体"/>
          <w:sz w:val="24"/>
          <w:szCs w:val="24"/>
        </w:rPr>
      </w:pPr>
      <w:bookmarkStart w:id="109" w:name="_Toc11573"/>
      <w:bookmarkStart w:id="110" w:name="_Toc19417"/>
      <w:bookmarkStart w:id="111" w:name="_Toc7186"/>
      <w:r>
        <w:rPr>
          <w:rFonts w:hint="eastAsia" w:ascii="宋体" w:hAnsi="宋体" w:eastAsia="宋体" w:cs="宋体"/>
          <w:sz w:val="24"/>
          <w:szCs w:val="24"/>
        </w:rPr>
        <w:t>一、竞采程序及方法</w:t>
      </w:r>
      <w:bookmarkEnd w:id="109"/>
      <w:bookmarkEnd w:id="110"/>
      <w:bookmarkEnd w:id="111"/>
    </w:p>
    <w:p w14:paraId="108D44B8">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（一）按网上竞采文件规定的时间进行，由本项目的评审小组对各供应商的响应文件进行评审。</w:t>
      </w:r>
    </w:p>
    <w:p w14:paraId="3E45DE1F">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（二）评审小组对各供应商的资格条件、符合性进行审查。</w:t>
      </w:r>
    </w:p>
    <w:p w14:paraId="2623FE78">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1.资格审查。依据法律法规和竞采文件的规定，对响应文件中的资格证明等进行审查，以确定供应商是否具备响应资格。资格审查资料表如下：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6089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38C3F321">
            <w:pPr>
              <w:snapToGrid w:val="0"/>
              <w:spacing w:line="312"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4677" w:type="dxa"/>
            <w:gridSpan w:val="2"/>
            <w:vAlign w:val="center"/>
          </w:tcPr>
          <w:p w14:paraId="27C55C9F">
            <w:pPr>
              <w:snapToGrid w:val="0"/>
              <w:spacing w:line="312"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检查因素</w:t>
            </w:r>
          </w:p>
        </w:tc>
        <w:tc>
          <w:tcPr>
            <w:tcW w:w="4111" w:type="dxa"/>
            <w:vAlign w:val="center"/>
          </w:tcPr>
          <w:p w14:paraId="48405521">
            <w:pPr>
              <w:snapToGrid w:val="0"/>
              <w:spacing w:line="312" w:lineRule="auto"/>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检查内容</w:t>
            </w:r>
          </w:p>
        </w:tc>
      </w:tr>
      <w:tr w14:paraId="126D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2251DF29">
            <w:pPr>
              <w:snapToGrid w:val="0"/>
              <w:spacing w:line="312"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09" w:type="dxa"/>
            <w:vMerge w:val="restart"/>
            <w:vAlign w:val="center"/>
          </w:tcPr>
          <w:p w14:paraId="4C472E9B">
            <w:pPr>
              <w:snapToGrid w:val="0"/>
              <w:spacing w:line="312"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rPr>
              <w:t>供应商</w:t>
            </w:r>
            <w:r>
              <w:rPr>
                <w:rFonts w:hint="eastAsia" w:ascii="宋体" w:hAnsi="宋体" w:eastAsia="宋体" w:cs="宋体"/>
                <w:color w:val="000000"/>
                <w:sz w:val="21"/>
                <w:szCs w:val="21"/>
                <w:lang w:val="zh-CN"/>
              </w:rPr>
              <w:t>应符合的基本资格条件</w:t>
            </w:r>
          </w:p>
        </w:tc>
        <w:tc>
          <w:tcPr>
            <w:tcW w:w="3968" w:type="dxa"/>
            <w:vAlign w:val="center"/>
          </w:tcPr>
          <w:p w14:paraId="556306B6">
            <w:pPr>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4111" w:type="dxa"/>
            <w:vAlign w:val="center"/>
          </w:tcPr>
          <w:p w14:paraId="183B368C">
            <w:pPr>
              <w:snapToGrid w:val="0"/>
              <w:spacing w:line="312"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1.供应商法人营业执照（副本）或事业单位法人证书（副本）或个体工商户营业执照或有效的自然人身份证明或社会团体法人登记证书（提供复印件）。</w:t>
            </w:r>
          </w:p>
          <w:p w14:paraId="615CEFA4">
            <w:pPr>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2.供应商法定代表人身份证明和法定代表人授权代表委托书。</w:t>
            </w:r>
          </w:p>
        </w:tc>
      </w:tr>
      <w:tr w14:paraId="2310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6684B39">
            <w:pPr>
              <w:rPr>
                <w:rFonts w:hint="eastAsia" w:ascii="宋体" w:hAnsi="宋体" w:eastAsia="宋体" w:cs="宋体"/>
              </w:rPr>
            </w:pPr>
          </w:p>
        </w:tc>
        <w:tc>
          <w:tcPr>
            <w:tcW w:w="709" w:type="dxa"/>
            <w:vMerge w:val="continue"/>
            <w:vAlign w:val="center"/>
          </w:tcPr>
          <w:p w14:paraId="37D18EB5">
            <w:pPr>
              <w:rPr>
                <w:rFonts w:hint="eastAsia" w:ascii="宋体" w:hAnsi="宋体" w:eastAsia="宋体" w:cs="宋体"/>
              </w:rPr>
            </w:pPr>
          </w:p>
        </w:tc>
        <w:tc>
          <w:tcPr>
            <w:tcW w:w="3968" w:type="dxa"/>
            <w:vAlign w:val="center"/>
          </w:tcPr>
          <w:p w14:paraId="7FBE5CE9">
            <w:pPr>
              <w:snapToGrid w:val="0"/>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（2）</w:t>
            </w:r>
            <w:r>
              <w:rPr>
                <w:rFonts w:hint="eastAsia" w:ascii="宋体" w:hAnsi="宋体" w:eastAsia="宋体" w:cs="宋体"/>
                <w:color w:val="000000"/>
                <w:sz w:val="21"/>
                <w:szCs w:val="21"/>
              </w:rPr>
              <w:t>具有良好的商业信誉和健全的财务会计制度</w:t>
            </w:r>
          </w:p>
        </w:tc>
        <w:tc>
          <w:tcPr>
            <w:tcW w:w="4111" w:type="dxa"/>
            <w:vMerge w:val="restart"/>
            <w:vAlign w:val="center"/>
          </w:tcPr>
          <w:p w14:paraId="718A3FB3">
            <w:pPr>
              <w:snapToGrid w:val="0"/>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提供《基本资格条件承诺函》（见格式文件）。</w:t>
            </w:r>
          </w:p>
        </w:tc>
      </w:tr>
      <w:tr w14:paraId="04E9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E39BABA">
            <w:pPr>
              <w:rPr>
                <w:rFonts w:hint="eastAsia" w:ascii="宋体" w:hAnsi="宋体" w:eastAsia="宋体" w:cs="宋体"/>
              </w:rPr>
            </w:pPr>
          </w:p>
        </w:tc>
        <w:tc>
          <w:tcPr>
            <w:tcW w:w="709" w:type="dxa"/>
            <w:vMerge w:val="continue"/>
            <w:vAlign w:val="center"/>
          </w:tcPr>
          <w:p w14:paraId="16DFD5AE">
            <w:pPr>
              <w:rPr>
                <w:rFonts w:hint="eastAsia" w:ascii="宋体" w:hAnsi="宋体" w:eastAsia="宋体" w:cs="宋体"/>
              </w:rPr>
            </w:pPr>
          </w:p>
        </w:tc>
        <w:tc>
          <w:tcPr>
            <w:tcW w:w="3968" w:type="dxa"/>
            <w:vAlign w:val="center"/>
          </w:tcPr>
          <w:p w14:paraId="4EC0F024">
            <w:pPr>
              <w:snapToGrid w:val="0"/>
              <w:spacing w:line="312"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（3）具有履行合同所必需的设备和专业技术能力</w:t>
            </w:r>
          </w:p>
        </w:tc>
        <w:tc>
          <w:tcPr>
            <w:tcW w:w="4111" w:type="dxa"/>
            <w:vMerge w:val="continue"/>
            <w:vAlign w:val="center"/>
          </w:tcPr>
          <w:p w14:paraId="6BDAF306">
            <w:pPr>
              <w:rPr>
                <w:rFonts w:hint="eastAsia" w:ascii="宋体" w:hAnsi="宋体" w:eastAsia="宋体" w:cs="宋体"/>
              </w:rPr>
            </w:pPr>
          </w:p>
        </w:tc>
      </w:tr>
      <w:tr w14:paraId="6AF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632130D1">
            <w:pPr>
              <w:rPr>
                <w:rFonts w:hint="eastAsia" w:ascii="宋体" w:hAnsi="宋体" w:eastAsia="宋体" w:cs="宋体"/>
              </w:rPr>
            </w:pPr>
          </w:p>
        </w:tc>
        <w:tc>
          <w:tcPr>
            <w:tcW w:w="709" w:type="dxa"/>
            <w:vMerge w:val="continue"/>
            <w:vAlign w:val="center"/>
          </w:tcPr>
          <w:p w14:paraId="28BBE3CB">
            <w:pPr>
              <w:rPr>
                <w:rFonts w:hint="eastAsia" w:ascii="宋体" w:hAnsi="宋体" w:eastAsia="宋体" w:cs="宋体"/>
              </w:rPr>
            </w:pPr>
          </w:p>
        </w:tc>
        <w:tc>
          <w:tcPr>
            <w:tcW w:w="3968" w:type="dxa"/>
            <w:vAlign w:val="center"/>
          </w:tcPr>
          <w:p w14:paraId="37EA53C8">
            <w:pPr>
              <w:snapToGrid w:val="0"/>
              <w:spacing w:line="312"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（4）有依法缴纳税收和社会保障金的良好记录</w:t>
            </w:r>
          </w:p>
        </w:tc>
        <w:tc>
          <w:tcPr>
            <w:tcW w:w="4111" w:type="dxa"/>
            <w:vMerge w:val="continue"/>
            <w:vAlign w:val="center"/>
          </w:tcPr>
          <w:p w14:paraId="5DCE6484">
            <w:pPr>
              <w:rPr>
                <w:rFonts w:hint="eastAsia" w:ascii="宋体" w:hAnsi="宋体" w:eastAsia="宋体" w:cs="宋体"/>
              </w:rPr>
            </w:pPr>
          </w:p>
        </w:tc>
      </w:tr>
      <w:tr w14:paraId="10AE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C5C128A">
            <w:pPr>
              <w:rPr>
                <w:rFonts w:hint="eastAsia" w:ascii="宋体" w:hAnsi="宋体" w:eastAsia="宋体" w:cs="宋体"/>
              </w:rPr>
            </w:pPr>
          </w:p>
        </w:tc>
        <w:tc>
          <w:tcPr>
            <w:tcW w:w="709" w:type="dxa"/>
            <w:vMerge w:val="continue"/>
            <w:vAlign w:val="center"/>
          </w:tcPr>
          <w:p w14:paraId="5A61EF90">
            <w:pPr>
              <w:rPr>
                <w:rFonts w:hint="eastAsia" w:ascii="宋体" w:hAnsi="宋体" w:eastAsia="宋体" w:cs="宋体"/>
              </w:rPr>
            </w:pPr>
          </w:p>
        </w:tc>
        <w:tc>
          <w:tcPr>
            <w:tcW w:w="3968" w:type="dxa"/>
            <w:vAlign w:val="center"/>
          </w:tcPr>
          <w:p w14:paraId="584189A9">
            <w:pPr>
              <w:snapToGrid w:val="0"/>
              <w:spacing w:line="312" w:lineRule="auto"/>
              <w:rPr>
                <w:rFonts w:hint="eastAsia" w:ascii="宋体" w:hAnsi="宋体" w:eastAsia="宋体" w:cs="宋体"/>
                <w:color w:val="000000"/>
                <w:sz w:val="21"/>
                <w:szCs w:val="21"/>
                <w:lang w:val="zh-CN"/>
              </w:rPr>
            </w:pPr>
            <w:r>
              <w:rPr>
                <w:rFonts w:hint="eastAsia" w:ascii="宋体" w:hAnsi="宋体" w:eastAsia="宋体" w:cs="宋体"/>
                <w:color w:val="000000"/>
                <w:sz w:val="21"/>
                <w:szCs w:val="21"/>
              </w:rPr>
              <w:t>（5）参加政府竞采活动前三年内，在经营活动中没有重大违法记录</w:t>
            </w:r>
          </w:p>
        </w:tc>
        <w:tc>
          <w:tcPr>
            <w:tcW w:w="4111" w:type="dxa"/>
            <w:vMerge w:val="continue"/>
            <w:vAlign w:val="center"/>
          </w:tcPr>
          <w:p w14:paraId="34C3B8B6">
            <w:pPr>
              <w:rPr>
                <w:rFonts w:hint="eastAsia" w:ascii="宋体" w:hAnsi="宋体" w:eastAsia="宋体" w:cs="宋体"/>
              </w:rPr>
            </w:pPr>
          </w:p>
        </w:tc>
      </w:tr>
      <w:tr w14:paraId="3961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38B6FD44">
            <w:pPr>
              <w:rPr>
                <w:rFonts w:hint="eastAsia" w:ascii="宋体" w:hAnsi="宋体" w:eastAsia="宋体" w:cs="宋体"/>
              </w:rPr>
            </w:pPr>
          </w:p>
        </w:tc>
        <w:tc>
          <w:tcPr>
            <w:tcW w:w="709" w:type="dxa"/>
            <w:vMerge w:val="continue"/>
            <w:vAlign w:val="center"/>
          </w:tcPr>
          <w:p w14:paraId="1A580A13">
            <w:pPr>
              <w:rPr>
                <w:rFonts w:hint="eastAsia" w:ascii="宋体" w:hAnsi="宋体" w:eastAsia="宋体" w:cs="宋体"/>
              </w:rPr>
            </w:pPr>
          </w:p>
        </w:tc>
        <w:tc>
          <w:tcPr>
            <w:tcW w:w="3968" w:type="dxa"/>
            <w:vAlign w:val="center"/>
          </w:tcPr>
          <w:p w14:paraId="7B7A8F6B">
            <w:pPr>
              <w:snapToGrid w:val="0"/>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w:t>
            </w:r>
          </w:p>
        </w:tc>
        <w:tc>
          <w:tcPr>
            <w:tcW w:w="4111" w:type="dxa"/>
            <w:vMerge w:val="continue"/>
            <w:vAlign w:val="center"/>
          </w:tcPr>
          <w:p w14:paraId="669A4E7F">
            <w:pPr>
              <w:snapToGrid w:val="0"/>
              <w:spacing w:line="312" w:lineRule="auto"/>
              <w:rPr>
                <w:rFonts w:hint="eastAsia" w:ascii="宋体" w:hAnsi="宋体" w:eastAsia="宋体" w:cs="宋体"/>
                <w:color w:val="000000"/>
                <w:sz w:val="21"/>
                <w:szCs w:val="21"/>
              </w:rPr>
            </w:pPr>
          </w:p>
        </w:tc>
      </w:tr>
      <w:tr w14:paraId="1D98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8" w:type="dxa"/>
            <w:vAlign w:val="center"/>
          </w:tcPr>
          <w:p w14:paraId="18EABAB9">
            <w:pPr>
              <w:snapToGrid w:val="0"/>
              <w:spacing w:line="312"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4677" w:type="dxa"/>
            <w:gridSpan w:val="2"/>
            <w:vAlign w:val="center"/>
          </w:tcPr>
          <w:p w14:paraId="3D92E396">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本项目的特定资格要求</w:t>
            </w:r>
          </w:p>
        </w:tc>
        <w:tc>
          <w:tcPr>
            <w:tcW w:w="4111" w:type="dxa"/>
            <w:vAlign w:val="center"/>
          </w:tcPr>
          <w:p w14:paraId="6FBBC5DF">
            <w:pPr>
              <w:snapToGrid w:val="0"/>
              <w:spacing w:line="360" w:lineRule="auto"/>
              <w:rPr>
                <w:rFonts w:hint="eastAsia" w:ascii="宋体" w:hAnsi="宋体" w:eastAsia="宋体" w:cs="宋体"/>
                <w:color w:val="000000"/>
                <w:sz w:val="21"/>
                <w:szCs w:val="21"/>
              </w:rPr>
            </w:pPr>
            <w:r>
              <w:rPr>
                <w:rFonts w:hint="eastAsia" w:ascii="宋体" w:hAnsi="宋体" w:eastAsia="宋体" w:cs="宋体"/>
                <w:bCs/>
                <w:color w:val="000000"/>
                <w:sz w:val="21"/>
                <w:szCs w:val="21"/>
              </w:rPr>
              <w:t>按第一篇“三、供应商资格要求（二）本项目的特定资格要求”的要求提交。</w:t>
            </w:r>
          </w:p>
        </w:tc>
      </w:tr>
    </w:tbl>
    <w:p w14:paraId="4C766724">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注：①供应商按“多证合一”登记制度办理营业执照的，组织机构代码证和税务登记证（副本）以供应商所提供的营业执照（副本）复印件为准。</w:t>
      </w:r>
    </w:p>
    <w:p w14:paraId="67CF0B0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②根据《中华人民共和国政府竞采法实施条例》第十九条“参加政府竞采活动前三年内，在经营活动中没有重大违法记录”中“重大违法记录”，是指响应人因违法经营受到刑事处罚或者责令停产停业、吊销许可证或者执照、较大数额罚款等行政处罚。行政处罚中“较大数额”的认定标准按照“财政部关于《中华人民共和国政府竞采法实施条例》第十九条第一款“较大数额罚款”具体适用问题的意见（财库〔2022〕3号）”执行。</w:t>
      </w:r>
    </w:p>
    <w:p w14:paraId="4C8845B7">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2.符合性检查｡依据网上竞采文件的规定,从响应文件的有效性､完整性和对网上竞采文件的响应程度进行审查,以确定是否对网上竞采文件的实质性要求作出响应｡</w:t>
      </w:r>
    </w:p>
    <w:p w14:paraId="69C1678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符合性检查资料表如下：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E6E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62718421">
            <w:pPr>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3402" w:type="dxa"/>
            <w:gridSpan w:val="2"/>
            <w:vAlign w:val="center"/>
          </w:tcPr>
          <w:p w14:paraId="12B9521C">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评审因素</w:t>
            </w:r>
          </w:p>
        </w:tc>
        <w:tc>
          <w:tcPr>
            <w:tcW w:w="5245" w:type="dxa"/>
            <w:vAlign w:val="center"/>
          </w:tcPr>
          <w:p w14:paraId="212D253A">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评审标准</w:t>
            </w:r>
          </w:p>
        </w:tc>
      </w:tr>
      <w:tr w14:paraId="18E6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782DF0E1">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18" w:type="dxa"/>
            <w:vMerge w:val="restart"/>
            <w:vAlign w:val="center"/>
          </w:tcPr>
          <w:p w14:paraId="7359D7CC">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有效性审查</w:t>
            </w:r>
          </w:p>
        </w:tc>
        <w:tc>
          <w:tcPr>
            <w:tcW w:w="1984" w:type="dxa"/>
            <w:vAlign w:val="center"/>
          </w:tcPr>
          <w:p w14:paraId="23EC6614">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响应文件签署</w:t>
            </w:r>
          </w:p>
        </w:tc>
        <w:tc>
          <w:tcPr>
            <w:tcW w:w="5245" w:type="dxa"/>
            <w:vAlign w:val="center"/>
          </w:tcPr>
          <w:p w14:paraId="32CE194B">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响应文件上法定代表人（或其授权代表）或自然人（响应人为自然人）的签署或盖章齐全。</w:t>
            </w:r>
          </w:p>
        </w:tc>
      </w:tr>
      <w:tr w14:paraId="0EAC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78DCD5A5">
            <w:pPr>
              <w:spacing w:line="400" w:lineRule="exact"/>
              <w:ind w:firstLine="420" w:firstLineChars="200"/>
              <w:rPr>
                <w:rFonts w:hint="eastAsia" w:ascii="宋体" w:hAnsi="宋体" w:eastAsia="宋体" w:cs="宋体"/>
                <w:color w:val="000000"/>
                <w:sz w:val="21"/>
                <w:szCs w:val="21"/>
              </w:rPr>
            </w:pPr>
          </w:p>
        </w:tc>
        <w:tc>
          <w:tcPr>
            <w:tcW w:w="1418" w:type="dxa"/>
            <w:vMerge w:val="continue"/>
            <w:vAlign w:val="center"/>
          </w:tcPr>
          <w:p w14:paraId="6D1E70CD">
            <w:pPr>
              <w:spacing w:line="400" w:lineRule="exact"/>
              <w:ind w:firstLine="420" w:firstLineChars="200"/>
              <w:rPr>
                <w:rFonts w:hint="eastAsia" w:ascii="宋体" w:hAnsi="宋体" w:eastAsia="宋体" w:cs="宋体"/>
                <w:color w:val="000000"/>
                <w:sz w:val="21"/>
                <w:szCs w:val="21"/>
              </w:rPr>
            </w:pPr>
          </w:p>
        </w:tc>
        <w:tc>
          <w:tcPr>
            <w:tcW w:w="1984" w:type="dxa"/>
            <w:vAlign w:val="center"/>
          </w:tcPr>
          <w:p w14:paraId="4F563801">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响应方案</w:t>
            </w:r>
          </w:p>
        </w:tc>
        <w:tc>
          <w:tcPr>
            <w:tcW w:w="5245" w:type="dxa"/>
            <w:vAlign w:val="center"/>
          </w:tcPr>
          <w:p w14:paraId="218863CA">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每个分包只能有一个响应方案。</w:t>
            </w:r>
          </w:p>
        </w:tc>
      </w:tr>
      <w:tr w14:paraId="7A11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5AA4B32D">
            <w:pPr>
              <w:spacing w:line="400" w:lineRule="exact"/>
              <w:ind w:firstLine="420" w:firstLineChars="200"/>
              <w:rPr>
                <w:rFonts w:hint="eastAsia" w:ascii="宋体" w:hAnsi="宋体" w:eastAsia="宋体" w:cs="宋体"/>
                <w:color w:val="000000"/>
                <w:sz w:val="21"/>
                <w:szCs w:val="21"/>
              </w:rPr>
            </w:pPr>
          </w:p>
        </w:tc>
        <w:tc>
          <w:tcPr>
            <w:tcW w:w="1418" w:type="dxa"/>
            <w:vMerge w:val="continue"/>
            <w:vAlign w:val="center"/>
          </w:tcPr>
          <w:p w14:paraId="65DA7C2B">
            <w:pPr>
              <w:spacing w:line="400" w:lineRule="exact"/>
              <w:ind w:firstLine="420" w:firstLineChars="200"/>
              <w:rPr>
                <w:rFonts w:hint="eastAsia" w:ascii="宋体" w:hAnsi="宋体" w:eastAsia="宋体" w:cs="宋体"/>
                <w:color w:val="000000"/>
                <w:sz w:val="21"/>
                <w:szCs w:val="21"/>
              </w:rPr>
            </w:pPr>
          </w:p>
        </w:tc>
        <w:tc>
          <w:tcPr>
            <w:tcW w:w="1984" w:type="dxa"/>
            <w:vAlign w:val="center"/>
          </w:tcPr>
          <w:p w14:paraId="2B2B6661">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报价唯一</w:t>
            </w:r>
          </w:p>
        </w:tc>
        <w:tc>
          <w:tcPr>
            <w:tcW w:w="5245" w:type="dxa"/>
            <w:vAlign w:val="center"/>
          </w:tcPr>
          <w:p w14:paraId="243576AB">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只能在</w:t>
            </w:r>
            <w:r>
              <w:rPr>
                <w:rFonts w:hint="eastAsia" w:ascii="宋体" w:hAnsi="宋体" w:eastAsia="宋体" w:cs="宋体"/>
                <w:color w:val="000000"/>
                <w:sz w:val="21"/>
                <w:szCs w:val="21"/>
                <w:lang w:val="en-US" w:eastAsia="zh-CN"/>
              </w:rPr>
              <w:t>最高限价</w:t>
            </w:r>
            <w:r>
              <w:rPr>
                <w:rFonts w:hint="eastAsia" w:ascii="宋体" w:hAnsi="宋体" w:eastAsia="宋体" w:cs="宋体"/>
                <w:color w:val="000000"/>
                <w:sz w:val="21"/>
                <w:szCs w:val="21"/>
              </w:rPr>
              <w:t>范围内报价，只能有一个有效报价，不得提交选择性报价。</w:t>
            </w:r>
          </w:p>
        </w:tc>
      </w:tr>
      <w:tr w14:paraId="0151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293B40BC">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18" w:type="dxa"/>
            <w:vAlign w:val="center"/>
          </w:tcPr>
          <w:p w14:paraId="39E4D0F3">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完整性审查</w:t>
            </w:r>
          </w:p>
        </w:tc>
        <w:tc>
          <w:tcPr>
            <w:tcW w:w="1984" w:type="dxa"/>
            <w:vAlign w:val="center"/>
          </w:tcPr>
          <w:p w14:paraId="32301FAE">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响应文件份数</w:t>
            </w:r>
          </w:p>
        </w:tc>
        <w:tc>
          <w:tcPr>
            <w:tcW w:w="5245" w:type="dxa"/>
            <w:vAlign w:val="center"/>
          </w:tcPr>
          <w:p w14:paraId="48C8B08D">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响应文件符合竞采文件要求。</w:t>
            </w:r>
          </w:p>
        </w:tc>
      </w:tr>
      <w:tr w14:paraId="6101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31BACCE8">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18" w:type="dxa"/>
            <w:vAlign w:val="center"/>
          </w:tcPr>
          <w:p w14:paraId="743DB3C9">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商务技术部分</w:t>
            </w:r>
          </w:p>
        </w:tc>
        <w:tc>
          <w:tcPr>
            <w:tcW w:w="1984" w:type="dxa"/>
            <w:vAlign w:val="center"/>
          </w:tcPr>
          <w:p w14:paraId="5903C960">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响应文件内容</w:t>
            </w:r>
          </w:p>
        </w:tc>
        <w:tc>
          <w:tcPr>
            <w:tcW w:w="5245" w:type="dxa"/>
            <w:vAlign w:val="center"/>
          </w:tcPr>
          <w:p w14:paraId="692442F8">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对网上竞采文件第二篇、第三篇规定的竞采内容作出响应并完全满足。</w:t>
            </w:r>
          </w:p>
        </w:tc>
      </w:tr>
      <w:tr w14:paraId="3A0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245159BE">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18" w:type="dxa"/>
            <w:vAlign w:val="center"/>
          </w:tcPr>
          <w:p w14:paraId="444378EA">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竞采有效期</w:t>
            </w:r>
          </w:p>
        </w:tc>
        <w:tc>
          <w:tcPr>
            <w:tcW w:w="1984" w:type="dxa"/>
            <w:vAlign w:val="center"/>
          </w:tcPr>
          <w:p w14:paraId="4F5EA0AD">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响应有效期</w:t>
            </w:r>
          </w:p>
        </w:tc>
        <w:tc>
          <w:tcPr>
            <w:tcW w:w="5245" w:type="dxa"/>
            <w:vAlign w:val="center"/>
          </w:tcPr>
          <w:p w14:paraId="3BF7C076">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竞采有效期为响应截止时间起90天。</w:t>
            </w:r>
          </w:p>
        </w:tc>
      </w:tr>
    </w:tbl>
    <w:p w14:paraId="55E2FC5F">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三</w:t>
      </w:r>
      <w:r>
        <w:rPr>
          <w:rFonts w:hint="eastAsia" w:ascii="宋体" w:hAnsi="宋体" w:eastAsia="宋体" w:cs="宋体"/>
          <w:color w:val="000000"/>
          <w:sz w:val="24"/>
        </w:rPr>
        <w:t>）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25DFB21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四</w:t>
      </w:r>
      <w:r>
        <w:rPr>
          <w:rFonts w:hint="eastAsia" w:ascii="宋体" w:hAnsi="宋体" w:eastAsia="宋体" w:cs="宋体"/>
          <w:color w:val="000000"/>
          <w:sz w:val="24"/>
        </w:rPr>
        <w:t>）</w:t>
      </w:r>
      <w:bookmarkStart w:id="112" w:name="_Toc24351"/>
      <w:r>
        <w:rPr>
          <w:rFonts w:hint="eastAsia" w:ascii="宋体" w:hAnsi="宋体" w:eastAsia="宋体" w:cs="宋体"/>
          <w:color w:val="000000"/>
          <w:sz w:val="24"/>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2F4A42E7">
      <w:pPr>
        <w:pStyle w:val="4"/>
        <w:spacing w:before="0" w:after="0" w:line="400" w:lineRule="exact"/>
        <w:rPr>
          <w:rFonts w:hint="eastAsia" w:ascii="宋体" w:hAnsi="宋体" w:eastAsia="宋体" w:cs="宋体"/>
          <w:color w:val="000000"/>
          <w:sz w:val="24"/>
          <w:lang w:eastAsia="zh-CN"/>
        </w:rPr>
      </w:pPr>
      <w:bookmarkStart w:id="113" w:name="_Toc20421"/>
      <w:bookmarkStart w:id="114" w:name="_Toc2043"/>
      <w:r>
        <w:rPr>
          <w:rFonts w:hint="eastAsia" w:ascii="宋体" w:hAnsi="宋体" w:eastAsia="宋体" w:cs="宋体"/>
          <w:sz w:val="24"/>
          <w:szCs w:val="24"/>
        </w:rPr>
        <w:t>二、</w:t>
      </w:r>
      <w:bookmarkStart w:id="115" w:name="_Toc102227320"/>
      <w:bookmarkStart w:id="116" w:name="_Toc342913394"/>
      <w:r>
        <w:rPr>
          <w:rFonts w:hint="eastAsia" w:ascii="宋体" w:hAnsi="宋体" w:eastAsia="宋体" w:cs="宋体"/>
          <w:sz w:val="24"/>
          <w:szCs w:val="24"/>
        </w:rPr>
        <w:t>评审标准</w:t>
      </w:r>
      <w:bookmarkEnd w:id="112"/>
      <w:bookmarkEnd w:id="113"/>
      <w:bookmarkEnd w:id="114"/>
      <w:bookmarkEnd w:id="115"/>
      <w:bookmarkEnd w:id="116"/>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1154"/>
        <w:gridCol w:w="4662"/>
        <w:gridCol w:w="2019"/>
      </w:tblGrid>
      <w:tr w14:paraId="403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1" w:type="dxa"/>
            <w:vAlign w:val="center"/>
          </w:tcPr>
          <w:p w14:paraId="7BD33710">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00" w:type="dxa"/>
            <w:vAlign w:val="center"/>
          </w:tcPr>
          <w:p w14:paraId="62E4F9CD">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p w14:paraId="5F94940A">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及权重</w:t>
            </w:r>
          </w:p>
        </w:tc>
        <w:tc>
          <w:tcPr>
            <w:tcW w:w="1154" w:type="dxa"/>
            <w:vAlign w:val="center"/>
          </w:tcPr>
          <w:p w14:paraId="63D0E6F5">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662" w:type="dxa"/>
            <w:vAlign w:val="center"/>
          </w:tcPr>
          <w:p w14:paraId="4E54E309">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019" w:type="dxa"/>
            <w:vAlign w:val="center"/>
          </w:tcPr>
          <w:p w14:paraId="1B5CC1C7">
            <w:pPr>
              <w:pStyle w:val="56"/>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24E0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71BA795E">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00" w:type="dxa"/>
            <w:vAlign w:val="center"/>
          </w:tcPr>
          <w:p w14:paraId="19F3373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竞采报价</w:t>
            </w:r>
          </w:p>
          <w:p w14:paraId="597ADFF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w:t>
            </w:r>
          </w:p>
        </w:tc>
        <w:tc>
          <w:tcPr>
            <w:tcW w:w="1154" w:type="dxa"/>
            <w:vAlign w:val="center"/>
          </w:tcPr>
          <w:p w14:paraId="70739F0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4662" w:type="dxa"/>
            <w:vAlign w:val="center"/>
          </w:tcPr>
          <w:p w14:paraId="78411E27">
            <w:pPr>
              <w:tabs>
                <w:tab w:val="left" w:pos="1255"/>
                <w:tab w:val="left" w:pos="1506"/>
              </w:tabs>
              <w:snapToGrid w:val="0"/>
              <w:spacing w:line="276"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满足资格性、符合性要求且报价最低的供应商的价格为评审基准值。按照下列公式计算每个供应商的报价得分。</w:t>
            </w:r>
          </w:p>
          <w:p w14:paraId="32FF19E8">
            <w:pPr>
              <w:tabs>
                <w:tab w:val="left" w:pos="1255"/>
                <w:tab w:val="left" w:pos="1506"/>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报价得分＝（评审基准值/竞采报价）×价格分权重×100。</w:t>
            </w:r>
          </w:p>
        </w:tc>
        <w:tc>
          <w:tcPr>
            <w:tcW w:w="2019" w:type="dxa"/>
            <w:vAlign w:val="center"/>
          </w:tcPr>
          <w:p w14:paraId="6AAD8BD7">
            <w:pPr>
              <w:tabs>
                <w:tab w:val="left" w:pos="1255"/>
                <w:tab w:val="left" w:pos="1506"/>
              </w:tabs>
              <w:snapToGrid w:val="0"/>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对小微企业的价格用扣除后的价格参与评审，详见“注：关于小微企业报价扣除比例说明”</w:t>
            </w:r>
          </w:p>
        </w:tc>
      </w:tr>
      <w:tr w14:paraId="0A1B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3EB6251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00" w:type="dxa"/>
            <w:vMerge w:val="restart"/>
            <w:vAlign w:val="center"/>
          </w:tcPr>
          <w:p w14:paraId="7470FE3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服务部分</w:t>
            </w:r>
          </w:p>
          <w:p w14:paraId="2CA81C1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w:t>
            </w:r>
          </w:p>
        </w:tc>
        <w:tc>
          <w:tcPr>
            <w:tcW w:w="1154" w:type="dxa"/>
            <w:vAlign w:val="center"/>
          </w:tcPr>
          <w:p w14:paraId="108E2CEF">
            <w:pPr>
              <w:pStyle w:val="17"/>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项目实施方案（</w:t>
            </w:r>
            <w:r>
              <w:rPr>
                <w:rFonts w:hint="eastAsia" w:ascii="宋体" w:hAnsi="宋体" w:eastAsia="宋体" w:cs="宋体"/>
                <w:color w:val="auto"/>
                <w:kern w:val="0"/>
                <w:sz w:val="21"/>
                <w:szCs w:val="21"/>
                <w:highlight w:val="none"/>
                <w:lang w:val="en-US" w:eastAsia="zh-CN"/>
              </w:rPr>
              <w:t>15</w:t>
            </w:r>
            <w:r>
              <w:rPr>
                <w:rFonts w:hint="default" w:ascii="宋体" w:hAnsi="宋体" w:eastAsia="宋体" w:cs="宋体"/>
                <w:color w:val="auto"/>
                <w:kern w:val="0"/>
                <w:sz w:val="21"/>
                <w:szCs w:val="21"/>
                <w:highlight w:val="none"/>
                <w:lang w:val="en-US" w:eastAsia="zh-CN"/>
              </w:rPr>
              <w:t>分）</w:t>
            </w:r>
          </w:p>
        </w:tc>
        <w:tc>
          <w:tcPr>
            <w:tcW w:w="4662" w:type="dxa"/>
            <w:vAlign w:val="top"/>
          </w:tcPr>
          <w:p w14:paraId="03998C96">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根据供应商针对本项目提供的项目实施方案进行综合评审，方案包括</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①履约目标分析、②重点难点分析、③质量控制措施、④应急预案、⑤后续服务方案。</w:t>
            </w:r>
          </w:p>
          <w:p w14:paraId="27E15895">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（1）方案完全包含上述所有内容的基础上，内容不存在瑕疵，得15分；</w:t>
            </w:r>
          </w:p>
          <w:p w14:paraId="0C805A1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（2）内容存在1处瑕疵，得10分；</w:t>
            </w:r>
          </w:p>
          <w:p w14:paraId="4E893446">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（3）内容存在2处瑕疵，得5分；</w:t>
            </w:r>
          </w:p>
          <w:p w14:paraId="265D028F">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（4）内容存在3处及以上瑕疵或未提供得0分。</w:t>
            </w:r>
          </w:p>
        </w:tc>
        <w:tc>
          <w:tcPr>
            <w:tcW w:w="2019" w:type="dxa"/>
            <w:vAlign w:val="center"/>
          </w:tcPr>
          <w:p w14:paraId="0353A335">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1.供应商提供相关方案，格式自定。</w:t>
            </w:r>
          </w:p>
          <w:p w14:paraId="207955D5">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.供应商提供的方案存在瑕疵，</w:t>
            </w:r>
            <w:r>
              <w:rPr>
                <w:rFonts w:hint="eastAsia" w:ascii="宋体" w:hAnsi="宋体" w:cs="宋体"/>
                <w:color w:val="auto"/>
                <w:sz w:val="21"/>
                <w:szCs w:val="21"/>
                <w:lang w:val="en-US" w:eastAsia="zh-CN"/>
              </w:rPr>
              <w:t>进行相应扣分。</w:t>
            </w:r>
            <w:r>
              <w:rPr>
                <w:rFonts w:hint="eastAsia" w:ascii="宋体" w:hAnsi="宋体" w:eastAsia="宋体" w:cs="宋体"/>
                <w:color w:val="auto"/>
                <w:sz w:val="21"/>
                <w:szCs w:val="21"/>
              </w:rPr>
              <w:t>本项内容中所称的“瑕疵”：</w:t>
            </w:r>
          </w:p>
          <w:p w14:paraId="36362105">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①内容表述不完整或缺少关键分析点；</w:t>
            </w:r>
          </w:p>
          <w:p w14:paraId="63D699E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②计划及措施不科学、方案不合理；</w:t>
            </w:r>
          </w:p>
          <w:p w14:paraId="657DC618">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③内容表述前后矛盾、无连贯性、内容存在逻辑漏洞；</w:t>
            </w:r>
          </w:p>
          <w:p w14:paraId="072AFBF1">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④常识性错误；</w:t>
            </w:r>
          </w:p>
          <w:p w14:paraId="7CB70FE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⑤技术措施保障安排并不适用本项目特性或非专门针对本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制定；</w:t>
            </w:r>
          </w:p>
          <w:p w14:paraId="1D669ACE">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⑥方案中提出的措施举措不利于本项目目标的实现；</w:t>
            </w:r>
          </w:p>
          <w:p w14:paraId="0C2A6F5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⑦现有技术条件下不可能实现采购目标；</w:t>
            </w:r>
          </w:p>
          <w:p w14:paraId="0DB6D0A3">
            <w:pPr>
              <w:pStyle w:val="9"/>
              <w:jc w:val="left"/>
              <w:rPr>
                <w:rFonts w:hint="eastAsia" w:ascii="宋体" w:hAnsi="宋体" w:eastAsia="宋体" w:cs="宋体"/>
                <w:color w:val="auto"/>
              </w:rPr>
            </w:pPr>
            <w:r>
              <w:rPr>
                <w:rFonts w:hint="eastAsia" w:ascii="宋体" w:hAnsi="宋体" w:eastAsia="宋体" w:cs="宋体"/>
                <w:color w:val="auto"/>
                <w:sz w:val="21"/>
                <w:szCs w:val="21"/>
              </w:rPr>
              <w:t>上述任意一种情形为1处瑕疵。</w:t>
            </w:r>
          </w:p>
        </w:tc>
      </w:tr>
      <w:tr w14:paraId="7C52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41" w:type="dxa"/>
            <w:vMerge w:val="continue"/>
            <w:vAlign w:val="center"/>
          </w:tcPr>
          <w:p w14:paraId="2A2BD89E">
            <w:pPr>
              <w:snapToGrid w:val="0"/>
              <w:spacing w:line="360" w:lineRule="auto"/>
              <w:jc w:val="center"/>
              <w:rPr>
                <w:rFonts w:hint="eastAsia" w:ascii="宋体" w:hAnsi="宋体" w:eastAsia="宋体" w:cs="宋体"/>
                <w:color w:val="auto"/>
                <w:sz w:val="21"/>
                <w:szCs w:val="21"/>
              </w:rPr>
            </w:pPr>
          </w:p>
        </w:tc>
        <w:tc>
          <w:tcPr>
            <w:tcW w:w="1200" w:type="dxa"/>
            <w:vMerge w:val="continue"/>
            <w:vAlign w:val="center"/>
          </w:tcPr>
          <w:p w14:paraId="4547E35C">
            <w:pPr>
              <w:snapToGrid w:val="0"/>
              <w:spacing w:line="360" w:lineRule="auto"/>
              <w:rPr>
                <w:rFonts w:hint="eastAsia" w:ascii="宋体" w:hAnsi="宋体" w:eastAsia="宋体" w:cs="宋体"/>
                <w:color w:val="auto"/>
                <w:sz w:val="21"/>
                <w:szCs w:val="21"/>
              </w:rPr>
            </w:pPr>
          </w:p>
        </w:tc>
        <w:tc>
          <w:tcPr>
            <w:tcW w:w="1154" w:type="dxa"/>
            <w:vAlign w:val="center"/>
          </w:tcPr>
          <w:p w14:paraId="3756BAF9">
            <w:pPr>
              <w:tabs>
                <w:tab w:val="left" w:pos="1255"/>
                <w:tab w:val="left" w:pos="1506"/>
              </w:tabs>
              <w:snapToGrid w:val="0"/>
              <w:rPr>
                <w:rFonts w:hint="default" w:ascii="宋体" w:hAnsi="宋体" w:eastAsia="宋体" w:cs="宋体"/>
                <w:color w:val="auto"/>
                <w:kern w:val="0"/>
                <w:sz w:val="21"/>
                <w:szCs w:val="21"/>
                <w:lang w:val="en-US" w:eastAsia="zh-CN" w:bidi="ar-SA"/>
              </w:rPr>
            </w:pPr>
            <w:r>
              <w:rPr>
                <w:rFonts w:hint="eastAsia" w:ascii="宋体" w:hAnsi="宋体" w:cs="宋体"/>
                <w:kern w:val="0"/>
                <w:sz w:val="21"/>
                <w:szCs w:val="21"/>
              </w:rPr>
              <w:t>数据查询系统（</w:t>
            </w:r>
            <w:r>
              <w:rPr>
                <w:rFonts w:hint="eastAsia" w:ascii="宋体" w:hAnsi="宋体" w:cs="宋体"/>
                <w:kern w:val="0"/>
                <w:sz w:val="21"/>
                <w:szCs w:val="21"/>
                <w:lang w:val="en-US" w:eastAsia="zh-CN"/>
              </w:rPr>
              <w:t>15</w:t>
            </w:r>
            <w:r>
              <w:rPr>
                <w:rFonts w:hint="eastAsia" w:ascii="宋体" w:hAnsi="宋体" w:cs="宋体"/>
                <w:kern w:val="0"/>
                <w:sz w:val="21"/>
                <w:szCs w:val="21"/>
              </w:rPr>
              <w:t>分）</w:t>
            </w:r>
          </w:p>
        </w:tc>
        <w:tc>
          <w:tcPr>
            <w:tcW w:w="4662" w:type="dxa"/>
            <w:vAlign w:val="center"/>
          </w:tcPr>
          <w:p w14:paraId="7B2F07EE">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供应商须提供数据查询系统截图，系统应包含以下功能：①可进行月度、季度、年度查询；②包括全网电商、农产品、直播、旅游、新零售、农村电商大类；③子类包含市场概况、行业分析、区域分析、电商榜单。</w:t>
            </w:r>
          </w:p>
          <w:p w14:paraId="43DDB038">
            <w:pPr>
              <w:tabs>
                <w:tab w:val="left" w:pos="1255"/>
                <w:tab w:val="left" w:pos="1506"/>
              </w:tabs>
              <w:snapToGrid w:val="0"/>
              <w:rPr>
                <w:rFonts w:hint="eastAsia"/>
                <w:lang w:eastAsia="zh-CN"/>
              </w:rPr>
            </w:pPr>
            <w:r>
              <w:rPr>
                <w:rFonts w:hint="eastAsia" w:ascii="宋体" w:hAnsi="宋体" w:eastAsia="宋体" w:cs="宋体"/>
                <w:kern w:val="0"/>
                <w:sz w:val="21"/>
                <w:szCs w:val="21"/>
                <w:lang w:eastAsia="zh-CN"/>
              </w:rPr>
              <w:t>每缺少一项内容扣</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eastAsia="zh-CN"/>
              </w:rPr>
              <w:t>分，每有一项未能完全满足上述要求（提供的证明材料未能完全证明）的扣</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分，最多扣</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分。</w:t>
            </w:r>
          </w:p>
        </w:tc>
        <w:tc>
          <w:tcPr>
            <w:tcW w:w="2019" w:type="dxa"/>
            <w:vAlign w:val="center"/>
          </w:tcPr>
          <w:p w14:paraId="0388AAF7">
            <w:pPr>
              <w:tabs>
                <w:tab w:val="left" w:pos="1255"/>
                <w:tab w:val="left" w:pos="1506"/>
              </w:tabs>
              <w:snapToGrid w:val="0"/>
              <w:rPr>
                <w:rFonts w:hint="eastAsia" w:ascii="宋体" w:hAnsi="宋体" w:eastAsia="宋体" w:cs="宋体"/>
                <w:color w:val="auto"/>
                <w:sz w:val="21"/>
                <w:szCs w:val="21"/>
              </w:rPr>
            </w:pPr>
            <w:r>
              <w:rPr>
                <w:rFonts w:hint="eastAsia" w:ascii="宋体" w:hAnsi="宋体" w:eastAsia="宋体" w:cs="宋体"/>
                <w:kern w:val="0"/>
                <w:sz w:val="21"/>
                <w:szCs w:val="21"/>
                <w:lang w:eastAsia="zh-CN"/>
              </w:rPr>
              <w:t>提供系统截图并加盖</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lang w:eastAsia="zh-CN"/>
              </w:rPr>
              <w:t>公章</w:t>
            </w:r>
          </w:p>
        </w:tc>
      </w:tr>
      <w:tr w14:paraId="4F94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1" w:type="dxa"/>
            <w:vMerge w:val="continue"/>
            <w:vAlign w:val="center"/>
          </w:tcPr>
          <w:p w14:paraId="51A2853D">
            <w:pPr>
              <w:snapToGrid w:val="0"/>
              <w:spacing w:line="360" w:lineRule="auto"/>
              <w:jc w:val="center"/>
              <w:rPr>
                <w:rFonts w:hint="eastAsia" w:ascii="宋体" w:hAnsi="宋体" w:eastAsia="宋体" w:cs="宋体"/>
                <w:color w:val="auto"/>
                <w:sz w:val="21"/>
                <w:szCs w:val="21"/>
              </w:rPr>
            </w:pPr>
          </w:p>
        </w:tc>
        <w:tc>
          <w:tcPr>
            <w:tcW w:w="1200" w:type="dxa"/>
            <w:vMerge w:val="continue"/>
            <w:vAlign w:val="center"/>
          </w:tcPr>
          <w:p w14:paraId="37269E6B">
            <w:pPr>
              <w:snapToGrid w:val="0"/>
              <w:spacing w:line="360" w:lineRule="auto"/>
              <w:rPr>
                <w:rFonts w:hint="eastAsia" w:ascii="宋体" w:hAnsi="宋体" w:eastAsia="宋体" w:cs="宋体"/>
                <w:color w:val="auto"/>
                <w:sz w:val="21"/>
                <w:szCs w:val="21"/>
              </w:rPr>
            </w:pPr>
          </w:p>
        </w:tc>
        <w:tc>
          <w:tcPr>
            <w:tcW w:w="1154" w:type="dxa"/>
            <w:vAlign w:val="center"/>
          </w:tcPr>
          <w:p w14:paraId="69D97BF9">
            <w:pPr>
              <w:tabs>
                <w:tab w:val="left" w:pos="1255"/>
                <w:tab w:val="left" w:pos="1506"/>
              </w:tabs>
              <w:snapToGrid w:val="0"/>
              <w:rPr>
                <w:rFonts w:hint="default" w:ascii="宋体" w:hAnsi="宋体" w:eastAsia="宋体" w:cs="宋体"/>
                <w:color w:val="auto"/>
                <w:kern w:val="0"/>
                <w:sz w:val="21"/>
                <w:szCs w:val="21"/>
                <w:lang w:val="en-US" w:eastAsia="zh-CN" w:bidi="ar-SA"/>
              </w:rPr>
            </w:pPr>
            <w:r>
              <w:rPr>
                <w:rFonts w:hint="eastAsia" w:ascii="宋体" w:hAnsi="宋体" w:cs="宋体"/>
                <w:kern w:val="0"/>
                <w:sz w:val="21"/>
                <w:szCs w:val="21"/>
              </w:rPr>
              <w:t>直播监测能力（</w:t>
            </w:r>
            <w:r>
              <w:rPr>
                <w:rFonts w:hint="eastAsia" w:ascii="宋体" w:hAnsi="宋体" w:cs="宋体"/>
                <w:kern w:val="0"/>
                <w:sz w:val="21"/>
                <w:szCs w:val="21"/>
                <w:lang w:val="en-US" w:eastAsia="zh-CN"/>
              </w:rPr>
              <w:t>15</w:t>
            </w:r>
            <w:r>
              <w:rPr>
                <w:rFonts w:hint="eastAsia" w:ascii="宋体" w:hAnsi="宋体" w:cs="宋体"/>
                <w:kern w:val="0"/>
                <w:sz w:val="21"/>
                <w:szCs w:val="21"/>
              </w:rPr>
              <w:t>分）</w:t>
            </w:r>
          </w:p>
        </w:tc>
        <w:tc>
          <w:tcPr>
            <w:tcW w:w="4662" w:type="dxa"/>
            <w:vAlign w:val="center"/>
          </w:tcPr>
          <w:p w14:paraId="25F4A7B5">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供应商针对本项目具备的直播监测能力进行评审，包括：①对点淘、抖音、快手主流电商平台进行监测；②对重庆市各市县数据监测；③展示重庆市的主播名称、直播零售额、零售量、直播商品数、直播场次、所属平台、所在区域；④展示重庆市的店铺直播零售额、零售量、活跃商品数、关联直播场次、所属平台、所在区域。</w:t>
            </w:r>
          </w:p>
          <w:p w14:paraId="3FB0586A">
            <w:pPr>
              <w:tabs>
                <w:tab w:val="left" w:pos="1255"/>
                <w:tab w:val="left" w:pos="1506"/>
              </w:tabs>
              <w:snapToGrid w:val="0"/>
              <w:rPr>
                <w:rFonts w:hint="eastAsia"/>
                <w:color w:val="auto"/>
                <w:lang w:eastAsia="zh-CN"/>
              </w:rPr>
            </w:pPr>
            <w:r>
              <w:rPr>
                <w:rFonts w:hint="eastAsia" w:ascii="宋体" w:hAnsi="宋体" w:eastAsia="宋体" w:cs="宋体"/>
                <w:kern w:val="0"/>
                <w:sz w:val="21"/>
                <w:szCs w:val="21"/>
                <w:lang w:eastAsia="zh-CN"/>
              </w:rPr>
              <w:t>直播监测能力完全满足上述要求得</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分，每缺少一项内容扣</w:t>
            </w:r>
            <w:r>
              <w:rPr>
                <w:rFonts w:hint="eastAsia" w:ascii="宋体" w:hAnsi="宋体" w:eastAsia="宋体" w:cs="宋体"/>
                <w:kern w:val="0"/>
                <w:sz w:val="21"/>
                <w:szCs w:val="21"/>
                <w:lang w:val="en-US" w:eastAsia="zh-CN"/>
              </w:rPr>
              <w:t>3.75</w:t>
            </w:r>
            <w:r>
              <w:rPr>
                <w:rFonts w:hint="eastAsia" w:ascii="宋体" w:hAnsi="宋体" w:eastAsia="宋体" w:cs="宋体"/>
                <w:kern w:val="0"/>
                <w:sz w:val="21"/>
                <w:szCs w:val="21"/>
                <w:lang w:eastAsia="zh-CN"/>
              </w:rPr>
              <w:t>分，每有一项未能完全满足上述要求（提供的证明材料未能完全证明）的扣</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分，最多扣</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分。</w:t>
            </w:r>
          </w:p>
        </w:tc>
        <w:tc>
          <w:tcPr>
            <w:tcW w:w="2019" w:type="dxa"/>
            <w:vAlign w:val="center"/>
          </w:tcPr>
          <w:p w14:paraId="62B95587">
            <w:pPr>
              <w:tabs>
                <w:tab w:val="left" w:pos="1255"/>
                <w:tab w:val="left" w:pos="1506"/>
              </w:tabs>
              <w:snapToGrid w:val="0"/>
              <w:rPr>
                <w:rFonts w:hint="eastAsia" w:ascii="宋体" w:hAnsi="宋体" w:eastAsia="宋体" w:cs="宋体"/>
                <w:color w:val="auto"/>
                <w:sz w:val="21"/>
                <w:szCs w:val="21"/>
              </w:rPr>
            </w:pPr>
            <w:r>
              <w:rPr>
                <w:rFonts w:hint="eastAsia" w:ascii="宋体" w:hAnsi="宋体" w:eastAsia="宋体" w:cs="宋体"/>
                <w:kern w:val="0"/>
                <w:sz w:val="21"/>
                <w:szCs w:val="21"/>
                <w:lang w:eastAsia="zh-CN"/>
              </w:rPr>
              <w:t>提供监测平台名录及截图并加盖</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lang w:eastAsia="zh-CN"/>
              </w:rPr>
              <w:t>公章。</w:t>
            </w:r>
          </w:p>
        </w:tc>
      </w:tr>
      <w:tr w14:paraId="5C40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1" w:type="dxa"/>
            <w:vMerge w:val="continue"/>
            <w:vAlign w:val="center"/>
          </w:tcPr>
          <w:p w14:paraId="1D91913C">
            <w:pPr>
              <w:snapToGrid w:val="0"/>
              <w:spacing w:line="360" w:lineRule="auto"/>
              <w:jc w:val="center"/>
              <w:rPr>
                <w:rFonts w:hint="eastAsia" w:ascii="宋体" w:hAnsi="宋体" w:eastAsia="宋体" w:cs="宋体"/>
                <w:color w:val="auto"/>
                <w:sz w:val="21"/>
                <w:szCs w:val="21"/>
              </w:rPr>
            </w:pPr>
          </w:p>
        </w:tc>
        <w:tc>
          <w:tcPr>
            <w:tcW w:w="1200" w:type="dxa"/>
            <w:vMerge w:val="continue"/>
            <w:vAlign w:val="center"/>
          </w:tcPr>
          <w:p w14:paraId="3A20E20A">
            <w:pPr>
              <w:snapToGrid w:val="0"/>
              <w:spacing w:line="360" w:lineRule="auto"/>
              <w:rPr>
                <w:rFonts w:hint="eastAsia" w:ascii="宋体" w:hAnsi="宋体" w:eastAsia="宋体" w:cs="宋体"/>
                <w:color w:val="auto"/>
                <w:sz w:val="21"/>
                <w:szCs w:val="21"/>
              </w:rPr>
            </w:pPr>
          </w:p>
        </w:tc>
        <w:tc>
          <w:tcPr>
            <w:tcW w:w="1154" w:type="dxa"/>
            <w:vAlign w:val="center"/>
          </w:tcPr>
          <w:p w14:paraId="6FBCCDB8">
            <w:pPr>
              <w:tabs>
                <w:tab w:val="left" w:pos="1255"/>
                <w:tab w:val="left" w:pos="1506"/>
              </w:tabs>
              <w:snapToGrid w:val="0"/>
              <w:rPr>
                <w:rFonts w:hint="default" w:ascii="宋体" w:hAnsi="宋体" w:eastAsia="宋体" w:cs="宋体"/>
                <w:color w:val="auto"/>
                <w:kern w:val="0"/>
                <w:sz w:val="21"/>
                <w:szCs w:val="21"/>
                <w:lang w:val="en-US" w:eastAsia="zh-CN" w:bidi="ar-SA"/>
              </w:rPr>
            </w:pPr>
            <w:r>
              <w:rPr>
                <w:rFonts w:hint="eastAsia" w:ascii="宋体" w:hAnsi="宋体" w:cs="宋体"/>
                <w:kern w:val="0"/>
                <w:sz w:val="21"/>
                <w:szCs w:val="21"/>
              </w:rPr>
              <w:t>数据处理能力 （</w:t>
            </w:r>
            <w:r>
              <w:rPr>
                <w:rFonts w:hint="eastAsia" w:ascii="宋体" w:hAnsi="宋体" w:cs="宋体"/>
                <w:kern w:val="0"/>
                <w:sz w:val="21"/>
                <w:szCs w:val="21"/>
                <w:lang w:val="en-US" w:eastAsia="zh-CN"/>
              </w:rPr>
              <w:t>15</w:t>
            </w:r>
            <w:r>
              <w:rPr>
                <w:rFonts w:hint="eastAsia" w:ascii="宋体" w:hAnsi="宋体" w:cs="宋体"/>
                <w:kern w:val="0"/>
                <w:sz w:val="21"/>
                <w:szCs w:val="21"/>
              </w:rPr>
              <w:t>分）</w:t>
            </w:r>
          </w:p>
        </w:tc>
        <w:tc>
          <w:tcPr>
            <w:tcW w:w="4662" w:type="dxa"/>
            <w:vAlign w:val="center"/>
          </w:tcPr>
          <w:p w14:paraId="04508385">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供应商针对本项目具备的数据处理能力进行评审，包括：①可对多平台商品分类打通，就商品分类进行分析及搜索；②实现分类的整体概况、品牌、价格、渠道、企业、商品、直播数据查询；③实现自定义商品、品牌、企业、店铺、渠道搜索。</w:t>
            </w:r>
          </w:p>
          <w:p w14:paraId="2EE5187B">
            <w:pPr>
              <w:tabs>
                <w:tab w:val="left" w:pos="1255"/>
                <w:tab w:val="left" w:pos="1506"/>
              </w:tabs>
              <w:snapToGrid w:val="0"/>
              <w:rPr>
                <w:rFonts w:hint="eastAsia"/>
                <w:color w:val="auto"/>
                <w:lang w:eastAsia="zh-CN"/>
              </w:rPr>
            </w:pPr>
            <w:r>
              <w:rPr>
                <w:rFonts w:hint="eastAsia" w:ascii="宋体" w:hAnsi="宋体" w:eastAsia="宋体" w:cs="宋体"/>
                <w:kern w:val="0"/>
                <w:sz w:val="21"/>
                <w:szCs w:val="21"/>
                <w:lang w:eastAsia="zh-CN"/>
              </w:rPr>
              <w:t>数据处理能力完全满足上述要求得</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分，每缺少一项内容扣</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eastAsia="zh-CN"/>
              </w:rPr>
              <w:t>分，每有一项未能完全满足上述要求（提供的证明材料未能完全证明）的扣</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分，最多扣</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分。</w:t>
            </w:r>
          </w:p>
        </w:tc>
        <w:tc>
          <w:tcPr>
            <w:tcW w:w="2019" w:type="dxa"/>
            <w:vAlign w:val="center"/>
          </w:tcPr>
          <w:p w14:paraId="061C0361">
            <w:pPr>
              <w:tabs>
                <w:tab w:val="left" w:pos="1255"/>
                <w:tab w:val="left" w:pos="1506"/>
              </w:tabs>
              <w:snapToGrid w:val="0"/>
              <w:rPr>
                <w:rFonts w:hint="eastAsia" w:ascii="宋体" w:hAnsi="宋体" w:eastAsia="宋体" w:cs="宋体"/>
                <w:color w:val="auto"/>
                <w:sz w:val="21"/>
                <w:szCs w:val="21"/>
              </w:rPr>
            </w:pPr>
            <w:r>
              <w:rPr>
                <w:rFonts w:hint="eastAsia" w:ascii="宋体" w:hAnsi="宋体" w:eastAsia="宋体" w:cs="宋体"/>
                <w:kern w:val="0"/>
                <w:sz w:val="21"/>
                <w:szCs w:val="21"/>
                <w:lang w:eastAsia="zh-CN"/>
              </w:rPr>
              <w:t>提供截图并加盖</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lang w:eastAsia="zh-CN"/>
              </w:rPr>
              <w:t>公章。</w:t>
            </w:r>
          </w:p>
        </w:tc>
      </w:tr>
      <w:tr w14:paraId="1846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41" w:type="dxa"/>
            <w:vMerge w:val="restart"/>
            <w:vAlign w:val="center"/>
          </w:tcPr>
          <w:p w14:paraId="49953F30">
            <w:pPr>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200" w:type="dxa"/>
            <w:vMerge w:val="restart"/>
            <w:vAlign w:val="center"/>
          </w:tcPr>
          <w:p w14:paraId="17F0B213">
            <w:pPr>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商务部分（</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1154" w:type="dxa"/>
            <w:vMerge w:val="restart"/>
            <w:vAlign w:val="center"/>
          </w:tcPr>
          <w:p w14:paraId="2A180DF4">
            <w:pPr>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供应商能力（20分）</w:t>
            </w:r>
          </w:p>
        </w:tc>
        <w:tc>
          <w:tcPr>
            <w:tcW w:w="4662" w:type="dxa"/>
            <w:vAlign w:val="center"/>
          </w:tcPr>
          <w:p w14:paraId="08BBCAA7">
            <w:pPr>
              <w:numPr>
                <w:ilvl w:val="0"/>
                <w:numId w:val="0"/>
              </w:numPr>
              <w:rPr>
                <w:rFonts w:hint="default"/>
                <w:color w:val="auto"/>
                <w:lang w:val="en-US" w:eastAsia="zh-CN"/>
              </w:rPr>
            </w:pPr>
            <w:r>
              <w:rPr>
                <w:rFonts w:hint="eastAsia" w:ascii="宋体" w:hAnsi="宋体" w:eastAsia="宋体" w:cs="宋体"/>
                <w:color w:val="auto"/>
                <w:kern w:val="2"/>
                <w:sz w:val="21"/>
                <w:szCs w:val="21"/>
                <w:lang w:val="en-US" w:eastAsia="zh-CN" w:bidi="ar-SA"/>
              </w:rPr>
              <w:t>1.同时具备增值电信业务经营许可证和主流电商平台数据合作协议的，得5分；仅具备其中一项的，得3分；均不具备的，得0分。</w:t>
            </w:r>
          </w:p>
        </w:tc>
        <w:tc>
          <w:tcPr>
            <w:tcW w:w="2019" w:type="dxa"/>
            <w:vAlign w:val="center"/>
          </w:tcPr>
          <w:p w14:paraId="7B3C93A8">
            <w:pPr>
              <w:tabs>
                <w:tab w:val="left" w:pos="1255"/>
                <w:tab w:val="left" w:pos="1506"/>
              </w:tabs>
              <w:snapToGrid w:val="0"/>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提供证书及协议复印件加盖公章</w:t>
            </w:r>
          </w:p>
        </w:tc>
      </w:tr>
      <w:tr w14:paraId="20D9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1" w:type="dxa"/>
            <w:vMerge w:val="continue"/>
            <w:vAlign w:val="center"/>
          </w:tcPr>
          <w:p w14:paraId="45EBDD28">
            <w:pPr>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200" w:type="dxa"/>
            <w:vMerge w:val="continue"/>
            <w:vAlign w:val="center"/>
          </w:tcPr>
          <w:p w14:paraId="63CD3CAA">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54" w:type="dxa"/>
            <w:vMerge w:val="continue"/>
            <w:vAlign w:val="center"/>
          </w:tcPr>
          <w:p w14:paraId="5BB45726">
            <w:pPr>
              <w:jc w:val="center"/>
              <w:rPr>
                <w:rFonts w:hint="eastAsia" w:ascii="宋体" w:hAnsi="宋体" w:cs="宋体"/>
                <w:color w:val="000000" w:themeColor="text1"/>
                <w:kern w:val="2"/>
                <w:sz w:val="21"/>
                <w:szCs w:val="21"/>
                <w:lang w:val="en-US" w:eastAsia="zh-CN" w:bidi="ar-SA"/>
                <w14:textFill>
                  <w14:solidFill>
                    <w14:schemeClr w14:val="tx1"/>
                  </w14:solidFill>
                </w14:textFill>
              </w:rPr>
            </w:pPr>
          </w:p>
        </w:tc>
        <w:tc>
          <w:tcPr>
            <w:tcW w:w="4662" w:type="dxa"/>
            <w:vAlign w:val="center"/>
          </w:tcPr>
          <w:p w14:paraId="1F1BF419">
            <w:pPr>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2.拟投入本项目服务团队岗位设置科学合理、岗位职能清晰明确、人员配备合理，能够满足本项目服务要求的得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p>
          <w:p w14:paraId="2BE4AFB8">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岗位设置人员配备等</w:t>
            </w:r>
            <w:r>
              <w:rPr>
                <w:rFonts w:hint="eastAsia" w:ascii="宋体" w:hAnsi="宋体" w:eastAsia="宋体" w:cs="宋体"/>
                <w:color w:val="auto"/>
                <w:kern w:val="2"/>
                <w:sz w:val="21"/>
                <w:szCs w:val="21"/>
                <w:highlight w:val="none"/>
                <w:lang w:val="en-US" w:eastAsia="zh-CN" w:bidi="ar-SA"/>
              </w:rPr>
              <w:t>存在1处瑕疵，得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3A72A33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岗位设置人员配备等</w:t>
            </w:r>
            <w:r>
              <w:rPr>
                <w:rFonts w:hint="eastAsia" w:ascii="宋体" w:hAnsi="宋体" w:eastAsia="宋体" w:cs="宋体"/>
                <w:color w:val="auto"/>
                <w:kern w:val="2"/>
                <w:sz w:val="21"/>
                <w:szCs w:val="21"/>
                <w:highlight w:val="none"/>
                <w:lang w:val="en-US" w:eastAsia="zh-CN" w:bidi="ar-SA"/>
              </w:rPr>
              <w:t>存在</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处瑕疵，得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14EDE29B">
            <w:pPr>
              <w:widowControl w:val="0"/>
              <w:ind w:left="0" w:leftChars="0" w:firstLine="0" w:firstLineChars="0"/>
              <w:jc w:val="both"/>
              <w:rPr>
                <w:rFonts w:hint="default"/>
                <w:lang w:val="en-US" w:eastAsia="zh-CN"/>
              </w:rPr>
            </w:pPr>
            <w:r>
              <w:rPr>
                <w:rFonts w:hint="eastAsia" w:ascii="宋体" w:hAnsi="宋体" w:cs="宋体"/>
                <w:color w:val="auto"/>
                <w:kern w:val="2"/>
                <w:sz w:val="21"/>
                <w:szCs w:val="21"/>
                <w:highlight w:val="none"/>
                <w:lang w:val="en-US" w:eastAsia="zh-CN" w:bidi="ar-SA"/>
              </w:rPr>
              <w:t>岗位设置人员配备等</w:t>
            </w:r>
            <w:r>
              <w:rPr>
                <w:rFonts w:hint="eastAsia" w:ascii="宋体" w:hAnsi="宋体" w:eastAsia="宋体" w:cs="宋体"/>
                <w:color w:val="auto"/>
                <w:kern w:val="2"/>
                <w:sz w:val="21"/>
                <w:szCs w:val="21"/>
                <w:highlight w:val="none"/>
                <w:lang w:val="en-US" w:eastAsia="zh-CN" w:bidi="ar-SA"/>
              </w:rPr>
              <w:t>存在</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处瑕疵或未提供得0分。</w:t>
            </w:r>
          </w:p>
        </w:tc>
        <w:tc>
          <w:tcPr>
            <w:tcW w:w="2019" w:type="dxa"/>
            <w:vAlign w:val="center"/>
          </w:tcPr>
          <w:p w14:paraId="7716BEC7">
            <w:pPr>
              <w:tabs>
                <w:tab w:val="left" w:pos="1255"/>
                <w:tab w:val="left" w:pos="1506"/>
              </w:tabs>
              <w:snapToGrid w:val="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本项“瑕疵”同上。</w:t>
            </w:r>
          </w:p>
        </w:tc>
      </w:tr>
      <w:tr w14:paraId="3DF0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41" w:type="dxa"/>
            <w:vMerge w:val="continue"/>
            <w:vAlign w:val="center"/>
          </w:tcPr>
          <w:p w14:paraId="314C8095">
            <w:pPr>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200" w:type="dxa"/>
            <w:vMerge w:val="continue"/>
            <w:vAlign w:val="center"/>
          </w:tcPr>
          <w:p w14:paraId="476E52D8">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54" w:type="dxa"/>
            <w:vMerge w:val="continue"/>
            <w:vAlign w:val="center"/>
          </w:tcPr>
          <w:p w14:paraId="5AB4ED90">
            <w:pPr>
              <w:jc w:val="center"/>
              <w:rPr>
                <w:rFonts w:hint="eastAsia" w:ascii="宋体" w:hAnsi="宋体" w:cs="宋体"/>
                <w:color w:val="000000" w:themeColor="text1"/>
                <w:kern w:val="2"/>
                <w:sz w:val="21"/>
                <w:szCs w:val="21"/>
                <w:lang w:val="en-US" w:eastAsia="zh-CN" w:bidi="ar-SA"/>
                <w14:textFill>
                  <w14:solidFill>
                    <w14:schemeClr w14:val="tx1"/>
                  </w14:solidFill>
                </w14:textFill>
              </w:rPr>
            </w:pPr>
          </w:p>
        </w:tc>
        <w:tc>
          <w:tcPr>
            <w:tcW w:w="4662" w:type="dxa"/>
            <w:shd w:val="clear" w:color="auto" w:fill="auto"/>
            <w:vAlign w:val="center"/>
          </w:tcPr>
          <w:p w14:paraId="6B3AA4D5">
            <w:pPr>
              <w:tabs>
                <w:tab w:val="left" w:pos="1255"/>
                <w:tab w:val="left" w:pos="1506"/>
              </w:tabs>
              <w:snapToGrid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2.获得国家统计局涉外调查许可资质得</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w:t>
            </w:r>
          </w:p>
        </w:tc>
        <w:tc>
          <w:tcPr>
            <w:tcW w:w="2019" w:type="dxa"/>
            <w:vMerge w:val="restart"/>
            <w:shd w:val="clear" w:color="auto" w:fill="auto"/>
            <w:vAlign w:val="center"/>
          </w:tcPr>
          <w:p w14:paraId="154327AD">
            <w:pPr>
              <w:tabs>
                <w:tab w:val="left" w:pos="1255"/>
                <w:tab w:val="left" w:pos="1506"/>
              </w:tabs>
              <w:snapToGrid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提供证书复印件加盖公章，原件备查。</w:t>
            </w:r>
          </w:p>
        </w:tc>
      </w:tr>
      <w:tr w14:paraId="777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41" w:type="dxa"/>
            <w:vMerge w:val="continue"/>
            <w:vAlign w:val="center"/>
          </w:tcPr>
          <w:p w14:paraId="3A91626F">
            <w:pPr>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200" w:type="dxa"/>
            <w:vMerge w:val="continue"/>
            <w:vAlign w:val="center"/>
          </w:tcPr>
          <w:p w14:paraId="6E394BD2">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54" w:type="dxa"/>
            <w:vMerge w:val="continue"/>
            <w:vAlign w:val="center"/>
          </w:tcPr>
          <w:p w14:paraId="39EC7A7D">
            <w:pPr>
              <w:jc w:val="center"/>
              <w:rPr>
                <w:rFonts w:hint="eastAsia" w:ascii="宋体" w:hAnsi="宋体" w:cs="宋体"/>
                <w:color w:val="000000" w:themeColor="text1"/>
                <w:kern w:val="2"/>
                <w:sz w:val="21"/>
                <w:szCs w:val="21"/>
                <w:lang w:val="en-US" w:eastAsia="zh-CN" w:bidi="ar-SA"/>
                <w14:textFill>
                  <w14:solidFill>
                    <w14:schemeClr w14:val="tx1"/>
                  </w14:solidFill>
                </w14:textFill>
              </w:rPr>
            </w:pPr>
          </w:p>
        </w:tc>
        <w:tc>
          <w:tcPr>
            <w:tcW w:w="4662" w:type="dxa"/>
            <w:vAlign w:val="center"/>
          </w:tcPr>
          <w:p w14:paraId="04D5656F">
            <w:pPr>
              <w:tabs>
                <w:tab w:val="left" w:pos="1255"/>
                <w:tab w:val="left" w:pos="1506"/>
              </w:tabs>
              <w:snapToGrid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3.具有大数据相关软件著作权证书，每提供一个得3分,本项最多得</w:t>
            </w: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lang w:val="en-US" w:eastAsia="zh-CN"/>
              </w:rPr>
              <w:t>分。</w:t>
            </w:r>
          </w:p>
        </w:tc>
        <w:tc>
          <w:tcPr>
            <w:tcW w:w="2019" w:type="dxa"/>
            <w:vMerge w:val="continue"/>
            <w:vAlign w:val="center"/>
          </w:tcPr>
          <w:p w14:paraId="77C1E1B9">
            <w:pPr>
              <w:tabs>
                <w:tab w:val="left" w:pos="1255"/>
                <w:tab w:val="left" w:pos="15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14:paraId="288C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41" w:type="dxa"/>
            <w:vMerge w:val="continue"/>
            <w:vAlign w:val="center"/>
          </w:tcPr>
          <w:p w14:paraId="2B574B3E">
            <w:pPr>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200" w:type="dxa"/>
            <w:vMerge w:val="continue"/>
            <w:vAlign w:val="center"/>
          </w:tcPr>
          <w:p w14:paraId="0B067E8A">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c>
          <w:tcPr>
            <w:tcW w:w="1154" w:type="dxa"/>
            <w:vAlign w:val="center"/>
          </w:tcPr>
          <w:p w14:paraId="6CE517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p>
          <w:p w14:paraId="2F115512">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tc>
        <w:tc>
          <w:tcPr>
            <w:tcW w:w="4662" w:type="dxa"/>
            <w:vAlign w:val="center"/>
          </w:tcPr>
          <w:p w14:paraId="792514E9">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提供2022年1月1日</w:t>
            </w:r>
            <w:r>
              <w:rPr>
                <w:rFonts w:hint="eastAsia" w:ascii="宋体" w:hAnsi="宋体" w:cs="宋体"/>
                <w:color w:val="000000" w:themeColor="text1"/>
                <w:kern w:val="2"/>
                <w:sz w:val="21"/>
                <w:szCs w:val="21"/>
                <w:lang w:val="en-US" w:eastAsia="zh-CN" w:bidi="ar-SA"/>
                <w14:textFill>
                  <w14:solidFill>
                    <w14:schemeClr w14:val="tx1"/>
                  </w14:solidFill>
                </w14:textFill>
              </w:rPr>
              <w:t>至今，承接过农产品电商数据监测、数据分析类服务项目，每提供1个得2分，最多得10分。</w:t>
            </w:r>
            <w:r>
              <w:rPr>
                <w:rFonts w:hint="eastAsia" w:ascii="宋体" w:hAnsi="宋体" w:cs="宋体"/>
                <w:color w:val="000000" w:themeColor="text1"/>
                <w:sz w:val="21"/>
                <w:szCs w:val="21"/>
                <w:lang w:val="en-US" w:eastAsia="zh-CN"/>
                <w14:textFill>
                  <w14:solidFill>
                    <w14:schemeClr w14:val="tx1"/>
                  </w14:solidFill>
                </w14:textFill>
              </w:rPr>
              <w:t>未</w:t>
            </w:r>
            <w:r>
              <w:rPr>
                <w:rFonts w:hint="default" w:ascii="宋体" w:hAnsi="宋体" w:cs="宋体"/>
                <w:color w:val="000000" w:themeColor="text1"/>
                <w:sz w:val="21"/>
                <w:szCs w:val="21"/>
                <w:lang w:val="zh-CN"/>
                <w14:textFill>
                  <w14:solidFill>
                    <w14:schemeClr w14:val="tx1"/>
                  </w14:solidFill>
                </w14:textFill>
              </w:rPr>
              <w:t>提供不得分</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p>
        </w:tc>
        <w:tc>
          <w:tcPr>
            <w:tcW w:w="2019" w:type="dxa"/>
            <w:vAlign w:val="center"/>
          </w:tcPr>
          <w:p w14:paraId="6769CCFE">
            <w:pPr>
              <w:tabs>
                <w:tab w:val="left" w:pos="1255"/>
                <w:tab w:val="left" w:pos="1506"/>
              </w:tabs>
              <w:snapToGrid w:val="0"/>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提供合同复印件加盖供应商公章（合同</w:t>
            </w: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合同关键页</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包含项目名称，双方签章清晰等）未提供或无法核实的不计分。</w:t>
            </w:r>
          </w:p>
        </w:tc>
      </w:tr>
    </w:tbl>
    <w:p w14:paraId="60BAF1A2">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注：关于小微企业报价扣除比例说明</w:t>
      </w:r>
    </w:p>
    <w:p w14:paraId="09C4E2DF">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1.供应商为非联合体参与</w:t>
      </w:r>
      <w:r>
        <w:rPr>
          <w:rFonts w:hint="eastAsia" w:ascii="宋体" w:hAnsi="宋体" w:eastAsia="宋体" w:cs="宋体"/>
          <w:color w:val="000000"/>
          <w:sz w:val="24"/>
          <w:lang w:val="en-US" w:eastAsia="zh-CN"/>
        </w:rPr>
        <w:t>竞采</w:t>
      </w:r>
      <w:r>
        <w:rPr>
          <w:rFonts w:hint="eastAsia" w:ascii="宋体" w:hAnsi="宋体" w:eastAsia="宋体" w:cs="宋体"/>
          <w:color w:val="000000"/>
          <w:sz w:val="24"/>
        </w:rPr>
        <w:t>的，对小微型企业给予</w:t>
      </w:r>
      <w:r>
        <w:rPr>
          <w:rFonts w:hint="eastAsia" w:ascii="宋体" w:hAnsi="宋体" w:eastAsia="宋体" w:cs="宋体"/>
          <w:color w:val="000000"/>
          <w:sz w:val="24"/>
          <w:u w:val="single"/>
        </w:rPr>
        <w:t>10%</w:t>
      </w:r>
      <w:r>
        <w:rPr>
          <w:rFonts w:hint="eastAsia" w:ascii="宋体" w:hAnsi="宋体" w:eastAsia="宋体" w:cs="宋体"/>
          <w:color w:val="000000"/>
          <w:sz w:val="24"/>
        </w:rPr>
        <w:t>的扣除，以扣除后的报价参与评审。</w:t>
      </w:r>
    </w:p>
    <w:p w14:paraId="0260C6D7">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2.监狱企业、残疾人福利性单位视同小型、微型企业。</w:t>
      </w:r>
    </w:p>
    <w:p w14:paraId="7D67FD18">
      <w:pPr>
        <w:pStyle w:val="4"/>
        <w:spacing w:before="0" w:after="0" w:line="440" w:lineRule="exact"/>
        <w:rPr>
          <w:rFonts w:hint="eastAsia" w:ascii="宋体" w:hAnsi="宋体" w:eastAsia="宋体" w:cs="宋体"/>
          <w:sz w:val="24"/>
          <w:szCs w:val="24"/>
        </w:rPr>
      </w:pPr>
      <w:bookmarkStart w:id="117" w:name="_Toc297"/>
      <w:bookmarkStart w:id="118" w:name="_Toc15144"/>
      <w:r>
        <w:rPr>
          <w:rFonts w:hint="eastAsia" w:ascii="宋体" w:hAnsi="宋体" w:eastAsia="宋体" w:cs="宋体"/>
          <w:sz w:val="24"/>
          <w:szCs w:val="24"/>
        </w:rPr>
        <w:t>三、无效响应</w:t>
      </w:r>
      <w:bookmarkEnd w:id="117"/>
      <w:bookmarkEnd w:id="118"/>
    </w:p>
    <w:p w14:paraId="1E1280C7">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供应商发生以下条款情况之一者，其响应文件作废标处理：</w:t>
      </w:r>
    </w:p>
    <w:p w14:paraId="3B1782B3">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（一）供应商不符合规定的基本资格条件或特定资格条件的；</w:t>
      </w:r>
    </w:p>
    <w:p w14:paraId="6DBC2083">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（二）供应商未按竞采文件规定购买竞采文件的；</w:t>
      </w:r>
    </w:p>
    <w:p w14:paraId="04277D24">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（三）供应商所提交的响应文件不按规定签字、盖章；</w:t>
      </w:r>
    </w:p>
    <w:p w14:paraId="2D012B9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（四）供应商的响应报价超过竞采预算或最高限价的；</w:t>
      </w:r>
    </w:p>
    <w:p w14:paraId="0E1D731A">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（五）法定代表人为同一个人的两个及两个以上法人，母公司、全资子公司及其控股公司，在同一分包竞采中同时参与竞采；</w:t>
      </w:r>
    </w:p>
    <w:p w14:paraId="79A2388F">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（六）单位负责人为同一人或者存在直接控股、管理关系的不同供应商，参加同一合同项下的政府竞采活动的；</w:t>
      </w:r>
    </w:p>
    <w:p w14:paraId="6F09171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（七）为竞采项目提供整体设计、规范编制或者项目管理、监理、检测等服务的供应商，再参加该竞采项目的其他竞采活动；</w:t>
      </w:r>
    </w:p>
    <w:p w14:paraId="01C0C23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（八）供应商的交付期及竞采有效期不满足竞采文件要求的；</w:t>
      </w:r>
    </w:p>
    <w:p w14:paraId="5391663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（九）供应商响应文件内容有与国家现行法律法规相违背的内容，或附有采购人无法接受的条件；</w:t>
      </w:r>
    </w:p>
    <w:p w14:paraId="78534F1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（十）供应商以联合体形式参与竞采的；</w:t>
      </w:r>
    </w:p>
    <w:p w14:paraId="45335DB9">
      <w:pPr>
        <w:spacing w:line="400" w:lineRule="exact"/>
        <w:ind w:firstLine="480" w:firstLineChars="200"/>
        <w:rPr>
          <w:rFonts w:hint="eastAsia" w:ascii="宋体" w:hAnsi="宋体" w:eastAsia="宋体" w:cs="宋体"/>
        </w:rPr>
      </w:pPr>
      <w:r>
        <w:rPr>
          <w:rFonts w:hint="eastAsia" w:ascii="宋体" w:hAnsi="宋体" w:eastAsia="宋体" w:cs="宋体"/>
          <w:color w:val="000000"/>
          <w:sz w:val="24"/>
        </w:rPr>
        <w:t>（十</w:t>
      </w:r>
      <w:r>
        <w:rPr>
          <w:rFonts w:hint="eastAsia" w:ascii="宋体" w:hAnsi="宋体" w:eastAsia="宋体" w:cs="宋体"/>
          <w:color w:val="000000"/>
          <w:sz w:val="24"/>
          <w:lang w:val="en-US" w:eastAsia="zh-CN"/>
        </w:rPr>
        <w:t>一</w:t>
      </w:r>
      <w:r>
        <w:rPr>
          <w:rFonts w:hint="eastAsia" w:ascii="宋体" w:hAnsi="宋体" w:eastAsia="宋体" w:cs="宋体"/>
          <w:color w:val="000000"/>
          <w:sz w:val="24"/>
        </w:rPr>
        <w:t>）法律、法规和竞采文件中规定的其他无效响应情形；</w:t>
      </w:r>
    </w:p>
    <w:p w14:paraId="1E20B09A">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（十</w:t>
      </w:r>
      <w:r>
        <w:rPr>
          <w:rFonts w:hint="eastAsia" w:ascii="宋体" w:hAnsi="宋体" w:eastAsia="宋体" w:cs="宋体"/>
          <w:color w:val="000000"/>
          <w:sz w:val="24"/>
          <w:lang w:val="en-US" w:eastAsia="zh-CN"/>
        </w:rPr>
        <w:t>二</w:t>
      </w:r>
      <w:r>
        <w:rPr>
          <w:rFonts w:hint="eastAsia" w:ascii="宋体" w:hAnsi="宋体" w:eastAsia="宋体" w:cs="宋体"/>
          <w:color w:val="000000"/>
          <w:sz w:val="24"/>
        </w:rPr>
        <w:t>）供应商被列入失信被执行人、重大税收违法案件当事人名单、政府竞采严重违法失信行为记录名单及其他不符合《中华人民共和国政府竞采法》第二十二条规定条件的。</w:t>
      </w:r>
    </w:p>
    <w:p w14:paraId="5E066DE2">
      <w:pPr>
        <w:pStyle w:val="4"/>
        <w:spacing w:before="0" w:after="0" w:line="440" w:lineRule="exact"/>
        <w:rPr>
          <w:rFonts w:hint="eastAsia" w:ascii="宋体" w:hAnsi="宋体" w:eastAsia="宋体" w:cs="宋体"/>
          <w:sz w:val="24"/>
          <w:szCs w:val="24"/>
        </w:rPr>
      </w:pPr>
      <w:bookmarkStart w:id="119" w:name="_Toc30355"/>
      <w:bookmarkStart w:id="120" w:name="_Toc2675"/>
      <w:bookmarkStart w:id="121" w:name="_Toc25841"/>
      <w:bookmarkStart w:id="122" w:name="_Toc16330"/>
      <w:bookmarkStart w:id="123" w:name="_Toc29244"/>
      <w:r>
        <w:rPr>
          <w:rFonts w:hint="eastAsia" w:ascii="宋体" w:hAnsi="宋体" w:eastAsia="宋体" w:cs="宋体"/>
          <w:sz w:val="24"/>
          <w:szCs w:val="24"/>
        </w:rPr>
        <w:t>四、竞采终止</w:t>
      </w:r>
      <w:bookmarkEnd w:id="119"/>
      <w:bookmarkEnd w:id="120"/>
      <w:bookmarkEnd w:id="121"/>
      <w:bookmarkEnd w:id="122"/>
      <w:bookmarkEnd w:id="123"/>
    </w:p>
    <w:p w14:paraId="6318716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出现下列情形之一的，采购人应当终止竞采活动，发布项目终止公告并说明原因，重新开展竞采活动：</w:t>
      </w:r>
    </w:p>
    <w:p w14:paraId="59D160C2">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（一）因情况变化，不再符合规定的竞采方式适用情形的；</w:t>
      </w:r>
    </w:p>
    <w:p w14:paraId="4C2C3CDE">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（二）出现影响竞采公正的违法、违规行为的；</w:t>
      </w:r>
    </w:p>
    <w:p w14:paraId="51C625B3">
      <w:pPr>
        <w:spacing w:line="400" w:lineRule="exact"/>
        <w:ind w:firstLine="480" w:firstLineChars="200"/>
        <w:rPr>
          <w:rStyle w:val="41"/>
          <w:rFonts w:hint="eastAsia" w:ascii="宋体" w:hAnsi="宋体" w:eastAsia="宋体" w:cs="宋体"/>
          <w:b w:val="0"/>
          <w:bCs w:val="0"/>
          <w:color w:val="000000"/>
          <w:lang w:eastAsia="zh-CN"/>
        </w:rPr>
      </w:pPr>
      <w:r>
        <w:rPr>
          <w:rFonts w:hint="eastAsia" w:ascii="宋体" w:hAnsi="宋体" w:eastAsia="宋体" w:cs="宋体"/>
          <w:color w:val="000000"/>
          <w:sz w:val="24"/>
        </w:rPr>
        <w:t>（三）在竞采过程中符合要求的供应商或者报价未超过竞采预算（最高限价）的供应商不足3家的。</w:t>
      </w:r>
      <w:bookmarkStart w:id="124" w:name="_Toc27361"/>
    </w:p>
    <w:bookmarkEnd w:id="104"/>
    <w:bookmarkEnd w:id="105"/>
    <w:bookmarkEnd w:id="124"/>
    <w:p w14:paraId="65D7325D">
      <w:pPr>
        <w:rPr>
          <w:rFonts w:hint="eastAsia" w:ascii="宋体" w:hAnsi="宋体" w:eastAsia="宋体" w:cs="宋体"/>
          <w:b/>
        </w:rPr>
      </w:pPr>
      <w:bookmarkStart w:id="125" w:name="_Toc31544"/>
      <w:r>
        <w:rPr>
          <w:rFonts w:hint="eastAsia" w:ascii="宋体" w:hAnsi="宋体" w:eastAsia="宋体" w:cs="宋体"/>
          <w:b/>
        </w:rPr>
        <w:br w:type="page"/>
      </w:r>
    </w:p>
    <w:p w14:paraId="5632A0CC">
      <w:pPr>
        <w:pStyle w:val="3"/>
        <w:spacing w:line="360" w:lineRule="auto"/>
        <w:jc w:val="center"/>
        <w:rPr>
          <w:rFonts w:hint="eastAsia" w:ascii="宋体" w:hAnsi="宋体" w:eastAsia="宋体" w:cs="宋体"/>
          <w:b/>
        </w:rPr>
      </w:pPr>
      <w:bookmarkStart w:id="126" w:name="_Toc29016"/>
      <w:r>
        <w:rPr>
          <w:rFonts w:hint="eastAsia" w:ascii="宋体" w:hAnsi="宋体" w:eastAsia="宋体" w:cs="宋体"/>
          <w:b/>
        </w:rPr>
        <w:t>第五篇供应商须知</w:t>
      </w:r>
      <w:bookmarkEnd w:id="125"/>
      <w:bookmarkEnd w:id="126"/>
    </w:p>
    <w:p w14:paraId="3EC0721C">
      <w:pPr>
        <w:pStyle w:val="4"/>
        <w:spacing w:before="0" w:after="0" w:line="440" w:lineRule="exact"/>
        <w:rPr>
          <w:rFonts w:hint="eastAsia" w:ascii="宋体" w:hAnsi="宋体" w:eastAsia="宋体" w:cs="宋体"/>
          <w:sz w:val="24"/>
          <w:szCs w:val="24"/>
        </w:rPr>
      </w:pPr>
      <w:bookmarkStart w:id="127" w:name="_Toc342913389"/>
      <w:bookmarkStart w:id="128" w:name="_Toc10167"/>
      <w:bookmarkStart w:id="129" w:name="_Toc11086"/>
      <w:bookmarkStart w:id="130" w:name="_Toc11713"/>
      <w:bookmarkStart w:id="131" w:name="_Toc9687"/>
      <w:bookmarkStart w:id="132" w:name="_Toc10945"/>
      <w:bookmarkStart w:id="133" w:name="_Toc16221"/>
      <w:bookmarkStart w:id="134" w:name="_Toc18384"/>
      <w:bookmarkStart w:id="135" w:name="_Toc25615"/>
      <w:bookmarkStart w:id="136" w:name="_Toc32346"/>
      <w:bookmarkStart w:id="137" w:name="_Toc20891"/>
      <w:bookmarkStart w:id="138" w:name="_Toc29373"/>
      <w:bookmarkStart w:id="139" w:name="_Toc22843"/>
      <w:bookmarkStart w:id="140" w:name="_Toc4235"/>
      <w:bookmarkStart w:id="141" w:name="_Toc6699"/>
      <w:r>
        <w:rPr>
          <w:rFonts w:hint="eastAsia" w:ascii="宋体" w:hAnsi="宋体" w:eastAsia="宋体" w:cs="宋体"/>
          <w:sz w:val="24"/>
          <w:szCs w:val="24"/>
        </w:rPr>
        <w:t>一、</w:t>
      </w:r>
      <w:bookmarkEnd w:id="127"/>
      <w:bookmarkEnd w:id="128"/>
      <w:bookmarkEnd w:id="129"/>
      <w:bookmarkEnd w:id="130"/>
      <w:bookmarkEnd w:id="131"/>
      <w:bookmarkEnd w:id="132"/>
      <w:bookmarkEnd w:id="133"/>
      <w:bookmarkStart w:id="142" w:name="_Toc318159349"/>
      <w:bookmarkStart w:id="143" w:name="_Toc318159780"/>
      <w:bookmarkStart w:id="144" w:name="_Toc318159160"/>
      <w:bookmarkStart w:id="145" w:name="_Toc318166429"/>
      <w:r>
        <w:rPr>
          <w:rFonts w:hint="eastAsia" w:ascii="宋体" w:hAnsi="宋体" w:eastAsia="宋体" w:cs="宋体"/>
          <w:sz w:val="24"/>
          <w:szCs w:val="24"/>
        </w:rPr>
        <w:t>网上竞采费用</w:t>
      </w:r>
      <w:bookmarkEnd w:id="134"/>
      <w:bookmarkEnd w:id="135"/>
      <w:bookmarkEnd w:id="136"/>
      <w:bookmarkEnd w:id="137"/>
      <w:bookmarkEnd w:id="138"/>
      <w:bookmarkEnd w:id="139"/>
      <w:bookmarkEnd w:id="140"/>
      <w:bookmarkEnd w:id="141"/>
    </w:p>
    <w:p w14:paraId="0645C42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参与网上竞采的供应商应承担其编制响应文件与递交响应文件所涉及的一切费用，不论网上竞采结果如何，采购人和代理机构在任何情况下无义务也无责任承担这些费用。</w:t>
      </w:r>
    </w:p>
    <w:p w14:paraId="2DB03B38">
      <w:pPr>
        <w:pStyle w:val="4"/>
        <w:spacing w:before="0" w:after="0" w:line="440" w:lineRule="exact"/>
        <w:rPr>
          <w:rFonts w:hint="eastAsia" w:ascii="宋体" w:hAnsi="宋体" w:eastAsia="宋体" w:cs="宋体"/>
          <w:sz w:val="24"/>
          <w:szCs w:val="24"/>
        </w:rPr>
      </w:pPr>
      <w:bookmarkStart w:id="146" w:name="_Toc6736"/>
      <w:bookmarkStart w:id="147" w:name="_Toc10504"/>
      <w:bookmarkStart w:id="148" w:name="_Toc28987"/>
      <w:bookmarkStart w:id="149" w:name="_Toc5333"/>
      <w:bookmarkStart w:id="150" w:name="_Toc1707"/>
      <w:bookmarkStart w:id="151" w:name="_Toc23402"/>
      <w:bookmarkStart w:id="152" w:name="_Toc22713"/>
      <w:bookmarkStart w:id="153" w:name="_Toc25294"/>
      <w:r>
        <w:rPr>
          <w:rFonts w:hint="eastAsia" w:ascii="宋体" w:hAnsi="宋体" w:eastAsia="宋体" w:cs="宋体"/>
          <w:sz w:val="24"/>
          <w:szCs w:val="24"/>
        </w:rPr>
        <w:t>二、网上竞采文件</w:t>
      </w:r>
      <w:bookmarkEnd w:id="146"/>
      <w:bookmarkEnd w:id="147"/>
      <w:bookmarkEnd w:id="148"/>
      <w:bookmarkEnd w:id="149"/>
      <w:bookmarkEnd w:id="150"/>
      <w:bookmarkEnd w:id="151"/>
      <w:bookmarkEnd w:id="152"/>
      <w:bookmarkEnd w:id="153"/>
    </w:p>
    <w:p w14:paraId="2D3ADE8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（一）网上竞采文件由竞采邀请书、项目服务需求、项目商务需求、竞采程序及方法、评审标准、无效响应条款和废标条款、供应商须知、竞采合同、响应文件编制要求七部分组成。</w:t>
      </w:r>
    </w:p>
    <w:p w14:paraId="286A6D6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（二）采购人（或代理机构）所作的一切有效的书面通知、修改及补充，都是网上竞采文件不可分割的部分。</w:t>
      </w:r>
    </w:p>
    <w:p w14:paraId="276EA81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（三）网上竞采文件的解释</w:t>
      </w:r>
    </w:p>
    <w:p w14:paraId="5C19B5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2C15FE3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（四）本网上竞采文件中，网上竞采小组根据与供应商进行网上竞采可能实质性变动的内容为网上竞采文件第二、三、四篇全部内容。</w:t>
      </w:r>
    </w:p>
    <w:p w14:paraId="674EA21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（五）评审的依据为网上竞采文件和响应文件（含有效的书面承诺）。网上竞采小组判断响应文件对网上竞采文件的响应，仅基于响应文件本身而不靠外部证据</w:t>
      </w:r>
      <w:r>
        <w:rPr>
          <w:rFonts w:hint="eastAsia" w:ascii="宋体" w:hAnsi="宋体" w:eastAsia="宋体" w:cs="宋体"/>
          <w:color w:val="000000"/>
          <w:sz w:val="24"/>
          <w:szCs w:val="24"/>
        </w:rPr>
        <w:t>。</w:t>
      </w:r>
    </w:p>
    <w:bookmarkEnd w:id="142"/>
    <w:bookmarkEnd w:id="143"/>
    <w:bookmarkEnd w:id="144"/>
    <w:bookmarkEnd w:id="145"/>
    <w:p w14:paraId="27C74AF3">
      <w:pPr>
        <w:pStyle w:val="4"/>
        <w:spacing w:before="0" w:after="0" w:line="440" w:lineRule="exact"/>
        <w:rPr>
          <w:rFonts w:hint="eastAsia" w:ascii="宋体" w:hAnsi="宋体" w:eastAsia="宋体" w:cs="宋体"/>
          <w:sz w:val="24"/>
          <w:szCs w:val="24"/>
        </w:rPr>
      </w:pPr>
      <w:bookmarkStart w:id="154" w:name="_Toc20429"/>
      <w:bookmarkStart w:id="155" w:name="_Toc24753"/>
      <w:bookmarkStart w:id="156" w:name="_Toc21897"/>
      <w:bookmarkStart w:id="157" w:name="_Toc29898"/>
      <w:bookmarkStart w:id="158" w:name="_Toc102227318"/>
      <w:bookmarkStart w:id="159" w:name="_Toc13981"/>
      <w:bookmarkStart w:id="160" w:name="_Toc763"/>
      <w:bookmarkStart w:id="161" w:name="_Toc179714297"/>
      <w:bookmarkStart w:id="162" w:name="_Toc342913392"/>
      <w:bookmarkStart w:id="163" w:name="_Toc20952"/>
      <w:bookmarkStart w:id="164" w:name="_Toc29312"/>
      <w:bookmarkStart w:id="165" w:name="_Toc14883"/>
      <w:bookmarkStart w:id="166" w:name="_Toc17331"/>
      <w:bookmarkStart w:id="167" w:name="_Toc592"/>
      <w:bookmarkStart w:id="168" w:name="_Toc23493"/>
      <w:bookmarkStart w:id="169" w:name="_Toc6414"/>
      <w:bookmarkStart w:id="170" w:name="_Toc30596"/>
      <w:r>
        <w:rPr>
          <w:rFonts w:hint="eastAsia" w:ascii="宋体" w:hAnsi="宋体" w:eastAsia="宋体" w:cs="宋体"/>
          <w:sz w:val="24"/>
          <w:szCs w:val="24"/>
        </w:rPr>
        <w:t>三、</w:t>
      </w:r>
      <w:bookmarkEnd w:id="154"/>
      <w:bookmarkEnd w:id="155"/>
      <w:bookmarkEnd w:id="156"/>
      <w:bookmarkEnd w:id="157"/>
      <w:bookmarkEnd w:id="158"/>
      <w:bookmarkEnd w:id="159"/>
      <w:bookmarkEnd w:id="160"/>
      <w:bookmarkEnd w:id="161"/>
      <w:bookmarkEnd w:id="162"/>
      <w:r>
        <w:rPr>
          <w:rFonts w:hint="eastAsia" w:ascii="宋体" w:hAnsi="宋体" w:eastAsia="宋体" w:cs="宋体"/>
          <w:sz w:val="24"/>
          <w:szCs w:val="24"/>
        </w:rPr>
        <w:t>网上竞采要求</w:t>
      </w:r>
      <w:bookmarkEnd w:id="163"/>
      <w:bookmarkEnd w:id="164"/>
      <w:bookmarkEnd w:id="165"/>
      <w:bookmarkEnd w:id="166"/>
      <w:bookmarkEnd w:id="167"/>
      <w:bookmarkEnd w:id="168"/>
      <w:bookmarkEnd w:id="169"/>
      <w:bookmarkEnd w:id="170"/>
    </w:p>
    <w:p w14:paraId="72DE058D">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（一）响应文件</w:t>
      </w:r>
    </w:p>
    <w:p w14:paraId="2C5FFDBA">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1.供应商应当按照网上竞采文件的要求编制响应文件，并对网上竞采文件提出的要求和条件作出实质性响应，响应文件为正本PDF扫描件，同时应编制完整的页码、目录。</w:t>
      </w:r>
    </w:p>
    <w:p w14:paraId="6D00F4D5">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2.响应文件组成</w:t>
      </w:r>
    </w:p>
    <w:p w14:paraId="286F6F10">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3E21933">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（二）联合体</w:t>
      </w:r>
    </w:p>
    <w:p w14:paraId="2D79D487">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本项目不接受联合体竞标。</w:t>
      </w:r>
    </w:p>
    <w:p w14:paraId="49C7978F">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（三）网上竞采有效期：响应文件及有关承诺文件有效期为提交响应文件截止时间起90天。</w:t>
      </w:r>
    </w:p>
    <w:p w14:paraId="77196A02">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（四）修正错误</w:t>
      </w:r>
    </w:p>
    <w:p w14:paraId="285936D0">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1.若供应商所递交的响应文件或报价中的价格出现大写金额和小写金额不一致的错误，以大写金额修正为准。</w:t>
      </w:r>
    </w:p>
    <w:p w14:paraId="0C4E599F">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2.网上竞采小组按上述修正错误的原则及方法修正供应商的报价，供应商同意并签字确认后，修正后的报价对供应商具有约束作用。如果供应商不接受修正后的价格，将失去成为供应商的资格。</w:t>
      </w:r>
    </w:p>
    <w:p w14:paraId="2CD715EA">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（五）提交响应文件的份数和签署</w:t>
      </w:r>
    </w:p>
    <w:p w14:paraId="7D0D1EED">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1.供应商须在平台报价并上传盖章后的响应文件正本PDF扫描件一份。</w:t>
      </w:r>
    </w:p>
    <w:p w14:paraId="05F775D1">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2.在响应文件正本PDF文档中，按照第七篇响应文件编制要求中规定签字、盖章的地方必须按其规定签字、盖章。</w:t>
      </w:r>
    </w:p>
    <w:p w14:paraId="2CD3E54B">
      <w:pPr>
        <w:pStyle w:val="4"/>
        <w:spacing w:before="0" w:after="0" w:line="440" w:lineRule="exact"/>
        <w:rPr>
          <w:rFonts w:hint="eastAsia" w:ascii="宋体" w:hAnsi="宋体" w:eastAsia="宋体" w:cs="宋体"/>
          <w:sz w:val="24"/>
          <w:szCs w:val="24"/>
        </w:rPr>
      </w:pPr>
      <w:bookmarkStart w:id="171" w:name="_Toc29757"/>
      <w:bookmarkStart w:id="172" w:name="_Toc28042"/>
      <w:bookmarkStart w:id="173" w:name="_Toc32177"/>
      <w:bookmarkStart w:id="174" w:name="_Toc20888"/>
      <w:bookmarkStart w:id="175" w:name="_Toc28860"/>
      <w:bookmarkStart w:id="176" w:name="_Toc228"/>
      <w:bookmarkStart w:id="177" w:name="_Toc17633"/>
      <w:bookmarkStart w:id="178" w:name="_Toc23784"/>
      <w:bookmarkStart w:id="179" w:name="_Toc24181"/>
      <w:bookmarkStart w:id="180" w:name="_Toc20971"/>
      <w:bookmarkStart w:id="181" w:name="_Toc10431"/>
      <w:bookmarkStart w:id="182" w:name="_Toc14074"/>
      <w:bookmarkStart w:id="183" w:name="_Toc1769"/>
      <w:bookmarkStart w:id="184" w:name="_Toc4702"/>
      <w:bookmarkStart w:id="185" w:name="_Toc4779"/>
      <w:bookmarkStart w:id="186" w:name="_Toc18951"/>
      <w:bookmarkStart w:id="187" w:name="_Toc21845"/>
      <w:bookmarkStart w:id="188" w:name="_Toc12149"/>
      <w:bookmarkStart w:id="189" w:name="_Toc30846"/>
      <w:bookmarkStart w:id="190" w:name="_Toc32631"/>
      <w:r>
        <w:rPr>
          <w:rFonts w:hint="eastAsia" w:ascii="宋体" w:hAnsi="宋体" w:eastAsia="宋体" w:cs="宋体"/>
          <w:sz w:val="24"/>
          <w:szCs w:val="24"/>
        </w:rPr>
        <w:t>四、成交供应商的确认和变更</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29EB591">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（一）成交供应商的确认</w:t>
      </w:r>
    </w:p>
    <w:p w14:paraId="6A59FBD3">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760F8D98">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（二）成交供应商的变更</w:t>
      </w:r>
    </w:p>
    <w:p w14:paraId="0893462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rPr>
        <w:t>成交供应商拒绝与采购人签订合同的，采购人可以按照评审报告推荐的成交候选供应商顺序，确定排名下一位的候选人为成交供应商，也可以重新开展竞采活动。</w:t>
      </w:r>
    </w:p>
    <w:p w14:paraId="734C3923">
      <w:pPr>
        <w:pStyle w:val="4"/>
        <w:spacing w:before="0" w:after="0" w:line="440" w:lineRule="exact"/>
        <w:rPr>
          <w:rFonts w:hint="eastAsia" w:ascii="宋体" w:hAnsi="宋体" w:eastAsia="宋体" w:cs="宋体"/>
          <w:sz w:val="24"/>
          <w:szCs w:val="24"/>
        </w:rPr>
      </w:pPr>
      <w:bookmarkStart w:id="191" w:name="_Toc1255"/>
      <w:bookmarkStart w:id="192" w:name="_Toc15355"/>
      <w:bookmarkStart w:id="193" w:name="_Toc30610"/>
      <w:bookmarkStart w:id="194" w:name="_Toc17024"/>
      <w:bookmarkStart w:id="195" w:name="_Toc102227321"/>
      <w:bookmarkStart w:id="196" w:name="_Toc16002"/>
      <w:bookmarkStart w:id="197" w:name="_Toc23870"/>
      <w:bookmarkStart w:id="198" w:name="_Toc15498"/>
      <w:bookmarkStart w:id="199" w:name="_Toc29271"/>
      <w:bookmarkStart w:id="200" w:name="_Toc31906"/>
      <w:bookmarkStart w:id="201" w:name="_Toc5161"/>
      <w:bookmarkStart w:id="202" w:name="_Toc25988"/>
      <w:bookmarkStart w:id="203" w:name="_Toc13975"/>
      <w:bookmarkStart w:id="204" w:name="_Toc4906"/>
      <w:bookmarkStart w:id="205" w:name="_Toc20154"/>
      <w:bookmarkStart w:id="206" w:name="_Toc10260"/>
      <w:bookmarkStart w:id="207" w:name="_Toc9534"/>
      <w:bookmarkStart w:id="208" w:name="_Toc8970"/>
      <w:bookmarkStart w:id="209" w:name="_Toc25174"/>
      <w:bookmarkStart w:id="210" w:name="_Toc342913395"/>
      <w:bookmarkStart w:id="211" w:name="_Toc2738"/>
      <w:r>
        <w:rPr>
          <w:rFonts w:hint="eastAsia" w:ascii="宋体" w:hAnsi="宋体" w:eastAsia="宋体" w:cs="宋体"/>
          <w:sz w:val="24"/>
          <w:szCs w:val="24"/>
        </w:rPr>
        <w:t>五、成交通知</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CA77E0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（一）成交供应商确定后，采购人或代理机构将在供应商在</w:t>
      </w:r>
      <w:r>
        <w:rPr>
          <w:rFonts w:hint="eastAsia" w:ascii="宋体" w:hAnsi="宋体" w:eastAsia="宋体" w:cs="宋体"/>
          <w:color w:val="000000"/>
          <w:sz w:val="24"/>
        </w:rPr>
        <w:t>行采家·电子竞采</w:t>
      </w:r>
      <w:r>
        <w:rPr>
          <w:rFonts w:hint="eastAsia" w:ascii="宋体" w:hAnsi="宋体" w:eastAsia="宋体" w:cs="宋体"/>
          <w:color w:val="000000"/>
          <w:sz w:val="24"/>
          <w:lang w:eastAsia="zh-CN"/>
        </w:rPr>
        <w:t>（</w:t>
      </w:r>
      <w:r>
        <w:rPr>
          <w:rFonts w:hint="eastAsia" w:ascii="宋体" w:hAnsi="宋体" w:eastAsia="宋体" w:cs="宋体"/>
          <w:color w:val="000000"/>
          <w:sz w:val="24"/>
        </w:rPr>
        <w:t>https://www.gec123.com/）</w:t>
      </w:r>
      <w:r>
        <w:rPr>
          <w:rFonts w:hint="eastAsia" w:ascii="宋体" w:hAnsi="宋体" w:eastAsia="宋体" w:cs="宋体"/>
          <w:color w:val="000000"/>
          <w:sz w:val="24"/>
          <w:szCs w:val="24"/>
        </w:rPr>
        <w:t>上发布成交结果公告。</w:t>
      </w:r>
    </w:p>
    <w:p w14:paraId="3A25221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（二）结果公告发出同时，代理机构将以书面形式发出《成交通知书》。《成交通知书》一经发出即发生法律效力。</w:t>
      </w:r>
    </w:p>
    <w:p w14:paraId="57BF81D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（三）《成交通知书》将作为签订合同的依据。</w:t>
      </w:r>
    </w:p>
    <w:p w14:paraId="600760A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（四）如有供应商对成交结果提出质疑的，在质疑处理完毕后发出成交通知书。</w:t>
      </w:r>
    </w:p>
    <w:p w14:paraId="1D94130E">
      <w:pPr>
        <w:pStyle w:val="4"/>
        <w:spacing w:before="0" w:after="0" w:line="440" w:lineRule="exact"/>
        <w:rPr>
          <w:rFonts w:hint="eastAsia" w:ascii="宋体" w:hAnsi="宋体" w:eastAsia="宋体" w:cs="宋体"/>
          <w:sz w:val="24"/>
          <w:szCs w:val="24"/>
        </w:rPr>
      </w:pPr>
      <w:bookmarkStart w:id="212" w:name="_Toc17817"/>
      <w:bookmarkStart w:id="213" w:name="_Toc9881"/>
      <w:bookmarkStart w:id="214" w:name="_Toc22300"/>
      <w:bookmarkStart w:id="215" w:name="_Toc7551"/>
      <w:bookmarkStart w:id="216" w:name="_Toc23257"/>
      <w:bookmarkStart w:id="217" w:name="_Toc12631"/>
      <w:bookmarkStart w:id="218" w:name="_Toc22867"/>
      <w:bookmarkStart w:id="219" w:name="_Toc20418"/>
      <w:bookmarkStart w:id="220" w:name="_Toc13214"/>
      <w:bookmarkStart w:id="221" w:name="_Toc14329"/>
      <w:bookmarkStart w:id="222" w:name="_Toc17807"/>
      <w:bookmarkStart w:id="223" w:name="_Toc8479"/>
      <w:bookmarkStart w:id="224" w:name="_Toc3740"/>
      <w:bookmarkStart w:id="225" w:name="_Toc15632"/>
      <w:bookmarkStart w:id="226" w:name="_Toc1786"/>
      <w:bookmarkStart w:id="227" w:name="_Toc997"/>
      <w:bookmarkStart w:id="228" w:name="_Toc23231"/>
      <w:bookmarkStart w:id="229" w:name="_Toc9784"/>
      <w:bookmarkStart w:id="230" w:name="_Toc14853"/>
      <w:bookmarkStart w:id="231" w:name="_Toc11209"/>
      <w:r>
        <w:rPr>
          <w:rFonts w:hint="eastAsia" w:ascii="宋体" w:hAnsi="宋体" w:eastAsia="宋体" w:cs="宋体"/>
          <w:sz w:val="24"/>
          <w:szCs w:val="24"/>
        </w:rPr>
        <w:t>六、代理服务费</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7CEE88A">
      <w:pPr>
        <w:spacing w:line="400" w:lineRule="exact"/>
        <w:ind w:firstLine="480" w:firstLineChars="200"/>
        <w:rPr>
          <w:rFonts w:hint="eastAsia" w:ascii="宋体" w:hAnsi="宋体" w:eastAsia="宋体" w:cs="宋体"/>
          <w:color w:val="000000"/>
          <w:sz w:val="24"/>
          <w:szCs w:val="24"/>
        </w:rPr>
      </w:pPr>
      <w:bookmarkStart w:id="232" w:name="OLE_LINK7"/>
      <w:bookmarkStart w:id="233" w:name="OLE_LINK8"/>
      <w:bookmarkStart w:id="234" w:name="_Toc6511"/>
      <w:bookmarkStart w:id="235" w:name="_Toc7419"/>
      <w:bookmarkStart w:id="236" w:name="_Toc3458"/>
      <w:bookmarkStart w:id="237" w:name="_Toc9002"/>
      <w:bookmarkStart w:id="238" w:name="_Toc31392"/>
      <w:bookmarkStart w:id="239" w:name="_Toc30591"/>
      <w:bookmarkStart w:id="240" w:name="_Toc16880"/>
      <w:bookmarkStart w:id="241" w:name="_Toc21310"/>
      <w:bookmarkStart w:id="242" w:name="_Toc25113"/>
      <w:bookmarkStart w:id="243" w:name="_Toc15816"/>
      <w:bookmarkStart w:id="244" w:name="_Toc14478"/>
      <w:bookmarkStart w:id="245" w:name="_Toc17534"/>
      <w:bookmarkStart w:id="246" w:name="_Toc28350"/>
      <w:bookmarkStart w:id="247" w:name="_Toc31547"/>
      <w:bookmarkStart w:id="248" w:name="_Toc30264"/>
      <w:bookmarkStart w:id="249" w:name="_Toc31641"/>
      <w:bookmarkStart w:id="250" w:name="_Toc7880"/>
      <w:r>
        <w:rPr>
          <w:rFonts w:hint="eastAsia" w:ascii="宋体" w:hAnsi="宋体" w:eastAsia="宋体" w:cs="宋体"/>
          <w:color w:val="000000"/>
          <w:sz w:val="24"/>
          <w:szCs w:val="24"/>
        </w:rPr>
        <w:t>（一）供</w:t>
      </w:r>
      <w:bookmarkEnd w:id="232"/>
      <w:bookmarkEnd w:id="233"/>
      <w:r>
        <w:rPr>
          <w:rFonts w:hint="eastAsia" w:ascii="宋体" w:hAnsi="宋体" w:eastAsia="宋体" w:cs="宋体"/>
          <w:sz w:val="24"/>
          <w:szCs w:val="24"/>
        </w:rPr>
        <w:t>供应商成交后向采购代理机构缴纳采购代理服务费（由成交供应商在领取成交</w:t>
      </w:r>
      <w:r>
        <w:rPr>
          <w:rFonts w:hint="eastAsia" w:ascii="宋体" w:hAnsi="宋体" w:eastAsia="宋体" w:cs="宋体"/>
          <w:color w:val="000000"/>
          <w:sz w:val="24"/>
          <w:szCs w:val="24"/>
        </w:rPr>
        <w:t>通知书之前一次性支付给采购代理机构），本次采购代理服务费为：</w:t>
      </w:r>
      <w:r>
        <w:rPr>
          <w:rFonts w:hint="eastAsia" w:ascii="宋体" w:hAnsi="宋体" w:cs="宋体"/>
          <w:color w:val="000000"/>
          <w:sz w:val="24"/>
          <w:szCs w:val="24"/>
          <w:lang w:val="en-US" w:eastAsia="zh-CN"/>
        </w:rPr>
        <w:t>4000</w:t>
      </w:r>
      <w:r>
        <w:rPr>
          <w:rFonts w:hint="eastAsia" w:ascii="宋体" w:hAnsi="宋体" w:eastAsia="宋体" w:cs="宋体"/>
          <w:color w:val="000000"/>
          <w:sz w:val="24"/>
          <w:szCs w:val="24"/>
          <w:lang w:val="en-US" w:eastAsia="zh-CN"/>
        </w:rPr>
        <w:t>元整</w:t>
      </w:r>
      <w:r>
        <w:rPr>
          <w:rFonts w:hint="eastAsia" w:ascii="宋体" w:hAnsi="宋体" w:eastAsia="宋体" w:cs="宋体"/>
          <w:color w:val="000000"/>
          <w:sz w:val="24"/>
          <w:szCs w:val="24"/>
        </w:rPr>
        <w:t>。</w:t>
      </w:r>
    </w:p>
    <w:p w14:paraId="1775E97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（二）采购代理服务费缴纳账户信息：</w:t>
      </w:r>
    </w:p>
    <w:p w14:paraId="0BBF7BF2">
      <w:pPr>
        <w:spacing w:line="400" w:lineRule="exact"/>
        <w:ind w:firstLine="1205" w:firstLineChars="5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户名：重庆千广商务信息咨询有限公司</w:t>
      </w:r>
    </w:p>
    <w:p w14:paraId="5AE4D3AC">
      <w:pPr>
        <w:spacing w:line="400" w:lineRule="exact"/>
        <w:ind w:firstLine="1205" w:firstLineChars="5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开户行:中国农业银行股份有限公司重庆中华坊支行</w:t>
      </w:r>
    </w:p>
    <w:p w14:paraId="19782113">
      <w:pPr>
        <w:spacing w:line="400" w:lineRule="exact"/>
        <w:ind w:firstLine="1205" w:firstLineChars="5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帐号:31011601040006647</w:t>
      </w:r>
    </w:p>
    <w:p w14:paraId="2DE1C42D">
      <w:pPr>
        <w:pStyle w:val="4"/>
        <w:spacing w:before="0" w:after="0" w:line="440" w:lineRule="exact"/>
        <w:rPr>
          <w:rFonts w:hint="eastAsia" w:ascii="宋体" w:hAnsi="宋体" w:eastAsia="宋体" w:cs="宋体"/>
          <w:sz w:val="24"/>
          <w:szCs w:val="24"/>
        </w:rPr>
      </w:pPr>
      <w:bookmarkStart w:id="251" w:name="_Toc9131"/>
      <w:bookmarkStart w:id="252" w:name="_Toc6490"/>
      <w:r>
        <w:rPr>
          <w:rFonts w:hint="eastAsia" w:ascii="宋体" w:hAnsi="宋体" w:eastAsia="宋体" w:cs="宋体"/>
          <w:sz w:val="24"/>
          <w:szCs w:val="24"/>
        </w:rPr>
        <w:t>七、</w:t>
      </w:r>
      <w:bookmarkEnd w:id="234"/>
      <w:bookmarkEnd w:id="235"/>
      <w:bookmarkEnd w:id="236"/>
      <w:bookmarkEnd w:id="237"/>
      <w:bookmarkEnd w:id="238"/>
      <w:r>
        <w:rPr>
          <w:rFonts w:hint="eastAsia" w:ascii="宋体" w:hAnsi="宋体" w:eastAsia="宋体" w:cs="宋体"/>
          <w:sz w:val="24"/>
          <w:szCs w:val="24"/>
        </w:rPr>
        <w:t>签订合同</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F3FA80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（一）采购人应当自成交通知书发出之日起</w:t>
      </w:r>
      <w:r>
        <w:rPr>
          <w:rFonts w:hint="eastAsia" w:ascii="宋体" w:hAnsi="宋体" w:eastAsia="宋体" w:cs="宋体"/>
          <w:color w:val="000000"/>
          <w:sz w:val="24"/>
          <w:lang w:val="en-US" w:eastAsia="zh-CN"/>
        </w:rPr>
        <w:t>二</w:t>
      </w:r>
      <w:r>
        <w:rPr>
          <w:rFonts w:hint="eastAsia" w:ascii="宋体" w:hAnsi="宋体" w:eastAsia="宋体" w:cs="宋体"/>
          <w:color w:val="000000"/>
          <w:sz w:val="24"/>
        </w:rPr>
        <w:t>十日内，按照网上竞采文件和成交供应商响应文件的约定，与成交供应商签订书面合同。所签订的合同不得对网上竞采文件和供应商的响应文件作实质性修改。</w:t>
      </w:r>
    </w:p>
    <w:p w14:paraId="46E713F2">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（二）网上竞采文件、供应商的响应文件及澄清文件等，均为签订竞采合同的依据。</w:t>
      </w:r>
    </w:p>
    <w:p w14:paraId="027269DE">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（三）合同生效条款由供需双方约定，法律、行政法规规定应当办理批准、登记等手续后生效的合同，依照其规定。</w:t>
      </w:r>
    </w:p>
    <w:p w14:paraId="63FE3F8C">
      <w:pPr>
        <w:pStyle w:val="19"/>
        <w:rPr>
          <w:rFonts w:hint="eastAsia" w:ascii="宋体" w:hAnsi="宋体" w:eastAsia="宋体" w:cs="宋体"/>
        </w:rPr>
      </w:pPr>
    </w:p>
    <w:bookmarkEnd w:id="106"/>
    <w:p w14:paraId="76A0E9AE">
      <w:pPr>
        <w:widowControl/>
        <w:jc w:val="left"/>
        <w:rPr>
          <w:rFonts w:hint="eastAsia" w:ascii="宋体" w:hAnsi="宋体" w:eastAsia="宋体" w:cs="宋体"/>
          <w:b/>
          <w:bCs/>
          <w:sz w:val="32"/>
          <w:szCs w:val="32"/>
        </w:rPr>
      </w:pPr>
      <w:bookmarkStart w:id="253" w:name="_Toc460"/>
      <w:bookmarkStart w:id="254" w:name="_Toc23269"/>
      <w:bookmarkStart w:id="255" w:name="_Toc1077"/>
      <w:bookmarkStart w:id="256" w:name="_Toc29466"/>
      <w:bookmarkStart w:id="257" w:name="_Toc2190"/>
      <w:bookmarkStart w:id="258" w:name="_Toc19774"/>
      <w:bookmarkStart w:id="259" w:name="_Toc5857"/>
      <w:bookmarkStart w:id="260" w:name="_Toc18268"/>
      <w:bookmarkStart w:id="261" w:name="_Toc16863"/>
      <w:bookmarkStart w:id="262" w:name="_Toc18377"/>
      <w:bookmarkStart w:id="263" w:name="_Toc25204"/>
      <w:bookmarkStart w:id="264" w:name="_Toc4453"/>
      <w:r>
        <w:rPr>
          <w:rFonts w:hint="eastAsia" w:ascii="宋体" w:hAnsi="宋体" w:eastAsia="宋体" w:cs="宋体"/>
          <w:b/>
          <w:bCs/>
          <w:sz w:val="32"/>
          <w:szCs w:val="32"/>
        </w:rPr>
        <w:br w:type="page"/>
      </w:r>
    </w:p>
    <w:p w14:paraId="2B7D5A8A">
      <w:pPr>
        <w:pStyle w:val="3"/>
        <w:spacing w:line="360" w:lineRule="auto"/>
        <w:jc w:val="center"/>
        <w:rPr>
          <w:rFonts w:hint="eastAsia" w:ascii="宋体" w:hAnsi="宋体" w:eastAsia="宋体" w:cs="宋体"/>
          <w:b/>
          <w:bCs/>
          <w:sz w:val="32"/>
          <w:szCs w:val="32"/>
          <w:lang w:val="en-US" w:eastAsia="zh-CN"/>
        </w:rPr>
      </w:pPr>
      <w:bookmarkStart w:id="265" w:name="_Toc13002"/>
      <w:bookmarkStart w:id="266" w:name="_Toc17621"/>
      <w:r>
        <w:rPr>
          <w:rFonts w:hint="eastAsia" w:ascii="宋体" w:hAnsi="宋体" w:eastAsia="宋体" w:cs="宋体"/>
          <w:b/>
          <w:bCs/>
          <w:sz w:val="32"/>
          <w:szCs w:val="32"/>
        </w:rPr>
        <w:t>第六篇</w:t>
      </w:r>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eastAsia="宋体" w:cs="宋体"/>
          <w:b/>
          <w:bCs/>
          <w:sz w:val="32"/>
          <w:szCs w:val="32"/>
          <w:lang w:val="en-US" w:eastAsia="zh-CN"/>
        </w:rPr>
        <w:t>采购合同</w:t>
      </w:r>
      <w:bookmarkEnd w:id="265"/>
      <w:bookmarkEnd w:id="266"/>
    </w:p>
    <w:p w14:paraId="0630D7F5">
      <w:pPr>
        <w:jc w:val="center"/>
        <w:rPr>
          <w:rFonts w:hint="eastAsia" w:ascii="宋体" w:hAnsi="宋体" w:eastAsia="宋体" w:cs="宋体"/>
          <w:b/>
        </w:rPr>
      </w:pPr>
      <w:bookmarkStart w:id="267" w:name="_Hlt41879464"/>
      <w:bookmarkEnd w:id="267"/>
      <w:bookmarkStart w:id="268" w:name="_Toc27586"/>
      <w:bookmarkStart w:id="269" w:name="_Toc4385"/>
      <w:bookmarkStart w:id="270" w:name="_Toc17047"/>
      <w:bookmarkStart w:id="271" w:name="_Toc29396"/>
      <w:bookmarkStart w:id="272" w:name="_Toc1282"/>
      <w:bookmarkStart w:id="273" w:name="_Toc9383"/>
      <w:bookmarkStart w:id="274" w:name="_Toc31704"/>
      <w:bookmarkStart w:id="275" w:name="_Toc6615"/>
      <w:bookmarkStart w:id="276" w:name="_Toc22876"/>
      <w:bookmarkStart w:id="277" w:name="_Toc26462"/>
      <w:bookmarkStart w:id="278" w:name="_Toc7138"/>
      <w:bookmarkStart w:id="279" w:name="_Toc22527"/>
      <w:bookmarkStart w:id="280" w:name="_Toc6107"/>
      <w:bookmarkStart w:id="281" w:name="_Toc12789072"/>
      <w:bookmarkStart w:id="282" w:name="_Toc10403"/>
      <w:bookmarkStart w:id="283" w:name="_Toc29974"/>
      <w:bookmarkStart w:id="284" w:name="_Toc25180"/>
      <w:bookmarkStart w:id="285" w:name="_Toc4905"/>
    </w:p>
    <w:p w14:paraId="5471BBA6">
      <w:pPr>
        <w:spacing w:line="500" w:lineRule="exact"/>
        <w:jc w:val="center"/>
        <w:rPr>
          <w:rFonts w:hint="eastAsia" w:ascii="宋体" w:hAnsi="宋体" w:eastAsia="宋体" w:cs="宋体"/>
          <w:b/>
          <w:sz w:val="44"/>
        </w:rPr>
      </w:pPr>
      <w:r>
        <w:rPr>
          <w:rFonts w:hint="eastAsia" w:ascii="宋体" w:hAnsi="宋体" w:eastAsia="宋体" w:cs="宋体"/>
          <w:b/>
          <w:sz w:val="44"/>
        </w:rPr>
        <w:t>重庆市政府采购合同</w:t>
      </w:r>
    </w:p>
    <w:p w14:paraId="63ECFE31">
      <w:pPr>
        <w:spacing w:line="500" w:lineRule="exact"/>
        <w:jc w:val="center"/>
        <w:rPr>
          <w:rFonts w:hint="eastAsia" w:ascii="宋体" w:hAnsi="宋体" w:eastAsia="宋体" w:cs="宋体"/>
        </w:rPr>
      </w:pPr>
      <w:r>
        <w:rPr>
          <w:rFonts w:hint="eastAsia" w:ascii="宋体" w:hAnsi="宋体" w:eastAsia="宋体" w:cs="宋体"/>
        </w:rPr>
        <w:t>（项目号：）</w:t>
      </w:r>
    </w:p>
    <w:p w14:paraId="5B2983E3">
      <w:pPr>
        <w:spacing w:line="500" w:lineRule="exact"/>
        <w:rPr>
          <w:rFonts w:hint="eastAsia" w:ascii="宋体" w:hAnsi="宋体" w:eastAsia="宋体" w:cs="宋体"/>
          <w:sz w:val="24"/>
        </w:rPr>
      </w:pPr>
      <w:r>
        <w:rPr>
          <w:rFonts w:hint="eastAsia" w:ascii="宋体" w:hAnsi="宋体" w:eastAsia="宋体" w:cs="宋体"/>
          <w:sz w:val="24"/>
        </w:rPr>
        <w:t>甲方（需方）：___________________________计价单位：____________</w:t>
      </w:r>
    </w:p>
    <w:p w14:paraId="00708D3B">
      <w:pPr>
        <w:spacing w:line="500" w:lineRule="exact"/>
        <w:rPr>
          <w:rFonts w:hint="eastAsia" w:ascii="宋体" w:hAnsi="宋体" w:eastAsia="宋体" w:cs="宋体"/>
          <w:sz w:val="24"/>
        </w:rPr>
      </w:pPr>
      <w:r>
        <w:rPr>
          <w:rFonts w:hint="eastAsia" w:ascii="宋体" w:hAnsi="宋体" w:eastAsia="宋体" w:cs="宋体"/>
          <w:sz w:val="24"/>
        </w:rPr>
        <w:t>乙方（供方）：___________________________计量单位：_____________</w:t>
      </w:r>
    </w:p>
    <w:p w14:paraId="1D4F23A4">
      <w:pPr>
        <w:spacing w:line="500" w:lineRule="exact"/>
        <w:rPr>
          <w:rFonts w:hint="eastAsia" w:ascii="宋体" w:hAnsi="宋体" w:eastAsia="宋体" w:cs="宋体"/>
          <w:sz w:val="24"/>
        </w:rPr>
      </w:pPr>
    </w:p>
    <w:p w14:paraId="4CEF5E54">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C81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1E07F07">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984" w:type="dxa"/>
            <w:vAlign w:val="center"/>
          </w:tcPr>
          <w:p w14:paraId="728BF948">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vAlign w:val="center"/>
          </w:tcPr>
          <w:p w14:paraId="72DB38CC">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vAlign w:val="center"/>
          </w:tcPr>
          <w:p w14:paraId="1AB29D0D">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vAlign w:val="center"/>
          </w:tcPr>
          <w:p w14:paraId="1A7DBA96">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服务时间</w:t>
            </w:r>
          </w:p>
        </w:tc>
        <w:tc>
          <w:tcPr>
            <w:tcW w:w="1567" w:type="dxa"/>
            <w:vAlign w:val="center"/>
          </w:tcPr>
          <w:p w14:paraId="65344412">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服务地点</w:t>
            </w:r>
          </w:p>
        </w:tc>
      </w:tr>
      <w:tr w14:paraId="5FF8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3ECB3E4">
            <w:pPr>
              <w:spacing w:line="240" w:lineRule="atLeast"/>
              <w:jc w:val="center"/>
              <w:rPr>
                <w:rFonts w:hint="eastAsia" w:ascii="宋体" w:hAnsi="宋体" w:eastAsia="宋体" w:cs="宋体"/>
                <w:sz w:val="21"/>
                <w:szCs w:val="21"/>
              </w:rPr>
            </w:pPr>
          </w:p>
        </w:tc>
        <w:tc>
          <w:tcPr>
            <w:tcW w:w="984" w:type="dxa"/>
            <w:vAlign w:val="center"/>
          </w:tcPr>
          <w:p w14:paraId="0C907944">
            <w:pPr>
              <w:spacing w:line="240" w:lineRule="atLeast"/>
              <w:jc w:val="center"/>
              <w:rPr>
                <w:rFonts w:hint="eastAsia" w:ascii="宋体" w:hAnsi="宋体" w:eastAsia="宋体" w:cs="宋体"/>
                <w:sz w:val="21"/>
                <w:szCs w:val="21"/>
              </w:rPr>
            </w:pPr>
          </w:p>
        </w:tc>
        <w:tc>
          <w:tcPr>
            <w:tcW w:w="1298" w:type="dxa"/>
            <w:gridSpan w:val="2"/>
            <w:vAlign w:val="center"/>
          </w:tcPr>
          <w:p w14:paraId="14722E80">
            <w:pPr>
              <w:spacing w:line="240" w:lineRule="atLeast"/>
              <w:jc w:val="center"/>
              <w:rPr>
                <w:rFonts w:hint="eastAsia" w:ascii="宋体" w:hAnsi="宋体" w:eastAsia="宋体" w:cs="宋体"/>
                <w:sz w:val="21"/>
                <w:szCs w:val="21"/>
              </w:rPr>
            </w:pPr>
          </w:p>
        </w:tc>
        <w:tc>
          <w:tcPr>
            <w:tcW w:w="1134" w:type="dxa"/>
            <w:vAlign w:val="center"/>
          </w:tcPr>
          <w:p w14:paraId="146D9115">
            <w:pPr>
              <w:spacing w:line="240" w:lineRule="atLeast"/>
              <w:jc w:val="center"/>
              <w:rPr>
                <w:rFonts w:hint="eastAsia" w:ascii="宋体" w:hAnsi="宋体" w:eastAsia="宋体" w:cs="宋体"/>
                <w:sz w:val="21"/>
                <w:szCs w:val="21"/>
              </w:rPr>
            </w:pPr>
          </w:p>
        </w:tc>
        <w:tc>
          <w:tcPr>
            <w:tcW w:w="1559" w:type="dxa"/>
            <w:vAlign w:val="center"/>
          </w:tcPr>
          <w:p w14:paraId="16989C61">
            <w:pPr>
              <w:spacing w:line="240" w:lineRule="atLeast"/>
              <w:jc w:val="center"/>
              <w:rPr>
                <w:rFonts w:hint="eastAsia" w:ascii="宋体" w:hAnsi="宋体" w:eastAsia="宋体" w:cs="宋体"/>
                <w:sz w:val="21"/>
                <w:szCs w:val="21"/>
              </w:rPr>
            </w:pPr>
          </w:p>
        </w:tc>
        <w:tc>
          <w:tcPr>
            <w:tcW w:w="1567" w:type="dxa"/>
            <w:vAlign w:val="center"/>
          </w:tcPr>
          <w:p w14:paraId="2444AC2D">
            <w:pPr>
              <w:spacing w:line="240" w:lineRule="atLeast"/>
              <w:jc w:val="center"/>
              <w:rPr>
                <w:rFonts w:hint="eastAsia" w:ascii="宋体" w:hAnsi="宋体" w:eastAsia="宋体" w:cs="宋体"/>
                <w:sz w:val="21"/>
                <w:szCs w:val="21"/>
              </w:rPr>
            </w:pPr>
          </w:p>
        </w:tc>
      </w:tr>
      <w:tr w14:paraId="7920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1162FFC">
            <w:pPr>
              <w:spacing w:line="240" w:lineRule="atLeast"/>
              <w:jc w:val="center"/>
              <w:rPr>
                <w:rFonts w:hint="eastAsia" w:ascii="宋体" w:hAnsi="宋体" w:eastAsia="宋体" w:cs="宋体"/>
                <w:sz w:val="21"/>
                <w:szCs w:val="21"/>
              </w:rPr>
            </w:pPr>
          </w:p>
        </w:tc>
        <w:tc>
          <w:tcPr>
            <w:tcW w:w="984" w:type="dxa"/>
            <w:vAlign w:val="center"/>
          </w:tcPr>
          <w:p w14:paraId="0C2832E8">
            <w:pPr>
              <w:spacing w:line="240" w:lineRule="atLeast"/>
              <w:jc w:val="center"/>
              <w:rPr>
                <w:rFonts w:hint="eastAsia" w:ascii="宋体" w:hAnsi="宋体" w:eastAsia="宋体" w:cs="宋体"/>
                <w:sz w:val="21"/>
                <w:szCs w:val="21"/>
              </w:rPr>
            </w:pPr>
          </w:p>
        </w:tc>
        <w:tc>
          <w:tcPr>
            <w:tcW w:w="1298" w:type="dxa"/>
            <w:gridSpan w:val="2"/>
            <w:vAlign w:val="center"/>
          </w:tcPr>
          <w:p w14:paraId="5E633E15">
            <w:pPr>
              <w:spacing w:line="240" w:lineRule="atLeast"/>
              <w:jc w:val="center"/>
              <w:rPr>
                <w:rFonts w:hint="eastAsia" w:ascii="宋体" w:hAnsi="宋体" w:eastAsia="宋体" w:cs="宋体"/>
                <w:sz w:val="21"/>
                <w:szCs w:val="21"/>
              </w:rPr>
            </w:pPr>
          </w:p>
        </w:tc>
        <w:tc>
          <w:tcPr>
            <w:tcW w:w="1134" w:type="dxa"/>
            <w:vAlign w:val="center"/>
          </w:tcPr>
          <w:p w14:paraId="32917977">
            <w:pPr>
              <w:spacing w:line="240" w:lineRule="atLeast"/>
              <w:jc w:val="center"/>
              <w:rPr>
                <w:rFonts w:hint="eastAsia" w:ascii="宋体" w:hAnsi="宋体" w:eastAsia="宋体" w:cs="宋体"/>
                <w:sz w:val="21"/>
                <w:szCs w:val="21"/>
              </w:rPr>
            </w:pPr>
          </w:p>
        </w:tc>
        <w:tc>
          <w:tcPr>
            <w:tcW w:w="1559" w:type="dxa"/>
            <w:vAlign w:val="center"/>
          </w:tcPr>
          <w:p w14:paraId="0E04465C">
            <w:pPr>
              <w:spacing w:line="240" w:lineRule="atLeast"/>
              <w:jc w:val="center"/>
              <w:rPr>
                <w:rFonts w:hint="eastAsia" w:ascii="宋体" w:hAnsi="宋体" w:eastAsia="宋体" w:cs="宋体"/>
                <w:sz w:val="21"/>
                <w:szCs w:val="21"/>
              </w:rPr>
            </w:pPr>
          </w:p>
        </w:tc>
        <w:tc>
          <w:tcPr>
            <w:tcW w:w="1567" w:type="dxa"/>
            <w:vAlign w:val="center"/>
          </w:tcPr>
          <w:p w14:paraId="480CA722">
            <w:pPr>
              <w:spacing w:line="240" w:lineRule="atLeast"/>
              <w:jc w:val="center"/>
              <w:rPr>
                <w:rFonts w:hint="eastAsia" w:ascii="宋体" w:hAnsi="宋体" w:eastAsia="宋体" w:cs="宋体"/>
                <w:sz w:val="21"/>
                <w:szCs w:val="21"/>
              </w:rPr>
            </w:pPr>
          </w:p>
        </w:tc>
      </w:tr>
      <w:tr w14:paraId="4C95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DF9E901">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62DE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3209805">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67D0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tcPr>
          <w:p w14:paraId="78BC0D12">
            <w:pPr>
              <w:spacing w:line="240" w:lineRule="atLeast"/>
              <w:rPr>
                <w:rFonts w:hint="eastAsia" w:ascii="宋体" w:hAnsi="宋体" w:eastAsia="宋体" w:cs="宋体"/>
                <w:sz w:val="21"/>
                <w:szCs w:val="21"/>
              </w:rPr>
            </w:pPr>
            <w:r>
              <w:rPr>
                <w:rFonts w:hint="eastAsia" w:ascii="宋体" w:hAnsi="宋体" w:eastAsia="宋体" w:cs="宋体"/>
                <w:sz w:val="21"/>
                <w:szCs w:val="21"/>
              </w:rPr>
              <w:t>一、服务要求</w:t>
            </w:r>
          </w:p>
        </w:tc>
      </w:tr>
      <w:tr w14:paraId="68E6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tcPr>
          <w:p w14:paraId="19A38D3E">
            <w:pPr>
              <w:spacing w:line="240" w:lineRule="atLeast"/>
              <w:rPr>
                <w:rFonts w:hint="eastAsia" w:ascii="宋体" w:hAnsi="宋体" w:eastAsia="宋体" w:cs="宋体"/>
                <w:sz w:val="21"/>
                <w:szCs w:val="21"/>
              </w:rPr>
            </w:pPr>
            <w:r>
              <w:rPr>
                <w:rFonts w:hint="eastAsia" w:ascii="宋体" w:hAnsi="宋体" w:eastAsia="宋体" w:cs="宋体"/>
                <w:sz w:val="21"/>
                <w:szCs w:val="21"/>
              </w:rPr>
              <w:t>二、考核方式</w:t>
            </w:r>
          </w:p>
        </w:tc>
      </w:tr>
      <w:tr w14:paraId="066B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tcPr>
          <w:p w14:paraId="76BEDA33">
            <w:pPr>
              <w:spacing w:line="240" w:lineRule="atLeast"/>
              <w:rPr>
                <w:rFonts w:hint="eastAsia" w:ascii="宋体" w:hAnsi="宋体" w:eastAsia="宋体" w:cs="宋体"/>
                <w:sz w:val="21"/>
                <w:szCs w:val="21"/>
              </w:rPr>
            </w:pPr>
            <w:r>
              <w:rPr>
                <w:rFonts w:hint="eastAsia" w:ascii="宋体" w:hAnsi="宋体" w:eastAsia="宋体" w:cs="宋体"/>
                <w:sz w:val="21"/>
                <w:szCs w:val="21"/>
              </w:rPr>
              <w:t>三、付款方式：</w:t>
            </w:r>
          </w:p>
          <w:p w14:paraId="77C4C2C0">
            <w:pPr>
              <w:pStyle w:val="14"/>
              <w:spacing w:line="240" w:lineRule="atLeast"/>
              <w:rPr>
                <w:rFonts w:hint="eastAsia" w:ascii="宋体" w:hAnsi="宋体" w:eastAsia="宋体" w:cs="宋体"/>
                <w:sz w:val="21"/>
                <w:szCs w:val="21"/>
              </w:rPr>
            </w:pPr>
          </w:p>
        </w:tc>
      </w:tr>
      <w:tr w14:paraId="2B36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2222ED3">
            <w:pPr>
              <w:spacing w:line="240" w:lineRule="atLeast"/>
              <w:rPr>
                <w:rFonts w:hint="eastAsia" w:ascii="宋体" w:hAnsi="宋体" w:eastAsia="宋体" w:cs="宋体"/>
                <w:sz w:val="21"/>
                <w:szCs w:val="21"/>
              </w:rPr>
            </w:pPr>
            <w:r>
              <w:rPr>
                <w:rFonts w:hint="eastAsia" w:ascii="宋体" w:hAnsi="宋体" w:eastAsia="宋体" w:cs="宋体"/>
                <w:sz w:val="21"/>
                <w:szCs w:val="21"/>
              </w:rPr>
              <w:t>四、违约责任：</w:t>
            </w:r>
          </w:p>
          <w:p w14:paraId="2ADA7B02">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按《中华人民共和国民法典》、《政府采购法》执行，或按双方约定。</w:t>
            </w:r>
          </w:p>
        </w:tc>
      </w:tr>
      <w:tr w14:paraId="062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2EA0095">
            <w:pPr>
              <w:spacing w:line="240" w:lineRule="atLeast"/>
              <w:rPr>
                <w:rFonts w:hint="eastAsia" w:ascii="宋体" w:hAnsi="宋体" w:eastAsia="宋体" w:cs="宋体"/>
                <w:sz w:val="21"/>
                <w:szCs w:val="21"/>
              </w:rPr>
            </w:pPr>
            <w:r>
              <w:rPr>
                <w:rFonts w:hint="eastAsia" w:ascii="宋体" w:hAnsi="宋体" w:eastAsia="宋体" w:cs="宋体"/>
                <w:sz w:val="21"/>
                <w:szCs w:val="21"/>
              </w:rPr>
              <w:t>五、其他约定事项：</w:t>
            </w:r>
          </w:p>
          <w:p w14:paraId="451E59D2">
            <w:pPr>
              <w:spacing w:line="240" w:lineRule="atLeast"/>
              <w:rPr>
                <w:rFonts w:hint="eastAsia" w:ascii="宋体" w:hAnsi="宋体" w:eastAsia="宋体" w:cs="宋体"/>
                <w:sz w:val="21"/>
                <w:szCs w:val="21"/>
              </w:rPr>
            </w:pPr>
            <w:r>
              <w:rPr>
                <w:rFonts w:hint="eastAsia" w:ascii="宋体" w:hAnsi="宋体" w:eastAsia="宋体" w:cs="宋体"/>
                <w:sz w:val="21"/>
                <w:szCs w:val="21"/>
              </w:rPr>
              <w:t>1.采购文件及其补遗文件、响应文件和承诺是本合同不可分割的部分。</w:t>
            </w:r>
          </w:p>
          <w:p w14:paraId="79093AC9">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2.本合同如发生争议由双方协商解决，协商不成向需方所在人民法院提起诉讼。</w:t>
            </w:r>
          </w:p>
          <w:p w14:paraId="22BAEB59">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3.本合同一式__份，需方__份，供方__份，具同等法律效力。</w:t>
            </w:r>
          </w:p>
          <w:p w14:paraId="36FA093F">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195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5004DA3">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4E380BF3">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81BBC60">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091B51CC">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4984" w:type="dxa"/>
            <w:gridSpan w:val="5"/>
          </w:tcPr>
          <w:p w14:paraId="68B5351F">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292F4226">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2EA9FD03">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17FD1DD3">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163228CE">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2CD1101C">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55094975">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51287845">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6287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tcPr>
          <w:p w14:paraId="577B4EF0">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15630371">
            <w:pPr>
              <w:spacing w:line="240" w:lineRule="atLeast"/>
              <w:rPr>
                <w:rFonts w:hint="eastAsia" w:ascii="宋体" w:hAnsi="宋体" w:eastAsia="宋体" w:cs="宋体"/>
                <w:sz w:val="21"/>
                <w:szCs w:val="21"/>
              </w:rPr>
            </w:pPr>
          </w:p>
        </w:tc>
      </w:tr>
    </w:tbl>
    <w:p w14:paraId="2792BBEA">
      <w:pPr>
        <w:rPr>
          <w:rFonts w:hint="eastAsia" w:ascii="宋体" w:hAnsi="宋体" w:eastAsia="宋体" w:cs="宋体"/>
          <w:sz w:val="24"/>
        </w:rPr>
      </w:pPr>
      <w:r>
        <w:rPr>
          <w:rFonts w:hint="eastAsia" w:ascii="宋体" w:hAnsi="宋体" w:eastAsia="宋体" w:cs="宋体"/>
          <w:sz w:val="24"/>
        </w:rPr>
        <w:t>签约时间：年月日签约地点：</w:t>
      </w:r>
    </w:p>
    <w:p w14:paraId="06AA1056">
      <w:pPr>
        <w:tabs>
          <w:tab w:val="left" w:pos="9000"/>
        </w:tabs>
        <w:spacing w:line="276" w:lineRule="auto"/>
        <w:jc w:val="center"/>
        <w:rPr>
          <w:rFonts w:hint="eastAsia" w:ascii="宋体" w:hAnsi="宋体" w:eastAsia="宋体" w:cs="宋体"/>
          <w:sz w:val="21"/>
          <w:szCs w:val="21"/>
        </w:rPr>
        <w:sectPr>
          <w:headerReference r:id="rId7" w:type="default"/>
          <w:footerReference r:id="rId8" w:type="default"/>
          <w:footerReference r:id="rId9" w:type="even"/>
          <w:pgSz w:w="11907" w:h="16840"/>
          <w:pgMar w:top="1134" w:right="1191" w:bottom="1134" w:left="1304" w:header="964" w:footer="992" w:gutter="0"/>
          <w:pgNumType w:fmt="numberInDash"/>
          <w:cols w:space="720" w:num="1"/>
          <w:docGrid w:linePitch="312" w:charSpace="0"/>
        </w:sectPr>
      </w:pP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7E51ABFE">
      <w:pPr>
        <w:pStyle w:val="3"/>
        <w:spacing w:line="360" w:lineRule="auto"/>
        <w:jc w:val="center"/>
        <w:rPr>
          <w:rFonts w:hint="eastAsia" w:ascii="宋体" w:hAnsi="宋体" w:eastAsia="宋体" w:cs="宋体"/>
          <w:b/>
          <w:bCs/>
          <w:sz w:val="32"/>
          <w:szCs w:val="32"/>
        </w:rPr>
      </w:pPr>
      <w:bookmarkStart w:id="286" w:name="_Toc14823"/>
      <w:bookmarkStart w:id="287" w:name="_Toc12302"/>
      <w:bookmarkStart w:id="288" w:name="_Toc28426"/>
      <w:r>
        <w:rPr>
          <w:rFonts w:hint="eastAsia" w:ascii="宋体" w:hAnsi="宋体" w:eastAsia="宋体" w:cs="宋体"/>
          <w:b/>
          <w:bCs/>
          <w:sz w:val="32"/>
          <w:szCs w:val="32"/>
        </w:rPr>
        <w:t>第七篇响应文件格式要求</w:t>
      </w:r>
      <w:bookmarkEnd w:id="286"/>
      <w:bookmarkEnd w:id="287"/>
      <w:bookmarkEnd w:id="288"/>
    </w:p>
    <w:p w14:paraId="0FBB3FF3">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一、经济部分</w:t>
      </w:r>
    </w:p>
    <w:p w14:paraId="0120FC3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205A1E3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（二）明细报价表</w:t>
      </w:r>
    </w:p>
    <w:p w14:paraId="5D0D2344">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二、服务部分</w:t>
      </w:r>
    </w:p>
    <w:p w14:paraId="510BD8F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（一）服务方案</w:t>
      </w:r>
    </w:p>
    <w:p w14:paraId="3C1359F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（二）服务响应偏离表</w:t>
      </w:r>
    </w:p>
    <w:p w14:paraId="0FD655BC">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三、商务部分</w:t>
      </w:r>
    </w:p>
    <w:p w14:paraId="646F47B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（一）商务要求响应情况：服务时间、地点及验收等（格式自定）</w:t>
      </w:r>
    </w:p>
    <w:p w14:paraId="4460AE4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（二）商务响应偏离表</w:t>
      </w:r>
    </w:p>
    <w:p w14:paraId="7D5EF8B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（三）其它优惠承诺</w:t>
      </w:r>
    </w:p>
    <w:p w14:paraId="2BE32DEF">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四、资格条件</w:t>
      </w:r>
    </w:p>
    <w:p w14:paraId="7A81BA2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5B4A2C7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49F7047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56F1A68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56F7CA7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4FBDBA94">
      <w:pPr>
        <w:spacing w:line="44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五、其他资料</w:t>
      </w:r>
    </w:p>
    <w:p w14:paraId="3A5ABB1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（一）中小微企业声明函、监狱企业证明文件、残疾人福利性单位声明函</w:t>
      </w:r>
    </w:p>
    <w:p w14:paraId="51215A8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（二）其他与项目有关的资料（自附）</w:t>
      </w:r>
    </w:p>
    <w:p w14:paraId="096BC788">
      <w:pPr>
        <w:snapToGrid w:val="0"/>
        <w:spacing w:line="360" w:lineRule="auto"/>
        <w:rPr>
          <w:rFonts w:hint="eastAsia" w:ascii="宋体" w:hAnsi="宋体" w:eastAsia="宋体" w:cs="宋体"/>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63AB4D01">
      <w:pPr>
        <w:pStyle w:val="19"/>
        <w:spacing w:line="240" w:lineRule="auto"/>
        <w:jc w:val="left"/>
        <w:rPr>
          <w:rFonts w:hint="eastAsia" w:ascii="宋体" w:hAnsi="宋体" w:eastAsia="宋体" w:cs="宋体"/>
        </w:rPr>
      </w:pPr>
      <w:bookmarkStart w:id="289" w:name="_Toc313888360"/>
      <w:bookmarkStart w:id="290" w:name="_Toc342913419"/>
      <w:bookmarkStart w:id="291" w:name="_Toc313008356"/>
      <w:bookmarkStart w:id="292" w:name="_Toc283382454"/>
      <w:bookmarkStart w:id="293" w:name="_Toc12789073"/>
      <w:r>
        <w:rPr>
          <w:rFonts w:hint="eastAsia" w:ascii="宋体" w:hAnsi="宋体" w:eastAsia="宋体" w:cs="宋体"/>
        </w:rPr>
        <w:t>一、经济部分</w:t>
      </w:r>
      <w:bookmarkEnd w:id="289"/>
      <w:bookmarkEnd w:id="290"/>
      <w:bookmarkEnd w:id="291"/>
    </w:p>
    <w:bookmarkEnd w:id="292"/>
    <w:bookmarkEnd w:id="293"/>
    <w:p w14:paraId="3CE20AEF">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20B36FD7">
      <w:pPr>
        <w:tabs>
          <w:tab w:val="left" w:pos="6300"/>
        </w:tabs>
        <w:snapToGrid w:val="0"/>
        <w:spacing w:line="312" w:lineRule="auto"/>
        <w:jc w:val="center"/>
        <w:rPr>
          <w:rFonts w:hint="eastAsia" w:ascii="宋体" w:hAnsi="宋体" w:eastAsia="宋体" w:cs="宋体"/>
          <w:b/>
        </w:rPr>
      </w:pPr>
      <w:r>
        <w:rPr>
          <w:rFonts w:hint="eastAsia" w:ascii="宋体" w:hAnsi="宋体" w:eastAsia="宋体" w:cs="宋体"/>
          <w:b/>
        </w:rPr>
        <w:t>报价函</w:t>
      </w:r>
    </w:p>
    <w:p w14:paraId="5958C68D">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（代理机构名称）：</w:t>
      </w:r>
    </w:p>
    <w:p w14:paraId="48D4CD52">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我方收到____________________________（竞采项目名称）的网上竞采文件，经详细研究，决定参加该项目。</w:t>
      </w:r>
    </w:p>
    <w:p w14:paraId="3B8B18C5">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1.愿意按照网上竞采文件中的一切要求，提供本项目的技术服务，报价为人民币大写：元整；人民币小写：元。以我公司报价为准。</w:t>
      </w:r>
    </w:p>
    <w:p w14:paraId="538E86B6">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2.我方现提交的响应文件为：正本PDF文件1份。</w:t>
      </w:r>
    </w:p>
    <w:p w14:paraId="19673CED">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3.我方承诺：本次竞采的有效期为90天。</w:t>
      </w:r>
    </w:p>
    <w:p w14:paraId="5B23989D">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4.我方理解，最低报价不是成交的唯一条件。我方接受贵方网上竞采文件的一切规定和要求及评审办法。</w:t>
      </w:r>
    </w:p>
    <w:p w14:paraId="04555CA3">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5.在整个网上竞采过程中，我方若有违规行为，接受按照《竞采文件》之规定给予惩罚。</w:t>
      </w:r>
    </w:p>
    <w:p w14:paraId="7ECEF0A0">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6.我方若成为成交供应商，将按照最终竞采结果签订合同，并且严格履行合同义务。本承诺函将成为合同不可分割的一部分，与合同具有同等的法律效力。</w:t>
      </w:r>
    </w:p>
    <w:p w14:paraId="19F58A8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7.如果我方成为成交供应商，保证在接到成交通知书后，向代理机构交纳竞采文件规定的代理服务费。</w:t>
      </w:r>
    </w:p>
    <w:p w14:paraId="650A21A7">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8.我方未为竞采项目提供整体设计、规范编制或者项目管理、监理、检测等服务。</w:t>
      </w:r>
    </w:p>
    <w:p w14:paraId="7B073AD4">
      <w:pPr>
        <w:tabs>
          <w:tab w:val="left" w:pos="6300"/>
        </w:tabs>
        <w:snapToGrid w:val="0"/>
        <w:spacing w:line="312" w:lineRule="auto"/>
        <w:ind w:firstLine="570"/>
        <w:rPr>
          <w:rFonts w:hint="eastAsia" w:ascii="宋体" w:hAnsi="宋体" w:eastAsia="宋体" w:cs="宋体"/>
          <w:sz w:val="24"/>
          <w:szCs w:val="24"/>
        </w:rPr>
      </w:pPr>
    </w:p>
    <w:p w14:paraId="4CCEC55E">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供应商（公章）：</w:t>
      </w:r>
    </w:p>
    <w:p w14:paraId="55573B9E">
      <w:pPr>
        <w:tabs>
          <w:tab w:val="left" w:pos="6300"/>
        </w:tabs>
        <w:snapToGrid w:val="0"/>
        <w:spacing w:line="312" w:lineRule="auto"/>
        <w:ind w:firstLine="570"/>
        <w:rPr>
          <w:rFonts w:hint="eastAsia" w:ascii="宋体" w:hAnsi="宋体" w:eastAsia="宋体" w:cs="宋体"/>
          <w:sz w:val="24"/>
          <w:szCs w:val="24"/>
          <w:lang w:eastAsia="zh-CN"/>
        </w:rPr>
      </w:pPr>
      <w:r>
        <w:rPr>
          <w:rFonts w:hint="eastAsia" w:ascii="宋体" w:hAnsi="宋体" w:eastAsia="宋体" w:cs="宋体"/>
          <w:sz w:val="24"/>
          <w:szCs w:val="24"/>
        </w:rPr>
        <w:t>地址：</w:t>
      </w:r>
    </w:p>
    <w:p w14:paraId="39E301E6">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电话：传真：</w:t>
      </w:r>
    </w:p>
    <w:p w14:paraId="3E5569AD">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网址：邮编：</w:t>
      </w:r>
    </w:p>
    <w:p w14:paraId="1D701C4A">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19DD316B">
      <w:pPr>
        <w:snapToGrid w:val="0"/>
        <w:spacing w:line="312" w:lineRule="auto"/>
        <w:ind w:firstLine="480" w:firstLineChars="200"/>
        <w:rPr>
          <w:rFonts w:hint="eastAsia" w:ascii="宋体" w:hAnsi="宋体" w:eastAsia="宋体" w:cs="宋体"/>
          <w:sz w:val="24"/>
          <w:szCs w:val="24"/>
        </w:rPr>
        <w:sectPr>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rPr>
        <w:t>年月日</w:t>
      </w:r>
    </w:p>
    <w:p w14:paraId="0065C297">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（二）明细报价表</w:t>
      </w:r>
    </w:p>
    <w:p w14:paraId="16DDFF06">
      <w:pPr>
        <w:tabs>
          <w:tab w:val="left" w:pos="6300"/>
        </w:tabs>
        <w:snapToGrid w:val="0"/>
        <w:spacing w:line="480" w:lineRule="exact"/>
        <w:jc w:val="center"/>
        <w:rPr>
          <w:rFonts w:hint="eastAsia" w:ascii="宋体" w:hAnsi="宋体" w:eastAsia="宋体" w:cs="宋体"/>
          <w:b/>
        </w:rPr>
      </w:pPr>
      <w:r>
        <w:rPr>
          <w:rFonts w:hint="eastAsia" w:ascii="宋体" w:hAnsi="宋体" w:eastAsia="宋体" w:cs="宋体"/>
          <w:b/>
        </w:rPr>
        <w:t>明细报价表</w:t>
      </w:r>
    </w:p>
    <w:p w14:paraId="6E8B4D59">
      <w:pPr>
        <w:rPr>
          <w:rFonts w:hint="eastAsia" w:ascii="宋体" w:hAnsi="宋体" w:eastAsia="宋体" w:cs="宋体"/>
          <w:sz w:val="24"/>
          <w:szCs w:val="24"/>
          <w:u w:val="single"/>
        </w:rPr>
      </w:pPr>
      <w:r>
        <w:rPr>
          <w:rFonts w:hint="eastAsia" w:ascii="宋体" w:hAnsi="宋体" w:eastAsia="宋体" w:cs="宋体"/>
          <w:sz w:val="24"/>
          <w:szCs w:val="24"/>
        </w:rPr>
        <w:t>项目名称：单位：元</w:t>
      </w:r>
    </w:p>
    <w:tbl>
      <w:tblPr>
        <w:tblStyle w:val="28"/>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6F5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0F689BC9">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83" w:type="dxa"/>
            <w:vAlign w:val="center"/>
          </w:tcPr>
          <w:p w14:paraId="486B15F7">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3287" w:type="dxa"/>
            <w:vAlign w:val="center"/>
          </w:tcPr>
          <w:p w14:paraId="59DA4773">
            <w:pPr>
              <w:jc w:val="center"/>
              <w:rPr>
                <w:rFonts w:hint="eastAsia" w:ascii="宋体" w:hAnsi="宋体" w:eastAsia="宋体" w:cs="宋体"/>
                <w:sz w:val="24"/>
                <w:szCs w:val="24"/>
              </w:rPr>
            </w:pPr>
            <w:r>
              <w:rPr>
                <w:rFonts w:hint="eastAsia" w:ascii="宋体" w:hAnsi="宋体" w:eastAsia="宋体" w:cs="宋体"/>
                <w:sz w:val="24"/>
                <w:szCs w:val="24"/>
              </w:rPr>
              <w:t>相关信息</w:t>
            </w:r>
          </w:p>
        </w:tc>
        <w:tc>
          <w:tcPr>
            <w:tcW w:w="1240" w:type="dxa"/>
            <w:vAlign w:val="center"/>
          </w:tcPr>
          <w:p w14:paraId="4F99DEB7">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40" w:type="dxa"/>
            <w:vAlign w:val="center"/>
          </w:tcPr>
          <w:p w14:paraId="1BC695A0">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1240" w:type="dxa"/>
            <w:vAlign w:val="center"/>
          </w:tcPr>
          <w:p w14:paraId="39A60825">
            <w:pPr>
              <w:jc w:val="center"/>
              <w:rPr>
                <w:rFonts w:hint="eastAsia" w:ascii="宋体" w:hAnsi="宋体" w:eastAsia="宋体" w:cs="宋体"/>
                <w:sz w:val="24"/>
                <w:szCs w:val="24"/>
              </w:rPr>
            </w:pPr>
            <w:r>
              <w:rPr>
                <w:rFonts w:hint="eastAsia" w:ascii="宋体" w:hAnsi="宋体" w:eastAsia="宋体" w:cs="宋体"/>
                <w:sz w:val="24"/>
                <w:szCs w:val="24"/>
              </w:rPr>
              <w:t>合计</w:t>
            </w:r>
          </w:p>
        </w:tc>
      </w:tr>
      <w:tr w14:paraId="083B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6FAA660">
            <w:pPr>
              <w:jc w:val="center"/>
              <w:rPr>
                <w:rFonts w:hint="eastAsia" w:ascii="宋体" w:hAnsi="宋体" w:eastAsia="宋体" w:cs="宋体"/>
                <w:sz w:val="24"/>
                <w:szCs w:val="24"/>
              </w:rPr>
            </w:pPr>
            <w:bookmarkStart w:id="294" w:name="_Toc6101"/>
            <w:bookmarkStart w:id="295" w:name="_Toc21630"/>
            <w:r>
              <w:rPr>
                <w:rFonts w:hint="eastAsia" w:ascii="宋体" w:hAnsi="宋体" w:eastAsia="宋体" w:cs="宋体"/>
                <w:sz w:val="24"/>
                <w:szCs w:val="24"/>
              </w:rPr>
              <w:t>1</w:t>
            </w:r>
            <w:bookmarkEnd w:id="294"/>
            <w:bookmarkEnd w:id="295"/>
          </w:p>
        </w:tc>
        <w:tc>
          <w:tcPr>
            <w:tcW w:w="1583" w:type="dxa"/>
            <w:vAlign w:val="center"/>
          </w:tcPr>
          <w:p w14:paraId="415BCC6D">
            <w:pPr>
              <w:jc w:val="center"/>
              <w:rPr>
                <w:rFonts w:hint="eastAsia" w:ascii="宋体" w:hAnsi="宋体" w:eastAsia="宋体" w:cs="宋体"/>
                <w:sz w:val="24"/>
                <w:szCs w:val="24"/>
              </w:rPr>
            </w:pPr>
          </w:p>
        </w:tc>
        <w:tc>
          <w:tcPr>
            <w:tcW w:w="3287" w:type="dxa"/>
            <w:vAlign w:val="center"/>
          </w:tcPr>
          <w:p w14:paraId="29E7FC19">
            <w:pPr>
              <w:jc w:val="center"/>
              <w:rPr>
                <w:rFonts w:hint="eastAsia" w:ascii="宋体" w:hAnsi="宋体" w:eastAsia="宋体" w:cs="宋体"/>
                <w:sz w:val="24"/>
                <w:szCs w:val="24"/>
              </w:rPr>
            </w:pPr>
          </w:p>
        </w:tc>
        <w:tc>
          <w:tcPr>
            <w:tcW w:w="1240" w:type="dxa"/>
            <w:vAlign w:val="center"/>
          </w:tcPr>
          <w:p w14:paraId="492AB12F">
            <w:pPr>
              <w:jc w:val="center"/>
              <w:rPr>
                <w:rFonts w:hint="eastAsia" w:ascii="宋体" w:hAnsi="宋体" w:eastAsia="宋体" w:cs="宋体"/>
                <w:sz w:val="24"/>
                <w:szCs w:val="24"/>
              </w:rPr>
            </w:pPr>
          </w:p>
        </w:tc>
        <w:tc>
          <w:tcPr>
            <w:tcW w:w="1240" w:type="dxa"/>
            <w:vAlign w:val="center"/>
          </w:tcPr>
          <w:p w14:paraId="21FA8484">
            <w:pPr>
              <w:jc w:val="center"/>
              <w:rPr>
                <w:rFonts w:hint="eastAsia" w:ascii="宋体" w:hAnsi="宋体" w:eastAsia="宋体" w:cs="宋体"/>
                <w:sz w:val="24"/>
                <w:szCs w:val="24"/>
              </w:rPr>
            </w:pPr>
          </w:p>
        </w:tc>
        <w:tc>
          <w:tcPr>
            <w:tcW w:w="1240" w:type="dxa"/>
            <w:vAlign w:val="center"/>
          </w:tcPr>
          <w:p w14:paraId="2E85440A">
            <w:pPr>
              <w:jc w:val="center"/>
              <w:rPr>
                <w:rFonts w:hint="eastAsia" w:ascii="宋体" w:hAnsi="宋体" w:eastAsia="宋体" w:cs="宋体"/>
                <w:sz w:val="24"/>
                <w:szCs w:val="24"/>
              </w:rPr>
            </w:pPr>
          </w:p>
        </w:tc>
      </w:tr>
      <w:tr w14:paraId="5112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6D4DFA0">
            <w:pPr>
              <w:jc w:val="center"/>
              <w:rPr>
                <w:rFonts w:hint="eastAsia" w:ascii="宋体" w:hAnsi="宋体" w:eastAsia="宋体" w:cs="宋体"/>
                <w:sz w:val="24"/>
                <w:szCs w:val="24"/>
              </w:rPr>
            </w:pPr>
            <w:bookmarkStart w:id="296" w:name="_Toc19711"/>
            <w:bookmarkStart w:id="297" w:name="_Toc927"/>
            <w:r>
              <w:rPr>
                <w:rFonts w:hint="eastAsia" w:ascii="宋体" w:hAnsi="宋体" w:eastAsia="宋体" w:cs="宋体"/>
                <w:sz w:val="24"/>
                <w:szCs w:val="24"/>
              </w:rPr>
              <w:t>2</w:t>
            </w:r>
            <w:bookmarkEnd w:id="296"/>
            <w:bookmarkEnd w:id="297"/>
          </w:p>
        </w:tc>
        <w:tc>
          <w:tcPr>
            <w:tcW w:w="1583" w:type="dxa"/>
            <w:vAlign w:val="center"/>
          </w:tcPr>
          <w:p w14:paraId="1DAEE7F9">
            <w:pPr>
              <w:jc w:val="center"/>
              <w:rPr>
                <w:rFonts w:hint="eastAsia" w:ascii="宋体" w:hAnsi="宋体" w:eastAsia="宋体" w:cs="宋体"/>
                <w:sz w:val="24"/>
                <w:szCs w:val="24"/>
              </w:rPr>
            </w:pPr>
          </w:p>
        </w:tc>
        <w:tc>
          <w:tcPr>
            <w:tcW w:w="3287" w:type="dxa"/>
            <w:vAlign w:val="center"/>
          </w:tcPr>
          <w:p w14:paraId="27F40807">
            <w:pPr>
              <w:jc w:val="center"/>
              <w:rPr>
                <w:rFonts w:hint="eastAsia" w:ascii="宋体" w:hAnsi="宋体" w:eastAsia="宋体" w:cs="宋体"/>
                <w:sz w:val="24"/>
                <w:szCs w:val="24"/>
              </w:rPr>
            </w:pPr>
          </w:p>
        </w:tc>
        <w:tc>
          <w:tcPr>
            <w:tcW w:w="1240" w:type="dxa"/>
            <w:vAlign w:val="center"/>
          </w:tcPr>
          <w:p w14:paraId="49113E85">
            <w:pPr>
              <w:jc w:val="center"/>
              <w:rPr>
                <w:rFonts w:hint="eastAsia" w:ascii="宋体" w:hAnsi="宋体" w:eastAsia="宋体" w:cs="宋体"/>
                <w:sz w:val="24"/>
                <w:szCs w:val="24"/>
              </w:rPr>
            </w:pPr>
          </w:p>
        </w:tc>
        <w:tc>
          <w:tcPr>
            <w:tcW w:w="1240" w:type="dxa"/>
            <w:vAlign w:val="center"/>
          </w:tcPr>
          <w:p w14:paraId="2A6C4C28">
            <w:pPr>
              <w:jc w:val="center"/>
              <w:rPr>
                <w:rFonts w:hint="eastAsia" w:ascii="宋体" w:hAnsi="宋体" w:eastAsia="宋体" w:cs="宋体"/>
                <w:sz w:val="24"/>
                <w:szCs w:val="24"/>
              </w:rPr>
            </w:pPr>
          </w:p>
        </w:tc>
        <w:tc>
          <w:tcPr>
            <w:tcW w:w="1240" w:type="dxa"/>
            <w:vAlign w:val="center"/>
          </w:tcPr>
          <w:p w14:paraId="341738BF">
            <w:pPr>
              <w:jc w:val="center"/>
              <w:rPr>
                <w:rFonts w:hint="eastAsia" w:ascii="宋体" w:hAnsi="宋体" w:eastAsia="宋体" w:cs="宋体"/>
                <w:sz w:val="24"/>
                <w:szCs w:val="24"/>
              </w:rPr>
            </w:pPr>
          </w:p>
        </w:tc>
      </w:tr>
      <w:tr w14:paraId="6DFE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C66DF1C">
            <w:pPr>
              <w:jc w:val="center"/>
              <w:rPr>
                <w:rFonts w:hint="eastAsia" w:ascii="宋体" w:hAnsi="宋体" w:eastAsia="宋体" w:cs="宋体"/>
                <w:sz w:val="24"/>
                <w:szCs w:val="24"/>
              </w:rPr>
            </w:pPr>
            <w:bookmarkStart w:id="298" w:name="_Toc4064"/>
            <w:bookmarkStart w:id="299" w:name="_Toc27203"/>
            <w:r>
              <w:rPr>
                <w:rFonts w:hint="eastAsia" w:ascii="宋体" w:hAnsi="宋体" w:eastAsia="宋体" w:cs="宋体"/>
                <w:sz w:val="24"/>
                <w:szCs w:val="24"/>
              </w:rPr>
              <w:t>3</w:t>
            </w:r>
            <w:bookmarkEnd w:id="298"/>
            <w:bookmarkEnd w:id="299"/>
          </w:p>
        </w:tc>
        <w:tc>
          <w:tcPr>
            <w:tcW w:w="1583" w:type="dxa"/>
            <w:vAlign w:val="center"/>
          </w:tcPr>
          <w:p w14:paraId="6AA5BE8E">
            <w:pPr>
              <w:jc w:val="center"/>
              <w:rPr>
                <w:rFonts w:hint="eastAsia" w:ascii="宋体" w:hAnsi="宋体" w:eastAsia="宋体" w:cs="宋体"/>
                <w:sz w:val="24"/>
                <w:szCs w:val="24"/>
              </w:rPr>
            </w:pPr>
          </w:p>
        </w:tc>
        <w:tc>
          <w:tcPr>
            <w:tcW w:w="3287" w:type="dxa"/>
            <w:vAlign w:val="center"/>
          </w:tcPr>
          <w:p w14:paraId="5A3B2DCB">
            <w:pPr>
              <w:jc w:val="center"/>
              <w:rPr>
                <w:rFonts w:hint="eastAsia" w:ascii="宋体" w:hAnsi="宋体" w:eastAsia="宋体" w:cs="宋体"/>
                <w:sz w:val="24"/>
                <w:szCs w:val="24"/>
              </w:rPr>
            </w:pPr>
          </w:p>
        </w:tc>
        <w:tc>
          <w:tcPr>
            <w:tcW w:w="1240" w:type="dxa"/>
            <w:vAlign w:val="center"/>
          </w:tcPr>
          <w:p w14:paraId="7F25EB66">
            <w:pPr>
              <w:jc w:val="center"/>
              <w:rPr>
                <w:rFonts w:hint="eastAsia" w:ascii="宋体" w:hAnsi="宋体" w:eastAsia="宋体" w:cs="宋体"/>
                <w:sz w:val="24"/>
                <w:szCs w:val="24"/>
              </w:rPr>
            </w:pPr>
          </w:p>
        </w:tc>
        <w:tc>
          <w:tcPr>
            <w:tcW w:w="1240" w:type="dxa"/>
            <w:vAlign w:val="center"/>
          </w:tcPr>
          <w:p w14:paraId="79C8A60D">
            <w:pPr>
              <w:jc w:val="center"/>
              <w:rPr>
                <w:rFonts w:hint="eastAsia" w:ascii="宋体" w:hAnsi="宋体" w:eastAsia="宋体" w:cs="宋体"/>
                <w:sz w:val="24"/>
                <w:szCs w:val="24"/>
              </w:rPr>
            </w:pPr>
          </w:p>
        </w:tc>
        <w:tc>
          <w:tcPr>
            <w:tcW w:w="1240" w:type="dxa"/>
            <w:vAlign w:val="center"/>
          </w:tcPr>
          <w:p w14:paraId="2171472D">
            <w:pPr>
              <w:jc w:val="center"/>
              <w:rPr>
                <w:rFonts w:hint="eastAsia" w:ascii="宋体" w:hAnsi="宋体" w:eastAsia="宋体" w:cs="宋体"/>
                <w:sz w:val="24"/>
                <w:szCs w:val="24"/>
              </w:rPr>
            </w:pPr>
          </w:p>
        </w:tc>
      </w:tr>
      <w:tr w14:paraId="4D3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4FBCF5B">
            <w:pPr>
              <w:jc w:val="center"/>
              <w:rPr>
                <w:rFonts w:hint="eastAsia" w:ascii="宋体" w:hAnsi="宋体" w:eastAsia="宋体" w:cs="宋体"/>
                <w:sz w:val="24"/>
                <w:szCs w:val="24"/>
              </w:rPr>
            </w:pPr>
            <w:bookmarkStart w:id="300" w:name="_Toc18331"/>
            <w:bookmarkStart w:id="301" w:name="_Toc3165"/>
            <w:r>
              <w:rPr>
                <w:rFonts w:hint="eastAsia" w:ascii="宋体" w:hAnsi="宋体" w:eastAsia="宋体" w:cs="宋体"/>
                <w:sz w:val="24"/>
                <w:szCs w:val="24"/>
              </w:rPr>
              <w:t>4</w:t>
            </w:r>
            <w:bookmarkEnd w:id="300"/>
            <w:bookmarkEnd w:id="301"/>
          </w:p>
        </w:tc>
        <w:tc>
          <w:tcPr>
            <w:tcW w:w="1583" w:type="dxa"/>
            <w:vAlign w:val="center"/>
          </w:tcPr>
          <w:p w14:paraId="3EB88E87">
            <w:pPr>
              <w:jc w:val="center"/>
              <w:rPr>
                <w:rFonts w:hint="eastAsia" w:ascii="宋体" w:hAnsi="宋体" w:eastAsia="宋体" w:cs="宋体"/>
                <w:sz w:val="24"/>
                <w:szCs w:val="24"/>
              </w:rPr>
            </w:pPr>
          </w:p>
        </w:tc>
        <w:tc>
          <w:tcPr>
            <w:tcW w:w="3287" w:type="dxa"/>
            <w:vAlign w:val="center"/>
          </w:tcPr>
          <w:p w14:paraId="1EA5EBC8">
            <w:pPr>
              <w:jc w:val="center"/>
              <w:rPr>
                <w:rFonts w:hint="eastAsia" w:ascii="宋体" w:hAnsi="宋体" w:eastAsia="宋体" w:cs="宋体"/>
                <w:sz w:val="24"/>
                <w:szCs w:val="24"/>
              </w:rPr>
            </w:pPr>
          </w:p>
        </w:tc>
        <w:tc>
          <w:tcPr>
            <w:tcW w:w="1240" w:type="dxa"/>
            <w:vAlign w:val="center"/>
          </w:tcPr>
          <w:p w14:paraId="13221A27">
            <w:pPr>
              <w:jc w:val="center"/>
              <w:rPr>
                <w:rFonts w:hint="eastAsia" w:ascii="宋体" w:hAnsi="宋体" w:eastAsia="宋体" w:cs="宋体"/>
                <w:sz w:val="24"/>
                <w:szCs w:val="24"/>
              </w:rPr>
            </w:pPr>
          </w:p>
        </w:tc>
        <w:tc>
          <w:tcPr>
            <w:tcW w:w="1240" w:type="dxa"/>
            <w:vAlign w:val="center"/>
          </w:tcPr>
          <w:p w14:paraId="678B57E2">
            <w:pPr>
              <w:jc w:val="center"/>
              <w:rPr>
                <w:rFonts w:hint="eastAsia" w:ascii="宋体" w:hAnsi="宋体" w:eastAsia="宋体" w:cs="宋体"/>
                <w:sz w:val="24"/>
                <w:szCs w:val="24"/>
              </w:rPr>
            </w:pPr>
          </w:p>
        </w:tc>
        <w:tc>
          <w:tcPr>
            <w:tcW w:w="1240" w:type="dxa"/>
            <w:vAlign w:val="center"/>
          </w:tcPr>
          <w:p w14:paraId="0C7CB156">
            <w:pPr>
              <w:jc w:val="center"/>
              <w:rPr>
                <w:rFonts w:hint="eastAsia" w:ascii="宋体" w:hAnsi="宋体" w:eastAsia="宋体" w:cs="宋体"/>
                <w:sz w:val="24"/>
                <w:szCs w:val="24"/>
              </w:rPr>
            </w:pPr>
          </w:p>
        </w:tc>
      </w:tr>
      <w:tr w14:paraId="6A2E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0045D8F">
            <w:pPr>
              <w:jc w:val="center"/>
              <w:rPr>
                <w:rFonts w:hint="eastAsia" w:ascii="宋体" w:hAnsi="宋体" w:eastAsia="宋体" w:cs="宋体"/>
                <w:sz w:val="24"/>
                <w:szCs w:val="24"/>
              </w:rPr>
            </w:pPr>
            <w:bookmarkStart w:id="302" w:name="_Toc10395"/>
            <w:bookmarkStart w:id="303" w:name="_Toc3543"/>
            <w:r>
              <w:rPr>
                <w:rFonts w:hint="eastAsia" w:ascii="宋体" w:hAnsi="宋体" w:eastAsia="宋体" w:cs="宋体"/>
                <w:sz w:val="24"/>
                <w:szCs w:val="24"/>
              </w:rPr>
              <w:t>5</w:t>
            </w:r>
            <w:bookmarkEnd w:id="302"/>
            <w:bookmarkEnd w:id="303"/>
          </w:p>
        </w:tc>
        <w:tc>
          <w:tcPr>
            <w:tcW w:w="1583" w:type="dxa"/>
            <w:vAlign w:val="center"/>
          </w:tcPr>
          <w:p w14:paraId="3139918E">
            <w:pPr>
              <w:jc w:val="center"/>
              <w:rPr>
                <w:rFonts w:hint="eastAsia" w:ascii="宋体" w:hAnsi="宋体" w:eastAsia="宋体" w:cs="宋体"/>
                <w:sz w:val="24"/>
                <w:szCs w:val="24"/>
              </w:rPr>
            </w:pPr>
          </w:p>
        </w:tc>
        <w:tc>
          <w:tcPr>
            <w:tcW w:w="3287" w:type="dxa"/>
            <w:vAlign w:val="center"/>
          </w:tcPr>
          <w:p w14:paraId="0B476DC5">
            <w:pPr>
              <w:jc w:val="center"/>
              <w:rPr>
                <w:rFonts w:hint="eastAsia" w:ascii="宋体" w:hAnsi="宋体" w:eastAsia="宋体" w:cs="宋体"/>
                <w:sz w:val="24"/>
                <w:szCs w:val="24"/>
              </w:rPr>
            </w:pPr>
          </w:p>
        </w:tc>
        <w:tc>
          <w:tcPr>
            <w:tcW w:w="1240" w:type="dxa"/>
            <w:vAlign w:val="center"/>
          </w:tcPr>
          <w:p w14:paraId="77B01208">
            <w:pPr>
              <w:jc w:val="center"/>
              <w:rPr>
                <w:rFonts w:hint="eastAsia" w:ascii="宋体" w:hAnsi="宋体" w:eastAsia="宋体" w:cs="宋体"/>
                <w:sz w:val="24"/>
                <w:szCs w:val="24"/>
              </w:rPr>
            </w:pPr>
          </w:p>
        </w:tc>
        <w:tc>
          <w:tcPr>
            <w:tcW w:w="1240" w:type="dxa"/>
            <w:vAlign w:val="center"/>
          </w:tcPr>
          <w:p w14:paraId="6572BA2A">
            <w:pPr>
              <w:jc w:val="center"/>
              <w:rPr>
                <w:rFonts w:hint="eastAsia" w:ascii="宋体" w:hAnsi="宋体" w:eastAsia="宋体" w:cs="宋体"/>
                <w:sz w:val="24"/>
                <w:szCs w:val="24"/>
              </w:rPr>
            </w:pPr>
          </w:p>
        </w:tc>
        <w:tc>
          <w:tcPr>
            <w:tcW w:w="1240" w:type="dxa"/>
            <w:vAlign w:val="center"/>
          </w:tcPr>
          <w:p w14:paraId="3F2B7884">
            <w:pPr>
              <w:jc w:val="center"/>
              <w:rPr>
                <w:rFonts w:hint="eastAsia" w:ascii="宋体" w:hAnsi="宋体" w:eastAsia="宋体" w:cs="宋体"/>
                <w:sz w:val="24"/>
                <w:szCs w:val="24"/>
              </w:rPr>
            </w:pPr>
          </w:p>
        </w:tc>
      </w:tr>
      <w:tr w14:paraId="2C21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F9B2217">
            <w:pPr>
              <w:jc w:val="center"/>
              <w:rPr>
                <w:rFonts w:hint="eastAsia" w:ascii="宋体" w:hAnsi="宋体" w:eastAsia="宋体" w:cs="宋体"/>
                <w:sz w:val="24"/>
                <w:szCs w:val="24"/>
              </w:rPr>
            </w:pPr>
            <w:bookmarkStart w:id="304" w:name="_Toc26437"/>
            <w:bookmarkStart w:id="305" w:name="_Toc32372"/>
            <w:r>
              <w:rPr>
                <w:rFonts w:hint="eastAsia" w:ascii="宋体" w:hAnsi="宋体" w:eastAsia="宋体" w:cs="宋体"/>
                <w:sz w:val="24"/>
                <w:szCs w:val="24"/>
              </w:rPr>
              <w:t>6</w:t>
            </w:r>
            <w:bookmarkEnd w:id="304"/>
            <w:bookmarkEnd w:id="305"/>
          </w:p>
        </w:tc>
        <w:tc>
          <w:tcPr>
            <w:tcW w:w="1583" w:type="dxa"/>
            <w:vAlign w:val="center"/>
          </w:tcPr>
          <w:p w14:paraId="14C2B26C">
            <w:pPr>
              <w:jc w:val="center"/>
              <w:rPr>
                <w:rFonts w:hint="eastAsia" w:ascii="宋体" w:hAnsi="宋体" w:eastAsia="宋体" w:cs="宋体"/>
                <w:sz w:val="24"/>
                <w:szCs w:val="24"/>
              </w:rPr>
            </w:pPr>
          </w:p>
        </w:tc>
        <w:tc>
          <w:tcPr>
            <w:tcW w:w="3287" w:type="dxa"/>
            <w:vAlign w:val="center"/>
          </w:tcPr>
          <w:p w14:paraId="3EF102E2">
            <w:pPr>
              <w:jc w:val="center"/>
              <w:rPr>
                <w:rFonts w:hint="eastAsia" w:ascii="宋体" w:hAnsi="宋体" w:eastAsia="宋体" w:cs="宋体"/>
                <w:sz w:val="24"/>
                <w:szCs w:val="24"/>
              </w:rPr>
            </w:pPr>
          </w:p>
        </w:tc>
        <w:tc>
          <w:tcPr>
            <w:tcW w:w="1240" w:type="dxa"/>
            <w:vAlign w:val="center"/>
          </w:tcPr>
          <w:p w14:paraId="7E767EF5">
            <w:pPr>
              <w:jc w:val="center"/>
              <w:rPr>
                <w:rFonts w:hint="eastAsia" w:ascii="宋体" w:hAnsi="宋体" w:eastAsia="宋体" w:cs="宋体"/>
                <w:sz w:val="24"/>
                <w:szCs w:val="24"/>
              </w:rPr>
            </w:pPr>
          </w:p>
        </w:tc>
        <w:tc>
          <w:tcPr>
            <w:tcW w:w="1240" w:type="dxa"/>
            <w:vAlign w:val="center"/>
          </w:tcPr>
          <w:p w14:paraId="19B64C48">
            <w:pPr>
              <w:jc w:val="center"/>
              <w:rPr>
                <w:rFonts w:hint="eastAsia" w:ascii="宋体" w:hAnsi="宋体" w:eastAsia="宋体" w:cs="宋体"/>
                <w:sz w:val="24"/>
                <w:szCs w:val="24"/>
              </w:rPr>
            </w:pPr>
          </w:p>
        </w:tc>
        <w:tc>
          <w:tcPr>
            <w:tcW w:w="1240" w:type="dxa"/>
            <w:vAlign w:val="center"/>
          </w:tcPr>
          <w:p w14:paraId="50E536D0">
            <w:pPr>
              <w:jc w:val="center"/>
              <w:rPr>
                <w:rFonts w:hint="eastAsia" w:ascii="宋体" w:hAnsi="宋体" w:eastAsia="宋体" w:cs="宋体"/>
                <w:sz w:val="24"/>
                <w:szCs w:val="24"/>
              </w:rPr>
            </w:pPr>
          </w:p>
        </w:tc>
      </w:tr>
      <w:tr w14:paraId="7C98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67A5866">
            <w:pPr>
              <w:jc w:val="center"/>
              <w:rPr>
                <w:rFonts w:hint="eastAsia" w:ascii="宋体" w:hAnsi="宋体" w:eastAsia="宋体" w:cs="宋体"/>
                <w:sz w:val="24"/>
                <w:szCs w:val="24"/>
              </w:rPr>
            </w:pPr>
            <w:bookmarkStart w:id="306" w:name="_Toc7711"/>
            <w:bookmarkStart w:id="307" w:name="_Toc16840"/>
            <w:r>
              <w:rPr>
                <w:rFonts w:hint="eastAsia" w:ascii="宋体" w:hAnsi="宋体" w:eastAsia="宋体" w:cs="宋体"/>
                <w:sz w:val="24"/>
                <w:szCs w:val="24"/>
              </w:rPr>
              <w:t>7</w:t>
            </w:r>
            <w:bookmarkEnd w:id="306"/>
            <w:bookmarkEnd w:id="307"/>
          </w:p>
        </w:tc>
        <w:tc>
          <w:tcPr>
            <w:tcW w:w="1583" w:type="dxa"/>
            <w:vAlign w:val="center"/>
          </w:tcPr>
          <w:p w14:paraId="75B6B573">
            <w:pPr>
              <w:jc w:val="center"/>
              <w:rPr>
                <w:rFonts w:hint="eastAsia" w:ascii="宋体" w:hAnsi="宋体" w:eastAsia="宋体" w:cs="宋体"/>
                <w:sz w:val="24"/>
                <w:szCs w:val="24"/>
              </w:rPr>
            </w:pPr>
          </w:p>
        </w:tc>
        <w:tc>
          <w:tcPr>
            <w:tcW w:w="3287" w:type="dxa"/>
            <w:vAlign w:val="center"/>
          </w:tcPr>
          <w:p w14:paraId="23941F01">
            <w:pPr>
              <w:jc w:val="center"/>
              <w:rPr>
                <w:rFonts w:hint="eastAsia" w:ascii="宋体" w:hAnsi="宋体" w:eastAsia="宋体" w:cs="宋体"/>
                <w:sz w:val="24"/>
                <w:szCs w:val="24"/>
              </w:rPr>
            </w:pPr>
          </w:p>
        </w:tc>
        <w:tc>
          <w:tcPr>
            <w:tcW w:w="1240" w:type="dxa"/>
            <w:vAlign w:val="center"/>
          </w:tcPr>
          <w:p w14:paraId="685EF4A8">
            <w:pPr>
              <w:jc w:val="center"/>
              <w:rPr>
                <w:rFonts w:hint="eastAsia" w:ascii="宋体" w:hAnsi="宋体" w:eastAsia="宋体" w:cs="宋体"/>
                <w:sz w:val="24"/>
                <w:szCs w:val="24"/>
              </w:rPr>
            </w:pPr>
          </w:p>
        </w:tc>
        <w:tc>
          <w:tcPr>
            <w:tcW w:w="1240" w:type="dxa"/>
            <w:vAlign w:val="center"/>
          </w:tcPr>
          <w:p w14:paraId="6599BB9B">
            <w:pPr>
              <w:jc w:val="center"/>
              <w:rPr>
                <w:rFonts w:hint="eastAsia" w:ascii="宋体" w:hAnsi="宋体" w:eastAsia="宋体" w:cs="宋体"/>
                <w:sz w:val="24"/>
                <w:szCs w:val="24"/>
              </w:rPr>
            </w:pPr>
          </w:p>
        </w:tc>
        <w:tc>
          <w:tcPr>
            <w:tcW w:w="1240" w:type="dxa"/>
            <w:vAlign w:val="center"/>
          </w:tcPr>
          <w:p w14:paraId="494BA73D">
            <w:pPr>
              <w:jc w:val="center"/>
              <w:rPr>
                <w:rFonts w:hint="eastAsia" w:ascii="宋体" w:hAnsi="宋体" w:eastAsia="宋体" w:cs="宋体"/>
                <w:sz w:val="24"/>
                <w:szCs w:val="24"/>
              </w:rPr>
            </w:pPr>
          </w:p>
        </w:tc>
      </w:tr>
      <w:tr w14:paraId="6A6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D0BC076">
            <w:pPr>
              <w:jc w:val="center"/>
              <w:rPr>
                <w:rFonts w:hint="eastAsia" w:ascii="宋体" w:hAnsi="宋体" w:eastAsia="宋体" w:cs="宋体"/>
                <w:sz w:val="24"/>
                <w:szCs w:val="24"/>
              </w:rPr>
            </w:pPr>
            <w:bookmarkStart w:id="308" w:name="_Toc31818"/>
            <w:bookmarkStart w:id="309" w:name="_Toc14509"/>
            <w:r>
              <w:rPr>
                <w:rFonts w:hint="eastAsia" w:ascii="宋体" w:hAnsi="宋体" w:eastAsia="宋体" w:cs="宋体"/>
                <w:sz w:val="24"/>
                <w:szCs w:val="24"/>
              </w:rPr>
              <w:t>8</w:t>
            </w:r>
            <w:bookmarkEnd w:id="308"/>
            <w:bookmarkEnd w:id="309"/>
          </w:p>
        </w:tc>
        <w:tc>
          <w:tcPr>
            <w:tcW w:w="1583" w:type="dxa"/>
            <w:vAlign w:val="center"/>
          </w:tcPr>
          <w:p w14:paraId="322DF98B">
            <w:pPr>
              <w:jc w:val="center"/>
              <w:rPr>
                <w:rFonts w:hint="eastAsia" w:ascii="宋体" w:hAnsi="宋体" w:eastAsia="宋体" w:cs="宋体"/>
                <w:sz w:val="24"/>
                <w:szCs w:val="24"/>
              </w:rPr>
            </w:pPr>
          </w:p>
        </w:tc>
        <w:tc>
          <w:tcPr>
            <w:tcW w:w="3287" w:type="dxa"/>
            <w:vAlign w:val="center"/>
          </w:tcPr>
          <w:p w14:paraId="52CA7E5C">
            <w:pPr>
              <w:jc w:val="center"/>
              <w:rPr>
                <w:rFonts w:hint="eastAsia" w:ascii="宋体" w:hAnsi="宋体" w:eastAsia="宋体" w:cs="宋体"/>
                <w:sz w:val="24"/>
                <w:szCs w:val="24"/>
              </w:rPr>
            </w:pPr>
          </w:p>
        </w:tc>
        <w:tc>
          <w:tcPr>
            <w:tcW w:w="1240" w:type="dxa"/>
            <w:vAlign w:val="center"/>
          </w:tcPr>
          <w:p w14:paraId="69866CDB">
            <w:pPr>
              <w:jc w:val="center"/>
              <w:rPr>
                <w:rFonts w:hint="eastAsia" w:ascii="宋体" w:hAnsi="宋体" w:eastAsia="宋体" w:cs="宋体"/>
                <w:sz w:val="24"/>
                <w:szCs w:val="24"/>
              </w:rPr>
            </w:pPr>
            <w:r>
              <w:rPr>
                <w:rFonts w:hint="eastAsia" w:ascii="宋体" w:hAnsi="宋体" w:eastAsia="宋体" w:cs="宋体"/>
                <w:sz w:val="24"/>
                <w:szCs w:val="24"/>
              </w:rPr>
              <w:t>/</w:t>
            </w:r>
          </w:p>
        </w:tc>
        <w:tc>
          <w:tcPr>
            <w:tcW w:w="1240" w:type="dxa"/>
            <w:vAlign w:val="center"/>
          </w:tcPr>
          <w:p w14:paraId="3D453E72">
            <w:pPr>
              <w:jc w:val="center"/>
              <w:rPr>
                <w:rFonts w:hint="eastAsia" w:ascii="宋体" w:hAnsi="宋体" w:eastAsia="宋体" w:cs="宋体"/>
                <w:sz w:val="24"/>
                <w:szCs w:val="24"/>
              </w:rPr>
            </w:pPr>
          </w:p>
        </w:tc>
        <w:tc>
          <w:tcPr>
            <w:tcW w:w="1240" w:type="dxa"/>
            <w:vAlign w:val="center"/>
          </w:tcPr>
          <w:p w14:paraId="2A52621B">
            <w:pPr>
              <w:jc w:val="center"/>
              <w:rPr>
                <w:rFonts w:hint="eastAsia" w:ascii="宋体" w:hAnsi="宋体" w:eastAsia="宋体" w:cs="宋体"/>
                <w:sz w:val="24"/>
                <w:szCs w:val="24"/>
              </w:rPr>
            </w:pPr>
          </w:p>
        </w:tc>
      </w:tr>
      <w:tr w14:paraId="14D4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94B9FA9">
            <w:pPr>
              <w:jc w:val="center"/>
              <w:rPr>
                <w:rFonts w:hint="eastAsia" w:ascii="宋体" w:hAnsi="宋体" w:eastAsia="宋体" w:cs="宋体"/>
                <w:sz w:val="24"/>
                <w:szCs w:val="24"/>
              </w:rPr>
            </w:pPr>
            <w:bookmarkStart w:id="310" w:name="_Toc9412"/>
            <w:bookmarkStart w:id="311" w:name="_Toc13142"/>
            <w:r>
              <w:rPr>
                <w:rFonts w:hint="eastAsia" w:ascii="宋体" w:hAnsi="宋体" w:eastAsia="宋体" w:cs="宋体"/>
                <w:sz w:val="24"/>
                <w:szCs w:val="24"/>
              </w:rPr>
              <w:t>9</w:t>
            </w:r>
            <w:bookmarkEnd w:id="310"/>
            <w:bookmarkEnd w:id="311"/>
          </w:p>
        </w:tc>
        <w:tc>
          <w:tcPr>
            <w:tcW w:w="1583" w:type="dxa"/>
            <w:vAlign w:val="center"/>
          </w:tcPr>
          <w:p w14:paraId="510964E5">
            <w:pPr>
              <w:jc w:val="center"/>
              <w:rPr>
                <w:rFonts w:hint="eastAsia" w:ascii="宋体" w:hAnsi="宋体" w:eastAsia="宋体" w:cs="宋体"/>
                <w:sz w:val="24"/>
                <w:szCs w:val="24"/>
              </w:rPr>
            </w:pPr>
          </w:p>
        </w:tc>
        <w:tc>
          <w:tcPr>
            <w:tcW w:w="3287" w:type="dxa"/>
            <w:vAlign w:val="center"/>
          </w:tcPr>
          <w:p w14:paraId="3C8674B9">
            <w:pPr>
              <w:jc w:val="center"/>
              <w:rPr>
                <w:rFonts w:hint="eastAsia" w:ascii="宋体" w:hAnsi="宋体" w:eastAsia="宋体" w:cs="宋体"/>
                <w:sz w:val="24"/>
                <w:szCs w:val="24"/>
              </w:rPr>
            </w:pPr>
          </w:p>
        </w:tc>
        <w:tc>
          <w:tcPr>
            <w:tcW w:w="1240" w:type="dxa"/>
            <w:vAlign w:val="center"/>
          </w:tcPr>
          <w:p w14:paraId="0D122773">
            <w:pPr>
              <w:jc w:val="center"/>
              <w:rPr>
                <w:rFonts w:hint="eastAsia" w:ascii="宋体" w:hAnsi="宋体" w:eastAsia="宋体" w:cs="宋体"/>
                <w:sz w:val="24"/>
                <w:szCs w:val="24"/>
              </w:rPr>
            </w:pPr>
            <w:r>
              <w:rPr>
                <w:rFonts w:hint="eastAsia" w:ascii="宋体" w:hAnsi="宋体" w:eastAsia="宋体" w:cs="宋体"/>
                <w:sz w:val="24"/>
                <w:szCs w:val="24"/>
              </w:rPr>
              <w:t>/</w:t>
            </w:r>
          </w:p>
        </w:tc>
        <w:tc>
          <w:tcPr>
            <w:tcW w:w="1240" w:type="dxa"/>
            <w:vAlign w:val="center"/>
          </w:tcPr>
          <w:p w14:paraId="71EF1551">
            <w:pPr>
              <w:jc w:val="center"/>
              <w:rPr>
                <w:rFonts w:hint="eastAsia" w:ascii="宋体" w:hAnsi="宋体" w:eastAsia="宋体" w:cs="宋体"/>
                <w:sz w:val="24"/>
                <w:szCs w:val="24"/>
              </w:rPr>
            </w:pPr>
          </w:p>
        </w:tc>
        <w:tc>
          <w:tcPr>
            <w:tcW w:w="1240" w:type="dxa"/>
            <w:vAlign w:val="center"/>
          </w:tcPr>
          <w:p w14:paraId="4515650F">
            <w:pPr>
              <w:jc w:val="center"/>
              <w:rPr>
                <w:rFonts w:hint="eastAsia" w:ascii="宋体" w:hAnsi="宋体" w:eastAsia="宋体" w:cs="宋体"/>
                <w:sz w:val="24"/>
                <w:szCs w:val="24"/>
              </w:rPr>
            </w:pPr>
          </w:p>
        </w:tc>
      </w:tr>
      <w:tr w14:paraId="0B6A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6B0255B">
            <w:pPr>
              <w:jc w:val="center"/>
              <w:rPr>
                <w:rFonts w:hint="eastAsia" w:ascii="宋体" w:hAnsi="宋体" w:eastAsia="宋体" w:cs="宋体"/>
                <w:sz w:val="24"/>
                <w:szCs w:val="24"/>
              </w:rPr>
            </w:pPr>
            <w:bookmarkStart w:id="312" w:name="_Toc19560"/>
            <w:bookmarkStart w:id="313" w:name="_Toc29673"/>
            <w:r>
              <w:rPr>
                <w:rFonts w:hint="eastAsia" w:ascii="宋体" w:hAnsi="宋体" w:eastAsia="宋体" w:cs="宋体"/>
                <w:sz w:val="24"/>
                <w:szCs w:val="24"/>
              </w:rPr>
              <w:t>10</w:t>
            </w:r>
            <w:bookmarkEnd w:id="312"/>
            <w:bookmarkEnd w:id="313"/>
          </w:p>
        </w:tc>
        <w:tc>
          <w:tcPr>
            <w:tcW w:w="1583" w:type="dxa"/>
            <w:vAlign w:val="center"/>
          </w:tcPr>
          <w:p w14:paraId="56533B87">
            <w:pPr>
              <w:jc w:val="center"/>
              <w:rPr>
                <w:rFonts w:hint="eastAsia" w:ascii="宋体" w:hAnsi="宋体" w:eastAsia="宋体" w:cs="宋体"/>
                <w:sz w:val="24"/>
                <w:szCs w:val="24"/>
              </w:rPr>
            </w:pPr>
          </w:p>
        </w:tc>
        <w:tc>
          <w:tcPr>
            <w:tcW w:w="3287" w:type="dxa"/>
            <w:vAlign w:val="center"/>
          </w:tcPr>
          <w:p w14:paraId="6F4F08F7">
            <w:pPr>
              <w:jc w:val="center"/>
              <w:rPr>
                <w:rFonts w:hint="eastAsia" w:ascii="宋体" w:hAnsi="宋体" w:eastAsia="宋体" w:cs="宋体"/>
                <w:sz w:val="24"/>
                <w:szCs w:val="24"/>
              </w:rPr>
            </w:pPr>
          </w:p>
        </w:tc>
        <w:tc>
          <w:tcPr>
            <w:tcW w:w="1240" w:type="dxa"/>
            <w:vAlign w:val="center"/>
          </w:tcPr>
          <w:p w14:paraId="594B08AB">
            <w:pPr>
              <w:jc w:val="center"/>
              <w:rPr>
                <w:rFonts w:hint="eastAsia" w:ascii="宋体" w:hAnsi="宋体" w:eastAsia="宋体" w:cs="宋体"/>
                <w:sz w:val="24"/>
                <w:szCs w:val="24"/>
              </w:rPr>
            </w:pPr>
            <w:r>
              <w:rPr>
                <w:rFonts w:hint="eastAsia" w:ascii="宋体" w:hAnsi="宋体" w:eastAsia="宋体" w:cs="宋体"/>
                <w:sz w:val="24"/>
                <w:szCs w:val="24"/>
              </w:rPr>
              <w:t>/</w:t>
            </w:r>
          </w:p>
        </w:tc>
        <w:tc>
          <w:tcPr>
            <w:tcW w:w="1240" w:type="dxa"/>
            <w:vAlign w:val="center"/>
          </w:tcPr>
          <w:p w14:paraId="6773BE2E">
            <w:pPr>
              <w:jc w:val="center"/>
              <w:rPr>
                <w:rFonts w:hint="eastAsia" w:ascii="宋体" w:hAnsi="宋体" w:eastAsia="宋体" w:cs="宋体"/>
                <w:sz w:val="24"/>
                <w:szCs w:val="24"/>
              </w:rPr>
            </w:pPr>
          </w:p>
        </w:tc>
        <w:tc>
          <w:tcPr>
            <w:tcW w:w="1240" w:type="dxa"/>
            <w:vAlign w:val="center"/>
          </w:tcPr>
          <w:p w14:paraId="2529BE8A">
            <w:pPr>
              <w:jc w:val="center"/>
              <w:rPr>
                <w:rFonts w:hint="eastAsia" w:ascii="宋体" w:hAnsi="宋体" w:eastAsia="宋体" w:cs="宋体"/>
                <w:sz w:val="24"/>
                <w:szCs w:val="24"/>
              </w:rPr>
            </w:pPr>
          </w:p>
        </w:tc>
      </w:tr>
      <w:tr w14:paraId="0AC6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9D9F73A">
            <w:pPr>
              <w:jc w:val="center"/>
              <w:rPr>
                <w:rFonts w:hint="eastAsia" w:ascii="宋体" w:hAnsi="宋体" w:eastAsia="宋体" w:cs="宋体"/>
                <w:sz w:val="24"/>
                <w:szCs w:val="24"/>
              </w:rPr>
            </w:pPr>
            <w:bookmarkStart w:id="314" w:name="_Toc12483"/>
            <w:bookmarkStart w:id="315" w:name="_Toc14379"/>
            <w:r>
              <w:rPr>
                <w:rFonts w:hint="eastAsia" w:ascii="宋体" w:hAnsi="宋体" w:eastAsia="宋体" w:cs="宋体"/>
                <w:sz w:val="24"/>
                <w:szCs w:val="24"/>
              </w:rPr>
              <w:t>11</w:t>
            </w:r>
            <w:bookmarkEnd w:id="314"/>
            <w:bookmarkEnd w:id="315"/>
          </w:p>
        </w:tc>
        <w:tc>
          <w:tcPr>
            <w:tcW w:w="1583" w:type="dxa"/>
            <w:vAlign w:val="center"/>
          </w:tcPr>
          <w:p w14:paraId="097BC89B">
            <w:pPr>
              <w:jc w:val="center"/>
              <w:rPr>
                <w:rFonts w:hint="eastAsia" w:ascii="宋体" w:hAnsi="宋体" w:eastAsia="宋体" w:cs="宋体"/>
                <w:sz w:val="24"/>
                <w:szCs w:val="24"/>
              </w:rPr>
            </w:pPr>
            <w:r>
              <w:rPr>
                <w:rFonts w:hint="eastAsia" w:ascii="宋体" w:hAnsi="宋体" w:eastAsia="宋体" w:cs="宋体"/>
                <w:sz w:val="24"/>
                <w:szCs w:val="24"/>
              </w:rPr>
              <w:t>……</w:t>
            </w:r>
          </w:p>
        </w:tc>
        <w:tc>
          <w:tcPr>
            <w:tcW w:w="3287" w:type="dxa"/>
            <w:vAlign w:val="center"/>
          </w:tcPr>
          <w:p w14:paraId="1D182620">
            <w:pPr>
              <w:jc w:val="center"/>
              <w:rPr>
                <w:rFonts w:hint="eastAsia" w:ascii="宋体" w:hAnsi="宋体" w:eastAsia="宋体" w:cs="宋体"/>
                <w:sz w:val="24"/>
                <w:szCs w:val="24"/>
              </w:rPr>
            </w:pPr>
          </w:p>
        </w:tc>
        <w:tc>
          <w:tcPr>
            <w:tcW w:w="1240" w:type="dxa"/>
            <w:vAlign w:val="center"/>
          </w:tcPr>
          <w:p w14:paraId="46A833AA">
            <w:pPr>
              <w:jc w:val="center"/>
              <w:rPr>
                <w:rFonts w:hint="eastAsia" w:ascii="宋体" w:hAnsi="宋体" w:eastAsia="宋体" w:cs="宋体"/>
                <w:sz w:val="24"/>
                <w:szCs w:val="24"/>
              </w:rPr>
            </w:pPr>
            <w:r>
              <w:rPr>
                <w:rFonts w:hint="eastAsia" w:ascii="宋体" w:hAnsi="宋体" w:eastAsia="宋体" w:cs="宋体"/>
                <w:sz w:val="24"/>
                <w:szCs w:val="24"/>
              </w:rPr>
              <w:t>/</w:t>
            </w:r>
          </w:p>
        </w:tc>
        <w:tc>
          <w:tcPr>
            <w:tcW w:w="1240" w:type="dxa"/>
            <w:vAlign w:val="center"/>
          </w:tcPr>
          <w:p w14:paraId="77937C35">
            <w:pPr>
              <w:jc w:val="center"/>
              <w:rPr>
                <w:rFonts w:hint="eastAsia" w:ascii="宋体" w:hAnsi="宋体" w:eastAsia="宋体" w:cs="宋体"/>
                <w:sz w:val="24"/>
                <w:szCs w:val="24"/>
              </w:rPr>
            </w:pPr>
          </w:p>
        </w:tc>
        <w:tc>
          <w:tcPr>
            <w:tcW w:w="1240" w:type="dxa"/>
            <w:vAlign w:val="center"/>
          </w:tcPr>
          <w:p w14:paraId="01EDF661">
            <w:pPr>
              <w:jc w:val="center"/>
              <w:rPr>
                <w:rFonts w:hint="eastAsia" w:ascii="宋体" w:hAnsi="宋体" w:eastAsia="宋体" w:cs="宋体"/>
                <w:sz w:val="24"/>
                <w:szCs w:val="24"/>
              </w:rPr>
            </w:pPr>
          </w:p>
        </w:tc>
      </w:tr>
    </w:tbl>
    <w:p w14:paraId="2DD1CFDD">
      <w:pPr>
        <w:rPr>
          <w:rFonts w:hint="eastAsia" w:ascii="宋体" w:hAnsi="宋体" w:eastAsia="宋体" w:cs="宋体"/>
          <w:sz w:val="24"/>
          <w:szCs w:val="24"/>
        </w:rPr>
      </w:pPr>
    </w:p>
    <w:p w14:paraId="7BE48B97">
      <w:pPr>
        <w:rPr>
          <w:rFonts w:hint="eastAsia" w:ascii="宋体" w:hAnsi="宋体" w:eastAsia="宋体" w:cs="宋体"/>
          <w:sz w:val="24"/>
          <w:szCs w:val="24"/>
        </w:rPr>
      </w:pPr>
    </w:p>
    <w:p w14:paraId="20E74B9F">
      <w:pPr>
        <w:snapToGrid w:val="0"/>
        <w:ind w:firstLine="480" w:firstLineChars="200"/>
        <w:rPr>
          <w:rFonts w:hint="eastAsia" w:ascii="宋体" w:hAnsi="宋体" w:eastAsia="宋体" w:cs="宋体"/>
          <w:sz w:val="24"/>
        </w:rPr>
      </w:pPr>
    </w:p>
    <w:p w14:paraId="75149925">
      <w:pPr>
        <w:snapToGrid w:val="0"/>
        <w:ind w:firstLine="480" w:firstLineChars="200"/>
        <w:rPr>
          <w:rFonts w:hint="eastAsia" w:ascii="宋体" w:hAnsi="宋体" w:eastAsia="宋体" w:cs="宋体"/>
          <w:sz w:val="24"/>
        </w:rPr>
      </w:pPr>
      <w:r>
        <w:rPr>
          <w:rFonts w:hint="eastAsia" w:ascii="宋体" w:hAnsi="宋体" w:eastAsia="宋体" w:cs="宋体"/>
          <w:sz w:val="24"/>
        </w:rPr>
        <w:t>注：1、请供应商完整填写本表。</w:t>
      </w:r>
    </w:p>
    <w:p w14:paraId="3EF12366">
      <w:pPr>
        <w:snapToGrid w:val="0"/>
        <w:rPr>
          <w:rFonts w:hint="eastAsia" w:ascii="宋体" w:hAnsi="宋体" w:eastAsia="宋体" w:cs="宋体"/>
          <w:sz w:val="24"/>
        </w:rPr>
      </w:pPr>
      <w:r>
        <w:rPr>
          <w:rFonts w:hint="eastAsia" w:ascii="宋体" w:hAnsi="宋体" w:eastAsia="宋体" w:cs="宋体"/>
          <w:sz w:val="24"/>
        </w:rPr>
        <w:t>2、该表可扩展</w:t>
      </w:r>
      <w:bookmarkStart w:id="316" w:name="OLE_LINK2"/>
      <w:bookmarkStart w:id="317" w:name="OLE_LINK1"/>
      <w:r>
        <w:rPr>
          <w:rFonts w:hint="eastAsia" w:ascii="宋体" w:hAnsi="宋体" w:eastAsia="宋体" w:cs="宋体"/>
          <w:sz w:val="24"/>
        </w:rPr>
        <w:t>，并逐页签字或盖章。</w:t>
      </w:r>
      <w:bookmarkEnd w:id="316"/>
      <w:bookmarkEnd w:id="317"/>
    </w:p>
    <w:p w14:paraId="7B9A7B2C">
      <w:pPr>
        <w:pStyle w:val="19"/>
        <w:spacing w:line="240" w:lineRule="auto"/>
        <w:rPr>
          <w:rFonts w:hint="eastAsia" w:ascii="宋体" w:hAnsi="宋体" w:eastAsia="宋体" w:cs="宋体"/>
          <w:sz w:val="24"/>
          <w:szCs w:val="24"/>
        </w:rPr>
      </w:pPr>
    </w:p>
    <w:p w14:paraId="6E0BB2C0">
      <w:pPr>
        <w:pStyle w:val="19"/>
        <w:spacing w:line="240" w:lineRule="auto"/>
        <w:rPr>
          <w:rFonts w:hint="eastAsia" w:ascii="宋体" w:hAnsi="宋体" w:eastAsia="宋体" w:cs="宋体"/>
          <w:sz w:val="24"/>
          <w:szCs w:val="24"/>
        </w:rPr>
      </w:pPr>
    </w:p>
    <w:p w14:paraId="184D7A29">
      <w:pPr>
        <w:rPr>
          <w:rFonts w:hint="eastAsia" w:ascii="宋体" w:hAnsi="宋体" w:eastAsia="宋体" w:cs="宋体"/>
        </w:rPr>
      </w:pPr>
    </w:p>
    <w:p w14:paraId="1E0BF6A3">
      <w:pPr>
        <w:rPr>
          <w:rFonts w:hint="eastAsia" w:ascii="宋体" w:hAnsi="宋体" w:eastAsia="宋体" w:cs="宋体"/>
        </w:rPr>
      </w:pPr>
    </w:p>
    <w:p w14:paraId="07EAECE1">
      <w:pPr>
        <w:jc w:val="right"/>
        <w:rPr>
          <w:rFonts w:hint="eastAsia" w:ascii="宋体" w:hAnsi="宋体" w:eastAsia="宋体" w:cs="宋体"/>
          <w:sz w:val="24"/>
        </w:rPr>
      </w:pPr>
      <w:r>
        <w:rPr>
          <w:rFonts w:hint="eastAsia" w:ascii="宋体" w:hAnsi="宋体" w:eastAsia="宋体" w:cs="宋体"/>
          <w:sz w:val="24"/>
        </w:rPr>
        <w:t>供应商名称（公章）：</w:t>
      </w:r>
    </w:p>
    <w:p w14:paraId="0B993B87">
      <w:pPr>
        <w:ind w:right="480" w:firstLine="6480" w:firstLineChars="2700"/>
        <w:rPr>
          <w:rFonts w:hint="eastAsia" w:ascii="宋体" w:hAnsi="宋体" w:eastAsia="宋体" w:cs="宋体"/>
          <w:sz w:val="24"/>
        </w:rPr>
      </w:pPr>
      <w:r>
        <w:rPr>
          <w:rFonts w:hint="eastAsia" w:ascii="宋体" w:hAnsi="宋体" w:eastAsia="宋体" w:cs="宋体"/>
          <w:sz w:val="24"/>
        </w:rPr>
        <w:t>年月日</w:t>
      </w:r>
    </w:p>
    <w:p w14:paraId="5A02D758">
      <w:pPr>
        <w:snapToGrid w:val="0"/>
        <w:spacing w:line="360" w:lineRule="auto"/>
        <w:ind w:firstLine="480" w:firstLineChars="200"/>
        <w:rPr>
          <w:rFonts w:hint="eastAsia" w:ascii="宋体" w:hAnsi="宋体" w:eastAsia="宋体" w:cs="宋体"/>
          <w:sz w:val="24"/>
          <w:szCs w:val="24"/>
          <w:bdr w:val="single" w:color="auto" w:sz="4" w:space="0"/>
        </w:rPr>
        <w:sectPr>
          <w:headerReference r:id="rId13" w:type="default"/>
          <w:pgSz w:w="11907" w:h="16840"/>
          <w:pgMar w:top="1134" w:right="1191" w:bottom="1134" w:left="1304" w:header="851" w:footer="992" w:gutter="0"/>
          <w:pgNumType w:fmt="numberInDash"/>
          <w:cols w:space="720" w:num="1"/>
          <w:docGrid w:linePitch="380" w:charSpace="-5735"/>
        </w:sectPr>
      </w:pPr>
    </w:p>
    <w:p w14:paraId="07313742">
      <w:pPr>
        <w:pStyle w:val="19"/>
        <w:spacing w:line="240" w:lineRule="auto"/>
        <w:jc w:val="left"/>
        <w:rPr>
          <w:rFonts w:hint="eastAsia" w:ascii="宋体" w:hAnsi="宋体" w:eastAsia="宋体" w:cs="宋体"/>
        </w:rPr>
      </w:pPr>
      <w:bookmarkStart w:id="318" w:name="_Toc342913420"/>
      <w:bookmarkStart w:id="319" w:name="_Toc313008357"/>
      <w:bookmarkStart w:id="320" w:name="_Toc313888361"/>
      <w:r>
        <w:rPr>
          <w:rFonts w:hint="eastAsia" w:ascii="宋体" w:hAnsi="宋体" w:eastAsia="宋体" w:cs="宋体"/>
        </w:rPr>
        <w:t>二、服务部分</w:t>
      </w:r>
      <w:bookmarkEnd w:id="318"/>
      <w:bookmarkEnd w:id="319"/>
      <w:bookmarkEnd w:id="320"/>
    </w:p>
    <w:p w14:paraId="4ED5E411">
      <w:pPr>
        <w:tabs>
          <w:tab w:val="left" w:pos="6300"/>
        </w:tabs>
        <w:snapToGrid w:val="0"/>
        <w:spacing w:line="480" w:lineRule="exact"/>
        <w:jc w:val="center"/>
        <w:rPr>
          <w:rFonts w:hint="eastAsia" w:ascii="宋体" w:hAnsi="宋体" w:eastAsia="宋体" w:cs="宋体"/>
          <w:b/>
        </w:rPr>
      </w:pPr>
      <w:r>
        <w:rPr>
          <w:rFonts w:hint="eastAsia" w:ascii="宋体" w:hAnsi="宋体" w:eastAsia="宋体" w:cs="宋体"/>
          <w:b/>
        </w:rPr>
        <w:t>（一）服务方案（格式自拟）</w:t>
      </w:r>
    </w:p>
    <w:p w14:paraId="7B889E1D">
      <w:pPr>
        <w:rPr>
          <w:rFonts w:hint="eastAsia" w:ascii="宋体" w:hAnsi="宋体" w:eastAsia="宋体" w:cs="宋体"/>
        </w:rPr>
      </w:pPr>
    </w:p>
    <w:p w14:paraId="1B45A5E1">
      <w:pPr>
        <w:rPr>
          <w:rFonts w:hint="eastAsia" w:ascii="宋体" w:hAnsi="宋体" w:eastAsia="宋体" w:cs="宋体"/>
        </w:rPr>
      </w:pPr>
    </w:p>
    <w:p w14:paraId="0E90C1AE">
      <w:pPr>
        <w:rPr>
          <w:rFonts w:hint="eastAsia" w:ascii="宋体" w:hAnsi="宋体" w:eastAsia="宋体" w:cs="宋体"/>
        </w:rPr>
      </w:pPr>
    </w:p>
    <w:p w14:paraId="3E176A85">
      <w:pPr>
        <w:rPr>
          <w:rFonts w:hint="eastAsia" w:ascii="宋体" w:hAnsi="宋体" w:eastAsia="宋体" w:cs="宋体"/>
        </w:rPr>
      </w:pPr>
    </w:p>
    <w:p w14:paraId="732C07D6">
      <w:pPr>
        <w:rPr>
          <w:rFonts w:hint="eastAsia" w:ascii="宋体" w:hAnsi="宋体" w:eastAsia="宋体" w:cs="宋体"/>
        </w:rPr>
      </w:pPr>
    </w:p>
    <w:p w14:paraId="05233739">
      <w:pPr>
        <w:rPr>
          <w:rFonts w:hint="eastAsia" w:ascii="宋体" w:hAnsi="宋体" w:eastAsia="宋体" w:cs="宋体"/>
        </w:rPr>
      </w:pPr>
    </w:p>
    <w:p w14:paraId="73287819">
      <w:pPr>
        <w:rPr>
          <w:rFonts w:hint="eastAsia" w:ascii="宋体" w:hAnsi="宋体" w:eastAsia="宋体" w:cs="宋体"/>
        </w:rPr>
      </w:pPr>
    </w:p>
    <w:p w14:paraId="31B68894">
      <w:pPr>
        <w:rPr>
          <w:rFonts w:hint="eastAsia" w:ascii="宋体" w:hAnsi="宋体" w:eastAsia="宋体" w:cs="宋体"/>
        </w:rPr>
      </w:pPr>
    </w:p>
    <w:p w14:paraId="5B1E96F8">
      <w:pPr>
        <w:rPr>
          <w:rFonts w:hint="eastAsia" w:ascii="宋体" w:hAnsi="宋体" w:eastAsia="宋体" w:cs="宋体"/>
        </w:rPr>
      </w:pPr>
    </w:p>
    <w:p w14:paraId="6368160E">
      <w:pPr>
        <w:rPr>
          <w:rFonts w:hint="eastAsia" w:ascii="宋体" w:hAnsi="宋体" w:eastAsia="宋体" w:cs="宋体"/>
        </w:rPr>
      </w:pPr>
    </w:p>
    <w:p w14:paraId="2C2D2E13">
      <w:pPr>
        <w:rPr>
          <w:rFonts w:hint="eastAsia" w:ascii="宋体" w:hAnsi="宋体" w:eastAsia="宋体" w:cs="宋体"/>
        </w:rPr>
      </w:pPr>
    </w:p>
    <w:p w14:paraId="2B6D0A45">
      <w:pPr>
        <w:rPr>
          <w:rFonts w:hint="eastAsia" w:ascii="宋体" w:hAnsi="宋体" w:eastAsia="宋体" w:cs="宋体"/>
        </w:rPr>
      </w:pPr>
    </w:p>
    <w:p w14:paraId="08C6EED8">
      <w:pPr>
        <w:rPr>
          <w:rFonts w:hint="eastAsia" w:ascii="宋体" w:hAnsi="宋体" w:eastAsia="宋体" w:cs="宋体"/>
        </w:rPr>
      </w:pPr>
    </w:p>
    <w:p w14:paraId="325A6A0F">
      <w:pPr>
        <w:rPr>
          <w:rFonts w:hint="eastAsia" w:ascii="宋体" w:hAnsi="宋体" w:eastAsia="宋体" w:cs="宋体"/>
        </w:rPr>
      </w:pPr>
    </w:p>
    <w:p w14:paraId="20AF51DD">
      <w:pPr>
        <w:rPr>
          <w:rFonts w:hint="eastAsia" w:ascii="宋体" w:hAnsi="宋体" w:eastAsia="宋体" w:cs="宋体"/>
        </w:rPr>
      </w:pPr>
    </w:p>
    <w:p w14:paraId="29C86200">
      <w:pPr>
        <w:rPr>
          <w:rFonts w:hint="eastAsia" w:ascii="宋体" w:hAnsi="宋体" w:eastAsia="宋体" w:cs="宋体"/>
        </w:rPr>
      </w:pPr>
    </w:p>
    <w:p w14:paraId="0D67C7BC">
      <w:pPr>
        <w:rPr>
          <w:rFonts w:hint="eastAsia" w:ascii="宋体" w:hAnsi="宋体" w:eastAsia="宋体" w:cs="宋体"/>
        </w:rPr>
      </w:pPr>
    </w:p>
    <w:p w14:paraId="5A7403F3">
      <w:pPr>
        <w:rPr>
          <w:rFonts w:hint="eastAsia" w:ascii="宋体" w:hAnsi="宋体" w:eastAsia="宋体" w:cs="宋体"/>
        </w:rPr>
      </w:pPr>
    </w:p>
    <w:p w14:paraId="51D2B8EA">
      <w:pPr>
        <w:rPr>
          <w:rFonts w:hint="eastAsia" w:ascii="宋体" w:hAnsi="宋体" w:eastAsia="宋体" w:cs="宋体"/>
        </w:rPr>
      </w:pPr>
    </w:p>
    <w:p w14:paraId="3718371C">
      <w:pPr>
        <w:rPr>
          <w:rFonts w:hint="eastAsia" w:ascii="宋体" w:hAnsi="宋体" w:eastAsia="宋体" w:cs="宋体"/>
        </w:rPr>
      </w:pPr>
    </w:p>
    <w:p w14:paraId="5CE23EE2">
      <w:pPr>
        <w:rPr>
          <w:rFonts w:hint="eastAsia" w:ascii="宋体" w:hAnsi="宋体" w:eastAsia="宋体" w:cs="宋体"/>
        </w:rPr>
      </w:pPr>
    </w:p>
    <w:p w14:paraId="47DCB55A">
      <w:pPr>
        <w:rPr>
          <w:rFonts w:hint="eastAsia" w:ascii="宋体" w:hAnsi="宋体" w:eastAsia="宋体" w:cs="宋体"/>
        </w:rPr>
      </w:pPr>
    </w:p>
    <w:p w14:paraId="39AE2734">
      <w:pPr>
        <w:rPr>
          <w:rFonts w:hint="eastAsia" w:ascii="宋体" w:hAnsi="宋体" w:eastAsia="宋体" w:cs="宋体"/>
        </w:rPr>
      </w:pPr>
    </w:p>
    <w:p w14:paraId="2DE7AB61">
      <w:pPr>
        <w:rPr>
          <w:rFonts w:hint="eastAsia" w:ascii="宋体" w:hAnsi="宋体" w:eastAsia="宋体" w:cs="宋体"/>
        </w:rPr>
      </w:pPr>
    </w:p>
    <w:p w14:paraId="5794A416">
      <w:pPr>
        <w:rPr>
          <w:rFonts w:hint="eastAsia" w:ascii="宋体" w:hAnsi="宋体" w:eastAsia="宋体" w:cs="宋体"/>
        </w:rPr>
      </w:pPr>
    </w:p>
    <w:p w14:paraId="1380A058">
      <w:pPr>
        <w:rPr>
          <w:rFonts w:hint="eastAsia" w:ascii="宋体" w:hAnsi="宋体" w:eastAsia="宋体" w:cs="宋体"/>
        </w:rPr>
      </w:pPr>
    </w:p>
    <w:p w14:paraId="08A55A07">
      <w:pPr>
        <w:rPr>
          <w:rFonts w:hint="eastAsia" w:ascii="宋体" w:hAnsi="宋体" w:eastAsia="宋体" w:cs="宋体"/>
        </w:rPr>
      </w:pPr>
    </w:p>
    <w:p w14:paraId="3959D2B4">
      <w:pPr>
        <w:rPr>
          <w:rFonts w:hint="eastAsia" w:ascii="宋体" w:hAnsi="宋体" w:eastAsia="宋体" w:cs="宋体"/>
        </w:rPr>
      </w:pPr>
    </w:p>
    <w:p w14:paraId="7035162B">
      <w:pPr>
        <w:rPr>
          <w:rFonts w:hint="eastAsia" w:ascii="宋体" w:hAnsi="宋体" w:eastAsia="宋体" w:cs="宋体"/>
        </w:rPr>
      </w:pPr>
    </w:p>
    <w:p w14:paraId="1899C7A4">
      <w:pPr>
        <w:rPr>
          <w:rFonts w:hint="eastAsia" w:ascii="宋体" w:hAnsi="宋体" w:eastAsia="宋体" w:cs="宋体"/>
        </w:rPr>
      </w:pPr>
    </w:p>
    <w:p w14:paraId="08DCC962">
      <w:pPr>
        <w:rPr>
          <w:rFonts w:hint="eastAsia" w:ascii="宋体" w:hAnsi="宋体" w:eastAsia="宋体" w:cs="宋体"/>
        </w:rPr>
      </w:pPr>
    </w:p>
    <w:p w14:paraId="75DEC800">
      <w:pPr>
        <w:rPr>
          <w:rFonts w:hint="eastAsia" w:ascii="宋体" w:hAnsi="宋体" w:eastAsia="宋体" w:cs="宋体"/>
        </w:rPr>
      </w:pPr>
    </w:p>
    <w:p w14:paraId="68B92C96">
      <w:pPr>
        <w:tabs>
          <w:tab w:val="left" w:pos="6300"/>
        </w:tabs>
        <w:snapToGrid w:val="0"/>
        <w:spacing w:line="480" w:lineRule="exact"/>
        <w:jc w:val="center"/>
        <w:rPr>
          <w:rFonts w:hint="eastAsia" w:ascii="宋体" w:hAnsi="宋体" w:eastAsia="宋体" w:cs="宋体"/>
          <w:b/>
        </w:rPr>
      </w:pPr>
    </w:p>
    <w:p w14:paraId="48F9F9E4">
      <w:pPr>
        <w:tabs>
          <w:tab w:val="left" w:pos="6300"/>
        </w:tabs>
        <w:snapToGrid w:val="0"/>
        <w:spacing w:line="480" w:lineRule="exact"/>
        <w:jc w:val="center"/>
        <w:rPr>
          <w:rFonts w:hint="eastAsia" w:ascii="宋体" w:hAnsi="宋体" w:eastAsia="宋体" w:cs="宋体"/>
          <w:b/>
        </w:rPr>
      </w:pPr>
    </w:p>
    <w:p w14:paraId="0DD9291B">
      <w:pPr>
        <w:tabs>
          <w:tab w:val="left" w:pos="6300"/>
        </w:tabs>
        <w:snapToGrid w:val="0"/>
        <w:spacing w:line="480" w:lineRule="exact"/>
        <w:jc w:val="center"/>
        <w:rPr>
          <w:rFonts w:hint="eastAsia" w:ascii="宋体" w:hAnsi="宋体" w:eastAsia="宋体" w:cs="宋体"/>
          <w:b/>
        </w:rPr>
      </w:pPr>
    </w:p>
    <w:p w14:paraId="74D0695D">
      <w:pPr>
        <w:tabs>
          <w:tab w:val="left" w:pos="6300"/>
        </w:tabs>
        <w:snapToGrid w:val="0"/>
        <w:spacing w:line="480" w:lineRule="exact"/>
        <w:jc w:val="center"/>
        <w:rPr>
          <w:rFonts w:hint="eastAsia" w:ascii="宋体" w:hAnsi="宋体" w:eastAsia="宋体" w:cs="宋体"/>
          <w:b/>
        </w:rPr>
      </w:pPr>
    </w:p>
    <w:p w14:paraId="2ECE0E10">
      <w:pPr>
        <w:tabs>
          <w:tab w:val="left" w:pos="6300"/>
        </w:tabs>
        <w:snapToGrid w:val="0"/>
        <w:spacing w:line="480" w:lineRule="exact"/>
        <w:jc w:val="center"/>
        <w:rPr>
          <w:rFonts w:hint="eastAsia" w:ascii="宋体" w:hAnsi="宋体" w:eastAsia="宋体" w:cs="宋体"/>
          <w:b/>
        </w:rPr>
      </w:pPr>
      <w:r>
        <w:rPr>
          <w:rFonts w:hint="eastAsia" w:ascii="宋体" w:hAnsi="宋体" w:eastAsia="宋体" w:cs="宋体"/>
          <w:b/>
        </w:rPr>
        <w:t>（二）服务响应偏离表</w:t>
      </w:r>
    </w:p>
    <w:p w14:paraId="2F90E88F">
      <w:pPr>
        <w:pStyle w:val="14"/>
        <w:tabs>
          <w:tab w:val="left" w:pos="6300"/>
        </w:tabs>
        <w:snapToGrid w:val="0"/>
        <w:spacing w:line="500" w:lineRule="exact"/>
        <w:ind w:firstLine="480" w:firstLineChars="200"/>
        <w:rPr>
          <w:rFonts w:hint="eastAsia" w:ascii="宋体" w:hAnsi="宋体" w:eastAsia="宋体" w:cs="宋体"/>
        </w:rPr>
      </w:pPr>
      <w:r>
        <w:rPr>
          <w:rFonts w:hint="eastAsia" w:ascii="宋体" w:hAnsi="宋体" w:eastAsia="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B08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17C532EA">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44" w:type="dxa"/>
            <w:vAlign w:val="center"/>
          </w:tcPr>
          <w:p w14:paraId="74B7368C">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竞采需求</w:t>
            </w:r>
          </w:p>
        </w:tc>
        <w:tc>
          <w:tcPr>
            <w:tcW w:w="2952" w:type="dxa"/>
            <w:vAlign w:val="center"/>
          </w:tcPr>
          <w:p w14:paraId="4CCCF559">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212" w:type="dxa"/>
            <w:vAlign w:val="center"/>
          </w:tcPr>
          <w:p w14:paraId="528B1322">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差异说明</w:t>
            </w:r>
          </w:p>
        </w:tc>
      </w:tr>
      <w:tr w14:paraId="106F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53EB210">
            <w:pPr>
              <w:tabs>
                <w:tab w:val="left" w:pos="6300"/>
              </w:tabs>
              <w:snapToGrid w:val="0"/>
              <w:jc w:val="center"/>
              <w:rPr>
                <w:rFonts w:hint="eastAsia" w:ascii="宋体" w:hAnsi="宋体" w:eastAsia="宋体" w:cs="宋体"/>
                <w:sz w:val="24"/>
                <w:szCs w:val="24"/>
              </w:rPr>
            </w:pPr>
          </w:p>
        </w:tc>
        <w:tc>
          <w:tcPr>
            <w:tcW w:w="2844" w:type="dxa"/>
            <w:vAlign w:val="center"/>
          </w:tcPr>
          <w:p w14:paraId="4C160009">
            <w:pPr>
              <w:tabs>
                <w:tab w:val="left" w:pos="6300"/>
              </w:tabs>
              <w:snapToGrid w:val="0"/>
              <w:jc w:val="center"/>
              <w:rPr>
                <w:rFonts w:hint="eastAsia" w:ascii="宋体" w:hAnsi="宋体" w:eastAsia="宋体" w:cs="宋体"/>
                <w:sz w:val="24"/>
                <w:szCs w:val="24"/>
              </w:rPr>
            </w:pPr>
          </w:p>
        </w:tc>
        <w:tc>
          <w:tcPr>
            <w:tcW w:w="2952" w:type="dxa"/>
            <w:vAlign w:val="center"/>
          </w:tcPr>
          <w:p w14:paraId="19D2B0AE">
            <w:pPr>
              <w:tabs>
                <w:tab w:val="left" w:pos="6300"/>
              </w:tabs>
              <w:snapToGrid w:val="0"/>
              <w:jc w:val="center"/>
              <w:rPr>
                <w:rFonts w:hint="eastAsia" w:ascii="宋体" w:hAnsi="宋体" w:eastAsia="宋体" w:cs="宋体"/>
                <w:sz w:val="24"/>
                <w:szCs w:val="24"/>
              </w:rPr>
            </w:pPr>
          </w:p>
        </w:tc>
        <w:tc>
          <w:tcPr>
            <w:tcW w:w="2212" w:type="dxa"/>
            <w:vAlign w:val="center"/>
          </w:tcPr>
          <w:p w14:paraId="5BE18F9D">
            <w:pPr>
              <w:tabs>
                <w:tab w:val="left" w:pos="6300"/>
              </w:tabs>
              <w:snapToGrid w:val="0"/>
              <w:jc w:val="center"/>
              <w:rPr>
                <w:rFonts w:hint="eastAsia" w:ascii="宋体" w:hAnsi="宋体" w:eastAsia="宋体" w:cs="宋体"/>
                <w:sz w:val="24"/>
                <w:szCs w:val="24"/>
              </w:rPr>
            </w:pPr>
          </w:p>
        </w:tc>
      </w:tr>
      <w:tr w14:paraId="0CC7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471F23">
            <w:pPr>
              <w:tabs>
                <w:tab w:val="left" w:pos="6300"/>
              </w:tabs>
              <w:snapToGrid w:val="0"/>
              <w:jc w:val="center"/>
              <w:rPr>
                <w:rFonts w:hint="eastAsia" w:ascii="宋体" w:hAnsi="宋体" w:eastAsia="宋体" w:cs="宋体"/>
                <w:sz w:val="24"/>
                <w:szCs w:val="24"/>
              </w:rPr>
            </w:pPr>
          </w:p>
        </w:tc>
        <w:tc>
          <w:tcPr>
            <w:tcW w:w="2844" w:type="dxa"/>
            <w:vAlign w:val="center"/>
          </w:tcPr>
          <w:p w14:paraId="2B728F7E">
            <w:pPr>
              <w:tabs>
                <w:tab w:val="left" w:pos="6300"/>
              </w:tabs>
              <w:snapToGrid w:val="0"/>
              <w:jc w:val="center"/>
              <w:rPr>
                <w:rFonts w:hint="eastAsia" w:ascii="宋体" w:hAnsi="宋体" w:eastAsia="宋体" w:cs="宋体"/>
                <w:sz w:val="24"/>
                <w:szCs w:val="24"/>
              </w:rPr>
            </w:pPr>
          </w:p>
        </w:tc>
        <w:tc>
          <w:tcPr>
            <w:tcW w:w="2952" w:type="dxa"/>
            <w:vAlign w:val="center"/>
          </w:tcPr>
          <w:p w14:paraId="6351FA2F">
            <w:pPr>
              <w:tabs>
                <w:tab w:val="left" w:pos="6300"/>
              </w:tabs>
              <w:snapToGrid w:val="0"/>
              <w:jc w:val="center"/>
              <w:rPr>
                <w:rFonts w:hint="eastAsia" w:ascii="宋体" w:hAnsi="宋体" w:eastAsia="宋体" w:cs="宋体"/>
                <w:sz w:val="24"/>
                <w:szCs w:val="24"/>
              </w:rPr>
            </w:pPr>
          </w:p>
        </w:tc>
        <w:tc>
          <w:tcPr>
            <w:tcW w:w="2212" w:type="dxa"/>
            <w:vAlign w:val="center"/>
          </w:tcPr>
          <w:p w14:paraId="71DF5111">
            <w:pPr>
              <w:tabs>
                <w:tab w:val="left" w:pos="6300"/>
              </w:tabs>
              <w:snapToGrid w:val="0"/>
              <w:jc w:val="center"/>
              <w:rPr>
                <w:rFonts w:hint="eastAsia" w:ascii="宋体" w:hAnsi="宋体" w:eastAsia="宋体" w:cs="宋体"/>
                <w:sz w:val="24"/>
                <w:szCs w:val="24"/>
              </w:rPr>
            </w:pPr>
          </w:p>
        </w:tc>
      </w:tr>
      <w:tr w14:paraId="68AC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2BB16E">
            <w:pPr>
              <w:tabs>
                <w:tab w:val="left" w:pos="6300"/>
              </w:tabs>
              <w:snapToGrid w:val="0"/>
              <w:jc w:val="center"/>
              <w:rPr>
                <w:rFonts w:hint="eastAsia" w:ascii="宋体" w:hAnsi="宋体" w:eastAsia="宋体" w:cs="宋体"/>
                <w:sz w:val="24"/>
                <w:szCs w:val="24"/>
              </w:rPr>
            </w:pPr>
          </w:p>
        </w:tc>
        <w:tc>
          <w:tcPr>
            <w:tcW w:w="2844" w:type="dxa"/>
            <w:vAlign w:val="center"/>
          </w:tcPr>
          <w:p w14:paraId="74B86D68">
            <w:pPr>
              <w:tabs>
                <w:tab w:val="left" w:pos="6300"/>
              </w:tabs>
              <w:snapToGrid w:val="0"/>
              <w:jc w:val="center"/>
              <w:rPr>
                <w:rFonts w:hint="eastAsia" w:ascii="宋体" w:hAnsi="宋体" w:eastAsia="宋体" w:cs="宋体"/>
                <w:sz w:val="24"/>
                <w:szCs w:val="24"/>
              </w:rPr>
            </w:pPr>
          </w:p>
        </w:tc>
        <w:tc>
          <w:tcPr>
            <w:tcW w:w="2952" w:type="dxa"/>
            <w:vAlign w:val="center"/>
          </w:tcPr>
          <w:p w14:paraId="32EDE179">
            <w:pPr>
              <w:tabs>
                <w:tab w:val="left" w:pos="6300"/>
              </w:tabs>
              <w:snapToGrid w:val="0"/>
              <w:jc w:val="center"/>
              <w:rPr>
                <w:rFonts w:hint="eastAsia" w:ascii="宋体" w:hAnsi="宋体" w:eastAsia="宋体" w:cs="宋体"/>
                <w:sz w:val="24"/>
                <w:szCs w:val="24"/>
              </w:rPr>
            </w:pPr>
          </w:p>
        </w:tc>
        <w:tc>
          <w:tcPr>
            <w:tcW w:w="2212" w:type="dxa"/>
            <w:vAlign w:val="center"/>
          </w:tcPr>
          <w:p w14:paraId="77BA339E">
            <w:pPr>
              <w:tabs>
                <w:tab w:val="left" w:pos="6300"/>
              </w:tabs>
              <w:snapToGrid w:val="0"/>
              <w:jc w:val="center"/>
              <w:rPr>
                <w:rFonts w:hint="eastAsia" w:ascii="宋体" w:hAnsi="宋体" w:eastAsia="宋体" w:cs="宋体"/>
                <w:sz w:val="24"/>
                <w:szCs w:val="24"/>
              </w:rPr>
            </w:pPr>
          </w:p>
        </w:tc>
      </w:tr>
      <w:tr w14:paraId="348E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3052D1">
            <w:pPr>
              <w:tabs>
                <w:tab w:val="left" w:pos="6300"/>
              </w:tabs>
              <w:snapToGrid w:val="0"/>
              <w:jc w:val="center"/>
              <w:rPr>
                <w:rFonts w:hint="eastAsia" w:ascii="宋体" w:hAnsi="宋体" w:eastAsia="宋体" w:cs="宋体"/>
                <w:sz w:val="24"/>
                <w:szCs w:val="24"/>
              </w:rPr>
            </w:pPr>
          </w:p>
        </w:tc>
        <w:tc>
          <w:tcPr>
            <w:tcW w:w="2844" w:type="dxa"/>
            <w:vAlign w:val="center"/>
          </w:tcPr>
          <w:p w14:paraId="6BA55000">
            <w:pPr>
              <w:tabs>
                <w:tab w:val="left" w:pos="6300"/>
              </w:tabs>
              <w:snapToGrid w:val="0"/>
              <w:jc w:val="center"/>
              <w:rPr>
                <w:rFonts w:hint="eastAsia" w:ascii="宋体" w:hAnsi="宋体" w:eastAsia="宋体" w:cs="宋体"/>
                <w:sz w:val="24"/>
                <w:szCs w:val="24"/>
              </w:rPr>
            </w:pPr>
          </w:p>
        </w:tc>
        <w:tc>
          <w:tcPr>
            <w:tcW w:w="2952" w:type="dxa"/>
            <w:vAlign w:val="center"/>
          </w:tcPr>
          <w:p w14:paraId="14927B93">
            <w:pPr>
              <w:tabs>
                <w:tab w:val="left" w:pos="6300"/>
              </w:tabs>
              <w:snapToGrid w:val="0"/>
              <w:jc w:val="center"/>
              <w:rPr>
                <w:rFonts w:hint="eastAsia" w:ascii="宋体" w:hAnsi="宋体" w:eastAsia="宋体" w:cs="宋体"/>
                <w:sz w:val="24"/>
                <w:szCs w:val="24"/>
              </w:rPr>
            </w:pPr>
          </w:p>
        </w:tc>
        <w:tc>
          <w:tcPr>
            <w:tcW w:w="2212" w:type="dxa"/>
            <w:vAlign w:val="center"/>
          </w:tcPr>
          <w:p w14:paraId="4E59E0CE">
            <w:pPr>
              <w:tabs>
                <w:tab w:val="left" w:pos="6300"/>
              </w:tabs>
              <w:snapToGrid w:val="0"/>
              <w:jc w:val="center"/>
              <w:rPr>
                <w:rFonts w:hint="eastAsia" w:ascii="宋体" w:hAnsi="宋体" w:eastAsia="宋体" w:cs="宋体"/>
                <w:sz w:val="24"/>
                <w:szCs w:val="24"/>
              </w:rPr>
            </w:pPr>
          </w:p>
        </w:tc>
      </w:tr>
      <w:tr w14:paraId="0CDA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F1652E">
            <w:pPr>
              <w:tabs>
                <w:tab w:val="left" w:pos="6300"/>
              </w:tabs>
              <w:snapToGrid w:val="0"/>
              <w:jc w:val="center"/>
              <w:rPr>
                <w:rFonts w:hint="eastAsia" w:ascii="宋体" w:hAnsi="宋体" w:eastAsia="宋体" w:cs="宋体"/>
                <w:sz w:val="24"/>
                <w:szCs w:val="24"/>
              </w:rPr>
            </w:pPr>
          </w:p>
        </w:tc>
        <w:tc>
          <w:tcPr>
            <w:tcW w:w="2844" w:type="dxa"/>
            <w:vAlign w:val="center"/>
          </w:tcPr>
          <w:p w14:paraId="65406481">
            <w:pPr>
              <w:tabs>
                <w:tab w:val="left" w:pos="6300"/>
              </w:tabs>
              <w:snapToGrid w:val="0"/>
              <w:jc w:val="center"/>
              <w:rPr>
                <w:rFonts w:hint="eastAsia" w:ascii="宋体" w:hAnsi="宋体" w:eastAsia="宋体" w:cs="宋体"/>
                <w:sz w:val="24"/>
                <w:szCs w:val="24"/>
              </w:rPr>
            </w:pPr>
          </w:p>
        </w:tc>
        <w:tc>
          <w:tcPr>
            <w:tcW w:w="2952" w:type="dxa"/>
            <w:vAlign w:val="center"/>
          </w:tcPr>
          <w:p w14:paraId="7394A551">
            <w:pPr>
              <w:tabs>
                <w:tab w:val="left" w:pos="6300"/>
              </w:tabs>
              <w:snapToGrid w:val="0"/>
              <w:jc w:val="center"/>
              <w:rPr>
                <w:rFonts w:hint="eastAsia" w:ascii="宋体" w:hAnsi="宋体" w:eastAsia="宋体" w:cs="宋体"/>
                <w:sz w:val="24"/>
                <w:szCs w:val="24"/>
              </w:rPr>
            </w:pPr>
          </w:p>
        </w:tc>
        <w:tc>
          <w:tcPr>
            <w:tcW w:w="2212" w:type="dxa"/>
            <w:vAlign w:val="center"/>
          </w:tcPr>
          <w:p w14:paraId="40ECB338">
            <w:pPr>
              <w:tabs>
                <w:tab w:val="left" w:pos="6300"/>
              </w:tabs>
              <w:snapToGrid w:val="0"/>
              <w:jc w:val="center"/>
              <w:rPr>
                <w:rFonts w:hint="eastAsia" w:ascii="宋体" w:hAnsi="宋体" w:eastAsia="宋体" w:cs="宋体"/>
                <w:sz w:val="24"/>
                <w:szCs w:val="24"/>
              </w:rPr>
            </w:pPr>
          </w:p>
        </w:tc>
      </w:tr>
      <w:tr w14:paraId="76FC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83FCC1">
            <w:pPr>
              <w:tabs>
                <w:tab w:val="left" w:pos="6300"/>
              </w:tabs>
              <w:snapToGrid w:val="0"/>
              <w:jc w:val="center"/>
              <w:rPr>
                <w:rFonts w:hint="eastAsia" w:ascii="宋体" w:hAnsi="宋体" w:eastAsia="宋体" w:cs="宋体"/>
                <w:sz w:val="24"/>
                <w:szCs w:val="24"/>
              </w:rPr>
            </w:pPr>
          </w:p>
        </w:tc>
        <w:tc>
          <w:tcPr>
            <w:tcW w:w="2844" w:type="dxa"/>
            <w:vAlign w:val="center"/>
          </w:tcPr>
          <w:p w14:paraId="0FA9D24A">
            <w:pPr>
              <w:tabs>
                <w:tab w:val="left" w:pos="6300"/>
              </w:tabs>
              <w:snapToGrid w:val="0"/>
              <w:jc w:val="center"/>
              <w:rPr>
                <w:rFonts w:hint="eastAsia" w:ascii="宋体" w:hAnsi="宋体" w:eastAsia="宋体" w:cs="宋体"/>
                <w:sz w:val="24"/>
                <w:szCs w:val="24"/>
              </w:rPr>
            </w:pPr>
          </w:p>
        </w:tc>
        <w:tc>
          <w:tcPr>
            <w:tcW w:w="2952" w:type="dxa"/>
            <w:vAlign w:val="center"/>
          </w:tcPr>
          <w:p w14:paraId="7F08734D">
            <w:pPr>
              <w:tabs>
                <w:tab w:val="left" w:pos="6300"/>
              </w:tabs>
              <w:snapToGrid w:val="0"/>
              <w:jc w:val="center"/>
              <w:rPr>
                <w:rFonts w:hint="eastAsia" w:ascii="宋体" w:hAnsi="宋体" w:eastAsia="宋体" w:cs="宋体"/>
                <w:sz w:val="24"/>
                <w:szCs w:val="24"/>
              </w:rPr>
            </w:pPr>
          </w:p>
        </w:tc>
        <w:tc>
          <w:tcPr>
            <w:tcW w:w="2212" w:type="dxa"/>
            <w:vAlign w:val="center"/>
          </w:tcPr>
          <w:p w14:paraId="62F8E837">
            <w:pPr>
              <w:tabs>
                <w:tab w:val="left" w:pos="6300"/>
              </w:tabs>
              <w:snapToGrid w:val="0"/>
              <w:jc w:val="center"/>
              <w:rPr>
                <w:rFonts w:hint="eastAsia" w:ascii="宋体" w:hAnsi="宋体" w:eastAsia="宋体" w:cs="宋体"/>
                <w:sz w:val="24"/>
                <w:szCs w:val="24"/>
              </w:rPr>
            </w:pPr>
          </w:p>
        </w:tc>
      </w:tr>
      <w:tr w14:paraId="14E4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CA51142">
            <w:pPr>
              <w:tabs>
                <w:tab w:val="left" w:pos="6300"/>
              </w:tabs>
              <w:snapToGrid w:val="0"/>
              <w:jc w:val="center"/>
              <w:rPr>
                <w:rFonts w:hint="eastAsia" w:ascii="宋体" w:hAnsi="宋体" w:eastAsia="宋体" w:cs="宋体"/>
                <w:sz w:val="24"/>
                <w:szCs w:val="24"/>
              </w:rPr>
            </w:pPr>
          </w:p>
        </w:tc>
        <w:tc>
          <w:tcPr>
            <w:tcW w:w="2844" w:type="dxa"/>
            <w:vAlign w:val="center"/>
          </w:tcPr>
          <w:p w14:paraId="4468B85F">
            <w:pPr>
              <w:tabs>
                <w:tab w:val="left" w:pos="6300"/>
              </w:tabs>
              <w:snapToGrid w:val="0"/>
              <w:jc w:val="center"/>
              <w:rPr>
                <w:rFonts w:hint="eastAsia" w:ascii="宋体" w:hAnsi="宋体" w:eastAsia="宋体" w:cs="宋体"/>
                <w:sz w:val="24"/>
                <w:szCs w:val="24"/>
              </w:rPr>
            </w:pPr>
          </w:p>
        </w:tc>
        <w:tc>
          <w:tcPr>
            <w:tcW w:w="2952" w:type="dxa"/>
            <w:vAlign w:val="center"/>
          </w:tcPr>
          <w:p w14:paraId="00382E29">
            <w:pPr>
              <w:tabs>
                <w:tab w:val="left" w:pos="6300"/>
              </w:tabs>
              <w:snapToGrid w:val="0"/>
              <w:jc w:val="center"/>
              <w:rPr>
                <w:rFonts w:hint="eastAsia" w:ascii="宋体" w:hAnsi="宋体" w:eastAsia="宋体" w:cs="宋体"/>
                <w:sz w:val="24"/>
                <w:szCs w:val="24"/>
              </w:rPr>
            </w:pPr>
          </w:p>
        </w:tc>
        <w:tc>
          <w:tcPr>
            <w:tcW w:w="2212" w:type="dxa"/>
            <w:vAlign w:val="center"/>
          </w:tcPr>
          <w:p w14:paraId="357DD879">
            <w:pPr>
              <w:tabs>
                <w:tab w:val="left" w:pos="6300"/>
              </w:tabs>
              <w:snapToGrid w:val="0"/>
              <w:jc w:val="center"/>
              <w:rPr>
                <w:rFonts w:hint="eastAsia" w:ascii="宋体" w:hAnsi="宋体" w:eastAsia="宋体" w:cs="宋体"/>
                <w:sz w:val="24"/>
                <w:szCs w:val="24"/>
              </w:rPr>
            </w:pPr>
          </w:p>
        </w:tc>
      </w:tr>
      <w:tr w14:paraId="6782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3B09ADC">
            <w:pPr>
              <w:tabs>
                <w:tab w:val="left" w:pos="6300"/>
              </w:tabs>
              <w:snapToGrid w:val="0"/>
              <w:jc w:val="center"/>
              <w:rPr>
                <w:rFonts w:hint="eastAsia" w:ascii="宋体" w:hAnsi="宋体" w:eastAsia="宋体" w:cs="宋体"/>
                <w:sz w:val="24"/>
                <w:szCs w:val="24"/>
              </w:rPr>
            </w:pPr>
          </w:p>
        </w:tc>
        <w:tc>
          <w:tcPr>
            <w:tcW w:w="2844" w:type="dxa"/>
            <w:vAlign w:val="center"/>
          </w:tcPr>
          <w:p w14:paraId="5FAE26ED">
            <w:pPr>
              <w:tabs>
                <w:tab w:val="left" w:pos="6300"/>
              </w:tabs>
              <w:snapToGrid w:val="0"/>
              <w:jc w:val="center"/>
              <w:rPr>
                <w:rFonts w:hint="eastAsia" w:ascii="宋体" w:hAnsi="宋体" w:eastAsia="宋体" w:cs="宋体"/>
                <w:sz w:val="24"/>
                <w:szCs w:val="24"/>
              </w:rPr>
            </w:pPr>
          </w:p>
        </w:tc>
        <w:tc>
          <w:tcPr>
            <w:tcW w:w="2952" w:type="dxa"/>
            <w:vAlign w:val="center"/>
          </w:tcPr>
          <w:p w14:paraId="29E5691A">
            <w:pPr>
              <w:tabs>
                <w:tab w:val="left" w:pos="6300"/>
              </w:tabs>
              <w:snapToGrid w:val="0"/>
              <w:jc w:val="center"/>
              <w:rPr>
                <w:rFonts w:hint="eastAsia" w:ascii="宋体" w:hAnsi="宋体" w:eastAsia="宋体" w:cs="宋体"/>
                <w:sz w:val="24"/>
                <w:szCs w:val="24"/>
              </w:rPr>
            </w:pPr>
          </w:p>
        </w:tc>
        <w:tc>
          <w:tcPr>
            <w:tcW w:w="2212" w:type="dxa"/>
            <w:vAlign w:val="center"/>
          </w:tcPr>
          <w:p w14:paraId="55C039C3">
            <w:pPr>
              <w:tabs>
                <w:tab w:val="left" w:pos="6300"/>
              </w:tabs>
              <w:snapToGrid w:val="0"/>
              <w:jc w:val="center"/>
              <w:rPr>
                <w:rFonts w:hint="eastAsia" w:ascii="宋体" w:hAnsi="宋体" w:eastAsia="宋体" w:cs="宋体"/>
                <w:sz w:val="24"/>
                <w:szCs w:val="24"/>
              </w:rPr>
            </w:pPr>
          </w:p>
        </w:tc>
      </w:tr>
      <w:tr w14:paraId="64DF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40906C8">
            <w:pPr>
              <w:tabs>
                <w:tab w:val="left" w:pos="6300"/>
              </w:tabs>
              <w:snapToGrid w:val="0"/>
              <w:jc w:val="center"/>
              <w:rPr>
                <w:rFonts w:hint="eastAsia" w:ascii="宋体" w:hAnsi="宋体" w:eastAsia="宋体" w:cs="宋体"/>
                <w:sz w:val="24"/>
                <w:szCs w:val="24"/>
              </w:rPr>
            </w:pPr>
          </w:p>
        </w:tc>
        <w:tc>
          <w:tcPr>
            <w:tcW w:w="2844" w:type="dxa"/>
            <w:vAlign w:val="center"/>
          </w:tcPr>
          <w:p w14:paraId="53AC1944">
            <w:pPr>
              <w:tabs>
                <w:tab w:val="left" w:pos="6300"/>
              </w:tabs>
              <w:snapToGrid w:val="0"/>
              <w:jc w:val="center"/>
              <w:rPr>
                <w:rFonts w:hint="eastAsia" w:ascii="宋体" w:hAnsi="宋体" w:eastAsia="宋体" w:cs="宋体"/>
                <w:sz w:val="24"/>
                <w:szCs w:val="24"/>
              </w:rPr>
            </w:pPr>
          </w:p>
        </w:tc>
        <w:tc>
          <w:tcPr>
            <w:tcW w:w="2952" w:type="dxa"/>
            <w:vAlign w:val="center"/>
          </w:tcPr>
          <w:p w14:paraId="2A18DE9A">
            <w:pPr>
              <w:tabs>
                <w:tab w:val="left" w:pos="6300"/>
              </w:tabs>
              <w:snapToGrid w:val="0"/>
              <w:jc w:val="center"/>
              <w:rPr>
                <w:rFonts w:hint="eastAsia" w:ascii="宋体" w:hAnsi="宋体" w:eastAsia="宋体" w:cs="宋体"/>
                <w:sz w:val="24"/>
                <w:szCs w:val="24"/>
              </w:rPr>
            </w:pPr>
          </w:p>
        </w:tc>
        <w:tc>
          <w:tcPr>
            <w:tcW w:w="2212" w:type="dxa"/>
            <w:vAlign w:val="center"/>
          </w:tcPr>
          <w:p w14:paraId="43AA4E4E">
            <w:pPr>
              <w:tabs>
                <w:tab w:val="left" w:pos="6300"/>
              </w:tabs>
              <w:snapToGrid w:val="0"/>
              <w:jc w:val="center"/>
              <w:rPr>
                <w:rFonts w:hint="eastAsia" w:ascii="宋体" w:hAnsi="宋体" w:eastAsia="宋体" w:cs="宋体"/>
                <w:sz w:val="24"/>
                <w:szCs w:val="24"/>
              </w:rPr>
            </w:pPr>
          </w:p>
        </w:tc>
      </w:tr>
      <w:tr w14:paraId="12A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5AE55A6">
            <w:pPr>
              <w:tabs>
                <w:tab w:val="left" w:pos="6300"/>
              </w:tabs>
              <w:snapToGrid w:val="0"/>
              <w:jc w:val="center"/>
              <w:rPr>
                <w:rFonts w:hint="eastAsia" w:ascii="宋体" w:hAnsi="宋体" w:eastAsia="宋体" w:cs="宋体"/>
                <w:sz w:val="24"/>
                <w:szCs w:val="24"/>
              </w:rPr>
            </w:pPr>
          </w:p>
        </w:tc>
        <w:tc>
          <w:tcPr>
            <w:tcW w:w="2844" w:type="dxa"/>
            <w:vAlign w:val="center"/>
          </w:tcPr>
          <w:p w14:paraId="59875692">
            <w:pPr>
              <w:tabs>
                <w:tab w:val="left" w:pos="6300"/>
              </w:tabs>
              <w:snapToGrid w:val="0"/>
              <w:jc w:val="center"/>
              <w:rPr>
                <w:rFonts w:hint="eastAsia" w:ascii="宋体" w:hAnsi="宋体" w:eastAsia="宋体" w:cs="宋体"/>
                <w:sz w:val="24"/>
                <w:szCs w:val="24"/>
              </w:rPr>
            </w:pPr>
          </w:p>
        </w:tc>
        <w:tc>
          <w:tcPr>
            <w:tcW w:w="2952" w:type="dxa"/>
            <w:vAlign w:val="center"/>
          </w:tcPr>
          <w:p w14:paraId="7D1A97C8">
            <w:pPr>
              <w:tabs>
                <w:tab w:val="left" w:pos="6300"/>
              </w:tabs>
              <w:snapToGrid w:val="0"/>
              <w:jc w:val="center"/>
              <w:rPr>
                <w:rFonts w:hint="eastAsia" w:ascii="宋体" w:hAnsi="宋体" w:eastAsia="宋体" w:cs="宋体"/>
                <w:sz w:val="24"/>
                <w:szCs w:val="24"/>
              </w:rPr>
            </w:pPr>
          </w:p>
        </w:tc>
        <w:tc>
          <w:tcPr>
            <w:tcW w:w="2212" w:type="dxa"/>
            <w:vAlign w:val="center"/>
          </w:tcPr>
          <w:p w14:paraId="771092A5">
            <w:pPr>
              <w:tabs>
                <w:tab w:val="left" w:pos="6300"/>
              </w:tabs>
              <w:snapToGrid w:val="0"/>
              <w:jc w:val="center"/>
              <w:rPr>
                <w:rFonts w:hint="eastAsia" w:ascii="宋体" w:hAnsi="宋体" w:eastAsia="宋体" w:cs="宋体"/>
                <w:sz w:val="24"/>
                <w:szCs w:val="24"/>
              </w:rPr>
            </w:pPr>
          </w:p>
        </w:tc>
      </w:tr>
    </w:tbl>
    <w:p w14:paraId="73A574EF">
      <w:pPr>
        <w:spacing w:line="500" w:lineRule="exact"/>
        <w:ind w:firstLine="600" w:firstLineChars="250"/>
        <w:rPr>
          <w:rFonts w:hint="eastAsia" w:ascii="宋体" w:hAnsi="宋体" w:eastAsia="宋体" w:cs="宋体"/>
          <w:sz w:val="24"/>
        </w:rPr>
      </w:pPr>
      <w:r>
        <w:rPr>
          <w:rFonts w:hint="eastAsia" w:ascii="宋体" w:hAnsi="宋体" w:eastAsia="宋体" w:cs="宋体"/>
          <w:sz w:val="24"/>
        </w:rPr>
        <w:t>供应商：法定代表人授权代表：</w:t>
      </w:r>
    </w:p>
    <w:p w14:paraId="36C106EC">
      <w:pPr>
        <w:spacing w:line="500" w:lineRule="exact"/>
        <w:rPr>
          <w:rFonts w:hint="eastAsia" w:ascii="宋体" w:hAnsi="宋体" w:eastAsia="宋体" w:cs="宋体"/>
          <w:sz w:val="24"/>
        </w:rPr>
      </w:pPr>
    </w:p>
    <w:p w14:paraId="2C1A5C72">
      <w:pPr>
        <w:spacing w:line="500" w:lineRule="exact"/>
        <w:ind w:firstLine="720" w:firstLineChars="300"/>
        <w:rPr>
          <w:rFonts w:hint="eastAsia" w:ascii="宋体" w:hAnsi="宋体" w:eastAsia="宋体" w:cs="宋体"/>
          <w:sz w:val="24"/>
        </w:rPr>
      </w:pPr>
      <w:r>
        <w:rPr>
          <w:rFonts w:hint="eastAsia" w:ascii="宋体" w:hAnsi="宋体" w:eastAsia="宋体" w:cs="宋体"/>
          <w:sz w:val="24"/>
        </w:rPr>
        <w:t>（供应商公章）（签字或盖章）</w:t>
      </w:r>
    </w:p>
    <w:p w14:paraId="2B60090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年月日</w:t>
      </w:r>
    </w:p>
    <w:p w14:paraId="5FFE470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6B7B562E">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1.本表即为对本项目“第二篇竞采项目服务需求”中所列要求进行比较和响应；</w:t>
      </w:r>
    </w:p>
    <w:p w14:paraId="77DE8F6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6766715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3.该表可扩展，并逐页签字或盖章；</w:t>
      </w:r>
    </w:p>
    <w:p w14:paraId="2B5FDA99">
      <w:pPr>
        <w:spacing w:line="360" w:lineRule="auto"/>
        <w:rPr>
          <w:rFonts w:hint="eastAsia" w:ascii="宋体" w:hAnsi="宋体" w:eastAsia="宋体" w:cs="宋体"/>
          <w:sz w:val="24"/>
          <w:szCs w:val="24"/>
        </w:rPr>
      </w:pPr>
      <w:bookmarkStart w:id="321" w:name="_Toc342913421"/>
      <w:bookmarkStart w:id="322" w:name="_Toc313888362"/>
      <w:bookmarkStart w:id="323" w:name="_Toc313008358"/>
    </w:p>
    <w:p w14:paraId="50CCEE12">
      <w:pPr>
        <w:spacing w:line="360" w:lineRule="auto"/>
        <w:rPr>
          <w:rFonts w:hint="eastAsia" w:ascii="宋体" w:hAnsi="宋体" w:eastAsia="宋体" w:cs="宋体"/>
          <w:sz w:val="24"/>
          <w:szCs w:val="24"/>
        </w:rPr>
      </w:pPr>
    </w:p>
    <w:p w14:paraId="39F06568">
      <w:pPr>
        <w:pStyle w:val="38"/>
        <w:rPr>
          <w:rFonts w:hint="eastAsia"/>
        </w:rPr>
      </w:pPr>
    </w:p>
    <w:p w14:paraId="75A3F937">
      <w:pPr>
        <w:pStyle w:val="19"/>
        <w:spacing w:line="240" w:lineRule="auto"/>
        <w:jc w:val="left"/>
        <w:rPr>
          <w:rFonts w:hint="eastAsia" w:ascii="宋体" w:hAnsi="宋体" w:eastAsia="宋体" w:cs="宋体"/>
        </w:rPr>
      </w:pPr>
    </w:p>
    <w:p w14:paraId="78EEB87C">
      <w:pPr>
        <w:pStyle w:val="19"/>
        <w:spacing w:line="240" w:lineRule="auto"/>
        <w:jc w:val="left"/>
        <w:rPr>
          <w:rFonts w:hint="eastAsia" w:ascii="宋体" w:hAnsi="宋体" w:eastAsia="宋体" w:cs="宋体"/>
        </w:rPr>
      </w:pPr>
    </w:p>
    <w:p w14:paraId="319582E2">
      <w:pPr>
        <w:pStyle w:val="19"/>
        <w:spacing w:line="240" w:lineRule="auto"/>
        <w:jc w:val="left"/>
        <w:rPr>
          <w:rFonts w:hint="eastAsia" w:ascii="宋体" w:hAnsi="宋体" w:eastAsia="宋体" w:cs="宋体"/>
        </w:rPr>
      </w:pPr>
    </w:p>
    <w:p w14:paraId="6F6DCD32">
      <w:pPr>
        <w:pStyle w:val="19"/>
        <w:spacing w:line="240" w:lineRule="auto"/>
        <w:jc w:val="left"/>
        <w:rPr>
          <w:rFonts w:hint="eastAsia" w:ascii="宋体" w:hAnsi="宋体" w:eastAsia="宋体" w:cs="宋体"/>
        </w:rPr>
      </w:pPr>
      <w:r>
        <w:rPr>
          <w:rFonts w:hint="eastAsia" w:ascii="宋体" w:hAnsi="宋体" w:eastAsia="宋体" w:cs="宋体"/>
        </w:rPr>
        <w:t>三、商务部分</w:t>
      </w:r>
    </w:p>
    <w:p w14:paraId="7D8BCFFB">
      <w:pPr>
        <w:rPr>
          <w:rFonts w:hint="eastAsia" w:ascii="宋体" w:hAnsi="宋体" w:eastAsia="宋体" w:cs="宋体"/>
        </w:rPr>
      </w:pPr>
    </w:p>
    <w:p w14:paraId="0479093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（一）商务要求响应情况：交付时间、地点及验收等（格式自定）</w:t>
      </w:r>
    </w:p>
    <w:p w14:paraId="1398ED23">
      <w:pPr>
        <w:snapToGrid w:val="0"/>
        <w:spacing w:line="360" w:lineRule="auto"/>
        <w:rPr>
          <w:rFonts w:hint="eastAsia" w:ascii="宋体" w:hAnsi="宋体" w:eastAsia="宋体" w:cs="宋体"/>
          <w:b/>
        </w:rPr>
      </w:pPr>
    </w:p>
    <w:p w14:paraId="1749182E">
      <w:pPr>
        <w:snapToGrid w:val="0"/>
        <w:spacing w:line="360" w:lineRule="auto"/>
        <w:rPr>
          <w:rFonts w:hint="eastAsia" w:ascii="宋体" w:hAnsi="宋体" w:eastAsia="宋体" w:cs="宋体"/>
          <w:b/>
        </w:rPr>
      </w:pPr>
    </w:p>
    <w:p w14:paraId="4CEC669A">
      <w:pPr>
        <w:snapToGrid w:val="0"/>
        <w:spacing w:line="360" w:lineRule="auto"/>
        <w:rPr>
          <w:rFonts w:hint="eastAsia" w:ascii="宋体" w:hAnsi="宋体" w:eastAsia="宋体" w:cs="宋体"/>
          <w:b/>
        </w:rPr>
      </w:pPr>
    </w:p>
    <w:p w14:paraId="5B8CE0A2">
      <w:pPr>
        <w:snapToGrid w:val="0"/>
        <w:spacing w:line="360" w:lineRule="auto"/>
        <w:rPr>
          <w:rFonts w:hint="eastAsia" w:ascii="宋体" w:hAnsi="宋体" w:eastAsia="宋体" w:cs="宋体"/>
          <w:b/>
        </w:rPr>
      </w:pPr>
    </w:p>
    <w:p w14:paraId="66F701EE">
      <w:pPr>
        <w:snapToGrid w:val="0"/>
        <w:spacing w:line="360" w:lineRule="auto"/>
        <w:rPr>
          <w:rFonts w:hint="eastAsia" w:ascii="宋体" w:hAnsi="宋体" w:eastAsia="宋体" w:cs="宋体"/>
          <w:b/>
        </w:rPr>
      </w:pPr>
    </w:p>
    <w:p w14:paraId="7514C9C3">
      <w:pPr>
        <w:snapToGrid w:val="0"/>
        <w:spacing w:line="360" w:lineRule="auto"/>
        <w:rPr>
          <w:rFonts w:hint="eastAsia" w:ascii="宋体" w:hAnsi="宋体" w:eastAsia="宋体" w:cs="宋体"/>
          <w:b/>
        </w:rPr>
      </w:pPr>
    </w:p>
    <w:p w14:paraId="296E1247">
      <w:pPr>
        <w:snapToGrid w:val="0"/>
        <w:spacing w:line="360" w:lineRule="auto"/>
        <w:rPr>
          <w:rFonts w:hint="eastAsia" w:ascii="宋体" w:hAnsi="宋体" w:eastAsia="宋体" w:cs="宋体"/>
          <w:b/>
        </w:rPr>
      </w:pPr>
    </w:p>
    <w:p w14:paraId="39AFC21F">
      <w:pPr>
        <w:snapToGrid w:val="0"/>
        <w:spacing w:line="360" w:lineRule="auto"/>
        <w:rPr>
          <w:rFonts w:hint="eastAsia" w:ascii="宋体" w:hAnsi="宋体" w:eastAsia="宋体" w:cs="宋体"/>
          <w:b/>
        </w:rPr>
      </w:pPr>
    </w:p>
    <w:p w14:paraId="5EC74159">
      <w:pPr>
        <w:snapToGrid w:val="0"/>
        <w:spacing w:line="360" w:lineRule="auto"/>
        <w:rPr>
          <w:rFonts w:hint="eastAsia" w:ascii="宋体" w:hAnsi="宋体" w:eastAsia="宋体" w:cs="宋体"/>
          <w:b/>
        </w:rPr>
      </w:pPr>
    </w:p>
    <w:p w14:paraId="24CF3D18">
      <w:pPr>
        <w:snapToGrid w:val="0"/>
        <w:spacing w:line="360" w:lineRule="auto"/>
        <w:rPr>
          <w:rFonts w:hint="eastAsia" w:ascii="宋体" w:hAnsi="宋体" w:eastAsia="宋体" w:cs="宋体"/>
          <w:b/>
        </w:rPr>
      </w:pPr>
    </w:p>
    <w:p w14:paraId="5774DA1C">
      <w:pPr>
        <w:snapToGrid w:val="0"/>
        <w:spacing w:line="360" w:lineRule="auto"/>
        <w:rPr>
          <w:rFonts w:hint="eastAsia" w:ascii="宋体" w:hAnsi="宋体" w:eastAsia="宋体" w:cs="宋体"/>
          <w:b/>
        </w:rPr>
      </w:pPr>
    </w:p>
    <w:p w14:paraId="7E41100A">
      <w:pPr>
        <w:snapToGrid w:val="0"/>
        <w:spacing w:line="360" w:lineRule="auto"/>
        <w:rPr>
          <w:rFonts w:hint="eastAsia" w:ascii="宋体" w:hAnsi="宋体" w:eastAsia="宋体" w:cs="宋体"/>
          <w:b/>
        </w:rPr>
      </w:pPr>
    </w:p>
    <w:p w14:paraId="2899A911">
      <w:pPr>
        <w:snapToGrid w:val="0"/>
        <w:spacing w:line="360" w:lineRule="auto"/>
        <w:rPr>
          <w:rFonts w:hint="eastAsia" w:ascii="宋体" w:hAnsi="宋体" w:eastAsia="宋体" w:cs="宋体"/>
          <w:b/>
        </w:rPr>
      </w:pPr>
    </w:p>
    <w:p w14:paraId="4AF5BEA6">
      <w:pPr>
        <w:snapToGrid w:val="0"/>
        <w:spacing w:line="360" w:lineRule="auto"/>
        <w:rPr>
          <w:rFonts w:hint="eastAsia" w:ascii="宋体" w:hAnsi="宋体" w:eastAsia="宋体" w:cs="宋体"/>
          <w:b/>
        </w:rPr>
      </w:pPr>
    </w:p>
    <w:p w14:paraId="1E2AAE28">
      <w:pPr>
        <w:spacing w:line="360" w:lineRule="auto"/>
        <w:rPr>
          <w:rFonts w:hint="eastAsia" w:ascii="宋体" w:hAnsi="宋体" w:eastAsia="宋体" w:cs="宋体"/>
          <w:sz w:val="24"/>
          <w:szCs w:val="24"/>
        </w:rPr>
      </w:pPr>
    </w:p>
    <w:p w14:paraId="248E56D1">
      <w:pPr>
        <w:spacing w:line="360" w:lineRule="auto"/>
        <w:rPr>
          <w:rFonts w:hint="eastAsia" w:ascii="宋体" w:hAnsi="宋体" w:eastAsia="宋体" w:cs="宋体"/>
          <w:sz w:val="24"/>
          <w:szCs w:val="24"/>
        </w:rPr>
      </w:pPr>
    </w:p>
    <w:p w14:paraId="4F3BE0DD">
      <w:pPr>
        <w:spacing w:line="360" w:lineRule="auto"/>
        <w:rPr>
          <w:rFonts w:hint="eastAsia" w:ascii="宋体" w:hAnsi="宋体" w:eastAsia="宋体" w:cs="宋体"/>
          <w:sz w:val="24"/>
          <w:szCs w:val="24"/>
        </w:rPr>
      </w:pPr>
    </w:p>
    <w:p w14:paraId="2D42AB52">
      <w:pPr>
        <w:spacing w:line="360" w:lineRule="auto"/>
        <w:rPr>
          <w:rFonts w:hint="eastAsia" w:ascii="宋体" w:hAnsi="宋体" w:eastAsia="宋体" w:cs="宋体"/>
          <w:sz w:val="24"/>
          <w:szCs w:val="24"/>
        </w:rPr>
      </w:pPr>
    </w:p>
    <w:p w14:paraId="47FE212E">
      <w:pPr>
        <w:tabs>
          <w:tab w:val="left" w:pos="6300"/>
        </w:tabs>
        <w:snapToGrid w:val="0"/>
        <w:spacing w:line="480" w:lineRule="exact"/>
        <w:jc w:val="center"/>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（二）商务响应偏离表</w:t>
      </w:r>
    </w:p>
    <w:p w14:paraId="34085889">
      <w:pPr>
        <w:pStyle w:val="14"/>
        <w:tabs>
          <w:tab w:val="left" w:pos="6300"/>
        </w:tabs>
        <w:snapToGrid w:val="0"/>
        <w:spacing w:line="500" w:lineRule="exact"/>
        <w:ind w:firstLine="480" w:firstLineChars="200"/>
        <w:rPr>
          <w:rFonts w:hint="eastAsia" w:ascii="宋体" w:hAnsi="宋体" w:eastAsia="宋体" w:cs="宋体"/>
        </w:rPr>
      </w:pPr>
      <w:r>
        <w:rPr>
          <w:rFonts w:hint="eastAsia" w:ascii="宋体" w:hAnsi="宋体" w:eastAsia="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03B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074AFDD">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44" w:type="dxa"/>
            <w:vAlign w:val="center"/>
          </w:tcPr>
          <w:p w14:paraId="6CAF602E">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竞采需求</w:t>
            </w:r>
          </w:p>
        </w:tc>
        <w:tc>
          <w:tcPr>
            <w:tcW w:w="2952" w:type="dxa"/>
            <w:vAlign w:val="center"/>
          </w:tcPr>
          <w:p w14:paraId="23A60E05">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212" w:type="dxa"/>
            <w:vAlign w:val="center"/>
          </w:tcPr>
          <w:p w14:paraId="55A7C42A">
            <w:pPr>
              <w:tabs>
                <w:tab w:val="left" w:pos="6300"/>
              </w:tabs>
              <w:snapToGrid w:val="0"/>
              <w:jc w:val="center"/>
              <w:rPr>
                <w:rFonts w:hint="eastAsia" w:ascii="宋体" w:hAnsi="宋体" w:eastAsia="宋体" w:cs="宋体"/>
                <w:sz w:val="24"/>
                <w:szCs w:val="24"/>
              </w:rPr>
            </w:pPr>
            <w:r>
              <w:rPr>
                <w:rFonts w:hint="eastAsia" w:ascii="宋体" w:hAnsi="宋体" w:eastAsia="宋体" w:cs="宋体"/>
                <w:sz w:val="24"/>
                <w:szCs w:val="24"/>
              </w:rPr>
              <w:t>差异说明</w:t>
            </w:r>
          </w:p>
        </w:tc>
      </w:tr>
      <w:tr w14:paraId="70B8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6DA2AC">
            <w:pPr>
              <w:tabs>
                <w:tab w:val="left" w:pos="6300"/>
              </w:tabs>
              <w:snapToGrid w:val="0"/>
              <w:jc w:val="center"/>
              <w:rPr>
                <w:rFonts w:hint="eastAsia" w:ascii="宋体" w:hAnsi="宋体" w:eastAsia="宋体" w:cs="宋体"/>
                <w:sz w:val="24"/>
                <w:szCs w:val="24"/>
              </w:rPr>
            </w:pPr>
          </w:p>
        </w:tc>
        <w:tc>
          <w:tcPr>
            <w:tcW w:w="2844" w:type="dxa"/>
            <w:vAlign w:val="center"/>
          </w:tcPr>
          <w:p w14:paraId="0D48EB06">
            <w:pPr>
              <w:tabs>
                <w:tab w:val="left" w:pos="6300"/>
              </w:tabs>
              <w:snapToGrid w:val="0"/>
              <w:jc w:val="center"/>
              <w:rPr>
                <w:rFonts w:hint="eastAsia" w:ascii="宋体" w:hAnsi="宋体" w:eastAsia="宋体" w:cs="宋体"/>
                <w:sz w:val="24"/>
                <w:szCs w:val="24"/>
              </w:rPr>
            </w:pPr>
          </w:p>
        </w:tc>
        <w:tc>
          <w:tcPr>
            <w:tcW w:w="2952" w:type="dxa"/>
            <w:vAlign w:val="center"/>
          </w:tcPr>
          <w:p w14:paraId="39ACFCC7">
            <w:pPr>
              <w:tabs>
                <w:tab w:val="left" w:pos="6300"/>
              </w:tabs>
              <w:snapToGrid w:val="0"/>
              <w:jc w:val="center"/>
              <w:rPr>
                <w:rFonts w:hint="eastAsia" w:ascii="宋体" w:hAnsi="宋体" w:eastAsia="宋体" w:cs="宋体"/>
                <w:sz w:val="24"/>
                <w:szCs w:val="24"/>
              </w:rPr>
            </w:pPr>
          </w:p>
        </w:tc>
        <w:tc>
          <w:tcPr>
            <w:tcW w:w="2212" w:type="dxa"/>
            <w:vAlign w:val="center"/>
          </w:tcPr>
          <w:p w14:paraId="666A07ED">
            <w:pPr>
              <w:tabs>
                <w:tab w:val="left" w:pos="6300"/>
              </w:tabs>
              <w:snapToGrid w:val="0"/>
              <w:jc w:val="center"/>
              <w:rPr>
                <w:rFonts w:hint="eastAsia" w:ascii="宋体" w:hAnsi="宋体" w:eastAsia="宋体" w:cs="宋体"/>
                <w:sz w:val="24"/>
                <w:szCs w:val="24"/>
              </w:rPr>
            </w:pPr>
          </w:p>
        </w:tc>
      </w:tr>
      <w:tr w14:paraId="648F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20540F">
            <w:pPr>
              <w:tabs>
                <w:tab w:val="left" w:pos="6300"/>
              </w:tabs>
              <w:snapToGrid w:val="0"/>
              <w:jc w:val="center"/>
              <w:rPr>
                <w:rFonts w:hint="eastAsia" w:ascii="宋体" w:hAnsi="宋体" w:eastAsia="宋体" w:cs="宋体"/>
                <w:sz w:val="24"/>
                <w:szCs w:val="24"/>
              </w:rPr>
            </w:pPr>
          </w:p>
        </w:tc>
        <w:tc>
          <w:tcPr>
            <w:tcW w:w="2844" w:type="dxa"/>
            <w:vAlign w:val="center"/>
          </w:tcPr>
          <w:p w14:paraId="6369A745">
            <w:pPr>
              <w:tabs>
                <w:tab w:val="left" w:pos="6300"/>
              </w:tabs>
              <w:snapToGrid w:val="0"/>
              <w:jc w:val="center"/>
              <w:rPr>
                <w:rFonts w:hint="eastAsia" w:ascii="宋体" w:hAnsi="宋体" w:eastAsia="宋体" w:cs="宋体"/>
                <w:sz w:val="24"/>
                <w:szCs w:val="24"/>
              </w:rPr>
            </w:pPr>
          </w:p>
        </w:tc>
        <w:tc>
          <w:tcPr>
            <w:tcW w:w="2952" w:type="dxa"/>
            <w:vAlign w:val="center"/>
          </w:tcPr>
          <w:p w14:paraId="5E1E5C19">
            <w:pPr>
              <w:tabs>
                <w:tab w:val="left" w:pos="6300"/>
              </w:tabs>
              <w:snapToGrid w:val="0"/>
              <w:jc w:val="center"/>
              <w:rPr>
                <w:rFonts w:hint="eastAsia" w:ascii="宋体" w:hAnsi="宋体" w:eastAsia="宋体" w:cs="宋体"/>
                <w:sz w:val="24"/>
                <w:szCs w:val="24"/>
              </w:rPr>
            </w:pPr>
          </w:p>
        </w:tc>
        <w:tc>
          <w:tcPr>
            <w:tcW w:w="2212" w:type="dxa"/>
            <w:vAlign w:val="center"/>
          </w:tcPr>
          <w:p w14:paraId="2DE1F406">
            <w:pPr>
              <w:tabs>
                <w:tab w:val="left" w:pos="6300"/>
              </w:tabs>
              <w:snapToGrid w:val="0"/>
              <w:jc w:val="center"/>
              <w:rPr>
                <w:rFonts w:hint="eastAsia" w:ascii="宋体" w:hAnsi="宋体" w:eastAsia="宋体" w:cs="宋体"/>
                <w:sz w:val="24"/>
                <w:szCs w:val="24"/>
              </w:rPr>
            </w:pPr>
          </w:p>
        </w:tc>
      </w:tr>
      <w:tr w14:paraId="7D49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6D9FE68">
            <w:pPr>
              <w:tabs>
                <w:tab w:val="left" w:pos="6300"/>
              </w:tabs>
              <w:snapToGrid w:val="0"/>
              <w:jc w:val="center"/>
              <w:rPr>
                <w:rFonts w:hint="eastAsia" w:ascii="宋体" w:hAnsi="宋体" w:eastAsia="宋体" w:cs="宋体"/>
                <w:sz w:val="24"/>
                <w:szCs w:val="24"/>
              </w:rPr>
            </w:pPr>
          </w:p>
        </w:tc>
        <w:tc>
          <w:tcPr>
            <w:tcW w:w="2844" w:type="dxa"/>
            <w:vAlign w:val="center"/>
          </w:tcPr>
          <w:p w14:paraId="4CB79894">
            <w:pPr>
              <w:tabs>
                <w:tab w:val="left" w:pos="6300"/>
              </w:tabs>
              <w:snapToGrid w:val="0"/>
              <w:jc w:val="center"/>
              <w:rPr>
                <w:rFonts w:hint="eastAsia" w:ascii="宋体" w:hAnsi="宋体" w:eastAsia="宋体" w:cs="宋体"/>
                <w:sz w:val="24"/>
                <w:szCs w:val="24"/>
              </w:rPr>
            </w:pPr>
          </w:p>
        </w:tc>
        <w:tc>
          <w:tcPr>
            <w:tcW w:w="2952" w:type="dxa"/>
            <w:vAlign w:val="center"/>
          </w:tcPr>
          <w:p w14:paraId="596F434D">
            <w:pPr>
              <w:tabs>
                <w:tab w:val="left" w:pos="6300"/>
              </w:tabs>
              <w:snapToGrid w:val="0"/>
              <w:jc w:val="center"/>
              <w:rPr>
                <w:rFonts w:hint="eastAsia" w:ascii="宋体" w:hAnsi="宋体" w:eastAsia="宋体" w:cs="宋体"/>
                <w:sz w:val="24"/>
                <w:szCs w:val="24"/>
              </w:rPr>
            </w:pPr>
          </w:p>
        </w:tc>
        <w:tc>
          <w:tcPr>
            <w:tcW w:w="2212" w:type="dxa"/>
            <w:vAlign w:val="center"/>
          </w:tcPr>
          <w:p w14:paraId="2AD99E1A">
            <w:pPr>
              <w:tabs>
                <w:tab w:val="left" w:pos="6300"/>
              </w:tabs>
              <w:snapToGrid w:val="0"/>
              <w:jc w:val="center"/>
              <w:rPr>
                <w:rFonts w:hint="eastAsia" w:ascii="宋体" w:hAnsi="宋体" w:eastAsia="宋体" w:cs="宋体"/>
                <w:sz w:val="24"/>
                <w:szCs w:val="24"/>
              </w:rPr>
            </w:pPr>
          </w:p>
        </w:tc>
      </w:tr>
      <w:tr w14:paraId="1BA4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E1074D">
            <w:pPr>
              <w:tabs>
                <w:tab w:val="left" w:pos="6300"/>
              </w:tabs>
              <w:snapToGrid w:val="0"/>
              <w:jc w:val="center"/>
              <w:rPr>
                <w:rFonts w:hint="eastAsia" w:ascii="宋体" w:hAnsi="宋体" w:eastAsia="宋体" w:cs="宋体"/>
                <w:sz w:val="24"/>
                <w:szCs w:val="24"/>
              </w:rPr>
            </w:pPr>
          </w:p>
        </w:tc>
        <w:tc>
          <w:tcPr>
            <w:tcW w:w="2844" w:type="dxa"/>
            <w:vAlign w:val="center"/>
          </w:tcPr>
          <w:p w14:paraId="15543F7B">
            <w:pPr>
              <w:tabs>
                <w:tab w:val="left" w:pos="6300"/>
              </w:tabs>
              <w:snapToGrid w:val="0"/>
              <w:jc w:val="center"/>
              <w:rPr>
                <w:rFonts w:hint="eastAsia" w:ascii="宋体" w:hAnsi="宋体" w:eastAsia="宋体" w:cs="宋体"/>
                <w:sz w:val="24"/>
                <w:szCs w:val="24"/>
              </w:rPr>
            </w:pPr>
          </w:p>
        </w:tc>
        <w:tc>
          <w:tcPr>
            <w:tcW w:w="2952" w:type="dxa"/>
            <w:vAlign w:val="center"/>
          </w:tcPr>
          <w:p w14:paraId="23115B1B">
            <w:pPr>
              <w:tabs>
                <w:tab w:val="left" w:pos="6300"/>
              </w:tabs>
              <w:snapToGrid w:val="0"/>
              <w:jc w:val="center"/>
              <w:rPr>
                <w:rFonts w:hint="eastAsia" w:ascii="宋体" w:hAnsi="宋体" w:eastAsia="宋体" w:cs="宋体"/>
                <w:sz w:val="24"/>
                <w:szCs w:val="24"/>
              </w:rPr>
            </w:pPr>
          </w:p>
        </w:tc>
        <w:tc>
          <w:tcPr>
            <w:tcW w:w="2212" w:type="dxa"/>
            <w:vAlign w:val="center"/>
          </w:tcPr>
          <w:p w14:paraId="2681D643">
            <w:pPr>
              <w:tabs>
                <w:tab w:val="left" w:pos="6300"/>
              </w:tabs>
              <w:snapToGrid w:val="0"/>
              <w:jc w:val="center"/>
              <w:rPr>
                <w:rFonts w:hint="eastAsia" w:ascii="宋体" w:hAnsi="宋体" w:eastAsia="宋体" w:cs="宋体"/>
                <w:sz w:val="24"/>
                <w:szCs w:val="24"/>
              </w:rPr>
            </w:pPr>
          </w:p>
        </w:tc>
      </w:tr>
      <w:tr w14:paraId="4AF8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77DEED">
            <w:pPr>
              <w:tabs>
                <w:tab w:val="left" w:pos="6300"/>
              </w:tabs>
              <w:snapToGrid w:val="0"/>
              <w:jc w:val="center"/>
              <w:rPr>
                <w:rFonts w:hint="eastAsia" w:ascii="宋体" w:hAnsi="宋体" w:eastAsia="宋体" w:cs="宋体"/>
                <w:sz w:val="24"/>
                <w:szCs w:val="24"/>
              </w:rPr>
            </w:pPr>
          </w:p>
        </w:tc>
        <w:tc>
          <w:tcPr>
            <w:tcW w:w="2844" w:type="dxa"/>
            <w:vAlign w:val="center"/>
          </w:tcPr>
          <w:p w14:paraId="239AED2C">
            <w:pPr>
              <w:tabs>
                <w:tab w:val="left" w:pos="6300"/>
              </w:tabs>
              <w:snapToGrid w:val="0"/>
              <w:jc w:val="center"/>
              <w:rPr>
                <w:rFonts w:hint="eastAsia" w:ascii="宋体" w:hAnsi="宋体" w:eastAsia="宋体" w:cs="宋体"/>
                <w:sz w:val="24"/>
                <w:szCs w:val="24"/>
              </w:rPr>
            </w:pPr>
          </w:p>
        </w:tc>
        <w:tc>
          <w:tcPr>
            <w:tcW w:w="2952" w:type="dxa"/>
            <w:vAlign w:val="center"/>
          </w:tcPr>
          <w:p w14:paraId="4D88C5CF">
            <w:pPr>
              <w:tabs>
                <w:tab w:val="left" w:pos="6300"/>
              </w:tabs>
              <w:snapToGrid w:val="0"/>
              <w:jc w:val="center"/>
              <w:rPr>
                <w:rFonts w:hint="eastAsia" w:ascii="宋体" w:hAnsi="宋体" w:eastAsia="宋体" w:cs="宋体"/>
                <w:sz w:val="24"/>
                <w:szCs w:val="24"/>
              </w:rPr>
            </w:pPr>
          </w:p>
        </w:tc>
        <w:tc>
          <w:tcPr>
            <w:tcW w:w="2212" w:type="dxa"/>
            <w:vAlign w:val="center"/>
          </w:tcPr>
          <w:p w14:paraId="6586948A">
            <w:pPr>
              <w:tabs>
                <w:tab w:val="left" w:pos="6300"/>
              </w:tabs>
              <w:snapToGrid w:val="0"/>
              <w:jc w:val="center"/>
              <w:rPr>
                <w:rFonts w:hint="eastAsia" w:ascii="宋体" w:hAnsi="宋体" w:eastAsia="宋体" w:cs="宋体"/>
                <w:sz w:val="24"/>
                <w:szCs w:val="24"/>
              </w:rPr>
            </w:pPr>
          </w:p>
        </w:tc>
      </w:tr>
      <w:tr w14:paraId="0B28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0C1051">
            <w:pPr>
              <w:tabs>
                <w:tab w:val="left" w:pos="6300"/>
              </w:tabs>
              <w:snapToGrid w:val="0"/>
              <w:jc w:val="center"/>
              <w:rPr>
                <w:rFonts w:hint="eastAsia" w:ascii="宋体" w:hAnsi="宋体" w:eastAsia="宋体" w:cs="宋体"/>
                <w:sz w:val="24"/>
                <w:szCs w:val="24"/>
              </w:rPr>
            </w:pPr>
          </w:p>
        </w:tc>
        <w:tc>
          <w:tcPr>
            <w:tcW w:w="2844" w:type="dxa"/>
            <w:vAlign w:val="center"/>
          </w:tcPr>
          <w:p w14:paraId="0DCEEC61">
            <w:pPr>
              <w:tabs>
                <w:tab w:val="left" w:pos="6300"/>
              </w:tabs>
              <w:snapToGrid w:val="0"/>
              <w:jc w:val="center"/>
              <w:rPr>
                <w:rFonts w:hint="eastAsia" w:ascii="宋体" w:hAnsi="宋体" w:eastAsia="宋体" w:cs="宋体"/>
                <w:sz w:val="24"/>
                <w:szCs w:val="24"/>
              </w:rPr>
            </w:pPr>
          </w:p>
        </w:tc>
        <w:tc>
          <w:tcPr>
            <w:tcW w:w="2952" w:type="dxa"/>
            <w:vAlign w:val="center"/>
          </w:tcPr>
          <w:p w14:paraId="6D12F0CA">
            <w:pPr>
              <w:tabs>
                <w:tab w:val="left" w:pos="6300"/>
              </w:tabs>
              <w:snapToGrid w:val="0"/>
              <w:jc w:val="center"/>
              <w:rPr>
                <w:rFonts w:hint="eastAsia" w:ascii="宋体" w:hAnsi="宋体" w:eastAsia="宋体" w:cs="宋体"/>
                <w:sz w:val="24"/>
                <w:szCs w:val="24"/>
              </w:rPr>
            </w:pPr>
          </w:p>
        </w:tc>
        <w:tc>
          <w:tcPr>
            <w:tcW w:w="2212" w:type="dxa"/>
            <w:vAlign w:val="center"/>
          </w:tcPr>
          <w:p w14:paraId="71B20749">
            <w:pPr>
              <w:tabs>
                <w:tab w:val="left" w:pos="6300"/>
              </w:tabs>
              <w:snapToGrid w:val="0"/>
              <w:jc w:val="center"/>
              <w:rPr>
                <w:rFonts w:hint="eastAsia" w:ascii="宋体" w:hAnsi="宋体" w:eastAsia="宋体" w:cs="宋体"/>
                <w:sz w:val="24"/>
                <w:szCs w:val="24"/>
              </w:rPr>
            </w:pPr>
          </w:p>
        </w:tc>
      </w:tr>
      <w:tr w14:paraId="09BC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6950C27">
            <w:pPr>
              <w:tabs>
                <w:tab w:val="left" w:pos="6300"/>
              </w:tabs>
              <w:snapToGrid w:val="0"/>
              <w:jc w:val="center"/>
              <w:rPr>
                <w:rFonts w:hint="eastAsia" w:ascii="宋体" w:hAnsi="宋体" w:eastAsia="宋体" w:cs="宋体"/>
                <w:sz w:val="24"/>
                <w:szCs w:val="24"/>
              </w:rPr>
            </w:pPr>
          </w:p>
        </w:tc>
        <w:tc>
          <w:tcPr>
            <w:tcW w:w="2844" w:type="dxa"/>
            <w:vAlign w:val="center"/>
          </w:tcPr>
          <w:p w14:paraId="66B43D13">
            <w:pPr>
              <w:tabs>
                <w:tab w:val="left" w:pos="6300"/>
              </w:tabs>
              <w:snapToGrid w:val="0"/>
              <w:jc w:val="center"/>
              <w:rPr>
                <w:rFonts w:hint="eastAsia" w:ascii="宋体" w:hAnsi="宋体" w:eastAsia="宋体" w:cs="宋体"/>
                <w:sz w:val="24"/>
                <w:szCs w:val="24"/>
              </w:rPr>
            </w:pPr>
          </w:p>
        </w:tc>
        <w:tc>
          <w:tcPr>
            <w:tcW w:w="2952" w:type="dxa"/>
            <w:vAlign w:val="center"/>
          </w:tcPr>
          <w:p w14:paraId="32359B7F">
            <w:pPr>
              <w:tabs>
                <w:tab w:val="left" w:pos="6300"/>
              </w:tabs>
              <w:snapToGrid w:val="0"/>
              <w:jc w:val="center"/>
              <w:rPr>
                <w:rFonts w:hint="eastAsia" w:ascii="宋体" w:hAnsi="宋体" w:eastAsia="宋体" w:cs="宋体"/>
                <w:sz w:val="24"/>
                <w:szCs w:val="24"/>
              </w:rPr>
            </w:pPr>
          </w:p>
        </w:tc>
        <w:tc>
          <w:tcPr>
            <w:tcW w:w="2212" w:type="dxa"/>
            <w:vAlign w:val="center"/>
          </w:tcPr>
          <w:p w14:paraId="607920B2">
            <w:pPr>
              <w:tabs>
                <w:tab w:val="left" w:pos="6300"/>
              </w:tabs>
              <w:snapToGrid w:val="0"/>
              <w:jc w:val="center"/>
              <w:rPr>
                <w:rFonts w:hint="eastAsia" w:ascii="宋体" w:hAnsi="宋体" w:eastAsia="宋体" w:cs="宋体"/>
                <w:sz w:val="24"/>
                <w:szCs w:val="24"/>
              </w:rPr>
            </w:pPr>
          </w:p>
        </w:tc>
      </w:tr>
      <w:tr w14:paraId="35EE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FA663D">
            <w:pPr>
              <w:tabs>
                <w:tab w:val="left" w:pos="6300"/>
              </w:tabs>
              <w:snapToGrid w:val="0"/>
              <w:jc w:val="center"/>
              <w:rPr>
                <w:rFonts w:hint="eastAsia" w:ascii="宋体" w:hAnsi="宋体" w:eastAsia="宋体" w:cs="宋体"/>
                <w:sz w:val="24"/>
                <w:szCs w:val="24"/>
              </w:rPr>
            </w:pPr>
          </w:p>
        </w:tc>
        <w:tc>
          <w:tcPr>
            <w:tcW w:w="2844" w:type="dxa"/>
            <w:vAlign w:val="center"/>
          </w:tcPr>
          <w:p w14:paraId="310A9EB7">
            <w:pPr>
              <w:tabs>
                <w:tab w:val="left" w:pos="6300"/>
              </w:tabs>
              <w:snapToGrid w:val="0"/>
              <w:jc w:val="center"/>
              <w:rPr>
                <w:rFonts w:hint="eastAsia" w:ascii="宋体" w:hAnsi="宋体" w:eastAsia="宋体" w:cs="宋体"/>
                <w:sz w:val="24"/>
                <w:szCs w:val="24"/>
              </w:rPr>
            </w:pPr>
          </w:p>
        </w:tc>
        <w:tc>
          <w:tcPr>
            <w:tcW w:w="2952" w:type="dxa"/>
            <w:vAlign w:val="center"/>
          </w:tcPr>
          <w:p w14:paraId="0AEC032D">
            <w:pPr>
              <w:tabs>
                <w:tab w:val="left" w:pos="6300"/>
              </w:tabs>
              <w:snapToGrid w:val="0"/>
              <w:jc w:val="center"/>
              <w:rPr>
                <w:rFonts w:hint="eastAsia" w:ascii="宋体" w:hAnsi="宋体" w:eastAsia="宋体" w:cs="宋体"/>
                <w:sz w:val="24"/>
                <w:szCs w:val="24"/>
              </w:rPr>
            </w:pPr>
          </w:p>
        </w:tc>
        <w:tc>
          <w:tcPr>
            <w:tcW w:w="2212" w:type="dxa"/>
            <w:vAlign w:val="center"/>
          </w:tcPr>
          <w:p w14:paraId="67CB306A">
            <w:pPr>
              <w:tabs>
                <w:tab w:val="left" w:pos="6300"/>
              </w:tabs>
              <w:snapToGrid w:val="0"/>
              <w:jc w:val="center"/>
              <w:rPr>
                <w:rFonts w:hint="eastAsia" w:ascii="宋体" w:hAnsi="宋体" w:eastAsia="宋体" w:cs="宋体"/>
                <w:sz w:val="24"/>
                <w:szCs w:val="24"/>
              </w:rPr>
            </w:pPr>
          </w:p>
        </w:tc>
      </w:tr>
      <w:tr w14:paraId="04E0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42CA44">
            <w:pPr>
              <w:tabs>
                <w:tab w:val="left" w:pos="6300"/>
              </w:tabs>
              <w:snapToGrid w:val="0"/>
              <w:jc w:val="center"/>
              <w:rPr>
                <w:rFonts w:hint="eastAsia" w:ascii="宋体" w:hAnsi="宋体" w:eastAsia="宋体" w:cs="宋体"/>
                <w:sz w:val="24"/>
                <w:szCs w:val="24"/>
              </w:rPr>
            </w:pPr>
          </w:p>
        </w:tc>
        <w:tc>
          <w:tcPr>
            <w:tcW w:w="2844" w:type="dxa"/>
            <w:vAlign w:val="center"/>
          </w:tcPr>
          <w:p w14:paraId="00771265">
            <w:pPr>
              <w:tabs>
                <w:tab w:val="left" w:pos="6300"/>
              </w:tabs>
              <w:snapToGrid w:val="0"/>
              <w:jc w:val="center"/>
              <w:rPr>
                <w:rFonts w:hint="eastAsia" w:ascii="宋体" w:hAnsi="宋体" w:eastAsia="宋体" w:cs="宋体"/>
                <w:sz w:val="24"/>
                <w:szCs w:val="24"/>
              </w:rPr>
            </w:pPr>
          </w:p>
        </w:tc>
        <w:tc>
          <w:tcPr>
            <w:tcW w:w="2952" w:type="dxa"/>
            <w:vAlign w:val="center"/>
          </w:tcPr>
          <w:p w14:paraId="7BDFC945">
            <w:pPr>
              <w:tabs>
                <w:tab w:val="left" w:pos="6300"/>
              </w:tabs>
              <w:snapToGrid w:val="0"/>
              <w:jc w:val="center"/>
              <w:rPr>
                <w:rFonts w:hint="eastAsia" w:ascii="宋体" w:hAnsi="宋体" w:eastAsia="宋体" w:cs="宋体"/>
                <w:sz w:val="24"/>
                <w:szCs w:val="24"/>
              </w:rPr>
            </w:pPr>
          </w:p>
        </w:tc>
        <w:tc>
          <w:tcPr>
            <w:tcW w:w="2212" w:type="dxa"/>
            <w:vAlign w:val="center"/>
          </w:tcPr>
          <w:p w14:paraId="26F2414D">
            <w:pPr>
              <w:tabs>
                <w:tab w:val="left" w:pos="6300"/>
              </w:tabs>
              <w:snapToGrid w:val="0"/>
              <w:jc w:val="center"/>
              <w:rPr>
                <w:rFonts w:hint="eastAsia" w:ascii="宋体" w:hAnsi="宋体" w:eastAsia="宋体" w:cs="宋体"/>
                <w:sz w:val="24"/>
                <w:szCs w:val="24"/>
              </w:rPr>
            </w:pPr>
          </w:p>
        </w:tc>
      </w:tr>
      <w:tr w14:paraId="473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010780">
            <w:pPr>
              <w:tabs>
                <w:tab w:val="left" w:pos="6300"/>
              </w:tabs>
              <w:snapToGrid w:val="0"/>
              <w:jc w:val="center"/>
              <w:rPr>
                <w:rFonts w:hint="eastAsia" w:ascii="宋体" w:hAnsi="宋体" w:eastAsia="宋体" w:cs="宋体"/>
                <w:sz w:val="24"/>
                <w:szCs w:val="24"/>
              </w:rPr>
            </w:pPr>
          </w:p>
        </w:tc>
        <w:tc>
          <w:tcPr>
            <w:tcW w:w="2844" w:type="dxa"/>
            <w:vAlign w:val="center"/>
          </w:tcPr>
          <w:p w14:paraId="236C1C81">
            <w:pPr>
              <w:tabs>
                <w:tab w:val="left" w:pos="6300"/>
              </w:tabs>
              <w:snapToGrid w:val="0"/>
              <w:jc w:val="center"/>
              <w:rPr>
                <w:rFonts w:hint="eastAsia" w:ascii="宋体" w:hAnsi="宋体" w:eastAsia="宋体" w:cs="宋体"/>
                <w:sz w:val="24"/>
                <w:szCs w:val="24"/>
              </w:rPr>
            </w:pPr>
          </w:p>
        </w:tc>
        <w:tc>
          <w:tcPr>
            <w:tcW w:w="2952" w:type="dxa"/>
            <w:vAlign w:val="center"/>
          </w:tcPr>
          <w:p w14:paraId="71125525">
            <w:pPr>
              <w:tabs>
                <w:tab w:val="left" w:pos="6300"/>
              </w:tabs>
              <w:snapToGrid w:val="0"/>
              <w:jc w:val="center"/>
              <w:rPr>
                <w:rFonts w:hint="eastAsia" w:ascii="宋体" w:hAnsi="宋体" w:eastAsia="宋体" w:cs="宋体"/>
                <w:sz w:val="24"/>
                <w:szCs w:val="24"/>
              </w:rPr>
            </w:pPr>
          </w:p>
        </w:tc>
        <w:tc>
          <w:tcPr>
            <w:tcW w:w="2212" w:type="dxa"/>
            <w:vAlign w:val="center"/>
          </w:tcPr>
          <w:p w14:paraId="0DFCBA19">
            <w:pPr>
              <w:tabs>
                <w:tab w:val="left" w:pos="6300"/>
              </w:tabs>
              <w:snapToGrid w:val="0"/>
              <w:jc w:val="center"/>
              <w:rPr>
                <w:rFonts w:hint="eastAsia" w:ascii="宋体" w:hAnsi="宋体" w:eastAsia="宋体" w:cs="宋体"/>
                <w:sz w:val="24"/>
                <w:szCs w:val="24"/>
              </w:rPr>
            </w:pPr>
          </w:p>
        </w:tc>
      </w:tr>
    </w:tbl>
    <w:p w14:paraId="18CE2864">
      <w:pPr>
        <w:spacing w:line="500" w:lineRule="exact"/>
        <w:ind w:firstLine="600" w:firstLineChars="250"/>
        <w:rPr>
          <w:rFonts w:hint="eastAsia" w:ascii="宋体" w:hAnsi="宋体" w:eastAsia="宋体" w:cs="宋体"/>
          <w:sz w:val="24"/>
        </w:rPr>
      </w:pPr>
      <w:r>
        <w:rPr>
          <w:rFonts w:hint="eastAsia" w:ascii="宋体" w:hAnsi="宋体" w:eastAsia="宋体" w:cs="宋体"/>
          <w:sz w:val="24"/>
        </w:rPr>
        <w:t>供应商：法定代表人授权代表：</w:t>
      </w:r>
    </w:p>
    <w:p w14:paraId="66130906">
      <w:pPr>
        <w:spacing w:line="500" w:lineRule="exact"/>
        <w:rPr>
          <w:rFonts w:hint="eastAsia" w:ascii="宋体" w:hAnsi="宋体" w:eastAsia="宋体" w:cs="宋体"/>
          <w:sz w:val="24"/>
        </w:rPr>
      </w:pPr>
    </w:p>
    <w:p w14:paraId="39ABB3B3">
      <w:pPr>
        <w:spacing w:line="500" w:lineRule="exact"/>
        <w:ind w:firstLine="720" w:firstLineChars="300"/>
        <w:rPr>
          <w:rFonts w:hint="eastAsia" w:ascii="宋体" w:hAnsi="宋体" w:eastAsia="宋体" w:cs="宋体"/>
          <w:sz w:val="24"/>
        </w:rPr>
      </w:pPr>
      <w:r>
        <w:rPr>
          <w:rFonts w:hint="eastAsia" w:ascii="宋体" w:hAnsi="宋体" w:eastAsia="宋体" w:cs="宋体"/>
          <w:sz w:val="24"/>
        </w:rPr>
        <w:t>（供应商公章）（签字或盖章）</w:t>
      </w:r>
    </w:p>
    <w:p w14:paraId="30DF913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年月日</w:t>
      </w:r>
    </w:p>
    <w:p w14:paraId="368584A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0406418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1.本表即为对本项目“第三篇竞采项目商务需求”中所列要求进行比较和响应；</w:t>
      </w:r>
    </w:p>
    <w:p w14:paraId="0FC07E8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1AD1868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3.该表可扩展，并逐页签字或盖章；</w:t>
      </w:r>
    </w:p>
    <w:bookmarkEnd w:id="321"/>
    <w:bookmarkEnd w:id="322"/>
    <w:bookmarkEnd w:id="323"/>
    <w:p w14:paraId="16FF430E">
      <w:pPr>
        <w:spacing w:line="360" w:lineRule="auto"/>
        <w:rPr>
          <w:rFonts w:hint="eastAsia" w:ascii="宋体" w:hAnsi="宋体" w:eastAsia="宋体" w:cs="宋体"/>
        </w:rPr>
      </w:pPr>
    </w:p>
    <w:p w14:paraId="03B279C7">
      <w:pPr>
        <w:spacing w:line="360" w:lineRule="auto"/>
        <w:rPr>
          <w:rFonts w:hint="eastAsia" w:ascii="宋体" w:hAnsi="宋体" w:eastAsia="宋体" w:cs="宋体"/>
        </w:rPr>
      </w:pPr>
    </w:p>
    <w:p w14:paraId="60D9509A">
      <w:pPr>
        <w:spacing w:line="360" w:lineRule="auto"/>
        <w:rPr>
          <w:rFonts w:hint="eastAsia" w:ascii="宋体" w:hAnsi="宋体" w:eastAsia="宋体" w:cs="宋体"/>
        </w:rPr>
      </w:pPr>
    </w:p>
    <w:p w14:paraId="0C238723">
      <w:pPr>
        <w:spacing w:line="360" w:lineRule="auto"/>
        <w:rPr>
          <w:rFonts w:hint="eastAsia" w:ascii="宋体" w:hAnsi="宋体" w:eastAsia="宋体" w:cs="宋体"/>
        </w:rPr>
      </w:pPr>
    </w:p>
    <w:p w14:paraId="16AB7D51">
      <w:pPr>
        <w:tabs>
          <w:tab w:val="left" w:pos="6300"/>
        </w:tabs>
        <w:snapToGrid w:val="0"/>
        <w:spacing w:line="480" w:lineRule="exact"/>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（三）其它优惠承诺（格式自定）</w:t>
      </w:r>
    </w:p>
    <w:p w14:paraId="133DF693">
      <w:pPr>
        <w:spacing w:line="360" w:lineRule="auto"/>
        <w:rPr>
          <w:rFonts w:hint="eastAsia" w:ascii="宋体" w:hAnsi="宋体" w:eastAsia="宋体" w:cs="宋体"/>
        </w:rPr>
      </w:pPr>
    </w:p>
    <w:p w14:paraId="48A9451A">
      <w:pPr>
        <w:spacing w:line="360" w:lineRule="auto"/>
        <w:rPr>
          <w:rFonts w:hint="eastAsia" w:ascii="宋体" w:hAnsi="宋体" w:eastAsia="宋体" w:cs="宋体"/>
        </w:rPr>
      </w:pPr>
    </w:p>
    <w:p w14:paraId="41FD985F">
      <w:pPr>
        <w:spacing w:line="360" w:lineRule="auto"/>
        <w:rPr>
          <w:rFonts w:hint="eastAsia" w:ascii="宋体" w:hAnsi="宋体" w:eastAsia="宋体" w:cs="宋体"/>
        </w:rPr>
      </w:pPr>
    </w:p>
    <w:p w14:paraId="60451E3A">
      <w:pPr>
        <w:spacing w:line="360" w:lineRule="auto"/>
        <w:rPr>
          <w:rFonts w:hint="eastAsia" w:ascii="宋体" w:hAnsi="宋体" w:eastAsia="宋体" w:cs="宋体"/>
        </w:rPr>
      </w:pPr>
    </w:p>
    <w:p w14:paraId="3E2EE40A">
      <w:pPr>
        <w:spacing w:line="360" w:lineRule="auto"/>
        <w:rPr>
          <w:rFonts w:hint="eastAsia" w:ascii="宋体" w:hAnsi="宋体" w:eastAsia="宋体" w:cs="宋体"/>
        </w:rPr>
      </w:pPr>
    </w:p>
    <w:p w14:paraId="14E65DF7">
      <w:pPr>
        <w:spacing w:line="360" w:lineRule="auto"/>
        <w:rPr>
          <w:rFonts w:hint="eastAsia" w:ascii="宋体" w:hAnsi="宋体" w:eastAsia="宋体" w:cs="宋体"/>
        </w:rPr>
      </w:pPr>
    </w:p>
    <w:p w14:paraId="0904F3AC">
      <w:pPr>
        <w:spacing w:line="360" w:lineRule="auto"/>
        <w:rPr>
          <w:rFonts w:hint="eastAsia" w:ascii="宋体" w:hAnsi="宋体" w:eastAsia="宋体" w:cs="宋体"/>
        </w:rPr>
      </w:pPr>
    </w:p>
    <w:p w14:paraId="6DCBF890">
      <w:pPr>
        <w:spacing w:line="360" w:lineRule="auto"/>
        <w:rPr>
          <w:rFonts w:hint="eastAsia" w:ascii="宋体" w:hAnsi="宋体" w:eastAsia="宋体" w:cs="宋体"/>
        </w:rPr>
      </w:pPr>
    </w:p>
    <w:p w14:paraId="33A319C9">
      <w:pPr>
        <w:spacing w:line="360" w:lineRule="auto"/>
        <w:rPr>
          <w:rFonts w:hint="eastAsia" w:ascii="宋体" w:hAnsi="宋体" w:eastAsia="宋体" w:cs="宋体"/>
        </w:rPr>
      </w:pPr>
    </w:p>
    <w:p w14:paraId="1CDD6C09">
      <w:pPr>
        <w:spacing w:line="360" w:lineRule="auto"/>
        <w:rPr>
          <w:rFonts w:hint="eastAsia" w:ascii="宋体" w:hAnsi="宋体" w:eastAsia="宋体" w:cs="宋体"/>
        </w:rPr>
      </w:pPr>
    </w:p>
    <w:p w14:paraId="5AA51884">
      <w:pPr>
        <w:spacing w:line="360" w:lineRule="auto"/>
        <w:rPr>
          <w:rFonts w:hint="eastAsia" w:ascii="宋体" w:hAnsi="宋体" w:eastAsia="宋体" w:cs="宋体"/>
        </w:rPr>
      </w:pPr>
    </w:p>
    <w:p w14:paraId="7570014A">
      <w:pPr>
        <w:spacing w:line="360" w:lineRule="auto"/>
        <w:rPr>
          <w:rFonts w:hint="eastAsia" w:ascii="宋体" w:hAnsi="宋体" w:eastAsia="宋体" w:cs="宋体"/>
        </w:rPr>
      </w:pPr>
    </w:p>
    <w:p w14:paraId="7CB69145">
      <w:pPr>
        <w:spacing w:line="360" w:lineRule="auto"/>
        <w:rPr>
          <w:rFonts w:hint="eastAsia" w:ascii="宋体" w:hAnsi="宋体" w:eastAsia="宋体" w:cs="宋体"/>
        </w:rPr>
      </w:pPr>
    </w:p>
    <w:p w14:paraId="7E22258C">
      <w:pPr>
        <w:spacing w:line="360" w:lineRule="auto"/>
        <w:rPr>
          <w:rFonts w:hint="eastAsia" w:ascii="宋体" w:hAnsi="宋体" w:eastAsia="宋体" w:cs="宋体"/>
        </w:rPr>
      </w:pPr>
    </w:p>
    <w:p w14:paraId="1C0E9A4B">
      <w:pPr>
        <w:spacing w:line="360" w:lineRule="auto"/>
        <w:rPr>
          <w:rFonts w:hint="eastAsia" w:ascii="宋体" w:hAnsi="宋体" w:eastAsia="宋体" w:cs="宋体"/>
        </w:rPr>
      </w:pPr>
    </w:p>
    <w:p w14:paraId="5829597B">
      <w:pPr>
        <w:spacing w:line="360" w:lineRule="auto"/>
        <w:rPr>
          <w:rFonts w:hint="eastAsia" w:ascii="宋体" w:hAnsi="宋体" w:eastAsia="宋体" w:cs="宋体"/>
        </w:rPr>
      </w:pPr>
    </w:p>
    <w:p w14:paraId="07623A7A">
      <w:pPr>
        <w:spacing w:line="360" w:lineRule="auto"/>
        <w:rPr>
          <w:rFonts w:hint="eastAsia" w:ascii="宋体" w:hAnsi="宋体" w:eastAsia="宋体" w:cs="宋体"/>
        </w:rPr>
      </w:pPr>
    </w:p>
    <w:p w14:paraId="6A37260F">
      <w:pPr>
        <w:spacing w:line="360" w:lineRule="auto"/>
        <w:rPr>
          <w:rFonts w:hint="eastAsia" w:ascii="宋体" w:hAnsi="宋体" w:eastAsia="宋体" w:cs="宋体"/>
        </w:rPr>
      </w:pPr>
    </w:p>
    <w:p w14:paraId="54113376">
      <w:pPr>
        <w:spacing w:line="360" w:lineRule="auto"/>
        <w:rPr>
          <w:rFonts w:hint="eastAsia" w:ascii="宋体" w:hAnsi="宋体" w:eastAsia="宋体" w:cs="宋体"/>
        </w:rPr>
      </w:pPr>
    </w:p>
    <w:p w14:paraId="604C2A31">
      <w:pPr>
        <w:spacing w:line="36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四、资格条件</w:t>
      </w:r>
      <w:bookmarkStart w:id="324" w:name="_Toc313888363"/>
      <w:bookmarkStart w:id="325" w:name="_Toc342913422"/>
      <w:bookmarkStart w:id="326" w:name="_Toc313008359"/>
    </w:p>
    <w:p w14:paraId="18AB67C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4259770C">
      <w:pPr>
        <w:tabs>
          <w:tab w:val="left" w:pos="6300"/>
        </w:tabs>
        <w:snapToGrid w:val="0"/>
        <w:spacing w:line="500" w:lineRule="exact"/>
        <w:ind w:firstLine="570"/>
        <w:rPr>
          <w:rFonts w:hint="eastAsia" w:ascii="宋体" w:hAnsi="宋体" w:eastAsia="宋体" w:cs="宋体"/>
        </w:rPr>
      </w:pPr>
    </w:p>
    <w:p w14:paraId="258EE353">
      <w:pPr>
        <w:tabs>
          <w:tab w:val="left" w:pos="6300"/>
        </w:tabs>
        <w:snapToGrid w:val="0"/>
        <w:spacing w:line="500" w:lineRule="exact"/>
        <w:ind w:firstLine="570"/>
        <w:rPr>
          <w:rFonts w:hint="eastAsia" w:ascii="宋体" w:hAnsi="宋体" w:eastAsia="宋体" w:cs="宋体"/>
        </w:rPr>
      </w:pPr>
    </w:p>
    <w:p w14:paraId="2A703951">
      <w:pPr>
        <w:tabs>
          <w:tab w:val="left" w:pos="6300"/>
        </w:tabs>
        <w:snapToGrid w:val="0"/>
        <w:spacing w:line="500" w:lineRule="exact"/>
        <w:ind w:firstLine="570"/>
        <w:rPr>
          <w:rFonts w:hint="eastAsia" w:ascii="宋体" w:hAnsi="宋体" w:eastAsia="宋体" w:cs="宋体"/>
        </w:rPr>
      </w:pPr>
    </w:p>
    <w:p w14:paraId="44B583A6">
      <w:pPr>
        <w:widowControl/>
        <w:ind w:firstLine="560" w:firstLineChars="200"/>
        <w:jc w:val="left"/>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（二）法定代表人身份证明书（格式）</w:t>
      </w:r>
    </w:p>
    <w:p w14:paraId="78CBBE96">
      <w:pPr>
        <w:tabs>
          <w:tab w:val="left" w:pos="6300"/>
        </w:tabs>
        <w:snapToGrid w:val="0"/>
        <w:spacing w:line="500" w:lineRule="exact"/>
        <w:ind w:firstLine="570"/>
        <w:rPr>
          <w:rFonts w:hint="eastAsia" w:ascii="宋体" w:hAnsi="宋体" w:eastAsia="宋体" w:cs="宋体"/>
          <w:sz w:val="24"/>
        </w:rPr>
      </w:pPr>
    </w:p>
    <w:p w14:paraId="5D978F5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p>
    <w:p w14:paraId="4EEF0D8B">
      <w:pPr>
        <w:tabs>
          <w:tab w:val="left" w:pos="6300"/>
        </w:tabs>
        <w:snapToGrid w:val="0"/>
        <w:spacing w:line="500" w:lineRule="exact"/>
        <w:ind w:firstLine="570"/>
        <w:rPr>
          <w:rFonts w:hint="eastAsia" w:ascii="宋体" w:hAnsi="宋体" w:eastAsia="宋体" w:cs="宋体"/>
          <w:sz w:val="24"/>
        </w:rPr>
      </w:pPr>
    </w:p>
    <w:p w14:paraId="46A8B06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致：（采购代理机构名称）：</w:t>
      </w:r>
    </w:p>
    <w:p w14:paraId="4360F04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（法定代表人姓名）在（供应商名称）任（职务名称）职务，是（供应商名称）的法定代表人。</w:t>
      </w:r>
    </w:p>
    <w:p w14:paraId="20255967">
      <w:pPr>
        <w:tabs>
          <w:tab w:val="left" w:pos="6300"/>
        </w:tabs>
        <w:snapToGrid w:val="0"/>
        <w:spacing w:line="500" w:lineRule="exact"/>
        <w:ind w:firstLine="570"/>
        <w:rPr>
          <w:rFonts w:hint="eastAsia" w:ascii="宋体" w:hAnsi="宋体" w:eastAsia="宋体" w:cs="宋体"/>
          <w:sz w:val="24"/>
        </w:rPr>
      </w:pPr>
    </w:p>
    <w:p w14:paraId="072BE61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7EBF9FBE">
      <w:pPr>
        <w:tabs>
          <w:tab w:val="left" w:pos="6300"/>
        </w:tabs>
        <w:snapToGrid w:val="0"/>
        <w:spacing w:line="500" w:lineRule="exact"/>
        <w:ind w:firstLine="570"/>
        <w:rPr>
          <w:rFonts w:hint="eastAsia" w:ascii="宋体" w:hAnsi="宋体" w:eastAsia="宋体" w:cs="宋体"/>
          <w:sz w:val="24"/>
        </w:rPr>
      </w:pPr>
    </w:p>
    <w:p w14:paraId="4D381E12">
      <w:pPr>
        <w:tabs>
          <w:tab w:val="left" w:pos="6300"/>
        </w:tabs>
        <w:snapToGrid w:val="0"/>
        <w:spacing w:line="500" w:lineRule="exact"/>
        <w:ind w:firstLine="570"/>
        <w:rPr>
          <w:rFonts w:hint="eastAsia" w:ascii="宋体" w:hAnsi="宋体" w:eastAsia="宋体" w:cs="宋体"/>
          <w:sz w:val="24"/>
        </w:rPr>
      </w:pPr>
    </w:p>
    <w:p w14:paraId="66D79D2D">
      <w:pPr>
        <w:tabs>
          <w:tab w:val="left" w:pos="6300"/>
        </w:tabs>
        <w:snapToGrid w:val="0"/>
        <w:spacing w:line="500" w:lineRule="exact"/>
        <w:ind w:firstLine="570"/>
        <w:rPr>
          <w:rFonts w:hint="eastAsia" w:ascii="宋体" w:hAnsi="宋体" w:eastAsia="宋体" w:cs="宋体"/>
          <w:sz w:val="24"/>
        </w:rPr>
      </w:pPr>
    </w:p>
    <w:p w14:paraId="1B8ADCB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（供应商公章）</w:t>
      </w:r>
    </w:p>
    <w:p w14:paraId="3B0A5729">
      <w:pPr>
        <w:tabs>
          <w:tab w:val="left" w:pos="6300"/>
        </w:tabs>
        <w:snapToGrid w:val="0"/>
        <w:spacing w:line="500" w:lineRule="exact"/>
        <w:ind w:firstLine="570"/>
        <w:rPr>
          <w:rFonts w:hint="eastAsia" w:ascii="宋体" w:hAnsi="宋体" w:eastAsia="宋体" w:cs="宋体"/>
          <w:sz w:val="24"/>
        </w:rPr>
      </w:pPr>
    </w:p>
    <w:p w14:paraId="1900EAA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年月日</w:t>
      </w:r>
    </w:p>
    <w:p w14:paraId="7320E41B">
      <w:pPr>
        <w:tabs>
          <w:tab w:val="left" w:pos="6300"/>
        </w:tabs>
        <w:snapToGrid w:val="0"/>
        <w:spacing w:line="500" w:lineRule="exact"/>
        <w:ind w:firstLine="570"/>
        <w:rPr>
          <w:rFonts w:hint="eastAsia" w:ascii="宋体" w:hAnsi="宋体" w:eastAsia="宋体" w:cs="宋体"/>
          <w:sz w:val="24"/>
        </w:rPr>
      </w:pPr>
    </w:p>
    <w:p w14:paraId="2411CE9F">
      <w:pPr>
        <w:tabs>
          <w:tab w:val="left" w:pos="6300"/>
        </w:tabs>
        <w:snapToGrid w:val="0"/>
        <w:spacing w:line="500" w:lineRule="exact"/>
        <w:ind w:firstLine="570"/>
        <w:rPr>
          <w:rFonts w:hint="eastAsia" w:ascii="宋体" w:hAnsi="宋体" w:eastAsia="宋体" w:cs="宋体"/>
          <w:sz w:val="24"/>
        </w:rPr>
      </w:pPr>
    </w:p>
    <w:p w14:paraId="1112763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14E9CA39">
      <w:pPr>
        <w:tabs>
          <w:tab w:val="left" w:pos="6300"/>
        </w:tabs>
        <w:snapToGrid w:val="0"/>
        <w:spacing w:line="500" w:lineRule="exact"/>
        <w:ind w:firstLine="570"/>
        <w:rPr>
          <w:rFonts w:hint="eastAsia" w:ascii="宋体" w:hAnsi="宋体" w:eastAsia="宋体" w:cs="宋体"/>
          <w:sz w:val="24"/>
        </w:rPr>
      </w:pPr>
    </w:p>
    <w:p w14:paraId="4F322DF3">
      <w:pPr>
        <w:tabs>
          <w:tab w:val="left" w:pos="6300"/>
        </w:tabs>
        <w:snapToGrid w:val="0"/>
        <w:spacing w:line="500" w:lineRule="exact"/>
        <w:ind w:firstLine="570"/>
        <w:rPr>
          <w:rFonts w:hint="eastAsia" w:ascii="宋体" w:hAnsi="宋体" w:eastAsia="宋体" w:cs="宋体"/>
          <w:sz w:val="24"/>
        </w:rPr>
      </w:pPr>
    </w:p>
    <w:p w14:paraId="6014DFD7">
      <w:pPr>
        <w:tabs>
          <w:tab w:val="left" w:pos="6300"/>
        </w:tabs>
        <w:snapToGrid w:val="0"/>
        <w:spacing w:line="500" w:lineRule="exact"/>
        <w:ind w:firstLine="570"/>
        <w:rPr>
          <w:rFonts w:hint="eastAsia" w:ascii="宋体" w:hAnsi="宋体" w:eastAsia="宋体" w:cs="宋体"/>
          <w:sz w:val="24"/>
        </w:rPr>
      </w:pPr>
    </w:p>
    <w:p w14:paraId="7F9A8FE3">
      <w:pPr>
        <w:tabs>
          <w:tab w:val="left" w:pos="6300"/>
        </w:tabs>
        <w:snapToGrid w:val="0"/>
        <w:spacing w:line="500" w:lineRule="exact"/>
        <w:ind w:firstLine="570"/>
        <w:rPr>
          <w:rFonts w:hint="eastAsia" w:ascii="宋体" w:hAnsi="宋体" w:eastAsia="宋体" w:cs="宋体"/>
          <w:sz w:val="24"/>
        </w:rPr>
      </w:pPr>
    </w:p>
    <w:p w14:paraId="20852931">
      <w:pPr>
        <w:tabs>
          <w:tab w:val="left" w:pos="6300"/>
        </w:tabs>
        <w:snapToGrid w:val="0"/>
        <w:spacing w:line="500" w:lineRule="exact"/>
        <w:ind w:firstLine="570"/>
        <w:rPr>
          <w:rFonts w:hint="eastAsia" w:ascii="宋体" w:hAnsi="宋体" w:eastAsia="宋体" w:cs="宋体"/>
          <w:sz w:val="24"/>
        </w:rPr>
      </w:pPr>
    </w:p>
    <w:p w14:paraId="185B2B2D">
      <w:pPr>
        <w:tabs>
          <w:tab w:val="left" w:pos="6300"/>
        </w:tabs>
        <w:snapToGrid w:val="0"/>
        <w:spacing w:line="500" w:lineRule="exact"/>
        <w:ind w:firstLine="570"/>
        <w:rPr>
          <w:rFonts w:hint="eastAsia" w:ascii="宋体" w:hAnsi="宋体" w:eastAsia="宋体" w:cs="宋体"/>
          <w:sz w:val="24"/>
        </w:rPr>
      </w:pPr>
    </w:p>
    <w:p w14:paraId="60F996F7">
      <w:pPr>
        <w:tabs>
          <w:tab w:val="left" w:pos="6300"/>
        </w:tabs>
        <w:snapToGrid w:val="0"/>
        <w:spacing w:line="500" w:lineRule="exact"/>
        <w:ind w:firstLine="57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（三）法定代表人授权委托书（格式）</w:t>
      </w:r>
    </w:p>
    <w:p w14:paraId="79B22346">
      <w:pPr>
        <w:tabs>
          <w:tab w:val="left" w:pos="6300"/>
        </w:tabs>
        <w:snapToGrid w:val="0"/>
        <w:spacing w:line="500" w:lineRule="exact"/>
        <w:ind w:firstLine="570"/>
        <w:rPr>
          <w:rFonts w:hint="eastAsia" w:ascii="宋体" w:hAnsi="宋体" w:eastAsia="宋体" w:cs="宋体"/>
          <w:sz w:val="24"/>
        </w:rPr>
      </w:pPr>
    </w:p>
    <w:p w14:paraId="07DC86D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项目名称：</w:t>
      </w:r>
    </w:p>
    <w:p w14:paraId="44C6C342">
      <w:pPr>
        <w:tabs>
          <w:tab w:val="left" w:pos="6300"/>
        </w:tabs>
        <w:snapToGrid w:val="0"/>
        <w:spacing w:line="500" w:lineRule="exact"/>
        <w:ind w:firstLine="570"/>
        <w:rPr>
          <w:rFonts w:hint="eastAsia" w:ascii="宋体" w:hAnsi="宋体" w:eastAsia="宋体" w:cs="宋体"/>
          <w:sz w:val="24"/>
        </w:rPr>
      </w:pPr>
    </w:p>
    <w:p w14:paraId="1737225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致：（采购代理机构名称）：</w:t>
      </w:r>
    </w:p>
    <w:p w14:paraId="021E7D8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（供应商法定代表人名称）是（供应商名称）的法定代表人，特授权（被授权人姓名及身份证代码）代表我单位全权办理上述项目的竞采、签约等具体工作，并签署全部有关文件、协议及合同。</w:t>
      </w:r>
    </w:p>
    <w:p w14:paraId="2DF7514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我单位对被授权人的签字负全部责任。</w:t>
      </w:r>
    </w:p>
    <w:p w14:paraId="4C2AF45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在撤消授权的书面通知以前，本授权书一直有效。被授权人在授权书有效期内签署的所有文件不因授权的撤消而失效。</w:t>
      </w:r>
    </w:p>
    <w:p w14:paraId="4F6903C2">
      <w:pPr>
        <w:tabs>
          <w:tab w:val="left" w:pos="6300"/>
        </w:tabs>
        <w:snapToGrid w:val="0"/>
        <w:spacing w:line="500" w:lineRule="exact"/>
        <w:ind w:firstLine="570"/>
        <w:rPr>
          <w:rFonts w:hint="eastAsia" w:ascii="宋体" w:hAnsi="宋体" w:eastAsia="宋体" w:cs="宋体"/>
          <w:sz w:val="24"/>
        </w:rPr>
      </w:pPr>
    </w:p>
    <w:p w14:paraId="244E0062">
      <w:pPr>
        <w:tabs>
          <w:tab w:val="left" w:pos="6300"/>
        </w:tabs>
        <w:snapToGrid w:val="0"/>
        <w:spacing w:line="500" w:lineRule="exact"/>
        <w:ind w:firstLine="570"/>
        <w:rPr>
          <w:rFonts w:hint="eastAsia" w:ascii="宋体" w:hAnsi="宋体" w:eastAsia="宋体" w:cs="宋体"/>
          <w:sz w:val="24"/>
        </w:rPr>
      </w:pPr>
    </w:p>
    <w:p w14:paraId="5704E98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被授权人：供应商法定代表人：</w:t>
      </w:r>
    </w:p>
    <w:p w14:paraId="2B1B403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（签字或盖章）（签字或盖章）</w:t>
      </w:r>
    </w:p>
    <w:p w14:paraId="3F15FD1F">
      <w:pPr>
        <w:tabs>
          <w:tab w:val="left" w:pos="6300"/>
        </w:tabs>
        <w:snapToGrid w:val="0"/>
        <w:spacing w:line="500" w:lineRule="exact"/>
        <w:ind w:firstLine="570"/>
        <w:rPr>
          <w:rFonts w:hint="eastAsia" w:ascii="宋体" w:hAnsi="宋体" w:eastAsia="宋体" w:cs="宋体"/>
          <w:sz w:val="24"/>
        </w:rPr>
      </w:pPr>
    </w:p>
    <w:p w14:paraId="7B34947A">
      <w:pPr>
        <w:tabs>
          <w:tab w:val="left" w:pos="6300"/>
        </w:tabs>
        <w:snapToGrid w:val="0"/>
        <w:spacing w:line="500" w:lineRule="exact"/>
        <w:ind w:firstLine="570"/>
        <w:rPr>
          <w:rFonts w:hint="eastAsia" w:ascii="宋体" w:hAnsi="宋体" w:eastAsia="宋体" w:cs="宋体"/>
          <w:sz w:val="24"/>
        </w:rPr>
      </w:pPr>
    </w:p>
    <w:p w14:paraId="12E4709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3B00876F">
      <w:pPr>
        <w:tabs>
          <w:tab w:val="left" w:pos="6300"/>
        </w:tabs>
        <w:snapToGrid w:val="0"/>
        <w:spacing w:line="500" w:lineRule="exact"/>
        <w:ind w:firstLine="570"/>
        <w:rPr>
          <w:rFonts w:hint="eastAsia" w:ascii="宋体" w:hAnsi="宋体" w:eastAsia="宋体" w:cs="宋体"/>
          <w:sz w:val="24"/>
        </w:rPr>
      </w:pPr>
    </w:p>
    <w:p w14:paraId="542FEFEE">
      <w:pPr>
        <w:tabs>
          <w:tab w:val="left" w:pos="6300"/>
        </w:tabs>
        <w:snapToGrid w:val="0"/>
        <w:spacing w:line="500" w:lineRule="exact"/>
        <w:ind w:firstLine="570"/>
        <w:rPr>
          <w:rFonts w:hint="eastAsia" w:ascii="宋体" w:hAnsi="宋体" w:eastAsia="宋体" w:cs="宋体"/>
          <w:sz w:val="24"/>
        </w:rPr>
      </w:pPr>
    </w:p>
    <w:p w14:paraId="4B1D000B">
      <w:pPr>
        <w:tabs>
          <w:tab w:val="left" w:pos="6300"/>
        </w:tabs>
        <w:snapToGrid w:val="0"/>
        <w:spacing w:line="500" w:lineRule="exact"/>
        <w:ind w:firstLine="570"/>
        <w:rPr>
          <w:rFonts w:hint="eastAsia" w:ascii="宋体" w:hAnsi="宋体" w:eastAsia="宋体" w:cs="宋体"/>
          <w:sz w:val="24"/>
        </w:rPr>
      </w:pPr>
    </w:p>
    <w:p w14:paraId="742EF836">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669EF8E8">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年月日</w:t>
      </w:r>
    </w:p>
    <w:p w14:paraId="607136DE">
      <w:pPr>
        <w:spacing w:line="500" w:lineRule="atLeast"/>
        <w:ind w:firstLine="570"/>
        <w:rPr>
          <w:rFonts w:hint="eastAsia" w:ascii="宋体" w:hAnsi="宋体" w:eastAsia="宋体" w:cs="宋体"/>
          <w:sz w:val="21"/>
          <w:szCs w:val="21"/>
        </w:rPr>
      </w:pPr>
      <w:r>
        <w:rPr>
          <w:rFonts w:hint="eastAsia" w:ascii="宋体" w:hAnsi="宋体" w:eastAsia="宋体" w:cs="宋体"/>
          <w:sz w:val="21"/>
          <w:szCs w:val="21"/>
        </w:rPr>
        <w:t>注：</w:t>
      </w:r>
    </w:p>
    <w:p w14:paraId="4A717912">
      <w:pPr>
        <w:spacing w:line="500" w:lineRule="atLeast"/>
        <w:ind w:firstLine="570"/>
        <w:rPr>
          <w:rFonts w:hint="eastAsia" w:ascii="宋体" w:hAnsi="宋体" w:eastAsia="宋体" w:cs="宋体"/>
          <w:sz w:val="21"/>
          <w:szCs w:val="21"/>
        </w:rPr>
      </w:pPr>
      <w:r>
        <w:rPr>
          <w:rFonts w:hint="eastAsia" w:ascii="宋体" w:hAnsi="宋体" w:eastAsia="宋体" w:cs="宋体"/>
          <w:sz w:val="21"/>
          <w:szCs w:val="21"/>
        </w:rPr>
        <w:t>1.若为法定代表人办理并签署响应文件的，不提供此文件。</w:t>
      </w:r>
    </w:p>
    <w:p w14:paraId="3FC86E80">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（四）基本资格条件承诺函（格式）</w:t>
      </w:r>
    </w:p>
    <w:p w14:paraId="4B2DB364">
      <w:pPr>
        <w:tabs>
          <w:tab w:val="left" w:pos="6300"/>
        </w:tabs>
        <w:snapToGrid w:val="0"/>
        <w:spacing w:line="500" w:lineRule="exact"/>
        <w:ind w:firstLine="570"/>
        <w:jc w:val="center"/>
        <w:rPr>
          <w:rFonts w:hint="eastAsia" w:ascii="宋体" w:hAnsi="宋体" w:eastAsia="宋体" w:cs="宋体"/>
          <w:b/>
          <w:bCs/>
          <w:sz w:val="30"/>
          <w:szCs w:val="30"/>
        </w:rPr>
      </w:pPr>
    </w:p>
    <w:p w14:paraId="68A818E0">
      <w:pPr>
        <w:tabs>
          <w:tab w:val="left" w:pos="6300"/>
        </w:tabs>
        <w:snapToGrid w:val="0"/>
        <w:spacing w:line="500" w:lineRule="exact"/>
        <w:ind w:firstLine="570"/>
        <w:jc w:val="center"/>
        <w:rPr>
          <w:rFonts w:hint="eastAsia" w:ascii="宋体" w:hAnsi="宋体" w:eastAsia="宋体" w:cs="宋体"/>
          <w:b/>
          <w:bCs/>
          <w:sz w:val="30"/>
          <w:szCs w:val="30"/>
        </w:rPr>
      </w:pPr>
      <w:r>
        <w:rPr>
          <w:rFonts w:hint="eastAsia" w:ascii="宋体" w:hAnsi="宋体" w:eastAsia="宋体" w:cs="宋体"/>
          <w:b/>
          <w:bCs/>
          <w:sz w:val="30"/>
          <w:szCs w:val="30"/>
        </w:rPr>
        <w:t>基本资格条件承诺函</w:t>
      </w:r>
    </w:p>
    <w:p w14:paraId="6612FE97">
      <w:pPr>
        <w:tabs>
          <w:tab w:val="left" w:pos="6300"/>
        </w:tabs>
        <w:snapToGrid w:val="0"/>
        <w:spacing w:line="530" w:lineRule="exact"/>
        <w:rPr>
          <w:rFonts w:hint="eastAsia" w:ascii="宋体" w:hAnsi="宋体" w:eastAsia="宋体" w:cs="宋体"/>
          <w:sz w:val="24"/>
        </w:rPr>
      </w:pPr>
    </w:p>
    <w:p w14:paraId="795ACC3A">
      <w:pPr>
        <w:tabs>
          <w:tab w:val="left" w:pos="6300"/>
        </w:tabs>
        <w:snapToGrid w:val="0"/>
        <w:spacing w:line="500" w:lineRule="exact"/>
        <w:ind w:right="480" w:firstLine="570"/>
        <w:jc w:val="left"/>
        <w:rPr>
          <w:rFonts w:hint="eastAsia" w:ascii="宋体" w:hAnsi="宋体" w:eastAsia="宋体" w:cs="宋体"/>
          <w:sz w:val="24"/>
          <w:lang w:val="zh-CN"/>
        </w:rPr>
      </w:pPr>
      <w:r>
        <w:rPr>
          <w:rFonts w:hint="eastAsia" w:ascii="宋体" w:hAnsi="宋体" w:eastAsia="宋体" w:cs="宋体"/>
          <w:sz w:val="24"/>
          <w:lang w:val="zh-CN"/>
        </w:rPr>
        <w:t>致（采购代理机构名称）：</w:t>
      </w:r>
    </w:p>
    <w:p w14:paraId="39B8BED8">
      <w:pPr>
        <w:tabs>
          <w:tab w:val="left" w:pos="6300"/>
        </w:tabs>
        <w:snapToGrid w:val="0"/>
        <w:spacing w:line="500" w:lineRule="exact"/>
        <w:ind w:right="480" w:firstLine="570"/>
        <w:jc w:val="left"/>
        <w:rPr>
          <w:rFonts w:hint="eastAsia" w:ascii="宋体" w:hAnsi="宋体" w:eastAsia="宋体" w:cs="宋体"/>
          <w:sz w:val="24"/>
          <w:lang w:val="zh-CN"/>
        </w:rPr>
      </w:pPr>
      <w:r>
        <w:rPr>
          <w:rFonts w:hint="eastAsia" w:ascii="宋体" w:hAnsi="宋体" w:eastAsia="宋体" w:cs="宋体"/>
          <w:sz w:val="24"/>
          <w:lang w:val="zh-CN"/>
        </w:rPr>
        <w:t>（供应商名称）郑重承诺：</w:t>
      </w:r>
    </w:p>
    <w:p w14:paraId="635C42B2">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9F86F60">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7394273C">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3.我方在采购项目评审（评审）环节结束后，随时接受采购人、采购代理机构的检查验证，配合提供相关证明材料，证明符合《中华人民共和国政府采购法》规定的供应商基本资格条件。</w:t>
      </w:r>
    </w:p>
    <w:p w14:paraId="69C9D3D4">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我方对以上承诺负全部法律责任。</w:t>
      </w:r>
    </w:p>
    <w:p w14:paraId="2C83D5F6">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特此承诺。</w:t>
      </w:r>
    </w:p>
    <w:p w14:paraId="7D0948FA">
      <w:pPr>
        <w:tabs>
          <w:tab w:val="left" w:pos="6300"/>
        </w:tabs>
        <w:snapToGrid w:val="0"/>
        <w:spacing w:line="530" w:lineRule="exact"/>
        <w:rPr>
          <w:rFonts w:hint="eastAsia" w:ascii="宋体" w:hAnsi="宋体" w:eastAsia="宋体" w:cs="宋体"/>
          <w:sz w:val="24"/>
          <w:szCs w:val="24"/>
        </w:rPr>
      </w:pPr>
    </w:p>
    <w:p w14:paraId="5133691D">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04164043">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年月日</w:t>
      </w:r>
    </w:p>
    <w:p w14:paraId="09C51B4F">
      <w:pPr>
        <w:pStyle w:val="9"/>
        <w:rPr>
          <w:rFonts w:hint="eastAsia" w:ascii="宋体" w:hAnsi="宋体" w:eastAsia="宋体" w:cs="宋体"/>
        </w:rPr>
      </w:pPr>
    </w:p>
    <w:bookmarkEnd w:id="324"/>
    <w:bookmarkEnd w:id="325"/>
    <w:bookmarkEnd w:id="326"/>
    <w:p w14:paraId="5B7376BF">
      <w:pPr>
        <w:pStyle w:val="6"/>
        <w:rPr>
          <w:rFonts w:hint="eastAsia" w:ascii="宋体" w:hAnsi="宋体" w:eastAsia="宋体" w:cs="宋体"/>
        </w:rPr>
      </w:pPr>
    </w:p>
    <w:p w14:paraId="3A416561">
      <w:pPr>
        <w:rPr>
          <w:rFonts w:hint="eastAsia" w:ascii="宋体" w:hAnsi="宋体" w:eastAsia="宋体" w:cs="宋体"/>
        </w:rPr>
      </w:pPr>
    </w:p>
    <w:p w14:paraId="4552E873">
      <w:pPr>
        <w:pStyle w:val="9"/>
        <w:rPr>
          <w:rFonts w:hint="eastAsia" w:ascii="宋体" w:hAnsi="宋体" w:eastAsia="宋体" w:cs="宋体"/>
        </w:rPr>
      </w:pPr>
    </w:p>
    <w:p w14:paraId="6D2E2287">
      <w:pPr>
        <w:pStyle w:val="20"/>
        <w:rPr>
          <w:rFonts w:hint="eastAsia" w:ascii="宋体" w:hAnsi="宋体" w:eastAsia="宋体" w:cs="宋体"/>
        </w:rPr>
      </w:pPr>
    </w:p>
    <w:p w14:paraId="255FCAAE">
      <w:pPr>
        <w:rPr>
          <w:rFonts w:hint="eastAsia" w:ascii="宋体" w:hAnsi="宋体" w:eastAsia="宋体" w:cs="宋体"/>
        </w:rPr>
      </w:pPr>
    </w:p>
    <w:p w14:paraId="0B7397B0">
      <w:pPr>
        <w:pStyle w:val="9"/>
        <w:rPr>
          <w:rFonts w:hint="eastAsia" w:ascii="宋体" w:hAnsi="宋体" w:eastAsia="宋体" w:cs="宋体"/>
        </w:rPr>
      </w:pPr>
    </w:p>
    <w:p w14:paraId="4AA38895">
      <w:pPr>
        <w:pStyle w:val="20"/>
        <w:rPr>
          <w:rFonts w:hint="eastAsia" w:ascii="宋体" w:hAnsi="宋体" w:eastAsia="宋体" w:cs="宋体"/>
        </w:rPr>
      </w:pPr>
    </w:p>
    <w:p w14:paraId="75672908">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（五）特定资格条件证明文件</w:t>
      </w:r>
    </w:p>
    <w:p w14:paraId="3E62EB96">
      <w:pPr>
        <w:rPr>
          <w:rFonts w:hint="eastAsia" w:ascii="宋体" w:hAnsi="宋体" w:eastAsia="宋体" w:cs="宋体"/>
          <w:sz w:val="24"/>
          <w:szCs w:val="24"/>
        </w:rPr>
      </w:pPr>
      <w:r>
        <w:rPr>
          <w:rFonts w:hint="eastAsia" w:ascii="宋体" w:hAnsi="宋体" w:eastAsia="宋体" w:cs="宋体"/>
          <w:sz w:val="24"/>
          <w:szCs w:val="24"/>
        </w:rPr>
        <w:br w:type="page"/>
      </w:r>
    </w:p>
    <w:p w14:paraId="0D91D0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五、其他资料</w:t>
      </w:r>
    </w:p>
    <w:p w14:paraId="137B3861">
      <w:pPr>
        <w:widowControl/>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379CDDF7">
      <w:pPr>
        <w:tabs>
          <w:tab w:val="left" w:pos="6300"/>
        </w:tabs>
        <w:snapToGrid w:val="0"/>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中小企业声明函</w:t>
      </w:r>
    </w:p>
    <w:p w14:paraId="5FD7265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rPr>
        <w:t>）的规定，本公司参加</w:t>
      </w:r>
      <w:r>
        <w:rPr>
          <w:rFonts w:hint="eastAsia" w:ascii="宋体" w:hAnsi="宋体" w:eastAsia="宋体" w:cs="宋体"/>
          <w:i/>
          <w:sz w:val="24"/>
          <w:u w:val="single"/>
        </w:rPr>
        <w:t>（单位名称）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采购活动，服务全部由符合政策要求的中小企业承接）。相关企业的具体情况如下：</w:t>
      </w:r>
    </w:p>
    <w:p w14:paraId="7486BD8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i/>
          <w:sz w:val="24"/>
          <w:u w:val="single"/>
        </w:rPr>
        <w:t>（标的名称）</w:t>
      </w:r>
      <w:r>
        <w:rPr>
          <w:rFonts w:hint="eastAsia" w:ascii="宋体" w:hAnsi="宋体" w:eastAsia="宋体" w:cs="宋体"/>
          <w:sz w:val="24"/>
        </w:rPr>
        <w:t>，属于</w:t>
      </w:r>
      <w:r>
        <w:rPr>
          <w:rFonts w:hint="eastAsia" w:ascii="宋体" w:hAnsi="宋体" w:eastAsia="宋体" w:cs="宋体"/>
          <w:i/>
          <w:sz w:val="24"/>
          <w:u w:val="single"/>
        </w:rPr>
        <w:t>（采购文件中明确的所属行业）</w:t>
      </w:r>
      <w:r>
        <w:rPr>
          <w:rFonts w:hint="eastAsia" w:ascii="宋体" w:hAnsi="宋体" w:eastAsia="宋体" w:cs="宋体"/>
          <w:sz w:val="24"/>
        </w:rPr>
        <w:t>；承接企业为</w:t>
      </w:r>
      <w:r>
        <w:rPr>
          <w:rFonts w:hint="eastAsia" w:ascii="宋体" w:hAnsi="宋体" w:eastAsia="宋体" w:cs="宋体"/>
          <w:i/>
          <w:sz w:val="24"/>
          <w:u w:val="single"/>
        </w:rPr>
        <w:t>（企业名称）</w:t>
      </w:r>
      <w:r>
        <w:rPr>
          <w:rFonts w:hint="eastAsia" w:ascii="宋体" w:hAnsi="宋体" w:eastAsia="宋体" w:cs="宋体"/>
          <w:sz w:val="24"/>
        </w:rPr>
        <w:t>，从业人员人，营业收入为万元，资产总额为万元，属于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58486ED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为本标的提供的服务人员人，其中与本企业签订劳动合同人，其他人员人。有其他人员的不符合中小企业扶持政策（适用于服务采购项目）;</w:t>
      </w:r>
    </w:p>
    <w:p w14:paraId="5EB2F0E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7685912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492B5414">
      <w:pPr>
        <w:tabs>
          <w:tab w:val="left" w:pos="6300"/>
        </w:tabs>
        <w:snapToGrid w:val="0"/>
        <w:spacing w:line="500" w:lineRule="exact"/>
        <w:ind w:firstLine="480" w:firstLineChars="200"/>
        <w:rPr>
          <w:rFonts w:hint="eastAsia" w:ascii="宋体" w:hAnsi="宋体" w:eastAsia="宋体" w:cs="宋体"/>
          <w:sz w:val="24"/>
        </w:rPr>
      </w:pPr>
    </w:p>
    <w:p w14:paraId="7261FBFD">
      <w:pPr>
        <w:tabs>
          <w:tab w:val="left" w:pos="6300"/>
        </w:tabs>
        <w:snapToGrid w:val="0"/>
        <w:spacing w:line="500" w:lineRule="exact"/>
        <w:ind w:firstLine="6120" w:firstLineChars="2550"/>
        <w:rPr>
          <w:rFonts w:hint="eastAsia" w:ascii="宋体" w:hAnsi="宋体" w:eastAsia="宋体" w:cs="宋体"/>
          <w:sz w:val="24"/>
          <w:lang w:eastAsia="zh-CN"/>
        </w:rPr>
      </w:pPr>
      <w:r>
        <w:rPr>
          <w:rFonts w:hint="eastAsia" w:ascii="宋体" w:hAnsi="宋体" w:eastAsia="宋体" w:cs="宋体"/>
          <w:sz w:val="24"/>
        </w:rPr>
        <w:t>企业名称（盖章）：</w:t>
      </w:r>
    </w:p>
    <w:p w14:paraId="57884C7C">
      <w:pPr>
        <w:tabs>
          <w:tab w:val="left" w:pos="6300"/>
        </w:tabs>
        <w:snapToGrid w:val="0"/>
        <w:spacing w:line="500" w:lineRule="exact"/>
        <w:ind w:firstLine="6120" w:firstLineChars="2550"/>
        <w:rPr>
          <w:rFonts w:hint="eastAsia" w:ascii="宋体" w:hAnsi="宋体" w:eastAsia="宋体" w:cs="宋体"/>
          <w:sz w:val="24"/>
        </w:rPr>
      </w:pPr>
      <w:r>
        <w:rPr>
          <w:rFonts w:hint="eastAsia" w:ascii="宋体" w:hAnsi="宋体" w:eastAsia="宋体" w:cs="宋体"/>
          <w:sz w:val="24"/>
        </w:rPr>
        <w:t>日期：</w:t>
      </w:r>
    </w:p>
    <w:p w14:paraId="693DEF2F">
      <w:pPr>
        <w:tabs>
          <w:tab w:val="left" w:pos="6300"/>
        </w:tabs>
        <w:snapToGrid w:val="0"/>
        <w:spacing w:line="420" w:lineRule="exact"/>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425E1CB9">
      <w:pPr>
        <w:tabs>
          <w:tab w:val="left" w:pos="6300"/>
        </w:tabs>
        <w:snapToGrid w:val="0"/>
        <w:spacing w:line="42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1A0CE84D">
      <w:pPr>
        <w:tabs>
          <w:tab w:val="left" w:pos="6300"/>
        </w:tabs>
        <w:snapToGrid w:val="0"/>
        <w:spacing w:line="420" w:lineRule="exact"/>
        <w:ind w:firstLine="422" w:firstLineChars="200"/>
        <w:jc w:val="left"/>
        <w:rPr>
          <w:rFonts w:hint="eastAsia" w:ascii="宋体" w:hAnsi="宋体" w:eastAsia="宋体" w:cs="宋体"/>
          <w:b/>
          <w:kern w:val="0"/>
          <w:sz w:val="21"/>
          <w:szCs w:val="21"/>
          <w:u w:val="single"/>
        </w:rPr>
      </w:pPr>
      <w:r>
        <w:rPr>
          <w:rFonts w:hint="eastAsia" w:ascii="宋体" w:hAnsi="宋体" w:eastAsia="宋体" w:cs="宋体"/>
          <w:b/>
          <w:kern w:val="0"/>
          <w:sz w:val="21"/>
          <w:szCs w:val="21"/>
          <w:u w:val="single"/>
        </w:rPr>
        <w:t>2.中小企业应当按照《中小企业划型标准规定》（工信部联企业〔2011〕300号），如实填写并提交《中小企业声明函》。</w:t>
      </w:r>
    </w:p>
    <w:p w14:paraId="1E5797AD">
      <w:pPr>
        <w:tabs>
          <w:tab w:val="left" w:pos="6300"/>
        </w:tabs>
        <w:snapToGrid w:val="0"/>
        <w:spacing w:line="420" w:lineRule="exact"/>
        <w:ind w:firstLine="422" w:firstLineChars="200"/>
        <w:rPr>
          <w:rFonts w:hint="eastAsia" w:ascii="宋体" w:hAnsi="宋体" w:eastAsia="宋体" w:cs="宋体"/>
          <w:kern w:val="0"/>
          <w:sz w:val="21"/>
          <w:szCs w:val="21"/>
        </w:rPr>
      </w:pPr>
      <w:r>
        <w:rPr>
          <w:rFonts w:hint="eastAsia" w:ascii="宋体" w:hAnsi="宋体" w:eastAsia="宋体" w:cs="宋体"/>
          <w:b/>
          <w:kern w:val="0"/>
          <w:sz w:val="21"/>
          <w:szCs w:val="21"/>
          <w:u w:val="single"/>
        </w:rPr>
        <w:t>3.供应商填写《中小企业声明函》中所属行业时，应与采购文件第一篇“采购标的对应的中小企业划分标准所属行业”中填写的所属行业一致。</w:t>
      </w:r>
    </w:p>
    <w:p w14:paraId="5CC214BE">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注：各行业划型标准：</w:t>
      </w:r>
    </w:p>
    <w:p w14:paraId="0EB3C902">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4C544FC7">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CCECE9">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D221C2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433BBD">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B2D7DC2">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4DD8CB">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BD7C722">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29433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2FA43E">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DCE759">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F993A3">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524A6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C0FB37">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AB223A">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B4719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769A5FAE">
      <w:pPr>
        <w:tabs>
          <w:tab w:val="left" w:pos="6300"/>
        </w:tabs>
        <w:snapToGrid w:val="0"/>
        <w:spacing w:line="500" w:lineRule="exact"/>
        <w:ind w:firstLine="560" w:firstLineChars="200"/>
        <w:outlineLvl w:val="0"/>
        <w:rPr>
          <w:rFonts w:hint="eastAsia" w:ascii="宋体" w:hAnsi="宋体" w:eastAsia="宋体" w:cs="宋体"/>
        </w:rPr>
      </w:pPr>
    </w:p>
    <w:p w14:paraId="66F5F5B5">
      <w:pPr>
        <w:tabs>
          <w:tab w:val="left" w:pos="6300"/>
        </w:tabs>
        <w:snapToGrid w:val="0"/>
        <w:spacing w:line="500" w:lineRule="exact"/>
        <w:ind w:firstLine="560" w:firstLineChars="200"/>
        <w:outlineLvl w:val="0"/>
        <w:rPr>
          <w:rFonts w:hint="eastAsia" w:ascii="宋体" w:hAnsi="宋体" w:eastAsia="宋体" w:cs="宋体"/>
        </w:rPr>
      </w:pPr>
    </w:p>
    <w:p w14:paraId="0B44B0F7">
      <w:pPr>
        <w:widowControl/>
        <w:ind w:firstLine="560" w:firstLineChars="200"/>
        <w:jc w:val="left"/>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rPr>
        <w:t>（二）监狱企业证明文件</w:t>
      </w:r>
    </w:p>
    <w:p w14:paraId="300F2872">
      <w:pPr>
        <w:widowControl/>
        <w:ind w:firstLine="480" w:firstLineChars="200"/>
        <w:jc w:val="left"/>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2F1AC98D">
      <w:pPr>
        <w:widowControl/>
        <w:ind w:firstLine="560" w:firstLineChars="200"/>
        <w:jc w:val="left"/>
        <w:rPr>
          <w:rFonts w:hint="eastAsia" w:ascii="宋体" w:hAnsi="宋体" w:eastAsia="宋体" w:cs="宋体"/>
        </w:rPr>
      </w:pPr>
    </w:p>
    <w:p w14:paraId="4331B4F4">
      <w:pPr>
        <w:widowControl/>
        <w:ind w:firstLine="560" w:firstLineChars="200"/>
        <w:jc w:val="left"/>
        <w:rPr>
          <w:rFonts w:hint="eastAsia" w:ascii="宋体" w:hAnsi="宋体" w:eastAsia="宋体" w:cs="宋体"/>
        </w:rPr>
      </w:pPr>
    </w:p>
    <w:p w14:paraId="4F6C6DE1">
      <w:pPr>
        <w:widowControl/>
        <w:ind w:firstLine="560" w:firstLineChars="200"/>
        <w:jc w:val="left"/>
        <w:rPr>
          <w:rFonts w:hint="eastAsia" w:ascii="宋体" w:hAnsi="宋体" w:eastAsia="宋体" w:cs="宋体"/>
        </w:rPr>
      </w:pPr>
    </w:p>
    <w:p w14:paraId="39B7B4E8">
      <w:pPr>
        <w:widowControl/>
        <w:ind w:firstLine="560" w:firstLineChars="200"/>
        <w:jc w:val="left"/>
        <w:rPr>
          <w:rFonts w:hint="eastAsia" w:ascii="宋体" w:hAnsi="宋体" w:eastAsia="宋体" w:cs="宋体"/>
        </w:rPr>
      </w:pPr>
    </w:p>
    <w:p w14:paraId="787DAC90">
      <w:pPr>
        <w:widowControl/>
        <w:ind w:firstLine="560" w:firstLineChars="200"/>
        <w:jc w:val="left"/>
        <w:rPr>
          <w:rFonts w:hint="eastAsia" w:ascii="宋体" w:hAnsi="宋体" w:eastAsia="宋体" w:cs="宋体"/>
        </w:rPr>
      </w:pPr>
    </w:p>
    <w:p w14:paraId="3A0E9D47">
      <w:pPr>
        <w:widowControl/>
        <w:ind w:firstLine="560" w:firstLineChars="200"/>
        <w:jc w:val="left"/>
        <w:rPr>
          <w:rFonts w:hint="eastAsia" w:ascii="宋体" w:hAnsi="宋体" w:eastAsia="宋体" w:cs="宋体"/>
        </w:rPr>
      </w:pPr>
    </w:p>
    <w:p w14:paraId="3DB9FC43">
      <w:pPr>
        <w:widowControl/>
        <w:ind w:firstLine="560" w:firstLineChars="200"/>
        <w:jc w:val="left"/>
        <w:rPr>
          <w:rFonts w:hint="eastAsia" w:ascii="宋体" w:hAnsi="宋体" w:eastAsia="宋体" w:cs="宋体"/>
        </w:rPr>
      </w:pPr>
    </w:p>
    <w:p w14:paraId="764D66C1">
      <w:pPr>
        <w:widowControl/>
        <w:ind w:firstLine="560" w:firstLineChars="200"/>
        <w:jc w:val="left"/>
        <w:rPr>
          <w:rFonts w:hint="eastAsia" w:ascii="宋体" w:hAnsi="宋体" w:eastAsia="宋体" w:cs="宋体"/>
        </w:rPr>
      </w:pPr>
    </w:p>
    <w:p w14:paraId="1280F0A2">
      <w:pPr>
        <w:widowControl/>
        <w:ind w:firstLine="560" w:firstLineChars="200"/>
        <w:jc w:val="left"/>
        <w:rPr>
          <w:rFonts w:hint="eastAsia" w:ascii="宋体" w:hAnsi="宋体" w:eastAsia="宋体" w:cs="宋体"/>
        </w:rPr>
      </w:pPr>
    </w:p>
    <w:p w14:paraId="416CA578">
      <w:pPr>
        <w:widowControl/>
        <w:ind w:firstLine="560" w:firstLineChars="200"/>
        <w:jc w:val="left"/>
        <w:rPr>
          <w:rFonts w:hint="eastAsia" w:ascii="宋体" w:hAnsi="宋体" w:eastAsia="宋体" w:cs="宋体"/>
        </w:rPr>
      </w:pPr>
    </w:p>
    <w:p w14:paraId="26757A87">
      <w:pPr>
        <w:widowControl/>
        <w:ind w:firstLine="560" w:firstLineChars="200"/>
        <w:jc w:val="left"/>
        <w:rPr>
          <w:rFonts w:hint="eastAsia" w:ascii="宋体" w:hAnsi="宋体" w:eastAsia="宋体" w:cs="宋体"/>
        </w:rPr>
      </w:pPr>
    </w:p>
    <w:p w14:paraId="1529CDDA">
      <w:pPr>
        <w:widowControl/>
        <w:ind w:firstLine="560" w:firstLineChars="200"/>
        <w:jc w:val="left"/>
        <w:rPr>
          <w:rFonts w:hint="eastAsia" w:ascii="宋体" w:hAnsi="宋体" w:eastAsia="宋体" w:cs="宋体"/>
        </w:rPr>
      </w:pPr>
    </w:p>
    <w:p w14:paraId="1C51BCD3">
      <w:pPr>
        <w:widowControl/>
        <w:ind w:firstLine="560" w:firstLineChars="200"/>
        <w:jc w:val="left"/>
        <w:rPr>
          <w:rFonts w:hint="eastAsia" w:ascii="宋体" w:hAnsi="宋体" w:eastAsia="宋体" w:cs="宋体"/>
        </w:rPr>
      </w:pPr>
    </w:p>
    <w:p w14:paraId="2A6C1752">
      <w:pPr>
        <w:widowControl/>
        <w:ind w:firstLine="560" w:firstLineChars="200"/>
        <w:jc w:val="left"/>
        <w:rPr>
          <w:rFonts w:hint="eastAsia" w:ascii="宋体" w:hAnsi="宋体" w:eastAsia="宋体" w:cs="宋体"/>
        </w:rPr>
      </w:pPr>
    </w:p>
    <w:p w14:paraId="5E8563CB">
      <w:pPr>
        <w:widowControl/>
        <w:ind w:firstLine="560" w:firstLineChars="200"/>
        <w:jc w:val="left"/>
        <w:rPr>
          <w:rFonts w:hint="eastAsia" w:ascii="宋体" w:hAnsi="宋体" w:eastAsia="宋体" w:cs="宋体"/>
        </w:rPr>
      </w:pPr>
    </w:p>
    <w:p w14:paraId="23110BDE">
      <w:pPr>
        <w:widowControl/>
        <w:ind w:firstLine="560" w:firstLineChars="200"/>
        <w:jc w:val="left"/>
        <w:rPr>
          <w:rFonts w:hint="eastAsia" w:ascii="宋体" w:hAnsi="宋体" w:eastAsia="宋体" w:cs="宋体"/>
        </w:rPr>
      </w:pPr>
    </w:p>
    <w:p w14:paraId="0E7DB4BA">
      <w:pPr>
        <w:widowControl/>
        <w:ind w:firstLine="560" w:firstLineChars="200"/>
        <w:jc w:val="left"/>
        <w:rPr>
          <w:rFonts w:hint="eastAsia" w:ascii="宋体" w:hAnsi="宋体" w:eastAsia="宋体" w:cs="宋体"/>
        </w:rPr>
      </w:pPr>
    </w:p>
    <w:p w14:paraId="6935E2B1">
      <w:pPr>
        <w:widowControl/>
        <w:ind w:firstLine="560" w:firstLineChars="200"/>
        <w:jc w:val="left"/>
        <w:rPr>
          <w:rFonts w:hint="eastAsia" w:ascii="宋体" w:hAnsi="宋体" w:eastAsia="宋体" w:cs="宋体"/>
        </w:rPr>
      </w:pPr>
    </w:p>
    <w:p w14:paraId="22F7B873">
      <w:pPr>
        <w:widowControl/>
        <w:ind w:firstLine="560" w:firstLineChars="200"/>
        <w:jc w:val="left"/>
        <w:rPr>
          <w:rFonts w:hint="eastAsia" w:ascii="宋体" w:hAnsi="宋体" w:eastAsia="宋体" w:cs="宋体"/>
        </w:rPr>
      </w:pPr>
    </w:p>
    <w:p w14:paraId="3A5E51DD">
      <w:pPr>
        <w:widowControl/>
        <w:ind w:firstLine="560" w:firstLineChars="200"/>
        <w:jc w:val="left"/>
        <w:rPr>
          <w:rFonts w:hint="eastAsia" w:ascii="宋体" w:hAnsi="宋体" w:eastAsia="宋体" w:cs="宋体"/>
        </w:rPr>
      </w:pPr>
    </w:p>
    <w:p w14:paraId="1D7A38EB">
      <w:pPr>
        <w:widowControl/>
        <w:ind w:firstLine="560" w:firstLineChars="200"/>
        <w:jc w:val="left"/>
        <w:rPr>
          <w:rFonts w:hint="eastAsia" w:ascii="宋体" w:hAnsi="宋体" w:eastAsia="宋体" w:cs="宋体"/>
        </w:rPr>
      </w:pPr>
    </w:p>
    <w:p w14:paraId="03636414">
      <w:pPr>
        <w:widowControl/>
        <w:ind w:firstLine="560" w:firstLineChars="200"/>
        <w:jc w:val="left"/>
        <w:rPr>
          <w:rFonts w:hint="eastAsia" w:ascii="宋体" w:hAnsi="宋体" w:eastAsia="宋体" w:cs="宋体"/>
        </w:rPr>
      </w:pPr>
    </w:p>
    <w:p w14:paraId="74746DE8">
      <w:pPr>
        <w:widowControl/>
        <w:ind w:firstLine="560" w:firstLineChars="200"/>
        <w:jc w:val="left"/>
        <w:rPr>
          <w:rFonts w:hint="eastAsia" w:ascii="宋体" w:hAnsi="宋体" w:eastAsia="宋体" w:cs="宋体"/>
        </w:rPr>
      </w:pPr>
    </w:p>
    <w:p w14:paraId="69C4A76B">
      <w:pPr>
        <w:widowControl/>
        <w:ind w:firstLine="560" w:firstLineChars="200"/>
        <w:jc w:val="left"/>
        <w:rPr>
          <w:rFonts w:hint="eastAsia" w:ascii="宋体" w:hAnsi="宋体" w:eastAsia="宋体" w:cs="宋体"/>
        </w:rPr>
      </w:pPr>
    </w:p>
    <w:p w14:paraId="18E87B28">
      <w:pPr>
        <w:widowControl/>
        <w:ind w:firstLine="560" w:firstLineChars="200"/>
        <w:jc w:val="left"/>
        <w:rPr>
          <w:rFonts w:hint="eastAsia" w:ascii="宋体" w:hAnsi="宋体" w:eastAsia="宋体" w:cs="宋体"/>
        </w:rPr>
      </w:pPr>
    </w:p>
    <w:p w14:paraId="6928DE6D">
      <w:pPr>
        <w:widowControl/>
        <w:ind w:firstLine="560" w:firstLineChars="200"/>
        <w:jc w:val="left"/>
        <w:rPr>
          <w:rFonts w:hint="eastAsia" w:ascii="宋体" w:hAnsi="宋体" w:eastAsia="宋体" w:cs="宋体"/>
        </w:rPr>
      </w:pPr>
    </w:p>
    <w:p w14:paraId="477313C0">
      <w:pPr>
        <w:pStyle w:val="38"/>
        <w:rPr>
          <w:rFonts w:hint="eastAsia" w:ascii="宋体" w:hAnsi="宋体" w:eastAsia="宋体" w:cs="宋体"/>
        </w:rPr>
      </w:pPr>
    </w:p>
    <w:p w14:paraId="6A0172E4">
      <w:pPr>
        <w:pStyle w:val="38"/>
        <w:rPr>
          <w:rFonts w:hint="eastAsia" w:ascii="宋体" w:hAnsi="宋体" w:eastAsia="宋体" w:cs="宋体"/>
        </w:rPr>
      </w:pPr>
    </w:p>
    <w:p w14:paraId="140E0BF6">
      <w:pPr>
        <w:pStyle w:val="38"/>
        <w:rPr>
          <w:rFonts w:hint="eastAsia" w:ascii="宋体" w:hAnsi="宋体" w:eastAsia="宋体" w:cs="宋体"/>
        </w:rPr>
      </w:pPr>
    </w:p>
    <w:p w14:paraId="21B037CA">
      <w:pPr>
        <w:pStyle w:val="38"/>
        <w:rPr>
          <w:rFonts w:hint="eastAsia" w:ascii="宋体" w:hAnsi="宋体" w:eastAsia="宋体" w:cs="宋体"/>
        </w:rPr>
      </w:pPr>
    </w:p>
    <w:p w14:paraId="0B47AE6F">
      <w:pPr>
        <w:pStyle w:val="38"/>
        <w:rPr>
          <w:rFonts w:hint="eastAsia" w:ascii="宋体" w:hAnsi="宋体" w:eastAsia="宋体" w:cs="宋体"/>
        </w:rPr>
      </w:pPr>
    </w:p>
    <w:p w14:paraId="4AC532D8">
      <w:pPr>
        <w:widowControl/>
        <w:ind w:firstLine="560" w:firstLineChars="200"/>
        <w:jc w:val="left"/>
        <w:rPr>
          <w:rFonts w:hint="eastAsia" w:ascii="宋体" w:hAnsi="宋体" w:eastAsia="宋体" w:cs="宋体"/>
        </w:rPr>
      </w:pPr>
    </w:p>
    <w:p w14:paraId="6FDA9078">
      <w:pPr>
        <w:widowControl/>
        <w:ind w:firstLine="560" w:firstLineChars="200"/>
        <w:jc w:val="left"/>
        <w:rPr>
          <w:rFonts w:hint="eastAsia" w:ascii="宋体" w:hAnsi="宋体" w:eastAsia="宋体" w:cs="宋体"/>
        </w:rPr>
      </w:pPr>
    </w:p>
    <w:p w14:paraId="3CF8EEE1">
      <w:pPr>
        <w:rPr>
          <w:rFonts w:hint="eastAsia" w:ascii="宋体" w:hAnsi="宋体" w:eastAsia="宋体" w:cs="宋体"/>
        </w:rPr>
      </w:pPr>
    </w:p>
    <w:p w14:paraId="3F5CB0C6">
      <w:pPr>
        <w:tabs>
          <w:tab w:val="left" w:pos="6300"/>
        </w:tabs>
        <w:snapToGrid w:val="0"/>
        <w:spacing w:line="500" w:lineRule="exact"/>
        <w:rPr>
          <w:rFonts w:hint="eastAsia" w:ascii="宋体" w:hAnsi="宋体" w:eastAsia="宋体" w:cs="宋体"/>
        </w:rPr>
      </w:pPr>
    </w:p>
    <w:p w14:paraId="1E7653C7">
      <w:pPr>
        <w:tabs>
          <w:tab w:val="left" w:pos="6300"/>
        </w:tabs>
        <w:snapToGrid w:val="0"/>
        <w:spacing w:line="500" w:lineRule="exact"/>
        <w:rPr>
          <w:rFonts w:hint="eastAsia" w:ascii="宋体" w:hAnsi="宋体" w:eastAsia="宋体" w:cs="宋体"/>
        </w:rPr>
      </w:pPr>
    </w:p>
    <w:p w14:paraId="72D9BA55">
      <w:pPr>
        <w:tabs>
          <w:tab w:val="left" w:pos="6300"/>
        </w:tabs>
        <w:snapToGrid w:val="0"/>
        <w:spacing w:line="500" w:lineRule="exact"/>
        <w:rPr>
          <w:rFonts w:hint="eastAsia" w:ascii="宋体" w:hAnsi="宋体" w:eastAsia="宋体" w:cs="宋体"/>
        </w:rPr>
      </w:pPr>
    </w:p>
    <w:p w14:paraId="05D65E8E">
      <w:pPr>
        <w:rPr>
          <w:rFonts w:hint="eastAsia" w:ascii="宋体" w:hAnsi="宋体" w:eastAsia="宋体" w:cs="宋体"/>
          <w:sz w:val="24"/>
        </w:rPr>
      </w:pPr>
      <w:r>
        <w:rPr>
          <w:rFonts w:hint="eastAsia" w:ascii="宋体" w:hAnsi="宋体" w:eastAsia="宋体" w:cs="宋体"/>
          <w:sz w:val="24"/>
        </w:rPr>
        <w:t>（三）残疾人福利性单位声明函</w:t>
      </w:r>
    </w:p>
    <w:p w14:paraId="1854A756">
      <w:pPr>
        <w:jc w:val="center"/>
        <w:rPr>
          <w:rFonts w:hint="eastAsia" w:ascii="宋体" w:hAnsi="宋体" w:eastAsia="宋体" w:cs="宋体"/>
          <w:sz w:val="24"/>
        </w:rPr>
      </w:pPr>
      <w:r>
        <w:rPr>
          <w:rFonts w:hint="eastAsia" w:ascii="宋体" w:hAnsi="宋体" w:eastAsia="宋体" w:cs="宋体"/>
          <w:sz w:val="24"/>
        </w:rPr>
        <w:t>残疾人福利性单位声明函</w:t>
      </w:r>
    </w:p>
    <w:p w14:paraId="6FF3DB5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73C5C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3C7DE0BE">
      <w:pPr>
        <w:tabs>
          <w:tab w:val="left" w:pos="6300"/>
        </w:tabs>
        <w:snapToGrid w:val="0"/>
        <w:spacing w:line="500" w:lineRule="exact"/>
        <w:ind w:firstLine="480" w:firstLineChars="200"/>
        <w:rPr>
          <w:rFonts w:hint="eastAsia" w:ascii="宋体" w:hAnsi="宋体" w:eastAsia="宋体" w:cs="宋体"/>
          <w:sz w:val="24"/>
        </w:rPr>
      </w:pPr>
    </w:p>
    <w:p w14:paraId="1E74D416">
      <w:pPr>
        <w:tabs>
          <w:tab w:val="left" w:pos="6300"/>
        </w:tabs>
        <w:snapToGrid w:val="0"/>
        <w:spacing w:line="500" w:lineRule="exact"/>
        <w:ind w:firstLine="480" w:firstLineChars="200"/>
        <w:rPr>
          <w:rFonts w:hint="eastAsia" w:ascii="宋体" w:hAnsi="宋体" w:eastAsia="宋体" w:cs="宋体"/>
          <w:sz w:val="24"/>
        </w:rPr>
      </w:pPr>
    </w:p>
    <w:p w14:paraId="5E478FA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响应人名称（盖章）：</w:t>
      </w:r>
    </w:p>
    <w:p w14:paraId="1656ED5F">
      <w:pPr>
        <w:tabs>
          <w:tab w:val="left" w:pos="6300"/>
        </w:tabs>
        <w:snapToGrid w:val="0"/>
        <w:spacing w:line="500" w:lineRule="exact"/>
        <w:ind w:firstLine="570"/>
        <w:jc w:val="left"/>
        <w:rPr>
          <w:rFonts w:hint="eastAsia" w:ascii="宋体" w:hAnsi="宋体" w:eastAsia="宋体" w:cs="宋体"/>
          <w:sz w:val="24"/>
        </w:rPr>
      </w:pPr>
      <w:r>
        <w:rPr>
          <w:rFonts w:hint="eastAsia" w:ascii="宋体" w:hAnsi="宋体" w:eastAsia="宋体" w:cs="宋体"/>
          <w:sz w:val="24"/>
        </w:rPr>
        <w:t>日期：</w:t>
      </w:r>
    </w:p>
    <w:p w14:paraId="689BD7DA">
      <w:pPr>
        <w:spacing w:line="440" w:lineRule="exact"/>
        <w:ind w:firstLine="480" w:firstLineChars="200"/>
        <w:rPr>
          <w:rFonts w:hint="eastAsia" w:ascii="宋体" w:hAnsi="宋体" w:eastAsia="宋体" w:cs="宋体"/>
          <w:sz w:val="24"/>
          <w:szCs w:val="24"/>
        </w:rPr>
      </w:pPr>
    </w:p>
    <w:p w14:paraId="64B533E6">
      <w:pPr>
        <w:spacing w:line="440" w:lineRule="exact"/>
        <w:ind w:firstLine="480" w:firstLineChars="200"/>
        <w:rPr>
          <w:rFonts w:hint="eastAsia" w:ascii="宋体" w:hAnsi="宋体" w:eastAsia="宋体" w:cs="宋体"/>
          <w:sz w:val="24"/>
          <w:szCs w:val="24"/>
        </w:rPr>
      </w:pPr>
    </w:p>
    <w:p w14:paraId="445F4AF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（二）其他与项目有关的资料（自附）</w:t>
      </w:r>
    </w:p>
    <w:p w14:paraId="7945D9AB">
      <w:pPr>
        <w:spacing w:line="360" w:lineRule="auto"/>
        <w:ind w:firstLine="480" w:firstLineChars="200"/>
        <w:rPr>
          <w:rFonts w:hint="eastAsia" w:ascii="宋体" w:hAnsi="宋体" w:eastAsia="宋体" w:cs="宋体"/>
          <w:sz w:val="24"/>
          <w:szCs w:val="24"/>
        </w:rPr>
      </w:pPr>
    </w:p>
    <w:p w14:paraId="5C21E262">
      <w:pPr>
        <w:spacing w:line="360" w:lineRule="auto"/>
        <w:ind w:firstLine="480" w:firstLineChars="200"/>
        <w:jc w:val="center"/>
        <w:rPr>
          <w:rFonts w:hint="eastAsia" w:ascii="宋体" w:hAnsi="宋体" w:eastAsia="宋体" w:cs="宋体"/>
          <w:sz w:val="24"/>
          <w:szCs w:val="24"/>
        </w:rPr>
      </w:pPr>
    </w:p>
    <w:p w14:paraId="421A2923">
      <w:pPr>
        <w:spacing w:line="360" w:lineRule="auto"/>
        <w:ind w:firstLine="480" w:firstLineChars="200"/>
        <w:jc w:val="center"/>
        <w:rPr>
          <w:rFonts w:hint="eastAsia" w:ascii="宋体" w:hAnsi="宋体" w:eastAsia="宋体" w:cs="宋体"/>
          <w:sz w:val="24"/>
          <w:szCs w:val="24"/>
        </w:rPr>
      </w:pPr>
    </w:p>
    <w:p w14:paraId="13CF0A92">
      <w:pPr>
        <w:spacing w:line="360" w:lineRule="auto"/>
        <w:ind w:firstLine="480" w:firstLineChars="200"/>
        <w:jc w:val="center"/>
        <w:rPr>
          <w:rFonts w:hint="eastAsia" w:ascii="宋体" w:hAnsi="宋体" w:eastAsia="宋体" w:cs="宋体"/>
          <w:sz w:val="24"/>
          <w:szCs w:val="24"/>
        </w:rPr>
      </w:pPr>
    </w:p>
    <w:p w14:paraId="322BA9D0">
      <w:pPr>
        <w:spacing w:line="360" w:lineRule="auto"/>
        <w:ind w:firstLine="480" w:firstLineChars="200"/>
        <w:jc w:val="center"/>
        <w:rPr>
          <w:rFonts w:hint="eastAsia" w:ascii="宋体" w:hAnsi="宋体" w:eastAsia="宋体" w:cs="宋体"/>
          <w:sz w:val="24"/>
          <w:szCs w:val="24"/>
        </w:rPr>
      </w:pPr>
    </w:p>
    <w:p w14:paraId="13567CBE">
      <w:pPr>
        <w:spacing w:line="360" w:lineRule="auto"/>
        <w:ind w:firstLine="480" w:firstLineChars="200"/>
        <w:jc w:val="center"/>
        <w:rPr>
          <w:rFonts w:hint="eastAsia" w:ascii="宋体" w:hAnsi="宋体" w:eastAsia="宋体" w:cs="宋体"/>
          <w:sz w:val="24"/>
          <w:szCs w:val="24"/>
        </w:rPr>
      </w:pPr>
    </w:p>
    <w:p w14:paraId="00B62B67">
      <w:pPr>
        <w:spacing w:line="360" w:lineRule="auto"/>
        <w:ind w:firstLine="480" w:firstLineChars="200"/>
        <w:jc w:val="center"/>
        <w:rPr>
          <w:rFonts w:hint="eastAsia" w:ascii="宋体" w:hAnsi="宋体" w:eastAsia="宋体" w:cs="宋体"/>
          <w:sz w:val="24"/>
          <w:szCs w:val="24"/>
        </w:rPr>
      </w:pPr>
    </w:p>
    <w:p w14:paraId="02452818">
      <w:pPr>
        <w:spacing w:line="360" w:lineRule="auto"/>
        <w:ind w:firstLine="480" w:firstLineChars="200"/>
        <w:jc w:val="center"/>
        <w:rPr>
          <w:rFonts w:hint="eastAsia" w:ascii="宋体" w:hAnsi="宋体" w:eastAsia="宋体" w:cs="宋体"/>
          <w:sz w:val="24"/>
          <w:szCs w:val="24"/>
        </w:rPr>
      </w:pPr>
    </w:p>
    <w:p w14:paraId="49758249">
      <w:pPr>
        <w:spacing w:line="360" w:lineRule="auto"/>
        <w:ind w:firstLine="480" w:firstLineChars="200"/>
        <w:jc w:val="center"/>
        <w:rPr>
          <w:rFonts w:hint="eastAsia" w:ascii="宋体" w:hAnsi="宋体" w:eastAsia="宋体" w:cs="宋体"/>
          <w:sz w:val="24"/>
          <w:szCs w:val="24"/>
        </w:rPr>
      </w:pPr>
    </w:p>
    <w:p w14:paraId="6028C215">
      <w:pPr>
        <w:spacing w:line="360" w:lineRule="auto"/>
        <w:ind w:firstLine="480" w:firstLineChars="200"/>
        <w:jc w:val="center"/>
        <w:rPr>
          <w:rFonts w:hint="eastAsia" w:ascii="宋体" w:hAnsi="宋体" w:eastAsia="宋体" w:cs="宋体"/>
          <w:sz w:val="24"/>
          <w:szCs w:val="24"/>
        </w:rPr>
      </w:pPr>
    </w:p>
    <w:p w14:paraId="6F4AEB6D">
      <w:pPr>
        <w:spacing w:line="360" w:lineRule="auto"/>
        <w:ind w:firstLine="480" w:firstLineChars="200"/>
        <w:jc w:val="center"/>
        <w:rPr>
          <w:rFonts w:hint="eastAsia" w:ascii="宋体" w:hAnsi="宋体" w:eastAsia="宋体" w:cs="宋体"/>
          <w:sz w:val="24"/>
          <w:szCs w:val="24"/>
        </w:rPr>
      </w:pPr>
    </w:p>
    <w:p w14:paraId="3DF327D3">
      <w:pPr>
        <w:spacing w:line="360" w:lineRule="auto"/>
        <w:ind w:firstLine="480" w:firstLineChars="200"/>
        <w:jc w:val="center"/>
        <w:rPr>
          <w:rFonts w:hint="eastAsia" w:ascii="宋体" w:hAnsi="宋体" w:eastAsia="宋体" w:cs="宋体"/>
          <w:sz w:val="24"/>
          <w:szCs w:val="24"/>
        </w:rPr>
      </w:pPr>
    </w:p>
    <w:p w14:paraId="214CE278">
      <w:pPr>
        <w:spacing w:line="360" w:lineRule="auto"/>
        <w:ind w:firstLine="480" w:firstLineChars="200"/>
        <w:jc w:val="center"/>
        <w:rPr>
          <w:rFonts w:hint="eastAsia" w:ascii="宋体" w:hAnsi="宋体" w:eastAsia="宋体" w:cs="宋体"/>
          <w:sz w:val="24"/>
          <w:szCs w:val="24"/>
        </w:rPr>
      </w:pPr>
    </w:p>
    <w:p w14:paraId="40C31D3A">
      <w:pPr>
        <w:spacing w:line="360" w:lineRule="auto"/>
        <w:ind w:firstLine="480" w:firstLineChars="200"/>
        <w:jc w:val="center"/>
        <w:rPr>
          <w:rFonts w:hint="eastAsia" w:ascii="宋体" w:hAnsi="宋体" w:eastAsia="宋体" w:cs="宋体"/>
          <w:sz w:val="24"/>
          <w:szCs w:val="24"/>
        </w:rPr>
      </w:pPr>
    </w:p>
    <w:p w14:paraId="6552451F">
      <w:pPr>
        <w:spacing w:line="360" w:lineRule="auto"/>
        <w:ind w:firstLine="480" w:firstLineChars="200"/>
        <w:jc w:val="center"/>
        <w:rPr>
          <w:rFonts w:hint="eastAsia" w:ascii="宋体" w:hAnsi="宋体" w:eastAsia="宋体" w:cs="宋体"/>
          <w:sz w:val="24"/>
          <w:szCs w:val="24"/>
        </w:rPr>
      </w:pPr>
    </w:p>
    <w:p w14:paraId="7B092B26">
      <w:pPr>
        <w:spacing w:line="360" w:lineRule="auto"/>
        <w:ind w:firstLine="480" w:firstLineChars="200"/>
        <w:jc w:val="center"/>
        <w:rPr>
          <w:rFonts w:hint="eastAsia" w:ascii="宋体" w:hAnsi="宋体" w:eastAsia="宋体" w:cs="宋体"/>
          <w:sz w:val="24"/>
          <w:szCs w:val="24"/>
        </w:rPr>
      </w:pPr>
    </w:p>
    <w:p w14:paraId="1598BD8D">
      <w:pPr>
        <w:spacing w:line="360" w:lineRule="auto"/>
        <w:ind w:firstLine="480" w:firstLineChars="200"/>
        <w:jc w:val="center"/>
        <w:rPr>
          <w:rFonts w:hint="eastAsia" w:ascii="宋体" w:hAnsi="宋体" w:eastAsia="宋体" w:cs="宋体"/>
          <w:sz w:val="24"/>
          <w:szCs w:val="24"/>
        </w:rPr>
      </w:pPr>
    </w:p>
    <w:p w14:paraId="78239232">
      <w:pPr>
        <w:spacing w:line="360" w:lineRule="auto"/>
        <w:ind w:firstLine="480" w:firstLineChars="200"/>
        <w:jc w:val="center"/>
        <w:rPr>
          <w:rFonts w:hint="eastAsia" w:ascii="宋体" w:hAnsi="宋体" w:eastAsia="宋体" w:cs="宋体"/>
          <w:sz w:val="24"/>
          <w:szCs w:val="24"/>
        </w:rPr>
      </w:pPr>
    </w:p>
    <w:p w14:paraId="4011F941">
      <w:pPr>
        <w:spacing w:line="360" w:lineRule="auto"/>
        <w:ind w:firstLine="480" w:firstLineChars="200"/>
        <w:jc w:val="center"/>
        <w:rPr>
          <w:rFonts w:hint="eastAsia" w:ascii="宋体" w:hAnsi="宋体" w:eastAsia="宋体" w:cs="宋体"/>
          <w:sz w:val="24"/>
          <w:szCs w:val="24"/>
        </w:rPr>
      </w:pPr>
    </w:p>
    <w:p w14:paraId="19653CEC">
      <w:pPr>
        <w:spacing w:line="360" w:lineRule="auto"/>
        <w:ind w:firstLine="560" w:firstLineChars="200"/>
        <w:jc w:val="center"/>
        <w:rPr>
          <w:rFonts w:hint="eastAsia" w:ascii="宋体" w:hAnsi="宋体" w:eastAsia="宋体" w:cs="宋体"/>
        </w:rPr>
      </w:pPr>
      <w:r>
        <w:rPr>
          <w:rFonts w:hint="eastAsia" w:ascii="宋体" w:hAnsi="宋体" w:eastAsia="宋体" w:cs="宋体"/>
        </w:rPr>
        <w:t>（结束）</w:t>
      </w:r>
    </w:p>
    <w:p w14:paraId="07CD46F0">
      <w:pPr>
        <w:tabs>
          <w:tab w:val="left" w:pos="9000"/>
        </w:tabs>
        <w:spacing w:line="276" w:lineRule="auto"/>
        <w:jc w:val="center"/>
        <w:rPr>
          <w:rFonts w:hint="eastAsia" w:ascii="宋体" w:hAnsi="宋体" w:eastAsia="宋体" w:cs="宋体"/>
          <w:color w:val="000000"/>
          <w:sz w:val="36"/>
          <w:szCs w:val="36"/>
        </w:rPr>
      </w:pPr>
    </w:p>
    <w:sectPr>
      <w:headerReference r:id="rId14" w:type="default"/>
      <w:foot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B18D">
    <w:pPr>
      <w:pStyle w:val="17"/>
      <w:ind w:right="36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026"/>
              <wp:cNvGraphicFramePr/>
              <a:graphic xmlns:a="http://schemas.openxmlformats.org/drawingml/2006/main">
                <a:graphicData uri="http://schemas.microsoft.com/office/word/2010/wordprocessingShape">
                  <wps:wsp>
                    <wps:cNvSpPr/>
                    <wps:spPr>
                      <a:xfrm>
                        <a:off x="0" y="0"/>
                        <a:ext cx="190420" cy="131557"/>
                      </a:xfrm>
                      <a:prstGeom prst="rect">
                        <a:avLst/>
                      </a:prstGeom>
                      <a:noFill/>
                      <a:ln w="9525" cap="flat" cmpd="sng">
                        <a:noFill/>
                        <a:prstDash val="solid"/>
                        <a:round/>
                      </a:ln>
                    </wps:spPr>
                    <wps:txbx>
                      <w:txbxContent>
                        <w:p w14:paraId="556A5B7E">
                          <w:pPr>
                            <w:pStyle w:val="17"/>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v5n0QAAAAMBAAAPAAAAAAAAAAEAIAAAACIAAABkcnMvZG93bnJl&#10;di54bWxQSwECFAAUAAAACACHTuJAcP0wuwQCAAD3AwAADgAAAAAAAAABACAAAAAgAQAAZHJzL2Uy&#10;b0RvYy54bWxQSwUGAAAAAAYABgBZAQAAlgUAAAAA&#10;">
              <v:fill on="f" focussize="0,0"/>
              <v:stroke on="f" joinstyle="round"/>
              <v:imagedata o:title=""/>
              <o:lock v:ext="edit" aspectratio="f"/>
              <v:textbox inset="0mm,0mm,0mm,0mm" style="mso-fit-shape-to-text:t;">
                <w:txbxContent>
                  <w:p w14:paraId="556A5B7E">
                    <w:pPr>
                      <w:pStyle w:val="17"/>
                    </w:pPr>
                    <w:r>
                      <w:fldChar w:fldCharType="begin"/>
                    </w:r>
                    <w:r>
                      <w:instrText xml:space="preserve"> PAGE  \* MERGEFORMAT </w:instrText>
                    </w:r>
                    <w:r>
                      <w:fldChar w:fldCharType="separate"/>
                    </w:r>
                    <w:r>
                      <w:t>- 6 -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5CE8">
    <w:pPr>
      <w:pStyle w:val="17"/>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4" name="文本框 1025"/>
              <wp:cNvGraphicFramePr/>
              <a:graphic xmlns:a="http://schemas.openxmlformats.org/drawingml/2006/main">
                <a:graphicData uri="http://schemas.microsoft.com/office/word/2010/wordprocessingShape">
                  <wps:wsp>
                    <wps:cNvSpPr/>
                    <wps:spPr>
                      <a:xfrm>
                        <a:off x="0" y="0"/>
                        <a:ext cx="190420" cy="131557"/>
                      </a:xfrm>
                      <a:prstGeom prst="rect">
                        <a:avLst/>
                      </a:prstGeom>
                      <a:noFill/>
                      <a:ln w="9525" cap="flat" cmpd="sng">
                        <a:noFill/>
                        <a:prstDash val="solid"/>
                        <a:round/>
                      </a:ln>
                    </wps:spPr>
                    <wps:txbx>
                      <w:txbxContent>
                        <w:p w14:paraId="12B9BA04">
                          <w:pPr>
                            <w:pStyle w:val="17"/>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f7+Z9EAAAADAQAADwAAAAAAAAABACAAAAAiAAAAZHJzL2Rvd25y&#10;ZXYueG1sUEsBAhQAFAAAAAgAh07iQM4HctoFAgAA9wMAAA4AAAAAAAAAAQAgAAAAIAEAAGRycy9l&#10;Mm9Eb2MueG1sUEsFBgAAAAAGAAYAWQEAAJcFAAAAAA==&#10;">
              <v:fill on="f" focussize="0,0"/>
              <v:stroke on="f" joinstyle="round"/>
              <v:imagedata o:title=""/>
              <o:lock v:ext="edit" aspectratio="f"/>
              <v:textbox inset="0mm,0mm,0mm,0mm" style="mso-fit-shape-to-text:t;">
                <w:txbxContent>
                  <w:p w14:paraId="12B9BA04">
                    <w:pPr>
                      <w:pStyle w:val="17"/>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F51F">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- 4 -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4570">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-7-</w:t>
    </w:r>
    <w:r>
      <w:fldChar w:fldCharType="end"/>
    </w:r>
  </w:p>
  <w:p w14:paraId="4CE78728">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D7FD">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- 19 -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DE20">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52B1">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- 14 -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60A1">
    <w:pPr>
      <w:pStyle w:val="18"/>
    </w:pPr>
    <w:r>
      <w:rPr>
        <w:rFonts w:hint="eastAsia"/>
      </w:rPr>
      <w:t>重庆千广商务信息咨询有限公司</w:t>
    </w:r>
    <w:r>
      <w:rPr>
        <w:rFonts w:hint="eastAsia"/>
        <w:lang w:val="en-US" w:eastAsia="zh-CN"/>
      </w:rPr>
      <w:t xml:space="preserve">                                                 </w:t>
    </w:r>
    <w:r>
      <w:rPr>
        <w:rFonts w:hint="eastAsia"/>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38611">
    <w:pPr>
      <w:pStyle w:val="1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0C31">
    <w:pPr>
      <w:pStyle w:val="18"/>
      <w:rPr>
        <w:sz w:val="20"/>
        <w:szCs w:val="20"/>
      </w:rPr>
    </w:pPr>
    <w:r>
      <w:rPr>
        <w:rFonts w:hint="eastAsia"/>
        <w:sz w:val="20"/>
        <w:szCs w:val="20"/>
      </w:rPr>
      <w:t>重庆千广商务信息咨询有限公司网上竞采文件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925A">
    <w:pPr>
      <w:pStyle w:val="18"/>
      <w:rPr>
        <w:sz w:val="20"/>
        <w:szCs w:val="20"/>
      </w:rPr>
    </w:pPr>
    <w:r>
      <w:rPr>
        <w:rFonts w:hint="eastAsia"/>
        <w:sz w:val="20"/>
        <w:szCs w:val="20"/>
      </w:rPr>
      <w:t>重庆千广商务信息咨询有限公司网上竞采文件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64FB">
    <w:pPr>
      <w:pStyle w:val="18"/>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9596">
    <w:pPr>
      <w:pStyle w:val="18"/>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ODIwZThjNDQ3MTg2MDg5ZGUwZTZhMjRjZDU4MDMifQ=="/>
  </w:docVars>
  <w:rsids>
    <w:rsidRoot w:val="006540FC"/>
    <w:rsid w:val="00011904"/>
    <w:rsid w:val="000175C0"/>
    <w:rsid w:val="00030395"/>
    <w:rsid w:val="000356EA"/>
    <w:rsid w:val="00047064"/>
    <w:rsid w:val="0009129A"/>
    <w:rsid w:val="000B6DD1"/>
    <w:rsid w:val="000C2F42"/>
    <w:rsid w:val="000C3008"/>
    <w:rsid w:val="000E6071"/>
    <w:rsid w:val="0017602D"/>
    <w:rsid w:val="001C0D82"/>
    <w:rsid w:val="001F0687"/>
    <w:rsid w:val="0023133C"/>
    <w:rsid w:val="00231EF5"/>
    <w:rsid w:val="00242A52"/>
    <w:rsid w:val="00247A2D"/>
    <w:rsid w:val="002819CD"/>
    <w:rsid w:val="00291ABC"/>
    <w:rsid w:val="002B0C48"/>
    <w:rsid w:val="002E51BB"/>
    <w:rsid w:val="0036020B"/>
    <w:rsid w:val="003A35D6"/>
    <w:rsid w:val="003F2030"/>
    <w:rsid w:val="004004B7"/>
    <w:rsid w:val="00420171"/>
    <w:rsid w:val="004347AE"/>
    <w:rsid w:val="0045514C"/>
    <w:rsid w:val="004770B2"/>
    <w:rsid w:val="004E3827"/>
    <w:rsid w:val="004F0BE4"/>
    <w:rsid w:val="004F69C5"/>
    <w:rsid w:val="0050203B"/>
    <w:rsid w:val="00502AC3"/>
    <w:rsid w:val="00506B8B"/>
    <w:rsid w:val="005554FE"/>
    <w:rsid w:val="00555632"/>
    <w:rsid w:val="00562CE7"/>
    <w:rsid w:val="005A6C95"/>
    <w:rsid w:val="00603B0E"/>
    <w:rsid w:val="006501E4"/>
    <w:rsid w:val="006540FC"/>
    <w:rsid w:val="006D3156"/>
    <w:rsid w:val="006D7244"/>
    <w:rsid w:val="00720905"/>
    <w:rsid w:val="00746924"/>
    <w:rsid w:val="007866AC"/>
    <w:rsid w:val="007A0712"/>
    <w:rsid w:val="007A740A"/>
    <w:rsid w:val="007B25C5"/>
    <w:rsid w:val="007D4291"/>
    <w:rsid w:val="007E4F7C"/>
    <w:rsid w:val="007F690D"/>
    <w:rsid w:val="00815F93"/>
    <w:rsid w:val="0081611B"/>
    <w:rsid w:val="00827A0D"/>
    <w:rsid w:val="00860549"/>
    <w:rsid w:val="00870DEC"/>
    <w:rsid w:val="008F5358"/>
    <w:rsid w:val="009023D3"/>
    <w:rsid w:val="00933465"/>
    <w:rsid w:val="0095560E"/>
    <w:rsid w:val="009C4681"/>
    <w:rsid w:val="009E1F60"/>
    <w:rsid w:val="00A176A0"/>
    <w:rsid w:val="00A17931"/>
    <w:rsid w:val="00A34617"/>
    <w:rsid w:val="00A65339"/>
    <w:rsid w:val="00A729B7"/>
    <w:rsid w:val="00A81776"/>
    <w:rsid w:val="00AB5C65"/>
    <w:rsid w:val="00B217F3"/>
    <w:rsid w:val="00B34C3F"/>
    <w:rsid w:val="00BA5D81"/>
    <w:rsid w:val="00BA7363"/>
    <w:rsid w:val="00BB1E17"/>
    <w:rsid w:val="00C143C2"/>
    <w:rsid w:val="00C1697F"/>
    <w:rsid w:val="00C37DB7"/>
    <w:rsid w:val="00CA0C32"/>
    <w:rsid w:val="00CE4A5A"/>
    <w:rsid w:val="00D04F2A"/>
    <w:rsid w:val="00D23618"/>
    <w:rsid w:val="00D8336F"/>
    <w:rsid w:val="00D86383"/>
    <w:rsid w:val="00D958C2"/>
    <w:rsid w:val="00DA28E8"/>
    <w:rsid w:val="00DA2E36"/>
    <w:rsid w:val="00DB2FDD"/>
    <w:rsid w:val="00DE22C6"/>
    <w:rsid w:val="00DE3719"/>
    <w:rsid w:val="00E102DE"/>
    <w:rsid w:val="00E11BAE"/>
    <w:rsid w:val="00E4340C"/>
    <w:rsid w:val="00E607AB"/>
    <w:rsid w:val="00E81641"/>
    <w:rsid w:val="00EF540E"/>
    <w:rsid w:val="00F418F0"/>
    <w:rsid w:val="00F4213C"/>
    <w:rsid w:val="00F7022B"/>
    <w:rsid w:val="00F83651"/>
    <w:rsid w:val="00FB002A"/>
    <w:rsid w:val="00FE5B1B"/>
    <w:rsid w:val="012703A6"/>
    <w:rsid w:val="013776E1"/>
    <w:rsid w:val="01620D27"/>
    <w:rsid w:val="028C428E"/>
    <w:rsid w:val="02DD1A2B"/>
    <w:rsid w:val="032A7F0C"/>
    <w:rsid w:val="03DF62C8"/>
    <w:rsid w:val="04081C5F"/>
    <w:rsid w:val="04AB2C20"/>
    <w:rsid w:val="057A317B"/>
    <w:rsid w:val="05C01D53"/>
    <w:rsid w:val="07542DDC"/>
    <w:rsid w:val="07BC3D2B"/>
    <w:rsid w:val="08BD563C"/>
    <w:rsid w:val="093845F9"/>
    <w:rsid w:val="0B936DE3"/>
    <w:rsid w:val="0C591439"/>
    <w:rsid w:val="0CE617A1"/>
    <w:rsid w:val="0CEF6E50"/>
    <w:rsid w:val="0D0F3E82"/>
    <w:rsid w:val="0DDA1B1E"/>
    <w:rsid w:val="0F54739A"/>
    <w:rsid w:val="0FBD6E6C"/>
    <w:rsid w:val="111F0750"/>
    <w:rsid w:val="1134315E"/>
    <w:rsid w:val="115A6F5F"/>
    <w:rsid w:val="119A3908"/>
    <w:rsid w:val="11FC55B2"/>
    <w:rsid w:val="13916645"/>
    <w:rsid w:val="1413201F"/>
    <w:rsid w:val="14FC3F92"/>
    <w:rsid w:val="161D0664"/>
    <w:rsid w:val="1684100F"/>
    <w:rsid w:val="16E71E9B"/>
    <w:rsid w:val="17914D1F"/>
    <w:rsid w:val="17FC5E0D"/>
    <w:rsid w:val="187814DC"/>
    <w:rsid w:val="1912647A"/>
    <w:rsid w:val="19F06971"/>
    <w:rsid w:val="1A6F6907"/>
    <w:rsid w:val="1C487528"/>
    <w:rsid w:val="1C6E4409"/>
    <w:rsid w:val="1C99656B"/>
    <w:rsid w:val="1CFD2770"/>
    <w:rsid w:val="1D407DA3"/>
    <w:rsid w:val="1D47322F"/>
    <w:rsid w:val="1D59231C"/>
    <w:rsid w:val="1EAA569E"/>
    <w:rsid w:val="1ECF44C6"/>
    <w:rsid w:val="1EDB10BC"/>
    <w:rsid w:val="1EDC0261"/>
    <w:rsid w:val="1FBD159D"/>
    <w:rsid w:val="1FC75056"/>
    <w:rsid w:val="23394F8C"/>
    <w:rsid w:val="233E5523"/>
    <w:rsid w:val="23985A08"/>
    <w:rsid w:val="24007E42"/>
    <w:rsid w:val="241D0191"/>
    <w:rsid w:val="24A32EEA"/>
    <w:rsid w:val="2507512E"/>
    <w:rsid w:val="26026F21"/>
    <w:rsid w:val="26727FA6"/>
    <w:rsid w:val="26BD67C8"/>
    <w:rsid w:val="26EA27E4"/>
    <w:rsid w:val="27373997"/>
    <w:rsid w:val="27D13A20"/>
    <w:rsid w:val="27FD1B5F"/>
    <w:rsid w:val="2830757F"/>
    <w:rsid w:val="28E84B02"/>
    <w:rsid w:val="290556B4"/>
    <w:rsid w:val="29104399"/>
    <w:rsid w:val="296A0749"/>
    <w:rsid w:val="297B5A04"/>
    <w:rsid w:val="29B328DF"/>
    <w:rsid w:val="29DF403F"/>
    <w:rsid w:val="2B1B3C12"/>
    <w:rsid w:val="2B98295A"/>
    <w:rsid w:val="2BB275D3"/>
    <w:rsid w:val="2CC64FE4"/>
    <w:rsid w:val="2D905B89"/>
    <w:rsid w:val="2D9D4959"/>
    <w:rsid w:val="2DAA75E9"/>
    <w:rsid w:val="2FC70985"/>
    <w:rsid w:val="30565400"/>
    <w:rsid w:val="314E571E"/>
    <w:rsid w:val="31567BFA"/>
    <w:rsid w:val="32B14479"/>
    <w:rsid w:val="333E29F7"/>
    <w:rsid w:val="334A64F5"/>
    <w:rsid w:val="34AC2D26"/>
    <w:rsid w:val="34D83C7C"/>
    <w:rsid w:val="350E769E"/>
    <w:rsid w:val="354041AE"/>
    <w:rsid w:val="35842899"/>
    <w:rsid w:val="35D6556C"/>
    <w:rsid w:val="36B3134E"/>
    <w:rsid w:val="36D6068F"/>
    <w:rsid w:val="370276D6"/>
    <w:rsid w:val="373741BF"/>
    <w:rsid w:val="37406F90"/>
    <w:rsid w:val="37B110C2"/>
    <w:rsid w:val="380212F4"/>
    <w:rsid w:val="38263D99"/>
    <w:rsid w:val="38351CF6"/>
    <w:rsid w:val="390112E6"/>
    <w:rsid w:val="395D7A20"/>
    <w:rsid w:val="398A2255"/>
    <w:rsid w:val="39E77B3D"/>
    <w:rsid w:val="39F5707E"/>
    <w:rsid w:val="39FF678E"/>
    <w:rsid w:val="3A00614F"/>
    <w:rsid w:val="3A1E0B19"/>
    <w:rsid w:val="3A874206"/>
    <w:rsid w:val="3B012F4C"/>
    <w:rsid w:val="3B057795"/>
    <w:rsid w:val="3B5407AA"/>
    <w:rsid w:val="3B6A25AD"/>
    <w:rsid w:val="3B7A2BA4"/>
    <w:rsid w:val="3B7D37CF"/>
    <w:rsid w:val="3BA76C1D"/>
    <w:rsid w:val="3BAE087B"/>
    <w:rsid w:val="3BCF3AC5"/>
    <w:rsid w:val="3C875D07"/>
    <w:rsid w:val="3CCB014C"/>
    <w:rsid w:val="3D03509E"/>
    <w:rsid w:val="3D5A3DC8"/>
    <w:rsid w:val="3E2D7489"/>
    <w:rsid w:val="3E385855"/>
    <w:rsid w:val="3FAF56A3"/>
    <w:rsid w:val="3FC824DB"/>
    <w:rsid w:val="407C1745"/>
    <w:rsid w:val="408B24EB"/>
    <w:rsid w:val="40907550"/>
    <w:rsid w:val="40A133AC"/>
    <w:rsid w:val="41302380"/>
    <w:rsid w:val="41770059"/>
    <w:rsid w:val="424D62B1"/>
    <w:rsid w:val="429F1F16"/>
    <w:rsid w:val="42C271B4"/>
    <w:rsid w:val="42DA1FD4"/>
    <w:rsid w:val="43063C4F"/>
    <w:rsid w:val="433D3E8C"/>
    <w:rsid w:val="43497B64"/>
    <w:rsid w:val="43D25CAF"/>
    <w:rsid w:val="43FE184F"/>
    <w:rsid w:val="441365DA"/>
    <w:rsid w:val="441D1B75"/>
    <w:rsid w:val="441F73E2"/>
    <w:rsid w:val="442B1C7D"/>
    <w:rsid w:val="453204F3"/>
    <w:rsid w:val="454660FE"/>
    <w:rsid w:val="45A2128C"/>
    <w:rsid w:val="46CE4EDF"/>
    <w:rsid w:val="46DD1482"/>
    <w:rsid w:val="476238C9"/>
    <w:rsid w:val="485A45F1"/>
    <w:rsid w:val="48627FD5"/>
    <w:rsid w:val="488A7F1A"/>
    <w:rsid w:val="48C132D9"/>
    <w:rsid w:val="490C1CEF"/>
    <w:rsid w:val="490D6FC1"/>
    <w:rsid w:val="491A23F7"/>
    <w:rsid w:val="49436BE9"/>
    <w:rsid w:val="4A0A7DAC"/>
    <w:rsid w:val="4A262C8F"/>
    <w:rsid w:val="4B4D31BE"/>
    <w:rsid w:val="4BF058F8"/>
    <w:rsid w:val="4C1062DC"/>
    <w:rsid w:val="4D024C91"/>
    <w:rsid w:val="4E086DD0"/>
    <w:rsid w:val="4E135B92"/>
    <w:rsid w:val="505B38DF"/>
    <w:rsid w:val="509B41F1"/>
    <w:rsid w:val="51884010"/>
    <w:rsid w:val="52FA1295"/>
    <w:rsid w:val="537967AD"/>
    <w:rsid w:val="539F5959"/>
    <w:rsid w:val="5406215C"/>
    <w:rsid w:val="5425405E"/>
    <w:rsid w:val="54EF11F6"/>
    <w:rsid w:val="56D234EF"/>
    <w:rsid w:val="571031F2"/>
    <w:rsid w:val="572C46CA"/>
    <w:rsid w:val="57E67F5C"/>
    <w:rsid w:val="58154045"/>
    <w:rsid w:val="58B77E24"/>
    <w:rsid w:val="593041E0"/>
    <w:rsid w:val="59411210"/>
    <w:rsid w:val="5AAD2CD6"/>
    <w:rsid w:val="5B0B3422"/>
    <w:rsid w:val="5B6D2AC1"/>
    <w:rsid w:val="5B9F51A6"/>
    <w:rsid w:val="5BCA23F6"/>
    <w:rsid w:val="5BF32F4A"/>
    <w:rsid w:val="5C04551B"/>
    <w:rsid w:val="5C08344B"/>
    <w:rsid w:val="5CD47731"/>
    <w:rsid w:val="5CE329B7"/>
    <w:rsid w:val="5D1FC743"/>
    <w:rsid w:val="5D27BCE5"/>
    <w:rsid w:val="5D2E31CC"/>
    <w:rsid w:val="5DA62254"/>
    <w:rsid w:val="5E513C85"/>
    <w:rsid w:val="5EA06CA6"/>
    <w:rsid w:val="5EF03F4D"/>
    <w:rsid w:val="5F3644EF"/>
    <w:rsid w:val="5F942D12"/>
    <w:rsid w:val="5FB36ADE"/>
    <w:rsid w:val="5FB70113"/>
    <w:rsid w:val="61EF6D22"/>
    <w:rsid w:val="622637C5"/>
    <w:rsid w:val="62C21D6E"/>
    <w:rsid w:val="62D43425"/>
    <w:rsid w:val="644C546B"/>
    <w:rsid w:val="650F50FD"/>
    <w:rsid w:val="65826214"/>
    <w:rsid w:val="65905D2A"/>
    <w:rsid w:val="66220159"/>
    <w:rsid w:val="66302303"/>
    <w:rsid w:val="6721419C"/>
    <w:rsid w:val="67314F58"/>
    <w:rsid w:val="674023FC"/>
    <w:rsid w:val="6748029B"/>
    <w:rsid w:val="67681934"/>
    <w:rsid w:val="67D52F54"/>
    <w:rsid w:val="68433E2A"/>
    <w:rsid w:val="68714CC8"/>
    <w:rsid w:val="691E18AB"/>
    <w:rsid w:val="6A7C1CC1"/>
    <w:rsid w:val="6AAB4A07"/>
    <w:rsid w:val="6AC306E9"/>
    <w:rsid w:val="6B4229A5"/>
    <w:rsid w:val="6C387A36"/>
    <w:rsid w:val="6C565927"/>
    <w:rsid w:val="6CB2557D"/>
    <w:rsid w:val="6E3C08A1"/>
    <w:rsid w:val="6E900B48"/>
    <w:rsid w:val="6EE0654D"/>
    <w:rsid w:val="6F523B46"/>
    <w:rsid w:val="6FFE7F49"/>
    <w:rsid w:val="70360624"/>
    <w:rsid w:val="71F66F14"/>
    <w:rsid w:val="72100A27"/>
    <w:rsid w:val="72127213"/>
    <w:rsid w:val="72532C9F"/>
    <w:rsid w:val="72C03C13"/>
    <w:rsid w:val="72F2283F"/>
    <w:rsid w:val="73147879"/>
    <w:rsid w:val="7386210B"/>
    <w:rsid w:val="73A33A00"/>
    <w:rsid w:val="73DE4104"/>
    <w:rsid w:val="742A10F7"/>
    <w:rsid w:val="748C0004"/>
    <w:rsid w:val="74BD1F6B"/>
    <w:rsid w:val="750E7766"/>
    <w:rsid w:val="75EC784C"/>
    <w:rsid w:val="76D54682"/>
    <w:rsid w:val="777A2396"/>
    <w:rsid w:val="77B44085"/>
    <w:rsid w:val="77BC0502"/>
    <w:rsid w:val="78006D3F"/>
    <w:rsid w:val="78657812"/>
    <w:rsid w:val="79B31B8F"/>
    <w:rsid w:val="7A7D0F69"/>
    <w:rsid w:val="7B311503"/>
    <w:rsid w:val="7B3D2F00"/>
    <w:rsid w:val="7BCB1412"/>
    <w:rsid w:val="7BDC5BFB"/>
    <w:rsid w:val="7BFA3E64"/>
    <w:rsid w:val="7C0C5A00"/>
    <w:rsid w:val="7C357264"/>
    <w:rsid w:val="7C7E6B89"/>
    <w:rsid w:val="7CA44C34"/>
    <w:rsid w:val="7CBC0D5A"/>
    <w:rsid w:val="7CEF1130"/>
    <w:rsid w:val="7D0E44EC"/>
    <w:rsid w:val="7D7615E3"/>
    <w:rsid w:val="7D770681"/>
    <w:rsid w:val="7DAB4284"/>
    <w:rsid w:val="7DCA7B9C"/>
    <w:rsid w:val="7DE4795F"/>
    <w:rsid w:val="7EB919F5"/>
    <w:rsid w:val="7EDC7492"/>
    <w:rsid w:val="7F050A35"/>
    <w:rsid w:val="7F4F1777"/>
    <w:rsid w:val="7F930568"/>
    <w:rsid w:val="7FB3AB2B"/>
    <w:rsid w:val="7FBB6355"/>
    <w:rsid w:val="7FF56A14"/>
    <w:rsid w:val="9FFE303F"/>
    <w:rsid w:val="BF0B271A"/>
    <w:rsid w:val="DDE5B822"/>
    <w:rsid w:val="EFF98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73"/>
    <w:qFormat/>
    <w:uiPriority w:val="0"/>
    <w:pPr>
      <w:keepNext/>
      <w:snapToGrid w:val="0"/>
      <w:spacing w:line="360" w:lineRule="atLeast"/>
      <w:outlineLvl w:val="0"/>
    </w:pPr>
    <w:rPr>
      <w:rFonts w:ascii="宋体" w:cs="宋体"/>
    </w:rPr>
  </w:style>
  <w:style w:type="paragraph" w:styleId="4">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360" w:lineRule="auto"/>
      <w:ind w:firstLine="420"/>
    </w:pPr>
    <w:rPr>
      <w:sz w:val="24"/>
      <w:szCs w:val="20"/>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toc 5"/>
    <w:basedOn w:val="1"/>
    <w:next w:val="1"/>
    <w:qFormat/>
    <w:uiPriority w:val="0"/>
    <w:pPr>
      <w:ind w:left="1680" w:leftChars="800"/>
    </w:pPr>
  </w:style>
  <w:style w:type="paragraph" w:styleId="11">
    <w:name w:val="Body Text Indent"/>
    <w:basedOn w:val="1"/>
    <w:qFormat/>
    <w:uiPriority w:val="0"/>
    <w:pPr>
      <w:spacing w:line="700" w:lineRule="exact"/>
      <w:ind w:left="960"/>
    </w:pPr>
    <w:rPr>
      <w:sz w:val="44"/>
      <w:szCs w:val="44"/>
    </w:rPr>
  </w:style>
  <w:style w:type="paragraph" w:styleId="12">
    <w:name w:val="toc 3"/>
    <w:basedOn w:val="1"/>
    <w:next w:val="1"/>
    <w:qFormat/>
    <w:uiPriority w:val="39"/>
    <w:pPr>
      <w:tabs>
        <w:tab w:val="right" w:leader="dot" w:pos="8303"/>
      </w:tabs>
      <w:spacing w:line="540" w:lineRule="exact"/>
      <w:ind w:left="400" w:leftChars="400"/>
    </w:pPr>
    <w:rPr>
      <w:rFonts w:ascii="宋体" w:cs="宋体"/>
    </w:rPr>
  </w:style>
  <w:style w:type="paragraph" w:styleId="13">
    <w:name w:val="Plain Text"/>
    <w:basedOn w:val="1"/>
    <w:next w:val="1"/>
    <w:qFormat/>
    <w:uiPriority w:val="0"/>
    <w:rPr>
      <w:rFonts w:ascii="宋体" w:cs="宋体"/>
      <w:sz w:val="21"/>
      <w:szCs w:val="21"/>
    </w:rPr>
  </w:style>
  <w:style w:type="paragraph" w:styleId="14">
    <w:name w:val="Date"/>
    <w:basedOn w:val="1"/>
    <w:next w:val="1"/>
    <w:link w:val="69"/>
    <w:qFormat/>
    <w:uiPriority w:val="0"/>
    <w:rPr>
      <w:sz w:val="24"/>
      <w:szCs w:val="24"/>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szCs w:val="18"/>
    </w:rPr>
  </w:style>
  <w:style w:type="paragraph" w:styleId="17">
    <w:name w:val="footer"/>
    <w:basedOn w:val="1"/>
    <w:link w:val="70"/>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0">
    <w:name w:val="index 7"/>
    <w:basedOn w:val="1"/>
    <w:next w:val="1"/>
    <w:qFormat/>
    <w:uiPriority w:val="0"/>
    <w:pPr>
      <w:ind w:left="2520"/>
    </w:pPr>
    <w:rPr>
      <w:szCs w:val="20"/>
    </w:rPr>
  </w:style>
  <w:style w:type="paragraph" w:styleId="21">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3">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5">
    <w:name w:val="annotation subject"/>
    <w:basedOn w:val="8"/>
    <w:next w:val="8"/>
    <w:qFormat/>
    <w:uiPriority w:val="0"/>
    <w:rPr>
      <w:b/>
      <w:bCs/>
    </w:rPr>
  </w:style>
  <w:style w:type="paragraph" w:styleId="26">
    <w:name w:val="Body Text First Indent"/>
    <w:basedOn w:val="9"/>
    <w:next w:val="27"/>
    <w:qFormat/>
    <w:uiPriority w:val="0"/>
    <w:pPr>
      <w:ind w:firstLine="420"/>
    </w:pPr>
  </w:style>
  <w:style w:type="paragraph" w:styleId="27">
    <w:name w:val="Body Text First Indent 2"/>
    <w:basedOn w:val="11"/>
    <w:qFormat/>
    <w:uiPriority w:val="0"/>
    <w:pPr>
      <w:spacing w:after="120" w:line="240" w:lineRule="auto"/>
      <w:ind w:left="420" w:leftChars="200" w:firstLine="420" w:firstLineChars="200"/>
    </w:pPr>
  </w:style>
  <w:style w:type="character" w:styleId="30">
    <w:name w:val="Strong"/>
    <w:qFormat/>
    <w:uiPriority w:val="0"/>
    <w:rPr>
      <w:b/>
    </w:rPr>
  </w:style>
  <w:style w:type="character" w:styleId="31">
    <w:name w:val="page number"/>
    <w:basedOn w:val="29"/>
    <w:qFormat/>
    <w:uiPriority w:val="0"/>
    <w:rPr>
      <w:rFonts w:cs="Times New Roman"/>
    </w:rPr>
  </w:style>
  <w:style w:type="character" w:styleId="32">
    <w:name w:val="FollowedHyperlink"/>
    <w:basedOn w:val="29"/>
    <w:qFormat/>
    <w:uiPriority w:val="0"/>
    <w:rPr>
      <w:color w:val="800080"/>
      <w:u w:val="single"/>
    </w:rPr>
  </w:style>
  <w:style w:type="character" w:styleId="33">
    <w:name w:val="Emphasis"/>
    <w:basedOn w:val="29"/>
    <w:qFormat/>
    <w:uiPriority w:val="0"/>
    <w:rPr>
      <w:i/>
    </w:rPr>
  </w:style>
  <w:style w:type="character" w:styleId="34">
    <w:name w:val="Hyperlink"/>
    <w:qFormat/>
    <w:uiPriority w:val="99"/>
    <w:rPr>
      <w:rFonts w:cs="Times New Roman"/>
      <w:color w:val="0000FF"/>
      <w:u w:val="single"/>
    </w:rPr>
  </w:style>
  <w:style w:type="character" w:styleId="35">
    <w:name w:val="annotation reference"/>
    <w:qFormat/>
    <w:uiPriority w:val="0"/>
    <w:rPr>
      <w:sz w:val="21"/>
      <w:szCs w:val="21"/>
    </w:rPr>
  </w:style>
  <w:style w:type="paragraph" w:customStyle="1" w:styleId="36">
    <w:name w:val="索引 51"/>
    <w:basedOn w:val="1"/>
    <w:next w:val="1"/>
    <w:qFormat/>
    <w:uiPriority w:val="0"/>
    <w:pPr>
      <w:ind w:left="1680"/>
    </w:pPr>
  </w:style>
  <w:style w:type="paragraph" w:customStyle="1" w:styleId="37">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40">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Char"/>
    <w:basedOn w:val="29"/>
    <w:link w:val="4"/>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4">
    <w:name w:val="Default"/>
    <w:next w:val="4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character" w:customStyle="1" w:styleId="46">
    <w:name w:val="font21"/>
    <w:qFormat/>
    <w:uiPriority w:val="0"/>
    <w:rPr>
      <w:rFonts w:ascii="宋体" w:eastAsia="宋体" w:cs="宋体"/>
      <w:color w:val="000000"/>
      <w:sz w:val="20"/>
      <w:szCs w:val="20"/>
      <w:u w:val="none"/>
    </w:rPr>
  </w:style>
  <w:style w:type="paragraph" w:customStyle="1" w:styleId="47">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8">
    <w:name w:val="apple-converted-space"/>
    <w:qFormat/>
    <w:uiPriority w:val="0"/>
    <w:rPr>
      <w:rFonts w:cs="Times New Roman"/>
    </w:rPr>
  </w:style>
  <w:style w:type="character" w:customStyle="1" w:styleId="49">
    <w:name w:val="emphasizedtitle1"/>
    <w:qFormat/>
    <w:uiPriority w:val="0"/>
    <w:rPr>
      <w:rFonts w:ascii="Arial" w:hAnsi="Arial"/>
      <w:b/>
      <w:sz w:val="27"/>
    </w:rPr>
  </w:style>
  <w:style w:type="character" w:customStyle="1" w:styleId="50">
    <w:name w:val="maincontenttable"/>
    <w:qFormat/>
    <w:uiPriority w:val="0"/>
    <w:rPr>
      <w:rFonts w:cs="Times New Roman"/>
    </w:rPr>
  </w:style>
  <w:style w:type="character" w:customStyle="1" w:styleId="51">
    <w:name w:val="active"/>
    <w:qFormat/>
    <w:uiPriority w:val="0"/>
    <w:rPr>
      <w:shd w:val="clear" w:color="auto" w:fill="EC3535"/>
    </w:rPr>
  </w:style>
  <w:style w:type="paragraph" w:customStyle="1" w:styleId="52">
    <w:name w:val="Char1 Char Char Char"/>
    <w:basedOn w:val="1"/>
    <w:qFormat/>
    <w:uiPriority w:val="0"/>
    <w:rPr>
      <w:rFonts w:ascii="Tahoma" w:hAnsi="Tahoma" w:cs="Tahoma"/>
      <w:sz w:val="30"/>
      <w:szCs w:val="30"/>
    </w:rPr>
  </w:style>
  <w:style w:type="paragraph" w:customStyle="1" w:styleId="53">
    <w:name w:val="op_exactqa_s_prop"/>
    <w:basedOn w:val="1"/>
    <w:qFormat/>
    <w:uiPriority w:val="0"/>
    <w:pPr>
      <w:widowControl/>
      <w:jc w:val="left"/>
    </w:pPr>
    <w:rPr>
      <w:rFonts w:ascii="宋体" w:cs="宋体"/>
      <w:kern w:val="0"/>
      <w:sz w:val="24"/>
      <w:szCs w:val="24"/>
    </w:rPr>
  </w:style>
  <w:style w:type="paragraph" w:customStyle="1" w:styleId="54">
    <w:name w:val="_Style 7"/>
    <w:basedOn w:val="1"/>
    <w:qFormat/>
    <w:uiPriority w:val="0"/>
    <w:pPr>
      <w:ind w:firstLine="200" w:firstLineChars="200"/>
    </w:pPr>
    <w:rPr>
      <w:rFonts w:ascii="等线" w:eastAsia="等线"/>
      <w:sz w:val="21"/>
      <w:szCs w:val="22"/>
    </w:rPr>
  </w:style>
  <w:style w:type="paragraph" w:customStyle="1" w:styleId="55">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6">
    <w:name w:val="图例"/>
    <w:basedOn w:val="1"/>
    <w:qFormat/>
    <w:uiPriority w:val="0"/>
    <w:pPr>
      <w:spacing w:before="120" w:after="120" w:line="360" w:lineRule="auto"/>
      <w:jc w:val="center"/>
    </w:pPr>
    <w:rPr>
      <w:rFonts w:eastAsia="仿宋_GB2312"/>
      <w:b/>
      <w:sz w:val="24"/>
    </w:rPr>
  </w:style>
  <w:style w:type="paragraph" w:customStyle="1" w:styleId="57">
    <w:name w:val="列出段落2"/>
    <w:basedOn w:val="1"/>
    <w:qFormat/>
    <w:uiPriority w:val="0"/>
    <w:pPr>
      <w:ind w:firstLine="200" w:firstLineChars="200"/>
    </w:pPr>
  </w:style>
  <w:style w:type="paragraph" w:customStyle="1" w:styleId="58">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0">
    <w:name w:val="Char Char Char Char Char Char Char Char Char Char"/>
    <w:basedOn w:val="1"/>
    <w:qFormat/>
    <w:uiPriority w:val="0"/>
    <w:pPr>
      <w:tabs>
        <w:tab w:val="left" w:pos="360"/>
      </w:tabs>
      <w:ind w:left="200" w:hanging="200" w:hangingChars="200"/>
    </w:pPr>
    <w:rPr>
      <w:sz w:val="24"/>
      <w:szCs w:val="24"/>
    </w:rPr>
  </w:style>
  <w:style w:type="paragraph" w:customStyle="1" w:styleId="61">
    <w:name w:val="列出段落1"/>
    <w:basedOn w:val="1"/>
    <w:qFormat/>
    <w:uiPriority w:val="0"/>
    <w:pPr>
      <w:ind w:firstLine="200" w:firstLineChars="200"/>
    </w:pPr>
    <w:rPr>
      <w:rFonts w:ascii="Calibri" w:hAnsi="Calibri"/>
      <w:sz w:val="21"/>
      <w:szCs w:val="22"/>
    </w:rPr>
  </w:style>
  <w:style w:type="paragraph" w:customStyle="1" w:styleId="62">
    <w:name w:val="1"/>
    <w:basedOn w:val="1"/>
    <w:next w:val="13"/>
    <w:qFormat/>
    <w:uiPriority w:val="0"/>
    <w:rPr>
      <w:rFonts w:ascii="宋体" w:cs="宋体"/>
      <w:sz w:val="21"/>
      <w:szCs w:val="21"/>
    </w:rPr>
  </w:style>
  <w:style w:type="paragraph" w:customStyle="1" w:styleId="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列出段落3"/>
    <w:basedOn w:val="1"/>
    <w:qFormat/>
    <w:uiPriority w:val="0"/>
    <w:pPr>
      <w:ind w:firstLine="200" w:firstLineChars="200"/>
    </w:pPr>
  </w:style>
  <w:style w:type="paragraph" w:customStyle="1" w:styleId="6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7">
    <w:name w:val="NormalCharacter"/>
    <w:qFormat/>
    <w:uiPriority w:val="0"/>
  </w:style>
  <w:style w:type="paragraph" w:customStyle="1" w:styleId="68">
    <w:name w:val="列出段落4"/>
    <w:basedOn w:val="1"/>
    <w:qFormat/>
    <w:uiPriority w:val="99"/>
    <w:pPr>
      <w:ind w:firstLine="420" w:firstLineChars="200"/>
    </w:pPr>
  </w:style>
  <w:style w:type="character" w:customStyle="1" w:styleId="69">
    <w:name w:val="日期 Char"/>
    <w:link w:val="14"/>
    <w:qFormat/>
    <w:uiPriority w:val="0"/>
    <w:rPr>
      <w:kern w:val="2"/>
      <w:sz w:val="24"/>
      <w:szCs w:val="24"/>
    </w:rPr>
  </w:style>
  <w:style w:type="character" w:customStyle="1" w:styleId="70">
    <w:name w:val="页脚 Char"/>
    <w:link w:val="17"/>
    <w:qFormat/>
    <w:uiPriority w:val="0"/>
    <w:rPr>
      <w:kern w:val="2"/>
      <w:sz w:val="18"/>
      <w:szCs w:val="18"/>
    </w:rPr>
  </w:style>
  <w:style w:type="paragraph" w:customStyle="1" w:styleId="71">
    <w:name w:val="正文1"/>
    <w:next w:val="72"/>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2">
    <w:name w:val="正文文本1"/>
    <w:basedOn w:val="71"/>
    <w:next w:val="71"/>
    <w:qFormat/>
    <w:uiPriority w:val="0"/>
    <w:rPr>
      <w:rFonts w:ascii="仿宋_GB2312" w:hAnsi="仿宋_GB2312" w:eastAsia="仿宋_GB2312"/>
      <w:sz w:val="32"/>
    </w:rPr>
  </w:style>
  <w:style w:type="character" w:customStyle="1" w:styleId="73">
    <w:name w:val="标题 1 Char"/>
    <w:link w:val="3"/>
    <w:qFormat/>
    <w:uiPriority w:val="0"/>
    <w:rPr>
      <w:rFonts w:ascii="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36</Pages>
  <Words>2710</Words>
  <Characters>2906</Characters>
  <Lines>156</Lines>
  <Paragraphs>44</Paragraphs>
  <TotalTime>9</TotalTime>
  <ScaleCrop>false</ScaleCrop>
  <LinksUpToDate>false</LinksUpToDate>
  <CharactersWithSpaces>3005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2023-06-17T05:00:00Z</dcterms:created>
  <dc:creator>hp</dc:creator>
  <cp:lastModifiedBy>：）</cp:lastModifiedBy>
  <cp:lastPrinted>2022-06-25T02:37:00Z</cp:lastPrinted>
  <dcterms:modified xsi:type="dcterms:W3CDTF">2025-12-17T10:18:26Z</dcterms:modified>
  <dc:title>询价采购文件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6C53103732714E458F18583C99E8DC1D_13</vt:lpwstr>
  </property>
  <property fmtid="{D5CDD505-2E9C-101B-9397-08002B2CF9AE}" pid="4" name="KSOTemplateDocerSaveRecord">
    <vt:lpwstr>eyJoZGlkIjoiYTIxYThmNGFjOTczMGU3NzE3YTU0MjQyYmUwMjBkOWYiLCJ1c2VySWQiOiIxMTY2MTkyMzM5In0=</vt:lpwstr>
  </property>
</Properties>
</file>