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34394">
      <w:pPr>
        <w:jc w:val="center"/>
        <w:rPr>
          <w:rFonts w:hint="eastAsia" w:ascii="宋体" w:hAnsi="宋体"/>
        </w:rPr>
      </w:pPr>
    </w:p>
    <w:p w14:paraId="55B756B1">
      <w:pPr>
        <w:pStyle w:val="3"/>
        <w:rPr>
          <w:rFonts w:hint="eastAsia"/>
        </w:rPr>
      </w:pPr>
    </w:p>
    <w:p w14:paraId="5D0C1DAC">
      <w:pPr>
        <w:rPr>
          <w:rFonts w:hint="eastAsia"/>
        </w:rPr>
      </w:pPr>
    </w:p>
    <w:p w14:paraId="56A70C9A">
      <w:pPr>
        <w:rPr>
          <w:rFonts w:hint="eastAsia"/>
        </w:rPr>
      </w:pPr>
    </w:p>
    <w:p w14:paraId="707AC464">
      <w:pPr>
        <w:rPr>
          <w:rFonts w:hint="eastAsia"/>
        </w:rPr>
      </w:pPr>
    </w:p>
    <w:p w14:paraId="3FE4FA73">
      <w:pPr>
        <w:jc w:val="center"/>
        <w:rPr>
          <w:rFonts w:hint="eastAsia" w:ascii="方正黑体_GBK" w:hAnsi="宋体" w:eastAsia="方正黑体_GBK"/>
          <w:sz w:val="130"/>
          <w:szCs w:val="130"/>
        </w:rPr>
      </w:pPr>
      <w:r>
        <w:rPr>
          <w:rFonts w:hint="eastAsia" w:ascii="方正黑体_GBK" w:hAnsi="宋体" w:eastAsia="方正黑体_GBK"/>
          <w:sz w:val="130"/>
          <w:szCs w:val="130"/>
        </w:rPr>
        <w:t>询价通知书</w:t>
      </w:r>
    </w:p>
    <w:p w14:paraId="04262891">
      <w:pPr>
        <w:jc w:val="center"/>
        <w:rPr>
          <w:rFonts w:hint="eastAsia" w:ascii="方正黑体_GBK" w:hAnsi="宋体" w:eastAsia="方正黑体_GBK"/>
          <w:sz w:val="130"/>
          <w:szCs w:val="130"/>
        </w:rPr>
      </w:pPr>
    </w:p>
    <w:p w14:paraId="31945D37">
      <w:pPr>
        <w:pStyle w:val="4"/>
        <w:bidi w:val="0"/>
        <w:rPr>
          <w:rFonts w:hint="eastAsia" w:ascii="方正小标宋_GBK" w:hAnsi="方正小标宋_GBK" w:eastAsia="方正小标宋_GBK" w:cs="方正小标宋_GBK"/>
          <w:b w:val="0"/>
          <w:bCs/>
          <w:w w:val="90"/>
          <w:sz w:val="36"/>
          <w:szCs w:val="36"/>
          <w:lang w:val="en-US" w:eastAsia="zh-CN"/>
        </w:rPr>
      </w:pPr>
      <w:r>
        <w:rPr>
          <w:rFonts w:hint="eastAsia" w:ascii="方正小标宋_GBK" w:hAnsi="方正小标宋_GBK" w:eastAsia="方正小标宋_GBK" w:cs="方正小标宋_GBK"/>
          <w:b w:val="0"/>
          <w:bCs/>
          <w:sz w:val="36"/>
          <w:szCs w:val="36"/>
          <w:lang w:val="en-US" w:eastAsia="zh-CN"/>
        </w:rPr>
        <w:t>询价项目名称：</w:t>
      </w:r>
      <w:r>
        <w:rPr>
          <w:rFonts w:hint="eastAsia" w:ascii="方正小标宋_GBK" w:hAnsi="方正小标宋_GBK" w:eastAsia="方正小标宋_GBK" w:cs="方正小标宋_GBK"/>
          <w:b w:val="0"/>
          <w:bCs/>
          <w:w w:val="90"/>
          <w:sz w:val="36"/>
          <w:szCs w:val="36"/>
          <w:lang w:eastAsia="zh-CN"/>
        </w:rPr>
        <w:t>兴隆</w:t>
      </w:r>
      <w:r>
        <w:rPr>
          <w:rFonts w:hint="eastAsia" w:ascii="方正小标宋_GBK" w:hAnsi="方正小标宋_GBK" w:eastAsia="方正小标宋_GBK" w:cs="方正小标宋_GBK"/>
          <w:b w:val="0"/>
          <w:bCs/>
          <w:w w:val="90"/>
          <w:sz w:val="36"/>
          <w:szCs w:val="36"/>
        </w:rPr>
        <w:t>中心卫生院</w:t>
      </w:r>
      <w:r>
        <w:rPr>
          <w:rFonts w:hint="eastAsia" w:ascii="方正小标宋_GBK" w:hAnsi="方正小标宋_GBK" w:eastAsia="方正小标宋_GBK" w:cs="方正小标宋_GBK"/>
          <w:b w:val="0"/>
          <w:bCs/>
          <w:w w:val="90"/>
          <w:sz w:val="36"/>
          <w:szCs w:val="36"/>
          <w:lang w:eastAsia="zh-CN"/>
        </w:rPr>
        <w:t>公卫科</w:t>
      </w:r>
      <w:r>
        <w:rPr>
          <w:rFonts w:hint="eastAsia" w:ascii="方正小标宋_GBK" w:hAnsi="方正小标宋_GBK" w:eastAsia="方正小标宋_GBK" w:cs="方正小标宋_GBK"/>
          <w:b w:val="0"/>
          <w:bCs/>
          <w:w w:val="90"/>
          <w:sz w:val="36"/>
          <w:szCs w:val="36"/>
          <w:lang w:val="en-US" w:eastAsia="zh-CN"/>
        </w:rPr>
        <w:t>2026年重点人群免费体检宣传品</w:t>
      </w:r>
      <w:r>
        <w:rPr>
          <w:rFonts w:hint="eastAsia" w:ascii="方正小标宋_GBK" w:hAnsi="方正小标宋_GBK" w:eastAsia="方正小标宋_GBK" w:cs="方正小标宋_GBK"/>
          <w:b w:val="0"/>
          <w:bCs/>
          <w:w w:val="90"/>
          <w:sz w:val="36"/>
          <w:szCs w:val="36"/>
          <w:lang w:eastAsia="zh-CN"/>
        </w:rPr>
        <w:t>采购项目</w:t>
      </w:r>
    </w:p>
    <w:p w14:paraId="2D37D21A">
      <w:pPr>
        <w:jc w:val="center"/>
        <w:rPr>
          <w:rFonts w:hint="eastAsia" w:ascii="方正黑体_GBK" w:hAnsi="宋体" w:eastAsia="方正黑体_GBK"/>
          <w:sz w:val="130"/>
          <w:szCs w:val="130"/>
        </w:rPr>
      </w:pPr>
    </w:p>
    <w:p w14:paraId="2AABF497">
      <w:pPr>
        <w:spacing w:line="500" w:lineRule="exact"/>
        <w:jc w:val="right"/>
        <w:outlineLvl w:val="0"/>
        <w:rPr>
          <w:rFonts w:hint="eastAsia" w:ascii="方正小标宋_GBK" w:eastAsia="方正小标宋_GBK"/>
          <w:sz w:val="36"/>
          <w:szCs w:val="36"/>
        </w:rPr>
      </w:pPr>
      <w:r>
        <w:rPr>
          <w:rFonts w:hint="eastAsia" w:ascii="方正小标宋_GBK" w:eastAsia="方正小标宋_GBK"/>
          <w:sz w:val="36"/>
          <w:szCs w:val="36"/>
          <w:lang w:val="en-US" w:eastAsia="zh-CN"/>
        </w:rPr>
        <w:t xml:space="preserve">               </w:t>
      </w:r>
      <w:r>
        <w:rPr>
          <w:rFonts w:hint="eastAsia" w:ascii="方正小标宋_GBK" w:eastAsia="方正小标宋_GBK"/>
          <w:sz w:val="36"/>
          <w:szCs w:val="36"/>
        </w:rPr>
        <w:t>采购人：</w:t>
      </w:r>
      <w:r>
        <w:rPr>
          <w:rFonts w:hint="eastAsia" w:ascii="方正小标宋_GBK" w:eastAsia="方正小标宋_GBK"/>
          <w:sz w:val="36"/>
          <w:szCs w:val="36"/>
          <w:lang w:val="en-US" w:eastAsia="zh-CN"/>
        </w:rPr>
        <w:t>重庆市</w:t>
      </w:r>
      <w:r>
        <w:rPr>
          <w:rFonts w:hint="eastAsia" w:ascii="方正小标宋_GBK" w:hAnsi="方正小标宋_GBK" w:eastAsia="方正小标宋_GBK" w:cs="方正小标宋_GBK"/>
          <w:b w:val="0"/>
          <w:bCs/>
          <w:w w:val="90"/>
          <w:sz w:val="36"/>
          <w:szCs w:val="36"/>
        </w:rPr>
        <w:t>渝北区</w:t>
      </w:r>
      <w:r>
        <w:rPr>
          <w:rFonts w:hint="eastAsia" w:ascii="方正小标宋_GBK" w:hAnsi="方正小标宋_GBK" w:eastAsia="方正小标宋_GBK" w:cs="方正小标宋_GBK"/>
          <w:b w:val="0"/>
          <w:bCs/>
          <w:w w:val="90"/>
          <w:sz w:val="36"/>
          <w:szCs w:val="36"/>
          <w:lang w:eastAsia="zh-CN"/>
        </w:rPr>
        <w:t>兴隆</w:t>
      </w:r>
      <w:r>
        <w:rPr>
          <w:rFonts w:hint="eastAsia" w:ascii="方正小标宋_GBK" w:hAnsi="方正小标宋_GBK" w:eastAsia="方正小标宋_GBK" w:cs="方正小标宋_GBK"/>
          <w:b w:val="0"/>
          <w:bCs/>
          <w:w w:val="90"/>
          <w:sz w:val="36"/>
          <w:szCs w:val="36"/>
        </w:rPr>
        <w:t>中心卫生院</w:t>
      </w:r>
    </w:p>
    <w:p w14:paraId="55E269DC">
      <w:pPr>
        <w:jc w:val="center"/>
        <w:rPr>
          <w:rFonts w:hint="default" w:ascii="方正黑体_GBK" w:hAnsi="宋体" w:eastAsia="方正小标宋_GBK"/>
          <w:sz w:val="130"/>
          <w:szCs w:val="130"/>
          <w:lang w:val="en-US" w:eastAsia="zh-CN"/>
        </w:rPr>
      </w:pPr>
      <w:r>
        <w:rPr>
          <w:rFonts w:hint="eastAsia" w:ascii="方正小标宋_GBK" w:hAnsi="宋体" w:eastAsia="方正小标宋_GBK"/>
          <w:sz w:val="36"/>
          <w:szCs w:val="36"/>
          <w:lang w:val="en-US" w:eastAsia="zh-CN"/>
        </w:rPr>
        <w:t xml:space="preserve">                  </w:t>
      </w:r>
      <w:r>
        <w:rPr>
          <w:rFonts w:hint="eastAsia" w:ascii="方正小标宋_GBK" w:hAnsi="宋体" w:eastAsia="方正小标宋_GBK"/>
          <w:sz w:val="36"/>
          <w:szCs w:val="36"/>
        </w:rPr>
        <w:t>二〇二</w:t>
      </w:r>
      <w:r>
        <w:rPr>
          <w:rFonts w:hint="eastAsia" w:ascii="方正小标宋_GBK" w:hAnsi="宋体" w:eastAsia="方正小标宋_GBK"/>
          <w:sz w:val="36"/>
          <w:szCs w:val="36"/>
          <w:lang w:val="en-US" w:eastAsia="zh-CN"/>
        </w:rPr>
        <w:t>五年十二月</w:t>
      </w:r>
    </w:p>
    <w:p w14:paraId="17EA7222">
      <w:pPr>
        <w:jc w:val="both"/>
        <w:rPr>
          <w:rFonts w:hint="eastAsia" w:ascii="方正黑体_GBK" w:hAnsi="宋体" w:eastAsia="方正黑体_GBK"/>
          <w:sz w:val="130"/>
          <w:szCs w:val="130"/>
        </w:rPr>
      </w:pPr>
    </w:p>
    <w:p w14:paraId="7B0856BA">
      <w:pPr>
        <w:spacing w:line="480" w:lineRule="exact"/>
        <w:jc w:val="center"/>
        <w:outlineLvl w:val="0"/>
        <w:rPr>
          <w:rFonts w:hint="eastAsia" w:ascii="方正黑体_GBK" w:eastAsia="方正黑体_GBK"/>
          <w:sz w:val="44"/>
          <w:szCs w:val="28"/>
        </w:rPr>
      </w:pPr>
    </w:p>
    <w:p w14:paraId="34B06895">
      <w:pPr>
        <w:spacing w:line="480" w:lineRule="exact"/>
        <w:jc w:val="center"/>
        <w:outlineLvl w:val="0"/>
        <w:rPr>
          <w:rFonts w:hint="eastAsia" w:ascii="方正黑体_GBK" w:eastAsia="方正黑体_GBK"/>
          <w:sz w:val="44"/>
          <w:szCs w:val="28"/>
        </w:rPr>
      </w:pPr>
    </w:p>
    <w:p w14:paraId="149EE10D">
      <w:pPr>
        <w:spacing w:line="480" w:lineRule="exact"/>
        <w:jc w:val="center"/>
        <w:outlineLvl w:val="0"/>
        <w:rPr>
          <w:rFonts w:hint="eastAsia" w:ascii="方正黑体_GBK" w:eastAsia="方正黑体_GBK"/>
          <w:sz w:val="44"/>
          <w:szCs w:val="28"/>
        </w:rPr>
      </w:pPr>
    </w:p>
    <w:p w14:paraId="034925DE">
      <w:pPr>
        <w:spacing w:line="480" w:lineRule="exact"/>
        <w:jc w:val="center"/>
        <w:outlineLvl w:val="0"/>
        <w:rPr>
          <w:rFonts w:hint="eastAsia" w:ascii="方正黑体_GBK" w:eastAsia="方正黑体_GBK"/>
          <w:sz w:val="44"/>
          <w:szCs w:val="28"/>
        </w:rPr>
      </w:pPr>
      <w:r>
        <w:rPr>
          <w:rFonts w:hint="eastAsia" w:ascii="方正黑体_GBK" w:eastAsia="方正黑体_GBK"/>
          <w:sz w:val="44"/>
          <w:szCs w:val="28"/>
        </w:rPr>
        <w:t>目   录</w:t>
      </w:r>
    </w:p>
    <w:p w14:paraId="08492284">
      <w:pPr>
        <w:pStyle w:val="12"/>
        <w:tabs>
          <w:tab w:val="right" w:leader="dot" w:pos="9402"/>
        </w:tabs>
        <w:ind w:left="560"/>
        <w:rPr>
          <w:rFonts w:ascii="Calibri" w:hAnsi="Calibri"/>
          <w:sz w:val="21"/>
          <w:szCs w:val="22"/>
        </w:rPr>
      </w:pPr>
      <w:r>
        <w:rPr>
          <w:rFonts w:hint="eastAsia" w:ascii="方正仿宋_GBK" w:hAnsi="宋体" w:eastAsia="方正仿宋_GBK"/>
          <w:sz w:val="21"/>
          <w:szCs w:val="21"/>
        </w:rPr>
        <w:fldChar w:fldCharType="begin"/>
      </w:r>
      <w:r>
        <w:rPr>
          <w:rFonts w:hint="eastAsia" w:ascii="方正仿宋_GBK" w:hAnsi="宋体" w:eastAsia="方正仿宋_GBK"/>
          <w:sz w:val="21"/>
          <w:szCs w:val="21"/>
        </w:rPr>
        <w:instrText xml:space="preserve"> TOC \o "1-3" \h \z </w:instrText>
      </w:r>
      <w:r>
        <w:rPr>
          <w:rFonts w:hint="eastAsia" w:ascii="方正仿宋_GBK" w:hAnsi="宋体" w:eastAsia="方正仿宋_GBK"/>
          <w:sz w:val="21"/>
          <w:szCs w:val="21"/>
        </w:rPr>
        <w:fldChar w:fldCharType="separate"/>
      </w:r>
      <w:r>
        <w:rPr>
          <w:rStyle w:val="18"/>
        </w:rPr>
        <w:fldChar w:fldCharType="begin"/>
      </w:r>
      <w:r>
        <w:rPr>
          <w:rStyle w:val="18"/>
        </w:rPr>
        <w:instrText xml:space="preserve"> </w:instrText>
      </w:r>
      <w:r>
        <w:instrText xml:space="preserve">HYPERLINK \l "_Toc106034769"</w:instrText>
      </w:r>
      <w:r>
        <w:rPr>
          <w:rStyle w:val="18"/>
        </w:rPr>
        <w:instrText xml:space="preserve"> </w:instrText>
      </w:r>
      <w:r>
        <w:rPr>
          <w:rStyle w:val="18"/>
        </w:rPr>
        <w:fldChar w:fldCharType="separate"/>
      </w:r>
      <w:r>
        <w:rPr>
          <w:rStyle w:val="18"/>
          <w:rFonts w:hint="eastAsia" w:ascii="方正小标宋_GBK" w:eastAsia="方正小标宋_GBK"/>
        </w:rPr>
        <w:t>第一篇</w:t>
      </w:r>
      <w:r>
        <w:rPr>
          <w:rStyle w:val="18"/>
          <w:rFonts w:ascii="方正小标宋_GBK" w:eastAsia="方正小标宋_GBK"/>
        </w:rPr>
        <w:t xml:space="preserve">  </w:t>
      </w:r>
      <w:r>
        <w:rPr>
          <w:rStyle w:val="18"/>
          <w:rFonts w:hint="eastAsia" w:ascii="方正小标宋_GBK" w:eastAsia="方正小标宋_GBK" w:cs="Arial"/>
        </w:rPr>
        <w:t>询价采购邀请书</w:t>
      </w:r>
      <w:r>
        <w:tab/>
      </w:r>
      <w:r>
        <w:fldChar w:fldCharType="begin"/>
      </w:r>
      <w:r>
        <w:instrText xml:space="preserve"> PAGEREF _Toc106034769 \h </w:instrText>
      </w:r>
      <w:r>
        <w:fldChar w:fldCharType="separate"/>
      </w:r>
      <w:r>
        <w:t>5</w:t>
      </w:r>
      <w:r>
        <w:fldChar w:fldCharType="end"/>
      </w:r>
      <w:r>
        <w:rPr>
          <w:rStyle w:val="18"/>
        </w:rPr>
        <w:fldChar w:fldCharType="end"/>
      </w:r>
    </w:p>
    <w:p w14:paraId="76F75D6E">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"_Toc106034770"</w:instrText>
      </w:r>
      <w:r>
        <w:rPr>
          <w:rStyle w:val="18"/>
        </w:rPr>
        <w:instrText xml:space="preserve"> </w:instrText>
      </w:r>
      <w:r>
        <w:rPr>
          <w:rStyle w:val="18"/>
        </w:rPr>
        <w:fldChar w:fldCharType="separate"/>
      </w:r>
      <w:r>
        <w:rPr>
          <w:rStyle w:val="18"/>
          <w:rFonts w:hint="eastAsia" w:ascii="方正仿宋_GBK" w:hAnsi="宋体" w:eastAsia="方正仿宋_GBK"/>
        </w:rPr>
        <w:t>一、询价内容</w:t>
      </w:r>
      <w:r>
        <w:tab/>
      </w:r>
      <w:r>
        <w:fldChar w:fldCharType="begin"/>
      </w:r>
      <w:r>
        <w:instrText xml:space="preserve"> PAGEREF _Toc106034770 \h </w:instrText>
      </w:r>
      <w:r>
        <w:fldChar w:fldCharType="separate"/>
      </w:r>
      <w:r>
        <w:t>5</w:t>
      </w:r>
      <w:r>
        <w:fldChar w:fldCharType="end"/>
      </w:r>
      <w:r>
        <w:rPr>
          <w:rStyle w:val="18"/>
        </w:rPr>
        <w:fldChar w:fldCharType="end"/>
      </w:r>
    </w:p>
    <w:p w14:paraId="3B3864DE">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"_Toc106034771"</w:instrText>
      </w:r>
      <w:r>
        <w:rPr>
          <w:rStyle w:val="18"/>
        </w:rPr>
        <w:instrText xml:space="preserve"> </w:instrText>
      </w:r>
      <w:r>
        <w:rPr>
          <w:rStyle w:val="18"/>
        </w:rPr>
        <w:fldChar w:fldCharType="separate"/>
      </w:r>
      <w:r>
        <w:rPr>
          <w:rStyle w:val="18"/>
          <w:rFonts w:hint="eastAsia" w:ascii="方正仿宋_GBK" w:hAnsi="宋体" w:eastAsia="方正仿宋_GBK"/>
        </w:rPr>
        <w:t>二、资金来源</w:t>
      </w:r>
      <w:r>
        <w:tab/>
      </w:r>
      <w:r>
        <w:fldChar w:fldCharType="begin"/>
      </w:r>
      <w:r>
        <w:instrText xml:space="preserve"> PAGEREF _Toc106034771 \h </w:instrText>
      </w:r>
      <w:r>
        <w:fldChar w:fldCharType="separate"/>
      </w:r>
      <w:r>
        <w:t>5</w:t>
      </w:r>
      <w:r>
        <w:fldChar w:fldCharType="end"/>
      </w:r>
      <w:r>
        <w:rPr>
          <w:rStyle w:val="18"/>
        </w:rPr>
        <w:fldChar w:fldCharType="end"/>
      </w:r>
    </w:p>
    <w:p w14:paraId="5CAE24B2">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"_Toc106034772"</w:instrText>
      </w:r>
      <w:r>
        <w:rPr>
          <w:rStyle w:val="18"/>
        </w:rPr>
        <w:instrText xml:space="preserve"> </w:instrText>
      </w:r>
      <w:r>
        <w:rPr>
          <w:rStyle w:val="18"/>
        </w:rPr>
        <w:fldChar w:fldCharType="separate"/>
      </w:r>
      <w:r>
        <w:rPr>
          <w:rStyle w:val="18"/>
          <w:rFonts w:hint="eastAsia" w:ascii="方正仿宋_GBK" w:hAnsi="宋体" w:eastAsia="方正仿宋_GBK"/>
        </w:rPr>
        <w:t>三、供应商资格条件</w:t>
      </w:r>
      <w:r>
        <w:tab/>
      </w:r>
      <w:r>
        <w:fldChar w:fldCharType="begin"/>
      </w:r>
      <w:r>
        <w:instrText xml:space="preserve"> PAGEREF _Toc106034772 \h </w:instrText>
      </w:r>
      <w:r>
        <w:fldChar w:fldCharType="separate"/>
      </w:r>
      <w:r>
        <w:t>5</w:t>
      </w:r>
      <w:r>
        <w:fldChar w:fldCharType="end"/>
      </w:r>
      <w:r>
        <w:rPr>
          <w:rStyle w:val="18"/>
        </w:rPr>
        <w:fldChar w:fldCharType="end"/>
      </w:r>
    </w:p>
    <w:p w14:paraId="5847F116">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"_Toc106034773"</w:instrText>
      </w:r>
      <w:r>
        <w:rPr>
          <w:rStyle w:val="18"/>
        </w:rPr>
        <w:instrText xml:space="preserve"> </w:instrText>
      </w:r>
      <w:r>
        <w:rPr>
          <w:rStyle w:val="18"/>
        </w:rPr>
        <w:fldChar w:fldCharType="separate"/>
      </w:r>
      <w:r>
        <w:rPr>
          <w:rStyle w:val="18"/>
          <w:rFonts w:hint="eastAsia" w:ascii="方正仿宋_GBK" w:hAnsi="宋体" w:eastAsia="方正仿宋_GBK"/>
        </w:rPr>
        <w:t>四、询价有关说明</w:t>
      </w:r>
      <w:r>
        <w:tab/>
      </w:r>
      <w:r>
        <w:rPr>
          <w:rFonts w:hint="eastAsia"/>
          <w:lang w:val="en-US" w:eastAsia="zh-CN"/>
        </w:rPr>
        <w:t>5</w:t>
      </w:r>
      <w:r>
        <w:rPr>
          <w:rStyle w:val="18"/>
        </w:rPr>
        <w:fldChar w:fldCharType="end"/>
      </w:r>
    </w:p>
    <w:p w14:paraId="2E676FDE">
      <w:pPr>
        <w:pStyle w:val="12"/>
        <w:tabs>
          <w:tab w:val="right" w:leader="dot" w:pos="9402"/>
        </w:tabs>
        <w:ind w:left="0" w:leftChars="0" w:firstLine="560" w:firstLineChars="200"/>
        <w:rPr>
          <w:rFonts w:ascii="Calibri" w:hAnsi="Calibri"/>
          <w:sz w:val="21"/>
          <w:szCs w:val="22"/>
        </w:rPr>
      </w:pPr>
      <w:r>
        <w:rPr>
          <w:rStyle w:val="18"/>
        </w:rPr>
        <w:fldChar w:fldCharType="begin"/>
      </w:r>
      <w:r>
        <w:rPr>
          <w:rStyle w:val="18"/>
        </w:rPr>
        <w:instrText xml:space="preserve"> </w:instrText>
      </w:r>
      <w:r>
        <w:instrText xml:space="preserve">HYPERLINK \l "_Toc106034775"</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五</w:t>
      </w:r>
      <w:r>
        <w:rPr>
          <w:rStyle w:val="18"/>
          <w:rFonts w:hint="eastAsia" w:ascii="方正仿宋_GBK" w:hAnsi="宋体" w:eastAsia="方正仿宋_GBK"/>
        </w:rPr>
        <w:t>、采购项目需落实的政府采购政策</w:t>
      </w:r>
      <w:r>
        <w:tab/>
      </w:r>
      <w:r>
        <w:fldChar w:fldCharType="begin"/>
      </w:r>
      <w:r>
        <w:instrText xml:space="preserve"> PAGEREF _Toc106034775 \h </w:instrText>
      </w:r>
      <w:r>
        <w:fldChar w:fldCharType="separate"/>
      </w:r>
      <w:r>
        <w:t>6</w:t>
      </w:r>
      <w:r>
        <w:fldChar w:fldCharType="end"/>
      </w:r>
      <w:r>
        <w:rPr>
          <w:rStyle w:val="18"/>
        </w:rPr>
        <w:fldChar w:fldCharType="end"/>
      </w:r>
    </w:p>
    <w:p w14:paraId="4CD350B2">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"_Toc106034776"</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六</w:t>
      </w:r>
      <w:r>
        <w:rPr>
          <w:rStyle w:val="18"/>
          <w:rFonts w:hint="eastAsia" w:ascii="方正仿宋_GBK" w:hAnsi="宋体" w:eastAsia="方正仿宋_GBK"/>
        </w:rPr>
        <w:t>、其它有关规定</w:t>
      </w:r>
      <w:r>
        <w:tab/>
      </w:r>
      <w:r>
        <w:fldChar w:fldCharType="begin"/>
      </w:r>
      <w:r>
        <w:instrText xml:space="preserve"> PAGEREF _Toc106034776 \h </w:instrText>
      </w:r>
      <w:r>
        <w:fldChar w:fldCharType="separate"/>
      </w:r>
      <w:r>
        <w:t>6</w:t>
      </w:r>
      <w:r>
        <w:fldChar w:fldCharType="end"/>
      </w:r>
      <w:r>
        <w:rPr>
          <w:rStyle w:val="18"/>
        </w:rPr>
        <w:fldChar w:fldCharType="end"/>
      </w:r>
    </w:p>
    <w:p w14:paraId="0C3F48E6">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"_Toc106034777"</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七</w:t>
      </w:r>
      <w:r>
        <w:rPr>
          <w:rStyle w:val="18"/>
          <w:rFonts w:hint="eastAsia" w:ascii="方正仿宋_GBK" w:hAnsi="宋体" w:eastAsia="方正仿宋_GBK"/>
        </w:rPr>
        <w:t>、联系方式</w:t>
      </w:r>
      <w:r>
        <w:tab/>
      </w:r>
      <w:r>
        <w:rPr>
          <w:rFonts w:hint="eastAsia"/>
          <w:lang w:val="en-US" w:eastAsia="zh-CN"/>
        </w:rPr>
        <w:t>6</w:t>
      </w:r>
      <w:r>
        <w:rPr>
          <w:rStyle w:val="18"/>
        </w:rPr>
        <w:fldChar w:fldCharType="end"/>
      </w:r>
    </w:p>
    <w:p w14:paraId="14715790">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"_Toc106034778"</w:instrText>
      </w:r>
      <w:r>
        <w:rPr>
          <w:rStyle w:val="18"/>
        </w:rPr>
        <w:instrText xml:space="preserve"> </w:instrText>
      </w:r>
      <w:r>
        <w:rPr>
          <w:rStyle w:val="18"/>
        </w:rPr>
        <w:fldChar w:fldCharType="separate"/>
      </w:r>
      <w:r>
        <w:rPr>
          <w:rStyle w:val="18"/>
          <w:rFonts w:hint="eastAsia" w:ascii="方正小标宋_GBK" w:eastAsia="方正小标宋_GBK"/>
        </w:rPr>
        <w:t>第二篇</w:t>
      </w:r>
      <w:r>
        <w:rPr>
          <w:rStyle w:val="18"/>
          <w:rFonts w:ascii="方正小标宋_GBK" w:eastAsia="方正小标宋_GBK"/>
        </w:rPr>
        <w:t xml:space="preserve">  </w:t>
      </w:r>
      <w:r>
        <w:rPr>
          <w:rStyle w:val="18"/>
          <w:rFonts w:hint="eastAsia" w:ascii="方正小标宋_GBK" w:eastAsia="方正小标宋_GBK"/>
        </w:rPr>
        <w:t>询价项目质量</w:t>
      </w:r>
      <w:r>
        <w:rPr>
          <w:rStyle w:val="18"/>
          <w:rFonts w:hint="eastAsia" w:ascii="方正小标宋_GBK" w:eastAsia="方正小标宋_GBK"/>
          <w:lang w:val="en-US" w:eastAsia="zh-CN"/>
        </w:rPr>
        <w:t>及服务</w:t>
      </w:r>
      <w:r>
        <w:rPr>
          <w:rStyle w:val="18"/>
          <w:rFonts w:hint="eastAsia" w:ascii="方正小标宋_GBK" w:eastAsia="方正小标宋_GBK"/>
        </w:rPr>
        <w:t>需求</w:t>
      </w:r>
      <w:r>
        <w:tab/>
      </w:r>
      <w:r>
        <w:rPr>
          <w:rFonts w:hint="eastAsia"/>
          <w:lang w:val="en-US" w:eastAsia="zh-CN"/>
        </w:rPr>
        <w:t>7</w:t>
      </w:r>
      <w:r>
        <w:rPr>
          <w:rStyle w:val="18"/>
        </w:rPr>
        <w:fldChar w:fldCharType="end"/>
      </w:r>
    </w:p>
    <w:p w14:paraId="33B7A5AC">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"_Toc106034779"</w:instrText>
      </w:r>
      <w:r>
        <w:rPr>
          <w:rStyle w:val="18"/>
        </w:rPr>
        <w:instrText xml:space="preserve"> </w:instrText>
      </w:r>
      <w:r>
        <w:rPr>
          <w:rStyle w:val="18"/>
        </w:rPr>
        <w:fldChar w:fldCharType="separate"/>
      </w:r>
      <w:r>
        <w:rPr>
          <w:rStyle w:val="18"/>
          <w:rFonts w:hint="eastAsia" w:ascii="方正仿宋_GBK" w:hAnsi="宋体" w:eastAsia="方正仿宋_GBK"/>
        </w:rPr>
        <w:t>一、项目一览表</w:t>
      </w:r>
      <w:r>
        <w:tab/>
      </w:r>
      <w:r>
        <w:fldChar w:fldCharType="begin"/>
      </w:r>
      <w:r>
        <w:instrText xml:space="preserve"> PAGEREF _Toc106034779 \h </w:instrText>
      </w:r>
      <w:r>
        <w:fldChar w:fldCharType="separate"/>
      </w:r>
      <w:r>
        <w:t>8</w:t>
      </w:r>
      <w:r>
        <w:fldChar w:fldCharType="end"/>
      </w:r>
      <w:r>
        <w:rPr>
          <w:rStyle w:val="18"/>
        </w:rPr>
        <w:fldChar w:fldCharType="end"/>
      </w:r>
    </w:p>
    <w:p w14:paraId="7F69C23F">
      <w:pPr>
        <w:pStyle w:val="12"/>
        <w:tabs>
          <w:tab w:val="right" w:leader="dot" w:pos="9402"/>
        </w:tabs>
        <w:ind w:left="560"/>
        <w:rPr>
          <w:rStyle w:val="18"/>
        </w:rPr>
      </w:pPr>
      <w:r>
        <w:rPr>
          <w:rStyle w:val="18"/>
        </w:rPr>
        <w:fldChar w:fldCharType="begin"/>
      </w:r>
      <w:r>
        <w:rPr>
          <w:rStyle w:val="18"/>
        </w:rPr>
        <w:instrText xml:space="preserve"> </w:instrText>
      </w:r>
      <w:r>
        <w:instrText xml:space="preserve">HYPERLINK \l "_Toc106034782"</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二</w:t>
      </w:r>
      <w:r>
        <w:rPr>
          <w:rStyle w:val="18"/>
          <w:rFonts w:hint="eastAsia" w:ascii="方正仿宋_GBK" w:hAnsi="宋体" w:eastAsia="方正仿宋_GBK"/>
        </w:rPr>
        <w:t>、交货时间、地点及验收方式</w:t>
      </w:r>
      <w:r>
        <w:tab/>
      </w:r>
      <w:r>
        <w:fldChar w:fldCharType="begin"/>
      </w:r>
      <w:r>
        <w:instrText xml:space="preserve"> PAGEREF _Toc106034782 \h </w:instrText>
      </w:r>
      <w:r>
        <w:fldChar w:fldCharType="separate"/>
      </w:r>
      <w:r>
        <w:t>12</w:t>
      </w:r>
      <w:r>
        <w:fldChar w:fldCharType="end"/>
      </w:r>
      <w:r>
        <w:rPr>
          <w:rStyle w:val="18"/>
        </w:rPr>
        <w:fldChar w:fldCharType="end"/>
      </w:r>
    </w:p>
    <w:p w14:paraId="54059D58">
      <w:pPr>
        <w:pStyle w:val="12"/>
        <w:tabs>
          <w:tab w:val="right" w:leader="dot" w:pos="9402"/>
        </w:tabs>
        <w:ind w:left="560"/>
      </w:pPr>
      <w:r>
        <w:rPr>
          <w:rStyle w:val="18"/>
        </w:rPr>
        <w:fldChar w:fldCharType="begin"/>
      </w:r>
      <w:r>
        <w:rPr>
          <w:rStyle w:val="18"/>
        </w:rPr>
        <w:instrText xml:space="preserve"> </w:instrText>
      </w:r>
      <w:r>
        <w:instrText xml:space="preserve">HYPERLINK \l "_Toc106034783"</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三</w:t>
      </w:r>
      <w:r>
        <w:rPr>
          <w:rStyle w:val="18"/>
          <w:rFonts w:hint="eastAsia" w:ascii="方正仿宋_GBK" w:hAnsi="宋体" w:eastAsia="方正仿宋_GBK"/>
        </w:rPr>
        <w:t>、质量保证及售后服务</w:t>
      </w:r>
      <w:r>
        <w:tab/>
      </w:r>
      <w:r>
        <w:rPr>
          <w:rFonts w:hint="eastAsia"/>
          <w:lang w:val="en-US" w:eastAsia="zh-CN"/>
        </w:rPr>
        <w:t>7</w:t>
      </w:r>
      <w:r>
        <w:rPr>
          <w:rStyle w:val="18"/>
        </w:rPr>
        <w:fldChar w:fldCharType="end"/>
      </w:r>
    </w:p>
    <w:p w14:paraId="221FAD3E">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"_Toc106034784"</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四</w:t>
      </w:r>
      <w:r>
        <w:rPr>
          <w:rStyle w:val="18"/>
          <w:rFonts w:hint="eastAsia" w:ascii="方正仿宋_GBK" w:hAnsi="宋体" w:eastAsia="方正仿宋_GBK"/>
        </w:rPr>
        <w:t>、报价要求</w:t>
      </w:r>
      <w:r>
        <w:tab/>
      </w:r>
      <w:r>
        <w:fldChar w:fldCharType="begin"/>
      </w:r>
      <w:r>
        <w:instrText xml:space="preserve"> PAGEREF _Toc106034784 \h </w:instrText>
      </w:r>
      <w:r>
        <w:fldChar w:fldCharType="separate"/>
      </w:r>
      <w:r>
        <w:t>12</w:t>
      </w:r>
      <w:r>
        <w:fldChar w:fldCharType="end"/>
      </w:r>
      <w:r>
        <w:rPr>
          <w:rStyle w:val="18"/>
        </w:rPr>
        <w:fldChar w:fldCharType="end"/>
      </w:r>
    </w:p>
    <w:p w14:paraId="104DD006">
      <w:pPr>
        <w:pStyle w:val="12"/>
        <w:tabs>
          <w:tab w:val="right" w:leader="dot" w:pos="9402"/>
        </w:tabs>
        <w:rPr>
          <w:rFonts w:ascii="Calibri" w:hAnsi="Calibri"/>
          <w:sz w:val="21"/>
          <w:szCs w:val="22"/>
        </w:rPr>
      </w:pPr>
      <w:r>
        <w:rPr>
          <w:rStyle w:val="18"/>
        </w:rPr>
        <w:fldChar w:fldCharType="begin"/>
      </w:r>
      <w:r>
        <w:rPr>
          <w:rStyle w:val="18"/>
        </w:rPr>
        <w:instrText xml:space="preserve"> </w:instrText>
      </w:r>
      <w:r>
        <w:instrText xml:space="preserve">HYPERLINK \l "_Toc106034785"</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五</w:t>
      </w:r>
      <w:r>
        <w:rPr>
          <w:rStyle w:val="18"/>
          <w:rFonts w:hint="eastAsia" w:ascii="方正仿宋_GBK" w:hAnsi="宋体" w:eastAsia="方正仿宋_GBK"/>
        </w:rPr>
        <w:t>、付款方式</w:t>
      </w:r>
      <w:r>
        <w:tab/>
      </w:r>
      <w:r>
        <w:fldChar w:fldCharType="begin"/>
      </w:r>
      <w:r>
        <w:instrText xml:space="preserve"> PAGEREF _Toc106034785 \h </w:instrText>
      </w:r>
      <w:r>
        <w:fldChar w:fldCharType="separate"/>
      </w:r>
      <w:r>
        <w:t>13</w:t>
      </w:r>
      <w:r>
        <w:fldChar w:fldCharType="end"/>
      </w:r>
      <w:r>
        <w:rPr>
          <w:rStyle w:val="18"/>
        </w:rPr>
        <w:fldChar w:fldCharType="end"/>
      </w:r>
    </w:p>
    <w:p w14:paraId="66362877">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"_Toc106034788"</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六</w:t>
      </w:r>
      <w:r>
        <w:rPr>
          <w:rStyle w:val="18"/>
          <w:rFonts w:hint="eastAsia" w:ascii="方正仿宋_GBK" w:hAnsi="宋体" w:eastAsia="方正仿宋_GBK"/>
        </w:rPr>
        <w:t>、其他</w:t>
      </w:r>
      <w:r>
        <w:tab/>
      </w:r>
      <w:r>
        <w:fldChar w:fldCharType="begin"/>
      </w:r>
      <w:r>
        <w:instrText xml:space="preserve"> PAGEREF _Toc106034788 \h </w:instrText>
      </w:r>
      <w:r>
        <w:fldChar w:fldCharType="separate"/>
      </w:r>
      <w:r>
        <w:t>13</w:t>
      </w:r>
      <w:r>
        <w:fldChar w:fldCharType="end"/>
      </w:r>
      <w:r>
        <w:rPr>
          <w:rStyle w:val="18"/>
        </w:rPr>
        <w:fldChar w:fldCharType="end"/>
      </w:r>
    </w:p>
    <w:p w14:paraId="79B311E4">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"_Toc106034789"</w:instrText>
      </w:r>
      <w:r>
        <w:rPr>
          <w:rStyle w:val="18"/>
        </w:rPr>
        <w:instrText xml:space="preserve"> </w:instrText>
      </w:r>
      <w:r>
        <w:rPr>
          <w:rStyle w:val="18"/>
        </w:rPr>
        <w:fldChar w:fldCharType="separate"/>
      </w:r>
      <w:r>
        <w:rPr>
          <w:rStyle w:val="18"/>
          <w:rFonts w:hint="eastAsia" w:ascii="方正小标宋_GBK" w:eastAsia="方正小标宋_GBK"/>
        </w:rPr>
        <w:t>第</w:t>
      </w:r>
      <w:r>
        <w:rPr>
          <w:rStyle w:val="18"/>
          <w:rFonts w:hint="eastAsia" w:ascii="方正小标宋_GBK" w:eastAsia="方正小标宋_GBK"/>
          <w:lang w:val="en-US" w:eastAsia="zh-CN"/>
        </w:rPr>
        <w:t>三</w:t>
      </w:r>
      <w:r>
        <w:rPr>
          <w:rStyle w:val="18"/>
          <w:rFonts w:hint="eastAsia" w:ascii="方正小标宋_GBK" w:eastAsia="方正小标宋_GBK"/>
        </w:rPr>
        <w:t>篇</w:t>
      </w:r>
      <w:r>
        <w:rPr>
          <w:rStyle w:val="18"/>
          <w:rFonts w:ascii="方正小标宋_GBK" w:eastAsia="方正小标宋_GBK"/>
        </w:rPr>
        <w:t xml:space="preserve">  </w:t>
      </w:r>
      <w:r>
        <w:rPr>
          <w:rStyle w:val="18"/>
          <w:rFonts w:hint="eastAsia" w:ascii="方正小标宋_GBK" w:eastAsia="方正小标宋_GBK"/>
        </w:rPr>
        <w:t>采购程序、评定成交的标准、无效报价及采购终止</w:t>
      </w:r>
      <w:r>
        <w:tab/>
      </w:r>
      <w:r>
        <w:rPr>
          <w:rFonts w:hint="eastAsia"/>
          <w:lang w:val="en-US" w:eastAsia="zh-CN"/>
        </w:rPr>
        <w:t>1</w:t>
      </w:r>
      <w:r>
        <w:rPr>
          <w:rStyle w:val="18"/>
        </w:rPr>
        <w:fldChar w:fldCharType="end"/>
      </w:r>
      <w:r>
        <w:rPr>
          <w:rStyle w:val="18"/>
          <w:rFonts w:hint="eastAsia"/>
          <w:lang w:val="en-US" w:eastAsia="zh-CN"/>
        </w:rPr>
        <w:t>2</w:t>
      </w:r>
    </w:p>
    <w:p w14:paraId="33B00A68">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"_Toc106034790"</w:instrText>
      </w:r>
      <w:r>
        <w:rPr>
          <w:rStyle w:val="18"/>
        </w:rPr>
        <w:instrText xml:space="preserve"> </w:instrText>
      </w:r>
      <w:r>
        <w:rPr>
          <w:rStyle w:val="18"/>
        </w:rPr>
        <w:fldChar w:fldCharType="separate"/>
      </w:r>
      <w:r>
        <w:rPr>
          <w:rStyle w:val="18"/>
          <w:rFonts w:hint="eastAsia" w:ascii="方正仿宋_GBK" w:hAnsi="宋体" w:eastAsia="方正仿宋_GBK"/>
        </w:rPr>
        <w:t>一、采购程序</w:t>
      </w:r>
      <w:r>
        <w:tab/>
      </w:r>
      <w:r>
        <w:rPr>
          <w:rFonts w:hint="eastAsia"/>
          <w:lang w:val="en-US" w:eastAsia="zh-CN"/>
        </w:rPr>
        <w:t>1</w:t>
      </w:r>
      <w:r>
        <w:rPr>
          <w:rStyle w:val="18"/>
        </w:rPr>
        <w:fldChar w:fldCharType="end"/>
      </w:r>
      <w:r>
        <w:rPr>
          <w:rStyle w:val="18"/>
          <w:rFonts w:hint="eastAsia"/>
          <w:lang w:val="en-US" w:eastAsia="zh-CN"/>
        </w:rPr>
        <w:t>2</w:t>
      </w:r>
    </w:p>
    <w:p w14:paraId="06064EF0">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"_Toc106034791"</w:instrText>
      </w:r>
      <w:r>
        <w:rPr>
          <w:rStyle w:val="18"/>
        </w:rPr>
        <w:instrText xml:space="preserve"> </w:instrText>
      </w:r>
      <w:r>
        <w:rPr>
          <w:rStyle w:val="18"/>
        </w:rPr>
        <w:fldChar w:fldCharType="separate"/>
      </w:r>
      <w:r>
        <w:rPr>
          <w:rStyle w:val="18"/>
          <w:rFonts w:hint="eastAsia" w:ascii="方正仿宋_GBK" w:hAnsi="宋体" w:eastAsia="方正仿宋_GBK"/>
        </w:rPr>
        <w:t>二、评定成交的标准</w:t>
      </w:r>
      <w:r>
        <w:tab/>
      </w:r>
      <w:r>
        <w:fldChar w:fldCharType="begin"/>
      </w:r>
      <w:r>
        <w:instrText xml:space="preserve"> PAGEREF _Toc106034791 \h </w:instrText>
      </w:r>
      <w:r>
        <w:fldChar w:fldCharType="separate"/>
      </w:r>
      <w:r>
        <w:t>15</w:t>
      </w:r>
      <w:r>
        <w:fldChar w:fldCharType="end"/>
      </w:r>
      <w:r>
        <w:rPr>
          <w:rStyle w:val="18"/>
        </w:rPr>
        <w:fldChar w:fldCharType="end"/>
      </w:r>
    </w:p>
    <w:p w14:paraId="116FD848">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"_Toc106034792"</w:instrText>
      </w:r>
      <w:r>
        <w:rPr>
          <w:rStyle w:val="18"/>
        </w:rPr>
        <w:instrText xml:space="preserve"> </w:instrText>
      </w:r>
      <w:r>
        <w:rPr>
          <w:rStyle w:val="18"/>
        </w:rPr>
        <w:fldChar w:fldCharType="separate"/>
      </w:r>
      <w:r>
        <w:rPr>
          <w:rStyle w:val="18"/>
          <w:rFonts w:hint="eastAsia" w:ascii="方正仿宋_GBK" w:hAnsi="宋体" w:eastAsia="方正仿宋_GBK"/>
        </w:rPr>
        <w:t>三、无效报价</w:t>
      </w:r>
      <w:r>
        <w:tab/>
      </w:r>
      <w:r>
        <w:fldChar w:fldCharType="begin"/>
      </w:r>
      <w:r>
        <w:instrText xml:space="preserve"> PAGEREF _Toc106034792 \h </w:instrText>
      </w:r>
      <w:r>
        <w:fldChar w:fldCharType="separate"/>
      </w:r>
      <w:r>
        <w:t>15</w:t>
      </w:r>
      <w:r>
        <w:fldChar w:fldCharType="end"/>
      </w:r>
      <w:r>
        <w:rPr>
          <w:rStyle w:val="18"/>
        </w:rPr>
        <w:fldChar w:fldCharType="end"/>
      </w:r>
    </w:p>
    <w:p w14:paraId="5D5E56D8">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"_Toc106034793"</w:instrText>
      </w:r>
      <w:r>
        <w:rPr>
          <w:rStyle w:val="18"/>
        </w:rPr>
        <w:instrText xml:space="preserve"> </w:instrText>
      </w:r>
      <w:r>
        <w:rPr>
          <w:rStyle w:val="18"/>
        </w:rPr>
        <w:fldChar w:fldCharType="separate"/>
      </w:r>
      <w:r>
        <w:rPr>
          <w:rStyle w:val="18"/>
          <w:rFonts w:hint="eastAsia" w:ascii="方正仿宋_GBK" w:hAnsi="宋体" w:eastAsia="方正仿宋_GBK"/>
        </w:rPr>
        <w:t>四、采购终止</w:t>
      </w:r>
      <w:r>
        <w:tab/>
      </w:r>
      <w:r>
        <w:rPr>
          <w:rFonts w:hint="eastAsia"/>
          <w:lang w:val="en-US" w:eastAsia="zh-CN"/>
        </w:rPr>
        <w:t>1</w:t>
      </w:r>
      <w:r>
        <w:rPr>
          <w:rStyle w:val="18"/>
        </w:rPr>
        <w:fldChar w:fldCharType="end"/>
      </w:r>
      <w:r>
        <w:rPr>
          <w:rStyle w:val="18"/>
          <w:rFonts w:hint="eastAsia"/>
          <w:lang w:val="en-US" w:eastAsia="zh-CN"/>
        </w:rPr>
        <w:t>4</w:t>
      </w:r>
    </w:p>
    <w:p w14:paraId="16B5153E">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"_Toc106034794"</w:instrText>
      </w:r>
      <w:r>
        <w:rPr>
          <w:rStyle w:val="18"/>
        </w:rPr>
        <w:instrText xml:space="preserve"> </w:instrText>
      </w:r>
      <w:r>
        <w:rPr>
          <w:rStyle w:val="18"/>
        </w:rPr>
        <w:fldChar w:fldCharType="separate"/>
      </w:r>
      <w:r>
        <w:rPr>
          <w:rStyle w:val="18"/>
          <w:rFonts w:hint="eastAsia" w:ascii="方正小标宋_GBK" w:eastAsia="方正小标宋_GBK"/>
        </w:rPr>
        <w:t>第</w:t>
      </w:r>
      <w:r>
        <w:rPr>
          <w:rStyle w:val="18"/>
          <w:rFonts w:hint="eastAsia" w:ascii="方正小标宋_GBK" w:eastAsia="方正小标宋_GBK"/>
          <w:lang w:val="en-US" w:eastAsia="zh-CN"/>
        </w:rPr>
        <w:t>四</w:t>
      </w:r>
      <w:r>
        <w:rPr>
          <w:rStyle w:val="18"/>
          <w:rFonts w:hint="eastAsia" w:ascii="方正小标宋_GBK" w:eastAsia="方正小标宋_GBK"/>
        </w:rPr>
        <w:t>篇</w:t>
      </w:r>
      <w:r>
        <w:rPr>
          <w:rStyle w:val="18"/>
          <w:rFonts w:ascii="方正小标宋_GBK" w:eastAsia="方正小标宋_GBK"/>
        </w:rPr>
        <w:t xml:space="preserve">  </w:t>
      </w:r>
      <w:r>
        <w:rPr>
          <w:rStyle w:val="18"/>
          <w:rFonts w:hint="eastAsia" w:ascii="方正小标宋_GBK" w:eastAsia="方正小标宋_GBK"/>
        </w:rPr>
        <w:t>供应商须知</w:t>
      </w:r>
      <w:r>
        <w:tab/>
      </w:r>
      <w:r>
        <w:rPr>
          <w:rFonts w:hint="eastAsia"/>
          <w:lang w:val="en-US" w:eastAsia="zh-CN"/>
        </w:rPr>
        <w:t>1</w:t>
      </w:r>
      <w:r>
        <w:rPr>
          <w:rStyle w:val="18"/>
        </w:rPr>
        <w:fldChar w:fldCharType="end"/>
      </w:r>
      <w:r>
        <w:rPr>
          <w:rStyle w:val="18"/>
          <w:rFonts w:hint="eastAsia"/>
          <w:lang w:val="en-US" w:eastAsia="zh-CN"/>
        </w:rPr>
        <w:t>5</w:t>
      </w:r>
    </w:p>
    <w:p w14:paraId="3FFE9308">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"_Toc106034795"</w:instrText>
      </w:r>
      <w:r>
        <w:rPr>
          <w:rStyle w:val="18"/>
        </w:rPr>
        <w:instrText xml:space="preserve"> </w:instrText>
      </w:r>
      <w:r>
        <w:rPr>
          <w:rStyle w:val="18"/>
        </w:rPr>
        <w:fldChar w:fldCharType="separate"/>
      </w:r>
      <w:r>
        <w:rPr>
          <w:rStyle w:val="18"/>
          <w:rFonts w:hint="eastAsia" w:ascii="方正仿宋_GBK" w:hAnsi="宋体" w:eastAsia="方正仿宋_GBK"/>
        </w:rPr>
        <w:t>一、询价费用</w:t>
      </w:r>
      <w:r>
        <w:tab/>
      </w:r>
      <w:r>
        <w:rPr>
          <w:rFonts w:hint="eastAsia"/>
          <w:lang w:val="en-US" w:eastAsia="zh-CN"/>
        </w:rPr>
        <w:t>1</w:t>
      </w:r>
      <w:r>
        <w:rPr>
          <w:rStyle w:val="18"/>
        </w:rPr>
        <w:fldChar w:fldCharType="end"/>
      </w:r>
      <w:r>
        <w:rPr>
          <w:rStyle w:val="18"/>
          <w:rFonts w:hint="eastAsia"/>
          <w:lang w:val="en-US" w:eastAsia="zh-CN"/>
        </w:rPr>
        <w:t>5</w:t>
      </w:r>
    </w:p>
    <w:p w14:paraId="03C1E4C1">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"_Toc106034796"</w:instrText>
      </w:r>
      <w:r>
        <w:rPr>
          <w:rStyle w:val="18"/>
        </w:rPr>
        <w:instrText xml:space="preserve"> </w:instrText>
      </w:r>
      <w:r>
        <w:rPr>
          <w:rStyle w:val="18"/>
        </w:rPr>
        <w:fldChar w:fldCharType="separate"/>
      </w:r>
      <w:r>
        <w:rPr>
          <w:rStyle w:val="18"/>
          <w:rFonts w:hint="eastAsia" w:ascii="方正仿宋_GBK" w:hAnsi="宋体" w:eastAsia="方正仿宋_GBK"/>
        </w:rPr>
        <w:t>二、询价通知书</w:t>
      </w:r>
      <w:r>
        <w:tab/>
      </w:r>
      <w:r>
        <w:rPr>
          <w:rFonts w:hint="eastAsia"/>
          <w:lang w:val="en-US" w:eastAsia="zh-CN"/>
        </w:rPr>
        <w:t>1</w:t>
      </w:r>
      <w:r>
        <w:rPr>
          <w:rStyle w:val="18"/>
        </w:rPr>
        <w:fldChar w:fldCharType="end"/>
      </w:r>
      <w:r>
        <w:rPr>
          <w:rStyle w:val="18"/>
          <w:rFonts w:hint="eastAsia"/>
          <w:lang w:val="en-US" w:eastAsia="zh-CN"/>
        </w:rPr>
        <w:t>5</w:t>
      </w:r>
    </w:p>
    <w:p w14:paraId="697C2184">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"_Toc106034797"</w:instrText>
      </w:r>
      <w:r>
        <w:rPr>
          <w:rStyle w:val="18"/>
        </w:rPr>
        <w:instrText xml:space="preserve"> </w:instrText>
      </w:r>
      <w:r>
        <w:rPr>
          <w:rStyle w:val="18"/>
        </w:rPr>
        <w:fldChar w:fldCharType="separate"/>
      </w:r>
      <w:r>
        <w:rPr>
          <w:rStyle w:val="18"/>
          <w:rFonts w:hint="eastAsia" w:ascii="方正仿宋_GBK" w:hAnsi="宋体" w:eastAsia="方正仿宋_GBK"/>
        </w:rPr>
        <w:t>三、报价要求</w:t>
      </w:r>
      <w:r>
        <w:tab/>
      </w:r>
      <w:r>
        <w:rPr>
          <w:rFonts w:hint="eastAsia"/>
          <w:lang w:val="en-US" w:eastAsia="zh-CN"/>
        </w:rPr>
        <w:t>1</w:t>
      </w:r>
      <w:r>
        <w:rPr>
          <w:rStyle w:val="18"/>
        </w:rPr>
        <w:fldChar w:fldCharType="end"/>
      </w:r>
      <w:r>
        <w:rPr>
          <w:rStyle w:val="18"/>
          <w:rFonts w:hint="eastAsia"/>
          <w:lang w:val="en-US" w:eastAsia="zh-CN"/>
        </w:rPr>
        <w:t>5</w:t>
      </w:r>
    </w:p>
    <w:p w14:paraId="3ABCEB95">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"_Toc106034798"</w:instrText>
      </w:r>
      <w:r>
        <w:rPr>
          <w:rStyle w:val="18"/>
        </w:rPr>
        <w:instrText xml:space="preserve"> </w:instrText>
      </w:r>
      <w:r>
        <w:rPr>
          <w:rStyle w:val="18"/>
        </w:rPr>
        <w:fldChar w:fldCharType="separate"/>
      </w:r>
      <w:r>
        <w:rPr>
          <w:rStyle w:val="18"/>
          <w:rFonts w:hint="eastAsia" w:ascii="方正仿宋_GBK" w:hAnsi="宋体" w:eastAsia="方正仿宋_GBK"/>
        </w:rPr>
        <w:t>四、成交供应商的确定和变更</w:t>
      </w:r>
      <w:r>
        <w:tab/>
      </w:r>
      <w:r>
        <w:rPr>
          <w:rFonts w:hint="eastAsia"/>
          <w:lang w:val="en-US" w:eastAsia="zh-CN"/>
        </w:rPr>
        <w:t>1</w:t>
      </w:r>
      <w:r>
        <w:rPr>
          <w:rStyle w:val="18"/>
        </w:rPr>
        <w:fldChar w:fldCharType="end"/>
      </w:r>
      <w:r>
        <w:rPr>
          <w:rStyle w:val="18"/>
          <w:rFonts w:hint="eastAsia"/>
          <w:lang w:val="en-US" w:eastAsia="zh-CN"/>
        </w:rPr>
        <w:t>6</w:t>
      </w:r>
    </w:p>
    <w:p w14:paraId="739F2680">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"_Toc106034799"</w:instrText>
      </w:r>
      <w:r>
        <w:rPr>
          <w:rStyle w:val="18"/>
        </w:rPr>
        <w:instrText xml:space="preserve"> </w:instrText>
      </w:r>
      <w:r>
        <w:rPr>
          <w:rStyle w:val="18"/>
        </w:rPr>
        <w:fldChar w:fldCharType="separate"/>
      </w:r>
      <w:r>
        <w:rPr>
          <w:rStyle w:val="18"/>
          <w:rFonts w:hint="eastAsia" w:ascii="方正仿宋_GBK" w:hAnsi="宋体" w:eastAsia="方正仿宋_GBK"/>
        </w:rPr>
        <w:t>五、成交通知</w:t>
      </w:r>
      <w:r>
        <w:tab/>
      </w:r>
      <w:r>
        <w:rPr>
          <w:rFonts w:hint="eastAsia"/>
          <w:lang w:val="en-US" w:eastAsia="zh-CN"/>
        </w:rPr>
        <w:t>1</w:t>
      </w:r>
      <w:r>
        <w:rPr>
          <w:rStyle w:val="18"/>
        </w:rPr>
        <w:fldChar w:fldCharType="end"/>
      </w:r>
      <w:r>
        <w:rPr>
          <w:rStyle w:val="18"/>
          <w:rFonts w:hint="eastAsia"/>
          <w:lang w:val="en-US" w:eastAsia="zh-CN"/>
        </w:rPr>
        <w:t>6</w:t>
      </w:r>
    </w:p>
    <w:p w14:paraId="11B0ABB2">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"_Toc106034800"</w:instrText>
      </w:r>
      <w:r>
        <w:rPr>
          <w:rStyle w:val="18"/>
        </w:rPr>
        <w:instrText xml:space="preserve"> </w:instrText>
      </w:r>
      <w:r>
        <w:rPr>
          <w:rStyle w:val="18"/>
        </w:rPr>
        <w:fldChar w:fldCharType="separate"/>
      </w:r>
      <w:r>
        <w:rPr>
          <w:rStyle w:val="18"/>
          <w:rFonts w:hint="eastAsia" w:ascii="方正仿宋_GBK" w:hAnsi="宋体" w:eastAsia="方正仿宋_GBK"/>
        </w:rPr>
        <w:t>六、关于质疑和投诉</w:t>
      </w:r>
      <w:r>
        <w:tab/>
      </w:r>
      <w:r>
        <w:rPr>
          <w:rFonts w:hint="eastAsia"/>
          <w:lang w:val="en-US" w:eastAsia="zh-CN"/>
        </w:rPr>
        <w:t>1</w:t>
      </w:r>
      <w:r>
        <w:rPr>
          <w:rStyle w:val="18"/>
        </w:rPr>
        <w:fldChar w:fldCharType="end"/>
      </w:r>
      <w:r>
        <w:rPr>
          <w:rStyle w:val="18"/>
          <w:rFonts w:hint="eastAsia"/>
          <w:lang w:val="en-US" w:eastAsia="zh-CN"/>
        </w:rPr>
        <w:t>6</w:t>
      </w:r>
    </w:p>
    <w:p w14:paraId="6175CF3C">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"_Toc106034801"</w:instrText>
      </w:r>
      <w:r>
        <w:rPr>
          <w:rStyle w:val="18"/>
        </w:rPr>
        <w:instrText xml:space="preserve"> </w:instrText>
      </w:r>
      <w:r>
        <w:rPr>
          <w:rStyle w:val="18"/>
        </w:rPr>
        <w:fldChar w:fldCharType="separate"/>
      </w:r>
      <w:r>
        <w:rPr>
          <w:rStyle w:val="18"/>
          <w:rFonts w:hint="eastAsia" w:ascii="方正仿宋_GBK" w:hAnsi="宋体" w:eastAsia="方正仿宋_GBK"/>
        </w:rPr>
        <w:t>七、签订合同</w:t>
      </w:r>
      <w:r>
        <w:tab/>
      </w:r>
      <w:r>
        <w:fldChar w:fldCharType="begin"/>
      </w:r>
      <w:r>
        <w:instrText xml:space="preserve"> PAGEREF _Toc106034801 \h </w:instrText>
      </w:r>
      <w:r>
        <w:fldChar w:fldCharType="separate"/>
      </w:r>
      <w:r>
        <w:t>19</w:t>
      </w:r>
      <w:r>
        <w:fldChar w:fldCharType="end"/>
      </w:r>
      <w:r>
        <w:rPr>
          <w:rStyle w:val="18"/>
        </w:rPr>
        <w:fldChar w:fldCharType="end"/>
      </w:r>
    </w:p>
    <w:p w14:paraId="1F176DC8">
      <w:pPr>
        <w:pStyle w:val="12"/>
        <w:tabs>
          <w:tab w:val="right" w:leader="dot" w:pos="9402"/>
        </w:tabs>
        <w:ind w:left="560"/>
        <w:rPr>
          <w:rFonts w:ascii="Calibri" w:hAnsi="Calibri"/>
          <w:sz w:val="21"/>
          <w:szCs w:val="22"/>
        </w:rPr>
      </w:pPr>
      <w:r>
        <w:rPr>
          <w:rStyle w:val="18"/>
        </w:rPr>
        <w:fldChar w:fldCharType="begin"/>
      </w:r>
      <w:r>
        <w:rPr>
          <w:rStyle w:val="18"/>
        </w:rPr>
        <w:instrText xml:space="preserve"> </w:instrText>
      </w:r>
      <w:r>
        <w:instrText xml:space="preserve">HYPERLINK \l "_Toc106034802"</w:instrText>
      </w:r>
      <w:r>
        <w:rPr>
          <w:rStyle w:val="18"/>
        </w:rPr>
        <w:instrText xml:space="preserve"> </w:instrText>
      </w:r>
      <w:r>
        <w:rPr>
          <w:rStyle w:val="18"/>
        </w:rPr>
        <w:fldChar w:fldCharType="separate"/>
      </w:r>
      <w:r>
        <w:rPr>
          <w:rStyle w:val="18"/>
          <w:rFonts w:hint="eastAsia" w:ascii="方正仿宋_GBK" w:hAnsi="宋体" w:eastAsia="方正仿宋_GBK"/>
        </w:rPr>
        <w:t>八、项目验收</w:t>
      </w:r>
      <w:r>
        <w:tab/>
      </w:r>
      <w:r>
        <w:fldChar w:fldCharType="begin"/>
      </w:r>
      <w:r>
        <w:instrText xml:space="preserve"> PAGEREF _Toc106034802 \h </w:instrText>
      </w:r>
      <w:r>
        <w:fldChar w:fldCharType="separate"/>
      </w:r>
      <w:r>
        <w:t>19</w:t>
      </w:r>
      <w:r>
        <w:fldChar w:fldCharType="end"/>
      </w:r>
      <w:r>
        <w:rPr>
          <w:rStyle w:val="18"/>
        </w:rPr>
        <w:fldChar w:fldCharType="end"/>
      </w:r>
    </w:p>
    <w:p w14:paraId="22559CD7">
      <w:pPr>
        <w:pStyle w:val="12"/>
        <w:tabs>
          <w:tab w:val="right" w:leader="dot" w:pos="9402"/>
        </w:tabs>
        <w:ind w:left="0" w:leftChars="0" w:firstLine="560" w:firstLineChars="20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"_Toc106034805"</w:instrText>
      </w:r>
      <w:r>
        <w:rPr>
          <w:rStyle w:val="18"/>
        </w:rPr>
        <w:instrText xml:space="preserve"> </w:instrText>
      </w:r>
      <w:r>
        <w:rPr>
          <w:rStyle w:val="18"/>
        </w:rPr>
        <w:fldChar w:fldCharType="separate"/>
      </w:r>
      <w:r>
        <w:rPr>
          <w:rStyle w:val="18"/>
          <w:rFonts w:hint="eastAsia"/>
          <w:lang w:val="en-US" w:eastAsia="zh-CN"/>
        </w:rPr>
        <w:t>九</w:t>
      </w:r>
      <w:r>
        <w:rPr>
          <w:rStyle w:val="18"/>
          <w:rFonts w:hint="eastAsia" w:ascii="方正仿宋_GBK" w:hAnsi="宋体" w:eastAsia="方正仿宋_GBK"/>
        </w:rPr>
        <w:t>、政府采购信用融资</w:t>
      </w:r>
      <w:r>
        <w:tab/>
      </w:r>
      <w:r>
        <w:rPr>
          <w:rFonts w:hint="eastAsia"/>
          <w:lang w:val="en-US" w:eastAsia="zh-CN"/>
        </w:rPr>
        <w:t>1</w:t>
      </w:r>
      <w:r>
        <w:rPr>
          <w:rStyle w:val="18"/>
        </w:rPr>
        <w:fldChar w:fldCharType="end"/>
      </w:r>
      <w:r>
        <w:rPr>
          <w:rStyle w:val="18"/>
          <w:rFonts w:hint="eastAsia"/>
          <w:lang w:val="en-US" w:eastAsia="zh-CN"/>
        </w:rPr>
        <w:t>8</w:t>
      </w:r>
    </w:p>
    <w:p w14:paraId="31EC7D53">
      <w:pPr>
        <w:pStyle w:val="12"/>
        <w:tabs>
          <w:tab w:val="right" w:leader="dot" w:pos="9402"/>
        </w:tabs>
        <w:ind w:left="560"/>
        <w:rPr>
          <w:rStyle w:val="18"/>
          <w:rFonts w:hint="eastAsia" w:eastAsia="宋体"/>
          <w:lang w:val="en-US" w:eastAsia="zh-CN"/>
        </w:rPr>
      </w:pPr>
      <w:r>
        <w:rPr>
          <w:rStyle w:val="18"/>
        </w:rPr>
        <w:fldChar w:fldCharType="begin"/>
      </w:r>
      <w:r>
        <w:rPr>
          <w:rStyle w:val="18"/>
        </w:rPr>
        <w:instrText xml:space="preserve"> </w:instrText>
      </w:r>
      <w:r>
        <w:instrText xml:space="preserve">HYPERLINK \l "_Toc106034806"</w:instrText>
      </w:r>
      <w:r>
        <w:rPr>
          <w:rStyle w:val="18"/>
        </w:rPr>
        <w:instrText xml:space="preserve"> </w:instrText>
      </w:r>
      <w:r>
        <w:rPr>
          <w:rStyle w:val="18"/>
        </w:rPr>
        <w:fldChar w:fldCharType="separate"/>
      </w:r>
      <w:r>
        <w:rPr>
          <w:rStyle w:val="18"/>
          <w:rFonts w:hint="eastAsia" w:ascii="方正小标宋_GBK" w:eastAsia="方正小标宋_GBK"/>
        </w:rPr>
        <w:t>第</w:t>
      </w:r>
      <w:r>
        <w:rPr>
          <w:rStyle w:val="18"/>
          <w:rFonts w:hint="eastAsia" w:ascii="方正小标宋_GBK" w:eastAsia="方正小标宋_GBK"/>
          <w:lang w:val="en-US" w:eastAsia="zh-CN"/>
        </w:rPr>
        <w:t>五</w:t>
      </w:r>
      <w:r>
        <w:rPr>
          <w:rStyle w:val="18"/>
          <w:rFonts w:hint="eastAsia" w:ascii="方正小标宋_GBK" w:eastAsia="方正小标宋_GBK"/>
        </w:rPr>
        <w:t>篇</w:t>
      </w:r>
      <w:r>
        <w:rPr>
          <w:rStyle w:val="18"/>
          <w:rFonts w:ascii="方正小标宋_GBK" w:eastAsia="方正小标宋_GBK"/>
        </w:rPr>
        <w:t xml:space="preserve">  </w:t>
      </w:r>
      <w:r>
        <w:rPr>
          <w:rStyle w:val="18"/>
          <w:rFonts w:hint="eastAsia" w:ascii="方正小标宋_GBK" w:eastAsia="方正小标宋_GBK"/>
        </w:rPr>
        <w:t>合同草案条款</w:t>
      </w:r>
      <w:r>
        <w:tab/>
      </w:r>
      <w:r>
        <w:rPr>
          <w:rFonts w:hint="eastAsia"/>
          <w:lang w:val="en-US" w:eastAsia="zh-CN"/>
        </w:rPr>
        <w:t>1</w:t>
      </w:r>
      <w:r>
        <w:rPr>
          <w:rStyle w:val="18"/>
        </w:rPr>
        <w:fldChar w:fldCharType="end"/>
      </w:r>
      <w:r>
        <w:rPr>
          <w:rStyle w:val="18"/>
          <w:rFonts w:hint="eastAsia"/>
          <w:lang w:val="en-US" w:eastAsia="zh-CN"/>
        </w:rPr>
        <w:t>9</w:t>
      </w:r>
    </w:p>
    <w:p w14:paraId="6F45FE2C">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"_Toc106034807"</w:instrText>
      </w:r>
      <w:r>
        <w:rPr>
          <w:rStyle w:val="18"/>
        </w:rPr>
        <w:instrText xml:space="preserve"> </w:instrText>
      </w:r>
      <w:r>
        <w:rPr>
          <w:rStyle w:val="18"/>
        </w:rPr>
        <w:fldChar w:fldCharType="separate"/>
      </w:r>
      <w:r>
        <w:rPr>
          <w:rStyle w:val="18"/>
          <w:rFonts w:hint="eastAsia" w:ascii="方正小标宋_GBK" w:eastAsia="方正小标宋_GBK"/>
        </w:rPr>
        <w:t>第</w:t>
      </w:r>
      <w:r>
        <w:rPr>
          <w:rStyle w:val="18"/>
          <w:rFonts w:hint="eastAsia" w:ascii="方正小标宋_GBK" w:eastAsia="方正小标宋_GBK"/>
          <w:lang w:val="en-US" w:eastAsia="zh-CN"/>
        </w:rPr>
        <w:t>六</w:t>
      </w:r>
      <w:r>
        <w:rPr>
          <w:rStyle w:val="18"/>
          <w:rFonts w:hint="eastAsia" w:ascii="方正小标宋_GBK" w:eastAsia="方正小标宋_GBK"/>
        </w:rPr>
        <w:t>篇</w:t>
      </w:r>
      <w:r>
        <w:rPr>
          <w:rStyle w:val="18"/>
          <w:rFonts w:ascii="方正小标宋_GBK" w:eastAsia="方正小标宋_GBK"/>
        </w:rPr>
        <w:t xml:space="preserve">  </w:t>
      </w:r>
      <w:r>
        <w:rPr>
          <w:rStyle w:val="18"/>
          <w:rFonts w:hint="eastAsia" w:ascii="方正小标宋_GBK" w:eastAsia="方正小标宋_GBK"/>
        </w:rPr>
        <w:t>响应文件格式要求</w:t>
      </w:r>
      <w:r>
        <w:tab/>
      </w:r>
      <w:r>
        <w:rPr>
          <w:rFonts w:hint="eastAsia"/>
          <w:lang w:val="en-US" w:eastAsia="zh-CN"/>
        </w:rPr>
        <w:t>2</w:t>
      </w:r>
      <w:r>
        <w:rPr>
          <w:rStyle w:val="18"/>
        </w:rPr>
        <w:fldChar w:fldCharType="end"/>
      </w:r>
      <w:r>
        <w:rPr>
          <w:rStyle w:val="18"/>
          <w:rFonts w:hint="eastAsia"/>
          <w:lang w:val="en-US" w:eastAsia="zh-CN"/>
        </w:rPr>
        <w:t>1</w:t>
      </w:r>
    </w:p>
    <w:p w14:paraId="3061C862">
      <w:pPr>
        <w:pStyle w:val="12"/>
        <w:tabs>
          <w:tab w:val="right" w:leader="dot" w:pos="9402"/>
        </w:tabs>
        <w:ind w:left="560"/>
        <w:rPr>
          <w:rFonts w:hint="eastAsia" w:ascii="Calibri" w:hAnsi="Calibri" w:eastAsia="宋体"/>
          <w:sz w:val="21"/>
          <w:szCs w:val="22"/>
          <w:lang w:val="en-US" w:eastAsia="zh-CN"/>
        </w:rPr>
      </w:pPr>
      <w:r>
        <w:rPr>
          <w:rStyle w:val="18"/>
        </w:rPr>
        <w:fldChar w:fldCharType="begin"/>
      </w:r>
      <w:r>
        <w:rPr>
          <w:rStyle w:val="18"/>
        </w:rPr>
        <w:instrText xml:space="preserve"> </w:instrText>
      </w:r>
      <w:r>
        <w:instrText xml:space="preserve">HYPERLINK \l "_Toc106034808"</w:instrText>
      </w:r>
      <w:r>
        <w:rPr>
          <w:rStyle w:val="18"/>
        </w:rPr>
        <w:instrText xml:space="preserve"> </w:instrText>
      </w:r>
      <w:r>
        <w:rPr>
          <w:rStyle w:val="18"/>
        </w:rPr>
        <w:fldChar w:fldCharType="separate"/>
      </w:r>
      <w:r>
        <w:rPr>
          <w:rStyle w:val="18"/>
          <w:rFonts w:hint="eastAsia" w:ascii="方正仿宋_GBK" w:hAnsi="宋体" w:eastAsia="方正仿宋_GBK"/>
        </w:rPr>
        <w:t>一、经济部分</w:t>
      </w:r>
      <w:r>
        <w:tab/>
      </w:r>
      <w:r>
        <w:rPr>
          <w:rFonts w:hint="eastAsia"/>
          <w:lang w:val="en-US" w:eastAsia="zh-CN"/>
        </w:rPr>
        <w:t>2</w:t>
      </w:r>
      <w:r>
        <w:rPr>
          <w:rStyle w:val="18"/>
        </w:rPr>
        <w:fldChar w:fldCharType="end"/>
      </w:r>
      <w:r>
        <w:rPr>
          <w:rStyle w:val="18"/>
          <w:rFonts w:hint="eastAsia"/>
          <w:lang w:val="en-US" w:eastAsia="zh-CN"/>
        </w:rPr>
        <w:t>2</w:t>
      </w:r>
    </w:p>
    <w:p w14:paraId="266C3EF3">
      <w:pPr>
        <w:pStyle w:val="12"/>
        <w:tabs>
          <w:tab w:val="right" w:leader="dot" w:pos="9402"/>
        </w:tabs>
        <w:ind w:left="560"/>
        <w:rPr>
          <w:rStyle w:val="18"/>
        </w:rPr>
      </w:pPr>
      <w:r>
        <w:rPr>
          <w:rStyle w:val="18"/>
        </w:rPr>
        <w:fldChar w:fldCharType="begin"/>
      </w:r>
      <w:r>
        <w:rPr>
          <w:rStyle w:val="18"/>
        </w:rPr>
        <w:instrText xml:space="preserve"> </w:instrText>
      </w:r>
      <w:r>
        <w:instrText xml:space="preserve">HYPERLINK \l "_Toc106034811"</w:instrText>
      </w:r>
      <w:r>
        <w:rPr>
          <w:rStyle w:val="18"/>
        </w:rPr>
        <w:instrText xml:space="preserve"> </w:instrText>
      </w:r>
      <w:r>
        <w:rPr>
          <w:rStyle w:val="18"/>
        </w:rPr>
        <w:fldChar w:fldCharType="separate"/>
      </w:r>
      <w:r>
        <w:rPr>
          <w:rStyle w:val="18"/>
          <w:rFonts w:hint="eastAsia" w:ascii="方正仿宋_GBK" w:hAnsi="宋体" w:eastAsia="方正仿宋_GBK"/>
          <w:lang w:val="en-US" w:eastAsia="zh-CN"/>
        </w:rPr>
        <w:t>二</w:t>
      </w:r>
      <w:r>
        <w:rPr>
          <w:rStyle w:val="18"/>
          <w:rFonts w:hint="eastAsia" w:ascii="方正仿宋_GBK" w:hAnsi="宋体" w:eastAsia="方正仿宋_GBK"/>
        </w:rPr>
        <w:t>、资格条件及其他</w:t>
      </w:r>
      <w:r>
        <w:tab/>
      </w:r>
      <w:r>
        <w:fldChar w:fldCharType="begin"/>
      </w:r>
      <w:r>
        <w:instrText xml:space="preserve"> PAGEREF _Toc106034811 \h </w:instrText>
      </w:r>
      <w:r>
        <w:fldChar w:fldCharType="separate"/>
      </w:r>
      <w:r>
        <w:t>26</w:t>
      </w:r>
      <w:r>
        <w:fldChar w:fldCharType="end"/>
      </w:r>
      <w:r>
        <w:rPr>
          <w:rStyle w:val="18"/>
        </w:rPr>
        <w:fldChar w:fldCharType="end"/>
      </w:r>
    </w:p>
    <w:p w14:paraId="20F0A40C">
      <w:pPr>
        <w:pStyle w:val="12"/>
        <w:tabs>
          <w:tab w:val="right" w:leader="dot" w:pos="9402"/>
        </w:tabs>
        <w:ind w:left="840" w:hanging="280" w:hangingChars="100"/>
        <w:jc w:val="left"/>
        <w:rPr>
          <w:rFonts w:hint="default" w:ascii="方正仿宋_GBK" w:hAnsi="方正仿宋_GBK" w:eastAsia="方正仿宋_GBK" w:cs="方正仿宋_GBK"/>
          <w:u w:val="none"/>
          <w:lang w:val="en-US" w:eastAsia="zh-CN"/>
        </w:rPr>
      </w:pPr>
      <w:r>
        <w:rPr>
          <w:rFonts w:hint="eastAsia" w:ascii="方正仿宋_GBK" w:hAnsi="方正仿宋_GBK" w:eastAsia="方正仿宋_GBK" w:cs="方正仿宋_GBK"/>
          <w:lang w:val="en-US" w:eastAsia="zh-CN"/>
        </w:rPr>
        <w:t>三、其他资料</w:t>
      </w:r>
      <w:r>
        <w:tab/>
      </w:r>
      <w:r>
        <w:rPr>
          <w:rFonts w:hint="eastAsia" w:eastAsia="方正仿宋_GBK"/>
          <w:lang w:val="en-US" w:eastAsia="zh-CN"/>
        </w:rPr>
        <w:t>27</w:t>
      </w:r>
    </w:p>
    <w:p w14:paraId="72602CE5">
      <w:pPr>
        <w:pStyle w:val="3"/>
        <w:spacing w:before="0" w:after="0" w:line="360" w:lineRule="auto"/>
        <w:jc w:val="both"/>
        <w:rPr>
          <w:rFonts w:hint="eastAsia" w:ascii="方正小标宋_GBK" w:eastAsia="方正小标宋_GBK" w:cs="Times New Roman"/>
          <w:b/>
          <w:sz w:val="36"/>
          <w:szCs w:val="30"/>
        </w:rPr>
      </w:pPr>
      <w:r>
        <w:rPr>
          <w:rFonts w:hint="eastAsia" w:ascii="方正仿宋_GBK" w:hAnsi="宋体" w:eastAsia="方正仿宋_GBK"/>
          <w:szCs w:val="21"/>
        </w:rPr>
        <w:fldChar w:fldCharType="end"/>
      </w:r>
      <w:bookmarkStart w:id="0" w:name="_Toc11641050"/>
      <w:bookmarkStart w:id="1" w:name="_Toc24173"/>
      <w:bookmarkStart w:id="2" w:name="_Toc15726"/>
      <w:bookmarkStart w:id="3" w:name="_Toc12789052"/>
      <w:bookmarkStart w:id="4" w:name="_Toc106034769"/>
      <w:bookmarkStart w:id="5" w:name="_Toc24817"/>
      <w:bookmarkStart w:id="6" w:name="_Toc65660329"/>
    </w:p>
    <w:p w14:paraId="76AE3657">
      <w:pPr>
        <w:pStyle w:val="3"/>
        <w:spacing w:before="0" w:after="0" w:line="360" w:lineRule="auto"/>
        <w:jc w:val="center"/>
        <w:rPr>
          <w:rFonts w:hint="eastAsia" w:ascii="方正小标宋_GBK" w:eastAsia="方正小标宋_GBK" w:cs="Times New Roman"/>
          <w:b/>
          <w:sz w:val="36"/>
          <w:szCs w:val="30"/>
        </w:rPr>
      </w:pPr>
      <w:r>
        <w:rPr>
          <w:rFonts w:hint="eastAsia" w:ascii="方正小标宋_GBK" w:eastAsia="方正小标宋_GBK" w:cs="Times New Roman"/>
          <w:b/>
          <w:sz w:val="36"/>
          <w:szCs w:val="30"/>
        </w:rPr>
        <w:t>第一篇  询价采购邀请书</w:t>
      </w:r>
      <w:bookmarkEnd w:id="0"/>
      <w:bookmarkEnd w:id="1"/>
      <w:bookmarkEnd w:id="2"/>
      <w:bookmarkEnd w:id="3"/>
      <w:bookmarkEnd w:id="4"/>
      <w:bookmarkEnd w:id="5"/>
      <w:bookmarkEnd w:id="6"/>
    </w:p>
    <w:p w14:paraId="512CDC2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cs="Times New Roman"/>
          <w:sz w:val="24"/>
          <w:szCs w:val="24"/>
          <w:lang w:val="en-US" w:eastAsia="zh-CN"/>
        </w:rPr>
        <w:t>重庆市</w:t>
      </w:r>
      <w:r>
        <w:rPr>
          <w:rFonts w:hint="eastAsia" w:ascii="方正仿宋_GBK" w:hAnsi="宋体" w:eastAsia="方正仿宋_GBK" w:cs="Times New Roman"/>
          <w:sz w:val="24"/>
          <w:szCs w:val="24"/>
        </w:rPr>
        <w:t>渝北区</w:t>
      </w:r>
      <w:r>
        <w:rPr>
          <w:rFonts w:hint="eastAsia" w:ascii="方正仿宋_GBK" w:hAnsi="宋体" w:eastAsia="方正仿宋_GBK" w:cs="Times New Roman"/>
          <w:sz w:val="24"/>
          <w:szCs w:val="24"/>
          <w:lang w:eastAsia="zh-CN"/>
        </w:rPr>
        <w:t>兴隆</w:t>
      </w:r>
      <w:r>
        <w:rPr>
          <w:rFonts w:hint="eastAsia" w:ascii="方正仿宋_GBK" w:hAnsi="宋体" w:eastAsia="方正仿宋_GBK" w:cs="Times New Roman"/>
          <w:sz w:val="24"/>
          <w:szCs w:val="24"/>
        </w:rPr>
        <w:t>中心卫生院</w:t>
      </w:r>
      <w:r>
        <w:rPr>
          <w:rFonts w:hint="eastAsia" w:ascii="方正仿宋_GBK" w:hAnsi="宋体" w:eastAsia="方正仿宋_GBK" w:cs="Times New Roman"/>
          <w:sz w:val="24"/>
          <w:szCs w:val="24"/>
          <w:lang w:eastAsia="zh-CN"/>
        </w:rPr>
        <w:t>对</w:t>
      </w:r>
      <w:r>
        <w:rPr>
          <w:rFonts w:hint="eastAsia" w:ascii="方正仿宋_GBK" w:hAnsi="宋体" w:eastAsia="方正仿宋_GBK" w:cs="Times New Roman"/>
          <w:sz w:val="24"/>
          <w:szCs w:val="24"/>
          <w:lang w:val="en-US" w:eastAsia="zh-CN"/>
        </w:rPr>
        <w:t>卫生材料</w:t>
      </w:r>
      <w:r>
        <w:rPr>
          <w:rFonts w:hint="eastAsia" w:ascii="方正仿宋_GBK" w:hAnsi="宋体" w:eastAsia="方正仿宋_GBK" w:cs="Times New Roman"/>
          <w:sz w:val="24"/>
          <w:szCs w:val="24"/>
        </w:rPr>
        <w:t>进行询价采购</w:t>
      </w:r>
      <w:r>
        <w:rPr>
          <w:rFonts w:hint="eastAsia" w:ascii="方正仿宋_GBK" w:hAnsi="方正仿宋_GBK" w:eastAsia="方正仿宋_GBK" w:cs="方正仿宋_GBK"/>
          <w:sz w:val="28"/>
          <w:szCs w:val="28"/>
        </w:rPr>
        <w:t>，</w:t>
      </w:r>
      <w:r>
        <w:rPr>
          <w:rFonts w:hint="eastAsia" w:ascii="方正仿宋_GBK" w:hAnsi="宋体" w:eastAsia="方正仿宋_GBK"/>
          <w:sz w:val="24"/>
          <w:szCs w:val="24"/>
        </w:rPr>
        <w:t>欢迎有资格的供应商前来参加报价。</w:t>
      </w:r>
    </w:p>
    <w:p w14:paraId="6B23E8A3">
      <w:pPr>
        <w:pStyle w:val="3"/>
        <w:adjustRightInd w:val="0"/>
        <w:snapToGrid w:val="0"/>
        <w:spacing w:before="0" w:after="0" w:line="400" w:lineRule="exact"/>
        <w:ind w:firstLine="482" w:firstLineChars="200"/>
        <w:rPr>
          <w:rFonts w:ascii="方正仿宋_GBK" w:hAnsi="宋体" w:eastAsia="方正仿宋_GBK"/>
          <w:sz w:val="24"/>
        </w:rPr>
      </w:pPr>
      <w:bookmarkStart w:id="7" w:name="_Toc313893526"/>
      <w:bookmarkStart w:id="8" w:name="_Toc7758"/>
      <w:bookmarkStart w:id="9" w:name="_Toc18246"/>
      <w:bookmarkStart w:id="10" w:name="_Toc65660330"/>
      <w:bookmarkStart w:id="11" w:name="_Toc317775175"/>
      <w:bookmarkStart w:id="12" w:name="_Toc26091"/>
      <w:bookmarkStart w:id="13" w:name="_Toc106034770"/>
      <w:r>
        <w:rPr>
          <w:rFonts w:hint="eastAsia" w:ascii="方正仿宋_GBK" w:hAnsi="宋体" w:eastAsia="方正仿宋_GBK"/>
          <w:sz w:val="24"/>
        </w:rPr>
        <w:t>一、询价内容</w:t>
      </w:r>
      <w:bookmarkEnd w:id="7"/>
      <w:bookmarkEnd w:id="8"/>
      <w:bookmarkEnd w:id="9"/>
      <w:bookmarkEnd w:id="10"/>
      <w:bookmarkEnd w:id="11"/>
      <w:bookmarkEnd w:id="12"/>
      <w:bookmarkEnd w:id="13"/>
    </w:p>
    <w:tbl>
      <w:tblPr>
        <w:tblStyle w:val="1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71"/>
        <w:gridCol w:w="1816"/>
        <w:gridCol w:w="1816"/>
        <w:gridCol w:w="1816"/>
      </w:tblGrid>
      <w:tr w14:paraId="21BE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1802" w:type="pct"/>
            <w:tcBorders>
              <w:top w:val="single" w:color="auto" w:sz="4" w:space="0"/>
              <w:left w:val="single" w:color="auto" w:sz="4" w:space="0"/>
              <w:right w:val="single" w:color="auto" w:sz="4" w:space="0"/>
            </w:tcBorders>
            <w:noWrap w:val="0"/>
            <w:vAlign w:val="center"/>
          </w:tcPr>
          <w:p w14:paraId="7E6E03C5">
            <w:pPr>
              <w:widowControl/>
              <w:jc w:val="center"/>
              <w:rPr>
                <w:rFonts w:hint="eastAsia" w:ascii="方正仿宋_GBK" w:hAnsi="宋体" w:eastAsia="方正仿宋_GBK" w:cs="宋体"/>
                <w:b/>
                <w:bCs/>
                <w:kern w:val="0"/>
                <w:sz w:val="21"/>
                <w:szCs w:val="24"/>
              </w:rPr>
            </w:pPr>
            <w:r>
              <w:rPr>
                <w:rFonts w:hint="eastAsia" w:ascii="方正仿宋_GBK" w:hAnsi="宋体" w:eastAsia="方正仿宋_GBK" w:cs="宋体"/>
                <w:b/>
                <w:bCs/>
                <w:kern w:val="0"/>
                <w:sz w:val="21"/>
                <w:szCs w:val="24"/>
              </w:rPr>
              <w:t>包号及名称</w:t>
            </w:r>
          </w:p>
        </w:tc>
        <w:tc>
          <w:tcPr>
            <w:tcW w:w="1065" w:type="pct"/>
            <w:tcBorders>
              <w:top w:val="single" w:color="auto" w:sz="4" w:space="0"/>
              <w:left w:val="single" w:color="auto" w:sz="4" w:space="0"/>
              <w:right w:val="single" w:color="auto" w:sz="4" w:space="0"/>
            </w:tcBorders>
            <w:noWrap w:val="0"/>
            <w:vAlign w:val="center"/>
          </w:tcPr>
          <w:p w14:paraId="44D9F2ED">
            <w:pPr>
              <w:jc w:val="center"/>
              <w:rPr>
                <w:rFonts w:hint="eastAsia" w:ascii="方正仿宋_GBK" w:hAnsi="宋体" w:eastAsia="方正仿宋_GBK" w:cs="宋体"/>
                <w:b/>
                <w:bCs/>
                <w:kern w:val="0"/>
                <w:sz w:val="21"/>
                <w:szCs w:val="24"/>
                <w:lang w:eastAsia="zh-CN"/>
              </w:rPr>
            </w:pPr>
            <w:r>
              <w:rPr>
                <w:rFonts w:hint="eastAsia" w:ascii="方正仿宋_GBK" w:hAnsi="宋体" w:eastAsia="方正仿宋_GBK" w:cs="宋体"/>
                <w:b/>
                <w:bCs/>
                <w:kern w:val="0"/>
                <w:sz w:val="21"/>
                <w:szCs w:val="24"/>
                <w:lang w:val="en-US" w:eastAsia="zh-CN"/>
              </w:rPr>
              <w:t>供货内容</w:t>
            </w:r>
          </w:p>
        </w:tc>
        <w:tc>
          <w:tcPr>
            <w:tcW w:w="1065" w:type="pct"/>
            <w:tcBorders>
              <w:top w:val="single" w:color="auto" w:sz="4" w:space="0"/>
              <w:left w:val="single" w:color="auto" w:sz="4" w:space="0"/>
              <w:right w:val="single" w:color="auto" w:sz="4" w:space="0"/>
            </w:tcBorders>
            <w:noWrap w:val="0"/>
            <w:vAlign w:val="center"/>
          </w:tcPr>
          <w:p w14:paraId="4BF4A2A0">
            <w:pPr>
              <w:jc w:val="center"/>
              <w:rPr>
                <w:rFonts w:hint="eastAsia"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最高限价</w:t>
            </w:r>
          </w:p>
        </w:tc>
        <w:tc>
          <w:tcPr>
            <w:tcW w:w="1065" w:type="pct"/>
            <w:tcBorders>
              <w:top w:val="single" w:color="auto" w:sz="4" w:space="0"/>
              <w:left w:val="single" w:color="auto" w:sz="4" w:space="0"/>
              <w:right w:val="single" w:color="auto" w:sz="4" w:space="0"/>
            </w:tcBorders>
            <w:noWrap w:val="0"/>
            <w:vAlign w:val="center"/>
          </w:tcPr>
          <w:p w14:paraId="7607602C">
            <w:pPr>
              <w:jc w:val="center"/>
              <w:rPr>
                <w:rFonts w:hint="eastAsia" w:ascii="方正仿宋_GBK" w:hAnsi="宋体" w:eastAsia="方正仿宋_GBK" w:cs="宋体"/>
                <w:b/>
                <w:bCs/>
                <w:kern w:val="0"/>
                <w:sz w:val="21"/>
                <w:szCs w:val="24"/>
                <w:lang w:val="en-US" w:eastAsia="zh-CN"/>
              </w:rPr>
            </w:pPr>
            <w:r>
              <w:rPr>
                <w:rFonts w:hint="eastAsia" w:ascii="方正仿宋_GBK" w:hAnsi="宋体" w:eastAsia="方正仿宋_GBK" w:cs="宋体"/>
                <w:b/>
                <w:bCs/>
                <w:kern w:val="0"/>
                <w:sz w:val="21"/>
                <w:szCs w:val="24"/>
                <w:lang w:val="en-US" w:eastAsia="zh-CN"/>
              </w:rPr>
              <w:t>备注</w:t>
            </w:r>
          </w:p>
        </w:tc>
      </w:tr>
      <w:tr w14:paraId="04B4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802" w:type="pct"/>
            <w:tcBorders>
              <w:top w:val="single" w:color="auto" w:sz="4" w:space="0"/>
              <w:left w:val="single" w:color="auto" w:sz="4" w:space="0"/>
              <w:bottom w:val="single" w:color="auto" w:sz="4" w:space="0"/>
              <w:right w:val="single" w:color="auto" w:sz="4" w:space="0"/>
            </w:tcBorders>
            <w:noWrap w:val="0"/>
            <w:vAlign w:val="center"/>
          </w:tcPr>
          <w:p w14:paraId="069153EB">
            <w:pPr>
              <w:widowControl/>
              <w:jc w:val="center"/>
              <w:rPr>
                <w:rFonts w:hint="default" w:ascii="方正仿宋_GBK" w:hAnsi="宋体" w:eastAsia="方正仿宋_GBK" w:cs="宋体"/>
                <w:kern w:val="0"/>
                <w:sz w:val="28"/>
                <w:szCs w:val="28"/>
                <w:lang w:val="en-US" w:eastAsia="zh-CN"/>
              </w:rPr>
            </w:pPr>
            <w:bookmarkStart w:id="14" w:name="_Hlk344477914"/>
            <w:r>
              <w:rPr>
                <w:rFonts w:hint="eastAsia" w:ascii="方正仿宋_GBK" w:hAnsi="方正仿宋_GBK" w:eastAsia="方正仿宋_GBK" w:cs="方正仿宋_GBK"/>
                <w:kern w:val="0"/>
                <w:sz w:val="28"/>
                <w:szCs w:val="28"/>
                <w:lang w:val="en-US" w:eastAsia="zh-CN"/>
              </w:rPr>
              <w:t>兴隆</w:t>
            </w:r>
            <w:r>
              <w:rPr>
                <w:rFonts w:hint="eastAsia" w:ascii="方正仿宋_GBK" w:hAnsi="方正仿宋_GBK" w:eastAsia="方正仿宋_GBK" w:cs="方正仿宋_GBK"/>
                <w:kern w:val="0"/>
                <w:sz w:val="28"/>
                <w:szCs w:val="28"/>
                <w:lang w:eastAsia="zh-CN"/>
              </w:rPr>
              <w:t>中心卫生院</w:t>
            </w:r>
            <w:r>
              <w:rPr>
                <w:rFonts w:hint="eastAsia" w:ascii="方正仿宋_GBK" w:hAnsi="方正仿宋_GBK" w:eastAsia="方正仿宋_GBK" w:cs="方正仿宋_GBK"/>
                <w:kern w:val="0"/>
                <w:sz w:val="28"/>
                <w:szCs w:val="28"/>
                <w:lang w:val="en-US" w:eastAsia="zh-CN"/>
              </w:rPr>
              <w:t>公卫科2026年重点人群免费体检宣传品</w:t>
            </w:r>
            <w:r>
              <w:rPr>
                <w:rFonts w:hint="eastAsia" w:ascii="方正仿宋_GBK" w:hAnsi="方正仿宋_GBK" w:eastAsia="方正仿宋_GBK" w:cs="方正仿宋_GBK"/>
                <w:kern w:val="0"/>
                <w:sz w:val="28"/>
                <w:szCs w:val="28"/>
                <w:lang w:eastAsia="zh-CN"/>
              </w:rPr>
              <w:t>询价采购</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6156F88F">
            <w:pPr>
              <w:jc w:val="center"/>
              <w:rPr>
                <w:rFonts w:hint="default" w:ascii="方正仿宋_GBK" w:hAnsi="宋体" w:eastAsia="方正仿宋_GBK"/>
                <w:sz w:val="28"/>
                <w:szCs w:val="28"/>
                <w:lang w:val="en-US" w:eastAsia="zh-CN"/>
              </w:rPr>
            </w:pPr>
            <w:r>
              <w:rPr>
                <w:rFonts w:hint="eastAsia" w:ascii="方正仿宋_GBK" w:hAnsi="方正仿宋_GBK" w:eastAsia="方正仿宋_GBK" w:cs="方正仿宋_GBK"/>
                <w:kern w:val="0"/>
                <w:sz w:val="28"/>
                <w:szCs w:val="28"/>
                <w:lang w:eastAsia="zh-CN"/>
              </w:rPr>
              <w:t>见</w:t>
            </w:r>
            <w:r>
              <w:rPr>
                <w:rFonts w:hint="eastAsia" w:ascii="方正仿宋_GBK" w:hAnsi="方正仿宋_GBK" w:eastAsia="方正仿宋_GBK" w:cs="方正仿宋_GBK"/>
                <w:kern w:val="0"/>
                <w:sz w:val="28"/>
                <w:szCs w:val="28"/>
                <w:lang w:val="en-US" w:eastAsia="zh-CN"/>
              </w:rPr>
              <w:t>项目一览表</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2EED0469">
            <w:pPr>
              <w:jc w:val="center"/>
              <w:rPr>
                <w:rFonts w:hint="default" w:ascii="方正仿宋_GBK" w:hAnsi="宋体" w:eastAsia="方正仿宋_GBK"/>
                <w:sz w:val="28"/>
                <w:szCs w:val="28"/>
                <w:lang w:val="en-US" w:eastAsia="zh-CN"/>
              </w:rPr>
            </w:pPr>
            <w:r>
              <w:rPr>
                <w:rFonts w:hint="eastAsia" w:ascii="方正仿宋_GBK" w:hAnsi="宋体" w:eastAsia="方正仿宋_GBK"/>
                <w:sz w:val="28"/>
                <w:szCs w:val="28"/>
                <w:highlight w:val="yellow"/>
                <w:lang w:val="en-US" w:eastAsia="zh-CN"/>
              </w:rPr>
              <w:t>31500.00</w:t>
            </w:r>
          </w:p>
        </w:tc>
        <w:tc>
          <w:tcPr>
            <w:tcW w:w="1065" w:type="pct"/>
            <w:tcBorders>
              <w:top w:val="single" w:color="auto" w:sz="4" w:space="0"/>
              <w:left w:val="single" w:color="auto" w:sz="4" w:space="0"/>
              <w:bottom w:val="single" w:color="auto" w:sz="4" w:space="0"/>
              <w:right w:val="single" w:color="auto" w:sz="4" w:space="0"/>
            </w:tcBorders>
            <w:noWrap w:val="0"/>
            <w:vAlign w:val="center"/>
          </w:tcPr>
          <w:p w14:paraId="0032E0CA">
            <w:pPr>
              <w:jc w:val="center"/>
              <w:rPr>
                <w:rFonts w:hint="default" w:ascii="方正仿宋_GBK" w:hAnsi="宋体" w:eastAsia="方正仿宋_GBK"/>
                <w:sz w:val="28"/>
                <w:szCs w:val="28"/>
                <w:lang w:val="en-US" w:eastAsia="zh-CN"/>
              </w:rPr>
            </w:pPr>
            <w:r>
              <w:rPr>
                <w:rFonts w:hint="eastAsia" w:ascii="方正仿宋_GBK" w:hAnsi="宋体" w:eastAsia="方正仿宋_GBK"/>
                <w:sz w:val="28"/>
                <w:szCs w:val="28"/>
                <w:lang w:val="en-US" w:eastAsia="zh-CN"/>
              </w:rPr>
              <w:t>成交人1名</w:t>
            </w:r>
          </w:p>
        </w:tc>
      </w:tr>
      <w:bookmarkEnd w:id="14"/>
    </w:tbl>
    <w:p w14:paraId="4E4030B5">
      <w:pPr>
        <w:pStyle w:val="3"/>
        <w:adjustRightInd w:val="0"/>
        <w:snapToGrid w:val="0"/>
        <w:spacing w:before="0" w:after="0" w:line="400" w:lineRule="exact"/>
        <w:ind w:firstLine="482" w:firstLineChars="200"/>
        <w:rPr>
          <w:rFonts w:hint="eastAsia" w:ascii="方正仿宋_GBK" w:hAnsi="宋体" w:eastAsia="方正仿宋_GBK"/>
          <w:sz w:val="24"/>
        </w:rPr>
      </w:pPr>
      <w:bookmarkStart w:id="15" w:name="_Toc65660331"/>
      <w:bookmarkStart w:id="16" w:name="_Toc106034771"/>
      <w:bookmarkStart w:id="17" w:name="_Toc4424"/>
      <w:bookmarkStart w:id="18" w:name="_Toc3256"/>
      <w:bookmarkStart w:id="19" w:name="_Toc27028"/>
      <w:bookmarkStart w:id="20" w:name="_Toc373860293"/>
      <w:bookmarkStart w:id="21" w:name="_Toc317775178"/>
      <w:r>
        <w:rPr>
          <w:rFonts w:hint="eastAsia" w:ascii="方正仿宋_GBK" w:hAnsi="宋体" w:eastAsia="方正仿宋_GBK"/>
          <w:sz w:val="24"/>
        </w:rPr>
        <w:t>二、资金来源</w:t>
      </w:r>
      <w:bookmarkEnd w:id="15"/>
      <w:bookmarkEnd w:id="16"/>
      <w:bookmarkEnd w:id="17"/>
      <w:bookmarkEnd w:id="18"/>
      <w:bookmarkEnd w:id="19"/>
    </w:p>
    <w:p w14:paraId="346B82D0">
      <w:pPr>
        <w:spacing w:line="400" w:lineRule="exact"/>
        <w:ind w:firstLine="480" w:firstLineChars="200"/>
        <w:rPr>
          <w:rFonts w:hint="eastAsia" w:ascii="方正仿宋_GBK" w:hAnsi="宋体" w:eastAsia="方正仿宋_GBK"/>
          <w:sz w:val="24"/>
          <w:szCs w:val="24"/>
        </w:rPr>
      </w:pPr>
      <w:r>
        <w:rPr>
          <w:rFonts w:hint="eastAsia" w:ascii="方正仿宋_GBK" w:hAnsi="仿宋" w:eastAsia="方正仿宋_GBK"/>
          <w:sz w:val="24"/>
          <w:szCs w:val="24"/>
          <w:lang w:val="en-US" w:eastAsia="zh-CN"/>
        </w:rPr>
        <w:t>单位自有资金</w:t>
      </w:r>
      <w:r>
        <w:rPr>
          <w:rFonts w:hint="eastAsia" w:ascii="方正仿宋_GBK" w:hAnsi="仿宋" w:eastAsia="方正仿宋_GBK"/>
          <w:sz w:val="24"/>
          <w:szCs w:val="24"/>
        </w:rPr>
        <w:t>，采购预算</w:t>
      </w:r>
      <w:r>
        <w:rPr>
          <w:rFonts w:hint="eastAsia" w:ascii="宋体" w:hAnsi="宋体" w:cs="宋体"/>
          <w:i w:val="0"/>
          <w:iCs w:val="0"/>
          <w:color w:val="000000"/>
          <w:kern w:val="0"/>
          <w:sz w:val="22"/>
          <w:szCs w:val="22"/>
          <w:highlight w:val="yellow"/>
          <w:u w:val="none"/>
          <w:lang w:val="en-US" w:eastAsia="zh-CN" w:bidi="ar"/>
        </w:rPr>
        <w:t>31500.00</w:t>
      </w:r>
      <w:r>
        <w:rPr>
          <w:rFonts w:hint="eastAsia" w:ascii="方正仿宋_GBK" w:hAnsi="仿宋" w:eastAsia="方正仿宋_GBK"/>
          <w:sz w:val="24"/>
          <w:szCs w:val="24"/>
        </w:rPr>
        <w:t>元。</w:t>
      </w:r>
    </w:p>
    <w:p w14:paraId="2BBE9DEA">
      <w:pPr>
        <w:pStyle w:val="3"/>
        <w:adjustRightInd w:val="0"/>
        <w:snapToGrid w:val="0"/>
        <w:spacing w:before="0" w:after="0" w:line="400" w:lineRule="exact"/>
        <w:ind w:firstLine="482" w:firstLineChars="200"/>
        <w:rPr>
          <w:rFonts w:hint="eastAsia" w:ascii="方正仿宋_GBK" w:hAnsi="宋体" w:eastAsia="方正仿宋_GBK"/>
          <w:sz w:val="24"/>
        </w:rPr>
      </w:pPr>
      <w:bookmarkStart w:id="22" w:name="_Toc64731996"/>
      <w:bookmarkStart w:id="23" w:name="_Toc18548"/>
      <w:bookmarkStart w:id="24" w:name="_Toc106034772"/>
      <w:bookmarkStart w:id="25" w:name="_Toc13541"/>
      <w:bookmarkStart w:id="26" w:name="_Toc20867"/>
      <w:bookmarkStart w:id="27" w:name="_Toc65660332"/>
      <w:r>
        <w:rPr>
          <w:rFonts w:hint="eastAsia" w:ascii="方正仿宋_GBK" w:hAnsi="宋体" w:eastAsia="方正仿宋_GBK"/>
          <w:sz w:val="24"/>
        </w:rPr>
        <w:t>三、供应商资格条件</w:t>
      </w:r>
      <w:bookmarkEnd w:id="22"/>
      <w:bookmarkEnd w:id="23"/>
      <w:bookmarkEnd w:id="24"/>
      <w:bookmarkEnd w:id="25"/>
      <w:bookmarkEnd w:id="26"/>
      <w:bookmarkEnd w:id="27"/>
    </w:p>
    <w:p w14:paraId="6C8A88B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（一）满足《中华人民共和国政府采购法》第二十二条规定；</w:t>
      </w:r>
    </w:p>
    <w:p w14:paraId="77D9B0D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（二）落实政府采购政策需满足的资格要求：</w:t>
      </w:r>
    </w:p>
    <w:p w14:paraId="27EF759D">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1.具有独立承担民事责任的能力；</w:t>
      </w:r>
    </w:p>
    <w:p w14:paraId="455E74B4">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2.具有良好的商业信誉和健全的财务会计制度；</w:t>
      </w:r>
    </w:p>
    <w:p w14:paraId="2100DFD0">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3.具有履行合同所必需的设备和专业技术能力；</w:t>
      </w:r>
    </w:p>
    <w:p w14:paraId="1BAB3521">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4.有依法缴纳税收和社会保障资金的良好记录；</w:t>
      </w:r>
    </w:p>
    <w:p w14:paraId="1C95000E">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5.参加政府采购活动前三年内，在经营活动中没有重大违法记录；</w:t>
      </w:r>
    </w:p>
    <w:p w14:paraId="501C842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cs="Times New Roman"/>
          <w:sz w:val="24"/>
          <w:szCs w:val="24"/>
        </w:rPr>
        <w:t>6.法律、行政法规规定的其他条件。</w:t>
      </w:r>
    </w:p>
    <w:p w14:paraId="1E953FE9">
      <w:pPr>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（三）本项目的特定资格要求：</w:t>
      </w:r>
    </w:p>
    <w:p w14:paraId="105D41FB">
      <w:pPr>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bookmarkStart w:id="28" w:name="_Toc19521"/>
      <w:bookmarkStart w:id="29" w:name="_Toc1386"/>
      <w:bookmarkStart w:id="30" w:name="_Toc106034773"/>
      <w:bookmarkStart w:id="31" w:name="_Toc11908"/>
      <w:bookmarkStart w:id="32" w:name="_Toc13903"/>
      <w:bookmarkStart w:id="33" w:name="_Toc65660333"/>
      <w:r>
        <w:rPr>
          <w:rFonts w:hint="eastAsia" w:ascii="方正仿宋_GBK" w:hAnsi="宋体" w:eastAsia="方正仿宋_GBK" w:cs="Times New Roman"/>
          <w:color w:val="auto"/>
          <w:sz w:val="24"/>
          <w:szCs w:val="24"/>
          <w:highlight w:val="none"/>
          <w:lang w:val="en-US" w:eastAsia="zh-CN"/>
        </w:rPr>
        <w:t>1.所投产品属于二类或三类医疗器械的，应具有所投产品有效期内的《中华人民共和国医疗器械注册证》（提供注册证复印件并加盖供应商公章，若注册证有附件的还须提供注册证附件复印件并加盖供应商公章）；</w:t>
      </w:r>
    </w:p>
    <w:p w14:paraId="424D9C3B">
      <w:pPr>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若供应商非所投产品的医疗器械注册人，所投产品属于二类医疗器械的，供应商须具备有效期内《医疗器械经营许可证》或《第二类医疗器械经营备案凭证》或营业执照。（提供营业执照作为证明的，营业执照应有经营或销售第二类医疗器械的内容）；所投产品属于三类医疗器械的，供应商须具备有效期内的《医疗器械经营许可证》。</w:t>
      </w:r>
    </w:p>
    <w:p w14:paraId="69E84BFD">
      <w:pPr>
        <w:spacing w:line="400" w:lineRule="exact"/>
        <w:ind w:firstLine="480" w:firstLineChars="200"/>
        <w:rPr>
          <w:rFonts w:hint="eastAsia" w:ascii="方正仿宋_GBK" w:hAnsi="方正仿宋_GBK" w:eastAsia="方正仿宋_GBK" w:cs="方正仿宋_GBK"/>
          <w:color w:val="auto"/>
          <w:sz w:val="28"/>
          <w:szCs w:val="28"/>
          <w:highlight w:val="none"/>
        </w:rPr>
      </w:pPr>
      <w:r>
        <w:rPr>
          <w:rFonts w:hint="eastAsia" w:ascii="方正仿宋_GBK" w:hAnsi="宋体" w:eastAsia="方正仿宋_GBK" w:cs="Times New Roman"/>
          <w:color w:val="auto"/>
          <w:sz w:val="24"/>
          <w:szCs w:val="24"/>
          <w:highlight w:val="none"/>
        </w:rPr>
        <w:t>（以上证明材料需提供复印件加盖投标人鲜章，原件备查。）</w:t>
      </w:r>
    </w:p>
    <w:bookmarkEnd w:id="28"/>
    <w:p w14:paraId="2F2A2CED">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t>四、询价有关说明</w:t>
      </w:r>
      <w:bookmarkEnd w:id="20"/>
      <w:bookmarkEnd w:id="29"/>
      <w:bookmarkEnd w:id="30"/>
      <w:bookmarkEnd w:id="31"/>
      <w:bookmarkEnd w:id="32"/>
      <w:bookmarkEnd w:id="33"/>
    </w:p>
    <w:p w14:paraId="3F4477CF">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（一）供应商应通过</w:t>
      </w:r>
      <w:r>
        <w:rPr>
          <w:rFonts w:hint="eastAsia" w:ascii="方正仿宋_GBK" w:hAnsi="宋体" w:eastAsia="方正仿宋_GBK"/>
          <w:sz w:val="24"/>
          <w:szCs w:val="24"/>
          <w:lang w:val="en-US" w:eastAsia="zh-CN"/>
        </w:rPr>
        <w:t>行采家（https://www.gec123.com/</w:t>
      </w:r>
      <w:r>
        <w:rPr>
          <w:rFonts w:hint="eastAsia" w:ascii="方正仿宋_GBK" w:hAnsi="宋体" w:eastAsia="方正仿宋_GBK"/>
          <w:sz w:val="24"/>
          <w:szCs w:val="24"/>
        </w:rPr>
        <w:t>）登记加入“</w:t>
      </w:r>
      <w:r>
        <w:rPr>
          <w:rFonts w:hint="eastAsia" w:ascii="方正仿宋_GBK" w:hAnsi="宋体" w:eastAsia="方正仿宋_GBK"/>
          <w:sz w:val="24"/>
          <w:szCs w:val="24"/>
          <w:lang w:val="en-US" w:eastAsia="zh-CN"/>
        </w:rPr>
        <w:t>行采家</w:t>
      </w:r>
      <w:r>
        <w:rPr>
          <w:rFonts w:hint="eastAsia" w:ascii="方正仿宋_GBK" w:hAnsi="宋体" w:eastAsia="方正仿宋_GBK"/>
          <w:sz w:val="24"/>
          <w:szCs w:val="24"/>
        </w:rPr>
        <w:t>供应商库”。</w:t>
      </w:r>
    </w:p>
    <w:p w14:paraId="6D970168">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本项目通过网上报价，按照</w:t>
      </w:r>
      <w:r>
        <w:rPr>
          <w:rFonts w:hint="eastAsia" w:ascii="方正仿宋_GBK" w:hAnsi="宋体" w:eastAsia="方正仿宋_GBK"/>
          <w:sz w:val="24"/>
          <w:szCs w:val="24"/>
          <w:lang w:val="en-US" w:eastAsia="zh-CN"/>
        </w:rPr>
        <w:t>行采家平台</w:t>
      </w:r>
      <w:r>
        <w:rPr>
          <w:rFonts w:hint="eastAsia" w:ascii="方正仿宋_GBK" w:hAnsi="宋体" w:eastAsia="方正仿宋_GBK"/>
          <w:sz w:val="24"/>
          <w:szCs w:val="24"/>
        </w:rPr>
        <w:t>规定的报价程序，由注册供应商通过密钥进行网上报价。</w:t>
      </w:r>
    </w:p>
    <w:p w14:paraId="1FDE25A0">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（二）凡有意参加询价的供应商，请在</w:t>
      </w:r>
      <w:r>
        <w:rPr>
          <w:rFonts w:hint="eastAsia" w:ascii="方正仿宋_GBK" w:hAnsi="宋体" w:eastAsia="方正仿宋_GBK"/>
          <w:sz w:val="24"/>
          <w:szCs w:val="24"/>
          <w:lang w:val="en-US" w:eastAsia="zh-CN"/>
        </w:rPr>
        <w:t>行采家平台</w:t>
      </w:r>
      <w:r>
        <w:rPr>
          <w:rFonts w:hint="eastAsia" w:ascii="方正仿宋_GBK" w:hAnsi="宋体" w:eastAsia="方正仿宋_GBK"/>
          <w:sz w:val="24"/>
          <w:szCs w:val="24"/>
        </w:rPr>
        <w:t>下载本项目询价通知书以及图纸、澄清等报价前公布的所有项目资料，无论供应商下载与否，均视为已知晓所有实质性要求内容。</w:t>
      </w:r>
    </w:p>
    <w:p w14:paraId="66707CA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（三）询价公告期限：</w:t>
      </w:r>
      <w:r>
        <w:rPr>
          <w:rFonts w:hint="eastAsia" w:ascii="方正仿宋_GBK" w:hAnsi="宋体" w:eastAsia="方正仿宋_GBK"/>
          <w:color w:val="E54C5E" w:themeColor="accent6"/>
          <w:sz w:val="24"/>
          <w:szCs w:val="24"/>
          <w14:textFill>
            <w14:solidFill>
              <w14:schemeClr w14:val="accent6"/>
            </w14:solidFill>
          </w14:textFill>
        </w:rPr>
        <w:t>自采购公告发布之日起三个工作日</w:t>
      </w:r>
      <w:r>
        <w:rPr>
          <w:rFonts w:hint="eastAsia" w:ascii="方正仿宋_GBK" w:hAnsi="宋体" w:eastAsia="方正仿宋_GBK"/>
          <w:sz w:val="24"/>
          <w:szCs w:val="24"/>
        </w:rPr>
        <w:t>。</w:t>
      </w:r>
    </w:p>
    <w:p w14:paraId="0EB88C8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（四）获取询价通知书期限：</w:t>
      </w:r>
    </w:p>
    <w:p w14:paraId="730E2AA8">
      <w:pPr>
        <w:spacing w:line="400" w:lineRule="exact"/>
        <w:ind w:firstLine="480" w:firstLineChars="200"/>
        <w:rPr>
          <w:rFonts w:hint="eastAsia" w:ascii="方正仿宋_GBK" w:hAnsi="宋体" w:eastAsia="方正仿宋_GBK"/>
          <w:color w:val="E54C5E" w:themeColor="accent6"/>
          <w:sz w:val="24"/>
          <w:szCs w:val="24"/>
          <w14:textFill>
            <w14:solidFill>
              <w14:schemeClr w14:val="accent6"/>
            </w14:solidFill>
          </w14:textFill>
        </w:rPr>
      </w:pPr>
      <w:r>
        <w:rPr>
          <w:rFonts w:hint="eastAsia" w:ascii="方正仿宋_GBK" w:hAnsi="宋体" w:eastAsia="方正仿宋_GBK"/>
          <w:color w:val="E54C5E" w:themeColor="accent6"/>
          <w:sz w:val="24"/>
          <w:szCs w:val="24"/>
          <w14:textFill>
            <w14:solidFill>
              <w14:schemeClr w14:val="accent6"/>
            </w14:solidFill>
          </w14:textFill>
        </w:rPr>
        <w:t>1.询价通知书提供期限：</w:t>
      </w:r>
      <w:r>
        <w:rPr>
          <w:rFonts w:hint="eastAsia" w:ascii="方正仿宋_GBK" w:hAnsi="宋体" w:eastAsia="方正仿宋_GBK"/>
          <w:color w:val="E54C5E" w:themeColor="accent6"/>
          <w:sz w:val="24"/>
          <w:szCs w:val="24"/>
          <w:lang w:eastAsia="zh-CN"/>
          <w14:textFill>
            <w14:solidFill>
              <w14:schemeClr w14:val="accent6"/>
            </w14:solidFill>
          </w14:textFill>
        </w:rPr>
        <w:t>详见</w:t>
      </w:r>
      <w:r>
        <w:rPr>
          <w:rFonts w:hint="eastAsia" w:ascii="方正仿宋_GBK" w:hAnsi="宋体" w:eastAsia="方正仿宋_GBK"/>
          <w:color w:val="E54C5E" w:themeColor="accent6"/>
          <w:sz w:val="24"/>
          <w:szCs w:val="24"/>
          <w:lang w:val="en-US" w:eastAsia="zh-CN"/>
          <w14:textFill>
            <w14:solidFill>
              <w14:schemeClr w14:val="accent6"/>
            </w14:solidFill>
          </w14:textFill>
        </w:rPr>
        <w:t>公告发布</w:t>
      </w:r>
      <w:r>
        <w:rPr>
          <w:rFonts w:hint="eastAsia" w:ascii="方正仿宋_GBK" w:hAnsi="宋体" w:eastAsia="方正仿宋_GBK"/>
          <w:color w:val="E54C5E" w:themeColor="accent6"/>
          <w:sz w:val="24"/>
          <w:szCs w:val="24"/>
          <w14:textFill>
            <w14:solidFill>
              <w14:schemeClr w14:val="accent6"/>
            </w14:solidFill>
          </w14:textFill>
        </w:rPr>
        <w:t>。</w:t>
      </w:r>
    </w:p>
    <w:p w14:paraId="2C93BF2F">
      <w:pPr>
        <w:spacing w:line="400" w:lineRule="exact"/>
        <w:ind w:firstLine="480" w:firstLineChars="200"/>
        <w:rPr>
          <w:rFonts w:hint="default" w:ascii="方正仿宋_GBK" w:hAnsi="宋体" w:eastAsia="方正仿宋_GBK"/>
          <w:color w:val="E54C5E" w:themeColor="accent6"/>
          <w:sz w:val="24"/>
          <w:szCs w:val="24"/>
          <w:lang w:val="en-US" w:eastAsia="zh-CN"/>
          <w14:textFill>
            <w14:solidFill>
              <w14:schemeClr w14:val="accent6"/>
            </w14:solidFill>
          </w14:textFill>
        </w:rPr>
      </w:pPr>
      <w:r>
        <w:rPr>
          <w:rFonts w:hint="eastAsia" w:ascii="方正仿宋_GBK" w:hAnsi="宋体" w:eastAsia="方正仿宋_GBK"/>
          <w:color w:val="E54C5E" w:themeColor="accent6"/>
          <w:sz w:val="24"/>
          <w:szCs w:val="24"/>
          <w14:textFill>
            <w14:solidFill>
              <w14:schemeClr w14:val="accent6"/>
            </w14:solidFill>
          </w14:textFill>
        </w:rPr>
        <w:t>2.报名方式：</w:t>
      </w:r>
      <w:r>
        <w:rPr>
          <w:rFonts w:hint="eastAsia" w:ascii="方正仿宋_GBK" w:hAnsi="宋体" w:eastAsia="方正仿宋_GBK"/>
          <w:color w:val="E54C5E" w:themeColor="accent6"/>
          <w:sz w:val="24"/>
          <w:szCs w:val="24"/>
          <w:lang w:val="en-US" w:eastAsia="zh-CN"/>
          <w14:textFill>
            <w14:solidFill>
              <w14:schemeClr w14:val="accent6"/>
            </w14:solidFill>
          </w14:textFill>
        </w:rPr>
        <w:t>线上报名。</w:t>
      </w:r>
    </w:p>
    <w:p w14:paraId="5A53AA6F">
      <w:pPr>
        <w:spacing w:line="400" w:lineRule="exact"/>
        <w:ind w:firstLine="480" w:firstLineChars="200"/>
        <w:rPr>
          <w:rFonts w:hint="default" w:ascii="方正仿宋_GBK" w:hAnsi="宋体" w:eastAsia="方正仿宋_GBK"/>
          <w:color w:val="E54C5E" w:themeColor="accent6"/>
          <w:sz w:val="24"/>
          <w:szCs w:val="24"/>
          <w:lang w:val="en-US" w:eastAsia="zh-CN"/>
          <w14:textFill>
            <w14:solidFill>
              <w14:schemeClr w14:val="accent6"/>
            </w14:solidFill>
          </w14:textFill>
        </w:rPr>
      </w:pPr>
      <w:r>
        <w:rPr>
          <w:rFonts w:hint="eastAsia" w:ascii="方正仿宋_GBK" w:hAnsi="宋体" w:eastAsia="方正仿宋_GBK"/>
          <w:color w:val="E54C5E" w:themeColor="accent6"/>
          <w:sz w:val="24"/>
          <w:szCs w:val="24"/>
          <w14:textFill>
            <w14:solidFill>
              <w14:schemeClr w14:val="accent6"/>
            </w14:solidFill>
          </w14:textFill>
        </w:rPr>
        <w:t>（五）报价地点：</w:t>
      </w:r>
      <w:r>
        <w:rPr>
          <w:rFonts w:hint="eastAsia" w:ascii="方正仿宋_GBK" w:hAnsi="宋体" w:eastAsia="方正仿宋_GBK"/>
          <w:color w:val="E54C5E" w:themeColor="accent6"/>
          <w:sz w:val="24"/>
          <w:szCs w:val="24"/>
          <w:lang w:val="en-US" w:eastAsia="zh-CN"/>
          <w14:textFill>
            <w14:solidFill>
              <w14:schemeClr w14:val="accent6"/>
            </w14:solidFill>
          </w14:textFill>
        </w:rPr>
        <w:t>行采家平台</w:t>
      </w:r>
    </w:p>
    <w:p w14:paraId="39A5AD29">
      <w:pPr>
        <w:spacing w:line="400" w:lineRule="exact"/>
        <w:ind w:firstLine="480" w:firstLineChars="200"/>
        <w:rPr>
          <w:rFonts w:hint="eastAsia" w:ascii="方正仿宋_GBK" w:hAnsi="宋体" w:eastAsia="方正仿宋_GBK"/>
          <w:color w:val="E54C5E" w:themeColor="accent6"/>
          <w:sz w:val="24"/>
          <w:szCs w:val="24"/>
          <w:lang w:val="en-US" w:eastAsia="zh-CN"/>
          <w14:textFill>
            <w14:solidFill>
              <w14:schemeClr w14:val="accent6"/>
            </w14:solidFill>
          </w14:textFill>
        </w:rPr>
      </w:pPr>
      <w:r>
        <w:rPr>
          <w:rFonts w:hint="eastAsia" w:ascii="方正仿宋_GBK" w:hAnsi="宋体" w:eastAsia="方正仿宋_GBK"/>
          <w:color w:val="E54C5E" w:themeColor="accent6"/>
          <w:sz w:val="24"/>
          <w:szCs w:val="24"/>
          <w14:textFill>
            <w14:solidFill>
              <w14:schemeClr w14:val="accent6"/>
            </w14:solidFill>
          </w14:textFill>
        </w:rPr>
        <w:t>（六）报价开始时间：</w:t>
      </w:r>
      <w:r>
        <w:rPr>
          <w:rFonts w:hint="eastAsia" w:ascii="方正仿宋_GBK" w:hAnsi="宋体" w:eastAsia="方正仿宋_GBK"/>
          <w:color w:val="E54C5E" w:themeColor="accent6"/>
          <w:sz w:val="24"/>
          <w:szCs w:val="24"/>
          <w:lang w:val="en-US" w:eastAsia="zh-CN"/>
          <w14:textFill>
            <w14:solidFill>
              <w14:schemeClr w14:val="accent6"/>
            </w14:solidFill>
          </w14:textFill>
        </w:rPr>
        <w:t>公告发布后</w:t>
      </w:r>
    </w:p>
    <w:p w14:paraId="5A3935D1">
      <w:pPr>
        <w:spacing w:line="400" w:lineRule="exact"/>
        <w:ind w:firstLine="480" w:firstLineChars="200"/>
        <w:rPr>
          <w:rFonts w:hint="default" w:ascii="方正仿宋_GBK" w:hAnsi="宋体" w:eastAsia="方正仿宋_GBK"/>
          <w:color w:val="E54C5E" w:themeColor="accent6"/>
          <w:sz w:val="24"/>
          <w:szCs w:val="24"/>
          <w:lang w:val="en-US" w:eastAsia="zh-CN"/>
          <w14:textFill>
            <w14:solidFill>
              <w14:schemeClr w14:val="accent6"/>
            </w14:solidFill>
          </w14:textFill>
        </w:rPr>
      </w:pPr>
      <w:r>
        <w:rPr>
          <w:rFonts w:hint="eastAsia" w:ascii="方正仿宋_GBK" w:hAnsi="宋体" w:eastAsia="方正仿宋_GBK"/>
          <w:color w:val="E54C5E" w:themeColor="accent6"/>
          <w:sz w:val="24"/>
          <w:szCs w:val="24"/>
          <w14:textFill>
            <w14:solidFill>
              <w14:schemeClr w14:val="accent6"/>
            </w14:solidFill>
          </w14:textFill>
        </w:rPr>
        <w:t>（七）报价截止时间：</w:t>
      </w:r>
      <w:bookmarkEnd w:id="21"/>
      <w:r>
        <w:rPr>
          <w:rFonts w:hint="eastAsia" w:ascii="方正仿宋_GBK" w:hAnsi="宋体" w:eastAsia="方正仿宋_GBK"/>
          <w:color w:val="E54C5E" w:themeColor="accent6"/>
          <w:sz w:val="24"/>
          <w:szCs w:val="24"/>
          <w:lang w:eastAsia="zh-CN"/>
          <w14:textFill>
            <w14:solidFill>
              <w14:schemeClr w14:val="accent6"/>
            </w14:solidFill>
          </w14:textFill>
        </w:rPr>
        <w:t>详见</w:t>
      </w:r>
      <w:r>
        <w:rPr>
          <w:rFonts w:hint="eastAsia" w:ascii="方正仿宋_GBK" w:hAnsi="宋体" w:eastAsia="方正仿宋_GBK"/>
          <w:color w:val="E54C5E" w:themeColor="accent6"/>
          <w:sz w:val="24"/>
          <w:szCs w:val="24"/>
          <w:lang w:val="en-US" w:eastAsia="zh-CN"/>
          <w14:textFill>
            <w14:solidFill>
              <w14:schemeClr w14:val="accent6"/>
            </w14:solidFill>
          </w14:textFill>
        </w:rPr>
        <w:t>公告发布</w:t>
      </w:r>
    </w:p>
    <w:p w14:paraId="2FC457F5">
      <w:pPr>
        <w:pStyle w:val="3"/>
        <w:adjustRightInd w:val="0"/>
        <w:snapToGrid w:val="0"/>
        <w:spacing w:before="0" w:after="0" w:line="400" w:lineRule="exact"/>
        <w:ind w:firstLine="482" w:firstLineChars="200"/>
        <w:rPr>
          <w:rFonts w:hint="eastAsia" w:ascii="方正仿宋_GBK" w:hAnsi="宋体" w:eastAsia="方正仿宋_GBK"/>
          <w:sz w:val="24"/>
        </w:rPr>
      </w:pPr>
      <w:bookmarkStart w:id="34" w:name="_Toc2945"/>
      <w:bookmarkStart w:id="35" w:name="_Toc65660335"/>
      <w:bookmarkStart w:id="36" w:name="_Toc4355"/>
      <w:bookmarkStart w:id="37" w:name="_Toc521053054"/>
      <w:bookmarkStart w:id="38" w:name="_Toc525047162"/>
      <w:bookmarkStart w:id="39" w:name="_Toc12296"/>
      <w:bookmarkStart w:id="40" w:name="_Toc106034775"/>
      <w:bookmarkStart w:id="41" w:name="_Toc479668114"/>
      <w:r>
        <w:rPr>
          <w:rFonts w:hint="eastAsia" w:ascii="方正仿宋_GBK" w:hAnsi="宋体" w:eastAsia="方正仿宋_GBK"/>
          <w:sz w:val="24"/>
          <w:lang w:val="en-US" w:eastAsia="zh-CN"/>
        </w:rPr>
        <w:t>五</w:t>
      </w:r>
      <w:r>
        <w:rPr>
          <w:rFonts w:hint="eastAsia" w:ascii="方正仿宋_GBK" w:hAnsi="宋体" w:eastAsia="方正仿宋_GBK"/>
          <w:sz w:val="24"/>
        </w:rPr>
        <w:t>、采购项目需落实的政府采购政策</w:t>
      </w:r>
      <w:bookmarkEnd w:id="34"/>
      <w:bookmarkEnd w:id="35"/>
      <w:bookmarkEnd w:id="36"/>
      <w:bookmarkEnd w:id="37"/>
      <w:bookmarkEnd w:id="38"/>
      <w:bookmarkEnd w:id="39"/>
      <w:bookmarkEnd w:id="40"/>
      <w:bookmarkEnd w:id="41"/>
    </w:p>
    <w:p w14:paraId="610B6FB5">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3C8D3CC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（二）按照财政部、工业和信息化部关于印发《政府采购促进中小企业发展管理办法》的通知（财库〔2020〕46号），落实促进中小企业发展政策。</w:t>
      </w:r>
    </w:p>
    <w:p w14:paraId="4888771C">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（三）按照《财政部、司法部关于政府采购支持监狱企业发展有关问题的通知》（财库〔2014〕68号）的规定，落实支持监狱企业发展政策。</w:t>
      </w:r>
    </w:p>
    <w:p w14:paraId="57CA3FE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（四）按照《三部门联合发布关于促进残疾人就业政府采购政策的通知》（财库〔2017〕 141号）的规定，落实支持残疾人福利性单位发展政策。</w:t>
      </w:r>
    </w:p>
    <w:p w14:paraId="3F709F3E">
      <w:pPr>
        <w:pStyle w:val="3"/>
        <w:adjustRightInd w:val="0"/>
        <w:snapToGrid w:val="0"/>
        <w:spacing w:before="0" w:after="0" w:line="400" w:lineRule="exact"/>
        <w:ind w:firstLine="482" w:firstLineChars="200"/>
        <w:rPr>
          <w:rFonts w:hint="eastAsia" w:ascii="方正仿宋_GBK" w:hAnsi="宋体" w:eastAsia="方正仿宋_GBK"/>
          <w:sz w:val="24"/>
        </w:rPr>
      </w:pPr>
      <w:bookmarkStart w:id="42" w:name="_Toc4728"/>
      <w:bookmarkStart w:id="43" w:name="_Toc65660336"/>
      <w:bookmarkStart w:id="44" w:name="_Toc6563"/>
      <w:bookmarkStart w:id="45" w:name="_Toc521053055"/>
      <w:bookmarkStart w:id="46" w:name="_Toc16269"/>
      <w:bookmarkStart w:id="47" w:name="_Toc106034776"/>
      <w:bookmarkStart w:id="48" w:name="_Toc525047163"/>
      <w:r>
        <w:rPr>
          <w:rFonts w:hint="eastAsia" w:ascii="方正仿宋_GBK" w:hAnsi="宋体" w:eastAsia="方正仿宋_GBK"/>
          <w:sz w:val="24"/>
          <w:lang w:val="en-US" w:eastAsia="zh-CN"/>
        </w:rPr>
        <w:t>六</w:t>
      </w:r>
      <w:r>
        <w:rPr>
          <w:rFonts w:hint="eastAsia" w:ascii="方正仿宋_GBK" w:hAnsi="宋体" w:eastAsia="方正仿宋_GBK"/>
          <w:sz w:val="24"/>
        </w:rPr>
        <w:t>、其它有关规定</w:t>
      </w:r>
      <w:bookmarkEnd w:id="42"/>
      <w:bookmarkEnd w:id="43"/>
      <w:bookmarkEnd w:id="44"/>
      <w:bookmarkEnd w:id="45"/>
      <w:bookmarkEnd w:id="46"/>
      <w:bookmarkEnd w:id="47"/>
      <w:bookmarkEnd w:id="48"/>
    </w:p>
    <w:p w14:paraId="51C23B66">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（一）单位负责人为同一人或者存在直接控股、管理关系的不同供应商，</w:t>
      </w:r>
      <w:r>
        <w:rPr>
          <w:rFonts w:ascii="方正仿宋_GBK" w:hAnsi="宋体" w:eastAsia="方正仿宋_GBK"/>
          <w:sz w:val="24"/>
          <w:szCs w:val="24"/>
        </w:rPr>
        <w:t>不得参加同一合同项</w:t>
      </w:r>
      <w:r>
        <w:rPr>
          <w:rFonts w:hint="eastAsia" w:ascii="方正仿宋_GBK" w:hAnsi="宋体" w:eastAsia="方正仿宋_GBK"/>
          <w:sz w:val="24"/>
          <w:szCs w:val="24"/>
        </w:rPr>
        <w:t>（包）</w:t>
      </w:r>
      <w:r>
        <w:rPr>
          <w:rFonts w:ascii="方正仿宋_GBK" w:hAnsi="宋体" w:eastAsia="方正仿宋_GBK"/>
          <w:sz w:val="24"/>
          <w:szCs w:val="24"/>
        </w:rPr>
        <w:t>下的政府采购活动</w:t>
      </w:r>
      <w:r>
        <w:rPr>
          <w:rFonts w:hint="eastAsia" w:ascii="方正仿宋_GBK" w:hAnsi="宋体" w:eastAsia="方正仿宋_GBK"/>
          <w:sz w:val="24"/>
          <w:szCs w:val="24"/>
        </w:rPr>
        <w:t>，否则均为无效报价。</w:t>
      </w:r>
    </w:p>
    <w:p w14:paraId="57176E15">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（二）为采购项目提供整体设计、规范编制或者项目管理、监理、检测等服务的供应商，不得再</w:t>
      </w:r>
      <w:r>
        <w:rPr>
          <w:rFonts w:ascii="方正仿宋_GBK" w:hAnsi="宋体" w:eastAsia="方正仿宋_GBK"/>
          <w:sz w:val="24"/>
          <w:szCs w:val="24"/>
        </w:rPr>
        <w:t>参加</w:t>
      </w:r>
      <w:r>
        <w:rPr>
          <w:rFonts w:hint="eastAsia" w:ascii="方正仿宋_GBK" w:hAnsi="宋体" w:eastAsia="方正仿宋_GBK"/>
          <w:sz w:val="24"/>
          <w:szCs w:val="24"/>
        </w:rPr>
        <w:t>该采购</w:t>
      </w:r>
      <w:r>
        <w:rPr>
          <w:rFonts w:ascii="方正仿宋_GBK" w:hAnsi="宋体" w:eastAsia="方正仿宋_GBK"/>
          <w:sz w:val="24"/>
          <w:szCs w:val="24"/>
        </w:rPr>
        <w:t>项目的</w:t>
      </w:r>
      <w:r>
        <w:rPr>
          <w:rFonts w:hint="eastAsia" w:ascii="方正仿宋_GBK" w:hAnsi="宋体" w:eastAsia="方正仿宋_GBK"/>
          <w:sz w:val="24"/>
          <w:szCs w:val="24"/>
        </w:rPr>
        <w:t>其他</w:t>
      </w:r>
      <w:r>
        <w:rPr>
          <w:rFonts w:ascii="方正仿宋_GBK" w:hAnsi="宋体" w:eastAsia="方正仿宋_GBK"/>
          <w:sz w:val="24"/>
          <w:szCs w:val="24"/>
        </w:rPr>
        <w:t>采购活动</w:t>
      </w:r>
      <w:r>
        <w:rPr>
          <w:rFonts w:hint="eastAsia" w:ascii="方正仿宋_GBK" w:hAnsi="宋体" w:eastAsia="方正仿宋_GBK"/>
          <w:sz w:val="24"/>
          <w:szCs w:val="24"/>
        </w:rPr>
        <w:t>。</w:t>
      </w:r>
    </w:p>
    <w:p w14:paraId="3E1E7737">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（三）同一合同项（包）下的货物，制造商参与报价的，不得再委托代理商参与报价。</w:t>
      </w:r>
    </w:p>
    <w:p w14:paraId="61CC8B5E">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（四）本项目的澄清文件（如果有）一律在</w:t>
      </w:r>
      <w:r>
        <w:rPr>
          <w:rFonts w:hint="eastAsia" w:ascii="方正仿宋_GBK" w:hAnsi="宋体" w:eastAsia="方正仿宋_GBK"/>
          <w:sz w:val="24"/>
          <w:szCs w:val="24"/>
          <w:lang w:eastAsia="zh-CN"/>
        </w:rPr>
        <w:t>行采家（https://www.gec123.com/）</w:t>
      </w:r>
      <w:r>
        <w:rPr>
          <w:rFonts w:hint="eastAsia" w:ascii="方正仿宋_GBK" w:hAnsi="宋体" w:eastAsia="方正仿宋_GBK"/>
          <w:sz w:val="24"/>
          <w:szCs w:val="24"/>
        </w:rPr>
        <w:t>上发布，请各供应商注意下载；无论供应商下载或领取与否，均视同供应商已知晓本项目澄清文件（如果有）的内容。</w:t>
      </w:r>
    </w:p>
    <w:p w14:paraId="393C774E">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（五）超过响应文件截止时间递交的响应文件，恕不接收。</w:t>
      </w:r>
    </w:p>
    <w:p w14:paraId="75E25BAE">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sz w:val="24"/>
          <w:szCs w:val="24"/>
        </w:rPr>
        <w:t>（六）询价费用：无论询价结果如何，供应商参与本项目询价的所有费用均应由供应商</w:t>
      </w:r>
      <w:r>
        <w:rPr>
          <w:rFonts w:hint="eastAsia" w:ascii="方正仿宋_GBK" w:hAnsi="宋体" w:eastAsia="方正仿宋_GBK" w:cs="Times New Roman"/>
          <w:sz w:val="24"/>
          <w:szCs w:val="24"/>
        </w:rPr>
        <w:t>自行承担。</w:t>
      </w:r>
    </w:p>
    <w:p w14:paraId="5EF35454">
      <w:pPr>
        <w:snapToGrid w:val="0"/>
        <w:spacing w:line="400" w:lineRule="exact"/>
        <w:ind w:firstLine="360" w:firstLineChars="150"/>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（七）本项目</w:t>
      </w:r>
      <w:r>
        <w:rPr>
          <w:rFonts w:hint="eastAsia" w:ascii="方正仿宋_GBK" w:hAnsi="宋体" w:eastAsia="方正仿宋_GBK" w:cs="Times New Roman"/>
          <w:sz w:val="24"/>
          <w:szCs w:val="24"/>
          <w:lang w:val="en-US" w:eastAsia="zh-CN"/>
        </w:rPr>
        <w:t>不</w:t>
      </w:r>
      <w:r>
        <w:rPr>
          <w:rFonts w:hint="eastAsia" w:ascii="方正仿宋_GBK" w:hAnsi="宋体" w:eastAsia="方正仿宋_GBK" w:cs="Times New Roman"/>
          <w:sz w:val="24"/>
          <w:szCs w:val="24"/>
        </w:rPr>
        <w:t>接受联合体参与报价</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lang w:val="en-US" w:eastAsia="zh-CN"/>
        </w:rPr>
        <w:t>否则按无效处理。</w:t>
      </w:r>
    </w:p>
    <w:p w14:paraId="461AAE0E">
      <w:pPr>
        <w:snapToGrid w:val="0"/>
        <w:spacing w:line="400" w:lineRule="exact"/>
        <w:ind w:firstLine="360" w:firstLineChars="15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rPr>
        <w:t>（八）本项目</w:t>
      </w:r>
      <w:r>
        <w:rPr>
          <w:rFonts w:hint="eastAsia" w:ascii="方正仿宋_GBK" w:hAnsi="宋体" w:eastAsia="方正仿宋_GBK" w:cs="Times New Roman"/>
          <w:color w:val="FF0000"/>
          <w:sz w:val="24"/>
          <w:szCs w:val="24"/>
          <w:lang w:val="en-US" w:eastAsia="zh-CN"/>
        </w:rPr>
        <w:t>不</w:t>
      </w:r>
      <w:r>
        <w:rPr>
          <w:rFonts w:hint="eastAsia" w:ascii="方正仿宋_GBK" w:hAnsi="宋体" w:eastAsia="方正仿宋_GBK" w:cs="Times New Roman"/>
          <w:color w:val="FF0000"/>
          <w:sz w:val="24"/>
          <w:szCs w:val="24"/>
        </w:rPr>
        <w:t>接受合同分包</w:t>
      </w:r>
      <w:r>
        <w:rPr>
          <w:rFonts w:hint="eastAsia" w:ascii="方正仿宋_GBK" w:hAnsi="宋体" w:eastAsia="方正仿宋_GBK" w:cs="Times New Roman"/>
          <w:sz w:val="24"/>
          <w:szCs w:val="24"/>
          <w:lang w:eastAsia="zh-CN"/>
        </w:rPr>
        <w:t>，</w:t>
      </w:r>
      <w:r>
        <w:rPr>
          <w:rFonts w:hint="eastAsia" w:ascii="方正仿宋_GBK" w:hAnsi="宋体" w:eastAsia="方正仿宋_GBK" w:cs="Times New Roman"/>
          <w:sz w:val="24"/>
          <w:szCs w:val="24"/>
          <w:lang w:val="en-US" w:eastAsia="zh-CN"/>
        </w:rPr>
        <w:t>否则按无效处理。</w:t>
      </w:r>
    </w:p>
    <w:p w14:paraId="49E8C68F">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bCs/>
          <w:sz w:val="24"/>
          <w:szCs w:val="24"/>
        </w:rPr>
        <w:t>（九）</w:t>
      </w:r>
      <w:r>
        <w:rPr>
          <w:rFonts w:hint="eastAsia" w:ascii="方正仿宋_GBK" w:hAnsi="宋体" w:eastAsia="方正仿宋_GBK"/>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30FFF126">
      <w:pPr>
        <w:pStyle w:val="3"/>
        <w:adjustRightInd w:val="0"/>
        <w:snapToGrid w:val="0"/>
        <w:spacing w:before="0" w:after="0" w:line="400" w:lineRule="exact"/>
        <w:ind w:firstLine="482" w:firstLineChars="200"/>
        <w:rPr>
          <w:rFonts w:hint="eastAsia" w:ascii="方正仿宋_GBK" w:hAnsi="宋体" w:eastAsia="方正仿宋_GBK"/>
          <w:sz w:val="24"/>
        </w:rPr>
      </w:pPr>
      <w:bookmarkStart w:id="49" w:name="_Toc1733"/>
      <w:bookmarkStart w:id="50" w:name="_Toc106034777"/>
      <w:bookmarkStart w:id="51" w:name="_Toc521053056"/>
      <w:bookmarkStart w:id="52" w:name="_Toc65660337"/>
      <w:bookmarkStart w:id="53" w:name="_Toc10415"/>
      <w:bookmarkStart w:id="54" w:name="_Toc525047164"/>
      <w:bookmarkStart w:id="55" w:name="_Toc1552"/>
      <w:r>
        <w:rPr>
          <w:rFonts w:hint="eastAsia" w:ascii="方正仿宋_GBK" w:hAnsi="宋体" w:eastAsia="方正仿宋_GBK"/>
          <w:sz w:val="24"/>
          <w:lang w:val="en-US" w:eastAsia="zh-CN"/>
        </w:rPr>
        <w:t>七</w:t>
      </w:r>
      <w:r>
        <w:rPr>
          <w:rFonts w:hint="eastAsia" w:ascii="方正仿宋_GBK" w:hAnsi="宋体" w:eastAsia="方正仿宋_GBK"/>
          <w:sz w:val="24"/>
        </w:rPr>
        <w:t>、联系方式</w:t>
      </w:r>
      <w:bookmarkEnd w:id="49"/>
      <w:bookmarkEnd w:id="50"/>
      <w:bookmarkEnd w:id="51"/>
      <w:bookmarkEnd w:id="52"/>
      <w:bookmarkEnd w:id="53"/>
      <w:bookmarkEnd w:id="54"/>
      <w:bookmarkEnd w:id="55"/>
    </w:p>
    <w:p w14:paraId="7F14D6C1">
      <w:pPr>
        <w:snapToGrid w:val="0"/>
        <w:spacing w:line="400" w:lineRule="exact"/>
        <w:ind w:firstLine="360" w:firstLineChars="150"/>
        <w:rPr>
          <w:rFonts w:hint="eastAsia" w:ascii="方正仿宋_GBK" w:hAnsi="宋体" w:eastAsia="方正仿宋_GBK" w:cs="Times New Roman"/>
          <w:sz w:val="24"/>
          <w:szCs w:val="24"/>
        </w:rPr>
      </w:pPr>
      <w:r>
        <w:rPr>
          <w:rFonts w:hint="eastAsia" w:ascii="方正仿宋_GBK" w:hAnsi="宋体" w:eastAsia="方正仿宋_GBK" w:cs="Times New Roman"/>
          <w:sz w:val="24"/>
          <w:szCs w:val="24"/>
        </w:rPr>
        <w:t>（一）采购人：</w:t>
      </w:r>
      <w:r>
        <w:rPr>
          <w:rFonts w:hint="eastAsia" w:ascii="方正仿宋_GBK" w:hAnsi="宋体" w:eastAsia="方正仿宋_GBK" w:cs="Times New Roman"/>
          <w:sz w:val="24"/>
          <w:szCs w:val="24"/>
          <w:lang w:val="en-US" w:eastAsia="zh-CN"/>
        </w:rPr>
        <w:t>重庆市</w:t>
      </w:r>
      <w:r>
        <w:rPr>
          <w:rFonts w:hint="eastAsia" w:ascii="方正仿宋_GBK" w:hAnsi="宋体" w:eastAsia="方正仿宋_GBK" w:cs="Times New Roman"/>
          <w:sz w:val="24"/>
          <w:szCs w:val="24"/>
        </w:rPr>
        <w:t>渝北区</w:t>
      </w:r>
      <w:r>
        <w:rPr>
          <w:rFonts w:hint="eastAsia" w:ascii="方正仿宋_GBK" w:hAnsi="宋体" w:eastAsia="方正仿宋_GBK" w:cs="Times New Roman"/>
          <w:sz w:val="24"/>
          <w:szCs w:val="24"/>
          <w:lang w:eastAsia="zh-CN"/>
        </w:rPr>
        <w:t>兴隆</w:t>
      </w:r>
      <w:r>
        <w:rPr>
          <w:rFonts w:hint="eastAsia" w:ascii="方正仿宋_GBK" w:hAnsi="宋体" w:eastAsia="方正仿宋_GBK" w:cs="Times New Roman"/>
          <w:sz w:val="24"/>
          <w:szCs w:val="24"/>
        </w:rPr>
        <w:t>中心卫生院</w:t>
      </w:r>
    </w:p>
    <w:p w14:paraId="4093355A">
      <w:pPr>
        <w:snapToGrid w:val="0"/>
        <w:spacing w:line="400" w:lineRule="exact"/>
        <w:ind w:firstLine="1080" w:firstLineChars="45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rPr>
        <w:t>联系人：</w:t>
      </w:r>
      <w:r>
        <w:rPr>
          <w:rFonts w:hint="eastAsia" w:ascii="方正仿宋_GBK" w:hAnsi="宋体" w:eastAsia="方正仿宋_GBK" w:cs="Times New Roman"/>
          <w:sz w:val="24"/>
          <w:szCs w:val="24"/>
          <w:lang w:val="en-US" w:eastAsia="zh-CN"/>
        </w:rPr>
        <w:t>刘老师</w:t>
      </w:r>
    </w:p>
    <w:p w14:paraId="1E54E77A">
      <w:pPr>
        <w:snapToGrid w:val="0"/>
        <w:spacing w:line="400" w:lineRule="exact"/>
        <w:ind w:firstLine="1080" w:firstLineChars="450"/>
        <w:rPr>
          <w:rFonts w:hint="default" w:ascii="方正仿宋_GBK" w:hAnsi="宋体" w:eastAsia="方正仿宋_GBK" w:cs="Times New Roman"/>
          <w:sz w:val="24"/>
          <w:szCs w:val="24"/>
          <w:lang w:val="en-US"/>
        </w:rPr>
      </w:pPr>
      <w:r>
        <w:rPr>
          <w:rFonts w:hint="eastAsia" w:ascii="方正仿宋_GBK" w:hAnsi="宋体" w:eastAsia="方正仿宋_GBK" w:cs="Times New Roman"/>
          <w:sz w:val="24"/>
          <w:szCs w:val="24"/>
        </w:rPr>
        <w:t>电  话：</w:t>
      </w:r>
      <w:r>
        <w:rPr>
          <w:rFonts w:hint="eastAsia" w:ascii="方正仿宋_GBK" w:hAnsi="宋体" w:eastAsia="方正仿宋_GBK" w:cs="Times New Roman"/>
          <w:sz w:val="24"/>
          <w:szCs w:val="24"/>
          <w:lang w:val="en-US" w:eastAsia="zh-CN"/>
        </w:rPr>
        <w:t>023-67170288</w:t>
      </w:r>
    </w:p>
    <w:p w14:paraId="222EAC1F">
      <w:pPr>
        <w:snapToGrid w:val="0"/>
        <w:spacing w:line="400" w:lineRule="exact"/>
        <w:ind w:firstLine="480" w:firstLineChars="200"/>
        <w:outlineLvl w:val="2"/>
        <w:rPr>
          <w:rFonts w:hint="eastAsia" w:ascii="方正仿宋_GBK" w:hAnsi="宋体" w:eastAsia="方正仿宋_GBK"/>
          <w:sz w:val="24"/>
          <w:szCs w:val="24"/>
        </w:rPr>
      </w:pPr>
    </w:p>
    <w:p w14:paraId="646F126D">
      <w:pPr>
        <w:pStyle w:val="3"/>
        <w:spacing w:before="0" w:after="0" w:line="360" w:lineRule="auto"/>
        <w:jc w:val="center"/>
        <w:rPr>
          <w:rFonts w:hint="eastAsia" w:ascii="方正小标宋_GBK" w:eastAsia="方正小标宋_GBK"/>
          <w:b w:val="0"/>
          <w:sz w:val="36"/>
          <w:szCs w:val="30"/>
        </w:rPr>
      </w:pPr>
      <w:bookmarkStart w:id="56" w:name="_Toc65660338"/>
      <w:bookmarkStart w:id="57" w:name="_Toc1292"/>
      <w:bookmarkStart w:id="58" w:name="_Toc14516"/>
      <w:bookmarkStart w:id="59" w:name="_Toc11327"/>
      <w:bookmarkStart w:id="60" w:name="_Toc106034778"/>
    </w:p>
    <w:p w14:paraId="43890858">
      <w:pPr>
        <w:pStyle w:val="3"/>
        <w:spacing w:before="0" w:after="0" w:line="360" w:lineRule="auto"/>
        <w:jc w:val="center"/>
        <w:rPr>
          <w:rFonts w:hint="eastAsia" w:ascii="方正小标宋_GBK" w:eastAsia="方正小标宋_GBK"/>
          <w:b w:val="0"/>
          <w:sz w:val="36"/>
          <w:szCs w:val="30"/>
        </w:rPr>
      </w:pPr>
    </w:p>
    <w:p w14:paraId="22EF0B54">
      <w:pPr>
        <w:pStyle w:val="3"/>
        <w:spacing w:before="0" w:after="0" w:line="360" w:lineRule="auto"/>
        <w:jc w:val="center"/>
        <w:rPr>
          <w:rFonts w:hint="eastAsia" w:ascii="方正小标宋_GBK" w:eastAsia="方正小标宋_GBK"/>
          <w:b w:val="0"/>
          <w:sz w:val="36"/>
          <w:szCs w:val="30"/>
        </w:rPr>
      </w:pPr>
    </w:p>
    <w:p w14:paraId="1A1189A0">
      <w:pPr>
        <w:bidi w:val="0"/>
        <w:rPr>
          <w:rFonts w:hint="eastAsia"/>
        </w:rPr>
      </w:pPr>
    </w:p>
    <w:p w14:paraId="24AF5882">
      <w:pPr>
        <w:bidi w:val="0"/>
        <w:rPr>
          <w:rFonts w:hint="eastAsia"/>
        </w:rPr>
      </w:pPr>
    </w:p>
    <w:p w14:paraId="30B6B18A">
      <w:pPr>
        <w:bidi w:val="0"/>
        <w:rPr>
          <w:rFonts w:hint="eastAsia"/>
        </w:rPr>
      </w:pPr>
    </w:p>
    <w:p w14:paraId="5B56E000">
      <w:pPr>
        <w:bidi w:val="0"/>
        <w:rPr>
          <w:rFonts w:hint="eastAsia"/>
        </w:rPr>
      </w:pPr>
    </w:p>
    <w:p w14:paraId="73B5C35E">
      <w:pPr>
        <w:bidi w:val="0"/>
        <w:rPr>
          <w:rFonts w:hint="eastAsia"/>
        </w:rPr>
      </w:pPr>
    </w:p>
    <w:p w14:paraId="6304A554">
      <w:pPr>
        <w:bidi w:val="0"/>
        <w:rPr>
          <w:rFonts w:hint="eastAsia"/>
        </w:rPr>
      </w:pPr>
    </w:p>
    <w:p w14:paraId="0337A214">
      <w:pPr>
        <w:bidi w:val="0"/>
        <w:rPr>
          <w:rFonts w:hint="eastAsia"/>
        </w:rPr>
      </w:pPr>
    </w:p>
    <w:p w14:paraId="4764325D">
      <w:pPr>
        <w:bidi w:val="0"/>
        <w:rPr>
          <w:rFonts w:hint="eastAsia"/>
        </w:rPr>
      </w:pPr>
    </w:p>
    <w:p w14:paraId="3DDCEDE3">
      <w:pPr>
        <w:bidi w:val="0"/>
        <w:rPr>
          <w:rFonts w:hint="eastAsia"/>
        </w:rPr>
      </w:pPr>
    </w:p>
    <w:p w14:paraId="0225BEFA">
      <w:pPr>
        <w:pStyle w:val="3"/>
        <w:spacing w:before="0" w:after="0" w:line="360" w:lineRule="auto"/>
        <w:jc w:val="center"/>
        <w:rPr>
          <w:rFonts w:hint="eastAsia" w:ascii="方正小标宋_GBK" w:eastAsia="方正小标宋_GBK"/>
          <w:b w:val="0"/>
          <w:sz w:val="36"/>
          <w:szCs w:val="30"/>
        </w:rPr>
      </w:pPr>
    </w:p>
    <w:p w14:paraId="2F4CA32C">
      <w:pPr>
        <w:rPr>
          <w:rFonts w:hint="eastAsia" w:ascii="方正小标宋_GBK" w:eastAsia="方正小标宋_GBK"/>
          <w:b w:val="0"/>
          <w:sz w:val="36"/>
          <w:szCs w:val="30"/>
        </w:rPr>
      </w:pPr>
    </w:p>
    <w:p w14:paraId="262DEAD6">
      <w:pPr>
        <w:pStyle w:val="3"/>
        <w:numPr>
          <w:ilvl w:val="0"/>
          <w:numId w:val="1"/>
        </w:numPr>
        <w:spacing w:before="0" w:after="0" w:line="360" w:lineRule="auto"/>
        <w:jc w:val="center"/>
        <w:rPr>
          <w:rFonts w:hint="eastAsia"/>
        </w:rPr>
      </w:pPr>
      <w:r>
        <w:rPr>
          <w:rFonts w:hint="eastAsia" w:ascii="方正小标宋_GBK" w:eastAsia="方正小标宋_GBK"/>
          <w:b w:val="0"/>
          <w:sz w:val="36"/>
          <w:szCs w:val="30"/>
        </w:rPr>
        <w:t xml:space="preserve"> 询价项目质量</w:t>
      </w:r>
      <w:r>
        <w:rPr>
          <w:rFonts w:hint="eastAsia" w:ascii="方正小标宋_GBK" w:eastAsia="方正小标宋_GBK"/>
          <w:b w:val="0"/>
          <w:sz w:val="36"/>
          <w:szCs w:val="30"/>
          <w:lang w:val="en-US" w:eastAsia="zh-CN"/>
        </w:rPr>
        <w:t>及服务</w:t>
      </w:r>
      <w:r>
        <w:rPr>
          <w:rFonts w:hint="eastAsia" w:ascii="方正小标宋_GBK" w:eastAsia="方正小标宋_GBK"/>
          <w:b w:val="0"/>
          <w:sz w:val="36"/>
          <w:szCs w:val="30"/>
        </w:rPr>
        <w:t>需求</w:t>
      </w:r>
      <w:bookmarkEnd w:id="56"/>
      <w:bookmarkEnd w:id="57"/>
      <w:bookmarkEnd w:id="58"/>
      <w:bookmarkEnd w:id="59"/>
      <w:bookmarkEnd w:id="60"/>
    </w:p>
    <w:p w14:paraId="6690179A">
      <w:pPr>
        <w:pStyle w:val="3"/>
        <w:adjustRightInd w:val="0"/>
        <w:snapToGrid w:val="0"/>
        <w:spacing w:before="0" w:after="0" w:line="400" w:lineRule="exact"/>
        <w:rPr>
          <w:rFonts w:hint="eastAsia" w:ascii="方正仿宋_GBK" w:hAnsi="宋体" w:eastAsia="方正仿宋_GBK"/>
          <w:sz w:val="24"/>
        </w:rPr>
      </w:pPr>
      <w:bookmarkStart w:id="61" w:name="_Toc106034779"/>
      <w:bookmarkStart w:id="62" w:name="_Toc446"/>
      <w:bookmarkStart w:id="63" w:name="_Toc26971"/>
      <w:bookmarkStart w:id="64" w:name="_Toc24129"/>
      <w:bookmarkStart w:id="65" w:name="_Toc65660339"/>
      <w:r>
        <w:rPr>
          <w:rFonts w:hint="eastAsia" w:ascii="方正仿宋_GBK" w:hAnsi="宋体" w:eastAsia="方正仿宋_GBK"/>
          <w:sz w:val="24"/>
        </w:rPr>
        <w:t>一、项目一览表</w:t>
      </w:r>
      <w:bookmarkEnd w:id="61"/>
      <w:bookmarkEnd w:id="62"/>
      <w:bookmarkEnd w:id="63"/>
      <w:bookmarkEnd w:id="64"/>
      <w:bookmarkEnd w:id="65"/>
    </w:p>
    <w:tbl>
      <w:tblPr>
        <w:tblStyle w:val="14"/>
        <w:tblpPr w:leftFromText="180" w:rightFromText="180" w:vertAnchor="text" w:horzAnchor="page" w:tblpX="1480" w:tblpY="386"/>
        <w:tblOverlap w:val="never"/>
        <w:tblW w:w="969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0"/>
        <w:gridCol w:w="2338"/>
        <w:gridCol w:w="1577"/>
        <w:gridCol w:w="1148"/>
        <w:gridCol w:w="1148"/>
        <w:gridCol w:w="1148"/>
        <w:gridCol w:w="1148"/>
      </w:tblGrid>
      <w:tr w14:paraId="45BDA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58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5A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22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7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71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单价限价</w:t>
            </w:r>
            <w:r>
              <w:rPr>
                <w:rFonts w:hint="eastAsia" w:ascii="宋体" w:hAnsi="宋体" w:cs="宋体"/>
                <w:i w:val="0"/>
                <w:iCs w:val="0"/>
                <w:color w:val="000000"/>
                <w:kern w:val="0"/>
                <w:sz w:val="22"/>
                <w:szCs w:val="22"/>
                <w:u w:val="none"/>
                <w:lang w:val="en-US" w:eastAsia="zh-CN" w:bidi="ar"/>
              </w:rPr>
              <w:t>（元）</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B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38706">
            <w:pPr>
              <w:keepNext w:val="0"/>
              <w:keepLines w:val="0"/>
              <w:widowControl/>
              <w:suppressLineNumbers w:val="0"/>
              <w:jc w:val="center"/>
              <w:textAlignment w:val="center"/>
              <w:rPr>
                <w:rFonts w:hint="eastAsia"/>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cs="宋体"/>
                <w:i w:val="0"/>
                <w:iCs w:val="0"/>
                <w:color w:val="000000"/>
                <w:kern w:val="0"/>
                <w:sz w:val="22"/>
                <w:szCs w:val="22"/>
                <w:u w:val="none"/>
                <w:lang w:val="en-US" w:eastAsia="zh-CN" w:bidi="ar"/>
              </w:rPr>
              <w:t>（元）</w:t>
            </w:r>
          </w:p>
        </w:tc>
      </w:tr>
      <w:tr w14:paraId="7DF16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2"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DE5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CB451">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洁柔软抽3层120抽</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493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default" w:ascii="宋体" w:hAnsi="宋体" w:eastAsia="宋体" w:cs="宋体"/>
                <w:i w:val="0"/>
                <w:iCs w:val="0"/>
                <w:color w:val="000000"/>
                <w:sz w:val="22"/>
                <w:szCs w:val="22"/>
                <w:u w:val="none"/>
                <w:lang w:val="en-US" w:eastAsia="zh-CN"/>
              </w:rPr>
              <w:t>纸巾尺寸</w:t>
            </w:r>
            <w:r>
              <w:rPr>
                <w:rFonts w:hint="eastAsia" w:ascii="宋体" w:hAnsi="宋体" w:cs="宋体"/>
                <w:i w:val="0"/>
                <w:iCs w:val="0"/>
                <w:color w:val="000000"/>
                <w:sz w:val="22"/>
                <w:szCs w:val="22"/>
                <w:u w:val="none"/>
                <w:lang w:val="en-US" w:eastAsia="zh-CN"/>
              </w:rPr>
              <w:t>M号 3包/提</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0A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提</w:t>
            </w:r>
            <w:bookmarkStart w:id="200" w:name="_GoBack"/>
            <w:bookmarkEnd w:id="200"/>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3C85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7</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3A12D">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4500</w:t>
            </w: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A2C7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31500</w:t>
            </w:r>
          </w:p>
        </w:tc>
      </w:tr>
      <w:tr w14:paraId="0ABBB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11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A0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3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A9AD">
            <w:pPr>
              <w:rPr>
                <w:rFonts w:hint="eastAsia" w:ascii="宋体" w:hAnsi="宋体" w:eastAsia="宋体" w:cs="宋体"/>
                <w:i w:val="0"/>
                <w:iCs w:val="0"/>
                <w:color w:val="000000"/>
                <w:sz w:val="22"/>
                <w:szCs w:val="22"/>
                <w:u w:val="none"/>
              </w:rPr>
            </w:pP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26DF">
            <w:pP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8407">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0D5FE">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E1344">
            <w:pPr>
              <w:jc w:val="center"/>
              <w:rPr>
                <w:rFonts w:hint="eastAsia" w:ascii="宋体" w:hAnsi="宋体" w:eastAsia="宋体" w:cs="宋体"/>
                <w:i w:val="0"/>
                <w:iCs w:val="0"/>
                <w:color w:val="000000"/>
                <w:sz w:val="22"/>
                <w:szCs w:val="22"/>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E6A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31500.00</w:t>
            </w:r>
          </w:p>
        </w:tc>
      </w:tr>
    </w:tbl>
    <w:p w14:paraId="0BE13D1F">
      <w:pPr>
        <w:pStyle w:val="2"/>
        <w:rPr>
          <w:rFonts w:hint="eastAsia"/>
        </w:rPr>
      </w:pPr>
    </w:p>
    <w:p w14:paraId="45A49ACD">
      <w:pPr>
        <w:spacing w:line="400" w:lineRule="exact"/>
        <w:ind w:firstLine="480" w:firstLineChars="20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特别说明</w:t>
      </w:r>
    </w:p>
    <w:p w14:paraId="0CE22839">
      <w:pPr>
        <w:spacing w:line="400" w:lineRule="exact"/>
        <w:ind w:firstLine="480" w:firstLineChars="200"/>
        <w:rPr>
          <w:rFonts w:hint="eastAsia" w:ascii="方正仿宋_GBK" w:hAnsi="宋体" w:eastAsia="方正仿宋_GBK" w:cs="Times New Roman"/>
          <w:sz w:val="24"/>
          <w:szCs w:val="24"/>
          <w:lang w:eastAsia="zh-CN"/>
        </w:rPr>
      </w:pPr>
      <w:r>
        <w:rPr>
          <w:rFonts w:hint="eastAsia" w:ascii="方正仿宋_GBK" w:hAnsi="宋体" w:eastAsia="方正仿宋_GBK" w:cs="Times New Roman"/>
          <w:sz w:val="24"/>
          <w:szCs w:val="24"/>
          <w:lang w:eastAsia="zh-CN"/>
        </w:rPr>
        <w:t>1.</w:t>
      </w:r>
      <w:r>
        <w:rPr>
          <w:rFonts w:hint="eastAsia" w:ascii="方正仿宋_GBK" w:hAnsi="宋体" w:eastAsia="方正仿宋_GBK" w:cs="Times New Roman"/>
          <w:sz w:val="24"/>
          <w:szCs w:val="24"/>
          <w:lang w:val="en-US" w:eastAsia="zh-CN"/>
        </w:rPr>
        <w:t>供货时每批次所供产品参数符合采购人的需求，供应商应保证产品的生产日期为近期生产，失效期不得少于一年以上，产品在使用过程中，有质量问题，供应商将无条件换货；</w:t>
      </w:r>
    </w:p>
    <w:p w14:paraId="53BF32A1">
      <w:pPr>
        <w:spacing w:line="400" w:lineRule="exact"/>
        <w:ind w:firstLine="480" w:firstLineChars="200"/>
        <w:rPr>
          <w:rFonts w:hint="eastAsia"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2.若采购人后期新增清单以外的卫生耗材，则成交供应商参照重庆药品和医用耗材招采管理系统同类商品单价下浮进行供货；</w:t>
      </w:r>
    </w:p>
    <w:p w14:paraId="652A16C1">
      <w:pPr>
        <w:spacing w:line="400" w:lineRule="exact"/>
        <w:ind w:firstLine="480" w:firstLineChars="200"/>
        <w:rPr>
          <w:rFonts w:hint="default" w:ascii="方正仿宋_GBK" w:hAnsi="宋体" w:eastAsia="方正仿宋_GBK" w:cs="Times New Roman"/>
          <w:sz w:val="24"/>
          <w:szCs w:val="24"/>
          <w:lang w:val="en-US" w:eastAsia="zh-CN"/>
        </w:rPr>
      </w:pPr>
      <w:r>
        <w:rPr>
          <w:rFonts w:hint="eastAsia" w:ascii="方正仿宋_GBK" w:hAnsi="宋体" w:eastAsia="方正仿宋_GBK" w:cs="Times New Roman"/>
          <w:sz w:val="24"/>
          <w:szCs w:val="24"/>
          <w:lang w:val="en-US" w:eastAsia="zh-CN"/>
        </w:rPr>
        <w:t>3.</w:t>
      </w:r>
      <w:r>
        <w:rPr>
          <w:rFonts w:hint="eastAsia" w:ascii="方正仿宋_GBK" w:hAnsi="宋体" w:eastAsia="方正仿宋_GBK" w:cs="Times New Roman"/>
          <w:sz w:val="24"/>
          <w:szCs w:val="24"/>
          <w:lang w:eastAsia="zh-CN"/>
        </w:rPr>
        <w:t>以上产品，供应商中标后不得以任何理由拒绝供货，一旦出现此类行为，视为恶意竞标，采购人有权将该成交供应商纳入黑名单；</w:t>
      </w:r>
    </w:p>
    <w:p w14:paraId="72087B35">
      <w:pPr>
        <w:spacing w:line="400" w:lineRule="exact"/>
        <w:ind w:firstLine="560" w:firstLineChars="200"/>
        <w:rPr>
          <w:rFonts w:hint="default"/>
          <w:lang w:val="en-US" w:eastAsia="zh-CN"/>
        </w:rPr>
        <w:sectPr>
          <w:pgSz w:w="11906" w:h="16838"/>
          <w:pgMar w:top="1440" w:right="1800" w:bottom="1440" w:left="1800" w:header="851" w:footer="992" w:gutter="0"/>
          <w:cols w:space="425" w:num="1"/>
          <w:docGrid w:type="lines" w:linePitch="312" w:charSpace="0"/>
        </w:sectPr>
      </w:pPr>
    </w:p>
    <w:p w14:paraId="1A255365">
      <w:pPr>
        <w:snapToGrid w:val="0"/>
        <w:spacing w:line="400" w:lineRule="exact"/>
        <w:rPr>
          <w:rFonts w:hint="eastAsia" w:ascii="方正仿宋_GBK" w:hAnsi="宋体" w:eastAsia="方正仿宋_GBK"/>
          <w:sz w:val="24"/>
          <w:szCs w:val="24"/>
        </w:rPr>
      </w:pPr>
    </w:p>
    <w:p w14:paraId="6BF02303">
      <w:pPr>
        <w:snapToGrid w:val="0"/>
        <w:spacing w:line="400" w:lineRule="exact"/>
        <w:rPr>
          <w:rFonts w:hint="eastAsia" w:ascii="方正仿宋_GBK" w:hAnsi="宋体" w:eastAsia="方正仿宋_GBK"/>
          <w:sz w:val="24"/>
          <w:szCs w:val="24"/>
        </w:rPr>
      </w:pPr>
    </w:p>
    <w:p w14:paraId="7B9DE215">
      <w:pPr>
        <w:snapToGrid w:val="0"/>
        <w:spacing w:line="400" w:lineRule="exact"/>
        <w:rPr>
          <w:rFonts w:hint="eastAsia" w:ascii="方正仿宋_GBK" w:hAnsi="宋体" w:eastAsia="方正仿宋_GBK"/>
          <w:sz w:val="24"/>
          <w:szCs w:val="24"/>
        </w:rPr>
      </w:pPr>
    </w:p>
    <w:p w14:paraId="437CB101">
      <w:pPr>
        <w:pStyle w:val="3"/>
        <w:adjustRightInd w:val="0"/>
        <w:snapToGrid w:val="0"/>
        <w:spacing w:before="0" w:after="0" w:line="400" w:lineRule="exact"/>
        <w:ind w:firstLine="482" w:firstLineChars="200"/>
        <w:rPr>
          <w:rFonts w:ascii="方正仿宋_GBK" w:hAnsi="宋体" w:eastAsia="方正仿宋_GBK"/>
          <w:sz w:val="24"/>
        </w:rPr>
      </w:pPr>
      <w:bookmarkStart w:id="66" w:name="_Toc106034782"/>
      <w:bookmarkStart w:id="67" w:name="_Toc17750"/>
      <w:bookmarkStart w:id="68" w:name="_Toc65660342"/>
      <w:bookmarkStart w:id="69" w:name="_Toc13555"/>
      <w:bookmarkStart w:id="70" w:name="_Toc12935"/>
      <w:r>
        <w:rPr>
          <w:rFonts w:hint="eastAsia" w:ascii="方正仿宋_GBK" w:hAnsi="宋体" w:eastAsia="方正仿宋_GBK"/>
          <w:sz w:val="24"/>
          <w:lang w:val="en-US" w:eastAsia="zh-CN"/>
        </w:rPr>
        <w:t>二</w:t>
      </w:r>
      <w:r>
        <w:rPr>
          <w:rFonts w:hint="eastAsia" w:ascii="方正仿宋_GBK" w:hAnsi="宋体" w:eastAsia="方正仿宋_GBK"/>
          <w:sz w:val="24"/>
        </w:rPr>
        <w:t>、交货时间、地点及验收方式</w:t>
      </w:r>
      <w:bookmarkEnd w:id="66"/>
      <w:bookmarkEnd w:id="67"/>
      <w:bookmarkEnd w:id="68"/>
      <w:bookmarkEnd w:id="69"/>
      <w:bookmarkEnd w:id="70"/>
    </w:p>
    <w:p w14:paraId="6B6E49C0">
      <w:pPr>
        <w:pStyle w:val="8"/>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（一）交货时间</w:t>
      </w:r>
    </w:p>
    <w:p w14:paraId="1F587C0A">
      <w:pPr>
        <w:pStyle w:val="8"/>
        <w:tabs>
          <w:tab w:val="left" w:pos="4905"/>
        </w:tabs>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color w:val="auto"/>
          <w:sz w:val="24"/>
          <w:szCs w:val="24"/>
          <w:highlight w:val="yellow"/>
        </w:rPr>
        <w:t>采购合同签订后</w:t>
      </w:r>
      <w:r>
        <w:rPr>
          <w:rFonts w:hint="eastAsia" w:ascii="方正仿宋_GBK" w:hAnsi="宋体" w:eastAsia="方正仿宋_GBK"/>
          <w:color w:val="auto"/>
          <w:sz w:val="24"/>
          <w:szCs w:val="24"/>
          <w:highlight w:val="yellow"/>
          <w:lang w:val="en-US" w:eastAsia="zh-CN"/>
        </w:rPr>
        <w:t>分2批次送货</w:t>
      </w:r>
      <w:r>
        <w:rPr>
          <w:rFonts w:hint="eastAsia" w:ascii="方正仿宋_GBK" w:hAnsi="宋体" w:eastAsia="方正仿宋_GBK"/>
          <w:color w:val="auto"/>
          <w:sz w:val="24"/>
          <w:szCs w:val="24"/>
          <w:highlight w:val="yellow"/>
        </w:rPr>
        <w:t>，</w:t>
      </w:r>
      <w:r>
        <w:rPr>
          <w:rFonts w:hint="eastAsia" w:ascii="方正仿宋_GBK" w:hAnsi="宋体" w:eastAsia="方正仿宋_GBK"/>
          <w:color w:val="auto"/>
          <w:sz w:val="24"/>
          <w:szCs w:val="24"/>
          <w:highlight w:val="yellow"/>
          <w:lang w:eastAsia="zh-CN"/>
        </w:rPr>
        <w:t>具体要求按业务科室明细供货</w:t>
      </w:r>
      <w:r>
        <w:rPr>
          <w:rFonts w:hint="eastAsia" w:ascii="方正仿宋_GBK" w:hAnsi="宋体" w:eastAsia="方正仿宋_GBK"/>
          <w:sz w:val="24"/>
          <w:szCs w:val="24"/>
          <w:highlight w:val="yellow"/>
          <w:lang w:eastAsia="zh-CN"/>
        </w:rPr>
        <w:t>，</w:t>
      </w:r>
      <w:r>
        <w:rPr>
          <w:rFonts w:hint="eastAsia" w:ascii="方正仿宋_GBK" w:hAnsi="宋体" w:eastAsia="方正仿宋_GBK"/>
          <w:sz w:val="24"/>
          <w:szCs w:val="24"/>
        </w:rPr>
        <w:t>并完成</w:t>
      </w:r>
      <w:r>
        <w:rPr>
          <w:rFonts w:hint="eastAsia" w:ascii="方正仿宋_GBK" w:hAnsi="宋体" w:eastAsia="方正仿宋_GBK"/>
          <w:sz w:val="24"/>
          <w:szCs w:val="24"/>
          <w:lang w:val="en-US" w:eastAsia="zh-CN"/>
        </w:rPr>
        <w:t>质量验收</w:t>
      </w:r>
      <w:r>
        <w:rPr>
          <w:rFonts w:hint="eastAsia" w:ascii="方正仿宋_GBK" w:hAnsi="宋体" w:eastAsia="方正仿宋_GBK"/>
          <w:sz w:val="24"/>
          <w:szCs w:val="24"/>
        </w:rPr>
        <w:t>。</w:t>
      </w:r>
    </w:p>
    <w:p w14:paraId="5FF04F63">
      <w:pPr>
        <w:pStyle w:val="8"/>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（二）交货地点</w:t>
      </w:r>
    </w:p>
    <w:p w14:paraId="43769057">
      <w:pPr>
        <w:spacing w:line="400" w:lineRule="exact"/>
        <w:ind w:firstLine="480" w:firstLineChars="200"/>
        <w:rPr>
          <w:rFonts w:hint="eastAsia" w:ascii="方正仿宋_GBK" w:hAnsi="宋体" w:eastAsia="方正仿宋_GBK" w:cs="Times New Roman"/>
          <w:sz w:val="24"/>
          <w:szCs w:val="24"/>
        </w:rPr>
      </w:pPr>
      <w:r>
        <w:rPr>
          <w:rFonts w:hint="eastAsia" w:ascii="方正仿宋_GBK" w:hAnsi="宋体" w:eastAsia="方正仿宋_GBK"/>
          <w:sz w:val="24"/>
          <w:szCs w:val="24"/>
        </w:rPr>
        <w:t>交货</w:t>
      </w:r>
      <w:r>
        <w:rPr>
          <w:rFonts w:hint="eastAsia" w:ascii="方正仿宋_GBK" w:hAnsi="宋体" w:eastAsia="方正仿宋_GBK" w:cs="Times New Roman"/>
          <w:sz w:val="24"/>
          <w:szCs w:val="24"/>
        </w:rPr>
        <w:t>地点：重庆市渝北区</w:t>
      </w:r>
      <w:r>
        <w:rPr>
          <w:rFonts w:hint="eastAsia" w:ascii="方正仿宋_GBK" w:hAnsi="宋体" w:eastAsia="方正仿宋_GBK" w:cs="Times New Roman"/>
          <w:sz w:val="24"/>
          <w:szCs w:val="24"/>
          <w:lang w:val="en-US" w:eastAsia="zh-CN"/>
        </w:rPr>
        <w:t>兴隆</w:t>
      </w:r>
      <w:r>
        <w:rPr>
          <w:rFonts w:hint="eastAsia" w:ascii="方正仿宋_GBK" w:hAnsi="宋体" w:eastAsia="方正仿宋_GBK" w:cs="Times New Roman"/>
          <w:sz w:val="24"/>
          <w:szCs w:val="24"/>
          <w:lang w:eastAsia="zh-CN"/>
        </w:rPr>
        <w:t>中心卫生院指定地点</w:t>
      </w:r>
      <w:r>
        <w:rPr>
          <w:rFonts w:hint="eastAsia" w:ascii="方正仿宋_GBK" w:hAnsi="宋体" w:eastAsia="方正仿宋_GBK" w:cs="Times New Roman"/>
          <w:sz w:val="24"/>
          <w:szCs w:val="24"/>
        </w:rPr>
        <w:t>。</w:t>
      </w:r>
    </w:p>
    <w:p w14:paraId="4E662864">
      <w:pPr>
        <w:pStyle w:val="8"/>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（三）验收方式</w:t>
      </w:r>
    </w:p>
    <w:p w14:paraId="684EF99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1.货物到达现场后，供应商应经采购人或其指定验收单位清点品名、规格、数量；检查外观，作出验收记录，双方签字确认。</w:t>
      </w:r>
    </w:p>
    <w:p w14:paraId="545E598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2.供应商应保证货物到达用户所在地完好无损，如有缺漏、损坏，由供应商负责调换、补齐或赔偿。</w:t>
      </w:r>
    </w:p>
    <w:p w14:paraId="7A239E0A">
      <w:pPr>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3.供应商应提供完备的技术资料、装箱单和合格证等</w:t>
      </w:r>
      <w:r>
        <w:rPr>
          <w:rFonts w:hint="eastAsia" w:ascii="方正仿宋_GBK" w:hAnsi="宋体" w:eastAsia="方正仿宋_GBK"/>
          <w:sz w:val="24"/>
          <w:szCs w:val="24"/>
          <w:lang w:eastAsia="zh-CN"/>
        </w:rPr>
        <w:t>。</w:t>
      </w:r>
    </w:p>
    <w:p w14:paraId="65F42D2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4.供应商提供的货物未达到询价通知书规定要求，且对采购人造成损失的，由供应商承担一切责任，并赔偿所造成的损失。</w:t>
      </w:r>
    </w:p>
    <w:p w14:paraId="24D8481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5.大型或者复杂的政府采购产品项目，采购人可邀请国家认可的质量检测机构参加验收工作。</w:t>
      </w:r>
    </w:p>
    <w:p w14:paraId="5D898BD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6.采购人需要制造商对成交供应商交付的产品（包括质量、技术参数等）进行确认的，制造商应予以配合，并出具书面意见。</w:t>
      </w:r>
    </w:p>
    <w:p w14:paraId="5A163350">
      <w:pPr>
        <w:spacing w:line="400" w:lineRule="exact"/>
        <w:ind w:firstLine="480" w:firstLineChars="200"/>
        <w:rPr>
          <w:rFonts w:hint="default" w:ascii="方正仿宋_GBK" w:hAnsi="宋体" w:eastAsia="方正仿宋_GBK"/>
          <w:sz w:val="24"/>
          <w:szCs w:val="24"/>
          <w:lang w:val="en-US" w:eastAsia="zh-CN"/>
        </w:rPr>
      </w:pPr>
      <w:r>
        <w:rPr>
          <w:rFonts w:hint="eastAsia" w:ascii="方正仿宋_GBK" w:hAnsi="宋体" w:eastAsia="方正仿宋_GBK"/>
          <w:sz w:val="24"/>
          <w:szCs w:val="24"/>
        </w:rPr>
        <w:t>7.产品包装材料归采购人所有。</w:t>
      </w:r>
    </w:p>
    <w:p w14:paraId="0C23C80E">
      <w:pPr>
        <w:pStyle w:val="3"/>
        <w:adjustRightInd w:val="0"/>
        <w:snapToGrid w:val="0"/>
        <w:spacing w:before="0" w:after="0" w:line="400" w:lineRule="exact"/>
        <w:ind w:firstLine="482" w:firstLineChars="200"/>
        <w:rPr>
          <w:rFonts w:hint="eastAsia" w:ascii="方正仿宋_GBK" w:hAnsi="宋体" w:eastAsia="方正仿宋_GBK"/>
          <w:sz w:val="24"/>
        </w:rPr>
      </w:pPr>
      <w:bookmarkStart w:id="71" w:name="_Toc12184"/>
      <w:bookmarkStart w:id="72" w:name="_Toc122"/>
      <w:bookmarkStart w:id="73" w:name="_Toc16974"/>
      <w:bookmarkStart w:id="74" w:name="_Toc65660344"/>
      <w:bookmarkStart w:id="75" w:name="_Toc106034784"/>
      <w:r>
        <w:rPr>
          <w:rFonts w:hint="eastAsia" w:ascii="方正仿宋_GBK" w:hAnsi="宋体" w:eastAsia="方正仿宋_GBK"/>
          <w:sz w:val="24"/>
          <w:lang w:val="en-US" w:eastAsia="zh-CN"/>
        </w:rPr>
        <w:t>三</w:t>
      </w:r>
      <w:r>
        <w:rPr>
          <w:rFonts w:hint="eastAsia" w:ascii="方正仿宋_GBK" w:hAnsi="宋体" w:eastAsia="方正仿宋_GBK"/>
          <w:sz w:val="24"/>
        </w:rPr>
        <w:t>、质量保证及售后服务</w:t>
      </w:r>
    </w:p>
    <w:p w14:paraId="05CE2CC9">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（一）产品质量保证期：自验收合格之日起，提供</w:t>
      </w:r>
      <w:r>
        <w:rPr>
          <w:rFonts w:hint="eastAsia" w:ascii="方正仿宋_GBK" w:hAnsi="宋体" w:eastAsia="方正仿宋_GBK"/>
          <w:sz w:val="24"/>
          <w:szCs w:val="24"/>
          <w:highlight w:val="none"/>
          <w:lang w:val="en-US" w:eastAsia="zh-CN"/>
        </w:rPr>
        <w:t>2</w:t>
      </w:r>
      <w:r>
        <w:rPr>
          <w:rFonts w:hint="eastAsia" w:ascii="方正仿宋_GBK" w:hAnsi="宋体" w:eastAsia="方正仿宋_GBK"/>
          <w:sz w:val="24"/>
          <w:szCs w:val="24"/>
        </w:rPr>
        <w:t>年的免费质保期。</w:t>
      </w:r>
    </w:p>
    <w:p w14:paraId="1E7D8DB4">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（二）售后服务内容</w:t>
      </w:r>
    </w:p>
    <w:p w14:paraId="3100348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供应商在质量保证期内应当为采购人提供以下技术支持服务：</w:t>
      </w:r>
    </w:p>
    <w:p w14:paraId="5287945D">
      <w:pPr>
        <w:spacing w:line="400" w:lineRule="exact"/>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1.质量保证期内服务要求</w:t>
      </w:r>
    </w:p>
    <w:p w14:paraId="71E7689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1.1电话咨询</w:t>
      </w:r>
    </w:p>
    <w:p w14:paraId="026F327C">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成交供应商应当为用户提供技术援助电话，解答用户在使用中遇到的问题，及时为用户提出解决问题的建议。</w:t>
      </w:r>
    </w:p>
    <w:p w14:paraId="77CDB055">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1.2现场响应</w:t>
      </w:r>
    </w:p>
    <w:p w14:paraId="548241F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用户遇到使用及技术问题，电话咨询不能解决的，成交供应商应在</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小时内采取相应响应措施；无法在</w:t>
      </w:r>
      <w:r>
        <w:rPr>
          <w:rFonts w:hint="eastAsia" w:ascii="方正仿宋_GBK" w:hAnsi="宋体" w:eastAsia="方正仿宋_GBK"/>
          <w:sz w:val="24"/>
          <w:szCs w:val="24"/>
          <w:lang w:val="en-US" w:eastAsia="zh-CN"/>
        </w:rPr>
        <w:t>12</w:t>
      </w:r>
      <w:r>
        <w:rPr>
          <w:rFonts w:hint="eastAsia" w:ascii="方正仿宋_GBK" w:hAnsi="宋体" w:eastAsia="方正仿宋_GBK"/>
          <w:sz w:val="24"/>
          <w:szCs w:val="24"/>
        </w:rPr>
        <w:t>小时内解决的，应在</w:t>
      </w:r>
      <w:r>
        <w:rPr>
          <w:rFonts w:hint="eastAsia" w:ascii="方正仿宋_GBK" w:hAnsi="宋体" w:eastAsia="方正仿宋_GBK"/>
          <w:sz w:val="24"/>
          <w:szCs w:val="24"/>
          <w:lang w:val="en-US" w:eastAsia="zh-CN"/>
        </w:rPr>
        <w:t>24</w:t>
      </w:r>
      <w:r>
        <w:rPr>
          <w:rFonts w:hint="eastAsia" w:ascii="方正仿宋_GBK" w:hAnsi="宋体" w:eastAsia="方正仿宋_GBK"/>
          <w:sz w:val="24"/>
          <w:szCs w:val="24"/>
        </w:rPr>
        <w:t>小时内派出专业人员进行技术支持。</w:t>
      </w:r>
    </w:p>
    <w:p w14:paraId="3BA5F79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1.3技术升级</w:t>
      </w:r>
    </w:p>
    <w:p w14:paraId="0160D98F">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在质保期内，如果成交供应商的产品技术升级，成交供应商应及时通知采购人，如采购人有相应要求，成交供应商应对采购人进行升级服务。</w:t>
      </w:r>
    </w:p>
    <w:p w14:paraId="3EB75A5D">
      <w:pPr>
        <w:spacing w:line="400" w:lineRule="exact"/>
        <w:ind w:firstLine="480" w:firstLineChars="200"/>
        <w:outlineLvl w:val="2"/>
        <w:rPr>
          <w:rFonts w:hint="eastAsia" w:ascii="方正仿宋_GBK" w:hAnsi="宋体" w:eastAsia="方正仿宋_GBK"/>
          <w:sz w:val="24"/>
          <w:szCs w:val="24"/>
        </w:rPr>
      </w:pPr>
      <w:r>
        <w:rPr>
          <w:rFonts w:hint="eastAsia" w:ascii="方正仿宋_GBK" w:hAnsi="宋体" w:eastAsia="方正仿宋_GBK"/>
          <w:sz w:val="24"/>
          <w:szCs w:val="24"/>
        </w:rPr>
        <w:t>2.质保期外服务要求</w:t>
      </w:r>
    </w:p>
    <w:p w14:paraId="1E895D2B">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2.1质量保证期过后，成交供应商应同样提供免费电话咨询服务，并应承诺提供产品上门维护服务。</w:t>
      </w:r>
    </w:p>
    <w:p w14:paraId="1A5342B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2.2质量保证期过后，采购人需要继续由原成交供应商提供售后服务的，成交供应商应以优惠价格提供售后服务。</w:t>
      </w:r>
    </w:p>
    <w:p w14:paraId="29133526">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lang w:val="en-US" w:eastAsia="zh-CN"/>
        </w:rPr>
        <w:t>四</w:t>
      </w:r>
      <w:r>
        <w:rPr>
          <w:rFonts w:hint="eastAsia" w:ascii="方正仿宋_GBK" w:hAnsi="宋体" w:eastAsia="方正仿宋_GBK"/>
          <w:sz w:val="24"/>
        </w:rPr>
        <w:t>、报价要求</w:t>
      </w:r>
      <w:bookmarkEnd w:id="71"/>
      <w:bookmarkEnd w:id="72"/>
      <w:bookmarkEnd w:id="73"/>
      <w:bookmarkEnd w:id="74"/>
      <w:bookmarkEnd w:id="75"/>
    </w:p>
    <w:p w14:paraId="3B521A18">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报价</w:t>
      </w:r>
      <w:r>
        <w:rPr>
          <w:rFonts w:hint="eastAsia" w:ascii="方正仿宋_GBK" w:hAnsi="宋体" w:eastAsia="方正仿宋_GBK" w:cs="宋体"/>
          <w:kern w:val="0"/>
          <w:sz w:val="24"/>
          <w:szCs w:val="24"/>
        </w:rPr>
        <w:t>须为人民币报价</w:t>
      </w:r>
      <w:r>
        <w:rPr>
          <w:rFonts w:hint="eastAsia" w:ascii="方正仿宋_GBK" w:hAnsi="宋体" w:eastAsia="方正仿宋_GBK"/>
          <w:sz w:val="24"/>
          <w:szCs w:val="24"/>
        </w:rPr>
        <w:t>，包括完成本项目所需的货物费、运输费、安装调试费、装卸费、培训费、保险费及各种应纳的税费。因成交供应商自身原因造成漏报、少报皆由其自行承担责任，采购人不再补偿。</w:t>
      </w:r>
    </w:p>
    <w:p w14:paraId="3399FBE2">
      <w:pPr>
        <w:pStyle w:val="3"/>
        <w:adjustRightInd w:val="0"/>
        <w:snapToGrid w:val="0"/>
        <w:spacing w:before="0" w:after="0" w:line="400" w:lineRule="exact"/>
        <w:ind w:firstLine="482" w:firstLineChars="200"/>
        <w:rPr>
          <w:rFonts w:hint="eastAsia" w:ascii="方正仿宋_GBK" w:hAnsi="宋体" w:eastAsia="方正仿宋_GBK"/>
          <w:sz w:val="24"/>
        </w:rPr>
      </w:pPr>
      <w:bookmarkStart w:id="76" w:name="_Toc7562"/>
      <w:bookmarkStart w:id="77" w:name="_Toc9192"/>
      <w:bookmarkStart w:id="78" w:name="_Toc11000"/>
      <w:bookmarkStart w:id="79" w:name="_Toc106034785"/>
      <w:bookmarkStart w:id="80" w:name="_Toc65660345"/>
      <w:r>
        <w:rPr>
          <w:rFonts w:hint="eastAsia" w:ascii="方正仿宋_GBK" w:hAnsi="宋体" w:eastAsia="方正仿宋_GBK"/>
          <w:sz w:val="24"/>
          <w:lang w:val="en-US" w:eastAsia="zh-CN"/>
        </w:rPr>
        <w:t>五</w:t>
      </w:r>
      <w:r>
        <w:rPr>
          <w:rFonts w:hint="eastAsia" w:ascii="方正仿宋_GBK" w:hAnsi="宋体" w:eastAsia="方正仿宋_GBK"/>
          <w:sz w:val="24"/>
        </w:rPr>
        <w:t>、付款方式</w:t>
      </w:r>
      <w:bookmarkEnd w:id="76"/>
      <w:bookmarkEnd w:id="77"/>
      <w:bookmarkEnd w:id="78"/>
      <w:bookmarkEnd w:id="79"/>
      <w:bookmarkEnd w:id="80"/>
    </w:p>
    <w:p w14:paraId="2BF6FEB7">
      <w:pPr>
        <w:snapToGrid w:val="0"/>
        <w:spacing w:line="400" w:lineRule="exact"/>
        <w:ind w:firstLine="540"/>
        <w:rPr>
          <w:rFonts w:hint="eastAsia" w:ascii="方正仿宋_GBK" w:hAnsi="宋体" w:eastAsia="方正仿宋_GBK"/>
          <w:sz w:val="24"/>
          <w:szCs w:val="24"/>
        </w:rPr>
      </w:pPr>
      <w:bookmarkStart w:id="81" w:name="_Toc7228"/>
      <w:bookmarkStart w:id="82" w:name="_Toc65660346"/>
      <w:bookmarkStart w:id="83" w:name="_Toc24751"/>
      <w:bookmarkStart w:id="84" w:name="_Toc3786"/>
      <w:bookmarkStart w:id="85" w:name="_Toc106034786"/>
      <w:r>
        <w:rPr>
          <w:rFonts w:hint="eastAsia" w:ascii="方正仿宋_GBK" w:hAnsi="宋体" w:eastAsia="方正仿宋_GBK"/>
          <w:sz w:val="24"/>
          <w:szCs w:val="24"/>
        </w:rPr>
        <w:t>货物验收合格，</w:t>
      </w:r>
      <w:r>
        <w:rPr>
          <w:rFonts w:hint="eastAsia" w:ascii="方正仿宋_GBK" w:hAnsi="宋体" w:eastAsia="方正仿宋_GBK"/>
          <w:sz w:val="24"/>
          <w:szCs w:val="24"/>
          <w:lang w:val="en-US" w:eastAsia="zh-CN"/>
        </w:rPr>
        <w:t>乙方开具正规发票，</w:t>
      </w:r>
      <w:r>
        <w:rPr>
          <w:rFonts w:hint="eastAsia" w:ascii="方正仿宋_GBK" w:hAnsi="宋体" w:eastAsia="方正仿宋_GBK"/>
          <w:sz w:val="24"/>
          <w:szCs w:val="24"/>
          <w:lang w:eastAsia="zh-CN"/>
        </w:rPr>
        <w:t>医院在</w:t>
      </w:r>
      <w:r>
        <w:rPr>
          <w:rFonts w:hint="eastAsia" w:ascii="方正仿宋_GBK" w:hAnsi="宋体" w:eastAsia="方正仿宋_GBK"/>
          <w:sz w:val="24"/>
          <w:szCs w:val="24"/>
          <w:lang w:val="en-US" w:eastAsia="zh-CN"/>
        </w:rPr>
        <w:t>30个工作日</w:t>
      </w:r>
      <w:r>
        <w:rPr>
          <w:rFonts w:hint="eastAsia" w:ascii="方正仿宋_GBK" w:hAnsi="宋体" w:eastAsia="方正仿宋_GBK"/>
          <w:sz w:val="24"/>
          <w:szCs w:val="24"/>
        </w:rPr>
        <w:t>支付货物款项100%。</w:t>
      </w:r>
      <w:bookmarkEnd w:id="81"/>
      <w:bookmarkEnd w:id="82"/>
      <w:bookmarkEnd w:id="83"/>
      <w:bookmarkEnd w:id="84"/>
      <w:bookmarkEnd w:id="85"/>
    </w:p>
    <w:p w14:paraId="7E7EC25E">
      <w:pPr>
        <w:pStyle w:val="3"/>
        <w:adjustRightInd w:val="0"/>
        <w:snapToGrid w:val="0"/>
        <w:spacing w:before="0" w:after="0" w:line="400" w:lineRule="exact"/>
        <w:ind w:firstLine="482" w:firstLineChars="200"/>
        <w:rPr>
          <w:rFonts w:hint="eastAsia" w:ascii="方正仿宋_GBK" w:hAnsi="宋体" w:eastAsia="方正仿宋_GBK"/>
          <w:sz w:val="24"/>
        </w:rPr>
      </w:pPr>
      <w:bookmarkStart w:id="86" w:name="_Toc23902"/>
      <w:bookmarkStart w:id="87" w:name="_Toc106034788"/>
      <w:bookmarkStart w:id="88" w:name="_Toc21248"/>
      <w:bookmarkStart w:id="89" w:name="_Toc65660348"/>
      <w:bookmarkStart w:id="90" w:name="_Toc31659"/>
      <w:r>
        <w:rPr>
          <w:rFonts w:hint="eastAsia" w:ascii="方正仿宋_GBK" w:hAnsi="宋体" w:eastAsia="方正仿宋_GBK"/>
          <w:sz w:val="24"/>
          <w:lang w:eastAsia="zh-CN"/>
        </w:rPr>
        <w:t>六、</w:t>
      </w:r>
      <w:r>
        <w:rPr>
          <w:rFonts w:hint="eastAsia" w:ascii="方正仿宋_GBK" w:hAnsi="宋体" w:eastAsia="方正仿宋_GBK"/>
          <w:sz w:val="24"/>
        </w:rPr>
        <w:t>其他</w:t>
      </w:r>
      <w:bookmarkEnd w:id="86"/>
      <w:bookmarkEnd w:id="87"/>
      <w:bookmarkEnd w:id="88"/>
      <w:bookmarkEnd w:id="89"/>
      <w:bookmarkEnd w:id="90"/>
    </w:p>
    <w:p w14:paraId="321569BF">
      <w:pPr>
        <w:snapToGrid w:val="0"/>
        <w:spacing w:line="400" w:lineRule="exact"/>
        <w:ind w:firstLine="54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若中标后出现恶意弃标、拒绝签署合同、中标物与标书严重不符等扰乱本次招标秩序的情况，一经发现纳入我院采购商黑名单管理，两年内不得参与本单位投标。</w:t>
      </w:r>
    </w:p>
    <w:p w14:paraId="518E774C">
      <w:pPr>
        <w:pStyle w:val="3"/>
        <w:spacing w:before="0" w:after="0" w:line="360" w:lineRule="auto"/>
        <w:jc w:val="center"/>
        <w:rPr>
          <w:rFonts w:hint="eastAsia" w:ascii="方正小标宋_GBK" w:eastAsia="方正小标宋_GBK"/>
          <w:b w:val="0"/>
          <w:sz w:val="36"/>
          <w:szCs w:val="30"/>
        </w:rPr>
      </w:pPr>
      <w:bookmarkStart w:id="91" w:name="_Toc65660349"/>
      <w:bookmarkStart w:id="92" w:name="_Toc106034789"/>
      <w:bookmarkStart w:id="93" w:name="_Toc31282"/>
      <w:bookmarkStart w:id="94" w:name="_Toc24195"/>
      <w:bookmarkStart w:id="95" w:name="_Toc16123"/>
    </w:p>
    <w:p w14:paraId="67875E55">
      <w:pPr>
        <w:pStyle w:val="3"/>
        <w:spacing w:before="0" w:after="0" w:line="360" w:lineRule="auto"/>
        <w:jc w:val="center"/>
        <w:rPr>
          <w:rFonts w:hint="eastAsia" w:ascii="方正小标宋_GBK" w:eastAsia="方正小标宋_GBK"/>
          <w:b w:val="0"/>
          <w:sz w:val="36"/>
          <w:szCs w:val="30"/>
        </w:rPr>
      </w:pPr>
    </w:p>
    <w:p w14:paraId="7F6BD5CE">
      <w:pPr>
        <w:pStyle w:val="3"/>
        <w:spacing w:before="0" w:after="0" w:line="360" w:lineRule="auto"/>
        <w:jc w:val="center"/>
        <w:rPr>
          <w:rFonts w:hint="eastAsia" w:ascii="方正小标宋_GBK" w:eastAsia="方正小标宋_GBK"/>
          <w:b w:val="0"/>
          <w:sz w:val="36"/>
          <w:szCs w:val="30"/>
        </w:rPr>
      </w:pPr>
    </w:p>
    <w:p w14:paraId="20184EC4">
      <w:pPr>
        <w:bidi w:val="0"/>
        <w:rPr>
          <w:rFonts w:hint="eastAsia"/>
        </w:rPr>
      </w:pPr>
    </w:p>
    <w:p w14:paraId="37C6D4BB">
      <w:pPr>
        <w:pStyle w:val="2"/>
        <w:rPr>
          <w:rFonts w:hint="eastAsia"/>
        </w:rPr>
      </w:pPr>
    </w:p>
    <w:p w14:paraId="058A42AB">
      <w:pPr>
        <w:rPr>
          <w:rFonts w:hint="eastAsia"/>
        </w:rPr>
      </w:pPr>
    </w:p>
    <w:p w14:paraId="148FB062">
      <w:pPr>
        <w:rPr>
          <w:rFonts w:hint="eastAsia"/>
        </w:rPr>
      </w:pPr>
    </w:p>
    <w:p w14:paraId="03CF07DD">
      <w:pPr>
        <w:rPr>
          <w:rFonts w:hint="eastAsia"/>
        </w:rPr>
      </w:pPr>
    </w:p>
    <w:p w14:paraId="013FA447">
      <w:pPr>
        <w:rPr>
          <w:rFonts w:hint="eastAsia"/>
        </w:rPr>
      </w:pPr>
    </w:p>
    <w:p w14:paraId="111E71BB">
      <w:pPr>
        <w:rPr>
          <w:rFonts w:hint="eastAsia"/>
        </w:rPr>
      </w:pPr>
    </w:p>
    <w:p w14:paraId="4B472311">
      <w:pPr>
        <w:rPr>
          <w:rFonts w:hint="eastAsia"/>
        </w:rPr>
      </w:pPr>
    </w:p>
    <w:p w14:paraId="4202B480">
      <w:pPr>
        <w:rPr>
          <w:rFonts w:hint="eastAsia"/>
        </w:rPr>
      </w:pPr>
    </w:p>
    <w:p w14:paraId="668297D0">
      <w:pPr>
        <w:rPr>
          <w:rFonts w:hint="eastAsia"/>
        </w:rPr>
      </w:pPr>
    </w:p>
    <w:p w14:paraId="1B0C0246">
      <w:pPr>
        <w:rPr>
          <w:rFonts w:hint="eastAsia"/>
        </w:rPr>
      </w:pPr>
    </w:p>
    <w:p w14:paraId="43F83AA0">
      <w:pPr>
        <w:bidi w:val="0"/>
        <w:rPr>
          <w:rFonts w:hint="eastAsia"/>
        </w:rPr>
      </w:pPr>
    </w:p>
    <w:p w14:paraId="128367A6">
      <w:pPr>
        <w:bidi w:val="0"/>
        <w:rPr>
          <w:rFonts w:hint="eastAsia"/>
        </w:rPr>
      </w:pPr>
    </w:p>
    <w:p w14:paraId="5B419095">
      <w:pPr>
        <w:pStyle w:val="2"/>
        <w:rPr>
          <w:rFonts w:hint="eastAsia"/>
        </w:rPr>
      </w:pPr>
    </w:p>
    <w:p w14:paraId="608FB2C7">
      <w:pPr>
        <w:rPr>
          <w:rFonts w:hint="eastAsia"/>
        </w:rPr>
      </w:pPr>
    </w:p>
    <w:p w14:paraId="28C0F5D4">
      <w:pPr>
        <w:bidi w:val="0"/>
        <w:jc w:val="center"/>
        <w:rPr>
          <w:rFonts w:hint="eastAsia" w:ascii="方正小标宋_GBK" w:hAnsi="Arial" w:eastAsia="方正小标宋_GBK" w:cs="Times New Roman"/>
          <w:b/>
          <w:kern w:val="2"/>
          <w:sz w:val="36"/>
          <w:szCs w:val="30"/>
          <w:lang w:val="en-US" w:eastAsia="zh-CN" w:bidi="ar-SA"/>
        </w:rPr>
      </w:pPr>
      <w:r>
        <w:rPr>
          <w:rFonts w:hint="eastAsia" w:ascii="方正小标宋_GBK" w:hAnsi="Arial" w:eastAsia="方正小标宋_GBK" w:cs="Times New Roman"/>
          <w:b/>
          <w:kern w:val="2"/>
          <w:sz w:val="36"/>
          <w:szCs w:val="30"/>
          <w:lang w:val="en-US" w:eastAsia="zh-CN" w:bidi="ar-SA"/>
        </w:rPr>
        <w:t>第三篇  采购程序、评定成交的标准、无效报价及采购终止</w:t>
      </w:r>
      <w:bookmarkEnd w:id="91"/>
      <w:bookmarkEnd w:id="92"/>
      <w:bookmarkEnd w:id="93"/>
      <w:bookmarkEnd w:id="94"/>
      <w:bookmarkEnd w:id="95"/>
      <w:bookmarkStart w:id="96" w:name="_Toc64732012"/>
      <w:bookmarkStart w:id="97" w:name="_Toc5167"/>
      <w:bookmarkStart w:id="98" w:name="_Toc65660350"/>
      <w:bookmarkStart w:id="99" w:name="_Toc9361"/>
      <w:bookmarkStart w:id="100" w:name="_Toc27932"/>
      <w:bookmarkStart w:id="101" w:name="_Toc106034790"/>
    </w:p>
    <w:p w14:paraId="403A526C">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t>一、采购程序</w:t>
      </w:r>
      <w:bookmarkEnd w:id="96"/>
      <w:bookmarkEnd w:id="97"/>
      <w:bookmarkEnd w:id="98"/>
      <w:bookmarkEnd w:id="99"/>
      <w:bookmarkEnd w:id="100"/>
      <w:bookmarkEnd w:id="101"/>
    </w:p>
    <w:p w14:paraId="291AAC9D">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（一）询价按询价通知书规定的时间和地点进行。</w:t>
      </w:r>
    </w:p>
    <w:p w14:paraId="088F1357">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（二）由本项目询价小组对各供应商的资格条件、实质性响应等进行审查。 </w:t>
      </w:r>
    </w:p>
    <w:p w14:paraId="7055F40C">
      <w:pPr>
        <w:snapToGrid w:val="0"/>
        <w:spacing w:line="400" w:lineRule="exact"/>
        <w:ind w:firstLine="480" w:firstLineChars="200"/>
        <w:rPr>
          <w:rFonts w:ascii="方正仿宋_GBK" w:hAnsi="宋体" w:eastAsia="方正仿宋_GBK" w:cs="宋体"/>
          <w:kern w:val="0"/>
          <w:sz w:val="24"/>
          <w:szCs w:val="24"/>
        </w:rPr>
      </w:pPr>
      <w:r>
        <w:rPr>
          <w:rFonts w:hint="eastAsia" w:ascii="方正仿宋_GBK" w:hAnsi="宋体" w:eastAsia="方正仿宋_GBK"/>
          <w:sz w:val="24"/>
          <w:szCs w:val="24"/>
        </w:rPr>
        <w:t>1.资格性审查。依据法律法规和询价通知书的规定，对响应文件中的资格证明材料等进行审查。资格性审查内容如下：</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2835"/>
        <w:gridCol w:w="5267"/>
      </w:tblGrid>
      <w:tr w14:paraId="71F5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14:paraId="4D36081A">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3544" w:type="dxa"/>
            <w:gridSpan w:val="2"/>
            <w:tcBorders>
              <w:top w:val="single" w:color="auto" w:sz="4" w:space="0"/>
              <w:left w:val="single" w:color="auto" w:sz="4" w:space="0"/>
              <w:bottom w:val="single" w:color="auto" w:sz="4" w:space="0"/>
              <w:right w:val="single" w:color="auto" w:sz="4" w:space="0"/>
            </w:tcBorders>
            <w:noWrap w:val="0"/>
            <w:vAlign w:val="center"/>
          </w:tcPr>
          <w:p w14:paraId="55DC7FAD">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检查因素</w:t>
            </w:r>
          </w:p>
        </w:tc>
        <w:tc>
          <w:tcPr>
            <w:tcW w:w="5267" w:type="dxa"/>
            <w:tcBorders>
              <w:top w:val="single" w:color="auto" w:sz="4" w:space="0"/>
              <w:left w:val="single" w:color="auto" w:sz="4" w:space="0"/>
              <w:bottom w:val="single" w:color="auto" w:sz="4" w:space="0"/>
              <w:right w:val="single" w:color="auto" w:sz="4" w:space="0"/>
            </w:tcBorders>
            <w:noWrap w:val="0"/>
            <w:vAlign w:val="center"/>
          </w:tcPr>
          <w:p w14:paraId="5A2DF38E">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检查内容</w:t>
            </w:r>
          </w:p>
        </w:tc>
      </w:tr>
      <w:tr w14:paraId="6316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noWrap w:val="0"/>
            <w:vAlign w:val="center"/>
          </w:tcPr>
          <w:p w14:paraId="0EA5AF8B">
            <w:pPr>
              <w:jc w:val="center"/>
              <w:rPr>
                <w:rFonts w:hint="eastAsia" w:ascii="方正仿宋_GBK" w:hAnsi="仿宋" w:eastAsia="方正仿宋_GBK"/>
                <w:sz w:val="21"/>
                <w:szCs w:val="21"/>
              </w:rPr>
            </w:pPr>
            <w:r>
              <w:rPr>
                <w:rFonts w:hint="eastAsia" w:ascii="方正仿宋_GBK" w:hAnsi="仿宋" w:eastAsia="方正仿宋_GBK"/>
                <w:sz w:val="21"/>
                <w:szCs w:val="21"/>
              </w:rPr>
              <w:t>（一）</w:t>
            </w:r>
          </w:p>
        </w:tc>
        <w:tc>
          <w:tcPr>
            <w:tcW w:w="709" w:type="dxa"/>
            <w:vMerge w:val="restart"/>
            <w:noWrap w:val="0"/>
            <w:vAlign w:val="center"/>
          </w:tcPr>
          <w:p w14:paraId="0C0B50C9">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《中华人民共和国政府采购法》第二十二条规定</w:t>
            </w:r>
          </w:p>
        </w:tc>
        <w:tc>
          <w:tcPr>
            <w:tcW w:w="2835" w:type="dxa"/>
            <w:noWrap w:val="0"/>
            <w:vAlign w:val="center"/>
          </w:tcPr>
          <w:p w14:paraId="2F5F4886">
            <w:pPr>
              <w:rPr>
                <w:rFonts w:hint="eastAsia" w:ascii="方正仿宋_GBK" w:hAnsi="仿宋" w:eastAsia="方正仿宋_GBK"/>
                <w:sz w:val="21"/>
                <w:szCs w:val="21"/>
              </w:rPr>
            </w:pPr>
            <w:r>
              <w:rPr>
                <w:rFonts w:hint="eastAsia" w:ascii="方正仿宋_GBK" w:hAnsi="仿宋" w:eastAsia="方正仿宋_GBK"/>
                <w:sz w:val="21"/>
                <w:szCs w:val="21"/>
              </w:rPr>
              <w:t>1.具有独立承担民事责任的能力</w:t>
            </w:r>
          </w:p>
        </w:tc>
        <w:tc>
          <w:tcPr>
            <w:tcW w:w="5267" w:type="dxa"/>
            <w:noWrap w:val="0"/>
            <w:vAlign w:val="center"/>
          </w:tcPr>
          <w:p w14:paraId="26FF1BB9">
            <w:pPr>
              <w:rPr>
                <w:rFonts w:hint="eastAsia" w:ascii="方正仿宋_GBK" w:hAnsi="仿宋" w:eastAsia="方正仿宋_GBK"/>
                <w:sz w:val="21"/>
                <w:szCs w:val="21"/>
              </w:rPr>
            </w:pPr>
            <w:r>
              <w:rPr>
                <w:rFonts w:hint="eastAsia" w:ascii="方正仿宋_GBK" w:hAnsi="仿宋" w:eastAsia="方正仿宋_GBK"/>
                <w:sz w:val="21"/>
                <w:szCs w:val="21"/>
              </w:rPr>
              <w:t xml:space="preserve">1.供应商法人营业执照（副本）或事业单位法人证书（副本）或个体工商户营业执照或有效的自然人身份证明或社会团体法人登记证书（提供复印件）。 </w:t>
            </w:r>
          </w:p>
          <w:p w14:paraId="603433B3">
            <w:pPr>
              <w:rPr>
                <w:rFonts w:hint="eastAsia" w:ascii="方正仿宋_GBK" w:hAnsi="仿宋" w:eastAsia="方正仿宋_GBK"/>
                <w:sz w:val="21"/>
                <w:szCs w:val="21"/>
              </w:rPr>
            </w:pPr>
            <w:r>
              <w:rPr>
                <w:rFonts w:hint="eastAsia" w:ascii="方正仿宋_GBK" w:hAnsi="仿宋" w:eastAsia="方正仿宋_GBK"/>
                <w:sz w:val="21"/>
                <w:szCs w:val="21"/>
              </w:rPr>
              <w:t>2.供应商法定代表人身份证明和法定代表人授权代表委托书。</w:t>
            </w:r>
          </w:p>
        </w:tc>
      </w:tr>
      <w:tr w14:paraId="22A1C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0DF893C9">
            <w:pPr>
              <w:jc w:val="center"/>
              <w:rPr>
                <w:rFonts w:hint="eastAsia" w:ascii="方正仿宋_GBK" w:hAnsi="仿宋" w:eastAsia="方正仿宋_GBK"/>
                <w:sz w:val="21"/>
                <w:szCs w:val="21"/>
              </w:rPr>
            </w:pPr>
          </w:p>
        </w:tc>
        <w:tc>
          <w:tcPr>
            <w:tcW w:w="709" w:type="dxa"/>
            <w:vMerge w:val="continue"/>
            <w:noWrap w:val="0"/>
            <w:vAlign w:val="center"/>
          </w:tcPr>
          <w:p w14:paraId="2CF2A66A">
            <w:pPr>
              <w:rPr>
                <w:rFonts w:hint="eastAsia" w:ascii="方正仿宋_GBK" w:hAnsi="仿宋" w:eastAsia="方正仿宋_GBK" w:cs="仿宋_GB2312"/>
                <w:sz w:val="21"/>
                <w:szCs w:val="21"/>
                <w:lang w:val="zh-CN"/>
              </w:rPr>
            </w:pPr>
          </w:p>
        </w:tc>
        <w:tc>
          <w:tcPr>
            <w:tcW w:w="2835" w:type="dxa"/>
            <w:noWrap w:val="0"/>
            <w:vAlign w:val="center"/>
          </w:tcPr>
          <w:p w14:paraId="720C307D">
            <w:pPr>
              <w:rPr>
                <w:rFonts w:hint="eastAsia" w:ascii="方正仿宋_GBK" w:hAnsi="仿宋" w:eastAsia="方正仿宋_GBK"/>
                <w:sz w:val="21"/>
                <w:szCs w:val="21"/>
              </w:rPr>
            </w:pPr>
            <w:r>
              <w:rPr>
                <w:rFonts w:hint="eastAsia" w:ascii="方正仿宋_GBK" w:hAnsi="仿宋" w:eastAsia="方正仿宋_GBK" w:cs="仿宋_GB2312"/>
                <w:sz w:val="21"/>
                <w:szCs w:val="21"/>
                <w:lang w:val="zh-CN"/>
              </w:rPr>
              <w:t>2.</w:t>
            </w:r>
            <w:r>
              <w:rPr>
                <w:rFonts w:hint="eastAsia" w:ascii="方正仿宋_GBK" w:hAnsi="仿宋" w:eastAsia="方正仿宋_GBK"/>
                <w:sz w:val="21"/>
                <w:szCs w:val="21"/>
              </w:rPr>
              <w:t>具有良好的商业信誉和健全的财务会计制度</w:t>
            </w:r>
          </w:p>
        </w:tc>
        <w:tc>
          <w:tcPr>
            <w:tcW w:w="5267" w:type="dxa"/>
            <w:vMerge w:val="restart"/>
            <w:noWrap w:val="0"/>
            <w:vAlign w:val="center"/>
          </w:tcPr>
          <w:p w14:paraId="0BB55F6A">
            <w:pPr>
              <w:rPr>
                <w:rFonts w:hint="eastAsia" w:ascii="方正仿宋_GBK" w:hAnsi="仿宋" w:eastAsia="方正仿宋_GBK"/>
                <w:b/>
                <w:sz w:val="21"/>
                <w:szCs w:val="21"/>
              </w:rPr>
            </w:pPr>
            <w:r>
              <w:rPr>
                <w:rFonts w:hint="eastAsia" w:ascii="方正仿宋_GBK" w:hAnsi="仿宋" w:eastAsia="方正仿宋_GBK"/>
                <w:sz w:val="21"/>
                <w:szCs w:val="21"/>
              </w:rPr>
              <w:t>供应商提供“基本资格条件承诺函”（格式详见第</w:t>
            </w:r>
            <w:r>
              <w:rPr>
                <w:rFonts w:hint="eastAsia" w:ascii="方正仿宋_GBK" w:hAnsi="仿宋" w:eastAsia="方正仿宋_GBK"/>
                <w:sz w:val="21"/>
                <w:szCs w:val="21"/>
                <w:lang w:val="en-US" w:eastAsia="zh-CN"/>
              </w:rPr>
              <w:t>六</w:t>
            </w:r>
            <w:r>
              <w:rPr>
                <w:rFonts w:hint="eastAsia" w:ascii="方正仿宋_GBK" w:hAnsi="仿宋" w:eastAsia="方正仿宋_GBK"/>
                <w:sz w:val="21"/>
                <w:szCs w:val="21"/>
              </w:rPr>
              <w:t>篇）</w:t>
            </w:r>
          </w:p>
        </w:tc>
      </w:tr>
      <w:tr w14:paraId="18306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52B3D25C">
            <w:pPr>
              <w:jc w:val="center"/>
              <w:rPr>
                <w:rFonts w:hint="eastAsia" w:ascii="方正仿宋_GBK" w:hAnsi="仿宋" w:eastAsia="方正仿宋_GBK"/>
                <w:sz w:val="21"/>
                <w:szCs w:val="21"/>
              </w:rPr>
            </w:pPr>
          </w:p>
        </w:tc>
        <w:tc>
          <w:tcPr>
            <w:tcW w:w="709" w:type="dxa"/>
            <w:vMerge w:val="continue"/>
            <w:noWrap w:val="0"/>
            <w:vAlign w:val="center"/>
          </w:tcPr>
          <w:p w14:paraId="0579DE90">
            <w:pPr>
              <w:rPr>
                <w:rFonts w:hint="eastAsia" w:ascii="方正仿宋_GBK" w:hAnsi="仿宋" w:eastAsia="方正仿宋_GBK" w:cs="仿宋_GB2312"/>
                <w:sz w:val="21"/>
                <w:szCs w:val="21"/>
                <w:lang w:val="zh-CN"/>
              </w:rPr>
            </w:pPr>
          </w:p>
        </w:tc>
        <w:tc>
          <w:tcPr>
            <w:tcW w:w="2835" w:type="dxa"/>
            <w:noWrap w:val="0"/>
            <w:vAlign w:val="center"/>
          </w:tcPr>
          <w:p w14:paraId="00579713">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3.具有履行合同所必需的设备和专业技术能力</w:t>
            </w:r>
          </w:p>
        </w:tc>
        <w:tc>
          <w:tcPr>
            <w:tcW w:w="5267" w:type="dxa"/>
            <w:vMerge w:val="continue"/>
            <w:noWrap w:val="0"/>
            <w:vAlign w:val="center"/>
          </w:tcPr>
          <w:p w14:paraId="2A05B65A">
            <w:pPr>
              <w:rPr>
                <w:rFonts w:hint="eastAsia" w:ascii="方正仿宋_GBK" w:hAnsi="仿宋" w:eastAsia="方正仿宋_GBK"/>
                <w:sz w:val="21"/>
                <w:szCs w:val="21"/>
              </w:rPr>
            </w:pPr>
          </w:p>
        </w:tc>
      </w:tr>
      <w:tr w14:paraId="01EB6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14AF4BB3">
            <w:pPr>
              <w:jc w:val="center"/>
              <w:rPr>
                <w:rFonts w:hint="eastAsia" w:ascii="方正仿宋_GBK" w:hAnsi="仿宋" w:eastAsia="方正仿宋_GBK"/>
                <w:sz w:val="21"/>
                <w:szCs w:val="21"/>
              </w:rPr>
            </w:pPr>
          </w:p>
        </w:tc>
        <w:tc>
          <w:tcPr>
            <w:tcW w:w="709" w:type="dxa"/>
            <w:vMerge w:val="continue"/>
            <w:noWrap w:val="0"/>
            <w:vAlign w:val="center"/>
          </w:tcPr>
          <w:p w14:paraId="16B5C357">
            <w:pPr>
              <w:rPr>
                <w:rFonts w:hint="eastAsia" w:ascii="方正仿宋_GBK" w:hAnsi="仿宋" w:eastAsia="方正仿宋_GBK" w:cs="仿宋_GB2312"/>
                <w:sz w:val="21"/>
                <w:szCs w:val="21"/>
                <w:lang w:val="zh-CN"/>
              </w:rPr>
            </w:pPr>
          </w:p>
        </w:tc>
        <w:tc>
          <w:tcPr>
            <w:tcW w:w="2835" w:type="dxa"/>
            <w:noWrap w:val="0"/>
            <w:vAlign w:val="center"/>
          </w:tcPr>
          <w:p w14:paraId="5627A3F8">
            <w:pPr>
              <w:rPr>
                <w:rFonts w:hint="eastAsia" w:ascii="方正仿宋_GBK" w:hAnsi="仿宋" w:eastAsia="方正仿宋_GBK" w:cs="仿宋_GB2312"/>
                <w:sz w:val="21"/>
                <w:szCs w:val="21"/>
                <w:lang w:val="zh-CN"/>
              </w:rPr>
            </w:pPr>
            <w:r>
              <w:rPr>
                <w:rFonts w:hint="eastAsia" w:ascii="方正仿宋_GBK" w:hAnsi="仿宋" w:eastAsia="方正仿宋_GBK" w:cs="仿宋_GB2312"/>
                <w:sz w:val="21"/>
                <w:szCs w:val="21"/>
                <w:lang w:val="zh-CN"/>
              </w:rPr>
              <w:t>4.有依法缴纳税收和社会保障金的良好记录</w:t>
            </w:r>
          </w:p>
        </w:tc>
        <w:tc>
          <w:tcPr>
            <w:tcW w:w="5267" w:type="dxa"/>
            <w:vMerge w:val="continue"/>
            <w:noWrap w:val="0"/>
            <w:vAlign w:val="center"/>
          </w:tcPr>
          <w:p w14:paraId="6B848CFA">
            <w:pPr>
              <w:rPr>
                <w:rFonts w:hint="eastAsia" w:ascii="方正仿宋_GBK" w:hAnsi="仿宋" w:eastAsia="方正仿宋_GBK"/>
                <w:sz w:val="21"/>
                <w:szCs w:val="21"/>
              </w:rPr>
            </w:pPr>
          </w:p>
        </w:tc>
      </w:tr>
      <w:tr w14:paraId="3E2D2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14:paraId="40398702">
            <w:pPr>
              <w:jc w:val="center"/>
              <w:rPr>
                <w:rFonts w:hint="eastAsia" w:ascii="方正仿宋_GBK" w:hAnsi="仿宋" w:eastAsia="方正仿宋_GBK"/>
                <w:sz w:val="21"/>
                <w:szCs w:val="21"/>
              </w:rPr>
            </w:pPr>
          </w:p>
        </w:tc>
        <w:tc>
          <w:tcPr>
            <w:tcW w:w="709" w:type="dxa"/>
            <w:vMerge w:val="continue"/>
            <w:noWrap w:val="0"/>
            <w:vAlign w:val="center"/>
          </w:tcPr>
          <w:p w14:paraId="0652115F">
            <w:pPr>
              <w:rPr>
                <w:rFonts w:hint="eastAsia" w:ascii="方正仿宋_GBK" w:hAnsi="仿宋" w:eastAsia="方正仿宋_GBK" w:cs="仿宋_GB2312"/>
                <w:sz w:val="21"/>
                <w:szCs w:val="21"/>
                <w:lang w:val="zh-CN"/>
              </w:rPr>
            </w:pPr>
          </w:p>
        </w:tc>
        <w:tc>
          <w:tcPr>
            <w:tcW w:w="2835" w:type="dxa"/>
            <w:noWrap w:val="0"/>
            <w:vAlign w:val="center"/>
          </w:tcPr>
          <w:p w14:paraId="18568ACF">
            <w:pPr>
              <w:rPr>
                <w:rFonts w:hint="eastAsia" w:ascii="方正仿宋_GBK" w:hAnsi="仿宋" w:eastAsia="方正仿宋_GBK" w:cs="仿宋_GB2312"/>
                <w:sz w:val="21"/>
                <w:szCs w:val="21"/>
                <w:lang w:val="zh-CN"/>
              </w:rPr>
            </w:pPr>
            <w:r>
              <w:rPr>
                <w:rFonts w:hint="eastAsia" w:ascii="方正仿宋_GBK" w:hAnsi="仿宋" w:eastAsia="方正仿宋_GBK"/>
                <w:sz w:val="21"/>
                <w:szCs w:val="21"/>
              </w:rPr>
              <w:t>5.参加政府采购活动前三年内，在经营活动中没有重大违法记录</w:t>
            </w:r>
          </w:p>
        </w:tc>
        <w:tc>
          <w:tcPr>
            <w:tcW w:w="5267" w:type="dxa"/>
            <w:vMerge w:val="continue"/>
            <w:noWrap w:val="0"/>
            <w:vAlign w:val="center"/>
          </w:tcPr>
          <w:p w14:paraId="10FAE59F">
            <w:pPr>
              <w:rPr>
                <w:rFonts w:hint="eastAsia" w:ascii="方正仿宋_GBK" w:hAnsi="仿宋" w:eastAsia="方正仿宋_GBK"/>
                <w:b/>
                <w:sz w:val="21"/>
                <w:szCs w:val="21"/>
              </w:rPr>
            </w:pPr>
          </w:p>
        </w:tc>
      </w:tr>
      <w:tr w14:paraId="79213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0C41F9A">
            <w:pPr>
              <w:jc w:val="center"/>
              <w:rPr>
                <w:rFonts w:hint="eastAsia" w:ascii="方正仿宋_GBK" w:hAnsi="仿宋" w:eastAsia="方正仿宋_GBK"/>
                <w:sz w:val="21"/>
                <w:szCs w:val="21"/>
              </w:rPr>
            </w:pPr>
          </w:p>
        </w:tc>
        <w:tc>
          <w:tcPr>
            <w:tcW w:w="709" w:type="dxa"/>
            <w:vMerge w:val="continue"/>
            <w:noWrap w:val="0"/>
            <w:vAlign w:val="center"/>
          </w:tcPr>
          <w:p w14:paraId="5EC67A2F">
            <w:pPr>
              <w:rPr>
                <w:rFonts w:hint="eastAsia" w:ascii="方正仿宋_GBK" w:hAnsi="仿宋" w:eastAsia="方正仿宋_GBK" w:cs="仿宋_GB2312"/>
                <w:sz w:val="21"/>
                <w:szCs w:val="21"/>
              </w:rPr>
            </w:pPr>
          </w:p>
        </w:tc>
        <w:tc>
          <w:tcPr>
            <w:tcW w:w="2835" w:type="dxa"/>
            <w:noWrap w:val="0"/>
            <w:vAlign w:val="center"/>
          </w:tcPr>
          <w:p w14:paraId="61A967C8">
            <w:pPr>
              <w:rPr>
                <w:rFonts w:hint="eastAsia" w:ascii="方正仿宋_GBK" w:hAnsi="仿宋" w:eastAsia="方正仿宋_GBK"/>
                <w:sz w:val="21"/>
                <w:szCs w:val="21"/>
              </w:rPr>
            </w:pPr>
            <w:r>
              <w:rPr>
                <w:rFonts w:hint="eastAsia" w:ascii="方正仿宋_GBK" w:hAnsi="仿宋" w:eastAsia="方正仿宋_GBK"/>
                <w:sz w:val="21"/>
                <w:szCs w:val="21"/>
              </w:rPr>
              <w:t>6.法律、行政法规规定的其他条件</w:t>
            </w:r>
          </w:p>
        </w:tc>
        <w:tc>
          <w:tcPr>
            <w:tcW w:w="5267" w:type="dxa"/>
            <w:noWrap w:val="0"/>
            <w:vAlign w:val="center"/>
          </w:tcPr>
          <w:p w14:paraId="709154DF">
            <w:pPr>
              <w:rPr>
                <w:rFonts w:hint="eastAsia" w:ascii="方正仿宋_GBK" w:hAnsi="仿宋" w:eastAsia="方正仿宋_GBK"/>
                <w:sz w:val="21"/>
                <w:szCs w:val="21"/>
              </w:rPr>
            </w:pPr>
          </w:p>
        </w:tc>
      </w:tr>
      <w:tr w14:paraId="04B3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14:paraId="6BCF8135">
            <w:pPr>
              <w:jc w:val="center"/>
              <w:rPr>
                <w:rFonts w:hint="eastAsia" w:ascii="方正仿宋_GBK" w:hAnsi="仿宋" w:eastAsia="方正仿宋_GBK"/>
                <w:sz w:val="21"/>
                <w:szCs w:val="21"/>
              </w:rPr>
            </w:pPr>
          </w:p>
        </w:tc>
        <w:tc>
          <w:tcPr>
            <w:tcW w:w="709" w:type="dxa"/>
            <w:vMerge w:val="continue"/>
            <w:noWrap w:val="0"/>
            <w:vAlign w:val="center"/>
          </w:tcPr>
          <w:p w14:paraId="5FA88881">
            <w:pPr>
              <w:rPr>
                <w:rFonts w:hint="eastAsia" w:ascii="方正仿宋_GBK" w:hAnsi="仿宋" w:eastAsia="方正仿宋_GBK" w:cs="仿宋_GB2312"/>
                <w:sz w:val="21"/>
                <w:szCs w:val="21"/>
              </w:rPr>
            </w:pPr>
          </w:p>
        </w:tc>
        <w:tc>
          <w:tcPr>
            <w:tcW w:w="2835" w:type="dxa"/>
            <w:noWrap w:val="0"/>
            <w:vAlign w:val="center"/>
          </w:tcPr>
          <w:p w14:paraId="39C86158">
            <w:pPr>
              <w:rPr>
                <w:rFonts w:hint="eastAsia" w:ascii="方正仿宋_GBK" w:hAnsi="仿宋" w:eastAsia="方正仿宋_GBK"/>
                <w:sz w:val="21"/>
                <w:szCs w:val="21"/>
              </w:rPr>
            </w:pPr>
            <w:r>
              <w:rPr>
                <w:rFonts w:hint="eastAsia" w:ascii="方正仿宋_GBK" w:hAnsi="仿宋" w:eastAsia="方正仿宋_GBK"/>
                <w:sz w:val="21"/>
                <w:szCs w:val="21"/>
              </w:rPr>
              <w:t>7.本项目的特定资格要求</w:t>
            </w:r>
          </w:p>
        </w:tc>
        <w:tc>
          <w:tcPr>
            <w:tcW w:w="5267" w:type="dxa"/>
            <w:noWrap w:val="0"/>
            <w:vAlign w:val="center"/>
          </w:tcPr>
          <w:p w14:paraId="69DEDC7C">
            <w:pPr>
              <w:rPr>
                <w:rFonts w:hint="eastAsia" w:ascii="方正仿宋_GBK" w:hAnsi="仿宋" w:eastAsia="方正仿宋_GBK"/>
                <w:sz w:val="21"/>
                <w:szCs w:val="21"/>
              </w:rPr>
            </w:pPr>
            <w:r>
              <w:rPr>
                <w:rFonts w:hint="eastAsia" w:ascii="方正仿宋_GBK" w:hAnsi="仿宋" w:eastAsia="方正仿宋_GBK"/>
                <w:sz w:val="21"/>
                <w:szCs w:val="21"/>
              </w:rPr>
              <w:t>按“第一篇三、供应商资格要求（三）本项目的特定资格要求”的要求提交。</w:t>
            </w:r>
          </w:p>
        </w:tc>
      </w:tr>
    </w:tbl>
    <w:p w14:paraId="74139041">
      <w:pPr>
        <w:snapToGrid w:val="0"/>
        <w:spacing w:line="400" w:lineRule="exact"/>
        <w:ind w:firstLine="480" w:firstLineChars="200"/>
        <w:rPr>
          <w:rFonts w:hint="eastAsia" w:ascii="方正仿宋_GBK" w:hAnsi="宋体" w:eastAsia="方正仿宋_GBK" w:cs="宋体"/>
          <w:kern w:val="0"/>
          <w:sz w:val="24"/>
          <w:szCs w:val="24"/>
        </w:rPr>
      </w:pPr>
      <w:r>
        <w:rPr>
          <w:rFonts w:hint="eastAsia" w:ascii="方正仿宋_GBK" w:hAnsi="宋体" w:eastAsia="方正仿宋_GBK" w:cs="宋体"/>
          <w:kern w:val="0"/>
          <w:sz w:val="24"/>
          <w:szCs w:val="24"/>
        </w:rPr>
        <w:t>注：</w:t>
      </w:r>
    </w:p>
    <w:p w14:paraId="05F52992">
      <w:pPr>
        <w:snapToGrid w:val="0"/>
        <w:spacing w:line="400" w:lineRule="exact"/>
        <w:ind w:firstLine="480" w:firstLineChars="200"/>
        <w:rPr>
          <w:rFonts w:hint="eastAsia" w:ascii="方正仿宋_GBK" w:hAnsi="宋体" w:eastAsia="方正仿宋_GBK" w:cs="宋体"/>
          <w:kern w:val="0"/>
          <w:sz w:val="24"/>
          <w:szCs w:val="24"/>
        </w:rPr>
      </w:pPr>
      <w:r>
        <w:rPr>
          <w:rFonts w:ascii="方正仿宋_GBK" w:hAnsi="宋体" w:eastAsia="方正仿宋_GBK" w:cs="宋体"/>
          <w:kern w:val="0"/>
          <w:sz w:val="24"/>
          <w:szCs w:val="24"/>
        </w:rPr>
        <w:fldChar w:fldCharType="begin"/>
      </w:r>
      <w:r>
        <w:rPr>
          <w:rFonts w:ascii="方正仿宋_GBK" w:hAnsi="宋体" w:eastAsia="方正仿宋_GBK" w:cs="宋体"/>
          <w:kern w:val="0"/>
          <w:sz w:val="24"/>
          <w:szCs w:val="24"/>
        </w:rPr>
        <w:instrText xml:space="preserve"> </w:instrText>
      </w:r>
      <w:r>
        <w:rPr>
          <w:rFonts w:hint="eastAsia" w:ascii="方正仿宋_GBK" w:hAnsi="宋体" w:eastAsia="方正仿宋_GBK" w:cs="宋体"/>
          <w:kern w:val="0"/>
          <w:sz w:val="24"/>
          <w:szCs w:val="24"/>
        </w:rPr>
        <w:instrText xml:space="preserve">eq \o\ac(○,</w:instrText>
      </w:r>
      <w:r>
        <w:rPr>
          <w:rFonts w:hint="eastAsia" w:ascii="宋体" w:hAnsi="宋体" w:eastAsia="方正仿宋_GBK" w:cs="宋体"/>
          <w:kern w:val="0"/>
          <w:position w:val="3"/>
          <w:sz w:val="16"/>
          <w:szCs w:val="24"/>
        </w:rPr>
        <w:instrText xml:space="preserve">1</w:instrText>
      </w:r>
      <w:r>
        <w:rPr>
          <w:rFonts w:hint="eastAsia" w:ascii="方正仿宋_GBK" w:hAnsi="宋体" w:eastAsia="方正仿宋_GBK" w:cs="宋体"/>
          <w:kern w:val="0"/>
          <w:sz w:val="24"/>
          <w:szCs w:val="24"/>
        </w:rPr>
        <w:instrText xml:space="preserve">)</w:instrText>
      </w:r>
      <w:r>
        <w:rPr>
          <w:rFonts w:ascii="方正仿宋_GBK" w:hAnsi="宋体" w:eastAsia="方正仿宋_GBK" w:cs="宋体"/>
          <w:kern w:val="0"/>
          <w:sz w:val="24"/>
          <w:szCs w:val="24"/>
        </w:rPr>
        <w:fldChar w:fldCharType="end"/>
      </w:r>
      <w:r>
        <w:rPr>
          <w:rFonts w:hint="eastAsia" w:ascii="方正仿宋_GBK" w:hAnsi="宋体" w:eastAsia="方正仿宋_GBK" w:cs="宋体"/>
          <w:kern w:val="0"/>
          <w:sz w:val="24"/>
          <w:szCs w:val="24"/>
        </w:rPr>
        <w:t>根据《</w:t>
      </w:r>
      <w:r>
        <w:rPr>
          <w:rFonts w:ascii="方正仿宋_GBK" w:hAnsi="宋体" w:eastAsia="方正仿宋_GBK" w:cs="宋体"/>
          <w:kern w:val="0"/>
          <w:sz w:val="24"/>
          <w:szCs w:val="24"/>
        </w:rPr>
        <w:t>中华人民共和国政府采购法实施条例</w:t>
      </w:r>
      <w:r>
        <w:rPr>
          <w:rFonts w:hint="eastAsia" w:ascii="方正仿宋_GBK" w:hAnsi="宋体" w:eastAsia="方正仿宋_GBK" w:cs="宋体"/>
          <w:kern w:val="0"/>
          <w:sz w:val="24"/>
          <w:szCs w:val="24"/>
        </w:rPr>
        <w:t>》第十九条“参加政府采购活动前三年内，在经营活动中没有重大违法记录”中“重大违法记录”</w:t>
      </w:r>
      <w:r>
        <w:rPr>
          <w:rFonts w:ascii="方正仿宋_GBK" w:hAnsi="宋体" w:eastAsia="方正仿宋_GBK" w:cs="宋体"/>
          <w:kern w:val="0"/>
          <w:sz w:val="24"/>
          <w:szCs w:val="24"/>
        </w:rPr>
        <w:t>，是指供应商因违法经营受到刑事处罚或者责令停产停业、吊销许可证或者执照、较大数额罚款等行政处罚。</w:t>
      </w:r>
      <w:r>
        <w:rPr>
          <w:rFonts w:hint="eastAsia" w:ascii="方正仿宋_GBK" w:hAnsi="宋体" w:eastAsia="方正仿宋_GBK" w:cs="宋体"/>
          <w:kern w:val="0"/>
          <w:sz w:val="24"/>
          <w:szCs w:val="24"/>
        </w:rPr>
        <w:t>行政处罚中“较大数额”的认定标准，按照“</w:t>
      </w:r>
      <w:r>
        <w:rPr>
          <w:rFonts w:ascii="方正仿宋_GBK" w:hAnsi="宋体" w:eastAsia="方正仿宋_GBK" w:cs="宋体"/>
          <w:kern w:val="0"/>
          <w:sz w:val="24"/>
          <w:szCs w:val="24"/>
        </w:rPr>
        <w:t>财政部关于《中华人民共和国政府采购法实施条例》第十九条第一款“较大数额罚款”具体适用问题的意见</w:t>
      </w:r>
      <w:r>
        <w:rPr>
          <w:rFonts w:hint="eastAsia" w:ascii="方正仿宋_GBK" w:hAnsi="宋体" w:eastAsia="方正仿宋_GBK" w:cs="宋体"/>
          <w:kern w:val="0"/>
          <w:sz w:val="24"/>
          <w:szCs w:val="24"/>
        </w:rPr>
        <w:t>（财库〔2022〕3 号）”执行。供应商可于响应文件递交截止时间前通过 “信用中国”网站(www.creditchina.gov.cn)、"中国政府采购网"(www.ccgp.gov.cn)等渠道查询信用记录。</w:t>
      </w:r>
    </w:p>
    <w:p w14:paraId="1C6BE03E">
      <w:pPr>
        <w:numPr>
          <w:ilvl w:val="0"/>
          <w:numId w:val="2"/>
        </w:num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实质性响应审查。询价小组应当对响应文件进行评审，并根据询价通知书规定的采购程序、评定成交的标准等事项与实质性响应询价通知书要求的供应商进行评审。未实质性响应询价通知书的响应文件按无效处理，询价小组应当告知有关供应商。实质性响应审查内容如下：</w:t>
      </w:r>
    </w:p>
    <w:p w14:paraId="3FC2E41F">
      <w:pPr>
        <w:widowControl w:val="0"/>
        <w:numPr>
          <w:ilvl w:val="0"/>
          <w:numId w:val="0"/>
        </w:numPr>
        <w:snapToGrid w:val="0"/>
        <w:spacing w:line="400" w:lineRule="exact"/>
        <w:jc w:val="both"/>
        <w:rPr>
          <w:rFonts w:hint="eastAsia" w:ascii="方正仿宋_GBK" w:hAnsi="宋体" w:eastAsia="方正仿宋_GBK"/>
          <w:sz w:val="24"/>
          <w:szCs w:val="24"/>
        </w:rPr>
      </w:pPr>
    </w:p>
    <w:p w14:paraId="2C0D3F20">
      <w:pPr>
        <w:widowControl w:val="0"/>
        <w:numPr>
          <w:ilvl w:val="0"/>
          <w:numId w:val="0"/>
        </w:numPr>
        <w:snapToGrid w:val="0"/>
        <w:spacing w:line="400" w:lineRule="exact"/>
        <w:jc w:val="both"/>
        <w:rPr>
          <w:rFonts w:hint="eastAsia" w:ascii="方正仿宋_GBK" w:hAnsi="宋体" w:eastAsia="方正仿宋_GBK"/>
          <w:sz w:val="24"/>
          <w:szCs w:val="24"/>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6259"/>
      </w:tblGrid>
      <w:tr w14:paraId="15F9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14:paraId="52AAEC55">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序号</w:t>
            </w:r>
          </w:p>
        </w:tc>
        <w:tc>
          <w:tcPr>
            <w:tcW w:w="2694" w:type="dxa"/>
            <w:noWrap w:val="0"/>
            <w:vAlign w:val="center"/>
          </w:tcPr>
          <w:p w14:paraId="35BE8C87">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审查因素</w:t>
            </w:r>
          </w:p>
        </w:tc>
        <w:tc>
          <w:tcPr>
            <w:tcW w:w="6259" w:type="dxa"/>
            <w:noWrap w:val="0"/>
            <w:vAlign w:val="center"/>
          </w:tcPr>
          <w:p w14:paraId="5283AF26">
            <w:pPr>
              <w:jc w:val="center"/>
              <w:rPr>
                <w:rFonts w:hint="eastAsia" w:ascii="方正仿宋_GBK" w:hAnsi="宋体" w:eastAsia="方正仿宋_GBK" w:cs="宋体"/>
                <w:b/>
                <w:kern w:val="0"/>
                <w:sz w:val="21"/>
                <w:szCs w:val="21"/>
              </w:rPr>
            </w:pPr>
            <w:r>
              <w:rPr>
                <w:rFonts w:hint="eastAsia" w:ascii="方正仿宋_GBK" w:hAnsi="宋体" w:eastAsia="方正仿宋_GBK" w:cs="宋体"/>
                <w:b/>
                <w:kern w:val="0"/>
                <w:sz w:val="21"/>
                <w:szCs w:val="21"/>
              </w:rPr>
              <w:t>审查标准</w:t>
            </w:r>
          </w:p>
        </w:tc>
      </w:tr>
      <w:tr w14:paraId="7232C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14:paraId="03EA85B9">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w:t>
            </w:r>
          </w:p>
        </w:tc>
        <w:tc>
          <w:tcPr>
            <w:tcW w:w="2694" w:type="dxa"/>
            <w:noWrap w:val="0"/>
            <w:vAlign w:val="center"/>
          </w:tcPr>
          <w:p w14:paraId="29E8B358">
            <w:pPr>
              <w:rPr>
                <w:rFonts w:hint="eastAsia" w:ascii="方正仿宋_GBK" w:hAnsi="宋体" w:eastAsia="方正仿宋_GBK" w:cs="宋体"/>
                <w:kern w:val="0"/>
                <w:sz w:val="21"/>
                <w:szCs w:val="21"/>
              </w:rPr>
            </w:pPr>
            <w:r>
              <w:rPr>
                <w:rFonts w:hint="eastAsia" w:ascii="方正仿宋_GBK" w:hAnsi="宋体" w:eastAsia="方正仿宋_GBK"/>
                <w:sz w:val="21"/>
                <w:szCs w:val="21"/>
              </w:rPr>
              <w:t>响应文件签署或盖章</w:t>
            </w:r>
          </w:p>
        </w:tc>
        <w:tc>
          <w:tcPr>
            <w:tcW w:w="6259" w:type="dxa"/>
            <w:noWrap w:val="0"/>
            <w:vAlign w:val="center"/>
          </w:tcPr>
          <w:p w14:paraId="6F12B838">
            <w:pPr>
              <w:rPr>
                <w:rFonts w:hint="eastAsia" w:ascii="方正仿宋_GBK" w:hAnsi="宋体" w:eastAsia="方正仿宋_GBK" w:cs="宋体"/>
                <w:kern w:val="0"/>
                <w:sz w:val="21"/>
                <w:szCs w:val="21"/>
              </w:rPr>
            </w:pPr>
            <w:r>
              <w:rPr>
                <w:rFonts w:hint="eastAsia" w:ascii="方正仿宋_GBK" w:hAnsi="宋体" w:eastAsia="方正仿宋_GBK"/>
                <w:sz w:val="21"/>
                <w:szCs w:val="21"/>
              </w:rPr>
              <w:t>按“第</w:t>
            </w:r>
            <w:r>
              <w:rPr>
                <w:rFonts w:hint="eastAsia" w:ascii="方正仿宋_GBK" w:hAnsi="宋体" w:eastAsia="方正仿宋_GBK"/>
                <w:sz w:val="21"/>
                <w:szCs w:val="21"/>
                <w:lang w:val="en-US" w:eastAsia="zh-CN"/>
              </w:rPr>
              <w:t>六篇</w:t>
            </w:r>
            <w:r>
              <w:rPr>
                <w:rFonts w:hint="eastAsia" w:ascii="方正仿宋_GBK" w:hAnsi="宋体" w:eastAsia="方正仿宋_GBK"/>
                <w:sz w:val="21"/>
                <w:szCs w:val="21"/>
              </w:rPr>
              <w:t>响应文件格式要求”要求签署或盖章</w:t>
            </w:r>
          </w:p>
        </w:tc>
      </w:tr>
      <w:tr w14:paraId="09D1A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14:paraId="2BE349CE">
            <w:pPr>
              <w:jc w:val="center"/>
              <w:rPr>
                <w:rFonts w:hint="eastAsia" w:ascii="方正仿宋_GBK" w:hAnsi="宋体" w:eastAsia="方正仿宋_GBK" w:cs="宋体"/>
                <w:kern w:val="0"/>
                <w:sz w:val="21"/>
                <w:szCs w:val="21"/>
              </w:rPr>
            </w:pPr>
          </w:p>
        </w:tc>
        <w:tc>
          <w:tcPr>
            <w:tcW w:w="2694" w:type="dxa"/>
            <w:noWrap w:val="0"/>
            <w:vAlign w:val="center"/>
          </w:tcPr>
          <w:p w14:paraId="2B2C9D4D">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w:t>
            </w:r>
          </w:p>
        </w:tc>
        <w:tc>
          <w:tcPr>
            <w:tcW w:w="6259" w:type="dxa"/>
            <w:noWrap w:val="0"/>
            <w:vAlign w:val="center"/>
          </w:tcPr>
          <w:p w14:paraId="6421425C">
            <w:pPr>
              <w:rPr>
                <w:rFonts w:hint="eastAsia" w:ascii="方正仿宋_GBK" w:hAnsi="宋体" w:eastAsia="方正仿宋_GBK"/>
                <w:sz w:val="21"/>
                <w:szCs w:val="21"/>
              </w:rPr>
            </w:pPr>
            <w:r>
              <w:rPr>
                <w:rFonts w:hint="eastAsia" w:ascii="方正仿宋_GBK" w:hAnsi="宋体" w:eastAsia="方正仿宋_GBK"/>
                <w:sz w:val="21"/>
                <w:szCs w:val="21"/>
              </w:rPr>
              <w:t>法定代表人身份证明及授权委托书有效，符合询价通知书规定的格式，签署或盖章齐全。</w:t>
            </w:r>
          </w:p>
        </w:tc>
      </w:tr>
      <w:tr w14:paraId="4DB36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14:paraId="237EE781">
            <w:pPr>
              <w:jc w:val="center"/>
              <w:rPr>
                <w:rFonts w:hint="eastAsia" w:ascii="方正仿宋_GBK" w:hAnsi="宋体" w:eastAsia="方正仿宋_GBK" w:cs="宋体"/>
                <w:kern w:val="0"/>
                <w:sz w:val="21"/>
                <w:szCs w:val="21"/>
              </w:rPr>
            </w:pPr>
          </w:p>
        </w:tc>
        <w:tc>
          <w:tcPr>
            <w:tcW w:w="2694" w:type="dxa"/>
            <w:noWrap w:val="0"/>
            <w:vAlign w:val="center"/>
          </w:tcPr>
          <w:p w14:paraId="40B915DE">
            <w:pPr>
              <w:rPr>
                <w:rFonts w:hint="eastAsia" w:ascii="方正仿宋_GBK" w:hAnsi="宋体" w:eastAsia="方正仿宋_GBK" w:cs="仿宋_GB2312"/>
                <w:sz w:val="21"/>
                <w:szCs w:val="21"/>
                <w:lang w:val="zh-CN"/>
              </w:rPr>
            </w:pP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c>
          <w:tcPr>
            <w:tcW w:w="6259" w:type="dxa"/>
            <w:noWrap w:val="0"/>
            <w:vAlign w:val="center"/>
          </w:tcPr>
          <w:p w14:paraId="437F7735">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lang w:val="zh-CN"/>
              </w:rPr>
              <w:t>只能有一个</w:t>
            </w:r>
            <w:r>
              <w:rPr>
                <w:rFonts w:hint="eastAsia" w:ascii="方正仿宋_GBK" w:hAnsi="宋体" w:eastAsia="方正仿宋_GBK" w:cs="仿宋_GB2312"/>
                <w:sz w:val="21"/>
                <w:szCs w:val="21"/>
              </w:rPr>
              <w:t>响应</w:t>
            </w:r>
            <w:r>
              <w:rPr>
                <w:rFonts w:hint="eastAsia" w:ascii="方正仿宋_GBK" w:hAnsi="宋体" w:eastAsia="方正仿宋_GBK" w:cs="仿宋_GB2312"/>
                <w:sz w:val="21"/>
                <w:szCs w:val="21"/>
                <w:lang w:val="zh-CN"/>
              </w:rPr>
              <w:t>方案。</w:t>
            </w:r>
          </w:p>
        </w:tc>
      </w:tr>
      <w:tr w14:paraId="2C85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0"/>
            <w:vAlign w:val="center"/>
          </w:tcPr>
          <w:p w14:paraId="0B066D1C">
            <w:pPr>
              <w:jc w:val="center"/>
              <w:rPr>
                <w:rFonts w:hint="eastAsia" w:ascii="方正仿宋_GBK" w:hAnsi="宋体" w:eastAsia="方正仿宋_GBK" w:cs="宋体"/>
                <w:kern w:val="0"/>
                <w:sz w:val="21"/>
                <w:szCs w:val="21"/>
              </w:rPr>
            </w:pPr>
          </w:p>
        </w:tc>
        <w:tc>
          <w:tcPr>
            <w:tcW w:w="2694" w:type="dxa"/>
            <w:noWrap w:val="0"/>
            <w:vAlign w:val="center"/>
          </w:tcPr>
          <w:p w14:paraId="0218D0B4">
            <w:pPr>
              <w:rPr>
                <w:rFonts w:hint="eastAsia" w:ascii="方正仿宋_GBK" w:hAnsi="宋体" w:eastAsia="方正仿宋_GBK" w:cs="仿宋_GB2312"/>
                <w:sz w:val="21"/>
                <w:szCs w:val="21"/>
                <w:lang w:val="zh-CN"/>
              </w:rPr>
            </w:pPr>
            <w:r>
              <w:rPr>
                <w:rFonts w:hint="eastAsia" w:ascii="方正仿宋_GBK" w:hAnsi="宋体" w:eastAsia="方正仿宋_GBK"/>
                <w:sz w:val="21"/>
                <w:szCs w:val="21"/>
              </w:rPr>
              <w:t>报价唯一</w:t>
            </w:r>
          </w:p>
        </w:tc>
        <w:tc>
          <w:tcPr>
            <w:tcW w:w="6259" w:type="dxa"/>
            <w:noWrap w:val="0"/>
            <w:vAlign w:val="center"/>
          </w:tcPr>
          <w:p w14:paraId="7296767A">
            <w:pPr>
              <w:rPr>
                <w:rFonts w:hint="eastAsia" w:ascii="方正仿宋_GBK" w:hAnsi="宋体" w:eastAsia="方正仿宋_GBK" w:cs="宋体"/>
                <w:kern w:val="0"/>
                <w:sz w:val="21"/>
                <w:szCs w:val="21"/>
              </w:rPr>
            </w:pPr>
            <w:r>
              <w:rPr>
                <w:rFonts w:hint="eastAsia" w:ascii="方正仿宋_GBK" w:hAnsi="宋体" w:eastAsia="方正仿宋_GBK"/>
                <w:sz w:val="21"/>
                <w:szCs w:val="21"/>
              </w:rPr>
              <w:t>只能有一个有效报价，不得提交选择性报价。</w:t>
            </w:r>
          </w:p>
        </w:tc>
      </w:tr>
      <w:tr w14:paraId="4C08C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0"/>
            <w:vAlign w:val="center"/>
          </w:tcPr>
          <w:p w14:paraId="77CE1F17">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w:t>
            </w:r>
          </w:p>
        </w:tc>
        <w:tc>
          <w:tcPr>
            <w:tcW w:w="2694" w:type="dxa"/>
            <w:noWrap w:val="0"/>
            <w:vAlign w:val="center"/>
          </w:tcPr>
          <w:p w14:paraId="6FC92235">
            <w:pPr>
              <w:rPr>
                <w:rFonts w:hint="eastAsia" w:ascii="方正仿宋_GBK" w:hAnsi="宋体" w:eastAsia="方正仿宋_GBK" w:cs="宋体"/>
                <w:kern w:val="0"/>
                <w:sz w:val="21"/>
                <w:szCs w:val="21"/>
                <w:lang w:eastAsia="zh-CN"/>
              </w:rPr>
            </w:pPr>
            <w:r>
              <w:rPr>
                <w:rFonts w:hint="eastAsia" w:ascii="方正仿宋_GBK" w:hAnsi="宋体" w:eastAsia="方正仿宋_GBK" w:cs="仿宋_GB2312"/>
                <w:sz w:val="21"/>
                <w:szCs w:val="21"/>
              </w:rPr>
              <w:t>响应文件</w:t>
            </w:r>
            <w:r>
              <w:rPr>
                <w:rFonts w:hint="eastAsia" w:ascii="方正仿宋_GBK" w:hAnsi="宋体" w:eastAsia="方正仿宋_GBK" w:cs="仿宋_GB2312"/>
                <w:sz w:val="21"/>
                <w:szCs w:val="21"/>
                <w:lang w:val="en-US" w:eastAsia="zh-CN"/>
              </w:rPr>
              <w:t>完整性</w:t>
            </w:r>
          </w:p>
        </w:tc>
        <w:tc>
          <w:tcPr>
            <w:tcW w:w="6259" w:type="dxa"/>
            <w:noWrap w:val="0"/>
            <w:vAlign w:val="center"/>
          </w:tcPr>
          <w:p w14:paraId="10C56131">
            <w:pPr>
              <w:rPr>
                <w:rFonts w:hint="eastAsia" w:ascii="方正仿宋_GBK" w:hAnsi="宋体" w:eastAsia="方正仿宋_GBK" w:cs="宋体"/>
                <w:kern w:val="0"/>
                <w:sz w:val="21"/>
                <w:szCs w:val="21"/>
              </w:rPr>
            </w:pPr>
            <w:r>
              <w:rPr>
                <w:rFonts w:hint="eastAsia" w:ascii="方正仿宋_GBK" w:hAnsi="宋体" w:eastAsia="方正仿宋_GBK" w:cs="仿宋_GB2312"/>
                <w:sz w:val="21"/>
                <w:szCs w:val="21"/>
              </w:rPr>
              <w:t>响应文件</w:t>
            </w:r>
            <w:r>
              <w:rPr>
                <w:rFonts w:hint="eastAsia" w:ascii="方正仿宋_GBK" w:hAnsi="宋体" w:eastAsia="方正仿宋_GBK" w:cs="仿宋_GB2312"/>
                <w:sz w:val="21"/>
                <w:szCs w:val="21"/>
                <w:lang w:val="en-US" w:eastAsia="zh-CN"/>
              </w:rPr>
              <w:t>完整</w:t>
            </w:r>
            <w:r>
              <w:rPr>
                <w:rFonts w:hint="eastAsia" w:ascii="方正仿宋_GBK" w:hAnsi="宋体" w:eastAsia="方正仿宋_GBK" w:cs="仿宋_GB2312"/>
                <w:sz w:val="21"/>
                <w:szCs w:val="21"/>
                <w:lang w:val="zh-CN"/>
              </w:rPr>
              <w:t>符合</w:t>
            </w:r>
            <w:r>
              <w:rPr>
                <w:rFonts w:hint="eastAsia" w:ascii="方正仿宋_GBK" w:hAnsi="宋体" w:eastAsia="方正仿宋_GBK" w:cs="仿宋_GB2312"/>
                <w:sz w:val="21"/>
                <w:szCs w:val="21"/>
              </w:rPr>
              <w:t>询价通知书</w:t>
            </w:r>
            <w:r>
              <w:rPr>
                <w:rFonts w:hint="eastAsia" w:ascii="方正仿宋_GBK" w:hAnsi="宋体" w:eastAsia="方正仿宋_GBK" w:cs="仿宋_GB2312"/>
                <w:sz w:val="21"/>
                <w:szCs w:val="21"/>
                <w:lang w:val="zh-CN"/>
              </w:rPr>
              <w:t>要求。</w:t>
            </w:r>
          </w:p>
        </w:tc>
      </w:tr>
      <w:tr w14:paraId="4B4B2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14:paraId="1ADCAFB5">
            <w:pPr>
              <w:jc w:val="cente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3</w:t>
            </w:r>
          </w:p>
        </w:tc>
        <w:tc>
          <w:tcPr>
            <w:tcW w:w="2694" w:type="dxa"/>
            <w:noWrap w:val="0"/>
            <w:vAlign w:val="center"/>
          </w:tcPr>
          <w:p w14:paraId="33D9B3B9">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响应文件内容</w:t>
            </w:r>
          </w:p>
        </w:tc>
        <w:tc>
          <w:tcPr>
            <w:tcW w:w="6259" w:type="dxa"/>
            <w:noWrap w:val="0"/>
            <w:vAlign w:val="center"/>
          </w:tcPr>
          <w:p w14:paraId="6D592FF1">
            <w:pPr>
              <w:pStyle w:val="7"/>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对询价通知书第二篇规定的询价内容进行实质性响应。</w:t>
            </w:r>
          </w:p>
        </w:tc>
      </w:tr>
      <w:tr w14:paraId="202E5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0"/>
            <w:vAlign w:val="center"/>
          </w:tcPr>
          <w:p w14:paraId="6B032CF1">
            <w:pPr>
              <w:jc w:val="center"/>
              <w:rPr>
                <w:rFonts w:hint="eastAsia" w:ascii="方正仿宋_GBK" w:hAnsi="宋体" w:eastAsia="方正仿宋_GBK" w:cs="宋体"/>
                <w:kern w:val="0"/>
                <w:sz w:val="21"/>
                <w:szCs w:val="21"/>
              </w:rPr>
            </w:pPr>
          </w:p>
        </w:tc>
        <w:tc>
          <w:tcPr>
            <w:tcW w:w="2694" w:type="dxa"/>
            <w:noWrap w:val="0"/>
            <w:vAlign w:val="center"/>
          </w:tcPr>
          <w:p w14:paraId="3DD82275">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询价有效期</w:t>
            </w:r>
          </w:p>
        </w:tc>
        <w:tc>
          <w:tcPr>
            <w:tcW w:w="6259" w:type="dxa"/>
            <w:noWrap w:val="0"/>
            <w:vAlign w:val="center"/>
          </w:tcPr>
          <w:p w14:paraId="2FF4832F">
            <w:pPr>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响应文件及有关承诺文件有效期为提交响应文件截止时间起90天。</w:t>
            </w:r>
          </w:p>
        </w:tc>
      </w:tr>
    </w:tbl>
    <w:p w14:paraId="2388DD3B">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w:t>
      </w:r>
      <w:r>
        <w:rPr>
          <w:rFonts w:hint="eastAsia" w:ascii="方正仿宋_GBK" w:hAnsi="宋体" w:eastAsia="方正仿宋_GBK"/>
          <w:color w:val="FF0000"/>
          <w:sz w:val="24"/>
          <w:szCs w:val="24"/>
        </w:rPr>
        <w:t>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r>
        <w:rPr>
          <w:rFonts w:hint="eastAsia" w:ascii="方正仿宋_GBK" w:hAnsi="宋体" w:eastAsia="方正仿宋_GBK"/>
          <w:color w:val="E54C5E" w:themeColor="accent6"/>
          <w:sz w:val="24"/>
          <w:szCs w:val="24"/>
          <w14:textFill>
            <w14:solidFill>
              <w14:schemeClr w14:val="accent6"/>
            </w14:solidFill>
          </w14:textFill>
        </w:rPr>
        <w:t>。</w:t>
      </w:r>
    </w:p>
    <w:p w14:paraId="402B4B87">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询价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8E0CEF6">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（四）评审的依据为询价通知书和响应文件（含有效的补充文件）。询价小组判断响应文件对询价通知书的响应，仅基于响应文件本身而不靠外部证据。</w:t>
      </w:r>
    </w:p>
    <w:p w14:paraId="08EF3F2D">
      <w:pPr>
        <w:pStyle w:val="3"/>
        <w:adjustRightInd w:val="0"/>
        <w:snapToGrid w:val="0"/>
        <w:spacing w:before="0" w:after="0" w:line="400" w:lineRule="exact"/>
        <w:ind w:firstLine="482" w:firstLineChars="200"/>
        <w:rPr>
          <w:rFonts w:hint="eastAsia" w:ascii="方正仿宋_GBK" w:hAnsi="宋体" w:eastAsia="方正仿宋_GBK"/>
          <w:b/>
          <w:bCs/>
          <w:i/>
          <w:iCs/>
          <w:sz w:val="24"/>
          <w:szCs w:val="24"/>
        </w:rPr>
      </w:pPr>
      <w:bookmarkStart w:id="102" w:name="_Toc65660351"/>
      <w:bookmarkStart w:id="103" w:name="_Toc64732013"/>
      <w:bookmarkStart w:id="104" w:name="_Toc30639"/>
      <w:bookmarkStart w:id="105" w:name="_Toc106034791"/>
      <w:bookmarkStart w:id="106" w:name="_Toc5149"/>
      <w:bookmarkStart w:id="107" w:name="_Toc11713"/>
      <w:r>
        <w:rPr>
          <w:rFonts w:hint="eastAsia" w:ascii="方正仿宋_GBK" w:hAnsi="宋体" w:eastAsia="方正仿宋_GBK"/>
          <w:sz w:val="24"/>
        </w:rPr>
        <w:t>二、评定成交的标准</w:t>
      </w:r>
      <w:bookmarkEnd w:id="102"/>
      <w:bookmarkEnd w:id="103"/>
      <w:bookmarkEnd w:id="104"/>
      <w:bookmarkEnd w:id="105"/>
      <w:bookmarkEnd w:id="106"/>
      <w:bookmarkEnd w:id="107"/>
    </w:p>
    <w:p w14:paraId="47666BB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（一）采购人将依照本询价通知书相关规定对技术（质量）和服务均能满足实质性响应要求的供应商，按照报价由低到高的顺序提出3名</w:t>
      </w:r>
      <w:r>
        <w:rPr>
          <w:rFonts w:hint="eastAsia" w:ascii="方正仿宋_GBK" w:hAnsi="宋体" w:eastAsia="方正仿宋_GBK"/>
          <w:sz w:val="24"/>
          <w:szCs w:val="24"/>
          <w:lang w:val="en-US" w:eastAsia="zh-CN"/>
        </w:rPr>
        <w:t>及</w:t>
      </w:r>
      <w:r>
        <w:rPr>
          <w:rFonts w:hint="eastAsia" w:ascii="方正仿宋_GBK" w:hAnsi="宋体" w:eastAsia="方正仿宋_GBK"/>
          <w:sz w:val="24"/>
          <w:szCs w:val="24"/>
        </w:rPr>
        <w:t>以上成交候选人。其中，报价最低的供应商为成交供应商。</w:t>
      </w:r>
    </w:p>
    <w:p w14:paraId="5A3037FA">
      <w:pPr>
        <w:snapToGrid w:val="0"/>
        <w:spacing w:line="400" w:lineRule="exact"/>
        <w:ind w:firstLine="480" w:firstLineChars="200"/>
        <w:rPr>
          <w:rFonts w:hint="default" w:ascii="方正仿宋_GBK" w:hAnsi="宋体" w:eastAsia="方正仿宋_GBK"/>
          <w:color w:val="FF0000"/>
          <w:sz w:val="24"/>
          <w:szCs w:val="24"/>
          <w:lang w:val="en-US" w:eastAsia="zh-CN"/>
        </w:rPr>
      </w:pPr>
      <w:r>
        <w:rPr>
          <w:rFonts w:hint="eastAsia" w:ascii="方正仿宋_GBK" w:hAnsi="宋体" w:eastAsia="方正仿宋_GBK"/>
          <w:color w:val="FF0000"/>
          <w:sz w:val="24"/>
          <w:szCs w:val="24"/>
        </w:rPr>
        <w:t>若报价最低的供应商数量大于或等于2家的，</w:t>
      </w:r>
      <w:r>
        <w:rPr>
          <w:rFonts w:hint="eastAsia" w:ascii="方正仿宋_GBK" w:hAnsi="宋体" w:eastAsia="方正仿宋_GBK"/>
          <w:color w:val="FF0000"/>
          <w:sz w:val="24"/>
          <w:szCs w:val="24"/>
          <w:lang w:val="en-US" w:eastAsia="zh-CN"/>
        </w:rPr>
        <w:t>按响应文件递交时间顺序确认成交供应商。</w:t>
      </w:r>
    </w:p>
    <w:p w14:paraId="279A4558">
      <w:pPr>
        <w:pStyle w:val="3"/>
        <w:adjustRightInd w:val="0"/>
        <w:snapToGrid w:val="0"/>
        <w:spacing w:before="0" w:after="0" w:line="400" w:lineRule="exact"/>
        <w:ind w:firstLine="482" w:firstLineChars="200"/>
        <w:rPr>
          <w:rFonts w:hint="eastAsia" w:ascii="方正仿宋_GBK" w:hAnsi="宋体" w:eastAsia="方正仿宋_GBK"/>
          <w:sz w:val="24"/>
        </w:rPr>
      </w:pPr>
      <w:bookmarkStart w:id="108" w:name="_Toc29113"/>
      <w:bookmarkStart w:id="109" w:name="_Toc65660352"/>
      <w:bookmarkStart w:id="110" w:name="_Toc12644"/>
      <w:bookmarkStart w:id="111" w:name="_Toc106034792"/>
      <w:bookmarkStart w:id="112" w:name="_Toc19473"/>
      <w:r>
        <w:rPr>
          <w:rFonts w:hint="eastAsia" w:ascii="方正仿宋_GBK" w:hAnsi="宋体" w:eastAsia="方正仿宋_GBK"/>
          <w:sz w:val="24"/>
        </w:rPr>
        <w:t>三、无效</w:t>
      </w:r>
      <w:bookmarkEnd w:id="108"/>
      <w:bookmarkEnd w:id="109"/>
      <w:bookmarkEnd w:id="110"/>
      <w:r>
        <w:rPr>
          <w:rFonts w:hint="eastAsia" w:ascii="方正仿宋_GBK" w:hAnsi="宋体" w:eastAsia="方正仿宋_GBK"/>
          <w:sz w:val="24"/>
        </w:rPr>
        <w:t>报价</w:t>
      </w:r>
      <w:bookmarkEnd w:id="111"/>
      <w:bookmarkEnd w:id="112"/>
    </w:p>
    <w:p w14:paraId="6302323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供应商发生以下条款情况之一者，视为无效报价：</w:t>
      </w:r>
    </w:p>
    <w:p w14:paraId="124D5A67">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（一）供应商不符合规定的资格条件的；</w:t>
      </w:r>
    </w:p>
    <w:p w14:paraId="3270ED4F">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（二）供应商未通过实质性响应审查的；</w:t>
      </w:r>
    </w:p>
    <w:p w14:paraId="5E3D1427">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）供应商所提交的响应文件未按“第</w:t>
      </w:r>
      <w:r>
        <w:rPr>
          <w:rFonts w:hint="eastAsia" w:ascii="方正仿宋_GBK" w:hAnsi="宋体" w:eastAsia="方正仿宋_GBK"/>
          <w:sz w:val="24"/>
          <w:szCs w:val="24"/>
          <w:lang w:val="en-US" w:eastAsia="zh-CN"/>
        </w:rPr>
        <w:t>六篇</w:t>
      </w:r>
      <w:r>
        <w:rPr>
          <w:rFonts w:hint="eastAsia" w:ascii="方正仿宋_GBK" w:hAnsi="宋体" w:eastAsia="方正仿宋_GBK"/>
          <w:sz w:val="24"/>
          <w:szCs w:val="24"/>
        </w:rPr>
        <w:t>响应文件格式要求”要求签署或盖章的；</w:t>
      </w:r>
    </w:p>
    <w:p w14:paraId="22E8E506">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）供应商的报价超过采购预算或最高限价的；</w:t>
      </w:r>
    </w:p>
    <w:p w14:paraId="5B464440">
      <w:pPr>
        <w:pStyle w:val="8"/>
        <w:spacing w:line="400" w:lineRule="exact"/>
        <w:ind w:firstLine="480" w:firstLineChars="200"/>
        <w:rPr>
          <w:rFonts w:hint="eastAsia" w:ascii="方正仿宋_GBK" w:hAnsi="宋体" w:eastAsia="方正仿宋_GBK"/>
          <w:sz w:val="24"/>
          <w:szCs w:val="24"/>
        </w:rPr>
      </w:pPr>
      <w:bookmarkStart w:id="113" w:name="_Toc28422"/>
      <w:bookmarkStart w:id="114" w:name="_Toc29298"/>
      <w:bookmarkStart w:id="115" w:name="_Toc106034793"/>
      <w:bookmarkStart w:id="116" w:name="_Toc22716"/>
      <w:bookmarkStart w:id="117" w:name="_Toc65660353"/>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五</w:t>
      </w:r>
      <w:r>
        <w:rPr>
          <w:rFonts w:hint="eastAsia" w:ascii="方正仿宋_GBK" w:hAnsi="宋体" w:eastAsia="方正仿宋_GBK"/>
          <w:sz w:val="24"/>
          <w:szCs w:val="24"/>
        </w:rPr>
        <w:t>）供应商不接受询价小组修正后的价格的；</w:t>
      </w:r>
    </w:p>
    <w:p w14:paraId="2B04CDA5">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）单位负责人为同一人或者存在直接控股、管理关系的不同供应商，</w:t>
      </w:r>
      <w:r>
        <w:rPr>
          <w:rFonts w:ascii="方正仿宋_GBK" w:hAnsi="宋体" w:eastAsia="方正仿宋_GBK"/>
          <w:sz w:val="24"/>
          <w:szCs w:val="24"/>
        </w:rPr>
        <w:t>参加同一合同项</w:t>
      </w:r>
      <w:r>
        <w:rPr>
          <w:rFonts w:hint="eastAsia" w:ascii="方正仿宋_GBK" w:hAnsi="宋体" w:eastAsia="方正仿宋_GBK"/>
          <w:sz w:val="24"/>
          <w:szCs w:val="24"/>
        </w:rPr>
        <w:t>（包）报价的；</w:t>
      </w:r>
    </w:p>
    <w:p w14:paraId="499D86B2">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）为采购项目提供整体设计、规范编制或者项目管理、监理、检测等服务的供应商再参加该采购项目的其他采购活动的；</w:t>
      </w:r>
    </w:p>
    <w:p w14:paraId="07FEC857">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八</w:t>
      </w:r>
      <w:r>
        <w:rPr>
          <w:rFonts w:hint="eastAsia" w:ascii="方正仿宋_GBK" w:hAnsi="宋体" w:eastAsia="方正仿宋_GBK"/>
          <w:sz w:val="24"/>
          <w:szCs w:val="24"/>
        </w:rPr>
        <w:t>）同一</w:t>
      </w:r>
      <w:r>
        <w:rPr>
          <w:rFonts w:ascii="方正仿宋_GBK" w:hAnsi="宋体" w:eastAsia="方正仿宋_GBK"/>
          <w:sz w:val="24"/>
          <w:szCs w:val="24"/>
        </w:rPr>
        <w:t>合同项</w:t>
      </w:r>
      <w:r>
        <w:rPr>
          <w:rFonts w:hint="eastAsia" w:ascii="方正仿宋_GBK" w:hAnsi="宋体" w:eastAsia="方正仿宋_GBK"/>
          <w:sz w:val="24"/>
          <w:szCs w:val="24"/>
        </w:rPr>
        <w:t>（包）</w:t>
      </w:r>
      <w:r>
        <w:rPr>
          <w:rFonts w:ascii="方正仿宋_GBK" w:hAnsi="宋体" w:eastAsia="方正仿宋_GBK"/>
          <w:sz w:val="24"/>
          <w:szCs w:val="24"/>
        </w:rPr>
        <w:t>下</w:t>
      </w:r>
      <w:r>
        <w:rPr>
          <w:rFonts w:hint="eastAsia" w:ascii="方正仿宋_GBK" w:hAnsi="宋体" w:eastAsia="方正仿宋_GBK"/>
          <w:sz w:val="24"/>
          <w:szCs w:val="24"/>
        </w:rPr>
        <w:t>的货物，制造商参与报价，再委托代理商参与报价的；</w:t>
      </w:r>
    </w:p>
    <w:p w14:paraId="1E258EE1">
      <w:pPr>
        <w:pStyle w:val="8"/>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九</w:t>
      </w:r>
      <w:r>
        <w:rPr>
          <w:rFonts w:hint="eastAsia" w:ascii="方正仿宋_GBK" w:hAnsi="宋体" w:eastAsia="方正仿宋_GBK"/>
          <w:sz w:val="24"/>
          <w:szCs w:val="24"/>
        </w:rPr>
        <w:t>）供应商响应文件内容有与国家现行法律法规相违背的内容，或附有采购人无法接受条件的；</w:t>
      </w:r>
    </w:p>
    <w:p w14:paraId="70D2435B">
      <w:pPr>
        <w:pStyle w:val="8"/>
        <w:spacing w:line="400" w:lineRule="exact"/>
        <w:rPr>
          <w:rFonts w:hint="eastAsia" w:ascii="方正仿宋_GBK" w:hAnsi="宋体" w:eastAsia="方正仿宋_GBK"/>
          <w:sz w:val="24"/>
          <w:szCs w:val="24"/>
        </w:rPr>
      </w:pPr>
      <w:r>
        <w:rPr>
          <w:rFonts w:hint="eastAsia" w:ascii="方正仿宋_GBK" w:hAnsi="宋体" w:eastAsia="方正仿宋_GBK"/>
          <w:sz w:val="24"/>
          <w:szCs w:val="24"/>
        </w:rPr>
        <w:t>（十）法律、法规和询价通知书规定的其他无效情形。</w:t>
      </w:r>
    </w:p>
    <w:p w14:paraId="01C8B564">
      <w:pPr>
        <w:pStyle w:val="3"/>
        <w:adjustRightInd w:val="0"/>
        <w:snapToGrid w:val="0"/>
        <w:spacing w:before="0" w:after="0" w:line="400" w:lineRule="exact"/>
        <w:ind w:firstLine="482" w:firstLineChars="200"/>
        <w:rPr>
          <w:rFonts w:hint="eastAsia" w:ascii="方正仿宋_GBK" w:hAnsi="宋体" w:eastAsia="方正仿宋_GBK"/>
          <w:sz w:val="24"/>
        </w:rPr>
      </w:pPr>
      <w:r>
        <w:rPr>
          <w:rFonts w:hint="eastAsia" w:ascii="方正仿宋_GBK" w:hAnsi="宋体" w:eastAsia="方正仿宋_GBK"/>
          <w:sz w:val="24"/>
        </w:rPr>
        <w:t>四、采购终止</w:t>
      </w:r>
      <w:bookmarkEnd w:id="113"/>
      <w:bookmarkEnd w:id="114"/>
      <w:bookmarkEnd w:id="115"/>
      <w:bookmarkEnd w:id="116"/>
      <w:bookmarkEnd w:id="117"/>
    </w:p>
    <w:p w14:paraId="14AE95D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出现下列情形之一的，采购人应当终止询价采购活动，发布项目终止公告并说明原因，重新开展采购活动：</w:t>
      </w:r>
    </w:p>
    <w:p w14:paraId="6A54DC39">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（一）因情况变化，不再符合规定的询价采购方式适用情形的；</w:t>
      </w:r>
    </w:p>
    <w:p w14:paraId="65D7164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（二）出现影响采购公正的违法、违规行为的；</w:t>
      </w:r>
    </w:p>
    <w:p w14:paraId="7D715E53">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（三）在采购过程中符合竞争要求的供应商或者报价未超过采购预算的供应商不足3家的。</w:t>
      </w:r>
    </w:p>
    <w:p w14:paraId="052B16DB">
      <w:pPr>
        <w:bidi w:val="0"/>
        <w:rPr>
          <w:rFonts w:hint="eastAsia"/>
        </w:rPr>
      </w:pPr>
      <w:bookmarkStart w:id="118" w:name="_Toc20055"/>
      <w:bookmarkStart w:id="119" w:name="_Toc8916"/>
      <w:bookmarkStart w:id="120" w:name="_Toc65660354"/>
      <w:bookmarkStart w:id="121" w:name="_Toc106034794"/>
      <w:bookmarkStart w:id="122" w:name="_Toc10768"/>
    </w:p>
    <w:p w14:paraId="0AE6B9FD">
      <w:pPr>
        <w:bidi w:val="0"/>
        <w:rPr>
          <w:rFonts w:hint="eastAsia"/>
        </w:rPr>
      </w:pPr>
    </w:p>
    <w:p w14:paraId="5E17947F">
      <w:pPr>
        <w:bidi w:val="0"/>
        <w:rPr>
          <w:rFonts w:hint="eastAsia"/>
        </w:rPr>
      </w:pPr>
    </w:p>
    <w:p w14:paraId="0400D6B6">
      <w:pPr>
        <w:bidi w:val="0"/>
        <w:rPr>
          <w:rFonts w:hint="eastAsia"/>
        </w:rPr>
      </w:pPr>
    </w:p>
    <w:p w14:paraId="4049EC5B">
      <w:pPr>
        <w:bidi w:val="0"/>
        <w:rPr>
          <w:rFonts w:hint="eastAsia"/>
        </w:rPr>
      </w:pPr>
    </w:p>
    <w:p w14:paraId="2F10E7B1">
      <w:pPr>
        <w:bidi w:val="0"/>
        <w:rPr>
          <w:rFonts w:hint="eastAsia"/>
        </w:rPr>
      </w:pPr>
    </w:p>
    <w:p w14:paraId="2D5B6B1C">
      <w:pPr>
        <w:bidi w:val="0"/>
        <w:rPr>
          <w:rFonts w:hint="eastAsia"/>
        </w:rPr>
      </w:pPr>
    </w:p>
    <w:p w14:paraId="1EC81B15">
      <w:pPr>
        <w:bidi w:val="0"/>
        <w:rPr>
          <w:rFonts w:hint="eastAsia"/>
        </w:rPr>
      </w:pPr>
    </w:p>
    <w:p w14:paraId="7F088318">
      <w:pPr>
        <w:bidi w:val="0"/>
        <w:rPr>
          <w:rFonts w:hint="eastAsia"/>
        </w:rPr>
      </w:pPr>
    </w:p>
    <w:p w14:paraId="1854318E">
      <w:pPr>
        <w:bidi w:val="0"/>
        <w:rPr>
          <w:rFonts w:hint="eastAsia"/>
        </w:rPr>
      </w:pPr>
    </w:p>
    <w:p w14:paraId="5A0C34F4">
      <w:pPr>
        <w:bidi w:val="0"/>
        <w:rPr>
          <w:rFonts w:hint="eastAsia"/>
        </w:rPr>
      </w:pPr>
    </w:p>
    <w:p w14:paraId="7FEC543A">
      <w:pPr>
        <w:bidi w:val="0"/>
        <w:rPr>
          <w:rFonts w:hint="eastAsia"/>
        </w:rPr>
      </w:pPr>
    </w:p>
    <w:p w14:paraId="28BDA220">
      <w:pPr>
        <w:bidi w:val="0"/>
        <w:rPr>
          <w:rFonts w:hint="eastAsia"/>
        </w:rPr>
      </w:pPr>
    </w:p>
    <w:p w14:paraId="07C1AF70">
      <w:pPr>
        <w:bidi w:val="0"/>
        <w:rPr>
          <w:rFonts w:hint="eastAsia"/>
        </w:rPr>
      </w:pPr>
    </w:p>
    <w:p w14:paraId="25FF5535">
      <w:pPr>
        <w:pStyle w:val="3"/>
        <w:spacing w:before="0" w:after="0" w:line="360" w:lineRule="auto"/>
        <w:jc w:val="both"/>
        <w:rPr>
          <w:rFonts w:hint="eastAsia" w:ascii="方正小标宋_GBK" w:eastAsia="方正小标宋_GBK"/>
          <w:b w:val="0"/>
          <w:sz w:val="36"/>
          <w:szCs w:val="30"/>
        </w:rPr>
      </w:pPr>
    </w:p>
    <w:p w14:paraId="7A235FCA">
      <w:pPr>
        <w:rPr>
          <w:rFonts w:hint="eastAsia" w:ascii="方正小标宋_GBK" w:eastAsia="方正小标宋_GBK"/>
          <w:b w:val="0"/>
          <w:sz w:val="36"/>
          <w:szCs w:val="30"/>
        </w:rPr>
      </w:pPr>
    </w:p>
    <w:p w14:paraId="5867626A">
      <w:pPr>
        <w:pStyle w:val="2"/>
        <w:rPr>
          <w:rFonts w:hint="eastAsia" w:ascii="方正小标宋_GBK" w:eastAsia="方正小标宋_GBK"/>
          <w:b w:val="0"/>
          <w:sz w:val="36"/>
          <w:szCs w:val="30"/>
        </w:rPr>
      </w:pPr>
    </w:p>
    <w:p w14:paraId="6F1B86C8">
      <w:pPr>
        <w:rPr>
          <w:rFonts w:hint="eastAsia" w:ascii="方正小标宋_GBK" w:eastAsia="方正小标宋_GBK"/>
          <w:b w:val="0"/>
          <w:sz w:val="36"/>
          <w:szCs w:val="30"/>
        </w:rPr>
      </w:pPr>
    </w:p>
    <w:p w14:paraId="72E471B0">
      <w:pPr>
        <w:pStyle w:val="2"/>
        <w:rPr>
          <w:rFonts w:hint="eastAsia"/>
        </w:rPr>
      </w:pPr>
    </w:p>
    <w:p w14:paraId="2820D6C0">
      <w:pPr>
        <w:pStyle w:val="3"/>
        <w:spacing w:before="0" w:after="0" w:line="360" w:lineRule="auto"/>
        <w:jc w:val="center"/>
        <w:rPr>
          <w:rFonts w:hint="eastAsia" w:ascii="方正小标宋_GBK" w:eastAsia="方正小标宋_GBK"/>
          <w:b w:val="0"/>
          <w:sz w:val="36"/>
          <w:szCs w:val="30"/>
        </w:rPr>
      </w:pPr>
      <w:r>
        <w:rPr>
          <w:rFonts w:hint="eastAsia" w:ascii="方正小标宋_GBK" w:eastAsia="方正小标宋_GBK"/>
          <w:b w:val="0"/>
          <w:sz w:val="36"/>
          <w:szCs w:val="30"/>
        </w:rPr>
        <w:t>第</w:t>
      </w:r>
      <w:r>
        <w:rPr>
          <w:rFonts w:hint="eastAsia" w:ascii="方正小标宋_GBK" w:eastAsia="方正小标宋_GBK"/>
          <w:b w:val="0"/>
          <w:sz w:val="36"/>
          <w:szCs w:val="30"/>
          <w:lang w:val="en-US" w:eastAsia="zh-CN"/>
        </w:rPr>
        <w:t>四</w:t>
      </w:r>
      <w:r>
        <w:rPr>
          <w:rFonts w:hint="eastAsia" w:ascii="方正小标宋_GBK" w:eastAsia="方正小标宋_GBK"/>
          <w:b w:val="0"/>
          <w:sz w:val="36"/>
          <w:szCs w:val="30"/>
        </w:rPr>
        <w:t>篇  供应商须知</w:t>
      </w:r>
      <w:bookmarkEnd w:id="118"/>
      <w:bookmarkEnd w:id="119"/>
      <w:bookmarkEnd w:id="120"/>
      <w:bookmarkEnd w:id="121"/>
      <w:bookmarkEnd w:id="122"/>
    </w:p>
    <w:p w14:paraId="05A2AB48">
      <w:pPr>
        <w:pStyle w:val="3"/>
        <w:adjustRightInd w:val="0"/>
        <w:snapToGrid w:val="0"/>
        <w:spacing w:before="0" w:after="0" w:line="400" w:lineRule="exact"/>
        <w:ind w:firstLine="482" w:firstLineChars="200"/>
        <w:rPr>
          <w:rFonts w:hint="eastAsia" w:ascii="方正仿宋_GBK" w:hAnsi="宋体" w:eastAsia="方正仿宋_GBK"/>
          <w:sz w:val="24"/>
        </w:rPr>
      </w:pPr>
      <w:bookmarkStart w:id="123" w:name="_Toc5290"/>
      <w:bookmarkStart w:id="124" w:name="_Toc16524"/>
      <w:bookmarkStart w:id="125" w:name="_Toc106034795"/>
      <w:bookmarkStart w:id="126" w:name="_Toc2864"/>
      <w:bookmarkStart w:id="127" w:name="_Toc65660355"/>
      <w:r>
        <w:rPr>
          <w:rFonts w:hint="eastAsia" w:ascii="方正仿宋_GBK" w:hAnsi="宋体" w:eastAsia="方正仿宋_GBK"/>
          <w:sz w:val="24"/>
        </w:rPr>
        <w:t>一、询价费用</w:t>
      </w:r>
      <w:bookmarkEnd w:id="123"/>
      <w:bookmarkEnd w:id="124"/>
      <w:bookmarkEnd w:id="125"/>
      <w:bookmarkEnd w:id="126"/>
      <w:bookmarkEnd w:id="127"/>
    </w:p>
    <w:p w14:paraId="12209A8E">
      <w:pPr>
        <w:pStyle w:val="19"/>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参与报价的供应商应承担其编制响应文件与递交响应文件所涉及的一切费用，不论询价结果如何，采购人和采购代理机构在任何情况下无义务也无责任承担这些费用。</w:t>
      </w:r>
    </w:p>
    <w:p w14:paraId="7FCC75D5">
      <w:pPr>
        <w:pStyle w:val="3"/>
        <w:adjustRightInd w:val="0"/>
        <w:snapToGrid w:val="0"/>
        <w:spacing w:before="0" w:after="0" w:line="400" w:lineRule="exact"/>
        <w:ind w:firstLine="482" w:firstLineChars="200"/>
        <w:rPr>
          <w:rFonts w:hint="eastAsia" w:ascii="方正仿宋_GBK" w:hAnsi="宋体" w:eastAsia="方正仿宋_GBK"/>
          <w:sz w:val="24"/>
        </w:rPr>
      </w:pPr>
      <w:bookmarkStart w:id="128" w:name="_Toc31070"/>
      <w:bookmarkStart w:id="129" w:name="_Toc31739"/>
      <w:bookmarkStart w:id="130" w:name="_Toc106034796"/>
      <w:bookmarkStart w:id="131" w:name="_Toc5915"/>
      <w:bookmarkStart w:id="132" w:name="_Toc65660356"/>
      <w:r>
        <w:rPr>
          <w:rFonts w:hint="eastAsia" w:ascii="方正仿宋_GBK" w:hAnsi="宋体" w:eastAsia="方正仿宋_GBK"/>
          <w:sz w:val="24"/>
        </w:rPr>
        <w:t>二、询价通知书</w:t>
      </w:r>
      <w:bookmarkEnd w:id="128"/>
      <w:bookmarkEnd w:id="129"/>
      <w:bookmarkEnd w:id="130"/>
      <w:bookmarkEnd w:id="131"/>
      <w:bookmarkEnd w:id="132"/>
      <w:r>
        <w:rPr>
          <w:rFonts w:ascii="方正仿宋_GBK" w:hAnsi="宋体" w:eastAsia="方正仿宋_GBK"/>
          <w:sz w:val="24"/>
        </w:rPr>
        <w:tab/>
      </w:r>
    </w:p>
    <w:p w14:paraId="2FC3C809">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（一）询价通知书由询价采购邀请书、询价项目技术（质量）需求、询价项目服务需求、采购程序、评定成交的标准、无效报价及采购终止、供应商须知、合同草案条款、响应文件格式要求七部分组成。</w:t>
      </w:r>
    </w:p>
    <w:p w14:paraId="161BD7DF">
      <w:pPr>
        <w:snapToGrid w:val="0"/>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（二）采购人所作的一切有效的书面通知、修改及补充，都是询价通知书不可分割的部分。</w:t>
      </w:r>
    </w:p>
    <w:p w14:paraId="36507EA1">
      <w:pPr>
        <w:pStyle w:val="3"/>
        <w:adjustRightInd w:val="0"/>
        <w:snapToGrid w:val="0"/>
        <w:spacing w:before="0" w:after="0" w:line="400" w:lineRule="exact"/>
        <w:ind w:firstLine="482" w:firstLineChars="200"/>
        <w:rPr>
          <w:rFonts w:hint="eastAsia" w:ascii="方正仿宋_GBK" w:hAnsi="宋体" w:eastAsia="方正仿宋_GBK"/>
          <w:sz w:val="24"/>
        </w:rPr>
      </w:pPr>
      <w:bookmarkStart w:id="133" w:name="_Toc65660357"/>
      <w:bookmarkStart w:id="134" w:name="_Toc106034797"/>
      <w:bookmarkStart w:id="135" w:name="_Toc1922"/>
      <w:bookmarkStart w:id="136" w:name="_Toc3061"/>
      <w:bookmarkStart w:id="137" w:name="_Toc9532"/>
      <w:r>
        <w:rPr>
          <w:rFonts w:hint="eastAsia" w:ascii="方正仿宋_GBK" w:hAnsi="宋体" w:eastAsia="方正仿宋_GBK"/>
          <w:sz w:val="24"/>
        </w:rPr>
        <w:t>三、报价要求</w:t>
      </w:r>
      <w:bookmarkEnd w:id="133"/>
      <w:bookmarkEnd w:id="134"/>
      <w:bookmarkEnd w:id="135"/>
      <w:bookmarkEnd w:id="136"/>
      <w:bookmarkEnd w:id="137"/>
    </w:p>
    <w:p w14:paraId="3DBFF072">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（一）响应文件</w:t>
      </w:r>
    </w:p>
    <w:p w14:paraId="459C8F47">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供应商应当按照询价通知书的要求编制响应文件，并对询价通知书提出的要求和条件作出实质性响应。</w:t>
      </w:r>
    </w:p>
    <w:p w14:paraId="56F64080">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1.响应文件组成</w:t>
      </w:r>
    </w:p>
    <w:p w14:paraId="19B8047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响应文件由“第</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篇响应文件格式要求”规定的部分和供应商所作的一切有效补充、修改和承诺等文件组成，供应商应按照“第</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篇响应文件格式”规定进行编写，也可在基本格式基础上对表格进行扩展，未规定格式的由供应商自定格式。</w:t>
      </w:r>
    </w:p>
    <w:p w14:paraId="4B88BB2F">
      <w:pPr>
        <w:numPr>
          <w:ilvl w:val="0"/>
          <w:numId w:val="3"/>
        </w:num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报价有效期：响应文件及有关承诺文件有效期为提交响应文件截止时间起90天。</w:t>
      </w:r>
    </w:p>
    <w:p w14:paraId="1ED0745F">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）修正错误</w:t>
      </w:r>
    </w:p>
    <w:p w14:paraId="5E4BD0A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若供应商所递交的响应文件或报价中的价格出现大写金额和小写金额不一致的错误，以大写金额修正为准。</w:t>
      </w:r>
    </w:p>
    <w:p w14:paraId="6096987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询价小组或采购人按上述修正错误的原则及方法修正供应商的报价，供应商同意并签署确认后，修正后的报价对供应商具有约束作用。如果供应商不接受修正后的价格，将视为无效报价。</w:t>
      </w:r>
    </w:p>
    <w:p w14:paraId="0A823C45">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）提交响应文件的份数和签署</w:t>
      </w:r>
    </w:p>
    <w:p w14:paraId="3817D0B1">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1.响应文件电子文档一份；需上传盖鲜章后的PDF电子文档。</w:t>
      </w:r>
    </w:p>
    <w:p w14:paraId="56A9855F">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2.</w:t>
      </w:r>
      <w:r>
        <w:rPr>
          <w:rFonts w:hint="eastAsia" w:ascii="方正仿宋_GBK" w:hAnsi="宋体" w:eastAsia="方正仿宋_GBK"/>
          <w:sz w:val="24"/>
        </w:rPr>
        <w:t>在响应文件中，询价通知书第</w:t>
      </w:r>
      <w:r>
        <w:rPr>
          <w:rFonts w:hint="eastAsia" w:ascii="方正仿宋_GBK" w:hAnsi="宋体" w:eastAsia="方正仿宋_GBK"/>
          <w:sz w:val="24"/>
          <w:lang w:val="en-US" w:eastAsia="zh-CN"/>
        </w:rPr>
        <w:t>六</w:t>
      </w:r>
      <w:r>
        <w:rPr>
          <w:rFonts w:hint="eastAsia" w:ascii="方正仿宋_GBK" w:hAnsi="宋体" w:eastAsia="方正仿宋_GBK"/>
          <w:sz w:val="24"/>
        </w:rPr>
        <w:t>篇响应文件格式中规定签署、盖章的地方必须按其规定签署、盖章</w:t>
      </w:r>
      <w:r>
        <w:rPr>
          <w:rFonts w:hint="eastAsia" w:ascii="方正仿宋_GBK" w:hAnsi="宋体" w:eastAsia="方正仿宋_GBK"/>
          <w:sz w:val="24"/>
          <w:lang w:eastAsia="zh-CN"/>
        </w:rPr>
        <w:t>，上传的文件需字迹清晰，未按要求制作响应文件的作废标处理。</w:t>
      </w:r>
    </w:p>
    <w:p w14:paraId="78179715">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3.若供应商对响应文件的错处作必要修改，则应在修改处加盖供应商公章或由法定代表人（或其授权代表）或自然人</w:t>
      </w:r>
      <w:r>
        <w:rPr>
          <w:rFonts w:hint="eastAsia" w:ascii="方正仿宋_GBK" w:hAnsi="宋体" w:eastAsia="方正仿宋_GBK"/>
          <w:sz w:val="24"/>
          <w:szCs w:val="24"/>
        </w:rPr>
        <w:t>（供应商为自然人）签署</w:t>
      </w:r>
      <w:r>
        <w:rPr>
          <w:rFonts w:hint="eastAsia" w:ascii="方正仿宋_GBK" w:hAnsi="宋体" w:eastAsia="方正仿宋_GBK"/>
          <w:sz w:val="24"/>
        </w:rPr>
        <w:t>确认。</w:t>
      </w:r>
    </w:p>
    <w:p w14:paraId="08EF7310">
      <w:pPr>
        <w:snapToGrid w:val="0"/>
        <w:spacing w:line="400" w:lineRule="exact"/>
        <w:ind w:firstLine="480" w:firstLineChars="200"/>
        <w:rPr>
          <w:rFonts w:hint="eastAsia" w:ascii="方正仿宋_GBK" w:hAnsi="宋体" w:eastAsia="方正仿宋_GBK"/>
          <w:sz w:val="24"/>
        </w:rPr>
      </w:pPr>
      <w:r>
        <w:rPr>
          <w:rFonts w:hint="eastAsia" w:ascii="方正仿宋_GBK" w:hAnsi="宋体" w:eastAsia="方正仿宋_GBK"/>
          <w:sz w:val="24"/>
        </w:rPr>
        <w:t>4.电报、电话、传真形式的响应文件概不接受。</w:t>
      </w:r>
    </w:p>
    <w:p w14:paraId="2AB2A244">
      <w:pPr>
        <w:snapToGrid w:val="0"/>
        <w:spacing w:line="400" w:lineRule="exact"/>
        <w:ind w:firstLine="360" w:firstLineChars="150"/>
        <w:outlineLvl w:val="2"/>
        <w:rPr>
          <w:rFonts w:hint="eastAsia" w:ascii="方正仿宋_GBK" w:hAnsi="宋体" w:eastAsia="方正仿宋_GBK"/>
          <w:sz w:val="24"/>
          <w:szCs w:val="24"/>
        </w:rPr>
      </w:pPr>
      <w:r>
        <w:rPr>
          <w:rFonts w:hint="eastAsia" w:ascii="方正仿宋_GBK" w:hAnsi="宋体" w:eastAsia="方正仿宋_GBK"/>
          <w:sz w:val="24"/>
          <w:szCs w:val="24"/>
        </w:rPr>
        <w:t>（五）响应文件的递交</w:t>
      </w:r>
    </w:p>
    <w:p w14:paraId="6D99F244">
      <w:pPr>
        <w:pStyle w:val="6"/>
        <w:spacing w:line="400" w:lineRule="exact"/>
        <w:ind w:firstLine="480" w:firstLineChars="200"/>
        <w:rPr>
          <w:rFonts w:hint="default" w:ascii="方正仿宋_GBK" w:hAnsi="宋体" w:eastAsia="方正仿宋_GBK"/>
          <w:sz w:val="24"/>
          <w:lang w:val="en-US" w:eastAsia="zh-CN"/>
        </w:rPr>
      </w:pPr>
      <w:r>
        <w:rPr>
          <w:rFonts w:hint="eastAsia" w:ascii="方正仿宋_GBK" w:hAnsi="宋体" w:eastAsia="方正仿宋_GBK"/>
          <w:sz w:val="24"/>
          <w:szCs w:val="24"/>
        </w:rPr>
        <w:t>响应文件</w:t>
      </w:r>
      <w:r>
        <w:rPr>
          <w:rFonts w:hint="eastAsia" w:ascii="方正仿宋_GBK" w:hAnsi="宋体" w:eastAsia="方正仿宋_GBK"/>
          <w:sz w:val="24"/>
          <w:szCs w:val="24"/>
          <w:lang w:val="en-US" w:eastAsia="zh-CN"/>
        </w:rPr>
        <w:t>在规定时间内提交至行采家平台。</w:t>
      </w:r>
    </w:p>
    <w:p w14:paraId="72FB6E7D">
      <w:pPr>
        <w:snapToGrid w:val="0"/>
        <w:spacing w:line="400" w:lineRule="exact"/>
        <w:ind w:firstLine="360" w:firstLineChars="150"/>
        <w:outlineLvl w:val="2"/>
        <w:rPr>
          <w:rFonts w:hint="default" w:eastAsia="方正仿宋_GBK"/>
          <w:lang w:val="en-US" w:eastAsia="zh-CN"/>
        </w:rPr>
      </w:pPr>
      <w:r>
        <w:rPr>
          <w:rFonts w:hint="eastAsia" w:ascii="方正仿宋_GBK" w:hAnsi="宋体" w:eastAsia="方正仿宋_GBK"/>
          <w:sz w:val="24"/>
          <w:szCs w:val="24"/>
        </w:rPr>
        <w:t>（六）响应文件语言：简体中文</w:t>
      </w:r>
      <w:r>
        <w:rPr>
          <w:rFonts w:hint="eastAsia" w:ascii="方正仿宋_GBK" w:hAnsi="宋体" w:eastAsia="方正仿宋_GBK"/>
          <w:sz w:val="24"/>
          <w:lang w:val="en-US" w:eastAsia="zh-CN"/>
        </w:rPr>
        <w:t xml:space="preserve"> </w:t>
      </w:r>
    </w:p>
    <w:p w14:paraId="27E650D4">
      <w:pPr>
        <w:pStyle w:val="3"/>
        <w:adjustRightInd w:val="0"/>
        <w:snapToGrid w:val="0"/>
        <w:spacing w:before="0" w:after="0" w:line="400" w:lineRule="exact"/>
        <w:ind w:firstLine="482" w:firstLineChars="200"/>
        <w:rPr>
          <w:rFonts w:hint="eastAsia" w:ascii="方正仿宋_GBK" w:hAnsi="宋体" w:eastAsia="方正仿宋_GBK"/>
          <w:sz w:val="24"/>
        </w:rPr>
      </w:pPr>
      <w:bookmarkStart w:id="138" w:name="_Toc14702"/>
      <w:bookmarkStart w:id="139" w:name="_Toc106034798"/>
      <w:bookmarkStart w:id="140" w:name="_Toc10172"/>
      <w:bookmarkStart w:id="141" w:name="_Toc65660358"/>
      <w:bookmarkStart w:id="142" w:name="_Toc6242"/>
      <w:r>
        <w:rPr>
          <w:rFonts w:hint="eastAsia" w:ascii="方正仿宋_GBK" w:hAnsi="宋体" w:eastAsia="方正仿宋_GBK"/>
          <w:sz w:val="24"/>
        </w:rPr>
        <w:t>四、成交供应商的确定和变更</w:t>
      </w:r>
      <w:bookmarkEnd w:id="138"/>
      <w:bookmarkEnd w:id="139"/>
      <w:bookmarkEnd w:id="140"/>
      <w:bookmarkEnd w:id="141"/>
      <w:bookmarkEnd w:id="142"/>
    </w:p>
    <w:p w14:paraId="1C177C4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color w:val="auto"/>
          <w:sz w:val="24"/>
          <w:szCs w:val="24"/>
          <w:highlight w:val="none"/>
        </w:rPr>
        <w:t>采购人应当在收到</w:t>
      </w:r>
      <w:r>
        <w:rPr>
          <w:rFonts w:hint="eastAsia" w:ascii="方正仿宋_GBK" w:hAnsi="宋体" w:eastAsia="方正仿宋_GBK"/>
          <w:color w:val="auto"/>
          <w:sz w:val="24"/>
          <w:szCs w:val="24"/>
          <w:highlight w:val="none"/>
          <w:lang w:val="en-US" w:eastAsia="zh-CN"/>
        </w:rPr>
        <w:t>响应文件</w:t>
      </w:r>
      <w:r>
        <w:rPr>
          <w:rFonts w:hint="eastAsia" w:ascii="方正仿宋_GBK" w:hAnsi="宋体" w:eastAsia="方正仿宋_GBK"/>
          <w:color w:val="auto"/>
          <w:sz w:val="24"/>
          <w:szCs w:val="24"/>
          <w:highlight w:val="none"/>
        </w:rPr>
        <w:t>5个工作日内，根据质量和服务均能满足采购文件实质性响应要求且报价最低的原则确定成交供应商</w:t>
      </w:r>
      <w:r>
        <w:rPr>
          <w:rFonts w:hint="eastAsia" w:ascii="方正仿宋_GBK" w:hAnsi="宋体" w:eastAsia="方正仿宋_GBK"/>
          <w:sz w:val="24"/>
          <w:szCs w:val="24"/>
        </w:rPr>
        <w:t>。采购人逾期未确定成交供应商且不提出异议的，视为确定报价最低的供应商为成交供应商。</w:t>
      </w:r>
    </w:p>
    <w:p w14:paraId="6A53711D">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（二）成交供应商的变更</w:t>
      </w:r>
    </w:p>
    <w:p w14:paraId="19F91F74">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1.成交供应商拒绝签订政府采购合同的，</w:t>
      </w:r>
      <w:r>
        <w:rPr>
          <w:rFonts w:hint="eastAsia" w:ascii="方正仿宋_GBK" w:hAnsi="宋体" w:eastAsia="方正仿宋_GBK"/>
          <w:color w:val="E54C5E" w:themeColor="accent6"/>
          <w:sz w:val="24"/>
          <w:szCs w:val="24"/>
          <w14:textFill>
            <w14:solidFill>
              <w14:schemeClr w14:val="accent6"/>
            </w14:solidFill>
          </w14:textFill>
        </w:rPr>
        <w:t>采购人可以按照</w:t>
      </w:r>
      <w:r>
        <w:rPr>
          <w:rFonts w:hint="eastAsia" w:ascii="方正仿宋_GBK" w:hAnsi="宋体" w:eastAsia="方正仿宋_GBK"/>
          <w:color w:val="E54C5E" w:themeColor="accent6"/>
          <w:sz w:val="24"/>
          <w:szCs w:val="24"/>
          <w:lang w:val="en-US" w:eastAsia="zh-CN"/>
          <w14:textFill>
            <w14:solidFill>
              <w14:schemeClr w14:val="accent6"/>
            </w14:solidFill>
          </w14:textFill>
        </w:rPr>
        <w:t>规定的顺序</w:t>
      </w:r>
      <w:r>
        <w:rPr>
          <w:rFonts w:hint="eastAsia" w:ascii="方正仿宋_GBK" w:hAnsi="宋体" w:eastAsia="方正仿宋_GBK"/>
          <w:color w:val="E54C5E" w:themeColor="accent6"/>
          <w:sz w:val="24"/>
          <w:szCs w:val="24"/>
          <w14:textFill>
            <w14:solidFill>
              <w14:schemeClr w14:val="accent6"/>
            </w14:solidFill>
          </w14:textFill>
        </w:rPr>
        <w:t>确定排名下一位的候选人为成交供应商，也可以重新开展政府采购活动</w:t>
      </w:r>
      <w:r>
        <w:rPr>
          <w:rFonts w:hint="eastAsia" w:ascii="方正仿宋_GBK" w:hAnsi="宋体" w:eastAsia="方正仿宋_GBK"/>
          <w:sz w:val="24"/>
          <w:szCs w:val="24"/>
        </w:rPr>
        <w:t>。拒绝签订政府采购合同的成交供应商不得参加对该项目重新开展的采购活动。</w:t>
      </w:r>
    </w:p>
    <w:p w14:paraId="30B12717">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2.成交供应商无充分理由放弃成交的，采购人将向同级财政部门报告，财政部门将根据相关法律法规的规定进行处理。</w:t>
      </w:r>
    </w:p>
    <w:p w14:paraId="67067113">
      <w:pPr>
        <w:pStyle w:val="3"/>
        <w:adjustRightInd w:val="0"/>
        <w:snapToGrid w:val="0"/>
        <w:spacing w:before="0" w:after="0" w:line="400" w:lineRule="exact"/>
        <w:ind w:firstLine="482" w:firstLineChars="200"/>
        <w:rPr>
          <w:rFonts w:hint="eastAsia" w:ascii="方正仿宋_GBK" w:hAnsi="宋体" w:eastAsia="方正仿宋_GBK"/>
          <w:sz w:val="24"/>
        </w:rPr>
      </w:pPr>
      <w:bookmarkStart w:id="143" w:name="_Toc65660359"/>
      <w:bookmarkStart w:id="144" w:name="_Toc29821"/>
      <w:bookmarkStart w:id="145" w:name="_Toc106034799"/>
      <w:bookmarkStart w:id="146" w:name="_Toc10504"/>
      <w:bookmarkStart w:id="147" w:name="_Toc1092"/>
      <w:r>
        <w:rPr>
          <w:rFonts w:hint="eastAsia" w:ascii="方正仿宋_GBK" w:hAnsi="宋体" w:eastAsia="方正仿宋_GBK"/>
          <w:sz w:val="24"/>
        </w:rPr>
        <w:t>五、成交通知</w:t>
      </w:r>
      <w:bookmarkEnd w:id="143"/>
      <w:bookmarkEnd w:id="144"/>
      <w:bookmarkEnd w:id="145"/>
      <w:bookmarkEnd w:id="146"/>
      <w:bookmarkEnd w:id="147"/>
    </w:p>
    <w:p w14:paraId="60B876D5">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（一）成交供应商确定后，</w:t>
      </w:r>
      <w:r>
        <w:rPr>
          <w:rFonts w:hint="eastAsia" w:ascii="方正仿宋_GBK" w:hAnsi="宋体" w:eastAsia="方正仿宋_GBK"/>
          <w:sz w:val="24"/>
          <w:szCs w:val="24"/>
          <w:lang w:val="en-US" w:eastAsia="zh-CN"/>
        </w:rPr>
        <w:t>采购人</w:t>
      </w:r>
      <w:r>
        <w:rPr>
          <w:rFonts w:hint="eastAsia" w:ascii="方正仿宋_GBK" w:hAnsi="宋体" w:eastAsia="方正仿宋_GBK"/>
          <w:sz w:val="24"/>
          <w:szCs w:val="24"/>
        </w:rPr>
        <w:t>将在</w:t>
      </w:r>
      <w:r>
        <w:rPr>
          <w:rFonts w:hint="eastAsia" w:ascii="方正仿宋_GBK" w:hAnsi="宋体" w:eastAsia="方正仿宋_GBK"/>
          <w:sz w:val="24"/>
          <w:szCs w:val="24"/>
          <w:lang w:eastAsia="zh-CN"/>
        </w:rPr>
        <w:t>行采家（https://www.gec123.com/）</w:t>
      </w:r>
      <w:r>
        <w:rPr>
          <w:rFonts w:hint="eastAsia" w:ascii="方正仿宋_GBK" w:hAnsi="宋体" w:eastAsia="方正仿宋_GBK"/>
          <w:sz w:val="24"/>
          <w:szCs w:val="24"/>
        </w:rPr>
        <w:t>上发布成交结果公告。</w:t>
      </w:r>
    </w:p>
    <w:p w14:paraId="25400897">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（二）结果公告发出同时，采购</w:t>
      </w:r>
      <w:r>
        <w:rPr>
          <w:rFonts w:hint="eastAsia" w:ascii="方正仿宋_GBK" w:hAnsi="宋体" w:eastAsia="方正仿宋_GBK"/>
          <w:sz w:val="24"/>
          <w:szCs w:val="24"/>
          <w:lang w:val="en-US" w:eastAsia="zh-CN"/>
        </w:rPr>
        <w:t>人</w:t>
      </w:r>
      <w:r>
        <w:rPr>
          <w:rFonts w:hint="eastAsia" w:ascii="方正仿宋_GBK" w:hAnsi="宋体" w:eastAsia="方正仿宋_GBK"/>
          <w:sz w:val="24"/>
          <w:szCs w:val="24"/>
        </w:rPr>
        <w:t>将以书面形式发出《成交通知书》。《成交通知书》一经发出即发生法律效力。</w:t>
      </w:r>
    </w:p>
    <w:p w14:paraId="5E4AF85D">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（三）《成交通知书》将作为签订合同的依据。</w:t>
      </w:r>
    </w:p>
    <w:p w14:paraId="30C05A71">
      <w:pPr>
        <w:pStyle w:val="3"/>
        <w:adjustRightInd w:val="0"/>
        <w:snapToGrid w:val="0"/>
        <w:spacing w:before="0" w:after="0" w:line="400" w:lineRule="exact"/>
        <w:ind w:firstLine="482" w:firstLineChars="200"/>
        <w:rPr>
          <w:rFonts w:hint="eastAsia" w:ascii="方正仿宋_GBK" w:hAnsi="宋体" w:eastAsia="方正仿宋_GBK"/>
          <w:sz w:val="24"/>
        </w:rPr>
      </w:pPr>
      <w:bookmarkStart w:id="148" w:name="_Toc106034800"/>
      <w:bookmarkStart w:id="149" w:name="_Toc31082"/>
      <w:bookmarkStart w:id="150" w:name="_Toc65660360"/>
      <w:bookmarkStart w:id="151" w:name="_Toc1010"/>
      <w:bookmarkStart w:id="152" w:name="_Toc30909"/>
      <w:r>
        <w:rPr>
          <w:rFonts w:hint="eastAsia" w:ascii="方正仿宋_GBK" w:hAnsi="宋体" w:eastAsia="方正仿宋_GBK"/>
          <w:sz w:val="24"/>
        </w:rPr>
        <w:t>六、关于质疑和投诉</w:t>
      </w:r>
      <w:bookmarkEnd w:id="148"/>
      <w:bookmarkEnd w:id="149"/>
      <w:bookmarkEnd w:id="150"/>
      <w:bookmarkEnd w:id="151"/>
      <w:bookmarkEnd w:id="152"/>
    </w:p>
    <w:p w14:paraId="55EB8CBD">
      <w:pPr>
        <w:spacing w:line="400" w:lineRule="exact"/>
        <w:ind w:firstLine="360" w:firstLineChars="150"/>
        <w:outlineLvl w:val="2"/>
        <w:rPr>
          <w:rFonts w:ascii="方正仿宋_GBK" w:hAnsi="宋体" w:eastAsia="方正仿宋_GBK"/>
          <w:sz w:val="24"/>
          <w:szCs w:val="24"/>
        </w:rPr>
      </w:pPr>
      <w:r>
        <w:rPr>
          <w:rFonts w:hint="eastAsia" w:ascii="方正仿宋_GBK" w:hAnsi="宋体" w:eastAsia="方正仿宋_GBK"/>
          <w:sz w:val="24"/>
          <w:szCs w:val="24"/>
        </w:rPr>
        <w:t xml:space="preserve"> （一）质疑</w:t>
      </w:r>
    </w:p>
    <w:p w14:paraId="10B6D77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供应商认为采购文件、采购过程和成交结果使自己的权益收到伤害的，可向采购人或采购代理机构以书面形式提出质疑。</w:t>
      </w:r>
    </w:p>
    <w:p w14:paraId="64AD5E48">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 xml:space="preserve">提出质疑的应当是参与所质疑项目采购活动的供应商。 </w:t>
      </w:r>
    </w:p>
    <w:p w14:paraId="63763E4C">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1.质疑时限、内容</w:t>
      </w:r>
    </w:p>
    <w:p w14:paraId="073A2FA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1.1供应商认为采购文件、采购过程、成交结果使自己的权益受到损害的，可以在知道或者应知其权益受到损害之日起7个工作日内，以书面形式向采购人、采购代理机构提出质疑。</w:t>
      </w:r>
    </w:p>
    <w:p w14:paraId="7BFC1EB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1.2供应商提出质疑应当提交质疑函和必要的证明材料，质疑函应当包括下列内容：</w:t>
      </w:r>
    </w:p>
    <w:p w14:paraId="6BD1598D">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1.2.1供应商的姓名或者名称、地址、邮编、联系人及联系电话；</w:t>
      </w:r>
    </w:p>
    <w:p w14:paraId="6CEE642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1.2.2</w:t>
      </w:r>
      <w:r>
        <w:rPr>
          <w:rFonts w:hint="eastAsia" w:ascii="方正仿宋_GBK" w:hAnsi="宋体" w:eastAsia="方正仿宋_GBK"/>
          <w:sz w:val="24"/>
          <w:szCs w:val="24"/>
        </w:rPr>
        <w:t>质疑项目的项目名称、项目号以及采购执行编号</w:t>
      </w:r>
      <w:r>
        <w:rPr>
          <w:rFonts w:hint="eastAsia" w:ascii="方正仿宋_GBK" w:hAnsi="仿宋" w:eastAsia="方正仿宋_GBK" w:cs="仿宋"/>
          <w:sz w:val="24"/>
        </w:rPr>
        <w:t>；</w:t>
      </w:r>
    </w:p>
    <w:p w14:paraId="3084C9AD">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1.2.3具体、明确的质疑事项和与质疑事项相关的请求；</w:t>
      </w:r>
    </w:p>
    <w:p w14:paraId="2D6868AF">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1.2.4事实依据；</w:t>
      </w:r>
    </w:p>
    <w:p w14:paraId="451F805D">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1.2.5必要的法律依据；</w:t>
      </w:r>
    </w:p>
    <w:p w14:paraId="6C354E4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1.2.6提出质疑的日期；</w:t>
      </w:r>
    </w:p>
    <w:p w14:paraId="13BC9631">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1.2.7营业执照（或事业单位法人证书，或个体工商户营业执照或有效的自然人身份证明）复印件；</w:t>
      </w:r>
    </w:p>
    <w:p w14:paraId="2358E64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1.2.8法定代表人授权委托书原件、法定代表人身份证复印件和其授权代表的身份证复印件（供应商为自然人的提供自然人身份证复印件）；</w:t>
      </w:r>
    </w:p>
    <w:p w14:paraId="64EA756E">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1.3供应商为自然人的，质疑函应当由本人签字；供应商为法人或者其他组织的，质疑函应当由法定代表人、主要负责人，或者其授权代表签字或者盖章，并加盖公章。</w:t>
      </w:r>
    </w:p>
    <w:p w14:paraId="3AD94FE0">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2.质疑答复</w:t>
      </w:r>
    </w:p>
    <w:p w14:paraId="041734E1">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采购人应当在收到供应商的书面质疑后</w:t>
      </w:r>
      <w:r>
        <w:rPr>
          <w:rFonts w:hint="eastAsia" w:ascii="方正仿宋_GBK" w:hAnsi="仿宋" w:eastAsia="方正仿宋_GBK" w:cs="仿宋"/>
          <w:sz w:val="24"/>
          <w:lang w:val="en-US" w:eastAsia="zh-CN"/>
        </w:rPr>
        <w:t>7</w:t>
      </w:r>
      <w:r>
        <w:rPr>
          <w:rFonts w:hint="eastAsia" w:ascii="方正仿宋_GBK" w:hAnsi="仿宋" w:eastAsia="方正仿宋_GBK" w:cs="仿宋"/>
          <w:sz w:val="24"/>
        </w:rPr>
        <w:t>个工作日内作出答复，并以书面形式通知质疑供应商和其他有关供应商。</w:t>
      </w:r>
    </w:p>
    <w:p w14:paraId="28129792">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3.其他</w:t>
      </w:r>
    </w:p>
    <w:p w14:paraId="22D4045A">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3.1供应商应按照《政府采购质疑和投诉办法》（财政部令第94号）及相关法律法规要求，在法定质疑期内一次性提出针对同一采购程序环节的质疑。</w:t>
      </w:r>
    </w:p>
    <w:p w14:paraId="348792A9">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3.2质疑函范本可在财政部门户网站和中国政府采购网下载。</w:t>
      </w:r>
    </w:p>
    <w:p w14:paraId="6AADE2AE">
      <w:pPr>
        <w:spacing w:line="400" w:lineRule="exact"/>
        <w:ind w:right="12" w:firstLine="480"/>
        <w:outlineLvl w:val="2"/>
        <w:rPr>
          <w:rFonts w:ascii="方正仿宋_GBK" w:hAnsi="仿宋" w:eastAsia="方正仿宋_GBK" w:cs="仿宋"/>
          <w:sz w:val="24"/>
        </w:rPr>
      </w:pPr>
      <w:r>
        <w:rPr>
          <w:rFonts w:hint="eastAsia" w:ascii="方正仿宋_GBK" w:hAnsi="仿宋" w:eastAsia="方正仿宋_GBK" w:cs="仿宋"/>
          <w:sz w:val="24"/>
        </w:rPr>
        <w:t>（二）投诉</w:t>
      </w:r>
    </w:p>
    <w:p w14:paraId="6405B324">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1.供应商对采购人的答复不满意，或者采购人未在规定时间内作出答复的，可以在答复期满后15个工作日内按照相关法律法规向财政部门提起投诉。</w:t>
      </w:r>
    </w:p>
    <w:p w14:paraId="37103803">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2.供应商应按照《政府采购质疑和投诉办法》（财政部令第94号）及相关法律法规要求递交投诉书和必要的证明材料。投诉书范本可在财政部门户网站和中国政府采购网下载。</w:t>
      </w:r>
    </w:p>
    <w:p w14:paraId="0C1CA576">
      <w:pPr>
        <w:spacing w:line="400" w:lineRule="exact"/>
        <w:ind w:right="12" w:firstLine="480"/>
        <w:rPr>
          <w:rFonts w:ascii="方正仿宋_GBK" w:hAnsi="仿宋" w:eastAsia="方正仿宋_GBK" w:cs="仿宋"/>
          <w:sz w:val="24"/>
        </w:rPr>
      </w:pPr>
      <w:r>
        <w:rPr>
          <w:rFonts w:hint="eastAsia" w:ascii="方正仿宋_GBK" w:hAnsi="仿宋" w:eastAsia="方正仿宋_GBK" w:cs="仿宋"/>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737826B7">
      <w:pPr>
        <w:spacing w:line="400" w:lineRule="exact"/>
        <w:ind w:firstLine="480" w:firstLineChars="200"/>
        <w:rPr>
          <w:rFonts w:hint="eastAsia" w:ascii="方正仿宋_GBK" w:hAnsi="宋体" w:eastAsia="方正仿宋_GBK"/>
          <w:sz w:val="24"/>
          <w:szCs w:val="24"/>
        </w:rPr>
      </w:pPr>
      <w:r>
        <w:rPr>
          <w:rFonts w:hint="eastAsia" w:ascii="方正仿宋_GBK" w:hAnsi="仿宋" w:eastAsia="方正仿宋_GBK" w:cs="仿宋"/>
          <w:sz w:val="24"/>
        </w:rPr>
        <w:t>4.在确定受理投诉后，财政部门自受理投诉之日起30个工作日内（需要检验、检测、鉴定、专家评审以及需要投诉人补正材料的，所需时间不计算在投诉处理期限内）对投诉事项做出处理决定。</w:t>
      </w:r>
    </w:p>
    <w:p w14:paraId="5A22A88B">
      <w:pPr>
        <w:pStyle w:val="3"/>
        <w:adjustRightInd w:val="0"/>
        <w:snapToGrid w:val="0"/>
        <w:spacing w:before="0" w:after="0" w:line="400" w:lineRule="exact"/>
        <w:ind w:firstLine="482" w:firstLineChars="200"/>
        <w:rPr>
          <w:rFonts w:hint="eastAsia" w:ascii="方正仿宋_GBK" w:hAnsi="宋体" w:eastAsia="方正仿宋_GBK"/>
          <w:sz w:val="24"/>
        </w:rPr>
      </w:pPr>
      <w:bookmarkStart w:id="153" w:name="_Toc16648"/>
      <w:bookmarkStart w:id="154" w:name="_Toc106034801"/>
      <w:bookmarkStart w:id="155" w:name="_Toc3127"/>
      <w:bookmarkStart w:id="156" w:name="_Toc65660361"/>
      <w:bookmarkStart w:id="157" w:name="_Toc23778"/>
      <w:r>
        <w:rPr>
          <w:rFonts w:hint="eastAsia" w:ascii="方正仿宋_GBK" w:hAnsi="宋体" w:eastAsia="方正仿宋_GBK"/>
          <w:sz w:val="24"/>
        </w:rPr>
        <w:t>七、签订合同</w:t>
      </w:r>
      <w:bookmarkEnd w:id="153"/>
      <w:bookmarkEnd w:id="154"/>
      <w:bookmarkEnd w:id="155"/>
      <w:bookmarkEnd w:id="156"/>
      <w:bookmarkEnd w:id="157"/>
    </w:p>
    <w:p w14:paraId="3C5EE825">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方正仿宋_GBK" w:eastAsia="方正仿宋_GBK"/>
          <w:sz w:val="24"/>
        </w:rPr>
        <w:t>采购人原则上应在成交通知书发出之日起二十日内和成交供应商签订政府采购合同，无正当理由不得拒绝或拖延合同签订</w:t>
      </w:r>
      <w:r>
        <w:rPr>
          <w:rFonts w:hint="eastAsia" w:ascii="方正仿宋_GBK" w:hAnsi="宋体" w:eastAsia="方正仿宋_GBK"/>
          <w:sz w:val="24"/>
          <w:szCs w:val="24"/>
        </w:rPr>
        <w:t>。所签订的合同不得对询价通知书和供应商的响应文件作实质性修改。其他未尽事宜由采购人和成交供应商在采购合同中详细约定。</w:t>
      </w:r>
    </w:p>
    <w:p w14:paraId="208BA340">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）询价通知书、供应商的响应文件及澄清文件等，均为签订政府采购合同的依据。</w:t>
      </w:r>
    </w:p>
    <w:p w14:paraId="3835A493">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三</w:t>
      </w:r>
      <w:r>
        <w:rPr>
          <w:rFonts w:hint="eastAsia" w:ascii="方正仿宋_GBK" w:hAnsi="宋体" w:eastAsia="方正仿宋_GBK"/>
          <w:sz w:val="24"/>
          <w:szCs w:val="24"/>
        </w:rPr>
        <w:t>）合同生效条款由供需双方约定，法律、行政法规规定应当办理批准、登记等手续后生效的合同，依照其规定。</w:t>
      </w:r>
    </w:p>
    <w:p w14:paraId="6FF631EB">
      <w:pPr>
        <w:spacing w:line="400" w:lineRule="exact"/>
        <w:ind w:firstLine="360" w:firstLineChars="15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四</w:t>
      </w:r>
      <w:r>
        <w:rPr>
          <w:rFonts w:hint="eastAsia" w:ascii="方正仿宋_GBK" w:hAnsi="宋体" w:eastAsia="方正仿宋_GBK"/>
          <w:sz w:val="24"/>
          <w:szCs w:val="24"/>
        </w:rPr>
        <w:t>）合同原则上应按照《重庆市政府采购合同》签订，相关单位要求适用合同通用格式版本的，应按其要求另行签订其他合同。</w:t>
      </w:r>
    </w:p>
    <w:p w14:paraId="6FC0C847">
      <w:pPr>
        <w:pStyle w:val="3"/>
        <w:adjustRightInd w:val="0"/>
        <w:snapToGrid w:val="0"/>
        <w:spacing w:before="0" w:after="0" w:line="400" w:lineRule="exact"/>
        <w:ind w:firstLine="482" w:firstLineChars="200"/>
        <w:rPr>
          <w:rFonts w:hint="eastAsia" w:ascii="方正仿宋_GBK" w:hAnsi="宋体" w:eastAsia="方正仿宋_GBK"/>
          <w:sz w:val="24"/>
        </w:rPr>
      </w:pPr>
      <w:bookmarkStart w:id="158" w:name="_Toc77"/>
      <w:bookmarkStart w:id="159" w:name="_Toc106034802"/>
      <w:r>
        <w:rPr>
          <w:rFonts w:hint="eastAsia" w:ascii="方正仿宋_GBK" w:hAnsi="宋体" w:eastAsia="方正仿宋_GBK"/>
          <w:sz w:val="24"/>
        </w:rPr>
        <w:t>八、项目验收</w:t>
      </w:r>
      <w:bookmarkEnd w:id="158"/>
      <w:bookmarkEnd w:id="159"/>
    </w:p>
    <w:p w14:paraId="6FD3B125">
      <w:pPr>
        <w:spacing w:line="400" w:lineRule="exact"/>
        <w:ind w:firstLine="360" w:firstLineChars="150"/>
        <w:rPr>
          <w:rFonts w:hint="eastAsia" w:ascii="方正仿宋_GBK" w:hAnsi="宋体" w:eastAsia="方正仿宋_GBK"/>
          <w:sz w:val="24"/>
          <w:szCs w:val="24"/>
        </w:rPr>
      </w:pPr>
      <w:r>
        <w:rPr>
          <w:rFonts w:hint="eastAsia" w:ascii="方正仿宋_GBK" w:hAnsi="方正仿宋_GBK" w:eastAsia="方正仿宋_GBK"/>
          <w:sz w:val="24"/>
        </w:rPr>
        <w:t>合同执行完毕，采购人原则上应在7个工作日内组织履约情况验收，不得无故拖延或附加额外条件。</w:t>
      </w:r>
    </w:p>
    <w:p w14:paraId="5EAED135">
      <w:pPr>
        <w:pStyle w:val="3"/>
        <w:adjustRightInd w:val="0"/>
        <w:snapToGrid w:val="0"/>
        <w:spacing w:before="0" w:after="0" w:line="400" w:lineRule="exact"/>
        <w:ind w:firstLine="482" w:firstLineChars="200"/>
        <w:rPr>
          <w:rFonts w:hint="eastAsia" w:ascii="方正仿宋_GBK" w:hAnsi="宋体" w:eastAsia="方正仿宋_GBK"/>
          <w:sz w:val="24"/>
        </w:rPr>
      </w:pPr>
      <w:bookmarkStart w:id="160" w:name="_Toc18609"/>
      <w:bookmarkStart w:id="161" w:name="_Toc65660364"/>
      <w:bookmarkStart w:id="162" w:name="_Toc1715"/>
      <w:bookmarkStart w:id="163" w:name="_Toc31595"/>
      <w:bookmarkStart w:id="164" w:name="_Toc106034805"/>
      <w:r>
        <w:rPr>
          <w:rFonts w:hint="eastAsia" w:ascii="方正仿宋_GBK" w:hAnsi="宋体" w:eastAsia="方正仿宋_GBK"/>
          <w:sz w:val="24"/>
          <w:lang w:val="en-US" w:eastAsia="zh-CN"/>
        </w:rPr>
        <w:t>九</w:t>
      </w:r>
      <w:r>
        <w:rPr>
          <w:rFonts w:hint="eastAsia" w:ascii="方正仿宋_GBK" w:hAnsi="宋体" w:eastAsia="方正仿宋_GBK"/>
          <w:sz w:val="24"/>
        </w:rPr>
        <w:t>、政府采购信用融资</w:t>
      </w:r>
      <w:bookmarkEnd w:id="160"/>
      <w:bookmarkEnd w:id="161"/>
      <w:bookmarkEnd w:id="162"/>
      <w:bookmarkEnd w:id="163"/>
      <w:bookmarkEnd w:id="164"/>
    </w:p>
    <w:p w14:paraId="0110E2D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供应商参与重庆市政府采购活动，成为成交供应商，并与采购人签订政府采购合同后，可按照重庆市政府采购支持中小企业信用融资办法的规定，向开展政府采购信用融资业务的银行申请贷款。具体内容详见重庆市政府采购网“信用融资”信息专栏。</w:t>
      </w:r>
    </w:p>
    <w:p w14:paraId="7FA25768">
      <w:pPr>
        <w:spacing w:line="360" w:lineRule="auto"/>
        <w:ind w:firstLine="480" w:firstLineChars="200"/>
        <w:rPr>
          <w:rFonts w:ascii="宋体" w:hAnsi="宋体"/>
          <w:sz w:val="24"/>
          <w:szCs w:val="24"/>
        </w:rPr>
      </w:pPr>
    </w:p>
    <w:p w14:paraId="1C62C03E">
      <w:pPr>
        <w:spacing w:line="360" w:lineRule="auto"/>
        <w:ind w:firstLine="480" w:firstLineChars="200"/>
        <w:rPr>
          <w:rFonts w:ascii="宋体" w:hAnsi="宋体"/>
          <w:sz w:val="24"/>
          <w:szCs w:val="24"/>
        </w:rPr>
      </w:pPr>
    </w:p>
    <w:p w14:paraId="31A22592">
      <w:pPr>
        <w:spacing w:line="360" w:lineRule="auto"/>
        <w:ind w:firstLine="480" w:firstLineChars="200"/>
        <w:rPr>
          <w:rFonts w:ascii="宋体" w:hAnsi="宋体"/>
          <w:sz w:val="24"/>
          <w:szCs w:val="24"/>
        </w:rPr>
      </w:pPr>
    </w:p>
    <w:p w14:paraId="469D52F2">
      <w:pPr>
        <w:spacing w:line="360" w:lineRule="auto"/>
        <w:ind w:firstLine="480" w:firstLineChars="200"/>
        <w:rPr>
          <w:rFonts w:ascii="宋体" w:hAnsi="宋体"/>
          <w:sz w:val="24"/>
          <w:szCs w:val="24"/>
        </w:rPr>
      </w:pPr>
    </w:p>
    <w:p w14:paraId="7569FDE2">
      <w:pPr>
        <w:spacing w:line="360" w:lineRule="auto"/>
        <w:ind w:firstLine="480" w:firstLineChars="200"/>
        <w:rPr>
          <w:rFonts w:ascii="宋体" w:hAnsi="宋体"/>
          <w:sz w:val="24"/>
          <w:szCs w:val="24"/>
        </w:rPr>
      </w:pPr>
    </w:p>
    <w:p w14:paraId="2DF55BF9">
      <w:pPr>
        <w:spacing w:line="360" w:lineRule="auto"/>
        <w:ind w:firstLine="480" w:firstLineChars="200"/>
        <w:rPr>
          <w:rFonts w:ascii="宋体" w:hAnsi="宋体"/>
          <w:sz w:val="24"/>
          <w:szCs w:val="24"/>
        </w:rPr>
      </w:pPr>
    </w:p>
    <w:p w14:paraId="57482F69">
      <w:pPr>
        <w:spacing w:line="360" w:lineRule="auto"/>
        <w:ind w:firstLine="480" w:firstLineChars="200"/>
        <w:rPr>
          <w:rFonts w:ascii="宋体" w:hAnsi="宋体"/>
          <w:sz w:val="24"/>
          <w:szCs w:val="24"/>
        </w:rPr>
      </w:pPr>
    </w:p>
    <w:p w14:paraId="470138DF">
      <w:pPr>
        <w:spacing w:line="360" w:lineRule="auto"/>
        <w:ind w:firstLine="480" w:firstLineChars="200"/>
        <w:rPr>
          <w:rFonts w:ascii="宋体" w:hAnsi="宋体"/>
          <w:sz w:val="24"/>
          <w:szCs w:val="24"/>
        </w:rPr>
      </w:pPr>
    </w:p>
    <w:p w14:paraId="10380D66">
      <w:pPr>
        <w:spacing w:line="360" w:lineRule="auto"/>
        <w:ind w:firstLine="480" w:firstLineChars="200"/>
        <w:rPr>
          <w:rFonts w:ascii="宋体" w:hAnsi="宋体"/>
          <w:sz w:val="24"/>
          <w:szCs w:val="24"/>
        </w:rPr>
      </w:pPr>
    </w:p>
    <w:p w14:paraId="1FB06DB9">
      <w:pPr>
        <w:spacing w:line="360" w:lineRule="auto"/>
        <w:ind w:firstLine="480" w:firstLineChars="200"/>
        <w:rPr>
          <w:rFonts w:ascii="宋体" w:hAnsi="宋体"/>
          <w:sz w:val="24"/>
          <w:szCs w:val="24"/>
        </w:rPr>
      </w:pPr>
    </w:p>
    <w:p w14:paraId="6429518B">
      <w:pPr>
        <w:spacing w:line="360" w:lineRule="auto"/>
        <w:ind w:firstLine="480" w:firstLineChars="200"/>
        <w:rPr>
          <w:rFonts w:ascii="宋体" w:hAnsi="宋体"/>
          <w:sz w:val="24"/>
          <w:szCs w:val="24"/>
        </w:rPr>
      </w:pPr>
    </w:p>
    <w:p w14:paraId="03E6F7B2">
      <w:pPr>
        <w:spacing w:line="360" w:lineRule="auto"/>
        <w:ind w:firstLine="480" w:firstLineChars="200"/>
        <w:rPr>
          <w:rFonts w:ascii="宋体" w:hAnsi="宋体"/>
          <w:sz w:val="24"/>
          <w:szCs w:val="24"/>
        </w:rPr>
      </w:pPr>
    </w:p>
    <w:p w14:paraId="24B0A57D">
      <w:pPr>
        <w:spacing w:line="360" w:lineRule="auto"/>
        <w:ind w:firstLine="480" w:firstLineChars="200"/>
        <w:rPr>
          <w:rFonts w:ascii="宋体" w:hAnsi="宋体"/>
          <w:sz w:val="24"/>
          <w:szCs w:val="24"/>
        </w:rPr>
      </w:pPr>
    </w:p>
    <w:p w14:paraId="144BBB78">
      <w:pPr>
        <w:spacing w:line="360" w:lineRule="auto"/>
        <w:ind w:firstLine="480" w:firstLineChars="200"/>
        <w:rPr>
          <w:rFonts w:ascii="宋体" w:hAnsi="宋体"/>
          <w:sz w:val="24"/>
          <w:szCs w:val="24"/>
        </w:rPr>
      </w:pPr>
    </w:p>
    <w:p w14:paraId="64BA89DC">
      <w:pPr>
        <w:spacing w:line="360" w:lineRule="auto"/>
        <w:ind w:firstLine="480" w:firstLineChars="200"/>
        <w:rPr>
          <w:rFonts w:ascii="宋体" w:hAnsi="宋体"/>
          <w:sz w:val="24"/>
          <w:szCs w:val="24"/>
        </w:rPr>
      </w:pPr>
    </w:p>
    <w:p w14:paraId="4A6B45D2">
      <w:pPr>
        <w:spacing w:line="360" w:lineRule="auto"/>
        <w:ind w:firstLine="480" w:firstLineChars="200"/>
        <w:rPr>
          <w:rFonts w:ascii="宋体" w:hAnsi="宋体"/>
          <w:sz w:val="24"/>
          <w:szCs w:val="24"/>
        </w:rPr>
      </w:pPr>
    </w:p>
    <w:p w14:paraId="140719BF">
      <w:pPr>
        <w:spacing w:line="360" w:lineRule="auto"/>
        <w:ind w:firstLine="480" w:firstLineChars="200"/>
        <w:rPr>
          <w:rFonts w:ascii="宋体" w:hAnsi="宋体"/>
          <w:sz w:val="24"/>
          <w:szCs w:val="24"/>
        </w:rPr>
      </w:pPr>
    </w:p>
    <w:p w14:paraId="735EE050">
      <w:pPr>
        <w:spacing w:line="360" w:lineRule="auto"/>
        <w:ind w:firstLine="480" w:firstLineChars="200"/>
        <w:rPr>
          <w:rFonts w:ascii="宋体" w:hAnsi="宋体"/>
          <w:sz w:val="24"/>
          <w:szCs w:val="24"/>
        </w:rPr>
      </w:pPr>
    </w:p>
    <w:p w14:paraId="2E092487">
      <w:pPr>
        <w:spacing w:line="360" w:lineRule="auto"/>
        <w:ind w:firstLine="480" w:firstLineChars="200"/>
        <w:rPr>
          <w:rFonts w:ascii="宋体" w:hAnsi="宋体"/>
          <w:sz w:val="24"/>
          <w:szCs w:val="24"/>
        </w:rPr>
      </w:pPr>
    </w:p>
    <w:p w14:paraId="51D68F25">
      <w:pPr>
        <w:spacing w:line="360" w:lineRule="auto"/>
        <w:ind w:firstLine="480" w:firstLineChars="200"/>
        <w:rPr>
          <w:rFonts w:ascii="宋体" w:hAnsi="宋体"/>
          <w:sz w:val="24"/>
          <w:szCs w:val="24"/>
        </w:rPr>
      </w:pPr>
    </w:p>
    <w:p w14:paraId="4CFB1D49">
      <w:pPr>
        <w:spacing w:line="360" w:lineRule="auto"/>
        <w:ind w:firstLine="480" w:firstLineChars="200"/>
        <w:rPr>
          <w:rFonts w:ascii="宋体" w:hAnsi="宋体"/>
          <w:sz w:val="24"/>
          <w:szCs w:val="24"/>
        </w:rPr>
      </w:pPr>
    </w:p>
    <w:p w14:paraId="419452C6">
      <w:pPr>
        <w:spacing w:line="360" w:lineRule="auto"/>
        <w:ind w:firstLine="480" w:firstLineChars="200"/>
        <w:rPr>
          <w:rFonts w:ascii="宋体" w:hAnsi="宋体"/>
          <w:sz w:val="24"/>
          <w:szCs w:val="24"/>
        </w:rPr>
      </w:pPr>
    </w:p>
    <w:p w14:paraId="761E404E">
      <w:pPr>
        <w:spacing w:line="360" w:lineRule="auto"/>
        <w:ind w:firstLine="480" w:firstLineChars="200"/>
        <w:rPr>
          <w:rFonts w:ascii="宋体" w:hAnsi="宋体"/>
          <w:sz w:val="24"/>
          <w:szCs w:val="24"/>
        </w:rPr>
      </w:pPr>
    </w:p>
    <w:p w14:paraId="68E3E989">
      <w:pPr>
        <w:spacing w:line="360" w:lineRule="auto"/>
        <w:ind w:firstLine="480" w:firstLineChars="200"/>
        <w:rPr>
          <w:rFonts w:ascii="宋体" w:hAnsi="宋体"/>
          <w:sz w:val="24"/>
          <w:szCs w:val="24"/>
        </w:rPr>
      </w:pPr>
    </w:p>
    <w:p w14:paraId="2AED0BA9">
      <w:pPr>
        <w:spacing w:line="360" w:lineRule="auto"/>
        <w:ind w:firstLine="480" w:firstLineChars="200"/>
        <w:rPr>
          <w:rFonts w:ascii="宋体" w:hAnsi="宋体"/>
          <w:sz w:val="24"/>
          <w:szCs w:val="24"/>
        </w:rPr>
      </w:pPr>
    </w:p>
    <w:p w14:paraId="7486393A">
      <w:pPr>
        <w:spacing w:line="360" w:lineRule="auto"/>
        <w:ind w:firstLine="480" w:firstLineChars="200"/>
        <w:rPr>
          <w:rFonts w:ascii="宋体" w:hAnsi="宋体"/>
          <w:sz w:val="24"/>
          <w:szCs w:val="24"/>
        </w:rPr>
      </w:pPr>
    </w:p>
    <w:p w14:paraId="4631FFED">
      <w:pPr>
        <w:numPr>
          <w:ilvl w:val="0"/>
          <w:numId w:val="0"/>
        </w:numPr>
        <w:spacing w:line="360" w:lineRule="auto"/>
        <w:ind w:firstLine="2520" w:firstLineChars="700"/>
        <w:jc w:val="both"/>
        <w:rPr>
          <w:rFonts w:hint="eastAsia" w:ascii="方正小标宋_GBK" w:eastAsia="方正小标宋_GBK"/>
          <w:b w:val="0"/>
          <w:sz w:val="36"/>
          <w:szCs w:val="30"/>
        </w:rPr>
      </w:pPr>
      <w:bookmarkStart w:id="165" w:name="_Toc11641055"/>
      <w:bookmarkStart w:id="166" w:name="_Toc12789059"/>
      <w:bookmarkStart w:id="167" w:name="_Toc10599"/>
      <w:bookmarkStart w:id="168" w:name="_Toc106034806"/>
      <w:bookmarkStart w:id="169" w:name="_Toc14861"/>
      <w:bookmarkStart w:id="170" w:name="_Toc28162"/>
      <w:bookmarkStart w:id="171" w:name="_Toc65660365"/>
      <w:r>
        <w:rPr>
          <w:rFonts w:hint="eastAsia" w:ascii="方正小标宋_GBK" w:hAnsi="Times New Roman" w:eastAsia="方正小标宋_GBK" w:cs="Times New Roman"/>
          <w:b w:val="0"/>
          <w:kern w:val="2"/>
          <w:sz w:val="36"/>
          <w:szCs w:val="30"/>
          <w:lang w:val="en-US" w:eastAsia="zh-CN" w:bidi="ar-SA"/>
        </w:rPr>
        <w:t>第</w:t>
      </w:r>
      <w:r>
        <w:rPr>
          <w:rFonts w:hint="eastAsia" w:ascii="方正小标宋_GBK" w:eastAsia="方正小标宋_GBK" w:cs="Times New Roman"/>
          <w:b w:val="0"/>
          <w:kern w:val="2"/>
          <w:sz w:val="36"/>
          <w:szCs w:val="30"/>
          <w:lang w:val="en-US" w:eastAsia="zh-CN" w:bidi="ar-SA"/>
        </w:rPr>
        <w:t>五</w:t>
      </w:r>
      <w:r>
        <w:rPr>
          <w:rFonts w:hint="eastAsia" w:ascii="方正小标宋_GBK" w:hAnsi="Times New Roman" w:eastAsia="方正小标宋_GBK" w:cs="Times New Roman"/>
          <w:b w:val="0"/>
          <w:kern w:val="2"/>
          <w:sz w:val="36"/>
          <w:szCs w:val="30"/>
          <w:lang w:val="en-US" w:eastAsia="zh-CN" w:bidi="ar-SA"/>
        </w:rPr>
        <w:t>篇</w:t>
      </w:r>
      <w:r>
        <w:rPr>
          <w:rFonts w:hint="eastAsia" w:ascii="方正小标宋_GBK" w:eastAsia="方正小标宋_GBK"/>
          <w:b w:val="0"/>
          <w:sz w:val="36"/>
          <w:szCs w:val="30"/>
        </w:rPr>
        <w:t xml:space="preserve"> </w:t>
      </w:r>
      <w:bookmarkEnd w:id="165"/>
      <w:bookmarkEnd w:id="166"/>
      <w:r>
        <w:rPr>
          <w:rFonts w:hint="eastAsia" w:ascii="方正小标宋_GBK" w:eastAsia="方正小标宋_GBK"/>
          <w:b w:val="0"/>
          <w:sz w:val="36"/>
          <w:szCs w:val="30"/>
        </w:rPr>
        <w:t>合同草案条款</w:t>
      </w:r>
      <w:bookmarkEnd w:id="167"/>
      <w:bookmarkEnd w:id="168"/>
      <w:bookmarkEnd w:id="169"/>
      <w:bookmarkEnd w:id="170"/>
      <w:bookmarkEnd w:id="171"/>
    </w:p>
    <w:p w14:paraId="58FFB38B">
      <w:pPr>
        <w:spacing w:line="500" w:lineRule="exact"/>
        <w:jc w:val="center"/>
        <w:outlineLvl w:val="1"/>
        <w:rPr>
          <w:rFonts w:ascii="方正仿宋_GBK" w:eastAsia="方正仿宋_GBK"/>
          <w:b/>
          <w:sz w:val="44"/>
        </w:rPr>
      </w:pPr>
      <w:r>
        <w:rPr>
          <w:rFonts w:hint="eastAsia" w:ascii="方正仿宋_GBK" w:eastAsia="方正仿宋_GBK"/>
          <w:b/>
          <w:sz w:val="44"/>
        </w:rPr>
        <w:t>重庆市政府采购购销合同</w:t>
      </w:r>
    </w:p>
    <w:p w14:paraId="499C4C3A">
      <w:pPr>
        <w:spacing w:line="500" w:lineRule="exact"/>
        <w:jc w:val="center"/>
        <w:outlineLvl w:val="1"/>
        <w:rPr>
          <w:rFonts w:ascii="方正仿宋_GBK" w:eastAsia="方正仿宋_GBK"/>
          <w:sz w:val="36"/>
          <w:szCs w:val="36"/>
        </w:rPr>
      </w:pPr>
      <w:r>
        <w:rPr>
          <w:rFonts w:hint="eastAsia" w:ascii="方正仿宋_GBK" w:eastAsia="方正仿宋_GBK"/>
          <w:sz w:val="36"/>
          <w:szCs w:val="36"/>
        </w:rPr>
        <w:t>（询价）</w:t>
      </w:r>
    </w:p>
    <w:p w14:paraId="1720E1E9">
      <w:pPr>
        <w:spacing w:line="500" w:lineRule="exact"/>
        <w:jc w:val="center"/>
        <w:outlineLvl w:val="1"/>
        <w:rPr>
          <w:rFonts w:ascii="方正仿宋_GBK" w:eastAsia="方正仿宋_GBK"/>
        </w:rPr>
      </w:pPr>
      <w:r>
        <w:rPr>
          <w:rFonts w:hint="eastAsia" w:ascii="方正仿宋_GBK" w:eastAsia="方正仿宋_GBK"/>
        </w:rPr>
        <w:t>（项目号：     ）</w:t>
      </w:r>
    </w:p>
    <w:p w14:paraId="55C68997">
      <w:pPr>
        <w:spacing w:line="500" w:lineRule="exact"/>
        <w:rPr>
          <w:rFonts w:ascii="方正仿宋_GBK" w:eastAsia="方正仿宋_GBK"/>
          <w:sz w:val="24"/>
        </w:rPr>
      </w:pPr>
      <w:r>
        <w:rPr>
          <w:rFonts w:hint="eastAsia" w:ascii="方正仿宋_GBK" w:eastAsia="方正仿宋_GBK"/>
          <w:sz w:val="24"/>
        </w:rPr>
        <w:t>甲方（需方）：___________________________      计价单位：____________</w:t>
      </w:r>
    </w:p>
    <w:p w14:paraId="778F3A91">
      <w:pPr>
        <w:spacing w:line="500" w:lineRule="exact"/>
        <w:rPr>
          <w:rFonts w:ascii="方正仿宋_GBK" w:eastAsia="方正仿宋_GBK"/>
          <w:sz w:val="24"/>
        </w:rPr>
      </w:pPr>
      <w:r>
        <w:rPr>
          <w:rFonts w:hint="eastAsia" w:ascii="方正仿宋_GBK" w:eastAsia="方正仿宋_GBK"/>
          <w:sz w:val="24"/>
        </w:rPr>
        <w:t xml:space="preserve">乙方（供方）：___________________________      </w:t>
      </w:r>
    </w:p>
    <w:p w14:paraId="08211125">
      <w:pPr>
        <w:spacing w:line="500" w:lineRule="exact"/>
        <w:rPr>
          <w:rFonts w:ascii="方正仿宋_GBK" w:eastAsia="方正仿宋_GBK"/>
          <w:sz w:val="24"/>
        </w:rPr>
      </w:pPr>
    </w:p>
    <w:p w14:paraId="41B0FDBC">
      <w:pPr>
        <w:spacing w:line="500" w:lineRule="exact"/>
        <w:rPr>
          <w:rFonts w:ascii="方正仿宋_GBK" w:eastAsia="方正仿宋_GBK"/>
          <w:sz w:val="24"/>
        </w:rPr>
      </w:pPr>
      <w:r>
        <w:rPr>
          <w:rFonts w:hint="eastAsia" w:ascii="方正仿宋_GBK" w:eastAsia="方正仿宋_GBK"/>
          <w:sz w:val="24"/>
        </w:rPr>
        <w:t>经双方协商一致，达成以下购销合同：</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873"/>
        <w:gridCol w:w="899"/>
        <w:gridCol w:w="1575"/>
        <w:gridCol w:w="2211"/>
        <w:gridCol w:w="15"/>
      </w:tblGrid>
      <w:tr w14:paraId="42CB9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noWrap w:val="0"/>
            <w:vAlign w:val="center"/>
          </w:tcPr>
          <w:p w14:paraId="43B3A774">
            <w:pPr>
              <w:spacing w:line="500" w:lineRule="exact"/>
              <w:jc w:val="center"/>
              <w:rPr>
                <w:rFonts w:ascii="方正仿宋_GBK" w:eastAsia="方正仿宋_GBK"/>
                <w:sz w:val="24"/>
              </w:rPr>
            </w:pPr>
            <w:r>
              <w:rPr>
                <w:rFonts w:hint="eastAsia" w:ascii="方正仿宋_GBK" w:eastAsia="方正仿宋_GBK"/>
                <w:sz w:val="24"/>
              </w:rPr>
              <w:t>商品名称</w:t>
            </w:r>
          </w:p>
        </w:tc>
        <w:tc>
          <w:tcPr>
            <w:tcW w:w="1741" w:type="dxa"/>
            <w:noWrap w:val="0"/>
            <w:vAlign w:val="center"/>
          </w:tcPr>
          <w:p w14:paraId="6C665A5C">
            <w:pPr>
              <w:spacing w:line="500" w:lineRule="exact"/>
              <w:jc w:val="center"/>
              <w:rPr>
                <w:rFonts w:ascii="方正仿宋_GBK" w:eastAsia="方正仿宋_GBK"/>
                <w:sz w:val="24"/>
              </w:rPr>
            </w:pPr>
            <w:r>
              <w:rPr>
                <w:rFonts w:hint="eastAsia" w:ascii="方正仿宋_GBK" w:eastAsia="方正仿宋_GBK"/>
                <w:sz w:val="24"/>
              </w:rPr>
              <w:t>规格型号</w:t>
            </w:r>
          </w:p>
        </w:tc>
        <w:tc>
          <w:tcPr>
            <w:tcW w:w="984" w:type="dxa"/>
            <w:noWrap w:val="0"/>
            <w:vAlign w:val="center"/>
          </w:tcPr>
          <w:p w14:paraId="73141A6B">
            <w:pPr>
              <w:spacing w:line="500" w:lineRule="exact"/>
              <w:jc w:val="center"/>
              <w:rPr>
                <w:rFonts w:ascii="方正仿宋_GBK" w:eastAsia="方正仿宋_GBK"/>
                <w:sz w:val="24"/>
              </w:rPr>
            </w:pPr>
            <w:r>
              <w:rPr>
                <w:rFonts w:hint="eastAsia" w:ascii="方正仿宋_GBK" w:eastAsia="方正仿宋_GBK"/>
                <w:sz w:val="24"/>
              </w:rPr>
              <w:t>数量</w:t>
            </w:r>
          </w:p>
        </w:tc>
        <w:tc>
          <w:tcPr>
            <w:tcW w:w="873" w:type="dxa"/>
            <w:noWrap w:val="0"/>
            <w:vAlign w:val="center"/>
          </w:tcPr>
          <w:p w14:paraId="0B627123">
            <w:pPr>
              <w:spacing w:line="500" w:lineRule="exact"/>
              <w:jc w:val="center"/>
              <w:rPr>
                <w:rFonts w:ascii="方正仿宋_GBK" w:eastAsia="方正仿宋_GBK"/>
                <w:sz w:val="24"/>
              </w:rPr>
            </w:pPr>
            <w:r>
              <w:rPr>
                <w:rFonts w:hint="eastAsia" w:ascii="方正仿宋_GBK" w:eastAsia="方正仿宋_GBK"/>
                <w:sz w:val="24"/>
              </w:rPr>
              <w:t>单价</w:t>
            </w:r>
          </w:p>
        </w:tc>
        <w:tc>
          <w:tcPr>
            <w:tcW w:w="899" w:type="dxa"/>
            <w:noWrap w:val="0"/>
            <w:vAlign w:val="center"/>
          </w:tcPr>
          <w:p w14:paraId="5547387F">
            <w:pPr>
              <w:spacing w:line="500" w:lineRule="exact"/>
              <w:jc w:val="center"/>
              <w:rPr>
                <w:rFonts w:ascii="方正仿宋_GBK" w:eastAsia="方正仿宋_GBK"/>
                <w:sz w:val="24"/>
              </w:rPr>
            </w:pPr>
            <w:r>
              <w:rPr>
                <w:rFonts w:hint="eastAsia" w:ascii="方正仿宋_GBK" w:eastAsia="方正仿宋_GBK"/>
                <w:sz w:val="24"/>
              </w:rPr>
              <w:t>总价</w:t>
            </w:r>
          </w:p>
        </w:tc>
        <w:tc>
          <w:tcPr>
            <w:tcW w:w="1575" w:type="dxa"/>
            <w:noWrap w:val="0"/>
            <w:vAlign w:val="center"/>
          </w:tcPr>
          <w:p w14:paraId="69FAE2A6">
            <w:pPr>
              <w:spacing w:line="500" w:lineRule="exact"/>
              <w:jc w:val="center"/>
              <w:rPr>
                <w:rFonts w:ascii="方正仿宋_GBK" w:eastAsia="方正仿宋_GBK"/>
                <w:sz w:val="24"/>
              </w:rPr>
            </w:pPr>
            <w:r>
              <w:rPr>
                <w:rFonts w:hint="eastAsia" w:ascii="方正仿宋_GBK" w:eastAsia="方正仿宋_GBK"/>
                <w:sz w:val="24"/>
              </w:rPr>
              <w:t>交货时间</w:t>
            </w:r>
          </w:p>
        </w:tc>
        <w:tc>
          <w:tcPr>
            <w:tcW w:w="2211" w:type="dxa"/>
            <w:noWrap w:val="0"/>
            <w:vAlign w:val="center"/>
          </w:tcPr>
          <w:p w14:paraId="67AFC572">
            <w:pPr>
              <w:spacing w:line="500" w:lineRule="exact"/>
              <w:jc w:val="center"/>
              <w:rPr>
                <w:rFonts w:ascii="方正仿宋_GBK" w:eastAsia="方正仿宋_GBK"/>
                <w:sz w:val="24"/>
              </w:rPr>
            </w:pPr>
            <w:r>
              <w:rPr>
                <w:rFonts w:hint="eastAsia" w:ascii="方正仿宋_GBK" w:eastAsia="方正仿宋_GBK"/>
                <w:sz w:val="24"/>
              </w:rPr>
              <w:t>交货地点</w:t>
            </w:r>
          </w:p>
        </w:tc>
      </w:tr>
      <w:tr w14:paraId="5EF54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C0EC45F">
            <w:pPr>
              <w:spacing w:line="500" w:lineRule="exact"/>
              <w:jc w:val="center"/>
              <w:rPr>
                <w:rFonts w:ascii="方正仿宋_GBK" w:eastAsia="方正仿宋_GBK"/>
                <w:sz w:val="24"/>
              </w:rPr>
            </w:pPr>
          </w:p>
        </w:tc>
        <w:tc>
          <w:tcPr>
            <w:tcW w:w="1741" w:type="dxa"/>
            <w:noWrap w:val="0"/>
            <w:vAlign w:val="center"/>
          </w:tcPr>
          <w:p w14:paraId="66336044">
            <w:pPr>
              <w:spacing w:line="500" w:lineRule="exact"/>
              <w:jc w:val="center"/>
              <w:rPr>
                <w:rFonts w:ascii="方正仿宋_GBK" w:eastAsia="方正仿宋_GBK"/>
                <w:sz w:val="24"/>
              </w:rPr>
            </w:pPr>
          </w:p>
        </w:tc>
        <w:tc>
          <w:tcPr>
            <w:tcW w:w="984" w:type="dxa"/>
            <w:noWrap w:val="0"/>
            <w:vAlign w:val="center"/>
          </w:tcPr>
          <w:p w14:paraId="0EB4797D">
            <w:pPr>
              <w:spacing w:line="500" w:lineRule="exact"/>
              <w:jc w:val="center"/>
              <w:rPr>
                <w:rFonts w:ascii="方正仿宋_GBK" w:eastAsia="方正仿宋_GBK"/>
                <w:sz w:val="24"/>
              </w:rPr>
            </w:pPr>
          </w:p>
        </w:tc>
        <w:tc>
          <w:tcPr>
            <w:tcW w:w="873" w:type="dxa"/>
            <w:noWrap w:val="0"/>
            <w:vAlign w:val="center"/>
          </w:tcPr>
          <w:p w14:paraId="06C2EFC7">
            <w:pPr>
              <w:spacing w:line="500" w:lineRule="exact"/>
              <w:jc w:val="center"/>
              <w:rPr>
                <w:rFonts w:ascii="方正仿宋_GBK" w:eastAsia="方正仿宋_GBK"/>
                <w:sz w:val="24"/>
              </w:rPr>
            </w:pPr>
          </w:p>
        </w:tc>
        <w:tc>
          <w:tcPr>
            <w:tcW w:w="899" w:type="dxa"/>
            <w:noWrap w:val="0"/>
            <w:vAlign w:val="center"/>
          </w:tcPr>
          <w:p w14:paraId="3597D993">
            <w:pPr>
              <w:spacing w:line="500" w:lineRule="exact"/>
              <w:jc w:val="center"/>
              <w:rPr>
                <w:rFonts w:ascii="方正仿宋_GBK" w:eastAsia="方正仿宋_GBK"/>
                <w:sz w:val="24"/>
              </w:rPr>
            </w:pPr>
          </w:p>
        </w:tc>
        <w:tc>
          <w:tcPr>
            <w:tcW w:w="1575" w:type="dxa"/>
            <w:noWrap w:val="0"/>
            <w:vAlign w:val="center"/>
          </w:tcPr>
          <w:p w14:paraId="0833776B">
            <w:pPr>
              <w:spacing w:line="500" w:lineRule="exact"/>
              <w:jc w:val="center"/>
              <w:rPr>
                <w:rFonts w:ascii="方正仿宋_GBK" w:eastAsia="方正仿宋_GBK"/>
                <w:sz w:val="24"/>
              </w:rPr>
            </w:pPr>
          </w:p>
        </w:tc>
        <w:tc>
          <w:tcPr>
            <w:tcW w:w="2211" w:type="dxa"/>
            <w:noWrap w:val="0"/>
            <w:vAlign w:val="center"/>
          </w:tcPr>
          <w:p w14:paraId="3F028348">
            <w:pPr>
              <w:spacing w:line="500" w:lineRule="exact"/>
              <w:jc w:val="center"/>
              <w:rPr>
                <w:rFonts w:ascii="方正仿宋_GBK" w:eastAsia="方正仿宋_GBK"/>
                <w:sz w:val="24"/>
              </w:rPr>
            </w:pPr>
          </w:p>
        </w:tc>
      </w:tr>
      <w:tr w14:paraId="3DC13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484A0FFB">
            <w:pPr>
              <w:spacing w:line="500" w:lineRule="exact"/>
              <w:jc w:val="center"/>
              <w:rPr>
                <w:rFonts w:ascii="方正仿宋_GBK" w:eastAsia="方正仿宋_GBK"/>
                <w:sz w:val="24"/>
              </w:rPr>
            </w:pPr>
          </w:p>
        </w:tc>
        <w:tc>
          <w:tcPr>
            <w:tcW w:w="1741" w:type="dxa"/>
            <w:noWrap w:val="0"/>
            <w:vAlign w:val="center"/>
          </w:tcPr>
          <w:p w14:paraId="505EB4F7">
            <w:pPr>
              <w:spacing w:line="500" w:lineRule="exact"/>
              <w:jc w:val="center"/>
              <w:rPr>
                <w:rFonts w:ascii="方正仿宋_GBK" w:eastAsia="方正仿宋_GBK"/>
                <w:sz w:val="24"/>
              </w:rPr>
            </w:pPr>
          </w:p>
        </w:tc>
        <w:tc>
          <w:tcPr>
            <w:tcW w:w="984" w:type="dxa"/>
            <w:noWrap w:val="0"/>
            <w:vAlign w:val="center"/>
          </w:tcPr>
          <w:p w14:paraId="6ED8AD62">
            <w:pPr>
              <w:spacing w:line="500" w:lineRule="exact"/>
              <w:jc w:val="center"/>
              <w:rPr>
                <w:rFonts w:ascii="方正仿宋_GBK" w:eastAsia="方正仿宋_GBK"/>
                <w:sz w:val="24"/>
              </w:rPr>
            </w:pPr>
          </w:p>
        </w:tc>
        <w:tc>
          <w:tcPr>
            <w:tcW w:w="873" w:type="dxa"/>
            <w:noWrap w:val="0"/>
            <w:vAlign w:val="center"/>
          </w:tcPr>
          <w:p w14:paraId="55934C11">
            <w:pPr>
              <w:spacing w:line="500" w:lineRule="exact"/>
              <w:jc w:val="center"/>
              <w:rPr>
                <w:rFonts w:ascii="方正仿宋_GBK" w:eastAsia="方正仿宋_GBK"/>
                <w:sz w:val="24"/>
              </w:rPr>
            </w:pPr>
          </w:p>
        </w:tc>
        <w:tc>
          <w:tcPr>
            <w:tcW w:w="899" w:type="dxa"/>
            <w:noWrap w:val="0"/>
            <w:vAlign w:val="center"/>
          </w:tcPr>
          <w:p w14:paraId="4E1CB379">
            <w:pPr>
              <w:spacing w:line="500" w:lineRule="exact"/>
              <w:jc w:val="center"/>
              <w:rPr>
                <w:rFonts w:ascii="方正仿宋_GBK" w:eastAsia="方正仿宋_GBK"/>
                <w:sz w:val="24"/>
              </w:rPr>
            </w:pPr>
          </w:p>
        </w:tc>
        <w:tc>
          <w:tcPr>
            <w:tcW w:w="1575" w:type="dxa"/>
            <w:noWrap w:val="0"/>
            <w:vAlign w:val="center"/>
          </w:tcPr>
          <w:p w14:paraId="5E074190">
            <w:pPr>
              <w:spacing w:line="500" w:lineRule="exact"/>
              <w:jc w:val="center"/>
              <w:rPr>
                <w:rFonts w:ascii="方正仿宋_GBK" w:eastAsia="方正仿宋_GBK"/>
                <w:sz w:val="24"/>
              </w:rPr>
            </w:pPr>
          </w:p>
        </w:tc>
        <w:tc>
          <w:tcPr>
            <w:tcW w:w="2211" w:type="dxa"/>
            <w:noWrap w:val="0"/>
            <w:vAlign w:val="center"/>
          </w:tcPr>
          <w:p w14:paraId="11174E06">
            <w:pPr>
              <w:spacing w:line="500" w:lineRule="exact"/>
              <w:jc w:val="center"/>
              <w:rPr>
                <w:rFonts w:ascii="方正仿宋_GBK" w:eastAsia="方正仿宋_GBK"/>
                <w:sz w:val="24"/>
              </w:rPr>
            </w:pPr>
          </w:p>
        </w:tc>
      </w:tr>
      <w:tr w14:paraId="2D58F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2CEBB2A">
            <w:pPr>
              <w:spacing w:line="500" w:lineRule="exact"/>
              <w:jc w:val="center"/>
              <w:rPr>
                <w:rFonts w:ascii="方正仿宋_GBK" w:eastAsia="方正仿宋_GBK"/>
                <w:sz w:val="24"/>
              </w:rPr>
            </w:pPr>
          </w:p>
        </w:tc>
        <w:tc>
          <w:tcPr>
            <w:tcW w:w="1741" w:type="dxa"/>
            <w:noWrap w:val="0"/>
            <w:vAlign w:val="center"/>
          </w:tcPr>
          <w:p w14:paraId="1FF3E339">
            <w:pPr>
              <w:spacing w:line="500" w:lineRule="exact"/>
              <w:jc w:val="center"/>
              <w:rPr>
                <w:rFonts w:ascii="方正仿宋_GBK" w:eastAsia="方正仿宋_GBK"/>
                <w:sz w:val="24"/>
              </w:rPr>
            </w:pPr>
          </w:p>
        </w:tc>
        <w:tc>
          <w:tcPr>
            <w:tcW w:w="984" w:type="dxa"/>
            <w:noWrap w:val="0"/>
            <w:vAlign w:val="center"/>
          </w:tcPr>
          <w:p w14:paraId="253E286B">
            <w:pPr>
              <w:spacing w:line="500" w:lineRule="exact"/>
              <w:jc w:val="center"/>
              <w:rPr>
                <w:rFonts w:ascii="方正仿宋_GBK" w:eastAsia="方正仿宋_GBK"/>
                <w:sz w:val="24"/>
              </w:rPr>
            </w:pPr>
          </w:p>
        </w:tc>
        <w:tc>
          <w:tcPr>
            <w:tcW w:w="873" w:type="dxa"/>
            <w:noWrap w:val="0"/>
            <w:vAlign w:val="center"/>
          </w:tcPr>
          <w:p w14:paraId="3A0E09F3">
            <w:pPr>
              <w:spacing w:line="500" w:lineRule="exact"/>
              <w:jc w:val="center"/>
              <w:rPr>
                <w:rFonts w:ascii="方正仿宋_GBK" w:eastAsia="方正仿宋_GBK"/>
                <w:sz w:val="24"/>
              </w:rPr>
            </w:pPr>
          </w:p>
        </w:tc>
        <w:tc>
          <w:tcPr>
            <w:tcW w:w="899" w:type="dxa"/>
            <w:noWrap w:val="0"/>
            <w:vAlign w:val="center"/>
          </w:tcPr>
          <w:p w14:paraId="1AD3BC79">
            <w:pPr>
              <w:spacing w:line="500" w:lineRule="exact"/>
              <w:jc w:val="center"/>
              <w:rPr>
                <w:rFonts w:ascii="方正仿宋_GBK" w:eastAsia="方正仿宋_GBK"/>
                <w:sz w:val="24"/>
              </w:rPr>
            </w:pPr>
          </w:p>
        </w:tc>
        <w:tc>
          <w:tcPr>
            <w:tcW w:w="1575" w:type="dxa"/>
            <w:noWrap w:val="0"/>
            <w:vAlign w:val="center"/>
          </w:tcPr>
          <w:p w14:paraId="1E59D95D">
            <w:pPr>
              <w:spacing w:line="500" w:lineRule="exact"/>
              <w:jc w:val="center"/>
              <w:rPr>
                <w:rFonts w:ascii="方正仿宋_GBK" w:eastAsia="方正仿宋_GBK"/>
                <w:sz w:val="24"/>
              </w:rPr>
            </w:pPr>
          </w:p>
        </w:tc>
        <w:tc>
          <w:tcPr>
            <w:tcW w:w="2211" w:type="dxa"/>
            <w:noWrap w:val="0"/>
            <w:vAlign w:val="center"/>
          </w:tcPr>
          <w:p w14:paraId="746EC9FB">
            <w:pPr>
              <w:spacing w:line="500" w:lineRule="exact"/>
              <w:jc w:val="center"/>
              <w:rPr>
                <w:rFonts w:ascii="方正仿宋_GBK" w:eastAsia="方正仿宋_GBK"/>
                <w:sz w:val="24"/>
              </w:rPr>
            </w:pPr>
          </w:p>
        </w:tc>
      </w:tr>
      <w:tr w14:paraId="7ACEC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3C91B9C6">
            <w:pPr>
              <w:spacing w:line="500" w:lineRule="exact"/>
              <w:jc w:val="center"/>
              <w:rPr>
                <w:rFonts w:ascii="方正仿宋_GBK" w:eastAsia="方正仿宋_GBK"/>
                <w:sz w:val="24"/>
              </w:rPr>
            </w:pPr>
          </w:p>
        </w:tc>
        <w:tc>
          <w:tcPr>
            <w:tcW w:w="1741" w:type="dxa"/>
            <w:noWrap w:val="0"/>
            <w:vAlign w:val="center"/>
          </w:tcPr>
          <w:p w14:paraId="2162AE29">
            <w:pPr>
              <w:spacing w:line="500" w:lineRule="exact"/>
              <w:jc w:val="center"/>
              <w:rPr>
                <w:rFonts w:ascii="方正仿宋_GBK" w:eastAsia="方正仿宋_GBK"/>
                <w:sz w:val="24"/>
              </w:rPr>
            </w:pPr>
          </w:p>
        </w:tc>
        <w:tc>
          <w:tcPr>
            <w:tcW w:w="984" w:type="dxa"/>
            <w:noWrap w:val="0"/>
            <w:vAlign w:val="center"/>
          </w:tcPr>
          <w:p w14:paraId="649B7B6E">
            <w:pPr>
              <w:spacing w:line="500" w:lineRule="exact"/>
              <w:jc w:val="center"/>
              <w:rPr>
                <w:rFonts w:ascii="方正仿宋_GBK" w:eastAsia="方正仿宋_GBK"/>
                <w:sz w:val="24"/>
              </w:rPr>
            </w:pPr>
          </w:p>
        </w:tc>
        <w:tc>
          <w:tcPr>
            <w:tcW w:w="873" w:type="dxa"/>
            <w:noWrap w:val="0"/>
            <w:vAlign w:val="center"/>
          </w:tcPr>
          <w:p w14:paraId="3AE4F6F0">
            <w:pPr>
              <w:spacing w:line="500" w:lineRule="exact"/>
              <w:jc w:val="center"/>
              <w:rPr>
                <w:rFonts w:ascii="方正仿宋_GBK" w:eastAsia="方正仿宋_GBK"/>
                <w:sz w:val="24"/>
              </w:rPr>
            </w:pPr>
          </w:p>
        </w:tc>
        <w:tc>
          <w:tcPr>
            <w:tcW w:w="899" w:type="dxa"/>
            <w:noWrap w:val="0"/>
            <w:vAlign w:val="center"/>
          </w:tcPr>
          <w:p w14:paraId="6E76CD67">
            <w:pPr>
              <w:spacing w:line="500" w:lineRule="exact"/>
              <w:jc w:val="center"/>
              <w:rPr>
                <w:rFonts w:ascii="方正仿宋_GBK" w:eastAsia="方正仿宋_GBK"/>
                <w:sz w:val="24"/>
              </w:rPr>
            </w:pPr>
          </w:p>
        </w:tc>
        <w:tc>
          <w:tcPr>
            <w:tcW w:w="1575" w:type="dxa"/>
            <w:noWrap w:val="0"/>
            <w:vAlign w:val="center"/>
          </w:tcPr>
          <w:p w14:paraId="137A0E9A">
            <w:pPr>
              <w:spacing w:line="500" w:lineRule="exact"/>
              <w:jc w:val="center"/>
              <w:rPr>
                <w:rFonts w:ascii="方正仿宋_GBK" w:eastAsia="方正仿宋_GBK"/>
                <w:sz w:val="24"/>
              </w:rPr>
            </w:pPr>
          </w:p>
        </w:tc>
        <w:tc>
          <w:tcPr>
            <w:tcW w:w="2211" w:type="dxa"/>
            <w:noWrap w:val="0"/>
            <w:vAlign w:val="center"/>
          </w:tcPr>
          <w:p w14:paraId="59D57B1D">
            <w:pPr>
              <w:spacing w:line="500" w:lineRule="exact"/>
              <w:jc w:val="center"/>
              <w:rPr>
                <w:rFonts w:ascii="方正仿宋_GBK" w:eastAsia="方正仿宋_GBK"/>
                <w:sz w:val="24"/>
              </w:rPr>
            </w:pPr>
          </w:p>
        </w:tc>
      </w:tr>
      <w:tr w14:paraId="4148E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7EE5C6EB">
            <w:pPr>
              <w:spacing w:line="500" w:lineRule="exact"/>
              <w:jc w:val="center"/>
              <w:rPr>
                <w:rFonts w:ascii="方正仿宋_GBK" w:eastAsia="方正仿宋_GBK"/>
                <w:sz w:val="24"/>
              </w:rPr>
            </w:pPr>
          </w:p>
        </w:tc>
        <w:tc>
          <w:tcPr>
            <w:tcW w:w="1741" w:type="dxa"/>
            <w:noWrap w:val="0"/>
            <w:vAlign w:val="center"/>
          </w:tcPr>
          <w:p w14:paraId="78856E37">
            <w:pPr>
              <w:spacing w:line="500" w:lineRule="exact"/>
              <w:jc w:val="center"/>
              <w:rPr>
                <w:rFonts w:ascii="方正仿宋_GBK" w:eastAsia="方正仿宋_GBK"/>
                <w:sz w:val="24"/>
              </w:rPr>
            </w:pPr>
          </w:p>
        </w:tc>
        <w:tc>
          <w:tcPr>
            <w:tcW w:w="984" w:type="dxa"/>
            <w:noWrap w:val="0"/>
            <w:vAlign w:val="center"/>
          </w:tcPr>
          <w:p w14:paraId="564F3C7C">
            <w:pPr>
              <w:spacing w:line="500" w:lineRule="exact"/>
              <w:jc w:val="center"/>
              <w:rPr>
                <w:rFonts w:ascii="方正仿宋_GBK" w:eastAsia="方正仿宋_GBK"/>
                <w:sz w:val="24"/>
              </w:rPr>
            </w:pPr>
          </w:p>
        </w:tc>
        <w:tc>
          <w:tcPr>
            <w:tcW w:w="873" w:type="dxa"/>
            <w:noWrap w:val="0"/>
            <w:vAlign w:val="center"/>
          </w:tcPr>
          <w:p w14:paraId="1BC65CC6">
            <w:pPr>
              <w:spacing w:line="500" w:lineRule="exact"/>
              <w:jc w:val="center"/>
              <w:rPr>
                <w:rFonts w:ascii="方正仿宋_GBK" w:eastAsia="方正仿宋_GBK"/>
                <w:sz w:val="24"/>
              </w:rPr>
            </w:pPr>
          </w:p>
        </w:tc>
        <w:tc>
          <w:tcPr>
            <w:tcW w:w="899" w:type="dxa"/>
            <w:noWrap w:val="0"/>
            <w:vAlign w:val="center"/>
          </w:tcPr>
          <w:p w14:paraId="4DB7B181">
            <w:pPr>
              <w:spacing w:line="500" w:lineRule="exact"/>
              <w:jc w:val="center"/>
              <w:rPr>
                <w:rFonts w:ascii="方正仿宋_GBK" w:eastAsia="方正仿宋_GBK"/>
                <w:sz w:val="24"/>
              </w:rPr>
            </w:pPr>
          </w:p>
        </w:tc>
        <w:tc>
          <w:tcPr>
            <w:tcW w:w="1575" w:type="dxa"/>
            <w:noWrap w:val="0"/>
            <w:vAlign w:val="center"/>
          </w:tcPr>
          <w:p w14:paraId="7250A783">
            <w:pPr>
              <w:spacing w:line="500" w:lineRule="exact"/>
              <w:jc w:val="center"/>
              <w:rPr>
                <w:rFonts w:ascii="方正仿宋_GBK" w:eastAsia="方正仿宋_GBK"/>
                <w:sz w:val="24"/>
              </w:rPr>
            </w:pPr>
          </w:p>
        </w:tc>
        <w:tc>
          <w:tcPr>
            <w:tcW w:w="2211" w:type="dxa"/>
            <w:noWrap w:val="0"/>
            <w:vAlign w:val="center"/>
          </w:tcPr>
          <w:p w14:paraId="2EEB07BD">
            <w:pPr>
              <w:spacing w:line="500" w:lineRule="exact"/>
              <w:jc w:val="center"/>
              <w:rPr>
                <w:rFonts w:ascii="方正仿宋_GBK" w:eastAsia="方正仿宋_GBK"/>
                <w:sz w:val="24"/>
              </w:rPr>
            </w:pPr>
          </w:p>
        </w:tc>
      </w:tr>
      <w:tr w14:paraId="5BB87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651BD8EF">
            <w:pPr>
              <w:spacing w:line="500" w:lineRule="exact"/>
              <w:jc w:val="center"/>
              <w:rPr>
                <w:rFonts w:ascii="方正仿宋_GBK" w:eastAsia="方正仿宋_GBK"/>
                <w:sz w:val="24"/>
              </w:rPr>
            </w:pPr>
          </w:p>
        </w:tc>
        <w:tc>
          <w:tcPr>
            <w:tcW w:w="1741" w:type="dxa"/>
            <w:noWrap w:val="0"/>
            <w:vAlign w:val="center"/>
          </w:tcPr>
          <w:p w14:paraId="52661CA8">
            <w:pPr>
              <w:spacing w:line="500" w:lineRule="exact"/>
              <w:jc w:val="center"/>
              <w:rPr>
                <w:rFonts w:ascii="方正仿宋_GBK" w:eastAsia="方正仿宋_GBK"/>
                <w:sz w:val="24"/>
              </w:rPr>
            </w:pPr>
          </w:p>
        </w:tc>
        <w:tc>
          <w:tcPr>
            <w:tcW w:w="984" w:type="dxa"/>
            <w:noWrap w:val="0"/>
            <w:vAlign w:val="center"/>
          </w:tcPr>
          <w:p w14:paraId="7EE6300F">
            <w:pPr>
              <w:spacing w:line="500" w:lineRule="exact"/>
              <w:jc w:val="center"/>
              <w:rPr>
                <w:rFonts w:ascii="方正仿宋_GBK" w:eastAsia="方正仿宋_GBK"/>
                <w:sz w:val="24"/>
              </w:rPr>
            </w:pPr>
          </w:p>
        </w:tc>
        <w:tc>
          <w:tcPr>
            <w:tcW w:w="873" w:type="dxa"/>
            <w:noWrap w:val="0"/>
            <w:vAlign w:val="center"/>
          </w:tcPr>
          <w:p w14:paraId="416EC93B">
            <w:pPr>
              <w:spacing w:line="500" w:lineRule="exact"/>
              <w:jc w:val="center"/>
              <w:rPr>
                <w:rFonts w:ascii="方正仿宋_GBK" w:eastAsia="方正仿宋_GBK"/>
                <w:sz w:val="24"/>
              </w:rPr>
            </w:pPr>
          </w:p>
        </w:tc>
        <w:tc>
          <w:tcPr>
            <w:tcW w:w="899" w:type="dxa"/>
            <w:noWrap w:val="0"/>
            <w:vAlign w:val="center"/>
          </w:tcPr>
          <w:p w14:paraId="1C02B227">
            <w:pPr>
              <w:spacing w:line="500" w:lineRule="exact"/>
              <w:jc w:val="center"/>
              <w:rPr>
                <w:rFonts w:ascii="方正仿宋_GBK" w:eastAsia="方正仿宋_GBK"/>
                <w:sz w:val="24"/>
              </w:rPr>
            </w:pPr>
          </w:p>
        </w:tc>
        <w:tc>
          <w:tcPr>
            <w:tcW w:w="1575" w:type="dxa"/>
            <w:noWrap w:val="0"/>
            <w:vAlign w:val="center"/>
          </w:tcPr>
          <w:p w14:paraId="63D17ED2">
            <w:pPr>
              <w:spacing w:line="500" w:lineRule="exact"/>
              <w:jc w:val="center"/>
              <w:rPr>
                <w:rFonts w:ascii="方正仿宋_GBK" w:eastAsia="方正仿宋_GBK"/>
                <w:sz w:val="24"/>
              </w:rPr>
            </w:pPr>
          </w:p>
        </w:tc>
        <w:tc>
          <w:tcPr>
            <w:tcW w:w="2211" w:type="dxa"/>
            <w:noWrap w:val="0"/>
            <w:vAlign w:val="center"/>
          </w:tcPr>
          <w:p w14:paraId="764AAD5B">
            <w:pPr>
              <w:spacing w:line="500" w:lineRule="exact"/>
              <w:jc w:val="center"/>
              <w:rPr>
                <w:rFonts w:ascii="方正仿宋_GBK" w:eastAsia="方正仿宋_GBK"/>
                <w:sz w:val="24"/>
              </w:rPr>
            </w:pPr>
          </w:p>
        </w:tc>
      </w:tr>
      <w:tr w14:paraId="7791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564" w:hRule="atLeast"/>
        </w:trPr>
        <w:tc>
          <w:tcPr>
            <w:tcW w:w="1330" w:type="dxa"/>
            <w:tcBorders>
              <w:bottom w:val="single" w:color="auto" w:sz="4" w:space="0"/>
            </w:tcBorders>
            <w:noWrap w:val="0"/>
            <w:vAlign w:val="center"/>
          </w:tcPr>
          <w:p w14:paraId="4A30D1A7">
            <w:pPr>
              <w:spacing w:line="500" w:lineRule="exact"/>
              <w:jc w:val="center"/>
              <w:rPr>
                <w:rFonts w:ascii="方正仿宋_GBK" w:eastAsia="方正仿宋_GBK"/>
                <w:sz w:val="24"/>
              </w:rPr>
            </w:pPr>
          </w:p>
        </w:tc>
        <w:tc>
          <w:tcPr>
            <w:tcW w:w="1741" w:type="dxa"/>
            <w:tcBorders>
              <w:bottom w:val="single" w:color="auto" w:sz="4" w:space="0"/>
            </w:tcBorders>
            <w:noWrap w:val="0"/>
            <w:vAlign w:val="center"/>
          </w:tcPr>
          <w:p w14:paraId="386965E5">
            <w:pPr>
              <w:spacing w:line="500" w:lineRule="exact"/>
              <w:jc w:val="center"/>
              <w:rPr>
                <w:rFonts w:ascii="方正仿宋_GBK" w:eastAsia="方正仿宋_GBK"/>
                <w:sz w:val="24"/>
              </w:rPr>
            </w:pPr>
          </w:p>
        </w:tc>
        <w:tc>
          <w:tcPr>
            <w:tcW w:w="984" w:type="dxa"/>
            <w:tcBorders>
              <w:bottom w:val="single" w:color="auto" w:sz="4" w:space="0"/>
            </w:tcBorders>
            <w:noWrap w:val="0"/>
            <w:vAlign w:val="center"/>
          </w:tcPr>
          <w:p w14:paraId="014BF836">
            <w:pPr>
              <w:spacing w:line="500" w:lineRule="exact"/>
              <w:jc w:val="center"/>
              <w:rPr>
                <w:rFonts w:ascii="方正仿宋_GBK" w:eastAsia="方正仿宋_GBK"/>
                <w:sz w:val="24"/>
              </w:rPr>
            </w:pPr>
          </w:p>
        </w:tc>
        <w:tc>
          <w:tcPr>
            <w:tcW w:w="873" w:type="dxa"/>
            <w:tcBorders>
              <w:bottom w:val="single" w:color="auto" w:sz="4" w:space="0"/>
            </w:tcBorders>
            <w:noWrap w:val="0"/>
            <w:vAlign w:val="center"/>
          </w:tcPr>
          <w:p w14:paraId="7F89453F">
            <w:pPr>
              <w:spacing w:line="500" w:lineRule="exact"/>
              <w:jc w:val="center"/>
              <w:rPr>
                <w:rFonts w:ascii="方正仿宋_GBK" w:eastAsia="方正仿宋_GBK"/>
                <w:sz w:val="24"/>
              </w:rPr>
            </w:pPr>
          </w:p>
        </w:tc>
        <w:tc>
          <w:tcPr>
            <w:tcW w:w="899" w:type="dxa"/>
            <w:tcBorders>
              <w:bottom w:val="single" w:color="auto" w:sz="4" w:space="0"/>
            </w:tcBorders>
            <w:noWrap w:val="0"/>
            <w:vAlign w:val="center"/>
          </w:tcPr>
          <w:p w14:paraId="5F52EF67">
            <w:pPr>
              <w:spacing w:line="500" w:lineRule="exact"/>
              <w:jc w:val="center"/>
              <w:rPr>
                <w:rFonts w:ascii="方正仿宋_GBK" w:eastAsia="方正仿宋_GBK"/>
                <w:sz w:val="24"/>
              </w:rPr>
            </w:pPr>
          </w:p>
        </w:tc>
        <w:tc>
          <w:tcPr>
            <w:tcW w:w="1575" w:type="dxa"/>
            <w:tcBorders>
              <w:bottom w:val="single" w:color="auto" w:sz="4" w:space="0"/>
            </w:tcBorders>
            <w:noWrap w:val="0"/>
            <w:vAlign w:val="center"/>
          </w:tcPr>
          <w:p w14:paraId="6410847B">
            <w:pPr>
              <w:spacing w:line="500" w:lineRule="exact"/>
              <w:jc w:val="center"/>
              <w:rPr>
                <w:rFonts w:ascii="方正仿宋_GBK" w:eastAsia="方正仿宋_GBK"/>
                <w:sz w:val="24"/>
              </w:rPr>
            </w:pPr>
          </w:p>
        </w:tc>
        <w:tc>
          <w:tcPr>
            <w:tcW w:w="2211" w:type="dxa"/>
            <w:tcBorders>
              <w:bottom w:val="single" w:color="auto" w:sz="4" w:space="0"/>
            </w:tcBorders>
            <w:noWrap w:val="0"/>
            <w:vAlign w:val="center"/>
          </w:tcPr>
          <w:p w14:paraId="56CF671A">
            <w:pPr>
              <w:spacing w:line="500" w:lineRule="exact"/>
              <w:jc w:val="center"/>
              <w:rPr>
                <w:rFonts w:ascii="方正仿宋_GBK" w:eastAsia="方正仿宋_GBK"/>
                <w:sz w:val="24"/>
              </w:rPr>
            </w:pPr>
          </w:p>
        </w:tc>
      </w:tr>
      <w:tr w14:paraId="4FB0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noWrap w:val="0"/>
            <w:vAlign w:val="center"/>
          </w:tcPr>
          <w:p w14:paraId="2E743D5C">
            <w:pPr>
              <w:spacing w:line="500" w:lineRule="exact"/>
              <w:jc w:val="center"/>
              <w:rPr>
                <w:rFonts w:ascii="方正仿宋_GBK" w:eastAsia="方正仿宋_GBK"/>
                <w:sz w:val="24"/>
              </w:rPr>
            </w:pPr>
          </w:p>
        </w:tc>
        <w:tc>
          <w:tcPr>
            <w:tcW w:w="1741" w:type="dxa"/>
            <w:noWrap w:val="0"/>
            <w:vAlign w:val="center"/>
          </w:tcPr>
          <w:p w14:paraId="1132D485">
            <w:pPr>
              <w:spacing w:line="500" w:lineRule="exact"/>
              <w:jc w:val="center"/>
              <w:rPr>
                <w:rFonts w:ascii="方正仿宋_GBK" w:eastAsia="方正仿宋_GBK"/>
                <w:sz w:val="24"/>
              </w:rPr>
            </w:pPr>
          </w:p>
        </w:tc>
        <w:tc>
          <w:tcPr>
            <w:tcW w:w="984" w:type="dxa"/>
            <w:noWrap w:val="0"/>
            <w:vAlign w:val="center"/>
          </w:tcPr>
          <w:p w14:paraId="6D007FA4">
            <w:pPr>
              <w:spacing w:line="500" w:lineRule="exact"/>
              <w:jc w:val="center"/>
              <w:rPr>
                <w:rFonts w:ascii="方正仿宋_GBK" w:eastAsia="方正仿宋_GBK"/>
                <w:sz w:val="24"/>
              </w:rPr>
            </w:pPr>
          </w:p>
        </w:tc>
        <w:tc>
          <w:tcPr>
            <w:tcW w:w="873" w:type="dxa"/>
            <w:noWrap w:val="0"/>
            <w:vAlign w:val="center"/>
          </w:tcPr>
          <w:p w14:paraId="6F3AA950">
            <w:pPr>
              <w:spacing w:line="500" w:lineRule="exact"/>
              <w:jc w:val="center"/>
              <w:rPr>
                <w:rFonts w:ascii="方正仿宋_GBK" w:eastAsia="方正仿宋_GBK"/>
                <w:sz w:val="24"/>
              </w:rPr>
            </w:pPr>
          </w:p>
        </w:tc>
        <w:tc>
          <w:tcPr>
            <w:tcW w:w="899" w:type="dxa"/>
            <w:noWrap w:val="0"/>
            <w:vAlign w:val="center"/>
          </w:tcPr>
          <w:p w14:paraId="27C344C9">
            <w:pPr>
              <w:spacing w:line="500" w:lineRule="exact"/>
              <w:jc w:val="center"/>
              <w:rPr>
                <w:rFonts w:ascii="方正仿宋_GBK" w:eastAsia="方正仿宋_GBK"/>
                <w:sz w:val="24"/>
              </w:rPr>
            </w:pPr>
          </w:p>
        </w:tc>
        <w:tc>
          <w:tcPr>
            <w:tcW w:w="1575" w:type="dxa"/>
            <w:noWrap w:val="0"/>
            <w:vAlign w:val="center"/>
          </w:tcPr>
          <w:p w14:paraId="59D7D7B1">
            <w:pPr>
              <w:spacing w:line="500" w:lineRule="exact"/>
              <w:jc w:val="center"/>
              <w:rPr>
                <w:rFonts w:ascii="方正仿宋_GBK" w:eastAsia="方正仿宋_GBK"/>
                <w:sz w:val="24"/>
              </w:rPr>
            </w:pPr>
          </w:p>
        </w:tc>
        <w:tc>
          <w:tcPr>
            <w:tcW w:w="2211" w:type="dxa"/>
            <w:noWrap w:val="0"/>
            <w:vAlign w:val="center"/>
          </w:tcPr>
          <w:p w14:paraId="61DA0DCE">
            <w:pPr>
              <w:spacing w:line="500" w:lineRule="exact"/>
              <w:jc w:val="center"/>
              <w:rPr>
                <w:rFonts w:ascii="方正仿宋_GBK" w:eastAsia="方正仿宋_GBK"/>
                <w:sz w:val="24"/>
              </w:rPr>
            </w:pPr>
          </w:p>
        </w:tc>
      </w:tr>
      <w:tr w14:paraId="3F0AB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10B036E7">
            <w:pPr>
              <w:spacing w:line="500" w:lineRule="exact"/>
              <w:rPr>
                <w:rFonts w:ascii="方正仿宋_GBK" w:eastAsia="方正仿宋_GBK"/>
                <w:sz w:val="24"/>
              </w:rPr>
            </w:pPr>
            <w:r>
              <w:rPr>
                <w:rFonts w:hint="eastAsia" w:ascii="方正仿宋_GBK" w:eastAsia="方正仿宋_GBK"/>
                <w:sz w:val="24"/>
              </w:rPr>
              <w:t>合计人民币（小写）：</w:t>
            </w:r>
          </w:p>
        </w:tc>
      </w:tr>
      <w:tr w14:paraId="760F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7"/>
            <w:noWrap w:val="0"/>
            <w:vAlign w:val="center"/>
          </w:tcPr>
          <w:p w14:paraId="31D4AAD9">
            <w:pPr>
              <w:spacing w:line="500" w:lineRule="exact"/>
              <w:rPr>
                <w:rFonts w:ascii="方正仿宋_GBK" w:eastAsia="方正仿宋_GBK"/>
                <w:sz w:val="24"/>
              </w:rPr>
            </w:pPr>
            <w:r>
              <w:rPr>
                <w:rFonts w:hint="eastAsia" w:ascii="方正仿宋_GBK" w:eastAsia="方正仿宋_GBK"/>
                <w:sz w:val="24"/>
              </w:rPr>
              <w:t>合计人民币（大写）：</w:t>
            </w:r>
          </w:p>
        </w:tc>
      </w:tr>
      <w:tr w14:paraId="4F48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7"/>
            <w:noWrap w:val="0"/>
            <w:vAlign w:val="top"/>
          </w:tcPr>
          <w:p w14:paraId="41C9ABBC">
            <w:pPr>
              <w:spacing w:line="500" w:lineRule="exact"/>
              <w:rPr>
                <w:rFonts w:ascii="方正仿宋_GBK" w:eastAsia="方正仿宋_GBK"/>
                <w:sz w:val="24"/>
              </w:rPr>
            </w:pPr>
            <w:r>
              <w:rPr>
                <w:rFonts w:hint="eastAsia" w:ascii="方正仿宋_GBK" w:eastAsia="方正仿宋_GBK"/>
                <w:sz w:val="24"/>
              </w:rPr>
              <w:t>一、质量要求和技术标准。供方提供的商品必须是全新的，完全符合国家有关技术标准，供方的质量保证及售后服务承诺如下：</w:t>
            </w:r>
          </w:p>
          <w:p w14:paraId="4C6EE4A9">
            <w:pPr>
              <w:spacing w:line="500" w:lineRule="exact"/>
              <w:rPr>
                <w:rFonts w:ascii="方正仿宋_GBK" w:eastAsia="方正仿宋_GBK"/>
                <w:sz w:val="24"/>
              </w:rPr>
            </w:pPr>
            <w:r>
              <w:rPr>
                <w:rFonts w:hint="eastAsia" w:ascii="方正仿宋_GBK" w:eastAsia="方正仿宋_GBK"/>
                <w:sz w:val="24"/>
              </w:rPr>
              <w:t>1.质保期限：</w:t>
            </w:r>
          </w:p>
          <w:p w14:paraId="312F8618">
            <w:pPr>
              <w:spacing w:line="500" w:lineRule="exact"/>
              <w:rPr>
                <w:rFonts w:ascii="方正仿宋_GBK" w:eastAsia="方正仿宋_GBK"/>
                <w:sz w:val="24"/>
              </w:rPr>
            </w:pPr>
            <w:r>
              <w:rPr>
                <w:rFonts w:hint="eastAsia" w:ascii="方正仿宋_GBK" w:eastAsia="方正仿宋_GBK"/>
                <w:sz w:val="24"/>
              </w:rPr>
              <w:t>2.保修范围：</w:t>
            </w:r>
          </w:p>
          <w:p w14:paraId="6767A690">
            <w:pPr>
              <w:spacing w:line="500" w:lineRule="exact"/>
              <w:rPr>
                <w:rFonts w:ascii="方正仿宋_GBK" w:eastAsia="方正仿宋_GBK"/>
                <w:sz w:val="24"/>
              </w:rPr>
            </w:pPr>
            <w:r>
              <w:rPr>
                <w:rFonts w:hint="eastAsia" w:ascii="方正仿宋_GBK" w:eastAsia="方正仿宋_GBK"/>
                <w:sz w:val="24"/>
              </w:rPr>
              <w:t>3.服务措施：</w:t>
            </w:r>
          </w:p>
          <w:p w14:paraId="68E01ABB">
            <w:pPr>
              <w:spacing w:line="500" w:lineRule="exact"/>
              <w:rPr>
                <w:rFonts w:ascii="方正仿宋_GBK" w:eastAsia="方正仿宋_GBK"/>
                <w:sz w:val="24"/>
              </w:rPr>
            </w:pPr>
            <w:r>
              <w:rPr>
                <w:rFonts w:hint="eastAsia" w:ascii="方正仿宋_GBK" w:eastAsia="方正仿宋_GBK"/>
                <w:sz w:val="24"/>
              </w:rPr>
              <w:t>4.质保期后服务：</w:t>
            </w:r>
          </w:p>
        </w:tc>
      </w:tr>
      <w:tr w14:paraId="3CC0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7"/>
            <w:noWrap w:val="0"/>
            <w:vAlign w:val="top"/>
          </w:tcPr>
          <w:p w14:paraId="141A15D8">
            <w:pPr>
              <w:spacing w:line="500" w:lineRule="exact"/>
              <w:rPr>
                <w:rFonts w:ascii="方正仿宋_GBK" w:eastAsia="方正仿宋_GBK"/>
                <w:sz w:val="24"/>
              </w:rPr>
            </w:pPr>
            <w:r>
              <w:rPr>
                <w:rFonts w:hint="eastAsia" w:ascii="方正仿宋_GBK" w:eastAsia="方正仿宋_GBK"/>
                <w:sz w:val="24"/>
              </w:rPr>
              <w:t>二、随机备品、附件、工具数量及供应方法：</w:t>
            </w:r>
          </w:p>
        </w:tc>
      </w:tr>
      <w:tr w14:paraId="455F7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7"/>
            <w:noWrap w:val="0"/>
            <w:vAlign w:val="top"/>
          </w:tcPr>
          <w:p w14:paraId="02798356">
            <w:pPr>
              <w:spacing w:line="500" w:lineRule="exact"/>
              <w:rPr>
                <w:rFonts w:ascii="方正仿宋_GBK" w:eastAsia="方正仿宋_GBK"/>
                <w:sz w:val="24"/>
              </w:rPr>
            </w:pPr>
            <w:r>
              <w:rPr>
                <w:rFonts w:hint="eastAsia" w:ascii="方正仿宋_GBK" w:eastAsia="方正仿宋_GBK"/>
                <w:sz w:val="24"/>
              </w:rPr>
              <w:t>三、交提货方式：</w:t>
            </w:r>
          </w:p>
        </w:tc>
      </w:tr>
      <w:tr w14:paraId="10471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8"/>
            <w:noWrap w:val="0"/>
            <w:vAlign w:val="top"/>
          </w:tcPr>
          <w:p w14:paraId="062EAC86">
            <w:pPr>
              <w:spacing w:line="500" w:lineRule="exact"/>
              <w:rPr>
                <w:rFonts w:ascii="方正仿宋_GBK" w:eastAsia="方正仿宋_GBK"/>
                <w:sz w:val="24"/>
              </w:rPr>
            </w:pPr>
            <w:r>
              <w:rPr>
                <w:rFonts w:hint="eastAsia" w:ascii="方正仿宋_GBK" w:eastAsia="方正仿宋_GBK"/>
                <w:sz w:val="24"/>
              </w:rPr>
              <w:t>四、验收标准、方法：</w:t>
            </w:r>
          </w:p>
          <w:p w14:paraId="46C4098F">
            <w:pPr>
              <w:spacing w:line="500" w:lineRule="exact"/>
              <w:rPr>
                <w:rFonts w:ascii="方正仿宋_GBK" w:eastAsia="方正仿宋_GBK"/>
                <w:sz w:val="24"/>
              </w:rPr>
            </w:pPr>
            <w:r>
              <w:rPr>
                <w:rFonts w:hint="eastAsia" w:ascii="方正仿宋_GBK" w:eastAsia="方正仿宋_GBK"/>
                <w:sz w:val="24"/>
              </w:rPr>
              <w:t>如有异议，请于      日内提出。</w:t>
            </w:r>
          </w:p>
        </w:tc>
      </w:tr>
      <w:tr w14:paraId="1AAD2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29D46B1D">
            <w:pPr>
              <w:pStyle w:val="7"/>
              <w:spacing w:line="500" w:lineRule="exact"/>
              <w:rPr>
                <w:rFonts w:ascii="方正仿宋_GBK" w:eastAsia="方正仿宋_GBK"/>
                <w:sz w:val="24"/>
              </w:rPr>
            </w:pPr>
            <w:r>
              <w:rPr>
                <w:rFonts w:hint="eastAsia" w:ascii="方正仿宋_GBK" w:eastAsia="方正仿宋_GBK"/>
                <w:sz w:val="24"/>
              </w:rPr>
              <w:t>五、履约保证金：</w:t>
            </w:r>
          </w:p>
        </w:tc>
      </w:tr>
      <w:tr w14:paraId="0CDE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5AE8E269">
            <w:pPr>
              <w:spacing w:line="500" w:lineRule="exact"/>
              <w:rPr>
                <w:rFonts w:ascii="方正仿宋_GBK" w:eastAsia="方正仿宋_GBK"/>
                <w:sz w:val="24"/>
              </w:rPr>
            </w:pPr>
            <w:r>
              <w:rPr>
                <w:rFonts w:hint="eastAsia" w:ascii="方正仿宋_GBK" w:eastAsia="方正仿宋_GBK"/>
                <w:sz w:val="24"/>
              </w:rPr>
              <w:t>六、付款方式：</w:t>
            </w:r>
          </w:p>
          <w:p w14:paraId="09A60674">
            <w:pPr>
              <w:pStyle w:val="7"/>
              <w:spacing w:line="500" w:lineRule="exact"/>
              <w:rPr>
                <w:rFonts w:ascii="方正仿宋_GBK" w:eastAsia="方正仿宋_GBK"/>
                <w:sz w:val="24"/>
              </w:rPr>
            </w:pPr>
            <w:r>
              <w:rPr>
                <w:rFonts w:hint="eastAsia" w:ascii="方正仿宋_GBK" w:eastAsia="方正仿宋_GBK"/>
                <w:sz w:val="24"/>
              </w:rPr>
              <w:t>（按财政支付、采购人支付及支付方式等分别填列）</w:t>
            </w:r>
          </w:p>
        </w:tc>
      </w:tr>
      <w:tr w14:paraId="09A73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8"/>
            <w:noWrap w:val="0"/>
            <w:vAlign w:val="top"/>
          </w:tcPr>
          <w:p w14:paraId="394F69D3">
            <w:pPr>
              <w:spacing w:line="500" w:lineRule="exact"/>
              <w:rPr>
                <w:rFonts w:ascii="方正仿宋_GBK" w:eastAsia="方正仿宋_GBK"/>
                <w:sz w:val="24"/>
              </w:rPr>
            </w:pPr>
            <w:r>
              <w:rPr>
                <w:rFonts w:hint="eastAsia" w:ascii="方正仿宋_GBK" w:eastAsia="方正仿宋_GBK"/>
                <w:sz w:val="24"/>
              </w:rPr>
              <w:t>七、违约责任：</w:t>
            </w:r>
          </w:p>
          <w:p w14:paraId="689955EC">
            <w:pPr>
              <w:spacing w:line="500" w:lineRule="exact"/>
              <w:rPr>
                <w:rFonts w:ascii="方正仿宋_GBK" w:eastAsia="方正仿宋_GBK"/>
                <w:sz w:val="24"/>
              </w:rPr>
            </w:pPr>
            <w:r>
              <w:rPr>
                <w:rFonts w:hint="eastAsia" w:ascii="方正仿宋_GBK" w:eastAsia="方正仿宋_GBK"/>
                <w:sz w:val="24"/>
              </w:rPr>
              <w:t>按《中华人民共和国民法典》、《中华人民共和国政府采购法》执行，或按双方约定。</w:t>
            </w:r>
          </w:p>
        </w:tc>
      </w:tr>
      <w:tr w14:paraId="10C1A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8"/>
            <w:noWrap w:val="0"/>
            <w:vAlign w:val="top"/>
          </w:tcPr>
          <w:p w14:paraId="3CEC82FF">
            <w:pPr>
              <w:spacing w:line="500" w:lineRule="exact"/>
              <w:rPr>
                <w:rFonts w:ascii="方正仿宋_GBK" w:eastAsia="方正仿宋_GBK"/>
                <w:sz w:val="24"/>
              </w:rPr>
            </w:pPr>
            <w:r>
              <w:rPr>
                <w:rFonts w:hint="eastAsia" w:ascii="方正仿宋_GBK" w:eastAsia="方正仿宋_GBK"/>
                <w:sz w:val="24"/>
              </w:rPr>
              <w:t>八、其他约定事项：</w:t>
            </w:r>
          </w:p>
          <w:p w14:paraId="13E7403D">
            <w:pPr>
              <w:tabs>
                <w:tab w:val="left" w:pos="360"/>
              </w:tabs>
              <w:spacing w:line="500" w:lineRule="exact"/>
              <w:rPr>
                <w:rFonts w:ascii="方正仿宋_GBK" w:eastAsia="方正仿宋_GBK"/>
                <w:sz w:val="24"/>
              </w:rPr>
            </w:pPr>
            <w:r>
              <w:rPr>
                <w:rFonts w:hint="eastAsia" w:ascii="方正仿宋_GBK" w:eastAsia="方正仿宋_GBK"/>
                <w:sz w:val="24"/>
              </w:rPr>
              <w:t>1.询价通知书及其澄清文件、响应文件和承诺是本合同不可分割的部分。</w:t>
            </w:r>
          </w:p>
          <w:p w14:paraId="4475888E">
            <w:pPr>
              <w:tabs>
                <w:tab w:val="left" w:pos="360"/>
              </w:tabs>
              <w:spacing w:line="500" w:lineRule="exact"/>
              <w:rPr>
                <w:rFonts w:ascii="方正仿宋_GBK" w:eastAsia="方正仿宋_GBK"/>
                <w:sz w:val="24"/>
              </w:rPr>
            </w:pPr>
            <w:r>
              <w:rPr>
                <w:rFonts w:hint="eastAsia" w:ascii="方正仿宋_GBK" w:eastAsia="方正仿宋_GBK"/>
                <w:sz w:val="24"/>
              </w:rPr>
              <w:t>2.本合同如发生争议由双方协商解决，协商不成向需方所在地仲裁机构提请仲裁。</w:t>
            </w:r>
          </w:p>
          <w:p w14:paraId="66D8DE7E">
            <w:pPr>
              <w:tabs>
                <w:tab w:val="left" w:pos="360"/>
              </w:tabs>
              <w:spacing w:line="500" w:lineRule="exact"/>
              <w:rPr>
                <w:rFonts w:ascii="方正仿宋_GBK" w:eastAsia="方正仿宋_GBK"/>
                <w:sz w:val="24"/>
              </w:rPr>
            </w:pPr>
            <w:r>
              <w:rPr>
                <w:rFonts w:hint="eastAsia" w:ascii="方正仿宋_GBK" w:eastAsia="方正仿宋_GBK"/>
                <w:sz w:val="24"/>
              </w:rPr>
              <w:t>3.本合同一式__份， 需方__份，供方__份，具同等法律效力。</w:t>
            </w:r>
          </w:p>
          <w:p w14:paraId="4D175278">
            <w:pPr>
              <w:tabs>
                <w:tab w:val="left" w:pos="360"/>
              </w:tabs>
              <w:spacing w:line="500" w:lineRule="exact"/>
              <w:rPr>
                <w:rFonts w:ascii="方正仿宋_GBK" w:eastAsia="方正仿宋_GBK"/>
                <w:sz w:val="24"/>
              </w:rPr>
            </w:pPr>
            <w:r>
              <w:rPr>
                <w:rFonts w:hint="eastAsia" w:ascii="方正仿宋_GBK" w:eastAsia="方正仿宋_GBK"/>
                <w:sz w:val="24"/>
              </w:rPr>
              <w:t>4.其他：</w:t>
            </w:r>
          </w:p>
        </w:tc>
      </w:tr>
      <w:tr w14:paraId="2A42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4928" w:type="dxa"/>
            <w:gridSpan w:val="4"/>
            <w:noWrap w:val="0"/>
            <w:vAlign w:val="top"/>
          </w:tcPr>
          <w:p w14:paraId="60AA9263">
            <w:pPr>
              <w:spacing w:line="500" w:lineRule="exact"/>
              <w:rPr>
                <w:rFonts w:ascii="方正仿宋_GBK" w:eastAsia="方正仿宋_GBK"/>
                <w:sz w:val="24"/>
              </w:rPr>
            </w:pPr>
            <w:r>
              <w:rPr>
                <w:rFonts w:hint="eastAsia" w:ascii="方正仿宋_GBK" w:eastAsia="方正仿宋_GBK"/>
                <w:sz w:val="24"/>
              </w:rPr>
              <w:t>需方：</w:t>
            </w:r>
          </w:p>
          <w:p w14:paraId="44BA0AB8">
            <w:pPr>
              <w:spacing w:line="500" w:lineRule="exact"/>
              <w:rPr>
                <w:rFonts w:ascii="方正仿宋_GBK" w:eastAsia="方正仿宋_GBK"/>
                <w:sz w:val="24"/>
              </w:rPr>
            </w:pPr>
            <w:r>
              <w:rPr>
                <w:rFonts w:hint="eastAsia" w:ascii="方正仿宋_GBK" w:eastAsia="方正仿宋_GBK"/>
                <w:sz w:val="24"/>
              </w:rPr>
              <w:t>地址：</w:t>
            </w:r>
          </w:p>
          <w:p w14:paraId="714638A6">
            <w:pPr>
              <w:spacing w:line="500" w:lineRule="exact"/>
              <w:rPr>
                <w:rFonts w:ascii="方正仿宋_GBK" w:eastAsia="方正仿宋_GBK"/>
                <w:sz w:val="24"/>
              </w:rPr>
            </w:pPr>
            <w:r>
              <w:rPr>
                <w:rFonts w:hint="eastAsia" w:ascii="方正仿宋_GBK" w:eastAsia="方正仿宋_GBK"/>
                <w:sz w:val="24"/>
              </w:rPr>
              <w:t>联系电话：</w:t>
            </w:r>
          </w:p>
          <w:p w14:paraId="1E913FFF">
            <w:pPr>
              <w:spacing w:line="500" w:lineRule="exact"/>
              <w:rPr>
                <w:rFonts w:ascii="方正仿宋_GBK" w:eastAsia="方正仿宋_GBK"/>
                <w:sz w:val="24"/>
              </w:rPr>
            </w:pPr>
            <w:r>
              <w:rPr>
                <w:rFonts w:hint="eastAsia" w:ascii="方正仿宋_GBK" w:eastAsia="方正仿宋_GBK"/>
                <w:sz w:val="24"/>
              </w:rPr>
              <w:t>授权代表：</w:t>
            </w:r>
          </w:p>
        </w:tc>
        <w:tc>
          <w:tcPr>
            <w:tcW w:w="4700" w:type="dxa"/>
            <w:gridSpan w:val="4"/>
            <w:noWrap w:val="0"/>
            <w:vAlign w:val="top"/>
          </w:tcPr>
          <w:p w14:paraId="72C5E32D">
            <w:pPr>
              <w:spacing w:line="500" w:lineRule="exact"/>
              <w:rPr>
                <w:rFonts w:ascii="方正仿宋_GBK" w:eastAsia="方正仿宋_GBK"/>
                <w:sz w:val="24"/>
              </w:rPr>
            </w:pPr>
            <w:r>
              <w:rPr>
                <w:rFonts w:hint="eastAsia" w:ascii="方正仿宋_GBK" w:eastAsia="方正仿宋_GBK"/>
                <w:sz w:val="24"/>
              </w:rPr>
              <w:t>供方：</w:t>
            </w:r>
          </w:p>
          <w:p w14:paraId="45F32C45">
            <w:pPr>
              <w:spacing w:line="500" w:lineRule="exact"/>
              <w:rPr>
                <w:rFonts w:ascii="方正仿宋_GBK" w:eastAsia="方正仿宋_GBK"/>
                <w:sz w:val="24"/>
              </w:rPr>
            </w:pPr>
            <w:r>
              <w:rPr>
                <w:rFonts w:hint="eastAsia" w:ascii="方正仿宋_GBK" w:eastAsia="方正仿宋_GBK"/>
                <w:sz w:val="24"/>
              </w:rPr>
              <w:t>地址：</w:t>
            </w:r>
          </w:p>
          <w:p w14:paraId="0F3D8987">
            <w:pPr>
              <w:spacing w:line="500" w:lineRule="exact"/>
              <w:rPr>
                <w:rFonts w:ascii="方正仿宋_GBK" w:eastAsia="方正仿宋_GBK"/>
                <w:sz w:val="24"/>
              </w:rPr>
            </w:pPr>
            <w:r>
              <w:rPr>
                <w:rFonts w:hint="eastAsia" w:ascii="方正仿宋_GBK" w:eastAsia="方正仿宋_GBK"/>
                <w:sz w:val="24"/>
              </w:rPr>
              <w:t>电话：</w:t>
            </w:r>
          </w:p>
          <w:p w14:paraId="7125E83C">
            <w:pPr>
              <w:spacing w:line="500" w:lineRule="exact"/>
              <w:rPr>
                <w:rFonts w:ascii="方正仿宋_GBK" w:eastAsia="方正仿宋_GBK"/>
                <w:sz w:val="24"/>
              </w:rPr>
            </w:pPr>
            <w:r>
              <w:rPr>
                <w:rFonts w:hint="eastAsia" w:ascii="方正仿宋_GBK" w:eastAsia="方正仿宋_GBK"/>
                <w:sz w:val="24"/>
              </w:rPr>
              <w:t>传真：</w:t>
            </w:r>
          </w:p>
          <w:p w14:paraId="0BF1B13C">
            <w:pPr>
              <w:spacing w:line="500" w:lineRule="exact"/>
              <w:rPr>
                <w:rFonts w:ascii="方正仿宋_GBK" w:eastAsia="方正仿宋_GBK"/>
                <w:sz w:val="24"/>
              </w:rPr>
            </w:pPr>
            <w:r>
              <w:rPr>
                <w:rFonts w:hint="eastAsia" w:ascii="方正仿宋_GBK" w:eastAsia="方正仿宋_GBK"/>
                <w:sz w:val="24"/>
              </w:rPr>
              <w:t>开户银行：</w:t>
            </w:r>
          </w:p>
          <w:p w14:paraId="253D4F37">
            <w:pPr>
              <w:spacing w:line="500" w:lineRule="exact"/>
              <w:rPr>
                <w:rFonts w:ascii="方正仿宋_GBK" w:eastAsia="方正仿宋_GBK"/>
                <w:sz w:val="24"/>
              </w:rPr>
            </w:pPr>
            <w:r>
              <w:rPr>
                <w:rFonts w:hint="eastAsia" w:ascii="方正仿宋_GBK" w:eastAsia="方正仿宋_GBK"/>
                <w:sz w:val="24"/>
              </w:rPr>
              <w:t>账号：</w:t>
            </w:r>
          </w:p>
          <w:p w14:paraId="485F03FF">
            <w:pPr>
              <w:spacing w:line="500" w:lineRule="exact"/>
              <w:rPr>
                <w:rFonts w:ascii="方正仿宋_GBK" w:eastAsia="方正仿宋_GBK"/>
                <w:sz w:val="24"/>
              </w:rPr>
            </w:pPr>
            <w:r>
              <w:rPr>
                <w:rFonts w:hint="eastAsia" w:ascii="方正仿宋_GBK" w:eastAsia="方正仿宋_GBK"/>
                <w:sz w:val="24"/>
              </w:rPr>
              <w:t>授权代表：</w:t>
            </w:r>
          </w:p>
          <w:p w14:paraId="34088BCF">
            <w:pPr>
              <w:spacing w:line="500" w:lineRule="exact"/>
              <w:rPr>
                <w:rFonts w:ascii="方正仿宋_GBK" w:eastAsia="方正仿宋_GBK"/>
                <w:sz w:val="24"/>
              </w:rPr>
            </w:pPr>
            <w:r>
              <w:rPr>
                <w:rFonts w:hint="eastAsia" w:ascii="方正仿宋_GBK" w:eastAsia="方正仿宋_GBK"/>
                <w:sz w:val="24"/>
              </w:rPr>
              <w:t>（本栏请用计算机打印以便于准确付款）</w:t>
            </w:r>
          </w:p>
        </w:tc>
      </w:tr>
      <w:tr w14:paraId="001C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8"/>
            <w:noWrap w:val="0"/>
            <w:vAlign w:val="top"/>
          </w:tcPr>
          <w:p w14:paraId="1B22DBF1">
            <w:pPr>
              <w:spacing w:line="500" w:lineRule="exact"/>
              <w:rPr>
                <w:rFonts w:ascii="方正仿宋_GBK" w:eastAsia="方正仿宋_GBK"/>
                <w:sz w:val="24"/>
              </w:rPr>
            </w:pPr>
            <w:r>
              <w:rPr>
                <w:rFonts w:hint="eastAsia" w:ascii="方正仿宋_GBK" w:eastAsia="方正仿宋_GBK"/>
                <w:sz w:val="24"/>
              </w:rPr>
              <w:t>备注：</w:t>
            </w:r>
          </w:p>
          <w:p w14:paraId="41D8A03D">
            <w:pPr>
              <w:spacing w:line="500" w:lineRule="exact"/>
              <w:rPr>
                <w:rFonts w:ascii="方正仿宋_GBK" w:eastAsia="方正仿宋_GBK"/>
                <w:sz w:val="24"/>
              </w:rPr>
            </w:pPr>
          </w:p>
          <w:p w14:paraId="6268CB31">
            <w:pPr>
              <w:spacing w:line="500" w:lineRule="exact"/>
              <w:rPr>
                <w:rFonts w:ascii="方正仿宋_GBK" w:eastAsia="方正仿宋_GBK"/>
                <w:sz w:val="24"/>
              </w:rPr>
            </w:pPr>
          </w:p>
        </w:tc>
      </w:tr>
    </w:tbl>
    <w:p w14:paraId="47EDF5BA">
      <w:pPr>
        <w:widowControl w:val="0"/>
        <w:numPr>
          <w:ilvl w:val="0"/>
          <w:numId w:val="0"/>
        </w:numPr>
        <w:spacing w:line="360" w:lineRule="auto"/>
        <w:jc w:val="both"/>
        <w:rPr>
          <w:rFonts w:hint="eastAsia" w:ascii="方正仿宋_GBK" w:eastAsia="方正仿宋_GBK"/>
          <w:sz w:val="24"/>
          <w:lang w:val="en-US" w:eastAsia="zh-CN"/>
        </w:rPr>
      </w:pPr>
      <w:r>
        <w:rPr>
          <w:rFonts w:hint="eastAsia" w:ascii="方正仿宋_GBK" w:eastAsia="方正仿宋_GBK"/>
          <w:sz w:val="24"/>
        </w:rPr>
        <w:t>签约时间：           年   月   日      签约地</w:t>
      </w:r>
      <w:r>
        <w:rPr>
          <w:rFonts w:hint="eastAsia" w:ascii="方正仿宋_GBK" w:eastAsia="方正仿宋_GBK"/>
          <w:sz w:val="24"/>
          <w:lang w:val="en-US" w:eastAsia="zh-CN"/>
        </w:rPr>
        <w:t>点：</w:t>
      </w:r>
    </w:p>
    <w:p w14:paraId="7C42C535">
      <w:pPr>
        <w:numPr>
          <w:ilvl w:val="0"/>
          <w:numId w:val="0"/>
        </w:numPr>
        <w:spacing w:line="360" w:lineRule="auto"/>
        <w:jc w:val="both"/>
        <w:rPr>
          <w:rFonts w:hint="eastAsia" w:ascii="方正小标宋_GBK" w:hAnsi="Times New Roman" w:eastAsia="方正小标宋_GBK" w:cs="Times New Roman"/>
          <w:b w:val="0"/>
          <w:kern w:val="2"/>
          <w:sz w:val="36"/>
          <w:szCs w:val="30"/>
          <w:lang w:val="en-US" w:eastAsia="zh-CN" w:bidi="ar-SA"/>
        </w:rPr>
      </w:pPr>
      <w:bookmarkStart w:id="172" w:name="_Toc18521"/>
      <w:bookmarkStart w:id="173" w:name="_Toc6968"/>
      <w:bookmarkStart w:id="174" w:name="_Toc65660378"/>
      <w:bookmarkStart w:id="175" w:name="_Toc12789072"/>
      <w:bookmarkStart w:id="176" w:name="_Toc9538"/>
      <w:bookmarkStart w:id="177" w:name="_Toc106034807"/>
    </w:p>
    <w:p w14:paraId="03A46D0F">
      <w:pPr>
        <w:numPr>
          <w:ilvl w:val="0"/>
          <w:numId w:val="0"/>
        </w:numPr>
        <w:spacing w:line="360" w:lineRule="auto"/>
        <w:ind w:firstLine="2520" w:firstLineChars="700"/>
        <w:jc w:val="both"/>
        <w:rPr>
          <w:rFonts w:hint="eastAsia" w:ascii="方正小标宋_GBK" w:hAnsi="Times New Roman" w:eastAsia="方正小标宋_GBK" w:cs="Times New Roman"/>
          <w:b w:val="0"/>
          <w:kern w:val="2"/>
          <w:sz w:val="36"/>
          <w:szCs w:val="30"/>
          <w:lang w:val="en-US" w:eastAsia="zh-CN" w:bidi="ar-SA"/>
        </w:rPr>
      </w:pPr>
    </w:p>
    <w:p w14:paraId="45455610">
      <w:pPr>
        <w:numPr>
          <w:ilvl w:val="0"/>
          <w:numId w:val="0"/>
        </w:numPr>
        <w:spacing w:line="360" w:lineRule="auto"/>
        <w:ind w:firstLine="2520" w:firstLineChars="700"/>
        <w:jc w:val="both"/>
        <w:rPr>
          <w:rFonts w:hint="eastAsia" w:ascii="方正小标宋_GBK" w:eastAsia="方正小标宋_GBK"/>
          <w:b w:val="0"/>
          <w:sz w:val="36"/>
          <w:szCs w:val="30"/>
        </w:rPr>
      </w:pPr>
      <w:r>
        <w:rPr>
          <w:rFonts w:hint="eastAsia" w:ascii="方正小标宋_GBK" w:hAnsi="Times New Roman" w:eastAsia="方正小标宋_GBK" w:cs="Times New Roman"/>
          <w:b w:val="0"/>
          <w:kern w:val="2"/>
          <w:sz w:val="36"/>
          <w:szCs w:val="30"/>
          <w:lang w:val="en-US" w:eastAsia="zh-CN" w:bidi="ar-SA"/>
        </w:rPr>
        <w:t>第</w:t>
      </w:r>
      <w:r>
        <w:rPr>
          <w:rFonts w:hint="eastAsia" w:ascii="方正小标宋_GBK" w:eastAsia="方正小标宋_GBK" w:cs="Times New Roman"/>
          <w:b w:val="0"/>
          <w:kern w:val="2"/>
          <w:sz w:val="36"/>
          <w:szCs w:val="30"/>
          <w:lang w:val="en-US" w:eastAsia="zh-CN" w:bidi="ar-SA"/>
        </w:rPr>
        <w:t>六</w:t>
      </w:r>
      <w:r>
        <w:rPr>
          <w:rFonts w:hint="eastAsia" w:ascii="方正小标宋_GBK" w:hAnsi="Times New Roman" w:eastAsia="方正小标宋_GBK" w:cs="Times New Roman"/>
          <w:b w:val="0"/>
          <w:kern w:val="2"/>
          <w:sz w:val="36"/>
          <w:szCs w:val="30"/>
          <w:lang w:val="en-US" w:eastAsia="zh-CN" w:bidi="ar-SA"/>
        </w:rPr>
        <w:t>篇</w:t>
      </w:r>
      <w:r>
        <w:rPr>
          <w:rFonts w:hint="eastAsia" w:ascii="方正小标宋_GBK" w:eastAsia="方正小标宋_GBK"/>
          <w:b w:val="0"/>
          <w:sz w:val="36"/>
          <w:szCs w:val="30"/>
        </w:rPr>
        <w:t xml:space="preserve"> 响应文件格式要求</w:t>
      </w:r>
      <w:bookmarkEnd w:id="172"/>
      <w:bookmarkEnd w:id="173"/>
      <w:bookmarkEnd w:id="174"/>
      <w:bookmarkEnd w:id="175"/>
      <w:bookmarkEnd w:id="176"/>
      <w:bookmarkEnd w:id="177"/>
    </w:p>
    <w:p w14:paraId="0778631C">
      <w:pPr>
        <w:pStyle w:val="3"/>
        <w:numPr>
          <w:ilvl w:val="0"/>
          <w:numId w:val="4"/>
        </w:numPr>
        <w:spacing w:before="0" w:after="0" w:line="360" w:lineRule="auto"/>
        <w:ind w:firstLine="482" w:firstLineChars="200"/>
        <w:jc w:val="both"/>
        <w:rPr>
          <w:rFonts w:hint="eastAsia" w:ascii="方正仿宋_GBK" w:hAnsi="宋体" w:eastAsia="方正仿宋_GBK"/>
          <w:b/>
          <w:sz w:val="24"/>
          <w:szCs w:val="24"/>
        </w:rPr>
      </w:pPr>
      <w:r>
        <w:rPr>
          <w:rFonts w:hint="eastAsia" w:ascii="方正仿宋_GBK" w:hAnsi="宋体" w:eastAsia="方正仿宋_GBK"/>
          <w:b/>
          <w:sz w:val="24"/>
          <w:szCs w:val="24"/>
        </w:rPr>
        <w:t>经济部分</w:t>
      </w:r>
    </w:p>
    <w:p w14:paraId="6D2D0A4D">
      <w:pPr>
        <w:pStyle w:val="3"/>
        <w:numPr>
          <w:ilvl w:val="0"/>
          <w:numId w:val="0"/>
        </w:numPr>
        <w:spacing w:before="0" w:after="0" w:line="360" w:lineRule="auto"/>
        <w:ind w:firstLine="480" w:firstLineChars="200"/>
        <w:jc w:val="both"/>
        <w:rPr>
          <w:rFonts w:hint="eastAsia" w:ascii="方正仿宋_GBK" w:hAnsi="宋体" w:eastAsia="方正仿宋_GBK"/>
          <w:sz w:val="24"/>
          <w:szCs w:val="24"/>
        </w:rPr>
      </w:pPr>
      <w:r>
        <w:rPr>
          <w:rFonts w:hint="eastAsia" w:ascii="方正仿宋_GBK" w:hAnsi="宋体" w:eastAsia="方正仿宋_GBK" w:cs="Times New Roman"/>
          <w:b w:val="0"/>
          <w:kern w:val="2"/>
          <w:sz w:val="24"/>
          <w:szCs w:val="24"/>
          <w:lang w:val="en-US" w:eastAsia="zh-CN" w:bidi="ar-SA"/>
        </w:rPr>
        <w:t>（一）报价函</w:t>
      </w:r>
    </w:p>
    <w:p w14:paraId="1361EBB2">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（二）明细报价表</w:t>
      </w:r>
    </w:p>
    <w:p w14:paraId="4558C35D">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二</w:t>
      </w:r>
      <w:r>
        <w:rPr>
          <w:rFonts w:hint="eastAsia" w:ascii="方正仿宋_GBK" w:hAnsi="宋体" w:eastAsia="方正仿宋_GBK"/>
          <w:b/>
          <w:sz w:val="24"/>
          <w:szCs w:val="24"/>
        </w:rPr>
        <w:t>、资格条件及其他</w:t>
      </w:r>
    </w:p>
    <w:p w14:paraId="69B0E2C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w:t>
      </w:r>
    </w:p>
    <w:p w14:paraId="1BC3EE5E">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5AD60F8F">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1B1EF2CA">
      <w:pPr>
        <w:snapToGrid w:val="0"/>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56FA415E">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（五）特定资格条件证书或证明文件</w:t>
      </w:r>
    </w:p>
    <w:p w14:paraId="431D5850">
      <w:pPr>
        <w:spacing w:line="400" w:lineRule="exact"/>
        <w:ind w:firstLine="482" w:firstLineChars="200"/>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三</w:t>
      </w:r>
      <w:r>
        <w:rPr>
          <w:rFonts w:hint="eastAsia" w:ascii="方正仿宋_GBK" w:hAnsi="宋体" w:eastAsia="方正仿宋_GBK"/>
          <w:b/>
          <w:sz w:val="24"/>
          <w:szCs w:val="24"/>
        </w:rPr>
        <w:t>、其他资料</w:t>
      </w:r>
    </w:p>
    <w:p w14:paraId="0869B239">
      <w:pPr>
        <w:spacing w:line="400" w:lineRule="exact"/>
        <w:ind w:firstLine="480" w:firstLineChars="200"/>
        <w:rPr>
          <w:rFonts w:hint="eastAsia" w:ascii="方正仿宋_GBK" w:hAnsi="宋体" w:eastAsia="方正仿宋_GBK"/>
          <w:b/>
          <w:sz w:val="24"/>
          <w:szCs w:val="24"/>
        </w:rPr>
      </w:pPr>
      <w:r>
        <w:rPr>
          <w:rFonts w:hint="eastAsia" w:ascii="方正仿宋_GBK" w:hAnsi="宋体" w:eastAsia="方正仿宋_GBK"/>
          <w:sz w:val="24"/>
          <w:szCs w:val="24"/>
        </w:rPr>
        <w:t>（一）中小企业声明函、监狱企业证明文件、残疾人福利性单位声明函</w:t>
      </w:r>
    </w:p>
    <w:p w14:paraId="18732DB1">
      <w:pPr>
        <w:widowControl w:val="0"/>
        <w:numPr>
          <w:ilvl w:val="0"/>
          <w:numId w:val="0"/>
        </w:numPr>
        <w:spacing w:line="360" w:lineRule="auto"/>
        <w:ind w:firstLine="480" w:firstLineChars="200"/>
        <w:jc w:val="both"/>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）其他与项目有关的资料（自附）</w:t>
      </w:r>
    </w:p>
    <w:p w14:paraId="6D05625B">
      <w:pPr>
        <w:widowControl w:val="0"/>
        <w:numPr>
          <w:ilvl w:val="0"/>
          <w:numId w:val="0"/>
        </w:numPr>
        <w:spacing w:line="360" w:lineRule="auto"/>
        <w:ind w:firstLine="480" w:firstLineChars="200"/>
        <w:jc w:val="both"/>
        <w:rPr>
          <w:rFonts w:hint="eastAsia" w:ascii="方正仿宋_GBK" w:hAnsi="宋体" w:eastAsia="方正仿宋_GBK"/>
          <w:sz w:val="24"/>
          <w:szCs w:val="24"/>
        </w:rPr>
      </w:pPr>
    </w:p>
    <w:p w14:paraId="4EAA4CCD">
      <w:pPr>
        <w:pStyle w:val="3"/>
        <w:adjustRightInd w:val="0"/>
        <w:snapToGrid w:val="0"/>
        <w:spacing w:before="0" w:after="0" w:line="400" w:lineRule="exact"/>
        <w:ind w:firstLine="482" w:firstLineChars="200"/>
        <w:rPr>
          <w:rFonts w:hint="eastAsia" w:ascii="方正仿宋_GBK" w:hAnsi="宋体" w:eastAsia="方正仿宋_GBK"/>
          <w:sz w:val="24"/>
        </w:rPr>
      </w:pPr>
      <w:bookmarkStart w:id="178" w:name="_Toc26343"/>
      <w:bookmarkStart w:id="179" w:name="_Toc106034808"/>
      <w:bookmarkStart w:id="180" w:name="_Toc14244"/>
      <w:bookmarkStart w:id="181" w:name="_Toc342913419"/>
      <w:bookmarkStart w:id="182" w:name="_Toc313008356"/>
      <w:bookmarkStart w:id="183" w:name="_Toc12789073"/>
      <w:bookmarkStart w:id="184" w:name="_Toc65660379"/>
      <w:bookmarkStart w:id="185" w:name="_Toc283382454"/>
      <w:bookmarkStart w:id="186" w:name="_Toc30982"/>
      <w:bookmarkStart w:id="187" w:name="_Toc313888360"/>
    </w:p>
    <w:p w14:paraId="279E9E8A">
      <w:pPr>
        <w:pStyle w:val="3"/>
        <w:adjustRightInd w:val="0"/>
        <w:snapToGrid w:val="0"/>
        <w:spacing w:before="0" w:after="0" w:line="400" w:lineRule="exact"/>
        <w:ind w:firstLine="482" w:firstLineChars="200"/>
        <w:rPr>
          <w:rFonts w:hint="eastAsia" w:ascii="方正仿宋_GBK" w:hAnsi="宋体" w:eastAsia="方正仿宋_GBK"/>
          <w:sz w:val="24"/>
        </w:rPr>
      </w:pPr>
    </w:p>
    <w:p w14:paraId="7E7556F4">
      <w:pPr>
        <w:pStyle w:val="3"/>
        <w:adjustRightInd w:val="0"/>
        <w:snapToGrid w:val="0"/>
        <w:spacing w:before="0" w:after="0" w:line="400" w:lineRule="exact"/>
        <w:ind w:firstLine="482" w:firstLineChars="200"/>
        <w:rPr>
          <w:rFonts w:hint="eastAsia" w:ascii="方正仿宋_GBK" w:hAnsi="宋体" w:eastAsia="方正仿宋_GBK"/>
          <w:sz w:val="24"/>
        </w:rPr>
      </w:pPr>
    </w:p>
    <w:p w14:paraId="21EDEEA8">
      <w:pPr>
        <w:pStyle w:val="3"/>
        <w:adjustRightInd w:val="0"/>
        <w:snapToGrid w:val="0"/>
        <w:spacing w:before="0" w:after="0" w:line="400" w:lineRule="exact"/>
        <w:ind w:firstLine="482" w:firstLineChars="200"/>
        <w:rPr>
          <w:rFonts w:hint="eastAsia" w:ascii="方正仿宋_GBK" w:hAnsi="宋体" w:eastAsia="方正仿宋_GBK"/>
          <w:sz w:val="24"/>
        </w:rPr>
      </w:pPr>
    </w:p>
    <w:p w14:paraId="38CCE463">
      <w:pPr>
        <w:pStyle w:val="3"/>
        <w:adjustRightInd w:val="0"/>
        <w:snapToGrid w:val="0"/>
        <w:spacing w:before="0" w:after="0" w:line="400" w:lineRule="exact"/>
        <w:ind w:firstLine="482" w:firstLineChars="200"/>
        <w:rPr>
          <w:rFonts w:hint="eastAsia" w:ascii="方正仿宋_GBK" w:hAnsi="宋体" w:eastAsia="方正仿宋_GBK"/>
          <w:sz w:val="24"/>
        </w:rPr>
      </w:pPr>
    </w:p>
    <w:p w14:paraId="2DF231C3">
      <w:pPr>
        <w:pStyle w:val="3"/>
        <w:adjustRightInd w:val="0"/>
        <w:snapToGrid w:val="0"/>
        <w:spacing w:before="0" w:after="0" w:line="400" w:lineRule="exact"/>
        <w:ind w:firstLine="482" w:firstLineChars="200"/>
        <w:rPr>
          <w:rFonts w:hint="eastAsia" w:ascii="方正仿宋_GBK" w:hAnsi="宋体" w:eastAsia="方正仿宋_GBK"/>
          <w:sz w:val="24"/>
        </w:rPr>
      </w:pPr>
    </w:p>
    <w:p w14:paraId="43F48917">
      <w:pPr>
        <w:pStyle w:val="3"/>
        <w:adjustRightInd w:val="0"/>
        <w:snapToGrid w:val="0"/>
        <w:spacing w:before="0" w:after="0" w:line="400" w:lineRule="exact"/>
        <w:ind w:firstLine="482" w:firstLineChars="200"/>
        <w:rPr>
          <w:rFonts w:hint="eastAsia" w:ascii="方正仿宋_GBK" w:hAnsi="宋体" w:eastAsia="方正仿宋_GBK"/>
          <w:sz w:val="24"/>
        </w:rPr>
      </w:pPr>
    </w:p>
    <w:p w14:paraId="08B418ED">
      <w:pPr>
        <w:pStyle w:val="3"/>
        <w:adjustRightInd w:val="0"/>
        <w:snapToGrid w:val="0"/>
        <w:spacing w:before="0" w:after="0" w:line="400" w:lineRule="exact"/>
        <w:ind w:firstLine="482" w:firstLineChars="200"/>
        <w:rPr>
          <w:rFonts w:hint="eastAsia" w:ascii="方正仿宋_GBK" w:hAnsi="宋体" w:eastAsia="方正仿宋_GBK"/>
          <w:sz w:val="24"/>
        </w:rPr>
      </w:pPr>
    </w:p>
    <w:p w14:paraId="0283F9F8">
      <w:pPr>
        <w:pStyle w:val="3"/>
        <w:adjustRightInd w:val="0"/>
        <w:snapToGrid w:val="0"/>
        <w:spacing w:before="0" w:after="0" w:line="400" w:lineRule="exact"/>
        <w:ind w:firstLine="482" w:firstLineChars="200"/>
        <w:rPr>
          <w:rFonts w:hint="eastAsia" w:ascii="方正仿宋_GBK" w:hAnsi="宋体" w:eastAsia="方正仿宋_GBK"/>
          <w:sz w:val="24"/>
        </w:rPr>
      </w:pPr>
    </w:p>
    <w:p w14:paraId="346AE9DC">
      <w:pPr>
        <w:bidi w:val="0"/>
        <w:rPr>
          <w:rFonts w:hint="eastAsia"/>
        </w:rPr>
      </w:pPr>
    </w:p>
    <w:p w14:paraId="6962648F">
      <w:pPr>
        <w:bidi w:val="0"/>
        <w:rPr>
          <w:rFonts w:hint="eastAsia"/>
        </w:rPr>
      </w:pPr>
    </w:p>
    <w:p w14:paraId="29C6346D">
      <w:pPr>
        <w:bidi w:val="0"/>
        <w:rPr>
          <w:rFonts w:hint="eastAsia"/>
        </w:rPr>
      </w:pPr>
    </w:p>
    <w:p w14:paraId="30D9984E">
      <w:pPr>
        <w:pStyle w:val="2"/>
        <w:rPr>
          <w:rFonts w:hint="eastAsia"/>
        </w:rPr>
      </w:pPr>
    </w:p>
    <w:p w14:paraId="338CD523">
      <w:pPr>
        <w:pStyle w:val="3"/>
        <w:adjustRightInd w:val="0"/>
        <w:snapToGrid w:val="0"/>
        <w:spacing w:before="0" w:after="0" w:line="400" w:lineRule="exact"/>
        <w:rPr>
          <w:rFonts w:hint="eastAsia" w:ascii="方正仿宋_GBK" w:hAnsi="宋体" w:eastAsia="方正仿宋_GBK" w:cs="Times New Roman"/>
          <w:sz w:val="24"/>
        </w:rPr>
      </w:pPr>
    </w:p>
    <w:p w14:paraId="676CD4A6">
      <w:pPr>
        <w:pStyle w:val="3"/>
        <w:adjustRightInd w:val="0"/>
        <w:snapToGrid w:val="0"/>
        <w:spacing w:before="0" w:after="0" w:line="400" w:lineRule="exact"/>
        <w:rPr>
          <w:rFonts w:hint="eastAsia" w:ascii="方正仿宋_GBK" w:hAnsi="宋体" w:eastAsia="方正仿宋_GBK" w:cs="Times New Roman"/>
          <w:sz w:val="24"/>
        </w:rPr>
      </w:pPr>
      <w:r>
        <w:rPr>
          <w:rFonts w:hint="eastAsia" w:ascii="方正仿宋_GBK" w:hAnsi="宋体" w:eastAsia="方正仿宋_GBK" w:cs="Times New Roman"/>
          <w:sz w:val="24"/>
        </w:rPr>
        <w:t>一、经济部分</w:t>
      </w:r>
      <w:bookmarkEnd w:id="178"/>
      <w:bookmarkEnd w:id="179"/>
      <w:bookmarkEnd w:id="180"/>
      <w:bookmarkEnd w:id="181"/>
      <w:bookmarkEnd w:id="182"/>
      <w:bookmarkEnd w:id="183"/>
      <w:bookmarkEnd w:id="184"/>
      <w:bookmarkEnd w:id="185"/>
      <w:bookmarkEnd w:id="186"/>
      <w:bookmarkEnd w:id="187"/>
    </w:p>
    <w:p w14:paraId="01B6BA6D">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（一）报价函</w:t>
      </w:r>
    </w:p>
    <w:p w14:paraId="759D386B">
      <w:pPr>
        <w:tabs>
          <w:tab w:val="left" w:pos="6300"/>
        </w:tabs>
        <w:snapToGrid w:val="0"/>
        <w:spacing w:line="312" w:lineRule="auto"/>
        <w:ind w:firstLine="562" w:firstLineChars="200"/>
        <w:jc w:val="center"/>
        <w:rPr>
          <w:rFonts w:hint="eastAsia" w:ascii="方正仿宋_GBK" w:hAnsi="宋体" w:eastAsia="方正仿宋_GBK"/>
          <w:b/>
          <w:szCs w:val="28"/>
        </w:rPr>
      </w:pPr>
      <w:r>
        <w:rPr>
          <w:rFonts w:hint="eastAsia" w:ascii="方正仿宋_GBK" w:hAnsi="宋体" w:eastAsia="方正仿宋_GBK"/>
          <w:b/>
          <w:szCs w:val="28"/>
        </w:rPr>
        <w:t>报价函</w:t>
      </w:r>
    </w:p>
    <w:p w14:paraId="09312A6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重庆市</w:t>
      </w:r>
      <w:r>
        <w:rPr>
          <w:rFonts w:hint="eastAsia" w:ascii="方正仿宋_GBK" w:hAnsi="宋体" w:eastAsia="方正仿宋_GBK"/>
          <w:sz w:val="24"/>
          <w:szCs w:val="24"/>
        </w:rPr>
        <w:t>渝北区</w:t>
      </w:r>
      <w:r>
        <w:rPr>
          <w:rFonts w:hint="eastAsia" w:ascii="方正仿宋_GBK" w:hAnsi="宋体" w:eastAsia="方正仿宋_GBK"/>
          <w:sz w:val="24"/>
          <w:szCs w:val="24"/>
          <w:lang w:eastAsia="zh-CN"/>
        </w:rPr>
        <w:t>兴隆</w:t>
      </w:r>
      <w:r>
        <w:rPr>
          <w:rFonts w:hint="eastAsia" w:ascii="方正仿宋_GBK" w:hAnsi="宋体" w:eastAsia="方正仿宋_GBK"/>
          <w:sz w:val="24"/>
          <w:szCs w:val="24"/>
        </w:rPr>
        <w:t>中心卫生院：</w:t>
      </w:r>
    </w:p>
    <w:p w14:paraId="11BC7E4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我方收到</w:t>
      </w:r>
      <w:r>
        <w:rPr>
          <w:rFonts w:hint="eastAsia" w:ascii="方正仿宋_GBK" w:hAnsi="宋体" w:eastAsia="方正仿宋_GBK"/>
          <w:sz w:val="24"/>
          <w:szCs w:val="24"/>
          <w:u w:val="single"/>
        </w:rPr>
        <w:t>渝北区</w:t>
      </w:r>
      <w:r>
        <w:rPr>
          <w:rFonts w:hint="eastAsia" w:ascii="方正仿宋_GBK" w:hAnsi="宋体" w:eastAsia="方正仿宋_GBK"/>
          <w:sz w:val="24"/>
          <w:szCs w:val="24"/>
          <w:u w:val="single"/>
          <w:lang w:eastAsia="zh-CN"/>
        </w:rPr>
        <w:t>兴隆</w:t>
      </w:r>
      <w:r>
        <w:rPr>
          <w:rFonts w:hint="eastAsia" w:ascii="方正仿宋_GBK" w:hAnsi="宋体" w:eastAsia="方正仿宋_GBK"/>
          <w:sz w:val="24"/>
          <w:szCs w:val="24"/>
          <w:u w:val="single"/>
        </w:rPr>
        <w:t>中心卫生院</w:t>
      </w:r>
      <w:r>
        <w:rPr>
          <w:rFonts w:hint="eastAsia" w:ascii="方正仿宋_GBK" w:hAnsi="宋体" w:eastAsia="方正仿宋_GBK"/>
          <w:sz w:val="24"/>
          <w:szCs w:val="24"/>
          <w:u w:val="single"/>
          <w:lang w:val="en-US" w:eastAsia="zh-CN"/>
        </w:rPr>
        <w:t>2025年重点人群免费体检宣传品</w:t>
      </w:r>
      <w:r>
        <w:rPr>
          <w:rFonts w:hint="eastAsia" w:ascii="方正仿宋_GBK" w:hAnsi="宋体" w:eastAsia="方正仿宋_GBK"/>
          <w:sz w:val="24"/>
          <w:szCs w:val="24"/>
          <w:u w:val="single"/>
          <w:lang w:eastAsia="zh-CN"/>
        </w:rPr>
        <w:t>采购项目</w:t>
      </w:r>
      <w:r>
        <w:rPr>
          <w:rFonts w:hint="eastAsia" w:ascii="方正仿宋_GBK" w:hAnsi="宋体" w:eastAsia="方正仿宋_GBK"/>
          <w:sz w:val="24"/>
          <w:szCs w:val="24"/>
          <w:u w:val="none"/>
        </w:rPr>
        <w:t>的</w:t>
      </w:r>
      <w:r>
        <w:rPr>
          <w:rFonts w:hint="eastAsia" w:ascii="方正仿宋_GBK" w:hAnsi="宋体" w:eastAsia="方正仿宋_GBK"/>
          <w:sz w:val="24"/>
          <w:szCs w:val="24"/>
        </w:rPr>
        <w:t>询价通知书，经详细研究，决定参加该询价项目的报价。</w:t>
      </w:r>
    </w:p>
    <w:p w14:paraId="0D2BD94B">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1.愿意按照询价通知书中的一切要求，提供本项目的交货及技术服务，项目初始报价（总价）为人民币大写：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元。以我公司报价为准。</w:t>
      </w:r>
    </w:p>
    <w:p w14:paraId="38C40E3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2.我方现提交的响应文件为：响应文件电子文档</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14:paraId="2705915A">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3.我方承诺：本次报价的有效期为提交响应文件截止时间起90天。</w:t>
      </w:r>
    </w:p>
    <w:p w14:paraId="4A547B4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4.我方完全理解和接受贵方询价通知书的一切规定和要求及评审办法。</w:t>
      </w:r>
    </w:p>
    <w:p w14:paraId="09395034">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5.在整个询价过程中，我方若有违规行为，接受按照《中华人民共和国政府采购法》和《询价通知书》之规定给予惩罚。</w:t>
      </w:r>
    </w:p>
    <w:p w14:paraId="5CBD74A3">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6.我方若成为成交供应商，将按照最终报价结果签订合同，并且严格履行合同义务。本承诺函将成为合同不可分割的一部分，与合同具有同等的法律效力。</w:t>
      </w:r>
    </w:p>
    <w:p w14:paraId="3E698421">
      <w:pPr>
        <w:tabs>
          <w:tab w:val="left" w:pos="6300"/>
        </w:tabs>
        <w:snapToGrid w:val="0"/>
        <w:spacing w:line="312" w:lineRule="auto"/>
        <w:ind w:firstLine="480" w:firstLineChars="200"/>
        <w:rPr>
          <w:rFonts w:hint="eastAsia" w:ascii="方正仿宋_GBK" w:hAnsi="宋体" w:eastAsia="方正仿宋_GBK"/>
          <w:sz w:val="24"/>
          <w:szCs w:val="24"/>
        </w:rPr>
      </w:pPr>
      <w:r>
        <w:rPr>
          <w:rFonts w:hint="eastAsia" w:ascii="方正仿宋_GBK" w:hAnsi="宋体" w:eastAsia="方正仿宋_GBK"/>
          <w:sz w:val="24"/>
          <w:szCs w:val="24"/>
          <w:lang w:val="en-US" w:eastAsia="zh-CN"/>
        </w:rPr>
        <w:t>7</w:t>
      </w:r>
      <w:r>
        <w:rPr>
          <w:rFonts w:hint="eastAsia" w:ascii="方正仿宋_GBK" w:hAnsi="宋体" w:eastAsia="方正仿宋_GBK"/>
          <w:sz w:val="24"/>
          <w:szCs w:val="24"/>
        </w:rPr>
        <w:t>.</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14:paraId="1CF7BDC0">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14:paraId="28425469">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14:paraId="65FD5C2C">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电话：                           传真：</w:t>
      </w:r>
    </w:p>
    <w:p w14:paraId="7E956B43">
      <w:pPr>
        <w:tabs>
          <w:tab w:val="left" w:pos="6300"/>
        </w:tabs>
        <w:snapToGrid w:val="0"/>
        <w:spacing w:line="312" w:lineRule="auto"/>
        <w:ind w:firstLine="570"/>
        <w:rPr>
          <w:rFonts w:hint="eastAsia" w:ascii="方正仿宋_GBK" w:hAnsi="宋体" w:eastAsia="方正仿宋_GBK"/>
          <w:sz w:val="24"/>
          <w:szCs w:val="24"/>
        </w:rPr>
      </w:pPr>
      <w:r>
        <w:rPr>
          <w:rFonts w:hint="eastAsia" w:ascii="方正仿宋_GBK" w:hAnsi="宋体" w:eastAsia="方正仿宋_GBK"/>
          <w:sz w:val="24"/>
          <w:szCs w:val="24"/>
        </w:rPr>
        <w:t>网址：                           邮编：</w:t>
      </w:r>
    </w:p>
    <w:p w14:paraId="3B041D0F">
      <w:pPr>
        <w:snapToGrid w:val="0"/>
        <w:spacing w:line="312" w:lineRule="auto"/>
        <w:ind w:firstLine="480" w:firstLineChars="200"/>
        <w:rPr>
          <w:rFonts w:hint="eastAsia" w:ascii="方正仿宋_GBK" w:hAnsi="宋体" w:eastAsia="方正仿宋_GBK"/>
          <w:sz w:val="24"/>
          <w:szCs w:val="24"/>
        </w:rPr>
        <w:sectPr>
          <w:footerReference r:id="rId3" w:type="default"/>
          <w:pgSz w:w="11907" w:h="16840"/>
          <w:pgMar w:top="1134" w:right="1191" w:bottom="1134" w:left="1304" w:header="851" w:footer="992" w:gutter="0"/>
          <w:pgNumType w:fmt="decimal"/>
          <w:cols w:space="720" w:num="1"/>
          <w:docGrid w:linePitch="380" w:charSpace="-5735"/>
        </w:sectPr>
      </w:pPr>
      <w:r>
        <w:rPr>
          <w:rFonts w:hint="eastAsia" w:ascii="方正仿宋_GBK" w:hAnsi="宋体" w:eastAsia="方正仿宋_GBK"/>
          <w:sz w:val="24"/>
          <w:szCs w:val="24"/>
        </w:rPr>
        <w:t xml:space="preserve">联系人： </w:t>
      </w:r>
      <w:r>
        <w:rPr>
          <w:rFonts w:hint="eastAsia" w:ascii="方正仿宋_GBK" w:hAnsi="宋体" w:eastAsia="方正仿宋_GBK"/>
          <w:sz w:val="24"/>
          <w:szCs w:val="24"/>
          <w:lang w:val="en-US" w:eastAsia="zh-CN"/>
        </w:rPr>
        <w:t xml:space="preserve">                                                   </w:t>
      </w:r>
      <w:r>
        <w:rPr>
          <w:rFonts w:hint="eastAsia" w:ascii="方正仿宋_GBK" w:hAnsi="宋体" w:eastAsia="方正仿宋_GBK"/>
          <w:sz w:val="24"/>
          <w:szCs w:val="24"/>
        </w:rPr>
        <w:t>年   月   日</w:t>
      </w:r>
    </w:p>
    <w:p w14:paraId="4F20A874">
      <w:pPr>
        <w:tabs>
          <w:tab w:val="left" w:pos="6300"/>
        </w:tabs>
        <w:snapToGrid w:val="0"/>
        <w:spacing w:line="312" w:lineRule="auto"/>
        <w:ind w:firstLine="57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 xml:space="preserve"> </w:t>
      </w:r>
    </w:p>
    <w:p w14:paraId="18067921">
      <w:pPr>
        <w:spacing w:line="400" w:lineRule="exact"/>
        <w:rPr>
          <w:rFonts w:hint="eastAsia" w:ascii="方正仿宋_GBK" w:hAnsi="宋体" w:eastAsia="方正仿宋_GBK"/>
          <w:sz w:val="24"/>
          <w:szCs w:val="24"/>
        </w:rPr>
      </w:pPr>
      <w:r>
        <w:rPr>
          <w:rFonts w:hint="eastAsia" w:ascii="方正仿宋_GBK" w:hAnsi="宋体" w:eastAsia="方正仿宋_GBK"/>
          <w:sz w:val="24"/>
          <w:szCs w:val="24"/>
        </w:rPr>
        <w:t xml:space="preserve"> （二）明细报价表</w:t>
      </w:r>
    </w:p>
    <w:p w14:paraId="345069D3">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 xml:space="preserve">项目号：                           </w:t>
      </w:r>
    </w:p>
    <w:p w14:paraId="73C4319A">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询价项目名称：</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14:paraId="7230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48" w:type="dxa"/>
            <w:noWrap w:val="0"/>
            <w:vAlign w:val="center"/>
          </w:tcPr>
          <w:p w14:paraId="369F6A9E">
            <w:pPr>
              <w:jc w:val="center"/>
              <w:rPr>
                <w:rFonts w:hint="eastAsia" w:ascii="方正仿宋_GBK" w:hAnsi="宋体" w:eastAsia="方正仿宋_GBK"/>
                <w:sz w:val="24"/>
                <w:szCs w:val="28"/>
              </w:rPr>
            </w:pPr>
            <w:r>
              <w:rPr>
                <w:rFonts w:hint="eastAsia" w:ascii="方正仿宋_GBK" w:hAnsi="宋体" w:eastAsia="方正仿宋_GBK"/>
                <w:sz w:val="24"/>
                <w:szCs w:val="28"/>
              </w:rPr>
              <w:t>产品名称</w:t>
            </w:r>
          </w:p>
        </w:tc>
        <w:tc>
          <w:tcPr>
            <w:tcW w:w="1721" w:type="dxa"/>
            <w:noWrap w:val="0"/>
            <w:vAlign w:val="center"/>
          </w:tcPr>
          <w:p w14:paraId="0AE6813E">
            <w:pPr>
              <w:jc w:val="center"/>
              <w:rPr>
                <w:rFonts w:hint="eastAsia"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noWrap w:val="0"/>
            <w:vAlign w:val="center"/>
          </w:tcPr>
          <w:p w14:paraId="6F01B381">
            <w:pPr>
              <w:jc w:val="center"/>
              <w:rPr>
                <w:rFonts w:hint="eastAsia"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noWrap w:val="0"/>
            <w:vAlign w:val="center"/>
          </w:tcPr>
          <w:p w14:paraId="49A9D936">
            <w:pPr>
              <w:jc w:val="center"/>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867" w:type="dxa"/>
            <w:noWrap w:val="0"/>
            <w:vAlign w:val="center"/>
          </w:tcPr>
          <w:p w14:paraId="3106DB6F">
            <w:pPr>
              <w:jc w:val="center"/>
              <w:rPr>
                <w:rFonts w:hint="eastAsia" w:ascii="方正仿宋_GBK" w:hAnsi="宋体" w:eastAsia="方正仿宋_GBK"/>
                <w:sz w:val="24"/>
                <w:szCs w:val="28"/>
              </w:rPr>
            </w:pPr>
            <w:r>
              <w:rPr>
                <w:rFonts w:hint="eastAsia" w:ascii="方正仿宋_GBK" w:hAnsi="宋体" w:eastAsia="方正仿宋_GBK"/>
                <w:sz w:val="24"/>
                <w:szCs w:val="28"/>
              </w:rPr>
              <w:t>数量</w:t>
            </w:r>
          </w:p>
        </w:tc>
        <w:tc>
          <w:tcPr>
            <w:tcW w:w="1186" w:type="dxa"/>
            <w:noWrap w:val="0"/>
            <w:vAlign w:val="center"/>
          </w:tcPr>
          <w:p w14:paraId="1AC7C7FB">
            <w:pPr>
              <w:pStyle w:val="7"/>
              <w:jc w:val="center"/>
              <w:rPr>
                <w:rFonts w:hint="eastAsia" w:ascii="方正仿宋_GBK" w:hAnsi="宋体" w:eastAsia="方正仿宋_GBK"/>
                <w:sz w:val="24"/>
                <w:szCs w:val="28"/>
              </w:rPr>
            </w:pPr>
            <w:r>
              <w:rPr>
                <w:rFonts w:hint="eastAsia" w:ascii="方正仿宋_GBK" w:hAnsi="宋体" w:eastAsia="方正仿宋_GBK"/>
                <w:sz w:val="24"/>
                <w:szCs w:val="28"/>
              </w:rPr>
              <w:t>单价</w:t>
            </w:r>
          </w:p>
          <w:p w14:paraId="7BF18E77">
            <w:pPr>
              <w:pStyle w:val="7"/>
              <w:jc w:val="center"/>
              <w:rPr>
                <w:rFonts w:hint="eastAsia" w:ascii="方正仿宋_GBK" w:hAnsi="宋体" w:eastAsia="方正仿宋_GBK"/>
                <w:sz w:val="24"/>
                <w:szCs w:val="28"/>
              </w:rPr>
            </w:pPr>
            <w:r>
              <w:rPr>
                <w:rFonts w:hint="eastAsia" w:ascii="方正仿宋_GBK" w:hAnsi="宋体" w:eastAsia="方正仿宋_GBK"/>
                <w:sz w:val="24"/>
                <w:szCs w:val="28"/>
              </w:rPr>
              <w:t>（   ）</w:t>
            </w:r>
          </w:p>
        </w:tc>
        <w:tc>
          <w:tcPr>
            <w:tcW w:w="1233" w:type="dxa"/>
            <w:noWrap w:val="0"/>
            <w:vAlign w:val="center"/>
          </w:tcPr>
          <w:p w14:paraId="079520DA">
            <w:pPr>
              <w:jc w:val="center"/>
              <w:rPr>
                <w:rFonts w:hint="eastAsia" w:ascii="方正仿宋_GBK" w:hAnsi="宋体" w:eastAsia="方正仿宋_GBK"/>
                <w:sz w:val="24"/>
                <w:szCs w:val="28"/>
              </w:rPr>
            </w:pPr>
            <w:r>
              <w:rPr>
                <w:rFonts w:hint="eastAsia" w:ascii="方正仿宋_GBK" w:hAnsi="宋体" w:eastAsia="方正仿宋_GBK"/>
                <w:sz w:val="24"/>
                <w:szCs w:val="28"/>
              </w:rPr>
              <w:t>合计</w:t>
            </w:r>
          </w:p>
          <w:p w14:paraId="13AB6671">
            <w:pPr>
              <w:jc w:val="center"/>
              <w:rPr>
                <w:rFonts w:hint="eastAsia" w:ascii="方正仿宋_GBK" w:hAnsi="宋体" w:eastAsia="方正仿宋_GBK"/>
                <w:sz w:val="24"/>
                <w:szCs w:val="28"/>
              </w:rPr>
            </w:pPr>
            <w:r>
              <w:rPr>
                <w:rFonts w:hint="eastAsia" w:ascii="方正仿宋_GBK" w:hAnsi="宋体" w:eastAsia="方正仿宋_GBK"/>
                <w:sz w:val="24"/>
                <w:szCs w:val="28"/>
              </w:rPr>
              <w:t>（   ）</w:t>
            </w:r>
          </w:p>
        </w:tc>
      </w:tr>
      <w:tr w14:paraId="10F12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648" w:type="dxa"/>
            <w:tcBorders>
              <w:bottom w:val="single" w:color="auto" w:sz="4" w:space="0"/>
            </w:tcBorders>
            <w:noWrap w:val="0"/>
            <w:vAlign w:val="center"/>
          </w:tcPr>
          <w:p w14:paraId="6893EAF6">
            <w:pPr>
              <w:jc w:val="center"/>
              <w:rPr>
                <w:rFonts w:hint="eastAsia" w:ascii="方正仿宋_GBK" w:hAnsi="宋体" w:eastAsia="方正仿宋_GBK"/>
                <w:sz w:val="24"/>
                <w:szCs w:val="28"/>
              </w:rPr>
            </w:pPr>
          </w:p>
        </w:tc>
        <w:tc>
          <w:tcPr>
            <w:tcW w:w="1721" w:type="dxa"/>
            <w:tcBorders>
              <w:bottom w:val="single" w:color="auto" w:sz="4" w:space="0"/>
            </w:tcBorders>
            <w:noWrap w:val="0"/>
            <w:vAlign w:val="center"/>
          </w:tcPr>
          <w:p w14:paraId="06338CEC">
            <w:pPr>
              <w:jc w:val="center"/>
              <w:rPr>
                <w:rFonts w:hint="eastAsia" w:ascii="方正仿宋_GBK" w:hAnsi="宋体" w:eastAsia="方正仿宋_GBK"/>
                <w:sz w:val="24"/>
                <w:szCs w:val="28"/>
              </w:rPr>
            </w:pPr>
          </w:p>
        </w:tc>
        <w:tc>
          <w:tcPr>
            <w:tcW w:w="1417" w:type="dxa"/>
            <w:tcBorders>
              <w:bottom w:val="single" w:color="auto" w:sz="4" w:space="0"/>
            </w:tcBorders>
            <w:noWrap w:val="0"/>
            <w:vAlign w:val="center"/>
          </w:tcPr>
          <w:p w14:paraId="699C9B81">
            <w:pPr>
              <w:jc w:val="center"/>
              <w:rPr>
                <w:rFonts w:hint="eastAsia" w:ascii="方正仿宋_GBK" w:hAnsi="宋体" w:eastAsia="方正仿宋_GBK"/>
                <w:sz w:val="24"/>
                <w:szCs w:val="28"/>
              </w:rPr>
            </w:pPr>
          </w:p>
        </w:tc>
        <w:tc>
          <w:tcPr>
            <w:tcW w:w="1250" w:type="dxa"/>
            <w:tcBorders>
              <w:bottom w:val="single" w:color="auto" w:sz="4" w:space="0"/>
            </w:tcBorders>
            <w:noWrap w:val="0"/>
            <w:vAlign w:val="center"/>
          </w:tcPr>
          <w:p w14:paraId="2BF60955">
            <w:pPr>
              <w:jc w:val="center"/>
              <w:rPr>
                <w:rFonts w:hint="eastAsia" w:ascii="方正仿宋_GBK" w:hAnsi="宋体" w:eastAsia="方正仿宋_GBK"/>
                <w:sz w:val="24"/>
                <w:szCs w:val="28"/>
              </w:rPr>
            </w:pPr>
          </w:p>
        </w:tc>
        <w:tc>
          <w:tcPr>
            <w:tcW w:w="867" w:type="dxa"/>
            <w:tcBorders>
              <w:bottom w:val="single" w:color="auto" w:sz="4" w:space="0"/>
            </w:tcBorders>
            <w:noWrap w:val="0"/>
            <w:vAlign w:val="center"/>
          </w:tcPr>
          <w:p w14:paraId="1696222D">
            <w:pPr>
              <w:jc w:val="center"/>
              <w:rPr>
                <w:rFonts w:hint="eastAsia" w:ascii="方正仿宋_GBK" w:hAnsi="宋体" w:eastAsia="方正仿宋_GBK"/>
                <w:sz w:val="24"/>
                <w:szCs w:val="28"/>
              </w:rPr>
            </w:pPr>
          </w:p>
        </w:tc>
        <w:tc>
          <w:tcPr>
            <w:tcW w:w="1186" w:type="dxa"/>
            <w:tcBorders>
              <w:bottom w:val="single" w:color="auto" w:sz="4" w:space="0"/>
            </w:tcBorders>
            <w:noWrap w:val="0"/>
            <w:vAlign w:val="center"/>
          </w:tcPr>
          <w:p w14:paraId="16AF905A">
            <w:pPr>
              <w:jc w:val="center"/>
              <w:rPr>
                <w:rFonts w:hint="eastAsia" w:ascii="方正仿宋_GBK" w:hAnsi="宋体" w:eastAsia="方正仿宋_GBK"/>
                <w:sz w:val="24"/>
                <w:szCs w:val="28"/>
              </w:rPr>
            </w:pPr>
          </w:p>
        </w:tc>
        <w:tc>
          <w:tcPr>
            <w:tcW w:w="1233" w:type="dxa"/>
            <w:tcBorders>
              <w:bottom w:val="single" w:color="auto" w:sz="4" w:space="0"/>
            </w:tcBorders>
            <w:noWrap w:val="0"/>
            <w:vAlign w:val="center"/>
          </w:tcPr>
          <w:p w14:paraId="1460D1C2">
            <w:pPr>
              <w:jc w:val="center"/>
              <w:rPr>
                <w:rFonts w:hint="eastAsia" w:ascii="方正仿宋_GBK" w:hAnsi="宋体" w:eastAsia="方正仿宋_GBK"/>
                <w:sz w:val="24"/>
                <w:szCs w:val="28"/>
              </w:rPr>
            </w:pPr>
          </w:p>
        </w:tc>
      </w:tr>
      <w:tr w14:paraId="2471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648" w:type="dxa"/>
            <w:noWrap w:val="0"/>
            <w:vAlign w:val="center"/>
          </w:tcPr>
          <w:p w14:paraId="221081A9">
            <w:pPr>
              <w:jc w:val="center"/>
              <w:rPr>
                <w:rFonts w:hint="eastAsia" w:ascii="方正仿宋_GBK" w:hAnsi="宋体" w:eastAsia="方正仿宋_GBK"/>
                <w:sz w:val="24"/>
                <w:szCs w:val="28"/>
              </w:rPr>
            </w:pPr>
          </w:p>
        </w:tc>
        <w:tc>
          <w:tcPr>
            <w:tcW w:w="1721" w:type="dxa"/>
            <w:noWrap w:val="0"/>
            <w:vAlign w:val="center"/>
          </w:tcPr>
          <w:p w14:paraId="7E016918">
            <w:pPr>
              <w:jc w:val="center"/>
              <w:rPr>
                <w:rFonts w:hint="eastAsia" w:ascii="方正仿宋_GBK" w:hAnsi="宋体" w:eastAsia="方正仿宋_GBK"/>
                <w:sz w:val="24"/>
                <w:szCs w:val="28"/>
              </w:rPr>
            </w:pPr>
          </w:p>
        </w:tc>
        <w:tc>
          <w:tcPr>
            <w:tcW w:w="1417" w:type="dxa"/>
            <w:noWrap w:val="0"/>
            <w:vAlign w:val="center"/>
          </w:tcPr>
          <w:p w14:paraId="1949C97C">
            <w:pPr>
              <w:jc w:val="center"/>
              <w:rPr>
                <w:rFonts w:hint="eastAsia" w:ascii="方正仿宋_GBK" w:hAnsi="宋体" w:eastAsia="方正仿宋_GBK"/>
                <w:sz w:val="24"/>
                <w:szCs w:val="28"/>
              </w:rPr>
            </w:pPr>
          </w:p>
        </w:tc>
        <w:tc>
          <w:tcPr>
            <w:tcW w:w="1250" w:type="dxa"/>
            <w:noWrap w:val="0"/>
            <w:vAlign w:val="center"/>
          </w:tcPr>
          <w:p w14:paraId="43E549AF">
            <w:pPr>
              <w:jc w:val="center"/>
              <w:rPr>
                <w:rFonts w:hint="eastAsia" w:ascii="方正仿宋_GBK" w:hAnsi="宋体" w:eastAsia="方正仿宋_GBK"/>
                <w:sz w:val="24"/>
                <w:szCs w:val="28"/>
              </w:rPr>
            </w:pPr>
          </w:p>
        </w:tc>
        <w:tc>
          <w:tcPr>
            <w:tcW w:w="867" w:type="dxa"/>
            <w:noWrap w:val="0"/>
            <w:vAlign w:val="center"/>
          </w:tcPr>
          <w:p w14:paraId="687E3963">
            <w:pPr>
              <w:jc w:val="center"/>
              <w:rPr>
                <w:rFonts w:hint="eastAsia" w:ascii="方正仿宋_GBK" w:hAnsi="宋体" w:eastAsia="方正仿宋_GBK"/>
                <w:sz w:val="24"/>
                <w:szCs w:val="28"/>
              </w:rPr>
            </w:pPr>
          </w:p>
        </w:tc>
        <w:tc>
          <w:tcPr>
            <w:tcW w:w="1186" w:type="dxa"/>
            <w:noWrap w:val="0"/>
            <w:vAlign w:val="center"/>
          </w:tcPr>
          <w:p w14:paraId="1E57DDC6">
            <w:pPr>
              <w:jc w:val="center"/>
              <w:rPr>
                <w:rFonts w:hint="eastAsia" w:ascii="方正仿宋_GBK" w:hAnsi="宋体" w:eastAsia="方正仿宋_GBK"/>
                <w:sz w:val="24"/>
                <w:szCs w:val="28"/>
              </w:rPr>
            </w:pPr>
          </w:p>
        </w:tc>
        <w:tc>
          <w:tcPr>
            <w:tcW w:w="1233" w:type="dxa"/>
            <w:noWrap w:val="0"/>
            <w:vAlign w:val="center"/>
          </w:tcPr>
          <w:p w14:paraId="56E2D1F6">
            <w:pPr>
              <w:jc w:val="center"/>
              <w:rPr>
                <w:rFonts w:hint="eastAsia" w:ascii="方正仿宋_GBK" w:hAnsi="宋体" w:eastAsia="方正仿宋_GBK"/>
                <w:sz w:val="24"/>
                <w:szCs w:val="28"/>
              </w:rPr>
            </w:pPr>
          </w:p>
        </w:tc>
      </w:tr>
      <w:tr w14:paraId="41C2E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648" w:type="dxa"/>
            <w:noWrap w:val="0"/>
            <w:vAlign w:val="center"/>
          </w:tcPr>
          <w:p w14:paraId="41CAD986">
            <w:pPr>
              <w:jc w:val="center"/>
              <w:rPr>
                <w:rFonts w:hint="eastAsia" w:ascii="方正仿宋_GBK" w:hAnsi="宋体" w:eastAsia="方正仿宋_GBK"/>
                <w:sz w:val="24"/>
                <w:szCs w:val="28"/>
              </w:rPr>
            </w:pPr>
          </w:p>
        </w:tc>
        <w:tc>
          <w:tcPr>
            <w:tcW w:w="1721" w:type="dxa"/>
            <w:noWrap w:val="0"/>
            <w:vAlign w:val="center"/>
          </w:tcPr>
          <w:p w14:paraId="0601C37B">
            <w:pPr>
              <w:jc w:val="center"/>
              <w:rPr>
                <w:rFonts w:hint="eastAsia" w:ascii="方正仿宋_GBK" w:hAnsi="宋体" w:eastAsia="方正仿宋_GBK"/>
                <w:sz w:val="24"/>
                <w:szCs w:val="28"/>
              </w:rPr>
            </w:pPr>
          </w:p>
        </w:tc>
        <w:tc>
          <w:tcPr>
            <w:tcW w:w="1417" w:type="dxa"/>
            <w:noWrap w:val="0"/>
            <w:vAlign w:val="center"/>
          </w:tcPr>
          <w:p w14:paraId="5B1C2128">
            <w:pPr>
              <w:jc w:val="center"/>
              <w:rPr>
                <w:rFonts w:hint="eastAsia" w:ascii="方正仿宋_GBK" w:hAnsi="宋体" w:eastAsia="方正仿宋_GBK"/>
                <w:sz w:val="24"/>
                <w:szCs w:val="28"/>
              </w:rPr>
            </w:pPr>
          </w:p>
        </w:tc>
        <w:tc>
          <w:tcPr>
            <w:tcW w:w="1250" w:type="dxa"/>
            <w:noWrap w:val="0"/>
            <w:vAlign w:val="center"/>
          </w:tcPr>
          <w:p w14:paraId="71E33309">
            <w:pPr>
              <w:jc w:val="center"/>
              <w:rPr>
                <w:rFonts w:hint="eastAsia" w:ascii="方正仿宋_GBK" w:hAnsi="宋体" w:eastAsia="方正仿宋_GBK"/>
                <w:sz w:val="24"/>
                <w:szCs w:val="28"/>
              </w:rPr>
            </w:pPr>
          </w:p>
        </w:tc>
        <w:tc>
          <w:tcPr>
            <w:tcW w:w="867" w:type="dxa"/>
            <w:noWrap w:val="0"/>
            <w:vAlign w:val="center"/>
          </w:tcPr>
          <w:p w14:paraId="0C3792F6">
            <w:pPr>
              <w:jc w:val="center"/>
              <w:rPr>
                <w:rFonts w:hint="eastAsia" w:ascii="方正仿宋_GBK" w:hAnsi="宋体" w:eastAsia="方正仿宋_GBK"/>
                <w:sz w:val="24"/>
                <w:szCs w:val="28"/>
              </w:rPr>
            </w:pPr>
          </w:p>
        </w:tc>
        <w:tc>
          <w:tcPr>
            <w:tcW w:w="1186" w:type="dxa"/>
            <w:noWrap w:val="0"/>
            <w:vAlign w:val="center"/>
          </w:tcPr>
          <w:p w14:paraId="42472CAD">
            <w:pPr>
              <w:jc w:val="center"/>
              <w:rPr>
                <w:rFonts w:hint="eastAsia" w:ascii="方正仿宋_GBK" w:hAnsi="宋体" w:eastAsia="方正仿宋_GBK"/>
                <w:sz w:val="24"/>
                <w:szCs w:val="28"/>
              </w:rPr>
            </w:pPr>
          </w:p>
        </w:tc>
        <w:tc>
          <w:tcPr>
            <w:tcW w:w="1233" w:type="dxa"/>
            <w:noWrap w:val="0"/>
            <w:vAlign w:val="center"/>
          </w:tcPr>
          <w:p w14:paraId="14D327F3">
            <w:pPr>
              <w:jc w:val="center"/>
              <w:rPr>
                <w:rFonts w:hint="eastAsia" w:ascii="方正仿宋_GBK" w:hAnsi="宋体" w:eastAsia="方正仿宋_GBK"/>
                <w:sz w:val="24"/>
                <w:szCs w:val="28"/>
              </w:rPr>
            </w:pPr>
          </w:p>
        </w:tc>
      </w:tr>
      <w:tr w14:paraId="21581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1648" w:type="dxa"/>
            <w:tcBorders>
              <w:bottom w:val="single" w:color="auto" w:sz="4" w:space="0"/>
            </w:tcBorders>
            <w:noWrap w:val="0"/>
            <w:vAlign w:val="center"/>
          </w:tcPr>
          <w:p w14:paraId="60B11747">
            <w:pPr>
              <w:jc w:val="center"/>
              <w:rPr>
                <w:rFonts w:hint="eastAsia" w:ascii="方正仿宋_GBK" w:hAnsi="宋体" w:eastAsia="方正仿宋_GBK"/>
                <w:sz w:val="24"/>
                <w:szCs w:val="28"/>
              </w:rPr>
            </w:pPr>
          </w:p>
        </w:tc>
        <w:tc>
          <w:tcPr>
            <w:tcW w:w="1721" w:type="dxa"/>
            <w:tcBorders>
              <w:bottom w:val="single" w:color="auto" w:sz="4" w:space="0"/>
            </w:tcBorders>
            <w:noWrap w:val="0"/>
            <w:vAlign w:val="center"/>
          </w:tcPr>
          <w:p w14:paraId="383D9F97">
            <w:pPr>
              <w:jc w:val="center"/>
              <w:rPr>
                <w:rFonts w:hint="eastAsia" w:ascii="方正仿宋_GBK" w:hAnsi="宋体" w:eastAsia="方正仿宋_GBK"/>
                <w:sz w:val="24"/>
                <w:szCs w:val="28"/>
              </w:rPr>
            </w:pPr>
          </w:p>
        </w:tc>
        <w:tc>
          <w:tcPr>
            <w:tcW w:w="1417" w:type="dxa"/>
            <w:tcBorders>
              <w:bottom w:val="single" w:color="auto" w:sz="4" w:space="0"/>
            </w:tcBorders>
            <w:noWrap w:val="0"/>
            <w:vAlign w:val="center"/>
          </w:tcPr>
          <w:p w14:paraId="1B49BD9D">
            <w:pPr>
              <w:jc w:val="center"/>
              <w:rPr>
                <w:rFonts w:hint="eastAsia" w:ascii="方正仿宋_GBK" w:hAnsi="宋体" w:eastAsia="方正仿宋_GBK"/>
                <w:sz w:val="24"/>
                <w:szCs w:val="28"/>
              </w:rPr>
            </w:pPr>
          </w:p>
        </w:tc>
        <w:tc>
          <w:tcPr>
            <w:tcW w:w="1250" w:type="dxa"/>
            <w:tcBorders>
              <w:bottom w:val="single" w:color="auto" w:sz="4" w:space="0"/>
            </w:tcBorders>
            <w:noWrap w:val="0"/>
            <w:vAlign w:val="center"/>
          </w:tcPr>
          <w:p w14:paraId="30BDD32C">
            <w:pPr>
              <w:jc w:val="center"/>
              <w:rPr>
                <w:rFonts w:hint="eastAsia" w:ascii="方正仿宋_GBK" w:hAnsi="宋体" w:eastAsia="方正仿宋_GBK"/>
                <w:sz w:val="24"/>
                <w:szCs w:val="28"/>
              </w:rPr>
            </w:pPr>
          </w:p>
        </w:tc>
        <w:tc>
          <w:tcPr>
            <w:tcW w:w="867" w:type="dxa"/>
            <w:tcBorders>
              <w:bottom w:val="single" w:color="auto" w:sz="4" w:space="0"/>
            </w:tcBorders>
            <w:noWrap w:val="0"/>
            <w:vAlign w:val="center"/>
          </w:tcPr>
          <w:p w14:paraId="40D067C1">
            <w:pPr>
              <w:jc w:val="center"/>
              <w:rPr>
                <w:rFonts w:hint="eastAsia" w:ascii="方正仿宋_GBK" w:hAnsi="宋体" w:eastAsia="方正仿宋_GBK"/>
                <w:sz w:val="24"/>
                <w:szCs w:val="28"/>
              </w:rPr>
            </w:pPr>
          </w:p>
        </w:tc>
        <w:tc>
          <w:tcPr>
            <w:tcW w:w="1186" w:type="dxa"/>
            <w:tcBorders>
              <w:bottom w:val="single" w:color="auto" w:sz="4" w:space="0"/>
            </w:tcBorders>
            <w:noWrap w:val="0"/>
            <w:vAlign w:val="center"/>
          </w:tcPr>
          <w:p w14:paraId="011D7788">
            <w:pPr>
              <w:jc w:val="center"/>
              <w:rPr>
                <w:rFonts w:hint="eastAsia" w:ascii="方正仿宋_GBK" w:hAnsi="宋体" w:eastAsia="方正仿宋_GBK"/>
                <w:sz w:val="24"/>
                <w:szCs w:val="28"/>
              </w:rPr>
            </w:pPr>
          </w:p>
        </w:tc>
        <w:tc>
          <w:tcPr>
            <w:tcW w:w="1233" w:type="dxa"/>
            <w:tcBorders>
              <w:bottom w:val="single" w:color="auto" w:sz="4" w:space="0"/>
            </w:tcBorders>
            <w:noWrap w:val="0"/>
            <w:vAlign w:val="center"/>
          </w:tcPr>
          <w:p w14:paraId="584059A8">
            <w:pPr>
              <w:jc w:val="center"/>
              <w:rPr>
                <w:rFonts w:hint="eastAsia" w:ascii="方正仿宋_GBK" w:hAnsi="宋体" w:eastAsia="方正仿宋_GBK"/>
                <w:sz w:val="24"/>
                <w:szCs w:val="28"/>
              </w:rPr>
            </w:pPr>
          </w:p>
        </w:tc>
      </w:tr>
      <w:tr w14:paraId="2067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48" w:type="dxa"/>
            <w:noWrap w:val="0"/>
            <w:vAlign w:val="center"/>
          </w:tcPr>
          <w:p w14:paraId="2006FDE7">
            <w:pPr>
              <w:jc w:val="center"/>
              <w:rPr>
                <w:rFonts w:hint="eastAsia" w:ascii="方正仿宋_GBK" w:hAnsi="宋体" w:eastAsia="方正仿宋_GBK"/>
                <w:sz w:val="24"/>
                <w:szCs w:val="28"/>
              </w:rPr>
            </w:pPr>
          </w:p>
          <w:p w14:paraId="273C6041">
            <w:pPr>
              <w:jc w:val="center"/>
              <w:rPr>
                <w:rFonts w:hint="eastAsia" w:ascii="方正仿宋_GBK" w:hAnsi="宋体" w:eastAsia="方正仿宋_GBK"/>
                <w:sz w:val="24"/>
                <w:szCs w:val="28"/>
              </w:rPr>
            </w:pPr>
          </w:p>
        </w:tc>
        <w:tc>
          <w:tcPr>
            <w:tcW w:w="1721" w:type="dxa"/>
            <w:noWrap w:val="0"/>
            <w:vAlign w:val="center"/>
          </w:tcPr>
          <w:p w14:paraId="5D09258D">
            <w:pPr>
              <w:jc w:val="center"/>
              <w:rPr>
                <w:rFonts w:hint="eastAsia" w:ascii="方正仿宋_GBK" w:hAnsi="宋体" w:eastAsia="方正仿宋_GBK"/>
                <w:sz w:val="24"/>
                <w:szCs w:val="28"/>
              </w:rPr>
            </w:pPr>
          </w:p>
        </w:tc>
        <w:tc>
          <w:tcPr>
            <w:tcW w:w="1417" w:type="dxa"/>
            <w:noWrap w:val="0"/>
            <w:vAlign w:val="center"/>
          </w:tcPr>
          <w:p w14:paraId="49303B8D">
            <w:pPr>
              <w:jc w:val="center"/>
              <w:rPr>
                <w:rFonts w:hint="eastAsia" w:ascii="方正仿宋_GBK" w:hAnsi="宋体" w:eastAsia="方正仿宋_GBK"/>
                <w:sz w:val="24"/>
                <w:szCs w:val="28"/>
              </w:rPr>
            </w:pPr>
          </w:p>
        </w:tc>
        <w:tc>
          <w:tcPr>
            <w:tcW w:w="1250" w:type="dxa"/>
            <w:noWrap w:val="0"/>
            <w:vAlign w:val="center"/>
          </w:tcPr>
          <w:p w14:paraId="4335F7CC">
            <w:pPr>
              <w:jc w:val="center"/>
              <w:rPr>
                <w:rFonts w:hint="eastAsia" w:ascii="方正仿宋_GBK" w:hAnsi="宋体" w:eastAsia="方正仿宋_GBK"/>
                <w:sz w:val="24"/>
                <w:szCs w:val="28"/>
              </w:rPr>
            </w:pPr>
          </w:p>
        </w:tc>
        <w:tc>
          <w:tcPr>
            <w:tcW w:w="867" w:type="dxa"/>
            <w:noWrap w:val="0"/>
            <w:vAlign w:val="center"/>
          </w:tcPr>
          <w:p w14:paraId="63739C03">
            <w:pPr>
              <w:jc w:val="center"/>
              <w:rPr>
                <w:rFonts w:hint="eastAsia" w:ascii="方正仿宋_GBK" w:hAnsi="宋体" w:eastAsia="方正仿宋_GBK"/>
                <w:sz w:val="24"/>
                <w:szCs w:val="28"/>
              </w:rPr>
            </w:pPr>
          </w:p>
        </w:tc>
        <w:tc>
          <w:tcPr>
            <w:tcW w:w="1186" w:type="dxa"/>
            <w:noWrap w:val="0"/>
            <w:vAlign w:val="center"/>
          </w:tcPr>
          <w:p w14:paraId="457147E1">
            <w:pPr>
              <w:jc w:val="center"/>
              <w:rPr>
                <w:rFonts w:hint="eastAsia" w:ascii="方正仿宋_GBK" w:hAnsi="宋体" w:eastAsia="方正仿宋_GBK"/>
                <w:sz w:val="24"/>
                <w:szCs w:val="28"/>
              </w:rPr>
            </w:pPr>
          </w:p>
        </w:tc>
        <w:tc>
          <w:tcPr>
            <w:tcW w:w="1233" w:type="dxa"/>
            <w:noWrap w:val="0"/>
            <w:vAlign w:val="center"/>
          </w:tcPr>
          <w:p w14:paraId="15D4FE27">
            <w:pPr>
              <w:jc w:val="center"/>
              <w:rPr>
                <w:rFonts w:hint="eastAsia" w:ascii="方正仿宋_GBK" w:hAnsi="宋体" w:eastAsia="方正仿宋_GBK"/>
                <w:sz w:val="24"/>
                <w:szCs w:val="28"/>
              </w:rPr>
            </w:pPr>
          </w:p>
        </w:tc>
      </w:tr>
      <w:tr w14:paraId="356B0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48" w:type="dxa"/>
            <w:noWrap w:val="0"/>
            <w:vAlign w:val="center"/>
          </w:tcPr>
          <w:p w14:paraId="211EB03A">
            <w:pPr>
              <w:jc w:val="center"/>
              <w:rPr>
                <w:rFonts w:hint="eastAsia" w:ascii="方正仿宋_GBK" w:hAnsi="宋体" w:eastAsia="方正仿宋_GBK"/>
                <w:sz w:val="24"/>
                <w:szCs w:val="28"/>
              </w:rPr>
            </w:pPr>
          </w:p>
        </w:tc>
        <w:tc>
          <w:tcPr>
            <w:tcW w:w="1721" w:type="dxa"/>
            <w:noWrap w:val="0"/>
            <w:vAlign w:val="center"/>
          </w:tcPr>
          <w:p w14:paraId="30BEFCE0">
            <w:pPr>
              <w:jc w:val="center"/>
              <w:rPr>
                <w:rFonts w:hint="eastAsia" w:ascii="方正仿宋_GBK" w:hAnsi="宋体" w:eastAsia="方正仿宋_GBK"/>
                <w:sz w:val="24"/>
                <w:szCs w:val="28"/>
              </w:rPr>
            </w:pPr>
          </w:p>
        </w:tc>
        <w:tc>
          <w:tcPr>
            <w:tcW w:w="1417" w:type="dxa"/>
            <w:noWrap w:val="0"/>
            <w:vAlign w:val="center"/>
          </w:tcPr>
          <w:p w14:paraId="4875BBFC">
            <w:pPr>
              <w:jc w:val="center"/>
              <w:rPr>
                <w:rFonts w:hint="eastAsia" w:ascii="方正仿宋_GBK" w:hAnsi="宋体" w:eastAsia="方正仿宋_GBK"/>
                <w:sz w:val="24"/>
                <w:szCs w:val="28"/>
              </w:rPr>
            </w:pPr>
          </w:p>
        </w:tc>
        <w:tc>
          <w:tcPr>
            <w:tcW w:w="1250" w:type="dxa"/>
            <w:noWrap w:val="0"/>
            <w:vAlign w:val="center"/>
          </w:tcPr>
          <w:p w14:paraId="6F5080C5">
            <w:pPr>
              <w:jc w:val="center"/>
              <w:rPr>
                <w:rFonts w:hint="eastAsia" w:ascii="方正仿宋_GBK" w:hAnsi="宋体" w:eastAsia="方正仿宋_GBK"/>
                <w:sz w:val="24"/>
                <w:szCs w:val="28"/>
              </w:rPr>
            </w:pPr>
          </w:p>
        </w:tc>
        <w:tc>
          <w:tcPr>
            <w:tcW w:w="867" w:type="dxa"/>
            <w:noWrap w:val="0"/>
            <w:vAlign w:val="center"/>
          </w:tcPr>
          <w:p w14:paraId="0FDCDA20">
            <w:pPr>
              <w:jc w:val="center"/>
              <w:rPr>
                <w:rFonts w:hint="eastAsia" w:ascii="方正仿宋_GBK" w:hAnsi="宋体" w:eastAsia="方正仿宋_GBK"/>
                <w:sz w:val="24"/>
                <w:szCs w:val="28"/>
              </w:rPr>
            </w:pPr>
          </w:p>
        </w:tc>
        <w:tc>
          <w:tcPr>
            <w:tcW w:w="1186" w:type="dxa"/>
            <w:noWrap w:val="0"/>
            <w:vAlign w:val="center"/>
          </w:tcPr>
          <w:p w14:paraId="44C781BA">
            <w:pPr>
              <w:jc w:val="center"/>
              <w:rPr>
                <w:rFonts w:hint="eastAsia" w:ascii="方正仿宋_GBK" w:hAnsi="宋体" w:eastAsia="方正仿宋_GBK"/>
                <w:sz w:val="24"/>
                <w:szCs w:val="28"/>
              </w:rPr>
            </w:pPr>
          </w:p>
        </w:tc>
        <w:tc>
          <w:tcPr>
            <w:tcW w:w="1233" w:type="dxa"/>
            <w:noWrap w:val="0"/>
            <w:vAlign w:val="center"/>
          </w:tcPr>
          <w:p w14:paraId="68FB70F3">
            <w:pPr>
              <w:jc w:val="center"/>
              <w:rPr>
                <w:rFonts w:hint="eastAsia" w:ascii="方正仿宋_GBK" w:hAnsi="宋体" w:eastAsia="方正仿宋_GBK"/>
                <w:sz w:val="24"/>
                <w:szCs w:val="28"/>
              </w:rPr>
            </w:pPr>
          </w:p>
        </w:tc>
      </w:tr>
      <w:tr w14:paraId="467AA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648" w:type="dxa"/>
            <w:noWrap w:val="0"/>
            <w:vAlign w:val="center"/>
          </w:tcPr>
          <w:p w14:paraId="23704B36">
            <w:pPr>
              <w:jc w:val="center"/>
              <w:rPr>
                <w:rFonts w:hint="eastAsia" w:ascii="方正仿宋_GBK" w:hAnsi="宋体" w:eastAsia="方正仿宋_GBK"/>
                <w:sz w:val="24"/>
                <w:szCs w:val="28"/>
              </w:rPr>
            </w:pPr>
          </w:p>
        </w:tc>
        <w:tc>
          <w:tcPr>
            <w:tcW w:w="1721" w:type="dxa"/>
            <w:noWrap w:val="0"/>
            <w:vAlign w:val="center"/>
          </w:tcPr>
          <w:p w14:paraId="4707639A">
            <w:pPr>
              <w:jc w:val="center"/>
              <w:rPr>
                <w:rFonts w:hint="eastAsia" w:ascii="方正仿宋_GBK" w:hAnsi="宋体" w:eastAsia="方正仿宋_GBK"/>
                <w:sz w:val="24"/>
                <w:szCs w:val="28"/>
              </w:rPr>
            </w:pPr>
          </w:p>
        </w:tc>
        <w:tc>
          <w:tcPr>
            <w:tcW w:w="1417" w:type="dxa"/>
            <w:noWrap w:val="0"/>
            <w:vAlign w:val="center"/>
          </w:tcPr>
          <w:p w14:paraId="46C63C36">
            <w:pPr>
              <w:jc w:val="center"/>
              <w:rPr>
                <w:rFonts w:hint="eastAsia" w:ascii="方正仿宋_GBK" w:hAnsi="宋体" w:eastAsia="方正仿宋_GBK"/>
                <w:sz w:val="24"/>
                <w:szCs w:val="28"/>
              </w:rPr>
            </w:pPr>
          </w:p>
        </w:tc>
        <w:tc>
          <w:tcPr>
            <w:tcW w:w="1250" w:type="dxa"/>
            <w:noWrap w:val="0"/>
            <w:vAlign w:val="center"/>
          </w:tcPr>
          <w:p w14:paraId="0C7A27B8">
            <w:pPr>
              <w:jc w:val="center"/>
              <w:rPr>
                <w:rFonts w:hint="eastAsia" w:ascii="方正仿宋_GBK" w:hAnsi="宋体" w:eastAsia="方正仿宋_GBK"/>
                <w:sz w:val="24"/>
                <w:szCs w:val="28"/>
              </w:rPr>
            </w:pPr>
          </w:p>
        </w:tc>
        <w:tc>
          <w:tcPr>
            <w:tcW w:w="867" w:type="dxa"/>
            <w:noWrap w:val="0"/>
            <w:vAlign w:val="center"/>
          </w:tcPr>
          <w:p w14:paraId="7E363D36">
            <w:pPr>
              <w:jc w:val="center"/>
              <w:rPr>
                <w:rFonts w:hint="eastAsia" w:ascii="方正仿宋_GBK" w:hAnsi="宋体" w:eastAsia="方正仿宋_GBK"/>
                <w:sz w:val="24"/>
                <w:szCs w:val="28"/>
              </w:rPr>
            </w:pPr>
          </w:p>
        </w:tc>
        <w:tc>
          <w:tcPr>
            <w:tcW w:w="1186" w:type="dxa"/>
            <w:noWrap w:val="0"/>
            <w:vAlign w:val="center"/>
          </w:tcPr>
          <w:p w14:paraId="5F1D8090">
            <w:pPr>
              <w:jc w:val="center"/>
              <w:rPr>
                <w:rFonts w:hint="eastAsia" w:ascii="方正仿宋_GBK" w:hAnsi="宋体" w:eastAsia="方正仿宋_GBK"/>
                <w:sz w:val="24"/>
                <w:szCs w:val="28"/>
              </w:rPr>
            </w:pPr>
          </w:p>
        </w:tc>
        <w:tc>
          <w:tcPr>
            <w:tcW w:w="1233" w:type="dxa"/>
            <w:noWrap w:val="0"/>
            <w:vAlign w:val="center"/>
          </w:tcPr>
          <w:p w14:paraId="6CCC1D1B">
            <w:pPr>
              <w:jc w:val="center"/>
              <w:rPr>
                <w:rFonts w:hint="eastAsia" w:ascii="方正仿宋_GBK" w:hAnsi="宋体" w:eastAsia="方正仿宋_GBK"/>
                <w:sz w:val="24"/>
                <w:szCs w:val="28"/>
              </w:rPr>
            </w:pPr>
          </w:p>
        </w:tc>
      </w:tr>
      <w:tr w14:paraId="6A38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648" w:type="dxa"/>
            <w:noWrap w:val="0"/>
            <w:vAlign w:val="center"/>
          </w:tcPr>
          <w:p w14:paraId="1F1C0494">
            <w:pPr>
              <w:jc w:val="center"/>
              <w:rPr>
                <w:rFonts w:hint="eastAsia" w:ascii="方正仿宋_GBK" w:hAnsi="宋体" w:eastAsia="方正仿宋_GBK"/>
                <w:sz w:val="24"/>
                <w:szCs w:val="28"/>
              </w:rPr>
            </w:pPr>
          </w:p>
        </w:tc>
        <w:tc>
          <w:tcPr>
            <w:tcW w:w="1721" w:type="dxa"/>
            <w:noWrap w:val="0"/>
            <w:vAlign w:val="center"/>
          </w:tcPr>
          <w:p w14:paraId="08FC7E10">
            <w:pPr>
              <w:jc w:val="center"/>
              <w:rPr>
                <w:rFonts w:hint="eastAsia" w:ascii="方正仿宋_GBK" w:hAnsi="宋体" w:eastAsia="方正仿宋_GBK"/>
                <w:sz w:val="24"/>
                <w:szCs w:val="28"/>
              </w:rPr>
            </w:pPr>
          </w:p>
        </w:tc>
        <w:tc>
          <w:tcPr>
            <w:tcW w:w="1417" w:type="dxa"/>
            <w:noWrap w:val="0"/>
            <w:vAlign w:val="center"/>
          </w:tcPr>
          <w:p w14:paraId="50EEFA76">
            <w:pPr>
              <w:jc w:val="center"/>
              <w:rPr>
                <w:rFonts w:hint="eastAsia" w:ascii="方正仿宋_GBK" w:hAnsi="宋体" w:eastAsia="方正仿宋_GBK"/>
                <w:sz w:val="24"/>
                <w:szCs w:val="28"/>
              </w:rPr>
            </w:pPr>
          </w:p>
        </w:tc>
        <w:tc>
          <w:tcPr>
            <w:tcW w:w="1250" w:type="dxa"/>
            <w:noWrap w:val="0"/>
            <w:vAlign w:val="center"/>
          </w:tcPr>
          <w:p w14:paraId="7D5FF6F4">
            <w:pPr>
              <w:jc w:val="center"/>
              <w:rPr>
                <w:rFonts w:hint="eastAsia" w:ascii="方正仿宋_GBK" w:hAnsi="宋体" w:eastAsia="方正仿宋_GBK"/>
                <w:sz w:val="24"/>
                <w:szCs w:val="28"/>
              </w:rPr>
            </w:pPr>
          </w:p>
        </w:tc>
        <w:tc>
          <w:tcPr>
            <w:tcW w:w="867" w:type="dxa"/>
            <w:noWrap w:val="0"/>
            <w:vAlign w:val="center"/>
          </w:tcPr>
          <w:p w14:paraId="3182F910">
            <w:pPr>
              <w:jc w:val="center"/>
              <w:rPr>
                <w:rFonts w:hint="eastAsia" w:ascii="方正仿宋_GBK" w:hAnsi="宋体" w:eastAsia="方正仿宋_GBK"/>
                <w:sz w:val="24"/>
                <w:szCs w:val="28"/>
              </w:rPr>
            </w:pPr>
          </w:p>
        </w:tc>
        <w:tc>
          <w:tcPr>
            <w:tcW w:w="1186" w:type="dxa"/>
            <w:noWrap w:val="0"/>
            <w:vAlign w:val="center"/>
          </w:tcPr>
          <w:p w14:paraId="68D0C802">
            <w:pPr>
              <w:jc w:val="center"/>
              <w:rPr>
                <w:rFonts w:hint="eastAsia" w:ascii="方正仿宋_GBK" w:hAnsi="宋体" w:eastAsia="方正仿宋_GBK"/>
                <w:sz w:val="24"/>
                <w:szCs w:val="28"/>
              </w:rPr>
            </w:pPr>
          </w:p>
        </w:tc>
        <w:tc>
          <w:tcPr>
            <w:tcW w:w="1233" w:type="dxa"/>
            <w:noWrap w:val="0"/>
            <w:vAlign w:val="center"/>
          </w:tcPr>
          <w:p w14:paraId="05DE8B4B">
            <w:pPr>
              <w:jc w:val="center"/>
              <w:rPr>
                <w:rFonts w:hint="eastAsia" w:ascii="方正仿宋_GBK" w:hAnsi="宋体" w:eastAsia="方正仿宋_GBK"/>
                <w:sz w:val="24"/>
                <w:szCs w:val="28"/>
              </w:rPr>
            </w:pPr>
          </w:p>
        </w:tc>
      </w:tr>
      <w:tr w14:paraId="7E95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648" w:type="dxa"/>
            <w:noWrap w:val="0"/>
            <w:vAlign w:val="center"/>
          </w:tcPr>
          <w:p w14:paraId="5FF4D9C9">
            <w:pPr>
              <w:jc w:val="center"/>
              <w:rPr>
                <w:rFonts w:hint="eastAsia" w:ascii="方正仿宋_GBK" w:hAnsi="宋体" w:eastAsia="方正仿宋_GBK"/>
                <w:sz w:val="24"/>
                <w:szCs w:val="28"/>
              </w:rPr>
            </w:pPr>
          </w:p>
        </w:tc>
        <w:tc>
          <w:tcPr>
            <w:tcW w:w="1721" w:type="dxa"/>
            <w:noWrap w:val="0"/>
            <w:vAlign w:val="center"/>
          </w:tcPr>
          <w:p w14:paraId="23316136">
            <w:pPr>
              <w:jc w:val="center"/>
              <w:rPr>
                <w:rFonts w:hint="eastAsia" w:ascii="方正仿宋_GBK" w:hAnsi="宋体" w:eastAsia="方正仿宋_GBK"/>
                <w:sz w:val="24"/>
                <w:szCs w:val="28"/>
              </w:rPr>
            </w:pPr>
          </w:p>
        </w:tc>
        <w:tc>
          <w:tcPr>
            <w:tcW w:w="1417" w:type="dxa"/>
            <w:noWrap w:val="0"/>
            <w:vAlign w:val="center"/>
          </w:tcPr>
          <w:p w14:paraId="66BC9AF3">
            <w:pPr>
              <w:jc w:val="center"/>
              <w:rPr>
                <w:rFonts w:hint="eastAsia" w:ascii="方正仿宋_GBK" w:hAnsi="宋体" w:eastAsia="方正仿宋_GBK"/>
                <w:sz w:val="24"/>
                <w:szCs w:val="28"/>
              </w:rPr>
            </w:pPr>
          </w:p>
        </w:tc>
        <w:tc>
          <w:tcPr>
            <w:tcW w:w="1250" w:type="dxa"/>
            <w:noWrap w:val="0"/>
            <w:vAlign w:val="center"/>
          </w:tcPr>
          <w:p w14:paraId="735264C1">
            <w:pPr>
              <w:jc w:val="center"/>
              <w:rPr>
                <w:rFonts w:hint="eastAsia" w:ascii="方正仿宋_GBK" w:hAnsi="宋体" w:eastAsia="方正仿宋_GBK"/>
                <w:sz w:val="24"/>
                <w:szCs w:val="28"/>
              </w:rPr>
            </w:pPr>
          </w:p>
        </w:tc>
        <w:tc>
          <w:tcPr>
            <w:tcW w:w="867" w:type="dxa"/>
            <w:noWrap w:val="0"/>
            <w:vAlign w:val="center"/>
          </w:tcPr>
          <w:p w14:paraId="1D34BE48">
            <w:pPr>
              <w:jc w:val="center"/>
              <w:rPr>
                <w:rFonts w:hint="eastAsia" w:ascii="方正仿宋_GBK" w:hAnsi="宋体" w:eastAsia="方正仿宋_GBK"/>
                <w:sz w:val="24"/>
                <w:szCs w:val="28"/>
              </w:rPr>
            </w:pPr>
          </w:p>
        </w:tc>
        <w:tc>
          <w:tcPr>
            <w:tcW w:w="1186" w:type="dxa"/>
            <w:noWrap w:val="0"/>
            <w:vAlign w:val="center"/>
          </w:tcPr>
          <w:p w14:paraId="3DFBDF6A">
            <w:pPr>
              <w:jc w:val="center"/>
              <w:rPr>
                <w:rFonts w:hint="eastAsia" w:ascii="方正仿宋_GBK" w:hAnsi="宋体" w:eastAsia="方正仿宋_GBK"/>
                <w:sz w:val="24"/>
                <w:szCs w:val="28"/>
              </w:rPr>
            </w:pPr>
          </w:p>
        </w:tc>
        <w:tc>
          <w:tcPr>
            <w:tcW w:w="1233" w:type="dxa"/>
            <w:noWrap w:val="0"/>
            <w:vAlign w:val="center"/>
          </w:tcPr>
          <w:p w14:paraId="76BEAD7B">
            <w:pPr>
              <w:jc w:val="center"/>
              <w:rPr>
                <w:rFonts w:hint="eastAsia" w:ascii="方正仿宋_GBK" w:hAnsi="宋体" w:eastAsia="方正仿宋_GBK"/>
                <w:sz w:val="24"/>
                <w:szCs w:val="28"/>
              </w:rPr>
            </w:pPr>
          </w:p>
        </w:tc>
      </w:tr>
    </w:tbl>
    <w:p w14:paraId="2221207E">
      <w:pPr>
        <w:snapToGrid w:val="0"/>
        <w:spacing w:line="500" w:lineRule="exact"/>
        <w:rPr>
          <w:rFonts w:hint="eastAsia" w:ascii="方正仿宋_GBK" w:hAnsi="宋体" w:eastAsia="方正仿宋_GBK"/>
          <w:sz w:val="24"/>
          <w:szCs w:val="28"/>
        </w:rPr>
      </w:pPr>
    </w:p>
    <w:p w14:paraId="53AC3744">
      <w:pPr>
        <w:snapToGrid w:val="0"/>
        <w:spacing w:line="500" w:lineRule="exact"/>
        <w:ind w:firstLine="480" w:firstLineChars="200"/>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14:paraId="6BEE6C0C">
      <w:pPr>
        <w:snapToGrid w:val="0"/>
        <w:spacing w:line="500" w:lineRule="exact"/>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188" w:name="OLE_LINK1"/>
      <w:bookmarkStart w:id="189" w:name="OLE_LINK2"/>
      <w:r>
        <w:rPr>
          <w:rFonts w:hint="eastAsia" w:ascii="方正仿宋_GBK" w:hAnsi="宋体" w:eastAsia="方正仿宋_GBK"/>
          <w:sz w:val="24"/>
          <w:szCs w:val="28"/>
        </w:rPr>
        <w:t>。</w:t>
      </w:r>
      <w:bookmarkEnd w:id="188"/>
      <w:bookmarkEnd w:id="189"/>
    </w:p>
    <w:p w14:paraId="06888A7A">
      <w:pPr>
        <w:snapToGrid w:val="0"/>
        <w:spacing w:line="500" w:lineRule="exact"/>
        <w:rPr>
          <w:rFonts w:hint="eastAsia" w:ascii="方正仿宋_GBK" w:hAnsi="宋体" w:eastAsia="方正仿宋_GBK"/>
          <w:sz w:val="24"/>
          <w:szCs w:val="24"/>
        </w:rPr>
      </w:pPr>
      <w:r>
        <w:rPr>
          <w:rFonts w:hint="eastAsia" w:ascii="方正仿宋_GBK" w:hAnsi="宋体" w:eastAsia="方正仿宋_GBK"/>
          <w:sz w:val="24"/>
          <w:szCs w:val="28"/>
        </w:rPr>
        <w:t xml:space="preserve">       </w:t>
      </w:r>
    </w:p>
    <w:p w14:paraId="6E242C3D">
      <w:pPr>
        <w:pStyle w:val="11"/>
        <w:spacing w:line="360" w:lineRule="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14:paraId="55D6E93C">
      <w:pPr>
        <w:spacing w:line="360" w:lineRule="auto"/>
        <w:rPr>
          <w:rFonts w:hint="eastAsia"/>
        </w:rPr>
      </w:pPr>
      <w:r>
        <w:rPr>
          <w:rFonts w:hint="eastAsia" w:ascii="方正仿宋_GBK" w:hAnsi="宋体" w:eastAsia="方正仿宋_GBK"/>
          <w:sz w:val="24"/>
          <w:szCs w:val="24"/>
        </w:rPr>
        <w:t xml:space="preserve">                                          供应商名称（公章）或自然人签署：</w:t>
      </w:r>
    </w:p>
    <w:p w14:paraId="6BA89891">
      <w:pPr>
        <w:spacing w:line="360" w:lineRule="auto"/>
        <w:ind w:right="480" w:firstLine="6480" w:firstLineChars="2700"/>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decimal"/>
          <w:cols w:space="720" w:num="1"/>
          <w:docGrid w:linePitch="380" w:charSpace="-5735"/>
        </w:sectPr>
      </w:pPr>
      <w:r>
        <w:rPr>
          <w:rFonts w:hint="eastAsia" w:ascii="方正仿宋_GBK" w:hAnsi="宋体" w:eastAsia="方正仿宋_GBK"/>
          <w:sz w:val="24"/>
          <w:szCs w:val="24"/>
        </w:rPr>
        <w:t>年     月    日</w:t>
      </w:r>
    </w:p>
    <w:p w14:paraId="06941A22">
      <w:pPr>
        <w:tabs>
          <w:tab w:val="left" w:pos="6300"/>
        </w:tabs>
        <w:snapToGrid w:val="0"/>
        <w:spacing w:line="480" w:lineRule="exact"/>
        <w:rPr>
          <w:rFonts w:hint="eastAsia" w:ascii="方正仿宋_GBK" w:hAnsi="宋体" w:eastAsia="方正仿宋_GBK"/>
          <w:sz w:val="24"/>
          <w:szCs w:val="24"/>
        </w:rPr>
      </w:pPr>
    </w:p>
    <w:p w14:paraId="333B504A">
      <w:pPr>
        <w:tabs>
          <w:tab w:val="left" w:pos="6300"/>
        </w:tabs>
        <w:snapToGrid w:val="0"/>
        <w:spacing w:line="480" w:lineRule="exact"/>
        <w:ind w:firstLine="480" w:firstLineChars="200"/>
        <w:rPr>
          <w:rFonts w:hint="eastAsia" w:ascii="方正仿宋_GBK" w:hAnsi="宋体" w:eastAsia="方正仿宋_GBK"/>
          <w:sz w:val="24"/>
          <w:szCs w:val="24"/>
        </w:rPr>
      </w:pPr>
    </w:p>
    <w:p w14:paraId="08F24AF7">
      <w:pPr>
        <w:tabs>
          <w:tab w:val="left" w:pos="6300"/>
        </w:tabs>
        <w:snapToGrid w:val="0"/>
        <w:spacing w:line="500" w:lineRule="exact"/>
        <w:rPr>
          <w:rFonts w:hint="eastAsia" w:ascii="方正仿宋_GBK" w:hAnsi="宋体" w:eastAsia="方正仿宋_GBK"/>
          <w:b/>
          <w:bCs/>
          <w:sz w:val="24"/>
        </w:rPr>
      </w:pPr>
      <w:bookmarkStart w:id="190" w:name="_Toc21793"/>
      <w:bookmarkStart w:id="191" w:name="_Toc20162"/>
      <w:bookmarkStart w:id="192" w:name="_Toc2082"/>
      <w:bookmarkStart w:id="193" w:name="_Toc106034811"/>
      <w:bookmarkStart w:id="194" w:name="_Toc65660382"/>
      <w:r>
        <w:rPr>
          <w:rFonts w:hint="eastAsia" w:ascii="方正仿宋_GBK" w:hAnsi="宋体" w:eastAsia="方正仿宋_GBK"/>
          <w:b/>
          <w:bCs/>
          <w:sz w:val="24"/>
          <w:lang w:val="en-US" w:eastAsia="zh-CN"/>
        </w:rPr>
        <w:t>二</w:t>
      </w:r>
      <w:r>
        <w:rPr>
          <w:rFonts w:hint="eastAsia" w:ascii="方正仿宋_GBK" w:hAnsi="宋体" w:eastAsia="方正仿宋_GBK"/>
          <w:b/>
          <w:bCs/>
          <w:sz w:val="24"/>
        </w:rPr>
        <w:t>、资格条件及其他</w:t>
      </w:r>
      <w:bookmarkEnd w:id="190"/>
      <w:bookmarkEnd w:id="191"/>
      <w:bookmarkEnd w:id="192"/>
      <w:bookmarkEnd w:id="193"/>
      <w:bookmarkEnd w:id="194"/>
    </w:p>
    <w:p w14:paraId="169A2E26">
      <w:pPr>
        <w:spacing w:line="40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（一）法人营业执照（副本）或事业单位法人证书（副本）或个体工商户营业执照或有效的自然人身份证明或社会团体法人登记证书复印件</w:t>
      </w:r>
    </w:p>
    <w:p w14:paraId="5AB0AD9F">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14:paraId="56963585">
      <w:pPr>
        <w:tabs>
          <w:tab w:val="left" w:pos="6300"/>
        </w:tabs>
        <w:snapToGrid w:val="0"/>
        <w:spacing w:line="500" w:lineRule="exact"/>
        <w:ind w:firstLine="570"/>
        <w:rPr>
          <w:rFonts w:hint="eastAsia" w:ascii="方正仿宋_GBK" w:hAnsi="宋体" w:eastAsia="方正仿宋_GBK"/>
          <w:sz w:val="24"/>
        </w:rPr>
      </w:pPr>
    </w:p>
    <w:p w14:paraId="449D43BD">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询价项目名称：</w:t>
      </w:r>
      <w:r>
        <w:rPr>
          <w:rFonts w:hint="eastAsia" w:ascii="方正仿宋_GBK" w:hAnsi="宋体" w:eastAsia="方正仿宋_GBK"/>
          <w:sz w:val="24"/>
          <w:u w:val="single"/>
        </w:rPr>
        <w:t xml:space="preserve">                                                </w:t>
      </w:r>
    </w:p>
    <w:p w14:paraId="5D344659">
      <w:pPr>
        <w:tabs>
          <w:tab w:val="left" w:pos="6300"/>
        </w:tabs>
        <w:snapToGrid w:val="0"/>
        <w:spacing w:line="500" w:lineRule="exact"/>
        <w:ind w:firstLine="570"/>
        <w:rPr>
          <w:rFonts w:hint="eastAsia" w:ascii="方正仿宋_GBK" w:hAnsi="宋体" w:eastAsia="方正仿宋_GBK"/>
          <w:sz w:val="24"/>
        </w:rPr>
      </w:pPr>
    </w:p>
    <w:p w14:paraId="6E0B05F5">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（采购机构名称）：</w:t>
      </w:r>
    </w:p>
    <w:p w14:paraId="0DC4732F">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14:paraId="0AF03096">
      <w:pPr>
        <w:tabs>
          <w:tab w:val="left" w:pos="6300"/>
        </w:tabs>
        <w:snapToGrid w:val="0"/>
        <w:spacing w:line="500" w:lineRule="exact"/>
        <w:ind w:firstLine="570"/>
        <w:rPr>
          <w:rFonts w:hint="eastAsia" w:ascii="方正仿宋_GBK" w:hAnsi="宋体" w:eastAsia="方正仿宋_GBK"/>
          <w:sz w:val="24"/>
        </w:rPr>
      </w:pPr>
    </w:p>
    <w:p w14:paraId="1F24E55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特此证明。</w:t>
      </w:r>
    </w:p>
    <w:p w14:paraId="24D295C5">
      <w:pPr>
        <w:tabs>
          <w:tab w:val="left" w:pos="6300"/>
        </w:tabs>
        <w:snapToGrid w:val="0"/>
        <w:spacing w:line="500" w:lineRule="exact"/>
        <w:ind w:firstLine="570"/>
        <w:rPr>
          <w:rFonts w:hint="eastAsia" w:ascii="方正仿宋_GBK" w:hAnsi="宋体" w:eastAsia="方正仿宋_GBK"/>
          <w:sz w:val="24"/>
        </w:rPr>
      </w:pPr>
    </w:p>
    <w:p w14:paraId="3C0B5E3F">
      <w:pPr>
        <w:tabs>
          <w:tab w:val="left" w:pos="6300"/>
        </w:tabs>
        <w:snapToGrid w:val="0"/>
        <w:spacing w:line="500" w:lineRule="exact"/>
        <w:ind w:firstLine="570"/>
        <w:rPr>
          <w:rFonts w:hint="eastAsia" w:ascii="方正仿宋_GBK" w:hAnsi="宋体" w:eastAsia="方正仿宋_GBK"/>
          <w:sz w:val="24"/>
        </w:rPr>
      </w:pPr>
    </w:p>
    <w:p w14:paraId="5FFDDD99">
      <w:pPr>
        <w:tabs>
          <w:tab w:val="left" w:pos="6300"/>
        </w:tabs>
        <w:snapToGrid w:val="0"/>
        <w:spacing w:line="500" w:lineRule="exact"/>
        <w:ind w:firstLine="570"/>
        <w:rPr>
          <w:rFonts w:hint="eastAsia" w:ascii="方正仿宋_GBK" w:hAnsi="宋体" w:eastAsia="方正仿宋_GBK"/>
          <w:sz w:val="24"/>
        </w:rPr>
      </w:pPr>
    </w:p>
    <w:p w14:paraId="49A7DC9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（供应商公章）</w:t>
      </w:r>
    </w:p>
    <w:p w14:paraId="5815E73D">
      <w:pPr>
        <w:tabs>
          <w:tab w:val="left" w:pos="6300"/>
        </w:tabs>
        <w:snapToGrid w:val="0"/>
        <w:spacing w:line="500" w:lineRule="exact"/>
        <w:ind w:firstLine="570"/>
        <w:rPr>
          <w:rFonts w:hint="eastAsia" w:ascii="方正仿宋_GBK" w:hAnsi="宋体" w:eastAsia="方正仿宋_GBK"/>
          <w:sz w:val="24"/>
        </w:rPr>
      </w:pPr>
    </w:p>
    <w:p w14:paraId="689D21B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年   月   日</w:t>
      </w:r>
    </w:p>
    <w:p w14:paraId="4D5BCDC9">
      <w:pPr>
        <w:tabs>
          <w:tab w:val="left" w:pos="6300"/>
        </w:tabs>
        <w:snapToGrid w:val="0"/>
        <w:spacing w:line="500" w:lineRule="exact"/>
        <w:ind w:firstLine="570"/>
        <w:rPr>
          <w:rFonts w:hint="eastAsia" w:ascii="方正仿宋_GBK" w:hAnsi="宋体" w:eastAsia="方正仿宋_GBK"/>
          <w:sz w:val="24"/>
        </w:rPr>
      </w:pPr>
    </w:p>
    <w:p w14:paraId="06823C4D">
      <w:pPr>
        <w:tabs>
          <w:tab w:val="left" w:pos="6300"/>
        </w:tabs>
        <w:snapToGrid w:val="0"/>
        <w:spacing w:line="500" w:lineRule="exact"/>
        <w:ind w:firstLine="570"/>
        <w:rPr>
          <w:rFonts w:hint="eastAsia" w:ascii="方正仿宋_GBK" w:hAnsi="宋体" w:eastAsia="方正仿宋_GBK"/>
          <w:sz w:val="24"/>
        </w:rPr>
      </w:pPr>
    </w:p>
    <w:p w14:paraId="1F8E4F8F">
      <w:pPr>
        <w:tabs>
          <w:tab w:val="left" w:pos="6300"/>
        </w:tabs>
        <w:snapToGrid w:val="0"/>
        <w:spacing w:line="500" w:lineRule="exact"/>
        <w:ind w:firstLine="570"/>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14:paraId="149BE71B">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仿宋" w:eastAsia="方正仿宋_GBK"/>
          <w:sz w:val="24"/>
        </w:rPr>
        <w:t>（附：法定代表人身份证正反面复印件）</w:t>
      </w:r>
    </w:p>
    <w:p w14:paraId="52B4AE68">
      <w:pPr>
        <w:snapToGrid w:val="0"/>
        <w:spacing w:line="312" w:lineRule="auto"/>
        <w:ind w:firstLine="480" w:firstLineChars="200"/>
        <w:rPr>
          <w:rFonts w:hint="eastAsia" w:ascii="方正仿宋_GBK" w:hAnsi="宋体" w:eastAsia="方正仿宋_GBK"/>
          <w:sz w:val="24"/>
          <w:szCs w:val="24"/>
        </w:rPr>
        <w:sectPr>
          <w:pgSz w:w="11907" w:h="16840"/>
          <w:pgMar w:top="1134" w:right="1191" w:bottom="1134" w:left="1304" w:header="851" w:footer="992" w:gutter="0"/>
          <w:pgNumType w:fmt="decimal"/>
          <w:cols w:space="720" w:num="1"/>
          <w:docGrid w:linePitch="380" w:charSpace="-5735"/>
        </w:sectPr>
      </w:pPr>
      <w:r>
        <w:rPr>
          <w:rFonts w:hint="eastAsia" w:ascii="方正仿宋_GBK" w:hAnsi="宋体" w:eastAsia="方正仿宋_GBK"/>
          <w:sz w:val="24"/>
        </w:rPr>
        <w:br w:type="page"/>
      </w:r>
    </w:p>
    <w:p w14:paraId="61FF102D">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14:paraId="3F2D9E6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17B03FAC">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8"/>
        </w:rPr>
        <w:t>询价项目名称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14:paraId="05B32558">
      <w:pPr>
        <w:tabs>
          <w:tab w:val="left" w:pos="6300"/>
        </w:tabs>
        <w:snapToGrid w:val="0"/>
        <w:spacing w:line="500" w:lineRule="exact"/>
        <w:ind w:firstLine="570"/>
        <w:rPr>
          <w:rFonts w:hint="eastAsia" w:ascii="方正仿宋_GBK" w:hAnsi="宋体" w:eastAsia="方正仿宋_GBK"/>
          <w:sz w:val="24"/>
        </w:rPr>
      </w:pPr>
    </w:p>
    <w:p w14:paraId="28CC3CD3">
      <w:pPr>
        <w:tabs>
          <w:tab w:val="left" w:pos="6300"/>
        </w:tabs>
        <w:snapToGrid w:val="0"/>
        <w:spacing w:line="500" w:lineRule="exact"/>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（采购机构名称）：</w:t>
      </w:r>
    </w:p>
    <w:p w14:paraId="0DB11468">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（被授权人姓名及身份证代码）代表我单位全权办理上述项目的报价、签约等具体工作，并签署全部有关文件、协议及合同。</w:t>
      </w:r>
    </w:p>
    <w:p w14:paraId="13F80CED">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14:paraId="5F790735">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14:paraId="270F6784">
      <w:pPr>
        <w:tabs>
          <w:tab w:val="left" w:pos="6300"/>
        </w:tabs>
        <w:snapToGrid w:val="0"/>
        <w:spacing w:line="500" w:lineRule="exact"/>
        <w:ind w:firstLine="570"/>
        <w:rPr>
          <w:rFonts w:hint="eastAsia" w:ascii="方正仿宋_GBK" w:hAnsi="宋体" w:eastAsia="方正仿宋_GBK"/>
          <w:sz w:val="24"/>
        </w:rPr>
      </w:pPr>
    </w:p>
    <w:p w14:paraId="41F06208">
      <w:pPr>
        <w:tabs>
          <w:tab w:val="left" w:pos="6300"/>
        </w:tabs>
        <w:snapToGrid w:val="0"/>
        <w:spacing w:line="500" w:lineRule="exact"/>
        <w:ind w:firstLine="570"/>
        <w:rPr>
          <w:rFonts w:hint="eastAsia" w:ascii="方正仿宋_GBK" w:hAnsi="宋体" w:eastAsia="方正仿宋_GBK"/>
          <w:sz w:val="24"/>
        </w:rPr>
      </w:pPr>
    </w:p>
    <w:p w14:paraId="5DE67D9E">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被授权人：                                 供应商法定代表人：</w:t>
      </w:r>
    </w:p>
    <w:p w14:paraId="248A591E">
      <w:pPr>
        <w:tabs>
          <w:tab w:val="left" w:pos="6300"/>
        </w:tabs>
        <w:snapToGrid w:val="0"/>
        <w:spacing w:line="500" w:lineRule="exact"/>
        <w:ind w:firstLine="570"/>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14:paraId="75E19483">
      <w:pPr>
        <w:tabs>
          <w:tab w:val="left" w:pos="6300"/>
        </w:tabs>
        <w:snapToGrid w:val="0"/>
        <w:spacing w:line="500" w:lineRule="exact"/>
        <w:ind w:firstLine="570"/>
        <w:rPr>
          <w:rFonts w:hint="eastAsia" w:ascii="方正仿宋_GBK" w:hAnsi="宋体" w:eastAsia="方正仿宋_GBK"/>
          <w:sz w:val="24"/>
          <w:szCs w:val="28"/>
        </w:rPr>
      </w:pPr>
    </w:p>
    <w:p w14:paraId="316C6775">
      <w:pPr>
        <w:tabs>
          <w:tab w:val="left" w:pos="6300"/>
        </w:tabs>
        <w:snapToGrid w:val="0"/>
        <w:spacing w:line="500" w:lineRule="exact"/>
        <w:ind w:firstLine="570"/>
        <w:rPr>
          <w:rFonts w:hint="eastAsia" w:ascii="方正仿宋_GBK" w:hAnsi="宋体" w:eastAsia="方正仿宋_GBK"/>
          <w:sz w:val="24"/>
        </w:rPr>
      </w:pPr>
    </w:p>
    <w:p w14:paraId="565CA0F6">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（附：被授权人身份证正反面复印件）</w:t>
      </w:r>
    </w:p>
    <w:p w14:paraId="02A1B577">
      <w:pPr>
        <w:tabs>
          <w:tab w:val="left" w:pos="6300"/>
        </w:tabs>
        <w:snapToGrid w:val="0"/>
        <w:spacing w:line="500" w:lineRule="exact"/>
        <w:ind w:firstLine="570"/>
        <w:rPr>
          <w:rFonts w:hint="eastAsia" w:ascii="方正仿宋_GBK" w:hAnsi="宋体" w:eastAsia="方正仿宋_GBK"/>
          <w:sz w:val="24"/>
        </w:rPr>
      </w:pPr>
      <w:r>
        <w:rPr>
          <w:rFonts w:hint="eastAsia" w:ascii="方正仿宋_GBK" w:hAnsi="宋体" w:eastAsia="方正仿宋_GBK"/>
          <w:sz w:val="24"/>
        </w:rPr>
        <w:t xml:space="preserve">                                          </w:t>
      </w:r>
    </w:p>
    <w:p w14:paraId="292042E2">
      <w:pPr>
        <w:tabs>
          <w:tab w:val="left" w:pos="6300"/>
        </w:tabs>
        <w:snapToGrid w:val="0"/>
        <w:spacing w:line="500" w:lineRule="exact"/>
        <w:ind w:firstLine="570"/>
        <w:rPr>
          <w:rFonts w:hint="eastAsia" w:ascii="方正仿宋_GBK" w:hAnsi="宋体" w:eastAsia="方正仿宋_GBK"/>
          <w:sz w:val="24"/>
        </w:rPr>
      </w:pPr>
    </w:p>
    <w:p w14:paraId="3650A164">
      <w:pPr>
        <w:tabs>
          <w:tab w:val="left" w:pos="6300"/>
        </w:tabs>
        <w:snapToGrid w:val="0"/>
        <w:spacing w:line="500" w:lineRule="exact"/>
        <w:ind w:firstLine="570"/>
        <w:rPr>
          <w:rFonts w:hint="eastAsia" w:ascii="方正仿宋_GBK" w:hAnsi="宋体" w:eastAsia="方正仿宋_GBK"/>
          <w:sz w:val="24"/>
        </w:rPr>
      </w:pPr>
    </w:p>
    <w:p w14:paraId="483B8ABF">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（供应商公章）</w:t>
      </w:r>
    </w:p>
    <w:p w14:paraId="462ABDFB">
      <w:pPr>
        <w:tabs>
          <w:tab w:val="left" w:pos="6300"/>
        </w:tabs>
        <w:snapToGrid w:val="0"/>
        <w:spacing w:line="500" w:lineRule="exact"/>
        <w:ind w:right="480" w:firstLine="570"/>
        <w:jc w:val="right"/>
        <w:rPr>
          <w:rFonts w:hint="eastAsia" w:ascii="方正仿宋_GBK" w:hAnsi="宋体" w:eastAsia="方正仿宋_GBK"/>
          <w:sz w:val="24"/>
        </w:rPr>
      </w:pPr>
      <w:r>
        <w:rPr>
          <w:rFonts w:hint="eastAsia" w:ascii="方正仿宋_GBK" w:hAnsi="宋体" w:eastAsia="方正仿宋_GBK"/>
          <w:sz w:val="24"/>
        </w:rPr>
        <w:t>年   月   日</w:t>
      </w:r>
    </w:p>
    <w:p w14:paraId="42C58AA1">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14:paraId="7EE68230">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注：</w:t>
      </w:r>
    </w:p>
    <w:p w14:paraId="39B65661">
      <w:pPr>
        <w:tabs>
          <w:tab w:val="left" w:pos="6300"/>
        </w:tabs>
        <w:snapToGrid w:val="0"/>
        <w:spacing w:line="500" w:lineRule="exact"/>
        <w:ind w:right="480" w:firstLine="570"/>
        <w:jc w:val="left"/>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14:paraId="1D0BD12F">
      <w:pPr>
        <w:widowControl w:val="0"/>
        <w:numPr>
          <w:ilvl w:val="0"/>
          <w:numId w:val="0"/>
        </w:numPr>
        <w:spacing w:line="360" w:lineRule="auto"/>
        <w:ind w:firstLine="480" w:firstLineChars="200"/>
        <w:jc w:val="both"/>
        <w:rPr>
          <w:rFonts w:hint="eastAsia" w:ascii="方正仿宋_GBK" w:hAnsi="宋体" w:eastAsia="方正仿宋_GBK"/>
          <w:sz w:val="24"/>
          <w:szCs w:val="24"/>
          <w:lang w:val="en-US" w:eastAsia="zh-CN"/>
        </w:rPr>
        <w:sectPr>
          <w:footerReference r:id="rId4" w:type="default"/>
          <w:pgSz w:w="11907" w:h="16840"/>
          <w:pgMar w:top="1134" w:right="1191" w:bottom="1134" w:left="1304" w:header="964" w:footer="992" w:gutter="0"/>
          <w:pgNumType w:fmt="decimal"/>
          <w:cols w:space="720" w:num="1"/>
          <w:docGrid w:linePitch="312" w:charSpace="0"/>
        </w:sectPr>
      </w:pPr>
      <w:r>
        <w:rPr>
          <w:rFonts w:hint="eastAsia" w:ascii="方正仿宋_GBK" w:hAnsi="仿宋" w:eastAsia="方正仿宋_GBK"/>
          <w:sz w:val="24"/>
        </w:rPr>
        <w:t>2.若为联合体参与的，法定代表人授权委托书由联合体主办方</w:t>
      </w:r>
      <w:r>
        <w:rPr>
          <w:rFonts w:hint="eastAsia" w:ascii="方正仿宋_GBK" w:hAnsi="仿宋" w:eastAsia="方正仿宋_GBK" w:cs="宋体"/>
          <w:kern w:val="0"/>
          <w:sz w:val="24"/>
          <w:szCs w:val="24"/>
        </w:rPr>
        <w:t>（主体）</w:t>
      </w:r>
      <w:r>
        <w:rPr>
          <w:rFonts w:hint="eastAsia" w:ascii="方正仿宋_GBK" w:hAnsi="仿宋" w:eastAsia="方正仿宋_GBK"/>
          <w:sz w:val="24"/>
        </w:rPr>
        <w:t>出具。</w:t>
      </w:r>
    </w:p>
    <w:p w14:paraId="333373A6">
      <w:pPr>
        <w:pStyle w:val="13"/>
        <w:rPr>
          <w:rFonts w:hint="default"/>
          <w:lang w:val="en-US" w:eastAsia="zh-CN"/>
        </w:rPr>
      </w:pPr>
    </w:p>
    <w:p w14:paraId="4FE4CC14">
      <w:pPr>
        <w:snapToGrid w:val="0"/>
        <w:spacing w:line="400" w:lineRule="exact"/>
        <w:ind w:firstLine="540"/>
        <w:rPr>
          <w:rFonts w:hint="eastAsia" w:ascii="方正仿宋_GBK" w:eastAsia="方正仿宋_GBK"/>
          <w:sz w:val="24"/>
          <w:szCs w:val="24"/>
        </w:rPr>
      </w:pPr>
    </w:p>
    <w:p w14:paraId="0E6B08C1">
      <w:pPr>
        <w:widowControl/>
        <w:spacing w:line="400" w:lineRule="exact"/>
        <w:ind w:firstLine="480" w:firstLineChars="200"/>
        <w:jc w:val="left"/>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14:paraId="0D66F84D">
      <w:pPr>
        <w:tabs>
          <w:tab w:val="left" w:pos="6300"/>
        </w:tabs>
        <w:snapToGrid w:val="0"/>
        <w:spacing w:line="500"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14:paraId="4B6E666E">
      <w:pPr>
        <w:tabs>
          <w:tab w:val="left" w:pos="6300"/>
        </w:tabs>
        <w:snapToGrid w:val="0"/>
        <w:spacing w:line="530" w:lineRule="exact"/>
        <w:rPr>
          <w:sz w:val="24"/>
        </w:rPr>
      </w:pPr>
    </w:p>
    <w:p w14:paraId="36B1154B">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（采购机构名称）：</w:t>
      </w:r>
    </w:p>
    <w:p w14:paraId="153872E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14:paraId="460891C5">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14:paraId="4D58259A">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p>
    <w:p w14:paraId="01EE4B1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3.我方在采购项目评审（评标）环节结束后，随时接受采购人、采购代理机构的检查验证，配合提供相关证明材料，证明符合《中华人民共和国政府采购法》规定的供应商基本资格条件。</w:t>
      </w:r>
    </w:p>
    <w:p w14:paraId="3F14117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我方对以上承诺负全部法律责任。</w:t>
      </w:r>
    </w:p>
    <w:p w14:paraId="300D0A53">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特此承诺。</w:t>
      </w:r>
    </w:p>
    <w:p w14:paraId="2E2303E5">
      <w:pPr>
        <w:tabs>
          <w:tab w:val="left" w:pos="6300"/>
        </w:tabs>
        <w:snapToGrid w:val="0"/>
        <w:spacing w:line="500" w:lineRule="exact"/>
        <w:ind w:firstLine="480" w:firstLineChars="200"/>
        <w:rPr>
          <w:rFonts w:hint="eastAsia" w:ascii="方正仿宋_GBK" w:hAnsi="仿宋" w:eastAsia="方正仿宋_GBK"/>
          <w:sz w:val="24"/>
        </w:rPr>
      </w:pPr>
    </w:p>
    <w:p w14:paraId="0A3E0CB3">
      <w:pPr>
        <w:tabs>
          <w:tab w:val="left" w:pos="6300"/>
        </w:tabs>
        <w:snapToGrid w:val="0"/>
        <w:spacing w:line="500" w:lineRule="exact"/>
        <w:ind w:firstLine="480" w:firstLineChars="200"/>
        <w:jc w:val="right"/>
        <w:rPr>
          <w:rFonts w:hint="eastAsia" w:ascii="方正仿宋_GBK" w:hAnsi="仿宋" w:eastAsia="方正仿宋_GBK"/>
          <w:sz w:val="24"/>
        </w:rPr>
      </w:pPr>
      <w:r>
        <w:rPr>
          <w:rFonts w:hint="eastAsia" w:ascii="方正仿宋_GBK" w:hAnsi="仿宋" w:eastAsia="方正仿宋_GBK"/>
          <w:sz w:val="24"/>
        </w:rPr>
        <w:t>（供应商公章）</w:t>
      </w:r>
    </w:p>
    <w:p w14:paraId="4E4ADE2B">
      <w:pPr>
        <w:widowControl/>
        <w:spacing w:line="400" w:lineRule="exact"/>
        <w:ind w:firstLine="6240" w:firstLineChars="2600"/>
        <w:jc w:val="left"/>
        <w:rPr>
          <w:rFonts w:hint="eastAsia" w:ascii="方正仿宋_GBK" w:hAnsi="宋体" w:eastAsia="方正仿宋_GBK"/>
          <w:sz w:val="24"/>
          <w:szCs w:val="24"/>
        </w:rPr>
      </w:pPr>
      <w:r>
        <w:rPr>
          <w:rFonts w:hint="eastAsia" w:ascii="方正仿宋_GBK" w:hAnsi="仿宋" w:eastAsia="方正仿宋_GBK"/>
          <w:sz w:val="24"/>
        </w:rPr>
        <w:t>年   月   日</w:t>
      </w:r>
    </w:p>
    <w:p w14:paraId="0788DF30">
      <w:pPr>
        <w:snapToGrid w:val="0"/>
        <w:spacing w:line="400" w:lineRule="exact"/>
        <w:ind w:firstLine="540"/>
        <w:rPr>
          <w:rFonts w:hint="eastAsia" w:ascii="方正仿宋_GBK" w:eastAsia="方正仿宋_GBK"/>
          <w:sz w:val="24"/>
          <w:szCs w:val="24"/>
        </w:rPr>
      </w:pPr>
    </w:p>
    <w:p w14:paraId="076FD591">
      <w:pPr>
        <w:pStyle w:val="13"/>
        <w:numPr>
          <w:ilvl w:val="0"/>
          <w:numId w:val="0"/>
        </w:numPr>
        <w:ind w:firstLine="420" w:firstLineChars="0"/>
        <w:rPr>
          <w:rFonts w:hint="eastAsia" w:ascii="方正仿宋_GBK" w:hAnsi="宋体" w:eastAsia="方正仿宋_GBK" w:cs="Times New Roman"/>
          <w:kern w:val="2"/>
          <w:sz w:val="24"/>
          <w:lang w:val="en-US" w:eastAsia="zh-CN" w:bidi="ar-SA"/>
        </w:rPr>
      </w:pPr>
    </w:p>
    <w:p w14:paraId="10A4E5FD">
      <w:pPr>
        <w:pStyle w:val="13"/>
        <w:numPr>
          <w:ilvl w:val="0"/>
          <w:numId w:val="0"/>
        </w:numPr>
        <w:ind w:firstLine="420" w:firstLineChars="0"/>
        <w:rPr>
          <w:rFonts w:hint="eastAsia" w:ascii="方正仿宋_GBK" w:hAnsi="宋体" w:eastAsia="方正仿宋_GBK" w:cs="Times New Roman"/>
          <w:kern w:val="2"/>
          <w:sz w:val="24"/>
          <w:lang w:val="en-US" w:eastAsia="zh-CN" w:bidi="ar-SA"/>
        </w:rPr>
      </w:pPr>
    </w:p>
    <w:p w14:paraId="61CC142D">
      <w:pPr>
        <w:pStyle w:val="13"/>
        <w:numPr>
          <w:ilvl w:val="0"/>
          <w:numId w:val="0"/>
        </w:numPr>
        <w:ind w:firstLine="420" w:firstLineChars="0"/>
        <w:rPr>
          <w:rFonts w:hint="eastAsia" w:ascii="方正仿宋_GBK" w:hAnsi="宋体" w:eastAsia="方正仿宋_GBK" w:cs="Times New Roman"/>
          <w:kern w:val="2"/>
          <w:sz w:val="24"/>
          <w:lang w:val="en-US" w:eastAsia="zh-CN" w:bidi="ar-SA"/>
        </w:rPr>
      </w:pPr>
    </w:p>
    <w:p w14:paraId="38B923FF">
      <w:pPr>
        <w:pStyle w:val="13"/>
        <w:numPr>
          <w:ilvl w:val="0"/>
          <w:numId w:val="0"/>
        </w:numPr>
        <w:ind w:firstLine="420" w:firstLineChars="0"/>
        <w:rPr>
          <w:rFonts w:hint="eastAsia" w:ascii="方正仿宋_GBK" w:hAnsi="宋体" w:eastAsia="方正仿宋_GBK" w:cs="Times New Roman"/>
          <w:kern w:val="2"/>
          <w:sz w:val="24"/>
          <w:lang w:val="en-US" w:eastAsia="zh-CN" w:bidi="ar-SA"/>
        </w:rPr>
      </w:pPr>
    </w:p>
    <w:p w14:paraId="7446C440">
      <w:pPr>
        <w:pStyle w:val="13"/>
        <w:numPr>
          <w:ilvl w:val="0"/>
          <w:numId w:val="0"/>
        </w:numPr>
        <w:rPr>
          <w:rFonts w:hint="eastAsia" w:ascii="方正仿宋_GBK" w:hAnsi="宋体" w:eastAsia="方正仿宋_GBK" w:cs="Times New Roman"/>
          <w:kern w:val="2"/>
          <w:sz w:val="24"/>
          <w:szCs w:val="24"/>
          <w:lang w:val="en-US" w:eastAsia="zh-CN" w:bidi="ar-SA"/>
        </w:rPr>
      </w:pPr>
      <w:r>
        <w:rPr>
          <w:rFonts w:hint="eastAsia" w:ascii="方正仿宋_GBK" w:hAnsi="宋体" w:eastAsia="方正仿宋_GBK" w:cs="Times New Roman"/>
          <w:kern w:val="2"/>
          <w:sz w:val="24"/>
          <w:szCs w:val="24"/>
          <w:lang w:val="en-US" w:eastAsia="zh-CN" w:bidi="ar-SA"/>
        </w:rPr>
        <w:t>（五）特定资格条件证书或证明文件</w:t>
      </w:r>
      <w:bookmarkStart w:id="195" w:name="_Toc65660383"/>
      <w:bookmarkStart w:id="196" w:name="_Toc15815"/>
      <w:bookmarkStart w:id="197" w:name="_Toc17010"/>
      <w:bookmarkStart w:id="198" w:name="_Toc2080"/>
      <w:bookmarkStart w:id="199" w:name="_Toc106034812"/>
    </w:p>
    <w:p w14:paraId="02FFE630">
      <w:pPr>
        <w:pStyle w:val="3"/>
        <w:adjustRightInd w:val="0"/>
        <w:snapToGrid w:val="0"/>
        <w:spacing w:before="0" w:after="0" w:line="400" w:lineRule="exact"/>
        <w:rPr>
          <w:rFonts w:hint="eastAsia" w:ascii="方正仿宋_GBK" w:hAnsi="宋体" w:eastAsia="方正仿宋_GBK"/>
          <w:sz w:val="24"/>
        </w:rPr>
      </w:pPr>
      <w:r>
        <w:rPr>
          <w:rFonts w:hint="eastAsia" w:ascii="方正仿宋_GBK" w:hAnsi="宋体" w:eastAsia="方正仿宋_GBK"/>
          <w:sz w:val="24"/>
          <w:lang w:val="en-US" w:eastAsia="zh-CN"/>
        </w:rPr>
        <w:t>三</w:t>
      </w:r>
      <w:r>
        <w:rPr>
          <w:rFonts w:hint="eastAsia" w:ascii="方正仿宋_GBK" w:hAnsi="宋体" w:eastAsia="方正仿宋_GBK"/>
          <w:sz w:val="24"/>
        </w:rPr>
        <w:t>、其他资料</w:t>
      </w:r>
      <w:bookmarkEnd w:id="195"/>
      <w:bookmarkEnd w:id="196"/>
      <w:bookmarkEnd w:id="197"/>
      <w:bookmarkEnd w:id="198"/>
      <w:bookmarkEnd w:id="199"/>
    </w:p>
    <w:p w14:paraId="2554EED8">
      <w:pPr>
        <w:tabs>
          <w:tab w:val="left" w:pos="6300"/>
        </w:tabs>
        <w:snapToGrid w:val="0"/>
        <w:spacing w:line="500" w:lineRule="exact"/>
        <w:jc w:val="left"/>
        <w:rPr>
          <w:rFonts w:hint="eastAsia" w:ascii="方正仿宋_GBK" w:hAnsi="宋体" w:eastAsia="方正仿宋_GBK"/>
          <w:szCs w:val="28"/>
        </w:rPr>
      </w:pPr>
      <w:r>
        <w:rPr>
          <w:rFonts w:hint="eastAsia" w:ascii="方正仿宋_GBK" w:hAnsi="宋体" w:eastAsia="方正仿宋_GBK"/>
          <w:sz w:val="28"/>
          <w:szCs w:val="28"/>
        </w:rPr>
        <w:t>（一）中小企业声明函</w:t>
      </w:r>
    </w:p>
    <w:p w14:paraId="03CAD078">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本公司郑重声明，根据《政府采购促进中小企业发展管理办法》（</w:t>
      </w:r>
      <w:r>
        <w:rPr>
          <w:rFonts w:hint="eastAsia" w:ascii="方正仿宋_GBK" w:hAnsi="宋体" w:eastAsia="方正仿宋_GBK"/>
          <w:sz w:val="24"/>
          <w:szCs w:val="24"/>
        </w:rPr>
        <w:t>财库〔2020〕46号</w:t>
      </w:r>
      <w:r>
        <w:rPr>
          <w:rFonts w:hint="eastAsia" w:ascii="方正仿宋_GBK" w:hAnsi="仿宋" w:eastAsia="方正仿宋_GBK"/>
          <w:sz w:val="24"/>
          <w:szCs w:val="28"/>
        </w:rPr>
        <w:t>）的规定，本公司参加</w:t>
      </w:r>
      <w:r>
        <w:rPr>
          <w:rFonts w:hint="eastAsia" w:ascii="方正仿宋_GBK" w:hAnsi="仿宋" w:eastAsia="方正仿宋_GBK"/>
          <w:i/>
          <w:sz w:val="24"/>
          <w:szCs w:val="28"/>
          <w:u w:val="single"/>
        </w:rPr>
        <w:t>（单位名称）</w:t>
      </w:r>
      <w:r>
        <w:rPr>
          <w:rFonts w:hint="eastAsia" w:ascii="方正仿宋_GBK" w:hAnsi="仿宋" w:eastAsia="方正仿宋_GBK"/>
          <w:sz w:val="24"/>
          <w:szCs w:val="28"/>
        </w:rPr>
        <w:t>的</w:t>
      </w:r>
      <w:r>
        <w:rPr>
          <w:rFonts w:hint="eastAsia" w:ascii="方正仿宋_GBK" w:hAnsi="仿宋" w:eastAsia="方正仿宋_GBK"/>
          <w:i/>
          <w:sz w:val="24"/>
          <w:szCs w:val="28"/>
          <w:u w:val="single"/>
        </w:rPr>
        <w:t>（项目名称）</w:t>
      </w:r>
      <w:r>
        <w:rPr>
          <w:rFonts w:hint="eastAsia" w:ascii="方正仿宋_GBK" w:hAnsi="仿宋" w:eastAsia="方正仿宋_GBK"/>
          <w:sz w:val="24"/>
          <w:szCs w:val="28"/>
        </w:rPr>
        <w:t>采购活动，提供的货物全部由符合政策要求的中小企业制造。相关企业（含联合体中的中小企业、签订分包意向协议的中小企业）的具体情况如下：</w:t>
      </w:r>
    </w:p>
    <w:p w14:paraId="32E63584">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1.</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716153E4">
      <w:pPr>
        <w:tabs>
          <w:tab w:val="left" w:pos="6300"/>
        </w:tabs>
        <w:snapToGrid w:val="0"/>
        <w:spacing w:line="500" w:lineRule="exact"/>
        <w:ind w:firstLine="480" w:firstLineChars="200"/>
        <w:rPr>
          <w:rFonts w:ascii="方正仿宋_GBK" w:hAnsi="仿宋" w:eastAsia="方正仿宋_GBK"/>
          <w:sz w:val="24"/>
          <w:szCs w:val="28"/>
        </w:rPr>
      </w:pPr>
      <w:r>
        <w:rPr>
          <w:rFonts w:hint="eastAsia" w:ascii="方正仿宋_GBK" w:hAnsi="仿宋" w:eastAsia="方正仿宋_GBK"/>
          <w:sz w:val="24"/>
          <w:szCs w:val="28"/>
        </w:rPr>
        <w:t>2.</w:t>
      </w:r>
      <w:r>
        <w:rPr>
          <w:rFonts w:hint="eastAsia" w:ascii="方正仿宋_GBK" w:hAnsi="仿宋" w:eastAsia="方正仿宋_GBK"/>
          <w:i/>
          <w:sz w:val="24"/>
          <w:szCs w:val="28"/>
          <w:u w:val="single"/>
        </w:rPr>
        <w:t>（标的名称）</w:t>
      </w:r>
      <w:r>
        <w:rPr>
          <w:rFonts w:hint="eastAsia" w:ascii="方正仿宋_GBK" w:hAnsi="仿宋" w:eastAsia="方正仿宋_GBK"/>
          <w:sz w:val="24"/>
          <w:szCs w:val="28"/>
        </w:rPr>
        <w:t>，属于</w:t>
      </w:r>
      <w:r>
        <w:rPr>
          <w:rFonts w:hint="eastAsia" w:ascii="方正仿宋_GBK" w:hAnsi="仿宋" w:eastAsia="方正仿宋_GBK"/>
          <w:i/>
          <w:sz w:val="24"/>
          <w:szCs w:val="28"/>
          <w:u w:val="single"/>
        </w:rPr>
        <w:t>（采购文件中明确的所属行业）行业</w:t>
      </w:r>
      <w:r>
        <w:rPr>
          <w:rFonts w:hint="eastAsia" w:ascii="方正仿宋_GBK" w:hAnsi="仿宋" w:eastAsia="方正仿宋_GBK"/>
          <w:sz w:val="24"/>
          <w:szCs w:val="28"/>
        </w:rPr>
        <w:t>；制造商为</w:t>
      </w:r>
      <w:r>
        <w:rPr>
          <w:rFonts w:hint="eastAsia" w:ascii="方正仿宋_GBK" w:hAnsi="仿宋" w:eastAsia="方正仿宋_GBK"/>
          <w:i/>
          <w:sz w:val="24"/>
          <w:szCs w:val="28"/>
          <w:u w:val="single"/>
        </w:rPr>
        <w:t>（企业名称）</w:t>
      </w:r>
      <w:r>
        <w:rPr>
          <w:rFonts w:hint="eastAsia" w:ascii="方正仿宋_GBK" w:hAnsi="仿宋" w:eastAsia="方正仿宋_GBK"/>
          <w:sz w:val="24"/>
          <w:szCs w:val="28"/>
        </w:rPr>
        <w:t>，从业人员</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人，营业收入为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万元，资产总额为</w:t>
      </w:r>
      <w:r>
        <w:rPr>
          <w:rFonts w:hint="eastAsia" w:ascii="方正仿宋_GBK" w:hAnsi="仿宋" w:eastAsia="方正仿宋_GBK"/>
          <w:sz w:val="24"/>
          <w:szCs w:val="28"/>
          <w:u w:val="single"/>
        </w:rPr>
        <w:t xml:space="preserve">    </w:t>
      </w:r>
      <w:r>
        <w:rPr>
          <w:rFonts w:hint="eastAsia" w:ascii="方正仿宋_GBK" w:hAnsi="仿宋" w:eastAsia="方正仿宋_GBK"/>
          <w:sz w:val="24"/>
          <w:szCs w:val="28"/>
        </w:rPr>
        <w:t>万元，属于</w:t>
      </w:r>
      <w:r>
        <w:rPr>
          <w:rFonts w:hint="eastAsia" w:ascii="方正仿宋_GBK" w:hAnsi="仿宋" w:eastAsia="方正仿宋_GBK"/>
          <w:i/>
          <w:sz w:val="24"/>
          <w:szCs w:val="28"/>
          <w:u w:val="single"/>
        </w:rPr>
        <w:t>（中型企业、小型企业、微型企业）</w:t>
      </w:r>
      <w:r>
        <w:rPr>
          <w:rFonts w:hint="eastAsia" w:ascii="方正仿宋_GBK" w:hAnsi="仿宋" w:eastAsia="方正仿宋_GBK"/>
          <w:sz w:val="24"/>
          <w:szCs w:val="28"/>
        </w:rPr>
        <w:t>；</w:t>
      </w:r>
    </w:p>
    <w:p w14:paraId="50BF1F79">
      <w:pPr>
        <w:tabs>
          <w:tab w:val="left" w:pos="6300"/>
        </w:tabs>
        <w:snapToGrid w:val="0"/>
        <w:spacing w:line="500" w:lineRule="exact"/>
        <w:ind w:right="782" w:firstLine="480" w:firstLineChars="200"/>
        <w:rPr>
          <w:rFonts w:hint="eastAsia" w:ascii="方正仿宋_GBK" w:hAnsi="仿宋" w:eastAsia="方正仿宋_GBK"/>
          <w:sz w:val="24"/>
        </w:rPr>
      </w:pPr>
      <w:r>
        <w:rPr>
          <w:rFonts w:ascii="方正仿宋_GBK" w:hAnsi="仿宋" w:eastAsia="方正仿宋_GBK"/>
          <w:sz w:val="24"/>
        </w:rPr>
        <w:t>……</w:t>
      </w:r>
    </w:p>
    <w:p w14:paraId="6E9F3E86">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以上企业，不属于大企业的分支机构，不存在控股股东为大企业的情形，也不存在与大企业的负责人为同一人的情形。</w:t>
      </w:r>
    </w:p>
    <w:p w14:paraId="384E8121">
      <w:pPr>
        <w:tabs>
          <w:tab w:val="left" w:pos="6300"/>
        </w:tabs>
        <w:snapToGrid w:val="0"/>
        <w:spacing w:line="500" w:lineRule="exact"/>
        <w:ind w:firstLine="480" w:firstLineChars="200"/>
        <w:rPr>
          <w:rFonts w:hint="eastAsia" w:ascii="方正仿宋_GBK" w:hAnsi="仿宋" w:eastAsia="方正仿宋_GBK"/>
          <w:sz w:val="24"/>
          <w:szCs w:val="28"/>
        </w:rPr>
      </w:pPr>
      <w:r>
        <w:rPr>
          <w:rFonts w:hint="eastAsia" w:ascii="方正仿宋_GBK" w:hAnsi="仿宋" w:eastAsia="方正仿宋_GBK"/>
          <w:sz w:val="24"/>
          <w:szCs w:val="28"/>
        </w:rPr>
        <w:t>本企业对上述声明内容的真实性负责。如有虚假，将依法承担相应责任。</w:t>
      </w:r>
    </w:p>
    <w:p w14:paraId="5405EDA2">
      <w:pPr>
        <w:tabs>
          <w:tab w:val="left" w:pos="6300"/>
        </w:tabs>
        <w:snapToGrid w:val="0"/>
        <w:spacing w:line="500" w:lineRule="exact"/>
        <w:ind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 xml:space="preserve">企业名称（盖章）： </w:t>
      </w:r>
    </w:p>
    <w:p w14:paraId="172F5877">
      <w:pPr>
        <w:tabs>
          <w:tab w:val="left" w:pos="6300"/>
        </w:tabs>
        <w:snapToGrid w:val="0"/>
        <w:spacing w:line="500" w:lineRule="exact"/>
        <w:ind w:right="784" w:firstLine="6120" w:firstLineChars="2550"/>
        <w:rPr>
          <w:rFonts w:hint="eastAsia" w:ascii="方正仿宋_GBK" w:hAnsi="仿宋" w:eastAsia="方正仿宋_GBK"/>
          <w:sz w:val="24"/>
          <w:szCs w:val="28"/>
        </w:rPr>
      </w:pPr>
      <w:r>
        <w:rPr>
          <w:rFonts w:hint="eastAsia" w:ascii="方正仿宋_GBK" w:hAnsi="仿宋" w:eastAsia="方正仿宋_GBK"/>
          <w:sz w:val="24"/>
          <w:szCs w:val="28"/>
        </w:rPr>
        <w:t>日期：</w:t>
      </w:r>
    </w:p>
    <w:p w14:paraId="1A0D4890">
      <w:pPr>
        <w:tabs>
          <w:tab w:val="left" w:pos="6300"/>
        </w:tabs>
        <w:snapToGrid w:val="0"/>
        <w:spacing w:line="500" w:lineRule="exact"/>
        <w:ind w:right="784" w:firstLine="6120" w:firstLineChars="2550"/>
        <w:rPr>
          <w:rFonts w:hint="eastAsia" w:ascii="方正仿宋_GBK" w:hAnsi="仿宋" w:eastAsia="方正仿宋_GBK"/>
          <w:sz w:val="24"/>
        </w:rPr>
      </w:pPr>
    </w:p>
    <w:p w14:paraId="140C604C">
      <w:pPr>
        <w:tabs>
          <w:tab w:val="left" w:pos="6300"/>
        </w:tabs>
        <w:snapToGrid w:val="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填写时应注意以下事项：</w:t>
      </w:r>
    </w:p>
    <w:p w14:paraId="1A1B74FC">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1.从业人员、营业收入、资产总额填报上一年度数据，无上一年度数据的新成立企业可不填报。</w:t>
      </w:r>
    </w:p>
    <w:p w14:paraId="6D78ED57">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rPr>
        <w:t>2.中小企业应当按照《中小企业划型标准规定》（工信部联企业〔2011〕300号），如实填写并提交《中小企业声明函》。</w:t>
      </w:r>
    </w:p>
    <w:p w14:paraId="166F478D">
      <w:pPr>
        <w:tabs>
          <w:tab w:val="left" w:pos="6300"/>
        </w:tabs>
        <w:snapToGrid w:val="0"/>
        <w:ind w:firstLine="420" w:firstLineChars="200"/>
        <w:rPr>
          <w:rFonts w:hint="eastAsia" w:ascii="方正仿宋_GBK" w:hAnsi="宋体" w:eastAsia="方正仿宋_GBK" w:cs="宋体"/>
          <w:kern w:val="0"/>
          <w:sz w:val="21"/>
          <w:szCs w:val="21"/>
        </w:rPr>
      </w:pPr>
      <w:r>
        <w:rPr>
          <w:rFonts w:hint="eastAsia" w:ascii="方正仿宋_GBK" w:hAnsi="宋体" w:eastAsia="方正仿宋_GBK" w:cs="宋体"/>
          <w:kern w:val="0"/>
          <w:sz w:val="21"/>
          <w:szCs w:val="21"/>
          <w:lang w:val="en-US" w:eastAsia="zh-CN"/>
        </w:rPr>
        <w:t>3</w:t>
      </w:r>
      <w:r>
        <w:rPr>
          <w:rFonts w:hint="eastAsia" w:ascii="方正仿宋_GBK" w:hAnsi="宋体" w:eastAsia="方正仿宋_GBK" w:cs="宋体"/>
          <w:kern w:val="0"/>
          <w:sz w:val="21"/>
          <w:szCs w:val="21"/>
        </w:rPr>
        <w:t>.本声明函“企业名称（盖章）”处为供应商盖章。</w:t>
      </w:r>
    </w:p>
    <w:p w14:paraId="0E6EEF9D">
      <w:pPr>
        <w:tabs>
          <w:tab w:val="left" w:pos="6300"/>
        </w:tabs>
        <w:snapToGrid w:val="0"/>
        <w:spacing w:line="500" w:lineRule="exact"/>
        <w:ind w:firstLine="560" w:firstLineChars="200"/>
        <w:jc w:val="center"/>
        <w:rPr>
          <w:rFonts w:hint="eastAsia" w:ascii="方正仿宋_GBK" w:hAnsi="仿宋" w:eastAsia="方正仿宋_GBK"/>
        </w:rPr>
      </w:pPr>
      <w:r>
        <w:rPr>
          <w:rFonts w:hint="eastAsia" w:ascii="方正仿宋_GBK" w:hAnsi="仿宋" w:eastAsia="方正仿宋_GBK"/>
        </w:rPr>
        <w:br w:type="page"/>
      </w:r>
    </w:p>
    <w:p w14:paraId="507A1EFE">
      <w:pPr>
        <w:tabs>
          <w:tab w:val="left" w:pos="6300"/>
        </w:tabs>
        <w:snapToGrid w:val="0"/>
        <w:spacing w:line="500" w:lineRule="exact"/>
        <w:jc w:val="both"/>
        <w:rPr>
          <w:rFonts w:hint="eastAsia" w:ascii="方正仿宋_GBK" w:hAnsi="仿宋" w:eastAsia="方正仿宋_GBK"/>
        </w:rPr>
      </w:pPr>
      <w:r>
        <w:rPr>
          <w:rFonts w:hint="eastAsia" w:ascii="方正仿宋_GBK" w:hAnsi="宋体" w:eastAsia="方正仿宋_GBK"/>
          <w:sz w:val="28"/>
          <w:szCs w:val="28"/>
        </w:rPr>
        <w:t>（</w:t>
      </w:r>
      <w:r>
        <w:rPr>
          <w:rFonts w:hint="eastAsia" w:ascii="方正仿宋_GBK" w:hAnsi="宋体" w:eastAsia="方正仿宋_GBK"/>
          <w:sz w:val="28"/>
          <w:szCs w:val="28"/>
          <w:lang w:val="en-US" w:eastAsia="zh-CN"/>
        </w:rPr>
        <w:t>二</w:t>
      </w:r>
      <w:r>
        <w:rPr>
          <w:rFonts w:hint="eastAsia" w:ascii="方正仿宋_GBK" w:hAnsi="宋体" w:eastAsia="方正仿宋_GBK"/>
          <w:sz w:val="28"/>
          <w:szCs w:val="28"/>
        </w:rPr>
        <w:t>）监狱企业证明文件</w:t>
      </w:r>
    </w:p>
    <w:p w14:paraId="49E5DB07">
      <w:pPr>
        <w:tabs>
          <w:tab w:val="left" w:pos="6300"/>
        </w:tabs>
        <w:snapToGrid w:val="0"/>
        <w:spacing w:line="500" w:lineRule="exact"/>
        <w:ind w:firstLine="560" w:firstLineChars="200"/>
        <w:jc w:val="center"/>
        <w:rPr>
          <w:rFonts w:hint="eastAsia" w:ascii="方正仿宋_GBK" w:hAnsi="宋体" w:eastAsia="方正仿宋_GBK"/>
          <w:szCs w:val="28"/>
        </w:rPr>
      </w:pPr>
      <w:r>
        <w:rPr>
          <w:rFonts w:hint="eastAsia" w:ascii="方正仿宋_GBK" w:hAnsi="宋体" w:eastAsia="方正仿宋_GBK"/>
          <w:szCs w:val="28"/>
        </w:rPr>
        <w:t>监狱企业证明文件</w:t>
      </w:r>
    </w:p>
    <w:p w14:paraId="74F4A682">
      <w:pPr>
        <w:tabs>
          <w:tab w:val="left" w:pos="6300"/>
        </w:tabs>
        <w:snapToGrid w:val="0"/>
        <w:spacing w:line="400" w:lineRule="exact"/>
        <w:ind w:firstLine="480" w:firstLineChars="200"/>
        <w:jc w:val="left"/>
        <w:rPr>
          <w:rFonts w:hint="eastAsia" w:ascii="方正仿宋_GBK" w:hAnsi="仿宋" w:eastAsia="方正仿宋_GBK"/>
          <w:sz w:val="24"/>
          <w:szCs w:val="24"/>
        </w:rPr>
      </w:pPr>
      <w:r>
        <w:rPr>
          <w:rFonts w:hint="eastAsia" w:ascii="方正仿宋_GBK" w:hAnsi="仿宋" w:eastAsia="方正仿宋_GBK"/>
          <w:sz w:val="24"/>
          <w:szCs w:val="24"/>
        </w:rPr>
        <w:t>以省级以上监狱管理局、戒毒管理局（含新疆生产建设兵团）出具的属于监狱企业的证明文件为准。</w:t>
      </w:r>
    </w:p>
    <w:p w14:paraId="73D1DCC5">
      <w:pPr>
        <w:tabs>
          <w:tab w:val="left" w:pos="6300"/>
        </w:tabs>
        <w:snapToGrid w:val="0"/>
        <w:spacing w:line="400" w:lineRule="exact"/>
        <w:ind w:firstLine="480" w:firstLineChars="200"/>
        <w:jc w:val="left"/>
        <w:rPr>
          <w:rFonts w:hint="eastAsia" w:ascii="方正仿宋_GBK" w:hAnsi="仿宋" w:eastAsia="方正仿宋_GBK"/>
          <w:sz w:val="24"/>
          <w:szCs w:val="24"/>
        </w:rPr>
      </w:pPr>
    </w:p>
    <w:p w14:paraId="09A4DB35">
      <w:pPr>
        <w:tabs>
          <w:tab w:val="left" w:pos="6300"/>
        </w:tabs>
        <w:snapToGrid w:val="0"/>
        <w:spacing w:line="400" w:lineRule="exact"/>
        <w:ind w:firstLine="480" w:firstLineChars="200"/>
        <w:jc w:val="left"/>
        <w:rPr>
          <w:rFonts w:hint="eastAsia" w:ascii="方正仿宋_GBK" w:hAnsi="仿宋" w:eastAsia="方正仿宋_GBK"/>
          <w:sz w:val="24"/>
          <w:szCs w:val="24"/>
        </w:rPr>
      </w:pPr>
    </w:p>
    <w:p w14:paraId="628D858F">
      <w:pPr>
        <w:tabs>
          <w:tab w:val="left" w:pos="6300"/>
        </w:tabs>
        <w:snapToGrid w:val="0"/>
        <w:spacing w:line="400" w:lineRule="exact"/>
        <w:ind w:firstLine="480" w:firstLineChars="200"/>
        <w:jc w:val="left"/>
        <w:rPr>
          <w:rFonts w:hint="eastAsia" w:ascii="方正仿宋_GBK" w:hAnsi="仿宋" w:eastAsia="方正仿宋_GBK"/>
          <w:sz w:val="24"/>
          <w:szCs w:val="24"/>
        </w:rPr>
      </w:pPr>
    </w:p>
    <w:p w14:paraId="32EAE8AA">
      <w:pPr>
        <w:widowControl/>
        <w:spacing w:line="400" w:lineRule="exact"/>
        <w:jc w:val="left"/>
        <w:rPr>
          <w:rFonts w:hint="default"/>
          <w:sz w:val="32"/>
          <w:szCs w:val="21"/>
          <w:lang w:val="en-US" w:eastAsia="zh-CN"/>
        </w:rPr>
      </w:pPr>
      <w:r>
        <w:rPr>
          <w:rFonts w:hint="eastAsia" w:ascii="方正仿宋_GBK" w:hAnsi="宋体" w:eastAsia="方正仿宋_GBK"/>
          <w:sz w:val="28"/>
          <w:szCs w:val="28"/>
        </w:rPr>
        <w:t>（</w:t>
      </w:r>
      <w:r>
        <w:rPr>
          <w:rFonts w:hint="eastAsia" w:ascii="方正仿宋_GBK" w:hAnsi="宋体" w:eastAsia="方正仿宋_GBK"/>
          <w:sz w:val="28"/>
          <w:szCs w:val="28"/>
          <w:lang w:val="en-US" w:eastAsia="zh-CN"/>
        </w:rPr>
        <w:t>三</w:t>
      </w:r>
      <w:r>
        <w:rPr>
          <w:rFonts w:hint="eastAsia" w:ascii="方正仿宋_GBK" w:hAnsi="宋体" w:eastAsia="方正仿宋_GBK"/>
          <w:sz w:val="28"/>
          <w:szCs w:val="28"/>
        </w:rPr>
        <w:t>）残疾人福利性单位声明函</w:t>
      </w:r>
    </w:p>
    <w:p w14:paraId="238DE357">
      <w:pPr>
        <w:tabs>
          <w:tab w:val="left" w:pos="6300"/>
        </w:tabs>
        <w:snapToGrid w:val="0"/>
        <w:spacing w:line="400" w:lineRule="exact"/>
        <w:ind w:firstLine="560" w:firstLineChars="200"/>
        <w:jc w:val="center"/>
        <w:rPr>
          <w:rFonts w:hint="eastAsia" w:ascii="方正仿宋_GBK" w:hAnsi="仿宋" w:eastAsia="方正仿宋_GBK"/>
          <w:szCs w:val="28"/>
        </w:rPr>
      </w:pPr>
      <w:r>
        <w:rPr>
          <w:rFonts w:hint="eastAsia" w:ascii="方正仿宋_GBK" w:hAnsi="仿宋" w:eastAsia="方正仿宋_GBK"/>
          <w:szCs w:val="28"/>
        </w:rPr>
        <w:t>残疾人福利性单位声明函</w:t>
      </w:r>
    </w:p>
    <w:p w14:paraId="790C865C">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74E6DF0">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本单位对上述声明的真实性负责。如有虚假，将依法承担相应责任。</w:t>
      </w:r>
    </w:p>
    <w:p w14:paraId="764864E6">
      <w:pPr>
        <w:tabs>
          <w:tab w:val="left" w:pos="6300"/>
        </w:tabs>
        <w:snapToGrid w:val="0"/>
        <w:spacing w:line="500" w:lineRule="exact"/>
        <w:ind w:firstLine="480" w:firstLineChars="200"/>
        <w:rPr>
          <w:rFonts w:hint="eastAsia" w:ascii="方正仿宋_GBK" w:hAnsi="仿宋" w:eastAsia="方正仿宋_GBK"/>
          <w:sz w:val="24"/>
        </w:rPr>
      </w:pPr>
      <w:r>
        <w:rPr>
          <w:rFonts w:hint="eastAsia" w:ascii="方正仿宋_GBK" w:hAnsi="仿宋" w:eastAsia="方正仿宋_GBK"/>
          <w:sz w:val="24"/>
        </w:rPr>
        <w:t xml:space="preserve">                                               供应商名称（盖章）：</w:t>
      </w:r>
    </w:p>
    <w:p w14:paraId="342EE493">
      <w:pPr>
        <w:tabs>
          <w:tab w:val="left" w:pos="6300"/>
        </w:tabs>
        <w:snapToGrid w:val="0"/>
        <w:spacing w:line="500" w:lineRule="exact"/>
        <w:ind w:firstLine="570"/>
        <w:jc w:val="left"/>
        <w:rPr>
          <w:rFonts w:hint="eastAsia" w:ascii="方正仿宋_GBK" w:hAnsi="仿宋" w:eastAsia="方正仿宋_GBK"/>
          <w:sz w:val="24"/>
        </w:rPr>
      </w:pPr>
      <w:r>
        <w:rPr>
          <w:rFonts w:hint="eastAsia" w:ascii="方正仿宋_GBK" w:hAnsi="仿宋" w:eastAsia="方正仿宋_GBK"/>
          <w:sz w:val="24"/>
        </w:rPr>
        <w:t xml:space="preserve">                                                  日  期：</w:t>
      </w:r>
    </w:p>
    <w:p w14:paraId="15FEBDCF">
      <w:pPr>
        <w:tabs>
          <w:tab w:val="left" w:pos="6300"/>
        </w:tabs>
        <w:snapToGrid w:val="0"/>
        <w:spacing w:line="500" w:lineRule="exact"/>
        <w:jc w:val="left"/>
        <w:rPr>
          <w:rFonts w:hint="eastAsia" w:ascii="方正仿宋_GBK" w:hAnsi="仿宋" w:eastAsia="方正仿宋_GBK"/>
        </w:rPr>
      </w:pPr>
      <w:r>
        <w:rPr>
          <w:rFonts w:hint="eastAsia" w:ascii="方正仿宋_GBK" w:hAnsi="宋体" w:eastAsia="方正仿宋_GBK" w:cs="宋体"/>
          <w:kern w:val="0"/>
          <w:sz w:val="24"/>
        </w:rPr>
        <w:t>若成交供应商为残疾人福利性单位的，将在结果公告时公告其《残疾人福利性单位声明函》。</w:t>
      </w:r>
    </w:p>
    <w:p w14:paraId="4BD2EF7B">
      <w:pPr>
        <w:snapToGrid w:val="0"/>
        <w:spacing w:line="312" w:lineRule="auto"/>
        <w:ind w:firstLine="480" w:firstLineChars="200"/>
        <w:rPr>
          <w:rFonts w:hint="eastAsia" w:ascii="方正仿宋_GBK" w:hAnsi="宋体" w:eastAsia="方正仿宋_GBK" w:cs="Times New Roman"/>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二</w:t>
      </w:r>
      <w:r>
        <w:rPr>
          <w:rFonts w:hint="eastAsia" w:ascii="方正仿宋_GBK" w:hAnsi="宋体" w:eastAsia="方正仿宋_GBK"/>
          <w:sz w:val="24"/>
          <w:szCs w:val="24"/>
        </w:rPr>
        <w:t>）其他与项目有关的资料（自附）</w:t>
      </w:r>
    </w:p>
    <w:p w14:paraId="1C414C76">
      <w:pPr>
        <w:numPr>
          <w:ilvl w:val="0"/>
          <w:numId w:val="0"/>
        </w:numPr>
        <w:rPr>
          <w:rFonts w:hint="default"/>
          <w:lang w:val="en-US" w:eastAsia="zh-CN"/>
        </w:rPr>
      </w:pPr>
    </w:p>
    <w:p w14:paraId="128CD564">
      <w:pPr>
        <w:snapToGrid w:val="0"/>
        <w:spacing w:line="400" w:lineRule="exact"/>
        <w:ind w:firstLine="360" w:firstLineChars="150"/>
        <w:rPr>
          <w:rFonts w:hint="eastAsia" w:ascii="方正仿宋_GBK" w:hAnsi="宋体" w:eastAsia="方正仿宋_GBK" w:cs="Times New Roman"/>
          <w:sz w:val="24"/>
          <w:szCs w:val="24"/>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68F982">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4A482">
                          <w:pPr>
                            <w:pStyle w:val="9"/>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44A482">
                    <w:pPr>
                      <w:pStyle w:val="9"/>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40E23">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9FE8F">
                          <w:pPr>
                            <w:pStyle w:val="9"/>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C9FE8F">
                    <w:pPr>
                      <w:pStyle w:val="9"/>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E9A6A"/>
    <w:multiLevelType w:val="singleLevel"/>
    <w:tmpl w:val="8DCE9A6A"/>
    <w:lvl w:ilvl="0" w:tentative="0">
      <w:start w:val="2"/>
      <w:numFmt w:val="decimal"/>
      <w:lvlText w:val="%1."/>
      <w:lvlJc w:val="left"/>
      <w:pPr>
        <w:tabs>
          <w:tab w:val="left" w:pos="312"/>
        </w:tabs>
      </w:pPr>
    </w:lvl>
  </w:abstractNum>
  <w:abstractNum w:abstractNumId="1">
    <w:nsid w:val="C7922D80"/>
    <w:multiLevelType w:val="singleLevel"/>
    <w:tmpl w:val="C7922D80"/>
    <w:lvl w:ilvl="0" w:tentative="0">
      <w:start w:val="2"/>
      <w:numFmt w:val="chineseCounting"/>
      <w:suff w:val="space"/>
      <w:lvlText w:val="第%1篇"/>
      <w:lvlJc w:val="left"/>
      <w:rPr>
        <w:rFonts w:hint="eastAsia"/>
      </w:rPr>
    </w:lvl>
  </w:abstractNum>
  <w:abstractNum w:abstractNumId="2">
    <w:nsid w:val="1B1C7C2F"/>
    <w:multiLevelType w:val="singleLevel"/>
    <w:tmpl w:val="1B1C7C2F"/>
    <w:lvl w:ilvl="0" w:tentative="0">
      <w:start w:val="2"/>
      <w:numFmt w:val="decimal"/>
      <w:lvlText w:val="%1."/>
      <w:lvlJc w:val="left"/>
      <w:pPr>
        <w:tabs>
          <w:tab w:val="left" w:pos="312"/>
        </w:tabs>
      </w:pPr>
    </w:lvl>
  </w:abstractNum>
  <w:abstractNum w:abstractNumId="3">
    <w:nsid w:val="219DA4E0"/>
    <w:multiLevelType w:val="singleLevel"/>
    <w:tmpl w:val="219DA4E0"/>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280"/>
  <w:drawingGridVerticalSpacing w:val="999999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4NTkwYzI2ZTIyZmEyZTBlZTVmOWQ3MmE0MGFmZWUifQ=="/>
  </w:docVars>
  <w:rsids>
    <w:rsidRoot w:val="12C3755C"/>
    <w:rsid w:val="004E6FC5"/>
    <w:rsid w:val="014F219D"/>
    <w:rsid w:val="04797C0D"/>
    <w:rsid w:val="07171283"/>
    <w:rsid w:val="07D0082C"/>
    <w:rsid w:val="0AB539B9"/>
    <w:rsid w:val="0CA64320"/>
    <w:rsid w:val="0D22608D"/>
    <w:rsid w:val="0DE0168F"/>
    <w:rsid w:val="0E897593"/>
    <w:rsid w:val="0FCD0086"/>
    <w:rsid w:val="12C3755C"/>
    <w:rsid w:val="13CC30F3"/>
    <w:rsid w:val="175D31F5"/>
    <w:rsid w:val="1B757511"/>
    <w:rsid w:val="21C97A3E"/>
    <w:rsid w:val="22244D20"/>
    <w:rsid w:val="22F67E86"/>
    <w:rsid w:val="247D5254"/>
    <w:rsid w:val="24CC363B"/>
    <w:rsid w:val="24DE6EAC"/>
    <w:rsid w:val="259E0353"/>
    <w:rsid w:val="27831085"/>
    <w:rsid w:val="28F5438A"/>
    <w:rsid w:val="2B2E0147"/>
    <w:rsid w:val="2CAC0757"/>
    <w:rsid w:val="2D236108"/>
    <w:rsid w:val="2E0F48DF"/>
    <w:rsid w:val="2F9665D8"/>
    <w:rsid w:val="2FF7278E"/>
    <w:rsid w:val="304E5B92"/>
    <w:rsid w:val="32304204"/>
    <w:rsid w:val="35A21423"/>
    <w:rsid w:val="3717439C"/>
    <w:rsid w:val="37BF0130"/>
    <w:rsid w:val="37D51DB7"/>
    <w:rsid w:val="38435EAC"/>
    <w:rsid w:val="384D6968"/>
    <w:rsid w:val="39A10AB2"/>
    <w:rsid w:val="3B476FC0"/>
    <w:rsid w:val="3B8F4817"/>
    <w:rsid w:val="3E89013A"/>
    <w:rsid w:val="40BB47AA"/>
    <w:rsid w:val="43FC4355"/>
    <w:rsid w:val="440F2FBD"/>
    <w:rsid w:val="454A5161"/>
    <w:rsid w:val="4829507F"/>
    <w:rsid w:val="482C227B"/>
    <w:rsid w:val="482F7187"/>
    <w:rsid w:val="48947D27"/>
    <w:rsid w:val="48F953E5"/>
    <w:rsid w:val="49853CD5"/>
    <w:rsid w:val="49874578"/>
    <w:rsid w:val="49C31211"/>
    <w:rsid w:val="4A137CF9"/>
    <w:rsid w:val="4C987CE0"/>
    <w:rsid w:val="4E9B7159"/>
    <w:rsid w:val="50B30B67"/>
    <w:rsid w:val="53965DA0"/>
    <w:rsid w:val="572442C1"/>
    <w:rsid w:val="574E1185"/>
    <w:rsid w:val="577D24AB"/>
    <w:rsid w:val="58D43B96"/>
    <w:rsid w:val="59A81122"/>
    <w:rsid w:val="59FD66F9"/>
    <w:rsid w:val="5C423BF1"/>
    <w:rsid w:val="5CAD36BE"/>
    <w:rsid w:val="5CEE378D"/>
    <w:rsid w:val="5D04687A"/>
    <w:rsid w:val="5E132D8E"/>
    <w:rsid w:val="5EDF6517"/>
    <w:rsid w:val="606D6C2A"/>
    <w:rsid w:val="67F72090"/>
    <w:rsid w:val="68515D41"/>
    <w:rsid w:val="6B804B1F"/>
    <w:rsid w:val="6FD42E03"/>
    <w:rsid w:val="73162C0E"/>
    <w:rsid w:val="73C8290A"/>
    <w:rsid w:val="75B34B89"/>
    <w:rsid w:val="75FC7C4D"/>
    <w:rsid w:val="76D6678A"/>
    <w:rsid w:val="776330DD"/>
    <w:rsid w:val="77D45D05"/>
    <w:rsid w:val="7C771D13"/>
    <w:rsid w:val="7E5F0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4"/>
    <w:basedOn w:val="3"/>
    <w:next w:val="1"/>
    <w:qFormat/>
    <w:uiPriority w:val="0"/>
    <w:pPr>
      <w:keepNext/>
      <w:keepLines/>
      <w:spacing w:before="280" w:beforeLines="0" w:after="290" w:afterLines="0" w:line="376" w:lineRule="auto"/>
      <w:outlineLvl w:val="3"/>
    </w:pPr>
    <w:rPr>
      <w:rFonts w:ascii="等线 Light" w:hAnsi="等线 Light" w:eastAsia="等线 Light"/>
      <w:b w:val="0"/>
      <w:sz w:val="28"/>
      <w:szCs w:val="28"/>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Body Text Indent"/>
    <w:basedOn w:val="1"/>
    <w:qFormat/>
    <w:uiPriority w:val="0"/>
    <w:pPr>
      <w:spacing w:line="700" w:lineRule="exact"/>
      <w:ind w:left="960"/>
    </w:pPr>
    <w:rPr>
      <w:sz w:val="44"/>
    </w:rPr>
  </w:style>
  <w:style w:type="paragraph" w:styleId="6">
    <w:name w:val="Plain Text"/>
    <w:basedOn w:val="1"/>
    <w:qFormat/>
    <w:uiPriority w:val="0"/>
    <w:rPr>
      <w:rFonts w:ascii="宋体" w:hAnsi="Courier New"/>
      <w:sz w:val="21"/>
    </w:rPr>
  </w:style>
  <w:style w:type="paragraph" w:styleId="7">
    <w:name w:val="Date"/>
    <w:basedOn w:val="1"/>
    <w:next w:val="1"/>
    <w:qFormat/>
    <w:uiPriority w:val="0"/>
  </w:style>
  <w:style w:type="paragraph" w:styleId="8">
    <w:name w:val="Body Text Indent 2"/>
    <w:basedOn w:val="1"/>
    <w:qFormat/>
    <w:uiPriority w:val="0"/>
    <w:pPr>
      <w:snapToGrid w:val="0"/>
      <w:spacing w:line="560" w:lineRule="atLeast"/>
      <w:ind w:firstLine="54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toc 1"/>
    <w:basedOn w:val="1"/>
    <w:next w:val="1"/>
    <w:qFormat/>
    <w:uiPriority w:val="39"/>
    <w:pPr>
      <w:spacing w:line="180" w:lineRule="auto"/>
      <w:jc w:val="center"/>
    </w:pPr>
    <w:rPr>
      <w:sz w:val="30"/>
    </w:rPr>
  </w:style>
  <w:style w:type="paragraph" w:styleId="12">
    <w:name w:val="toc 2"/>
    <w:basedOn w:val="1"/>
    <w:next w:val="1"/>
    <w:qFormat/>
    <w:uiPriority w:val="39"/>
    <w:pPr>
      <w:ind w:left="420" w:leftChars="200"/>
    </w:pPr>
  </w:style>
  <w:style w:type="paragraph" w:styleId="13">
    <w:name w:val="Body Text First Indent"/>
    <w:basedOn w:val="1"/>
    <w:next w:val="1"/>
    <w:qFormat/>
    <w:uiPriority w:val="0"/>
    <w:pPr>
      <w:spacing w:line="360" w:lineRule="auto"/>
      <w:ind w:firstLine="420"/>
    </w:pPr>
    <w:rPr>
      <w:rFonts w:ascii="宋体" w:hAnsi="宋体" w:eastAsia="宋体"/>
      <w:sz w:val="24"/>
    </w:rPr>
  </w:style>
  <w:style w:type="character" w:styleId="16">
    <w:name w:val="page number"/>
    <w:qFormat/>
    <w:uiPriority w:val="0"/>
  </w:style>
  <w:style w:type="character" w:styleId="17">
    <w:name w:val="Emphasis"/>
    <w:basedOn w:val="15"/>
    <w:qFormat/>
    <w:uiPriority w:val="0"/>
    <w:rPr>
      <w:i/>
    </w:rPr>
  </w:style>
  <w:style w:type="character" w:styleId="18">
    <w:name w:val="Hyperlink"/>
    <w:qFormat/>
    <w:uiPriority w:val="99"/>
    <w:rPr>
      <w:color w:val="0000FF"/>
      <w:u w:val="single"/>
    </w:rPr>
  </w:style>
  <w:style w:type="paragraph" w:customStyle="1" w:styleId="19">
    <w:name w:val="1"/>
    <w:basedOn w:val="1"/>
    <w:next w:val="6"/>
    <w:qFormat/>
    <w:uiPriority w:val="0"/>
    <w:rPr>
      <w:rFonts w:ascii="宋体" w:hAnsi="Courier New"/>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11025</Words>
  <Characters>11544</Characters>
  <Lines>0</Lines>
  <Paragraphs>0</Paragraphs>
  <TotalTime>7</TotalTime>
  <ScaleCrop>false</ScaleCrop>
  <LinksUpToDate>false</LinksUpToDate>
  <CharactersWithSpaces>12564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2024-07-02T02:42:00Z</dcterms:created>
  <dc:creator>Administrator</dc:creator>
  <cp:lastModifiedBy>听过最浪漫の话</cp:lastModifiedBy>
  <cp:lastPrinted>2024-09-20T03:35:00Z</cp:lastPrinted>
  <dcterms:modified xsi:type="dcterms:W3CDTF">2025-12-10T03:07:05Z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BD6B9F7A8F274B4991CC8D2CAD402624_13</vt:lpwstr>
  </property>
  <property fmtid="{D5CDD505-2E9C-101B-9397-08002B2CF9AE}" pid="4" name="KSOTemplateDocerSaveRecord">
    <vt:lpwstr>eyJoZGlkIjoiOGIwOTI1NDA1YmI3MzJmMzQ1NjkyNTI0YzI0YjRhMmEiLCJ1c2VySWQiOiI2NDEzNjU0MjAifQ==</vt:lpwstr>
  </property>
</Properties>
</file>