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eastAsia="方正小标宋_GBK"/>
          <w:spacing w:val="-6"/>
          <w:kern w:val="0"/>
          <w:sz w:val="44"/>
          <w:szCs w:val="44"/>
        </w:rPr>
      </w:pPr>
      <w:r>
        <w:rPr>
          <w:rFonts w:eastAsia="方正小标宋_GBK"/>
          <w:kern w:val="0"/>
          <w:sz w:val="44"/>
          <w:szCs w:val="44"/>
        </w:rPr>
        <w:t>石柱县</w:t>
      </w:r>
      <w:r>
        <w:rPr>
          <w:rFonts w:hint="eastAsia" w:eastAsia="方正小标宋_GBK"/>
          <w:kern w:val="0"/>
          <w:sz w:val="44"/>
          <w:szCs w:val="44"/>
        </w:rPr>
        <w:t>央馆领航素质课资源</w:t>
      </w:r>
      <w:r>
        <w:rPr>
          <w:rFonts w:eastAsia="方正小标宋_GBK"/>
          <w:kern w:val="0"/>
          <w:sz w:val="44"/>
          <w:szCs w:val="44"/>
        </w:rPr>
        <w:t>采购</w:t>
      </w:r>
      <w:r>
        <w:rPr>
          <w:rFonts w:eastAsia="方正小标宋_GBK"/>
          <w:spacing w:val="-6"/>
          <w:kern w:val="0"/>
          <w:sz w:val="44"/>
          <w:szCs w:val="44"/>
        </w:rPr>
        <w:t>竞价文件</w:t>
      </w:r>
    </w:p>
    <w:p>
      <w:pPr>
        <w:widowControl/>
        <w:shd w:val="clear" w:color="auto" w:fill="FFFFFF"/>
        <w:spacing w:line="600" w:lineRule="atLeast"/>
        <w:jc w:val="center"/>
        <w:rPr>
          <w:rFonts w:eastAsia="方正小标宋_GBK"/>
          <w:kern w:val="0"/>
          <w:sz w:val="44"/>
          <w:szCs w:val="44"/>
        </w:rPr>
      </w:pPr>
    </w:p>
    <w:p>
      <w:pPr>
        <w:widowControl/>
        <w:shd w:val="clear" w:color="auto" w:fill="FFFFFF"/>
        <w:spacing w:line="620" w:lineRule="exact"/>
        <w:ind w:firstLine="640" w:firstLineChars="200"/>
        <w:jc w:val="left"/>
        <w:rPr>
          <w:rFonts w:eastAsia="方正黑体_GBK"/>
          <w:sz w:val="32"/>
          <w:szCs w:val="32"/>
        </w:rPr>
      </w:pPr>
      <w:r>
        <w:rPr>
          <w:rFonts w:eastAsia="方正黑体_GBK"/>
          <w:sz w:val="32"/>
          <w:szCs w:val="32"/>
        </w:rPr>
        <w:t>一、采购项目及限价</w:t>
      </w:r>
    </w:p>
    <w:tbl>
      <w:tblPr>
        <w:tblStyle w:val="10"/>
        <w:tblW w:w="9221" w:type="dxa"/>
        <w:jc w:val="center"/>
        <w:tblInd w:w="-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4542"/>
        <w:gridCol w:w="1134"/>
        <w:gridCol w:w="1675"/>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92" w:type="dxa"/>
            <w:vAlign w:val="center"/>
          </w:tcPr>
          <w:p>
            <w:pPr>
              <w:widowControl/>
              <w:spacing w:line="380" w:lineRule="exact"/>
              <w:jc w:val="center"/>
              <w:rPr>
                <w:rFonts w:eastAsia="方正仿宋_GBK"/>
                <w:bCs/>
                <w:sz w:val="28"/>
                <w:szCs w:val="28"/>
              </w:rPr>
            </w:pPr>
            <w:r>
              <w:rPr>
                <w:rFonts w:eastAsia="方正仿宋_GBK"/>
                <w:bCs/>
                <w:sz w:val="28"/>
                <w:szCs w:val="28"/>
              </w:rPr>
              <w:t>序号</w:t>
            </w:r>
          </w:p>
        </w:tc>
        <w:tc>
          <w:tcPr>
            <w:tcW w:w="4542" w:type="dxa"/>
            <w:vAlign w:val="center"/>
          </w:tcPr>
          <w:p>
            <w:pPr>
              <w:widowControl/>
              <w:spacing w:line="380" w:lineRule="exact"/>
              <w:ind w:left="-865" w:leftChars="-412" w:firstLine="1005" w:firstLineChars="359"/>
              <w:jc w:val="center"/>
              <w:rPr>
                <w:rFonts w:eastAsia="方正仿宋_GBK"/>
                <w:bCs/>
                <w:kern w:val="0"/>
                <w:sz w:val="28"/>
                <w:szCs w:val="28"/>
              </w:rPr>
            </w:pPr>
            <w:r>
              <w:rPr>
                <w:rFonts w:eastAsia="方正仿宋_GBK"/>
                <w:bCs/>
                <w:kern w:val="0"/>
                <w:sz w:val="28"/>
                <w:szCs w:val="28"/>
              </w:rPr>
              <w:t>项目名称</w:t>
            </w:r>
          </w:p>
        </w:tc>
        <w:tc>
          <w:tcPr>
            <w:tcW w:w="1134"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数量</w:t>
            </w:r>
          </w:p>
        </w:tc>
        <w:tc>
          <w:tcPr>
            <w:tcW w:w="1675"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最高限价</w:t>
            </w:r>
          </w:p>
        </w:tc>
        <w:tc>
          <w:tcPr>
            <w:tcW w:w="978" w:type="dxa"/>
            <w:vAlign w:val="center"/>
          </w:tcPr>
          <w:p>
            <w:pPr>
              <w:widowControl/>
              <w:spacing w:line="380" w:lineRule="exact"/>
              <w:jc w:val="center"/>
              <w:rPr>
                <w:rFonts w:eastAsia="方正仿宋_GBK"/>
                <w:bCs/>
                <w:kern w:val="0"/>
                <w:sz w:val="28"/>
                <w:szCs w:val="28"/>
              </w:rPr>
            </w:pPr>
            <w:r>
              <w:rPr>
                <w:rFonts w:eastAsia="方正仿宋_GBK"/>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892" w:type="dxa"/>
            <w:vAlign w:val="center"/>
          </w:tcPr>
          <w:p>
            <w:pPr>
              <w:pStyle w:val="16"/>
              <w:spacing w:line="38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4542" w:type="dxa"/>
            <w:tcBorders>
              <w:top w:val="nil"/>
            </w:tcBorders>
            <w:vAlign w:val="center"/>
          </w:tcPr>
          <w:p>
            <w:pPr>
              <w:widowControl/>
              <w:spacing w:line="380" w:lineRule="exact"/>
              <w:jc w:val="center"/>
              <w:rPr>
                <w:rFonts w:hint="eastAsia" w:eastAsia="方正仿宋_GBK"/>
                <w:sz w:val="28"/>
                <w:szCs w:val="28"/>
                <w:lang w:eastAsia="zh-CN"/>
              </w:rPr>
            </w:pPr>
            <w:r>
              <w:rPr>
                <w:rFonts w:eastAsia="方正仿宋_GBK"/>
                <w:sz w:val="28"/>
                <w:szCs w:val="28"/>
              </w:rPr>
              <w:t>石柱县</w:t>
            </w:r>
            <w:r>
              <w:rPr>
                <w:rFonts w:hint="eastAsia" w:eastAsia="方正仿宋_GBK"/>
                <w:sz w:val="28"/>
                <w:szCs w:val="28"/>
                <w:lang w:eastAsia="zh-CN"/>
              </w:rPr>
              <w:t>央馆领航素质课资源</w:t>
            </w:r>
          </w:p>
        </w:tc>
        <w:tc>
          <w:tcPr>
            <w:tcW w:w="1134" w:type="dxa"/>
            <w:vAlign w:val="center"/>
          </w:tcPr>
          <w:p>
            <w:pPr>
              <w:pStyle w:val="16"/>
              <w:spacing w:line="38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1批</w:t>
            </w:r>
          </w:p>
        </w:tc>
        <w:tc>
          <w:tcPr>
            <w:tcW w:w="1675" w:type="dxa"/>
            <w:vAlign w:val="center"/>
          </w:tcPr>
          <w:p>
            <w:pPr>
              <w:pStyle w:val="16"/>
              <w:spacing w:line="38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45</w:t>
            </w:r>
            <w:r>
              <w:rPr>
                <w:rFonts w:ascii="Times New Roman" w:hAnsi="Times New Roman" w:eastAsia="方正仿宋_GBK" w:cs="Times New Roman"/>
                <w:sz w:val="28"/>
                <w:szCs w:val="28"/>
              </w:rPr>
              <w:t>0000元</w:t>
            </w:r>
          </w:p>
        </w:tc>
        <w:tc>
          <w:tcPr>
            <w:tcW w:w="978" w:type="dxa"/>
            <w:vAlign w:val="center"/>
          </w:tcPr>
          <w:p>
            <w:pPr>
              <w:widowControl/>
              <w:spacing w:line="380" w:lineRule="exact"/>
              <w:jc w:val="center"/>
              <w:rPr>
                <w:rFonts w:eastAsia="方正仿宋_GBK"/>
                <w:kern w:val="0"/>
                <w:sz w:val="28"/>
                <w:szCs w:val="28"/>
              </w:rPr>
            </w:pPr>
          </w:p>
        </w:tc>
      </w:tr>
    </w:tbl>
    <w:p>
      <w:pPr>
        <w:widowControl/>
        <w:shd w:val="clear" w:color="auto" w:fill="FFFFFF"/>
        <w:spacing w:line="560" w:lineRule="exact"/>
        <w:ind w:left="561"/>
        <w:jc w:val="left"/>
        <w:rPr>
          <w:rFonts w:eastAsia="方正黑体_GBK"/>
          <w:sz w:val="32"/>
          <w:szCs w:val="32"/>
        </w:rPr>
      </w:pPr>
      <w:r>
        <w:rPr>
          <w:rFonts w:eastAsia="方正黑体_GBK"/>
          <w:sz w:val="32"/>
          <w:szCs w:val="32"/>
        </w:rPr>
        <w:t>二、</w:t>
      </w:r>
      <w:r>
        <w:rPr>
          <w:rFonts w:hint="eastAsia" w:eastAsia="方正黑体_GBK"/>
          <w:sz w:val="32"/>
          <w:szCs w:val="32"/>
          <w:lang w:eastAsia="zh-CN"/>
        </w:rPr>
        <w:t>功能</w:t>
      </w:r>
      <w:r>
        <w:rPr>
          <w:rFonts w:eastAsia="方正黑体_GBK"/>
          <w:sz w:val="32"/>
          <w:szCs w:val="32"/>
        </w:rPr>
        <w:t>需求</w:t>
      </w:r>
    </w:p>
    <w:tbl>
      <w:tblPr>
        <w:tblStyle w:val="10"/>
        <w:tblW w:w="93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915"/>
        <w:gridCol w:w="7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37" w:type="dxa"/>
            <w:shd w:val="clear" w:color="auto" w:fill="auto"/>
            <w:noWrap/>
            <w:vAlign w:val="center"/>
          </w:tcPr>
          <w:p>
            <w:pPr>
              <w:widowControl/>
              <w:jc w:val="center"/>
              <w:rPr>
                <w:rFonts w:eastAsia="方正仿宋_GBK"/>
                <w:szCs w:val="21"/>
              </w:rPr>
            </w:pPr>
            <w:r>
              <w:rPr>
                <w:rFonts w:ascii="宋体" w:hAnsi="宋体" w:eastAsia="宋体" w:cs="宋体"/>
                <w:b/>
                <w:color w:val="000000" w:themeColor="text1"/>
                <w:kern w:val="0"/>
                <w14:textFill>
                  <w14:solidFill>
                    <w14:schemeClr w14:val="tx1"/>
                  </w14:solidFill>
                </w14:textFill>
              </w:rPr>
              <w:t>序号</w:t>
            </w:r>
          </w:p>
        </w:tc>
        <w:tc>
          <w:tcPr>
            <w:tcW w:w="915" w:type="dxa"/>
            <w:shd w:val="clear" w:color="auto" w:fill="auto"/>
            <w:noWrap/>
            <w:vAlign w:val="center"/>
          </w:tcPr>
          <w:p>
            <w:pPr>
              <w:widowControl/>
              <w:jc w:val="center"/>
              <w:rPr>
                <w:rFonts w:eastAsia="方正仿宋_GBK"/>
                <w:szCs w:val="21"/>
              </w:rPr>
            </w:pPr>
            <w:r>
              <w:rPr>
                <w:rFonts w:hint="eastAsia" w:ascii="宋体" w:hAnsi="宋体" w:eastAsia="宋体" w:cs="宋体"/>
                <w:b/>
                <w:color w:val="000000" w:themeColor="text1"/>
                <w:kern w:val="0"/>
                <w14:textFill>
                  <w14:solidFill>
                    <w14:schemeClr w14:val="tx1"/>
                  </w14:solidFill>
                </w14:textFill>
              </w:rPr>
              <w:t>功能模块</w:t>
            </w:r>
          </w:p>
        </w:tc>
        <w:tc>
          <w:tcPr>
            <w:tcW w:w="7775" w:type="dxa"/>
            <w:shd w:val="clear" w:color="auto" w:fill="auto"/>
            <w:noWrap/>
            <w:vAlign w:val="center"/>
          </w:tcPr>
          <w:p>
            <w:pPr>
              <w:widowControl/>
              <w:jc w:val="center"/>
              <w:rPr>
                <w:rFonts w:eastAsia="方正仿宋_GBK"/>
                <w:szCs w:val="21"/>
              </w:rPr>
            </w:pPr>
            <w:r>
              <w:rPr>
                <w:rFonts w:hint="eastAsia" w:ascii="宋体" w:hAnsi="宋体" w:eastAsia="宋体" w:cs="宋体"/>
                <w:b/>
                <w:color w:val="000000" w:themeColor="text1"/>
                <w:kern w:val="0"/>
                <w14:textFill>
                  <w14:solidFill>
                    <w14:schemeClr w14:val="tx1"/>
                  </w14:solidFill>
                </w14:textFill>
              </w:rPr>
              <w:t>技术</w:t>
            </w:r>
            <w:r>
              <w:rPr>
                <w:rFonts w:ascii="宋体" w:hAnsi="宋体" w:eastAsia="宋体" w:cs="宋体"/>
                <w:b/>
                <w:color w:val="000000" w:themeColor="text1"/>
                <w:kern w:val="0"/>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7" w:type="dxa"/>
            <w:shd w:val="clear" w:color="auto" w:fill="auto"/>
            <w:vAlign w:val="center"/>
          </w:tcPr>
          <w:p>
            <w:pPr>
              <w:widowControl/>
              <w:adjustRightInd w:val="0"/>
              <w:snapToGrid w:val="0"/>
              <w:jc w:val="center"/>
              <w:rPr>
                <w:rFonts w:hint="eastAsia" w:eastAsia="方正仿宋_GBK"/>
                <w:szCs w:val="21"/>
                <w:lang w:eastAsia="zh-CN"/>
              </w:rPr>
            </w:pPr>
            <w:r>
              <w:rPr>
                <w:rFonts w:hint="eastAsia" w:eastAsia="方正仿宋_GBK"/>
                <w:szCs w:val="21"/>
                <w:lang w:val="en-US" w:eastAsia="zh-CN"/>
              </w:rPr>
              <w:t>1</w:t>
            </w:r>
          </w:p>
        </w:tc>
        <w:tc>
          <w:tcPr>
            <w:tcW w:w="915" w:type="dxa"/>
            <w:shd w:val="clear" w:color="auto" w:fill="auto"/>
            <w:noWrap/>
            <w:vAlign w:val="center"/>
          </w:tcPr>
          <w:p>
            <w:pPr>
              <w:widowControl/>
              <w:jc w:val="center"/>
              <w:textAlignment w:val="center"/>
              <w:rPr>
                <w:rFonts w:eastAsia="方正仿宋_GBK"/>
                <w:szCs w:val="21"/>
              </w:rPr>
            </w:pPr>
            <w:r>
              <w:rPr>
                <w:rFonts w:hint="eastAsia" w:ascii="宋体" w:hAnsi="宋体" w:eastAsia="宋体" w:cs="宋体"/>
                <w:bCs/>
                <w:color w:val="000000" w:themeColor="text1"/>
                <w:kern w:val="0"/>
                <w14:textFill>
                  <w14:solidFill>
                    <w14:schemeClr w14:val="tx1"/>
                  </w14:solidFill>
                </w14:textFill>
              </w:rPr>
              <w:t>备课工具</w:t>
            </w:r>
          </w:p>
        </w:tc>
        <w:tc>
          <w:tcPr>
            <w:tcW w:w="7775" w:type="dxa"/>
            <w:shd w:val="clear" w:color="auto" w:fill="auto"/>
            <w:noWrap/>
            <w:vAlign w:val="center"/>
          </w:tcPr>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一、双师备课</w:t>
            </w:r>
          </w:p>
          <w:p>
            <w:pPr>
              <w:rPr>
                <w:rFonts w:hint="eastAsia" w:ascii="宋体" w:hAnsi="宋体" w:eastAsia="宋体" w:cs="宋体"/>
                <w:bCs/>
                <w:color w:val="000000" w:themeColor="text1"/>
                <w:kern w:val="0"/>
                <w14:textFill>
                  <w14:solidFill>
                    <w14:schemeClr w14:val="tx1"/>
                  </w14:solidFill>
                </w14:textFill>
              </w:rPr>
            </w:pPr>
            <w:r>
              <w:rPr>
                <w:rFonts w:ascii="宋体" w:hAnsi="宋体" w:eastAsia="宋体" w:cs="宋体"/>
                <w:bCs/>
                <w:color w:val="000000" w:themeColor="text1"/>
                <w:kern w:val="0"/>
                <w14:textFill>
                  <w14:solidFill>
                    <w14:schemeClr w14:val="tx1"/>
                  </w14:solidFill>
                </w14:textFill>
              </w:rPr>
              <w:t>1.</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支持教师在备课页面切换课程节次，并浏览对应双师互动视频及备课资源。</w:t>
            </w:r>
          </w:p>
          <w:p>
            <w:pPr>
              <w:rPr>
                <w:rFonts w:hint="eastAsia" w:ascii="宋体" w:hAnsi="宋体" w:eastAsia="宋体" w:cs="宋体"/>
                <w:bCs/>
                <w:color w:val="000000" w:themeColor="text1"/>
                <w:kern w:val="0"/>
                <w:lang w:eastAsia="zh-CN"/>
                <w14:textFill>
                  <w14:solidFill>
                    <w14:schemeClr w14:val="tx1"/>
                  </w14:solidFill>
                </w14:textFill>
              </w:rPr>
            </w:pPr>
            <w:r>
              <w:rPr>
                <w:rFonts w:hint="eastAsia"/>
                <w:sz w:val="24"/>
                <w:szCs w:val="32"/>
              </w:rPr>
              <w:t>★</w:t>
            </w:r>
            <w:r>
              <w:rPr>
                <w:rFonts w:ascii="宋体" w:hAnsi="宋体" w:eastAsia="宋体" w:cs="宋体"/>
                <w:bCs/>
                <w:color w:val="000000" w:themeColor="text1"/>
                <w:kern w:val="0"/>
                <w14:textFill>
                  <w14:solidFill>
                    <w14:schemeClr w14:val="tx1"/>
                  </w14:solidFill>
                </w14:textFill>
              </w:rPr>
              <w:t>2.</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支持教师查看双师互动视频，支持切换授课环节，支持教师切换双师</w:t>
            </w:r>
            <w:r>
              <w:rPr>
                <w:rFonts w:hint="eastAsia" w:ascii="宋体" w:hAnsi="宋体" w:eastAsia="宋体" w:cs="宋体"/>
                <w:bCs/>
                <w:color w:val="000000" w:themeColor="text1"/>
                <w:kern w:val="0"/>
                <w14:textFill>
                  <w14:solidFill>
                    <w14:schemeClr w14:val="tx1"/>
                  </w14:solidFill>
                </w14:textFill>
              </w:rPr>
              <w:t>互动</w:t>
            </w:r>
            <w:r>
              <w:rPr>
                <w:rFonts w:ascii="宋体" w:hAnsi="宋体" w:eastAsia="宋体" w:cs="宋体"/>
                <w:bCs/>
                <w:color w:val="000000" w:themeColor="text1"/>
                <w:kern w:val="0"/>
                <w14:textFill>
                  <w14:solidFill>
                    <w14:schemeClr w14:val="tx1"/>
                  </w14:solidFill>
                </w14:textFill>
              </w:rPr>
              <w:t>视频</w:t>
            </w:r>
            <w:r>
              <w:rPr>
                <w:rFonts w:hint="eastAsia" w:ascii="宋体" w:hAnsi="宋体" w:eastAsia="宋体" w:cs="宋体"/>
                <w:bCs/>
                <w:color w:val="000000" w:themeColor="text1"/>
                <w:kern w:val="0"/>
                <w14:textFill>
                  <w14:solidFill>
                    <w14:schemeClr w14:val="tx1"/>
                  </w14:solidFill>
                </w14:textFill>
              </w:rPr>
              <w:t>的</w:t>
            </w:r>
            <w:r>
              <w:rPr>
                <w:rFonts w:ascii="宋体" w:hAnsi="宋体" w:eastAsia="宋体" w:cs="宋体"/>
                <w:bCs/>
                <w:color w:val="000000" w:themeColor="text1"/>
                <w:kern w:val="0"/>
                <w14:textFill>
                  <w14:solidFill>
                    <w14:schemeClr w14:val="tx1"/>
                  </w14:solidFill>
                </w14:textFill>
              </w:rPr>
              <w:t>播放</w:t>
            </w:r>
            <w:r>
              <w:rPr>
                <w:rFonts w:hint="eastAsia" w:ascii="宋体" w:hAnsi="宋体" w:eastAsia="宋体" w:cs="宋体"/>
                <w:bCs/>
                <w:color w:val="000000" w:themeColor="text1"/>
                <w:kern w:val="0"/>
                <w14:textFill>
                  <w14:solidFill>
                    <w14:schemeClr w14:val="tx1"/>
                  </w14:solidFill>
                </w14:textFill>
              </w:rPr>
              <w:t>速度和</w:t>
            </w:r>
            <w:r>
              <w:rPr>
                <w:rFonts w:ascii="宋体" w:hAnsi="宋体" w:eastAsia="宋体" w:cs="宋体"/>
                <w:bCs/>
                <w:color w:val="000000" w:themeColor="text1"/>
                <w:kern w:val="0"/>
                <w14:textFill>
                  <w14:solidFill>
                    <w14:schemeClr w14:val="tx1"/>
                  </w14:solidFill>
                </w14:textFill>
              </w:rPr>
              <w:t>清晰度，</w:t>
            </w:r>
            <w:r>
              <w:rPr>
                <w:rFonts w:hint="eastAsia" w:ascii="宋体" w:hAnsi="宋体" w:eastAsia="宋体" w:cs="宋体"/>
                <w:bCs/>
                <w:color w:val="000000" w:themeColor="text1"/>
                <w:kern w:val="0"/>
                <w14:textFill>
                  <w14:solidFill>
                    <w14:schemeClr w14:val="tx1"/>
                  </w14:solidFill>
                </w14:textFill>
              </w:rPr>
              <w:t>其中，播放速度</w:t>
            </w:r>
            <w:r>
              <w:rPr>
                <w:rFonts w:ascii="宋体" w:hAnsi="宋体" w:eastAsia="宋体" w:cs="宋体"/>
                <w:bCs/>
                <w:color w:val="000000" w:themeColor="text1"/>
                <w:kern w:val="0"/>
                <w14:textFill>
                  <w14:solidFill>
                    <w14:schemeClr w14:val="tx1"/>
                  </w14:solidFill>
                </w14:textFill>
              </w:rPr>
              <w:t>支持0.5</w:t>
            </w:r>
            <w:r>
              <w:rPr>
                <w:rFonts w:hint="eastAsia" w:ascii="宋体" w:hAnsi="宋体" w:cs="宋体"/>
                <w:bCs/>
                <w:color w:val="000000" w:themeColor="text1"/>
                <w:kern w:val="0"/>
                <w:lang w:val="en-US" w:eastAsia="zh-CN"/>
                <w14:textFill>
                  <w14:solidFill>
                    <w14:schemeClr w14:val="tx1"/>
                  </w14:solidFill>
                </w14:textFill>
              </w:rPr>
              <w:t>x</w:t>
            </w:r>
            <w:r>
              <w:rPr>
                <w:rFonts w:hint="eastAsia" w:ascii="宋体" w:hAnsi="宋体" w:eastAsia="宋体" w:cs="宋体"/>
                <w:bCs/>
                <w:color w:val="000000" w:themeColor="text1"/>
                <w:kern w:val="0"/>
                <w14:textFill>
                  <w14:solidFill>
                    <w14:schemeClr w14:val="tx1"/>
                  </w14:solidFill>
                </w14:textFill>
              </w:rPr>
              <w:t>、</w:t>
            </w:r>
            <w:r>
              <w:rPr>
                <w:rFonts w:ascii="宋体" w:hAnsi="宋体" w:eastAsia="宋体" w:cs="宋体"/>
                <w:bCs/>
                <w:color w:val="000000" w:themeColor="text1"/>
                <w:kern w:val="0"/>
                <w14:textFill>
                  <w14:solidFill>
                    <w14:schemeClr w14:val="tx1"/>
                  </w14:solidFill>
                </w14:textFill>
              </w:rPr>
              <w:t>1.0x、1.25x、1.5x、2.0x</w:t>
            </w:r>
            <w:r>
              <w:rPr>
                <w:rFonts w:hint="eastAsia" w:ascii="宋体" w:hAnsi="宋体" w:eastAsia="宋体" w:cs="宋体"/>
                <w:bCs/>
                <w:color w:val="000000" w:themeColor="text1"/>
                <w:kern w:val="0"/>
                <w14:textFill>
                  <w14:solidFill>
                    <w14:schemeClr w14:val="tx1"/>
                  </w14:solidFill>
                </w14:textFill>
              </w:rPr>
              <w:t>，</w:t>
            </w:r>
            <w:r>
              <w:rPr>
                <w:rFonts w:ascii="宋体" w:hAnsi="宋体" w:eastAsia="宋体" w:cs="宋体"/>
                <w:bCs/>
                <w:color w:val="000000" w:themeColor="text1"/>
                <w:kern w:val="0"/>
                <w14:textFill>
                  <w14:solidFill>
                    <w14:schemeClr w14:val="tx1"/>
                  </w14:solidFill>
                </w14:textFill>
              </w:rPr>
              <w:t>清晰度支持480P、720P、1080P。</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ascii="宋体" w:hAnsi="宋体" w:eastAsia="宋体" w:cs="宋体"/>
                <w:bCs/>
                <w:color w:val="000000" w:themeColor="text1"/>
                <w:kern w:val="0"/>
                <w14:textFill>
                  <w14:solidFill>
                    <w14:schemeClr w14:val="tx1"/>
                  </w14:solidFill>
                </w14:textFill>
              </w:rPr>
              <w:t>3.</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支持教师在双师备课模式下查看及下载一页纸教案，了解本节课程教学设计，</w:t>
            </w:r>
            <w:r>
              <w:rPr>
                <w:rFonts w:hint="eastAsia" w:ascii="宋体" w:hAnsi="宋体" w:eastAsia="宋体" w:cs="宋体"/>
                <w:bCs/>
                <w:color w:val="000000" w:themeColor="text1"/>
                <w:kern w:val="0"/>
                <w14:textFill>
                  <w14:solidFill>
                    <w14:schemeClr w14:val="tx1"/>
                  </w14:solidFill>
                </w14:textFill>
              </w:rPr>
              <w:t>教师教案包括但不限于</w:t>
            </w:r>
            <w:r>
              <w:rPr>
                <w:rFonts w:ascii="宋体" w:hAnsi="宋体" w:eastAsia="宋体" w:cs="宋体"/>
                <w:bCs/>
                <w:color w:val="000000" w:themeColor="text1"/>
                <w:kern w:val="0"/>
                <w14:textFill>
                  <w14:solidFill>
                    <w14:schemeClr w14:val="tx1"/>
                  </w14:solidFill>
                </w14:textFill>
              </w:rPr>
              <w:t>教学目标、教学准备以及课程实施说明。</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4</w:t>
            </w:r>
            <w:r>
              <w:rPr>
                <w:rFonts w:ascii="宋体" w:hAnsi="宋体" w:eastAsia="宋体" w:cs="宋体"/>
                <w:bCs/>
                <w:color w:val="000000" w:themeColor="text1"/>
                <w:kern w:val="0"/>
                <w14:textFill>
                  <w14:solidFill>
                    <w14:schemeClr w14:val="tx1"/>
                  </w14:solidFill>
                </w14:textFill>
              </w:rPr>
              <w:t>.</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支持在使用过程中对备课资源进行一键报错。</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5</w:t>
            </w:r>
            <w:r>
              <w:rPr>
                <w:rFonts w:ascii="宋体" w:hAnsi="宋体" w:eastAsia="宋体" w:cs="宋体"/>
                <w:bCs/>
                <w:color w:val="000000" w:themeColor="text1"/>
                <w:kern w:val="0"/>
                <w14:textFill>
                  <w14:solidFill>
                    <w14:schemeClr w14:val="tx1"/>
                  </w14:solidFill>
                </w14:textFill>
              </w:rPr>
              <w:t>.</w:t>
            </w:r>
            <w:r>
              <w:rPr>
                <w:rFonts w:hint="eastAsia" w:ascii="宋体" w:hAnsi="宋体" w:eastAsia="宋体" w:cs="宋体"/>
                <w:bCs/>
                <w:color w:val="000000" w:themeColor="text1"/>
                <w:kern w:val="0"/>
                <w14:textFill>
                  <w14:solidFill>
                    <w14:schemeClr w14:val="tx1"/>
                  </w14:solidFill>
                </w14:textFill>
              </w:rPr>
              <w:t>需支持</w:t>
            </w:r>
            <w:r>
              <w:rPr>
                <w:rFonts w:ascii="宋体" w:hAnsi="宋体" w:eastAsia="宋体" w:cs="宋体"/>
                <w:bCs/>
                <w:color w:val="000000" w:themeColor="text1"/>
                <w:kern w:val="0"/>
                <w14:textFill>
                  <w14:solidFill>
                    <w14:schemeClr w14:val="tx1"/>
                  </w14:solidFill>
                </w14:textFill>
              </w:rPr>
              <w:t>教师在备课时批量下载</w:t>
            </w:r>
            <w:r>
              <w:rPr>
                <w:rFonts w:hint="eastAsia" w:ascii="宋体" w:hAnsi="宋体" w:eastAsia="宋体" w:cs="宋体"/>
                <w:bCs/>
                <w:color w:val="000000" w:themeColor="text1"/>
                <w:kern w:val="0"/>
                <w14:textFill>
                  <w14:solidFill>
                    <w14:schemeClr w14:val="tx1"/>
                  </w14:solidFill>
                </w14:textFill>
              </w:rPr>
              <w:t>当前课程全部课时的</w:t>
            </w:r>
            <w:r>
              <w:rPr>
                <w:rFonts w:ascii="宋体" w:hAnsi="宋体" w:eastAsia="宋体" w:cs="宋体"/>
                <w:bCs/>
                <w:color w:val="000000" w:themeColor="text1"/>
                <w:kern w:val="0"/>
                <w14:textFill>
                  <w14:solidFill>
                    <w14:schemeClr w14:val="tx1"/>
                  </w14:solidFill>
                </w14:textFill>
              </w:rPr>
              <w:t>一页纸教案。</w:t>
            </w:r>
          </w:p>
          <w:p>
            <w:pPr>
              <w:rPr>
                <w:rFonts w:hint="eastAsia" w:ascii="宋体" w:hAnsi="宋体" w:eastAsia="宋体" w:cs="宋体"/>
                <w:bCs/>
                <w:color w:val="000000" w:themeColor="text1"/>
                <w:kern w:val="0"/>
                <w14:textFill>
                  <w14:solidFill>
                    <w14:schemeClr w14:val="tx1"/>
                  </w14:solidFill>
                </w14:textFill>
              </w:rPr>
            </w:pPr>
            <w:r>
              <w:rPr>
                <w:rFonts w:hint="eastAsia"/>
                <w:sz w:val="24"/>
                <w:szCs w:val="32"/>
              </w:rPr>
              <w:t>★</w:t>
            </w:r>
            <w:r>
              <w:rPr>
                <w:rFonts w:hint="eastAsia" w:ascii="宋体" w:hAnsi="宋体" w:eastAsia="宋体" w:cs="宋体"/>
                <w:bCs/>
                <w:color w:val="000000" w:themeColor="text1"/>
                <w:kern w:val="0"/>
                <w14:textFill>
                  <w14:solidFill>
                    <w14:schemeClr w14:val="tx1"/>
                  </w14:solidFill>
                </w14:textFill>
              </w:rPr>
              <w:t>6</w:t>
            </w:r>
            <w:r>
              <w:rPr>
                <w:rFonts w:ascii="宋体" w:hAnsi="宋体" w:eastAsia="宋体" w:cs="宋体"/>
                <w:bCs/>
                <w:color w:val="000000" w:themeColor="text1"/>
                <w:kern w:val="0"/>
                <w14:textFill>
                  <w14:solidFill>
                    <w14:schemeClr w14:val="tx1"/>
                  </w14:solidFill>
                </w14:textFill>
              </w:rPr>
              <w:t>.</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支持教师对双师</w:t>
            </w:r>
            <w:r>
              <w:rPr>
                <w:rFonts w:hint="eastAsia" w:ascii="宋体" w:hAnsi="宋体" w:eastAsia="宋体" w:cs="宋体"/>
                <w:bCs/>
                <w:color w:val="000000" w:themeColor="text1"/>
                <w:kern w:val="0"/>
                <w14:textFill>
                  <w14:solidFill>
                    <w14:schemeClr w14:val="tx1"/>
                  </w14:solidFill>
                </w14:textFill>
              </w:rPr>
              <w:t>互动视频的上课</w:t>
            </w:r>
            <w:r>
              <w:rPr>
                <w:rFonts w:ascii="宋体" w:hAnsi="宋体" w:eastAsia="宋体" w:cs="宋体"/>
                <w:bCs/>
                <w:color w:val="000000" w:themeColor="text1"/>
                <w:kern w:val="0"/>
                <w14:textFill>
                  <w14:solidFill>
                    <w14:schemeClr w14:val="tx1"/>
                  </w14:solidFill>
                </w14:textFill>
              </w:rPr>
              <w:t>环节进行调整，</w:t>
            </w:r>
            <w:r>
              <w:rPr>
                <w:rFonts w:hint="eastAsia" w:ascii="宋体" w:hAnsi="宋体" w:eastAsia="宋体" w:cs="宋体"/>
                <w:bCs/>
                <w:color w:val="000000" w:themeColor="text1"/>
                <w:kern w:val="0"/>
                <w14:textFill>
                  <w14:solidFill>
                    <w14:schemeClr w14:val="tx1"/>
                  </w14:solidFill>
                </w14:textFill>
              </w:rPr>
              <w:t>教师可选择展示或不展示</w:t>
            </w:r>
            <w:r>
              <w:rPr>
                <w:rFonts w:ascii="宋体" w:hAnsi="宋体" w:eastAsia="宋体" w:cs="宋体"/>
                <w:bCs/>
                <w:color w:val="000000" w:themeColor="text1"/>
                <w:kern w:val="0"/>
                <w14:textFill>
                  <w14:solidFill>
                    <w14:schemeClr w14:val="tx1"/>
                  </w14:solidFill>
                </w14:textFill>
              </w:rPr>
              <w:t>。</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7.备课页面的浏览响应时间需≤1s，在页面切换过程中用户无渲染感知。</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二、自主备课</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1.需支持教师同时查看教学课件和教学设计、微课视频等教学资源。</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2.需支持教师在备课时下载教学设计，包含课程目标、课程内容、课程实施、重难点知识讲解等内容。</w:t>
            </w:r>
          </w:p>
          <w:p>
            <w:pPr>
              <w:rPr>
                <w:rFonts w:hint="eastAsia" w:ascii="宋体" w:hAnsi="宋体" w:eastAsia="宋体" w:cs="宋体"/>
                <w:bCs/>
                <w:color w:val="000000" w:themeColor="text1"/>
                <w:kern w:val="0"/>
                <w14:textFill>
                  <w14:solidFill>
                    <w14:schemeClr w14:val="tx1"/>
                  </w14:solidFill>
                </w14:textFill>
              </w:rPr>
            </w:pPr>
            <w:r>
              <w:rPr>
                <w:rFonts w:hint="eastAsia"/>
                <w:sz w:val="24"/>
                <w:szCs w:val="32"/>
              </w:rPr>
              <w:t>★</w:t>
            </w:r>
            <w:r>
              <w:rPr>
                <w:rFonts w:hint="eastAsia" w:ascii="宋体" w:hAnsi="宋体" w:eastAsia="宋体" w:cs="宋体"/>
                <w:bCs/>
                <w:color w:val="000000" w:themeColor="text1"/>
                <w:kern w:val="0"/>
                <w14:textFill>
                  <w14:solidFill>
                    <w14:schemeClr w14:val="tx1"/>
                  </w14:solidFill>
                </w14:textFill>
              </w:rPr>
              <w:t>3.需支持对教学课件进行二次编辑：</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1）需支持对教学课件内文本、形状、图片内容进行二次编辑；</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2）需支持课件内插入表格、音视频、思维导图；</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3）需支持编辑课件背景、动画。</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三、移动备课</w:t>
            </w:r>
          </w:p>
          <w:p>
            <w:pPr>
              <w:rPr>
                <w:rFonts w:eastAsia="方正仿宋_GBK"/>
                <w:szCs w:val="21"/>
              </w:rPr>
            </w:pPr>
            <w:r>
              <w:rPr>
                <w:rFonts w:hint="eastAsia" w:ascii="宋体" w:hAnsi="宋体" w:eastAsia="宋体" w:cs="宋体"/>
                <w:bCs/>
                <w:color w:val="000000" w:themeColor="text1"/>
                <w:kern w:val="0"/>
                <w14:textFill>
                  <w14:solidFill>
                    <w14:schemeClr w14:val="tx1"/>
                  </w14:solidFill>
                </w14:textFill>
              </w:rPr>
              <w:t>1.需支持教师在移动端备课，支持通过微信扫码查看备课资源。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7" w:type="dxa"/>
            <w:vAlign w:val="center"/>
          </w:tcPr>
          <w:p>
            <w:pPr>
              <w:widowControl/>
              <w:adjustRightInd w:val="0"/>
              <w:snapToGrid w:val="0"/>
              <w:jc w:val="left"/>
              <w:rPr>
                <w:rFonts w:hint="eastAsia" w:eastAsia="方正仿宋_GBK"/>
                <w:szCs w:val="21"/>
                <w:lang w:val="en-US" w:eastAsia="zh-CN"/>
              </w:rPr>
            </w:pPr>
            <w:r>
              <w:rPr>
                <w:rFonts w:hint="eastAsia" w:eastAsia="方正仿宋_GBK"/>
                <w:szCs w:val="21"/>
                <w:lang w:val="en-US" w:eastAsia="zh-CN"/>
              </w:rPr>
              <w:t>2</w:t>
            </w:r>
          </w:p>
        </w:tc>
        <w:tc>
          <w:tcPr>
            <w:tcW w:w="915" w:type="dxa"/>
            <w:shd w:val="clear" w:color="auto" w:fill="auto"/>
            <w:noWrap/>
            <w:vAlign w:val="center"/>
          </w:tcPr>
          <w:p>
            <w:pPr>
              <w:widowControl/>
              <w:jc w:val="center"/>
              <w:textAlignment w:val="center"/>
              <w:rPr>
                <w:rFonts w:eastAsia="方正仿宋_GBK"/>
                <w:szCs w:val="21"/>
              </w:rPr>
            </w:pPr>
            <w:r>
              <w:rPr>
                <w:rFonts w:hint="eastAsia" w:ascii="宋体" w:hAnsi="宋体" w:eastAsia="宋体" w:cs="宋体"/>
                <w:bCs/>
                <w:color w:val="000000" w:themeColor="text1"/>
                <w:kern w:val="0"/>
                <w14:textFill>
                  <w14:solidFill>
                    <w14:schemeClr w14:val="tx1"/>
                  </w14:solidFill>
                </w14:textFill>
              </w:rPr>
              <w:t>授课工具</w:t>
            </w:r>
          </w:p>
        </w:tc>
        <w:tc>
          <w:tcPr>
            <w:tcW w:w="7775" w:type="dxa"/>
            <w:shd w:val="clear" w:color="auto" w:fill="auto"/>
            <w:noWrap/>
            <w:vAlign w:val="center"/>
          </w:tcPr>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一、双师授课</w:t>
            </w:r>
          </w:p>
          <w:p>
            <w:pPr>
              <w:rPr>
                <w:rFonts w:hint="eastAsia" w:ascii="宋体" w:hAnsi="宋体" w:eastAsia="宋体" w:cs="宋体"/>
                <w:bCs/>
                <w:color w:val="000000" w:themeColor="text1"/>
                <w:kern w:val="0"/>
                <w14:textFill>
                  <w14:solidFill>
                    <w14:schemeClr w14:val="tx1"/>
                  </w14:solidFill>
                </w14:textFill>
              </w:rPr>
            </w:pPr>
            <w:r>
              <w:rPr>
                <w:rFonts w:hint="eastAsia"/>
                <w:sz w:val="24"/>
                <w:szCs w:val="32"/>
              </w:rPr>
              <w:t>★</w:t>
            </w:r>
            <w:r>
              <w:rPr>
                <w:rFonts w:hint="eastAsia" w:ascii="宋体" w:hAnsi="宋体" w:eastAsia="宋体" w:cs="宋体"/>
                <w:bCs/>
                <w:color w:val="000000" w:themeColor="text1"/>
                <w:kern w:val="0"/>
                <w14:textFill>
                  <w14:solidFill>
                    <w14:schemeClr w14:val="tx1"/>
                  </w14:solidFill>
                </w14:textFill>
              </w:rPr>
              <w:t>1.需支持对双师互动视频按照结构划分不同环节，如情景导入、知识与能力构建、评价与思考</w:t>
            </w:r>
            <w:r>
              <w:rPr>
                <w:rFonts w:hint="eastAsia" w:ascii="宋体" w:hAnsi="宋体" w:cs="宋体"/>
                <w:bCs/>
                <w:color w:val="000000" w:themeColor="text1"/>
                <w:kern w:val="0"/>
                <w:lang w:val="en-US" w:eastAsia="zh-CN"/>
                <w14:textFill>
                  <w14:solidFill>
                    <w14:schemeClr w14:val="tx1"/>
                  </w14:solidFill>
                </w14:textFill>
              </w:rPr>
              <w:t>等</w:t>
            </w:r>
            <w:r>
              <w:rPr>
                <w:rFonts w:hint="eastAsia" w:ascii="宋体" w:hAnsi="宋体" w:eastAsia="宋体" w:cs="宋体"/>
                <w:bCs/>
                <w:color w:val="000000" w:themeColor="text1"/>
                <w:kern w:val="0"/>
                <w14:textFill>
                  <w14:solidFill>
                    <w14:schemeClr w14:val="tx1"/>
                  </w14:solidFill>
                </w14:textFill>
              </w:rPr>
              <w:t>环节。</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2.需支持在授课界面一键切换到其他课时。</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3.需支持双师互动视频播放至互动环节自动暂停。</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4.需支持教师在播放双师互动视频时预览全部上课环节并切换，跳转至对应视频环节，方便教师把控课堂进展。</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5.需支持教师通过拖拽进度条的方式，调整双师互动视频的播放进度，实现个性化教学。</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6.授课页面的浏览响应时间需≤1s，在页面切换过程中用户无渲染感知。</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二、自主授课</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1.需支持教师通过课件进行自主授课，授课过程中可以翻页、跳转，且页面中的文字、图片、视频等元素展示正常、流畅。</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2.需支持快捷预览课件全部页面，并支持快捷切换至某页。</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3.需支持教师用翻页笔授课，可实现翻页效果。</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三、离线授课</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1.需支持下载双师互动视频和教学课件两种形式的离线课包。</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2.需支持教师在无网/弱网环境下打开离线课包进行离线授课。</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四、互动题板</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1.需支持在双师互动授课/自主授课中使用选择题、填空题、连线题、排序题、翻翻卡等互动题板。</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2.需支持在双师互动授课和自主授课中使用朗读题的互动题型，具体包含如下：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1）需支持点击单个字、词、句、篇章自动生成标准朗读音，进行标准朗读示例；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2）需支持课堂中针对学生朗读情况，进行自动智能诊断，诊断维度包含学生诵读的准确度、流畅度、完整度及标准度。</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3.需支持在双师互动授课/自主授课中使用3D模型互动，包含3D模型的缩放、旋转，并提供3D模型的局部讲解。</w:t>
            </w:r>
          </w:p>
          <w:p>
            <w:pPr>
              <w:rPr>
                <w:rFonts w:eastAsia="方正仿宋_GBK"/>
                <w:szCs w:val="21"/>
              </w:rPr>
            </w:pPr>
            <w:r>
              <w:rPr>
                <w:rFonts w:hint="eastAsia" w:ascii="宋体" w:hAnsi="宋体" w:eastAsia="宋体" w:cs="宋体"/>
                <w:bCs/>
                <w:color w:val="000000" w:themeColor="text1"/>
                <w:kern w:val="0"/>
                <w14:textFill>
                  <w14:solidFill>
                    <w14:schemeClr w14:val="tx1"/>
                  </w14:solidFill>
                </w14:textFill>
              </w:rPr>
              <w:t>4.需支持在双师互动授课和自主授课中使用PK题板，能够实现课堂分组PK。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7" w:type="dxa"/>
            <w:vAlign w:val="center"/>
          </w:tcPr>
          <w:p>
            <w:pPr>
              <w:widowControl/>
              <w:adjustRightInd w:val="0"/>
              <w:snapToGrid w:val="0"/>
              <w:jc w:val="left"/>
              <w:rPr>
                <w:rFonts w:hint="eastAsia" w:eastAsia="方正仿宋_GBK"/>
                <w:szCs w:val="21"/>
                <w:lang w:val="en-US" w:eastAsia="zh-CN"/>
              </w:rPr>
            </w:pPr>
            <w:r>
              <w:rPr>
                <w:rFonts w:hint="eastAsia" w:eastAsia="方正仿宋_GBK"/>
                <w:szCs w:val="21"/>
                <w:lang w:val="en-US" w:eastAsia="zh-CN"/>
              </w:rPr>
              <w:t>3</w:t>
            </w:r>
          </w:p>
        </w:tc>
        <w:tc>
          <w:tcPr>
            <w:tcW w:w="915" w:type="dxa"/>
            <w:shd w:val="clear" w:color="auto" w:fill="auto"/>
            <w:noWrap/>
            <w:vAlign w:val="center"/>
          </w:tcPr>
          <w:p>
            <w:pPr>
              <w:widowControl/>
              <w:jc w:val="center"/>
              <w:textAlignment w:val="center"/>
              <w:rPr>
                <w:rFonts w:eastAsia="方正仿宋_GBK"/>
                <w:szCs w:val="21"/>
              </w:rPr>
            </w:pPr>
            <w:r>
              <w:rPr>
                <w:rFonts w:hint="eastAsia" w:ascii="宋体" w:hAnsi="宋体" w:eastAsia="宋体" w:cs="宋体"/>
                <w:bCs/>
                <w:color w:val="000000" w:themeColor="text1"/>
                <w:kern w:val="0"/>
                <w14:textFill>
                  <w14:solidFill>
                    <w14:schemeClr w14:val="tx1"/>
                  </w14:solidFill>
                </w14:textFill>
              </w:rPr>
              <w:t>课程管理</w:t>
            </w:r>
          </w:p>
        </w:tc>
        <w:tc>
          <w:tcPr>
            <w:tcW w:w="7775" w:type="dxa"/>
            <w:shd w:val="clear" w:color="auto" w:fill="auto"/>
            <w:noWrap/>
            <w:vAlign w:val="center"/>
          </w:tcPr>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一、我的课程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1.需支持轮播展示教师的授课列表，默认显示即将讲授的课程。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2.需支持查看课程详情，包含课程封面、课程名称、总课时、适用年级、课程介绍、课程大纲等内容。</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3.需支持在我的课程页面提供已添加课程的备课及上课入口，方便教师进行备课、上课操作。</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二、我的课表</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1.需支持教师查看自己的课表，包含排课情况、上课周次、上课节次，并提供备课、授课入口。</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2.需支持教师在课表页面内添加课程，支持配置行政班或走班两种授课班级模式，同时支持教师选择课表内课程上课班级、上课周次、上课节次。</w:t>
            </w:r>
          </w:p>
          <w:p>
            <w:pPr>
              <w:rPr>
                <w:rFonts w:eastAsia="方正仿宋_GBK"/>
                <w:szCs w:val="21"/>
              </w:rPr>
            </w:pPr>
            <w:r>
              <w:rPr>
                <w:rFonts w:hint="eastAsia" w:ascii="宋体" w:hAnsi="宋体" w:eastAsia="宋体" w:cs="宋体"/>
                <w:bCs/>
                <w:color w:val="000000" w:themeColor="text1"/>
                <w:kern w:val="0"/>
                <w14:textFill>
                  <w14:solidFill>
                    <w14:schemeClr w14:val="tx1"/>
                  </w14:solidFill>
                </w14:textFill>
              </w:rPr>
              <w:t>3.需支持课表按照周进行循环，无需重新编辑课表。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7" w:type="dxa"/>
            <w:vAlign w:val="center"/>
          </w:tcPr>
          <w:p>
            <w:pPr>
              <w:widowControl/>
              <w:adjustRightInd w:val="0"/>
              <w:snapToGrid w:val="0"/>
              <w:jc w:val="left"/>
              <w:rPr>
                <w:rFonts w:hint="eastAsia" w:eastAsia="方正仿宋_GBK"/>
                <w:szCs w:val="21"/>
                <w:lang w:val="en-US" w:eastAsia="zh-CN"/>
              </w:rPr>
            </w:pPr>
            <w:r>
              <w:rPr>
                <w:rFonts w:hint="eastAsia" w:eastAsia="方正仿宋_GBK"/>
                <w:szCs w:val="21"/>
                <w:lang w:val="en-US" w:eastAsia="zh-CN"/>
              </w:rPr>
              <w:t>4</w:t>
            </w:r>
          </w:p>
        </w:tc>
        <w:tc>
          <w:tcPr>
            <w:tcW w:w="915" w:type="dxa"/>
            <w:shd w:val="clear" w:color="auto" w:fill="auto"/>
            <w:noWrap/>
            <w:vAlign w:val="center"/>
          </w:tcPr>
          <w:p>
            <w:pPr>
              <w:widowControl/>
              <w:jc w:val="center"/>
              <w:textAlignment w:val="center"/>
              <w:rPr>
                <w:rFonts w:eastAsia="方正仿宋_GBK"/>
                <w:szCs w:val="21"/>
              </w:rPr>
            </w:pPr>
            <w:r>
              <w:rPr>
                <w:rFonts w:ascii="宋体" w:hAnsi="宋体" w:eastAsia="宋体" w:cs="宋体"/>
                <w:bCs/>
                <w:color w:val="000000" w:themeColor="text1"/>
                <w:kern w:val="0"/>
                <w14:textFill>
                  <w14:solidFill>
                    <w14:schemeClr w14:val="tx1"/>
                  </w14:solidFill>
                </w14:textFill>
              </w:rPr>
              <w:t>AI</w:t>
            </w:r>
            <w:r>
              <w:rPr>
                <w:rFonts w:hint="eastAsia" w:ascii="宋体" w:hAnsi="宋体" w:eastAsia="宋体" w:cs="宋体"/>
                <w:bCs/>
                <w:color w:val="000000" w:themeColor="text1"/>
                <w:kern w:val="0"/>
                <w14:textFill>
                  <w14:solidFill>
                    <w14:schemeClr w14:val="tx1"/>
                  </w14:solidFill>
                </w14:textFill>
              </w:rPr>
              <w:t>虚拟助教</w:t>
            </w:r>
          </w:p>
        </w:tc>
        <w:tc>
          <w:tcPr>
            <w:tcW w:w="7775" w:type="dxa"/>
            <w:shd w:val="clear" w:color="auto" w:fill="auto"/>
            <w:noWrap/>
            <w:vAlign w:val="center"/>
          </w:tcPr>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一、AI教学设计</w:t>
            </w:r>
          </w:p>
          <w:p>
            <w:pPr>
              <w:rPr>
                <w:rFonts w:hint="eastAsia" w:ascii="宋体" w:hAnsi="宋体" w:eastAsia="宋体" w:cs="宋体"/>
                <w:bCs/>
                <w:color w:val="000000" w:themeColor="text1"/>
                <w:kern w:val="0"/>
                <w14:textFill>
                  <w14:solidFill>
                    <w14:schemeClr w14:val="tx1"/>
                  </w14:solidFill>
                </w14:textFill>
              </w:rPr>
            </w:pPr>
            <w:r>
              <w:rPr>
                <w:rFonts w:hint="eastAsia"/>
                <w:sz w:val="24"/>
                <w:szCs w:val="32"/>
              </w:rPr>
              <w:t>★</w:t>
            </w:r>
            <w:r>
              <w:rPr>
                <w:rFonts w:hint="eastAsia" w:ascii="宋体" w:hAnsi="宋体" w:eastAsia="宋体" w:cs="宋体"/>
                <w:bCs/>
                <w:color w:val="000000" w:themeColor="text1"/>
                <w:kern w:val="0"/>
                <w14:textFill>
                  <w14:solidFill>
                    <w14:schemeClr w14:val="tx1"/>
                  </w14:solidFill>
                </w14:textFill>
              </w:rPr>
              <w:t>1.需支持通过一句话描述教学目标以生成详细的教学设计。</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1）需支持对生成的教学设计内容进行二次编辑；</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2）需支持以</w:t>
            </w:r>
            <w:r>
              <w:rPr>
                <w:rFonts w:ascii="宋体" w:hAnsi="宋体" w:eastAsia="宋体" w:cs="宋体"/>
                <w:bCs/>
                <w:color w:val="000000" w:themeColor="text1"/>
                <w:kern w:val="0"/>
                <w14:textFill>
                  <w14:solidFill>
                    <w14:schemeClr w14:val="tx1"/>
                  </w14:solidFill>
                </w14:textFill>
              </w:rPr>
              <w:t>word</w:t>
            </w:r>
            <w:r>
              <w:rPr>
                <w:rFonts w:hint="eastAsia" w:ascii="宋体" w:hAnsi="宋体" w:eastAsia="宋体" w:cs="宋体"/>
                <w:bCs/>
                <w:color w:val="000000" w:themeColor="text1"/>
                <w:kern w:val="0"/>
                <w14:textFill>
                  <w14:solidFill>
                    <w14:schemeClr w14:val="tx1"/>
                  </w14:solidFill>
                </w14:textFill>
              </w:rPr>
              <w:t>文件格式将教学设计内容同步到个人云盘中进行保存。</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sz w:val="24"/>
                <w:szCs w:val="32"/>
              </w:rPr>
              <w:t>★</w:t>
            </w:r>
            <w:r>
              <w:rPr>
                <w:rFonts w:hint="eastAsia" w:ascii="宋体" w:hAnsi="宋体" w:eastAsia="宋体" w:cs="宋体"/>
                <w:bCs/>
                <w:color w:val="000000" w:themeColor="text1"/>
                <w:kern w:val="0"/>
                <w14:textFill>
                  <w14:solidFill>
                    <w14:schemeClr w14:val="tx1"/>
                  </w14:solidFill>
                </w14:textFill>
              </w:rPr>
              <w:t>2.需支持根据详细的教学设计生成完整的教学课件</w:t>
            </w:r>
            <w:r>
              <w:rPr>
                <w:rFonts w:hint="eastAsia" w:ascii="宋体" w:hAnsi="宋体" w:eastAsia="宋体" w:cs="宋体"/>
                <w:bCs/>
                <w:color w:val="000000" w:themeColor="text1"/>
                <w:kern w:val="0"/>
                <w:lang w:eastAsia="zh-CN"/>
                <w14:textFill>
                  <w14:solidFill>
                    <w14:schemeClr w14:val="tx1"/>
                  </w14:solidFill>
                </w14:textFill>
              </w:rPr>
              <w:t>，</w:t>
            </w:r>
            <w:r>
              <w:rPr>
                <w:rFonts w:hint="eastAsia" w:ascii="宋体" w:hAnsi="宋体" w:eastAsia="宋体" w:cs="宋体"/>
                <w:bCs/>
                <w:color w:val="000000" w:themeColor="text1"/>
                <w:kern w:val="0"/>
                <w14:textFill>
                  <w14:solidFill>
                    <w14:schemeClr w14:val="tx1"/>
                  </w14:solidFill>
                </w14:textFill>
              </w:rPr>
              <w:t>支持重新生成教学课件。</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3.需支持通过课件编辑器编辑生成的教学课件。</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二、AI虚拟名人互动</w:t>
            </w:r>
          </w:p>
          <w:p>
            <w:pPr>
              <w:rPr>
                <w:rFonts w:hint="eastAsia" w:ascii="宋体" w:hAnsi="宋体" w:eastAsia="宋体" w:cs="宋体"/>
                <w:bCs/>
                <w:color w:val="000000" w:themeColor="text1"/>
                <w:kern w:val="0"/>
                <w14:textFill>
                  <w14:solidFill>
                    <w14:schemeClr w14:val="tx1"/>
                  </w14:solidFill>
                </w14:textFill>
              </w:rPr>
            </w:pPr>
            <w:r>
              <w:rPr>
                <w:rFonts w:ascii="宋体" w:hAnsi="宋体" w:eastAsia="宋体" w:cs="宋体"/>
                <w:bCs/>
                <w:color w:val="000000" w:themeColor="text1"/>
                <w:kern w:val="0"/>
                <w14:textFill>
                  <w14:solidFill>
                    <w14:schemeClr w14:val="tx1"/>
                  </w14:solidFill>
                </w14:textFill>
              </w:rPr>
              <w:t>1.</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支持通过</w:t>
            </w:r>
            <w:r>
              <w:rPr>
                <w:rFonts w:hint="eastAsia" w:ascii="宋体" w:hAnsi="宋体" w:eastAsia="宋体" w:cs="宋体"/>
                <w:bCs/>
                <w:color w:val="000000" w:themeColor="text1"/>
                <w:kern w:val="0"/>
                <w:lang w:val="en-US" w:eastAsia="zh-CN"/>
                <w14:textFill>
                  <w14:solidFill>
                    <w14:schemeClr w14:val="tx1"/>
                  </w14:solidFill>
                </w14:textFill>
              </w:rPr>
              <w:t>人工智能</w:t>
            </w:r>
            <w:r>
              <w:rPr>
                <w:rFonts w:ascii="宋体" w:hAnsi="宋体" w:eastAsia="宋体" w:cs="宋体"/>
                <w:bCs/>
                <w:color w:val="000000" w:themeColor="text1"/>
                <w:kern w:val="0"/>
                <w14:textFill>
                  <w14:solidFill>
                    <w14:schemeClr w14:val="tx1"/>
                  </w14:solidFill>
                </w14:textFill>
              </w:rPr>
              <w:t>、数字人等技术，构建“类人交互”体验，打造启发式教学课堂。</w:t>
            </w:r>
          </w:p>
          <w:p>
            <w:pPr>
              <w:rPr>
                <w:rFonts w:hint="eastAsia" w:ascii="宋体" w:hAnsi="宋体" w:eastAsia="宋体" w:cs="宋体"/>
                <w:bCs/>
                <w:color w:val="000000" w:themeColor="text1"/>
                <w:kern w:val="0"/>
                <w14:textFill>
                  <w14:solidFill>
                    <w14:schemeClr w14:val="tx1"/>
                  </w14:solidFill>
                </w14:textFill>
              </w:rPr>
            </w:pPr>
            <w:r>
              <w:rPr>
                <w:rFonts w:ascii="宋体" w:hAnsi="宋体" w:eastAsia="宋体" w:cs="宋体"/>
                <w:bCs/>
                <w:color w:val="000000" w:themeColor="text1"/>
                <w:kern w:val="0"/>
                <w14:textFill>
                  <w14:solidFill>
                    <w14:schemeClr w14:val="tx1"/>
                  </w14:solidFill>
                </w14:textFill>
              </w:rPr>
              <w:t>2.</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提供</w:t>
            </w:r>
            <w:r>
              <w:rPr>
                <w:rFonts w:hint="eastAsia" w:ascii="宋体" w:hAnsi="宋体" w:eastAsia="宋体" w:cs="宋体"/>
                <w:color w:val="000000" w:themeColor="text1"/>
                <w14:textFill>
                  <w14:solidFill>
                    <w14:schemeClr w14:val="tx1"/>
                  </w14:solidFill>
                </w14:textFill>
              </w:rPr>
              <w:t>不同风格的虚拟名人，</w:t>
            </w:r>
            <w:r>
              <w:rPr>
                <w:rFonts w:hint="eastAsia" w:ascii="宋体" w:hAnsi="宋体" w:eastAsia="宋体" w:cs="宋体"/>
                <w:bCs/>
                <w:color w:val="000000" w:themeColor="text1"/>
                <w:kern w:val="0"/>
                <w14:textFill>
                  <w14:solidFill>
                    <w14:schemeClr w14:val="tx1"/>
                  </w14:solidFill>
                </w14:textFill>
              </w:rPr>
              <w:t>覆盖</w:t>
            </w:r>
            <w:r>
              <w:rPr>
                <w:rFonts w:ascii="宋体" w:hAnsi="宋体" w:eastAsia="宋体" w:cs="宋体"/>
                <w:bCs/>
                <w:color w:val="000000" w:themeColor="text1"/>
                <w:kern w:val="0"/>
                <w14:textFill>
                  <w14:solidFill>
                    <w14:schemeClr w14:val="tx1"/>
                  </w14:solidFill>
                </w14:textFill>
              </w:rPr>
              <w:t>科技、人文、美育、劳育、体育、心理六大领域</w:t>
            </w:r>
            <w:r>
              <w:rPr>
                <w:rFonts w:hint="eastAsia" w:ascii="宋体" w:hAnsi="宋体" w:eastAsia="宋体" w:cs="宋体"/>
                <w:bCs/>
                <w:color w:val="000000" w:themeColor="text1"/>
                <w:kern w:val="0"/>
                <w14:textFill>
                  <w14:solidFill>
                    <w14:schemeClr w14:val="tx1"/>
                  </w14:solidFill>
                </w14:textFill>
              </w:rPr>
              <w:t>，</w:t>
            </w:r>
            <w:r>
              <w:rPr>
                <w:rFonts w:ascii="宋体" w:hAnsi="宋体" w:eastAsia="宋体" w:cs="宋体"/>
                <w:bCs/>
                <w:color w:val="000000" w:themeColor="text1"/>
                <w:kern w:val="0"/>
                <w14:textFill>
                  <w14:solidFill>
                    <w14:schemeClr w14:val="tx1"/>
                  </w14:solidFill>
                </w14:textFill>
              </w:rPr>
              <w:t>能够</w:t>
            </w:r>
            <w:r>
              <w:rPr>
                <w:rFonts w:hint="eastAsia" w:ascii="宋体" w:hAnsi="宋体" w:eastAsia="宋体" w:cs="宋体"/>
                <w:bCs/>
                <w:color w:val="000000" w:themeColor="text1"/>
                <w:kern w:val="0"/>
                <w14:textFill>
                  <w14:solidFill>
                    <w14:schemeClr w14:val="tx1"/>
                  </w14:solidFill>
                </w14:textFill>
              </w:rPr>
              <w:t>与师生</w:t>
            </w:r>
            <w:r>
              <w:rPr>
                <w:rFonts w:ascii="宋体" w:hAnsi="宋体" w:eastAsia="宋体" w:cs="宋体"/>
                <w:bCs/>
                <w:color w:val="000000" w:themeColor="text1"/>
                <w:kern w:val="0"/>
                <w14:textFill>
                  <w14:solidFill>
                    <w14:schemeClr w14:val="tx1"/>
                  </w14:solidFill>
                </w14:textFill>
              </w:rPr>
              <w:t>进行不同领域的对话互动</w:t>
            </w:r>
            <w:r>
              <w:rPr>
                <w:rFonts w:hint="eastAsia" w:ascii="宋体" w:hAnsi="宋体" w:eastAsia="宋体" w:cs="宋体"/>
                <w:bCs/>
                <w:color w:val="000000" w:themeColor="text1"/>
                <w:kern w:val="0"/>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lang w:val="en-US" w:eastAsia="zh-CN"/>
                <w14:textFill>
                  <w14:solidFill>
                    <w14:schemeClr w14:val="tx1"/>
                  </w14:solidFill>
                </w14:textFill>
              </w:rPr>
              <w:t>3</w:t>
            </w:r>
            <w:r>
              <w:rPr>
                <w:rFonts w:ascii="宋体" w:hAnsi="宋体" w:eastAsia="宋体" w:cs="宋体"/>
                <w:bCs/>
                <w:color w:val="000000" w:themeColor="text1"/>
                <w:kern w:val="0"/>
                <w14:textFill>
                  <w14:solidFill>
                    <w14:schemeClr w14:val="tx1"/>
                  </w14:solidFill>
                </w14:textFill>
              </w:rPr>
              <w:t>.</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支持</w:t>
            </w:r>
            <w:r>
              <w:rPr>
                <w:rFonts w:hint="eastAsia" w:ascii="宋体" w:hAnsi="宋体" w:eastAsia="宋体" w:cs="宋体"/>
                <w:bCs/>
                <w:color w:val="000000" w:themeColor="text1"/>
                <w:kern w:val="0"/>
                <w14:textFill>
                  <w14:solidFill>
                    <w14:schemeClr w14:val="tx1"/>
                  </w14:solidFill>
                </w14:textFill>
              </w:rPr>
              <w:t>一键反馈</w:t>
            </w:r>
            <w:r>
              <w:rPr>
                <w:rFonts w:ascii="宋体" w:hAnsi="宋体" w:eastAsia="宋体" w:cs="宋体"/>
                <w:bCs/>
                <w:color w:val="000000" w:themeColor="text1"/>
                <w:kern w:val="0"/>
                <w14:textFill>
                  <w14:solidFill>
                    <w14:schemeClr w14:val="tx1"/>
                  </w14:solidFill>
                </w14:textFill>
              </w:rPr>
              <w:t>虚拟名人回答</w:t>
            </w:r>
            <w:r>
              <w:rPr>
                <w:rFonts w:hint="eastAsia" w:ascii="宋体" w:hAnsi="宋体" w:eastAsia="宋体" w:cs="宋体"/>
                <w:bCs/>
                <w:color w:val="000000" w:themeColor="text1"/>
                <w:kern w:val="0"/>
                <w14:textFill>
                  <w14:solidFill>
                    <w14:schemeClr w14:val="tx1"/>
                  </w14:solidFill>
                </w14:textFill>
              </w:rPr>
              <w:t>的</w:t>
            </w:r>
            <w:r>
              <w:rPr>
                <w:rFonts w:ascii="宋体" w:hAnsi="宋体" w:eastAsia="宋体" w:cs="宋体"/>
                <w:bCs/>
                <w:color w:val="000000" w:themeColor="text1"/>
                <w:kern w:val="0"/>
                <w14:textFill>
                  <w14:solidFill>
                    <w14:schemeClr w14:val="tx1"/>
                  </w14:solidFill>
                </w14:textFill>
              </w:rPr>
              <w:t>内容。</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三、</w:t>
            </w:r>
            <w:r>
              <w:rPr>
                <w:rFonts w:ascii="宋体" w:hAnsi="宋体" w:eastAsia="宋体" w:cs="宋体"/>
                <w:bCs/>
                <w:color w:val="000000" w:themeColor="text1"/>
                <w:kern w:val="0"/>
                <w14:textFill>
                  <w14:solidFill>
                    <w14:schemeClr w14:val="tx1"/>
                  </w14:solidFill>
                </w14:textFill>
              </w:rPr>
              <w:t>AI</w:t>
            </w:r>
            <w:r>
              <w:rPr>
                <w:rFonts w:hint="eastAsia" w:ascii="宋体" w:hAnsi="宋体" w:eastAsia="宋体" w:cs="宋体"/>
                <w:bCs/>
                <w:color w:val="000000" w:themeColor="text1"/>
                <w:kern w:val="0"/>
                <w14:textFill>
                  <w14:solidFill>
                    <w14:schemeClr w14:val="tx1"/>
                  </w14:solidFill>
                </w14:textFill>
              </w:rPr>
              <w:t>讲解</w:t>
            </w:r>
          </w:p>
          <w:p>
            <w:pPr>
              <w:rPr>
                <w:rFonts w:hint="eastAsia" w:ascii="宋体" w:hAnsi="宋体" w:eastAsia="宋体" w:cs="宋体"/>
                <w:bCs/>
                <w:color w:val="000000" w:themeColor="text1"/>
                <w:kern w:val="0"/>
                <w:lang w:eastAsia="zh-CN"/>
                <w14:textFill>
                  <w14:solidFill>
                    <w14:schemeClr w14:val="tx1"/>
                  </w14:solidFill>
                </w14:textFill>
              </w:rPr>
            </w:pPr>
            <w:r>
              <w:rPr>
                <w:rFonts w:hint="eastAsia"/>
                <w:sz w:val="24"/>
                <w:szCs w:val="32"/>
              </w:rPr>
              <w:t>★</w:t>
            </w:r>
            <w:r>
              <w:rPr>
                <w:rFonts w:hint="eastAsia" w:ascii="宋体" w:hAnsi="宋体" w:eastAsia="宋体" w:cs="宋体"/>
                <w:bCs/>
                <w:color w:val="000000" w:themeColor="text1"/>
                <w:kern w:val="0"/>
                <w14:textFill>
                  <w14:solidFill>
                    <w14:schemeClr w14:val="tx1"/>
                  </w14:solidFill>
                </w14:textFill>
              </w:rPr>
              <w:t>1.需支持通过多模态大模型理解屏幕圈画内容，根据课程内容匹配相应领域的虚拟名人进行分析，并进行定向知识讲解</w:t>
            </w:r>
            <w:r>
              <w:rPr>
                <w:rFonts w:hint="eastAsia" w:ascii="宋体" w:hAnsi="宋体" w:eastAsia="宋体" w:cs="宋体"/>
                <w:bCs/>
                <w:color w:val="000000" w:themeColor="text1"/>
                <w:kern w:val="0"/>
                <w:lang w:eastAsia="zh-CN"/>
                <w14:textFill>
                  <w14:solidFill>
                    <w14:schemeClr w14:val="tx1"/>
                  </w14:solidFill>
                </w14:textFill>
              </w:rPr>
              <w:t>。</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四、</w:t>
            </w:r>
            <w:r>
              <w:rPr>
                <w:rFonts w:ascii="宋体" w:hAnsi="宋体" w:eastAsia="宋体" w:cs="宋体"/>
                <w:bCs/>
                <w:color w:val="000000" w:themeColor="text1"/>
                <w:kern w:val="0"/>
                <w14:textFill>
                  <w14:solidFill>
                    <w14:schemeClr w14:val="tx1"/>
                  </w14:solidFill>
                </w14:textFill>
              </w:rPr>
              <w:t>AI</w:t>
            </w:r>
            <w:r>
              <w:rPr>
                <w:rFonts w:hint="eastAsia" w:ascii="宋体" w:hAnsi="宋体" w:eastAsia="宋体" w:cs="宋体"/>
                <w:bCs/>
                <w:color w:val="000000" w:themeColor="text1"/>
                <w:kern w:val="0"/>
                <w14:textFill>
                  <w14:solidFill>
                    <w14:schemeClr w14:val="tx1"/>
                  </w14:solidFill>
                </w14:textFill>
              </w:rPr>
              <w:t>实践空间</w:t>
            </w:r>
          </w:p>
          <w:p>
            <w:pPr>
              <w:rPr>
                <w:rFonts w:hint="eastAsia" w:ascii="宋体" w:hAnsi="宋体" w:eastAsia="宋体" w:cs="宋体"/>
                <w:bCs/>
                <w:color w:val="000000" w:themeColor="text1"/>
                <w:kern w:val="0"/>
                <w14:textFill>
                  <w14:solidFill>
                    <w14:schemeClr w14:val="tx1"/>
                  </w14:solidFill>
                </w14:textFill>
              </w:rPr>
            </w:pPr>
            <w:r>
              <w:rPr>
                <w:rFonts w:hint="eastAsia"/>
                <w:sz w:val="24"/>
                <w:szCs w:val="32"/>
              </w:rPr>
              <w:t>★</w:t>
            </w:r>
            <w:r>
              <w:rPr>
                <w:rFonts w:hint="eastAsia" w:ascii="宋体" w:hAnsi="宋体" w:eastAsia="宋体" w:cs="宋体"/>
                <w:bCs/>
                <w:color w:val="000000" w:themeColor="text1"/>
                <w:kern w:val="0"/>
                <w14:textFill>
                  <w14:solidFill>
                    <w14:schemeClr w14:val="tx1"/>
                  </w14:solidFill>
                </w14:textFill>
              </w:rPr>
              <w:t>1.需支持与多模态大模型打造的世界著名虚拟画家互动，支持根据学生描述生成对应的AI画作，点击画作后，虚拟画家可对作品进行专业赏析，创作完的画作可在画廊中进行记录和展览。</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sz w:val="24"/>
                <w:szCs w:val="32"/>
              </w:rPr>
              <w:t>★</w:t>
            </w:r>
            <w:r>
              <w:rPr>
                <w:rFonts w:hint="eastAsia" w:ascii="宋体" w:hAnsi="宋体" w:eastAsia="宋体" w:cs="宋体"/>
                <w:bCs/>
                <w:color w:val="000000" w:themeColor="text1"/>
                <w:kern w:val="0"/>
                <w14:textFill>
                  <w14:solidFill>
                    <w14:schemeClr w14:val="tx1"/>
                  </w14:solidFill>
                </w14:textFill>
              </w:rPr>
              <w:t>2.需支持创作AI智能体，包括定制名字、形象、性格、声音，创建好的智能体能和学生进行互动。</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五、</w:t>
            </w:r>
            <w:r>
              <w:rPr>
                <w:rFonts w:ascii="宋体" w:hAnsi="宋体" w:eastAsia="宋体" w:cs="宋体"/>
                <w:bCs/>
                <w:color w:val="000000" w:themeColor="text1"/>
                <w:kern w:val="0"/>
                <w14:textFill>
                  <w14:solidFill>
                    <w14:schemeClr w14:val="tx1"/>
                  </w14:solidFill>
                </w14:textFill>
              </w:rPr>
              <w:t>AI</w:t>
            </w:r>
            <w:r>
              <w:rPr>
                <w:rFonts w:hint="eastAsia" w:ascii="宋体" w:hAnsi="宋体" w:eastAsia="宋体" w:cs="宋体"/>
                <w:bCs/>
                <w:color w:val="000000" w:themeColor="text1"/>
                <w:kern w:val="0"/>
                <w14:textFill>
                  <w14:solidFill>
                    <w14:schemeClr w14:val="tx1"/>
                  </w14:solidFill>
                </w14:textFill>
              </w:rPr>
              <w:t>课堂展示</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14:textFill>
                  <w14:solidFill>
                    <w14:schemeClr w14:val="tx1"/>
                  </w14:solidFill>
                </w14:textFill>
              </w:rPr>
              <w:t>1.需支持师生互动表达功能，需支持教师设定表达主题，学生通过语音进行表达。</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2.需支持作品展示功能，需</w:t>
            </w:r>
            <w:r>
              <w:rPr>
                <w:rFonts w:hint="eastAsia" w:ascii="宋体" w:hAnsi="宋体" w:eastAsia="宋体" w:cs="宋体"/>
                <w:bCs/>
                <w:color w:val="000000" w:themeColor="text1"/>
                <w:kern w:val="0"/>
                <w14:textFill>
                  <w14:solidFill>
                    <w14:schemeClr w14:val="tx1"/>
                  </w14:solidFill>
                </w14:textFill>
              </w:rPr>
              <w:t>支持教师设置作品主题，上传学生作品进行展示。</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bCs/>
                <w:color w:val="000000" w:themeColor="text1"/>
                <w:kern w:val="0"/>
                <w14:textFill>
                  <w14:solidFill>
                    <w14:schemeClr w14:val="tx1"/>
                  </w14:solidFill>
                </w14:textFill>
              </w:rPr>
              <w:t>3.虚拟</w:t>
            </w:r>
            <w:r>
              <w:rPr>
                <w:rFonts w:hint="eastAsia" w:ascii="宋体" w:hAnsi="宋体" w:eastAsia="宋体" w:cs="宋体"/>
                <w:bCs/>
                <w:color w:val="000000" w:themeColor="text1"/>
                <w:kern w:val="0"/>
                <w:lang w:val="en-US" w:eastAsia="zh-CN"/>
                <w14:textFill>
                  <w14:solidFill>
                    <w14:schemeClr w14:val="tx1"/>
                  </w14:solidFill>
                </w14:textFill>
              </w:rPr>
              <w:t>人需</w:t>
            </w:r>
            <w:r>
              <w:rPr>
                <w:rFonts w:hint="eastAsia" w:ascii="宋体" w:hAnsi="宋体" w:eastAsia="宋体" w:cs="宋体"/>
                <w:bCs/>
                <w:color w:val="000000" w:themeColor="text1"/>
                <w:kern w:val="0"/>
                <w14:textFill>
                  <w14:solidFill>
                    <w14:schemeClr w14:val="tx1"/>
                  </w14:solidFill>
                </w14:textFill>
              </w:rPr>
              <w:t>结合教师设定的主题和学生表达的内容进行分析</w:t>
            </w:r>
            <w:r>
              <w:rPr>
                <w:rFonts w:hint="eastAsia" w:ascii="宋体" w:hAnsi="宋体" w:eastAsia="宋体" w:cs="宋体"/>
                <w:bCs/>
                <w:color w:val="000000" w:themeColor="text1"/>
                <w:kern w:val="0"/>
                <w:lang w:eastAsia="zh-CN"/>
                <w14:textFill>
                  <w14:solidFill>
                    <w14:schemeClr w14:val="tx1"/>
                  </w14:solidFill>
                </w14:textFill>
              </w:rPr>
              <w:t>，</w:t>
            </w:r>
            <w:r>
              <w:rPr>
                <w:rFonts w:hint="eastAsia" w:ascii="宋体" w:hAnsi="宋体" w:eastAsia="宋体" w:cs="宋体"/>
                <w:bCs/>
                <w:color w:val="000000" w:themeColor="text1"/>
                <w:kern w:val="0"/>
                <w:lang w:val="en-US" w:eastAsia="zh-CN"/>
                <w14:textFill>
                  <w14:solidFill>
                    <w14:schemeClr w14:val="tx1"/>
                  </w14:solidFill>
                </w14:textFill>
              </w:rPr>
              <w:t>找到亮点进行点评激励。</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六、沉静训练</w:t>
            </w:r>
          </w:p>
          <w:p>
            <w:pPr>
              <w:rPr>
                <w:rFonts w:hint="eastAsia" w:ascii="宋体" w:hAnsi="宋体" w:eastAsia="宋体" w:cs="宋体"/>
                <w:color w:val="000000" w:themeColor="text1"/>
                <w:kern w:val="0"/>
                <w:lang w:bidi="ar"/>
                <w14:textFill>
                  <w14:solidFill>
                    <w14:schemeClr w14:val="tx1"/>
                  </w14:solidFill>
                </w14:textFill>
              </w:rPr>
            </w:pPr>
            <w:r>
              <w:rPr>
                <w:rFonts w:hint="eastAsia" w:ascii="宋体" w:hAnsi="宋体" w:eastAsia="宋体" w:cs="宋体"/>
                <w:color w:val="000000" w:themeColor="text1"/>
                <w:kern w:val="0"/>
                <w:lang w:bidi="ar"/>
                <w14:textFill>
                  <w14:solidFill>
                    <w14:schemeClr w14:val="tx1"/>
                  </w14:solidFill>
                </w14:textFill>
              </w:rPr>
              <w:t>1.需支持呼吸训练、想象训练和身体扫描等</w:t>
            </w:r>
            <w:r>
              <w:rPr>
                <w:rFonts w:hint="eastAsia" w:ascii="宋体" w:hAnsi="宋体" w:eastAsia="宋体" w:cs="宋体"/>
                <w:color w:val="000000" w:themeColor="text1"/>
                <w:kern w:val="0"/>
                <w:lang w:val="en-US" w:eastAsia="zh-CN" w:bidi="ar"/>
                <w14:textFill>
                  <w14:solidFill>
                    <w14:schemeClr w14:val="tx1"/>
                  </w14:solidFill>
                </w14:textFill>
              </w:rPr>
              <w:t>沉静训练活动</w:t>
            </w:r>
            <w:r>
              <w:rPr>
                <w:rFonts w:hint="eastAsia" w:ascii="宋体" w:hAnsi="宋体" w:eastAsia="宋体" w:cs="宋体"/>
                <w:color w:val="000000" w:themeColor="text1"/>
                <w:kern w:val="0"/>
                <w:lang w:bidi="ar"/>
                <w14:textFill>
                  <w14:solidFill>
                    <w14:schemeClr w14:val="tx1"/>
                  </w14:solidFill>
                </w14:textFill>
              </w:rPr>
              <w:t>。</w:t>
            </w:r>
          </w:p>
          <w:p>
            <w:pPr>
              <w:spacing w:line="240" w:lineRule="auto"/>
              <w:jc w:val="both"/>
              <w:rPr>
                <w:rFonts w:hint="eastAsia" w:ascii="宋体" w:hAnsi="宋体" w:eastAsia="宋体" w:cs="宋体"/>
                <w:color w:val="000000" w:themeColor="text1"/>
                <w:kern w:val="0"/>
                <w:lang w:val="en-US" w:eastAsia="zh-CN" w:bidi="ar"/>
                <w14:textFill>
                  <w14:solidFill>
                    <w14:schemeClr w14:val="tx1"/>
                  </w14:solidFill>
                </w14:textFill>
              </w:rPr>
            </w:pPr>
            <w:r>
              <w:rPr>
                <w:rFonts w:hint="eastAsia" w:ascii="宋体" w:hAnsi="宋体" w:eastAsia="宋体" w:cs="宋体"/>
                <w:color w:val="000000" w:themeColor="text1"/>
                <w:kern w:val="0"/>
                <w:lang w:val="en-US" w:eastAsia="zh-CN" w:bidi="ar"/>
                <w14:textFill>
                  <w14:solidFill>
                    <w14:schemeClr w14:val="tx1"/>
                  </w14:solidFill>
                </w14:textFill>
              </w:rPr>
              <w:t>七、</w:t>
            </w:r>
            <w:r>
              <w:rPr>
                <w:rFonts w:hint="default" w:ascii="宋体" w:hAnsi="宋体" w:eastAsia="宋体" w:cs="宋体"/>
                <w:color w:val="000000" w:themeColor="text1"/>
                <w:kern w:val="0"/>
                <w:lang w:val="en-US" w:eastAsia="zh-CN" w:bidi="ar"/>
                <w14:textFill>
                  <w14:solidFill>
                    <w14:schemeClr w14:val="tx1"/>
                  </w14:solidFill>
                </w14:textFill>
              </w:rPr>
              <w:t>AI</w:t>
            </w:r>
            <w:r>
              <w:rPr>
                <w:rFonts w:hint="eastAsia" w:ascii="宋体" w:hAnsi="宋体" w:eastAsia="宋体" w:cs="宋体"/>
                <w:color w:val="000000" w:themeColor="text1"/>
                <w:kern w:val="0"/>
                <w:lang w:val="en-US" w:eastAsia="zh-CN" w:bidi="ar"/>
                <w14:textFill>
                  <w14:solidFill>
                    <w14:schemeClr w14:val="tx1"/>
                  </w14:solidFill>
                </w14:textFill>
              </w:rPr>
              <w:t>虚拟助教</w:t>
            </w:r>
          </w:p>
          <w:p>
            <w:pPr>
              <w:spacing w:line="240" w:lineRule="auto"/>
              <w:jc w:val="both"/>
              <w:rPr>
                <w:rFonts w:hint="default" w:ascii="宋体" w:hAnsi="宋体" w:eastAsia="宋体" w:cs="宋体"/>
                <w:color w:val="000000" w:themeColor="text1"/>
                <w:kern w:val="0"/>
                <w:lang w:val="en-US" w:eastAsia="zh-CN" w:bidi="ar"/>
                <w14:textFill>
                  <w14:solidFill>
                    <w14:schemeClr w14:val="tx1"/>
                  </w14:solidFill>
                </w14:textFill>
              </w:rPr>
            </w:pPr>
            <w:r>
              <w:rPr>
                <w:rFonts w:hint="eastAsia" w:ascii="宋体" w:hAnsi="宋体" w:eastAsia="宋体" w:cs="宋体"/>
                <w:color w:val="000000" w:themeColor="text1"/>
                <w:kern w:val="0"/>
                <w:lang w:val="en-US" w:eastAsia="zh-CN" w:bidi="ar"/>
                <w14:textFill>
                  <w14:solidFill>
                    <w14:schemeClr w14:val="tx1"/>
                  </w14:solidFill>
                </w14:textFill>
              </w:rPr>
              <w:t>1.</w:t>
            </w:r>
            <w:r>
              <w:rPr>
                <w:rFonts w:hint="default" w:ascii="宋体" w:hAnsi="宋体" w:eastAsia="宋体" w:cs="宋体"/>
                <w:color w:val="000000" w:themeColor="text1"/>
                <w:kern w:val="0"/>
                <w:lang w:val="en-US" w:eastAsia="zh-CN" w:bidi="ar"/>
                <w14:textFill>
                  <w14:solidFill>
                    <w14:schemeClr w14:val="tx1"/>
                  </w14:solidFill>
                </w14:textFill>
              </w:rPr>
              <w:t>需支持教师在备课及授课过程中调用AI虚拟助教工具。</w:t>
            </w:r>
          </w:p>
          <w:p>
            <w:pPr>
              <w:spacing w:line="240" w:lineRule="auto"/>
              <w:jc w:val="both"/>
              <w:rPr>
                <w:rFonts w:hint="default" w:ascii="宋体" w:hAnsi="宋体" w:eastAsia="宋体" w:cs="宋体"/>
                <w:color w:val="000000" w:themeColor="text1"/>
                <w:kern w:val="0"/>
                <w:lang w:val="en-US" w:eastAsia="zh-CN" w:bidi="ar"/>
                <w14:textFill>
                  <w14:solidFill>
                    <w14:schemeClr w14:val="tx1"/>
                  </w14:solidFill>
                </w14:textFill>
              </w:rPr>
            </w:pPr>
            <w:r>
              <w:rPr>
                <w:rFonts w:hint="eastAsia" w:ascii="宋体" w:hAnsi="宋体" w:eastAsia="宋体" w:cs="宋体"/>
                <w:color w:val="000000" w:themeColor="text1"/>
                <w:kern w:val="0"/>
                <w:lang w:val="en-US" w:eastAsia="zh-CN" w:bidi="ar"/>
                <w14:textFill>
                  <w14:solidFill>
                    <w14:schemeClr w14:val="tx1"/>
                  </w14:solidFill>
                </w14:textFill>
              </w:rPr>
              <w:t>2</w:t>
            </w:r>
            <w:r>
              <w:rPr>
                <w:rFonts w:hint="default" w:ascii="宋体" w:hAnsi="宋体" w:eastAsia="宋体" w:cs="宋体"/>
                <w:color w:val="000000" w:themeColor="text1"/>
                <w:kern w:val="0"/>
                <w:lang w:val="en-US" w:eastAsia="zh-CN" w:bidi="ar"/>
                <w14:textFill>
                  <w14:solidFill>
                    <w14:schemeClr w14:val="tx1"/>
                  </w14:solidFill>
                </w14:textFill>
              </w:rPr>
              <w:t>.AI虚拟助教需支持桌面全局浮层，支持把当前功能最小化，支持打开最小化的功能。</w:t>
            </w:r>
          </w:p>
          <w:p>
            <w:pPr>
              <w:rPr>
                <w:rFonts w:eastAsia="方正仿宋_GBK"/>
                <w:szCs w:val="21"/>
              </w:rPr>
            </w:pPr>
            <w:r>
              <w:rPr>
                <w:rFonts w:hint="eastAsia" w:ascii="宋体" w:hAnsi="宋体" w:eastAsia="宋体" w:cs="宋体"/>
                <w:color w:val="000000" w:themeColor="text1"/>
                <w:kern w:val="0"/>
                <w:lang w:val="en-US" w:eastAsia="zh-CN" w:bidi="ar"/>
                <w14:textFill>
                  <w14:solidFill>
                    <w14:schemeClr w14:val="tx1"/>
                  </w14:solidFill>
                </w14:textFill>
              </w:rPr>
              <w:t>3</w:t>
            </w:r>
            <w:r>
              <w:rPr>
                <w:rFonts w:hint="default" w:ascii="宋体" w:hAnsi="宋体" w:eastAsia="宋体" w:cs="宋体"/>
                <w:color w:val="000000" w:themeColor="text1"/>
                <w:kern w:val="0"/>
                <w:lang w:val="en-US" w:eastAsia="zh-CN" w:bidi="ar"/>
                <w14:textFill>
                  <w14:solidFill>
                    <w14:schemeClr w14:val="tx1"/>
                  </w14:solidFill>
                </w14:textFill>
              </w:rPr>
              <w:t>.需支持在教师自己上传的课件中使用。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7" w:type="dxa"/>
            <w:vAlign w:val="center"/>
          </w:tcPr>
          <w:p>
            <w:pPr>
              <w:widowControl/>
              <w:adjustRightInd w:val="0"/>
              <w:snapToGrid w:val="0"/>
              <w:jc w:val="left"/>
              <w:rPr>
                <w:rFonts w:hint="eastAsia" w:eastAsia="方正仿宋_GBK"/>
                <w:szCs w:val="21"/>
                <w:lang w:val="en-US" w:eastAsia="zh-CN"/>
              </w:rPr>
            </w:pPr>
            <w:r>
              <w:rPr>
                <w:rFonts w:hint="eastAsia" w:eastAsia="方正仿宋_GBK"/>
                <w:szCs w:val="21"/>
                <w:lang w:val="en-US" w:eastAsia="zh-CN"/>
              </w:rPr>
              <w:t>5</w:t>
            </w:r>
          </w:p>
        </w:tc>
        <w:tc>
          <w:tcPr>
            <w:tcW w:w="915" w:type="dxa"/>
            <w:shd w:val="clear" w:color="auto" w:fill="auto"/>
            <w:noWrap/>
            <w:vAlign w:val="center"/>
          </w:tcPr>
          <w:p>
            <w:pPr>
              <w:widowControl/>
              <w:jc w:val="center"/>
              <w:textAlignment w:val="center"/>
              <w:rPr>
                <w:rFonts w:eastAsia="方正仿宋_GBK"/>
                <w:szCs w:val="21"/>
              </w:rPr>
            </w:pPr>
            <w:r>
              <w:rPr>
                <w:rFonts w:hint="eastAsia" w:ascii="宋体" w:hAnsi="宋体" w:eastAsia="宋体" w:cs="宋体"/>
                <w:bCs/>
                <w:color w:val="000000" w:themeColor="text1"/>
                <w:kern w:val="0"/>
                <w14:textFill>
                  <w14:solidFill>
                    <w14:schemeClr w14:val="tx1"/>
                  </w14:solidFill>
                </w14:textFill>
              </w:rPr>
              <w:t>教师工作台</w:t>
            </w:r>
          </w:p>
        </w:tc>
        <w:tc>
          <w:tcPr>
            <w:tcW w:w="7775" w:type="dxa"/>
            <w:shd w:val="clear" w:color="auto" w:fill="auto"/>
            <w:noWrap/>
            <w:vAlign w:val="center"/>
          </w:tcPr>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一、教师成长</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1.需支持教师查看累计开课门数、累计开课节数和累计授课时长。</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2.需提供产品基础使用教程及产品进阶使用教程。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二、个人云盘</w:t>
            </w:r>
          </w:p>
          <w:p>
            <w:pPr>
              <w:rPr>
                <w:rFonts w:hint="default" w:ascii="宋体" w:hAnsi="宋体" w:eastAsia="宋体" w:cs="宋体"/>
                <w:bCs/>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w:t>
            </w:r>
            <w:r>
              <w:rPr>
                <w:rFonts w:ascii="宋体" w:hAnsi="宋体" w:eastAsia="宋体" w:cs="宋体"/>
                <w:bCs/>
                <w:color w:val="000000" w:themeColor="text1"/>
                <w:kern w:val="0"/>
                <w14:textFill>
                  <w14:solidFill>
                    <w14:schemeClr w14:val="tx1"/>
                  </w14:solidFill>
                </w14:textFill>
              </w:rPr>
              <w:t>1</w:t>
            </w:r>
            <w:r>
              <w:rPr>
                <w:rFonts w:hint="eastAsia" w:ascii="宋体" w:hAnsi="宋体" w:eastAsia="宋体" w:cs="宋体"/>
                <w:bCs/>
                <w:color w:val="000000" w:themeColor="text1"/>
                <w:kern w:val="0"/>
                <w14:textFill>
                  <w14:solidFill>
                    <w14:schemeClr w14:val="tx1"/>
                  </w14:solidFill>
                </w14:textFill>
              </w:rPr>
              <w:t>.</w:t>
            </w:r>
            <w:r>
              <w:rPr>
                <w:rFonts w:hint="eastAsia" w:ascii="宋体" w:hAnsi="宋体" w:eastAsia="宋体" w:cs="宋体"/>
                <w:bCs/>
                <w:color w:val="000000" w:themeColor="text1"/>
                <w:kern w:val="0"/>
                <w:lang w:val="en-US" w:eastAsia="zh-CN"/>
                <w14:textFill>
                  <w14:solidFill>
                    <w14:schemeClr w14:val="tx1"/>
                  </w14:solidFill>
                </w14:textFill>
              </w:rPr>
              <w:t>需提供个人云盘功能，教师可在云盘中上传自己的个性化教学资料。</w:t>
            </w:r>
            <w:r>
              <w:rPr>
                <w:rFonts w:hint="eastAsia" w:ascii="宋体" w:hAnsi="宋体" w:eastAsia="宋体" w:cs="宋体"/>
                <w:b/>
                <w:bCs w:val="0"/>
                <w:color w:val="000000" w:themeColor="text1"/>
                <w:kern w:val="0"/>
                <w:lang w:eastAsia="zh-CN"/>
                <w14:textFill>
                  <w14:solidFill>
                    <w14:schemeClr w14:val="tx1"/>
                  </w14:solidFill>
                </w14:textFill>
              </w:rPr>
              <w:t>（</w:t>
            </w:r>
            <w:r>
              <w:rPr>
                <w:rFonts w:hint="eastAsia" w:ascii="Times New Roman" w:hAnsi="Times New Roman" w:eastAsia="宋体" w:cs="宋体"/>
                <w:b/>
                <w:bCs w:val="0"/>
                <w:color w:val="000000" w:themeColor="text1"/>
                <w:kern w:val="0"/>
                <w:szCs w:val="21"/>
                <w:lang w:val="en-US" w:eastAsia="zh-CN" w:bidi="ar"/>
                <w14:textFill>
                  <w14:solidFill>
                    <w14:schemeClr w14:val="tx1"/>
                  </w14:solidFill>
                </w14:textFill>
              </w:rPr>
              <w:t>需提供真实系统功能截图并加盖投标人公章</w:t>
            </w:r>
            <w:r>
              <w:rPr>
                <w:rFonts w:hint="eastAsia" w:ascii="Times New Roman" w:hAnsi="Times New Roman" w:eastAsia="宋体" w:cs="宋体"/>
                <w:b/>
                <w:bCs w:val="0"/>
                <w:color w:val="000000" w:themeColor="text1"/>
                <w:kern w:val="0"/>
                <w:szCs w:val="21"/>
                <w:lang w:eastAsia="zh-CN" w:bidi="ar"/>
                <w14:textFill>
                  <w14:solidFill>
                    <w14:schemeClr w14:val="tx1"/>
                  </w14:solidFill>
                </w14:textFill>
              </w:rPr>
              <w: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lang w:val="en-US" w:eastAsia="zh-CN"/>
                <w14:textFill>
                  <w14:solidFill>
                    <w14:schemeClr w14:val="tx1"/>
                  </w14:solidFill>
                </w14:textFill>
              </w:rPr>
              <w:t>2.</w:t>
            </w:r>
            <w:r>
              <w:rPr>
                <w:rFonts w:hint="eastAsia" w:ascii="宋体" w:hAnsi="宋体" w:eastAsia="宋体" w:cs="宋体"/>
                <w:bCs/>
                <w:color w:val="000000" w:themeColor="text1"/>
                <w:kern w:val="0"/>
                <w14:textFill>
                  <w14:solidFill>
                    <w14:schemeClr w14:val="tx1"/>
                  </w14:solidFill>
                </w14:textFill>
              </w:rPr>
              <w:t>需支持文件的搜索、删除、复制、重命名、导出操作。</w:t>
            </w:r>
          </w:p>
          <w:p>
            <w:pPr>
              <w:rPr>
                <w:rFonts w:hint="eastAsia" w:ascii="宋体" w:hAnsi="宋体" w:eastAsia="宋体" w:cs="宋体"/>
                <w:bCs/>
                <w:color w:val="000000" w:themeColor="text1"/>
                <w:kern w:val="0"/>
                <w14:textFill>
                  <w14:solidFill>
                    <w14:schemeClr w14:val="tx1"/>
                  </w14:solidFill>
                </w14:textFill>
              </w:rPr>
            </w:pPr>
            <w:r>
              <w:rPr>
                <w:rFonts w:ascii="宋体" w:hAnsi="宋体" w:eastAsia="宋体" w:cs="宋体"/>
                <w:bCs/>
                <w:color w:val="000000" w:themeColor="text1"/>
                <w:kern w:val="0"/>
                <w14:textFill>
                  <w14:solidFill>
                    <w14:schemeClr w14:val="tx1"/>
                  </w14:solidFill>
                </w14:textFill>
              </w:rPr>
              <w:t>2</w:t>
            </w:r>
            <w:r>
              <w:rPr>
                <w:rFonts w:hint="eastAsia" w:ascii="宋体" w:hAnsi="宋体" w:eastAsia="宋体" w:cs="宋体"/>
                <w:bCs/>
                <w:color w:val="000000" w:themeColor="text1"/>
                <w:kern w:val="0"/>
                <w14:textFill>
                  <w14:solidFill>
                    <w14:schemeClr w14:val="tx1"/>
                  </w14:solidFill>
                </w14:textFill>
              </w:rPr>
              <w:t>.需支持上传文件至个人云盘，支持上传的文件格式包含pdf、doc、ppt。</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三、个人中心</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1.需支持教师登录后，进入个人中心查看个人信息。</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2.需支持教师修改密码，并在修改后重新登录。</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3.需支持教师绑定手机和微信。</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四、使用帮助</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1.需提供帮助中心，支持对常见问题的解答，包括但不限于客户端下载安装问题、账号登录问题、课程资源问题等；支持展示版本更新公告；支持提供产品操作指南。</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2.需支持通过文字形式对产品提出意见反馈。</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3.需支持对软件当前环境进行检测。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1）需支持网络连通性检测；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2）需支持网络测速检测；</w:t>
            </w:r>
          </w:p>
          <w:p>
            <w:pPr>
              <w:rPr>
                <w:rFonts w:eastAsia="方正仿宋_GBK"/>
                <w:szCs w:val="21"/>
              </w:rPr>
            </w:pPr>
            <w:r>
              <w:rPr>
                <w:rFonts w:hint="eastAsia" w:ascii="宋体" w:hAnsi="宋体" w:eastAsia="宋体" w:cs="宋体"/>
                <w:bCs/>
                <w:color w:val="000000" w:themeColor="text1"/>
                <w:kern w:val="0"/>
                <w14:textFill>
                  <w14:solidFill>
                    <w14:schemeClr w14:val="tx1"/>
                  </w14:solidFill>
                </w14:textFill>
              </w:rPr>
              <w:t>3）需支持麦克风检测。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7" w:type="dxa"/>
            <w:vAlign w:val="center"/>
          </w:tcPr>
          <w:p>
            <w:pPr>
              <w:widowControl/>
              <w:adjustRightInd w:val="0"/>
              <w:snapToGrid w:val="0"/>
              <w:jc w:val="left"/>
              <w:rPr>
                <w:rFonts w:hint="eastAsia" w:eastAsia="方正仿宋_GBK"/>
                <w:szCs w:val="21"/>
                <w:lang w:val="en-US" w:eastAsia="zh-CN"/>
              </w:rPr>
            </w:pPr>
            <w:r>
              <w:rPr>
                <w:rFonts w:hint="eastAsia" w:eastAsia="方正仿宋_GBK"/>
                <w:szCs w:val="21"/>
                <w:lang w:val="en-US" w:eastAsia="zh-CN"/>
              </w:rPr>
              <w:t>6</w:t>
            </w:r>
          </w:p>
        </w:tc>
        <w:tc>
          <w:tcPr>
            <w:tcW w:w="915" w:type="dxa"/>
            <w:shd w:val="clear" w:color="auto" w:fill="auto"/>
            <w:noWrap/>
            <w:vAlign w:val="center"/>
          </w:tcPr>
          <w:p>
            <w:pPr>
              <w:widowControl/>
              <w:jc w:val="center"/>
              <w:textAlignment w:val="center"/>
              <w:rPr>
                <w:rFonts w:eastAsia="方正仿宋_GBK"/>
                <w:szCs w:val="21"/>
              </w:rPr>
            </w:pPr>
            <w:r>
              <w:rPr>
                <w:rFonts w:hint="eastAsia" w:ascii="宋体" w:hAnsi="宋体" w:eastAsia="宋体" w:cs="宋体"/>
                <w:bCs/>
                <w:color w:val="000000" w:themeColor="text1"/>
                <w:kern w:val="0"/>
                <w14:textFill>
                  <w14:solidFill>
                    <w14:schemeClr w14:val="tx1"/>
                  </w14:solidFill>
                </w14:textFill>
              </w:rPr>
              <w:t>教务管理</w:t>
            </w:r>
          </w:p>
        </w:tc>
        <w:tc>
          <w:tcPr>
            <w:tcW w:w="7775" w:type="dxa"/>
            <w:shd w:val="clear" w:color="auto" w:fill="auto"/>
            <w:noWrap/>
            <w:vAlign w:val="center"/>
          </w:tcPr>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一、排课</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1.需支持学校管理员及教师等多角色创建课表。</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2.需支持单个及批量创建课表两种形式。</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二、学校数据看板</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1.需支持以教师、课程、班级维度查看相关使用数据。</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2.需支持统计课程数据，查看开班数、开课率、完课率等相关数据。</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三、区域数据看板</w:t>
            </w:r>
          </w:p>
          <w:p>
            <w:pPr>
              <w:rPr>
                <w:rFonts w:hint="eastAsia" w:ascii="宋体" w:hAnsi="宋体" w:eastAsia="宋体" w:cs="宋体"/>
                <w:bCs/>
                <w:color w:val="000000" w:themeColor="text1"/>
                <w:kern w:val="0"/>
                <w14:textFill>
                  <w14:solidFill>
                    <w14:schemeClr w14:val="tx1"/>
                  </w14:solidFill>
                </w14:textFill>
              </w:rPr>
            </w:pPr>
            <w:r>
              <w:rPr>
                <w:rFonts w:ascii="宋体" w:hAnsi="宋体" w:eastAsia="宋体" w:cs="宋体"/>
                <w:bCs/>
                <w:color w:val="000000" w:themeColor="text1"/>
                <w:kern w:val="0"/>
                <w14:textFill>
                  <w14:solidFill>
                    <w14:schemeClr w14:val="tx1"/>
                  </w14:solidFill>
                </w14:textFill>
              </w:rPr>
              <w:t>1.</w:t>
            </w:r>
            <w:r>
              <w:rPr>
                <w:rFonts w:hint="eastAsia" w:ascii="宋体" w:hAnsi="宋体" w:eastAsia="宋体" w:cs="宋体"/>
                <w:bCs/>
                <w:color w:val="000000" w:themeColor="text1"/>
                <w:kern w:val="0"/>
                <w14:textFill>
                  <w14:solidFill>
                    <w14:schemeClr w14:val="tx1"/>
                  </w14:solidFill>
                </w14:textFill>
              </w:rPr>
              <w:t>需</w:t>
            </w:r>
            <w:r>
              <w:rPr>
                <w:rFonts w:ascii="宋体" w:hAnsi="宋体" w:eastAsia="宋体" w:cs="宋体"/>
                <w:bCs/>
                <w:color w:val="000000" w:themeColor="text1"/>
                <w:kern w:val="0"/>
                <w14:textFill>
                  <w14:solidFill>
                    <w14:schemeClr w14:val="tx1"/>
                  </w14:solidFill>
                </w14:textFill>
              </w:rPr>
              <w:t>支持以学校、教师、课</w:t>
            </w:r>
            <w:r>
              <w:rPr>
                <w:rFonts w:hint="eastAsia" w:ascii="宋体" w:hAnsi="宋体" w:eastAsia="宋体" w:cs="宋体"/>
                <w:bCs/>
                <w:color w:val="000000" w:themeColor="text1"/>
                <w:kern w:val="0"/>
                <w14:textFill>
                  <w14:solidFill>
                    <w14:schemeClr w14:val="tx1"/>
                  </w14:solidFill>
                </w14:textFill>
              </w:rPr>
              <w:t>本</w:t>
            </w:r>
            <w:r>
              <w:rPr>
                <w:rFonts w:ascii="宋体" w:hAnsi="宋体" w:eastAsia="宋体" w:cs="宋体"/>
                <w:bCs/>
                <w:color w:val="000000" w:themeColor="text1"/>
                <w:kern w:val="0"/>
                <w14:textFill>
                  <w14:solidFill>
                    <w14:schemeClr w14:val="tx1"/>
                  </w14:solidFill>
                </w14:textFill>
              </w:rPr>
              <w:t>、班级维度查看相关使用数据。</w:t>
            </w:r>
          </w:p>
          <w:p>
            <w:pPr>
              <w:rPr>
                <w:rFonts w:eastAsia="方正仿宋_GBK"/>
                <w:szCs w:val="21"/>
              </w:rPr>
            </w:pPr>
            <w:r>
              <w:rPr>
                <w:rFonts w:ascii="宋体" w:hAnsi="宋体" w:eastAsia="宋体" w:cs="宋体"/>
                <w:bCs/>
                <w:color w:val="000000" w:themeColor="text1"/>
                <w:kern w:val="0"/>
                <w14:textFill>
                  <w14:solidFill>
                    <w14:schemeClr w14:val="tx1"/>
                  </w14:solidFill>
                </w14:textFill>
              </w:rPr>
              <w:t>2.</w:t>
            </w:r>
            <w:r>
              <w:rPr>
                <w:rFonts w:hint="eastAsia" w:ascii="宋体" w:hAnsi="宋体" w:eastAsia="宋体" w:cs="宋体"/>
                <w:bCs/>
                <w:color w:val="000000" w:themeColor="text1"/>
                <w:kern w:val="0"/>
                <w14:textFill>
                  <w14:solidFill>
                    <w14:schemeClr w14:val="tx1"/>
                  </w14:solidFill>
                </w14:textFill>
              </w:rPr>
              <w:t>需支持统计累计开通学校、累计使用学校、学校平均使用时长、累计开通教师数、累计使用教师数、教师平均使用时长数据。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7" w:type="dxa"/>
            <w:vAlign w:val="center"/>
          </w:tcPr>
          <w:p>
            <w:pPr>
              <w:widowControl/>
              <w:adjustRightInd w:val="0"/>
              <w:snapToGrid w:val="0"/>
              <w:jc w:val="left"/>
              <w:rPr>
                <w:rFonts w:hint="eastAsia" w:eastAsia="方正仿宋_GBK"/>
                <w:szCs w:val="21"/>
                <w:lang w:val="en-US" w:eastAsia="zh-CN"/>
              </w:rPr>
            </w:pPr>
            <w:r>
              <w:rPr>
                <w:rFonts w:hint="eastAsia" w:eastAsia="方正仿宋_GBK"/>
                <w:szCs w:val="21"/>
                <w:lang w:val="en-US" w:eastAsia="zh-CN"/>
              </w:rPr>
              <w:t>7</w:t>
            </w:r>
          </w:p>
        </w:tc>
        <w:tc>
          <w:tcPr>
            <w:tcW w:w="915" w:type="dxa"/>
            <w:shd w:val="clear" w:color="auto" w:fill="auto"/>
            <w:noWrap/>
            <w:vAlign w:val="center"/>
          </w:tcPr>
          <w:p>
            <w:pPr>
              <w:widowControl/>
              <w:jc w:val="center"/>
              <w:textAlignment w:val="center"/>
              <w:rPr>
                <w:rFonts w:eastAsia="方正仿宋_GBK"/>
                <w:szCs w:val="21"/>
              </w:rPr>
            </w:pPr>
            <w:r>
              <w:rPr>
                <w:rFonts w:hint="eastAsia" w:ascii="宋体" w:hAnsi="宋体" w:eastAsia="宋体" w:cs="宋体"/>
                <w:bCs/>
                <w:color w:val="000000" w:themeColor="text1"/>
                <w:kern w:val="0"/>
                <w14:textFill>
                  <w14:solidFill>
                    <w14:schemeClr w14:val="tx1"/>
                  </w14:solidFill>
                </w14:textFill>
              </w:rPr>
              <w:t>素质课程资源</w:t>
            </w:r>
          </w:p>
        </w:tc>
        <w:tc>
          <w:tcPr>
            <w:tcW w:w="7775" w:type="dxa"/>
            <w:shd w:val="clear" w:color="auto" w:fill="auto"/>
            <w:noWrap/>
            <w:vAlign w:val="center"/>
          </w:tcPr>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一、课程中心</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1.需支持通过课程方向和适用年级对不同领域的课程进行分类和筛选。</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2.需支持搜索入口，支持按课程名称检索课程。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3.需支持教师查看课程详情，课程详情页包含课程的基本信息、课程介绍、课程特色、课程大纲、应用案例、讲义样例、课件样例。</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4.需支持通过课程详情页进入备课、上课。</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二、课程资源</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1.需提供≥50门素质课程，开设≥700课时，课程覆盖科技、人文</w:t>
            </w:r>
            <w:r>
              <w:rPr>
                <w:rFonts w:hint="eastAsia" w:ascii="宋体" w:hAnsi="宋体" w:eastAsia="宋体" w:cs="宋体"/>
                <w:bCs/>
                <w:color w:val="000000" w:themeColor="text1"/>
                <w:kern w:val="0"/>
                <w:lang w:val="en-US" w:eastAsia="zh-CN"/>
                <w14:textFill>
                  <w14:solidFill>
                    <w14:schemeClr w14:val="tx1"/>
                  </w14:solidFill>
                </w14:textFill>
              </w:rPr>
              <w:t>等</w:t>
            </w:r>
            <w:r>
              <w:rPr>
                <w:rFonts w:hint="eastAsia" w:ascii="宋体" w:hAnsi="宋体" w:eastAsia="宋体" w:cs="宋体"/>
                <w:bCs/>
                <w:color w:val="000000" w:themeColor="text1"/>
                <w:kern w:val="0"/>
                <w14:textFill>
                  <w14:solidFill>
                    <w14:schemeClr w14:val="tx1"/>
                  </w14:solidFill>
                </w14:textFill>
              </w:rPr>
              <w:t>六大领域，面向1-6年级学生。</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2.课程范围需包含以下主题：</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1）人文类：此类课程以社会生活和思想为基本点，在历史、文学、哲学、地域文化等领域汲取智慧，拓展认识的边界、人文底蕴，塑造学生积极向上的价值观。主题包含传统节气、历史文物、历史名城、阅读表达等；</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2）科技类：此类课程以科学技术领域内，与科技知识的产生、发展、传播和应用密切相关的全部的、有组织的、系统的科技类学习活动为主。主题包含发明创造、太空类、生命科学等；</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3）体育类：此类课程通过主题性的体育课程内容，涵盖文化科学、生活与体育技能、思想品德等多方位的课程学习，提高学生的体育素养，促进学生全面和谐发展。主题包含体育健康如校园安全、体育精神、体育文化、体育科技、体育益智等；</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4）美育类：此类课程带孩子了解优美感人的艺术作品、绚丽多彩的世界文化、活泼灵动的影视表演等课程，提高孩子认识美、发现美、理解美、创造美的能力，在丰富孩子的精神文化生活的同时，激发他们的情绪体验，为建设社会主义精神文明培养孩子的心灵美、行为美服务。主题包含戏剧鉴赏、影视鉴赏、演讲与口才等；</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14:textFill>
                  <w14:solidFill>
                    <w14:schemeClr w14:val="tx1"/>
                  </w14:solidFill>
                </w14:textFill>
              </w:rPr>
              <w:t>5）劳育类：此类课程培养孩子的劳动观念和提高孩子的劳动技能，具有增智、育美、树德的综合育人价值，让学生在学习日常文化学习以外，有体系、有计划的带领学生学习生活中的实用知识，培养他们养成良好的劳动价值观和劳动品质。主题包含动植物科普、传统工艺（如布艺、剪纸、陶艺、皮影戏）等；</w:t>
            </w:r>
          </w:p>
          <w:p>
            <w:pPr>
              <w:rPr>
                <w:rFonts w:eastAsia="方正仿宋_GBK"/>
                <w:szCs w:val="21"/>
              </w:rPr>
            </w:pPr>
            <w:r>
              <w:rPr>
                <w:rFonts w:hint="eastAsia" w:ascii="宋体" w:hAnsi="宋体" w:eastAsia="宋体" w:cs="宋体"/>
                <w:bCs/>
                <w:color w:val="000000" w:themeColor="text1"/>
                <w:kern w:val="0"/>
                <w14:textFill>
                  <w14:solidFill>
                    <w14:schemeClr w14:val="tx1"/>
                  </w14:solidFill>
                </w14:textFill>
              </w:rPr>
              <w:t>6）心理类：此类课程以情景式的课堂讲解、多元趣味的互动活动，帮助学生提高心理素质，培养积极乐观、健康向上的心理品质，充分开发心理潜能，促进学生身心和谐可持续发展，为他们健康成长和幸福生活奠定基础。主题包含儿童社会情感学习、儿童社交力、少年财商、压力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7" w:type="dxa"/>
            <w:vAlign w:val="center"/>
          </w:tcPr>
          <w:p>
            <w:pPr>
              <w:widowControl/>
              <w:adjustRightInd w:val="0"/>
              <w:snapToGrid w:val="0"/>
              <w:jc w:val="left"/>
              <w:rPr>
                <w:rFonts w:hint="eastAsia" w:eastAsia="方正仿宋_GBK"/>
                <w:szCs w:val="21"/>
                <w:lang w:val="en-US" w:eastAsia="zh-CN"/>
              </w:rPr>
            </w:pPr>
            <w:r>
              <w:rPr>
                <w:rFonts w:hint="eastAsia" w:eastAsia="方正仿宋_GBK"/>
                <w:szCs w:val="21"/>
                <w:lang w:val="en-US" w:eastAsia="zh-CN"/>
              </w:rPr>
              <w:t>8</w:t>
            </w:r>
          </w:p>
        </w:tc>
        <w:tc>
          <w:tcPr>
            <w:tcW w:w="915" w:type="dxa"/>
            <w:shd w:val="clear" w:color="auto" w:fill="auto"/>
            <w:noWrap/>
            <w:vAlign w:val="center"/>
          </w:tcPr>
          <w:p>
            <w:pPr>
              <w:widowControl/>
              <w:jc w:val="center"/>
              <w:textAlignment w:val="center"/>
              <w:rPr>
                <w:rFonts w:eastAsia="方正仿宋_GBK"/>
                <w:szCs w:val="21"/>
              </w:rPr>
            </w:pPr>
            <w:r>
              <w:rPr>
                <w:rFonts w:hint="eastAsia" w:ascii="宋体" w:hAnsi="宋体" w:eastAsia="宋体" w:cs="宋体"/>
                <w:color w:val="000000" w:themeColor="text1"/>
                <w14:textFill>
                  <w14:solidFill>
                    <w14:schemeClr w14:val="tx1"/>
                  </w14:solidFill>
                </w14:textFill>
              </w:rPr>
              <w:t>信息安全性</w:t>
            </w:r>
          </w:p>
        </w:tc>
        <w:tc>
          <w:tcPr>
            <w:tcW w:w="7775" w:type="dxa"/>
            <w:shd w:val="clear" w:color="auto" w:fill="auto"/>
            <w:noWrap/>
            <w:vAlign w:val="top"/>
          </w:tcPr>
          <w:p>
            <w:pP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1.系统需通过用户名、密码的方式进行身份鉴别。</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2.正常访问的控制和处理：系统需允许具有权限的用户正常访问授权功能。</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r>
              <w:rPr>
                <w:rFonts w:hint="eastAsia" w:ascii="宋体" w:hAnsi="宋体" w:eastAsia="宋体" w:cs="宋体"/>
                <w:color w:val="000000" w:themeColor="text1"/>
                <w:szCs w:val="21"/>
                <w14:textFill>
                  <w14:solidFill>
                    <w14:schemeClr w14:val="tx1"/>
                  </w14:solidFill>
                </w14:textFill>
              </w:rPr>
              <w:t>.非正常访问的控制和处理：系统需能够阻止不具权限的用户访问系统。</w:t>
            </w:r>
          </w:p>
          <w:p>
            <w:pPr>
              <w:rPr>
                <w:rFonts w:hint="eastAsia" w:ascii="宋体" w:hAnsi="宋体" w:eastAsia="宋体" w:cs="宋体"/>
                <w:bCs/>
                <w:color w:val="000000" w:themeColor="text1"/>
                <w:kern w:val="0"/>
                <w14:textFill>
                  <w14:solidFill>
                    <w14:schemeClr w14:val="tx1"/>
                  </w14:solidFill>
                </w14:textFill>
              </w:rPr>
            </w:pPr>
            <w:r>
              <w:rPr>
                <w:rFonts w:hint="eastAsia" w:ascii="宋体" w:hAnsi="宋体" w:eastAsia="宋体" w:cs="宋体"/>
                <w:bCs/>
                <w:color w:val="000000" w:themeColor="text1"/>
                <w:kern w:val="0"/>
                <w:lang w:val="en-US" w:eastAsia="zh-CN"/>
                <w14:textFill>
                  <w14:solidFill>
                    <w14:schemeClr w14:val="tx1"/>
                  </w14:solidFill>
                </w14:textFill>
              </w:rPr>
              <w:t>4</w:t>
            </w:r>
            <w:r>
              <w:rPr>
                <w:rFonts w:hint="eastAsia" w:ascii="宋体" w:hAnsi="宋体" w:eastAsia="宋体" w:cs="宋体"/>
                <w:bCs/>
                <w:color w:val="000000" w:themeColor="text1"/>
                <w:kern w:val="0"/>
                <w14:textFill>
                  <w14:solidFill>
                    <w14:schemeClr w14:val="tx1"/>
                  </w14:solidFill>
                </w14:textFill>
              </w:rPr>
              <w:t>.需支持系统以角色方式对用户的功能操作和对数据访问权限进行设置。</w:t>
            </w:r>
          </w:p>
          <w:p>
            <w:pPr>
              <w:rPr>
                <w:rFonts w:eastAsia="方正仿宋_GBK"/>
                <w:szCs w:val="21"/>
              </w:rPr>
            </w:pPr>
            <w:r>
              <w:rPr>
                <w:rFonts w:hint="eastAsia" w:ascii="宋体" w:hAnsi="宋体" w:eastAsia="宋体" w:cs="宋体"/>
                <w:bCs/>
                <w:color w:val="000000" w:themeColor="text1"/>
                <w:kern w:val="0"/>
                <w:lang w:val="en-US" w:eastAsia="zh-CN"/>
                <w14:textFill>
                  <w14:solidFill>
                    <w14:schemeClr w14:val="tx1"/>
                  </w14:solidFill>
                </w14:textFill>
              </w:rPr>
              <w:t>5</w:t>
            </w:r>
            <w:r>
              <w:rPr>
                <w:rFonts w:hint="eastAsia" w:ascii="宋体" w:hAnsi="宋体" w:eastAsia="宋体" w:cs="宋体"/>
                <w:bCs/>
                <w:color w:val="000000" w:themeColor="text1"/>
                <w:kern w:val="0"/>
                <w14:textFill>
                  <w14:solidFill>
                    <w14:schemeClr w14:val="tx1"/>
                  </w14:solidFill>
                </w14:textFill>
              </w:rPr>
              <w:t>.需支持对用户生成，个人材料上传内容进行安全审核。</w:t>
            </w:r>
          </w:p>
        </w:tc>
      </w:tr>
    </w:tbl>
    <w:p>
      <w:pPr>
        <w:widowControl/>
        <w:shd w:val="clear" w:color="auto" w:fill="FFFFFF"/>
        <w:spacing w:line="440" w:lineRule="exact"/>
        <w:ind w:left="561"/>
        <w:jc w:val="left"/>
        <w:rPr>
          <w:rFonts w:eastAsia="方正黑体_GBK"/>
          <w:sz w:val="32"/>
          <w:szCs w:val="32"/>
        </w:rPr>
      </w:pPr>
      <w:r>
        <w:rPr>
          <w:rFonts w:eastAsia="方正黑体_GBK"/>
          <w:sz w:val="32"/>
          <w:szCs w:val="32"/>
        </w:rPr>
        <w:t>三、投标人资格要求</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满足《中华人民共和国政府采购法》第二十二条规定：</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（1）具有独立承担民事责任的能力</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（2）具有良好的商业信誉和健全的财务会计制度；</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（3）具有履行合同所必须的设备和专业技术能力；</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（4）有依法缴纳税收和社会保障资金的良好记录；</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（5）参加政府采购活动前三年内，在经营活动中没有重大违法记录；</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（6）法律、行政法规规定的其他条件。</w:t>
      </w:r>
    </w:p>
    <w:p>
      <w:pPr>
        <w:widowControl/>
        <w:shd w:val="clear" w:color="auto" w:fill="FFFFFF"/>
        <w:spacing w:line="440" w:lineRule="exact"/>
        <w:ind w:left="561"/>
        <w:jc w:val="left"/>
        <w:rPr>
          <w:rFonts w:eastAsia="方正黑体_GBK"/>
          <w:sz w:val="32"/>
          <w:szCs w:val="32"/>
        </w:rPr>
      </w:pPr>
      <w:r>
        <w:rPr>
          <w:rFonts w:eastAsia="方正黑体_GBK"/>
          <w:sz w:val="32"/>
          <w:szCs w:val="32"/>
        </w:rPr>
        <w:t>四、报价要求</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本项目报价为包干价，采用人民币报价，包括但不限于完成本项目所需的服务费、人工费、提供服务所需的各类费用及应缴纳税费等。因成交供应商自身原因造成漏报、少报皆由其自行承担责任，采购人不再补偿。</w:t>
      </w:r>
    </w:p>
    <w:p>
      <w:pPr>
        <w:widowControl/>
        <w:shd w:val="clear" w:color="auto" w:fill="FFFFFF"/>
        <w:spacing w:line="440" w:lineRule="exact"/>
        <w:ind w:firstLine="640" w:firstLineChars="200"/>
        <w:jc w:val="left"/>
        <w:rPr>
          <w:rFonts w:eastAsia="方正黑体_GBK"/>
          <w:sz w:val="32"/>
          <w:szCs w:val="32"/>
        </w:rPr>
      </w:pPr>
      <w:r>
        <w:rPr>
          <w:rFonts w:eastAsia="方正黑体_GBK"/>
          <w:sz w:val="32"/>
          <w:szCs w:val="32"/>
        </w:rPr>
        <w:t>五、商务需求</w:t>
      </w:r>
    </w:p>
    <w:p>
      <w:pPr>
        <w:widowControl/>
        <w:shd w:val="clear" w:color="auto" w:fill="FFFFFF"/>
        <w:spacing w:line="440" w:lineRule="exact"/>
        <w:ind w:firstLine="562" w:firstLineChars="200"/>
        <w:jc w:val="left"/>
        <w:rPr>
          <w:rFonts w:eastAsia="仿宋"/>
          <w:b/>
          <w:bCs/>
          <w:sz w:val="28"/>
          <w:szCs w:val="28"/>
        </w:rPr>
      </w:pPr>
      <w:r>
        <w:rPr>
          <w:rFonts w:eastAsia="仿宋"/>
          <w:b/>
          <w:bCs/>
          <w:sz w:val="28"/>
          <w:szCs w:val="28"/>
        </w:rPr>
        <w:t>1.合同签订方式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成交供应商在公示期满5个工作日内与采购单位签订《项目购销合同》（格式见附件2），公示期满5个工作日未与采购单位签订合同者视为自动放弃（特殊情况或不可抗拒情况除外）。采购人根据评审小组意见决定由第二候选人递补或重新采购。</w:t>
      </w:r>
    </w:p>
    <w:p>
      <w:pPr>
        <w:widowControl/>
        <w:shd w:val="clear" w:color="auto" w:fill="FFFFFF"/>
        <w:spacing w:line="440" w:lineRule="exact"/>
        <w:ind w:firstLine="562" w:firstLineChars="200"/>
        <w:jc w:val="left"/>
        <w:rPr>
          <w:rFonts w:eastAsia="仿宋"/>
          <w:b/>
          <w:bCs/>
          <w:sz w:val="28"/>
          <w:szCs w:val="28"/>
        </w:rPr>
      </w:pPr>
      <w:r>
        <w:rPr>
          <w:rFonts w:eastAsia="仿宋"/>
          <w:b/>
          <w:bCs/>
          <w:sz w:val="28"/>
          <w:szCs w:val="28"/>
        </w:rPr>
        <w:t>2.实施时间、地点及验收方式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（一）送货期限：合同签订后15个工作日内完成交货及安装调试。</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（二）送货地点：采购人指定学校（需制作附件2中收货表和汇总表）。</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（三）验收方式由采购人按照相关规定验收，成交供应商予以协助。</w:t>
      </w:r>
    </w:p>
    <w:p>
      <w:pPr>
        <w:widowControl/>
        <w:shd w:val="clear" w:color="auto" w:fill="FFFFFF"/>
        <w:spacing w:line="440" w:lineRule="exact"/>
        <w:ind w:firstLine="562" w:firstLineChars="200"/>
        <w:jc w:val="left"/>
        <w:rPr>
          <w:rFonts w:eastAsia="仿宋"/>
          <w:b/>
          <w:bCs/>
          <w:sz w:val="28"/>
          <w:szCs w:val="28"/>
        </w:rPr>
      </w:pPr>
      <w:r>
        <w:rPr>
          <w:rFonts w:eastAsia="仿宋"/>
          <w:b/>
          <w:bCs/>
          <w:sz w:val="28"/>
          <w:szCs w:val="28"/>
        </w:rPr>
        <w:t>3.质量保证及售后服务</w:t>
      </w:r>
    </w:p>
    <w:p>
      <w:pPr>
        <w:snapToGrid w:val="0"/>
        <w:spacing w:line="440" w:lineRule="exact"/>
        <w:ind w:firstLine="560" w:firstLineChars="200"/>
        <w:rPr>
          <w:rFonts w:eastAsia="仿宋"/>
          <w:kern w:val="0"/>
          <w:sz w:val="28"/>
          <w:szCs w:val="28"/>
        </w:rPr>
      </w:pPr>
      <w:r>
        <w:rPr>
          <w:rFonts w:eastAsia="仿宋"/>
          <w:kern w:val="0"/>
          <w:sz w:val="28"/>
          <w:szCs w:val="28"/>
        </w:rPr>
        <w:t>产品质量保证期：投标人应明确承诺：所投货物3年免费质保。投标产品属于国家规定“三包”范围的，其产品质量保证期不得低于“三包”规定。投标人的质量保证期承诺优于国家“三包”规定的，按投标人实际承诺执行。</w:t>
      </w:r>
    </w:p>
    <w:p>
      <w:pPr>
        <w:snapToGrid w:val="0"/>
        <w:spacing w:line="440" w:lineRule="exact"/>
        <w:ind w:firstLine="560" w:firstLineChars="200"/>
        <w:rPr>
          <w:rFonts w:eastAsia="仿宋"/>
          <w:kern w:val="0"/>
          <w:sz w:val="28"/>
          <w:szCs w:val="28"/>
        </w:rPr>
      </w:pPr>
      <w:r>
        <w:rPr>
          <w:rFonts w:eastAsia="仿宋"/>
          <w:kern w:val="0"/>
          <w:sz w:val="28"/>
          <w:szCs w:val="28"/>
        </w:rPr>
        <w:t>售后服务要求：</w:t>
      </w:r>
    </w:p>
    <w:p>
      <w:pPr>
        <w:snapToGrid w:val="0"/>
        <w:spacing w:line="440" w:lineRule="exact"/>
        <w:ind w:firstLine="560" w:firstLineChars="200"/>
        <w:rPr>
          <w:rFonts w:eastAsia="仿宋"/>
          <w:kern w:val="0"/>
          <w:sz w:val="28"/>
          <w:szCs w:val="28"/>
        </w:rPr>
      </w:pPr>
      <w:r>
        <w:rPr>
          <w:rFonts w:eastAsia="仿宋"/>
          <w:kern w:val="0"/>
          <w:sz w:val="28"/>
          <w:szCs w:val="28"/>
        </w:rPr>
        <w:t>1.投标人和制造商在质量保证期内应当为采购人提供以下技术支持和服务：</w:t>
      </w:r>
    </w:p>
    <w:p>
      <w:pPr>
        <w:snapToGrid w:val="0"/>
        <w:spacing w:line="440" w:lineRule="exact"/>
        <w:ind w:firstLine="560" w:firstLineChars="200"/>
        <w:rPr>
          <w:rFonts w:eastAsia="仿宋"/>
          <w:kern w:val="0"/>
          <w:sz w:val="28"/>
          <w:szCs w:val="28"/>
        </w:rPr>
      </w:pPr>
      <w:r>
        <w:rPr>
          <w:rFonts w:eastAsia="仿宋"/>
          <w:kern w:val="0"/>
          <w:sz w:val="28"/>
          <w:szCs w:val="28"/>
        </w:rPr>
        <w:t>（1）电话咨询</w:t>
      </w:r>
    </w:p>
    <w:p>
      <w:pPr>
        <w:snapToGrid w:val="0"/>
        <w:spacing w:line="440" w:lineRule="exact"/>
        <w:ind w:firstLine="560" w:firstLineChars="200"/>
        <w:rPr>
          <w:rFonts w:eastAsia="仿宋"/>
          <w:kern w:val="0"/>
          <w:sz w:val="28"/>
          <w:szCs w:val="28"/>
        </w:rPr>
      </w:pPr>
      <w:r>
        <w:rPr>
          <w:rFonts w:eastAsia="仿宋"/>
          <w:kern w:val="0"/>
          <w:sz w:val="28"/>
          <w:szCs w:val="28"/>
        </w:rPr>
        <w:t>中标人和制造商应当为采购人提供技术援助电话，解答采购人在使用中遇到的问题，及时为采购人提出解决问题的建议。</w:t>
      </w:r>
    </w:p>
    <w:p>
      <w:pPr>
        <w:snapToGrid w:val="0"/>
        <w:spacing w:line="440" w:lineRule="exact"/>
        <w:ind w:firstLine="560" w:firstLineChars="200"/>
        <w:rPr>
          <w:rFonts w:eastAsia="仿宋"/>
          <w:kern w:val="0"/>
          <w:sz w:val="28"/>
          <w:szCs w:val="28"/>
        </w:rPr>
      </w:pPr>
      <w:r>
        <w:rPr>
          <w:rFonts w:eastAsia="仿宋"/>
          <w:kern w:val="0"/>
          <w:sz w:val="28"/>
          <w:szCs w:val="28"/>
        </w:rPr>
        <w:t>（2）现场响应</w:t>
      </w:r>
    </w:p>
    <w:p>
      <w:pPr>
        <w:snapToGrid w:val="0"/>
        <w:spacing w:line="440" w:lineRule="exact"/>
        <w:ind w:firstLine="560" w:firstLineChars="200"/>
        <w:rPr>
          <w:rFonts w:eastAsia="仿宋"/>
          <w:kern w:val="0"/>
          <w:sz w:val="28"/>
          <w:szCs w:val="28"/>
        </w:rPr>
      </w:pPr>
      <w:r>
        <w:rPr>
          <w:rFonts w:eastAsia="仿宋"/>
          <w:kern w:val="0"/>
          <w:sz w:val="28"/>
          <w:szCs w:val="28"/>
        </w:rPr>
        <w:t>采购人遇到使用及技术问题，电话咨询不能解决的，中标人或制造商应在6小内到达现场（远郊区8小时内到达现场）进行处理，确保产品正常工作。</w:t>
      </w:r>
    </w:p>
    <w:p>
      <w:pPr>
        <w:snapToGrid w:val="0"/>
        <w:spacing w:line="440" w:lineRule="exact"/>
        <w:ind w:firstLine="560" w:firstLineChars="200"/>
        <w:rPr>
          <w:rFonts w:eastAsia="仿宋"/>
          <w:kern w:val="0"/>
          <w:sz w:val="28"/>
          <w:szCs w:val="28"/>
        </w:rPr>
      </w:pPr>
      <w:r>
        <w:rPr>
          <w:rFonts w:eastAsia="仿宋"/>
          <w:kern w:val="0"/>
          <w:sz w:val="28"/>
          <w:szCs w:val="28"/>
        </w:rPr>
        <w:t>（3）技术升级</w:t>
      </w:r>
    </w:p>
    <w:p>
      <w:pPr>
        <w:snapToGrid w:val="0"/>
        <w:spacing w:line="440" w:lineRule="exact"/>
        <w:ind w:firstLine="560" w:firstLineChars="200"/>
        <w:rPr>
          <w:rFonts w:eastAsia="仿宋"/>
          <w:kern w:val="0"/>
          <w:sz w:val="28"/>
          <w:szCs w:val="28"/>
        </w:rPr>
      </w:pPr>
      <w:r>
        <w:rPr>
          <w:rFonts w:eastAsia="仿宋"/>
          <w:kern w:val="0"/>
          <w:sz w:val="28"/>
          <w:szCs w:val="28"/>
        </w:rPr>
        <w:t>在质保期内，如果中标人和制造商的产品技术升级，供应商应及时通知采购人，如采购人有相应要求，中标人和制造商应对采购人购买的产品进行升级服务。</w:t>
      </w:r>
    </w:p>
    <w:p>
      <w:pPr>
        <w:snapToGrid w:val="0"/>
        <w:spacing w:line="440" w:lineRule="exact"/>
        <w:ind w:firstLine="560" w:firstLineChars="200"/>
        <w:rPr>
          <w:rFonts w:eastAsia="仿宋"/>
          <w:kern w:val="0"/>
          <w:sz w:val="28"/>
          <w:szCs w:val="28"/>
        </w:rPr>
      </w:pPr>
      <w:r>
        <w:rPr>
          <w:rFonts w:eastAsia="仿宋"/>
          <w:kern w:val="0"/>
          <w:sz w:val="28"/>
          <w:szCs w:val="28"/>
        </w:rPr>
        <w:t>2.质保期外服务要求</w:t>
      </w:r>
    </w:p>
    <w:p>
      <w:pPr>
        <w:snapToGrid w:val="0"/>
        <w:spacing w:line="440" w:lineRule="exact"/>
        <w:ind w:firstLine="560" w:firstLineChars="200"/>
        <w:rPr>
          <w:rFonts w:eastAsia="仿宋"/>
          <w:kern w:val="0"/>
          <w:sz w:val="28"/>
          <w:szCs w:val="28"/>
        </w:rPr>
      </w:pPr>
      <w:r>
        <w:rPr>
          <w:rFonts w:eastAsia="仿宋"/>
          <w:kern w:val="0"/>
          <w:sz w:val="28"/>
          <w:szCs w:val="28"/>
        </w:rPr>
        <w:t>（1）质量保证期过后，供应商和制造商应同样提供免费电话咨询服务。</w:t>
      </w:r>
    </w:p>
    <w:p>
      <w:pPr>
        <w:snapToGrid w:val="0"/>
        <w:spacing w:line="440" w:lineRule="exact"/>
        <w:ind w:firstLine="560" w:firstLineChars="200"/>
        <w:rPr>
          <w:rFonts w:eastAsia="仿宋"/>
          <w:kern w:val="0"/>
          <w:sz w:val="28"/>
          <w:szCs w:val="28"/>
        </w:rPr>
      </w:pPr>
      <w:r>
        <w:rPr>
          <w:rFonts w:eastAsia="仿宋"/>
          <w:kern w:val="0"/>
          <w:sz w:val="28"/>
          <w:szCs w:val="28"/>
        </w:rPr>
        <w:t>（2）质量保证期过后，采购人需要继续由原供应商和制造商提供售后服务的，该供应商和制造商应以优惠价格提供售后服务。</w:t>
      </w:r>
    </w:p>
    <w:p>
      <w:pPr>
        <w:snapToGrid w:val="0"/>
        <w:spacing w:line="440" w:lineRule="exact"/>
        <w:ind w:firstLine="560" w:firstLineChars="200"/>
        <w:rPr>
          <w:rFonts w:eastAsia="仿宋"/>
          <w:kern w:val="0"/>
          <w:sz w:val="28"/>
          <w:szCs w:val="28"/>
        </w:rPr>
      </w:pPr>
      <w:r>
        <w:rPr>
          <w:rFonts w:eastAsia="仿宋"/>
          <w:kern w:val="0"/>
          <w:sz w:val="28"/>
          <w:szCs w:val="28"/>
        </w:rPr>
        <w:t>备品备件及易损件：</w:t>
      </w:r>
    </w:p>
    <w:p>
      <w:pPr>
        <w:snapToGrid w:val="0"/>
        <w:spacing w:line="440" w:lineRule="exact"/>
        <w:ind w:firstLine="560" w:firstLineChars="200"/>
        <w:rPr>
          <w:rFonts w:eastAsia="仿宋"/>
          <w:kern w:val="0"/>
          <w:sz w:val="28"/>
          <w:szCs w:val="28"/>
        </w:rPr>
      </w:pPr>
      <w:r>
        <w:rPr>
          <w:rFonts w:eastAsia="仿宋"/>
          <w:kern w:val="0"/>
          <w:sz w:val="28"/>
          <w:szCs w:val="28"/>
        </w:rPr>
        <w:t>中标人和制造商售后服务中，维修使用的备品备件及易损件应为原厂配件，未经采购人同意不得使用非原厂配件。</w:t>
      </w:r>
    </w:p>
    <w:p>
      <w:pPr>
        <w:widowControl/>
        <w:shd w:val="clear" w:color="auto" w:fill="FFFFFF"/>
        <w:spacing w:line="440" w:lineRule="exact"/>
        <w:ind w:firstLine="562" w:firstLineChars="200"/>
        <w:jc w:val="left"/>
        <w:rPr>
          <w:rFonts w:eastAsia="仿宋"/>
          <w:b/>
          <w:bCs/>
          <w:sz w:val="28"/>
          <w:szCs w:val="28"/>
        </w:rPr>
      </w:pPr>
      <w:r>
        <w:rPr>
          <w:rFonts w:eastAsia="仿宋"/>
          <w:b/>
          <w:bCs/>
          <w:sz w:val="28"/>
          <w:szCs w:val="28"/>
        </w:rPr>
        <w:t>4.履约及付款方式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签订合同时，成交供应商按要求先付合同金额5%履约保证金（按规定免收的除外），项目履约完毕后无息退还。采购方组织相关专家现场验收，验收合格后，按照合同金额全额付款。</w:t>
      </w:r>
    </w:p>
    <w:p>
      <w:pPr>
        <w:widowControl/>
        <w:shd w:val="clear" w:color="auto" w:fill="FFFFFF"/>
        <w:spacing w:line="440" w:lineRule="exact"/>
        <w:ind w:left="561"/>
        <w:jc w:val="left"/>
        <w:rPr>
          <w:rFonts w:eastAsia="方正黑体_GBK"/>
          <w:sz w:val="32"/>
          <w:szCs w:val="32"/>
        </w:rPr>
      </w:pPr>
      <w:r>
        <w:rPr>
          <w:rFonts w:eastAsia="方正黑体_GBK"/>
          <w:sz w:val="32"/>
          <w:szCs w:val="32"/>
        </w:rPr>
        <w:t>六、评审标准及办法</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最低价评审法：供应商须按照采购文件的格式要求制作响应文件，并完全满足采购文件中资格、技术、商务的要求，在满足条件的供应商中选择报价最低的成为成交供应商。若报价最低的投标人有两个及以上相同，评审小组可根据投标人所提供的投标文件实质响应程度和递交的样品择优选择成交供应商。资格性和符合性审查的内容如下：</w:t>
      </w:r>
    </w:p>
    <w:p>
      <w:pPr>
        <w:widowControl/>
        <w:shd w:val="clear" w:color="auto" w:fill="FFFFFF"/>
        <w:spacing w:line="440" w:lineRule="exact"/>
        <w:ind w:firstLine="560" w:firstLineChars="200"/>
        <w:jc w:val="left"/>
        <w:rPr>
          <w:rFonts w:eastAsia="仿宋"/>
          <w:sz w:val="28"/>
          <w:szCs w:val="28"/>
        </w:rPr>
      </w:pPr>
      <w:r>
        <w:rPr>
          <w:rFonts w:eastAsia="方正仿宋_GBK"/>
          <w:sz w:val="28"/>
          <w:szCs w:val="28"/>
        </w:rPr>
        <w:t>1.资格性检查。依据法律法规和采购文件的规定，对响应文件中的资格证明、投标保证金等进行审查，以确定供应商是否具备资格。资格性检查资料表</w:t>
      </w:r>
      <w:r>
        <w:rPr>
          <w:rFonts w:eastAsia="仿宋"/>
          <w:sz w:val="28"/>
          <w:szCs w:val="28"/>
        </w:rPr>
        <w:t>如下：</w:t>
      </w:r>
    </w:p>
    <w:tbl>
      <w:tblPr>
        <w:tblStyle w:val="10"/>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110"/>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b/>
                <w:sz w:val="28"/>
                <w:szCs w:val="28"/>
              </w:rPr>
            </w:pPr>
            <w:r>
              <w:rPr>
                <w:rFonts w:eastAsia="仿宋"/>
                <w:b/>
                <w:sz w:val="28"/>
                <w:szCs w:val="28"/>
              </w:rPr>
              <w:t>序号</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b/>
                <w:sz w:val="28"/>
                <w:szCs w:val="28"/>
              </w:rPr>
            </w:pPr>
            <w:r>
              <w:rPr>
                <w:rFonts w:eastAsia="仿宋"/>
                <w:b/>
                <w:sz w:val="28"/>
                <w:szCs w:val="28"/>
              </w:rPr>
              <w:t>检查因素</w:t>
            </w:r>
          </w:p>
        </w:tc>
        <w:tc>
          <w:tcPr>
            <w:tcW w:w="38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b/>
                <w:sz w:val="28"/>
                <w:szCs w:val="28"/>
              </w:rPr>
            </w:pPr>
            <w:r>
              <w:rPr>
                <w:rFonts w:eastAsia="仿宋"/>
                <w:b/>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方正仿宋_GBK"/>
                <w:sz w:val="28"/>
                <w:szCs w:val="28"/>
              </w:rPr>
            </w:pPr>
            <w:r>
              <w:rPr>
                <w:rFonts w:eastAsia="方正仿宋_GBK"/>
                <w:sz w:val="28"/>
                <w:szCs w:val="28"/>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方正仿宋_GBK"/>
                <w:sz w:val="28"/>
                <w:szCs w:val="28"/>
              </w:rPr>
            </w:pPr>
            <w:r>
              <w:rPr>
                <w:rFonts w:eastAsia="方正仿宋_GBK"/>
                <w:sz w:val="28"/>
                <w:szCs w:val="28"/>
              </w:rPr>
              <w:t>供应商应符合的基本资格条件</w:t>
            </w: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方正仿宋_GBK"/>
                <w:sz w:val="24"/>
              </w:rPr>
            </w:pPr>
            <w:r>
              <w:rPr>
                <w:rFonts w:eastAsia="方正仿宋_GBK"/>
                <w:sz w:val="24"/>
              </w:rPr>
              <w:t>（1）具有独立承担民事责任的能力</w:t>
            </w:r>
          </w:p>
        </w:tc>
        <w:tc>
          <w:tcPr>
            <w:tcW w:w="385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adjustRightInd w:val="0"/>
              <w:snapToGrid w:val="0"/>
              <w:spacing w:line="440" w:lineRule="exact"/>
              <w:jc w:val="left"/>
              <w:rPr>
                <w:rFonts w:eastAsia="方正仿宋_GBK"/>
                <w:sz w:val="24"/>
                <w:szCs w:val="28"/>
              </w:rPr>
            </w:pPr>
            <w:r>
              <w:rPr>
                <w:rFonts w:eastAsia="方正仿宋_GBK"/>
                <w:sz w:val="24"/>
                <w:szCs w:val="28"/>
              </w:rPr>
              <w:t>供应商法人营业执照（副本）或事业单位法人证书（副本）或个体工商户营业执照或有效的自然人身份证明、组织机构代码证复印件；</w:t>
            </w:r>
          </w:p>
          <w:p>
            <w:pPr>
              <w:widowControl/>
              <w:shd w:val="clear" w:color="auto" w:fill="FFFFFF"/>
              <w:adjustRightInd w:val="0"/>
              <w:snapToGrid w:val="0"/>
              <w:spacing w:line="440" w:lineRule="exact"/>
              <w:jc w:val="left"/>
              <w:rPr>
                <w:rFonts w:eastAsia="方正仿宋_GBK"/>
                <w:sz w:val="24"/>
                <w:szCs w:val="28"/>
              </w:rPr>
            </w:pPr>
            <w:r>
              <w:rPr>
                <w:rFonts w:eastAsia="方正仿宋_GBK"/>
                <w:sz w:val="24"/>
                <w:szCs w:val="28"/>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方正仿宋_GBK"/>
                <w:sz w:val="24"/>
              </w:rPr>
            </w:pPr>
            <w:r>
              <w:rPr>
                <w:rFonts w:eastAsia="方正仿宋_GBK"/>
                <w:sz w:val="24"/>
              </w:rPr>
              <w:t>（2）具有良好的商业信誉和健全的财务会计制度</w:t>
            </w:r>
          </w:p>
        </w:tc>
        <w:tc>
          <w:tcPr>
            <w:tcW w:w="3852" w:type="dxa"/>
            <w:vMerge w:val="restart"/>
            <w:tcBorders>
              <w:top w:val="single" w:color="auto" w:sz="4" w:space="0"/>
              <w:left w:val="single" w:color="auto" w:sz="4" w:space="0"/>
              <w:right w:val="single" w:color="auto" w:sz="4" w:space="0"/>
            </w:tcBorders>
            <w:vAlign w:val="center"/>
          </w:tcPr>
          <w:p>
            <w:pPr>
              <w:adjustRightInd w:val="0"/>
              <w:snapToGrid w:val="0"/>
              <w:spacing w:line="440" w:lineRule="exact"/>
              <w:rPr>
                <w:rFonts w:eastAsia="方正仿宋_GBK"/>
                <w:sz w:val="24"/>
              </w:rPr>
            </w:pPr>
            <w:r>
              <w:rPr>
                <w:rFonts w:eastAsia="方正仿宋_GBK"/>
                <w:sz w:val="24"/>
              </w:rPr>
              <w:t>供应商提供基本资格条件承诺函（</w:t>
            </w:r>
            <w:r>
              <w:rPr>
                <w:rFonts w:eastAsia="方正仿宋_GBK"/>
                <w:sz w:val="28"/>
                <w:szCs w:val="28"/>
              </w:rPr>
              <w:t>见附件1</w:t>
            </w:r>
            <w:r>
              <w:rPr>
                <w:rFonts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方正仿宋_GBK"/>
                <w:sz w:val="24"/>
              </w:rPr>
            </w:pPr>
            <w:r>
              <w:rPr>
                <w:rFonts w:eastAsia="方正仿宋_GBK"/>
                <w:sz w:val="24"/>
              </w:rPr>
              <w:t>（3）具有履行合同所必需的设备和专业技术能力</w:t>
            </w:r>
          </w:p>
        </w:tc>
        <w:tc>
          <w:tcPr>
            <w:tcW w:w="3852" w:type="dxa"/>
            <w:vMerge w:val="continue"/>
            <w:tcBorders>
              <w:left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方正仿宋_GBK"/>
                <w:sz w:val="24"/>
              </w:rPr>
            </w:pPr>
            <w:r>
              <w:rPr>
                <w:rFonts w:eastAsia="方正仿宋_GBK"/>
                <w:sz w:val="24"/>
              </w:rPr>
              <w:t>（4）有依法缴纳税收和社会保障金的良好记录</w:t>
            </w:r>
          </w:p>
        </w:tc>
        <w:tc>
          <w:tcPr>
            <w:tcW w:w="3852" w:type="dxa"/>
            <w:vMerge w:val="continue"/>
            <w:tcBorders>
              <w:left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方正仿宋_GBK"/>
                <w:sz w:val="24"/>
              </w:rPr>
            </w:pPr>
            <w:r>
              <w:rPr>
                <w:rFonts w:eastAsia="方正仿宋_GBK"/>
                <w:sz w:val="24"/>
              </w:rPr>
              <w:t>（5）参加政府采购活动前三年内，在经营活动中没有重大违法记录</w:t>
            </w:r>
          </w:p>
        </w:tc>
        <w:tc>
          <w:tcPr>
            <w:tcW w:w="3852" w:type="dxa"/>
            <w:vMerge w:val="continue"/>
            <w:tcBorders>
              <w:left w:val="single" w:color="auto" w:sz="4" w:space="0"/>
              <w:right w:val="single" w:color="auto" w:sz="4" w:space="0"/>
            </w:tcBorders>
            <w:vAlign w:val="center"/>
          </w:tcPr>
          <w:p>
            <w:pPr>
              <w:widowControl/>
              <w:shd w:val="clear" w:color="auto" w:fill="FFFFFF"/>
              <w:adjustRightInd w:val="0"/>
              <w:snapToGrid w:val="0"/>
              <w:spacing w:line="440" w:lineRule="exact"/>
              <w:jc w:val="left"/>
              <w:rPr>
                <w:rFonts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方正仿宋_GBK"/>
                <w:sz w:val="28"/>
                <w:szCs w:val="28"/>
              </w:rPr>
            </w:pPr>
          </w:p>
        </w:tc>
        <w:tc>
          <w:tcPr>
            <w:tcW w:w="41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方正仿宋_GBK"/>
                <w:sz w:val="24"/>
              </w:rPr>
            </w:pPr>
            <w:r>
              <w:rPr>
                <w:rFonts w:eastAsia="方正仿宋_GBK"/>
                <w:sz w:val="24"/>
              </w:rPr>
              <w:t>（6）法律、行政法规规定的其他条件</w:t>
            </w:r>
          </w:p>
        </w:tc>
        <w:tc>
          <w:tcPr>
            <w:tcW w:w="3852" w:type="dxa"/>
            <w:vMerge w:val="continue"/>
            <w:tcBorders>
              <w:left w:val="single" w:color="auto" w:sz="4" w:space="0"/>
              <w:bottom w:val="single" w:color="auto" w:sz="4" w:space="0"/>
              <w:right w:val="single" w:color="auto" w:sz="4" w:space="0"/>
            </w:tcBorders>
            <w:vAlign w:val="center"/>
          </w:tcPr>
          <w:p>
            <w:pPr>
              <w:adjustRightInd w:val="0"/>
              <w:snapToGrid w:val="0"/>
              <w:spacing w:line="440" w:lineRule="exac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 w:val="28"/>
                <w:szCs w:val="28"/>
              </w:rPr>
            </w:pPr>
            <w:r>
              <w:rPr>
                <w:rFonts w:eastAsia="方正仿宋_GBK"/>
                <w:sz w:val="28"/>
                <w:szCs w:val="28"/>
              </w:rPr>
              <w:t>2</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 w:val="28"/>
                <w:szCs w:val="28"/>
              </w:rPr>
            </w:pPr>
            <w:r>
              <w:rPr>
                <w:rFonts w:eastAsia="方正仿宋_GBK"/>
                <w:sz w:val="28"/>
                <w:szCs w:val="28"/>
              </w:rPr>
              <w:t>特定资格条件</w:t>
            </w:r>
          </w:p>
        </w:tc>
        <w:tc>
          <w:tcPr>
            <w:tcW w:w="38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 w:val="28"/>
                <w:szCs w:val="28"/>
              </w:rPr>
            </w:pPr>
            <w:r>
              <w:rPr>
                <w:rFonts w:eastAsia="方正仿宋_GBK"/>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 w:val="28"/>
                <w:szCs w:val="28"/>
              </w:rPr>
            </w:pPr>
            <w:r>
              <w:rPr>
                <w:rFonts w:eastAsia="方正仿宋_GBK"/>
                <w:sz w:val="28"/>
                <w:szCs w:val="28"/>
              </w:rPr>
              <w:t>3</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 w:val="28"/>
                <w:szCs w:val="28"/>
              </w:rPr>
            </w:pPr>
            <w:r>
              <w:rPr>
                <w:rFonts w:eastAsia="方正仿宋_GBK"/>
                <w:sz w:val="28"/>
                <w:szCs w:val="28"/>
              </w:rPr>
              <w:t>保证金</w:t>
            </w:r>
          </w:p>
        </w:tc>
        <w:tc>
          <w:tcPr>
            <w:tcW w:w="38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 w:val="28"/>
                <w:szCs w:val="28"/>
              </w:rPr>
            </w:pPr>
            <w:r>
              <w:rPr>
                <w:rFonts w:eastAsia="方正仿宋_GBK"/>
                <w:sz w:val="28"/>
                <w:szCs w:val="28"/>
              </w:rPr>
              <w:t>无</w:t>
            </w:r>
          </w:p>
        </w:tc>
      </w:tr>
    </w:tbl>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注：供应商按“三证合一”登记制度办理营业执照的，组织机构代码证和税务登记证（副本）以供应商所提供的营业执照（副本）复印件为准。</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（2）符合性检查。依据采购文件的规定，从响应文件的有效性、完整性和对采购文件的响应程度进行审查，以确定是否对采购文件的实质性要求作出响应。符合性检查资料表如下：</w:t>
      </w:r>
    </w:p>
    <w:tbl>
      <w:tblPr>
        <w:tblStyle w:val="10"/>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268"/>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kern w:val="0"/>
                <w:sz w:val="24"/>
              </w:rPr>
            </w:pPr>
            <w:r>
              <w:rPr>
                <w:b/>
                <w:kern w:val="0"/>
                <w:sz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b/>
                <w:kern w:val="0"/>
                <w:sz w:val="24"/>
              </w:rPr>
            </w:pPr>
            <w:r>
              <w:rPr>
                <w:b/>
                <w:kern w:val="0"/>
                <w:sz w:val="24"/>
              </w:rPr>
              <w:t>评审因素</w:t>
            </w:r>
          </w:p>
        </w:tc>
        <w:tc>
          <w:tcPr>
            <w:tcW w:w="51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b/>
                <w:kern w:val="0"/>
                <w:sz w:val="24"/>
              </w:rPr>
            </w:pPr>
            <w:r>
              <w:rPr>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仿宋"/>
                <w:sz w:val="28"/>
                <w:szCs w:val="28"/>
              </w:rPr>
            </w:pPr>
            <w:r>
              <w:rPr>
                <w:rFonts w:eastAsia="仿宋"/>
                <w:sz w:val="28"/>
                <w:szCs w:val="28"/>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有效性审查</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响应文件签署</w:t>
            </w:r>
          </w:p>
        </w:tc>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eastAsia="仿宋"/>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法定代表人身份证明及授权委托书</w:t>
            </w:r>
          </w:p>
        </w:tc>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eastAsia="仿宋"/>
                <w:sz w:val="28"/>
                <w:szCs w:val="28"/>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rFonts w:eastAsia="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响应方案</w:t>
            </w:r>
          </w:p>
        </w:tc>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每个分包只能有一个响应方案。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kern w:val="0"/>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eastAsia="仿宋"/>
                <w:sz w:val="28"/>
                <w:szCs w:val="28"/>
              </w:rPr>
            </w:pPr>
            <w:r>
              <w:rPr>
                <w:rFonts w:eastAsia="仿宋"/>
                <w:sz w:val="28"/>
                <w:szCs w:val="28"/>
              </w:rPr>
              <w:t>报价唯一</w:t>
            </w:r>
          </w:p>
        </w:tc>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kern w:val="0"/>
                <w:sz w:val="24"/>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完整性审查</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
                <w:sz w:val="28"/>
                <w:szCs w:val="28"/>
              </w:rPr>
            </w:pPr>
            <w:r>
              <w:rPr>
                <w:rFonts w:eastAsia="仿宋"/>
                <w:sz w:val="28"/>
                <w:szCs w:val="28"/>
              </w:rPr>
              <w:t>响应文件份数</w:t>
            </w:r>
          </w:p>
        </w:tc>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
                <w:sz w:val="28"/>
                <w:szCs w:val="28"/>
              </w:rPr>
            </w:pPr>
            <w:r>
              <w:rPr>
                <w:rFonts w:eastAsia="仿宋"/>
                <w:sz w:val="28"/>
                <w:szCs w:val="28"/>
              </w:rPr>
              <w:t>响应文件数量符合采购文件要求。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
                <w:sz w:val="28"/>
                <w:szCs w:val="28"/>
              </w:rPr>
            </w:pPr>
            <w:r>
              <w:rPr>
                <w:rFonts w:eastAsia="仿宋"/>
                <w:sz w:val="28"/>
                <w:szCs w:val="28"/>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
                <w:sz w:val="28"/>
                <w:szCs w:val="28"/>
              </w:rPr>
            </w:pPr>
            <w:r>
              <w:rPr>
                <w:rFonts w:eastAsia="仿宋"/>
                <w:sz w:val="28"/>
                <w:szCs w:val="28"/>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kern w:val="0"/>
                <w:sz w:val="24"/>
              </w:rPr>
            </w:pPr>
            <w:r>
              <w:rPr>
                <w:kern w:val="0"/>
                <w:sz w:val="24"/>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采购文件的响应程度审查</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
                <w:sz w:val="28"/>
                <w:szCs w:val="28"/>
              </w:rPr>
            </w:pPr>
            <w:r>
              <w:rPr>
                <w:rFonts w:eastAsia="仿宋"/>
                <w:sz w:val="28"/>
                <w:szCs w:val="28"/>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eastAsia="仿宋"/>
                <w:sz w:val="28"/>
                <w:szCs w:val="28"/>
              </w:rPr>
            </w:pPr>
            <w:r>
              <w:rPr>
                <w:rFonts w:eastAsia="仿宋"/>
                <w:sz w:val="28"/>
                <w:szCs w:val="28"/>
              </w:rPr>
              <w:t>对“二、</w:t>
            </w:r>
            <w:r>
              <w:rPr>
                <w:rFonts w:hint="eastAsia" w:eastAsia="仿宋"/>
                <w:sz w:val="28"/>
                <w:szCs w:val="28"/>
                <w:lang w:eastAsia="zh-CN"/>
              </w:rPr>
              <w:t>功能</w:t>
            </w:r>
            <w:r>
              <w:rPr>
                <w:rFonts w:eastAsia="仿宋"/>
                <w:sz w:val="28"/>
                <w:szCs w:val="28"/>
              </w:rPr>
              <w:t>需求”内容作出响应。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kern w:val="0"/>
                <w:sz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left"/>
              <w:rPr>
                <w:sz w:val="24"/>
                <w:lang w:val="zh-CN"/>
              </w:rPr>
            </w:pP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eastAsia="仿宋"/>
                <w:sz w:val="28"/>
                <w:szCs w:val="28"/>
              </w:rPr>
            </w:pPr>
            <w:r>
              <w:rPr>
                <w:rFonts w:eastAsia="仿宋"/>
                <w:sz w:val="28"/>
                <w:szCs w:val="28"/>
              </w:rPr>
              <w:t>投标有效期</w:t>
            </w:r>
          </w:p>
        </w:tc>
        <w:tc>
          <w:tcPr>
            <w:tcW w:w="51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left"/>
              <w:rPr>
                <w:rFonts w:eastAsia="仿宋"/>
                <w:sz w:val="28"/>
                <w:szCs w:val="28"/>
              </w:rPr>
            </w:pPr>
            <w:r>
              <w:rPr>
                <w:rFonts w:eastAsia="仿宋"/>
                <w:sz w:val="28"/>
                <w:szCs w:val="28"/>
              </w:rPr>
              <w:t>满足采购文件规定。</w:t>
            </w:r>
          </w:p>
        </w:tc>
      </w:tr>
    </w:tbl>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注：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hd w:val="clear" w:color="auto" w:fill="FFFFFF"/>
        <w:spacing w:line="440" w:lineRule="exact"/>
        <w:ind w:left="561"/>
        <w:jc w:val="left"/>
        <w:rPr>
          <w:rFonts w:eastAsia="方正黑体_GBK"/>
          <w:sz w:val="32"/>
          <w:szCs w:val="32"/>
        </w:rPr>
      </w:pPr>
      <w:r>
        <w:rPr>
          <w:rFonts w:eastAsia="方正黑体_GBK"/>
          <w:sz w:val="32"/>
          <w:szCs w:val="32"/>
        </w:rPr>
        <w:t>七、其它有关规定</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1．凡有意参加竟价的投标人，请于公告发布之日起至竞价截止时间之前，在重庆市政府采购云平台下载查看本项目需求文件以及变更公告等竞价前公布的所有项目资料，无论投标人下载查看与否，均视为已知晓所有竞价实质性要求内容。</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2.投标人须在平台上报名并按要求上传响应文件（按附件1格式制作），收到成交通知书后响应文件原件送交采购人</w:t>
      </w:r>
      <w:r>
        <w:rPr>
          <w:rFonts w:hint="eastAsia" w:eastAsia="方正仿宋_GBK"/>
          <w:sz w:val="28"/>
          <w:szCs w:val="28"/>
          <w:lang w:eastAsia="zh-CN"/>
        </w:rPr>
        <w:t>。</w:t>
      </w:r>
      <w:r>
        <w:rPr>
          <w:rFonts w:hint="eastAsia" w:eastAsia="方正仿宋_GBK"/>
          <w:sz w:val="28"/>
          <w:szCs w:val="28"/>
        </w:rPr>
        <w:t>中标后3个工作日内，采购人有权要求中标供应商对本次项目涉及到的软件真实系统进行演示以验证参数真实性；若存在现场演示无法验证的存疑参数，采购人有权要求提供参数真实性的佐证资料。若不满足招标文件要求，按虚假应标处理，取消中标资格，并将虚假应标情况报有关部门按政府采购相关法律法规进行处罚。</w:t>
      </w:r>
      <w:bookmarkStart w:id="13" w:name="_GoBack"/>
      <w:bookmarkEnd w:id="13"/>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3．无论竞价结果如何，投标人参与本项目的所有费用均由自行承担。</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4．若投标人所递交的响应文件或最后报价中的价格出现大写金额和小写金额不一致时，以大写金额为准。</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5．投标人或其投标文件出现下列情况之一者，视为无效投标：</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（1）未按要求提供和制作响应文件，未提供相应的检测报告复印件并加盖投标供应商公章的；响应文件不清晰，严重影响评审小组评审的。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（2）投标文件未按招标文件要求签署、盖章的；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（3）不具备招标文件中规定的资格要求的；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（4）报价超过招标文件中规定的预算金额或者最高限价的；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（5）投标文件含有采购人不能接受的附加条件的；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（6）投标人串通投标的；</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（7）法律、法规和招标文件规定的其他无效情形。</w:t>
      </w:r>
    </w:p>
    <w:p>
      <w:pPr>
        <w:widowControl/>
        <w:shd w:val="clear" w:color="auto" w:fill="FFFFFF"/>
        <w:spacing w:line="440" w:lineRule="exact"/>
        <w:ind w:left="561"/>
        <w:jc w:val="left"/>
        <w:rPr>
          <w:rFonts w:eastAsia="方正黑体_GBK"/>
          <w:sz w:val="32"/>
          <w:szCs w:val="32"/>
        </w:rPr>
      </w:pPr>
      <w:r>
        <w:rPr>
          <w:rFonts w:eastAsia="方正黑体_GBK"/>
          <w:sz w:val="32"/>
          <w:szCs w:val="32"/>
        </w:rPr>
        <w:t>八、联系方式</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 xml:space="preserve">采购人：石柱土家族自治县教育委员会 </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联系人：向建明  电话：023-73331226</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地址：石柱土家族自治县万寿大道17号（综合楼412室）</w:t>
      </w:r>
    </w:p>
    <w:p>
      <w:pPr>
        <w:widowControl/>
        <w:shd w:val="clear" w:color="auto" w:fill="FFFFFF"/>
        <w:spacing w:line="360" w:lineRule="auto"/>
        <w:ind w:firstLine="560" w:firstLineChars="200"/>
        <w:jc w:val="left"/>
        <w:rPr>
          <w:rFonts w:eastAsia="仿宋"/>
          <w:sz w:val="28"/>
          <w:szCs w:val="28"/>
        </w:rPr>
      </w:pPr>
    </w:p>
    <w:p>
      <w:pPr>
        <w:widowControl/>
        <w:shd w:val="clear" w:color="auto" w:fill="FFFFFF"/>
        <w:spacing w:line="360" w:lineRule="auto"/>
        <w:ind w:firstLine="560" w:firstLineChars="200"/>
        <w:jc w:val="left"/>
        <w:rPr>
          <w:rFonts w:eastAsia="仿宋"/>
          <w:sz w:val="28"/>
          <w:szCs w:val="28"/>
        </w:rPr>
      </w:pPr>
    </w:p>
    <w:p>
      <w:pPr>
        <w:pStyle w:val="2"/>
        <w:widowControl w:val="0"/>
        <w:numPr>
          <w:ilvl w:val="0"/>
          <w:numId w:val="0"/>
        </w:numPr>
        <w:spacing w:line="360" w:lineRule="auto"/>
        <w:jc w:val="both"/>
        <w:rPr>
          <w:rFonts w:eastAsia="仿宋"/>
          <w:sz w:val="28"/>
          <w:szCs w:val="28"/>
        </w:rPr>
      </w:pPr>
    </w:p>
    <w:p>
      <w:pPr>
        <w:pStyle w:val="2"/>
        <w:widowControl w:val="0"/>
        <w:numPr>
          <w:ilvl w:val="0"/>
          <w:numId w:val="0"/>
        </w:numPr>
        <w:spacing w:line="360" w:lineRule="auto"/>
        <w:jc w:val="both"/>
        <w:rPr>
          <w:rFonts w:eastAsia="仿宋"/>
          <w:sz w:val="28"/>
          <w:szCs w:val="28"/>
        </w:rPr>
      </w:pPr>
    </w:p>
    <w:p>
      <w:pPr>
        <w:pStyle w:val="2"/>
        <w:widowControl w:val="0"/>
        <w:numPr>
          <w:ilvl w:val="0"/>
          <w:numId w:val="0"/>
        </w:numPr>
        <w:spacing w:line="360" w:lineRule="auto"/>
        <w:jc w:val="both"/>
        <w:rPr>
          <w:rFonts w:eastAsia="仿宋"/>
          <w:sz w:val="28"/>
          <w:szCs w:val="28"/>
        </w:rPr>
      </w:pPr>
    </w:p>
    <w:p>
      <w:pPr>
        <w:pStyle w:val="2"/>
        <w:widowControl w:val="0"/>
        <w:numPr>
          <w:ilvl w:val="0"/>
          <w:numId w:val="0"/>
        </w:numPr>
        <w:spacing w:line="360" w:lineRule="auto"/>
        <w:jc w:val="both"/>
        <w:rPr>
          <w:rFonts w:eastAsia="仿宋"/>
          <w:sz w:val="28"/>
          <w:szCs w:val="28"/>
        </w:rPr>
      </w:pPr>
    </w:p>
    <w:p>
      <w:pPr>
        <w:pStyle w:val="2"/>
        <w:widowControl w:val="0"/>
        <w:numPr>
          <w:ilvl w:val="0"/>
          <w:numId w:val="0"/>
        </w:numPr>
        <w:spacing w:line="360" w:lineRule="auto"/>
        <w:jc w:val="both"/>
        <w:rPr>
          <w:rFonts w:eastAsia="仿宋"/>
          <w:sz w:val="28"/>
          <w:szCs w:val="28"/>
        </w:rPr>
      </w:pPr>
    </w:p>
    <w:p>
      <w:pPr>
        <w:pStyle w:val="2"/>
        <w:widowControl w:val="0"/>
        <w:numPr>
          <w:ilvl w:val="0"/>
          <w:numId w:val="0"/>
        </w:numPr>
        <w:spacing w:line="360" w:lineRule="auto"/>
        <w:jc w:val="both"/>
        <w:rPr>
          <w:rFonts w:eastAsia="仿宋"/>
          <w:sz w:val="28"/>
          <w:szCs w:val="28"/>
        </w:rPr>
      </w:pPr>
    </w:p>
    <w:p>
      <w:pPr>
        <w:spacing w:line="594" w:lineRule="exact"/>
        <w:rPr>
          <w:rFonts w:eastAsia="方正黑体_GBK"/>
          <w:color w:val="000000"/>
          <w:sz w:val="32"/>
          <w:szCs w:val="32"/>
        </w:rPr>
      </w:pPr>
      <w:r>
        <w:rPr>
          <w:rFonts w:eastAsia="方正黑体_GBK"/>
          <w:color w:val="000000"/>
          <w:sz w:val="32"/>
          <w:szCs w:val="32"/>
        </w:rPr>
        <w:t>附件1</w:t>
      </w:r>
    </w:p>
    <w:p>
      <w:pPr>
        <w:spacing w:line="594" w:lineRule="exact"/>
        <w:jc w:val="center"/>
        <w:rPr>
          <w:rFonts w:eastAsia="方正黑体_GBK"/>
          <w:color w:val="000000"/>
          <w:sz w:val="32"/>
          <w:szCs w:val="32"/>
        </w:rPr>
      </w:pPr>
      <w:r>
        <w:rPr>
          <w:rFonts w:eastAsia="方正黑体_GBK"/>
          <w:color w:val="000000"/>
          <w:sz w:val="36"/>
          <w:szCs w:val="36"/>
        </w:rPr>
        <w:t>投标响应文件格式</w:t>
      </w:r>
      <w:r>
        <w:rPr>
          <w:rFonts w:eastAsia="方正黑体_GBK"/>
          <w:color w:val="000000"/>
          <w:sz w:val="32"/>
          <w:szCs w:val="32"/>
        </w:rPr>
        <w:t>（注封面自拟）</w:t>
      </w:r>
    </w:p>
    <w:p>
      <w:pPr>
        <w:tabs>
          <w:tab w:val="left" w:pos="6300"/>
        </w:tabs>
        <w:snapToGrid w:val="0"/>
        <w:spacing w:line="312" w:lineRule="auto"/>
        <w:ind w:firstLine="480" w:firstLineChars="200"/>
        <w:rPr>
          <w:rFonts w:eastAsia="仿宋"/>
          <w:sz w:val="24"/>
        </w:rPr>
      </w:pPr>
    </w:p>
    <w:p>
      <w:pPr>
        <w:tabs>
          <w:tab w:val="left" w:pos="6300"/>
        </w:tabs>
        <w:snapToGrid w:val="0"/>
        <w:spacing w:line="312" w:lineRule="auto"/>
        <w:ind w:firstLine="480" w:firstLineChars="200"/>
        <w:rPr>
          <w:rFonts w:eastAsia="仿宋"/>
          <w:sz w:val="24"/>
        </w:rPr>
      </w:pPr>
    </w:p>
    <w:p>
      <w:pPr>
        <w:tabs>
          <w:tab w:val="left" w:pos="6300"/>
        </w:tabs>
        <w:snapToGrid w:val="0"/>
        <w:spacing w:line="360" w:lineRule="auto"/>
        <w:jc w:val="center"/>
        <w:outlineLvl w:val="0"/>
        <w:rPr>
          <w:rFonts w:eastAsia="方正小标宋_GBK"/>
          <w:b/>
          <w:bCs/>
          <w:sz w:val="44"/>
          <w:szCs w:val="28"/>
        </w:rPr>
      </w:pPr>
      <w:r>
        <w:rPr>
          <w:rFonts w:eastAsia="方正小标宋_GBK"/>
          <w:b/>
          <w:bCs/>
          <w:sz w:val="32"/>
        </w:rPr>
        <w:t>一、报价函</w:t>
      </w:r>
    </w:p>
    <w:p>
      <w:pPr>
        <w:tabs>
          <w:tab w:val="left" w:pos="6300"/>
        </w:tabs>
        <w:snapToGrid w:val="0"/>
        <w:spacing w:line="360" w:lineRule="auto"/>
        <w:rPr>
          <w:rFonts w:eastAsia="仿宋"/>
          <w:sz w:val="24"/>
        </w:rPr>
      </w:pPr>
      <w:r>
        <w:rPr>
          <w:rFonts w:eastAsia="仿宋"/>
          <w:sz w:val="24"/>
          <w:u w:val="single"/>
        </w:rPr>
        <w:t>（采购人名称）</w:t>
      </w:r>
      <w:r>
        <w:rPr>
          <w:rFonts w:eastAsia="仿宋"/>
          <w:sz w:val="24"/>
        </w:rPr>
        <w:t>：</w:t>
      </w:r>
    </w:p>
    <w:p>
      <w:pPr>
        <w:tabs>
          <w:tab w:val="left" w:pos="6300"/>
        </w:tabs>
        <w:snapToGrid w:val="0"/>
        <w:spacing w:line="360" w:lineRule="auto"/>
        <w:ind w:firstLine="480" w:firstLineChars="200"/>
        <w:rPr>
          <w:rFonts w:eastAsia="仿宋"/>
          <w:sz w:val="24"/>
        </w:rPr>
      </w:pPr>
      <w:r>
        <w:rPr>
          <w:rFonts w:eastAsia="仿宋"/>
          <w:sz w:val="24"/>
        </w:rPr>
        <w:t>我方收到____________________________（项目名称）网上询价采购文件，经详细研究，决定参加该项目的网上询价。</w:t>
      </w:r>
    </w:p>
    <w:p>
      <w:pPr>
        <w:tabs>
          <w:tab w:val="left" w:pos="6300"/>
        </w:tabs>
        <w:snapToGrid w:val="0"/>
        <w:spacing w:line="360" w:lineRule="auto"/>
        <w:ind w:left="10" w:leftChars="5" w:firstLine="458" w:firstLineChars="191"/>
        <w:jc w:val="left"/>
        <w:rPr>
          <w:rFonts w:eastAsia="仿宋"/>
          <w:sz w:val="24"/>
        </w:rPr>
      </w:pPr>
      <w:r>
        <w:rPr>
          <w:rFonts w:eastAsia="仿宋"/>
          <w:sz w:val="24"/>
        </w:rPr>
        <w:t>1、愿意按照网上询价采购文件中的一切要求，提供本项目的技术服务，报价为人民币大写：</w:t>
      </w:r>
      <w:r>
        <w:rPr>
          <w:rFonts w:eastAsia="仿宋"/>
          <w:sz w:val="24"/>
          <w:u w:val="single"/>
        </w:rPr>
        <w:t xml:space="preserve">    </w:t>
      </w:r>
      <w:r>
        <w:rPr>
          <w:rFonts w:eastAsia="仿宋"/>
          <w:sz w:val="24"/>
        </w:rPr>
        <w:t>元整；人民币小写：</w:t>
      </w:r>
      <w:r>
        <w:rPr>
          <w:rFonts w:eastAsia="仿宋"/>
          <w:sz w:val="24"/>
          <w:u w:val="single"/>
        </w:rPr>
        <w:t xml:space="preserve">    </w:t>
      </w:r>
      <w:r>
        <w:rPr>
          <w:rFonts w:eastAsia="仿宋"/>
          <w:sz w:val="24"/>
        </w:rPr>
        <w:t>元。</w:t>
      </w:r>
    </w:p>
    <w:p>
      <w:pPr>
        <w:tabs>
          <w:tab w:val="left" w:pos="6300"/>
        </w:tabs>
        <w:snapToGrid w:val="0"/>
        <w:spacing w:line="360" w:lineRule="auto"/>
        <w:ind w:firstLine="480" w:firstLineChars="200"/>
        <w:rPr>
          <w:rFonts w:eastAsia="仿宋"/>
          <w:sz w:val="24"/>
        </w:rPr>
      </w:pPr>
      <w:r>
        <w:rPr>
          <w:rFonts w:eastAsia="仿宋"/>
          <w:sz w:val="24"/>
        </w:rPr>
        <w:t>2、我方现提交的响应文件为：响应文件电子文档壹份。</w:t>
      </w:r>
    </w:p>
    <w:p>
      <w:pPr>
        <w:tabs>
          <w:tab w:val="left" w:pos="6300"/>
        </w:tabs>
        <w:snapToGrid w:val="0"/>
        <w:spacing w:line="360" w:lineRule="auto"/>
        <w:ind w:firstLine="480" w:firstLineChars="200"/>
        <w:rPr>
          <w:rFonts w:eastAsia="仿宋"/>
          <w:sz w:val="24"/>
        </w:rPr>
      </w:pPr>
      <w:r>
        <w:rPr>
          <w:rFonts w:eastAsia="仿宋"/>
          <w:sz w:val="24"/>
        </w:rPr>
        <w:t>3、我方承诺：本次网上询价的有效期为10天。</w:t>
      </w:r>
    </w:p>
    <w:p>
      <w:pPr>
        <w:tabs>
          <w:tab w:val="left" w:pos="6300"/>
        </w:tabs>
        <w:snapToGrid w:val="0"/>
        <w:spacing w:line="360" w:lineRule="auto"/>
        <w:ind w:firstLine="480" w:firstLineChars="200"/>
        <w:rPr>
          <w:rFonts w:eastAsia="仿宋"/>
          <w:sz w:val="24"/>
        </w:rPr>
      </w:pPr>
      <w:r>
        <w:rPr>
          <w:rFonts w:eastAsia="仿宋"/>
          <w:sz w:val="24"/>
        </w:rPr>
        <w:t>4、我方完全理解和接受贵方网上询价采购文件的一切规定和要求及评审办法。</w:t>
      </w:r>
    </w:p>
    <w:p>
      <w:pPr>
        <w:tabs>
          <w:tab w:val="left" w:pos="6300"/>
        </w:tabs>
        <w:snapToGrid w:val="0"/>
        <w:spacing w:line="360" w:lineRule="auto"/>
        <w:ind w:firstLine="480" w:firstLineChars="200"/>
        <w:rPr>
          <w:rFonts w:eastAsia="仿宋"/>
          <w:sz w:val="24"/>
        </w:rPr>
      </w:pPr>
      <w:r>
        <w:rPr>
          <w:rFonts w:eastAsia="仿宋"/>
          <w:sz w:val="24"/>
        </w:rPr>
        <w:t>5、在整个网上询价采购过程中，我方若有违规行为，接受按照《中华人民共和国政府采购法》及其实施条例等规定给予惩罚。</w:t>
      </w:r>
    </w:p>
    <w:p>
      <w:pPr>
        <w:tabs>
          <w:tab w:val="left" w:pos="6300"/>
        </w:tabs>
        <w:snapToGrid w:val="0"/>
        <w:spacing w:line="360" w:lineRule="auto"/>
        <w:ind w:firstLine="480" w:firstLineChars="200"/>
        <w:rPr>
          <w:rFonts w:eastAsia="仿宋"/>
          <w:sz w:val="24"/>
        </w:rPr>
      </w:pPr>
      <w:r>
        <w:rPr>
          <w:rFonts w:eastAsia="仿宋"/>
          <w:sz w:val="24"/>
        </w:rPr>
        <w:t>6、我方若成为成交供应商，将按照网上询价结果签订合同，并且严格履行合同义务。本承诺函将成为合同不可分割的一部分，与合同具有同等的法律效力。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eastAsia="仿宋"/>
          <w:sz w:val="24"/>
        </w:rPr>
      </w:pPr>
      <w:r>
        <w:rPr>
          <w:rFonts w:eastAsia="仿宋"/>
          <w:sz w:val="24"/>
        </w:rPr>
        <w:t>7、我方理解，最低报价不是成交的唯一条件。</w:t>
      </w:r>
    </w:p>
    <w:p>
      <w:pPr>
        <w:tabs>
          <w:tab w:val="left" w:pos="6300"/>
        </w:tabs>
        <w:snapToGrid w:val="0"/>
        <w:spacing w:line="360" w:lineRule="auto"/>
        <w:ind w:firstLine="570"/>
        <w:rPr>
          <w:rFonts w:eastAsia="仿宋"/>
          <w:sz w:val="24"/>
        </w:rPr>
      </w:pPr>
    </w:p>
    <w:p>
      <w:pPr>
        <w:tabs>
          <w:tab w:val="left" w:pos="6300"/>
        </w:tabs>
        <w:snapToGrid w:val="0"/>
        <w:spacing w:line="360" w:lineRule="auto"/>
        <w:ind w:firstLine="5760" w:firstLineChars="2400"/>
        <w:rPr>
          <w:rFonts w:eastAsia="仿宋"/>
          <w:sz w:val="24"/>
        </w:rPr>
      </w:pPr>
      <w:r>
        <w:rPr>
          <w:rFonts w:eastAsia="仿宋"/>
          <w:sz w:val="24"/>
        </w:rPr>
        <w:t xml:space="preserve"> 供应商（公章）：</w:t>
      </w:r>
    </w:p>
    <w:p>
      <w:pPr>
        <w:snapToGrid w:val="0"/>
        <w:spacing w:line="360" w:lineRule="auto"/>
        <w:ind w:firstLine="480" w:firstLineChars="200"/>
        <w:rPr>
          <w:rFonts w:eastAsia="仿宋"/>
          <w:sz w:val="24"/>
        </w:rPr>
      </w:pPr>
      <w:r>
        <w:rPr>
          <w:rFonts w:eastAsia="仿宋"/>
          <w:sz w:val="24"/>
        </w:rPr>
        <w:t xml:space="preserve">                                                  年   月   日</w:t>
      </w:r>
    </w:p>
    <w:p>
      <w:pPr>
        <w:widowControl/>
        <w:spacing w:line="360" w:lineRule="auto"/>
        <w:jc w:val="left"/>
        <w:rPr>
          <w:rFonts w:eastAsia="仿宋"/>
          <w:sz w:val="24"/>
        </w:rPr>
        <w:sectPr>
          <w:pgSz w:w="11907" w:h="16840"/>
          <w:pgMar w:top="1134" w:right="1191" w:bottom="1134" w:left="1304" w:header="851" w:footer="992" w:gutter="0"/>
          <w:pgNumType w:fmt="numberInDash"/>
          <w:cols w:space="720" w:num="1"/>
        </w:sectPr>
      </w:pPr>
    </w:p>
    <w:p>
      <w:pPr>
        <w:tabs>
          <w:tab w:val="left" w:pos="6300"/>
        </w:tabs>
        <w:snapToGrid w:val="0"/>
        <w:jc w:val="center"/>
        <w:outlineLvl w:val="0"/>
        <w:rPr>
          <w:rFonts w:eastAsia="方正小标宋_GBK"/>
          <w:b/>
          <w:bCs/>
          <w:sz w:val="32"/>
          <w:szCs w:val="21"/>
        </w:rPr>
      </w:pPr>
      <w:r>
        <w:rPr>
          <w:rFonts w:eastAsia="方正小标宋_GBK"/>
          <w:b/>
          <w:bCs/>
          <w:sz w:val="32"/>
        </w:rPr>
        <w:t>二、明细报价表</w:t>
      </w:r>
    </w:p>
    <w:p>
      <w:pPr>
        <w:spacing w:line="500" w:lineRule="exact"/>
        <w:ind w:firstLine="424" w:firstLineChars="177"/>
        <w:rPr>
          <w:rFonts w:eastAsia="仿宋"/>
          <w:sz w:val="24"/>
        </w:rPr>
      </w:pPr>
      <w:r>
        <w:rPr>
          <w:rFonts w:eastAsia="仿宋"/>
          <w:sz w:val="24"/>
        </w:rPr>
        <w:t>项目名称：</w:t>
      </w:r>
    </w:p>
    <w:p>
      <w:pPr>
        <w:spacing w:line="500" w:lineRule="exact"/>
        <w:ind w:firstLine="424" w:firstLineChars="177"/>
        <w:rPr>
          <w:rFonts w:eastAsia="仿宋"/>
          <w:sz w:val="24"/>
        </w:rPr>
      </w:pPr>
      <w:r>
        <w:rPr>
          <w:rFonts w:eastAsia="仿宋"/>
          <w:sz w:val="24"/>
        </w:rPr>
        <w:t xml:space="preserve">项目编号：                                                   单位：元   </w:t>
      </w:r>
    </w:p>
    <w:tbl>
      <w:tblPr>
        <w:tblStyle w:val="10"/>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8"/>
        <w:gridCol w:w="1965"/>
        <w:gridCol w:w="1256"/>
        <w:gridCol w:w="1121"/>
        <w:gridCol w:w="9"/>
        <w:gridCol w:w="1121"/>
        <w:gridCol w:w="141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7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序号</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名称</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品牌/型号/规格</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制造商</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数量</w:t>
            </w:r>
          </w:p>
        </w:tc>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单价</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1</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2</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3</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4</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5</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6</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7</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8</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9</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10</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rPr>
              <w:t>……</w:t>
            </w: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rPr>
              <w:t>/</w:t>
            </w: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5443" w:type="dxa"/>
            <w:gridSpan w:val="4"/>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总计</w:t>
            </w:r>
          </w:p>
        </w:tc>
        <w:tc>
          <w:tcPr>
            <w:tcW w:w="1121" w:type="dxa"/>
            <w:tcBorders>
              <w:top w:val="single" w:color="auto" w:sz="4" w:space="0"/>
              <w:left w:val="single" w:color="auto" w:sz="4" w:space="0"/>
              <w:bottom w:val="single" w:color="auto" w:sz="4" w:space="0"/>
              <w:right w:val="single" w:color="auto" w:sz="4" w:space="0"/>
            </w:tcBorders>
          </w:tcPr>
          <w:p>
            <w:pP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tcPr>
          <w:p>
            <w:pPr>
              <w:rPr>
                <w:rFonts w:eastAsia="仿宋"/>
                <w:szCs w:val="21"/>
              </w:rPr>
            </w:pPr>
          </w:p>
        </w:tc>
        <w:tc>
          <w:tcPr>
            <w:tcW w:w="1426" w:type="dxa"/>
            <w:gridSpan w:val="2"/>
            <w:tcBorders>
              <w:top w:val="single" w:color="auto" w:sz="4" w:space="0"/>
              <w:left w:val="single" w:color="auto" w:sz="4" w:space="0"/>
              <w:bottom w:val="single" w:color="auto" w:sz="4" w:space="0"/>
              <w:right w:val="single" w:color="auto" w:sz="4" w:space="0"/>
            </w:tcBorders>
          </w:tcPr>
          <w:p>
            <w:pPr>
              <w:rPr>
                <w:rFonts w:eastAsia="仿宋"/>
                <w:szCs w:val="21"/>
              </w:rPr>
            </w:pPr>
          </w:p>
        </w:tc>
      </w:tr>
    </w:tbl>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投标人：                     法定代表人（或法定代表人授权代表）或自然人：</w:t>
      </w:r>
    </w:p>
    <w:p>
      <w:pPr>
        <w:snapToGrid w:val="0"/>
        <w:spacing w:line="312" w:lineRule="auto"/>
        <w:ind w:firstLine="480" w:firstLineChars="200"/>
        <w:rPr>
          <w:rFonts w:eastAsia="仿宋"/>
          <w:sz w:val="24"/>
        </w:rPr>
      </w:pPr>
      <w:r>
        <w:rPr>
          <w:rFonts w:eastAsia="仿宋"/>
          <w:sz w:val="24"/>
        </w:rPr>
        <w:t>（投标人公章）                            （签署或盖章）</w:t>
      </w: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 xml:space="preserve">                                            年     月     日</w:t>
      </w: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注：1、请投标人按需求完整填写本表。</w:t>
      </w:r>
    </w:p>
    <w:p>
      <w:pPr>
        <w:snapToGrid w:val="0"/>
        <w:spacing w:line="312" w:lineRule="auto"/>
        <w:rPr>
          <w:rFonts w:eastAsia="仿宋"/>
          <w:sz w:val="24"/>
        </w:rPr>
      </w:pPr>
      <w:r>
        <w:rPr>
          <w:rFonts w:eastAsia="仿宋"/>
          <w:sz w:val="24"/>
        </w:rPr>
        <w:t xml:space="preserve">        2、本表可扩展</w:t>
      </w:r>
      <w:bookmarkStart w:id="0" w:name="OLE_LINK1"/>
      <w:bookmarkStart w:id="1" w:name="OLE_LINK2"/>
      <w:r>
        <w:rPr>
          <w:rFonts w:eastAsia="仿宋"/>
          <w:sz w:val="24"/>
        </w:rPr>
        <w:t>，并逐页签字或盖章。</w:t>
      </w:r>
      <w:bookmarkEnd w:id="0"/>
      <w:bookmarkEnd w:id="1"/>
    </w:p>
    <w:p>
      <w:pPr>
        <w:snapToGrid w:val="0"/>
        <w:spacing w:line="312" w:lineRule="auto"/>
        <w:rPr>
          <w:rFonts w:eastAsia="仿宋"/>
          <w:sz w:val="24"/>
        </w:rPr>
      </w:pPr>
      <w:r>
        <w:rPr>
          <w:rFonts w:eastAsia="仿宋"/>
          <w:sz w:val="24"/>
        </w:rPr>
        <w:t xml:space="preserve">        3、本表可根据项目实际情况调整。</w:t>
      </w:r>
    </w:p>
    <w:p>
      <w:pPr>
        <w:pStyle w:val="9"/>
        <w:spacing w:line="312" w:lineRule="auto"/>
        <w:ind w:firstLine="480"/>
        <w:rPr>
          <w:rFonts w:eastAsia="仿宋"/>
          <w:sz w:val="24"/>
          <w:szCs w:val="24"/>
        </w:rPr>
      </w:pPr>
    </w:p>
    <w:p>
      <w:pPr>
        <w:pStyle w:val="9"/>
        <w:spacing w:line="312" w:lineRule="auto"/>
        <w:ind w:firstLine="480"/>
        <w:rPr>
          <w:rFonts w:eastAsia="仿宋"/>
        </w:rPr>
      </w:pPr>
      <w:r>
        <w:rPr>
          <w:rFonts w:eastAsia="仿宋"/>
          <w:sz w:val="24"/>
          <w:szCs w:val="24"/>
        </w:rPr>
        <w:t xml:space="preserve">            </w:t>
      </w:r>
    </w:p>
    <w:p>
      <w:pPr>
        <w:spacing w:line="312" w:lineRule="auto"/>
        <w:rPr>
          <w:rFonts w:eastAsia="仿宋"/>
        </w:rPr>
      </w:pPr>
    </w:p>
    <w:p>
      <w:pPr>
        <w:spacing w:line="312" w:lineRule="auto"/>
        <w:rPr>
          <w:rFonts w:eastAsia="仿宋"/>
        </w:rPr>
      </w:pPr>
    </w:p>
    <w:p>
      <w:pPr>
        <w:spacing w:line="312" w:lineRule="auto"/>
        <w:rPr>
          <w:rFonts w:eastAsia="仿宋"/>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pPr>
    </w:p>
    <w:p>
      <w:pPr>
        <w:tabs>
          <w:tab w:val="left" w:pos="6300"/>
        </w:tabs>
        <w:snapToGrid w:val="0"/>
        <w:jc w:val="center"/>
        <w:outlineLvl w:val="0"/>
        <w:rPr>
          <w:rFonts w:eastAsia="方正小标宋_GBK"/>
          <w:b/>
          <w:bCs/>
          <w:sz w:val="32"/>
          <w:szCs w:val="21"/>
        </w:rPr>
      </w:pPr>
      <w:r>
        <w:rPr>
          <w:rFonts w:eastAsia="方正小标宋_GBK"/>
          <w:b/>
          <w:bCs/>
          <w:sz w:val="32"/>
        </w:rPr>
        <w:t>三、技术条款差异表</w:t>
      </w:r>
    </w:p>
    <w:p>
      <w:pPr>
        <w:pStyle w:val="6"/>
        <w:tabs>
          <w:tab w:val="left" w:pos="6300"/>
        </w:tabs>
        <w:snapToGrid w:val="0"/>
        <w:spacing w:line="500" w:lineRule="exact"/>
        <w:ind w:firstLine="480" w:firstLineChars="200"/>
        <w:outlineLvl w:val="0"/>
        <w:rPr>
          <w:rFonts w:ascii="Times New Roman" w:hAnsi="Times New Roman" w:eastAsia="仿宋" w:cs="Times New Roman"/>
          <w:sz w:val="24"/>
          <w:szCs w:val="24"/>
        </w:rPr>
      </w:pPr>
      <w:r>
        <w:rPr>
          <w:rFonts w:ascii="Times New Roman" w:hAnsi="Times New Roman" w:eastAsia="仿宋" w:cs="Times New Roman"/>
          <w:sz w:val="24"/>
          <w:szCs w:val="24"/>
        </w:rPr>
        <w:t>项目名称：</w:t>
      </w:r>
    </w:p>
    <w:tbl>
      <w:tblPr>
        <w:tblStyle w:val="10"/>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序号</w:t>
            </w: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招标要求</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投标应答</w:t>
            </w: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42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888"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bl>
    <w:p>
      <w:pPr>
        <w:spacing w:line="500" w:lineRule="exact"/>
        <w:ind w:firstLine="600" w:firstLineChars="250"/>
        <w:rPr>
          <w:rFonts w:eastAsia="仿宋"/>
          <w:sz w:val="24"/>
        </w:rPr>
      </w:pPr>
      <w:r>
        <w:rPr>
          <w:rFonts w:eastAsia="仿宋"/>
          <w:sz w:val="24"/>
        </w:rPr>
        <w:t>投标人：                                  法定代表人或法定代表人授权代表：</w:t>
      </w:r>
    </w:p>
    <w:p>
      <w:pPr>
        <w:spacing w:line="500" w:lineRule="exact"/>
        <w:rPr>
          <w:rFonts w:eastAsia="仿宋"/>
          <w:sz w:val="24"/>
        </w:rPr>
      </w:pPr>
      <w:r>
        <w:rPr>
          <w:rFonts w:eastAsia="仿宋"/>
          <w:sz w:val="24"/>
        </w:rPr>
        <w:t xml:space="preserve">    </w:t>
      </w:r>
    </w:p>
    <w:p>
      <w:pPr>
        <w:spacing w:line="500" w:lineRule="exact"/>
        <w:ind w:firstLine="720" w:firstLineChars="300"/>
        <w:rPr>
          <w:rFonts w:eastAsia="仿宋"/>
          <w:sz w:val="24"/>
        </w:rPr>
      </w:pPr>
      <w:r>
        <w:rPr>
          <w:rFonts w:eastAsia="仿宋"/>
          <w:sz w:val="24"/>
        </w:rPr>
        <w:t>（投标人公章）                               （签字或盖章）</w:t>
      </w:r>
    </w:p>
    <w:p>
      <w:pPr>
        <w:tabs>
          <w:tab w:val="left" w:pos="6300"/>
        </w:tabs>
        <w:snapToGrid w:val="0"/>
        <w:spacing w:line="500" w:lineRule="exact"/>
        <w:ind w:firstLine="570"/>
        <w:rPr>
          <w:rFonts w:eastAsia="仿宋"/>
          <w:sz w:val="24"/>
        </w:rPr>
      </w:pPr>
      <w:r>
        <w:rPr>
          <w:rFonts w:eastAsia="仿宋"/>
          <w:sz w:val="24"/>
        </w:rPr>
        <w:t xml:space="preserve">                                            年     月     日</w:t>
      </w:r>
    </w:p>
    <w:p>
      <w:pPr>
        <w:tabs>
          <w:tab w:val="left" w:pos="6300"/>
        </w:tabs>
        <w:snapToGrid w:val="0"/>
        <w:spacing w:line="500" w:lineRule="exact"/>
        <w:ind w:firstLine="570"/>
        <w:rPr>
          <w:rFonts w:eastAsia="仿宋"/>
          <w:sz w:val="24"/>
        </w:rPr>
      </w:pPr>
    </w:p>
    <w:p>
      <w:pPr>
        <w:tabs>
          <w:tab w:val="left" w:pos="6300"/>
        </w:tabs>
        <w:snapToGrid w:val="0"/>
        <w:spacing w:line="500" w:lineRule="exact"/>
        <w:ind w:firstLine="570"/>
        <w:rPr>
          <w:rFonts w:eastAsia="仿宋"/>
          <w:sz w:val="24"/>
        </w:rPr>
      </w:pPr>
      <w:r>
        <w:rPr>
          <w:rFonts w:eastAsia="仿宋"/>
          <w:sz w:val="24"/>
        </w:rPr>
        <w:t>注：</w:t>
      </w:r>
    </w:p>
    <w:p>
      <w:pPr>
        <w:tabs>
          <w:tab w:val="left" w:pos="6300"/>
        </w:tabs>
        <w:snapToGrid w:val="0"/>
        <w:spacing w:line="500" w:lineRule="exact"/>
        <w:ind w:firstLine="570"/>
        <w:rPr>
          <w:rFonts w:eastAsia="仿宋"/>
          <w:sz w:val="24"/>
        </w:rPr>
      </w:pPr>
      <w:r>
        <w:rPr>
          <w:rFonts w:eastAsia="仿宋"/>
          <w:sz w:val="24"/>
        </w:rPr>
        <w:t>1.</w:t>
      </w:r>
      <w:r>
        <w:rPr>
          <w:rFonts w:eastAsia="仿宋"/>
        </w:rPr>
        <w:t xml:space="preserve"> </w:t>
      </w:r>
      <w:r>
        <w:rPr>
          <w:rFonts w:eastAsia="仿宋"/>
          <w:sz w:val="24"/>
        </w:rPr>
        <w:t>本表即为对本项目“第二篇  项目技术规格、数量及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eastAsia="仿宋"/>
          <w:sz w:val="24"/>
        </w:rPr>
      </w:pPr>
      <w:r>
        <w:rPr>
          <w:rFonts w:eastAsia="仿宋"/>
          <w:sz w:val="24"/>
        </w:rPr>
        <w:t>2.本表可扩展；</w:t>
      </w:r>
    </w:p>
    <w:p>
      <w:pPr>
        <w:snapToGrid w:val="0"/>
        <w:spacing w:line="500" w:lineRule="exact"/>
        <w:ind w:firstLine="480" w:firstLineChars="200"/>
        <w:rPr>
          <w:rFonts w:eastAsia="仿宋"/>
          <w:sz w:val="24"/>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sectPr>
          <w:pgSz w:w="11907" w:h="16840"/>
          <w:pgMar w:top="1134" w:right="1191" w:bottom="1134" w:left="1304" w:header="851" w:footer="992" w:gutter="0"/>
          <w:pgNumType w:fmt="numberInDash"/>
          <w:cols w:space="720" w:num="1"/>
        </w:sectPr>
      </w:pPr>
    </w:p>
    <w:p>
      <w:pPr>
        <w:tabs>
          <w:tab w:val="left" w:pos="6300"/>
        </w:tabs>
        <w:snapToGrid w:val="0"/>
        <w:jc w:val="left"/>
        <w:outlineLvl w:val="0"/>
        <w:rPr>
          <w:rFonts w:eastAsia="方正小标宋_GBK"/>
          <w:b/>
          <w:bCs/>
          <w:sz w:val="32"/>
          <w:szCs w:val="21"/>
        </w:rPr>
      </w:pPr>
      <w:bookmarkStart w:id="2" w:name="_Toc25132"/>
      <w:bookmarkStart w:id="3" w:name="_Toc12761"/>
      <w:bookmarkStart w:id="4" w:name="_Toc342913422"/>
      <w:bookmarkStart w:id="5" w:name="_Toc22356"/>
      <w:bookmarkStart w:id="6" w:name="_Toc313888363"/>
      <w:bookmarkStart w:id="7" w:name="_Toc25039"/>
      <w:bookmarkStart w:id="8" w:name="_Toc21298"/>
      <w:bookmarkStart w:id="9" w:name="_Toc5195"/>
      <w:bookmarkStart w:id="10" w:name="_Toc19944"/>
      <w:bookmarkStart w:id="11" w:name="_Toc313008359"/>
      <w:r>
        <w:rPr>
          <w:rFonts w:eastAsia="方正小标宋_GBK"/>
          <w:b/>
          <w:bCs/>
          <w:sz w:val="32"/>
        </w:rPr>
        <w:t>四.技术参数证明文件</w:t>
      </w:r>
    </w:p>
    <w:p>
      <w:pPr>
        <w:rPr>
          <w:rFonts w:eastAsia="仿宋"/>
          <w:b/>
          <w:bCs/>
        </w:rPr>
      </w:pPr>
    </w:p>
    <w:p>
      <w:pPr>
        <w:rPr>
          <w:rFonts w:eastAsia="仿宋"/>
          <w:b/>
          <w:bCs/>
        </w:rPr>
      </w:pPr>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
    <w:p>
      <w:pPr>
        <w:pStyle w:val="4"/>
        <w:rPr>
          <w:rFonts w:ascii="Times New Roman" w:hAnsi="Times New Roman" w:cs="Times New Roman"/>
        </w:rPr>
      </w:pPr>
    </w:p>
    <w:p/>
    <w:p>
      <w:pPr>
        <w:pStyle w:val="4"/>
        <w:rPr>
          <w:rFonts w:ascii="Times New Roman" w:hAnsi="Times New Roman" w:cs="Times New Roman"/>
        </w:rPr>
      </w:pPr>
    </w:p>
    <w:p>
      <w:pPr>
        <w:rPr>
          <w:rFonts w:hint="eastAsia"/>
        </w:rPr>
      </w:pPr>
    </w:p>
    <w:p>
      <w:pPr>
        <w:rPr>
          <w:rFonts w:hint="eastAsia"/>
        </w:rPr>
      </w:pPr>
    </w:p>
    <w:p>
      <w:pPr>
        <w:rPr>
          <w:rFonts w:hint="eastAsia"/>
        </w:rPr>
      </w:pPr>
    </w:p>
    <w:p>
      <w:pPr>
        <w:rPr>
          <w:rFonts w:hint="eastAsia"/>
        </w:rPr>
      </w:pPr>
    </w:p>
    <w:p>
      <w:pPr>
        <w:rPr>
          <w:rFonts w:hint="eastAsia"/>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Pr>
        <w:tabs>
          <w:tab w:val="left" w:pos="6300"/>
        </w:tabs>
        <w:snapToGrid w:val="0"/>
        <w:jc w:val="left"/>
        <w:outlineLvl w:val="0"/>
        <w:rPr>
          <w:rFonts w:eastAsia="方正小标宋_GBK"/>
          <w:b/>
          <w:bCs/>
          <w:sz w:val="32"/>
        </w:rPr>
      </w:pPr>
      <w:r>
        <w:rPr>
          <w:rFonts w:eastAsia="方正小标宋_GBK"/>
          <w:b/>
          <w:bCs/>
          <w:sz w:val="32"/>
        </w:rPr>
        <w:t>五、商务响应要求：</w:t>
      </w:r>
    </w:p>
    <w:p>
      <w:pPr>
        <w:rPr>
          <w:rFonts w:eastAsia="仿宋"/>
          <w:b/>
          <w:bCs/>
        </w:rPr>
      </w:pPr>
      <w:r>
        <w:rPr>
          <w:rFonts w:eastAsia="仿宋"/>
          <w:sz w:val="24"/>
        </w:rPr>
        <w:t>包括但不限于：交货时间、交货地点、质量保证、售后服务承诺等(格式自拟)。</w:t>
      </w: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tabs>
          <w:tab w:val="left" w:pos="6300"/>
        </w:tabs>
        <w:snapToGrid w:val="0"/>
        <w:jc w:val="left"/>
        <w:outlineLvl w:val="0"/>
        <w:rPr>
          <w:rFonts w:eastAsia="方正小标宋_GBK"/>
          <w:b/>
          <w:bCs/>
          <w:sz w:val="32"/>
        </w:rPr>
      </w:pPr>
      <w:r>
        <w:rPr>
          <w:rFonts w:eastAsia="方正小标宋_GBK"/>
          <w:b/>
          <w:bCs/>
          <w:sz w:val="32"/>
        </w:rPr>
        <w:t>六、资格文件及其他</w:t>
      </w:r>
      <w:bookmarkEnd w:id="2"/>
      <w:bookmarkEnd w:id="3"/>
      <w:bookmarkEnd w:id="4"/>
      <w:bookmarkEnd w:id="5"/>
      <w:bookmarkEnd w:id="6"/>
      <w:bookmarkEnd w:id="7"/>
      <w:bookmarkEnd w:id="8"/>
      <w:bookmarkEnd w:id="9"/>
      <w:bookmarkEnd w:id="10"/>
      <w:bookmarkEnd w:id="11"/>
      <w:r>
        <w:rPr>
          <w:rFonts w:eastAsia="方正小标宋_GBK"/>
          <w:b/>
          <w:bCs/>
          <w:sz w:val="32"/>
        </w:rPr>
        <w:t>：</w:t>
      </w:r>
    </w:p>
    <w:p>
      <w:pPr>
        <w:rPr>
          <w:rFonts w:eastAsia="仿宋"/>
          <w:b/>
          <w:bCs/>
        </w:rPr>
      </w:pPr>
    </w:p>
    <w:p>
      <w:pPr>
        <w:tabs>
          <w:tab w:val="left" w:pos="6300"/>
        </w:tabs>
        <w:snapToGrid w:val="0"/>
        <w:spacing w:line="360" w:lineRule="auto"/>
        <w:ind w:firstLine="570"/>
        <w:jc w:val="left"/>
        <w:rPr>
          <w:rFonts w:eastAsia="仿宋"/>
          <w:sz w:val="24"/>
        </w:rPr>
      </w:pPr>
      <w:r>
        <w:rPr>
          <w:rFonts w:eastAsia="仿宋"/>
          <w:sz w:val="24"/>
        </w:rPr>
        <w:t>1.法人营业执照（副本）或事业单位法人证书（副本）或个体工商户营业执照或有效的自然人身份证明或社会团体法人登记证书复印件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jc w:val="left"/>
        <w:rPr>
          <w:rFonts w:eastAsia="仿宋"/>
          <w:sz w:val="24"/>
        </w:rPr>
      </w:pPr>
    </w:p>
    <w:p>
      <w:pPr>
        <w:tabs>
          <w:tab w:val="left" w:pos="6300"/>
        </w:tabs>
        <w:snapToGrid w:val="0"/>
        <w:spacing w:line="360" w:lineRule="auto"/>
        <w:ind w:firstLine="570"/>
        <w:jc w:val="left"/>
        <w:rPr>
          <w:rFonts w:eastAsia="仿宋"/>
          <w:sz w:val="24"/>
        </w:rPr>
      </w:pPr>
    </w:p>
    <w:p>
      <w:pPr>
        <w:widowControl/>
        <w:spacing w:line="312" w:lineRule="auto"/>
        <w:ind w:firstLine="480" w:firstLineChars="200"/>
        <w:jc w:val="left"/>
        <w:rPr>
          <w:rFonts w:eastAsia="仿宋"/>
          <w:color w:val="FF0000"/>
          <w:sz w:val="24"/>
        </w:rPr>
      </w:pPr>
      <w:r>
        <w:rPr>
          <w:rFonts w:eastAsia="仿宋"/>
          <w:sz w:val="24"/>
        </w:rPr>
        <w:t>2.法定代表人身份证明书（格式）</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jc w:val="center"/>
        <w:rPr>
          <w:rFonts w:eastAsia="方正小标宋_GBK"/>
          <w:sz w:val="44"/>
          <w:szCs w:val="21"/>
        </w:rPr>
      </w:pPr>
      <w:r>
        <w:rPr>
          <w:rFonts w:eastAsia="方正小标宋_GBK"/>
          <w:sz w:val="44"/>
        </w:rPr>
        <w:t>法定代表人身份证明书</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项目名称：</w:t>
      </w:r>
      <w:r>
        <w:rPr>
          <w:rFonts w:eastAsia="仿宋"/>
          <w:sz w:val="24"/>
          <w:u w:val="single"/>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致：</w:t>
      </w:r>
      <w:r>
        <w:rPr>
          <w:rFonts w:eastAsia="仿宋"/>
          <w:sz w:val="24"/>
          <w:u w:val="single"/>
        </w:rPr>
        <w:t xml:space="preserve">                     </w:t>
      </w:r>
      <w:r>
        <w:rPr>
          <w:rFonts w:eastAsia="仿宋"/>
          <w:sz w:val="24"/>
        </w:rPr>
        <w:t>（采购人名称）：</w:t>
      </w:r>
    </w:p>
    <w:p>
      <w:pPr>
        <w:tabs>
          <w:tab w:val="left" w:pos="6300"/>
        </w:tabs>
        <w:snapToGrid w:val="0"/>
        <w:spacing w:line="312" w:lineRule="auto"/>
        <w:ind w:firstLine="570"/>
        <w:rPr>
          <w:rFonts w:eastAsia="仿宋"/>
          <w:sz w:val="24"/>
        </w:rPr>
      </w:pPr>
      <w:r>
        <w:rPr>
          <w:rFonts w:eastAsia="仿宋"/>
          <w:sz w:val="24"/>
          <w:u w:val="single"/>
        </w:rPr>
        <w:t xml:space="preserve">        </w:t>
      </w:r>
      <w:r>
        <w:rPr>
          <w:rFonts w:eastAsia="仿宋"/>
          <w:sz w:val="24"/>
        </w:rPr>
        <w:t>（法定代表人姓名）在</w:t>
      </w:r>
      <w:r>
        <w:rPr>
          <w:rFonts w:eastAsia="仿宋"/>
          <w:sz w:val="24"/>
          <w:u w:val="single"/>
        </w:rPr>
        <w:t xml:space="preserve">                       </w:t>
      </w:r>
      <w:r>
        <w:rPr>
          <w:rFonts w:eastAsia="仿宋"/>
          <w:sz w:val="24"/>
        </w:rPr>
        <w:t>（供应商名称）任</w:t>
      </w:r>
      <w:r>
        <w:rPr>
          <w:rFonts w:eastAsia="仿宋"/>
          <w:sz w:val="24"/>
          <w:u w:val="single"/>
        </w:rPr>
        <w:t xml:space="preserve">    </w:t>
      </w:r>
      <w:r>
        <w:rPr>
          <w:rFonts w:eastAsia="仿宋"/>
          <w:sz w:val="24"/>
        </w:rPr>
        <w:t>（职务名称）职务，是（供应商名称）</w:t>
      </w:r>
      <w:r>
        <w:rPr>
          <w:rFonts w:eastAsia="仿宋"/>
          <w:sz w:val="24"/>
          <w:u w:val="single"/>
        </w:rPr>
        <w:t xml:space="preserve">              </w:t>
      </w:r>
      <w:r>
        <w:rPr>
          <w:rFonts w:eastAsia="仿宋"/>
          <w:sz w:val="24"/>
        </w:rPr>
        <w:t>的法定代表人。</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特此证明。</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 xml:space="preserve">                                             （供应商公章）</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 xml:space="preserve">                                             年   月   日</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法定代表人电话：XXXXXXX      电子邮箱：XXXXXX@XXXXX（若授权他人办理并签署投标文件的可不填写）</w:t>
      </w:r>
    </w:p>
    <w:p>
      <w:pPr>
        <w:tabs>
          <w:tab w:val="left" w:pos="6300"/>
        </w:tabs>
        <w:snapToGrid w:val="0"/>
        <w:spacing w:line="312" w:lineRule="auto"/>
        <w:ind w:firstLine="570"/>
        <w:rPr>
          <w:rFonts w:eastAsia="仿宋"/>
          <w:sz w:val="24"/>
        </w:rPr>
      </w:pPr>
      <w:r>
        <w:rPr>
          <w:rFonts w:eastAsia="仿宋"/>
          <w:sz w:val="24"/>
        </w:rPr>
        <w:t>（附：法定代表人身份证正反面复印件）</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pStyle w:val="4"/>
        <w:rPr>
          <w:rFonts w:ascii="Times New Roman" w:hAnsi="Times New Roman" w:cs="Times New Roman"/>
        </w:rPr>
      </w:pPr>
    </w:p>
    <w:p/>
    <w:p>
      <w:pPr>
        <w:tabs>
          <w:tab w:val="left" w:pos="6300"/>
        </w:tabs>
        <w:snapToGrid w:val="0"/>
        <w:spacing w:line="312" w:lineRule="auto"/>
        <w:ind w:firstLine="570"/>
        <w:rPr>
          <w:rFonts w:eastAsia="仿宋"/>
          <w:sz w:val="24"/>
        </w:rPr>
      </w:pPr>
    </w:p>
    <w:p>
      <w:pPr>
        <w:widowControl/>
        <w:spacing w:line="312" w:lineRule="auto"/>
        <w:ind w:firstLine="480" w:firstLineChars="200"/>
        <w:jc w:val="left"/>
        <w:rPr>
          <w:rFonts w:eastAsia="仿宋"/>
          <w:sz w:val="24"/>
        </w:rPr>
      </w:pPr>
      <w:r>
        <w:rPr>
          <w:rFonts w:eastAsia="仿宋"/>
          <w:sz w:val="24"/>
        </w:rPr>
        <w:t>3.法定代表人授权委托书（格式）：</w:t>
      </w:r>
    </w:p>
    <w:p>
      <w:pPr>
        <w:tabs>
          <w:tab w:val="left" w:pos="6300"/>
        </w:tabs>
        <w:snapToGrid w:val="0"/>
        <w:spacing w:line="312" w:lineRule="auto"/>
        <w:ind w:firstLine="570"/>
        <w:rPr>
          <w:rFonts w:eastAsia="仿宋"/>
          <w:sz w:val="24"/>
        </w:rPr>
      </w:pPr>
      <w:r>
        <w:rPr>
          <w:rFonts w:eastAsia="仿宋"/>
          <w:sz w:val="24"/>
        </w:rPr>
        <w:t xml:space="preserve">    </w:t>
      </w:r>
    </w:p>
    <w:p>
      <w:pPr>
        <w:tabs>
          <w:tab w:val="left" w:pos="6300"/>
        </w:tabs>
        <w:snapToGrid w:val="0"/>
        <w:spacing w:line="312" w:lineRule="auto"/>
        <w:ind w:hanging="142"/>
        <w:jc w:val="center"/>
        <w:rPr>
          <w:rFonts w:eastAsia="方正小标宋_GBK"/>
          <w:sz w:val="44"/>
          <w:szCs w:val="21"/>
        </w:rPr>
      </w:pPr>
      <w:r>
        <w:rPr>
          <w:rFonts w:eastAsia="方正小标宋_GBK"/>
          <w:sz w:val="44"/>
        </w:rPr>
        <w:t>法定代表人授权委托书</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480" w:firstLineChars="200"/>
        <w:rPr>
          <w:rFonts w:eastAsia="仿宋"/>
          <w:sz w:val="24"/>
        </w:rPr>
      </w:pPr>
      <w:r>
        <w:rPr>
          <w:rFonts w:eastAsia="仿宋"/>
          <w:sz w:val="24"/>
        </w:rPr>
        <w:t>项目名称：</w:t>
      </w:r>
      <w:r>
        <w:rPr>
          <w:rFonts w:eastAsia="仿宋"/>
          <w:sz w:val="24"/>
          <w:u w:val="single"/>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480" w:firstLineChars="200"/>
        <w:rPr>
          <w:rFonts w:eastAsia="仿宋"/>
          <w:sz w:val="24"/>
        </w:rPr>
      </w:pPr>
      <w:r>
        <w:rPr>
          <w:rFonts w:eastAsia="仿宋"/>
          <w:sz w:val="24"/>
        </w:rPr>
        <w:t>致：</w:t>
      </w:r>
      <w:r>
        <w:rPr>
          <w:rFonts w:eastAsia="仿宋"/>
          <w:sz w:val="24"/>
          <w:u w:val="single"/>
        </w:rPr>
        <w:t xml:space="preserve">                     </w:t>
      </w:r>
      <w:r>
        <w:rPr>
          <w:rFonts w:eastAsia="仿宋"/>
          <w:sz w:val="24"/>
        </w:rPr>
        <w:t>（采购人名称）：</w:t>
      </w:r>
    </w:p>
    <w:p>
      <w:pPr>
        <w:tabs>
          <w:tab w:val="left" w:pos="6300"/>
        </w:tabs>
        <w:snapToGrid w:val="0"/>
        <w:spacing w:line="312" w:lineRule="auto"/>
        <w:ind w:firstLine="480" w:firstLineChars="200"/>
        <w:rPr>
          <w:rFonts w:eastAsia="仿宋"/>
          <w:sz w:val="24"/>
        </w:rPr>
      </w:pPr>
      <w:r>
        <w:rPr>
          <w:rFonts w:eastAsia="仿宋"/>
          <w:sz w:val="24"/>
          <w:u w:val="single"/>
        </w:rPr>
        <w:t xml:space="preserve">            </w:t>
      </w:r>
      <w:r>
        <w:rPr>
          <w:rFonts w:eastAsia="仿宋"/>
          <w:sz w:val="24"/>
        </w:rPr>
        <w:t>（供应商法定代表人名称）是</w:t>
      </w:r>
      <w:r>
        <w:rPr>
          <w:rFonts w:eastAsia="仿宋"/>
          <w:sz w:val="24"/>
          <w:u w:val="single"/>
        </w:rPr>
        <w:t xml:space="preserve">                    </w:t>
      </w:r>
      <w:r>
        <w:rPr>
          <w:rFonts w:eastAsia="仿宋"/>
          <w:sz w:val="24"/>
        </w:rPr>
        <w:t>（供应商名称）的法定代表人，特授权</w:t>
      </w:r>
      <w:r>
        <w:rPr>
          <w:rFonts w:eastAsia="仿宋"/>
          <w:sz w:val="24"/>
          <w:u w:val="single"/>
        </w:rPr>
        <w:t xml:space="preserve">          </w:t>
      </w:r>
      <w:r>
        <w:rPr>
          <w:rFonts w:eastAsia="仿宋"/>
          <w:sz w:val="24"/>
        </w:rPr>
        <w:t>（被授权人姓名及身份证代码）代表我单位全权办理上述项目的询比、签约等具体工作，并签署全部有关文件、协议及合同。</w:t>
      </w:r>
    </w:p>
    <w:p>
      <w:pPr>
        <w:tabs>
          <w:tab w:val="left" w:pos="6300"/>
        </w:tabs>
        <w:snapToGrid w:val="0"/>
        <w:spacing w:line="312" w:lineRule="auto"/>
        <w:ind w:firstLine="480" w:firstLineChars="200"/>
        <w:rPr>
          <w:rFonts w:eastAsia="仿宋"/>
          <w:sz w:val="24"/>
        </w:rPr>
      </w:pPr>
      <w:r>
        <w:rPr>
          <w:rFonts w:eastAsia="仿宋"/>
          <w:sz w:val="24"/>
        </w:rPr>
        <w:t>我单位对被授权人的签字负全部责任。</w:t>
      </w:r>
    </w:p>
    <w:p>
      <w:pPr>
        <w:tabs>
          <w:tab w:val="left" w:pos="6300"/>
        </w:tabs>
        <w:snapToGrid w:val="0"/>
        <w:spacing w:line="312" w:lineRule="auto"/>
        <w:ind w:firstLine="480" w:firstLineChars="200"/>
        <w:rPr>
          <w:rFonts w:eastAsia="仿宋"/>
          <w:sz w:val="24"/>
        </w:rPr>
      </w:pPr>
      <w:r>
        <w:rPr>
          <w:rFonts w:eastAsia="仿宋"/>
          <w:sz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被授权人：                                 供应商法定代表人：</w:t>
      </w:r>
    </w:p>
    <w:p>
      <w:pPr>
        <w:tabs>
          <w:tab w:val="left" w:pos="6300"/>
        </w:tabs>
        <w:snapToGrid w:val="0"/>
        <w:spacing w:line="312" w:lineRule="auto"/>
        <w:ind w:firstLine="570"/>
        <w:rPr>
          <w:rFonts w:eastAsia="仿宋"/>
          <w:sz w:val="24"/>
        </w:rPr>
      </w:pPr>
      <w:r>
        <w:rPr>
          <w:rFonts w:eastAsia="仿宋"/>
          <w:sz w:val="24"/>
        </w:rPr>
        <w:t>（签字或盖章）                                （签字或盖章）</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eastAsia="仿宋"/>
          <w:sz w:val="24"/>
        </w:rPr>
      </w:pPr>
      <w:r>
        <w:rPr>
          <w:rFonts w:eastAsia="仿宋"/>
          <w:sz w:val="24"/>
        </w:rPr>
        <w:t>（附：被授权人身份证正反面复印件）</w:t>
      </w:r>
    </w:p>
    <w:p>
      <w:pPr>
        <w:tabs>
          <w:tab w:val="left" w:pos="6300"/>
        </w:tabs>
        <w:snapToGrid w:val="0"/>
        <w:spacing w:line="312" w:lineRule="auto"/>
        <w:ind w:firstLine="570"/>
        <w:rPr>
          <w:rFonts w:eastAsia="仿宋"/>
          <w:sz w:val="24"/>
        </w:rPr>
      </w:pPr>
      <w:r>
        <w:rPr>
          <w:rFonts w:eastAsia="仿宋"/>
          <w:sz w:val="24"/>
        </w:rPr>
        <w:t xml:space="preserve">                                        </w:t>
      </w:r>
    </w:p>
    <w:p>
      <w:pPr>
        <w:tabs>
          <w:tab w:val="left" w:pos="6300"/>
        </w:tabs>
        <w:snapToGrid w:val="0"/>
        <w:spacing w:line="312" w:lineRule="auto"/>
        <w:ind w:firstLine="570"/>
        <w:rPr>
          <w:rFonts w:eastAsia="仿宋"/>
          <w:sz w:val="24"/>
        </w:rPr>
      </w:pPr>
    </w:p>
    <w:p>
      <w:pPr>
        <w:tabs>
          <w:tab w:val="left" w:pos="6300"/>
        </w:tabs>
        <w:snapToGrid w:val="0"/>
        <w:spacing w:line="312" w:lineRule="auto"/>
        <w:ind w:right="480" w:firstLine="570"/>
        <w:jc w:val="right"/>
        <w:rPr>
          <w:rFonts w:eastAsia="仿宋"/>
          <w:sz w:val="24"/>
        </w:rPr>
      </w:pPr>
      <w:r>
        <w:rPr>
          <w:rFonts w:eastAsia="仿宋"/>
          <w:sz w:val="24"/>
        </w:rPr>
        <w:t>（供应商公章）</w:t>
      </w:r>
    </w:p>
    <w:p>
      <w:pPr>
        <w:tabs>
          <w:tab w:val="left" w:pos="6300"/>
        </w:tabs>
        <w:snapToGrid w:val="0"/>
        <w:spacing w:line="312" w:lineRule="auto"/>
        <w:ind w:right="480" w:firstLine="570"/>
        <w:jc w:val="right"/>
        <w:rPr>
          <w:rFonts w:eastAsia="仿宋"/>
          <w:sz w:val="24"/>
        </w:rPr>
      </w:pPr>
    </w:p>
    <w:p>
      <w:pPr>
        <w:tabs>
          <w:tab w:val="left" w:pos="6300"/>
        </w:tabs>
        <w:snapToGrid w:val="0"/>
        <w:spacing w:line="312" w:lineRule="auto"/>
        <w:ind w:right="480" w:firstLine="570"/>
        <w:jc w:val="right"/>
        <w:rPr>
          <w:rFonts w:eastAsia="仿宋"/>
          <w:sz w:val="24"/>
        </w:rPr>
      </w:pPr>
      <w:r>
        <w:rPr>
          <w:rFonts w:eastAsia="仿宋"/>
          <w:sz w:val="24"/>
        </w:rPr>
        <w:t>年   月   日</w:t>
      </w:r>
    </w:p>
    <w:p>
      <w:pPr>
        <w:tabs>
          <w:tab w:val="left" w:pos="6300"/>
        </w:tabs>
        <w:snapToGrid w:val="0"/>
        <w:spacing w:line="312" w:lineRule="auto"/>
        <w:ind w:right="480" w:firstLine="570"/>
        <w:jc w:val="right"/>
        <w:rPr>
          <w:rFonts w:eastAsia="仿宋"/>
          <w:sz w:val="24"/>
        </w:rPr>
      </w:pPr>
    </w:p>
    <w:p>
      <w:pPr>
        <w:tabs>
          <w:tab w:val="left" w:pos="6300"/>
        </w:tabs>
        <w:snapToGrid w:val="0"/>
        <w:spacing w:line="312" w:lineRule="auto"/>
        <w:ind w:right="480" w:firstLine="570"/>
        <w:jc w:val="right"/>
        <w:rPr>
          <w:rFonts w:eastAsia="仿宋"/>
          <w:sz w:val="22"/>
          <w:szCs w:val="22"/>
        </w:rPr>
      </w:pPr>
    </w:p>
    <w:p>
      <w:pPr>
        <w:tabs>
          <w:tab w:val="left" w:pos="6300"/>
        </w:tabs>
        <w:snapToGrid w:val="0"/>
        <w:spacing w:line="312" w:lineRule="auto"/>
        <w:rPr>
          <w:rFonts w:eastAsia="仿宋"/>
          <w:sz w:val="24"/>
        </w:rPr>
      </w:pPr>
      <w:r>
        <w:rPr>
          <w:rFonts w:eastAsia="仿宋"/>
          <w:sz w:val="24"/>
        </w:rPr>
        <w:t>被授权人电话：XXXXXXX     电子邮箱：XXXXXX@XXXXX（若法定代表人办理并签署投标文件的可不填写）</w:t>
      </w:r>
    </w:p>
    <w:p>
      <w:pPr>
        <w:tabs>
          <w:tab w:val="left" w:pos="6300"/>
        </w:tabs>
        <w:snapToGrid w:val="0"/>
        <w:spacing w:line="312" w:lineRule="auto"/>
        <w:rPr>
          <w:rFonts w:eastAsia="仿宋"/>
          <w:sz w:val="24"/>
        </w:rPr>
      </w:pPr>
      <w:r>
        <w:rPr>
          <w:rFonts w:eastAsia="仿宋"/>
          <w:sz w:val="24"/>
        </w:rPr>
        <w:t>注：</w:t>
      </w:r>
    </w:p>
    <w:p>
      <w:pPr>
        <w:tabs>
          <w:tab w:val="left" w:pos="6300"/>
        </w:tabs>
        <w:snapToGrid w:val="0"/>
        <w:spacing w:line="312" w:lineRule="auto"/>
        <w:rPr>
          <w:rFonts w:eastAsia="仿宋"/>
          <w:sz w:val="24"/>
        </w:rPr>
      </w:pPr>
      <w:r>
        <w:rPr>
          <w:rFonts w:hint="eastAsia" w:ascii="宋体" w:hAnsi="宋体" w:cs="宋体"/>
          <w:sz w:val="24"/>
        </w:rPr>
        <w:t>①</w:t>
      </w:r>
      <w:r>
        <w:rPr>
          <w:rFonts w:eastAsia="仿宋"/>
          <w:sz w:val="24"/>
        </w:rPr>
        <w:t>若为法定代表人办理并签署投标文件的，不提供此文件。</w:t>
      </w:r>
    </w:p>
    <w:p>
      <w:pPr>
        <w:tabs>
          <w:tab w:val="left" w:pos="6300"/>
        </w:tabs>
        <w:snapToGrid w:val="0"/>
        <w:spacing w:line="312" w:lineRule="auto"/>
        <w:rPr>
          <w:rFonts w:eastAsia="仿宋"/>
          <w:sz w:val="24"/>
        </w:rPr>
      </w:pPr>
      <w:r>
        <w:rPr>
          <w:rFonts w:hint="eastAsia" w:ascii="宋体" w:hAnsi="宋体" w:cs="宋体"/>
          <w:sz w:val="24"/>
        </w:rPr>
        <w:t>②</w:t>
      </w:r>
      <w:r>
        <w:rPr>
          <w:rFonts w:eastAsia="仿宋"/>
          <w:sz w:val="24"/>
        </w:rPr>
        <w:t>若为联合体投标的，法定代表人授权委托书由联合体主办方（主体）出具。</w:t>
      </w:r>
    </w:p>
    <w:p>
      <w:pPr>
        <w:tabs>
          <w:tab w:val="left" w:pos="6300"/>
        </w:tabs>
        <w:snapToGrid w:val="0"/>
        <w:spacing w:line="530" w:lineRule="exact"/>
        <w:jc w:val="left"/>
        <w:rPr>
          <w:rFonts w:eastAsia="仿宋"/>
          <w:sz w:val="24"/>
        </w:rPr>
      </w:pPr>
    </w:p>
    <w:p>
      <w:pPr>
        <w:tabs>
          <w:tab w:val="left" w:pos="6300"/>
        </w:tabs>
        <w:snapToGrid w:val="0"/>
        <w:spacing w:line="530" w:lineRule="exact"/>
        <w:jc w:val="left"/>
        <w:rPr>
          <w:rFonts w:eastAsia="仿宋"/>
          <w:sz w:val="24"/>
        </w:rPr>
      </w:pPr>
    </w:p>
    <w:p>
      <w:pPr>
        <w:tabs>
          <w:tab w:val="left" w:pos="6300"/>
        </w:tabs>
        <w:snapToGrid w:val="0"/>
        <w:spacing w:line="530" w:lineRule="exact"/>
        <w:jc w:val="left"/>
        <w:rPr>
          <w:rFonts w:eastAsia="仿宋"/>
          <w:sz w:val="24"/>
        </w:rPr>
      </w:pPr>
      <w:r>
        <w:rPr>
          <w:rFonts w:eastAsia="仿宋"/>
          <w:sz w:val="24"/>
        </w:rPr>
        <w:t>4.基本资格条件承诺函（格式）：</w:t>
      </w:r>
    </w:p>
    <w:p>
      <w:pPr>
        <w:tabs>
          <w:tab w:val="left" w:pos="6300"/>
        </w:tabs>
        <w:snapToGrid w:val="0"/>
        <w:spacing w:line="530" w:lineRule="exact"/>
        <w:jc w:val="left"/>
        <w:rPr>
          <w:rFonts w:eastAsia="仿宋"/>
          <w:sz w:val="28"/>
          <w:szCs w:val="28"/>
        </w:rPr>
      </w:pPr>
    </w:p>
    <w:p>
      <w:pPr>
        <w:tabs>
          <w:tab w:val="left" w:pos="6300"/>
        </w:tabs>
        <w:snapToGrid w:val="0"/>
        <w:spacing w:line="530" w:lineRule="exact"/>
        <w:jc w:val="left"/>
        <w:rPr>
          <w:rFonts w:eastAsia="仿宋"/>
          <w:sz w:val="28"/>
          <w:szCs w:val="28"/>
        </w:rPr>
      </w:pPr>
    </w:p>
    <w:p>
      <w:pPr>
        <w:tabs>
          <w:tab w:val="left" w:pos="6300"/>
        </w:tabs>
        <w:snapToGrid w:val="0"/>
        <w:spacing w:line="530" w:lineRule="exact"/>
        <w:jc w:val="center"/>
        <w:rPr>
          <w:rFonts w:eastAsia="方正小标宋_GBK"/>
          <w:sz w:val="44"/>
          <w:szCs w:val="21"/>
        </w:rPr>
      </w:pPr>
      <w:r>
        <w:rPr>
          <w:rFonts w:eastAsia="方正小标宋_GBK"/>
          <w:sz w:val="44"/>
        </w:rPr>
        <w:t>基本资格条件承诺函</w:t>
      </w:r>
    </w:p>
    <w:p>
      <w:pPr>
        <w:tabs>
          <w:tab w:val="left" w:pos="6300"/>
        </w:tabs>
        <w:snapToGrid w:val="0"/>
        <w:spacing w:line="530" w:lineRule="exact"/>
        <w:rPr>
          <w:rFonts w:eastAsia="方正仿宋_GBK"/>
          <w:sz w:val="24"/>
        </w:rPr>
      </w:pPr>
    </w:p>
    <w:p>
      <w:pPr>
        <w:tabs>
          <w:tab w:val="left" w:pos="6300"/>
        </w:tabs>
        <w:snapToGrid w:val="0"/>
        <w:spacing w:line="530" w:lineRule="exact"/>
        <w:rPr>
          <w:rFonts w:eastAsia="方正仿宋_GBK"/>
          <w:sz w:val="32"/>
          <w:szCs w:val="32"/>
        </w:rPr>
      </w:pPr>
      <w:r>
        <w:rPr>
          <w:rFonts w:eastAsia="方正仿宋_GBK"/>
          <w:szCs w:val="32"/>
        </w:rPr>
        <w:t>致</w:t>
      </w:r>
      <w:r>
        <w:rPr>
          <w:rFonts w:eastAsia="方正仿宋_GBK"/>
          <w:szCs w:val="32"/>
          <w:u w:val="single"/>
        </w:rPr>
        <w:t xml:space="preserve">                   </w:t>
      </w:r>
      <w:r>
        <w:rPr>
          <w:rFonts w:eastAsia="方正仿宋_GBK"/>
          <w:szCs w:val="32"/>
        </w:rPr>
        <w:t>（采购人名称）：</w:t>
      </w:r>
    </w:p>
    <w:p>
      <w:pPr>
        <w:tabs>
          <w:tab w:val="left" w:pos="6300"/>
        </w:tabs>
        <w:snapToGrid w:val="0"/>
        <w:spacing w:line="530" w:lineRule="exact"/>
        <w:ind w:firstLine="420" w:firstLineChars="200"/>
        <w:rPr>
          <w:rFonts w:eastAsia="方正仿宋_GBK"/>
          <w:szCs w:val="32"/>
        </w:rPr>
      </w:pPr>
      <w:r>
        <w:rPr>
          <w:rFonts w:eastAsia="方正仿宋_GBK"/>
          <w:szCs w:val="32"/>
          <w:u w:val="single"/>
        </w:rPr>
        <w:t xml:space="preserve">                      </w:t>
      </w:r>
      <w:r>
        <w:rPr>
          <w:rFonts w:eastAsia="方正仿宋_GBK"/>
          <w:szCs w:val="32"/>
        </w:rPr>
        <w:t>（投标人名称）郑重承诺：</w:t>
      </w:r>
    </w:p>
    <w:p>
      <w:pPr>
        <w:spacing w:line="530" w:lineRule="exact"/>
        <w:ind w:firstLine="420" w:firstLineChars="200"/>
        <w:rPr>
          <w:rFonts w:eastAsia="方正仿宋_GBK"/>
          <w:szCs w:val="32"/>
        </w:rPr>
      </w:pPr>
      <w:r>
        <w:rPr>
          <w:rFonts w:eastAsia="方正仿宋_GBK"/>
          <w:szCs w:val="32"/>
        </w:rPr>
        <w:t>1.我方具有良好的商业信誉和健全的财务会计制度，具有履行合同所必需的设备和专业技术能力，具</w:t>
      </w:r>
      <w:r>
        <w:rPr>
          <w:rFonts w:eastAsia="方正仿宋_GBK"/>
          <w:szCs w:val="32"/>
          <w:lang w:val="zh-CN"/>
        </w:rPr>
        <w:t>有依法缴纳税收和社会保障金的良好记录</w:t>
      </w:r>
      <w:r>
        <w:rPr>
          <w:rFonts w:eastAsia="方正仿宋_GBK"/>
          <w:szCs w:val="32"/>
        </w:rPr>
        <w:t>，参加本项目采购活动前三年内无重大违法活动记录。</w:t>
      </w:r>
    </w:p>
    <w:p>
      <w:pPr>
        <w:spacing w:line="530" w:lineRule="exact"/>
        <w:ind w:firstLine="420" w:firstLineChars="200"/>
        <w:rPr>
          <w:rFonts w:eastAsia="方正仿宋_GBK"/>
          <w:szCs w:val="32"/>
        </w:rPr>
      </w:pPr>
      <w:r>
        <w:rPr>
          <w:rFonts w:eastAsia="方正仿宋_GBK"/>
          <w:szCs w:val="32"/>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20" w:firstLineChars="200"/>
        <w:rPr>
          <w:rFonts w:eastAsia="方正仿宋_GBK"/>
          <w:szCs w:val="32"/>
        </w:rPr>
      </w:pPr>
      <w:r>
        <w:rPr>
          <w:rFonts w:eastAsia="方正仿宋_GBK"/>
          <w:szCs w:val="32"/>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20" w:firstLineChars="200"/>
        <w:rPr>
          <w:rFonts w:eastAsia="方正仿宋_GBK"/>
          <w:szCs w:val="32"/>
        </w:rPr>
      </w:pPr>
      <w:r>
        <w:rPr>
          <w:rFonts w:eastAsia="方正仿宋_GBK"/>
          <w:szCs w:val="32"/>
        </w:rPr>
        <w:t>我方对以上承诺负全部法律责任。</w:t>
      </w:r>
    </w:p>
    <w:p>
      <w:pPr>
        <w:tabs>
          <w:tab w:val="left" w:pos="6300"/>
        </w:tabs>
        <w:snapToGrid w:val="0"/>
        <w:spacing w:line="530" w:lineRule="exact"/>
        <w:ind w:firstLine="420" w:firstLineChars="200"/>
        <w:rPr>
          <w:rFonts w:eastAsia="方正仿宋_GBK"/>
          <w:szCs w:val="32"/>
        </w:rPr>
      </w:pPr>
      <w:r>
        <w:rPr>
          <w:rFonts w:eastAsia="方正仿宋_GBK"/>
          <w:szCs w:val="32"/>
        </w:rPr>
        <w:t>特此承诺。</w:t>
      </w:r>
    </w:p>
    <w:p>
      <w:pPr>
        <w:tabs>
          <w:tab w:val="left" w:pos="6300"/>
        </w:tabs>
        <w:snapToGrid w:val="0"/>
        <w:spacing w:line="530" w:lineRule="exact"/>
        <w:rPr>
          <w:rFonts w:eastAsia="方正仿宋_GBK"/>
          <w:szCs w:val="32"/>
        </w:rPr>
      </w:pPr>
    </w:p>
    <w:p>
      <w:pPr>
        <w:tabs>
          <w:tab w:val="left" w:pos="6300"/>
        </w:tabs>
        <w:snapToGrid w:val="0"/>
        <w:spacing w:line="530" w:lineRule="exact"/>
        <w:ind w:right="424" w:firstLine="570"/>
        <w:jc w:val="right"/>
        <w:rPr>
          <w:rFonts w:eastAsia="方正仿宋_GBK"/>
          <w:szCs w:val="32"/>
        </w:rPr>
      </w:pPr>
      <w:r>
        <w:rPr>
          <w:rFonts w:eastAsia="方正仿宋_GBK"/>
          <w:szCs w:val="32"/>
        </w:rPr>
        <w:t>（投标人公章）</w:t>
      </w:r>
    </w:p>
    <w:p>
      <w:pPr>
        <w:tabs>
          <w:tab w:val="left" w:pos="6300"/>
        </w:tabs>
        <w:snapToGrid w:val="0"/>
        <w:spacing w:line="530" w:lineRule="exact"/>
        <w:ind w:right="480" w:firstLine="570"/>
        <w:jc w:val="right"/>
        <w:rPr>
          <w:rFonts w:eastAsia="方正仿宋_GBK"/>
          <w:szCs w:val="32"/>
        </w:rPr>
      </w:pPr>
      <w:r>
        <w:rPr>
          <w:rFonts w:eastAsia="方正仿宋_GBK"/>
          <w:szCs w:val="32"/>
        </w:rPr>
        <w:t>年   月   日</w:t>
      </w:r>
    </w:p>
    <w:p>
      <w:pPr>
        <w:rPr>
          <w:rFonts w:eastAsia="方正仿宋_GBK"/>
          <w:szCs w:val="20"/>
        </w:rPr>
      </w:pPr>
    </w:p>
    <w:p>
      <w:pPr>
        <w:widowControl/>
        <w:spacing w:line="312" w:lineRule="auto"/>
        <w:ind w:firstLine="540" w:firstLineChars="200"/>
        <w:jc w:val="left"/>
        <w:rPr>
          <w:color w:val="000000"/>
          <w:sz w:val="27"/>
          <w:szCs w:val="27"/>
        </w:rPr>
      </w:pPr>
    </w:p>
    <w:p>
      <w:pPr>
        <w:widowControl/>
        <w:spacing w:line="312" w:lineRule="auto"/>
        <w:ind w:firstLine="540" w:firstLineChars="200"/>
        <w:jc w:val="left"/>
        <w:rPr>
          <w:color w:val="000000"/>
          <w:sz w:val="27"/>
          <w:szCs w:val="27"/>
        </w:rPr>
      </w:pPr>
    </w:p>
    <w:p>
      <w:pPr>
        <w:pStyle w:val="4"/>
        <w:rPr>
          <w:rFonts w:ascii="Times New Roman" w:hAnsi="Times New Roman" w:cs="Times New Roman"/>
        </w:rPr>
      </w:pPr>
    </w:p>
    <w:p/>
    <w:p>
      <w:pPr>
        <w:jc w:val="center"/>
        <w:rPr>
          <w:b/>
          <w:bCs/>
          <w:sz w:val="28"/>
        </w:rPr>
      </w:pPr>
      <w:r>
        <w:rPr>
          <w:b/>
          <w:bCs/>
          <w:sz w:val="28"/>
        </w:rPr>
        <w:t>（结束）</w:t>
      </w:r>
    </w:p>
    <w:p>
      <w:pPr>
        <w:spacing w:line="594" w:lineRule="exact"/>
        <w:rPr>
          <w:rFonts w:hint="eastAsia" w:eastAsia="方正黑体_GBK"/>
          <w:color w:val="000000"/>
          <w:sz w:val="32"/>
          <w:szCs w:val="32"/>
        </w:rPr>
      </w:pPr>
      <w:bookmarkStart w:id="12" w:name="OLE_LINK3"/>
    </w:p>
    <w:p>
      <w:pPr>
        <w:spacing w:line="594" w:lineRule="exact"/>
        <w:rPr>
          <w:rFonts w:hint="eastAsia" w:eastAsia="方正黑体_GBK"/>
          <w:color w:val="000000"/>
          <w:sz w:val="32"/>
          <w:szCs w:val="32"/>
        </w:rPr>
      </w:pPr>
    </w:p>
    <w:p>
      <w:pPr>
        <w:spacing w:line="594" w:lineRule="exact"/>
        <w:rPr>
          <w:rFonts w:hint="eastAsia" w:eastAsia="方正黑体_GBK"/>
          <w:color w:val="000000"/>
          <w:sz w:val="32"/>
          <w:szCs w:val="32"/>
        </w:rPr>
      </w:pPr>
    </w:p>
    <w:p>
      <w:pPr>
        <w:spacing w:line="594" w:lineRule="exact"/>
        <w:rPr>
          <w:rFonts w:hint="eastAsia" w:eastAsia="方正黑体_GBK"/>
          <w:color w:val="000000"/>
          <w:sz w:val="32"/>
          <w:szCs w:val="32"/>
        </w:rPr>
      </w:pPr>
    </w:p>
    <w:p>
      <w:pPr>
        <w:spacing w:line="594" w:lineRule="exact"/>
        <w:rPr>
          <w:rFonts w:hint="eastAsia" w:eastAsia="方正黑体_GBK"/>
          <w:color w:val="000000"/>
          <w:sz w:val="32"/>
          <w:szCs w:val="32"/>
        </w:rPr>
      </w:pPr>
    </w:p>
    <w:p>
      <w:pPr>
        <w:spacing w:line="594" w:lineRule="exact"/>
        <w:rPr>
          <w:rFonts w:hint="eastAsia" w:eastAsia="方正黑体_GBK"/>
          <w:color w:val="000000"/>
          <w:sz w:val="32"/>
          <w:szCs w:val="32"/>
        </w:rPr>
      </w:pPr>
    </w:p>
    <w:p>
      <w:pPr>
        <w:spacing w:line="594" w:lineRule="exact"/>
        <w:rPr>
          <w:rFonts w:hint="eastAsia" w:eastAsia="方正黑体_GBK"/>
          <w:color w:val="000000"/>
          <w:sz w:val="32"/>
          <w:szCs w:val="32"/>
        </w:rPr>
      </w:pPr>
    </w:p>
    <w:p>
      <w:pPr>
        <w:spacing w:line="594" w:lineRule="exact"/>
        <w:rPr>
          <w:rFonts w:eastAsia="方正黑体_GBK"/>
          <w:color w:val="000000"/>
          <w:sz w:val="32"/>
          <w:szCs w:val="32"/>
        </w:rPr>
      </w:pPr>
      <w:r>
        <w:rPr>
          <w:rFonts w:eastAsia="方正黑体_GBK"/>
          <w:color w:val="000000"/>
          <w:sz w:val="32"/>
          <w:szCs w:val="32"/>
        </w:rPr>
        <w:t>附件2 （供应商填写）</w:t>
      </w:r>
    </w:p>
    <w:p>
      <w:pPr>
        <w:spacing w:line="594" w:lineRule="exact"/>
        <w:ind w:firstLine="3253" w:firstLineChars="1350"/>
        <w:rPr>
          <w:rFonts w:eastAsia="仿宋_GB2312"/>
          <w:b/>
          <w:bCs/>
          <w:color w:val="000000"/>
          <w:sz w:val="24"/>
        </w:rPr>
      </w:pPr>
    </w:p>
    <w:bookmarkEnd w:id="12"/>
    <w:p>
      <w:pPr>
        <w:jc w:val="center"/>
        <w:rPr>
          <w:rFonts w:eastAsia="方正仿宋_GBK"/>
          <w:b/>
          <w:bCs/>
          <w:sz w:val="44"/>
          <w:szCs w:val="44"/>
        </w:rPr>
      </w:pPr>
      <w:r>
        <w:rPr>
          <w:rFonts w:eastAsia="方正仿宋_GBK"/>
          <w:b/>
          <w:bCs/>
          <w:sz w:val="44"/>
          <w:szCs w:val="44"/>
        </w:rPr>
        <w:t>重庆市政府采购合同</w:t>
      </w:r>
    </w:p>
    <w:p>
      <w:pPr>
        <w:jc w:val="center"/>
        <w:rPr>
          <w:rFonts w:eastAsia="方正仿宋_GBK"/>
          <w:szCs w:val="21"/>
        </w:rPr>
      </w:pPr>
      <w:r>
        <w:rPr>
          <w:rFonts w:eastAsia="方正仿宋_GBK"/>
        </w:rPr>
        <w:t>（项目号：     ）</w:t>
      </w:r>
    </w:p>
    <w:p>
      <w:pPr>
        <w:rPr>
          <w:rFonts w:eastAsia="方正仿宋_GBK"/>
          <w:sz w:val="24"/>
        </w:rPr>
      </w:pPr>
      <w:r>
        <w:rPr>
          <w:rFonts w:eastAsia="方正仿宋_GBK"/>
          <w:sz w:val="24"/>
        </w:rPr>
        <w:t>甲方（需方）：________________________      计价单位：_______</w:t>
      </w:r>
    </w:p>
    <w:p>
      <w:pPr>
        <w:rPr>
          <w:rFonts w:eastAsia="方正仿宋_GBK"/>
          <w:sz w:val="24"/>
        </w:rPr>
      </w:pPr>
      <w:r>
        <w:rPr>
          <w:rFonts w:eastAsia="方正仿宋_GBK"/>
          <w:sz w:val="24"/>
        </w:rPr>
        <w:t>乙方（供方）：________________________      计量单位：_______</w:t>
      </w:r>
    </w:p>
    <w:p>
      <w:pPr>
        <w:rPr>
          <w:rFonts w:eastAsia="方正仿宋_GBK"/>
          <w:sz w:val="24"/>
        </w:rPr>
      </w:pPr>
    </w:p>
    <w:p>
      <w:pPr>
        <w:rPr>
          <w:rFonts w:eastAsia="方正仿宋_GBK"/>
          <w:sz w:val="24"/>
        </w:rPr>
      </w:pPr>
      <w:r>
        <w:rPr>
          <w:rFonts w:eastAsia="方正仿宋_GBK"/>
          <w:sz w:val="24"/>
        </w:rPr>
        <w:t>经双方协商一致，达成以下购销合同：</w:t>
      </w:r>
    </w:p>
    <w:tbl>
      <w:tblPr>
        <w:tblStyle w:val="10"/>
        <w:tblW w:w="889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40"/>
        <w:gridCol w:w="984"/>
        <w:gridCol w:w="448"/>
        <w:gridCol w:w="850"/>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商品名称</w:t>
            </w: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总价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一、质量要求和技术标准。供方提供的商品必须是全新的，完全符合国家有关技术标准，供方的质量保证及售后服务承诺如下：</w:t>
            </w:r>
          </w:p>
          <w:p>
            <w:pPr>
              <w:rPr>
                <w:rFonts w:eastAsia="方正仿宋_GBK"/>
              </w:rPr>
            </w:pPr>
            <w:r>
              <w:rPr>
                <w:rFonts w:eastAsia="方正仿宋_GBK"/>
              </w:rPr>
              <w:t>1、质保期限：</w:t>
            </w:r>
          </w:p>
          <w:p>
            <w:pPr>
              <w:rPr>
                <w:rFonts w:eastAsia="方正仿宋_GBK"/>
              </w:rPr>
            </w:pPr>
            <w:r>
              <w:rPr>
                <w:rFonts w:eastAsia="方正仿宋_GBK"/>
              </w:rPr>
              <w:t>2、保修范围：</w:t>
            </w:r>
          </w:p>
          <w:p>
            <w:pPr>
              <w:rPr>
                <w:rFonts w:eastAsia="方正仿宋_GBK"/>
              </w:rPr>
            </w:pPr>
            <w:r>
              <w:rPr>
                <w:rFonts w:eastAsia="方正仿宋_GBK"/>
              </w:rPr>
              <w:t>3、服务措施：</w:t>
            </w:r>
          </w:p>
          <w:p>
            <w:pPr>
              <w:rPr>
                <w:rFonts w:eastAsia="方正仿宋_GBK"/>
                <w:szCs w:val="21"/>
              </w:rPr>
            </w:pPr>
            <w:r>
              <w:rPr>
                <w:rFonts w:eastAsia="方正仿宋_GBK"/>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四、验收标准、方法：</w:t>
            </w:r>
          </w:p>
          <w:p>
            <w:pPr>
              <w:rPr>
                <w:rFonts w:eastAsia="方正仿宋_GBK"/>
                <w:szCs w:val="21"/>
              </w:rPr>
            </w:pPr>
            <w:r>
              <w:rPr>
                <w:rFonts w:eastAsia="方正仿宋_GBK"/>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五、付款方式：</w:t>
            </w:r>
          </w:p>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六、违约责任：</w:t>
            </w:r>
          </w:p>
          <w:p>
            <w:pPr>
              <w:rPr>
                <w:rFonts w:eastAsia="方正仿宋_GBK"/>
                <w:szCs w:val="21"/>
              </w:rPr>
            </w:pPr>
            <w:r>
              <w:rPr>
                <w:rFonts w:eastAsia="方正仿宋_GBK"/>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七、其他约定事项：</w:t>
            </w:r>
          </w:p>
          <w:p>
            <w:pPr>
              <w:rPr>
                <w:rFonts w:eastAsia="方正仿宋_GBK"/>
              </w:rPr>
            </w:pPr>
            <w:r>
              <w:rPr>
                <w:rFonts w:eastAsia="方正仿宋_GBK"/>
              </w:rPr>
              <w:t>1.招标文件及其补遗文件、投标文件和承诺是本合同不可分割的部分。</w:t>
            </w:r>
          </w:p>
          <w:p>
            <w:pPr>
              <w:rPr>
                <w:rFonts w:eastAsia="方正仿宋_GBK"/>
              </w:rPr>
            </w:pPr>
            <w:r>
              <w:rPr>
                <w:rFonts w:eastAsia="方正仿宋_GBK"/>
              </w:rPr>
              <w:t>2.本合同如发生争议由双方协商解决，协商不成向需方所在人民法院提请诉讼。</w:t>
            </w:r>
          </w:p>
          <w:p>
            <w:pPr>
              <w:rPr>
                <w:rFonts w:eastAsia="方正仿宋_GBK"/>
              </w:rPr>
            </w:pPr>
            <w:r>
              <w:rPr>
                <w:rFonts w:eastAsia="方正仿宋_GBK"/>
              </w:rPr>
              <w:t>3.本合同一式__份， 需方__份，供方__份，具备同等法律效力。</w:t>
            </w:r>
          </w:p>
          <w:p>
            <w:pPr>
              <w:rPr>
                <w:rFonts w:eastAsia="方正仿宋_GBK"/>
                <w:szCs w:val="21"/>
              </w:rPr>
            </w:pPr>
            <w:r>
              <w:rPr>
                <w:rFonts w:eastAsia="方正仿宋_GBK"/>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1" w:type="dxa"/>
            <w:gridSpan w:val="4"/>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需方：</w:t>
            </w:r>
          </w:p>
          <w:p>
            <w:pPr>
              <w:rPr>
                <w:rFonts w:eastAsia="方正仿宋_GBK"/>
              </w:rPr>
            </w:pPr>
            <w:r>
              <w:rPr>
                <w:rFonts w:eastAsia="方正仿宋_GBK"/>
              </w:rPr>
              <w:t>地址：</w:t>
            </w:r>
          </w:p>
          <w:p>
            <w:pPr>
              <w:rPr>
                <w:rFonts w:eastAsia="方正仿宋_GBK"/>
              </w:rPr>
            </w:pPr>
            <w:r>
              <w:rPr>
                <w:rFonts w:eastAsia="方正仿宋_GBK"/>
              </w:rPr>
              <w:t>联系电话：</w:t>
            </w:r>
          </w:p>
          <w:p>
            <w:pPr>
              <w:rPr>
                <w:rFonts w:eastAsia="方正仿宋_GBK"/>
                <w:szCs w:val="21"/>
              </w:rPr>
            </w:pPr>
            <w:r>
              <w:rPr>
                <w:rFonts w:eastAsia="方正仿宋_GBK"/>
              </w:rPr>
              <w:t>授权代表：</w:t>
            </w:r>
          </w:p>
        </w:tc>
        <w:tc>
          <w:tcPr>
            <w:tcW w:w="4394" w:type="dxa"/>
            <w:gridSpan w:val="4"/>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供方：</w:t>
            </w:r>
          </w:p>
          <w:p>
            <w:pPr>
              <w:rPr>
                <w:rFonts w:eastAsia="方正仿宋_GBK"/>
              </w:rPr>
            </w:pPr>
            <w:r>
              <w:rPr>
                <w:rFonts w:eastAsia="方正仿宋_GBK"/>
              </w:rPr>
              <w:t>地址：</w:t>
            </w:r>
          </w:p>
          <w:p>
            <w:pPr>
              <w:rPr>
                <w:rFonts w:eastAsia="方正仿宋_GBK"/>
              </w:rPr>
            </w:pPr>
            <w:r>
              <w:rPr>
                <w:rFonts w:eastAsia="方正仿宋_GBK"/>
              </w:rPr>
              <w:t>电话：</w:t>
            </w:r>
          </w:p>
          <w:p>
            <w:pPr>
              <w:rPr>
                <w:rFonts w:eastAsia="方正仿宋_GBK"/>
              </w:rPr>
            </w:pPr>
            <w:r>
              <w:rPr>
                <w:rFonts w:eastAsia="方正仿宋_GBK"/>
              </w:rPr>
              <w:t>传真：</w:t>
            </w:r>
          </w:p>
          <w:p>
            <w:pPr>
              <w:rPr>
                <w:rFonts w:eastAsia="方正仿宋_GBK"/>
              </w:rPr>
            </w:pPr>
            <w:r>
              <w:rPr>
                <w:rFonts w:eastAsia="方正仿宋_GBK"/>
              </w:rPr>
              <w:t>开户银行：</w:t>
            </w:r>
          </w:p>
          <w:p>
            <w:pPr>
              <w:rPr>
                <w:rFonts w:eastAsia="方正仿宋_GBK"/>
              </w:rPr>
            </w:pPr>
            <w:r>
              <w:rPr>
                <w:rFonts w:eastAsia="方正仿宋_GBK"/>
              </w:rPr>
              <w:t>账号：</w:t>
            </w:r>
          </w:p>
          <w:p>
            <w:pPr>
              <w:rPr>
                <w:rFonts w:eastAsia="方正仿宋_GBK"/>
              </w:rPr>
            </w:pPr>
            <w:r>
              <w:rPr>
                <w:rFonts w:eastAsia="方正仿宋_GBK"/>
              </w:rPr>
              <w:t>授权代表：</w:t>
            </w:r>
          </w:p>
          <w:p>
            <w:pPr>
              <w:rPr>
                <w:rFonts w:eastAsia="方正仿宋_GBK"/>
                <w:szCs w:val="21"/>
              </w:rPr>
            </w:pPr>
            <w:r>
              <w:rPr>
                <w:rFonts w:eastAsia="方正仿宋_GBK"/>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备注：</w:t>
            </w:r>
          </w:p>
          <w:p>
            <w:pPr>
              <w:rPr>
                <w:rFonts w:eastAsia="方正仿宋_GBK"/>
              </w:rPr>
            </w:pPr>
          </w:p>
          <w:p>
            <w:pPr>
              <w:rPr>
                <w:rFonts w:eastAsia="方正仿宋_GBK"/>
                <w:szCs w:val="21"/>
              </w:rPr>
            </w:pPr>
          </w:p>
        </w:tc>
      </w:tr>
    </w:tbl>
    <w:p>
      <w:pPr>
        <w:rPr>
          <w:rFonts w:eastAsia="方正仿宋_GBK"/>
          <w:sz w:val="24"/>
        </w:rPr>
      </w:pPr>
      <w:r>
        <w:rPr>
          <w:rFonts w:eastAsia="方正仿宋_GBK"/>
          <w:sz w:val="24"/>
        </w:rPr>
        <w:t>签约时间：           年   月   日      签约地点：</w:t>
      </w:r>
    </w:p>
    <w:p>
      <w:pPr>
        <w:rPr>
          <w:szCs w:val="21"/>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jc w:val="center"/>
        <w:rPr>
          <w:rFonts w:eastAsia="黑体"/>
          <w:bCs/>
          <w:sz w:val="32"/>
          <w:szCs w:val="28"/>
        </w:rPr>
      </w:pPr>
      <w:r>
        <w:rPr>
          <w:rFonts w:eastAsia="黑体"/>
          <w:bCs/>
          <w:sz w:val="32"/>
          <w:szCs w:val="28"/>
        </w:rPr>
        <w:t>重庆市政府采购验收报告</w:t>
      </w:r>
    </w:p>
    <w:p>
      <w:pPr>
        <w:spacing w:line="440" w:lineRule="exact"/>
        <w:ind w:firstLine="560" w:firstLineChars="200"/>
        <w:rPr>
          <w:sz w:val="28"/>
        </w:rPr>
      </w:pPr>
      <w:r>
        <w:rPr>
          <w:rFonts w:eastAsia="方正仿宋_GBK"/>
          <w:sz w:val="28"/>
        </w:rPr>
        <w:t>招标项目名称：</w:t>
      </w:r>
      <w:r>
        <w:rPr>
          <w:sz w:val="28"/>
          <w:u w:val="single"/>
        </w:rPr>
        <w:t xml:space="preserve"> </w:t>
      </w:r>
      <w:r>
        <w:rPr>
          <w:rFonts w:eastAsia="楷体_GB2312"/>
          <w:sz w:val="28"/>
          <w:u w:val="single"/>
        </w:rPr>
        <w:t xml:space="preserve">              </w:t>
      </w:r>
      <w:r>
        <w:rPr>
          <w:sz w:val="28"/>
        </w:rPr>
        <w:t>（</w:t>
      </w:r>
      <w:r>
        <w:rPr>
          <w:rFonts w:eastAsia="方正仿宋_GBK"/>
          <w:sz w:val="28"/>
        </w:rPr>
        <w:t>采购项目编号：</w:t>
      </w:r>
      <w:r>
        <w:rPr>
          <w:rFonts w:eastAsia="楷体_GB2312"/>
          <w:sz w:val="28"/>
          <w:u w:val="single"/>
        </w:rPr>
        <w:t xml:space="preserve">          </w:t>
      </w:r>
      <w:r>
        <w:rPr>
          <w:sz w:val="28"/>
        </w:rPr>
        <w:t>）</w:t>
      </w:r>
      <w:r>
        <w:rPr>
          <w:rFonts w:eastAsia="方正仿宋_GBK"/>
          <w:sz w:val="28"/>
        </w:rPr>
        <w:t>供方</w:t>
      </w:r>
      <w:r>
        <w:rPr>
          <w:sz w:val="28"/>
          <w:u w:val="single"/>
        </w:rPr>
        <w:t xml:space="preserve"> </w:t>
      </w:r>
      <w:r>
        <w:rPr>
          <w:rFonts w:eastAsia="楷体_GB2312"/>
          <w:sz w:val="28"/>
          <w:u w:val="single"/>
        </w:rPr>
        <w:t xml:space="preserve">              </w:t>
      </w:r>
      <w:r>
        <w:rPr>
          <w:sz w:val="28"/>
          <w:u w:val="single"/>
        </w:rPr>
        <w:t xml:space="preserve"> </w:t>
      </w:r>
      <w:r>
        <w:rPr>
          <w:rFonts w:eastAsia="方正仿宋_GBK"/>
          <w:sz w:val="28"/>
        </w:rPr>
        <w:t>按合同的要求，已向</w:t>
      </w:r>
      <w:r>
        <w:rPr>
          <w:sz w:val="28"/>
          <w:u w:val="single"/>
        </w:rPr>
        <w:t xml:space="preserve"> </w:t>
      </w:r>
      <w:r>
        <w:rPr>
          <w:rFonts w:eastAsia="楷体_GB2312"/>
          <w:sz w:val="28"/>
          <w:u w:val="single"/>
        </w:rPr>
        <w:t xml:space="preserve">              </w:t>
      </w:r>
      <w:r>
        <w:rPr>
          <w:sz w:val="28"/>
          <w:u w:val="single"/>
        </w:rPr>
        <w:t xml:space="preserve"> </w:t>
      </w:r>
      <w:r>
        <w:rPr>
          <w:rFonts w:eastAsia="方正仿宋_GBK"/>
          <w:sz w:val="28"/>
        </w:rPr>
        <w:t>提供了以下设备，并已在各项目学校安装调试完成。</w:t>
      </w:r>
    </w:p>
    <w:tbl>
      <w:tblPr>
        <w:tblStyle w:val="11"/>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984"/>
        <w:gridCol w:w="850"/>
        <w:gridCol w:w="994"/>
        <w:gridCol w:w="8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货物名称</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型号/规格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单位</w:t>
            </w: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单价</w:t>
            </w:r>
          </w:p>
        </w:tc>
        <w:tc>
          <w:tcPr>
            <w:tcW w:w="852"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4"/>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5" w:type="dxa"/>
            <w:gridSpan w:val="6"/>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合计</w:t>
            </w: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 xml:space="preserve">货物人民币总额（大写）：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一、验收情况：</w:t>
            </w:r>
          </w:p>
          <w:p>
            <w:pPr>
              <w:wordWrap w:val="0"/>
              <w:spacing w:line="500" w:lineRule="exact"/>
              <w:ind w:left="-105" w:leftChars="-50" w:right="-105" w:rightChars="-50"/>
              <w:jc w:val="right"/>
              <w:rPr>
                <w:rFonts w:ascii="Times New Roman" w:hAnsi="Times New Roman" w:eastAsia="方正仿宋_GBK" w:cs="Times New Roman"/>
                <w:sz w:val="28"/>
              </w:rPr>
            </w:pPr>
            <w:r>
              <w:rPr>
                <w:rFonts w:ascii="Times New Roman" w:hAnsi="Times New Roman" w:eastAsia="方正仿宋_GBK" w:cs="Times New Roman"/>
                <w:sz w:val="28"/>
              </w:rPr>
              <w:t xml:space="preserve">综合验收时间：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二、验收小组成员（签字）：</w:t>
            </w:r>
          </w:p>
        </w:tc>
      </w:tr>
    </w:tbl>
    <w:p>
      <w:pPr>
        <w:spacing w:line="500" w:lineRule="exact"/>
        <w:jc w:val="left"/>
        <w:rPr>
          <w:sz w:val="28"/>
          <w:szCs w:val="21"/>
        </w:rPr>
      </w:pPr>
    </w:p>
    <w:p>
      <w:pPr>
        <w:spacing w:line="500" w:lineRule="exact"/>
        <w:ind w:left="-105" w:leftChars="-50" w:right="-105" w:rightChars="-50"/>
        <w:jc w:val="left"/>
        <w:rPr>
          <w:rFonts w:eastAsia="方正仿宋_GBK"/>
          <w:sz w:val="28"/>
        </w:rPr>
      </w:pPr>
      <w:r>
        <w:rPr>
          <w:rFonts w:eastAsia="方正仿宋_GBK"/>
          <w:sz w:val="28"/>
        </w:rPr>
        <w:t>供方（加盖公章）：            采购单位（加盖公章）：</w:t>
      </w:r>
    </w:p>
    <w:p>
      <w:pPr>
        <w:spacing w:line="500" w:lineRule="exact"/>
        <w:jc w:val="left"/>
        <w:rPr>
          <w:sz w:val="28"/>
        </w:rPr>
      </w:pPr>
    </w:p>
    <w:p>
      <w:pPr>
        <w:spacing w:line="500" w:lineRule="exact"/>
        <w:ind w:left="-105" w:leftChars="-50" w:right="-105" w:rightChars="-50"/>
        <w:jc w:val="left"/>
        <w:rPr>
          <w:rFonts w:eastAsia="方正仿宋_GBK"/>
          <w:sz w:val="28"/>
        </w:rPr>
      </w:pPr>
      <w:r>
        <w:rPr>
          <w:rFonts w:eastAsia="方正仿宋_GBK"/>
          <w:sz w:val="28"/>
        </w:rPr>
        <w:t>供方代表（签字）：             验收负责人（签字）：</w:t>
      </w:r>
    </w:p>
    <w:p>
      <w:pPr>
        <w:spacing w:line="500" w:lineRule="exact"/>
        <w:ind w:left="-105" w:leftChars="-50" w:right="-105" w:rightChars="-50"/>
        <w:jc w:val="center"/>
        <w:rPr>
          <w:rFonts w:eastAsia="方正仿宋_GBK"/>
          <w:sz w:val="28"/>
        </w:rPr>
      </w:pPr>
    </w:p>
    <w:p>
      <w:pPr>
        <w:spacing w:line="500" w:lineRule="exact"/>
        <w:ind w:left="-105" w:leftChars="-50" w:right="-105" w:rightChars="-50"/>
        <w:jc w:val="center"/>
        <w:rPr>
          <w:rFonts w:hint="eastAsia" w:eastAsia="方正仿宋_GBK"/>
          <w:sz w:val="28"/>
        </w:rPr>
      </w:pPr>
      <w:r>
        <w:rPr>
          <w:rFonts w:eastAsia="方正仿宋_GBK"/>
          <w:sz w:val="28"/>
        </w:rPr>
        <w:t xml:space="preserve">                                             年    月    日   </w:t>
      </w: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hint="eastAsia" w:eastAsia="方正仿宋_GBK"/>
          <w:sz w:val="28"/>
        </w:rPr>
      </w:pPr>
    </w:p>
    <w:p>
      <w:pPr>
        <w:spacing w:line="500" w:lineRule="exact"/>
        <w:ind w:left="-105" w:leftChars="-50" w:right="-105" w:rightChars="-50"/>
        <w:jc w:val="center"/>
        <w:rPr>
          <w:rFonts w:eastAsia="方正仿宋_GBK"/>
          <w:sz w:val="28"/>
        </w:rPr>
      </w:pPr>
    </w:p>
    <w:p>
      <w:pPr>
        <w:adjustRightInd w:val="0"/>
        <w:snapToGrid w:val="0"/>
        <w:jc w:val="center"/>
        <w:rPr>
          <w:rFonts w:eastAsia="黑体"/>
          <w:sz w:val="36"/>
          <w:szCs w:val="36"/>
        </w:rPr>
      </w:pPr>
      <w:r>
        <w:rPr>
          <w:rFonts w:eastAsia="黑体"/>
          <w:sz w:val="36"/>
          <w:szCs w:val="36"/>
        </w:rPr>
        <w:t>石柱县教委*****项目采购</w:t>
      </w:r>
    </w:p>
    <w:p>
      <w:pPr>
        <w:adjustRightInd w:val="0"/>
        <w:snapToGrid w:val="0"/>
        <w:jc w:val="center"/>
        <w:rPr>
          <w:rFonts w:eastAsia="黑体"/>
          <w:sz w:val="36"/>
          <w:szCs w:val="36"/>
        </w:rPr>
      </w:pPr>
      <w:r>
        <w:rPr>
          <w:rFonts w:eastAsia="黑体"/>
          <w:sz w:val="36"/>
          <w:szCs w:val="36"/>
        </w:rPr>
        <w:t>学校收货汇总表</w:t>
      </w:r>
    </w:p>
    <w:p>
      <w:pPr>
        <w:adjustRightInd w:val="0"/>
        <w:snapToGrid w:val="0"/>
        <w:rPr>
          <w:sz w:val="28"/>
          <w:szCs w:val="28"/>
        </w:rPr>
      </w:pPr>
    </w:p>
    <w:p>
      <w:pPr>
        <w:adjustRightInd w:val="0"/>
        <w:snapToGrid w:val="0"/>
        <w:rPr>
          <w:sz w:val="28"/>
          <w:szCs w:val="28"/>
        </w:rPr>
      </w:pPr>
      <w:r>
        <w:rPr>
          <w:sz w:val="28"/>
          <w:szCs w:val="28"/>
        </w:rPr>
        <w:t>项目名称：</w:t>
      </w:r>
      <w:r>
        <w:rPr>
          <w:sz w:val="28"/>
          <w:szCs w:val="28"/>
          <w:u w:val="single"/>
        </w:rPr>
        <w:t xml:space="preserve">                             </w:t>
      </w:r>
    </w:p>
    <w:p>
      <w:pPr>
        <w:adjustRightInd w:val="0"/>
        <w:snapToGrid w:val="0"/>
        <w:rPr>
          <w:sz w:val="28"/>
          <w:szCs w:val="28"/>
        </w:rPr>
      </w:pPr>
      <w:r>
        <w:rPr>
          <w:sz w:val="28"/>
          <w:szCs w:val="28"/>
        </w:rPr>
        <w:t>供方</w:t>
      </w:r>
      <w:r>
        <w:rPr>
          <w:sz w:val="28"/>
          <w:szCs w:val="28"/>
          <w:u w:val="single"/>
        </w:rPr>
        <w:t xml:space="preserve">               </w:t>
      </w:r>
      <w:r>
        <w:rPr>
          <w:sz w:val="28"/>
          <w:szCs w:val="28"/>
        </w:rPr>
        <w:t>按合同（采购项目编号：      ）的要求，已向以下项目学校提供了货物（详见《石柱县教育委员会*****设备采购学校收货表》）。</w:t>
      </w:r>
    </w:p>
    <w:p>
      <w:pPr>
        <w:adjustRightInd w:val="0"/>
        <w:snapToGrid w:val="0"/>
        <w:rPr>
          <w:sz w:val="28"/>
          <w:szCs w:val="28"/>
        </w:rPr>
      </w:pPr>
    </w:p>
    <w:tbl>
      <w:tblPr>
        <w:tblStyle w:val="10"/>
        <w:tblW w:w="85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480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51"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序号</w:t>
            </w:r>
          </w:p>
        </w:tc>
        <w:tc>
          <w:tcPr>
            <w:tcW w:w="4803"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学校名称</w:t>
            </w:r>
          </w:p>
        </w:tc>
        <w:tc>
          <w:tcPr>
            <w:tcW w:w="2552" w:type="dxa"/>
            <w:tcBorders>
              <w:top w:val="single" w:color="auto" w:sz="4" w:space="0"/>
              <w:left w:val="single" w:color="auto" w:sz="4" w:space="0"/>
              <w:bottom w:val="single" w:color="auto" w:sz="4" w:space="0"/>
              <w:right w:val="single" w:color="auto" w:sz="4" w:space="0"/>
            </w:tcBorders>
          </w:tcPr>
          <w:p>
            <w:pPr>
              <w:jc w:val="center"/>
              <w:rPr>
                <w:sz w:val="28"/>
                <w:szCs w:val="28"/>
              </w:rPr>
            </w:pPr>
            <w:r>
              <w:rPr>
                <w:sz w:val="28"/>
                <w:szCs w:val="28"/>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rPr>
                <w:sz w:val="24"/>
              </w:rPr>
            </w:pPr>
            <w:r>
              <w:rPr>
                <w:sz w:val="24"/>
              </w:rPr>
              <w:t xml:space="preserve">货物总额（大写）： </w:t>
            </w:r>
          </w:p>
        </w:tc>
        <w:tc>
          <w:tcPr>
            <w:tcW w:w="2552" w:type="dxa"/>
            <w:tcBorders>
              <w:top w:val="single" w:color="auto" w:sz="4" w:space="0"/>
              <w:left w:val="single" w:color="auto" w:sz="4" w:space="0"/>
              <w:bottom w:val="single" w:color="auto" w:sz="4" w:space="0"/>
              <w:right w:val="single" w:color="auto" w:sz="4" w:space="0"/>
            </w:tcBorders>
            <w:vAlign w:val="center"/>
          </w:tcPr>
          <w:p>
            <w:pPr>
              <w:rPr>
                <w:sz w:val="28"/>
                <w:szCs w:val="28"/>
              </w:rPr>
            </w:pPr>
            <w:r>
              <w:rPr>
                <w:sz w:val="28"/>
                <w:szCs w:val="28"/>
              </w:rPr>
              <w:t xml:space="preserve">   元</w:t>
            </w:r>
          </w:p>
        </w:tc>
      </w:tr>
    </w:tbl>
    <w:p>
      <w:pPr>
        <w:jc w:val="left"/>
        <w:rPr>
          <w:sz w:val="28"/>
          <w:szCs w:val="28"/>
        </w:rPr>
      </w:pPr>
      <w:r>
        <w:rPr>
          <w:sz w:val="28"/>
          <w:szCs w:val="28"/>
        </w:rPr>
        <w:t>说明：此表一式四份，教委现教中心、教委结算中心、学校、供方各一份。</w:t>
      </w: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pStyle w:val="4"/>
        <w:rPr>
          <w:rFonts w:hint="eastAsia" w:ascii="Times New Roman" w:hAnsi="Times New Roman" w:cs="Times New Roman"/>
        </w:rPr>
      </w:pPr>
    </w:p>
    <w:p>
      <w:pPr>
        <w:pStyle w:val="4"/>
        <w:rPr>
          <w:rFonts w:hint="eastAsia" w:ascii="Times New Roman" w:hAnsi="Times New Roman" w:cs="Times New Roman"/>
        </w:rPr>
      </w:pPr>
    </w:p>
    <w:p>
      <w:pPr>
        <w:pStyle w:val="4"/>
        <w:rPr>
          <w:rFonts w:hint="eastAsia" w:ascii="Times New Roman" w:hAnsi="Times New Roman" w:cs="Times New Roman"/>
        </w:rPr>
      </w:pPr>
    </w:p>
    <w:p>
      <w:pPr>
        <w:pStyle w:val="4"/>
        <w:rPr>
          <w:rFonts w:hint="eastAsia" w:ascii="Times New Roman" w:hAnsi="Times New Roman" w:cs="Times New Roman"/>
        </w:rPr>
      </w:pPr>
    </w:p>
    <w:p>
      <w:pPr>
        <w:pStyle w:val="4"/>
        <w:rPr>
          <w:rFonts w:hint="eastAsia" w:ascii="Times New Roman" w:hAnsi="Times New Roman" w:cs="Times New Roman"/>
        </w:rPr>
      </w:pPr>
    </w:p>
    <w:p>
      <w:pPr>
        <w:pStyle w:val="4"/>
        <w:rPr>
          <w:rFonts w:ascii="Times New Roman" w:hAnsi="Times New Roman" w:cs="Times New Roman"/>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spacing w:line="500" w:lineRule="exact"/>
        <w:jc w:val="center"/>
        <w:rPr>
          <w:rFonts w:eastAsia="黑体"/>
          <w:sz w:val="36"/>
          <w:szCs w:val="36"/>
        </w:rPr>
      </w:pPr>
      <w:r>
        <w:rPr>
          <w:rFonts w:eastAsia="黑体"/>
          <w:sz w:val="36"/>
          <w:szCs w:val="36"/>
        </w:rPr>
        <w:t>石柱县教委*****项目采购学校收货表</w:t>
      </w:r>
    </w:p>
    <w:p>
      <w:pPr>
        <w:spacing w:line="500" w:lineRule="exact"/>
        <w:ind w:firstLine="560" w:firstLineChars="200"/>
        <w:rPr>
          <w:sz w:val="28"/>
          <w:szCs w:val="28"/>
        </w:rPr>
      </w:pPr>
      <w:r>
        <w:rPr>
          <w:sz w:val="28"/>
          <w:szCs w:val="28"/>
        </w:rPr>
        <w:t>招标项目名称：</w:t>
      </w:r>
      <w:r>
        <w:rPr>
          <w:sz w:val="28"/>
          <w:szCs w:val="28"/>
          <w:u w:val="single"/>
        </w:rPr>
        <w:t xml:space="preserve">        </w:t>
      </w:r>
      <w:r>
        <w:rPr>
          <w:sz w:val="28"/>
          <w:szCs w:val="28"/>
        </w:rPr>
        <w:t>（采购项目编号：    ），供方</w:t>
      </w:r>
      <w:r>
        <w:rPr>
          <w:sz w:val="28"/>
          <w:szCs w:val="28"/>
          <w:u w:val="single"/>
        </w:rPr>
        <w:t xml:space="preserve">       </w:t>
      </w:r>
      <w:r>
        <w:rPr>
          <w:sz w:val="28"/>
          <w:szCs w:val="28"/>
        </w:rPr>
        <w:t>按合同的要求，已向（</w:t>
      </w:r>
      <w:r>
        <w:rPr>
          <w:sz w:val="28"/>
          <w:szCs w:val="28"/>
          <w:u w:val="single"/>
        </w:rPr>
        <w:t xml:space="preserve">  项目学校名称   </w:t>
      </w:r>
      <w:r>
        <w:rPr>
          <w:sz w:val="28"/>
          <w:szCs w:val="28"/>
        </w:rPr>
        <w:t>）提供了以下设备。</w:t>
      </w:r>
    </w:p>
    <w:tbl>
      <w:tblPr>
        <w:tblStyle w:val="10"/>
        <w:tblW w:w="93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843"/>
        <w:gridCol w:w="850"/>
        <w:gridCol w:w="1417"/>
        <w:gridCol w:w="9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货物名称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型号/规格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r>
              <w:rPr>
                <w:sz w:val="28"/>
                <w:szCs w:val="28"/>
              </w:rPr>
              <w:t>7</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6"/>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sz w:val="28"/>
                <w:szCs w:val="28"/>
              </w:rPr>
            </w:pPr>
            <w:r>
              <w:rPr>
                <w:sz w:val="28"/>
                <w:szCs w:val="28"/>
              </w:rPr>
              <w:t>合计</w:t>
            </w:r>
          </w:p>
        </w:tc>
        <w:tc>
          <w:tcPr>
            <w:tcW w:w="1418" w:type="dxa"/>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 xml:space="preserve">货物人民币总额（大写）：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一、收货情况：</w:t>
            </w:r>
          </w:p>
          <w:p>
            <w:pPr>
              <w:spacing w:line="500" w:lineRule="exact"/>
              <w:ind w:left="-105" w:leftChars="-50" w:right="-105" w:rightChars="-50"/>
              <w:jc w:val="left"/>
              <w:rPr>
                <w:sz w:val="28"/>
                <w:szCs w:val="28"/>
              </w:rPr>
            </w:pPr>
          </w:p>
          <w:p>
            <w:pPr>
              <w:spacing w:line="500" w:lineRule="exact"/>
              <w:ind w:left="-105" w:leftChars="-50" w:right="-105" w:rightChars="-50"/>
              <w:jc w:val="left"/>
              <w:rPr>
                <w:sz w:val="28"/>
                <w:szCs w:val="28"/>
              </w:rPr>
            </w:pPr>
            <w:r>
              <w:rPr>
                <w:sz w:val="28"/>
                <w:szCs w:val="28"/>
              </w:rPr>
              <w:t xml:space="preserve">收货时间：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sz w:val="28"/>
                <w:szCs w:val="28"/>
              </w:rPr>
            </w:pPr>
            <w:r>
              <w:rPr>
                <w:sz w:val="28"/>
                <w:szCs w:val="28"/>
              </w:rPr>
              <w:t>二、收货人员（签字）：</w:t>
            </w:r>
          </w:p>
          <w:p>
            <w:pPr>
              <w:spacing w:line="500" w:lineRule="exact"/>
              <w:ind w:left="-105" w:leftChars="-50" w:right="-105" w:rightChars="-50" w:firstLine="560" w:firstLineChars="200"/>
              <w:jc w:val="left"/>
              <w:rPr>
                <w:sz w:val="28"/>
                <w:szCs w:val="28"/>
              </w:rPr>
            </w:pPr>
            <w:r>
              <w:rPr>
                <w:sz w:val="28"/>
                <w:szCs w:val="28"/>
              </w:rPr>
              <w:t>收货人员联系方式：</w:t>
            </w:r>
          </w:p>
        </w:tc>
      </w:tr>
    </w:tbl>
    <w:p>
      <w:pPr>
        <w:spacing w:line="500" w:lineRule="exact"/>
        <w:jc w:val="left"/>
        <w:rPr>
          <w:sz w:val="28"/>
          <w:szCs w:val="28"/>
        </w:rPr>
      </w:pPr>
    </w:p>
    <w:p>
      <w:pPr>
        <w:spacing w:line="500" w:lineRule="exact"/>
        <w:jc w:val="left"/>
        <w:rPr>
          <w:sz w:val="28"/>
          <w:szCs w:val="28"/>
        </w:rPr>
      </w:pPr>
      <w:r>
        <w:rPr>
          <w:sz w:val="28"/>
          <w:szCs w:val="28"/>
        </w:rPr>
        <w:t>供方（加盖公章）：            项目学校（加盖公章）：</w:t>
      </w:r>
    </w:p>
    <w:p>
      <w:pPr>
        <w:spacing w:line="500" w:lineRule="exact"/>
        <w:jc w:val="left"/>
        <w:rPr>
          <w:sz w:val="28"/>
          <w:szCs w:val="28"/>
        </w:rPr>
      </w:pPr>
    </w:p>
    <w:p>
      <w:pPr>
        <w:spacing w:line="500" w:lineRule="exact"/>
        <w:jc w:val="left"/>
        <w:rPr>
          <w:sz w:val="28"/>
          <w:szCs w:val="28"/>
        </w:rPr>
      </w:pPr>
      <w:r>
        <w:rPr>
          <w:sz w:val="28"/>
          <w:szCs w:val="28"/>
        </w:rPr>
        <w:t>供方代表（签字）：             学校负责人（签字）：</w:t>
      </w: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r>
        <w:rPr>
          <w:color w:val="000000"/>
          <w:sz w:val="27"/>
          <w:szCs w:val="27"/>
        </w:rPr>
        <w:t>备注：1.此表一式四份（学校、现教中心、结算中心、供货方各一份），项目校以此表作为装备入库依据。</w:t>
      </w:r>
    </w:p>
    <w:p>
      <w:pPr>
        <w:tabs>
          <w:tab w:val="left" w:pos="6300"/>
        </w:tabs>
        <w:snapToGrid w:val="0"/>
        <w:spacing w:line="312" w:lineRule="auto"/>
        <w:ind w:firstLine="540" w:firstLineChars="200"/>
        <w:rPr>
          <w:color w:val="000000"/>
          <w:sz w:val="27"/>
          <w:szCs w:val="27"/>
        </w:rPr>
      </w:pPr>
      <w:r>
        <w:rPr>
          <w:color w:val="000000"/>
          <w:sz w:val="27"/>
          <w:szCs w:val="27"/>
        </w:rPr>
        <w:t>2.此表按照《汇总表》学校序号整理。</w:t>
      </w:r>
    </w:p>
    <w:p>
      <w:pPr>
        <w:tabs>
          <w:tab w:val="left" w:pos="6300"/>
        </w:tabs>
        <w:snapToGrid w:val="0"/>
        <w:spacing w:line="312" w:lineRule="auto"/>
        <w:ind w:firstLine="540" w:firstLineChars="200"/>
        <w:rPr>
          <w:color w:val="000000"/>
          <w:sz w:val="27"/>
          <w:szCs w:val="27"/>
        </w:rPr>
      </w:pPr>
      <w:r>
        <w:rPr>
          <w:color w:val="000000"/>
          <w:sz w:val="27"/>
          <w:szCs w:val="27"/>
        </w:rPr>
        <w:t>3.供方技术或售后联系方式：</w:t>
      </w:r>
    </w:p>
    <w:p>
      <w:pPr>
        <w:spacing w:line="594" w:lineRule="exact"/>
        <w:rPr>
          <w:color w:val="000000"/>
          <w:sz w:val="27"/>
          <w:szCs w:val="27"/>
        </w:rPr>
      </w:pPr>
    </w:p>
    <w:sectPr>
      <w:pgSz w:w="11907" w:h="16840"/>
      <w:pgMar w:top="1134" w:right="1191" w:bottom="1134" w:left="1304"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bullet"/>
      <w:pStyle w:val="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E6"/>
    <w:rsid w:val="00030B8C"/>
    <w:rsid w:val="000E5215"/>
    <w:rsid w:val="00122D70"/>
    <w:rsid w:val="00145871"/>
    <w:rsid w:val="00286E6F"/>
    <w:rsid w:val="002B3033"/>
    <w:rsid w:val="002C69A1"/>
    <w:rsid w:val="003030C3"/>
    <w:rsid w:val="003140D5"/>
    <w:rsid w:val="0035120A"/>
    <w:rsid w:val="00380D05"/>
    <w:rsid w:val="00384C57"/>
    <w:rsid w:val="00394591"/>
    <w:rsid w:val="003A40D2"/>
    <w:rsid w:val="00533889"/>
    <w:rsid w:val="005D7C57"/>
    <w:rsid w:val="005E054F"/>
    <w:rsid w:val="0063511E"/>
    <w:rsid w:val="006605A0"/>
    <w:rsid w:val="00772289"/>
    <w:rsid w:val="0079577C"/>
    <w:rsid w:val="007B2739"/>
    <w:rsid w:val="00800342"/>
    <w:rsid w:val="00803189"/>
    <w:rsid w:val="0087784D"/>
    <w:rsid w:val="008E1198"/>
    <w:rsid w:val="00925C01"/>
    <w:rsid w:val="009756F5"/>
    <w:rsid w:val="009958B3"/>
    <w:rsid w:val="009E301C"/>
    <w:rsid w:val="009F23F7"/>
    <w:rsid w:val="00A06685"/>
    <w:rsid w:val="00A32091"/>
    <w:rsid w:val="00A34385"/>
    <w:rsid w:val="00B33E3B"/>
    <w:rsid w:val="00C02DC8"/>
    <w:rsid w:val="00C15BBC"/>
    <w:rsid w:val="00C91A86"/>
    <w:rsid w:val="00D336ED"/>
    <w:rsid w:val="00D37D98"/>
    <w:rsid w:val="00D91BE6"/>
    <w:rsid w:val="00E245F9"/>
    <w:rsid w:val="00EC589E"/>
    <w:rsid w:val="00F60ADE"/>
    <w:rsid w:val="15405AE1"/>
    <w:rsid w:val="17B87685"/>
    <w:rsid w:val="4A340004"/>
    <w:rsid w:val="6BEC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numPr>
        <w:ilvl w:val="0"/>
        <w:numId w:val="1"/>
      </w:numPr>
      <w:spacing w:line="360" w:lineRule="auto"/>
    </w:pPr>
    <w:rPr>
      <w:rFonts w:eastAsia="仿宋_GB2312"/>
    </w:rPr>
  </w:style>
  <w:style w:type="paragraph" w:styleId="3">
    <w:name w:val="annotation text"/>
    <w:basedOn w:val="1"/>
    <w:semiHidden/>
    <w:unhideWhenUsed/>
    <w:qFormat/>
    <w:uiPriority w:val="99"/>
    <w:pPr>
      <w:jc w:val="left"/>
    </w:pPr>
  </w:style>
  <w:style w:type="paragraph" w:styleId="4">
    <w:name w:val="Body Text"/>
    <w:basedOn w:val="1"/>
    <w:link w:val="20"/>
    <w:semiHidden/>
    <w:unhideWhenUsed/>
    <w:qFormat/>
    <w:uiPriority w:val="0"/>
    <w:pPr>
      <w:spacing w:after="120"/>
    </w:pPr>
    <w:rPr>
      <w:rFonts w:ascii="Calibri" w:hAnsi="Calibri" w:cs="Calibri"/>
      <w:szCs w:val="21"/>
    </w:rPr>
  </w:style>
  <w:style w:type="paragraph" w:styleId="5">
    <w:name w:val="Plain Text"/>
    <w:basedOn w:val="1"/>
    <w:link w:val="17"/>
    <w:semiHidden/>
    <w:unhideWhenUsed/>
    <w:uiPriority w:val="99"/>
    <w:rPr>
      <w:rFonts w:ascii="宋体" w:hAnsi="Courier New" w:cs="Courier New"/>
      <w:szCs w:val="21"/>
    </w:rPr>
  </w:style>
  <w:style w:type="paragraph" w:styleId="6">
    <w:name w:val="Date"/>
    <w:basedOn w:val="1"/>
    <w:next w:val="1"/>
    <w:link w:val="19"/>
    <w:qFormat/>
    <w:uiPriority w:val="99"/>
    <w:rPr>
      <w:rFonts w:ascii="宋体" w:hAnsi="宋体" w:cs="宋体"/>
      <w:sz w:val="28"/>
      <w:szCs w:val="28"/>
    </w:rPr>
  </w:style>
  <w:style w:type="paragraph" w:styleId="7">
    <w:name w:val="footer"/>
    <w:basedOn w:val="1"/>
    <w:link w:val="15"/>
    <w:unhideWhenUsed/>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99"/>
    <w:pPr>
      <w:spacing w:line="180" w:lineRule="auto"/>
      <w:jc w:val="center"/>
    </w:pPr>
    <w:rPr>
      <w:sz w:val="30"/>
      <w:szCs w:val="30"/>
    </w:rPr>
  </w:style>
  <w:style w:type="table" w:styleId="11">
    <w:name w:val="Table Grid"/>
    <w:basedOn w:val="10"/>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3">
    <w:name w:val="List Paragraph"/>
    <w:basedOn w:val="1"/>
    <w:qFormat/>
    <w:uiPriority w:val="34"/>
    <w:pPr>
      <w:ind w:left="720"/>
      <w:contextualSpacing/>
    </w:pPr>
  </w:style>
  <w:style w:type="character" w:customStyle="1" w:styleId="14">
    <w:name w:val="页眉 Char"/>
    <w:basedOn w:val="12"/>
    <w:link w:val="8"/>
    <w:qFormat/>
    <w:uiPriority w:val="99"/>
    <w:rPr>
      <w:kern w:val="2"/>
      <w:sz w:val="18"/>
      <w:szCs w:val="18"/>
    </w:rPr>
  </w:style>
  <w:style w:type="character" w:customStyle="1" w:styleId="15">
    <w:name w:val="页脚 Char"/>
    <w:basedOn w:val="12"/>
    <w:link w:val="7"/>
    <w:uiPriority w:val="99"/>
    <w:rPr>
      <w:kern w:val="2"/>
      <w:sz w:val="18"/>
      <w:szCs w:val="18"/>
    </w:rPr>
  </w:style>
  <w:style w:type="paragraph" w:customStyle="1" w:styleId="16">
    <w:name w:val="1"/>
    <w:basedOn w:val="1"/>
    <w:next w:val="5"/>
    <w:uiPriority w:val="99"/>
    <w:rPr>
      <w:rFonts w:ascii="宋体" w:hAnsi="Courier New" w:cs="宋体"/>
      <w:szCs w:val="21"/>
    </w:rPr>
  </w:style>
  <w:style w:type="character" w:customStyle="1" w:styleId="17">
    <w:name w:val="纯文本 Char"/>
    <w:basedOn w:val="12"/>
    <w:link w:val="5"/>
    <w:semiHidden/>
    <w:qFormat/>
    <w:uiPriority w:val="99"/>
    <w:rPr>
      <w:rFonts w:ascii="宋体" w:hAnsi="Courier New" w:cs="Courier New"/>
      <w:kern w:val="2"/>
      <w:sz w:val="21"/>
      <w:szCs w:val="21"/>
    </w:rPr>
  </w:style>
  <w:style w:type="character" w:customStyle="1" w:styleId="18">
    <w:name w:val="日期 Char"/>
    <w:basedOn w:val="12"/>
    <w:semiHidden/>
    <w:qFormat/>
    <w:uiPriority w:val="99"/>
    <w:rPr>
      <w:kern w:val="2"/>
      <w:sz w:val="21"/>
      <w:szCs w:val="24"/>
    </w:rPr>
  </w:style>
  <w:style w:type="character" w:customStyle="1" w:styleId="19">
    <w:name w:val="日期 Char1"/>
    <w:basedOn w:val="12"/>
    <w:link w:val="6"/>
    <w:qFormat/>
    <w:locked/>
    <w:uiPriority w:val="99"/>
    <w:rPr>
      <w:rFonts w:ascii="宋体" w:hAnsi="宋体" w:cs="宋体"/>
      <w:kern w:val="2"/>
      <w:sz w:val="28"/>
      <w:szCs w:val="28"/>
    </w:rPr>
  </w:style>
  <w:style w:type="character" w:customStyle="1" w:styleId="20">
    <w:name w:val="正文文本 Char"/>
    <w:basedOn w:val="12"/>
    <w:link w:val="4"/>
    <w:semiHidden/>
    <w:uiPriority w:val="0"/>
    <w:rPr>
      <w:rFonts w:ascii="Calibri" w:hAnsi="Calibri"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1670</Words>
  <Characters>9519</Characters>
  <Lines>79</Lines>
  <Paragraphs>22</Paragraphs>
  <TotalTime>1</TotalTime>
  <ScaleCrop>false</ScaleCrop>
  <LinksUpToDate>false</LinksUpToDate>
  <CharactersWithSpaces>11167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2023-10-30T02:55:00Z</dcterms:created>
  <dc:creator>尹顺成</dc:creator>
  <cp:lastModifiedBy>品味人生</cp:lastModifiedBy>
  <cp:lastPrinted>2023-10-30T03:12:00Z</cp:lastPrinted>
  <dcterms:modified xsi:type="dcterms:W3CDTF">2025-05-20T09:43:58Z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eyJoZGlkIjoiMWJjOGIyYTk4NzNiZjNmOTc0ZTE4ZTg2YzdjY2U1Y2UiLCJ1c2VySWQiOiI1MTYxNzkwNTQifQ==</vt:lpwstr>
  </property>
  <property fmtid="{D5CDD505-2E9C-101B-9397-08002B2CF9AE}" pid="3" name="KSOProductBuildVer">
    <vt:lpwstr>2052-11.1.0.9021</vt:lpwstr>
  </property>
  <property fmtid="{D5CDD505-2E9C-101B-9397-08002B2CF9AE}" pid="4" name="ICV">
    <vt:lpwstr>5B92B8D9AB3A4C2F832E9D593CA20B44_13</vt:lpwstr>
  </property>
</Properties>
</file>