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53B60">
      <w:pPr>
        <w:spacing w:line="360" w:lineRule="auto"/>
        <w:ind w:firstLine="280" w:firstLineChars="100"/>
        <w:jc w:val="center"/>
        <w:outlineLvl w:val="0"/>
        <w:rPr>
          <w:rFonts w:hint="eastAsia" w:ascii="仿宋" w:hAnsi="仿宋" w:eastAsia="仿宋" w:cs="仿宋"/>
          <w:color w:val="auto"/>
          <w:sz w:val="32"/>
          <w:szCs w:val="32"/>
          <w:highlight w:val="none"/>
          <w:lang w:eastAsia="zh-CN"/>
        </w:rPr>
      </w:pPr>
      <w:bookmarkStart w:id="0" w:name="_Toc16548"/>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重庆市龙门浩职业中学校更换校园过期消防设施设备采购</w:t>
      </w:r>
      <w:bookmarkEnd w:id="0"/>
    </w:p>
    <w:p w14:paraId="208DF24A">
      <w:pPr>
        <w:rPr>
          <w:rFonts w:hint="eastAsia" w:ascii="仿宋" w:hAnsi="仿宋" w:eastAsia="仿宋" w:cs="仿宋"/>
          <w:color w:val="auto"/>
          <w:sz w:val="36"/>
          <w:szCs w:val="22"/>
          <w:highlight w:val="none"/>
        </w:rPr>
      </w:pPr>
    </w:p>
    <w:p w14:paraId="1E3DAA1F">
      <w:pPr>
        <w:snapToGrid w:val="0"/>
        <w:jc w:val="center"/>
        <w:rPr>
          <w:rFonts w:hint="eastAsia" w:ascii="仿宋" w:hAnsi="仿宋" w:eastAsia="仿宋" w:cs="仿宋"/>
          <w:color w:val="auto"/>
          <w:sz w:val="144"/>
          <w:szCs w:val="144"/>
          <w:highlight w:val="none"/>
        </w:rPr>
      </w:pPr>
    </w:p>
    <w:p w14:paraId="41A61CD4">
      <w:pPr>
        <w:snapToGrid w:val="0"/>
        <w:jc w:val="center"/>
        <w:rPr>
          <w:rFonts w:hint="eastAsia" w:ascii="仿宋" w:hAnsi="仿宋" w:eastAsia="仿宋" w:cs="仿宋"/>
          <w:color w:val="auto"/>
          <w:sz w:val="110"/>
          <w:szCs w:val="110"/>
          <w:highlight w:val="none"/>
        </w:rPr>
      </w:pPr>
    </w:p>
    <w:p w14:paraId="5E2DEDBF">
      <w:pPr>
        <w:snapToGrid w:val="0"/>
        <w:jc w:val="center"/>
        <w:rPr>
          <w:rFonts w:hint="eastAsia" w:ascii="仿宋" w:hAnsi="仿宋" w:eastAsia="仿宋" w:cs="仿宋"/>
          <w:color w:val="auto"/>
          <w:sz w:val="110"/>
          <w:szCs w:val="110"/>
          <w:highlight w:val="none"/>
        </w:rPr>
      </w:pPr>
      <w:r>
        <w:rPr>
          <w:rFonts w:hint="eastAsia" w:ascii="仿宋" w:hAnsi="仿宋" w:eastAsia="仿宋" w:cs="仿宋"/>
          <w:color w:val="auto"/>
          <w:sz w:val="110"/>
          <w:szCs w:val="110"/>
          <w:highlight w:val="none"/>
        </w:rPr>
        <w:t>竞争性比选文件</w:t>
      </w:r>
    </w:p>
    <w:p w14:paraId="334EBA35">
      <w:pPr>
        <w:spacing w:line="700" w:lineRule="exact"/>
        <w:jc w:val="center"/>
        <w:rPr>
          <w:rFonts w:hint="eastAsia" w:ascii="仿宋" w:hAnsi="仿宋" w:eastAsia="仿宋" w:cs="仿宋"/>
          <w:color w:val="auto"/>
          <w:sz w:val="40"/>
          <w:szCs w:val="22"/>
          <w:highlight w:val="none"/>
        </w:rPr>
      </w:pPr>
    </w:p>
    <w:p w14:paraId="0493F03F">
      <w:pPr>
        <w:spacing w:line="700" w:lineRule="exact"/>
        <w:rPr>
          <w:rFonts w:hint="eastAsia" w:ascii="仿宋" w:hAnsi="仿宋" w:eastAsia="仿宋" w:cs="仿宋"/>
          <w:color w:val="auto"/>
          <w:sz w:val="40"/>
          <w:szCs w:val="22"/>
          <w:highlight w:val="none"/>
        </w:rPr>
      </w:pPr>
    </w:p>
    <w:p w14:paraId="32B0A5A0">
      <w:pPr>
        <w:spacing w:line="700" w:lineRule="exact"/>
        <w:rPr>
          <w:rFonts w:hint="eastAsia" w:ascii="仿宋" w:hAnsi="仿宋" w:eastAsia="仿宋" w:cs="仿宋"/>
          <w:color w:val="auto"/>
          <w:sz w:val="40"/>
          <w:szCs w:val="22"/>
          <w:highlight w:val="none"/>
        </w:rPr>
      </w:pPr>
    </w:p>
    <w:p w14:paraId="40955073">
      <w:pPr>
        <w:spacing w:line="500" w:lineRule="exact"/>
        <w:outlineLvl w:val="0"/>
        <w:rPr>
          <w:rFonts w:hint="eastAsia" w:ascii="仿宋" w:hAnsi="仿宋" w:eastAsia="仿宋" w:cs="仿宋"/>
          <w:color w:val="auto"/>
          <w:sz w:val="44"/>
          <w:szCs w:val="22"/>
          <w:highlight w:val="none"/>
        </w:rPr>
      </w:pPr>
    </w:p>
    <w:p w14:paraId="258426D5">
      <w:pPr>
        <w:pStyle w:val="33"/>
        <w:rPr>
          <w:rFonts w:hint="eastAsia" w:ascii="仿宋" w:hAnsi="仿宋" w:eastAsia="仿宋" w:cs="仿宋"/>
          <w:color w:val="auto"/>
          <w:highlight w:val="none"/>
        </w:rPr>
      </w:pPr>
    </w:p>
    <w:p w14:paraId="45C33506">
      <w:pPr>
        <w:rPr>
          <w:rFonts w:hint="eastAsia" w:ascii="仿宋" w:hAnsi="仿宋" w:eastAsia="仿宋" w:cs="仿宋"/>
          <w:color w:val="auto"/>
          <w:highlight w:val="none"/>
        </w:rPr>
      </w:pPr>
    </w:p>
    <w:p w14:paraId="29DFD325">
      <w:pPr>
        <w:spacing w:line="360" w:lineRule="auto"/>
        <w:ind w:left="2558" w:leftChars="342" w:hanging="1600" w:hangingChars="500"/>
        <w:outlineLvl w:val="0"/>
        <w:rPr>
          <w:rFonts w:hint="eastAsia" w:ascii="仿宋" w:hAnsi="仿宋" w:eastAsia="仿宋" w:cs="仿宋"/>
          <w:color w:val="auto"/>
          <w:sz w:val="32"/>
          <w:szCs w:val="32"/>
          <w:highlight w:val="none"/>
        </w:rPr>
      </w:pPr>
    </w:p>
    <w:p w14:paraId="5D4BA0C2">
      <w:pPr>
        <w:spacing w:line="360" w:lineRule="auto"/>
        <w:ind w:firstLine="1920" w:firstLineChars="600"/>
        <w:outlineLvl w:val="0"/>
        <w:rPr>
          <w:rFonts w:hint="eastAsia" w:ascii="仿宋" w:hAnsi="仿宋" w:eastAsia="仿宋" w:cs="仿宋"/>
          <w:color w:val="auto"/>
          <w:sz w:val="32"/>
          <w:szCs w:val="32"/>
          <w:highlight w:val="none"/>
          <w:lang w:eastAsia="zh-CN"/>
        </w:rPr>
      </w:pPr>
    </w:p>
    <w:p w14:paraId="2D3921A4">
      <w:pPr>
        <w:spacing w:line="360" w:lineRule="auto"/>
        <w:ind w:firstLine="1920" w:firstLineChars="600"/>
        <w:outlineLvl w:val="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项目编号：CQCLZ250921</w:t>
      </w:r>
    </w:p>
    <w:p w14:paraId="17960A29">
      <w:pPr>
        <w:spacing w:line="360" w:lineRule="auto"/>
        <w:ind w:firstLine="1920" w:firstLineChars="600"/>
        <w:outlineLvl w:val="0"/>
        <w:rPr>
          <w:rFonts w:hint="eastAsia" w:ascii="仿宋" w:hAnsi="仿宋" w:eastAsia="仿宋" w:cs="仿宋"/>
          <w:color w:val="auto"/>
          <w:sz w:val="32"/>
          <w:szCs w:val="32"/>
          <w:highlight w:val="none"/>
          <w:lang w:eastAsia="zh-CN"/>
        </w:rPr>
      </w:pPr>
      <w:bookmarkStart w:id="1" w:name="_Toc29787"/>
      <w:r>
        <w:rPr>
          <w:rFonts w:hint="eastAsia" w:ascii="仿宋" w:hAnsi="仿宋" w:eastAsia="仿宋" w:cs="仿宋"/>
          <w:color w:val="auto"/>
          <w:sz w:val="32"/>
          <w:szCs w:val="32"/>
          <w:highlight w:val="none"/>
          <w:lang w:eastAsia="zh-CN"/>
        </w:rPr>
        <w:t>采购人：</w:t>
      </w:r>
      <w:r>
        <w:rPr>
          <w:rFonts w:hint="eastAsia" w:ascii="仿宋" w:hAnsi="仿宋" w:eastAsia="仿宋" w:cs="仿宋"/>
          <w:color w:val="auto"/>
          <w:sz w:val="32"/>
          <w:szCs w:val="32"/>
          <w:highlight w:val="none"/>
          <w:lang w:eastAsia="zh-CN"/>
        </w:rPr>
        <w:t>重庆市龙门浩职业中学校</w:t>
      </w:r>
      <w:bookmarkEnd w:id="1"/>
    </w:p>
    <w:p w14:paraId="387A72C2">
      <w:pPr>
        <w:spacing w:line="360" w:lineRule="auto"/>
        <w:ind w:firstLine="1920" w:firstLineChars="600"/>
        <w:outlineLvl w:val="0"/>
        <w:rPr>
          <w:rFonts w:hint="eastAsia" w:ascii="仿宋" w:hAnsi="仿宋" w:eastAsia="仿宋" w:cs="仿宋"/>
          <w:color w:val="auto"/>
          <w:sz w:val="32"/>
          <w:szCs w:val="32"/>
          <w:highlight w:val="none"/>
          <w:lang w:eastAsia="zh-CN"/>
        </w:rPr>
      </w:pPr>
      <w:bookmarkStart w:id="2" w:name="_Toc15350"/>
      <w:r>
        <w:rPr>
          <w:rFonts w:hint="eastAsia" w:ascii="仿宋" w:hAnsi="仿宋" w:eastAsia="仿宋" w:cs="仿宋"/>
          <w:color w:val="auto"/>
          <w:sz w:val="32"/>
          <w:szCs w:val="32"/>
          <w:highlight w:val="none"/>
          <w:lang w:eastAsia="zh-CN"/>
        </w:rPr>
        <w:t>采购代</w:t>
      </w:r>
      <w:r>
        <w:rPr>
          <w:rFonts w:hint="eastAsia" w:ascii="仿宋" w:hAnsi="仿宋" w:eastAsia="仿宋" w:cs="仿宋"/>
          <w:color w:val="auto"/>
          <w:sz w:val="32"/>
          <w:szCs w:val="32"/>
          <w:highlight w:val="none"/>
        </w:rPr>
        <w:t>理机构：</w:t>
      </w:r>
      <w:r>
        <w:rPr>
          <w:rFonts w:hint="eastAsia" w:ascii="仿宋" w:hAnsi="仿宋" w:eastAsia="仿宋" w:cs="仿宋"/>
          <w:color w:val="auto"/>
          <w:sz w:val="32"/>
          <w:szCs w:val="32"/>
          <w:highlight w:val="none"/>
          <w:lang w:eastAsia="zh-CN"/>
        </w:rPr>
        <w:t>重庆车厘子建设工程咨询有限公司</w:t>
      </w:r>
      <w:bookmarkEnd w:id="2"/>
    </w:p>
    <w:p w14:paraId="5AADAB6B">
      <w:pPr>
        <w:snapToGrid w:val="0"/>
        <w:spacing w:line="560" w:lineRule="exact"/>
        <w:jc w:val="center"/>
        <w:rPr>
          <w:rFonts w:hint="eastAsia" w:ascii="仿宋" w:hAnsi="仿宋" w:eastAsia="仿宋" w:cs="仿宋"/>
          <w:b/>
          <w:color w:val="auto"/>
          <w:sz w:val="40"/>
          <w:szCs w:val="4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992" w:gutter="0"/>
          <w:pgNumType w:fmt="numberInDash" w:start="0"/>
          <w:cols w:space="720" w:num="1"/>
          <w:titlePg/>
          <w:docGrid w:linePitch="380" w:charSpace="-5735"/>
        </w:sectPr>
      </w:pPr>
      <w:r>
        <w:rPr>
          <w:rFonts w:hint="eastAsia" w:ascii="仿宋" w:hAnsi="仿宋" w:eastAsia="仿宋" w:cs="仿宋"/>
          <w:color w:val="auto"/>
          <w:sz w:val="32"/>
          <w:szCs w:val="32"/>
          <w:highlight w:val="none"/>
        </w:rPr>
        <w:t>二〇二</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月</w:t>
      </w:r>
    </w:p>
    <w:p w14:paraId="2BB69F5C">
      <w:pPr>
        <w:spacing w:line="340" w:lineRule="exact"/>
        <w:jc w:val="center"/>
        <w:outlineLvl w:val="0"/>
        <w:rPr>
          <w:rFonts w:hint="eastAsia" w:ascii="仿宋" w:hAnsi="仿宋" w:eastAsia="仿宋" w:cs="仿宋"/>
          <w:b/>
          <w:bCs/>
          <w:color w:val="auto"/>
          <w:sz w:val="32"/>
          <w:szCs w:val="32"/>
          <w:highlight w:val="none"/>
        </w:rPr>
      </w:pPr>
      <w:bookmarkStart w:id="3" w:name="_Toc29650"/>
      <w:r>
        <w:rPr>
          <w:rFonts w:hint="eastAsia" w:ascii="仿宋" w:hAnsi="仿宋" w:eastAsia="仿宋" w:cs="仿宋"/>
          <w:b/>
          <w:bCs/>
          <w:color w:val="auto"/>
          <w:sz w:val="32"/>
          <w:szCs w:val="32"/>
          <w:highlight w:val="none"/>
        </w:rPr>
        <w:t>目   录</w:t>
      </w:r>
      <w:bookmarkEnd w:id="3"/>
    </w:p>
    <w:p w14:paraId="4103338B">
      <w:pPr>
        <w:pStyle w:val="11"/>
        <w:rPr>
          <w:rFonts w:hint="eastAsia" w:ascii="仿宋" w:hAnsi="仿宋" w:eastAsia="仿宋" w:cs="仿宋"/>
          <w:color w:val="auto"/>
          <w:highlight w:val="none"/>
        </w:rPr>
      </w:pPr>
    </w:p>
    <w:p w14:paraId="08F75F31">
      <w:pPr>
        <w:pStyle w:val="18"/>
        <w:tabs>
          <w:tab w:val="right" w:leader="dot" w:pos="9747"/>
        </w:tabs>
      </w:pPr>
      <w:r>
        <w:rPr>
          <w:rFonts w:hint="eastAsia" w:ascii="仿宋" w:hAnsi="仿宋" w:eastAsia="仿宋" w:cs="仿宋"/>
          <w:color w:val="auto"/>
          <w:sz w:val="21"/>
          <w:szCs w:val="28"/>
          <w:highlight w:val="none"/>
        </w:rPr>
        <w:fldChar w:fldCharType="begin"/>
      </w:r>
      <w:r>
        <w:rPr>
          <w:rFonts w:hint="eastAsia" w:ascii="仿宋" w:hAnsi="仿宋" w:eastAsia="仿宋" w:cs="仿宋"/>
          <w:color w:val="auto"/>
          <w:sz w:val="21"/>
          <w:szCs w:val="28"/>
          <w:highlight w:val="none"/>
        </w:rPr>
        <w:instrText xml:space="preserve">TOC \o "1-3" \h \u </w:instrText>
      </w:r>
      <w:r>
        <w:rPr>
          <w:rFonts w:hint="eastAsia" w:ascii="仿宋" w:hAnsi="仿宋" w:eastAsia="仿宋" w:cs="仿宋"/>
          <w:color w:val="auto"/>
          <w:sz w:val="21"/>
          <w:szCs w:val="28"/>
          <w:highlight w:val="none"/>
        </w:rPr>
        <w:fldChar w:fldCharType="separate"/>
      </w:r>
    </w:p>
    <w:p w14:paraId="49D6C81F">
      <w:pPr>
        <w:pStyle w:val="20"/>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_Toc15205 </w:instrText>
      </w:r>
      <w:r>
        <w:rPr>
          <w:rFonts w:hint="eastAsia" w:ascii="仿宋" w:hAnsi="仿宋" w:eastAsia="仿宋" w:cs="仿宋"/>
          <w:szCs w:val="28"/>
          <w:highlight w:val="none"/>
        </w:rPr>
        <w:fldChar w:fldCharType="separate"/>
      </w:r>
      <w:r>
        <w:rPr>
          <w:rFonts w:hint="eastAsia" w:ascii="仿宋" w:hAnsi="仿宋" w:eastAsia="仿宋" w:cs="仿宋"/>
          <w:szCs w:val="28"/>
          <w:highlight w:val="none"/>
        </w:rPr>
        <w:t>第一篇  比选邀请书</w:t>
      </w:r>
      <w:r>
        <w:tab/>
      </w:r>
      <w:r>
        <w:fldChar w:fldCharType="begin"/>
      </w:r>
      <w:r>
        <w:instrText xml:space="preserve"> PAGEREF _Toc15205 \h </w:instrText>
      </w:r>
      <w:r>
        <w:fldChar w:fldCharType="separate"/>
      </w:r>
      <w:r>
        <w:t>1</w:t>
      </w:r>
      <w:r>
        <w:fldChar w:fldCharType="end"/>
      </w:r>
      <w:r>
        <w:rPr>
          <w:rFonts w:hint="eastAsia" w:ascii="仿宋" w:hAnsi="仿宋" w:eastAsia="仿宋" w:cs="仿宋"/>
          <w:color w:val="auto"/>
          <w:szCs w:val="28"/>
          <w:highlight w:val="none"/>
        </w:rPr>
        <w:fldChar w:fldCharType="end"/>
      </w:r>
    </w:p>
    <w:p w14:paraId="1DD74C54">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_Toc25061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一、竞争性比选内容</w:t>
      </w:r>
      <w:r>
        <w:tab/>
      </w:r>
      <w:r>
        <w:fldChar w:fldCharType="begin"/>
      </w:r>
      <w:r>
        <w:instrText xml:space="preserve"> PAGEREF _Toc25061 \h </w:instrText>
      </w:r>
      <w:r>
        <w:fldChar w:fldCharType="separate"/>
      </w:r>
      <w:r>
        <w:t>1</w:t>
      </w:r>
      <w:r>
        <w:fldChar w:fldCharType="end"/>
      </w:r>
      <w:r>
        <w:rPr>
          <w:rFonts w:hint="eastAsia" w:ascii="仿宋" w:hAnsi="仿宋" w:eastAsia="仿宋" w:cs="仿宋"/>
          <w:color w:val="auto"/>
          <w:szCs w:val="28"/>
          <w:highlight w:val="none"/>
        </w:rPr>
        <w:fldChar w:fldCharType="end"/>
      </w:r>
    </w:p>
    <w:p w14:paraId="465CCA6B">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_Toc23171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二、资金来源及落实情况</w:t>
      </w:r>
      <w:r>
        <w:tab/>
      </w:r>
      <w:r>
        <w:fldChar w:fldCharType="begin"/>
      </w:r>
      <w:r>
        <w:instrText xml:space="preserve"> PAGEREF _Toc23171 \h </w:instrText>
      </w:r>
      <w:r>
        <w:fldChar w:fldCharType="separate"/>
      </w:r>
      <w:r>
        <w:t>1</w:t>
      </w:r>
      <w:r>
        <w:fldChar w:fldCharType="end"/>
      </w:r>
      <w:r>
        <w:rPr>
          <w:rFonts w:hint="eastAsia" w:ascii="仿宋" w:hAnsi="仿宋" w:eastAsia="仿宋" w:cs="仿宋"/>
          <w:color w:val="auto"/>
          <w:szCs w:val="28"/>
          <w:highlight w:val="none"/>
        </w:rPr>
        <w:fldChar w:fldCharType="end"/>
      </w:r>
    </w:p>
    <w:p w14:paraId="002C4EA7">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_Toc10134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三、供应商资格条件</w:t>
      </w:r>
      <w:r>
        <w:tab/>
      </w:r>
      <w:r>
        <w:fldChar w:fldCharType="begin"/>
      </w:r>
      <w:r>
        <w:instrText xml:space="preserve"> PAGEREF _Toc10134 \h </w:instrText>
      </w:r>
      <w:r>
        <w:fldChar w:fldCharType="separate"/>
      </w:r>
      <w:r>
        <w:t>1</w:t>
      </w:r>
      <w:r>
        <w:fldChar w:fldCharType="end"/>
      </w:r>
      <w:r>
        <w:rPr>
          <w:rFonts w:hint="eastAsia" w:ascii="仿宋" w:hAnsi="仿宋" w:eastAsia="仿宋" w:cs="仿宋"/>
          <w:color w:val="auto"/>
          <w:szCs w:val="28"/>
          <w:highlight w:val="none"/>
        </w:rPr>
        <w:fldChar w:fldCharType="end"/>
      </w:r>
    </w:p>
    <w:p w14:paraId="4AE70A08">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_Toc25354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四、比选有关说明</w:t>
      </w:r>
      <w:r>
        <w:tab/>
      </w:r>
      <w:r>
        <w:fldChar w:fldCharType="begin"/>
      </w:r>
      <w:r>
        <w:instrText xml:space="preserve"> PAGEREF _Toc25354 \h </w:instrText>
      </w:r>
      <w:r>
        <w:fldChar w:fldCharType="separate"/>
      </w:r>
      <w:r>
        <w:t>1</w:t>
      </w:r>
      <w:r>
        <w:fldChar w:fldCharType="end"/>
      </w:r>
      <w:r>
        <w:rPr>
          <w:rFonts w:hint="eastAsia" w:ascii="仿宋" w:hAnsi="仿宋" w:eastAsia="仿宋" w:cs="仿宋"/>
          <w:color w:val="auto"/>
          <w:szCs w:val="28"/>
          <w:highlight w:val="none"/>
        </w:rPr>
        <w:fldChar w:fldCharType="end"/>
      </w:r>
    </w:p>
    <w:p w14:paraId="3B21AC22">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_Toc3125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五、其它有关规定</w:t>
      </w:r>
      <w:r>
        <w:tab/>
      </w:r>
      <w:r>
        <w:fldChar w:fldCharType="begin"/>
      </w:r>
      <w:r>
        <w:instrText xml:space="preserve"> PAGEREF _Toc3125 \h </w:instrText>
      </w:r>
      <w:r>
        <w:fldChar w:fldCharType="separate"/>
      </w:r>
      <w:r>
        <w:t>2</w:t>
      </w:r>
      <w:r>
        <w:fldChar w:fldCharType="end"/>
      </w:r>
      <w:r>
        <w:rPr>
          <w:rFonts w:hint="eastAsia" w:ascii="仿宋" w:hAnsi="仿宋" w:eastAsia="仿宋" w:cs="仿宋"/>
          <w:color w:val="auto"/>
          <w:szCs w:val="28"/>
          <w:highlight w:val="none"/>
        </w:rPr>
        <w:fldChar w:fldCharType="end"/>
      </w:r>
    </w:p>
    <w:p w14:paraId="68679CA6">
      <w:pPr>
        <w:pStyle w:val="12"/>
        <w:tabs>
          <w:tab w:val="right" w:leader="dot" w:pos="9747"/>
        </w:tabs>
        <w:rPr>
          <w:rFonts w:hint="eastAsia" w:ascii="仿宋" w:hAnsi="仿宋" w:eastAsia="仿宋" w:cs="仿宋"/>
          <w:color w:val="auto"/>
          <w:szCs w:val="28"/>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_Toc3125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评审信息</w:t>
      </w:r>
      <w:r>
        <w:tab/>
      </w:r>
      <w:r>
        <w:rPr>
          <w:rFonts w:hint="eastAsia"/>
          <w:lang w:val="en-US" w:eastAsia="zh-CN"/>
        </w:rPr>
        <w:t>3</w:t>
      </w:r>
      <w:r>
        <w:rPr>
          <w:rFonts w:hint="eastAsia" w:ascii="仿宋" w:hAnsi="仿宋" w:eastAsia="仿宋" w:cs="仿宋"/>
          <w:color w:val="auto"/>
          <w:szCs w:val="28"/>
          <w:highlight w:val="none"/>
        </w:rPr>
        <w:fldChar w:fldCharType="end"/>
      </w:r>
    </w:p>
    <w:p w14:paraId="6CF7A481">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_Toc7330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lang w:val="en-US" w:eastAsia="zh-CN"/>
        </w:rPr>
        <w:t>七</w:t>
      </w:r>
      <w:r>
        <w:rPr>
          <w:rFonts w:hint="eastAsia" w:ascii="仿宋" w:hAnsi="仿宋" w:eastAsia="仿宋" w:cs="仿宋"/>
          <w:szCs w:val="24"/>
          <w:highlight w:val="none"/>
        </w:rPr>
        <w:t>、联系方式</w:t>
      </w:r>
      <w:r>
        <w:tab/>
      </w:r>
      <w:r>
        <w:fldChar w:fldCharType="begin"/>
      </w:r>
      <w:r>
        <w:instrText xml:space="preserve"> PAGEREF _Toc7330 \h </w:instrText>
      </w:r>
      <w:r>
        <w:fldChar w:fldCharType="separate"/>
      </w:r>
      <w:r>
        <w:t>3</w:t>
      </w:r>
      <w:r>
        <w:fldChar w:fldCharType="end"/>
      </w:r>
      <w:r>
        <w:rPr>
          <w:rFonts w:hint="eastAsia" w:ascii="仿宋" w:hAnsi="仿宋" w:eastAsia="仿宋" w:cs="仿宋"/>
          <w:color w:val="auto"/>
          <w:szCs w:val="28"/>
          <w:highlight w:val="none"/>
        </w:rPr>
        <w:fldChar w:fldCharType="end"/>
      </w:r>
    </w:p>
    <w:p w14:paraId="592F62B2">
      <w:pPr>
        <w:pStyle w:val="20"/>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_Toc19663 </w:instrText>
      </w:r>
      <w:r>
        <w:rPr>
          <w:rFonts w:hint="eastAsia" w:ascii="仿宋" w:hAnsi="仿宋" w:eastAsia="仿宋" w:cs="仿宋"/>
          <w:szCs w:val="28"/>
          <w:highlight w:val="none"/>
        </w:rPr>
        <w:fldChar w:fldCharType="separate"/>
      </w:r>
      <w:r>
        <w:rPr>
          <w:rFonts w:hint="eastAsia" w:ascii="仿宋" w:hAnsi="仿宋" w:eastAsia="仿宋" w:cs="仿宋"/>
          <w:szCs w:val="28"/>
          <w:highlight w:val="none"/>
        </w:rPr>
        <w:t>第二篇  项目技术规格、数量及质量要求</w:t>
      </w:r>
      <w:r>
        <w:tab/>
      </w:r>
      <w:r>
        <w:fldChar w:fldCharType="begin"/>
      </w:r>
      <w:r>
        <w:instrText xml:space="preserve"> PAGEREF _Toc19663 \h </w:instrText>
      </w:r>
      <w:r>
        <w:fldChar w:fldCharType="separate"/>
      </w:r>
      <w:r>
        <w:t>4</w:t>
      </w:r>
      <w:r>
        <w:fldChar w:fldCharType="end"/>
      </w:r>
      <w:r>
        <w:rPr>
          <w:rFonts w:hint="eastAsia" w:ascii="仿宋" w:hAnsi="仿宋" w:eastAsia="仿宋" w:cs="仿宋"/>
          <w:color w:val="auto"/>
          <w:szCs w:val="28"/>
          <w:highlight w:val="none"/>
        </w:rPr>
        <w:fldChar w:fldCharType="end"/>
      </w:r>
    </w:p>
    <w:p w14:paraId="58948C49">
      <w:pPr>
        <w:pStyle w:val="20"/>
        <w:tabs>
          <w:tab w:val="right" w:leader="dot" w:pos="9747"/>
        </w:tabs>
        <w:ind w:firstLine="560" w:firstLineChars="200"/>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_Toc13911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一、采购项目一览表</w:t>
      </w:r>
      <w:r>
        <w:tab/>
      </w:r>
      <w:r>
        <w:fldChar w:fldCharType="begin"/>
      </w:r>
      <w:r>
        <w:instrText xml:space="preserve"> PAGEREF _Toc13911 \h </w:instrText>
      </w:r>
      <w:r>
        <w:fldChar w:fldCharType="separate"/>
      </w:r>
      <w:r>
        <w:t>4</w:t>
      </w:r>
      <w:r>
        <w:fldChar w:fldCharType="end"/>
      </w:r>
      <w:r>
        <w:rPr>
          <w:rFonts w:hint="eastAsia" w:ascii="仿宋" w:hAnsi="仿宋" w:eastAsia="仿宋" w:cs="仿宋"/>
          <w:color w:val="auto"/>
          <w:szCs w:val="28"/>
          <w:highlight w:val="none"/>
        </w:rPr>
        <w:fldChar w:fldCharType="end"/>
      </w:r>
    </w:p>
    <w:p w14:paraId="46B317A2">
      <w:pPr>
        <w:pStyle w:val="20"/>
        <w:tabs>
          <w:tab w:val="right" w:leader="dot" w:pos="9747"/>
        </w:tabs>
        <w:ind w:firstLine="560" w:firstLineChars="200"/>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_Toc1910 </w:instrText>
      </w:r>
      <w:r>
        <w:rPr>
          <w:rFonts w:hint="eastAsia" w:ascii="仿宋" w:hAnsi="仿宋" w:eastAsia="仿宋" w:cs="仿宋"/>
          <w:szCs w:val="28"/>
          <w:highlight w:val="none"/>
        </w:rPr>
        <w:fldChar w:fldCharType="separate"/>
      </w:r>
      <w:r>
        <w:rPr>
          <w:rFonts w:hint="eastAsia" w:ascii="仿宋" w:hAnsi="仿宋" w:eastAsia="仿宋" w:cs="仿宋"/>
          <w:szCs w:val="24"/>
        </w:rPr>
        <w:t xml:space="preserve">二、 </w:t>
      </w:r>
      <w:r>
        <w:rPr>
          <w:rFonts w:hint="eastAsia" w:ascii="仿宋" w:hAnsi="仿宋" w:eastAsia="仿宋" w:cs="仿宋"/>
          <w:szCs w:val="24"/>
          <w:highlight w:val="none"/>
        </w:rPr>
        <w:t>招标项目技术需求</w:t>
      </w:r>
      <w:r>
        <w:tab/>
      </w:r>
      <w:r>
        <w:fldChar w:fldCharType="begin"/>
      </w:r>
      <w:r>
        <w:instrText xml:space="preserve"> PAGEREF _Toc1910 \h </w:instrText>
      </w:r>
      <w:r>
        <w:fldChar w:fldCharType="separate"/>
      </w:r>
      <w:r>
        <w:t>4</w:t>
      </w:r>
      <w:r>
        <w:fldChar w:fldCharType="end"/>
      </w:r>
      <w:r>
        <w:rPr>
          <w:rFonts w:hint="eastAsia" w:ascii="仿宋" w:hAnsi="仿宋" w:eastAsia="仿宋" w:cs="仿宋"/>
          <w:color w:val="auto"/>
          <w:szCs w:val="28"/>
          <w:highlight w:val="none"/>
        </w:rPr>
        <w:fldChar w:fldCharType="end"/>
      </w:r>
    </w:p>
    <w:p w14:paraId="2097B655">
      <w:pPr>
        <w:pStyle w:val="20"/>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_Toc12330 </w:instrText>
      </w:r>
      <w:r>
        <w:rPr>
          <w:rFonts w:hint="eastAsia" w:ascii="仿宋" w:hAnsi="仿宋" w:eastAsia="仿宋" w:cs="仿宋"/>
          <w:szCs w:val="28"/>
          <w:highlight w:val="none"/>
        </w:rPr>
        <w:fldChar w:fldCharType="separate"/>
      </w:r>
      <w:r>
        <w:rPr>
          <w:rFonts w:hint="eastAsia" w:ascii="仿宋" w:hAnsi="仿宋" w:eastAsia="仿宋" w:cs="仿宋"/>
          <w:szCs w:val="36"/>
          <w:highlight w:val="none"/>
        </w:rPr>
        <w:t>第三篇  项目商务需求</w:t>
      </w:r>
      <w:r>
        <w:tab/>
      </w:r>
      <w:r>
        <w:fldChar w:fldCharType="begin"/>
      </w:r>
      <w:r>
        <w:instrText xml:space="preserve"> PAGEREF _Toc12330 \h </w:instrText>
      </w:r>
      <w:r>
        <w:fldChar w:fldCharType="separate"/>
      </w:r>
      <w:r>
        <w:t>5</w:t>
      </w:r>
      <w:r>
        <w:fldChar w:fldCharType="end"/>
      </w:r>
      <w:r>
        <w:rPr>
          <w:rFonts w:hint="eastAsia" w:ascii="仿宋" w:hAnsi="仿宋" w:eastAsia="仿宋" w:cs="仿宋"/>
          <w:color w:val="auto"/>
          <w:szCs w:val="28"/>
          <w:highlight w:val="none"/>
        </w:rPr>
        <w:fldChar w:fldCharType="end"/>
      </w:r>
    </w:p>
    <w:p w14:paraId="3A53F414">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_Toc5218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一、服务时间、地点及验收方式</w:t>
      </w:r>
      <w:r>
        <w:tab/>
      </w:r>
      <w:r>
        <w:fldChar w:fldCharType="begin"/>
      </w:r>
      <w:r>
        <w:instrText xml:space="preserve"> PAGEREF _Toc5218 \h </w:instrText>
      </w:r>
      <w:r>
        <w:fldChar w:fldCharType="separate"/>
      </w:r>
      <w:r>
        <w:t>5</w:t>
      </w:r>
      <w:r>
        <w:fldChar w:fldCharType="end"/>
      </w:r>
      <w:r>
        <w:rPr>
          <w:rFonts w:hint="eastAsia" w:ascii="仿宋" w:hAnsi="仿宋" w:eastAsia="仿宋" w:cs="仿宋"/>
          <w:color w:val="auto"/>
          <w:szCs w:val="28"/>
          <w:highlight w:val="none"/>
        </w:rPr>
        <w:fldChar w:fldCharType="end"/>
      </w:r>
    </w:p>
    <w:p w14:paraId="1C558241">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_Toc20722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二、报价要求</w:t>
      </w:r>
      <w:r>
        <w:tab/>
      </w:r>
      <w:r>
        <w:fldChar w:fldCharType="begin"/>
      </w:r>
      <w:r>
        <w:instrText xml:space="preserve"> PAGEREF _Toc20722 \h </w:instrText>
      </w:r>
      <w:r>
        <w:fldChar w:fldCharType="separate"/>
      </w:r>
      <w:r>
        <w:t>5</w:t>
      </w:r>
      <w:r>
        <w:fldChar w:fldCharType="end"/>
      </w:r>
      <w:r>
        <w:rPr>
          <w:rFonts w:hint="eastAsia" w:ascii="仿宋" w:hAnsi="仿宋" w:eastAsia="仿宋" w:cs="仿宋"/>
          <w:color w:val="auto"/>
          <w:szCs w:val="28"/>
          <w:highlight w:val="none"/>
        </w:rPr>
        <w:fldChar w:fldCharType="end"/>
      </w:r>
    </w:p>
    <w:p w14:paraId="775A7A2A">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_Toc4878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三、质量保证及售后服务</w:t>
      </w:r>
      <w:r>
        <w:tab/>
      </w:r>
      <w:r>
        <w:fldChar w:fldCharType="begin"/>
      </w:r>
      <w:r>
        <w:instrText xml:space="preserve"> PAGEREF _Toc4878 \h </w:instrText>
      </w:r>
      <w:r>
        <w:fldChar w:fldCharType="separate"/>
      </w:r>
      <w:r>
        <w:t>6</w:t>
      </w:r>
      <w:r>
        <w:fldChar w:fldCharType="end"/>
      </w:r>
      <w:r>
        <w:rPr>
          <w:rFonts w:hint="eastAsia" w:ascii="仿宋" w:hAnsi="仿宋" w:eastAsia="仿宋" w:cs="仿宋"/>
          <w:color w:val="auto"/>
          <w:szCs w:val="28"/>
          <w:highlight w:val="none"/>
        </w:rPr>
        <w:fldChar w:fldCharType="end"/>
      </w:r>
    </w:p>
    <w:p w14:paraId="699BE044">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_Toc2816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四、付款方式</w:t>
      </w:r>
      <w:r>
        <w:tab/>
      </w:r>
      <w:r>
        <w:fldChar w:fldCharType="begin"/>
      </w:r>
      <w:r>
        <w:instrText xml:space="preserve"> PAGEREF _Toc2816 \h </w:instrText>
      </w:r>
      <w:r>
        <w:fldChar w:fldCharType="separate"/>
      </w:r>
      <w:r>
        <w:t>7</w:t>
      </w:r>
      <w:r>
        <w:fldChar w:fldCharType="end"/>
      </w:r>
      <w:r>
        <w:rPr>
          <w:rFonts w:hint="eastAsia" w:ascii="仿宋" w:hAnsi="仿宋" w:eastAsia="仿宋" w:cs="仿宋"/>
          <w:color w:val="auto"/>
          <w:szCs w:val="28"/>
          <w:highlight w:val="none"/>
        </w:rPr>
        <w:fldChar w:fldCharType="end"/>
      </w:r>
    </w:p>
    <w:p w14:paraId="36DBB975">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_Toc14151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五、知识产权</w:t>
      </w:r>
      <w:r>
        <w:tab/>
      </w:r>
      <w:r>
        <w:fldChar w:fldCharType="begin"/>
      </w:r>
      <w:r>
        <w:instrText xml:space="preserve"> PAGEREF _Toc14151 \h </w:instrText>
      </w:r>
      <w:r>
        <w:fldChar w:fldCharType="separate"/>
      </w:r>
      <w:r>
        <w:t>7</w:t>
      </w:r>
      <w:r>
        <w:fldChar w:fldCharType="end"/>
      </w:r>
      <w:r>
        <w:rPr>
          <w:rFonts w:hint="eastAsia" w:ascii="仿宋" w:hAnsi="仿宋" w:eastAsia="仿宋" w:cs="仿宋"/>
          <w:color w:val="auto"/>
          <w:szCs w:val="28"/>
          <w:highlight w:val="none"/>
        </w:rPr>
        <w:fldChar w:fldCharType="end"/>
      </w:r>
    </w:p>
    <w:p w14:paraId="148C236A">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_Toc18768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六、培训</w:t>
      </w:r>
      <w:r>
        <w:tab/>
      </w:r>
      <w:r>
        <w:fldChar w:fldCharType="begin"/>
      </w:r>
      <w:r>
        <w:instrText xml:space="preserve"> PAGEREF _Toc18768 \h </w:instrText>
      </w:r>
      <w:r>
        <w:fldChar w:fldCharType="separate"/>
      </w:r>
      <w:r>
        <w:t>7</w:t>
      </w:r>
      <w:r>
        <w:fldChar w:fldCharType="end"/>
      </w:r>
      <w:r>
        <w:rPr>
          <w:rFonts w:hint="eastAsia" w:ascii="仿宋" w:hAnsi="仿宋" w:eastAsia="仿宋" w:cs="仿宋"/>
          <w:color w:val="auto"/>
          <w:szCs w:val="28"/>
          <w:highlight w:val="none"/>
        </w:rPr>
        <w:fldChar w:fldCharType="end"/>
      </w:r>
    </w:p>
    <w:p w14:paraId="7C278CDE">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_Toc6425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七、违约责任</w:t>
      </w:r>
      <w:r>
        <w:tab/>
      </w:r>
      <w:r>
        <w:fldChar w:fldCharType="begin"/>
      </w:r>
      <w:r>
        <w:instrText xml:space="preserve"> PAGEREF _Toc6425 \h </w:instrText>
      </w:r>
      <w:r>
        <w:fldChar w:fldCharType="separate"/>
      </w:r>
      <w:r>
        <w:t>7</w:t>
      </w:r>
      <w:r>
        <w:fldChar w:fldCharType="end"/>
      </w:r>
      <w:r>
        <w:rPr>
          <w:rFonts w:hint="eastAsia" w:ascii="仿宋" w:hAnsi="仿宋" w:eastAsia="仿宋" w:cs="仿宋"/>
          <w:color w:val="auto"/>
          <w:szCs w:val="28"/>
          <w:highlight w:val="none"/>
        </w:rPr>
        <w:fldChar w:fldCharType="end"/>
      </w:r>
    </w:p>
    <w:p w14:paraId="04C343A5">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_Toc20785 </w:instrText>
      </w:r>
      <w:r>
        <w:rPr>
          <w:rFonts w:hint="eastAsia" w:ascii="仿宋" w:hAnsi="仿宋" w:eastAsia="仿宋" w:cs="仿宋"/>
          <w:szCs w:val="28"/>
          <w:highlight w:val="none"/>
        </w:rPr>
        <w:fldChar w:fldCharType="separate"/>
      </w:r>
      <w:r>
        <w:rPr>
          <w:rFonts w:hint="eastAsia" w:ascii="仿宋" w:hAnsi="仿宋" w:eastAsia="仿宋" w:cs="仿宋"/>
          <w:bCs/>
          <w:szCs w:val="24"/>
          <w:highlight w:val="none"/>
        </w:rPr>
        <w:t>八、安全要求</w:t>
      </w:r>
      <w:r>
        <w:tab/>
      </w:r>
      <w:r>
        <w:fldChar w:fldCharType="begin"/>
      </w:r>
      <w:r>
        <w:instrText xml:space="preserve"> PAGEREF _Toc20785 \h </w:instrText>
      </w:r>
      <w:r>
        <w:fldChar w:fldCharType="separate"/>
      </w:r>
      <w:r>
        <w:t>8</w:t>
      </w:r>
      <w:r>
        <w:fldChar w:fldCharType="end"/>
      </w:r>
      <w:r>
        <w:rPr>
          <w:rFonts w:hint="eastAsia" w:ascii="仿宋" w:hAnsi="仿宋" w:eastAsia="仿宋" w:cs="仿宋"/>
          <w:color w:val="auto"/>
          <w:szCs w:val="28"/>
          <w:highlight w:val="none"/>
        </w:rPr>
        <w:fldChar w:fldCharType="end"/>
      </w:r>
    </w:p>
    <w:p w14:paraId="00142B9B">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_Toc11821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九、其他</w:t>
      </w:r>
      <w:r>
        <w:tab/>
      </w:r>
      <w:r>
        <w:fldChar w:fldCharType="begin"/>
      </w:r>
      <w:r>
        <w:instrText xml:space="preserve"> PAGEREF _Toc11821 \h </w:instrText>
      </w:r>
      <w:r>
        <w:fldChar w:fldCharType="separate"/>
      </w:r>
      <w:r>
        <w:t>8</w:t>
      </w:r>
      <w:r>
        <w:fldChar w:fldCharType="end"/>
      </w:r>
      <w:r>
        <w:rPr>
          <w:rFonts w:hint="eastAsia" w:ascii="仿宋" w:hAnsi="仿宋" w:eastAsia="仿宋" w:cs="仿宋"/>
          <w:color w:val="auto"/>
          <w:szCs w:val="28"/>
          <w:highlight w:val="none"/>
        </w:rPr>
        <w:fldChar w:fldCharType="end"/>
      </w:r>
    </w:p>
    <w:p w14:paraId="22DE12DB">
      <w:pPr>
        <w:pStyle w:val="20"/>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_Toc20702 </w:instrText>
      </w:r>
      <w:r>
        <w:rPr>
          <w:rFonts w:hint="eastAsia" w:ascii="仿宋" w:hAnsi="仿宋" w:eastAsia="仿宋" w:cs="仿宋"/>
          <w:szCs w:val="28"/>
          <w:highlight w:val="none"/>
        </w:rPr>
        <w:fldChar w:fldCharType="separate"/>
      </w:r>
      <w:r>
        <w:rPr>
          <w:rFonts w:hint="eastAsia" w:ascii="仿宋" w:hAnsi="仿宋" w:eastAsia="仿宋" w:cs="仿宋"/>
          <w:szCs w:val="36"/>
          <w:highlight w:val="none"/>
        </w:rPr>
        <w:t>第四篇  评审程序及方法、评审标准、无效响应和采购终止</w:t>
      </w:r>
      <w:r>
        <w:tab/>
      </w:r>
      <w:r>
        <w:fldChar w:fldCharType="begin"/>
      </w:r>
      <w:r>
        <w:instrText xml:space="preserve"> PAGEREF _Toc20702 \h </w:instrText>
      </w:r>
      <w:r>
        <w:fldChar w:fldCharType="separate"/>
      </w:r>
      <w:r>
        <w:t>9</w:t>
      </w:r>
      <w:r>
        <w:fldChar w:fldCharType="end"/>
      </w:r>
      <w:r>
        <w:rPr>
          <w:rFonts w:hint="eastAsia" w:ascii="仿宋" w:hAnsi="仿宋" w:eastAsia="仿宋" w:cs="仿宋"/>
          <w:color w:val="auto"/>
          <w:szCs w:val="28"/>
          <w:highlight w:val="none"/>
        </w:rPr>
        <w:fldChar w:fldCharType="end"/>
      </w:r>
    </w:p>
    <w:p w14:paraId="5C139AE5">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_Toc8075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一、评审程序及方法</w:t>
      </w:r>
      <w:r>
        <w:tab/>
      </w:r>
      <w:r>
        <w:fldChar w:fldCharType="begin"/>
      </w:r>
      <w:r>
        <w:instrText xml:space="preserve"> PAGEREF _Toc8075 \h </w:instrText>
      </w:r>
      <w:r>
        <w:fldChar w:fldCharType="separate"/>
      </w:r>
      <w:r>
        <w:t>9</w:t>
      </w:r>
      <w:r>
        <w:fldChar w:fldCharType="end"/>
      </w:r>
      <w:r>
        <w:rPr>
          <w:rFonts w:hint="eastAsia" w:ascii="仿宋" w:hAnsi="仿宋" w:eastAsia="仿宋" w:cs="仿宋"/>
          <w:color w:val="auto"/>
          <w:szCs w:val="28"/>
          <w:highlight w:val="none"/>
        </w:rPr>
        <w:fldChar w:fldCharType="end"/>
      </w:r>
    </w:p>
    <w:p w14:paraId="279B1B81">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_Toc9268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二、评审标准</w:t>
      </w:r>
      <w:r>
        <w:tab/>
      </w:r>
      <w:r>
        <w:fldChar w:fldCharType="begin"/>
      </w:r>
      <w:r>
        <w:instrText xml:space="preserve"> PAGEREF _Toc9268 \h </w:instrText>
      </w:r>
      <w:r>
        <w:fldChar w:fldCharType="separate"/>
      </w:r>
      <w:r>
        <w:t>11</w:t>
      </w:r>
      <w:r>
        <w:fldChar w:fldCharType="end"/>
      </w:r>
      <w:r>
        <w:rPr>
          <w:rFonts w:hint="eastAsia" w:ascii="仿宋" w:hAnsi="仿宋" w:eastAsia="仿宋" w:cs="仿宋"/>
          <w:color w:val="auto"/>
          <w:szCs w:val="28"/>
          <w:highlight w:val="none"/>
        </w:rPr>
        <w:fldChar w:fldCharType="end"/>
      </w:r>
    </w:p>
    <w:p w14:paraId="335ED2FE">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_Toc17756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三、无效响应</w:t>
      </w:r>
      <w:r>
        <w:tab/>
      </w:r>
      <w:r>
        <w:fldChar w:fldCharType="begin"/>
      </w:r>
      <w:r>
        <w:instrText xml:space="preserve"> PAGEREF _Toc17756 \h </w:instrText>
      </w:r>
      <w:r>
        <w:fldChar w:fldCharType="separate"/>
      </w:r>
      <w:r>
        <w:t>12</w:t>
      </w:r>
      <w:r>
        <w:fldChar w:fldCharType="end"/>
      </w:r>
      <w:r>
        <w:rPr>
          <w:rFonts w:hint="eastAsia" w:ascii="仿宋" w:hAnsi="仿宋" w:eastAsia="仿宋" w:cs="仿宋"/>
          <w:color w:val="auto"/>
          <w:szCs w:val="28"/>
          <w:highlight w:val="none"/>
        </w:rPr>
        <w:fldChar w:fldCharType="end"/>
      </w:r>
    </w:p>
    <w:p w14:paraId="79183AB4">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_Toc4327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四、采购终止</w:t>
      </w:r>
      <w:r>
        <w:tab/>
      </w:r>
      <w:r>
        <w:fldChar w:fldCharType="begin"/>
      </w:r>
      <w:r>
        <w:instrText xml:space="preserve"> PAGEREF _Toc4327 \h </w:instrText>
      </w:r>
      <w:r>
        <w:fldChar w:fldCharType="separate"/>
      </w:r>
      <w:r>
        <w:t>13</w:t>
      </w:r>
      <w:r>
        <w:fldChar w:fldCharType="end"/>
      </w:r>
      <w:r>
        <w:rPr>
          <w:rFonts w:hint="eastAsia" w:ascii="仿宋" w:hAnsi="仿宋" w:eastAsia="仿宋" w:cs="仿宋"/>
          <w:color w:val="auto"/>
          <w:szCs w:val="28"/>
          <w:highlight w:val="none"/>
        </w:rPr>
        <w:fldChar w:fldCharType="end"/>
      </w:r>
    </w:p>
    <w:p w14:paraId="6046CAAB">
      <w:pPr>
        <w:pStyle w:val="20"/>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_Toc11247 </w:instrText>
      </w:r>
      <w:r>
        <w:rPr>
          <w:rFonts w:hint="eastAsia" w:ascii="仿宋" w:hAnsi="仿宋" w:eastAsia="仿宋" w:cs="仿宋"/>
          <w:szCs w:val="28"/>
          <w:highlight w:val="none"/>
        </w:rPr>
        <w:fldChar w:fldCharType="separate"/>
      </w:r>
      <w:r>
        <w:rPr>
          <w:rFonts w:hint="eastAsia" w:ascii="仿宋" w:hAnsi="仿宋" w:eastAsia="仿宋" w:cs="仿宋"/>
          <w:szCs w:val="28"/>
          <w:highlight w:val="none"/>
        </w:rPr>
        <w:t>第五篇  供应商须知</w:t>
      </w:r>
      <w:r>
        <w:tab/>
      </w:r>
      <w:r>
        <w:fldChar w:fldCharType="begin"/>
      </w:r>
      <w:r>
        <w:instrText xml:space="preserve"> PAGEREF _Toc11247 \h </w:instrText>
      </w:r>
      <w:r>
        <w:fldChar w:fldCharType="separate"/>
      </w:r>
      <w:r>
        <w:t>14</w:t>
      </w:r>
      <w:r>
        <w:fldChar w:fldCharType="end"/>
      </w:r>
      <w:r>
        <w:rPr>
          <w:rFonts w:hint="eastAsia" w:ascii="仿宋" w:hAnsi="仿宋" w:eastAsia="仿宋" w:cs="仿宋"/>
          <w:color w:val="auto"/>
          <w:szCs w:val="28"/>
          <w:highlight w:val="none"/>
        </w:rPr>
        <w:fldChar w:fldCharType="end"/>
      </w:r>
    </w:p>
    <w:p w14:paraId="4C04FE5A">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_Toc465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一、比选费用</w:t>
      </w:r>
      <w:r>
        <w:tab/>
      </w:r>
      <w:r>
        <w:fldChar w:fldCharType="begin"/>
      </w:r>
      <w:r>
        <w:instrText xml:space="preserve"> PAGEREF _Toc465 \h </w:instrText>
      </w:r>
      <w:r>
        <w:fldChar w:fldCharType="separate"/>
      </w:r>
      <w:r>
        <w:t>14</w:t>
      </w:r>
      <w:r>
        <w:fldChar w:fldCharType="end"/>
      </w:r>
      <w:r>
        <w:rPr>
          <w:rFonts w:hint="eastAsia" w:ascii="仿宋" w:hAnsi="仿宋" w:eastAsia="仿宋" w:cs="仿宋"/>
          <w:color w:val="auto"/>
          <w:szCs w:val="28"/>
          <w:highlight w:val="none"/>
        </w:rPr>
        <w:fldChar w:fldCharType="end"/>
      </w:r>
    </w:p>
    <w:p w14:paraId="582D5BB4">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_Toc27499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二、比选文件</w:t>
      </w:r>
      <w:r>
        <w:tab/>
      </w:r>
      <w:r>
        <w:fldChar w:fldCharType="begin"/>
      </w:r>
      <w:r>
        <w:instrText xml:space="preserve"> PAGEREF _Toc27499 \h </w:instrText>
      </w:r>
      <w:r>
        <w:fldChar w:fldCharType="separate"/>
      </w:r>
      <w:r>
        <w:t>14</w:t>
      </w:r>
      <w:r>
        <w:fldChar w:fldCharType="end"/>
      </w:r>
      <w:r>
        <w:rPr>
          <w:rFonts w:hint="eastAsia" w:ascii="仿宋" w:hAnsi="仿宋" w:eastAsia="仿宋" w:cs="仿宋"/>
          <w:color w:val="auto"/>
          <w:szCs w:val="28"/>
          <w:highlight w:val="none"/>
        </w:rPr>
        <w:fldChar w:fldCharType="end"/>
      </w:r>
    </w:p>
    <w:p w14:paraId="2C837937">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_Toc3145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三、比选要求</w:t>
      </w:r>
      <w:r>
        <w:tab/>
      </w:r>
      <w:r>
        <w:fldChar w:fldCharType="begin"/>
      </w:r>
      <w:r>
        <w:instrText xml:space="preserve"> PAGEREF _Toc3145 \h </w:instrText>
      </w:r>
      <w:r>
        <w:fldChar w:fldCharType="separate"/>
      </w:r>
      <w:r>
        <w:t>14</w:t>
      </w:r>
      <w:r>
        <w:fldChar w:fldCharType="end"/>
      </w:r>
      <w:r>
        <w:rPr>
          <w:rFonts w:hint="eastAsia" w:ascii="仿宋" w:hAnsi="仿宋" w:eastAsia="仿宋" w:cs="仿宋"/>
          <w:color w:val="auto"/>
          <w:szCs w:val="28"/>
          <w:highlight w:val="none"/>
        </w:rPr>
        <w:fldChar w:fldCharType="end"/>
      </w:r>
    </w:p>
    <w:p w14:paraId="33F2FAC9">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_Toc29274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四、成交供应商的确认和变更</w:t>
      </w:r>
      <w:r>
        <w:tab/>
      </w:r>
      <w:r>
        <w:fldChar w:fldCharType="begin"/>
      </w:r>
      <w:r>
        <w:instrText xml:space="preserve"> PAGEREF _Toc29274 \h </w:instrText>
      </w:r>
      <w:r>
        <w:fldChar w:fldCharType="separate"/>
      </w:r>
      <w:r>
        <w:t>16</w:t>
      </w:r>
      <w:r>
        <w:fldChar w:fldCharType="end"/>
      </w:r>
      <w:r>
        <w:rPr>
          <w:rFonts w:hint="eastAsia" w:ascii="仿宋" w:hAnsi="仿宋" w:eastAsia="仿宋" w:cs="仿宋"/>
          <w:color w:val="auto"/>
          <w:szCs w:val="28"/>
          <w:highlight w:val="none"/>
        </w:rPr>
        <w:fldChar w:fldCharType="end"/>
      </w:r>
    </w:p>
    <w:p w14:paraId="17A75073">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_Toc282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五、成交通知</w:t>
      </w:r>
      <w:r>
        <w:tab/>
      </w:r>
      <w:r>
        <w:fldChar w:fldCharType="begin"/>
      </w:r>
      <w:r>
        <w:instrText xml:space="preserve"> PAGEREF _Toc282 \h </w:instrText>
      </w:r>
      <w:r>
        <w:fldChar w:fldCharType="separate"/>
      </w:r>
      <w:r>
        <w:t>16</w:t>
      </w:r>
      <w:r>
        <w:fldChar w:fldCharType="end"/>
      </w:r>
      <w:r>
        <w:rPr>
          <w:rFonts w:hint="eastAsia" w:ascii="仿宋" w:hAnsi="仿宋" w:eastAsia="仿宋" w:cs="仿宋"/>
          <w:color w:val="auto"/>
          <w:szCs w:val="28"/>
          <w:highlight w:val="none"/>
        </w:rPr>
        <w:fldChar w:fldCharType="end"/>
      </w:r>
    </w:p>
    <w:p w14:paraId="52C59F39">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_Toc307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六、关于质疑和投诉</w:t>
      </w:r>
      <w:r>
        <w:tab/>
      </w:r>
      <w:r>
        <w:fldChar w:fldCharType="begin"/>
      </w:r>
      <w:r>
        <w:instrText xml:space="preserve"> PAGEREF _Toc307 \h </w:instrText>
      </w:r>
      <w:r>
        <w:fldChar w:fldCharType="separate"/>
      </w:r>
      <w:r>
        <w:t>16</w:t>
      </w:r>
      <w:r>
        <w:fldChar w:fldCharType="end"/>
      </w:r>
      <w:r>
        <w:rPr>
          <w:rFonts w:hint="eastAsia" w:ascii="仿宋" w:hAnsi="仿宋" w:eastAsia="仿宋" w:cs="仿宋"/>
          <w:color w:val="auto"/>
          <w:szCs w:val="28"/>
          <w:highlight w:val="none"/>
        </w:rPr>
        <w:fldChar w:fldCharType="end"/>
      </w:r>
    </w:p>
    <w:p w14:paraId="0172BDBC">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_Toc28234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七、采购代理服务费</w:t>
      </w:r>
      <w:r>
        <w:tab/>
      </w:r>
      <w:r>
        <w:fldChar w:fldCharType="begin"/>
      </w:r>
      <w:r>
        <w:instrText xml:space="preserve"> PAGEREF _Toc28234 \h </w:instrText>
      </w:r>
      <w:r>
        <w:fldChar w:fldCharType="separate"/>
      </w:r>
      <w:r>
        <w:t>17</w:t>
      </w:r>
      <w:r>
        <w:fldChar w:fldCharType="end"/>
      </w:r>
      <w:r>
        <w:rPr>
          <w:rFonts w:hint="eastAsia" w:ascii="仿宋" w:hAnsi="仿宋" w:eastAsia="仿宋" w:cs="仿宋"/>
          <w:color w:val="auto"/>
          <w:szCs w:val="28"/>
          <w:highlight w:val="none"/>
        </w:rPr>
        <w:fldChar w:fldCharType="end"/>
      </w:r>
    </w:p>
    <w:p w14:paraId="177FA175">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_Toc18319 </w:instrText>
      </w:r>
      <w:r>
        <w:rPr>
          <w:rFonts w:hint="eastAsia" w:ascii="仿宋" w:hAnsi="仿宋" w:eastAsia="仿宋" w:cs="仿宋"/>
          <w:szCs w:val="28"/>
          <w:highlight w:val="none"/>
        </w:rPr>
        <w:fldChar w:fldCharType="separate"/>
      </w:r>
      <w:r>
        <w:rPr>
          <w:rFonts w:hint="eastAsia" w:ascii="仿宋" w:hAnsi="仿宋" w:eastAsia="仿宋" w:cs="仿宋"/>
          <w:szCs w:val="24"/>
          <w:highlight w:val="none"/>
        </w:rPr>
        <w:t>八、签订合同</w:t>
      </w:r>
      <w:r>
        <w:tab/>
      </w:r>
      <w:r>
        <w:fldChar w:fldCharType="begin"/>
      </w:r>
      <w:r>
        <w:instrText xml:space="preserve"> PAGEREF _Toc18319 \h </w:instrText>
      </w:r>
      <w:r>
        <w:fldChar w:fldCharType="separate"/>
      </w:r>
      <w:r>
        <w:t>17</w:t>
      </w:r>
      <w:r>
        <w:fldChar w:fldCharType="end"/>
      </w:r>
      <w:r>
        <w:rPr>
          <w:rFonts w:hint="eastAsia" w:ascii="仿宋" w:hAnsi="仿宋" w:eastAsia="仿宋" w:cs="仿宋"/>
          <w:color w:val="auto"/>
          <w:szCs w:val="28"/>
          <w:highlight w:val="none"/>
        </w:rPr>
        <w:fldChar w:fldCharType="end"/>
      </w:r>
    </w:p>
    <w:p w14:paraId="33146286">
      <w:pPr>
        <w:pStyle w:val="20"/>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_Toc24598 </w:instrText>
      </w:r>
      <w:r>
        <w:rPr>
          <w:rFonts w:hint="eastAsia" w:ascii="仿宋" w:hAnsi="仿宋" w:eastAsia="仿宋" w:cs="仿宋"/>
          <w:szCs w:val="28"/>
          <w:highlight w:val="none"/>
        </w:rPr>
        <w:fldChar w:fldCharType="separate"/>
      </w:r>
      <w:r>
        <w:rPr>
          <w:rFonts w:hint="eastAsia" w:ascii="仿宋" w:hAnsi="仿宋" w:eastAsia="仿宋" w:cs="仿宋"/>
          <w:szCs w:val="30"/>
          <w:highlight w:val="none"/>
        </w:rPr>
        <w:t xml:space="preserve">第六篇  </w:t>
      </w:r>
      <w:r>
        <w:rPr>
          <w:rFonts w:hint="eastAsia" w:ascii="仿宋" w:hAnsi="仿宋" w:eastAsia="仿宋" w:cs="仿宋"/>
          <w:szCs w:val="30"/>
          <w:highlight w:val="none"/>
          <w:lang w:val="en-US" w:eastAsia="zh-CN"/>
        </w:rPr>
        <w:t>采购合同</w:t>
      </w:r>
      <w:r>
        <w:tab/>
      </w:r>
      <w:r>
        <w:fldChar w:fldCharType="begin"/>
      </w:r>
      <w:r>
        <w:instrText xml:space="preserve"> PAGEREF _Toc24598 \h </w:instrText>
      </w:r>
      <w:r>
        <w:fldChar w:fldCharType="separate"/>
      </w:r>
      <w:r>
        <w:t>18</w:t>
      </w:r>
      <w:r>
        <w:fldChar w:fldCharType="end"/>
      </w:r>
      <w:r>
        <w:rPr>
          <w:rFonts w:hint="eastAsia" w:ascii="仿宋" w:hAnsi="仿宋" w:eastAsia="仿宋" w:cs="仿宋"/>
          <w:color w:val="auto"/>
          <w:szCs w:val="28"/>
          <w:highlight w:val="none"/>
        </w:rPr>
        <w:fldChar w:fldCharType="end"/>
      </w:r>
    </w:p>
    <w:p w14:paraId="0F0BF3B1">
      <w:pPr>
        <w:pStyle w:val="20"/>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_Toc22445 </w:instrText>
      </w:r>
      <w:r>
        <w:rPr>
          <w:rFonts w:hint="eastAsia" w:ascii="仿宋" w:hAnsi="仿宋" w:eastAsia="仿宋" w:cs="仿宋"/>
          <w:szCs w:val="28"/>
          <w:highlight w:val="none"/>
        </w:rPr>
        <w:fldChar w:fldCharType="separate"/>
      </w:r>
      <w:r>
        <w:rPr>
          <w:rFonts w:hint="eastAsia" w:ascii="仿宋" w:hAnsi="仿宋" w:eastAsia="仿宋" w:cs="仿宋"/>
          <w:szCs w:val="32"/>
          <w:highlight w:val="none"/>
        </w:rPr>
        <w:t>第七篇  响应文件格式要求</w:t>
      </w:r>
      <w:r>
        <w:tab/>
      </w:r>
      <w:r>
        <w:fldChar w:fldCharType="begin"/>
      </w:r>
      <w:r>
        <w:instrText xml:space="preserve"> PAGEREF _Toc22445 \h </w:instrText>
      </w:r>
      <w:r>
        <w:fldChar w:fldCharType="separate"/>
      </w:r>
      <w:r>
        <w:t>19</w:t>
      </w:r>
      <w:r>
        <w:fldChar w:fldCharType="end"/>
      </w:r>
      <w:r>
        <w:rPr>
          <w:rFonts w:hint="eastAsia" w:ascii="仿宋" w:hAnsi="仿宋" w:eastAsia="仿宋" w:cs="仿宋"/>
          <w:color w:val="auto"/>
          <w:szCs w:val="28"/>
          <w:highlight w:val="none"/>
        </w:rPr>
        <w:fldChar w:fldCharType="end"/>
      </w:r>
    </w:p>
    <w:p w14:paraId="24ADBB83">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_Toc25293 </w:instrText>
      </w:r>
      <w:r>
        <w:rPr>
          <w:rFonts w:hint="eastAsia" w:ascii="仿宋" w:hAnsi="仿宋" w:eastAsia="仿宋" w:cs="仿宋"/>
          <w:szCs w:val="28"/>
          <w:highlight w:val="none"/>
        </w:rPr>
        <w:fldChar w:fldCharType="separate"/>
      </w:r>
      <w:r>
        <w:rPr>
          <w:rFonts w:hint="eastAsia" w:ascii="仿宋" w:hAnsi="仿宋" w:eastAsia="仿宋" w:cs="仿宋"/>
          <w:szCs w:val="32"/>
          <w:highlight w:val="none"/>
        </w:rPr>
        <w:t>一、经济部分</w:t>
      </w:r>
      <w:r>
        <w:tab/>
      </w:r>
      <w:r>
        <w:fldChar w:fldCharType="begin"/>
      </w:r>
      <w:r>
        <w:instrText xml:space="preserve"> PAGEREF _Toc25293 \h </w:instrText>
      </w:r>
      <w:r>
        <w:fldChar w:fldCharType="separate"/>
      </w:r>
      <w:r>
        <w:t>20</w:t>
      </w:r>
      <w:r>
        <w:fldChar w:fldCharType="end"/>
      </w:r>
      <w:r>
        <w:rPr>
          <w:rFonts w:hint="eastAsia" w:ascii="仿宋" w:hAnsi="仿宋" w:eastAsia="仿宋" w:cs="仿宋"/>
          <w:color w:val="auto"/>
          <w:szCs w:val="28"/>
          <w:highlight w:val="none"/>
        </w:rPr>
        <w:fldChar w:fldCharType="end"/>
      </w:r>
    </w:p>
    <w:p w14:paraId="50D6FEAA">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_Toc21072 </w:instrText>
      </w:r>
      <w:r>
        <w:rPr>
          <w:rFonts w:hint="eastAsia" w:ascii="仿宋" w:hAnsi="仿宋" w:eastAsia="仿宋" w:cs="仿宋"/>
          <w:szCs w:val="28"/>
          <w:highlight w:val="none"/>
        </w:rPr>
        <w:fldChar w:fldCharType="separate"/>
      </w:r>
      <w:r>
        <w:rPr>
          <w:rFonts w:hint="eastAsia" w:ascii="仿宋" w:hAnsi="仿宋" w:eastAsia="仿宋" w:cs="仿宋"/>
          <w:szCs w:val="32"/>
          <w:highlight w:val="none"/>
        </w:rPr>
        <w:t>二、技术部分</w:t>
      </w:r>
      <w:r>
        <w:tab/>
      </w:r>
      <w:r>
        <w:fldChar w:fldCharType="begin"/>
      </w:r>
      <w:r>
        <w:instrText xml:space="preserve"> PAGEREF _Toc21072 \h </w:instrText>
      </w:r>
      <w:r>
        <w:fldChar w:fldCharType="separate"/>
      </w:r>
      <w:r>
        <w:t>22</w:t>
      </w:r>
      <w:r>
        <w:fldChar w:fldCharType="end"/>
      </w:r>
      <w:r>
        <w:rPr>
          <w:rFonts w:hint="eastAsia" w:ascii="仿宋" w:hAnsi="仿宋" w:eastAsia="仿宋" w:cs="仿宋"/>
          <w:color w:val="auto"/>
          <w:szCs w:val="28"/>
          <w:highlight w:val="none"/>
        </w:rPr>
        <w:fldChar w:fldCharType="end"/>
      </w:r>
    </w:p>
    <w:p w14:paraId="29DBFD7A">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_Toc1883 </w:instrText>
      </w:r>
      <w:r>
        <w:rPr>
          <w:rFonts w:hint="eastAsia" w:ascii="仿宋" w:hAnsi="仿宋" w:eastAsia="仿宋" w:cs="仿宋"/>
          <w:szCs w:val="28"/>
          <w:highlight w:val="none"/>
        </w:rPr>
        <w:fldChar w:fldCharType="separate"/>
      </w:r>
      <w:r>
        <w:rPr>
          <w:rFonts w:hint="eastAsia" w:ascii="仿宋" w:hAnsi="仿宋" w:eastAsia="仿宋" w:cs="仿宋"/>
          <w:szCs w:val="32"/>
          <w:highlight w:val="none"/>
        </w:rPr>
        <w:t>三、商务部分</w:t>
      </w:r>
      <w:r>
        <w:tab/>
      </w:r>
      <w:r>
        <w:fldChar w:fldCharType="begin"/>
      </w:r>
      <w:r>
        <w:instrText xml:space="preserve"> PAGEREF _Toc1883 \h </w:instrText>
      </w:r>
      <w:r>
        <w:fldChar w:fldCharType="separate"/>
      </w:r>
      <w:r>
        <w:t>23</w:t>
      </w:r>
      <w:r>
        <w:fldChar w:fldCharType="end"/>
      </w:r>
      <w:r>
        <w:rPr>
          <w:rFonts w:hint="eastAsia" w:ascii="仿宋" w:hAnsi="仿宋" w:eastAsia="仿宋" w:cs="仿宋"/>
          <w:color w:val="auto"/>
          <w:szCs w:val="28"/>
          <w:highlight w:val="none"/>
        </w:rPr>
        <w:fldChar w:fldCharType="end"/>
      </w:r>
    </w:p>
    <w:p w14:paraId="7FAB9742">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_Toc1131 </w:instrText>
      </w:r>
      <w:r>
        <w:rPr>
          <w:rFonts w:hint="eastAsia" w:ascii="仿宋" w:hAnsi="仿宋" w:eastAsia="仿宋" w:cs="仿宋"/>
          <w:szCs w:val="28"/>
          <w:highlight w:val="none"/>
        </w:rPr>
        <w:fldChar w:fldCharType="separate"/>
      </w:r>
      <w:r>
        <w:rPr>
          <w:rFonts w:hint="eastAsia" w:ascii="仿宋" w:hAnsi="仿宋" w:eastAsia="仿宋" w:cs="仿宋"/>
          <w:szCs w:val="32"/>
          <w:highlight w:val="none"/>
        </w:rPr>
        <w:t>四、资格条件</w:t>
      </w:r>
      <w:r>
        <w:tab/>
      </w:r>
      <w:r>
        <w:fldChar w:fldCharType="begin"/>
      </w:r>
      <w:r>
        <w:instrText xml:space="preserve"> PAGEREF _Toc1131 \h </w:instrText>
      </w:r>
      <w:r>
        <w:fldChar w:fldCharType="separate"/>
      </w:r>
      <w:r>
        <w:t>25</w:t>
      </w:r>
      <w:r>
        <w:fldChar w:fldCharType="end"/>
      </w:r>
      <w:r>
        <w:rPr>
          <w:rFonts w:hint="eastAsia" w:ascii="仿宋" w:hAnsi="仿宋" w:eastAsia="仿宋" w:cs="仿宋"/>
          <w:color w:val="auto"/>
          <w:szCs w:val="28"/>
          <w:highlight w:val="none"/>
        </w:rPr>
        <w:fldChar w:fldCharType="end"/>
      </w:r>
    </w:p>
    <w:p w14:paraId="3463FABF">
      <w:pPr>
        <w:pStyle w:val="12"/>
        <w:tabs>
          <w:tab w:val="right" w:leader="dot" w:pos="9747"/>
        </w:tabs>
      </w:pPr>
      <w:r>
        <w:rPr>
          <w:rFonts w:hint="eastAsia" w:ascii="仿宋" w:hAnsi="仿宋" w:eastAsia="仿宋" w:cs="仿宋"/>
          <w:color w:val="auto"/>
          <w:szCs w:val="28"/>
          <w:highlight w:val="none"/>
        </w:rPr>
        <w:fldChar w:fldCharType="begin"/>
      </w:r>
      <w:r>
        <w:rPr>
          <w:rFonts w:hint="eastAsia" w:ascii="仿宋" w:hAnsi="仿宋" w:eastAsia="仿宋" w:cs="仿宋"/>
          <w:szCs w:val="28"/>
          <w:highlight w:val="none"/>
        </w:rPr>
        <w:instrText xml:space="preserve"> HYPERLINK \l _Toc15878 </w:instrText>
      </w:r>
      <w:r>
        <w:rPr>
          <w:rFonts w:hint="eastAsia" w:ascii="仿宋" w:hAnsi="仿宋" w:eastAsia="仿宋" w:cs="仿宋"/>
          <w:szCs w:val="28"/>
          <w:highlight w:val="none"/>
        </w:rPr>
        <w:fldChar w:fldCharType="separate"/>
      </w:r>
      <w:r>
        <w:rPr>
          <w:rFonts w:hint="eastAsia" w:ascii="仿宋" w:hAnsi="仿宋" w:eastAsia="仿宋" w:cs="仿宋"/>
          <w:szCs w:val="28"/>
          <w:highlight w:val="none"/>
        </w:rPr>
        <w:t>五、其他应提供的资料</w:t>
      </w:r>
      <w:r>
        <w:tab/>
      </w:r>
      <w:r>
        <w:fldChar w:fldCharType="begin"/>
      </w:r>
      <w:r>
        <w:instrText xml:space="preserve"> PAGEREF _Toc15878 \h </w:instrText>
      </w:r>
      <w:r>
        <w:fldChar w:fldCharType="separate"/>
      </w:r>
      <w:r>
        <w:t>31</w:t>
      </w:r>
      <w:r>
        <w:fldChar w:fldCharType="end"/>
      </w:r>
      <w:r>
        <w:rPr>
          <w:rFonts w:hint="eastAsia" w:ascii="仿宋" w:hAnsi="仿宋" w:eastAsia="仿宋" w:cs="仿宋"/>
          <w:color w:val="auto"/>
          <w:szCs w:val="28"/>
          <w:highlight w:val="none"/>
        </w:rPr>
        <w:fldChar w:fldCharType="end"/>
      </w:r>
    </w:p>
    <w:p w14:paraId="060C6C42">
      <w:pPr>
        <w:pStyle w:val="20"/>
        <w:tabs>
          <w:tab w:val="right" w:leader="dot" w:pos="9402"/>
        </w:tabs>
        <w:spacing w:line="340" w:lineRule="exact"/>
        <w:ind w:left="560"/>
        <w:rPr>
          <w:rFonts w:hint="eastAsia" w:ascii="仿宋" w:hAnsi="仿宋" w:eastAsia="仿宋" w:cs="仿宋"/>
          <w:color w:val="auto"/>
          <w:sz w:val="21"/>
          <w:szCs w:val="28"/>
          <w:highlight w:val="none"/>
        </w:rPr>
        <w:sectPr>
          <w:footerReference r:id="rId9" w:type="default"/>
          <w:pgSz w:w="11907" w:h="16840"/>
          <w:pgMar w:top="1440" w:right="1080" w:bottom="1440" w:left="1080" w:header="851" w:footer="992" w:gutter="0"/>
          <w:pgNumType w:fmt="numberInDash" w:start="1"/>
          <w:cols w:space="720" w:num="1"/>
          <w:docGrid w:linePitch="380" w:charSpace="-5735"/>
        </w:sectPr>
      </w:pPr>
      <w:r>
        <w:rPr>
          <w:rFonts w:hint="eastAsia" w:ascii="仿宋" w:hAnsi="仿宋" w:eastAsia="仿宋" w:cs="仿宋"/>
          <w:color w:val="auto"/>
          <w:szCs w:val="28"/>
          <w:highlight w:val="none"/>
        </w:rPr>
        <w:fldChar w:fldCharType="end"/>
      </w:r>
    </w:p>
    <w:p w14:paraId="6A079B60">
      <w:pPr>
        <w:pStyle w:val="3"/>
        <w:snapToGrid w:val="0"/>
        <w:spacing w:before="0" w:after="0" w:line="440" w:lineRule="exact"/>
        <w:jc w:val="center"/>
        <w:rPr>
          <w:rFonts w:hint="eastAsia" w:ascii="仿宋" w:hAnsi="仿宋" w:eastAsia="仿宋" w:cs="仿宋"/>
          <w:color w:val="auto"/>
          <w:sz w:val="36"/>
          <w:szCs w:val="28"/>
          <w:highlight w:val="none"/>
        </w:rPr>
      </w:pPr>
      <w:bookmarkStart w:id="4" w:name="_Toc12789052"/>
      <w:bookmarkStart w:id="5" w:name="_Toc11641050"/>
      <w:bookmarkStart w:id="6" w:name="_Toc15205"/>
      <w:bookmarkStart w:id="7" w:name="_Toc29719"/>
      <w:r>
        <w:rPr>
          <w:rFonts w:hint="eastAsia" w:ascii="仿宋" w:hAnsi="仿宋" w:eastAsia="仿宋" w:cs="仿宋"/>
          <w:color w:val="auto"/>
          <w:sz w:val="36"/>
          <w:szCs w:val="28"/>
          <w:highlight w:val="none"/>
        </w:rPr>
        <w:t xml:space="preserve">第一篇  </w:t>
      </w:r>
      <w:bookmarkEnd w:id="4"/>
      <w:bookmarkEnd w:id="5"/>
      <w:r>
        <w:rPr>
          <w:rFonts w:hint="eastAsia" w:ascii="仿宋" w:hAnsi="仿宋" w:eastAsia="仿宋" w:cs="仿宋"/>
          <w:color w:val="auto"/>
          <w:sz w:val="36"/>
          <w:szCs w:val="28"/>
          <w:highlight w:val="none"/>
        </w:rPr>
        <w:t>比选邀请书</w:t>
      </w:r>
      <w:bookmarkEnd w:id="6"/>
      <w:bookmarkEnd w:id="7"/>
    </w:p>
    <w:p w14:paraId="427ED9C2">
      <w:pPr>
        <w:snapToGrid w:val="0"/>
        <w:spacing w:line="440" w:lineRule="exact"/>
        <w:ind w:firstLine="480" w:firstLineChars="200"/>
        <w:rPr>
          <w:rFonts w:hint="eastAsia" w:ascii="仿宋" w:hAnsi="仿宋" w:eastAsia="仿宋" w:cs="仿宋"/>
          <w:color w:val="auto"/>
          <w:sz w:val="24"/>
          <w:szCs w:val="24"/>
          <w:highlight w:val="none"/>
        </w:rPr>
      </w:pPr>
      <w:bookmarkStart w:id="8" w:name="_Toc313893526"/>
      <w:bookmarkStart w:id="9" w:name="_Toc317775175"/>
      <w:r>
        <w:rPr>
          <w:rFonts w:hint="eastAsia" w:ascii="仿宋" w:hAnsi="仿宋" w:eastAsia="仿宋" w:cs="仿宋"/>
          <w:color w:val="auto"/>
          <w:sz w:val="24"/>
          <w:szCs w:val="24"/>
          <w:highlight w:val="none"/>
          <w:u w:val="single"/>
          <w:lang w:eastAsia="zh-CN"/>
        </w:rPr>
        <w:t>重庆车厘子建设工程咨询有限公司</w:t>
      </w:r>
      <w:r>
        <w:rPr>
          <w:rFonts w:hint="eastAsia" w:ascii="仿宋" w:hAnsi="仿宋" w:eastAsia="仿宋" w:cs="仿宋"/>
          <w:color w:val="auto"/>
          <w:sz w:val="24"/>
          <w:szCs w:val="24"/>
          <w:highlight w:val="none"/>
        </w:rPr>
        <w:t>（以下简称：采购代理机构）接受</w:t>
      </w:r>
      <w:r>
        <w:rPr>
          <w:rFonts w:hint="eastAsia" w:ascii="仿宋" w:hAnsi="仿宋" w:eastAsia="仿宋" w:cs="仿宋"/>
          <w:color w:val="auto"/>
          <w:sz w:val="24"/>
          <w:szCs w:val="24"/>
          <w:highlight w:val="none"/>
          <w:u w:val="single"/>
          <w:lang w:eastAsia="zh-CN"/>
        </w:rPr>
        <w:t>重庆市龙门浩职业中学校</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lang w:eastAsia="zh-CN"/>
        </w:rPr>
        <w:t>重庆市龙门浩职业中学校更换校园过期消防设施设备采购</w:t>
      </w:r>
      <w:r>
        <w:rPr>
          <w:rFonts w:hint="eastAsia" w:ascii="仿宋" w:hAnsi="仿宋" w:eastAsia="仿宋" w:cs="仿宋"/>
          <w:color w:val="auto"/>
          <w:sz w:val="24"/>
          <w:szCs w:val="24"/>
          <w:highlight w:val="none"/>
        </w:rPr>
        <w:t>进行竞争性比选，欢迎有资格的供应商前来参加比选。</w:t>
      </w:r>
    </w:p>
    <w:tbl>
      <w:tblPr>
        <w:tblStyle w:val="24"/>
        <w:tblpPr w:leftFromText="180" w:rightFromText="180" w:vertAnchor="text" w:horzAnchor="margin" w:tblpX="1" w:tblpY="596"/>
        <w:tblOverlap w:val="never"/>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340"/>
        <w:gridCol w:w="2220"/>
        <w:gridCol w:w="2775"/>
      </w:tblGrid>
      <w:tr w14:paraId="1C5D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626" w:type="dxa"/>
            <w:vAlign w:val="center"/>
          </w:tcPr>
          <w:p w14:paraId="4ECA367B">
            <w:pPr>
              <w:snapToGrid w:val="0"/>
              <w:spacing w:line="440" w:lineRule="exact"/>
              <w:jc w:val="center"/>
              <w:outlineLvl w:val="0"/>
              <w:rPr>
                <w:rFonts w:hint="eastAsia" w:ascii="仿宋" w:hAnsi="仿宋" w:eastAsia="仿宋" w:cs="仿宋"/>
                <w:b/>
                <w:color w:val="auto"/>
                <w:sz w:val="24"/>
                <w:szCs w:val="24"/>
                <w:highlight w:val="none"/>
              </w:rPr>
            </w:pPr>
            <w:bookmarkStart w:id="10" w:name="_Toc1442"/>
            <w:r>
              <w:rPr>
                <w:rFonts w:hint="eastAsia" w:ascii="仿宋" w:hAnsi="仿宋" w:eastAsia="仿宋" w:cs="仿宋"/>
                <w:b/>
                <w:color w:val="auto"/>
                <w:sz w:val="24"/>
                <w:szCs w:val="24"/>
                <w:highlight w:val="none"/>
              </w:rPr>
              <w:t>项目名称</w:t>
            </w:r>
            <w:bookmarkEnd w:id="10"/>
          </w:p>
        </w:tc>
        <w:tc>
          <w:tcPr>
            <w:tcW w:w="2340" w:type="dxa"/>
            <w:vAlign w:val="center"/>
          </w:tcPr>
          <w:p w14:paraId="5FA36283">
            <w:pPr>
              <w:snapToGrid w:val="0"/>
              <w:spacing w:line="440" w:lineRule="exact"/>
              <w:jc w:val="center"/>
              <w:outlineLvl w:val="0"/>
              <w:rPr>
                <w:rFonts w:hint="eastAsia" w:ascii="仿宋" w:hAnsi="仿宋" w:eastAsia="仿宋" w:cs="仿宋"/>
                <w:b/>
                <w:color w:val="auto"/>
                <w:sz w:val="24"/>
                <w:szCs w:val="24"/>
                <w:highlight w:val="none"/>
              </w:rPr>
            </w:pPr>
            <w:bookmarkStart w:id="11" w:name="_Toc14524"/>
            <w:r>
              <w:rPr>
                <w:rFonts w:hint="eastAsia" w:ascii="仿宋" w:hAnsi="仿宋" w:eastAsia="仿宋" w:cs="仿宋"/>
                <w:b/>
                <w:color w:val="auto"/>
                <w:sz w:val="24"/>
                <w:szCs w:val="24"/>
                <w:highlight w:val="none"/>
              </w:rPr>
              <w:t>采购预算金额（元）</w:t>
            </w:r>
            <w:bookmarkEnd w:id="11"/>
          </w:p>
        </w:tc>
        <w:tc>
          <w:tcPr>
            <w:tcW w:w="2220" w:type="dxa"/>
            <w:vAlign w:val="center"/>
          </w:tcPr>
          <w:p w14:paraId="7F0D7DD4">
            <w:pPr>
              <w:snapToGrid w:val="0"/>
              <w:spacing w:line="440" w:lineRule="exact"/>
              <w:jc w:val="center"/>
              <w:outlineLvl w:val="0"/>
              <w:rPr>
                <w:rFonts w:hint="eastAsia" w:ascii="仿宋" w:hAnsi="仿宋" w:eastAsia="仿宋" w:cs="仿宋"/>
                <w:b/>
                <w:color w:val="auto"/>
                <w:sz w:val="24"/>
                <w:szCs w:val="24"/>
                <w:highlight w:val="none"/>
              </w:rPr>
            </w:pPr>
            <w:bookmarkStart w:id="12" w:name="_Toc19437"/>
            <w:r>
              <w:rPr>
                <w:rFonts w:hint="eastAsia" w:ascii="仿宋" w:hAnsi="仿宋" w:eastAsia="仿宋" w:cs="仿宋"/>
                <w:b/>
                <w:color w:val="auto"/>
                <w:sz w:val="24"/>
                <w:szCs w:val="24"/>
                <w:highlight w:val="none"/>
              </w:rPr>
              <w:t>成交供应商（名）</w:t>
            </w:r>
            <w:bookmarkEnd w:id="12"/>
          </w:p>
        </w:tc>
        <w:tc>
          <w:tcPr>
            <w:tcW w:w="2775" w:type="dxa"/>
            <w:vAlign w:val="center"/>
          </w:tcPr>
          <w:p w14:paraId="595F1B50">
            <w:pPr>
              <w:snapToGrid w:val="0"/>
              <w:spacing w:line="440" w:lineRule="exact"/>
              <w:jc w:val="center"/>
              <w:outlineLvl w:val="0"/>
              <w:rPr>
                <w:rFonts w:hint="eastAsia" w:ascii="仿宋" w:hAnsi="仿宋" w:eastAsia="仿宋" w:cs="仿宋"/>
                <w:b/>
                <w:color w:val="auto"/>
                <w:sz w:val="24"/>
                <w:szCs w:val="24"/>
                <w:highlight w:val="none"/>
              </w:rPr>
            </w:pPr>
            <w:bookmarkStart w:id="13" w:name="_Toc9993"/>
            <w:r>
              <w:rPr>
                <w:rFonts w:hint="eastAsia" w:ascii="仿宋" w:hAnsi="仿宋" w:eastAsia="仿宋" w:cs="仿宋"/>
                <w:b/>
                <w:color w:val="auto"/>
                <w:sz w:val="24"/>
                <w:szCs w:val="24"/>
                <w:highlight w:val="none"/>
              </w:rPr>
              <w:t>采购标的对应的中小企业划分标准所属行业</w:t>
            </w:r>
            <w:bookmarkEnd w:id="13"/>
          </w:p>
        </w:tc>
      </w:tr>
      <w:tr w14:paraId="4C09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626" w:type="dxa"/>
            <w:vAlign w:val="center"/>
          </w:tcPr>
          <w:p w14:paraId="5997A955">
            <w:pPr>
              <w:snapToGrid w:val="0"/>
              <w:spacing w:line="440" w:lineRule="exact"/>
              <w:jc w:val="center"/>
              <w:outlineLvl w:val="0"/>
              <w:rPr>
                <w:rFonts w:hint="eastAsia" w:ascii="仿宋" w:hAnsi="仿宋" w:eastAsia="仿宋" w:cs="仿宋"/>
                <w:color w:val="auto"/>
                <w:sz w:val="24"/>
                <w:szCs w:val="24"/>
                <w:highlight w:val="none"/>
                <w:lang w:eastAsia="zh-CN"/>
              </w:rPr>
            </w:pPr>
            <w:bookmarkStart w:id="14" w:name="_Toc18717"/>
            <w:r>
              <w:rPr>
                <w:rFonts w:hint="eastAsia" w:ascii="仿宋" w:hAnsi="仿宋" w:eastAsia="仿宋" w:cs="仿宋"/>
                <w:color w:val="auto"/>
                <w:sz w:val="24"/>
                <w:szCs w:val="24"/>
                <w:highlight w:val="none"/>
                <w:lang w:eastAsia="zh-CN"/>
              </w:rPr>
              <w:t>重庆市龙门浩职业中学校更换校园过期消防设施设备采购</w:t>
            </w:r>
            <w:bookmarkEnd w:id="14"/>
          </w:p>
        </w:tc>
        <w:tc>
          <w:tcPr>
            <w:tcW w:w="2340" w:type="dxa"/>
            <w:shd w:val="clear" w:color="auto" w:fill="auto"/>
            <w:vAlign w:val="center"/>
          </w:tcPr>
          <w:p w14:paraId="61AE2C4E">
            <w:pPr>
              <w:snapToGrid w:val="0"/>
              <w:spacing w:line="440" w:lineRule="exact"/>
              <w:jc w:val="center"/>
              <w:outlineLvl w:val="0"/>
              <w:rPr>
                <w:rFonts w:hint="default" w:ascii="仿宋" w:hAnsi="仿宋" w:eastAsia="仿宋" w:cs="仿宋"/>
                <w:color w:val="auto"/>
                <w:sz w:val="24"/>
                <w:szCs w:val="24"/>
                <w:highlight w:val="none"/>
                <w:lang w:val="en-US" w:eastAsia="zh-CN"/>
              </w:rPr>
            </w:pPr>
            <w:bookmarkStart w:id="15" w:name="_Toc13402"/>
            <w:r>
              <w:rPr>
                <w:rFonts w:hint="eastAsia" w:ascii="仿宋" w:hAnsi="仿宋" w:eastAsia="仿宋" w:cs="仿宋"/>
                <w:color w:val="auto"/>
                <w:sz w:val="24"/>
                <w:szCs w:val="24"/>
                <w:highlight w:val="none"/>
                <w:lang w:val="en-US" w:eastAsia="zh-CN"/>
              </w:rPr>
              <w:t>55000</w:t>
            </w:r>
            <w:bookmarkEnd w:id="15"/>
          </w:p>
        </w:tc>
        <w:tc>
          <w:tcPr>
            <w:tcW w:w="2220" w:type="dxa"/>
            <w:vAlign w:val="center"/>
          </w:tcPr>
          <w:p w14:paraId="2F9A5934">
            <w:pPr>
              <w:snapToGrid w:val="0"/>
              <w:spacing w:line="440" w:lineRule="exact"/>
              <w:jc w:val="center"/>
              <w:outlineLvl w:val="0"/>
              <w:rPr>
                <w:rFonts w:hint="eastAsia" w:ascii="仿宋" w:hAnsi="仿宋" w:eastAsia="仿宋" w:cs="仿宋"/>
                <w:bCs/>
                <w:color w:val="auto"/>
                <w:sz w:val="24"/>
                <w:szCs w:val="24"/>
                <w:highlight w:val="none"/>
              </w:rPr>
            </w:pPr>
            <w:bookmarkStart w:id="16" w:name="_Toc31526"/>
            <w:r>
              <w:rPr>
                <w:rFonts w:hint="eastAsia" w:ascii="仿宋" w:hAnsi="仿宋" w:eastAsia="仿宋" w:cs="仿宋"/>
                <w:bCs/>
                <w:color w:val="auto"/>
                <w:sz w:val="24"/>
                <w:szCs w:val="24"/>
                <w:highlight w:val="none"/>
              </w:rPr>
              <w:t>1</w:t>
            </w:r>
            <w:bookmarkEnd w:id="16"/>
          </w:p>
        </w:tc>
        <w:tc>
          <w:tcPr>
            <w:tcW w:w="2775" w:type="dxa"/>
            <w:vAlign w:val="center"/>
          </w:tcPr>
          <w:p w14:paraId="19FE0794">
            <w:pPr>
              <w:snapToGrid w:val="0"/>
              <w:spacing w:line="440" w:lineRule="exact"/>
              <w:jc w:val="center"/>
              <w:outlineLvl w:val="0"/>
              <w:rPr>
                <w:rFonts w:hint="eastAsia" w:ascii="仿宋" w:hAnsi="仿宋" w:eastAsia="仿宋" w:cs="仿宋"/>
                <w:b/>
                <w:color w:val="auto"/>
                <w:sz w:val="24"/>
                <w:szCs w:val="24"/>
                <w:highlight w:val="none"/>
              </w:rPr>
            </w:pPr>
            <w:bookmarkStart w:id="17" w:name="_Toc6646"/>
            <w:r>
              <w:rPr>
                <w:rFonts w:hint="eastAsia" w:ascii="仿宋" w:hAnsi="仿宋" w:eastAsia="仿宋" w:cs="仿宋"/>
                <w:b/>
                <w:color w:val="auto"/>
                <w:sz w:val="24"/>
                <w:szCs w:val="24"/>
                <w:highlight w:val="none"/>
              </w:rPr>
              <w:t>工业</w:t>
            </w:r>
            <w:bookmarkEnd w:id="17"/>
          </w:p>
        </w:tc>
      </w:tr>
    </w:tbl>
    <w:p w14:paraId="6F133C4E">
      <w:pPr>
        <w:pStyle w:val="7"/>
        <w:snapToGrid w:val="0"/>
        <w:spacing w:before="0" w:after="0" w:line="440" w:lineRule="exact"/>
        <w:rPr>
          <w:rFonts w:hint="eastAsia" w:ascii="仿宋" w:hAnsi="仿宋" w:eastAsia="仿宋" w:cs="仿宋"/>
          <w:color w:val="auto"/>
          <w:sz w:val="24"/>
          <w:szCs w:val="24"/>
          <w:highlight w:val="none"/>
        </w:rPr>
      </w:pPr>
      <w:bookmarkStart w:id="18" w:name="_Toc25061"/>
      <w:bookmarkStart w:id="19" w:name="_Toc24894"/>
      <w:r>
        <w:rPr>
          <w:rFonts w:hint="eastAsia" w:ascii="仿宋" w:hAnsi="仿宋" w:eastAsia="仿宋" w:cs="仿宋"/>
          <w:color w:val="auto"/>
          <w:sz w:val="24"/>
          <w:szCs w:val="24"/>
          <w:highlight w:val="none"/>
        </w:rPr>
        <w:t>一、竞争性比选内容</w:t>
      </w:r>
      <w:bookmarkEnd w:id="8"/>
      <w:bookmarkEnd w:id="9"/>
      <w:bookmarkEnd w:id="18"/>
      <w:bookmarkEnd w:id="19"/>
      <w:bookmarkStart w:id="20" w:name="_Toc403569770"/>
      <w:bookmarkStart w:id="21" w:name="_Toc373860293"/>
      <w:bookmarkStart w:id="22" w:name="_Toc317775178"/>
    </w:p>
    <w:p w14:paraId="02A80BAC">
      <w:pPr>
        <w:pStyle w:val="7"/>
        <w:snapToGrid w:val="0"/>
        <w:spacing w:before="0" w:after="0" w:line="440" w:lineRule="exact"/>
        <w:rPr>
          <w:rFonts w:hint="eastAsia" w:ascii="仿宋" w:hAnsi="仿宋" w:eastAsia="仿宋" w:cs="仿宋"/>
          <w:color w:val="auto"/>
          <w:sz w:val="24"/>
          <w:szCs w:val="24"/>
          <w:highlight w:val="none"/>
        </w:rPr>
      </w:pPr>
      <w:bookmarkStart w:id="23" w:name="_Toc23171"/>
      <w:bookmarkStart w:id="24" w:name="_Toc23760"/>
      <w:r>
        <w:rPr>
          <w:rFonts w:hint="eastAsia" w:ascii="仿宋" w:hAnsi="仿宋" w:eastAsia="仿宋" w:cs="仿宋"/>
          <w:color w:val="auto"/>
          <w:sz w:val="24"/>
          <w:szCs w:val="24"/>
          <w:highlight w:val="none"/>
        </w:rPr>
        <w:t>二、</w:t>
      </w:r>
      <w:bookmarkEnd w:id="20"/>
      <w:r>
        <w:rPr>
          <w:rFonts w:hint="eastAsia" w:ascii="仿宋" w:hAnsi="仿宋" w:eastAsia="仿宋" w:cs="仿宋"/>
          <w:color w:val="auto"/>
          <w:sz w:val="24"/>
          <w:szCs w:val="24"/>
          <w:highlight w:val="none"/>
        </w:rPr>
        <w:t>资金来源及落实情况</w:t>
      </w:r>
      <w:bookmarkEnd w:id="23"/>
      <w:bookmarkEnd w:id="24"/>
    </w:p>
    <w:p w14:paraId="7210A1A7">
      <w:pPr>
        <w:tabs>
          <w:tab w:val="left" w:pos="3480"/>
        </w:tabs>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业主自筹资金，采购预算金额为</w:t>
      </w:r>
      <w:r>
        <w:rPr>
          <w:rFonts w:hint="eastAsia" w:ascii="仿宋" w:hAnsi="仿宋" w:eastAsia="仿宋" w:cs="仿宋"/>
          <w:color w:val="auto"/>
          <w:sz w:val="24"/>
          <w:szCs w:val="24"/>
          <w:highlight w:val="none"/>
          <w:lang w:val="en-US" w:eastAsia="zh-CN"/>
        </w:rPr>
        <w:t>55000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rPr>
        <w:tab/>
      </w:r>
    </w:p>
    <w:p w14:paraId="3024BD36">
      <w:pPr>
        <w:pStyle w:val="7"/>
        <w:snapToGrid w:val="0"/>
        <w:spacing w:before="0" w:after="0" w:line="440" w:lineRule="exact"/>
        <w:rPr>
          <w:rFonts w:hint="eastAsia" w:ascii="仿宋" w:hAnsi="仿宋" w:eastAsia="仿宋" w:cs="仿宋"/>
          <w:color w:val="auto"/>
          <w:sz w:val="24"/>
          <w:szCs w:val="24"/>
          <w:highlight w:val="none"/>
        </w:rPr>
      </w:pPr>
      <w:bookmarkStart w:id="25" w:name="_Toc403569771"/>
      <w:bookmarkStart w:id="26" w:name="_Toc10134"/>
      <w:bookmarkStart w:id="27" w:name="_Toc25331"/>
      <w:r>
        <w:rPr>
          <w:rFonts w:hint="eastAsia" w:ascii="仿宋" w:hAnsi="仿宋" w:eastAsia="仿宋" w:cs="仿宋"/>
          <w:color w:val="auto"/>
          <w:sz w:val="24"/>
          <w:szCs w:val="24"/>
          <w:highlight w:val="none"/>
        </w:rPr>
        <w:t>三、供应商资格</w:t>
      </w:r>
      <w:bookmarkEnd w:id="25"/>
      <w:r>
        <w:rPr>
          <w:rFonts w:hint="eastAsia" w:ascii="仿宋" w:hAnsi="仿宋" w:eastAsia="仿宋" w:cs="仿宋"/>
          <w:color w:val="auto"/>
          <w:sz w:val="24"/>
          <w:szCs w:val="24"/>
          <w:highlight w:val="none"/>
        </w:rPr>
        <w:t>条件</w:t>
      </w:r>
      <w:bookmarkEnd w:id="26"/>
      <w:bookmarkEnd w:id="27"/>
    </w:p>
    <w:bookmarkEnd w:id="21"/>
    <w:p w14:paraId="497A6759">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（一）基本资格条件：满足《中华人民共和国政府采购法》第二十二条规定；</w:t>
      </w:r>
    </w:p>
    <w:p w14:paraId="4A0E2839">
      <w:pPr>
        <w:snapToGrid w:val="0"/>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供应商提供有效的营业执照，营业执照经营范围须包含消防器材设备。</w:t>
      </w:r>
    </w:p>
    <w:p w14:paraId="4DF9C35C">
      <w:pPr>
        <w:snapToGrid w:val="0"/>
        <w:spacing w:line="440" w:lineRule="exact"/>
        <w:ind w:firstLine="480" w:firstLineChars="200"/>
        <w:rPr>
          <w:rFonts w:hint="eastAsia" w:ascii="仿宋" w:hAnsi="仿宋" w:eastAsia="仿宋" w:cs="仿宋"/>
          <w:strike/>
          <w:color w:val="auto"/>
          <w:sz w:val="24"/>
          <w:szCs w:val="24"/>
          <w:highlight w:val="none"/>
        </w:rPr>
      </w:pPr>
      <w:r>
        <w:rPr>
          <w:rFonts w:hint="eastAsia" w:ascii="仿宋" w:hAnsi="仿宋" w:eastAsia="仿宋" w:cs="仿宋"/>
          <w:color w:val="auto"/>
          <w:sz w:val="24"/>
          <w:szCs w:val="24"/>
          <w:highlight w:val="none"/>
        </w:rPr>
        <w:t>（二）本项目的特定资格要求：无。</w:t>
      </w:r>
    </w:p>
    <w:p w14:paraId="4B9FCCC5">
      <w:pPr>
        <w:pStyle w:val="7"/>
        <w:snapToGrid w:val="0"/>
        <w:spacing w:before="0" w:after="0" w:line="440" w:lineRule="exact"/>
        <w:rPr>
          <w:rFonts w:hint="eastAsia" w:ascii="仿宋" w:hAnsi="仿宋" w:eastAsia="仿宋" w:cs="仿宋"/>
          <w:color w:val="auto"/>
          <w:sz w:val="24"/>
          <w:szCs w:val="24"/>
          <w:highlight w:val="none"/>
        </w:rPr>
      </w:pPr>
      <w:bookmarkStart w:id="28" w:name="_Toc24624"/>
      <w:bookmarkStart w:id="29" w:name="_Toc25354"/>
      <w:r>
        <w:rPr>
          <w:rFonts w:hint="eastAsia" w:ascii="仿宋" w:hAnsi="仿宋" w:eastAsia="仿宋" w:cs="仿宋"/>
          <w:color w:val="auto"/>
          <w:sz w:val="24"/>
          <w:szCs w:val="24"/>
          <w:highlight w:val="none"/>
        </w:rPr>
        <w:t>四、比选有关说明</w:t>
      </w:r>
      <w:bookmarkEnd w:id="28"/>
      <w:bookmarkEnd w:id="29"/>
    </w:p>
    <w:p w14:paraId="5E480EB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bookmarkStart w:id="30" w:name="_Toc2810"/>
      <w:bookmarkStart w:id="31" w:name="_Toc403569774"/>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需通过重庆市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）进行注册，登记加入“重庆市政府采购供应商库”。</w:t>
      </w:r>
    </w:p>
    <w:p w14:paraId="1ABA236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，请在“行采家”（https://www.gec123.com/）采购公告发布之日起至提交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截止时间之前自行下载本项目</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文件以及补遗等</w:t>
      </w:r>
      <w:r>
        <w:rPr>
          <w:rFonts w:hint="eastAsia" w:ascii="仿宋" w:hAnsi="仿宋" w:eastAsia="仿宋" w:cs="仿宋"/>
          <w:color w:val="auto"/>
          <w:sz w:val="24"/>
          <w:szCs w:val="24"/>
          <w:highlight w:val="none"/>
          <w:lang w:eastAsia="zh-CN"/>
        </w:rPr>
        <w:t>开标</w:t>
      </w:r>
      <w:r>
        <w:rPr>
          <w:rFonts w:hint="eastAsia" w:ascii="仿宋" w:hAnsi="仿宋" w:eastAsia="仿宋" w:cs="仿宋"/>
          <w:color w:val="auto"/>
          <w:sz w:val="24"/>
          <w:szCs w:val="24"/>
          <w:highlight w:val="none"/>
        </w:rPr>
        <w:t>前公布的所有项目资料，无论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下载与否，均视为已知晓所有实质性要求内容。</w:t>
      </w:r>
    </w:p>
    <w:p w14:paraId="7431C035">
      <w:pPr>
        <w:pStyle w:val="11"/>
        <w:keepNext w:val="0"/>
        <w:keepLines w:val="0"/>
        <w:pageBreakBefore w:val="0"/>
        <w:widowControl w:val="0"/>
        <w:kinsoku/>
        <w:wordWrap/>
        <w:overflowPunct/>
        <w:topLinePunct w:val="0"/>
        <w:autoSpaceDE/>
        <w:autoSpaceDN/>
        <w:bidi w:val="0"/>
        <w:adjustRightInd/>
        <w:snapToGrid/>
        <w:spacing w:after="120" w:line="440" w:lineRule="exact"/>
        <w:ind w:right="-470" w:rightChars="-168" w:firstLine="480" w:firstLineChars="200"/>
        <w:jc w:val="left"/>
        <w:textAlignment w:val="auto"/>
        <w:outlineLvl w:val="1"/>
        <w:rPr>
          <w:rFonts w:hint="eastAsia" w:ascii="仿宋" w:hAnsi="仿宋" w:eastAsia="仿宋" w:cs="仿宋"/>
          <w:strike w:val="0"/>
          <w:dstrike w:val="0"/>
          <w:color w:val="auto"/>
          <w:sz w:val="24"/>
          <w:szCs w:val="24"/>
          <w:highlight w:val="none"/>
          <w:lang w:val="en-US" w:eastAsia="zh-CN"/>
        </w:rPr>
      </w:pPr>
      <w:bookmarkStart w:id="32" w:name="_Toc12883"/>
      <w:bookmarkStart w:id="33" w:name="_Toc26901"/>
      <w:bookmarkStart w:id="34" w:name="_Toc27572"/>
      <w:bookmarkStart w:id="35" w:name="_Toc13746"/>
      <w:r>
        <w:rPr>
          <w:rFonts w:hint="eastAsia" w:ascii="仿宋" w:hAnsi="仿宋" w:eastAsia="仿宋" w:cs="仿宋"/>
          <w:strike w:val="0"/>
          <w:dstrike w:val="0"/>
          <w:color w:val="auto"/>
          <w:sz w:val="24"/>
          <w:szCs w:val="24"/>
          <w:highlight w:val="none"/>
          <w:lang w:val="en-US" w:eastAsia="zh-CN"/>
        </w:rPr>
        <w:t>（三）报名及招标文件发售</w:t>
      </w:r>
      <w:bookmarkEnd w:id="32"/>
      <w:bookmarkEnd w:id="33"/>
    </w:p>
    <w:p w14:paraId="2A289930">
      <w:pPr>
        <w:pStyle w:val="11"/>
        <w:keepNext w:val="0"/>
        <w:keepLines w:val="0"/>
        <w:pageBreakBefore w:val="0"/>
        <w:widowControl w:val="0"/>
        <w:kinsoku/>
        <w:wordWrap/>
        <w:overflowPunct/>
        <w:topLinePunct w:val="0"/>
        <w:autoSpaceDE/>
        <w:autoSpaceDN/>
        <w:bidi w:val="0"/>
        <w:adjustRightInd/>
        <w:snapToGrid/>
        <w:spacing w:after="120" w:line="440" w:lineRule="exact"/>
        <w:ind w:right="-470" w:rightChars="-168" w:firstLine="480" w:firstLineChars="200"/>
        <w:jc w:val="left"/>
        <w:textAlignment w:val="auto"/>
        <w:outlineLvl w:val="1"/>
        <w:rPr>
          <w:rFonts w:hint="eastAsia" w:ascii="仿宋" w:hAnsi="仿宋" w:eastAsia="仿宋" w:cs="仿宋"/>
          <w:strike w:val="0"/>
          <w:dstrike w:val="0"/>
          <w:color w:val="auto"/>
          <w:sz w:val="24"/>
          <w:szCs w:val="24"/>
          <w:highlight w:val="none"/>
          <w:lang w:val="en-US" w:eastAsia="zh-CN"/>
        </w:rPr>
      </w:pPr>
      <w:bookmarkStart w:id="36" w:name="_Toc32516"/>
      <w:bookmarkStart w:id="37" w:name="_Toc17021"/>
      <w:r>
        <w:rPr>
          <w:rFonts w:hint="eastAsia" w:ascii="仿宋" w:hAnsi="仿宋" w:eastAsia="仿宋" w:cs="仿宋"/>
          <w:strike w:val="0"/>
          <w:dstrike w:val="0"/>
          <w:color w:val="auto"/>
          <w:sz w:val="24"/>
          <w:szCs w:val="24"/>
          <w:highlight w:val="none"/>
          <w:lang w:val="en-US" w:eastAsia="zh-CN"/>
        </w:rPr>
        <w:t>1.报名和比选文件发售期：2025年9月29日-2025年10月10日17:00（工作时间）</w:t>
      </w:r>
      <w:bookmarkEnd w:id="36"/>
      <w:r>
        <w:rPr>
          <w:rFonts w:hint="eastAsia" w:ascii="仿宋" w:hAnsi="仿宋" w:eastAsia="仿宋" w:cs="仿宋"/>
          <w:strike w:val="0"/>
          <w:dstrike w:val="0"/>
          <w:color w:val="auto"/>
          <w:sz w:val="24"/>
          <w:szCs w:val="24"/>
          <w:highlight w:val="none"/>
          <w:lang w:val="en-US" w:eastAsia="zh-CN"/>
        </w:rPr>
        <w:t>。</w:t>
      </w:r>
      <w:bookmarkEnd w:id="37"/>
    </w:p>
    <w:p w14:paraId="04CEE2BA">
      <w:pPr>
        <w:pStyle w:val="11"/>
        <w:keepNext w:val="0"/>
        <w:keepLines w:val="0"/>
        <w:pageBreakBefore w:val="0"/>
        <w:widowControl w:val="0"/>
        <w:kinsoku/>
        <w:wordWrap/>
        <w:overflowPunct/>
        <w:topLinePunct w:val="0"/>
        <w:autoSpaceDE/>
        <w:autoSpaceDN/>
        <w:bidi w:val="0"/>
        <w:adjustRightInd/>
        <w:snapToGrid/>
        <w:spacing w:after="120" w:line="440" w:lineRule="exact"/>
        <w:ind w:right="-470" w:rightChars="-168" w:firstLine="480" w:firstLineChars="200"/>
        <w:jc w:val="left"/>
        <w:textAlignment w:val="auto"/>
        <w:outlineLvl w:val="1"/>
        <w:rPr>
          <w:rFonts w:hint="eastAsia" w:ascii="仿宋" w:hAnsi="仿宋" w:eastAsia="仿宋" w:cs="仿宋"/>
          <w:strike w:val="0"/>
          <w:dstrike w:val="0"/>
          <w:color w:val="auto"/>
          <w:sz w:val="24"/>
          <w:szCs w:val="24"/>
          <w:highlight w:val="none"/>
          <w:lang w:val="en-US" w:eastAsia="zh-CN"/>
        </w:rPr>
      </w:pPr>
      <w:bookmarkStart w:id="38" w:name="_Toc20259"/>
      <w:bookmarkStart w:id="39" w:name="_Toc9421"/>
      <w:r>
        <w:rPr>
          <w:rFonts w:hint="eastAsia" w:ascii="仿宋" w:hAnsi="仿宋" w:eastAsia="仿宋" w:cs="仿宋"/>
          <w:strike w:val="0"/>
          <w:dstrike w:val="0"/>
          <w:color w:val="auto"/>
          <w:sz w:val="24"/>
          <w:szCs w:val="24"/>
          <w:highlight w:val="none"/>
          <w:lang w:val="en-US" w:eastAsia="zh-CN"/>
        </w:rPr>
        <w:fldChar w:fldCharType="begin"/>
      </w:r>
      <w:r>
        <w:rPr>
          <w:rFonts w:hint="eastAsia" w:ascii="仿宋" w:hAnsi="仿宋" w:eastAsia="仿宋" w:cs="仿宋"/>
          <w:strike w:val="0"/>
          <w:dstrike w:val="0"/>
          <w:color w:val="auto"/>
          <w:sz w:val="24"/>
          <w:szCs w:val="24"/>
          <w:highlight w:val="none"/>
          <w:lang w:val="en-US" w:eastAsia="zh-CN"/>
        </w:rPr>
        <w:instrText xml:space="preserve"> HYPERLINK "mailto:（2）在比选文件发售期内，比选申请人将《比选文件发售登记表》加盖投标人公章鲜章扫描后发送至850742771@qq.com。" </w:instrText>
      </w:r>
      <w:r>
        <w:rPr>
          <w:rFonts w:hint="eastAsia" w:ascii="仿宋" w:hAnsi="仿宋" w:eastAsia="仿宋" w:cs="仿宋"/>
          <w:strike w:val="0"/>
          <w:dstrike w:val="0"/>
          <w:color w:val="auto"/>
          <w:sz w:val="24"/>
          <w:szCs w:val="24"/>
          <w:highlight w:val="none"/>
          <w:lang w:val="en-US" w:eastAsia="zh-CN"/>
        </w:rPr>
        <w:fldChar w:fldCharType="separate"/>
      </w:r>
      <w:r>
        <w:rPr>
          <w:rFonts w:hint="eastAsia" w:ascii="仿宋" w:hAnsi="仿宋" w:eastAsia="仿宋" w:cs="仿宋"/>
          <w:strike w:val="0"/>
          <w:dstrike w:val="0"/>
          <w:color w:val="auto"/>
          <w:sz w:val="24"/>
          <w:szCs w:val="24"/>
          <w:highlight w:val="none"/>
          <w:lang w:val="en-US" w:eastAsia="zh-CN"/>
        </w:rPr>
        <w:t>2.在招标文件发售期内，竞选供应商将《发售登记表》加盖投标人公章扫描后发送至276495813@qq.com。</w:t>
      </w:r>
      <w:r>
        <w:rPr>
          <w:rFonts w:hint="eastAsia" w:ascii="仿宋" w:hAnsi="仿宋" w:eastAsia="仿宋" w:cs="仿宋"/>
          <w:strike w:val="0"/>
          <w:dstrike w:val="0"/>
          <w:color w:val="auto"/>
          <w:sz w:val="24"/>
          <w:szCs w:val="24"/>
          <w:highlight w:val="none"/>
          <w:lang w:val="en-US" w:eastAsia="zh-CN"/>
        </w:rPr>
        <w:fldChar w:fldCharType="end"/>
      </w:r>
      <w:bookmarkEnd w:id="38"/>
      <w:bookmarkEnd w:id="39"/>
    </w:p>
    <w:bookmarkEnd w:id="34"/>
    <w:bookmarkEnd w:id="35"/>
    <w:p w14:paraId="4EC406E1">
      <w:pPr>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（四）供应商须在</w:t>
      </w:r>
      <w:bookmarkStart w:id="244" w:name="_GoBack"/>
      <w:bookmarkEnd w:id="244"/>
      <w:r>
        <w:rPr>
          <w:rFonts w:hint="eastAsia" w:ascii="仿宋" w:hAnsi="仿宋" w:eastAsia="仿宋" w:cs="仿宋"/>
          <w:sz w:val="24"/>
          <w:szCs w:val="24"/>
          <w:highlight w:val="none"/>
        </w:rPr>
        <w:t>平台上报名并按时上传响应文件，未按要求提供的为无效供应商。</w:t>
      </w:r>
    </w:p>
    <w:p w14:paraId="0B4A468A">
      <w:pPr>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（五）线上报名时间：按本项目网上公告规定的报价截止时间为准。</w:t>
      </w:r>
    </w:p>
    <w:p w14:paraId="53B501B5">
      <w:pPr>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（六）供应商线上报名、报价时需上传盖章后的电子文档一份。</w:t>
      </w:r>
    </w:p>
    <w:p w14:paraId="17C3E4CE">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（七）线下纸质文件的递交</w:t>
      </w:r>
    </w:p>
    <w:p w14:paraId="0EDC0CFA">
      <w:pPr>
        <w:snapToGrid w:val="0"/>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1.递交响应文件地点：重庆市龙门浩职业中学校四楼三会议室</w:t>
      </w:r>
    </w:p>
    <w:p w14:paraId="0AFC7FCD">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2.响应文件递交开始时间：2025年10月11日北京时间14:30；</w:t>
      </w:r>
    </w:p>
    <w:p w14:paraId="350313E1">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响应文件递交截止时间：2025年10月11日北京时间15:00。</w:t>
      </w:r>
    </w:p>
    <w:p w14:paraId="76DDA42F">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现场递交纸质响应文件一式两份，其中正本一份，副本一份，副本可为正本的复印件。上传的响应文件电文档内容应与纸质文件正本一致，如不一致以纸质文件正本为准，若供应商的线上报价与纸质响应文件报价函中的报价不一致，按废标处理。如纸质响应文件正本与副本不一致，以正本为准。</w:t>
      </w:r>
    </w:p>
    <w:p w14:paraId="45DBA742">
      <w:pPr>
        <w:snapToGrid w:val="0"/>
        <w:spacing w:line="440" w:lineRule="exact"/>
        <w:ind w:firstLine="480" w:firstLineChars="200"/>
        <w:rPr>
          <w:rFonts w:ascii="仿宋" w:hAnsi="仿宋" w:eastAsia="仿宋" w:cs="仿宋"/>
          <w:strike w:val="0"/>
          <w:dstrike w:val="0"/>
          <w:sz w:val="24"/>
          <w:szCs w:val="24"/>
          <w:highlight w:val="none"/>
        </w:rPr>
      </w:pPr>
      <w:r>
        <w:rPr>
          <w:rFonts w:hint="eastAsia" w:ascii="仿宋" w:hAnsi="仿宋" w:eastAsia="仿宋" w:cs="仿宋"/>
          <w:color w:val="auto"/>
          <w:sz w:val="24"/>
          <w:szCs w:val="24"/>
          <w:highlight w:val="none"/>
          <w:lang w:val="en-US" w:eastAsia="zh-CN"/>
        </w:rPr>
        <w:t>4.已参与线上报价的供应商应在规定的时间内现场递交纸质响应文件，否则按无效投标处理。</w:t>
      </w:r>
    </w:p>
    <w:p w14:paraId="7B855757">
      <w:pPr>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（八）本项目不接受联合体参与网上竞采。</w:t>
      </w:r>
    </w:p>
    <w:p w14:paraId="01D48430">
      <w:pPr>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（九）供应商制作的响应文件电子文档，须按照要求制作，规定签字、盖章的地方必须按其规定签字、盖章，未按要求制作响应文件的进行废标处理。</w:t>
      </w:r>
    </w:p>
    <w:p w14:paraId="7F2F3F2A">
      <w:pPr>
        <w:pStyle w:val="7"/>
        <w:spacing w:before="0" w:after="0" w:line="440" w:lineRule="exact"/>
        <w:ind w:firstLine="241" w:firstLineChars="100"/>
        <w:rPr>
          <w:rFonts w:hint="eastAsia" w:ascii="仿宋" w:hAnsi="仿宋" w:eastAsia="仿宋" w:cs="仿宋"/>
          <w:color w:val="auto"/>
          <w:sz w:val="24"/>
          <w:szCs w:val="24"/>
          <w:highlight w:val="none"/>
        </w:rPr>
      </w:pPr>
      <w:bookmarkStart w:id="40" w:name="_Toc3125"/>
      <w:r>
        <w:rPr>
          <w:rFonts w:hint="eastAsia" w:ascii="仿宋" w:hAnsi="仿宋" w:eastAsia="仿宋" w:cs="仿宋"/>
          <w:color w:val="auto"/>
          <w:sz w:val="24"/>
          <w:szCs w:val="24"/>
          <w:highlight w:val="none"/>
        </w:rPr>
        <w:t>五、其它有关规定</w:t>
      </w:r>
      <w:bookmarkEnd w:id="30"/>
      <w:bookmarkEnd w:id="31"/>
      <w:bookmarkEnd w:id="40"/>
    </w:p>
    <w:bookmarkEnd w:id="22"/>
    <w:p w14:paraId="465437E0">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（一）单位负责人为同一人或者存在直接控股、管理关系的不同供应商，不得参加同一合同项（分包）下的政府采购活动，否则均为无效响应。</w:t>
      </w:r>
    </w:p>
    <w:p w14:paraId="0A3F1F28">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72F16AD1">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（三）本项目的补遗文件（如果有）一律在重庆市行采家（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"https://www.gec123.com/" </w:instrText>
      </w:r>
      <w:r>
        <w:rPr>
          <w:rFonts w:hint="eastAsia" w:ascii="仿宋" w:hAnsi="仿宋" w:eastAsia="仿宋" w:cs="仿宋"/>
          <w:color w:val="auto"/>
          <w:highlight w:val="none"/>
        </w:rPr>
        <w:fldChar w:fldCharType="separate"/>
      </w:r>
      <w:r>
        <w:rPr>
          <w:rStyle w:val="28"/>
          <w:rFonts w:hint="eastAsia" w:ascii="仿宋" w:hAnsi="仿宋" w:eastAsia="仿宋" w:cs="仿宋"/>
          <w:color w:val="auto"/>
          <w:sz w:val="24"/>
          <w:szCs w:val="24"/>
          <w:highlight w:val="none"/>
        </w:rPr>
        <w:t>https://www.gec123.com/</w:t>
      </w:r>
      <w:r>
        <w:rPr>
          <w:rStyle w:val="28"/>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）发布，请各供应商注意下载或到采购代理机构领取；无论供应商下载或领取与否，均视同供应商已知晓本项目补遗文件（如果有）的内容。</w:t>
      </w:r>
    </w:p>
    <w:p w14:paraId="5259EF8C">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（四）比选费用无论比选结果如何，供应商参与本项目比选的所有费用均应由供应商自行承担。</w:t>
      </w:r>
    </w:p>
    <w:p w14:paraId="71EBD612">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（五）本项目不接受联合体参与比选。</w:t>
      </w:r>
    </w:p>
    <w:p w14:paraId="7B6663E3">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本项目不接受分包。</w:t>
      </w:r>
    </w:p>
    <w:p w14:paraId="2153A877">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7C51D8D">
      <w:pPr>
        <w:pStyle w:val="7"/>
        <w:spacing w:before="0" w:after="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六、评审信息</w:t>
      </w:r>
    </w:p>
    <w:p w14:paraId="6B1E34EF">
      <w:pPr>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评审时间：202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14:paraId="6A13920F">
      <w:pPr>
        <w:snapToGrid w:val="0"/>
        <w:spacing w:line="440" w:lineRule="exact"/>
        <w:ind w:firstLine="480" w:firstLineChars="200"/>
        <w:rPr>
          <w:rFonts w:hint="eastAsia"/>
          <w:highlight w:val="none"/>
        </w:rPr>
      </w:pPr>
      <w:r>
        <w:rPr>
          <w:rFonts w:hint="eastAsia" w:ascii="仿宋" w:hAnsi="仿宋" w:eastAsia="仿宋" w:cs="仿宋"/>
          <w:sz w:val="24"/>
          <w:szCs w:val="24"/>
          <w:highlight w:val="none"/>
        </w:rPr>
        <w:t>评审地点：</w:t>
      </w:r>
      <w:r>
        <w:rPr>
          <w:rFonts w:hint="eastAsia" w:ascii="仿宋" w:hAnsi="仿宋" w:eastAsia="仿宋" w:cs="仿宋"/>
          <w:color w:val="auto"/>
          <w:sz w:val="24"/>
          <w:szCs w:val="24"/>
          <w:highlight w:val="none"/>
          <w:lang w:val="en-US" w:eastAsia="zh-CN"/>
        </w:rPr>
        <w:t>重庆市龙门浩职业中学校四楼三会议室</w:t>
      </w:r>
      <w:r>
        <w:rPr>
          <w:rFonts w:hint="eastAsia" w:ascii="仿宋" w:hAnsi="仿宋" w:eastAsia="仿宋" w:cs="仿宋"/>
          <w:sz w:val="24"/>
          <w:szCs w:val="24"/>
          <w:highlight w:val="none"/>
        </w:rPr>
        <w:t>。</w:t>
      </w:r>
    </w:p>
    <w:p w14:paraId="13D3BFDE">
      <w:pPr>
        <w:pStyle w:val="7"/>
        <w:spacing w:before="0" w:after="0" w:line="440" w:lineRule="exact"/>
        <w:rPr>
          <w:rFonts w:hint="eastAsia" w:ascii="仿宋" w:hAnsi="仿宋" w:eastAsia="仿宋" w:cs="仿宋"/>
          <w:color w:val="auto"/>
          <w:sz w:val="24"/>
          <w:szCs w:val="24"/>
          <w:highlight w:val="none"/>
        </w:rPr>
      </w:pPr>
      <w:bookmarkStart w:id="41" w:name="_Toc28366"/>
      <w:bookmarkStart w:id="42" w:name="_Toc7330"/>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、联系方式</w:t>
      </w:r>
      <w:bookmarkEnd w:id="41"/>
      <w:bookmarkEnd w:id="42"/>
    </w:p>
    <w:p w14:paraId="669E2A53">
      <w:pPr>
        <w:snapToGrid w:val="0"/>
        <w:spacing w:line="440" w:lineRule="exact"/>
        <w:ind w:firstLine="480" w:firstLineChars="200"/>
        <w:outlineLvl w:val="1"/>
        <w:rPr>
          <w:rFonts w:hint="eastAsia" w:ascii="仿宋" w:hAnsi="仿宋" w:eastAsia="仿宋" w:cs="仿宋"/>
          <w:color w:val="auto"/>
          <w:sz w:val="24"/>
          <w:szCs w:val="24"/>
          <w:highlight w:val="none"/>
          <w:lang w:eastAsia="zh-CN"/>
        </w:rPr>
      </w:pPr>
      <w:bookmarkStart w:id="43" w:name="_Toc24944"/>
      <w:bookmarkStart w:id="44" w:name="_Toc32633"/>
      <w:bookmarkStart w:id="45" w:name="_Toc609"/>
      <w:bookmarkStart w:id="46" w:name="_Toc102227313"/>
      <w:r>
        <w:rPr>
          <w:rFonts w:hint="eastAsia" w:ascii="仿宋" w:hAnsi="仿宋" w:eastAsia="仿宋" w:cs="仿宋"/>
          <w:color w:val="auto"/>
          <w:sz w:val="24"/>
          <w:szCs w:val="24"/>
          <w:highlight w:val="none"/>
        </w:rPr>
        <w:t>（一）采购人：</w:t>
      </w:r>
      <w:bookmarkEnd w:id="43"/>
      <w:bookmarkEnd w:id="44"/>
      <w:r>
        <w:rPr>
          <w:rFonts w:hint="eastAsia" w:ascii="仿宋" w:hAnsi="仿宋" w:eastAsia="仿宋" w:cs="仿宋"/>
          <w:color w:val="auto"/>
          <w:sz w:val="24"/>
          <w:szCs w:val="24"/>
          <w:highlight w:val="none"/>
          <w:lang w:eastAsia="zh-CN"/>
        </w:rPr>
        <w:t>重庆市龙门浩职业中学校</w:t>
      </w:r>
      <w:bookmarkEnd w:id="45"/>
    </w:p>
    <w:p w14:paraId="20009B11">
      <w:pPr>
        <w:snapToGrid w:val="0"/>
        <w:spacing w:line="440" w:lineRule="exact"/>
        <w:ind w:firstLine="1200" w:firstLineChars="5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杨老师</w:t>
      </w:r>
    </w:p>
    <w:p w14:paraId="4B5392B8">
      <w:pPr>
        <w:snapToGrid w:val="0"/>
        <w:spacing w:line="440" w:lineRule="exact"/>
        <w:ind w:firstLine="1200" w:firstLineChars="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19122079251</w:t>
      </w:r>
    </w:p>
    <w:p w14:paraId="1A42EA33">
      <w:pPr>
        <w:snapToGrid w:val="0"/>
        <w:spacing w:line="440" w:lineRule="exact"/>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 xml:space="preserve">南岸区广福大道22号 </w:t>
      </w:r>
    </w:p>
    <w:p w14:paraId="40794B9F">
      <w:pPr>
        <w:snapToGrid w:val="0"/>
        <w:spacing w:line="440" w:lineRule="exact"/>
        <w:ind w:firstLine="480" w:firstLineChars="200"/>
        <w:outlineLvl w:val="1"/>
        <w:rPr>
          <w:rFonts w:hint="eastAsia" w:ascii="仿宋" w:hAnsi="仿宋" w:eastAsia="仿宋" w:cs="仿宋"/>
          <w:color w:val="auto"/>
          <w:sz w:val="24"/>
          <w:szCs w:val="24"/>
          <w:highlight w:val="none"/>
          <w:lang w:eastAsia="zh-CN"/>
        </w:rPr>
      </w:pPr>
      <w:bookmarkStart w:id="47" w:name="_Toc27048"/>
      <w:bookmarkStart w:id="48" w:name="_Toc22583"/>
      <w:bookmarkStart w:id="49" w:name="_Toc573"/>
      <w:r>
        <w:rPr>
          <w:rFonts w:hint="eastAsia" w:ascii="仿宋" w:hAnsi="仿宋" w:eastAsia="仿宋" w:cs="仿宋"/>
          <w:color w:val="auto"/>
          <w:sz w:val="24"/>
          <w:szCs w:val="24"/>
          <w:highlight w:val="none"/>
        </w:rPr>
        <w:t>（二）采购代理机构：</w:t>
      </w:r>
      <w:bookmarkEnd w:id="47"/>
      <w:bookmarkEnd w:id="48"/>
      <w:r>
        <w:rPr>
          <w:rFonts w:hint="eastAsia" w:ascii="仿宋" w:hAnsi="仿宋" w:eastAsia="仿宋" w:cs="仿宋"/>
          <w:color w:val="auto"/>
          <w:sz w:val="24"/>
          <w:szCs w:val="24"/>
          <w:highlight w:val="none"/>
          <w:lang w:eastAsia="zh-CN"/>
        </w:rPr>
        <w:t>重庆车厘子建设工程咨询有限公司</w:t>
      </w:r>
      <w:bookmarkEnd w:id="49"/>
    </w:p>
    <w:p w14:paraId="2A8B8925">
      <w:pPr>
        <w:snapToGrid w:val="0"/>
        <w:spacing w:line="440" w:lineRule="exact"/>
        <w:ind w:firstLine="1200" w:firstLineChars="5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何老师</w:t>
      </w:r>
    </w:p>
    <w:p w14:paraId="7115B02E">
      <w:pPr>
        <w:snapToGrid w:val="0"/>
        <w:spacing w:line="440" w:lineRule="exact"/>
        <w:ind w:firstLine="1200" w:firstLineChars="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电  话： </w:t>
      </w:r>
      <w:r>
        <w:rPr>
          <w:rFonts w:hint="eastAsia" w:ascii="仿宋" w:hAnsi="仿宋" w:eastAsia="仿宋" w:cs="仿宋"/>
          <w:color w:val="auto"/>
          <w:sz w:val="24"/>
          <w:szCs w:val="24"/>
          <w:highlight w:val="none"/>
          <w:lang w:val="en-US" w:eastAsia="zh-CN"/>
        </w:rPr>
        <w:t>15320363729</w:t>
      </w:r>
    </w:p>
    <w:p w14:paraId="4627A6A1">
      <w:pPr>
        <w:snapToGrid w:val="0"/>
        <w:spacing w:line="440" w:lineRule="exact"/>
        <w:ind w:firstLine="1200" w:firstLineChars="500"/>
        <w:rPr>
          <w:rFonts w:hint="default" w:ascii="仿宋" w:hAnsi="仿宋" w:eastAsia="仿宋" w:cs="仿宋"/>
          <w:b/>
          <w:color w:val="auto"/>
          <w:sz w:val="24"/>
          <w:szCs w:val="24"/>
          <w:highlight w:val="none"/>
          <w:lang w:val="en-US" w:eastAsia="zh-CN"/>
        </w:rPr>
        <w:sectPr>
          <w:footerReference r:id="rId10" w:type="default"/>
          <w:pgSz w:w="11907" w:h="16840"/>
          <w:pgMar w:top="1440" w:right="1080" w:bottom="1440" w:left="1080" w:header="397" w:footer="992" w:gutter="0"/>
          <w:pgNumType w:start="1"/>
          <w:cols w:space="720" w:num="1"/>
          <w:docGrid w:linePitch="312" w:charSpace="0"/>
        </w:sect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zh-TW" w:eastAsia="zh-TW"/>
        </w:rPr>
        <w:t>重庆市</w:t>
      </w:r>
      <w:r>
        <w:rPr>
          <w:rFonts w:hint="eastAsia" w:ascii="仿宋" w:hAnsi="仿宋" w:eastAsia="仿宋" w:cs="仿宋"/>
          <w:color w:val="auto"/>
          <w:sz w:val="24"/>
          <w:szCs w:val="24"/>
          <w:highlight w:val="none"/>
          <w:lang w:val="en-US" w:eastAsia="zh-CN"/>
        </w:rPr>
        <w:t>九龙坡区建设广场A座24-6</w:t>
      </w:r>
    </w:p>
    <w:p w14:paraId="27D405A7">
      <w:pPr>
        <w:pStyle w:val="3"/>
        <w:snapToGrid w:val="0"/>
        <w:spacing w:before="0" w:after="0" w:line="360" w:lineRule="auto"/>
        <w:jc w:val="center"/>
        <w:rPr>
          <w:rFonts w:hint="eastAsia" w:ascii="仿宋" w:hAnsi="仿宋" w:eastAsia="仿宋" w:cs="仿宋"/>
          <w:color w:val="auto"/>
          <w:sz w:val="36"/>
          <w:szCs w:val="28"/>
          <w:highlight w:val="none"/>
        </w:rPr>
      </w:pPr>
      <w:bookmarkStart w:id="50" w:name="_Toc19663"/>
      <w:bookmarkStart w:id="51" w:name="_Toc29610"/>
      <w:r>
        <w:rPr>
          <w:rFonts w:hint="eastAsia" w:ascii="仿宋" w:hAnsi="仿宋" w:eastAsia="仿宋" w:cs="仿宋"/>
          <w:color w:val="auto"/>
          <w:sz w:val="36"/>
          <w:szCs w:val="28"/>
          <w:highlight w:val="none"/>
        </w:rPr>
        <w:t>第二篇  项目技术规格、数量及质量要求</w:t>
      </w:r>
      <w:bookmarkEnd w:id="50"/>
      <w:bookmarkEnd w:id="51"/>
    </w:p>
    <w:p w14:paraId="370467E9">
      <w:pPr>
        <w:pStyle w:val="3"/>
        <w:spacing w:line="400" w:lineRule="exact"/>
        <w:rPr>
          <w:rFonts w:hint="eastAsia" w:ascii="仿宋" w:hAnsi="仿宋" w:eastAsia="仿宋" w:cs="仿宋"/>
          <w:color w:val="auto"/>
          <w:sz w:val="24"/>
          <w:szCs w:val="24"/>
          <w:highlight w:val="none"/>
        </w:rPr>
      </w:pPr>
      <w:bookmarkStart w:id="52" w:name="_Toc32061"/>
      <w:bookmarkStart w:id="53" w:name="_Toc75793505"/>
      <w:bookmarkStart w:id="54" w:name="_Toc13911"/>
      <w:bookmarkStart w:id="55" w:name="_Toc12519"/>
      <w:bookmarkStart w:id="56" w:name="_Toc1794"/>
      <w:bookmarkStart w:id="57" w:name="_Toc24430"/>
      <w:bookmarkStart w:id="58" w:name="_Toc832"/>
      <w:bookmarkStart w:id="59" w:name="_Toc16585"/>
      <w:bookmarkStart w:id="60" w:name="_Toc26338"/>
      <w:bookmarkStart w:id="61" w:name="_Toc12789059"/>
      <w:bookmarkStart w:id="62" w:name="_Toc11641055"/>
      <w:r>
        <w:rPr>
          <w:rFonts w:hint="eastAsia" w:ascii="仿宋" w:hAnsi="仿宋" w:eastAsia="仿宋" w:cs="仿宋"/>
          <w:color w:val="auto"/>
          <w:sz w:val="24"/>
          <w:szCs w:val="24"/>
          <w:highlight w:val="none"/>
        </w:rPr>
        <w:t>一、采购项目一览表</w:t>
      </w:r>
      <w:bookmarkEnd w:id="52"/>
      <w:bookmarkEnd w:id="53"/>
      <w:bookmarkEnd w:id="54"/>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92"/>
        <w:gridCol w:w="2555"/>
        <w:gridCol w:w="2230"/>
      </w:tblGrid>
      <w:tr w14:paraId="622F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44" w:type="pct"/>
            <w:noWrap w:val="0"/>
            <w:vAlign w:val="center"/>
          </w:tcPr>
          <w:p w14:paraId="3D6C464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053" w:type="pct"/>
            <w:noWrap w:val="0"/>
            <w:vAlign w:val="center"/>
          </w:tcPr>
          <w:p w14:paraId="3819428B">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项目名称</w:t>
            </w:r>
          </w:p>
        </w:tc>
        <w:tc>
          <w:tcPr>
            <w:tcW w:w="1282" w:type="pct"/>
            <w:noWrap w:val="0"/>
            <w:vAlign w:val="center"/>
          </w:tcPr>
          <w:p w14:paraId="3F6D51C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bCs/>
                <w:color w:val="auto"/>
                <w:kern w:val="0"/>
                <w:sz w:val="24"/>
                <w:szCs w:val="24"/>
                <w:highlight w:val="none"/>
                <w:lang w:eastAsia="zh-CN"/>
              </w:rPr>
              <w:t>采购预算（</w:t>
            </w:r>
            <w:r>
              <w:rPr>
                <w:rFonts w:hint="eastAsia" w:ascii="仿宋" w:hAnsi="仿宋" w:eastAsia="仿宋" w:cs="仿宋"/>
                <w:b/>
                <w:bCs/>
                <w:color w:val="auto"/>
                <w:kern w:val="0"/>
                <w:sz w:val="24"/>
                <w:szCs w:val="24"/>
                <w:highlight w:val="none"/>
                <w:lang w:val="en-US" w:eastAsia="zh-CN"/>
              </w:rPr>
              <w:t>元</w:t>
            </w:r>
            <w:r>
              <w:rPr>
                <w:rFonts w:hint="eastAsia" w:ascii="仿宋" w:hAnsi="仿宋" w:eastAsia="仿宋" w:cs="仿宋"/>
                <w:b/>
                <w:bCs/>
                <w:color w:val="auto"/>
                <w:kern w:val="0"/>
                <w:sz w:val="24"/>
                <w:szCs w:val="24"/>
                <w:highlight w:val="none"/>
                <w:lang w:eastAsia="zh-CN"/>
              </w:rPr>
              <w:t>）</w:t>
            </w:r>
          </w:p>
        </w:tc>
        <w:tc>
          <w:tcPr>
            <w:tcW w:w="1119" w:type="pct"/>
            <w:noWrap w:val="0"/>
            <w:vAlign w:val="center"/>
          </w:tcPr>
          <w:p w14:paraId="62C88AD8">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备注</w:t>
            </w:r>
          </w:p>
        </w:tc>
      </w:tr>
      <w:tr w14:paraId="1F95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44" w:type="pct"/>
            <w:noWrap w:val="0"/>
            <w:vAlign w:val="center"/>
          </w:tcPr>
          <w:p w14:paraId="65CA91A8">
            <w:pPr>
              <w:pStyle w:val="5"/>
              <w:pageBreakBefore w:val="0"/>
              <w:widowControl w:val="0"/>
              <w:kinsoku/>
              <w:wordWrap/>
              <w:overflowPunct/>
              <w:topLinePunct w:val="0"/>
              <w:autoSpaceDE/>
              <w:autoSpaceDN/>
              <w:bidi w:val="0"/>
              <w:adjustRightInd/>
              <w:snapToGrid/>
              <w:spacing w:line="360" w:lineRule="auto"/>
              <w:ind w:left="0"/>
              <w:jc w:val="center"/>
              <w:textAlignment w:val="auto"/>
              <w:outlineLvl w:val="0"/>
              <w:rPr>
                <w:rFonts w:hint="eastAsia" w:ascii="仿宋" w:hAnsi="仿宋" w:eastAsia="仿宋" w:cs="仿宋"/>
                <w:color w:val="auto"/>
                <w:kern w:val="2"/>
                <w:sz w:val="24"/>
                <w:szCs w:val="24"/>
                <w:highlight w:val="none"/>
                <w:lang w:val="en-US" w:eastAsia="zh-CN" w:bidi="ar-SA"/>
              </w:rPr>
            </w:pPr>
            <w:bookmarkStart w:id="63" w:name="_Toc15213"/>
            <w:bookmarkStart w:id="64" w:name="_Toc19779"/>
            <w:bookmarkStart w:id="65" w:name="_Toc3842"/>
            <w:bookmarkStart w:id="66" w:name="_Toc3283"/>
            <w:bookmarkStart w:id="67" w:name="_Toc26359"/>
            <w:r>
              <w:rPr>
                <w:rFonts w:hint="eastAsia" w:ascii="仿宋" w:hAnsi="仿宋" w:eastAsia="仿宋" w:cs="仿宋"/>
                <w:color w:val="auto"/>
                <w:kern w:val="2"/>
                <w:sz w:val="24"/>
                <w:szCs w:val="24"/>
                <w:highlight w:val="none"/>
                <w:lang w:val="en-US" w:eastAsia="zh-CN" w:bidi="ar-SA"/>
              </w:rPr>
              <w:t>1</w:t>
            </w:r>
            <w:bookmarkEnd w:id="63"/>
            <w:bookmarkEnd w:id="64"/>
            <w:bookmarkEnd w:id="65"/>
            <w:bookmarkEnd w:id="66"/>
            <w:bookmarkEnd w:id="67"/>
          </w:p>
        </w:tc>
        <w:tc>
          <w:tcPr>
            <w:tcW w:w="2053" w:type="pct"/>
            <w:noWrap w:val="0"/>
            <w:vAlign w:val="center"/>
          </w:tcPr>
          <w:p w14:paraId="41F25174">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重庆市龙门浩职业中学校更换校园过期消防设施设备采购</w:t>
            </w:r>
          </w:p>
        </w:tc>
        <w:tc>
          <w:tcPr>
            <w:tcW w:w="1282" w:type="pct"/>
            <w:noWrap w:val="0"/>
            <w:vAlign w:val="center"/>
          </w:tcPr>
          <w:p w14:paraId="2EAD67C8">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55000</w:t>
            </w:r>
          </w:p>
        </w:tc>
        <w:tc>
          <w:tcPr>
            <w:tcW w:w="1119" w:type="pct"/>
            <w:noWrap w:val="0"/>
            <w:vAlign w:val="center"/>
          </w:tcPr>
          <w:p w14:paraId="6E45A66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p>
        </w:tc>
      </w:tr>
    </w:tbl>
    <w:p w14:paraId="590AB006">
      <w:pPr>
        <w:pStyle w:val="3"/>
        <w:numPr>
          <w:ilvl w:val="0"/>
          <w:numId w:val="1"/>
        </w:numPr>
        <w:spacing w:line="400" w:lineRule="exact"/>
        <w:rPr>
          <w:rFonts w:hint="eastAsia" w:ascii="仿宋" w:hAnsi="仿宋" w:eastAsia="仿宋" w:cs="仿宋"/>
          <w:color w:val="auto"/>
          <w:sz w:val="24"/>
          <w:szCs w:val="24"/>
          <w:highlight w:val="none"/>
        </w:rPr>
      </w:pPr>
      <w:bookmarkStart w:id="68" w:name="_Toc23681"/>
      <w:bookmarkStart w:id="69" w:name="_Toc1910"/>
      <w:bookmarkStart w:id="70" w:name="_Toc75793506"/>
      <w:r>
        <w:rPr>
          <w:rFonts w:hint="eastAsia" w:ascii="仿宋" w:hAnsi="仿宋" w:eastAsia="仿宋" w:cs="仿宋"/>
          <w:color w:val="auto"/>
          <w:sz w:val="24"/>
          <w:szCs w:val="24"/>
          <w:highlight w:val="none"/>
        </w:rPr>
        <w:t>招标项目技术需求</w:t>
      </w:r>
      <w:bookmarkEnd w:id="68"/>
      <w:bookmarkEnd w:id="69"/>
      <w:bookmarkEnd w:id="70"/>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3624"/>
        <w:gridCol w:w="4800"/>
      </w:tblGrid>
      <w:tr w14:paraId="68F1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14:paraId="3322ED59">
            <w:pPr>
              <w:pStyle w:val="4"/>
              <w:rPr>
                <w:rFonts w:hint="default"/>
                <w:vertAlign w:val="baseline"/>
                <w:lang w:val="en-US" w:eastAsia="zh-CN"/>
              </w:rPr>
            </w:pPr>
            <w:r>
              <w:rPr>
                <w:rFonts w:hint="eastAsia"/>
                <w:vertAlign w:val="baseline"/>
                <w:lang w:val="en-US" w:eastAsia="zh-CN"/>
              </w:rPr>
              <w:t>序号</w:t>
            </w:r>
          </w:p>
        </w:tc>
        <w:tc>
          <w:tcPr>
            <w:tcW w:w="1818" w:type="pct"/>
          </w:tcPr>
          <w:p w14:paraId="3EEC18CE">
            <w:pPr>
              <w:pStyle w:val="4"/>
              <w:rPr>
                <w:rFonts w:hint="default"/>
                <w:vertAlign w:val="baseline"/>
                <w:lang w:val="en-US" w:eastAsia="zh-CN"/>
              </w:rPr>
            </w:pPr>
            <w:r>
              <w:rPr>
                <w:rFonts w:hint="eastAsia"/>
                <w:vertAlign w:val="baseline"/>
                <w:lang w:val="en-US" w:eastAsia="zh-CN"/>
              </w:rPr>
              <w:t>物品名称</w:t>
            </w:r>
          </w:p>
        </w:tc>
        <w:tc>
          <w:tcPr>
            <w:tcW w:w="2408" w:type="pct"/>
          </w:tcPr>
          <w:p w14:paraId="3DC47B94">
            <w:pPr>
              <w:pStyle w:val="4"/>
              <w:rPr>
                <w:rFonts w:hint="default"/>
                <w:vertAlign w:val="baseline"/>
                <w:lang w:val="en-US" w:eastAsia="zh-CN"/>
              </w:rPr>
            </w:pPr>
            <w:r>
              <w:rPr>
                <w:rFonts w:hint="eastAsia"/>
                <w:vertAlign w:val="baseline"/>
                <w:lang w:val="en-US" w:eastAsia="zh-CN"/>
              </w:rPr>
              <w:t>数量</w:t>
            </w:r>
          </w:p>
        </w:tc>
      </w:tr>
      <w:tr w14:paraId="2294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14:paraId="7672C4C1">
            <w:pPr>
              <w:pStyle w:val="4"/>
              <w:rPr>
                <w:rFonts w:hint="default"/>
                <w:vertAlign w:val="baseline"/>
                <w:lang w:val="en-US" w:eastAsia="zh-CN"/>
              </w:rPr>
            </w:pPr>
            <w:r>
              <w:rPr>
                <w:rFonts w:hint="eastAsia"/>
                <w:vertAlign w:val="baseline"/>
                <w:lang w:val="en-US" w:eastAsia="zh-CN"/>
              </w:rPr>
              <w:t>1</w:t>
            </w:r>
          </w:p>
        </w:tc>
        <w:tc>
          <w:tcPr>
            <w:tcW w:w="1818" w:type="pct"/>
          </w:tcPr>
          <w:p w14:paraId="6BE17219">
            <w:pPr>
              <w:pStyle w:val="4"/>
              <w:rPr>
                <w:rFonts w:hint="default"/>
                <w:vertAlign w:val="baseline"/>
                <w:lang w:val="en-US" w:eastAsia="zh-CN"/>
              </w:rPr>
            </w:pPr>
            <w:r>
              <w:rPr>
                <w:rFonts w:hint="eastAsia"/>
                <w:vertAlign w:val="baseline"/>
                <w:lang w:val="en-US" w:eastAsia="zh-CN"/>
              </w:rPr>
              <w:t>4kg消防灭火器</w:t>
            </w:r>
          </w:p>
        </w:tc>
        <w:tc>
          <w:tcPr>
            <w:tcW w:w="2408" w:type="pct"/>
          </w:tcPr>
          <w:p w14:paraId="27C37D8D">
            <w:pPr>
              <w:pStyle w:val="4"/>
              <w:rPr>
                <w:rFonts w:hint="default"/>
                <w:vertAlign w:val="baseline"/>
                <w:lang w:val="en-US" w:eastAsia="zh-CN"/>
              </w:rPr>
            </w:pPr>
            <w:r>
              <w:rPr>
                <w:rFonts w:hint="eastAsia"/>
                <w:vertAlign w:val="baseline"/>
                <w:lang w:val="en-US" w:eastAsia="zh-CN"/>
              </w:rPr>
              <w:t>250组（每组2个）</w:t>
            </w:r>
          </w:p>
        </w:tc>
      </w:tr>
      <w:tr w14:paraId="38CA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14:paraId="682301BC">
            <w:pPr>
              <w:pStyle w:val="4"/>
              <w:rPr>
                <w:rFonts w:hint="default"/>
                <w:vertAlign w:val="baseline"/>
                <w:lang w:val="en-US" w:eastAsia="zh-CN"/>
              </w:rPr>
            </w:pPr>
            <w:r>
              <w:rPr>
                <w:rFonts w:hint="eastAsia"/>
                <w:vertAlign w:val="baseline"/>
                <w:lang w:val="en-US" w:eastAsia="zh-CN"/>
              </w:rPr>
              <w:t>2</w:t>
            </w:r>
          </w:p>
        </w:tc>
        <w:tc>
          <w:tcPr>
            <w:tcW w:w="1818" w:type="pct"/>
          </w:tcPr>
          <w:p w14:paraId="3AA88257">
            <w:pPr>
              <w:pStyle w:val="4"/>
              <w:rPr>
                <w:rFonts w:hint="default"/>
                <w:vertAlign w:val="baseline"/>
                <w:lang w:val="en-US" w:eastAsia="zh-CN"/>
              </w:rPr>
            </w:pPr>
            <w:r>
              <w:rPr>
                <w:rFonts w:hint="eastAsia"/>
                <w:vertAlign w:val="baseline"/>
                <w:lang w:val="en-US" w:eastAsia="zh-CN"/>
              </w:rPr>
              <w:t>消防水带</w:t>
            </w:r>
          </w:p>
        </w:tc>
        <w:tc>
          <w:tcPr>
            <w:tcW w:w="2408" w:type="pct"/>
          </w:tcPr>
          <w:p w14:paraId="72B20F0A">
            <w:pPr>
              <w:pStyle w:val="4"/>
              <w:rPr>
                <w:rFonts w:hint="default"/>
                <w:vertAlign w:val="baseline"/>
                <w:lang w:val="en-US" w:eastAsia="zh-CN"/>
              </w:rPr>
            </w:pPr>
            <w:r>
              <w:rPr>
                <w:rFonts w:hint="eastAsia"/>
                <w:vertAlign w:val="baseline"/>
                <w:lang w:val="en-US" w:eastAsia="zh-CN"/>
              </w:rPr>
              <w:t>141条</w:t>
            </w:r>
          </w:p>
        </w:tc>
      </w:tr>
      <w:tr w14:paraId="0773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14:paraId="3F9635B9">
            <w:pPr>
              <w:pStyle w:val="4"/>
              <w:rPr>
                <w:rFonts w:hint="default"/>
                <w:vertAlign w:val="baseline"/>
                <w:lang w:val="en-US" w:eastAsia="zh-CN"/>
              </w:rPr>
            </w:pPr>
            <w:r>
              <w:rPr>
                <w:rFonts w:hint="eastAsia"/>
                <w:vertAlign w:val="baseline"/>
                <w:lang w:val="en-US" w:eastAsia="zh-CN"/>
              </w:rPr>
              <w:t>3</w:t>
            </w:r>
          </w:p>
        </w:tc>
        <w:tc>
          <w:tcPr>
            <w:tcW w:w="1818" w:type="pct"/>
          </w:tcPr>
          <w:p w14:paraId="747D91A8">
            <w:pPr>
              <w:pStyle w:val="4"/>
              <w:rPr>
                <w:rFonts w:hint="default"/>
                <w:vertAlign w:val="baseline"/>
                <w:lang w:val="en-US" w:eastAsia="zh-CN"/>
              </w:rPr>
            </w:pPr>
            <w:r>
              <w:rPr>
                <w:rFonts w:hint="eastAsia"/>
                <w:vertAlign w:val="baseline"/>
                <w:lang w:val="en-US" w:eastAsia="zh-CN"/>
              </w:rPr>
              <w:t>防烟面罩</w:t>
            </w:r>
          </w:p>
        </w:tc>
        <w:tc>
          <w:tcPr>
            <w:tcW w:w="2408" w:type="pct"/>
          </w:tcPr>
          <w:p w14:paraId="50335D92">
            <w:pPr>
              <w:pStyle w:val="4"/>
              <w:rPr>
                <w:rFonts w:hint="default"/>
                <w:vertAlign w:val="baseline"/>
                <w:lang w:val="en-US" w:eastAsia="zh-CN"/>
              </w:rPr>
            </w:pPr>
            <w:r>
              <w:rPr>
                <w:rFonts w:hint="eastAsia"/>
                <w:vertAlign w:val="baseline"/>
                <w:lang w:val="en-US" w:eastAsia="zh-CN"/>
              </w:rPr>
              <w:t>100个</w:t>
            </w:r>
          </w:p>
        </w:tc>
      </w:tr>
      <w:tr w14:paraId="650C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14:paraId="18DEA73E">
            <w:pPr>
              <w:pStyle w:val="4"/>
              <w:rPr>
                <w:rFonts w:hint="default"/>
                <w:vertAlign w:val="baseline"/>
                <w:lang w:eastAsia="zh-CN"/>
              </w:rPr>
            </w:pPr>
            <w:r>
              <w:rPr>
                <w:rFonts w:hint="default"/>
                <w:vertAlign w:val="baseline"/>
                <w:lang w:eastAsia="zh-CN"/>
              </w:rPr>
              <w:t>4</w:t>
            </w:r>
          </w:p>
        </w:tc>
        <w:tc>
          <w:tcPr>
            <w:tcW w:w="1818" w:type="pct"/>
          </w:tcPr>
          <w:p w14:paraId="2FE76952">
            <w:pPr>
              <w:pStyle w:val="4"/>
              <w:rPr>
                <w:rFonts w:hint="default"/>
                <w:vertAlign w:val="baseline"/>
                <w:lang w:eastAsia="zh-CN"/>
              </w:rPr>
            </w:pPr>
            <w:r>
              <w:rPr>
                <w:rFonts w:hint="default"/>
                <w:vertAlign w:val="baseline"/>
                <w:lang w:eastAsia="zh-CN"/>
              </w:rPr>
              <w:t>灭火器铁皮箱</w:t>
            </w:r>
          </w:p>
        </w:tc>
        <w:tc>
          <w:tcPr>
            <w:tcW w:w="2408" w:type="pct"/>
          </w:tcPr>
          <w:p w14:paraId="519A0695">
            <w:pPr>
              <w:pStyle w:val="4"/>
              <w:rPr>
                <w:rFonts w:hint="default"/>
                <w:vertAlign w:val="baseline"/>
                <w:lang w:eastAsia="zh-CN"/>
              </w:rPr>
            </w:pPr>
            <w:r>
              <w:rPr>
                <w:rFonts w:hint="default"/>
                <w:vertAlign w:val="baseline"/>
                <w:lang w:eastAsia="zh-CN"/>
                <w:woUserID w:val="1"/>
              </w:rPr>
              <w:t>35</w:t>
            </w:r>
            <w:r>
              <w:rPr>
                <w:rFonts w:hint="default"/>
                <w:vertAlign w:val="baseline"/>
                <w:lang w:eastAsia="zh-CN"/>
              </w:rPr>
              <w:t>个</w:t>
            </w:r>
          </w:p>
        </w:tc>
      </w:tr>
    </w:tbl>
    <w:p w14:paraId="4548F83C">
      <w:pPr>
        <w:pStyle w:val="4"/>
        <w:rPr>
          <w:rFonts w:hint="eastAsia"/>
          <w:lang w:val="en-US" w:eastAsia="zh-CN"/>
        </w:rPr>
      </w:pPr>
    </w:p>
    <w:p w14:paraId="35C3D132">
      <w:pPr>
        <w:pStyle w:val="4"/>
        <w:rPr>
          <w:rFonts w:hint="eastAsia" w:eastAsia="宋体"/>
          <w:lang w:eastAsia="zh-CN"/>
        </w:rPr>
      </w:pPr>
      <w:r>
        <w:rPr>
          <w:rFonts w:hint="eastAsia"/>
          <w:lang w:val="en-US" w:eastAsia="zh-CN"/>
        </w:rPr>
        <w:t>本项目供货商</w:t>
      </w:r>
      <w:r>
        <w:rPr>
          <w:rFonts w:hint="eastAsia"/>
        </w:rPr>
        <w:t>需要将灭火器和</w:t>
      </w:r>
      <w:r>
        <w:rPr>
          <w:rFonts w:hint="eastAsia"/>
          <w:lang w:val="en-US" w:eastAsia="zh-CN"/>
        </w:rPr>
        <w:t>消防</w:t>
      </w:r>
      <w:r>
        <w:rPr>
          <w:rFonts w:hint="eastAsia"/>
        </w:rPr>
        <w:t>水带投放到校园各栋楼的各个楼层的指定位置，并把原有位置的灭火器和水带进行回收处置。由</w:t>
      </w:r>
      <w:r>
        <w:rPr>
          <w:rFonts w:hint="eastAsia"/>
          <w:lang w:val="en-US" w:eastAsia="zh-CN"/>
        </w:rPr>
        <w:t>采购人</w:t>
      </w:r>
      <w:r>
        <w:rPr>
          <w:rFonts w:hint="eastAsia"/>
        </w:rPr>
        <w:t>提供详细点位情况</w:t>
      </w:r>
      <w:r>
        <w:rPr>
          <w:rFonts w:hint="eastAsia"/>
          <w:lang w:eastAsia="zh-CN"/>
        </w:rPr>
        <w:t>，</w:t>
      </w:r>
      <w:r>
        <w:rPr>
          <w:rFonts w:hint="eastAsia"/>
        </w:rPr>
        <w:t>以下为需进行更换的大致点位情况</w:t>
      </w:r>
      <w:r>
        <w:rPr>
          <w:rFonts w:hint="eastAsia"/>
          <w:lang w:eastAsia="zh-CN"/>
        </w:rPr>
        <w:t>：</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3178"/>
        <w:gridCol w:w="2780"/>
        <w:gridCol w:w="3137"/>
      </w:tblGrid>
      <w:tr w14:paraId="6960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0EAAB7BE">
            <w:pPr>
              <w:keepNext w:val="0"/>
              <w:keepLines w:val="0"/>
              <w:widowControl/>
              <w:suppressLineNumbers w:val="0"/>
              <w:jc w:val="center"/>
              <w:textAlignment w:val="center"/>
              <w:rPr>
                <w:rFonts w:hint="eastAsia" w:ascii="仿宋" w:hAnsi="仿宋" w:eastAsia="仿宋" w:cs="仿宋"/>
                <w:sz w:val="21"/>
                <w:szCs w:val="21"/>
                <w:highlight w:val="none"/>
                <w:vertAlign w:val="baseli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1596" w:type="pct"/>
            <w:vAlign w:val="center"/>
          </w:tcPr>
          <w:p w14:paraId="377F7EFD">
            <w:pPr>
              <w:keepNext w:val="0"/>
              <w:keepLines w:val="0"/>
              <w:widowControl/>
              <w:suppressLineNumbers w:val="0"/>
              <w:jc w:val="center"/>
              <w:textAlignment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区域位置</w:t>
            </w:r>
          </w:p>
        </w:tc>
        <w:tc>
          <w:tcPr>
            <w:tcW w:w="1396" w:type="pct"/>
            <w:vAlign w:val="center"/>
          </w:tcPr>
          <w:p w14:paraId="232EE54B">
            <w:pPr>
              <w:keepNext w:val="0"/>
              <w:keepLines w:val="0"/>
              <w:widowControl/>
              <w:suppressLineNumbers w:val="0"/>
              <w:jc w:val="center"/>
              <w:textAlignment w:val="center"/>
              <w:rPr>
                <w:rFonts w:hint="eastAsia" w:ascii="仿宋" w:hAnsi="仿宋" w:eastAsia="仿宋" w:cs="仿宋"/>
                <w:sz w:val="21"/>
                <w:szCs w:val="21"/>
                <w:highlight w:val="none"/>
                <w:vertAlign w:val="baseline"/>
              </w:rPr>
            </w:pPr>
            <w:r>
              <w:rPr>
                <w:rFonts w:hint="eastAsia" w:ascii="仿宋" w:hAnsi="仿宋" w:eastAsia="仿宋" w:cs="仿宋"/>
                <w:i w:val="0"/>
                <w:iCs w:val="0"/>
                <w:color w:val="000000"/>
                <w:kern w:val="0"/>
                <w:sz w:val="21"/>
                <w:szCs w:val="21"/>
                <w:highlight w:val="none"/>
                <w:u w:val="none"/>
                <w:lang w:val="en-US" w:eastAsia="zh-CN" w:bidi="ar"/>
              </w:rPr>
              <w:t>材料设备名称</w:t>
            </w:r>
          </w:p>
        </w:tc>
        <w:tc>
          <w:tcPr>
            <w:tcW w:w="1573" w:type="pct"/>
            <w:vAlign w:val="center"/>
          </w:tcPr>
          <w:p w14:paraId="2F66980A">
            <w:pPr>
              <w:keepNext w:val="0"/>
              <w:keepLines w:val="0"/>
              <w:widowControl/>
              <w:suppressLineNumbers w:val="0"/>
              <w:jc w:val="center"/>
              <w:textAlignment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数量</w:t>
            </w:r>
          </w:p>
        </w:tc>
      </w:tr>
      <w:tr w14:paraId="7789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196F1434">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一、厉行楼</w:t>
            </w:r>
          </w:p>
        </w:tc>
      </w:tr>
      <w:tr w14:paraId="4974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4D826EE8">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381A8AEE">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1-4楼</w:t>
            </w:r>
          </w:p>
        </w:tc>
        <w:tc>
          <w:tcPr>
            <w:tcW w:w="1396" w:type="pct"/>
            <w:vMerge w:val="restart"/>
            <w:vAlign w:val="center"/>
          </w:tcPr>
          <w:p w14:paraId="05B485CE">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灭火器</w:t>
            </w:r>
          </w:p>
        </w:tc>
        <w:tc>
          <w:tcPr>
            <w:tcW w:w="1573" w:type="pct"/>
            <w:vAlign w:val="center"/>
          </w:tcPr>
          <w:p w14:paraId="2331AE2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每层楼3组</w:t>
            </w:r>
          </w:p>
        </w:tc>
      </w:tr>
      <w:tr w14:paraId="07FF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4110AED9">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596" w:type="pct"/>
            <w:vAlign w:val="center"/>
          </w:tcPr>
          <w:p w14:paraId="49874A94">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5楼</w:t>
            </w:r>
          </w:p>
        </w:tc>
        <w:tc>
          <w:tcPr>
            <w:tcW w:w="1396" w:type="pct"/>
            <w:vMerge w:val="continue"/>
            <w:vAlign w:val="center"/>
          </w:tcPr>
          <w:p w14:paraId="142E4DE7">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3" w:type="pct"/>
            <w:vAlign w:val="center"/>
          </w:tcPr>
          <w:p w14:paraId="6BE0475C">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1组</w:t>
            </w:r>
          </w:p>
        </w:tc>
      </w:tr>
      <w:tr w14:paraId="36E0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33AAEDEF">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二、教学楼</w:t>
            </w:r>
          </w:p>
        </w:tc>
      </w:tr>
      <w:tr w14:paraId="7499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62C2946E">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4BDB707E">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1-4楼A区</w:t>
            </w:r>
          </w:p>
        </w:tc>
        <w:tc>
          <w:tcPr>
            <w:tcW w:w="1396" w:type="pct"/>
            <w:vMerge w:val="restart"/>
            <w:vAlign w:val="center"/>
          </w:tcPr>
          <w:p w14:paraId="58EAE920">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灭火器</w:t>
            </w:r>
          </w:p>
        </w:tc>
        <w:tc>
          <w:tcPr>
            <w:tcW w:w="1573" w:type="pct"/>
            <w:vAlign w:val="center"/>
          </w:tcPr>
          <w:p w14:paraId="6543E84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每层楼2组</w:t>
            </w:r>
          </w:p>
        </w:tc>
      </w:tr>
      <w:tr w14:paraId="356D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0897B29B">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596" w:type="pct"/>
            <w:vAlign w:val="center"/>
          </w:tcPr>
          <w:p w14:paraId="50DEEB9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1-4楼B区</w:t>
            </w:r>
          </w:p>
        </w:tc>
        <w:tc>
          <w:tcPr>
            <w:tcW w:w="1396" w:type="pct"/>
            <w:vMerge w:val="continue"/>
            <w:vAlign w:val="center"/>
          </w:tcPr>
          <w:p w14:paraId="2981BD2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3" w:type="pct"/>
            <w:vAlign w:val="center"/>
          </w:tcPr>
          <w:p w14:paraId="5116D296">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每层楼2组</w:t>
            </w:r>
          </w:p>
        </w:tc>
      </w:tr>
      <w:tr w14:paraId="1DE8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059D6486">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1596" w:type="pct"/>
            <w:vAlign w:val="center"/>
          </w:tcPr>
          <w:p w14:paraId="3EB3FF8E">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1-4楼C区</w:t>
            </w:r>
          </w:p>
        </w:tc>
        <w:tc>
          <w:tcPr>
            <w:tcW w:w="1396" w:type="pct"/>
            <w:vMerge w:val="continue"/>
            <w:vAlign w:val="center"/>
          </w:tcPr>
          <w:p w14:paraId="0547895F">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3" w:type="pct"/>
            <w:vAlign w:val="center"/>
          </w:tcPr>
          <w:p w14:paraId="563ECDF1">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每层楼2组</w:t>
            </w:r>
          </w:p>
        </w:tc>
      </w:tr>
      <w:tr w14:paraId="1F75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389B99F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1596" w:type="pct"/>
            <w:vAlign w:val="center"/>
          </w:tcPr>
          <w:p w14:paraId="48B71CE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1-4楼D区</w:t>
            </w:r>
          </w:p>
        </w:tc>
        <w:tc>
          <w:tcPr>
            <w:tcW w:w="1396" w:type="pct"/>
            <w:vMerge w:val="continue"/>
            <w:vAlign w:val="center"/>
          </w:tcPr>
          <w:p w14:paraId="441259D2">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3" w:type="pct"/>
            <w:vAlign w:val="center"/>
          </w:tcPr>
          <w:p w14:paraId="72E6F74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每层楼2组</w:t>
            </w:r>
          </w:p>
        </w:tc>
      </w:tr>
      <w:tr w14:paraId="0644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48400131">
            <w:pPr>
              <w:keepNext w:val="0"/>
              <w:keepLines w:val="0"/>
              <w:widowControl/>
              <w:suppressLineNumbers w:val="0"/>
              <w:jc w:val="both"/>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三、圆楼</w:t>
            </w:r>
          </w:p>
        </w:tc>
      </w:tr>
      <w:tr w14:paraId="6806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66413572">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2C3998C5">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1-3楼</w:t>
            </w:r>
          </w:p>
        </w:tc>
        <w:tc>
          <w:tcPr>
            <w:tcW w:w="1396" w:type="pct"/>
            <w:vMerge w:val="restart"/>
            <w:vAlign w:val="center"/>
          </w:tcPr>
          <w:p w14:paraId="495BF34D">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灭火器</w:t>
            </w:r>
          </w:p>
        </w:tc>
        <w:tc>
          <w:tcPr>
            <w:tcW w:w="1573" w:type="pct"/>
            <w:vAlign w:val="center"/>
          </w:tcPr>
          <w:p w14:paraId="4E46618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每层楼2组</w:t>
            </w:r>
          </w:p>
        </w:tc>
      </w:tr>
      <w:tr w14:paraId="3DB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2952BAA0">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596" w:type="pct"/>
            <w:vAlign w:val="center"/>
          </w:tcPr>
          <w:p w14:paraId="48E67564">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4-5楼</w:t>
            </w:r>
          </w:p>
        </w:tc>
        <w:tc>
          <w:tcPr>
            <w:tcW w:w="1396" w:type="pct"/>
            <w:vMerge w:val="continue"/>
            <w:vAlign w:val="center"/>
          </w:tcPr>
          <w:p w14:paraId="401B75A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3" w:type="pct"/>
            <w:vAlign w:val="center"/>
          </w:tcPr>
          <w:p w14:paraId="3159B490">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每层楼3组</w:t>
            </w:r>
          </w:p>
        </w:tc>
      </w:tr>
      <w:tr w14:paraId="5EDE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0571D19A">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四、实作楼加圆弧</w:t>
            </w:r>
          </w:p>
        </w:tc>
      </w:tr>
      <w:tr w14:paraId="2FA2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7613CA46">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21895C7F">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2-3楼</w:t>
            </w:r>
          </w:p>
        </w:tc>
        <w:tc>
          <w:tcPr>
            <w:tcW w:w="1396" w:type="pct"/>
            <w:vAlign w:val="center"/>
          </w:tcPr>
          <w:p w14:paraId="61D1315E">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灭火器</w:t>
            </w:r>
          </w:p>
        </w:tc>
        <w:tc>
          <w:tcPr>
            <w:tcW w:w="1573" w:type="pct"/>
            <w:vAlign w:val="center"/>
          </w:tcPr>
          <w:p w14:paraId="7772291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每层楼5-6组</w:t>
            </w:r>
          </w:p>
        </w:tc>
      </w:tr>
      <w:tr w14:paraId="6D00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000" w:type="pct"/>
            <w:gridSpan w:val="4"/>
            <w:vAlign w:val="center"/>
          </w:tcPr>
          <w:p w14:paraId="4E95D21F">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五、习艺楼</w:t>
            </w:r>
          </w:p>
        </w:tc>
      </w:tr>
      <w:tr w14:paraId="26AE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33D11B11">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7A226580">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1-6楼</w:t>
            </w:r>
          </w:p>
        </w:tc>
        <w:tc>
          <w:tcPr>
            <w:tcW w:w="1396" w:type="pct"/>
            <w:vAlign w:val="center"/>
          </w:tcPr>
          <w:p w14:paraId="507B0DA3">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灭火器</w:t>
            </w:r>
          </w:p>
        </w:tc>
        <w:tc>
          <w:tcPr>
            <w:tcW w:w="1573" w:type="pct"/>
            <w:vAlign w:val="center"/>
          </w:tcPr>
          <w:p w14:paraId="01527473">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每层楼4组</w:t>
            </w:r>
          </w:p>
        </w:tc>
      </w:tr>
      <w:tr w14:paraId="7039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500538BE">
            <w:pPr>
              <w:keepNext w:val="0"/>
              <w:keepLines w:val="0"/>
              <w:widowControl/>
              <w:suppressLineNumbers w:val="0"/>
              <w:jc w:val="both"/>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六、新大楼</w:t>
            </w:r>
          </w:p>
        </w:tc>
      </w:tr>
      <w:tr w14:paraId="3E0C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71E92174">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237AC90E">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1-4楼</w:t>
            </w:r>
          </w:p>
        </w:tc>
        <w:tc>
          <w:tcPr>
            <w:tcW w:w="1396" w:type="pct"/>
            <w:vAlign w:val="center"/>
          </w:tcPr>
          <w:p w14:paraId="44F9F441">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灭火器</w:t>
            </w:r>
          </w:p>
        </w:tc>
        <w:tc>
          <w:tcPr>
            <w:tcW w:w="1573" w:type="pct"/>
            <w:vAlign w:val="center"/>
          </w:tcPr>
          <w:p w14:paraId="11E40AC5">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每层楼8组</w:t>
            </w:r>
          </w:p>
        </w:tc>
      </w:tr>
      <w:tr w14:paraId="4D38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12A3FA8B">
            <w:pPr>
              <w:keepNext w:val="0"/>
              <w:keepLines w:val="0"/>
              <w:widowControl/>
              <w:suppressLineNumbers w:val="0"/>
              <w:jc w:val="both"/>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七、食堂</w:t>
            </w:r>
          </w:p>
        </w:tc>
      </w:tr>
      <w:tr w14:paraId="1E67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303ACB57">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019D7368">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食堂</w:t>
            </w:r>
          </w:p>
        </w:tc>
        <w:tc>
          <w:tcPr>
            <w:tcW w:w="1396" w:type="pct"/>
            <w:vAlign w:val="center"/>
          </w:tcPr>
          <w:p w14:paraId="217B2DB8">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灭火器</w:t>
            </w:r>
          </w:p>
        </w:tc>
        <w:tc>
          <w:tcPr>
            <w:tcW w:w="1573" w:type="pct"/>
            <w:vAlign w:val="center"/>
          </w:tcPr>
          <w:p w14:paraId="6A9F1A5C">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新增2组</w:t>
            </w:r>
          </w:p>
        </w:tc>
      </w:tr>
      <w:tr w14:paraId="41E4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444A23F4">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 八、宿舍楼</w:t>
            </w:r>
          </w:p>
        </w:tc>
      </w:tr>
      <w:tr w14:paraId="3AF3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793584CF">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1BC14608">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A、B栋1-6楼</w:t>
            </w:r>
          </w:p>
        </w:tc>
        <w:tc>
          <w:tcPr>
            <w:tcW w:w="1396" w:type="pct"/>
            <w:vMerge w:val="restart"/>
            <w:vAlign w:val="center"/>
          </w:tcPr>
          <w:p w14:paraId="1BDBE9F8">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灭火器</w:t>
            </w:r>
          </w:p>
        </w:tc>
        <w:tc>
          <w:tcPr>
            <w:tcW w:w="1573" w:type="pct"/>
            <w:vAlign w:val="center"/>
          </w:tcPr>
          <w:p w14:paraId="451F49B3">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每层楼4-6组</w:t>
            </w:r>
          </w:p>
        </w:tc>
      </w:tr>
      <w:tr w14:paraId="616B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2DEAB352">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596" w:type="pct"/>
            <w:vAlign w:val="center"/>
          </w:tcPr>
          <w:p w14:paraId="1473542B">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C、D栋1-7楼</w:t>
            </w:r>
          </w:p>
        </w:tc>
        <w:tc>
          <w:tcPr>
            <w:tcW w:w="1396" w:type="pct"/>
            <w:vMerge w:val="continue"/>
            <w:vAlign w:val="center"/>
          </w:tcPr>
          <w:p w14:paraId="09BF425A">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3" w:type="pct"/>
            <w:vAlign w:val="center"/>
          </w:tcPr>
          <w:p w14:paraId="1745F39F">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每层楼4-6组</w:t>
            </w:r>
          </w:p>
        </w:tc>
      </w:tr>
      <w:tr w14:paraId="7B39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41532341">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九、教学楼+厉行楼</w:t>
            </w:r>
          </w:p>
        </w:tc>
      </w:tr>
      <w:tr w14:paraId="48C8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3B0CBD5B">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c>
          <w:tcPr>
            <w:tcW w:w="1596" w:type="pct"/>
            <w:vAlign w:val="center"/>
          </w:tcPr>
          <w:p w14:paraId="191EBB78">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教学楼+厉行楼（1-4楼）</w:t>
            </w:r>
          </w:p>
        </w:tc>
        <w:tc>
          <w:tcPr>
            <w:tcW w:w="1396" w:type="pct"/>
            <w:vAlign w:val="center"/>
          </w:tcPr>
          <w:p w14:paraId="416728FB">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消防水带</w:t>
            </w:r>
          </w:p>
        </w:tc>
        <w:tc>
          <w:tcPr>
            <w:tcW w:w="1573" w:type="pct"/>
            <w:vAlign w:val="center"/>
          </w:tcPr>
          <w:p w14:paraId="56914AD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每层楼20条</w:t>
            </w:r>
          </w:p>
        </w:tc>
      </w:tr>
      <w:tr w14:paraId="703A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1167FA9D">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1596" w:type="pct"/>
            <w:vAlign w:val="center"/>
          </w:tcPr>
          <w:p w14:paraId="41FFE166">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圆楼+实作楼（1-4楼）</w:t>
            </w:r>
          </w:p>
        </w:tc>
        <w:tc>
          <w:tcPr>
            <w:tcW w:w="1396" w:type="pct"/>
            <w:shd w:val="clear" w:color="auto" w:fill="auto"/>
            <w:vAlign w:val="center"/>
          </w:tcPr>
          <w:p w14:paraId="2A4D0F05">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消防水带</w:t>
            </w:r>
          </w:p>
        </w:tc>
        <w:tc>
          <w:tcPr>
            <w:tcW w:w="1573" w:type="pct"/>
            <w:shd w:val="clear" w:color="auto" w:fill="auto"/>
            <w:vAlign w:val="center"/>
          </w:tcPr>
          <w:p w14:paraId="4B44FC12">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每层楼10条</w:t>
            </w:r>
          </w:p>
        </w:tc>
      </w:tr>
      <w:tr w14:paraId="0094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14:paraId="7105F119">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1596" w:type="pct"/>
            <w:vAlign w:val="center"/>
          </w:tcPr>
          <w:p w14:paraId="6AC80005">
            <w:pPr>
              <w:keepNext w:val="0"/>
              <w:keepLines w:val="0"/>
              <w:widowControl/>
              <w:suppressLineNumbers w:val="0"/>
              <w:jc w:val="left"/>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习艺楼（1-5楼）</w:t>
            </w:r>
          </w:p>
        </w:tc>
        <w:tc>
          <w:tcPr>
            <w:tcW w:w="1396" w:type="pct"/>
            <w:shd w:val="clear" w:color="auto" w:fill="auto"/>
            <w:vAlign w:val="center"/>
          </w:tcPr>
          <w:p w14:paraId="62DC412D">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消防水带</w:t>
            </w:r>
          </w:p>
        </w:tc>
        <w:tc>
          <w:tcPr>
            <w:tcW w:w="1573" w:type="pct"/>
            <w:shd w:val="clear" w:color="auto" w:fill="auto"/>
            <w:vAlign w:val="center"/>
          </w:tcPr>
          <w:p w14:paraId="3E7C3BD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每层楼4条</w:t>
            </w:r>
          </w:p>
        </w:tc>
      </w:tr>
    </w:tbl>
    <w:p w14:paraId="21C680C4">
      <w:pPr>
        <w:pStyle w:val="4"/>
        <w:numPr>
          <w:ilvl w:val="0"/>
          <w:numId w:val="0"/>
        </w:numPr>
        <w:rPr>
          <w:rFonts w:hint="eastAsia" w:ascii="仿宋" w:hAnsi="仿宋" w:eastAsia="仿宋" w:cs="仿宋"/>
          <w:highlight w:val="none"/>
        </w:rPr>
      </w:pPr>
    </w:p>
    <w:p w14:paraId="2FFF2923">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AD40F54">
      <w:pPr>
        <w:pStyle w:val="3"/>
        <w:spacing w:line="480" w:lineRule="exact"/>
        <w:jc w:val="center"/>
        <w:rPr>
          <w:rFonts w:hint="eastAsia" w:ascii="仿宋" w:hAnsi="仿宋" w:eastAsia="仿宋" w:cs="仿宋"/>
          <w:color w:val="auto"/>
          <w:sz w:val="36"/>
          <w:szCs w:val="36"/>
          <w:highlight w:val="none"/>
        </w:rPr>
      </w:pPr>
      <w:bookmarkStart w:id="71" w:name="_Toc15727"/>
      <w:bookmarkStart w:id="72" w:name="_Toc12330"/>
      <w:r>
        <w:rPr>
          <w:rFonts w:hint="eastAsia" w:ascii="仿宋" w:hAnsi="仿宋" w:eastAsia="仿宋" w:cs="仿宋"/>
          <w:color w:val="auto"/>
          <w:sz w:val="36"/>
          <w:szCs w:val="36"/>
          <w:highlight w:val="none"/>
        </w:rPr>
        <w:t xml:space="preserve">第三篇  </w:t>
      </w:r>
      <w:bookmarkEnd w:id="55"/>
      <w:bookmarkEnd w:id="56"/>
      <w:bookmarkEnd w:id="57"/>
      <w:bookmarkEnd w:id="58"/>
      <w:bookmarkEnd w:id="59"/>
      <w:bookmarkEnd w:id="60"/>
      <w:r>
        <w:rPr>
          <w:rFonts w:hint="eastAsia" w:ascii="仿宋" w:hAnsi="仿宋" w:eastAsia="仿宋" w:cs="仿宋"/>
          <w:color w:val="auto"/>
          <w:sz w:val="36"/>
          <w:szCs w:val="36"/>
          <w:highlight w:val="none"/>
        </w:rPr>
        <w:t>项目商务需求</w:t>
      </w:r>
      <w:bookmarkEnd w:id="71"/>
      <w:bookmarkEnd w:id="72"/>
    </w:p>
    <w:bookmarkEnd w:id="46"/>
    <w:bookmarkEnd w:id="61"/>
    <w:bookmarkEnd w:id="62"/>
    <w:p w14:paraId="48F46C76">
      <w:pPr>
        <w:pStyle w:val="7"/>
        <w:snapToGrid w:val="0"/>
        <w:spacing w:before="0" w:after="0" w:line="480" w:lineRule="exact"/>
        <w:rPr>
          <w:rFonts w:hint="eastAsia" w:ascii="仿宋" w:hAnsi="仿宋" w:eastAsia="仿宋" w:cs="仿宋"/>
          <w:color w:val="auto"/>
          <w:sz w:val="24"/>
          <w:szCs w:val="24"/>
          <w:highlight w:val="none"/>
        </w:rPr>
      </w:pPr>
      <w:bookmarkStart w:id="73" w:name="_Toc5218"/>
      <w:r>
        <w:rPr>
          <w:rFonts w:hint="eastAsia" w:ascii="仿宋" w:hAnsi="仿宋" w:eastAsia="仿宋" w:cs="仿宋"/>
          <w:color w:val="auto"/>
          <w:sz w:val="24"/>
          <w:szCs w:val="24"/>
          <w:highlight w:val="none"/>
        </w:rPr>
        <w:t>一、服务时间、地点及验收方式</w:t>
      </w:r>
      <w:bookmarkEnd w:id="73"/>
    </w:p>
    <w:p w14:paraId="3FB1565B">
      <w:pPr>
        <w:snapToGrid w:val="0"/>
        <w:spacing w:line="480" w:lineRule="exact"/>
        <w:rPr>
          <w:rFonts w:hint="eastAsia" w:ascii="仿宋" w:hAnsi="仿宋" w:eastAsia="仿宋" w:cs="仿宋"/>
          <w:color w:val="auto"/>
          <w:sz w:val="24"/>
          <w:szCs w:val="24"/>
          <w:highlight w:val="none"/>
        </w:rPr>
      </w:pPr>
      <w:bookmarkStart w:id="74" w:name="_Toc267320050"/>
      <w:r>
        <w:rPr>
          <w:rFonts w:hint="eastAsia" w:ascii="仿宋" w:hAnsi="仿宋" w:eastAsia="仿宋" w:cs="仿宋"/>
          <w:color w:val="auto"/>
          <w:kern w:val="0"/>
          <w:sz w:val="24"/>
          <w:szCs w:val="24"/>
          <w:highlight w:val="none"/>
        </w:rPr>
        <w:t>（一）</w:t>
      </w:r>
      <w:r>
        <w:rPr>
          <w:rFonts w:hint="eastAsia" w:ascii="仿宋" w:hAnsi="仿宋" w:eastAsia="仿宋" w:cs="仿宋"/>
          <w:color w:val="auto"/>
          <w:sz w:val="24"/>
          <w:szCs w:val="24"/>
          <w:highlight w:val="none"/>
        </w:rPr>
        <w:t>交货时间：成交供应商应当自采购合同签订之日开始计算，</w:t>
      </w:r>
      <w:r>
        <w:rPr>
          <w:rFonts w:hint="eastAsia" w:ascii="仿宋" w:hAnsi="仿宋" w:eastAsia="仿宋" w:cs="仿宋"/>
          <w:color w:val="auto"/>
          <w:sz w:val="24"/>
          <w:szCs w:val="24"/>
          <w:highlight w:val="none"/>
          <w:u w:val="single"/>
          <w:lang w:val="en-US" w:eastAsia="zh-CN"/>
        </w:rPr>
        <w:t xml:space="preserve"> 7</w:t>
      </w:r>
      <w:r>
        <w:rPr>
          <w:rFonts w:hint="eastAsia" w:ascii="仿宋" w:hAnsi="仿宋" w:eastAsia="仿宋" w:cs="仿宋"/>
          <w:color w:val="auto"/>
          <w:sz w:val="24"/>
          <w:szCs w:val="24"/>
          <w:highlight w:val="none"/>
        </w:rPr>
        <w:t>天内完成交货及安装调试。</w:t>
      </w:r>
    </w:p>
    <w:p w14:paraId="29D8C7CF">
      <w:pPr>
        <w:snapToGrid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（二）交货地点：</w:t>
      </w:r>
      <w:r>
        <w:rPr>
          <w:rFonts w:hint="eastAsia" w:ascii="仿宋" w:hAnsi="仿宋" w:eastAsia="仿宋" w:cs="仿宋"/>
          <w:color w:val="auto"/>
          <w:kern w:val="0"/>
          <w:sz w:val="24"/>
          <w:szCs w:val="24"/>
          <w:highlight w:val="none"/>
          <w:lang w:val="en-US" w:eastAsia="zh-CN"/>
        </w:rPr>
        <w:t>采购人指定地点</w:t>
      </w:r>
      <w:r>
        <w:rPr>
          <w:rFonts w:hint="eastAsia" w:ascii="仿宋" w:hAnsi="仿宋" w:eastAsia="仿宋" w:cs="仿宋"/>
          <w:color w:val="auto"/>
          <w:kern w:val="0"/>
          <w:sz w:val="24"/>
          <w:szCs w:val="24"/>
          <w:highlight w:val="none"/>
        </w:rPr>
        <w:t>。</w:t>
      </w:r>
    </w:p>
    <w:p w14:paraId="65FD8121">
      <w:pPr>
        <w:snapToGrid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（三）验收方式</w:t>
      </w:r>
      <w:bookmarkEnd w:id="74"/>
    </w:p>
    <w:p w14:paraId="31C23BC0">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1.货物到达现场后，供应商应经采购人或其指定验收单位清点品名、规格、数量；检查外观，作出验收记录，双方签字确认。</w:t>
      </w:r>
    </w:p>
    <w:p w14:paraId="087B996F">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2.供应商应保证货物到达用户所在地完好无损，如有缺漏、损坏，由供应商负责调换、补齐或赔偿。</w:t>
      </w:r>
    </w:p>
    <w:p w14:paraId="76AFD62B">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3.供应商应提供完备的技术资料、装箱单和合格证等，并派遣专业技术人员进行现场安装调试。验收合格条件如下：</w:t>
      </w:r>
    </w:p>
    <w:p w14:paraId="57CADB19">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3.1设备品种、规格、数量、技术参数以及商品品牌、制造商等与采购合同及采购文件、供应商提交的响应文件一致，性能指标达到规定的标准。</w:t>
      </w:r>
    </w:p>
    <w:p w14:paraId="60EED1E4">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3.2货物技术资料、装箱单、合格证等资料齐全。</w:t>
      </w:r>
    </w:p>
    <w:p w14:paraId="048C41BF">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3.3在规定时间内完成交货并验收，并经采购人确认。</w:t>
      </w:r>
    </w:p>
    <w:p w14:paraId="756156E4">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4.供应商提供的货物未达到比选文件规定要求，且对采购人造成损失的，由供应商承担一切责任，赔偿所造成的损失并没收履约保证金。</w:t>
      </w:r>
    </w:p>
    <w:p w14:paraId="48D377EB">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5.采购人需要制造商对成交供应商交付的产品（包括质量、技术参数等）进行确认的，制造商应予以配合，并出具书面意见。</w:t>
      </w:r>
    </w:p>
    <w:p w14:paraId="64A11B90">
      <w:pPr>
        <w:pStyle w:val="7"/>
        <w:snapToGrid w:val="0"/>
        <w:spacing w:before="0" w:after="0" w:line="480" w:lineRule="exact"/>
        <w:rPr>
          <w:rFonts w:hint="eastAsia" w:ascii="仿宋" w:hAnsi="仿宋" w:eastAsia="仿宋" w:cs="仿宋"/>
          <w:color w:val="auto"/>
          <w:sz w:val="24"/>
          <w:szCs w:val="24"/>
          <w:highlight w:val="none"/>
        </w:rPr>
      </w:pPr>
      <w:bookmarkStart w:id="75" w:name="_Toc8488"/>
      <w:bookmarkStart w:id="76" w:name="_Toc20722"/>
      <w:bookmarkStart w:id="77" w:name="_Toc28770"/>
      <w:bookmarkStart w:id="78" w:name="_Toc29345"/>
      <w:r>
        <w:rPr>
          <w:rFonts w:hint="eastAsia" w:ascii="仿宋" w:hAnsi="仿宋" w:eastAsia="仿宋" w:cs="仿宋"/>
          <w:color w:val="auto"/>
          <w:sz w:val="24"/>
          <w:szCs w:val="24"/>
          <w:highlight w:val="none"/>
        </w:rPr>
        <w:t>二、报价要求</w:t>
      </w:r>
      <w:bookmarkEnd w:id="75"/>
      <w:bookmarkEnd w:id="76"/>
      <w:bookmarkEnd w:id="77"/>
      <w:bookmarkEnd w:id="78"/>
    </w:p>
    <w:p w14:paraId="09A31285">
      <w:pPr>
        <w:snapToGrid w:val="0"/>
        <w:spacing w:line="480" w:lineRule="exact"/>
        <w:ind w:firstLine="480" w:firstLineChars="200"/>
        <w:rPr>
          <w:rFonts w:hint="eastAsia" w:ascii="仿宋" w:hAnsi="仿宋" w:eastAsia="仿宋" w:cs="仿宋"/>
          <w:color w:val="auto"/>
          <w:kern w:val="0"/>
          <w:sz w:val="24"/>
          <w:szCs w:val="24"/>
          <w:highlight w:val="none"/>
        </w:rPr>
      </w:pPr>
      <w:bookmarkStart w:id="79" w:name="_Toc23278"/>
      <w:bookmarkStart w:id="80" w:name="_Toc7344"/>
      <w:bookmarkStart w:id="81" w:name="_Toc16922"/>
      <w:bookmarkStart w:id="82" w:name="_Toc23114"/>
      <w:bookmarkStart w:id="83" w:name="_Toc403569791"/>
      <w:bookmarkStart w:id="84" w:name="_Toc344475121"/>
      <w:bookmarkStart w:id="85" w:name="_Toc24569666"/>
      <w:bookmarkStart w:id="86" w:name="_Toc31674"/>
      <w:r>
        <w:rPr>
          <w:rFonts w:hint="eastAsia" w:ascii="仿宋" w:hAnsi="仿宋" w:eastAsia="仿宋" w:cs="仿宋"/>
          <w:color w:val="auto"/>
          <w:kern w:val="0"/>
          <w:sz w:val="24"/>
          <w:szCs w:val="24"/>
          <w:highlight w:val="none"/>
        </w:rPr>
        <w:t>本次报价须为人民币报价，包括完成本项目所需的设备或货物购买（制造）费、辅材及配件费、人工费、运输费（含装卸费）、包装费、检测费、安装调试费、</w:t>
      </w:r>
      <w:r>
        <w:rPr>
          <w:rFonts w:hint="eastAsia" w:ascii="仿宋" w:hAnsi="仿宋" w:eastAsia="仿宋" w:cs="仿宋"/>
          <w:color w:val="auto"/>
          <w:kern w:val="0"/>
          <w:sz w:val="24"/>
          <w:szCs w:val="24"/>
          <w:highlight w:val="none"/>
          <w:lang w:val="en-US" w:eastAsia="zh-CN"/>
        </w:rPr>
        <w:t>原有设备拆除</w:t>
      </w:r>
      <w:r>
        <w:rPr>
          <w:rFonts w:hint="eastAsia" w:ascii="仿宋" w:hAnsi="仿宋" w:eastAsia="仿宋" w:cs="仿宋"/>
          <w:color w:val="auto"/>
          <w:kern w:val="0"/>
          <w:sz w:val="24"/>
          <w:szCs w:val="24"/>
          <w:highlight w:val="none"/>
        </w:rPr>
        <w:t>费、现场恢复费及各种应纳的税费等完成本项目所需的所有费用。因成交供应商自身原因造成漏报、少报皆由其自行承担责任，采购人不再支付或补偿。</w:t>
      </w:r>
      <w:bookmarkEnd w:id="79"/>
      <w:bookmarkEnd w:id="80"/>
      <w:bookmarkEnd w:id="81"/>
      <w:bookmarkEnd w:id="82"/>
    </w:p>
    <w:p w14:paraId="28190A9A">
      <w:pPr>
        <w:snapToGrid w:val="0"/>
        <w:spacing w:line="48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本项目设置总报价最高限价，总报价最高限价为：</w:t>
      </w:r>
      <w:r>
        <w:rPr>
          <w:rFonts w:hint="eastAsia" w:ascii="仿宋" w:hAnsi="仿宋" w:eastAsia="仿宋" w:cs="仿宋"/>
          <w:b/>
          <w:bCs/>
          <w:color w:val="auto"/>
          <w:kern w:val="0"/>
          <w:sz w:val="24"/>
          <w:szCs w:val="24"/>
          <w:highlight w:val="none"/>
          <w:lang w:val="en-US" w:eastAsia="zh-CN"/>
        </w:rPr>
        <w:t>55000</w:t>
      </w:r>
      <w:r>
        <w:rPr>
          <w:rFonts w:hint="eastAsia" w:ascii="仿宋" w:hAnsi="仿宋" w:eastAsia="仿宋" w:cs="仿宋"/>
          <w:b/>
          <w:bCs/>
          <w:color w:val="auto"/>
          <w:kern w:val="0"/>
          <w:sz w:val="24"/>
          <w:szCs w:val="24"/>
          <w:highlight w:val="none"/>
        </w:rPr>
        <w:t>元，</w:t>
      </w:r>
      <w:r>
        <w:rPr>
          <w:rFonts w:hint="eastAsia" w:ascii="仿宋" w:hAnsi="仿宋" w:eastAsia="仿宋" w:cs="仿宋"/>
          <w:b/>
          <w:bCs/>
          <w:color w:val="auto"/>
          <w:kern w:val="0"/>
          <w:sz w:val="24"/>
          <w:szCs w:val="24"/>
          <w:highlight w:val="none"/>
          <w:lang w:val="en-US" w:eastAsia="zh-CN"/>
        </w:rPr>
        <w:t>参选供应商</w:t>
      </w:r>
      <w:r>
        <w:rPr>
          <w:rFonts w:hint="eastAsia" w:ascii="仿宋" w:hAnsi="仿宋" w:eastAsia="仿宋" w:cs="仿宋"/>
          <w:b/>
          <w:bCs/>
          <w:color w:val="auto"/>
          <w:kern w:val="0"/>
          <w:sz w:val="24"/>
          <w:szCs w:val="24"/>
          <w:highlight w:val="none"/>
        </w:rPr>
        <w:t>在报价时总价不得超过采购人给出的最高限价，否则按无效响应处理。</w:t>
      </w:r>
    </w:p>
    <w:p w14:paraId="0994A220">
      <w:pPr>
        <w:pStyle w:val="7"/>
        <w:snapToGrid w:val="0"/>
        <w:spacing w:before="0" w:after="0" w:line="480" w:lineRule="exact"/>
        <w:rPr>
          <w:rFonts w:hint="eastAsia" w:ascii="仿宋" w:hAnsi="仿宋" w:eastAsia="仿宋" w:cs="仿宋"/>
          <w:color w:val="auto"/>
          <w:sz w:val="24"/>
          <w:szCs w:val="24"/>
          <w:highlight w:val="none"/>
        </w:rPr>
      </w:pPr>
      <w:bookmarkStart w:id="87" w:name="_Toc2874"/>
      <w:bookmarkStart w:id="88" w:name="_Toc4878"/>
      <w:bookmarkStart w:id="89" w:name="_Toc30477"/>
      <w:bookmarkStart w:id="90" w:name="_Toc8523"/>
      <w:r>
        <w:rPr>
          <w:rFonts w:hint="eastAsia" w:ascii="仿宋" w:hAnsi="仿宋" w:eastAsia="仿宋" w:cs="仿宋"/>
          <w:color w:val="auto"/>
          <w:sz w:val="24"/>
          <w:szCs w:val="24"/>
          <w:highlight w:val="none"/>
        </w:rPr>
        <w:t>三、质量保证及售后服务</w:t>
      </w:r>
      <w:bookmarkEnd w:id="83"/>
      <w:bookmarkEnd w:id="84"/>
      <w:bookmarkEnd w:id="85"/>
      <w:bookmarkEnd w:id="86"/>
      <w:bookmarkEnd w:id="87"/>
      <w:bookmarkEnd w:id="88"/>
      <w:bookmarkEnd w:id="89"/>
      <w:bookmarkEnd w:id="90"/>
    </w:p>
    <w:p w14:paraId="1A16DDCD">
      <w:pPr>
        <w:snapToGrid w:val="0"/>
        <w:spacing w:line="480" w:lineRule="exact"/>
        <w:rPr>
          <w:rFonts w:hint="eastAsia" w:ascii="仿宋" w:hAnsi="仿宋" w:eastAsia="仿宋" w:cs="仿宋"/>
          <w:color w:val="auto"/>
          <w:kern w:val="0"/>
          <w:sz w:val="24"/>
          <w:szCs w:val="24"/>
          <w:highlight w:val="none"/>
        </w:rPr>
      </w:pPr>
      <w:bookmarkStart w:id="91" w:name="_Toc24569667"/>
      <w:r>
        <w:rPr>
          <w:rFonts w:hint="eastAsia" w:ascii="仿宋" w:hAnsi="仿宋" w:eastAsia="仿宋" w:cs="仿宋"/>
          <w:color w:val="auto"/>
          <w:kern w:val="0"/>
          <w:sz w:val="24"/>
          <w:szCs w:val="24"/>
          <w:highlight w:val="none"/>
        </w:rPr>
        <w:t>（一）产品质量保证期</w:t>
      </w:r>
    </w:p>
    <w:p w14:paraId="37073EC7">
      <w:pPr>
        <w:snapToGrid w:val="0"/>
        <w:spacing w:line="480" w:lineRule="exact"/>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1.供应商提供的货物须满足消防设施验收标准。</w:t>
      </w:r>
    </w:p>
    <w:p w14:paraId="7389F389">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.产品质量保证期：自验收合格之日起算，免费质保期不低于</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年。</w:t>
      </w:r>
    </w:p>
    <w:p w14:paraId="085C293B">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.采购货物属于国家规定“三包”范围的，其产品质量保证期不得低于“三包”规定。</w:t>
      </w:r>
    </w:p>
    <w:p w14:paraId="689072D7">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.供应商的质量保证期承诺优于国家“三包”规定的，按供应商实际承诺执行。</w:t>
      </w:r>
    </w:p>
    <w:p w14:paraId="628FF8BD">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.质量</w:t>
      </w:r>
      <w:r>
        <w:rPr>
          <w:rFonts w:hint="eastAsia" w:ascii="仿宋" w:hAnsi="仿宋" w:eastAsia="仿宋" w:cs="仿宋"/>
          <w:color w:val="auto"/>
          <w:sz w:val="24"/>
          <w:highlight w:val="none"/>
        </w:rPr>
        <w:t>保证期内，供应商负责对其提供的设备进行维修和系统维护，不再收取任何费用，但不可抗力（如火灾、雷击等）与采购人人为损坏、操作不当造成的故障除外。</w:t>
      </w:r>
    </w:p>
    <w:p w14:paraId="162BFDF2">
      <w:pPr>
        <w:spacing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.所有设备保修服务方式均为上门保修，即由供应商派员到设备使用现场维修，由此产生的一切费用均由供应商承担。</w:t>
      </w:r>
    </w:p>
    <w:p w14:paraId="570C2D3A">
      <w:pPr>
        <w:snapToGrid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（二）售后服务内容</w:t>
      </w:r>
    </w:p>
    <w:p w14:paraId="3BF05BCE">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供应商和制造商在质量保证期内应当为采购人提供以下技术支持服务：</w:t>
      </w:r>
    </w:p>
    <w:p w14:paraId="2EFFF722">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1.质量保证期内服务要求</w:t>
      </w:r>
    </w:p>
    <w:p w14:paraId="6C639D8B">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1.1电话咨询</w:t>
      </w:r>
    </w:p>
    <w:p w14:paraId="230CEF21">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成交供应商和制造商应当为用户提供技术援助电话，解答用户在使用中遇到的问题，及时为用户提出解决问题的建议。</w:t>
      </w:r>
    </w:p>
    <w:p w14:paraId="23862F8A">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1.2现场响应</w:t>
      </w:r>
    </w:p>
    <w:p w14:paraId="6F77483C">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用户遇到使用及技术问题，电话咨询不能解决的，成交供应商或制造商应在4小时内采取相应响应措施；无法在4小时内解决的，应在48小时内派出专业人员进行技术支持。</w:t>
      </w:r>
    </w:p>
    <w:p w14:paraId="3F0E2292">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1.3技术升级</w:t>
      </w:r>
    </w:p>
    <w:p w14:paraId="5972CB6D">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在质保期内，如果成交供应商和制造商的产品技术升级，成交供应商应及时通知采购人，如采购人有相应要求，成交供应商和制造商应对采购人进行免费升级服务。</w:t>
      </w:r>
    </w:p>
    <w:p w14:paraId="6E1DC71E">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2.质保期外服务要求</w:t>
      </w:r>
    </w:p>
    <w:p w14:paraId="3200ADAF">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2.1质量保证期过后，成交供应商和制造商应同样提供免费电话咨询服务，并应承诺提供产品上门维护服务。</w:t>
      </w:r>
    </w:p>
    <w:p w14:paraId="590B62EE">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2.2质量保证期过后，除前述已明确免费的服务外，采购人需要继续由原成交供应商和制造商提供售后服务的，成交供应商和制造商应以优惠价格提供售后服务。</w:t>
      </w:r>
    </w:p>
    <w:p w14:paraId="5E96BA57">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（三）备品备件及易损件</w:t>
      </w:r>
    </w:p>
    <w:p w14:paraId="687EDE4B">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供应商售后服务中，维修使用的备品备件及易损件应为原厂配件，未经采购人书面同意不得使用非原厂配件。</w:t>
      </w:r>
    </w:p>
    <w:p w14:paraId="101197F3">
      <w:pPr>
        <w:pStyle w:val="7"/>
        <w:snapToGrid w:val="0"/>
        <w:spacing w:before="0" w:after="0" w:line="480" w:lineRule="exact"/>
        <w:rPr>
          <w:rFonts w:hint="eastAsia" w:ascii="仿宋" w:hAnsi="仿宋" w:eastAsia="仿宋" w:cs="仿宋"/>
          <w:color w:val="auto"/>
          <w:sz w:val="24"/>
          <w:szCs w:val="24"/>
          <w:highlight w:val="none"/>
        </w:rPr>
      </w:pPr>
      <w:bookmarkStart w:id="92" w:name="_Toc2816"/>
      <w:bookmarkStart w:id="93" w:name="_Toc31246"/>
      <w:bookmarkStart w:id="94" w:name="_Toc10176"/>
      <w:bookmarkStart w:id="95" w:name="_Toc19901"/>
      <w:r>
        <w:rPr>
          <w:rFonts w:hint="eastAsia" w:ascii="仿宋" w:hAnsi="仿宋" w:eastAsia="仿宋" w:cs="仿宋"/>
          <w:color w:val="auto"/>
          <w:sz w:val="24"/>
          <w:szCs w:val="24"/>
          <w:highlight w:val="none"/>
        </w:rPr>
        <w:t>四、付款方式</w:t>
      </w:r>
      <w:bookmarkEnd w:id="91"/>
      <w:bookmarkEnd w:id="92"/>
      <w:bookmarkEnd w:id="93"/>
      <w:bookmarkEnd w:id="94"/>
      <w:bookmarkEnd w:id="95"/>
    </w:p>
    <w:p w14:paraId="0068819C">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bookmarkStart w:id="96" w:name="_Toc24569668"/>
      <w:bookmarkStart w:id="97" w:name="_Toc13040"/>
      <w:bookmarkStart w:id="98" w:name="_Toc31427"/>
      <w:bookmarkStart w:id="99" w:name="_Toc12794"/>
      <w:bookmarkStart w:id="100" w:name="_Toc4293"/>
      <w:bookmarkStart w:id="101" w:name="_Toc520204758"/>
      <w:bookmarkStart w:id="102" w:name="_Toc267320052"/>
      <w:r>
        <w:rPr>
          <w:rFonts w:hint="eastAsia" w:ascii="仿宋" w:hAnsi="仿宋" w:eastAsia="仿宋" w:cs="仿宋"/>
          <w:color w:val="auto"/>
          <w:kern w:val="0"/>
          <w:sz w:val="24"/>
          <w:szCs w:val="24"/>
          <w:highlight w:val="none"/>
        </w:rPr>
        <w:t>（一）</w:t>
      </w:r>
      <w:r>
        <w:rPr>
          <w:rFonts w:hint="eastAsia" w:ascii="仿宋" w:hAnsi="仿宋" w:eastAsia="仿宋" w:cs="仿宋"/>
          <w:color w:val="auto"/>
          <w:sz w:val="24"/>
          <w:szCs w:val="24"/>
          <w:highlight w:val="none"/>
        </w:rPr>
        <w:t>履约担保的金额：中标合同金额的</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w:t>
      </w:r>
    </w:p>
    <w:p w14:paraId="6BFAEB48">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（二）履约担保的形式：</w:t>
      </w:r>
      <w:r>
        <w:rPr>
          <w:rFonts w:hint="eastAsia" w:ascii="仿宋" w:hAnsi="仿宋" w:eastAsia="仿宋" w:cs="仿宋"/>
          <w:color w:val="auto"/>
          <w:sz w:val="24"/>
          <w:szCs w:val="24"/>
          <w:highlight w:val="none"/>
          <w:lang w:val="en-US" w:eastAsia="zh-CN"/>
        </w:rPr>
        <w:t>转账</w:t>
      </w:r>
      <w:r>
        <w:rPr>
          <w:rFonts w:hint="eastAsia" w:ascii="仿宋" w:hAnsi="仿宋" w:eastAsia="仿宋" w:cs="仿宋"/>
          <w:color w:val="auto"/>
          <w:sz w:val="24"/>
          <w:szCs w:val="24"/>
          <w:highlight w:val="none"/>
        </w:rPr>
        <w:t>或履约保函，履约保函包括银行保函、保证保险和担保保函。</w:t>
      </w:r>
    </w:p>
    <w:p w14:paraId="1FB7655E">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1、采用转账形式缴纳履约担保的，必须从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的基本账户通过银行转账方式直接划付到</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人提供的银行账户，其中产生的手续费由</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承担。</w:t>
      </w:r>
    </w:p>
    <w:p w14:paraId="58F603C8">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2、采用保函形式的，保函必须为不可撤销且见索即付。履约保函必须由合法经营的金融机构、担保机构出具，保函的内容必须符合磋商文件和投标承诺的要求。保函的受益人为</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，保函原件交</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保存。</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对所提交的履约保函的真实性、合法性、有效性负责。</w:t>
      </w:r>
    </w:p>
    <w:p w14:paraId="33B06B2E">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设备到场并安装调试完毕经验收合格后，采购人出具项目验收报告；</w:t>
      </w:r>
    </w:p>
    <w:p w14:paraId="0770FB6B">
      <w:pPr>
        <w:snapToGrid w:val="0"/>
        <w:spacing w:line="480" w:lineRule="exact"/>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rPr>
        <w:t>）采购人出具项目验收报告后</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0个工作日内，双方根据实际成交单价和实际采购的设备数量最终计算出结算金额，成交供应商向采购人开具增值税普通发票，采购人收到成交供应商开具的合格发票后</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个工作日内，以转账方式向成交供应商支付剩余的设备价款</w:t>
      </w:r>
      <w:r>
        <w:rPr>
          <w:rFonts w:hint="eastAsia" w:ascii="仿宋" w:hAnsi="仿宋" w:eastAsia="仿宋" w:cs="仿宋"/>
          <w:color w:val="auto"/>
          <w:kern w:val="0"/>
          <w:sz w:val="24"/>
          <w:szCs w:val="24"/>
          <w:highlight w:val="none"/>
          <w:lang w:eastAsia="zh-CN"/>
        </w:rPr>
        <w:t>；</w:t>
      </w:r>
    </w:p>
    <w:p w14:paraId="5AACEB1C">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rPr>
        <w:t>）履约保证金无息退还时间：项目验收合格后，在成交供应商不存在任何违约情形的前提下，采购人应在5个工作日内无息退还履约保证金。</w:t>
      </w:r>
    </w:p>
    <w:p w14:paraId="3230C762">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成交供应商在履约过程中出现违约行为的，由采购人按合同约定对履约保证金进行处理。</w:t>
      </w:r>
    </w:p>
    <w:p w14:paraId="5067AB6F">
      <w:pPr>
        <w:pStyle w:val="7"/>
        <w:snapToGrid w:val="0"/>
        <w:spacing w:before="0" w:after="0" w:line="480" w:lineRule="exact"/>
        <w:rPr>
          <w:rFonts w:hint="eastAsia" w:ascii="仿宋" w:hAnsi="仿宋" w:eastAsia="仿宋" w:cs="仿宋"/>
          <w:color w:val="auto"/>
          <w:sz w:val="24"/>
          <w:szCs w:val="24"/>
          <w:highlight w:val="none"/>
        </w:rPr>
      </w:pPr>
      <w:bookmarkStart w:id="103" w:name="_Toc14151"/>
      <w:bookmarkStart w:id="104" w:name="_Toc21100"/>
      <w:r>
        <w:rPr>
          <w:rFonts w:hint="eastAsia" w:ascii="仿宋" w:hAnsi="仿宋" w:eastAsia="仿宋" w:cs="仿宋"/>
          <w:color w:val="auto"/>
          <w:sz w:val="24"/>
          <w:szCs w:val="24"/>
          <w:highlight w:val="none"/>
        </w:rPr>
        <w:t>五、知识产权</w:t>
      </w:r>
      <w:bookmarkEnd w:id="96"/>
      <w:bookmarkEnd w:id="97"/>
      <w:bookmarkEnd w:id="98"/>
      <w:bookmarkEnd w:id="99"/>
      <w:bookmarkEnd w:id="100"/>
      <w:bookmarkEnd w:id="101"/>
      <w:bookmarkEnd w:id="102"/>
      <w:bookmarkEnd w:id="103"/>
      <w:bookmarkEnd w:id="104"/>
    </w:p>
    <w:p w14:paraId="385EE55E">
      <w:pPr>
        <w:snapToGrid w:val="0"/>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交供应商应当保证采购人在中华人民共和国境内使用供应商提供的货物及服务时免受第三方提出的侵犯其专利权或其它知识产权的起诉。如果第三方提出侵权指控，供应商应承担由此而引起的一切法律责任和费用，并赔偿采购人因此遭受的全部损失。</w:t>
      </w:r>
    </w:p>
    <w:p w14:paraId="11497C5D">
      <w:pPr>
        <w:pStyle w:val="7"/>
        <w:snapToGrid w:val="0"/>
        <w:spacing w:before="0" w:after="0" w:line="480" w:lineRule="exact"/>
        <w:rPr>
          <w:rFonts w:hint="eastAsia" w:ascii="仿宋" w:hAnsi="仿宋" w:eastAsia="仿宋" w:cs="仿宋"/>
          <w:color w:val="auto"/>
          <w:sz w:val="24"/>
          <w:szCs w:val="24"/>
          <w:highlight w:val="none"/>
        </w:rPr>
      </w:pPr>
      <w:bookmarkStart w:id="105" w:name="_Toc29165"/>
      <w:bookmarkStart w:id="106" w:name="_Toc23606"/>
      <w:bookmarkStart w:id="107" w:name="_Toc22916"/>
      <w:bookmarkStart w:id="108" w:name="_Toc18768"/>
      <w:bookmarkStart w:id="109" w:name="_Toc24569670"/>
      <w:bookmarkStart w:id="110" w:name="_Toc729"/>
      <w:bookmarkStart w:id="111" w:name="_Toc403569795"/>
      <w:r>
        <w:rPr>
          <w:rFonts w:hint="eastAsia" w:ascii="仿宋" w:hAnsi="仿宋" w:eastAsia="仿宋" w:cs="仿宋"/>
          <w:color w:val="auto"/>
          <w:sz w:val="24"/>
          <w:szCs w:val="24"/>
          <w:highlight w:val="none"/>
        </w:rPr>
        <w:t>六、</w:t>
      </w:r>
      <w:bookmarkStart w:id="112" w:name="_Toc17102"/>
      <w:bookmarkStart w:id="113" w:name="_Toc29578"/>
      <w:bookmarkStart w:id="114" w:name="_Toc16375"/>
      <w:bookmarkStart w:id="115" w:name="_Toc344475125"/>
      <w:r>
        <w:rPr>
          <w:rFonts w:hint="eastAsia" w:ascii="仿宋" w:hAnsi="仿宋" w:eastAsia="仿宋" w:cs="仿宋"/>
          <w:color w:val="auto"/>
          <w:sz w:val="24"/>
          <w:szCs w:val="24"/>
          <w:highlight w:val="none"/>
        </w:rPr>
        <w:t>培训</w:t>
      </w:r>
      <w:bookmarkEnd w:id="105"/>
      <w:bookmarkEnd w:id="106"/>
      <w:bookmarkEnd w:id="107"/>
      <w:bookmarkEnd w:id="108"/>
      <w:bookmarkEnd w:id="112"/>
      <w:bookmarkEnd w:id="113"/>
    </w:p>
    <w:p w14:paraId="7644F68C">
      <w:pPr>
        <w:pStyle w:val="7"/>
        <w:snapToGrid w:val="0"/>
        <w:spacing w:before="0" w:after="0" w:line="480" w:lineRule="exact"/>
        <w:ind w:firstLine="480" w:firstLineChars="200"/>
        <w:rPr>
          <w:rFonts w:hint="eastAsia" w:ascii="仿宋" w:hAnsi="仿宋" w:eastAsia="仿宋" w:cs="仿宋"/>
          <w:b w:val="0"/>
          <w:color w:val="auto"/>
          <w:kern w:val="0"/>
          <w:sz w:val="24"/>
          <w:szCs w:val="24"/>
          <w:highlight w:val="none"/>
        </w:rPr>
      </w:pPr>
      <w:bookmarkStart w:id="116" w:name="_Toc5127"/>
      <w:bookmarkStart w:id="117" w:name="_Toc10405"/>
      <w:bookmarkStart w:id="118" w:name="_Toc5383"/>
      <w:bookmarkStart w:id="119" w:name="_Toc19328"/>
      <w:bookmarkStart w:id="120" w:name="_Toc16151"/>
      <w:bookmarkStart w:id="121" w:name="_Toc3546"/>
      <w:bookmarkStart w:id="122" w:name="_Toc18676"/>
      <w:bookmarkStart w:id="123" w:name="_Toc22485"/>
      <w:r>
        <w:rPr>
          <w:rFonts w:hint="eastAsia" w:ascii="仿宋" w:hAnsi="仿宋" w:eastAsia="仿宋" w:cs="仿宋"/>
          <w:b w:val="0"/>
          <w:color w:val="auto"/>
          <w:kern w:val="0"/>
          <w:sz w:val="24"/>
          <w:szCs w:val="24"/>
          <w:highlight w:val="none"/>
        </w:rPr>
        <w:t>供应商对其提供产品的使用和操作应尽培训义务。供应商应向采购人提供免费培训，使采购人使用人员能够正常操作。</w:t>
      </w:r>
      <w:bookmarkEnd w:id="116"/>
      <w:bookmarkEnd w:id="117"/>
      <w:bookmarkEnd w:id="118"/>
      <w:bookmarkEnd w:id="119"/>
      <w:bookmarkEnd w:id="120"/>
      <w:bookmarkEnd w:id="121"/>
    </w:p>
    <w:p w14:paraId="4029DEC2">
      <w:pPr>
        <w:pStyle w:val="7"/>
        <w:snapToGrid w:val="0"/>
        <w:spacing w:before="0" w:after="0" w:line="480" w:lineRule="exact"/>
        <w:rPr>
          <w:rFonts w:hint="eastAsia" w:ascii="仿宋" w:hAnsi="仿宋" w:eastAsia="仿宋" w:cs="仿宋"/>
          <w:color w:val="auto"/>
          <w:sz w:val="24"/>
          <w:szCs w:val="24"/>
          <w:highlight w:val="none"/>
        </w:rPr>
      </w:pPr>
      <w:bookmarkStart w:id="124" w:name="_Toc31892"/>
      <w:bookmarkStart w:id="125" w:name="_Toc6425"/>
      <w:r>
        <w:rPr>
          <w:rFonts w:hint="eastAsia" w:ascii="仿宋" w:hAnsi="仿宋" w:eastAsia="仿宋" w:cs="仿宋"/>
          <w:color w:val="auto"/>
          <w:sz w:val="24"/>
          <w:szCs w:val="24"/>
          <w:highlight w:val="none"/>
        </w:rPr>
        <w:t>七、违约责任</w:t>
      </w:r>
      <w:bookmarkEnd w:id="114"/>
      <w:bookmarkEnd w:id="122"/>
      <w:bookmarkEnd w:id="123"/>
      <w:bookmarkEnd w:id="124"/>
      <w:bookmarkEnd w:id="125"/>
    </w:p>
    <w:p w14:paraId="4E7FA7C3">
      <w:pPr>
        <w:snapToGrid w:val="0"/>
        <w:spacing w:line="480" w:lineRule="exact"/>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无正当理由逾期交付货物或逾期完成安装调试的，每逾期1天，供应商均应当按照合同暂定金额的0.5%向采购人支付违约金。如供应商逾期交货达10天，采购人有权解除合同，采购人解除合同的通知自到达供应商时，采购合同解除。若供应商交付的货物不符合本合同规定，采购人要求修理或更换后再次交付，从而造成供应商逾期交付或逾期完成安装调试的，不免除供应商的逾期违约责任。</w:t>
      </w:r>
    </w:p>
    <w:p w14:paraId="38FD2C5D">
      <w:pPr>
        <w:numPr>
          <w:ilvl w:val="0"/>
          <w:numId w:val="2"/>
        </w:numPr>
        <w:snapToGrid w:val="0"/>
        <w:spacing w:line="480" w:lineRule="exact"/>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供应商所交付的货物不符合本合同规定的，采购人有权拒收并要求更换。采购人有权要求供应商赔偿因此造成的全部损失。</w:t>
      </w:r>
    </w:p>
    <w:p w14:paraId="39A99875">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（三）采购人无正当理由不得拒收货物、拒付货款。</w:t>
      </w:r>
    </w:p>
    <w:p w14:paraId="269E17A6">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（四）采购人逾期付款的，应当按照合同订立时1年期贷款市场报价利率折算按日向成交供应商支付违约金。</w:t>
      </w:r>
    </w:p>
    <w:p w14:paraId="0586EAF5">
      <w:pPr>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（五）其他违约责任按照《中华人民共和国民法典》、《中华人民共和国产品质量法》等相关条款执行。</w:t>
      </w:r>
    </w:p>
    <w:p w14:paraId="00464536">
      <w:pPr>
        <w:snapToGrid w:val="0"/>
        <w:spacing w:line="480" w:lineRule="exact"/>
        <w:outlineLvl w:val="2"/>
        <w:rPr>
          <w:rFonts w:hint="eastAsia" w:ascii="仿宋" w:hAnsi="仿宋" w:eastAsia="仿宋" w:cs="仿宋"/>
          <w:b/>
          <w:bCs/>
          <w:color w:val="auto"/>
          <w:sz w:val="24"/>
          <w:szCs w:val="24"/>
          <w:highlight w:val="none"/>
        </w:rPr>
      </w:pPr>
      <w:bookmarkStart w:id="126" w:name="_Toc24588"/>
      <w:bookmarkStart w:id="127" w:name="_Toc14038"/>
      <w:bookmarkStart w:id="128" w:name="_Toc20785"/>
      <w:r>
        <w:rPr>
          <w:rFonts w:hint="eastAsia" w:ascii="仿宋" w:hAnsi="仿宋" w:eastAsia="仿宋" w:cs="仿宋"/>
          <w:b/>
          <w:bCs/>
          <w:color w:val="auto"/>
          <w:sz w:val="24"/>
          <w:szCs w:val="24"/>
          <w:highlight w:val="none"/>
        </w:rPr>
        <w:t>八、</w:t>
      </w:r>
      <w:bookmarkEnd w:id="126"/>
      <w:bookmarkEnd w:id="127"/>
      <w:r>
        <w:rPr>
          <w:rFonts w:hint="eastAsia" w:ascii="仿宋" w:hAnsi="仿宋" w:eastAsia="仿宋" w:cs="仿宋"/>
          <w:b/>
          <w:bCs/>
          <w:color w:val="auto"/>
          <w:sz w:val="24"/>
          <w:szCs w:val="24"/>
          <w:highlight w:val="none"/>
        </w:rPr>
        <w:t>安全要求</w:t>
      </w:r>
      <w:bookmarkEnd w:id="128"/>
    </w:p>
    <w:p w14:paraId="6D88BF9D">
      <w:pPr>
        <w:snapToGrid w:val="0"/>
        <w:spacing w:line="480" w:lineRule="exact"/>
        <w:ind w:firstLine="720" w:firstLineChars="300"/>
        <w:rPr>
          <w:rFonts w:hint="eastAsia" w:ascii="仿宋" w:hAnsi="仿宋" w:eastAsia="仿宋" w:cs="仿宋"/>
          <w:color w:val="auto"/>
          <w:highlight w:val="none"/>
        </w:rPr>
      </w:pPr>
      <w:r>
        <w:rPr>
          <w:rFonts w:hint="eastAsia" w:ascii="仿宋" w:hAnsi="仿宋" w:eastAsia="仿宋" w:cs="仿宋"/>
          <w:color w:val="auto"/>
          <w:sz w:val="24"/>
          <w:szCs w:val="24"/>
          <w:highlight w:val="none"/>
        </w:rPr>
        <w:t>供应商应遵守安全生产的有关管理规定，严格按照安全标准组织实施，采取必要的安全防护措施，消除隐患。在实施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实施导致第三人人身、财产等损失的，均应当由供应商承担赔偿责任，若因此导致采购人遭受第三方索赔、起诉或其他任何形式的损失的，供应商均应当全额赔偿。</w:t>
      </w:r>
    </w:p>
    <w:p w14:paraId="271A4968">
      <w:pPr>
        <w:pStyle w:val="7"/>
        <w:snapToGrid w:val="0"/>
        <w:spacing w:before="0" w:after="0" w:line="480" w:lineRule="exact"/>
        <w:rPr>
          <w:rFonts w:hint="eastAsia" w:ascii="仿宋" w:hAnsi="仿宋" w:eastAsia="仿宋" w:cs="仿宋"/>
          <w:color w:val="auto"/>
          <w:sz w:val="24"/>
          <w:szCs w:val="24"/>
          <w:highlight w:val="none"/>
        </w:rPr>
      </w:pPr>
      <w:bookmarkStart w:id="129" w:name="_Toc25408"/>
      <w:bookmarkStart w:id="130" w:name="_Toc9294"/>
      <w:bookmarkStart w:id="131" w:name="_Toc11821"/>
      <w:bookmarkStart w:id="132" w:name="_Toc15269"/>
      <w:r>
        <w:rPr>
          <w:rFonts w:hint="eastAsia" w:ascii="仿宋" w:hAnsi="仿宋" w:eastAsia="仿宋" w:cs="仿宋"/>
          <w:color w:val="auto"/>
          <w:sz w:val="24"/>
          <w:szCs w:val="24"/>
          <w:highlight w:val="none"/>
        </w:rPr>
        <w:t>九、其他</w:t>
      </w:r>
      <w:bookmarkEnd w:id="109"/>
      <w:bookmarkEnd w:id="110"/>
      <w:bookmarkEnd w:id="111"/>
      <w:bookmarkEnd w:id="129"/>
      <w:bookmarkEnd w:id="130"/>
      <w:bookmarkEnd w:id="131"/>
      <w:bookmarkEnd w:id="132"/>
    </w:p>
    <w:bookmarkEnd w:id="115"/>
    <w:p w14:paraId="74EA896E">
      <w:pPr>
        <w:snapToGrid w:val="0"/>
        <w:spacing w:line="480" w:lineRule="exact"/>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其他未尽事宜由供需双方在采购合同中详细约定。</w:t>
      </w:r>
    </w:p>
    <w:p w14:paraId="4BF0D111">
      <w:pPr>
        <w:pStyle w:val="30"/>
        <w:ind w:left="0" w:leftChars="0" w:firstLine="0" w:firstLineChars="0"/>
        <w:rPr>
          <w:rFonts w:hint="eastAsia" w:ascii="仿宋" w:hAnsi="仿宋" w:eastAsia="仿宋" w:cs="仿宋"/>
          <w:b/>
          <w:bCs/>
          <w:color w:val="auto"/>
          <w:sz w:val="36"/>
          <w:szCs w:val="28"/>
          <w:highlight w:val="none"/>
          <w:lang w:eastAsia="zh-CN"/>
        </w:rPr>
      </w:pPr>
    </w:p>
    <w:p w14:paraId="2D3D7DFC">
      <w:pPr>
        <w:pStyle w:val="30"/>
        <w:ind w:left="0" w:leftChars="0" w:firstLine="0" w:firstLineChars="0"/>
        <w:rPr>
          <w:rFonts w:hint="eastAsia" w:ascii="仿宋" w:hAnsi="仿宋" w:eastAsia="仿宋" w:cs="仿宋"/>
          <w:b/>
          <w:bCs/>
          <w:color w:val="auto"/>
          <w:sz w:val="36"/>
          <w:szCs w:val="28"/>
          <w:highlight w:val="none"/>
          <w:lang w:eastAsia="zh-CN"/>
        </w:rPr>
      </w:pPr>
    </w:p>
    <w:p w14:paraId="11C8A434">
      <w:pPr>
        <w:pStyle w:val="30"/>
        <w:ind w:left="0" w:leftChars="0" w:firstLine="0" w:firstLineChars="0"/>
        <w:rPr>
          <w:rFonts w:hint="eastAsia" w:ascii="仿宋" w:hAnsi="仿宋" w:eastAsia="仿宋" w:cs="仿宋"/>
          <w:b/>
          <w:bCs/>
          <w:color w:val="auto"/>
          <w:sz w:val="36"/>
          <w:szCs w:val="28"/>
          <w:highlight w:val="none"/>
          <w:lang w:eastAsia="zh-CN"/>
        </w:rPr>
      </w:pPr>
    </w:p>
    <w:p w14:paraId="29EB77C5">
      <w:pPr>
        <w:pStyle w:val="30"/>
        <w:ind w:left="0" w:leftChars="0" w:firstLine="0" w:firstLineChars="0"/>
        <w:rPr>
          <w:rFonts w:hint="eastAsia" w:ascii="仿宋" w:hAnsi="仿宋" w:eastAsia="仿宋" w:cs="仿宋"/>
          <w:b/>
          <w:bCs/>
          <w:color w:val="auto"/>
          <w:sz w:val="36"/>
          <w:szCs w:val="28"/>
          <w:highlight w:val="none"/>
          <w:lang w:eastAsia="zh-CN"/>
        </w:rPr>
      </w:pPr>
    </w:p>
    <w:p w14:paraId="54736873">
      <w:pPr>
        <w:pStyle w:val="30"/>
        <w:ind w:left="0" w:leftChars="0" w:firstLine="0" w:firstLineChars="0"/>
        <w:rPr>
          <w:rFonts w:hint="eastAsia" w:ascii="仿宋" w:hAnsi="仿宋" w:eastAsia="仿宋" w:cs="仿宋"/>
          <w:b/>
          <w:bCs/>
          <w:color w:val="auto"/>
          <w:sz w:val="36"/>
          <w:szCs w:val="28"/>
          <w:highlight w:val="none"/>
          <w:lang w:eastAsia="zh-CN"/>
        </w:rPr>
      </w:pPr>
    </w:p>
    <w:p w14:paraId="0E926348">
      <w:pPr>
        <w:pStyle w:val="30"/>
        <w:ind w:left="0" w:leftChars="0" w:firstLine="0" w:firstLineChars="0"/>
        <w:rPr>
          <w:rFonts w:hint="eastAsia" w:ascii="仿宋" w:hAnsi="仿宋" w:eastAsia="仿宋" w:cs="仿宋"/>
          <w:b/>
          <w:bCs/>
          <w:color w:val="auto"/>
          <w:sz w:val="36"/>
          <w:szCs w:val="28"/>
          <w:highlight w:val="none"/>
          <w:lang w:eastAsia="zh-CN"/>
        </w:rPr>
      </w:pPr>
    </w:p>
    <w:p w14:paraId="419A177A">
      <w:pPr>
        <w:pStyle w:val="30"/>
        <w:ind w:left="0" w:leftChars="0" w:firstLine="0" w:firstLineChars="0"/>
        <w:rPr>
          <w:rFonts w:hint="eastAsia" w:ascii="仿宋" w:hAnsi="仿宋" w:eastAsia="仿宋" w:cs="仿宋"/>
          <w:b/>
          <w:bCs/>
          <w:color w:val="auto"/>
          <w:sz w:val="36"/>
          <w:szCs w:val="28"/>
          <w:highlight w:val="none"/>
          <w:lang w:eastAsia="zh-CN"/>
        </w:rPr>
      </w:pPr>
    </w:p>
    <w:p w14:paraId="2C7572FE">
      <w:pPr>
        <w:pStyle w:val="30"/>
        <w:ind w:left="0" w:leftChars="0" w:firstLine="0" w:firstLineChars="0"/>
        <w:rPr>
          <w:rFonts w:hint="eastAsia" w:ascii="仿宋" w:hAnsi="仿宋" w:eastAsia="仿宋" w:cs="仿宋"/>
          <w:b/>
          <w:bCs/>
          <w:color w:val="auto"/>
          <w:sz w:val="36"/>
          <w:szCs w:val="28"/>
          <w:highlight w:val="none"/>
          <w:lang w:eastAsia="zh-CN"/>
        </w:rPr>
      </w:pPr>
    </w:p>
    <w:p w14:paraId="38501543">
      <w:pPr>
        <w:pStyle w:val="30"/>
        <w:ind w:left="0" w:leftChars="0" w:firstLine="0" w:firstLineChars="0"/>
        <w:rPr>
          <w:rFonts w:hint="eastAsia" w:ascii="仿宋" w:hAnsi="仿宋" w:eastAsia="仿宋" w:cs="仿宋"/>
          <w:b/>
          <w:bCs/>
          <w:color w:val="auto"/>
          <w:sz w:val="36"/>
          <w:szCs w:val="28"/>
          <w:highlight w:val="none"/>
          <w:lang w:eastAsia="zh-CN"/>
        </w:rPr>
      </w:pPr>
    </w:p>
    <w:p w14:paraId="71A7D3C6">
      <w:pPr>
        <w:rPr>
          <w:rFonts w:hint="eastAsia" w:ascii="仿宋" w:hAnsi="仿宋" w:eastAsia="仿宋" w:cs="仿宋"/>
          <w:color w:val="auto"/>
          <w:sz w:val="36"/>
          <w:szCs w:val="36"/>
          <w:highlight w:val="none"/>
        </w:rPr>
      </w:pPr>
      <w:bookmarkStart w:id="133" w:name="_Toc24367"/>
      <w:r>
        <w:rPr>
          <w:rFonts w:hint="eastAsia" w:ascii="仿宋" w:hAnsi="仿宋" w:eastAsia="仿宋" w:cs="仿宋"/>
          <w:color w:val="auto"/>
          <w:sz w:val="36"/>
          <w:szCs w:val="36"/>
          <w:highlight w:val="none"/>
        </w:rPr>
        <w:br w:type="page"/>
      </w:r>
    </w:p>
    <w:p w14:paraId="65EF87CB">
      <w:pPr>
        <w:pStyle w:val="3"/>
        <w:spacing w:line="360" w:lineRule="auto"/>
        <w:rPr>
          <w:rFonts w:hint="eastAsia" w:ascii="仿宋" w:hAnsi="仿宋" w:eastAsia="仿宋" w:cs="仿宋"/>
          <w:color w:val="auto"/>
          <w:sz w:val="36"/>
          <w:szCs w:val="36"/>
          <w:highlight w:val="none"/>
        </w:rPr>
      </w:pPr>
      <w:bookmarkStart w:id="134" w:name="_Toc20702"/>
      <w:r>
        <w:rPr>
          <w:rFonts w:hint="eastAsia" w:ascii="仿宋" w:hAnsi="仿宋" w:eastAsia="仿宋" w:cs="仿宋"/>
          <w:color w:val="auto"/>
          <w:sz w:val="36"/>
          <w:szCs w:val="36"/>
          <w:highlight w:val="none"/>
        </w:rPr>
        <w:t>第四篇  评审程序及方法、评审标准、无效响应和采购终止</w:t>
      </w:r>
      <w:bookmarkEnd w:id="133"/>
      <w:bookmarkEnd w:id="134"/>
    </w:p>
    <w:p w14:paraId="0F8F451B">
      <w:pPr>
        <w:pStyle w:val="7"/>
        <w:snapToGrid w:val="0"/>
        <w:spacing w:before="0" w:after="0" w:line="360" w:lineRule="auto"/>
        <w:rPr>
          <w:rFonts w:hint="eastAsia" w:ascii="仿宋" w:hAnsi="仿宋" w:eastAsia="仿宋" w:cs="仿宋"/>
          <w:color w:val="auto"/>
          <w:sz w:val="24"/>
          <w:szCs w:val="24"/>
          <w:highlight w:val="none"/>
        </w:rPr>
      </w:pPr>
      <w:bookmarkStart w:id="135" w:name="_Toc8075"/>
      <w:bookmarkStart w:id="136" w:name="_Toc21964"/>
      <w:r>
        <w:rPr>
          <w:rFonts w:hint="eastAsia" w:ascii="仿宋" w:hAnsi="仿宋" w:eastAsia="仿宋" w:cs="仿宋"/>
          <w:color w:val="auto"/>
          <w:sz w:val="24"/>
          <w:szCs w:val="24"/>
          <w:highlight w:val="none"/>
        </w:rPr>
        <w:t>一、评审程序及方法</w:t>
      </w:r>
      <w:bookmarkEnd w:id="135"/>
      <w:bookmarkEnd w:id="136"/>
    </w:p>
    <w:p w14:paraId="7FEB55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（一）按比选文件规定的评审方式进行，本项目依法组建的评审委员会分别对各供应商的响应文件进行综合评分。</w:t>
      </w:r>
    </w:p>
    <w:p w14:paraId="22EE66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（二）评审委员会对各供应商的资格条件、响应文件的有效性、完整性和响应程度进行审查，各供应商只有完全符合要求的前提下，才能参与比选。</w:t>
      </w:r>
    </w:p>
    <w:p w14:paraId="68882049">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1.资格审查。依据法律法规和比选文件的规定，对响应文件中的资格证明等进行审查，以确定供应商是否具备比选资格。资格性检查资料表如下：</w:t>
      </w:r>
    </w:p>
    <w:tbl>
      <w:tblPr>
        <w:tblStyle w:val="24"/>
        <w:tblW w:w="10316"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14"/>
        <w:gridCol w:w="2906"/>
        <w:gridCol w:w="5635"/>
      </w:tblGrid>
      <w:tr w14:paraId="5267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1" w:type="dxa"/>
            <w:vAlign w:val="center"/>
          </w:tcPr>
          <w:p w14:paraId="62F5BE1E">
            <w:pPr>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720" w:type="dxa"/>
            <w:gridSpan w:val="2"/>
            <w:vAlign w:val="center"/>
          </w:tcPr>
          <w:p w14:paraId="7AE15AAE">
            <w:pPr>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5635" w:type="dxa"/>
            <w:vAlign w:val="center"/>
          </w:tcPr>
          <w:p w14:paraId="3C7DBA7C">
            <w:pPr>
              <w:snapToGrid w:val="0"/>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14F2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restart"/>
            <w:vAlign w:val="center"/>
          </w:tcPr>
          <w:p w14:paraId="7314ECB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（一）</w:t>
            </w:r>
          </w:p>
        </w:tc>
        <w:tc>
          <w:tcPr>
            <w:tcW w:w="814" w:type="dxa"/>
            <w:vMerge w:val="restart"/>
            <w:vAlign w:val="center"/>
          </w:tcPr>
          <w:p w14:paraId="54C63B02">
            <w:pPr>
              <w:snapToGri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2906" w:type="dxa"/>
            <w:vAlign w:val="center"/>
          </w:tcPr>
          <w:p w14:paraId="76885830">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5635" w:type="dxa"/>
            <w:vAlign w:val="center"/>
          </w:tcPr>
          <w:p w14:paraId="26809FDF">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56DAA974">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2.供应商法定代表人身份证明和法定代表人授权代表委托书。</w:t>
            </w:r>
          </w:p>
        </w:tc>
      </w:tr>
      <w:tr w14:paraId="1944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vMerge w:val="continue"/>
            <w:vAlign w:val="center"/>
          </w:tcPr>
          <w:p w14:paraId="413504E5">
            <w:pPr>
              <w:snapToGrid w:val="0"/>
              <w:spacing w:line="360" w:lineRule="auto"/>
              <w:jc w:val="center"/>
              <w:rPr>
                <w:rFonts w:hint="eastAsia" w:ascii="仿宋" w:hAnsi="仿宋" w:eastAsia="仿宋" w:cs="仿宋"/>
                <w:color w:val="auto"/>
                <w:sz w:val="24"/>
                <w:szCs w:val="24"/>
                <w:highlight w:val="none"/>
              </w:rPr>
            </w:pPr>
          </w:p>
        </w:tc>
        <w:tc>
          <w:tcPr>
            <w:tcW w:w="814" w:type="dxa"/>
            <w:vMerge w:val="continue"/>
            <w:vAlign w:val="center"/>
          </w:tcPr>
          <w:p w14:paraId="75623855">
            <w:pPr>
              <w:snapToGrid w:val="0"/>
              <w:spacing w:line="360" w:lineRule="auto"/>
              <w:rPr>
                <w:rFonts w:hint="eastAsia" w:ascii="仿宋" w:hAnsi="仿宋" w:eastAsia="仿宋" w:cs="仿宋"/>
                <w:color w:val="auto"/>
                <w:sz w:val="24"/>
                <w:szCs w:val="24"/>
                <w:highlight w:val="none"/>
                <w:lang w:val="zh-CN"/>
              </w:rPr>
            </w:pPr>
          </w:p>
        </w:tc>
        <w:tc>
          <w:tcPr>
            <w:tcW w:w="2906" w:type="dxa"/>
            <w:vAlign w:val="center"/>
          </w:tcPr>
          <w:p w14:paraId="3704DFBA">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5635" w:type="dxa"/>
            <w:vMerge w:val="restart"/>
            <w:vAlign w:val="center"/>
          </w:tcPr>
          <w:p w14:paraId="477E1D33">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w:t>
            </w:r>
            <w:r>
              <w:rPr>
                <w:rFonts w:hint="eastAsia" w:ascii="仿宋" w:hAnsi="仿宋" w:eastAsia="仿宋" w:cs="仿宋"/>
                <w:b/>
                <w:bCs/>
                <w:color w:val="auto"/>
                <w:sz w:val="24"/>
                <w:szCs w:val="24"/>
                <w:highlight w:val="none"/>
              </w:rPr>
              <w:t>（格式详见第七篇）</w:t>
            </w:r>
          </w:p>
        </w:tc>
      </w:tr>
      <w:tr w14:paraId="0867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4D4175E8">
            <w:pPr>
              <w:snapToGrid w:val="0"/>
              <w:spacing w:line="360" w:lineRule="auto"/>
              <w:jc w:val="center"/>
              <w:rPr>
                <w:rFonts w:hint="eastAsia" w:ascii="仿宋" w:hAnsi="仿宋" w:eastAsia="仿宋" w:cs="仿宋"/>
                <w:color w:val="auto"/>
                <w:sz w:val="24"/>
                <w:szCs w:val="24"/>
                <w:highlight w:val="none"/>
              </w:rPr>
            </w:pPr>
          </w:p>
        </w:tc>
        <w:tc>
          <w:tcPr>
            <w:tcW w:w="814" w:type="dxa"/>
            <w:vMerge w:val="continue"/>
            <w:vAlign w:val="center"/>
          </w:tcPr>
          <w:p w14:paraId="1C082D81">
            <w:pPr>
              <w:snapToGrid w:val="0"/>
              <w:spacing w:line="360" w:lineRule="auto"/>
              <w:rPr>
                <w:rFonts w:hint="eastAsia" w:ascii="仿宋" w:hAnsi="仿宋" w:eastAsia="仿宋" w:cs="仿宋"/>
                <w:color w:val="auto"/>
                <w:sz w:val="24"/>
                <w:szCs w:val="24"/>
                <w:highlight w:val="none"/>
                <w:lang w:val="zh-CN"/>
              </w:rPr>
            </w:pPr>
          </w:p>
        </w:tc>
        <w:tc>
          <w:tcPr>
            <w:tcW w:w="2906" w:type="dxa"/>
            <w:vAlign w:val="center"/>
          </w:tcPr>
          <w:p w14:paraId="5A4F0752">
            <w:pPr>
              <w:snapToGri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5635" w:type="dxa"/>
            <w:vMerge w:val="continue"/>
            <w:vAlign w:val="center"/>
          </w:tcPr>
          <w:p w14:paraId="2366BF0D">
            <w:pPr>
              <w:snapToGrid w:val="0"/>
              <w:spacing w:line="360" w:lineRule="auto"/>
              <w:rPr>
                <w:rFonts w:hint="eastAsia" w:ascii="仿宋" w:hAnsi="仿宋" w:eastAsia="仿宋" w:cs="仿宋"/>
                <w:color w:val="auto"/>
                <w:sz w:val="24"/>
                <w:szCs w:val="24"/>
                <w:highlight w:val="none"/>
              </w:rPr>
            </w:pPr>
          </w:p>
        </w:tc>
      </w:tr>
      <w:tr w14:paraId="1EC2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61" w:type="dxa"/>
            <w:vMerge w:val="continue"/>
            <w:vAlign w:val="center"/>
          </w:tcPr>
          <w:p w14:paraId="3D45A19B">
            <w:pPr>
              <w:snapToGrid w:val="0"/>
              <w:spacing w:line="360" w:lineRule="auto"/>
              <w:jc w:val="center"/>
              <w:rPr>
                <w:rFonts w:hint="eastAsia" w:ascii="仿宋" w:hAnsi="仿宋" w:eastAsia="仿宋" w:cs="仿宋"/>
                <w:color w:val="auto"/>
                <w:sz w:val="24"/>
                <w:szCs w:val="24"/>
                <w:highlight w:val="none"/>
              </w:rPr>
            </w:pPr>
          </w:p>
        </w:tc>
        <w:tc>
          <w:tcPr>
            <w:tcW w:w="814" w:type="dxa"/>
            <w:vMerge w:val="continue"/>
            <w:vAlign w:val="center"/>
          </w:tcPr>
          <w:p w14:paraId="273A85B4">
            <w:pPr>
              <w:snapToGrid w:val="0"/>
              <w:spacing w:line="360" w:lineRule="auto"/>
              <w:rPr>
                <w:rFonts w:hint="eastAsia" w:ascii="仿宋" w:hAnsi="仿宋" w:eastAsia="仿宋" w:cs="仿宋"/>
                <w:color w:val="auto"/>
                <w:sz w:val="24"/>
                <w:szCs w:val="24"/>
                <w:highlight w:val="none"/>
                <w:lang w:val="zh-CN"/>
              </w:rPr>
            </w:pPr>
          </w:p>
        </w:tc>
        <w:tc>
          <w:tcPr>
            <w:tcW w:w="2906" w:type="dxa"/>
            <w:vAlign w:val="center"/>
          </w:tcPr>
          <w:p w14:paraId="0FCB99D5">
            <w:pPr>
              <w:snapToGri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5635" w:type="dxa"/>
            <w:vMerge w:val="continue"/>
            <w:vAlign w:val="center"/>
          </w:tcPr>
          <w:p w14:paraId="3499E399">
            <w:pPr>
              <w:snapToGrid w:val="0"/>
              <w:spacing w:line="360" w:lineRule="auto"/>
              <w:rPr>
                <w:rFonts w:hint="eastAsia" w:ascii="仿宋" w:hAnsi="仿宋" w:eastAsia="仿宋" w:cs="仿宋"/>
                <w:color w:val="auto"/>
                <w:sz w:val="24"/>
                <w:szCs w:val="24"/>
                <w:highlight w:val="none"/>
              </w:rPr>
            </w:pPr>
          </w:p>
        </w:tc>
      </w:tr>
      <w:tr w14:paraId="28D1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1656DCF2">
            <w:pPr>
              <w:snapToGrid w:val="0"/>
              <w:spacing w:line="360" w:lineRule="auto"/>
              <w:jc w:val="center"/>
              <w:rPr>
                <w:rFonts w:hint="eastAsia" w:ascii="仿宋" w:hAnsi="仿宋" w:eastAsia="仿宋" w:cs="仿宋"/>
                <w:color w:val="auto"/>
                <w:sz w:val="24"/>
                <w:szCs w:val="24"/>
                <w:highlight w:val="none"/>
              </w:rPr>
            </w:pPr>
          </w:p>
        </w:tc>
        <w:tc>
          <w:tcPr>
            <w:tcW w:w="814" w:type="dxa"/>
            <w:vMerge w:val="continue"/>
            <w:vAlign w:val="center"/>
          </w:tcPr>
          <w:p w14:paraId="000BD7EF">
            <w:pPr>
              <w:snapToGrid w:val="0"/>
              <w:spacing w:line="360" w:lineRule="auto"/>
              <w:rPr>
                <w:rFonts w:hint="eastAsia" w:ascii="仿宋" w:hAnsi="仿宋" w:eastAsia="仿宋" w:cs="仿宋"/>
                <w:color w:val="auto"/>
                <w:sz w:val="24"/>
                <w:szCs w:val="24"/>
                <w:highlight w:val="none"/>
                <w:lang w:val="zh-CN"/>
              </w:rPr>
            </w:pPr>
          </w:p>
        </w:tc>
        <w:tc>
          <w:tcPr>
            <w:tcW w:w="2906" w:type="dxa"/>
            <w:vAlign w:val="center"/>
          </w:tcPr>
          <w:p w14:paraId="022C46C6">
            <w:pPr>
              <w:snapToGri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\o\ac(○,1)</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tc>
        <w:tc>
          <w:tcPr>
            <w:tcW w:w="5635" w:type="dxa"/>
            <w:vMerge w:val="continue"/>
            <w:vAlign w:val="center"/>
          </w:tcPr>
          <w:p w14:paraId="18B3302B">
            <w:pPr>
              <w:spacing w:line="360" w:lineRule="auto"/>
              <w:rPr>
                <w:rFonts w:hint="eastAsia" w:ascii="仿宋" w:hAnsi="仿宋" w:eastAsia="仿宋" w:cs="仿宋"/>
                <w:color w:val="auto"/>
                <w:sz w:val="24"/>
                <w:szCs w:val="24"/>
                <w:highlight w:val="none"/>
              </w:rPr>
            </w:pPr>
          </w:p>
        </w:tc>
      </w:tr>
      <w:tr w14:paraId="2035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Merge w:val="continue"/>
            <w:vAlign w:val="center"/>
          </w:tcPr>
          <w:p w14:paraId="24B14812">
            <w:pPr>
              <w:snapToGrid w:val="0"/>
              <w:spacing w:line="360" w:lineRule="auto"/>
              <w:jc w:val="center"/>
              <w:rPr>
                <w:rFonts w:hint="eastAsia" w:ascii="仿宋" w:hAnsi="仿宋" w:eastAsia="仿宋" w:cs="仿宋"/>
                <w:color w:val="auto"/>
                <w:sz w:val="24"/>
                <w:szCs w:val="24"/>
                <w:highlight w:val="none"/>
              </w:rPr>
            </w:pPr>
          </w:p>
        </w:tc>
        <w:tc>
          <w:tcPr>
            <w:tcW w:w="814" w:type="dxa"/>
            <w:vMerge w:val="continue"/>
            <w:vAlign w:val="center"/>
          </w:tcPr>
          <w:p w14:paraId="4A5490BC">
            <w:pPr>
              <w:snapToGrid w:val="0"/>
              <w:spacing w:line="360" w:lineRule="auto"/>
              <w:rPr>
                <w:rFonts w:hint="eastAsia" w:ascii="仿宋" w:hAnsi="仿宋" w:eastAsia="仿宋" w:cs="仿宋"/>
                <w:color w:val="auto"/>
                <w:sz w:val="24"/>
                <w:szCs w:val="24"/>
                <w:highlight w:val="none"/>
                <w:lang w:val="zh-CN"/>
              </w:rPr>
            </w:pPr>
          </w:p>
        </w:tc>
        <w:tc>
          <w:tcPr>
            <w:tcW w:w="2906" w:type="dxa"/>
            <w:vAlign w:val="center"/>
          </w:tcPr>
          <w:p w14:paraId="693D302B">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5635" w:type="dxa"/>
            <w:vMerge w:val="continue"/>
            <w:vAlign w:val="center"/>
          </w:tcPr>
          <w:p w14:paraId="4D554CC2">
            <w:pPr>
              <w:snapToGrid w:val="0"/>
              <w:spacing w:line="360" w:lineRule="auto"/>
              <w:rPr>
                <w:rFonts w:hint="eastAsia" w:ascii="仿宋" w:hAnsi="仿宋" w:eastAsia="仿宋" w:cs="仿宋"/>
                <w:color w:val="auto"/>
                <w:sz w:val="24"/>
                <w:szCs w:val="24"/>
                <w:highlight w:val="none"/>
              </w:rPr>
            </w:pPr>
          </w:p>
        </w:tc>
      </w:tr>
      <w:tr w14:paraId="6B7B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61" w:type="dxa"/>
            <w:vAlign w:val="center"/>
          </w:tcPr>
          <w:p w14:paraId="27E732A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3720" w:type="dxa"/>
            <w:gridSpan w:val="2"/>
            <w:vAlign w:val="center"/>
          </w:tcPr>
          <w:p w14:paraId="1F636750">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5635" w:type="dxa"/>
            <w:vAlign w:val="center"/>
          </w:tcPr>
          <w:p w14:paraId="72D1D7C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按第一篇“三、供应商资格条件 （二）本项目的特定资格要求”的要求提交（如果有）。</w:t>
            </w:r>
          </w:p>
        </w:tc>
      </w:tr>
    </w:tbl>
    <w:p w14:paraId="2674A0D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71493DDB">
      <w:pPr>
        <w:snapToGrid w:val="0"/>
        <w:spacing w:line="360" w:lineRule="auto"/>
        <w:ind w:firstLine="44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2"/>
          <w:szCs w:val="22"/>
          <w:highlight w:val="none"/>
        </w:rPr>
        <w:fldChar w:fldCharType="begin"/>
      </w:r>
      <w:r>
        <w:rPr>
          <w:rFonts w:hint="eastAsia" w:ascii="仿宋" w:hAnsi="仿宋" w:eastAsia="仿宋" w:cs="仿宋"/>
          <w:color w:val="auto"/>
          <w:kern w:val="0"/>
          <w:sz w:val="22"/>
          <w:szCs w:val="22"/>
          <w:highlight w:val="none"/>
        </w:rPr>
        <w:instrText xml:space="preserve">eq \o\ac(</w:instrText>
      </w:r>
      <w:r>
        <w:rPr>
          <w:rFonts w:hint="eastAsia" w:ascii="仿宋" w:hAnsi="仿宋" w:eastAsia="仿宋" w:cs="仿宋"/>
          <w:color w:val="auto"/>
          <w:kern w:val="0"/>
          <w:position w:val="-4"/>
          <w:sz w:val="33"/>
          <w:szCs w:val="22"/>
          <w:highlight w:val="none"/>
        </w:rPr>
        <w:instrText xml:space="preserve">○</w:instrText>
      </w:r>
      <w:r>
        <w:rPr>
          <w:rFonts w:hint="eastAsia" w:ascii="仿宋" w:hAnsi="仿宋" w:eastAsia="仿宋" w:cs="仿宋"/>
          <w:color w:val="auto"/>
          <w:kern w:val="0"/>
          <w:sz w:val="22"/>
          <w:szCs w:val="22"/>
          <w:highlight w:val="none"/>
        </w:rPr>
        <w:instrText xml:space="preserve">,1)</w:instrText>
      </w:r>
      <w:r>
        <w:rPr>
          <w:rFonts w:hint="eastAsia" w:ascii="仿宋" w:hAnsi="仿宋" w:eastAsia="仿宋" w:cs="仿宋"/>
          <w:color w:val="auto"/>
          <w:kern w:val="0"/>
          <w:sz w:val="22"/>
          <w:szCs w:val="22"/>
          <w:highlight w:val="none"/>
        </w:rPr>
        <w:fldChar w:fldCharType="end"/>
      </w:r>
      <w:r>
        <w:rPr>
          <w:rFonts w:hint="eastAsia" w:ascii="仿宋" w:hAnsi="仿宋" w:eastAsia="仿宋" w:cs="仿宋"/>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577B517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74FA2C7A">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w:t>
      </w:r>
    </w:p>
    <w:p w14:paraId="31E8052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对符合资格的供应商的响应文件进行符合性审查，以确定其是否满足比选文件的实质性要求。符合性审查资料表如下：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28"/>
        <w:gridCol w:w="2608"/>
        <w:gridCol w:w="4968"/>
      </w:tblGrid>
      <w:tr w14:paraId="0CFA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Align w:val="center"/>
          </w:tcPr>
          <w:p w14:paraId="5BBDF33B">
            <w:pPr>
              <w:spacing w:line="360" w:lineRule="auto"/>
              <w:jc w:val="center"/>
              <w:rPr>
                <w:rFonts w:hint="eastAsia" w:ascii="仿宋" w:hAnsi="仿宋" w:eastAsia="仿宋" w:cs="仿宋"/>
                <w:b/>
                <w:color w:val="auto"/>
                <w:kern w:val="0"/>
                <w:sz w:val="24"/>
                <w:szCs w:val="24"/>
                <w:highlight w:val="none"/>
              </w:rPr>
            </w:pPr>
            <w:bookmarkStart w:id="137" w:name="_Toc80104349"/>
            <w:r>
              <w:rPr>
                <w:rFonts w:hint="eastAsia" w:ascii="仿宋" w:hAnsi="仿宋" w:eastAsia="仿宋" w:cs="仿宋"/>
                <w:b/>
                <w:color w:val="auto"/>
                <w:kern w:val="0"/>
                <w:sz w:val="24"/>
                <w:szCs w:val="24"/>
                <w:highlight w:val="none"/>
              </w:rPr>
              <w:t>序号</w:t>
            </w:r>
          </w:p>
        </w:tc>
        <w:tc>
          <w:tcPr>
            <w:tcW w:w="4136" w:type="dxa"/>
            <w:gridSpan w:val="2"/>
            <w:vAlign w:val="center"/>
          </w:tcPr>
          <w:p w14:paraId="4A58A9AA">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4968" w:type="dxa"/>
            <w:vAlign w:val="center"/>
          </w:tcPr>
          <w:p w14:paraId="69DD07B6">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26A5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24" w:type="dxa"/>
            <w:vMerge w:val="restart"/>
            <w:vAlign w:val="center"/>
          </w:tcPr>
          <w:p w14:paraId="19908CE4">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28" w:type="dxa"/>
            <w:vMerge w:val="restart"/>
            <w:vAlign w:val="center"/>
          </w:tcPr>
          <w:p w14:paraId="103A8AC6">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2608" w:type="dxa"/>
            <w:vAlign w:val="center"/>
          </w:tcPr>
          <w:p w14:paraId="45949817">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响应文件签署或盖章</w:t>
            </w:r>
          </w:p>
        </w:tc>
        <w:tc>
          <w:tcPr>
            <w:tcW w:w="4968" w:type="dxa"/>
            <w:vAlign w:val="center"/>
          </w:tcPr>
          <w:p w14:paraId="09225E5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按比选文件“第七篇 响应文件格式要求”要求签署或盖章。</w:t>
            </w:r>
          </w:p>
        </w:tc>
      </w:tr>
      <w:tr w14:paraId="09A4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24" w:type="dxa"/>
            <w:vMerge w:val="continue"/>
            <w:vAlign w:val="center"/>
          </w:tcPr>
          <w:p w14:paraId="203A9226">
            <w:pPr>
              <w:spacing w:line="360" w:lineRule="auto"/>
              <w:jc w:val="center"/>
              <w:rPr>
                <w:rFonts w:hint="eastAsia" w:ascii="仿宋" w:hAnsi="仿宋" w:eastAsia="仿宋" w:cs="仿宋"/>
                <w:color w:val="auto"/>
                <w:kern w:val="0"/>
                <w:sz w:val="24"/>
                <w:szCs w:val="24"/>
                <w:highlight w:val="none"/>
              </w:rPr>
            </w:pPr>
          </w:p>
        </w:tc>
        <w:tc>
          <w:tcPr>
            <w:tcW w:w="1528" w:type="dxa"/>
            <w:vMerge w:val="continue"/>
            <w:vAlign w:val="center"/>
          </w:tcPr>
          <w:p w14:paraId="6ED7ADB7">
            <w:pPr>
              <w:spacing w:line="360" w:lineRule="auto"/>
              <w:rPr>
                <w:rFonts w:hint="eastAsia" w:ascii="仿宋" w:hAnsi="仿宋" w:eastAsia="仿宋" w:cs="仿宋"/>
                <w:color w:val="auto"/>
                <w:kern w:val="0"/>
                <w:sz w:val="24"/>
                <w:szCs w:val="24"/>
                <w:highlight w:val="none"/>
              </w:rPr>
            </w:pPr>
          </w:p>
        </w:tc>
        <w:tc>
          <w:tcPr>
            <w:tcW w:w="2608" w:type="dxa"/>
            <w:vAlign w:val="center"/>
          </w:tcPr>
          <w:p w14:paraId="7A489F0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4968" w:type="dxa"/>
            <w:vAlign w:val="center"/>
          </w:tcPr>
          <w:p w14:paraId="7B5DF66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法定代表人身份证明及授权委托书有效，符合比选文件规定的格式，签署或盖章齐全。</w:t>
            </w:r>
          </w:p>
        </w:tc>
      </w:tr>
      <w:tr w14:paraId="37E4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24" w:type="dxa"/>
            <w:vMerge w:val="continue"/>
            <w:vAlign w:val="center"/>
          </w:tcPr>
          <w:p w14:paraId="4FD2F4C3">
            <w:pPr>
              <w:spacing w:line="360" w:lineRule="auto"/>
              <w:jc w:val="center"/>
              <w:rPr>
                <w:rFonts w:hint="eastAsia" w:ascii="仿宋" w:hAnsi="仿宋" w:eastAsia="仿宋" w:cs="仿宋"/>
                <w:color w:val="auto"/>
                <w:kern w:val="0"/>
                <w:sz w:val="24"/>
                <w:szCs w:val="24"/>
                <w:highlight w:val="none"/>
              </w:rPr>
            </w:pPr>
          </w:p>
        </w:tc>
        <w:tc>
          <w:tcPr>
            <w:tcW w:w="1528" w:type="dxa"/>
            <w:vMerge w:val="continue"/>
            <w:vAlign w:val="center"/>
          </w:tcPr>
          <w:p w14:paraId="103FE658">
            <w:pPr>
              <w:spacing w:line="360" w:lineRule="auto"/>
              <w:rPr>
                <w:rFonts w:hint="eastAsia" w:ascii="仿宋" w:hAnsi="仿宋" w:eastAsia="仿宋" w:cs="仿宋"/>
                <w:color w:val="auto"/>
                <w:kern w:val="0"/>
                <w:sz w:val="24"/>
                <w:szCs w:val="24"/>
                <w:highlight w:val="none"/>
              </w:rPr>
            </w:pPr>
          </w:p>
        </w:tc>
        <w:tc>
          <w:tcPr>
            <w:tcW w:w="2608" w:type="dxa"/>
            <w:vAlign w:val="center"/>
          </w:tcPr>
          <w:p w14:paraId="0AE1ED2F">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4968" w:type="dxa"/>
            <w:vAlign w:val="center"/>
          </w:tcPr>
          <w:p w14:paraId="127B57C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2E2F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4" w:type="dxa"/>
            <w:vMerge w:val="continue"/>
            <w:vAlign w:val="center"/>
          </w:tcPr>
          <w:p w14:paraId="2F578C74">
            <w:pPr>
              <w:spacing w:line="360" w:lineRule="auto"/>
              <w:jc w:val="center"/>
              <w:rPr>
                <w:rFonts w:hint="eastAsia" w:ascii="仿宋" w:hAnsi="仿宋" w:eastAsia="仿宋" w:cs="仿宋"/>
                <w:color w:val="auto"/>
                <w:kern w:val="0"/>
                <w:sz w:val="24"/>
                <w:szCs w:val="24"/>
                <w:highlight w:val="none"/>
              </w:rPr>
            </w:pPr>
          </w:p>
        </w:tc>
        <w:tc>
          <w:tcPr>
            <w:tcW w:w="1528" w:type="dxa"/>
            <w:vMerge w:val="continue"/>
            <w:vAlign w:val="center"/>
          </w:tcPr>
          <w:p w14:paraId="7EBADB0E">
            <w:pPr>
              <w:spacing w:line="360" w:lineRule="auto"/>
              <w:rPr>
                <w:rFonts w:hint="eastAsia" w:ascii="仿宋" w:hAnsi="仿宋" w:eastAsia="仿宋" w:cs="仿宋"/>
                <w:color w:val="auto"/>
                <w:kern w:val="0"/>
                <w:sz w:val="24"/>
                <w:szCs w:val="24"/>
                <w:highlight w:val="none"/>
              </w:rPr>
            </w:pPr>
          </w:p>
        </w:tc>
        <w:tc>
          <w:tcPr>
            <w:tcW w:w="2608" w:type="dxa"/>
            <w:vAlign w:val="center"/>
          </w:tcPr>
          <w:p w14:paraId="5DBA0B67">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4968" w:type="dxa"/>
            <w:vAlign w:val="center"/>
          </w:tcPr>
          <w:p w14:paraId="4833BAA3">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143F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24" w:type="dxa"/>
            <w:vAlign w:val="center"/>
          </w:tcPr>
          <w:p w14:paraId="6BF7B12D">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28" w:type="dxa"/>
            <w:vAlign w:val="center"/>
          </w:tcPr>
          <w:p w14:paraId="63423D1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2608" w:type="dxa"/>
            <w:vAlign w:val="center"/>
          </w:tcPr>
          <w:p w14:paraId="10313EF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4968" w:type="dxa"/>
            <w:vAlign w:val="center"/>
          </w:tcPr>
          <w:p w14:paraId="0A75A926">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文件数量符合</w:t>
            </w:r>
            <w:r>
              <w:rPr>
                <w:rFonts w:hint="eastAsia" w:ascii="仿宋" w:hAnsi="仿宋" w:eastAsia="仿宋" w:cs="仿宋"/>
                <w:color w:val="auto"/>
                <w:kern w:val="0"/>
                <w:sz w:val="24"/>
                <w:szCs w:val="24"/>
                <w:highlight w:val="none"/>
              </w:rPr>
              <w:t>比选文件</w:t>
            </w:r>
            <w:r>
              <w:rPr>
                <w:rFonts w:hint="eastAsia" w:ascii="仿宋" w:hAnsi="仿宋" w:eastAsia="仿宋" w:cs="仿宋"/>
                <w:color w:val="auto"/>
                <w:sz w:val="24"/>
                <w:szCs w:val="24"/>
                <w:highlight w:val="none"/>
                <w:lang w:val="zh-CN"/>
              </w:rPr>
              <w:t>要求。</w:t>
            </w:r>
          </w:p>
        </w:tc>
      </w:tr>
      <w:tr w14:paraId="0150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24" w:type="dxa"/>
            <w:vMerge w:val="restart"/>
            <w:vAlign w:val="center"/>
          </w:tcPr>
          <w:p w14:paraId="25A35341">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28" w:type="dxa"/>
            <w:vMerge w:val="restart"/>
            <w:vAlign w:val="center"/>
          </w:tcPr>
          <w:p w14:paraId="635B3E39">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比选文件</w:t>
            </w:r>
            <w:r>
              <w:rPr>
                <w:rFonts w:hint="eastAsia" w:ascii="仿宋" w:hAnsi="仿宋" w:eastAsia="仿宋" w:cs="仿宋"/>
                <w:color w:val="auto"/>
                <w:kern w:val="0"/>
                <w:sz w:val="24"/>
                <w:szCs w:val="24"/>
                <w:highlight w:val="none"/>
              </w:rPr>
              <w:t>的响应程度审查</w:t>
            </w:r>
          </w:p>
        </w:tc>
        <w:tc>
          <w:tcPr>
            <w:tcW w:w="2608" w:type="dxa"/>
            <w:vAlign w:val="center"/>
          </w:tcPr>
          <w:p w14:paraId="67B8C407">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4968" w:type="dxa"/>
            <w:vAlign w:val="center"/>
          </w:tcPr>
          <w:p w14:paraId="6D017F13">
            <w:pPr>
              <w:pStyle w:val="14"/>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sz w:val="24"/>
                <w:szCs w:val="24"/>
                <w:highlight w:val="none"/>
              </w:rPr>
              <w:t>比选文件</w:t>
            </w:r>
            <w:r>
              <w:rPr>
                <w:rFonts w:hint="eastAsia" w:ascii="仿宋" w:hAnsi="仿宋" w:eastAsia="仿宋" w:cs="仿宋"/>
                <w:color w:val="auto"/>
                <w:kern w:val="0"/>
                <w:sz w:val="24"/>
                <w:szCs w:val="24"/>
                <w:highlight w:val="none"/>
              </w:rPr>
              <w:t>第二篇、第三篇的</w:t>
            </w:r>
            <w:r>
              <w:rPr>
                <w:rFonts w:hint="eastAsia" w:ascii="仿宋" w:hAnsi="仿宋" w:eastAsia="仿宋" w:cs="仿宋"/>
                <w:color w:val="auto"/>
                <w:sz w:val="24"/>
                <w:szCs w:val="24"/>
                <w:highlight w:val="none"/>
              </w:rPr>
              <w:t>内容作出实质性响应。</w:t>
            </w:r>
          </w:p>
        </w:tc>
      </w:tr>
      <w:tr w14:paraId="2CB1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4" w:type="dxa"/>
            <w:vMerge w:val="continue"/>
            <w:vAlign w:val="center"/>
          </w:tcPr>
          <w:p w14:paraId="75A7069F">
            <w:pPr>
              <w:spacing w:line="360" w:lineRule="auto"/>
              <w:jc w:val="center"/>
              <w:rPr>
                <w:rFonts w:hint="eastAsia" w:ascii="仿宋" w:hAnsi="仿宋" w:eastAsia="仿宋" w:cs="仿宋"/>
                <w:color w:val="auto"/>
                <w:kern w:val="0"/>
                <w:sz w:val="24"/>
                <w:szCs w:val="24"/>
                <w:highlight w:val="none"/>
              </w:rPr>
            </w:pPr>
          </w:p>
        </w:tc>
        <w:tc>
          <w:tcPr>
            <w:tcW w:w="1528" w:type="dxa"/>
            <w:vMerge w:val="continue"/>
            <w:vAlign w:val="center"/>
          </w:tcPr>
          <w:p w14:paraId="2D07DE0C">
            <w:pPr>
              <w:spacing w:line="360" w:lineRule="auto"/>
              <w:rPr>
                <w:rFonts w:hint="eastAsia" w:ascii="仿宋" w:hAnsi="仿宋" w:eastAsia="仿宋" w:cs="仿宋"/>
                <w:color w:val="auto"/>
                <w:sz w:val="24"/>
                <w:szCs w:val="24"/>
                <w:highlight w:val="none"/>
                <w:lang w:val="zh-CN"/>
              </w:rPr>
            </w:pPr>
          </w:p>
        </w:tc>
        <w:tc>
          <w:tcPr>
            <w:tcW w:w="2608" w:type="dxa"/>
            <w:vAlign w:val="center"/>
          </w:tcPr>
          <w:p w14:paraId="5B2BD25D">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比选</w:t>
            </w:r>
            <w:r>
              <w:rPr>
                <w:rFonts w:hint="eastAsia" w:ascii="仿宋" w:hAnsi="仿宋" w:eastAsia="仿宋" w:cs="仿宋"/>
                <w:color w:val="auto"/>
                <w:kern w:val="0"/>
                <w:sz w:val="24"/>
                <w:szCs w:val="24"/>
                <w:highlight w:val="none"/>
              </w:rPr>
              <w:t>有效期</w:t>
            </w:r>
          </w:p>
        </w:tc>
        <w:tc>
          <w:tcPr>
            <w:tcW w:w="4968" w:type="dxa"/>
            <w:vAlign w:val="center"/>
          </w:tcPr>
          <w:p w14:paraId="5DF3E6EE">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响应文件及有关承诺文件有效期为提交响应文件截止时间起90天。</w:t>
            </w:r>
          </w:p>
        </w:tc>
      </w:tr>
    </w:tbl>
    <w:p w14:paraId="01C753C8">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7DEAD7">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审委员会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53A5A7E">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（3）在比选过程中比选的任何一方不得向他人透露与比选有关的技术资料、价格或其他信息。</w:t>
      </w:r>
    </w:p>
    <w:p w14:paraId="4F557699">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比选过程中，评审委员会可以根据比选文件和比选情况实质性变动采购需求中的服务、商务要求以及合同草案条款，但不得变动比选文件中的其他内容。实质性变动的内容，须经采购人代表确认。对比选文件出的实质性变动是比选文件的有效组成部分，评审委员会应当及时以书面形式同时通知所有参加比选的供应商。</w:t>
      </w:r>
    </w:p>
    <w:p w14:paraId="6E286D90">
      <w:pPr>
        <w:snapToGri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采用综合评分法进行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详见评审标准）。</w:t>
      </w:r>
    </w:p>
    <w:p w14:paraId="45DFBCFA">
      <w:pPr>
        <w:snapToGrid w:val="0"/>
        <w:spacing w:line="360" w:lineRule="auto"/>
        <w:ind w:firstLine="240" w:firstLineChars="100"/>
        <w:rPr>
          <w:rFonts w:hint="eastAsia" w:ascii="仿宋" w:hAnsi="仿宋" w:eastAsia="仿宋" w:cs="仿宋"/>
          <w:color w:val="auto"/>
          <w:highlight w:val="none"/>
        </w:rPr>
      </w:pPr>
      <w:r>
        <w:rPr>
          <w:rFonts w:hint="eastAsia" w:ascii="仿宋" w:hAnsi="仿宋" w:eastAsia="仿宋" w:cs="仿宋"/>
          <w:color w:val="auto"/>
          <w:sz w:val="24"/>
          <w:szCs w:val="24"/>
          <w:highlight w:val="none"/>
        </w:rPr>
        <w:t>（6）评审委员会各成员独立对每个实质性响应文件进行评价、打分，然后汇总每个供应商每项评分因素的得分，并根据综合评分情况按照评审得分由高到低顺序推荐3名及以上成交候选供应商，并编写评审报告。若供应商的评审得分相同的，按照报价由低到高的顺序排列推荐。评审得分且报价相同的，按照服务指标优劣顺序排列推荐。</w:t>
      </w:r>
    </w:p>
    <w:p w14:paraId="24A2D2A3">
      <w:pPr>
        <w:pStyle w:val="7"/>
        <w:snapToGrid w:val="0"/>
        <w:spacing w:before="0" w:after="0" w:line="360" w:lineRule="auto"/>
        <w:rPr>
          <w:rFonts w:hint="eastAsia" w:ascii="仿宋" w:hAnsi="仿宋" w:eastAsia="仿宋" w:cs="仿宋"/>
          <w:color w:val="auto"/>
          <w:sz w:val="24"/>
          <w:szCs w:val="24"/>
          <w:highlight w:val="none"/>
        </w:rPr>
      </w:pPr>
      <w:bookmarkStart w:id="138" w:name="_Toc1003"/>
      <w:bookmarkStart w:id="139" w:name="_Toc9268"/>
      <w:bookmarkStart w:id="140" w:name="_Toc17411"/>
      <w:bookmarkStart w:id="141" w:name="_Toc1961"/>
      <w:r>
        <w:rPr>
          <w:rFonts w:hint="eastAsia" w:ascii="仿宋" w:hAnsi="仿宋" w:eastAsia="仿宋" w:cs="仿宋"/>
          <w:color w:val="auto"/>
          <w:sz w:val="24"/>
          <w:szCs w:val="24"/>
          <w:highlight w:val="none"/>
        </w:rPr>
        <w:t>二、评审标准</w:t>
      </w:r>
      <w:bookmarkEnd w:id="138"/>
      <w:bookmarkEnd w:id="139"/>
      <w:bookmarkEnd w:id="140"/>
      <w:bookmarkEnd w:id="141"/>
    </w:p>
    <w:tbl>
      <w:tblPr>
        <w:tblStyle w:val="24"/>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25"/>
        <w:gridCol w:w="1190"/>
        <w:gridCol w:w="6895"/>
      </w:tblGrid>
      <w:tr w14:paraId="6DB6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87" w:type="dxa"/>
            <w:vAlign w:val="center"/>
          </w:tcPr>
          <w:p w14:paraId="599B7C6A">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25" w:type="dxa"/>
            <w:vAlign w:val="center"/>
          </w:tcPr>
          <w:p w14:paraId="5707AD92">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评分因素及权值</w:t>
            </w:r>
          </w:p>
        </w:tc>
        <w:tc>
          <w:tcPr>
            <w:tcW w:w="1190" w:type="dxa"/>
            <w:vAlign w:val="center"/>
          </w:tcPr>
          <w:p w14:paraId="225E9ED2">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895" w:type="dxa"/>
            <w:vAlign w:val="center"/>
          </w:tcPr>
          <w:p w14:paraId="4A381363">
            <w:pPr>
              <w:widowControl/>
              <w:wordWrap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r>
      <w:tr w14:paraId="17B0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 w:type="dxa"/>
            <w:vAlign w:val="center"/>
          </w:tcPr>
          <w:p w14:paraId="3A534C4E">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25" w:type="dxa"/>
            <w:vAlign w:val="center"/>
          </w:tcPr>
          <w:p w14:paraId="2521129C">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14:paraId="3FC0292D">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1190" w:type="dxa"/>
            <w:vAlign w:val="center"/>
          </w:tcPr>
          <w:p w14:paraId="7A2CA89E">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6895" w:type="dxa"/>
            <w:vAlign w:val="center"/>
          </w:tcPr>
          <w:p w14:paraId="432342DF">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满足资格性、符合性要求且报价最低的供应商的价格为评标基准价，其价格分为满足，其余供应商价格分按照下列公式计算：</w:t>
            </w:r>
          </w:p>
          <w:p w14:paraId="1B471D3B">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经济得分=（评标基准价/各供应商报价）×价格权值×100</w:t>
            </w:r>
          </w:p>
        </w:tc>
      </w:tr>
      <w:tr w14:paraId="2AAA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 w:type="dxa"/>
            <w:vMerge w:val="restart"/>
            <w:vAlign w:val="center"/>
          </w:tcPr>
          <w:p w14:paraId="597C2F72">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25" w:type="dxa"/>
            <w:vMerge w:val="restart"/>
            <w:vAlign w:val="center"/>
          </w:tcPr>
          <w:p w14:paraId="0E2C1C7D">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技术部分（60%）</w:t>
            </w:r>
          </w:p>
        </w:tc>
        <w:tc>
          <w:tcPr>
            <w:tcW w:w="1190" w:type="dxa"/>
            <w:vAlign w:val="center"/>
          </w:tcPr>
          <w:p w14:paraId="2BA8C388">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安装实施方案</w:t>
            </w:r>
          </w:p>
          <w:p w14:paraId="5963EC64">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（20分）</w:t>
            </w:r>
          </w:p>
          <w:p w14:paraId="66D9C150">
            <w:pPr>
              <w:widowControl/>
              <w:wordWrap w:val="0"/>
              <w:spacing w:line="360" w:lineRule="auto"/>
              <w:jc w:val="center"/>
              <w:rPr>
                <w:rFonts w:hint="eastAsia" w:ascii="仿宋" w:hAnsi="仿宋" w:eastAsia="仿宋" w:cs="仿宋"/>
                <w:color w:val="auto"/>
                <w:sz w:val="24"/>
                <w:szCs w:val="24"/>
                <w:highlight w:val="none"/>
              </w:rPr>
            </w:pPr>
          </w:p>
        </w:tc>
        <w:tc>
          <w:tcPr>
            <w:tcW w:w="6895" w:type="dxa"/>
            <w:vAlign w:val="center"/>
          </w:tcPr>
          <w:p w14:paraId="5F115997">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供应商根据项目实际情况，提供安装实施方案，方案内容包含人员安排、进度计划、安装方法、施工安全保障措施等。</w:t>
            </w:r>
          </w:p>
          <w:p w14:paraId="3A9AD737">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0B91EC4C">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内容存在1处瑕疵得</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p w14:paraId="3C5D9354">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内容存在2处瑕疵得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3484DD54">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内容存在3处及以上瑕疵或未提供的得0分</w:t>
            </w:r>
          </w:p>
        </w:tc>
      </w:tr>
      <w:tr w14:paraId="735F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 w:type="dxa"/>
            <w:vMerge w:val="continue"/>
            <w:vAlign w:val="center"/>
          </w:tcPr>
          <w:p w14:paraId="79796FE9">
            <w:pPr>
              <w:widowControl/>
              <w:wordWrap w:val="0"/>
              <w:spacing w:line="360" w:lineRule="auto"/>
              <w:jc w:val="center"/>
              <w:rPr>
                <w:rFonts w:hint="eastAsia" w:ascii="仿宋" w:hAnsi="仿宋" w:eastAsia="仿宋" w:cs="仿宋"/>
                <w:color w:val="auto"/>
                <w:sz w:val="24"/>
                <w:szCs w:val="24"/>
                <w:highlight w:val="none"/>
              </w:rPr>
            </w:pPr>
          </w:p>
        </w:tc>
        <w:tc>
          <w:tcPr>
            <w:tcW w:w="1325" w:type="dxa"/>
            <w:vMerge w:val="continue"/>
            <w:vAlign w:val="center"/>
          </w:tcPr>
          <w:p w14:paraId="2B7EDA3E">
            <w:pPr>
              <w:widowControl/>
              <w:wordWrap w:val="0"/>
              <w:spacing w:line="360" w:lineRule="auto"/>
              <w:jc w:val="center"/>
              <w:rPr>
                <w:rFonts w:hint="eastAsia" w:ascii="仿宋" w:hAnsi="仿宋" w:eastAsia="仿宋" w:cs="仿宋"/>
                <w:color w:val="auto"/>
                <w:sz w:val="24"/>
                <w:szCs w:val="24"/>
                <w:highlight w:val="none"/>
              </w:rPr>
            </w:pPr>
          </w:p>
        </w:tc>
        <w:tc>
          <w:tcPr>
            <w:tcW w:w="1190" w:type="dxa"/>
            <w:vAlign w:val="center"/>
          </w:tcPr>
          <w:p w14:paraId="4364F056">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售后服务方案</w:t>
            </w:r>
          </w:p>
          <w:p w14:paraId="0C19FE9E">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（20分）</w:t>
            </w:r>
          </w:p>
          <w:p w14:paraId="1596739B">
            <w:pPr>
              <w:widowControl/>
              <w:wordWrap w:val="0"/>
              <w:spacing w:line="360" w:lineRule="auto"/>
              <w:jc w:val="center"/>
              <w:rPr>
                <w:rFonts w:hint="eastAsia" w:ascii="仿宋" w:hAnsi="仿宋" w:eastAsia="仿宋" w:cs="仿宋"/>
                <w:color w:val="auto"/>
                <w:sz w:val="24"/>
                <w:szCs w:val="24"/>
                <w:highlight w:val="none"/>
              </w:rPr>
            </w:pPr>
          </w:p>
        </w:tc>
        <w:tc>
          <w:tcPr>
            <w:tcW w:w="6895" w:type="dxa"/>
            <w:vAlign w:val="center"/>
          </w:tcPr>
          <w:p w14:paraId="1FE68E7C">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供应商根据项目实际情况，提供售后服务方案，方案内容包含制造商服务承诺、供应商服务承诺、免费保修期时间、服务响应时间、技术培训方案等。</w:t>
            </w:r>
          </w:p>
          <w:p w14:paraId="0DFB273C">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53959D66">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内容存在1处瑕疵得</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p w14:paraId="5BD7B1DC">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内容存在2处瑕疵得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531ADB10">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内容存在3处及以上瑕疵或未提供的得0分</w:t>
            </w:r>
          </w:p>
        </w:tc>
      </w:tr>
      <w:tr w14:paraId="5DD5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 w:type="dxa"/>
            <w:vMerge w:val="continue"/>
            <w:vAlign w:val="center"/>
          </w:tcPr>
          <w:p w14:paraId="6AD66075">
            <w:pPr>
              <w:widowControl/>
              <w:wordWrap w:val="0"/>
              <w:spacing w:line="360" w:lineRule="auto"/>
              <w:jc w:val="center"/>
              <w:rPr>
                <w:rFonts w:hint="eastAsia" w:ascii="仿宋" w:hAnsi="仿宋" w:eastAsia="仿宋" w:cs="仿宋"/>
                <w:color w:val="auto"/>
                <w:sz w:val="24"/>
                <w:szCs w:val="24"/>
                <w:highlight w:val="none"/>
              </w:rPr>
            </w:pPr>
          </w:p>
        </w:tc>
        <w:tc>
          <w:tcPr>
            <w:tcW w:w="1325" w:type="dxa"/>
            <w:vMerge w:val="continue"/>
            <w:vAlign w:val="center"/>
          </w:tcPr>
          <w:p w14:paraId="6252D97F">
            <w:pPr>
              <w:widowControl/>
              <w:wordWrap w:val="0"/>
              <w:spacing w:line="360" w:lineRule="auto"/>
              <w:jc w:val="center"/>
              <w:rPr>
                <w:rFonts w:hint="eastAsia" w:ascii="仿宋" w:hAnsi="仿宋" w:eastAsia="仿宋" w:cs="仿宋"/>
                <w:color w:val="auto"/>
                <w:sz w:val="24"/>
                <w:szCs w:val="24"/>
                <w:highlight w:val="none"/>
              </w:rPr>
            </w:pPr>
          </w:p>
        </w:tc>
        <w:tc>
          <w:tcPr>
            <w:tcW w:w="1190" w:type="dxa"/>
            <w:vAlign w:val="center"/>
          </w:tcPr>
          <w:p w14:paraId="38D73351">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生产加工方案</w:t>
            </w:r>
          </w:p>
          <w:p w14:paraId="3ACD471F">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（20分）</w:t>
            </w:r>
          </w:p>
          <w:p w14:paraId="5DE9E3BF">
            <w:pPr>
              <w:widowControl/>
              <w:wordWrap w:val="0"/>
              <w:spacing w:line="360" w:lineRule="auto"/>
              <w:jc w:val="center"/>
              <w:rPr>
                <w:rFonts w:hint="eastAsia" w:ascii="仿宋" w:hAnsi="仿宋" w:eastAsia="仿宋" w:cs="仿宋"/>
                <w:color w:val="auto"/>
                <w:sz w:val="24"/>
                <w:szCs w:val="24"/>
                <w:highlight w:val="none"/>
              </w:rPr>
            </w:pPr>
          </w:p>
        </w:tc>
        <w:tc>
          <w:tcPr>
            <w:tcW w:w="6895" w:type="dxa"/>
            <w:vAlign w:val="center"/>
          </w:tcPr>
          <w:p w14:paraId="1FF8C680">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供应商根据项目实际情况，结合自身及生产厂家的相关情况提供生产加工方案，方案内容包含产品整体设计理念、性能描述、安全耐用性描述、生产所需设备情况、环境保护相关措施等。</w:t>
            </w:r>
          </w:p>
          <w:p w14:paraId="7FC90FD6">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780A02D5">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内容存在1处瑕疵得</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p w14:paraId="09F25025">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内容存在2处瑕疵得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209509C2">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内容存在3处及以上瑕疵或未提供的得0分</w:t>
            </w:r>
          </w:p>
        </w:tc>
      </w:tr>
      <w:tr w14:paraId="0ADB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0197" w:type="dxa"/>
            <w:gridSpan w:val="4"/>
            <w:vAlign w:val="center"/>
          </w:tcPr>
          <w:p w14:paraId="20A69B64">
            <w:pPr>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以下任意一种情形属于1处瑕疵：</w:t>
            </w:r>
          </w:p>
          <w:p w14:paraId="7A2124AA">
            <w:pPr>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1.方案内容未包含全部项目需求，存在缺项、内容表述不完整或缺少关键分析点；</w:t>
            </w:r>
          </w:p>
          <w:p w14:paraId="1A3A7A8D">
            <w:pPr>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2.方案内容表述前后矛盾、无连贯性，内容存在逻辑漏洞、常识错误、服务措施保障安排并不适用本项目特性或非专门针对本项目制定。</w:t>
            </w:r>
          </w:p>
          <w:p w14:paraId="5036D6D2">
            <w:pPr>
              <w:widowControl/>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3.方案中提出的措施举措不利于本项目目标的实现、现有技术条件下不可能实现、可操作性不足。</w:t>
            </w:r>
          </w:p>
        </w:tc>
      </w:tr>
      <w:tr w14:paraId="217F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 w:type="dxa"/>
            <w:vAlign w:val="center"/>
          </w:tcPr>
          <w:p w14:paraId="6B73FDFB">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25" w:type="dxa"/>
            <w:vAlign w:val="center"/>
          </w:tcPr>
          <w:p w14:paraId="0A050D75">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tc>
        <w:tc>
          <w:tcPr>
            <w:tcW w:w="1190" w:type="dxa"/>
            <w:vAlign w:val="center"/>
          </w:tcPr>
          <w:p w14:paraId="478BA65D">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p w14:paraId="0BF3F630">
            <w:pPr>
              <w:widowControl/>
              <w:wordWrap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895" w:type="dxa"/>
            <w:vAlign w:val="center"/>
          </w:tcPr>
          <w:p w14:paraId="468F7AA3">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供应商自202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年至今承接过</w:t>
            </w:r>
            <w:r>
              <w:rPr>
                <w:rFonts w:hint="eastAsia" w:ascii="仿宋" w:hAnsi="仿宋" w:eastAsia="仿宋" w:cs="仿宋"/>
                <w:color w:val="auto"/>
                <w:sz w:val="24"/>
                <w:szCs w:val="24"/>
                <w:highlight w:val="none"/>
                <w:lang w:val="en-US" w:eastAsia="zh-CN"/>
              </w:rPr>
              <w:t>包含</w:t>
            </w:r>
            <w:r>
              <w:rPr>
                <w:rFonts w:hint="eastAsia" w:ascii="仿宋" w:hAnsi="仿宋" w:eastAsia="仿宋" w:cs="仿宋"/>
                <w:color w:val="auto"/>
                <w:sz w:val="24"/>
                <w:szCs w:val="24"/>
                <w:highlight w:val="none"/>
              </w:rPr>
              <w:t>类似</w:t>
            </w:r>
            <w:r>
              <w:rPr>
                <w:rFonts w:hint="eastAsia" w:ascii="仿宋" w:hAnsi="仿宋" w:eastAsia="仿宋" w:cs="仿宋"/>
                <w:color w:val="auto"/>
                <w:sz w:val="24"/>
                <w:szCs w:val="24"/>
                <w:highlight w:val="none"/>
                <w:lang w:val="en-US" w:eastAsia="zh-CN"/>
              </w:rPr>
              <w:t>消防设备</w:t>
            </w:r>
            <w:r>
              <w:rPr>
                <w:rFonts w:hint="eastAsia" w:ascii="仿宋" w:hAnsi="仿宋" w:eastAsia="仿宋" w:cs="仿宋"/>
                <w:color w:val="auto"/>
                <w:sz w:val="24"/>
                <w:szCs w:val="24"/>
                <w:highlight w:val="none"/>
              </w:rPr>
              <w:t>采购项目的，每提供一份业绩证明材料得5分，最高得10分。</w:t>
            </w:r>
          </w:p>
          <w:p w14:paraId="17F5945F">
            <w:pPr>
              <w:widowControl/>
              <w:wordWrap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注：“一份业绩证明材料”包含业绩完整的合同复印件，只提供部分页面的视为不合格。</w:t>
            </w:r>
          </w:p>
        </w:tc>
      </w:tr>
    </w:tbl>
    <w:p w14:paraId="180BC8E4">
      <w:pPr>
        <w:spacing w:line="360" w:lineRule="auto"/>
        <w:rPr>
          <w:rFonts w:hint="eastAsia" w:ascii="仿宋" w:hAnsi="仿宋" w:eastAsia="仿宋" w:cs="仿宋"/>
          <w:color w:val="auto"/>
          <w:highlight w:val="none"/>
        </w:rPr>
      </w:pPr>
    </w:p>
    <w:bookmarkEnd w:id="137"/>
    <w:p w14:paraId="7C7A4CB4">
      <w:pPr>
        <w:snapToGrid w:val="0"/>
        <w:spacing w:line="360" w:lineRule="auto"/>
        <w:ind w:firstLine="465"/>
        <w:rPr>
          <w:rFonts w:hint="eastAsia" w:ascii="仿宋" w:hAnsi="仿宋" w:eastAsia="仿宋" w:cs="仿宋"/>
          <w:color w:val="auto"/>
          <w:highlight w:val="none"/>
        </w:rPr>
      </w:pPr>
      <w:bookmarkStart w:id="142" w:name="_Toc17078"/>
      <w:r>
        <w:rPr>
          <w:rFonts w:hint="eastAsia" w:ascii="仿宋" w:hAnsi="仿宋" w:eastAsia="仿宋" w:cs="仿宋"/>
          <w:color w:val="auto"/>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C4847CB">
      <w:pPr>
        <w:pStyle w:val="7"/>
        <w:snapToGrid w:val="0"/>
        <w:spacing w:before="0" w:after="0" w:line="360" w:lineRule="auto"/>
        <w:rPr>
          <w:rFonts w:hint="eastAsia" w:ascii="仿宋" w:hAnsi="仿宋" w:eastAsia="仿宋" w:cs="仿宋"/>
          <w:color w:val="auto"/>
          <w:sz w:val="24"/>
          <w:szCs w:val="24"/>
          <w:highlight w:val="none"/>
        </w:rPr>
      </w:pPr>
      <w:bookmarkStart w:id="143" w:name="_Toc27804"/>
      <w:bookmarkStart w:id="144" w:name="_Toc17756"/>
      <w:r>
        <w:rPr>
          <w:rFonts w:hint="eastAsia" w:ascii="仿宋" w:hAnsi="仿宋" w:eastAsia="仿宋" w:cs="仿宋"/>
          <w:color w:val="auto"/>
          <w:sz w:val="24"/>
          <w:szCs w:val="24"/>
          <w:highlight w:val="none"/>
        </w:rPr>
        <w:t>三、无效响应</w:t>
      </w:r>
      <w:bookmarkEnd w:id="142"/>
      <w:bookmarkEnd w:id="143"/>
      <w:bookmarkEnd w:id="144"/>
    </w:p>
    <w:p w14:paraId="1EB6BB41">
      <w:pPr>
        <w:tabs>
          <w:tab w:val="left" w:pos="703"/>
        </w:tabs>
        <w:spacing w:line="360" w:lineRule="auto"/>
        <w:ind w:firstLine="480" w:firstLineChars="200"/>
        <w:rPr>
          <w:rFonts w:hint="eastAsia" w:ascii="仿宋" w:hAnsi="仿宋" w:eastAsia="仿宋" w:cs="仿宋"/>
          <w:color w:val="auto"/>
          <w:sz w:val="24"/>
          <w:szCs w:val="24"/>
          <w:highlight w:val="none"/>
        </w:rPr>
      </w:pPr>
      <w:bookmarkStart w:id="145" w:name="_Toc4550"/>
      <w:bookmarkStart w:id="146" w:name="_Toc22128"/>
      <w:bookmarkStart w:id="147" w:name="_Toc9808"/>
      <w:bookmarkStart w:id="148" w:name="_Toc27033"/>
      <w:r>
        <w:rPr>
          <w:rFonts w:hint="eastAsia" w:ascii="仿宋" w:hAnsi="仿宋" w:eastAsia="仿宋" w:cs="仿宋"/>
          <w:color w:val="auto"/>
          <w:sz w:val="24"/>
          <w:szCs w:val="24"/>
          <w:highlight w:val="none"/>
        </w:rPr>
        <w:t>供应商发生以下条款情况之一者，其响应文件作无效响应处理：</w:t>
      </w:r>
    </w:p>
    <w:p w14:paraId="3619976C">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（一）供应商未通过资格性检查或响应文件未通过符合性检查的；</w:t>
      </w:r>
    </w:p>
    <w:p w14:paraId="413515D6">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（二）供应商所提交的响应文件不按第七篇“响应文件格式要求”规定签字、盖章；</w:t>
      </w:r>
    </w:p>
    <w:p w14:paraId="3FE4909B">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（三）供应商的报价超过采购预算或最高限价的；</w:t>
      </w:r>
    </w:p>
    <w:p w14:paraId="64188B5C">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（四）单位负责人为同一人或者存在直接控股、管理关系的不同供应商，参加同一合同项下的政府采购活动的；</w:t>
      </w:r>
    </w:p>
    <w:p w14:paraId="7733944E">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（五）为采购项目提供整体设计、规范编制或者项目管理、监理、检测等服务的供应商再参加本项目的采购活动的；</w:t>
      </w:r>
    </w:p>
    <w:p w14:paraId="28E14A52">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（六）供应商响应文件内容有与国家现行法律法规相违背的内容，或附有采购人无法接受的条件；</w:t>
      </w:r>
    </w:p>
    <w:p w14:paraId="39897B0A">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（七）同一合同项（分包）下的货物，制造商参与比选的，再委托代理商参与比选的；</w:t>
      </w:r>
    </w:p>
    <w:p w14:paraId="05F6A360">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（八）供应商以联合体形式参与比选的；</w:t>
      </w:r>
    </w:p>
    <w:p w14:paraId="6A8FDFB3">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（九）供应商进行合同分包的；</w:t>
      </w:r>
    </w:p>
    <w:p w14:paraId="4BC19D4F">
      <w:pPr>
        <w:tabs>
          <w:tab w:val="left" w:pos="703"/>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（十）法律法规和比选文件规定的其他无效响应情形；</w:t>
      </w:r>
    </w:p>
    <w:p w14:paraId="74CA78C2">
      <w:pPr>
        <w:tabs>
          <w:tab w:val="left" w:pos="703"/>
        </w:tabs>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204CCA9D">
      <w:pPr>
        <w:pStyle w:val="7"/>
        <w:snapToGrid w:val="0"/>
        <w:spacing w:before="0" w:after="0" w:line="360" w:lineRule="auto"/>
        <w:rPr>
          <w:rFonts w:hint="eastAsia" w:ascii="仿宋" w:hAnsi="仿宋" w:eastAsia="仿宋" w:cs="仿宋"/>
          <w:color w:val="auto"/>
          <w:sz w:val="28"/>
          <w:szCs w:val="28"/>
          <w:highlight w:val="none"/>
        </w:rPr>
      </w:pPr>
      <w:bookmarkStart w:id="149" w:name="_Toc4327"/>
      <w:bookmarkStart w:id="150" w:name="_Toc7819"/>
      <w:r>
        <w:rPr>
          <w:rFonts w:hint="eastAsia" w:ascii="仿宋" w:hAnsi="仿宋" w:eastAsia="仿宋" w:cs="仿宋"/>
          <w:color w:val="auto"/>
          <w:sz w:val="24"/>
          <w:szCs w:val="24"/>
          <w:highlight w:val="none"/>
        </w:rPr>
        <w:t>四、采购终止</w:t>
      </w:r>
      <w:bookmarkEnd w:id="145"/>
      <w:bookmarkEnd w:id="146"/>
      <w:bookmarkEnd w:id="147"/>
      <w:bookmarkEnd w:id="148"/>
      <w:bookmarkEnd w:id="149"/>
      <w:bookmarkEnd w:id="150"/>
    </w:p>
    <w:p w14:paraId="66A3D0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出现下列情形之一的，采购人或者采购代理机构应当终止本次采购活动，发布项目终止公告并说明原因，除下列第（三）种情形外，重新开展采购活动：</w:t>
      </w:r>
    </w:p>
    <w:p w14:paraId="710FAC3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（一）因情况变化，不再符合规定的比选采购采购方式适用情形的；</w:t>
      </w:r>
    </w:p>
    <w:p w14:paraId="5A09BD5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344C74F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（三）因重大变故，采购任务取消的；</w:t>
      </w:r>
    </w:p>
    <w:p w14:paraId="5660748E">
      <w:pPr>
        <w:snapToGrid w:val="0"/>
        <w:spacing w:line="360" w:lineRule="auto"/>
        <w:ind w:firstLine="480" w:firstLineChars="200"/>
        <w:rPr>
          <w:rFonts w:hint="eastAsia" w:ascii="仿宋" w:hAnsi="仿宋" w:eastAsia="仿宋" w:cs="仿宋"/>
          <w:color w:val="auto"/>
          <w:sz w:val="32"/>
          <w:szCs w:val="32"/>
          <w:highlight w:val="none"/>
        </w:rPr>
      </w:pPr>
      <w:r>
        <w:rPr>
          <w:rFonts w:hint="eastAsia" w:ascii="仿宋" w:hAnsi="仿宋" w:eastAsia="仿宋" w:cs="仿宋"/>
          <w:color w:val="auto"/>
          <w:sz w:val="24"/>
          <w:szCs w:val="24"/>
          <w:highlight w:val="none"/>
        </w:rPr>
        <w:t>（四）在采购过程中符合要求的供应商或者报价未超过采购预算的供应商不足3家的</w:t>
      </w:r>
      <w:r>
        <w:rPr>
          <w:rFonts w:hint="eastAsia" w:ascii="仿宋" w:hAnsi="仿宋" w:eastAsia="仿宋" w:cs="仿宋"/>
          <w:color w:val="auto"/>
          <w:sz w:val="24"/>
          <w:szCs w:val="24"/>
          <w:highlight w:val="none"/>
          <w:lang w:eastAsia="zh-CN"/>
        </w:rPr>
        <w:t>，但经评审小组一致认为仍具有竞争力的情形除外</w:t>
      </w:r>
      <w:r>
        <w:rPr>
          <w:rFonts w:hint="eastAsia" w:ascii="仿宋" w:hAnsi="仿宋" w:eastAsia="仿宋" w:cs="仿宋"/>
          <w:color w:val="auto"/>
          <w:sz w:val="24"/>
          <w:szCs w:val="24"/>
          <w:highlight w:val="none"/>
        </w:rPr>
        <w:t>。</w:t>
      </w:r>
    </w:p>
    <w:p w14:paraId="4071AE2D">
      <w:pPr>
        <w:pStyle w:val="3"/>
        <w:snapToGrid w:val="0"/>
        <w:spacing w:before="0" w:after="0" w:line="360" w:lineRule="auto"/>
        <w:jc w:val="center"/>
        <w:rPr>
          <w:rFonts w:hint="eastAsia" w:ascii="仿宋" w:hAnsi="仿宋" w:eastAsia="仿宋" w:cs="仿宋"/>
          <w:color w:val="auto"/>
          <w:sz w:val="40"/>
          <w:szCs w:val="32"/>
          <w:highlight w:val="none"/>
        </w:rPr>
      </w:pPr>
      <w:bookmarkStart w:id="151" w:name="_Toc21783690"/>
      <w:r>
        <w:rPr>
          <w:rFonts w:hint="eastAsia" w:ascii="仿宋" w:hAnsi="仿宋" w:eastAsia="仿宋" w:cs="仿宋"/>
          <w:color w:val="auto"/>
          <w:sz w:val="40"/>
          <w:szCs w:val="32"/>
          <w:highlight w:val="none"/>
        </w:rPr>
        <w:br w:type="page"/>
      </w:r>
      <w:bookmarkStart w:id="152" w:name="_Toc11247"/>
      <w:bookmarkStart w:id="153" w:name="_Toc13611"/>
      <w:r>
        <w:rPr>
          <w:rFonts w:hint="eastAsia" w:ascii="仿宋" w:hAnsi="仿宋" w:eastAsia="仿宋" w:cs="仿宋"/>
          <w:color w:val="auto"/>
          <w:sz w:val="36"/>
          <w:szCs w:val="28"/>
          <w:highlight w:val="none"/>
        </w:rPr>
        <w:t>第五篇  供应商须知</w:t>
      </w:r>
      <w:bookmarkEnd w:id="151"/>
      <w:bookmarkEnd w:id="152"/>
      <w:bookmarkEnd w:id="153"/>
    </w:p>
    <w:p w14:paraId="32238C67">
      <w:pPr>
        <w:pStyle w:val="7"/>
        <w:snapToGrid w:val="0"/>
        <w:spacing w:before="0" w:after="0" w:line="360" w:lineRule="auto"/>
        <w:rPr>
          <w:rFonts w:hint="eastAsia" w:ascii="仿宋" w:hAnsi="仿宋" w:eastAsia="仿宋" w:cs="仿宋"/>
          <w:color w:val="auto"/>
          <w:sz w:val="24"/>
          <w:szCs w:val="24"/>
          <w:highlight w:val="none"/>
        </w:rPr>
      </w:pPr>
      <w:bookmarkStart w:id="154" w:name="_Toc53751346"/>
      <w:bookmarkStart w:id="155" w:name="_Toc342913389"/>
      <w:bookmarkStart w:id="156" w:name="_Toc465"/>
      <w:bookmarkStart w:id="157" w:name="_Toc23222"/>
      <w:bookmarkStart w:id="158" w:name="_Toc952"/>
      <w:bookmarkStart w:id="159" w:name="_Toc507411003"/>
      <w:bookmarkStart w:id="160" w:name="_Toc80104359"/>
      <w:r>
        <w:rPr>
          <w:rFonts w:hint="eastAsia" w:ascii="仿宋" w:hAnsi="仿宋" w:eastAsia="仿宋" w:cs="仿宋"/>
          <w:color w:val="auto"/>
          <w:sz w:val="24"/>
          <w:szCs w:val="24"/>
          <w:highlight w:val="none"/>
        </w:rPr>
        <w:t>一、比选费用</w:t>
      </w:r>
      <w:bookmarkEnd w:id="154"/>
      <w:bookmarkEnd w:id="155"/>
      <w:bookmarkEnd w:id="156"/>
      <w:bookmarkEnd w:id="157"/>
      <w:bookmarkEnd w:id="158"/>
    </w:p>
    <w:p w14:paraId="65A2ED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参与比选的供应商应承担其编制响应文件与递交响应文件所涉及的一切费用，不论结果如何，采购人和采购代理机构在任何情况下无义务也无责任承担这些费用。</w:t>
      </w:r>
    </w:p>
    <w:p w14:paraId="39081C12">
      <w:pPr>
        <w:pStyle w:val="7"/>
        <w:snapToGrid w:val="0"/>
        <w:spacing w:before="0" w:after="0" w:line="360" w:lineRule="auto"/>
        <w:rPr>
          <w:rFonts w:hint="eastAsia" w:ascii="仿宋" w:hAnsi="仿宋" w:eastAsia="仿宋" w:cs="仿宋"/>
          <w:color w:val="auto"/>
          <w:sz w:val="24"/>
          <w:szCs w:val="24"/>
          <w:highlight w:val="none"/>
        </w:rPr>
      </w:pPr>
      <w:bookmarkStart w:id="161" w:name="_Toc53751347"/>
      <w:bookmarkStart w:id="162" w:name="_Toc342913391"/>
      <w:bookmarkStart w:id="163" w:name="_Toc4017"/>
      <w:bookmarkStart w:id="164" w:name="_Toc8641"/>
      <w:bookmarkStart w:id="165" w:name="_Toc27499"/>
      <w:r>
        <w:rPr>
          <w:rFonts w:hint="eastAsia" w:ascii="仿宋" w:hAnsi="仿宋" w:eastAsia="仿宋" w:cs="仿宋"/>
          <w:color w:val="auto"/>
          <w:sz w:val="24"/>
          <w:szCs w:val="24"/>
          <w:highlight w:val="none"/>
        </w:rPr>
        <w:t>二、</w:t>
      </w:r>
      <w:bookmarkEnd w:id="161"/>
      <w:bookmarkEnd w:id="162"/>
      <w:bookmarkEnd w:id="163"/>
      <w:r>
        <w:rPr>
          <w:rFonts w:hint="eastAsia" w:ascii="仿宋" w:hAnsi="仿宋" w:eastAsia="仿宋" w:cs="仿宋"/>
          <w:color w:val="auto"/>
          <w:sz w:val="24"/>
          <w:szCs w:val="24"/>
          <w:highlight w:val="none"/>
        </w:rPr>
        <w:t>比选文件</w:t>
      </w:r>
      <w:bookmarkEnd w:id="164"/>
      <w:bookmarkEnd w:id="165"/>
    </w:p>
    <w:p w14:paraId="493C26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（一）比选文件由采购邀请书、项目技术规格、数量及质量要求、项目商务需求、评审程序及方法、评审标准、无效响应条款和采购终止、供应商须知</w:t>
      </w:r>
      <w:r>
        <w:rPr>
          <w:rFonts w:hint="eastAsia" w:ascii="仿宋" w:hAnsi="仿宋" w:eastAsia="仿宋" w:cs="仿宋"/>
          <w:bCs/>
          <w:color w:val="auto"/>
          <w:sz w:val="24"/>
          <w:szCs w:val="24"/>
          <w:highlight w:val="none"/>
        </w:rPr>
        <w:t>、合同草案条款、</w:t>
      </w:r>
      <w:r>
        <w:rPr>
          <w:rFonts w:hint="eastAsia" w:ascii="仿宋" w:hAnsi="仿宋" w:eastAsia="仿宋" w:cs="仿宋"/>
          <w:color w:val="auto"/>
          <w:sz w:val="24"/>
          <w:szCs w:val="24"/>
          <w:highlight w:val="none"/>
        </w:rPr>
        <w:t>响应文件编制要求七部分组成。</w:t>
      </w:r>
    </w:p>
    <w:p w14:paraId="6FE879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（二）采购人（或采购代理机构）所作的一切有效的书面通知、修改及补充，都是比选文件不可分割的部分。</w:t>
      </w:r>
    </w:p>
    <w:p w14:paraId="30657F88">
      <w:pPr>
        <w:spacing w:line="360" w:lineRule="auto"/>
        <w:ind w:firstLine="480" w:firstLineChars="200"/>
        <w:rPr>
          <w:rFonts w:hint="eastAsia" w:ascii="仿宋" w:hAnsi="仿宋" w:eastAsia="仿宋" w:cs="仿宋"/>
          <w:color w:val="auto"/>
          <w:sz w:val="24"/>
          <w:szCs w:val="24"/>
          <w:highlight w:val="none"/>
        </w:rPr>
      </w:pPr>
      <w:bookmarkStart w:id="166" w:name="_Toc318159780"/>
      <w:bookmarkStart w:id="167" w:name="_Toc318159349"/>
      <w:bookmarkStart w:id="168" w:name="_Toc318166429"/>
      <w:bookmarkStart w:id="169" w:name="_Toc318159160"/>
      <w:r>
        <w:rPr>
          <w:rFonts w:hint="eastAsia" w:ascii="仿宋" w:hAnsi="仿宋" w:eastAsia="仿宋" w:cs="仿宋"/>
          <w:color w:val="auto"/>
          <w:sz w:val="24"/>
          <w:szCs w:val="24"/>
          <w:highlight w:val="none"/>
        </w:rPr>
        <w:t>（三）评审的依据为比选文件和响应文件（含有效的书面承诺）。评审委员会判断响应文件对比选文件的响应，仅基于响应文件本身而不靠外部证据。</w:t>
      </w:r>
    </w:p>
    <w:bookmarkEnd w:id="166"/>
    <w:bookmarkEnd w:id="167"/>
    <w:bookmarkEnd w:id="168"/>
    <w:bookmarkEnd w:id="169"/>
    <w:p w14:paraId="6D23F613">
      <w:pPr>
        <w:pStyle w:val="7"/>
        <w:snapToGrid w:val="0"/>
        <w:spacing w:before="0" w:after="0" w:line="360" w:lineRule="auto"/>
        <w:rPr>
          <w:rFonts w:hint="eastAsia" w:ascii="仿宋" w:hAnsi="仿宋" w:eastAsia="仿宋" w:cs="仿宋"/>
          <w:color w:val="auto"/>
          <w:sz w:val="24"/>
          <w:szCs w:val="24"/>
          <w:highlight w:val="none"/>
        </w:rPr>
      </w:pPr>
      <w:bookmarkStart w:id="170" w:name="_Toc342913392"/>
      <w:bookmarkStart w:id="171" w:name="_Toc27179"/>
      <w:bookmarkStart w:id="172" w:name="_Toc179714297"/>
      <w:bookmarkStart w:id="173" w:name="_Toc2508"/>
      <w:bookmarkStart w:id="174" w:name="_Toc102227318"/>
      <w:bookmarkStart w:id="175" w:name="_Toc3145"/>
      <w:bookmarkStart w:id="176" w:name="_Toc53751348"/>
      <w:r>
        <w:rPr>
          <w:rFonts w:hint="eastAsia" w:ascii="仿宋" w:hAnsi="仿宋" w:eastAsia="仿宋" w:cs="仿宋"/>
          <w:color w:val="auto"/>
          <w:sz w:val="24"/>
          <w:szCs w:val="24"/>
          <w:highlight w:val="none"/>
        </w:rPr>
        <w:t>三、比选要求</w:t>
      </w:r>
      <w:bookmarkEnd w:id="170"/>
      <w:bookmarkEnd w:id="171"/>
      <w:bookmarkEnd w:id="172"/>
      <w:bookmarkEnd w:id="173"/>
      <w:bookmarkEnd w:id="174"/>
      <w:bookmarkEnd w:id="175"/>
      <w:bookmarkEnd w:id="176"/>
    </w:p>
    <w:p w14:paraId="3EBB2B1A">
      <w:pPr>
        <w:spacing w:line="360" w:lineRule="auto"/>
        <w:ind w:firstLine="480" w:firstLineChars="200"/>
        <w:rPr>
          <w:rFonts w:hint="eastAsia" w:ascii="仿宋" w:hAnsi="仿宋" w:eastAsia="仿宋" w:cs="仿宋"/>
          <w:color w:val="auto"/>
          <w:sz w:val="24"/>
          <w:szCs w:val="24"/>
          <w:highlight w:val="none"/>
          <w:lang w:eastAsia="zh-CN"/>
        </w:rPr>
      </w:pPr>
      <w:bookmarkStart w:id="177" w:name="_Toc7867"/>
      <w:bookmarkStart w:id="178" w:name="_Toc53751349"/>
      <w:bookmarkStart w:id="179" w:name="_Toc11666"/>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p>
    <w:p w14:paraId="06E9FFFA">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供应商应当按照</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的要求编制响应文件，并对</w:t>
      </w:r>
      <w:r>
        <w:rPr>
          <w:rFonts w:hint="eastAsia" w:ascii="仿宋" w:hAnsi="仿宋" w:eastAsia="仿宋" w:cs="仿宋"/>
          <w:sz w:val="24"/>
          <w:szCs w:val="24"/>
          <w:highlight w:val="none"/>
          <w:lang w:eastAsia="zh-CN"/>
        </w:rPr>
        <w:t>招标文件</w:t>
      </w:r>
      <w:r>
        <w:rPr>
          <w:rFonts w:hint="eastAsia" w:ascii="仿宋" w:hAnsi="仿宋" w:eastAsia="仿宋" w:cs="仿宋"/>
          <w:sz w:val="24"/>
          <w:szCs w:val="24"/>
          <w:highlight w:val="none"/>
        </w:rPr>
        <w:t>提出的要求和条件作出实质性响应，响应文件应编制完整的页码、目录。</w:t>
      </w:r>
    </w:p>
    <w:p w14:paraId="7D0A1ADF">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1、响应文件组成</w:t>
      </w:r>
    </w:p>
    <w:p w14:paraId="6E35BB9A">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响应文件由第七篇“响应文件格式要求”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55E54B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3D2067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本项目不接受以联合体形式参与</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w:t>
      </w:r>
    </w:p>
    <w:p w14:paraId="25EB452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有效期</w:t>
      </w:r>
    </w:p>
    <w:p w14:paraId="4747D7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及有关承诺文件有效期为提交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截止时间起90天。</w:t>
      </w:r>
    </w:p>
    <w:p w14:paraId="40E3D4F7">
      <w:pPr>
        <w:pageBreakBefore w:val="0"/>
        <w:kinsoku/>
        <w:overflowPunct/>
        <w:topLinePunct w:val="0"/>
        <w:autoSpaceDE/>
        <w:autoSpaceDN/>
        <w:bidi w:val="0"/>
        <w:adjustRightInd/>
        <w:snapToGrid w:val="0"/>
        <w:spacing w:line="312"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）报价要求</w:t>
      </w:r>
    </w:p>
    <w:p w14:paraId="320D2C1A">
      <w:pPr>
        <w:pageBreakBefore w:val="0"/>
        <w:kinsoku/>
        <w:overflowPunct/>
        <w:topLinePunct w:val="0"/>
        <w:autoSpaceDE/>
        <w:autoSpaceDN/>
        <w:bidi w:val="0"/>
        <w:adjustRightInd/>
        <w:snapToGrid w:val="0"/>
        <w:spacing w:line="312" w:lineRule="auto"/>
        <w:ind w:firstLine="470" w:firstLineChars="196"/>
        <w:jc w:val="left"/>
        <w:rPr>
          <w:rFonts w:ascii="仿宋" w:hAnsi="仿宋" w:eastAsia="仿宋" w:cs="仿宋"/>
          <w:sz w:val="24"/>
          <w:highlight w:val="none"/>
        </w:rPr>
      </w:pPr>
      <w:r>
        <w:rPr>
          <w:rFonts w:hint="eastAsia" w:ascii="仿宋" w:hAnsi="仿宋" w:eastAsia="仿宋" w:cs="仿宋"/>
          <w:bCs/>
          <w:sz w:val="24"/>
          <w:highlight w:val="none"/>
        </w:rPr>
        <w:t>1.供应商应严格按照“</w:t>
      </w:r>
      <w:r>
        <w:rPr>
          <w:rFonts w:hint="eastAsia" w:ascii="仿宋" w:hAnsi="仿宋" w:eastAsia="仿宋" w:cs="仿宋"/>
          <w:bCs/>
          <w:sz w:val="24"/>
          <w:highlight w:val="none"/>
          <w:lang w:eastAsia="zh-CN"/>
        </w:rPr>
        <w:t>响应文件</w:t>
      </w:r>
      <w:r>
        <w:rPr>
          <w:rFonts w:hint="eastAsia" w:ascii="仿宋" w:hAnsi="仿宋" w:eastAsia="仿宋" w:cs="仿宋"/>
          <w:bCs/>
          <w:sz w:val="24"/>
          <w:highlight w:val="none"/>
        </w:rPr>
        <w:t>格式”中“</w:t>
      </w:r>
      <w:r>
        <w:rPr>
          <w:rFonts w:hint="eastAsia" w:ascii="仿宋" w:hAnsi="仿宋" w:eastAsia="仿宋" w:cs="仿宋"/>
          <w:bCs/>
          <w:sz w:val="24"/>
          <w:highlight w:val="none"/>
          <w:lang w:val="en-US" w:eastAsia="zh-CN"/>
        </w:rPr>
        <w:t>报价函</w:t>
      </w:r>
      <w:r>
        <w:rPr>
          <w:rFonts w:hint="eastAsia" w:ascii="仿宋" w:hAnsi="仿宋" w:eastAsia="仿宋" w:cs="仿宋"/>
          <w:bCs/>
          <w:sz w:val="24"/>
          <w:highlight w:val="none"/>
        </w:rPr>
        <w:t>”</w:t>
      </w:r>
      <w:r>
        <w:rPr>
          <w:rFonts w:hint="eastAsia" w:ascii="仿宋" w:hAnsi="仿宋" w:eastAsia="仿宋" w:cs="仿宋"/>
          <w:sz w:val="24"/>
          <w:highlight w:val="none"/>
        </w:rPr>
        <w:t>的格式填写报价。</w:t>
      </w:r>
    </w:p>
    <w:p w14:paraId="06EE50D3">
      <w:pPr>
        <w:pageBreakBefore w:val="0"/>
        <w:kinsoku/>
        <w:overflowPunct/>
        <w:topLinePunct w:val="0"/>
        <w:autoSpaceDE/>
        <w:autoSpaceDN/>
        <w:bidi w:val="0"/>
        <w:adjustRightInd/>
        <w:snapToGrid w:val="0"/>
        <w:spacing w:line="312" w:lineRule="auto"/>
        <w:ind w:left="3" w:leftChars="1" w:firstLine="480" w:firstLineChars="200"/>
        <w:rPr>
          <w:rFonts w:ascii="仿宋" w:hAnsi="仿宋" w:eastAsia="仿宋" w:cs="仿宋"/>
          <w:sz w:val="24"/>
          <w:highlight w:val="none"/>
        </w:rPr>
      </w:pPr>
      <w:r>
        <w:rPr>
          <w:rFonts w:hint="eastAsia" w:ascii="仿宋" w:hAnsi="仿宋" w:eastAsia="仿宋" w:cs="仿宋"/>
          <w:sz w:val="24"/>
          <w:highlight w:val="none"/>
        </w:rPr>
        <w:t>2.供应商的报价为一次性报价，即在投标有效期内投标价格固定不变。</w:t>
      </w:r>
    </w:p>
    <w:p w14:paraId="3911F084">
      <w:pPr>
        <w:pageBreakBefore w:val="0"/>
        <w:kinsoku/>
        <w:overflowPunct/>
        <w:topLinePunct w:val="0"/>
        <w:autoSpaceDE/>
        <w:autoSpaceDN/>
        <w:bidi w:val="0"/>
        <w:adjustRightInd/>
        <w:snapToGrid w:val="0"/>
        <w:spacing w:line="312" w:lineRule="auto"/>
        <w:ind w:left="3" w:leftChars="1" w:firstLine="480" w:firstLineChars="200"/>
        <w:rPr>
          <w:rFonts w:ascii="仿宋" w:hAnsi="仿宋" w:eastAsia="仿宋" w:cs="仿宋"/>
          <w:sz w:val="24"/>
          <w:highlight w:val="none"/>
        </w:rPr>
      </w:pPr>
      <w:r>
        <w:rPr>
          <w:rFonts w:hint="eastAsia" w:ascii="仿宋" w:hAnsi="仿宋" w:eastAsia="仿宋" w:cs="仿宋"/>
          <w:sz w:val="24"/>
          <w:highlight w:val="none"/>
        </w:rPr>
        <w:t>3.本项目只接受一个投标报价，有选择的或有条件的报价将不予接受。</w:t>
      </w:r>
    </w:p>
    <w:p w14:paraId="2193F6D6">
      <w:pPr>
        <w:pageBreakBefore w:val="0"/>
        <w:kinsoku/>
        <w:overflowPunct/>
        <w:topLinePunct w:val="0"/>
        <w:autoSpaceDE/>
        <w:autoSpaceDN/>
        <w:bidi w:val="0"/>
        <w:adjustRightInd/>
        <w:snapToGrid w:val="0"/>
        <w:spacing w:line="312"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）修正错误</w:t>
      </w:r>
    </w:p>
    <w:p w14:paraId="280F4C6F">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若响应文件出现计算或表达上的错误，修正错误的原则如下：</w:t>
      </w:r>
    </w:p>
    <w:p w14:paraId="298C55E5">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1.响应文件中报价函的内容与响应文件中相应内容不一致的，以报价函为准；</w:t>
      </w:r>
    </w:p>
    <w:p w14:paraId="296EE669">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2BBEAA4E">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3.单价金额小数点或者百分比有明显错位的，以报价函总价为准，并修改单价；</w:t>
      </w:r>
    </w:p>
    <w:p w14:paraId="42FFB361">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5286DA48">
      <w:pPr>
        <w:pageBreakBefore w:val="0"/>
        <w:kinsoku/>
        <w:overflowPunct/>
        <w:topLinePunct w:val="0"/>
        <w:autoSpaceDE/>
        <w:autoSpaceDN/>
        <w:bidi w:val="0"/>
        <w:adjustRightInd/>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color w:val="auto"/>
          <w:sz w:val="24"/>
          <w:szCs w:val="24"/>
          <w:highlight w:val="none"/>
          <w:lang w:val="en-US" w:eastAsia="zh-CN"/>
        </w:rPr>
        <w:t>若供应商的线上报价与纸质响应文件报价函中的报价不一致，按废标处理。</w:t>
      </w:r>
    </w:p>
    <w:p w14:paraId="40C01CD4">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7220976D">
      <w:pPr>
        <w:pageBreakBefore w:val="0"/>
        <w:kinsoku/>
        <w:overflowPunct/>
        <w:topLinePunct w:val="0"/>
        <w:autoSpaceDE/>
        <w:autoSpaceDN/>
        <w:bidi w:val="0"/>
        <w:adjustRightInd/>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）响应文件的签署和递交</w:t>
      </w:r>
    </w:p>
    <w:p w14:paraId="27BB9E2B">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1.供应商须在线上上传盖章后的响应文件电子文档一份。</w:t>
      </w:r>
    </w:p>
    <w:p w14:paraId="219A6761">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2.供应商须在现场递交纸质响应文件一式</w:t>
      </w:r>
      <w:r>
        <w:rPr>
          <w:rFonts w:hint="eastAsia" w:ascii="仿宋" w:hAnsi="仿宋" w:eastAsia="仿宋" w:cs="仿宋"/>
          <w:color w:val="auto"/>
          <w:sz w:val="24"/>
          <w:szCs w:val="24"/>
          <w:highlight w:val="none"/>
          <w:lang w:val="en-US" w:eastAsia="zh-CN"/>
        </w:rPr>
        <w:t>两</w:t>
      </w:r>
      <w:r>
        <w:rPr>
          <w:rFonts w:hint="eastAsia" w:ascii="仿宋" w:hAnsi="仿宋" w:eastAsia="仿宋" w:cs="仿宋"/>
          <w:color w:val="auto"/>
          <w:sz w:val="24"/>
          <w:szCs w:val="24"/>
          <w:highlight w:val="none"/>
        </w:rPr>
        <w:t>份，其中正本一份，副本一份，副本可为正本的复印件。响应文件电子文档内容应与纸质文件正本、副本一致，如不一致以纸质文件正本为准，若供应商的线上报价与纸质响应文件报价函中的报价不一致，按废标处理。如纸质响应文件正本与副本不一致，以正本为准。</w:t>
      </w:r>
    </w:p>
    <w:p w14:paraId="4D0FD9F1">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）响应文件的递交</w:t>
      </w:r>
    </w:p>
    <w:p w14:paraId="15A3A04F">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响应文件的正本、副本均应密封送达比选地点，应在封套上注明项目名称、供应商名称。若正本、副本分别进行密封的，还应在封套上注明“正本”、“副本”字样。</w:t>
      </w:r>
    </w:p>
    <w:p w14:paraId="1066EA7F">
      <w:pPr>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（八）</w:t>
      </w:r>
      <w:r>
        <w:rPr>
          <w:rFonts w:hint="eastAsia" w:ascii="仿宋" w:hAnsi="仿宋" w:eastAsia="仿宋" w:cs="仿宋"/>
          <w:color w:val="auto"/>
          <w:sz w:val="24"/>
          <w:szCs w:val="24"/>
          <w:highlight w:val="none"/>
        </w:rPr>
        <w:t>响应文件语言：简体中文</w:t>
      </w:r>
    </w:p>
    <w:p w14:paraId="3F9C434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）无效响应</w:t>
      </w:r>
    </w:p>
    <w:p w14:paraId="386DE91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5F19F44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1、供应商不符合资格要求的；</w:t>
      </w:r>
    </w:p>
    <w:p w14:paraId="0AF12DF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2、供应商所提交的响应文件不按规定签字、盖章的；</w:t>
      </w:r>
    </w:p>
    <w:p w14:paraId="4BA5586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3、供应商的报价超过采购预算的；</w:t>
      </w:r>
    </w:p>
    <w:p w14:paraId="75D4B70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4、供应商响应文件附有采购人无法接受的条件的；</w:t>
      </w:r>
    </w:p>
    <w:p w14:paraId="78E75D7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5、供应商串通投标的；</w:t>
      </w:r>
    </w:p>
    <w:p w14:paraId="2BADC75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6、供应商组成联合体投标的；</w:t>
      </w:r>
    </w:p>
    <w:p w14:paraId="39BF7D4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规定的其他无效情形。</w:t>
      </w:r>
      <w:bookmarkStart w:id="180" w:name="_Toc493506302"/>
      <w:bookmarkStart w:id="181" w:name="_Toc492721019"/>
    </w:p>
    <w:p w14:paraId="6E35C73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lang w:eastAsia="zh-CN"/>
        </w:rPr>
        <w:t>）废标条款</w:t>
      </w:r>
      <w:bookmarkEnd w:id="180"/>
      <w:bookmarkEnd w:id="181"/>
    </w:p>
    <w:p w14:paraId="2545705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出现下列情形之一的，采购人或者采购代理机构应当终止采购活动，发布项目终止公告并说明原因，重新开展采购活动：</w:t>
      </w:r>
    </w:p>
    <w:p w14:paraId="6100767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1、因情况变化，不再符合规定的采购方式适用情形的；</w:t>
      </w:r>
    </w:p>
    <w:p w14:paraId="6192564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2、出现影响采购公正的违法、违规行为的；</w:t>
      </w:r>
    </w:p>
    <w:p w14:paraId="36AC16F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highlight w:val="none"/>
        </w:rPr>
      </w:pPr>
      <w:r>
        <w:rPr>
          <w:rFonts w:hint="eastAsia" w:ascii="仿宋" w:hAnsi="仿宋" w:eastAsia="仿宋" w:cs="仿宋"/>
          <w:color w:val="auto"/>
          <w:sz w:val="24"/>
          <w:szCs w:val="24"/>
          <w:highlight w:val="none"/>
          <w:lang w:eastAsia="zh-CN"/>
        </w:rPr>
        <w:t>废标后，除采购任务取消情形外，应当重新组织采购。</w:t>
      </w:r>
    </w:p>
    <w:p w14:paraId="6D7E4205">
      <w:pPr>
        <w:pStyle w:val="7"/>
        <w:snapToGrid w:val="0"/>
        <w:spacing w:before="0" w:after="0" w:line="360" w:lineRule="auto"/>
        <w:rPr>
          <w:rFonts w:hint="eastAsia" w:ascii="仿宋" w:hAnsi="仿宋" w:eastAsia="仿宋" w:cs="仿宋"/>
          <w:color w:val="auto"/>
          <w:sz w:val="24"/>
          <w:szCs w:val="24"/>
          <w:highlight w:val="none"/>
        </w:rPr>
      </w:pPr>
      <w:bookmarkStart w:id="182" w:name="_Toc29274"/>
      <w:r>
        <w:rPr>
          <w:rFonts w:hint="eastAsia" w:ascii="仿宋" w:hAnsi="仿宋" w:eastAsia="仿宋" w:cs="仿宋"/>
          <w:color w:val="auto"/>
          <w:sz w:val="24"/>
          <w:szCs w:val="24"/>
          <w:highlight w:val="none"/>
        </w:rPr>
        <w:t>四、成交供应商的确认和变更</w:t>
      </w:r>
      <w:bookmarkEnd w:id="177"/>
      <w:bookmarkEnd w:id="178"/>
      <w:bookmarkEnd w:id="179"/>
      <w:bookmarkEnd w:id="182"/>
    </w:p>
    <w:p w14:paraId="380CF8B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14:paraId="69972E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委员会直接确定成交供应商。采购人逾期未确定成交供应商且不提出异议的，视为确定评审报告提出的排序第一的供应商为成交供应商。</w:t>
      </w:r>
    </w:p>
    <w:p w14:paraId="1E23CF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0F6F14E9">
      <w:pPr>
        <w:spacing w:line="360" w:lineRule="auto"/>
        <w:ind w:firstLine="480" w:firstLineChars="200"/>
        <w:rPr>
          <w:rFonts w:hint="eastAsia" w:ascii="仿宋" w:hAnsi="仿宋" w:eastAsia="仿宋" w:cs="仿宋"/>
          <w:color w:val="auto"/>
          <w:sz w:val="24"/>
          <w:szCs w:val="24"/>
          <w:highlight w:val="none"/>
        </w:rPr>
      </w:pPr>
      <w:bookmarkStart w:id="183" w:name="_Toc102227321"/>
      <w:bookmarkStart w:id="184" w:name="_Toc342913395"/>
      <w:r>
        <w:rPr>
          <w:rFonts w:hint="eastAsia" w:ascii="仿宋" w:hAnsi="仿宋" w:eastAsia="仿宋" w:cs="仿宋"/>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027FFFAE">
      <w:pPr>
        <w:pStyle w:val="7"/>
        <w:snapToGrid w:val="0"/>
        <w:spacing w:before="0" w:after="0" w:line="360" w:lineRule="auto"/>
        <w:rPr>
          <w:rFonts w:hint="eastAsia" w:ascii="仿宋" w:hAnsi="仿宋" w:eastAsia="仿宋" w:cs="仿宋"/>
          <w:color w:val="auto"/>
          <w:sz w:val="24"/>
          <w:szCs w:val="24"/>
          <w:highlight w:val="none"/>
        </w:rPr>
      </w:pPr>
      <w:bookmarkStart w:id="185" w:name="_Toc282"/>
      <w:bookmarkStart w:id="186" w:name="_Toc13375"/>
      <w:bookmarkStart w:id="187" w:name="_Toc53751350"/>
      <w:bookmarkStart w:id="188" w:name="_Toc14208"/>
      <w:r>
        <w:rPr>
          <w:rFonts w:hint="eastAsia" w:ascii="仿宋" w:hAnsi="仿宋" w:eastAsia="仿宋" w:cs="仿宋"/>
          <w:color w:val="auto"/>
          <w:sz w:val="24"/>
          <w:szCs w:val="24"/>
          <w:highlight w:val="none"/>
        </w:rPr>
        <w:t>五、成交通知</w:t>
      </w:r>
      <w:bookmarkEnd w:id="183"/>
      <w:bookmarkEnd w:id="184"/>
      <w:bookmarkEnd w:id="185"/>
      <w:bookmarkEnd w:id="186"/>
      <w:bookmarkEnd w:id="187"/>
      <w:bookmarkEnd w:id="188"/>
    </w:p>
    <w:p w14:paraId="6D41C05C">
      <w:pPr>
        <w:spacing w:line="360" w:lineRule="auto"/>
        <w:ind w:firstLine="480"/>
        <w:rPr>
          <w:rFonts w:hint="eastAsia" w:ascii="仿宋" w:hAnsi="仿宋" w:eastAsia="仿宋" w:cs="仿宋"/>
          <w:color w:val="auto"/>
          <w:sz w:val="24"/>
          <w:highlight w:val="none"/>
        </w:rPr>
      </w:pPr>
      <w:bookmarkStart w:id="189" w:name="_Toc638"/>
      <w:bookmarkStart w:id="190" w:name="_Toc53751351"/>
      <w:r>
        <w:rPr>
          <w:rFonts w:hint="eastAsia" w:ascii="仿宋" w:hAnsi="仿宋" w:eastAsia="仿宋" w:cs="仿宋"/>
          <w:color w:val="auto"/>
          <w:sz w:val="24"/>
          <w:highlight w:val="none"/>
        </w:rPr>
        <w:t>（一）成交供应商确定后，采购代理机构将在“行采家”网上发布成交结果公示。</w:t>
      </w:r>
    </w:p>
    <w:p w14:paraId="20B1B40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（二）公示期结束没有收到在本次比选过程中有违法行为投诉或相关质疑、或投诉质疑不成立的，采购人将按规定发出成交通知书。</w:t>
      </w:r>
    </w:p>
    <w:p w14:paraId="4DD825DC">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（三）《成交通知书》将作为签订合同的依据。</w:t>
      </w:r>
    </w:p>
    <w:p w14:paraId="5542033C">
      <w:pPr>
        <w:spacing w:line="360" w:lineRule="auto"/>
        <w:ind w:firstLine="480"/>
        <w:rPr>
          <w:rFonts w:hint="eastAsia" w:ascii="仿宋" w:hAnsi="仿宋" w:eastAsia="仿宋" w:cs="仿宋"/>
          <w:color w:val="auto"/>
          <w:highlight w:val="none"/>
        </w:rPr>
      </w:pPr>
      <w:r>
        <w:rPr>
          <w:rFonts w:hint="eastAsia" w:ascii="仿宋" w:hAnsi="仿宋" w:eastAsia="仿宋" w:cs="仿宋"/>
          <w:color w:val="auto"/>
          <w:sz w:val="24"/>
          <w:highlight w:val="none"/>
        </w:rPr>
        <w:t>（四）如有供应商对成交结果提出质疑的，在质疑处理完毕后发出成交通知书。</w:t>
      </w:r>
    </w:p>
    <w:p w14:paraId="39E5612E">
      <w:pPr>
        <w:pStyle w:val="7"/>
        <w:snapToGrid w:val="0"/>
        <w:spacing w:before="0" w:after="0" w:line="360" w:lineRule="auto"/>
        <w:rPr>
          <w:rFonts w:hint="eastAsia" w:ascii="仿宋" w:hAnsi="仿宋" w:eastAsia="仿宋" w:cs="仿宋"/>
          <w:color w:val="auto"/>
          <w:sz w:val="24"/>
          <w:szCs w:val="24"/>
          <w:highlight w:val="none"/>
        </w:rPr>
      </w:pPr>
      <w:bookmarkStart w:id="191" w:name="_Toc31020"/>
      <w:bookmarkStart w:id="192" w:name="_Toc307"/>
      <w:r>
        <w:rPr>
          <w:rFonts w:hint="eastAsia" w:ascii="仿宋" w:hAnsi="仿宋" w:eastAsia="仿宋" w:cs="仿宋"/>
          <w:color w:val="auto"/>
          <w:sz w:val="24"/>
          <w:szCs w:val="24"/>
          <w:highlight w:val="none"/>
        </w:rPr>
        <w:t>六、关于质疑和投诉</w:t>
      </w:r>
      <w:bookmarkEnd w:id="189"/>
      <w:bookmarkEnd w:id="190"/>
      <w:bookmarkEnd w:id="191"/>
      <w:bookmarkEnd w:id="192"/>
    </w:p>
    <w:p w14:paraId="0F15ACF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（一）质疑内容、时限：供应商对成交结果有异议的，应当在成交结果公示期内以书面形式向采购人提出质疑，并附相关证明材料。</w:t>
      </w:r>
    </w:p>
    <w:p w14:paraId="6938AC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（二）质疑答复</w:t>
      </w:r>
    </w:p>
    <w:p w14:paraId="4056EC48">
      <w:pPr>
        <w:spacing w:line="360" w:lineRule="auto"/>
        <w:ind w:left="545" w:leftChars="170" w:hanging="69" w:hangingChars="2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采购人在收到供应商书面质疑后七个工作日内，对质疑内容作出答复。</w:t>
      </w:r>
    </w:p>
    <w:p w14:paraId="32223E1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（三）不予受理或暂缓受理</w:t>
      </w:r>
    </w:p>
    <w:p w14:paraId="7588E286">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1.质疑有下列情形之一的，不予受理：</w:t>
      </w:r>
    </w:p>
    <w:p w14:paraId="54F2B799">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1.1质疑供应商参与了比选活动后，再对比选文件内容提出质疑的；</w:t>
      </w:r>
    </w:p>
    <w:p w14:paraId="2D7EEE70">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1.2质疑超过有效期的；</w:t>
      </w:r>
    </w:p>
    <w:p w14:paraId="76FC65B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1.3对同一事项重复质疑的。</w:t>
      </w:r>
    </w:p>
    <w:p w14:paraId="7A35787E">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2.质疑有下列情形之一的，应暂不受理并告知供应商补充材料。供应商及时补充材料的，应予受理；逾期未补充的，不予受理：</w:t>
      </w:r>
    </w:p>
    <w:p w14:paraId="4B231F4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2.1质疑书格式和内容不符合国家或重庆市相关规定的；</w:t>
      </w:r>
    </w:p>
    <w:p w14:paraId="43D7C3F5">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2.2质疑书提供的依据或证明材料不全的；</w:t>
      </w:r>
    </w:p>
    <w:p w14:paraId="6CF0167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2.3质疑书副本数量不足的。</w:t>
      </w:r>
    </w:p>
    <w:p w14:paraId="3B40466C">
      <w:pPr>
        <w:pStyle w:val="7"/>
        <w:snapToGrid w:val="0"/>
        <w:spacing w:before="0" w:after="0" w:line="360" w:lineRule="auto"/>
        <w:rPr>
          <w:rFonts w:hint="eastAsia" w:ascii="仿宋" w:hAnsi="仿宋" w:eastAsia="仿宋" w:cs="仿宋"/>
          <w:color w:val="auto"/>
          <w:sz w:val="24"/>
          <w:szCs w:val="24"/>
          <w:highlight w:val="none"/>
        </w:rPr>
      </w:pPr>
      <w:bookmarkStart w:id="193" w:name="_Toc28234"/>
      <w:bookmarkStart w:id="194" w:name="_Toc21179"/>
      <w:r>
        <w:rPr>
          <w:rFonts w:hint="eastAsia" w:ascii="仿宋" w:hAnsi="仿宋" w:eastAsia="仿宋" w:cs="仿宋"/>
          <w:color w:val="auto"/>
          <w:sz w:val="24"/>
          <w:szCs w:val="24"/>
          <w:highlight w:val="none"/>
        </w:rPr>
        <w:t>七、采购代理服务费</w:t>
      </w:r>
      <w:bookmarkEnd w:id="159"/>
      <w:bookmarkEnd w:id="160"/>
      <w:bookmarkEnd w:id="193"/>
      <w:bookmarkEnd w:id="194"/>
    </w:p>
    <w:p w14:paraId="47635986">
      <w:pPr>
        <w:spacing w:line="360" w:lineRule="auto"/>
        <w:ind w:firstLine="480" w:firstLineChars="200"/>
        <w:rPr>
          <w:rFonts w:hint="eastAsia" w:ascii="仿宋" w:hAnsi="仿宋" w:eastAsia="仿宋" w:cs="仿宋"/>
          <w:color w:val="auto"/>
          <w:sz w:val="24"/>
          <w:highlight w:val="none"/>
        </w:rPr>
      </w:pPr>
      <w:bookmarkStart w:id="195" w:name="_Toc76462345"/>
      <w:bookmarkStart w:id="196" w:name="_Toc106030900"/>
      <w:bookmarkStart w:id="197" w:name="_Toc29560"/>
      <w:bookmarkStart w:id="198" w:name="_Toc21783697"/>
      <w:r>
        <w:rPr>
          <w:rFonts w:hint="eastAsia" w:ascii="仿宋" w:hAnsi="仿宋" w:eastAsia="仿宋" w:cs="仿宋"/>
          <w:color w:val="auto"/>
          <w:sz w:val="24"/>
          <w:highlight w:val="none"/>
          <w:lang w:val="en-US" w:eastAsia="zh-CN"/>
        </w:rPr>
        <w:t>招标代理服务费金额：固定金额3000.00元（大写： 叁仟元整 ），项目招标完成后，由中标单位在领取中标通知书时一次性支付。</w:t>
      </w:r>
      <w:bookmarkEnd w:id="195"/>
      <w:bookmarkEnd w:id="196"/>
    </w:p>
    <w:p w14:paraId="2B8E857C">
      <w:pPr>
        <w:pStyle w:val="7"/>
        <w:snapToGrid w:val="0"/>
        <w:spacing w:before="0" w:after="0" w:line="360" w:lineRule="auto"/>
        <w:rPr>
          <w:rFonts w:hint="eastAsia" w:ascii="仿宋" w:hAnsi="仿宋" w:eastAsia="仿宋" w:cs="仿宋"/>
          <w:color w:val="auto"/>
          <w:sz w:val="24"/>
          <w:szCs w:val="24"/>
          <w:highlight w:val="none"/>
        </w:rPr>
      </w:pPr>
      <w:bookmarkStart w:id="199" w:name="_Toc18319"/>
      <w:r>
        <w:rPr>
          <w:rFonts w:hint="eastAsia" w:ascii="仿宋" w:hAnsi="仿宋" w:eastAsia="仿宋" w:cs="仿宋"/>
          <w:color w:val="auto"/>
          <w:sz w:val="24"/>
          <w:szCs w:val="24"/>
          <w:highlight w:val="none"/>
        </w:rPr>
        <w:t>八、签订合同</w:t>
      </w:r>
      <w:bookmarkEnd w:id="197"/>
      <w:bookmarkEnd w:id="198"/>
      <w:bookmarkEnd w:id="199"/>
    </w:p>
    <w:p w14:paraId="74C2A861">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日内，按照比选文件和成交供应商响应文件的约定，与成交供应商签订书面合同。所签订的合同不得对比选文件和供应商的响应文件作实质性修改。</w:t>
      </w:r>
    </w:p>
    <w:p w14:paraId="74CF1062">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（二）比选文件、供应商的响应文件及补遗文件等，均为签订政府采购合同的依据。</w:t>
      </w:r>
    </w:p>
    <w:p w14:paraId="0E59A0AE">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bookmarkStart w:id="200" w:name="_Toc21783699"/>
    </w:p>
    <w:bookmarkEnd w:id="200"/>
    <w:p w14:paraId="165E2E9B">
      <w:pPr>
        <w:pStyle w:val="3"/>
        <w:spacing w:line="360" w:lineRule="auto"/>
        <w:jc w:val="center"/>
        <w:rPr>
          <w:rFonts w:hint="default" w:ascii="仿宋" w:hAnsi="仿宋" w:eastAsia="仿宋" w:cs="仿宋"/>
          <w:color w:val="auto"/>
          <w:kern w:val="0"/>
          <w:sz w:val="24"/>
          <w:szCs w:val="24"/>
          <w:highlight w:val="none"/>
          <w:lang w:val="en-US" w:eastAsia="zh-CN"/>
        </w:rPr>
      </w:pPr>
      <w:bookmarkStart w:id="201" w:name="_Toc88569292"/>
      <w:r>
        <w:rPr>
          <w:rFonts w:hint="eastAsia" w:ascii="仿宋" w:hAnsi="仿宋" w:eastAsia="仿宋" w:cs="仿宋"/>
          <w:color w:val="auto"/>
          <w:sz w:val="36"/>
          <w:szCs w:val="30"/>
          <w:highlight w:val="none"/>
        </w:rPr>
        <w:br w:type="page"/>
      </w:r>
      <w:bookmarkStart w:id="202" w:name="_Toc21936"/>
      <w:bookmarkStart w:id="203" w:name="_Toc24598"/>
      <w:r>
        <w:rPr>
          <w:rFonts w:hint="eastAsia" w:ascii="仿宋" w:hAnsi="仿宋" w:eastAsia="仿宋" w:cs="仿宋"/>
          <w:color w:val="auto"/>
          <w:sz w:val="36"/>
          <w:szCs w:val="30"/>
          <w:highlight w:val="none"/>
        </w:rPr>
        <w:t xml:space="preserve">第六篇  </w:t>
      </w:r>
      <w:bookmarkEnd w:id="201"/>
      <w:bookmarkEnd w:id="202"/>
      <w:bookmarkStart w:id="204" w:name="_Toc12789072"/>
      <w:r>
        <w:rPr>
          <w:rFonts w:hint="eastAsia" w:ascii="仿宋" w:hAnsi="仿宋" w:eastAsia="仿宋" w:cs="仿宋"/>
          <w:color w:val="auto"/>
          <w:sz w:val="36"/>
          <w:szCs w:val="30"/>
          <w:highlight w:val="none"/>
          <w:lang w:val="en-US" w:eastAsia="zh-CN"/>
        </w:rPr>
        <w:t>采购合同</w:t>
      </w:r>
      <w:bookmarkEnd w:id="203"/>
    </w:p>
    <w:p w14:paraId="493E6CED">
      <w:pPr>
        <w:spacing w:line="500" w:lineRule="exact"/>
        <w:jc w:val="center"/>
        <w:rPr>
          <w:rFonts w:hint="eastAsia" w:ascii="宋体" w:hAnsi="宋体" w:cs="宋体"/>
          <w:b/>
          <w:color w:val="auto"/>
          <w:sz w:val="44"/>
        </w:rPr>
      </w:pPr>
      <w:r>
        <w:rPr>
          <w:rFonts w:hint="eastAsia" w:ascii="宋体" w:hAnsi="宋体" w:cs="宋体"/>
          <w:b/>
          <w:color w:val="auto"/>
          <w:sz w:val="44"/>
        </w:rPr>
        <w:t>重庆市政府采购合同</w:t>
      </w:r>
    </w:p>
    <w:p w14:paraId="4957C281">
      <w:pPr>
        <w:spacing w:line="500" w:lineRule="exact"/>
        <w:jc w:val="center"/>
        <w:rPr>
          <w:rFonts w:hint="eastAsia" w:ascii="宋体" w:hAnsi="宋体" w:cs="宋体"/>
          <w:color w:val="auto"/>
        </w:rPr>
      </w:pPr>
      <w:r>
        <w:rPr>
          <w:rFonts w:hint="eastAsia" w:ascii="宋体" w:hAnsi="宋体" w:cs="宋体"/>
          <w:color w:val="auto"/>
        </w:rPr>
        <w:t>（项目号：     ）</w:t>
      </w:r>
    </w:p>
    <w:p w14:paraId="64128F41">
      <w:pPr>
        <w:spacing w:line="500" w:lineRule="exact"/>
        <w:rPr>
          <w:rFonts w:hint="eastAsia" w:ascii="宋体" w:hAnsi="宋体" w:cs="宋体"/>
          <w:color w:val="auto"/>
          <w:sz w:val="24"/>
        </w:rPr>
      </w:pPr>
      <w:r>
        <w:rPr>
          <w:rFonts w:hint="eastAsia" w:ascii="宋体" w:hAnsi="宋体" w:cs="宋体"/>
          <w:color w:val="auto"/>
          <w:sz w:val="24"/>
        </w:rPr>
        <w:t>甲方（需方）：___________________________      计价单位：____________</w:t>
      </w:r>
    </w:p>
    <w:p w14:paraId="7509AC75">
      <w:pPr>
        <w:spacing w:line="500" w:lineRule="exact"/>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5859BB7F">
      <w:pPr>
        <w:spacing w:line="500" w:lineRule="exact"/>
        <w:rPr>
          <w:rFonts w:hint="eastAsia" w:ascii="宋体" w:hAnsi="宋体" w:cs="宋体"/>
          <w:color w:val="auto"/>
          <w:sz w:val="24"/>
        </w:rPr>
      </w:pPr>
    </w:p>
    <w:p w14:paraId="75620CDF">
      <w:pPr>
        <w:spacing w:line="500" w:lineRule="exact"/>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2D1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C1530D7">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项目名称</w:t>
            </w:r>
          </w:p>
        </w:tc>
        <w:tc>
          <w:tcPr>
            <w:tcW w:w="984" w:type="dxa"/>
            <w:noWrap w:val="0"/>
            <w:vAlign w:val="center"/>
          </w:tcPr>
          <w:p w14:paraId="671E9989">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noWrap w:val="0"/>
            <w:vAlign w:val="center"/>
          </w:tcPr>
          <w:p w14:paraId="7903FBB6">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noWrap w:val="0"/>
            <w:vAlign w:val="center"/>
          </w:tcPr>
          <w:p w14:paraId="4BFE1C63">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noWrap w:val="0"/>
            <w:vAlign w:val="center"/>
          </w:tcPr>
          <w:p w14:paraId="2BEFAC3B">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交货时间</w:t>
            </w:r>
          </w:p>
        </w:tc>
        <w:tc>
          <w:tcPr>
            <w:tcW w:w="1567" w:type="dxa"/>
            <w:noWrap w:val="0"/>
            <w:vAlign w:val="center"/>
          </w:tcPr>
          <w:p w14:paraId="7E125117">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交货地点</w:t>
            </w:r>
          </w:p>
        </w:tc>
      </w:tr>
      <w:tr w14:paraId="4FFA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6AD6664">
            <w:pPr>
              <w:spacing w:line="240" w:lineRule="atLeast"/>
              <w:jc w:val="center"/>
              <w:rPr>
                <w:rFonts w:hint="eastAsia" w:ascii="宋体" w:hAnsi="宋体" w:cs="宋体"/>
                <w:color w:val="auto"/>
                <w:sz w:val="21"/>
                <w:szCs w:val="21"/>
              </w:rPr>
            </w:pPr>
          </w:p>
        </w:tc>
        <w:tc>
          <w:tcPr>
            <w:tcW w:w="984" w:type="dxa"/>
            <w:noWrap w:val="0"/>
            <w:vAlign w:val="center"/>
          </w:tcPr>
          <w:p w14:paraId="542D6DE9">
            <w:pPr>
              <w:spacing w:line="240" w:lineRule="atLeast"/>
              <w:jc w:val="center"/>
              <w:rPr>
                <w:rFonts w:hint="eastAsia" w:ascii="宋体" w:hAnsi="宋体" w:cs="宋体"/>
                <w:color w:val="auto"/>
                <w:sz w:val="21"/>
                <w:szCs w:val="21"/>
              </w:rPr>
            </w:pPr>
          </w:p>
        </w:tc>
        <w:tc>
          <w:tcPr>
            <w:tcW w:w="1298" w:type="dxa"/>
            <w:gridSpan w:val="2"/>
            <w:noWrap w:val="0"/>
            <w:vAlign w:val="center"/>
          </w:tcPr>
          <w:p w14:paraId="1D36885C">
            <w:pPr>
              <w:spacing w:line="240" w:lineRule="atLeast"/>
              <w:jc w:val="center"/>
              <w:rPr>
                <w:rFonts w:hint="eastAsia" w:ascii="宋体" w:hAnsi="宋体" w:cs="宋体"/>
                <w:color w:val="auto"/>
                <w:sz w:val="21"/>
                <w:szCs w:val="21"/>
              </w:rPr>
            </w:pPr>
          </w:p>
        </w:tc>
        <w:tc>
          <w:tcPr>
            <w:tcW w:w="1134" w:type="dxa"/>
            <w:noWrap w:val="0"/>
            <w:vAlign w:val="center"/>
          </w:tcPr>
          <w:p w14:paraId="12509A79">
            <w:pPr>
              <w:spacing w:line="240" w:lineRule="atLeast"/>
              <w:jc w:val="center"/>
              <w:rPr>
                <w:rFonts w:hint="eastAsia" w:ascii="宋体" w:hAnsi="宋体" w:cs="宋体"/>
                <w:color w:val="auto"/>
                <w:sz w:val="21"/>
                <w:szCs w:val="21"/>
              </w:rPr>
            </w:pPr>
          </w:p>
        </w:tc>
        <w:tc>
          <w:tcPr>
            <w:tcW w:w="1559" w:type="dxa"/>
            <w:noWrap w:val="0"/>
            <w:vAlign w:val="center"/>
          </w:tcPr>
          <w:p w14:paraId="440A3E90">
            <w:pPr>
              <w:spacing w:line="240" w:lineRule="atLeast"/>
              <w:jc w:val="center"/>
              <w:rPr>
                <w:rFonts w:hint="eastAsia" w:ascii="宋体" w:hAnsi="宋体" w:cs="宋体"/>
                <w:color w:val="auto"/>
                <w:sz w:val="21"/>
                <w:szCs w:val="21"/>
              </w:rPr>
            </w:pPr>
          </w:p>
        </w:tc>
        <w:tc>
          <w:tcPr>
            <w:tcW w:w="1567" w:type="dxa"/>
            <w:noWrap w:val="0"/>
            <w:vAlign w:val="center"/>
          </w:tcPr>
          <w:p w14:paraId="387C4DA0">
            <w:pPr>
              <w:spacing w:line="240" w:lineRule="atLeast"/>
              <w:jc w:val="center"/>
              <w:rPr>
                <w:rFonts w:hint="eastAsia" w:ascii="宋体" w:hAnsi="宋体" w:cs="宋体"/>
                <w:color w:val="auto"/>
                <w:sz w:val="21"/>
                <w:szCs w:val="21"/>
              </w:rPr>
            </w:pPr>
          </w:p>
        </w:tc>
      </w:tr>
      <w:tr w14:paraId="6EBB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A17AC1E">
            <w:pPr>
              <w:spacing w:line="240" w:lineRule="atLeast"/>
              <w:jc w:val="center"/>
              <w:rPr>
                <w:rFonts w:hint="eastAsia" w:ascii="宋体" w:hAnsi="宋体" w:cs="宋体"/>
                <w:color w:val="auto"/>
                <w:sz w:val="21"/>
                <w:szCs w:val="21"/>
              </w:rPr>
            </w:pPr>
          </w:p>
        </w:tc>
        <w:tc>
          <w:tcPr>
            <w:tcW w:w="984" w:type="dxa"/>
            <w:noWrap w:val="0"/>
            <w:vAlign w:val="center"/>
          </w:tcPr>
          <w:p w14:paraId="56C4128E">
            <w:pPr>
              <w:spacing w:line="240" w:lineRule="atLeast"/>
              <w:jc w:val="center"/>
              <w:rPr>
                <w:rFonts w:hint="eastAsia" w:ascii="宋体" w:hAnsi="宋体" w:cs="宋体"/>
                <w:color w:val="auto"/>
                <w:sz w:val="21"/>
                <w:szCs w:val="21"/>
              </w:rPr>
            </w:pPr>
          </w:p>
        </w:tc>
        <w:tc>
          <w:tcPr>
            <w:tcW w:w="1298" w:type="dxa"/>
            <w:gridSpan w:val="2"/>
            <w:noWrap w:val="0"/>
            <w:vAlign w:val="center"/>
          </w:tcPr>
          <w:p w14:paraId="790A5BF0">
            <w:pPr>
              <w:spacing w:line="240" w:lineRule="atLeast"/>
              <w:jc w:val="center"/>
              <w:rPr>
                <w:rFonts w:hint="eastAsia" w:ascii="宋体" w:hAnsi="宋体" w:cs="宋体"/>
                <w:color w:val="auto"/>
                <w:sz w:val="21"/>
                <w:szCs w:val="21"/>
              </w:rPr>
            </w:pPr>
          </w:p>
        </w:tc>
        <w:tc>
          <w:tcPr>
            <w:tcW w:w="1134" w:type="dxa"/>
            <w:noWrap w:val="0"/>
            <w:vAlign w:val="center"/>
          </w:tcPr>
          <w:p w14:paraId="54571080">
            <w:pPr>
              <w:spacing w:line="240" w:lineRule="atLeast"/>
              <w:jc w:val="center"/>
              <w:rPr>
                <w:rFonts w:hint="eastAsia" w:ascii="宋体" w:hAnsi="宋体" w:cs="宋体"/>
                <w:color w:val="auto"/>
                <w:sz w:val="21"/>
                <w:szCs w:val="21"/>
              </w:rPr>
            </w:pPr>
          </w:p>
        </w:tc>
        <w:tc>
          <w:tcPr>
            <w:tcW w:w="1559" w:type="dxa"/>
            <w:noWrap w:val="0"/>
            <w:vAlign w:val="center"/>
          </w:tcPr>
          <w:p w14:paraId="02B37B94">
            <w:pPr>
              <w:spacing w:line="240" w:lineRule="atLeast"/>
              <w:jc w:val="center"/>
              <w:rPr>
                <w:rFonts w:hint="eastAsia" w:ascii="宋体" w:hAnsi="宋体" w:cs="宋体"/>
                <w:color w:val="auto"/>
                <w:sz w:val="21"/>
                <w:szCs w:val="21"/>
              </w:rPr>
            </w:pPr>
          </w:p>
        </w:tc>
        <w:tc>
          <w:tcPr>
            <w:tcW w:w="1567" w:type="dxa"/>
            <w:noWrap w:val="0"/>
            <w:vAlign w:val="center"/>
          </w:tcPr>
          <w:p w14:paraId="0D95B129">
            <w:pPr>
              <w:spacing w:line="240" w:lineRule="atLeast"/>
              <w:jc w:val="center"/>
              <w:rPr>
                <w:rFonts w:hint="eastAsia" w:ascii="宋体" w:hAnsi="宋体" w:cs="宋体"/>
                <w:color w:val="auto"/>
                <w:sz w:val="21"/>
                <w:szCs w:val="21"/>
              </w:rPr>
            </w:pPr>
          </w:p>
        </w:tc>
      </w:tr>
      <w:tr w14:paraId="345E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931BEC0">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14:paraId="797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C9ACD9E">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14:paraId="3464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44" w:hRule="atLeast"/>
        </w:trPr>
        <w:tc>
          <w:tcPr>
            <w:tcW w:w="9613" w:type="dxa"/>
            <w:gridSpan w:val="7"/>
            <w:noWrap w:val="0"/>
            <w:vAlign w:val="top"/>
          </w:tcPr>
          <w:p w14:paraId="22E1961F">
            <w:pPr>
              <w:spacing w:line="240" w:lineRule="atLeast"/>
              <w:rPr>
                <w:rFonts w:hint="eastAsia" w:ascii="宋体" w:hAnsi="宋体" w:cs="宋体"/>
                <w:color w:val="auto"/>
                <w:sz w:val="21"/>
                <w:szCs w:val="21"/>
              </w:rPr>
            </w:pPr>
            <w:r>
              <w:rPr>
                <w:rFonts w:hint="eastAsia" w:ascii="宋体" w:hAnsi="宋体" w:cs="宋体"/>
                <w:color w:val="auto"/>
                <w:sz w:val="21"/>
                <w:szCs w:val="21"/>
              </w:rPr>
              <w:t>一、服务要求</w:t>
            </w:r>
          </w:p>
        </w:tc>
      </w:tr>
      <w:tr w14:paraId="1E94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628" w:type="dxa"/>
            <w:gridSpan w:val="8"/>
            <w:noWrap w:val="0"/>
            <w:vAlign w:val="top"/>
          </w:tcPr>
          <w:p w14:paraId="2DA99D70">
            <w:pPr>
              <w:spacing w:line="240" w:lineRule="atLeast"/>
              <w:rPr>
                <w:rFonts w:hint="eastAsia" w:ascii="宋体" w:hAnsi="宋体" w:cs="宋体"/>
                <w:color w:val="auto"/>
                <w:sz w:val="21"/>
                <w:szCs w:val="21"/>
              </w:rPr>
            </w:pPr>
            <w:r>
              <w:rPr>
                <w:rFonts w:hint="eastAsia" w:ascii="宋体" w:hAnsi="宋体" w:cs="宋体"/>
                <w:color w:val="auto"/>
                <w:sz w:val="21"/>
                <w:szCs w:val="21"/>
              </w:rPr>
              <w:t>二、考核方式</w:t>
            </w:r>
          </w:p>
        </w:tc>
      </w:tr>
      <w:tr w14:paraId="6B47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noWrap w:val="0"/>
            <w:vAlign w:val="top"/>
          </w:tcPr>
          <w:p w14:paraId="4618DA63">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14:paraId="6ECD1AC0">
            <w:pPr>
              <w:pStyle w:val="14"/>
              <w:spacing w:line="240" w:lineRule="atLeast"/>
              <w:rPr>
                <w:rFonts w:hint="eastAsia" w:ascii="宋体" w:hAnsi="宋体" w:cs="宋体"/>
                <w:color w:val="auto"/>
                <w:sz w:val="21"/>
                <w:szCs w:val="21"/>
              </w:rPr>
            </w:pPr>
          </w:p>
        </w:tc>
      </w:tr>
      <w:tr w14:paraId="2C49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1E50000">
            <w:pPr>
              <w:spacing w:line="240" w:lineRule="atLeast"/>
              <w:rPr>
                <w:rFonts w:hint="eastAsia" w:ascii="宋体" w:hAnsi="宋体" w:cs="宋体"/>
                <w:color w:val="auto"/>
                <w:sz w:val="21"/>
                <w:szCs w:val="21"/>
              </w:rPr>
            </w:pPr>
            <w:r>
              <w:rPr>
                <w:rFonts w:hint="eastAsia" w:ascii="宋体" w:hAnsi="宋体" w:cs="宋体"/>
                <w:color w:val="auto"/>
                <w:sz w:val="21"/>
                <w:szCs w:val="21"/>
              </w:rPr>
              <w:t>四、违约责任：</w:t>
            </w:r>
          </w:p>
          <w:p w14:paraId="6CE971FB">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w:t>
            </w:r>
          </w:p>
        </w:tc>
      </w:tr>
      <w:tr w14:paraId="3E9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674593F">
            <w:pPr>
              <w:spacing w:line="240" w:lineRule="atLeast"/>
              <w:rPr>
                <w:rFonts w:hint="eastAsia" w:ascii="宋体" w:hAnsi="宋体" w:cs="宋体"/>
                <w:color w:val="auto"/>
                <w:sz w:val="21"/>
                <w:szCs w:val="21"/>
              </w:rPr>
            </w:pPr>
            <w:r>
              <w:rPr>
                <w:rFonts w:hint="eastAsia" w:ascii="宋体" w:hAnsi="宋体" w:cs="宋体"/>
                <w:color w:val="auto"/>
                <w:sz w:val="21"/>
                <w:szCs w:val="21"/>
              </w:rPr>
              <w:t>五、其他约定事项：</w:t>
            </w:r>
          </w:p>
          <w:p w14:paraId="28F511E9">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1.采购文件及其补遗文件、响应文件和承诺是本合同不可分割的部分。</w:t>
            </w:r>
          </w:p>
          <w:p w14:paraId="79B1DEFB">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2.本合同如发生争议由双方协商解决，协商不成可向需方住所地（即合同签订地）人民法院提起民事诉讼。</w:t>
            </w:r>
          </w:p>
          <w:p w14:paraId="03D67F83">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2050C29A">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14:paraId="555F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710125B">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14:paraId="658FA6C0">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5D72C8BD">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14:paraId="5C512A06">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5"/>
            <w:noWrap w:val="0"/>
            <w:vAlign w:val="top"/>
          </w:tcPr>
          <w:p w14:paraId="43968625">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14:paraId="40543F11">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64D76B61">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14:paraId="3DD86557">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14:paraId="4CA8D2FA">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14:paraId="4D946407">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14:paraId="716A080D">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14:paraId="6CCFB9A6">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28A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8"/>
            <w:noWrap w:val="0"/>
            <w:vAlign w:val="top"/>
          </w:tcPr>
          <w:p w14:paraId="4E8F2FB9">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14:paraId="4773FFA1">
            <w:pPr>
              <w:spacing w:line="240" w:lineRule="atLeast"/>
              <w:rPr>
                <w:rFonts w:hint="eastAsia" w:ascii="宋体" w:hAnsi="宋体" w:cs="宋体"/>
                <w:color w:val="auto"/>
                <w:sz w:val="21"/>
                <w:szCs w:val="21"/>
              </w:rPr>
            </w:pPr>
          </w:p>
        </w:tc>
      </w:tr>
    </w:tbl>
    <w:p w14:paraId="64798855">
      <w:pPr>
        <w:spacing w:line="360" w:lineRule="auto"/>
        <w:jc w:val="center"/>
        <w:rPr>
          <w:rFonts w:hint="eastAsia" w:ascii="仿宋" w:hAnsi="仿宋" w:eastAsia="仿宋" w:cs="仿宋"/>
          <w:b/>
          <w:color w:val="auto"/>
          <w:sz w:val="44"/>
          <w:szCs w:val="44"/>
          <w:highlight w:val="none"/>
        </w:rPr>
      </w:pPr>
      <w:r>
        <w:rPr>
          <w:rFonts w:hint="eastAsia" w:ascii="宋体" w:hAnsi="宋体" w:cs="宋体"/>
          <w:color w:val="auto"/>
          <w:sz w:val="24"/>
        </w:rPr>
        <w:t>签约时间：           年   月   日      签约地点</w:t>
      </w:r>
      <w:r>
        <w:rPr>
          <w:rFonts w:hint="eastAsia" w:ascii="宋体" w:hAnsi="宋体" w:cs="宋体"/>
          <w:color w:val="auto"/>
          <w:sz w:val="24"/>
          <w:lang w:eastAsia="zh-CN"/>
        </w:rPr>
        <w:t>：</w:t>
      </w:r>
    </w:p>
    <w:p w14:paraId="00D30165">
      <w:pPr>
        <w:spacing w:line="360" w:lineRule="auto"/>
        <w:jc w:val="center"/>
        <w:rPr>
          <w:rFonts w:hint="eastAsia" w:ascii="仿宋" w:hAnsi="仿宋" w:eastAsia="仿宋" w:cs="仿宋"/>
          <w:b/>
          <w:color w:val="auto"/>
          <w:sz w:val="44"/>
          <w:szCs w:val="44"/>
          <w:highlight w:val="none"/>
        </w:rPr>
      </w:pPr>
    </w:p>
    <w:p w14:paraId="2513277E">
      <w:pPr>
        <w:pStyle w:val="15"/>
        <w:spacing w:before="120" w:beforeLines="50" w:afterLines="50" w:line="300" w:lineRule="auto"/>
        <w:ind w:left="560"/>
        <w:rPr>
          <w:rFonts w:hint="eastAsia" w:ascii="仿宋" w:hAnsi="仿宋" w:eastAsia="仿宋" w:cs="仿宋"/>
          <w:color w:val="auto"/>
          <w:sz w:val="24"/>
          <w:szCs w:val="24"/>
          <w:highlight w:val="none"/>
        </w:rPr>
      </w:pPr>
    </w:p>
    <w:p w14:paraId="006662E6">
      <w:pPr>
        <w:tabs>
          <w:tab w:val="left" w:pos="9000"/>
        </w:tabs>
        <w:spacing w:line="276" w:lineRule="auto"/>
        <w:jc w:val="center"/>
        <w:rPr>
          <w:rFonts w:hint="eastAsia" w:ascii="仿宋" w:hAnsi="仿宋" w:eastAsia="仿宋" w:cs="仿宋"/>
          <w:color w:val="auto"/>
          <w:sz w:val="21"/>
          <w:szCs w:val="21"/>
          <w:highlight w:val="none"/>
        </w:rPr>
        <w:sectPr>
          <w:footerReference r:id="rId11" w:type="default"/>
          <w:footerReference r:id="rId12" w:type="even"/>
          <w:pgSz w:w="11907" w:h="16840"/>
          <w:pgMar w:top="1440" w:right="1080" w:bottom="1440" w:left="1080" w:header="964" w:footer="992" w:gutter="0"/>
          <w:cols w:space="720" w:num="1"/>
          <w:docGrid w:linePitch="312" w:charSpace="0"/>
        </w:sectPr>
      </w:pPr>
    </w:p>
    <w:p w14:paraId="4EAC6C3B">
      <w:pPr>
        <w:pStyle w:val="3"/>
        <w:snapToGrid w:val="0"/>
        <w:spacing w:before="0" w:after="0" w:line="360" w:lineRule="auto"/>
        <w:jc w:val="center"/>
        <w:rPr>
          <w:rFonts w:hint="eastAsia" w:ascii="仿宋" w:hAnsi="仿宋" w:eastAsia="仿宋" w:cs="仿宋"/>
          <w:color w:val="auto"/>
          <w:sz w:val="40"/>
          <w:szCs w:val="32"/>
          <w:highlight w:val="none"/>
        </w:rPr>
      </w:pPr>
      <w:bookmarkStart w:id="205" w:name="_Toc22445"/>
      <w:bookmarkStart w:id="206" w:name="_Toc15278"/>
      <w:r>
        <w:rPr>
          <w:rFonts w:hint="eastAsia" w:ascii="仿宋" w:hAnsi="仿宋" w:eastAsia="仿宋" w:cs="仿宋"/>
          <w:color w:val="auto"/>
          <w:sz w:val="40"/>
          <w:szCs w:val="32"/>
          <w:highlight w:val="none"/>
        </w:rPr>
        <w:t>第七篇  响应文件格式要求</w:t>
      </w:r>
      <w:bookmarkEnd w:id="204"/>
      <w:bookmarkEnd w:id="205"/>
      <w:bookmarkEnd w:id="206"/>
    </w:p>
    <w:p w14:paraId="0E50D52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510925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（一）比选报价函</w:t>
      </w:r>
    </w:p>
    <w:p w14:paraId="67DEDC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3D7A1EA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二、技术部分</w:t>
      </w:r>
    </w:p>
    <w:p w14:paraId="1480B2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（一）技术条款差异表</w:t>
      </w:r>
    </w:p>
    <w:p w14:paraId="2F370C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w:t>
      </w:r>
    </w:p>
    <w:p w14:paraId="20E04AB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2A5B4C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230C03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（二）其他资料（格式自定）</w:t>
      </w:r>
    </w:p>
    <w:p w14:paraId="5715DE22">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四、资格条件部分</w:t>
      </w:r>
    </w:p>
    <w:p w14:paraId="685CB2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0C1482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0FA011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48C2116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7DF9092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（五）特定资格条件证书或证明文件</w:t>
      </w:r>
    </w:p>
    <w:p w14:paraId="7E6D6FB2">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713ED1EC">
      <w:pPr>
        <w:snapToGrid w:val="0"/>
        <w:spacing w:line="360" w:lineRule="auto"/>
        <w:ind w:firstLine="480" w:firstLineChars="200"/>
        <w:rPr>
          <w:rFonts w:hint="eastAsia" w:ascii="仿宋" w:hAnsi="仿宋" w:eastAsia="仿宋" w:cs="仿宋"/>
          <w:color w:val="auto"/>
          <w:sz w:val="24"/>
          <w:szCs w:val="24"/>
          <w:highlight w:val="none"/>
          <w:bdr w:val="single" w:color="auto" w:sz="4" w:space="0"/>
        </w:rPr>
        <w:sectPr>
          <w:headerReference r:id="rId13" w:type="default"/>
          <w:footerReference r:id="rId14" w:type="default"/>
          <w:pgSz w:w="11907" w:h="16840"/>
          <w:pgMar w:top="1440" w:right="1080" w:bottom="1440" w:left="1080" w:header="851" w:footer="992" w:gutter="0"/>
          <w:cols w:space="720" w:num="1"/>
          <w:docGrid w:linePitch="380" w:charSpace="-5735"/>
        </w:sect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）其他与项目有关的资料（自附）</w:t>
      </w:r>
    </w:p>
    <w:p w14:paraId="49122FE9">
      <w:pPr>
        <w:pStyle w:val="7"/>
        <w:spacing w:before="0" w:after="0" w:line="360" w:lineRule="auto"/>
        <w:rPr>
          <w:rFonts w:hint="eastAsia" w:ascii="仿宋" w:hAnsi="仿宋" w:eastAsia="仿宋" w:cs="仿宋"/>
          <w:color w:val="auto"/>
          <w:szCs w:val="32"/>
          <w:highlight w:val="none"/>
        </w:rPr>
      </w:pPr>
      <w:bookmarkStart w:id="207" w:name="_Toc5618"/>
      <w:bookmarkStart w:id="208" w:name="_Toc25293"/>
      <w:r>
        <w:rPr>
          <w:rFonts w:hint="eastAsia" w:ascii="仿宋" w:hAnsi="仿宋" w:eastAsia="仿宋" w:cs="仿宋"/>
          <w:color w:val="auto"/>
          <w:szCs w:val="32"/>
          <w:highlight w:val="none"/>
        </w:rPr>
        <w:t>一、经济部分</w:t>
      </w:r>
      <w:bookmarkEnd w:id="207"/>
      <w:bookmarkEnd w:id="208"/>
    </w:p>
    <w:p w14:paraId="03D79F9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（一）比选报价函</w:t>
      </w:r>
    </w:p>
    <w:p w14:paraId="03A05BFB">
      <w:pPr>
        <w:tabs>
          <w:tab w:val="left" w:pos="6300"/>
        </w:tabs>
        <w:snapToGrid w:val="0"/>
        <w:spacing w:line="360" w:lineRule="auto"/>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报价函</w:t>
      </w:r>
    </w:p>
    <w:p w14:paraId="17379A77">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（采购人名称）  </w:t>
      </w:r>
      <w:r>
        <w:rPr>
          <w:rFonts w:hint="eastAsia" w:ascii="仿宋" w:hAnsi="仿宋" w:eastAsia="仿宋" w:cs="仿宋"/>
          <w:color w:val="auto"/>
          <w:sz w:val="24"/>
          <w:szCs w:val="24"/>
          <w:highlight w:val="none"/>
        </w:rPr>
        <w:t>：</w:t>
      </w:r>
    </w:p>
    <w:p w14:paraId="328D258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我方收到____________________________（项目名称）的竞争性比选文件，经详细研究，决定参加该项目的比选。</w:t>
      </w:r>
    </w:p>
    <w:p w14:paraId="1D2E3857">
      <w:pPr>
        <w:numPr>
          <w:ilvl w:val="0"/>
          <w:numId w:val="3"/>
        </w:num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愿意按照采购文件中的一切要求，提供本项目的货物及服务，报价为人民币大写：</w:t>
      </w:r>
    </w:p>
    <w:p w14:paraId="4B2D8FFD">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0A123BB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w:t>
      </w:r>
      <w:r>
        <w:rPr>
          <w:rFonts w:hint="eastAsia" w:ascii="仿宋" w:hAnsi="仿宋" w:eastAsia="仿宋" w:cs="仿宋"/>
          <w:color w:val="auto"/>
          <w:sz w:val="24"/>
          <w:szCs w:val="24"/>
          <w:highlight w:val="none"/>
          <w:lang w:val="en-US" w:eastAsia="zh-CN"/>
        </w:rPr>
        <w:t>正本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份，线上上传电子文档</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份</w:t>
      </w:r>
      <w:r>
        <w:rPr>
          <w:rFonts w:hint="eastAsia" w:ascii="仿宋" w:hAnsi="仿宋" w:eastAsia="仿宋" w:cs="仿宋"/>
          <w:color w:val="auto"/>
          <w:sz w:val="24"/>
          <w:szCs w:val="24"/>
          <w:highlight w:val="none"/>
        </w:rPr>
        <w:t>。</w:t>
      </w:r>
    </w:p>
    <w:p w14:paraId="620474F1">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7FF0149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4、我方完全理解和接受贵方比选文件的一切规定和要求及评审办法。</w:t>
      </w:r>
    </w:p>
    <w:p w14:paraId="5CE06EC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5、在整个比选过程中，我方若有违规行为，接受按照《中华人民共和国政府采购法》和《比选采购文件》之规定给予惩罚。</w:t>
      </w:r>
    </w:p>
    <w:p w14:paraId="24B6533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6、我方若成为成交供应商，将按照最终比选结果签订合同，并且严格履行合同义务。本承诺函将成为合同不可分割的一部分，与合同具有同等的法律效力。</w:t>
      </w:r>
    </w:p>
    <w:p w14:paraId="742C78E6">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244C06E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2963F63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56DF0EF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09513FF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42087AC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网址：                                             </w:t>
      </w:r>
    </w:p>
    <w:p w14:paraId="40D0F95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0331EE6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1A41E0ED">
      <w:pPr>
        <w:snapToGrid w:val="0"/>
        <w:spacing w:line="360" w:lineRule="auto"/>
        <w:ind w:firstLine="480" w:firstLineChars="200"/>
        <w:rPr>
          <w:rFonts w:hint="eastAsia" w:ascii="仿宋" w:hAnsi="仿宋" w:eastAsia="仿宋" w:cs="仿宋"/>
          <w:color w:val="auto"/>
          <w:sz w:val="24"/>
          <w:szCs w:val="24"/>
          <w:highlight w:val="none"/>
        </w:rPr>
        <w:sectPr>
          <w:headerReference r:id="rId15" w:type="default"/>
          <w:footerReference r:id="rId16" w:type="default"/>
          <w:pgSz w:w="11907" w:h="16840"/>
          <w:pgMar w:top="1440" w:right="1080" w:bottom="1440" w:left="1080" w:header="851" w:footer="992" w:gutter="0"/>
          <w:cols w:space="720" w:num="1"/>
          <w:rtlGutter w:val="1"/>
          <w:docGrid w:linePitch="380" w:charSpace="-5735"/>
        </w:sectPr>
      </w:pPr>
      <w:r>
        <w:rPr>
          <w:rFonts w:hint="eastAsia" w:ascii="仿宋" w:hAnsi="仿宋" w:eastAsia="仿宋" w:cs="仿宋"/>
          <w:color w:val="auto"/>
          <w:sz w:val="24"/>
          <w:szCs w:val="24"/>
          <w:highlight w:val="none"/>
        </w:rPr>
        <w:t xml:space="preserve">                                                  年   月   日</w:t>
      </w:r>
    </w:p>
    <w:p w14:paraId="1C25847E">
      <w:pPr>
        <w:rPr>
          <w:rFonts w:hint="eastAsia" w:ascii="仿宋" w:hAnsi="仿宋" w:eastAsia="仿宋" w:cs="仿宋"/>
          <w:color w:val="auto"/>
          <w:sz w:val="24"/>
          <w:szCs w:val="18"/>
          <w:highlight w:val="none"/>
        </w:rPr>
      </w:pPr>
      <w:bookmarkStart w:id="209" w:name="_Toc161727399"/>
      <w:r>
        <w:rPr>
          <w:rFonts w:hint="eastAsia" w:ascii="仿宋" w:hAnsi="仿宋" w:eastAsia="仿宋" w:cs="仿宋"/>
          <w:color w:val="auto"/>
          <w:sz w:val="24"/>
          <w:szCs w:val="18"/>
          <w:highlight w:val="none"/>
        </w:rPr>
        <w:t>（二）分项报价明细表</w:t>
      </w:r>
      <w:bookmarkEnd w:id="209"/>
    </w:p>
    <w:p w14:paraId="24211AB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4"/>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637"/>
        <w:gridCol w:w="1260"/>
        <w:gridCol w:w="1260"/>
        <w:gridCol w:w="1185"/>
        <w:gridCol w:w="1508"/>
        <w:gridCol w:w="1508"/>
      </w:tblGrid>
      <w:tr w14:paraId="69D3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1C270F5B">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2637" w:type="dxa"/>
            <w:vAlign w:val="center"/>
          </w:tcPr>
          <w:p w14:paraId="2DD91F0B">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设备名称</w:t>
            </w:r>
          </w:p>
        </w:tc>
        <w:tc>
          <w:tcPr>
            <w:tcW w:w="1260" w:type="dxa"/>
            <w:vAlign w:val="center"/>
          </w:tcPr>
          <w:p w14:paraId="53F74500">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规格型号</w:t>
            </w:r>
          </w:p>
        </w:tc>
        <w:tc>
          <w:tcPr>
            <w:tcW w:w="1260" w:type="dxa"/>
            <w:vAlign w:val="center"/>
          </w:tcPr>
          <w:p w14:paraId="270D7792">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单位</w:t>
            </w:r>
          </w:p>
        </w:tc>
        <w:tc>
          <w:tcPr>
            <w:tcW w:w="1185" w:type="dxa"/>
            <w:vAlign w:val="center"/>
          </w:tcPr>
          <w:p w14:paraId="55B35D62">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数量</w:t>
            </w:r>
          </w:p>
        </w:tc>
        <w:tc>
          <w:tcPr>
            <w:tcW w:w="1508" w:type="dxa"/>
            <w:vAlign w:val="center"/>
          </w:tcPr>
          <w:p w14:paraId="67DA930A">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单价报价（元）</w:t>
            </w:r>
          </w:p>
        </w:tc>
        <w:tc>
          <w:tcPr>
            <w:tcW w:w="1508" w:type="dxa"/>
            <w:vAlign w:val="center"/>
          </w:tcPr>
          <w:p w14:paraId="2EBD241B">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合价（元）</w:t>
            </w:r>
          </w:p>
        </w:tc>
      </w:tr>
      <w:tr w14:paraId="48EF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B3B2B64">
            <w:pPr>
              <w:pStyle w:val="5"/>
              <w:spacing w:line="240" w:lineRule="atLeast"/>
              <w:ind w:left="0"/>
              <w:jc w:val="center"/>
              <w:outlineLvl w:val="0"/>
              <w:rPr>
                <w:rFonts w:hint="eastAsia" w:ascii="仿宋" w:hAnsi="仿宋" w:eastAsia="仿宋" w:cs="仿宋"/>
                <w:color w:val="auto"/>
                <w:sz w:val="21"/>
                <w:szCs w:val="21"/>
                <w:highlight w:val="none"/>
              </w:rPr>
            </w:pPr>
            <w:bookmarkStart w:id="210" w:name="_Toc2930"/>
            <w:r>
              <w:rPr>
                <w:rFonts w:hint="eastAsia" w:ascii="仿宋" w:hAnsi="仿宋" w:eastAsia="仿宋" w:cs="仿宋"/>
                <w:color w:val="auto"/>
                <w:sz w:val="21"/>
                <w:szCs w:val="21"/>
                <w:highlight w:val="none"/>
              </w:rPr>
              <w:t>1</w:t>
            </w:r>
            <w:bookmarkEnd w:id="210"/>
          </w:p>
        </w:tc>
        <w:tc>
          <w:tcPr>
            <w:tcW w:w="2637" w:type="dxa"/>
            <w:vAlign w:val="center"/>
          </w:tcPr>
          <w:p w14:paraId="68C59F01">
            <w:pPr>
              <w:jc w:val="center"/>
              <w:rPr>
                <w:rFonts w:hint="eastAsia" w:ascii="仿宋" w:hAnsi="仿宋" w:eastAsia="仿宋" w:cs="仿宋"/>
                <w:color w:val="auto"/>
                <w:sz w:val="21"/>
                <w:szCs w:val="21"/>
                <w:highlight w:val="none"/>
              </w:rPr>
            </w:pPr>
          </w:p>
        </w:tc>
        <w:tc>
          <w:tcPr>
            <w:tcW w:w="1260" w:type="dxa"/>
            <w:vAlign w:val="center"/>
          </w:tcPr>
          <w:p w14:paraId="30FE89C1">
            <w:pPr>
              <w:jc w:val="center"/>
              <w:rPr>
                <w:rFonts w:hint="eastAsia" w:ascii="仿宋" w:hAnsi="仿宋" w:eastAsia="仿宋" w:cs="仿宋"/>
                <w:color w:val="auto"/>
                <w:sz w:val="21"/>
                <w:szCs w:val="21"/>
                <w:highlight w:val="none"/>
              </w:rPr>
            </w:pPr>
          </w:p>
        </w:tc>
        <w:tc>
          <w:tcPr>
            <w:tcW w:w="1260" w:type="dxa"/>
            <w:vAlign w:val="center"/>
          </w:tcPr>
          <w:p w14:paraId="451EBD44">
            <w:pPr>
              <w:jc w:val="center"/>
              <w:rPr>
                <w:rFonts w:hint="eastAsia" w:ascii="仿宋" w:hAnsi="仿宋" w:eastAsia="仿宋" w:cs="仿宋"/>
                <w:color w:val="auto"/>
                <w:sz w:val="21"/>
                <w:szCs w:val="21"/>
                <w:highlight w:val="none"/>
              </w:rPr>
            </w:pPr>
          </w:p>
        </w:tc>
        <w:tc>
          <w:tcPr>
            <w:tcW w:w="1185" w:type="dxa"/>
            <w:vAlign w:val="center"/>
          </w:tcPr>
          <w:p w14:paraId="3EB8C690">
            <w:pPr>
              <w:jc w:val="center"/>
              <w:rPr>
                <w:rFonts w:hint="eastAsia" w:ascii="仿宋" w:hAnsi="仿宋" w:eastAsia="仿宋" w:cs="仿宋"/>
                <w:color w:val="auto"/>
                <w:sz w:val="21"/>
                <w:szCs w:val="21"/>
                <w:highlight w:val="none"/>
              </w:rPr>
            </w:pPr>
          </w:p>
        </w:tc>
        <w:tc>
          <w:tcPr>
            <w:tcW w:w="1508" w:type="dxa"/>
            <w:vAlign w:val="center"/>
          </w:tcPr>
          <w:p w14:paraId="46BD932C">
            <w:pPr>
              <w:jc w:val="center"/>
              <w:rPr>
                <w:rFonts w:hint="eastAsia" w:ascii="仿宋" w:hAnsi="仿宋" w:eastAsia="仿宋" w:cs="仿宋"/>
                <w:color w:val="auto"/>
                <w:sz w:val="21"/>
                <w:szCs w:val="21"/>
                <w:highlight w:val="none"/>
              </w:rPr>
            </w:pPr>
          </w:p>
        </w:tc>
        <w:tc>
          <w:tcPr>
            <w:tcW w:w="1508" w:type="dxa"/>
            <w:vAlign w:val="center"/>
          </w:tcPr>
          <w:p w14:paraId="0937CCDB">
            <w:pPr>
              <w:jc w:val="center"/>
              <w:rPr>
                <w:rFonts w:hint="eastAsia" w:ascii="仿宋" w:hAnsi="仿宋" w:eastAsia="仿宋" w:cs="仿宋"/>
                <w:color w:val="auto"/>
                <w:sz w:val="21"/>
                <w:szCs w:val="21"/>
                <w:highlight w:val="none"/>
              </w:rPr>
            </w:pPr>
          </w:p>
        </w:tc>
      </w:tr>
      <w:tr w14:paraId="560A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490E1F7">
            <w:pPr>
              <w:pStyle w:val="5"/>
              <w:spacing w:line="240" w:lineRule="atLeast"/>
              <w:ind w:left="0"/>
              <w:jc w:val="center"/>
              <w:outlineLvl w:val="0"/>
              <w:rPr>
                <w:rFonts w:hint="eastAsia" w:ascii="仿宋" w:hAnsi="仿宋" w:eastAsia="仿宋" w:cs="仿宋"/>
                <w:color w:val="auto"/>
                <w:sz w:val="21"/>
                <w:szCs w:val="21"/>
                <w:highlight w:val="none"/>
              </w:rPr>
            </w:pPr>
            <w:bookmarkStart w:id="211" w:name="_Toc5223"/>
            <w:r>
              <w:rPr>
                <w:rFonts w:hint="eastAsia" w:ascii="仿宋" w:hAnsi="仿宋" w:eastAsia="仿宋" w:cs="仿宋"/>
                <w:color w:val="auto"/>
                <w:sz w:val="21"/>
                <w:szCs w:val="21"/>
                <w:highlight w:val="none"/>
              </w:rPr>
              <w:t>2</w:t>
            </w:r>
            <w:bookmarkEnd w:id="211"/>
          </w:p>
        </w:tc>
        <w:tc>
          <w:tcPr>
            <w:tcW w:w="2637" w:type="dxa"/>
            <w:vAlign w:val="center"/>
          </w:tcPr>
          <w:p w14:paraId="780F39EF">
            <w:pPr>
              <w:jc w:val="center"/>
              <w:rPr>
                <w:rFonts w:hint="eastAsia" w:ascii="仿宋" w:hAnsi="仿宋" w:eastAsia="仿宋" w:cs="仿宋"/>
                <w:color w:val="auto"/>
                <w:sz w:val="21"/>
                <w:szCs w:val="21"/>
                <w:highlight w:val="none"/>
              </w:rPr>
            </w:pPr>
          </w:p>
        </w:tc>
        <w:tc>
          <w:tcPr>
            <w:tcW w:w="1260" w:type="dxa"/>
            <w:vAlign w:val="center"/>
          </w:tcPr>
          <w:p w14:paraId="313AA057">
            <w:pPr>
              <w:jc w:val="center"/>
              <w:rPr>
                <w:rFonts w:hint="eastAsia" w:ascii="仿宋" w:hAnsi="仿宋" w:eastAsia="仿宋" w:cs="仿宋"/>
                <w:color w:val="auto"/>
                <w:sz w:val="21"/>
                <w:szCs w:val="21"/>
                <w:highlight w:val="none"/>
              </w:rPr>
            </w:pPr>
          </w:p>
        </w:tc>
        <w:tc>
          <w:tcPr>
            <w:tcW w:w="1260" w:type="dxa"/>
            <w:vAlign w:val="center"/>
          </w:tcPr>
          <w:p w14:paraId="521909AA">
            <w:pPr>
              <w:jc w:val="center"/>
              <w:rPr>
                <w:rFonts w:hint="eastAsia" w:ascii="仿宋" w:hAnsi="仿宋" w:eastAsia="仿宋" w:cs="仿宋"/>
                <w:color w:val="auto"/>
                <w:sz w:val="21"/>
                <w:szCs w:val="21"/>
                <w:highlight w:val="none"/>
              </w:rPr>
            </w:pPr>
          </w:p>
        </w:tc>
        <w:tc>
          <w:tcPr>
            <w:tcW w:w="1185" w:type="dxa"/>
            <w:vAlign w:val="center"/>
          </w:tcPr>
          <w:p w14:paraId="1801B900">
            <w:pPr>
              <w:jc w:val="center"/>
              <w:rPr>
                <w:rFonts w:hint="eastAsia" w:ascii="仿宋" w:hAnsi="仿宋" w:eastAsia="仿宋" w:cs="仿宋"/>
                <w:color w:val="auto"/>
                <w:sz w:val="21"/>
                <w:szCs w:val="21"/>
                <w:highlight w:val="none"/>
              </w:rPr>
            </w:pPr>
          </w:p>
        </w:tc>
        <w:tc>
          <w:tcPr>
            <w:tcW w:w="1508" w:type="dxa"/>
            <w:vAlign w:val="center"/>
          </w:tcPr>
          <w:p w14:paraId="5507A0F4">
            <w:pPr>
              <w:jc w:val="center"/>
              <w:rPr>
                <w:rFonts w:hint="eastAsia" w:ascii="仿宋" w:hAnsi="仿宋" w:eastAsia="仿宋" w:cs="仿宋"/>
                <w:color w:val="auto"/>
                <w:sz w:val="21"/>
                <w:szCs w:val="21"/>
                <w:highlight w:val="none"/>
              </w:rPr>
            </w:pPr>
          </w:p>
        </w:tc>
        <w:tc>
          <w:tcPr>
            <w:tcW w:w="1508" w:type="dxa"/>
            <w:vAlign w:val="center"/>
          </w:tcPr>
          <w:p w14:paraId="6C9E6F8E">
            <w:pPr>
              <w:jc w:val="center"/>
              <w:rPr>
                <w:rFonts w:hint="eastAsia" w:ascii="仿宋" w:hAnsi="仿宋" w:eastAsia="仿宋" w:cs="仿宋"/>
                <w:color w:val="auto"/>
                <w:sz w:val="21"/>
                <w:szCs w:val="21"/>
                <w:highlight w:val="none"/>
              </w:rPr>
            </w:pPr>
          </w:p>
        </w:tc>
      </w:tr>
      <w:tr w14:paraId="151D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29301BC">
            <w:pPr>
              <w:pStyle w:val="5"/>
              <w:spacing w:line="240" w:lineRule="atLeast"/>
              <w:ind w:left="0"/>
              <w:jc w:val="center"/>
              <w:outlineLvl w:val="0"/>
              <w:rPr>
                <w:rFonts w:hint="eastAsia" w:ascii="仿宋" w:hAnsi="仿宋" w:eastAsia="仿宋" w:cs="仿宋"/>
                <w:color w:val="auto"/>
                <w:sz w:val="21"/>
                <w:szCs w:val="21"/>
                <w:highlight w:val="none"/>
              </w:rPr>
            </w:pPr>
            <w:bookmarkStart w:id="212" w:name="_Toc3592"/>
            <w:r>
              <w:rPr>
                <w:rFonts w:hint="eastAsia" w:ascii="仿宋" w:hAnsi="仿宋" w:eastAsia="仿宋" w:cs="仿宋"/>
                <w:color w:val="auto"/>
                <w:sz w:val="21"/>
                <w:szCs w:val="21"/>
                <w:highlight w:val="none"/>
              </w:rPr>
              <w:t>3</w:t>
            </w:r>
            <w:bookmarkEnd w:id="212"/>
          </w:p>
        </w:tc>
        <w:tc>
          <w:tcPr>
            <w:tcW w:w="2637" w:type="dxa"/>
            <w:vAlign w:val="center"/>
          </w:tcPr>
          <w:p w14:paraId="4B88B065">
            <w:pPr>
              <w:jc w:val="center"/>
              <w:rPr>
                <w:rFonts w:hint="eastAsia" w:ascii="仿宋" w:hAnsi="仿宋" w:eastAsia="仿宋" w:cs="仿宋"/>
                <w:color w:val="auto"/>
                <w:sz w:val="21"/>
                <w:szCs w:val="21"/>
                <w:highlight w:val="none"/>
              </w:rPr>
            </w:pPr>
          </w:p>
        </w:tc>
        <w:tc>
          <w:tcPr>
            <w:tcW w:w="1260" w:type="dxa"/>
            <w:vAlign w:val="center"/>
          </w:tcPr>
          <w:p w14:paraId="22038B0A">
            <w:pPr>
              <w:jc w:val="center"/>
              <w:rPr>
                <w:rFonts w:hint="eastAsia" w:ascii="仿宋" w:hAnsi="仿宋" w:eastAsia="仿宋" w:cs="仿宋"/>
                <w:color w:val="auto"/>
                <w:sz w:val="21"/>
                <w:szCs w:val="21"/>
                <w:highlight w:val="none"/>
              </w:rPr>
            </w:pPr>
          </w:p>
        </w:tc>
        <w:tc>
          <w:tcPr>
            <w:tcW w:w="1260" w:type="dxa"/>
            <w:vAlign w:val="center"/>
          </w:tcPr>
          <w:p w14:paraId="2220DE26">
            <w:pPr>
              <w:jc w:val="center"/>
              <w:rPr>
                <w:rFonts w:hint="eastAsia" w:ascii="仿宋" w:hAnsi="仿宋" w:eastAsia="仿宋" w:cs="仿宋"/>
                <w:color w:val="auto"/>
                <w:sz w:val="21"/>
                <w:szCs w:val="21"/>
                <w:highlight w:val="none"/>
              </w:rPr>
            </w:pPr>
          </w:p>
        </w:tc>
        <w:tc>
          <w:tcPr>
            <w:tcW w:w="1185" w:type="dxa"/>
            <w:vAlign w:val="center"/>
          </w:tcPr>
          <w:p w14:paraId="72327248">
            <w:pPr>
              <w:jc w:val="center"/>
              <w:rPr>
                <w:rFonts w:hint="eastAsia" w:ascii="仿宋" w:hAnsi="仿宋" w:eastAsia="仿宋" w:cs="仿宋"/>
                <w:color w:val="auto"/>
                <w:sz w:val="21"/>
                <w:szCs w:val="21"/>
                <w:highlight w:val="none"/>
              </w:rPr>
            </w:pPr>
          </w:p>
        </w:tc>
        <w:tc>
          <w:tcPr>
            <w:tcW w:w="1508" w:type="dxa"/>
            <w:vAlign w:val="center"/>
          </w:tcPr>
          <w:p w14:paraId="4C6BDE04">
            <w:pPr>
              <w:jc w:val="center"/>
              <w:rPr>
                <w:rFonts w:hint="eastAsia" w:ascii="仿宋" w:hAnsi="仿宋" w:eastAsia="仿宋" w:cs="仿宋"/>
                <w:color w:val="auto"/>
                <w:sz w:val="21"/>
                <w:szCs w:val="21"/>
                <w:highlight w:val="none"/>
              </w:rPr>
            </w:pPr>
          </w:p>
        </w:tc>
        <w:tc>
          <w:tcPr>
            <w:tcW w:w="1508" w:type="dxa"/>
            <w:vAlign w:val="center"/>
          </w:tcPr>
          <w:p w14:paraId="23591156">
            <w:pPr>
              <w:jc w:val="center"/>
              <w:rPr>
                <w:rFonts w:hint="eastAsia" w:ascii="仿宋" w:hAnsi="仿宋" w:eastAsia="仿宋" w:cs="仿宋"/>
                <w:color w:val="auto"/>
                <w:sz w:val="21"/>
                <w:szCs w:val="21"/>
                <w:highlight w:val="none"/>
              </w:rPr>
            </w:pPr>
          </w:p>
        </w:tc>
      </w:tr>
      <w:tr w14:paraId="3CD9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262A715">
            <w:pPr>
              <w:pStyle w:val="5"/>
              <w:spacing w:line="240" w:lineRule="atLeast"/>
              <w:ind w:left="0"/>
              <w:jc w:val="center"/>
              <w:outlineLvl w:val="0"/>
              <w:rPr>
                <w:rFonts w:hint="eastAsia" w:ascii="仿宋" w:hAnsi="仿宋" w:eastAsia="仿宋" w:cs="仿宋"/>
                <w:color w:val="auto"/>
                <w:sz w:val="21"/>
                <w:szCs w:val="21"/>
                <w:highlight w:val="none"/>
              </w:rPr>
            </w:pPr>
            <w:bookmarkStart w:id="213" w:name="_Toc19480"/>
            <w:r>
              <w:rPr>
                <w:rFonts w:hint="eastAsia" w:ascii="仿宋" w:hAnsi="仿宋" w:eastAsia="仿宋" w:cs="仿宋"/>
                <w:color w:val="auto"/>
                <w:sz w:val="21"/>
                <w:szCs w:val="21"/>
                <w:highlight w:val="none"/>
              </w:rPr>
              <w:t>4</w:t>
            </w:r>
            <w:bookmarkEnd w:id="213"/>
          </w:p>
        </w:tc>
        <w:tc>
          <w:tcPr>
            <w:tcW w:w="2637" w:type="dxa"/>
            <w:vAlign w:val="center"/>
          </w:tcPr>
          <w:p w14:paraId="061479E4">
            <w:pPr>
              <w:jc w:val="center"/>
              <w:rPr>
                <w:rFonts w:hint="eastAsia" w:ascii="仿宋" w:hAnsi="仿宋" w:eastAsia="仿宋" w:cs="仿宋"/>
                <w:color w:val="auto"/>
                <w:sz w:val="21"/>
                <w:szCs w:val="21"/>
                <w:highlight w:val="none"/>
              </w:rPr>
            </w:pPr>
          </w:p>
        </w:tc>
        <w:tc>
          <w:tcPr>
            <w:tcW w:w="1260" w:type="dxa"/>
            <w:vAlign w:val="center"/>
          </w:tcPr>
          <w:p w14:paraId="59739DD9">
            <w:pPr>
              <w:jc w:val="center"/>
              <w:rPr>
                <w:rFonts w:hint="eastAsia" w:ascii="仿宋" w:hAnsi="仿宋" w:eastAsia="仿宋" w:cs="仿宋"/>
                <w:color w:val="auto"/>
                <w:sz w:val="21"/>
                <w:szCs w:val="21"/>
                <w:highlight w:val="none"/>
              </w:rPr>
            </w:pPr>
          </w:p>
        </w:tc>
        <w:tc>
          <w:tcPr>
            <w:tcW w:w="1260" w:type="dxa"/>
            <w:vAlign w:val="center"/>
          </w:tcPr>
          <w:p w14:paraId="4484E337">
            <w:pPr>
              <w:jc w:val="center"/>
              <w:rPr>
                <w:rFonts w:hint="eastAsia" w:ascii="仿宋" w:hAnsi="仿宋" w:eastAsia="仿宋" w:cs="仿宋"/>
                <w:color w:val="auto"/>
                <w:sz w:val="21"/>
                <w:szCs w:val="21"/>
                <w:highlight w:val="none"/>
              </w:rPr>
            </w:pPr>
          </w:p>
        </w:tc>
        <w:tc>
          <w:tcPr>
            <w:tcW w:w="1185" w:type="dxa"/>
            <w:vAlign w:val="center"/>
          </w:tcPr>
          <w:p w14:paraId="5AD81138">
            <w:pPr>
              <w:jc w:val="center"/>
              <w:rPr>
                <w:rFonts w:hint="eastAsia" w:ascii="仿宋" w:hAnsi="仿宋" w:eastAsia="仿宋" w:cs="仿宋"/>
                <w:color w:val="auto"/>
                <w:sz w:val="21"/>
                <w:szCs w:val="21"/>
                <w:highlight w:val="none"/>
              </w:rPr>
            </w:pPr>
          </w:p>
        </w:tc>
        <w:tc>
          <w:tcPr>
            <w:tcW w:w="1508" w:type="dxa"/>
            <w:vAlign w:val="center"/>
          </w:tcPr>
          <w:p w14:paraId="03445817">
            <w:pPr>
              <w:jc w:val="center"/>
              <w:rPr>
                <w:rFonts w:hint="eastAsia" w:ascii="仿宋" w:hAnsi="仿宋" w:eastAsia="仿宋" w:cs="仿宋"/>
                <w:color w:val="auto"/>
                <w:sz w:val="21"/>
                <w:szCs w:val="21"/>
                <w:highlight w:val="none"/>
              </w:rPr>
            </w:pPr>
          </w:p>
        </w:tc>
        <w:tc>
          <w:tcPr>
            <w:tcW w:w="1508" w:type="dxa"/>
            <w:vAlign w:val="center"/>
          </w:tcPr>
          <w:p w14:paraId="6983C7FC">
            <w:pPr>
              <w:jc w:val="center"/>
              <w:rPr>
                <w:rFonts w:hint="eastAsia" w:ascii="仿宋" w:hAnsi="仿宋" w:eastAsia="仿宋" w:cs="仿宋"/>
                <w:color w:val="auto"/>
                <w:sz w:val="21"/>
                <w:szCs w:val="21"/>
                <w:highlight w:val="none"/>
              </w:rPr>
            </w:pPr>
          </w:p>
        </w:tc>
      </w:tr>
      <w:tr w14:paraId="3308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B44018F">
            <w:pPr>
              <w:pStyle w:val="5"/>
              <w:spacing w:line="240" w:lineRule="atLeast"/>
              <w:ind w:left="0"/>
              <w:jc w:val="center"/>
              <w:outlineLvl w:val="0"/>
              <w:rPr>
                <w:rFonts w:hint="eastAsia" w:ascii="仿宋" w:hAnsi="仿宋" w:eastAsia="仿宋" w:cs="仿宋"/>
                <w:color w:val="auto"/>
                <w:sz w:val="21"/>
                <w:szCs w:val="21"/>
                <w:highlight w:val="none"/>
              </w:rPr>
            </w:pPr>
            <w:bookmarkStart w:id="214" w:name="_Toc6080"/>
            <w:r>
              <w:rPr>
                <w:rFonts w:hint="eastAsia" w:ascii="仿宋" w:hAnsi="仿宋" w:eastAsia="仿宋" w:cs="仿宋"/>
                <w:color w:val="auto"/>
                <w:sz w:val="21"/>
                <w:szCs w:val="21"/>
                <w:highlight w:val="none"/>
              </w:rPr>
              <w:t>5</w:t>
            </w:r>
            <w:bookmarkEnd w:id="214"/>
          </w:p>
        </w:tc>
        <w:tc>
          <w:tcPr>
            <w:tcW w:w="2637" w:type="dxa"/>
            <w:vAlign w:val="center"/>
          </w:tcPr>
          <w:p w14:paraId="68451690">
            <w:pPr>
              <w:jc w:val="center"/>
              <w:rPr>
                <w:rFonts w:hint="eastAsia" w:ascii="仿宋" w:hAnsi="仿宋" w:eastAsia="仿宋" w:cs="仿宋"/>
                <w:color w:val="auto"/>
                <w:sz w:val="21"/>
                <w:szCs w:val="21"/>
                <w:highlight w:val="none"/>
              </w:rPr>
            </w:pPr>
          </w:p>
        </w:tc>
        <w:tc>
          <w:tcPr>
            <w:tcW w:w="1260" w:type="dxa"/>
            <w:vAlign w:val="center"/>
          </w:tcPr>
          <w:p w14:paraId="5BC74751">
            <w:pPr>
              <w:jc w:val="center"/>
              <w:rPr>
                <w:rFonts w:hint="eastAsia" w:ascii="仿宋" w:hAnsi="仿宋" w:eastAsia="仿宋" w:cs="仿宋"/>
                <w:color w:val="auto"/>
                <w:sz w:val="21"/>
                <w:szCs w:val="21"/>
                <w:highlight w:val="none"/>
              </w:rPr>
            </w:pPr>
          </w:p>
        </w:tc>
        <w:tc>
          <w:tcPr>
            <w:tcW w:w="1260" w:type="dxa"/>
            <w:vAlign w:val="center"/>
          </w:tcPr>
          <w:p w14:paraId="1984E9A7">
            <w:pPr>
              <w:jc w:val="center"/>
              <w:rPr>
                <w:rFonts w:hint="eastAsia" w:ascii="仿宋" w:hAnsi="仿宋" w:eastAsia="仿宋" w:cs="仿宋"/>
                <w:color w:val="auto"/>
                <w:sz w:val="21"/>
                <w:szCs w:val="21"/>
                <w:highlight w:val="none"/>
              </w:rPr>
            </w:pPr>
          </w:p>
        </w:tc>
        <w:tc>
          <w:tcPr>
            <w:tcW w:w="1185" w:type="dxa"/>
            <w:vAlign w:val="center"/>
          </w:tcPr>
          <w:p w14:paraId="2B7B12DF">
            <w:pPr>
              <w:jc w:val="center"/>
              <w:rPr>
                <w:rFonts w:hint="eastAsia" w:ascii="仿宋" w:hAnsi="仿宋" w:eastAsia="仿宋" w:cs="仿宋"/>
                <w:color w:val="auto"/>
                <w:sz w:val="21"/>
                <w:szCs w:val="21"/>
                <w:highlight w:val="none"/>
              </w:rPr>
            </w:pPr>
          </w:p>
        </w:tc>
        <w:tc>
          <w:tcPr>
            <w:tcW w:w="1508" w:type="dxa"/>
            <w:vAlign w:val="center"/>
          </w:tcPr>
          <w:p w14:paraId="2EE1E568">
            <w:pPr>
              <w:jc w:val="center"/>
              <w:rPr>
                <w:rFonts w:hint="eastAsia" w:ascii="仿宋" w:hAnsi="仿宋" w:eastAsia="仿宋" w:cs="仿宋"/>
                <w:color w:val="auto"/>
                <w:sz w:val="21"/>
                <w:szCs w:val="21"/>
                <w:highlight w:val="none"/>
              </w:rPr>
            </w:pPr>
          </w:p>
        </w:tc>
        <w:tc>
          <w:tcPr>
            <w:tcW w:w="1508" w:type="dxa"/>
            <w:vAlign w:val="center"/>
          </w:tcPr>
          <w:p w14:paraId="675BD59C">
            <w:pPr>
              <w:jc w:val="center"/>
              <w:rPr>
                <w:rFonts w:hint="eastAsia" w:ascii="仿宋" w:hAnsi="仿宋" w:eastAsia="仿宋" w:cs="仿宋"/>
                <w:color w:val="auto"/>
                <w:sz w:val="21"/>
                <w:szCs w:val="21"/>
                <w:highlight w:val="none"/>
              </w:rPr>
            </w:pPr>
          </w:p>
        </w:tc>
      </w:tr>
      <w:tr w14:paraId="0AF7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DF4780D">
            <w:pPr>
              <w:pStyle w:val="5"/>
              <w:spacing w:line="240" w:lineRule="atLeast"/>
              <w:ind w:left="0"/>
              <w:jc w:val="center"/>
              <w:outlineLvl w:val="0"/>
              <w:rPr>
                <w:rFonts w:hint="eastAsia" w:ascii="仿宋" w:hAnsi="仿宋" w:eastAsia="仿宋" w:cs="仿宋"/>
                <w:color w:val="auto"/>
                <w:sz w:val="21"/>
                <w:szCs w:val="21"/>
                <w:highlight w:val="none"/>
              </w:rPr>
            </w:pPr>
            <w:bookmarkStart w:id="215" w:name="_Toc20266"/>
            <w:r>
              <w:rPr>
                <w:rFonts w:hint="eastAsia" w:ascii="仿宋" w:hAnsi="仿宋" w:eastAsia="仿宋" w:cs="仿宋"/>
                <w:color w:val="auto"/>
                <w:sz w:val="21"/>
                <w:szCs w:val="21"/>
                <w:highlight w:val="none"/>
              </w:rPr>
              <w:t>6</w:t>
            </w:r>
            <w:bookmarkEnd w:id="215"/>
          </w:p>
        </w:tc>
        <w:tc>
          <w:tcPr>
            <w:tcW w:w="2637" w:type="dxa"/>
            <w:vAlign w:val="center"/>
          </w:tcPr>
          <w:p w14:paraId="0AF90F19">
            <w:pPr>
              <w:jc w:val="center"/>
              <w:rPr>
                <w:rFonts w:hint="eastAsia" w:ascii="仿宋" w:hAnsi="仿宋" w:eastAsia="仿宋" w:cs="仿宋"/>
                <w:color w:val="auto"/>
                <w:sz w:val="21"/>
                <w:szCs w:val="21"/>
                <w:highlight w:val="none"/>
              </w:rPr>
            </w:pPr>
          </w:p>
        </w:tc>
        <w:tc>
          <w:tcPr>
            <w:tcW w:w="1260" w:type="dxa"/>
            <w:vAlign w:val="center"/>
          </w:tcPr>
          <w:p w14:paraId="362B01D1">
            <w:pPr>
              <w:jc w:val="center"/>
              <w:rPr>
                <w:rFonts w:hint="eastAsia" w:ascii="仿宋" w:hAnsi="仿宋" w:eastAsia="仿宋" w:cs="仿宋"/>
                <w:color w:val="auto"/>
                <w:sz w:val="21"/>
                <w:szCs w:val="21"/>
                <w:highlight w:val="none"/>
              </w:rPr>
            </w:pPr>
          </w:p>
        </w:tc>
        <w:tc>
          <w:tcPr>
            <w:tcW w:w="1260" w:type="dxa"/>
            <w:vAlign w:val="center"/>
          </w:tcPr>
          <w:p w14:paraId="3377BB8C">
            <w:pPr>
              <w:jc w:val="center"/>
              <w:rPr>
                <w:rFonts w:hint="eastAsia" w:ascii="仿宋" w:hAnsi="仿宋" w:eastAsia="仿宋" w:cs="仿宋"/>
                <w:color w:val="auto"/>
                <w:sz w:val="21"/>
                <w:szCs w:val="21"/>
                <w:highlight w:val="none"/>
              </w:rPr>
            </w:pPr>
          </w:p>
        </w:tc>
        <w:tc>
          <w:tcPr>
            <w:tcW w:w="1185" w:type="dxa"/>
            <w:vAlign w:val="center"/>
          </w:tcPr>
          <w:p w14:paraId="2B74B553">
            <w:pPr>
              <w:jc w:val="center"/>
              <w:rPr>
                <w:rFonts w:hint="eastAsia" w:ascii="仿宋" w:hAnsi="仿宋" w:eastAsia="仿宋" w:cs="仿宋"/>
                <w:color w:val="auto"/>
                <w:sz w:val="21"/>
                <w:szCs w:val="21"/>
                <w:highlight w:val="none"/>
              </w:rPr>
            </w:pPr>
          </w:p>
        </w:tc>
        <w:tc>
          <w:tcPr>
            <w:tcW w:w="1508" w:type="dxa"/>
            <w:vAlign w:val="center"/>
          </w:tcPr>
          <w:p w14:paraId="3078175A">
            <w:pPr>
              <w:jc w:val="center"/>
              <w:rPr>
                <w:rFonts w:hint="eastAsia" w:ascii="仿宋" w:hAnsi="仿宋" w:eastAsia="仿宋" w:cs="仿宋"/>
                <w:color w:val="auto"/>
                <w:sz w:val="21"/>
                <w:szCs w:val="21"/>
                <w:highlight w:val="none"/>
              </w:rPr>
            </w:pPr>
          </w:p>
        </w:tc>
        <w:tc>
          <w:tcPr>
            <w:tcW w:w="1508" w:type="dxa"/>
            <w:vAlign w:val="center"/>
          </w:tcPr>
          <w:p w14:paraId="2045EB1D">
            <w:pPr>
              <w:jc w:val="center"/>
              <w:rPr>
                <w:rFonts w:hint="eastAsia" w:ascii="仿宋" w:hAnsi="仿宋" w:eastAsia="仿宋" w:cs="仿宋"/>
                <w:color w:val="auto"/>
                <w:sz w:val="21"/>
                <w:szCs w:val="21"/>
                <w:highlight w:val="none"/>
              </w:rPr>
            </w:pPr>
          </w:p>
        </w:tc>
      </w:tr>
      <w:tr w14:paraId="5810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ADC5FF8">
            <w:pPr>
              <w:pStyle w:val="5"/>
              <w:spacing w:line="240" w:lineRule="atLeast"/>
              <w:ind w:left="0"/>
              <w:jc w:val="center"/>
              <w:outlineLvl w:val="0"/>
              <w:rPr>
                <w:rFonts w:hint="eastAsia" w:ascii="仿宋" w:hAnsi="仿宋" w:eastAsia="仿宋" w:cs="仿宋"/>
                <w:color w:val="auto"/>
                <w:sz w:val="21"/>
                <w:szCs w:val="21"/>
                <w:highlight w:val="none"/>
              </w:rPr>
            </w:pPr>
            <w:bookmarkStart w:id="216" w:name="_Toc5624"/>
            <w:r>
              <w:rPr>
                <w:rFonts w:hint="eastAsia" w:ascii="仿宋" w:hAnsi="仿宋" w:eastAsia="仿宋" w:cs="仿宋"/>
                <w:color w:val="auto"/>
                <w:sz w:val="21"/>
                <w:szCs w:val="21"/>
                <w:highlight w:val="none"/>
              </w:rPr>
              <w:t>7</w:t>
            </w:r>
            <w:bookmarkEnd w:id="216"/>
          </w:p>
        </w:tc>
        <w:tc>
          <w:tcPr>
            <w:tcW w:w="2637" w:type="dxa"/>
            <w:vAlign w:val="center"/>
          </w:tcPr>
          <w:p w14:paraId="2D607A07">
            <w:pPr>
              <w:jc w:val="center"/>
              <w:rPr>
                <w:rFonts w:hint="eastAsia" w:ascii="仿宋" w:hAnsi="仿宋" w:eastAsia="仿宋" w:cs="仿宋"/>
                <w:color w:val="auto"/>
                <w:sz w:val="21"/>
                <w:szCs w:val="21"/>
                <w:highlight w:val="none"/>
              </w:rPr>
            </w:pPr>
          </w:p>
        </w:tc>
        <w:tc>
          <w:tcPr>
            <w:tcW w:w="1260" w:type="dxa"/>
            <w:vAlign w:val="center"/>
          </w:tcPr>
          <w:p w14:paraId="3DB8B797">
            <w:pPr>
              <w:jc w:val="center"/>
              <w:rPr>
                <w:rFonts w:hint="eastAsia" w:ascii="仿宋" w:hAnsi="仿宋" w:eastAsia="仿宋" w:cs="仿宋"/>
                <w:color w:val="auto"/>
                <w:sz w:val="21"/>
                <w:szCs w:val="21"/>
                <w:highlight w:val="none"/>
              </w:rPr>
            </w:pPr>
          </w:p>
        </w:tc>
        <w:tc>
          <w:tcPr>
            <w:tcW w:w="1260" w:type="dxa"/>
            <w:vAlign w:val="center"/>
          </w:tcPr>
          <w:p w14:paraId="0D0D34E5">
            <w:pPr>
              <w:jc w:val="center"/>
              <w:rPr>
                <w:rFonts w:hint="eastAsia" w:ascii="仿宋" w:hAnsi="仿宋" w:eastAsia="仿宋" w:cs="仿宋"/>
                <w:color w:val="auto"/>
                <w:sz w:val="21"/>
                <w:szCs w:val="21"/>
                <w:highlight w:val="none"/>
              </w:rPr>
            </w:pPr>
          </w:p>
        </w:tc>
        <w:tc>
          <w:tcPr>
            <w:tcW w:w="1185" w:type="dxa"/>
            <w:vAlign w:val="center"/>
          </w:tcPr>
          <w:p w14:paraId="3EA6C275">
            <w:pPr>
              <w:jc w:val="center"/>
              <w:rPr>
                <w:rFonts w:hint="eastAsia" w:ascii="仿宋" w:hAnsi="仿宋" w:eastAsia="仿宋" w:cs="仿宋"/>
                <w:color w:val="auto"/>
                <w:sz w:val="21"/>
                <w:szCs w:val="21"/>
                <w:highlight w:val="none"/>
              </w:rPr>
            </w:pPr>
          </w:p>
        </w:tc>
        <w:tc>
          <w:tcPr>
            <w:tcW w:w="1508" w:type="dxa"/>
            <w:vAlign w:val="center"/>
          </w:tcPr>
          <w:p w14:paraId="615BDA41">
            <w:pPr>
              <w:jc w:val="center"/>
              <w:rPr>
                <w:rFonts w:hint="eastAsia" w:ascii="仿宋" w:hAnsi="仿宋" w:eastAsia="仿宋" w:cs="仿宋"/>
                <w:color w:val="auto"/>
                <w:sz w:val="21"/>
                <w:szCs w:val="21"/>
                <w:highlight w:val="none"/>
              </w:rPr>
            </w:pPr>
          </w:p>
        </w:tc>
        <w:tc>
          <w:tcPr>
            <w:tcW w:w="1508" w:type="dxa"/>
            <w:vAlign w:val="center"/>
          </w:tcPr>
          <w:p w14:paraId="58271D6D">
            <w:pPr>
              <w:jc w:val="center"/>
              <w:rPr>
                <w:rFonts w:hint="eastAsia" w:ascii="仿宋" w:hAnsi="仿宋" w:eastAsia="仿宋" w:cs="仿宋"/>
                <w:color w:val="auto"/>
                <w:sz w:val="21"/>
                <w:szCs w:val="21"/>
                <w:highlight w:val="none"/>
              </w:rPr>
            </w:pPr>
          </w:p>
        </w:tc>
      </w:tr>
      <w:tr w14:paraId="6D20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E0799A2">
            <w:pPr>
              <w:pStyle w:val="5"/>
              <w:spacing w:line="240" w:lineRule="atLeast"/>
              <w:ind w:left="0"/>
              <w:jc w:val="center"/>
              <w:outlineLvl w:val="0"/>
              <w:rPr>
                <w:rFonts w:hint="eastAsia" w:ascii="仿宋" w:hAnsi="仿宋" w:eastAsia="仿宋" w:cs="仿宋"/>
                <w:color w:val="auto"/>
                <w:sz w:val="21"/>
                <w:szCs w:val="21"/>
                <w:highlight w:val="none"/>
              </w:rPr>
            </w:pPr>
            <w:bookmarkStart w:id="217" w:name="_Toc1499"/>
            <w:r>
              <w:rPr>
                <w:rFonts w:hint="eastAsia" w:ascii="仿宋" w:hAnsi="仿宋" w:eastAsia="仿宋" w:cs="仿宋"/>
                <w:color w:val="auto"/>
                <w:sz w:val="21"/>
                <w:szCs w:val="21"/>
                <w:highlight w:val="none"/>
              </w:rPr>
              <w:t>8</w:t>
            </w:r>
            <w:bookmarkEnd w:id="217"/>
          </w:p>
        </w:tc>
        <w:tc>
          <w:tcPr>
            <w:tcW w:w="2637" w:type="dxa"/>
            <w:vAlign w:val="center"/>
          </w:tcPr>
          <w:p w14:paraId="5AF6E196">
            <w:pPr>
              <w:jc w:val="center"/>
              <w:rPr>
                <w:rFonts w:hint="eastAsia" w:ascii="仿宋" w:hAnsi="仿宋" w:eastAsia="仿宋" w:cs="仿宋"/>
                <w:color w:val="auto"/>
                <w:sz w:val="21"/>
                <w:szCs w:val="21"/>
                <w:highlight w:val="none"/>
              </w:rPr>
            </w:pPr>
          </w:p>
        </w:tc>
        <w:tc>
          <w:tcPr>
            <w:tcW w:w="1260" w:type="dxa"/>
            <w:vAlign w:val="center"/>
          </w:tcPr>
          <w:p w14:paraId="484274BC">
            <w:pPr>
              <w:jc w:val="center"/>
              <w:rPr>
                <w:rFonts w:hint="eastAsia" w:ascii="仿宋" w:hAnsi="仿宋" w:eastAsia="仿宋" w:cs="仿宋"/>
                <w:color w:val="auto"/>
                <w:sz w:val="21"/>
                <w:szCs w:val="21"/>
                <w:highlight w:val="none"/>
              </w:rPr>
            </w:pPr>
          </w:p>
        </w:tc>
        <w:tc>
          <w:tcPr>
            <w:tcW w:w="1260" w:type="dxa"/>
            <w:vAlign w:val="center"/>
          </w:tcPr>
          <w:p w14:paraId="19DE773E">
            <w:pPr>
              <w:jc w:val="center"/>
              <w:rPr>
                <w:rFonts w:hint="eastAsia" w:ascii="仿宋" w:hAnsi="仿宋" w:eastAsia="仿宋" w:cs="仿宋"/>
                <w:color w:val="auto"/>
                <w:sz w:val="21"/>
                <w:szCs w:val="21"/>
                <w:highlight w:val="none"/>
              </w:rPr>
            </w:pPr>
          </w:p>
        </w:tc>
        <w:tc>
          <w:tcPr>
            <w:tcW w:w="1185" w:type="dxa"/>
            <w:vAlign w:val="center"/>
          </w:tcPr>
          <w:p w14:paraId="5C052F86">
            <w:pPr>
              <w:jc w:val="center"/>
              <w:rPr>
                <w:rFonts w:hint="eastAsia" w:ascii="仿宋" w:hAnsi="仿宋" w:eastAsia="仿宋" w:cs="仿宋"/>
                <w:color w:val="auto"/>
                <w:sz w:val="21"/>
                <w:szCs w:val="21"/>
                <w:highlight w:val="none"/>
              </w:rPr>
            </w:pPr>
          </w:p>
        </w:tc>
        <w:tc>
          <w:tcPr>
            <w:tcW w:w="1508" w:type="dxa"/>
            <w:vAlign w:val="center"/>
          </w:tcPr>
          <w:p w14:paraId="479F9A3D">
            <w:pPr>
              <w:jc w:val="center"/>
              <w:rPr>
                <w:rFonts w:hint="eastAsia" w:ascii="仿宋" w:hAnsi="仿宋" w:eastAsia="仿宋" w:cs="仿宋"/>
                <w:color w:val="auto"/>
                <w:sz w:val="21"/>
                <w:szCs w:val="21"/>
                <w:highlight w:val="none"/>
              </w:rPr>
            </w:pPr>
          </w:p>
        </w:tc>
        <w:tc>
          <w:tcPr>
            <w:tcW w:w="1508" w:type="dxa"/>
            <w:vAlign w:val="center"/>
          </w:tcPr>
          <w:p w14:paraId="599D5C02">
            <w:pPr>
              <w:jc w:val="center"/>
              <w:rPr>
                <w:rFonts w:hint="eastAsia" w:ascii="仿宋" w:hAnsi="仿宋" w:eastAsia="仿宋" w:cs="仿宋"/>
                <w:color w:val="auto"/>
                <w:sz w:val="21"/>
                <w:szCs w:val="21"/>
                <w:highlight w:val="none"/>
              </w:rPr>
            </w:pPr>
          </w:p>
        </w:tc>
      </w:tr>
      <w:tr w14:paraId="72E9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43C81E6">
            <w:pPr>
              <w:pStyle w:val="5"/>
              <w:spacing w:line="240" w:lineRule="atLeast"/>
              <w:ind w:left="0"/>
              <w:jc w:val="center"/>
              <w:outlineLvl w:val="0"/>
              <w:rPr>
                <w:rFonts w:hint="eastAsia" w:ascii="仿宋" w:hAnsi="仿宋" w:eastAsia="仿宋" w:cs="仿宋"/>
                <w:color w:val="auto"/>
                <w:sz w:val="21"/>
                <w:szCs w:val="21"/>
                <w:highlight w:val="none"/>
              </w:rPr>
            </w:pPr>
            <w:bookmarkStart w:id="218" w:name="_Toc1790"/>
            <w:r>
              <w:rPr>
                <w:rFonts w:hint="eastAsia" w:ascii="仿宋" w:hAnsi="仿宋" w:eastAsia="仿宋" w:cs="仿宋"/>
                <w:color w:val="auto"/>
                <w:sz w:val="21"/>
                <w:szCs w:val="21"/>
                <w:highlight w:val="none"/>
              </w:rPr>
              <w:t>9</w:t>
            </w:r>
            <w:bookmarkEnd w:id="218"/>
          </w:p>
        </w:tc>
        <w:tc>
          <w:tcPr>
            <w:tcW w:w="2637" w:type="dxa"/>
            <w:vAlign w:val="center"/>
          </w:tcPr>
          <w:p w14:paraId="129E5913">
            <w:pPr>
              <w:jc w:val="center"/>
              <w:rPr>
                <w:rFonts w:hint="eastAsia" w:ascii="仿宋" w:hAnsi="仿宋" w:eastAsia="仿宋" w:cs="仿宋"/>
                <w:color w:val="auto"/>
                <w:sz w:val="21"/>
                <w:szCs w:val="21"/>
                <w:highlight w:val="none"/>
              </w:rPr>
            </w:pPr>
          </w:p>
        </w:tc>
        <w:tc>
          <w:tcPr>
            <w:tcW w:w="1260" w:type="dxa"/>
            <w:vAlign w:val="center"/>
          </w:tcPr>
          <w:p w14:paraId="38C68AD4">
            <w:pPr>
              <w:jc w:val="center"/>
              <w:rPr>
                <w:rFonts w:hint="eastAsia" w:ascii="仿宋" w:hAnsi="仿宋" w:eastAsia="仿宋" w:cs="仿宋"/>
                <w:color w:val="auto"/>
                <w:sz w:val="21"/>
                <w:szCs w:val="21"/>
                <w:highlight w:val="none"/>
              </w:rPr>
            </w:pPr>
          </w:p>
        </w:tc>
        <w:tc>
          <w:tcPr>
            <w:tcW w:w="1260" w:type="dxa"/>
            <w:vAlign w:val="center"/>
          </w:tcPr>
          <w:p w14:paraId="68A1D9A5">
            <w:pPr>
              <w:jc w:val="center"/>
              <w:rPr>
                <w:rFonts w:hint="eastAsia" w:ascii="仿宋" w:hAnsi="仿宋" w:eastAsia="仿宋" w:cs="仿宋"/>
                <w:color w:val="auto"/>
                <w:sz w:val="21"/>
                <w:szCs w:val="21"/>
                <w:highlight w:val="none"/>
              </w:rPr>
            </w:pPr>
          </w:p>
        </w:tc>
        <w:tc>
          <w:tcPr>
            <w:tcW w:w="1185" w:type="dxa"/>
            <w:vAlign w:val="center"/>
          </w:tcPr>
          <w:p w14:paraId="11330695">
            <w:pPr>
              <w:jc w:val="center"/>
              <w:rPr>
                <w:rFonts w:hint="eastAsia" w:ascii="仿宋" w:hAnsi="仿宋" w:eastAsia="仿宋" w:cs="仿宋"/>
                <w:color w:val="auto"/>
                <w:sz w:val="21"/>
                <w:szCs w:val="21"/>
                <w:highlight w:val="none"/>
              </w:rPr>
            </w:pPr>
          </w:p>
        </w:tc>
        <w:tc>
          <w:tcPr>
            <w:tcW w:w="1508" w:type="dxa"/>
            <w:vAlign w:val="center"/>
          </w:tcPr>
          <w:p w14:paraId="2A587955">
            <w:pPr>
              <w:jc w:val="center"/>
              <w:rPr>
                <w:rFonts w:hint="eastAsia" w:ascii="仿宋" w:hAnsi="仿宋" w:eastAsia="仿宋" w:cs="仿宋"/>
                <w:color w:val="auto"/>
                <w:sz w:val="21"/>
                <w:szCs w:val="21"/>
                <w:highlight w:val="none"/>
              </w:rPr>
            </w:pPr>
          </w:p>
        </w:tc>
        <w:tc>
          <w:tcPr>
            <w:tcW w:w="1508" w:type="dxa"/>
            <w:vAlign w:val="center"/>
          </w:tcPr>
          <w:p w14:paraId="242CFF57">
            <w:pPr>
              <w:jc w:val="center"/>
              <w:rPr>
                <w:rFonts w:hint="eastAsia" w:ascii="仿宋" w:hAnsi="仿宋" w:eastAsia="仿宋" w:cs="仿宋"/>
                <w:color w:val="auto"/>
                <w:sz w:val="21"/>
                <w:szCs w:val="21"/>
                <w:highlight w:val="none"/>
              </w:rPr>
            </w:pPr>
          </w:p>
        </w:tc>
      </w:tr>
      <w:tr w14:paraId="18FB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346A936">
            <w:pPr>
              <w:pStyle w:val="5"/>
              <w:spacing w:line="240" w:lineRule="atLeast"/>
              <w:ind w:left="0"/>
              <w:jc w:val="center"/>
              <w:outlineLvl w:val="0"/>
              <w:rPr>
                <w:rFonts w:hint="eastAsia" w:ascii="仿宋" w:hAnsi="仿宋" w:eastAsia="仿宋" w:cs="仿宋"/>
                <w:color w:val="auto"/>
                <w:sz w:val="21"/>
                <w:szCs w:val="21"/>
                <w:highlight w:val="none"/>
              </w:rPr>
            </w:pPr>
            <w:bookmarkStart w:id="219" w:name="_Toc30751"/>
            <w:r>
              <w:rPr>
                <w:rFonts w:hint="eastAsia" w:ascii="仿宋" w:hAnsi="仿宋" w:eastAsia="仿宋" w:cs="仿宋"/>
                <w:color w:val="auto"/>
                <w:sz w:val="21"/>
                <w:szCs w:val="21"/>
                <w:highlight w:val="none"/>
              </w:rPr>
              <w:t>...</w:t>
            </w:r>
            <w:bookmarkEnd w:id="219"/>
          </w:p>
        </w:tc>
        <w:tc>
          <w:tcPr>
            <w:tcW w:w="2637" w:type="dxa"/>
            <w:vAlign w:val="center"/>
          </w:tcPr>
          <w:p w14:paraId="1EFEEA84">
            <w:pPr>
              <w:jc w:val="center"/>
              <w:rPr>
                <w:rFonts w:hint="eastAsia" w:ascii="仿宋" w:hAnsi="仿宋" w:eastAsia="仿宋" w:cs="仿宋"/>
                <w:color w:val="auto"/>
                <w:sz w:val="21"/>
                <w:szCs w:val="21"/>
                <w:highlight w:val="none"/>
              </w:rPr>
            </w:pPr>
          </w:p>
        </w:tc>
        <w:tc>
          <w:tcPr>
            <w:tcW w:w="1260" w:type="dxa"/>
            <w:vAlign w:val="center"/>
          </w:tcPr>
          <w:p w14:paraId="3E7265F7">
            <w:pPr>
              <w:jc w:val="center"/>
              <w:rPr>
                <w:rFonts w:hint="eastAsia" w:ascii="仿宋" w:hAnsi="仿宋" w:eastAsia="仿宋" w:cs="仿宋"/>
                <w:color w:val="auto"/>
                <w:sz w:val="21"/>
                <w:szCs w:val="21"/>
                <w:highlight w:val="none"/>
              </w:rPr>
            </w:pPr>
          </w:p>
        </w:tc>
        <w:tc>
          <w:tcPr>
            <w:tcW w:w="1260" w:type="dxa"/>
            <w:vAlign w:val="center"/>
          </w:tcPr>
          <w:p w14:paraId="7BDE65A0">
            <w:pPr>
              <w:jc w:val="center"/>
              <w:rPr>
                <w:rFonts w:hint="eastAsia" w:ascii="仿宋" w:hAnsi="仿宋" w:eastAsia="仿宋" w:cs="仿宋"/>
                <w:color w:val="auto"/>
                <w:sz w:val="21"/>
                <w:szCs w:val="21"/>
                <w:highlight w:val="none"/>
              </w:rPr>
            </w:pPr>
          </w:p>
        </w:tc>
        <w:tc>
          <w:tcPr>
            <w:tcW w:w="1185" w:type="dxa"/>
            <w:vAlign w:val="center"/>
          </w:tcPr>
          <w:p w14:paraId="0E2AB28D">
            <w:pPr>
              <w:jc w:val="center"/>
              <w:rPr>
                <w:rFonts w:hint="eastAsia" w:ascii="仿宋" w:hAnsi="仿宋" w:eastAsia="仿宋" w:cs="仿宋"/>
                <w:color w:val="auto"/>
                <w:sz w:val="21"/>
                <w:szCs w:val="21"/>
                <w:highlight w:val="none"/>
              </w:rPr>
            </w:pPr>
          </w:p>
        </w:tc>
        <w:tc>
          <w:tcPr>
            <w:tcW w:w="1508" w:type="dxa"/>
            <w:vAlign w:val="center"/>
          </w:tcPr>
          <w:p w14:paraId="78022A42">
            <w:pPr>
              <w:jc w:val="center"/>
              <w:rPr>
                <w:rFonts w:hint="eastAsia" w:ascii="仿宋" w:hAnsi="仿宋" w:eastAsia="仿宋" w:cs="仿宋"/>
                <w:color w:val="auto"/>
                <w:sz w:val="21"/>
                <w:szCs w:val="21"/>
                <w:highlight w:val="none"/>
              </w:rPr>
            </w:pPr>
          </w:p>
        </w:tc>
        <w:tc>
          <w:tcPr>
            <w:tcW w:w="1508" w:type="dxa"/>
            <w:vAlign w:val="center"/>
          </w:tcPr>
          <w:p w14:paraId="24CD9585">
            <w:pPr>
              <w:jc w:val="center"/>
              <w:rPr>
                <w:rFonts w:hint="eastAsia" w:ascii="仿宋" w:hAnsi="仿宋" w:eastAsia="仿宋" w:cs="仿宋"/>
                <w:color w:val="auto"/>
                <w:sz w:val="21"/>
                <w:szCs w:val="21"/>
                <w:highlight w:val="none"/>
              </w:rPr>
            </w:pPr>
          </w:p>
        </w:tc>
      </w:tr>
      <w:tr w14:paraId="65FA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7297AD4">
            <w:pPr>
              <w:rPr>
                <w:rFonts w:hint="eastAsia" w:ascii="仿宋" w:hAnsi="仿宋" w:eastAsia="仿宋" w:cs="仿宋"/>
                <w:color w:val="auto"/>
                <w:sz w:val="21"/>
                <w:szCs w:val="21"/>
                <w:highlight w:val="none"/>
              </w:rPr>
            </w:pPr>
          </w:p>
        </w:tc>
        <w:tc>
          <w:tcPr>
            <w:tcW w:w="6342" w:type="dxa"/>
            <w:gridSpan w:val="4"/>
            <w:vAlign w:val="center"/>
          </w:tcPr>
          <w:p w14:paraId="4BA36342">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比选总报价（元）</w:t>
            </w:r>
          </w:p>
        </w:tc>
        <w:tc>
          <w:tcPr>
            <w:tcW w:w="3016" w:type="dxa"/>
            <w:gridSpan w:val="2"/>
          </w:tcPr>
          <w:p w14:paraId="529F3433">
            <w:pPr>
              <w:rPr>
                <w:rFonts w:hint="eastAsia" w:ascii="仿宋" w:hAnsi="仿宋" w:eastAsia="仿宋" w:cs="仿宋"/>
                <w:color w:val="auto"/>
                <w:sz w:val="21"/>
                <w:szCs w:val="21"/>
                <w:highlight w:val="none"/>
              </w:rPr>
            </w:pPr>
          </w:p>
        </w:tc>
      </w:tr>
    </w:tbl>
    <w:p w14:paraId="0C26A80F">
      <w:pPr>
        <w:spacing w:line="500" w:lineRule="exact"/>
        <w:ind w:firstLine="480" w:firstLineChars="200"/>
        <w:rPr>
          <w:rFonts w:hint="eastAsia" w:ascii="仿宋" w:hAnsi="仿宋" w:eastAsia="仿宋" w:cs="仿宋"/>
          <w:color w:val="auto"/>
          <w:sz w:val="24"/>
          <w:szCs w:val="24"/>
          <w:highlight w:val="none"/>
        </w:rPr>
      </w:pPr>
    </w:p>
    <w:p w14:paraId="1F634221">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注：1.本表可根据项目实际情况调整格式。</w:t>
      </w:r>
    </w:p>
    <w:p w14:paraId="3E555E6A">
      <w:pPr>
        <w:spacing w:line="50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2.本表可扩展，并逐页签字或盖章。</w:t>
      </w:r>
    </w:p>
    <w:p w14:paraId="39421761">
      <w:pPr>
        <w:spacing w:line="500" w:lineRule="exact"/>
        <w:rPr>
          <w:rFonts w:hint="eastAsia" w:ascii="仿宋" w:hAnsi="仿宋" w:eastAsia="仿宋" w:cs="仿宋"/>
          <w:color w:val="auto"/>
          <w:sz w:val="24"/>
          <w:szCs w:val="24"/>
          <w:highlight w:val="none"/>
        </w:rPr>
      </w:pPr>
    </w:p>
    <w:p w14:paraId="7B7B6ABF">
      <w:pPr>
        <w:spacing w:line="500" w:lineRule="exact"/>
        <w:ind w:firstLine="480" w:firstLineChars="200"/>
        <w:rPr>
          <w:rFonts w:hint="eastAsia" w:ascii="仿宋" w:hAnsi="仿宋" w:eastAsia="仿宋" w:cs="仿宋"/>
          <w:color w:val="auto"/>
          <w:sz w:val="24"/>
          <w:szCs w:val="24"/>
          <w:highlight w:val="none"/>
        </w:rPr>
      </w:pPr>
    </w:p>
    <w:p w14:paraId="3B9B1357">
      <w:pPr>
        <w:spacing w:line="500" w:lineRule="exact"/>
        <w:ind w:firstLine="480" w:firstLineChars="200"/>
        <w:rPr>
          <w:rFonts w:hint="eastAsia" w:ascii="仿宋" w:hAnsi="仿宋" w:eastAsia="仿宋" w:cs="仿宋"/>
          <w:color w:val="auto"/>
          <w:sz w:val="24"/>
          <w:szCs w:val="24"/>
          <w:highlight w:val="none"/>
        </w:rPr>
      </w:pPr>
    </w:p>
    <w:p w14:paraId="6F589FE8">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                  法定代表人（或法定代表人/授权代表）：</w:t>
      </w:r>
    </w:p>
    <w:p w14:paraId="60155EF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1E82D10">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06975E64">
      <w:pPr>
        <w:spacing w:line="500" w:lineRule="exact"/>
        <w:rPr>
          <w:rFonts w:hint="eastAsia" w:ascii="仿宋" w:hAnsi="仿宋" w:eastAsia="仿宋" w:cs="仿宋"/>
          <w:color w:val="auto"/>
          <w:sz w:val="24"/>
          <w:szCs w:val="24"/>
          <w:highlight w:val="none"/>
        </w:rPr>
      </w:pPr>
    </w:p>
    <w:p w14:paraId="19E12704">
      <w:pPr>
        <w:spacing w:line="500" w:lineRule="exact"/>
        <w:rPr>
          <w:rFonts w:hint="eastAsia" w:ascii="仿宋" w:hAnsi="仿宋" w:eastAsia="仿宋" w:cs="仿宋"/>
          <w:color w:val="auto"/>
          <w:sz w:val="24"/>
          <w:szCs w:val="24"/>
          <w:highlight w:val="none"/>
        </w:rPr>
      </w:pPr>
    </w:p>
    <w:p w14:paraId="10AE267B">
      <w:pPr>
        <w:snapToGrid w:val="0"/>
        <w:spacing w:line="500" w:lineRule="exact"/>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F14911B">
      <w:pPr>
        <w:snapToGrid w:val="0"/>
        <w:spacing w:line="500" w:lineRule="exact"/>
        <w:ind w:firstLine="480" w:firstLineChars="200"/>
        <w:rPr>
          <w:rFonts w:hint="eastAsia" w:ascii="仿宋" w:hAnsi="仿宋" w:eastAsia="仿宋" w:cs="仿宋"/>
          <w:color w:val="auto"/>
          <w:sz w:val="24"/>
          <w:szCs w:val="24"/>
          <w:highlight w:val="none"/>
        </w:rPr>
      </w:pPr>
    </w:p>
    <w:p w14:paraId="6FB6063D">
      <w:pPr>
        <w:snapToGrid w:val="0"/>
        <w:spacing w:line="500" w:lineRule="exact"/>
        <w:ind w:firstLine="480" w:firstLineChars="200"/>
        <w:rPr>
          <w:rFonts w:hint="eastAsia" w:ascii="仿宋" w:hAnsi="仿宋" w:eastAsia="仿宋" w:cs="仿宋"/>
          <w:color w:val="auto"/>
          <w:sz w:val="24"/>
          <w:szCs w:val="24"/>
          <w:highlight w:val="none"/>
        </w:rPr>
      </w:pPr>
    </w:p>
    <w:p w14:paraId="7D0D489D">
      <w:pPr>
        <w:snapToGrid w:val="0"/>
        <w:spacing w:line="500" w:lineRule="exact"/>
        <w:ind w:firstLine="480" w:firstLineChars="200"/>
        <w:rPr>
          <w:rFonts w:hint="eastAsia" w:ascii="仿宋" w:hAnsi="仿宋" w:eastAsia="仿宋" w:cs="仿宋"/>
          <w:color w:val="auto"/>
          <w:sz w:val="24"/>
          <w:szCs w:val="24"/>
          <w:highlight w:val="none"/>
        </w:rPr>
        <w:sectPr>
          <w:headerReference r:id="rId17" w:type="default"/>
          <w:pgSz w:w="11907" w:h="16840"/>
          <w:pgMar w:top="1440" w:right="1080" w:bottom="1440" w:left="1080" w:header="851" w:footer="992" w:gutter="0"/>
          <w:cols w:space="720" w:num="1"/>
          <w:docGrid w:linePitch="380" w:charSpace="-5735"/>
        </w:sectPr>
      </w:pPr>
    </w:p>
    <w:p w14:paraId="58D9143F">
      <w:pPr>
        <w:pStyle w:val="7"/>
        <w:spacing w:before="0" w:after="0" w:line="360" w:lineRule="auto"/>
        <w:rPr>
          <w:rFonts w:hint="eastAsia" w:ascii="仿宋" w:hAnsi="仿宋" w:eastAsia="仿宋" w:cs="仿宋"/>
          <w:color w:val="auto"/>
          <w:szCs w:val="32"/>
          <w:highlight w:val="none"/>
        </w:rPr>
      </w:pPr>
      <w:bookmarkStart w:id="220" w:name="_Toc313008357"/>
      <w:bookmarkStart w:id="221" w:name="_Toc342913420"/>
      <w:bookmarkStart w:id="222" w:name="_Toc313888361"/>
      <w:bookmarkStart w:id="223" w:name="_Toc3043"/>
      <w:bookmarkStart w:id="224" w:name="_Toc21072"/>
      <w:r>
        <w:rPr>
          <w:rFonts w:hint="eastAsia" w:ascii="仿宋" w:hAnsi="仿宋" w:eastAsia="仿宋" w:cs="仿宋"/>
          <w:color w:val="auto"/>
          <w:szCs w:val="32"/>
          <w:highlight w:val="none"/>
        </w:rPr>
        <w:t>二、</w:t>
      </w:r>
      <w:bookmarkEnd w:id="220"/>
      <w:bookmarkEnd w:id="221"/>
      <w:bookmarkEnd w:id="222"/>
      <w:r>
        <w:rPr>
          <w:rFonts w:hint="eastAsia" w:ascii="仿宋" w:hAnsi="仿宋" w:eastAsia="仿宋" w:cs="仿宋"/>
          <w:color w:val="auto"/>
          <w:szCs w:val="32"/>
          <w:highlight w:val="none"/>
        </w:rPr>
        <w:t>技术部分</w:t>
      </w:r>
      <w:bookmarkEnd w:id="223"/>
      <w:bookmarkEnd w:id="224"/>
    </w:p>
    <w:p w14:paraId="1820E550">
      <w:pPr>
        <w:spacing w:line="360" w:lineRule="auto"/>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（一）技术条款差异表</w:t>
      </w:r>
    </w:p>
    <w:p w14:paraId="3D085672">
      <w:pPr>
        <w:tabs>
          <w:tab w:val="left" w:pos="2145"/>
        </w:tabs>
        <w:spacing w:line="36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rPr>
        <w:tab/>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3071"/>
        <w:gridCol w:w="3187"/>
        <w:gridCol w:w="2388"/>
      </w:tblGrid>
      <w:tr w14:paraId="1488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7B74FA4C">
            <w:pPr>
              <w:tabs>
                <w:tab w:val="left" w:pos="6300"/>
              </w:tabs>
              <w:snapToGrid w:val="0"/>
              <w:spacing w:line="500" w:lineRule="exact"/>
              <w:jc w:val="center"/>
              <w:outlineLvl w:val="0"/>
              <w:rPr>
                <w:rFonts w:hint="eastAsia" w:ascii="仿宋" w:hAnsi="仿宋" w:eastAsia="仿宋" w:cs="仿宋"/>
                <w:color w:val="auto"/>
                <w:sz w:val="24"/>
                <w:szCs w:val="24"/>
                <w:highlight w:val="none"/>
              </w:rPr>
            </w:pPr>
            <w:bookmarkStart w:id="225" w:name="_Toc22894"/>
            <w:r>
              <w:rPr>
                <w:rFonts w:hint="eastAsia" w:ascii="仿宋" w:hAnsi="仿宋" w:eastAsia="仿宋" w:cs="仿宋"/>
                <w:color w:val="auto"/>
                <w:sz w:val="24"/>
                <w:szCs w:val="24"/>
                <w:highlight w:val="none"/>
              </w:rPr>
              <w:t>序号</w:t>
            </w:r>
            <w:bookmarkEnd w:id="225"/>
          </w:p>
        </w:tc>
        <w:tc>
          <w:tcPr>
            <w:tcW w:w="1541" w:type="pct"/>
            <w:vAlign w:val="center"/>
          </w:tcPr>
          <w:p w14:paraId="62A65E45">
            <w:pPr>
              <w:tabs>
                <w:tab w:val="left" w:pos="6300"/>
              </w:tabs>
              <w:snapToGrid w:val="0"/>
              <w:spacing w:line="500" w:lineRule="exact"/>
              <w:jc w:val="center"/>
              <w:outlineLvl w:val="0"/>
              <w:rPr>
                <w:rFonts w:hint="eastAsia" w:ascii="仿宋" w:hAnsi="仿宋" w:eastAsia="仿宋" w:cs="仿宋"/>
                <w:color w:val="auto"/>
                <w:sz w:val="24"/>
                <w:szCs w:val="24"/>
                <w:highlight w:val="none"/>
              </w:rPr>
            </w:pPr>
            <w:bookmarkStart w:id="226" w:name="_Toc26543"/>
            <w:r>
              <w:rPr>
                <w:rFonts w:hint="eastAsia" w:ascii="仿宋" w:hAnsi="仿宋" w:eastAsia="仿宋" w:cs="仿宋"/>
                <w:color w:val="auto"/>
                <w:sz w:val="24"/>
                <w:szCs w:val="24"/>
                <w:highlight w:val="none"/>
              </w:rPr>
              <w:t>比选需求</w:t>
            </w:r>
            <w:bookmarkEnd w:id="226"/>
          </w:p>
        </w:tc>
        <w:tc>
          <w:tcPr>
            <w:tcW w:w="1599" w:type="pct"/>
            <w:vAlign w:val="center"/>
          </w:tcPr>
          <w:p w14:paraId="3E7476D0">
            <w:pPr>
              <w:tabs>
                <w:tab w:val="left" w:pos="6300"/>
              </w:tabs>
              <w:snapToGrid w:val="0"/>
              <w:spacing w:line="500" w:lineRule="exact"/>
              <w:jc w:val="center"/>
              <w:outlineLvl w:val="0"/>
              <w:rPr>
                <w:rFonts w:hint="eastAsia" w:ascii="仿宋" w:hAnsi="仿宋" w:eastAsia="仿宋" w:cs="仿宋"/>
                <w:color w:val="auto"/>
                <w:sz w:val="24"/>
                <w:szCs w:val="24"/>
                <w:highlight w:val="none"/>
              </w:rPr>
            </w:pPr>
            <w:bookmarkStart w:id="227" w:name="_Toc25610"/>
            <w:r>
              <w:rPr>
                <w:rFonts w:hint="eastAsia" w:ascii="仿宋" w:hAnsi="仿宋" w:eastAsia="仿宋" w:cs="仿宋"/>
                <w:color w:val="auto"/>
                <w:sz w:val="24"/>
                <w:szCs w:val="24"/>
                <w:highlight w:val="none"/>
              </w:rPr>
              <w:t>响应情况</w:t>
            </w:r>
            <w:bookmarkEnd w:id="227"/>
          </w:p>
        </w:tc>
        <w:tc>
          <w:tcPr>
            <w:tcW w:w="1198" w:type="pct"/>
            <w:vAlign w:val="center"/>
          </w:tcPr>
          <w:p w14:paraId="7EC0266A">
            <w:pPr>
              <w:tabs>
                <w:tab w:val="left" w:pos="6300"/>
              </w:tabs>
              <w:snapToGrid w:val="0"/>
              <w:spacing w:line="500" w:lineRule="exact"/>
              <w:jc w:val="center"/>
              <w:outlineLvl w:val="0"/>
              <w:rPr>
                <w:rFonts w:hint="eastAsia" w:ascii="仿宋" w:hAnsi="仿宋" w:eastAsia="仿宋" w:cs="仿宋"/>
                <w:color w:val="auto"/>
                <w:sz w:val="24"/>
                <w:szCs w:val="24"/>
                <w:highlight w:val="none"/>
              </w:rPr>
            </w:pPr>
            <w:bookmarkStart w:id="228" w:name="_Toc979"/>
            <w:r>
              <w:rPr>
                <w:rFonts w:hint="eastAsia" w:ascii="仿宋" w:hAnsi="仿宋" w:eastAsia="仿宋" w:cs="仿宋"/>
                <w:color w:val="auto"/>
                <w:sz w:val="24"/>
                <w:szCs w:val="24"/>
                <w:highlight w:val="none"/>
              </w:rPr>
              <w:t>差异说明</w:t>
            </w:r>
            <w:bookmarkEnd w:id="228"/>
          </w:p>
        </w:tc>
      </w:tr>
      <w:tr w14:paraId="2E30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84DA4C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4DE427F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6F0F791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00BBE25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42B1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08AF51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407919E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743DAA5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73084F8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777B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0E9225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0D47D41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4DAC467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46F4D77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E69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F8E25F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4B77BD6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72DDB54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1251656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1C55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B39ABB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09151A1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1C2C2A47">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238AAAE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983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0D8464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7675F2F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4D1576D7">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18A3B25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303B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4120D7B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10CACFE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30AE4C5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5A2BEB8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7B2A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5335090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0C435BE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638090B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0B561F0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96E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415AEE8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6F4248E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21B6192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052762C7">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7B02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F06208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53D994F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77DF326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7FA3FE9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99A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877016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5A8DB8D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7DA37EF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20DE029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bl>
    <w:p w14:paraId="0DABE5C3">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3EBBB7C8">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E7595E1">
      <w:pPr>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2FA9B434">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DFA0C3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64AC04C">
      <w:pPr>
        <w:tabs>
          <w:tab w:val="left" w:pos="6300"/>
        </w:tabs>
        <w:snapToGrid w:val="0"/>
        <w:spacing w:line="360" w:lineRule="auto"/>
        <w:ind w:firstLine="570"/>
        <w:jc w:val="left"/>
        <w:rPr>
          <w:rFonts w:hint="eastAsia" w:ascii="仿宋" w:hAnsi="仿宋" w:eastAsia="仿宋" w:cs="仿宋"/>
          <w:color w:val="auto"/>
          <w:sz w:val="24"/>
          <w:szCs w:val="24"/>
          <w:highlight w:val="none"/>
        </w:rPr>
      </w:pPr>
      <w:bookmarkStart w:id="229" w:name="_Toc80104370"/>
      <w:r>
        <w:rPr>
          <w:rFonts w:hint="eastAsia" w:ascii="仿宋" w:hAnsi="仿宋" w:eastAsia="仿宋" w:cs="仿宋"/>
          <w:color w:val="auto"/>
          <w:sz w:val="24"/>
          <w:szCs w:val="24"/>
          <w:highlight w:val="none"/>
        </w:rPr>
        <w:t>1.本表即为对本项目“第二篇  项目技术规格、数量及质量要求”中所列条款进行比较和响应；</w:t>
      </w:r>
    </w:p>
    <w:p w14:paraId="3679FBE0">
      <w:pPr>
        <w:tabs>
          <w:tab w:val="left" w:pos="6300"/>
        </w:tabs>
        <w:snapToGrid w:val="0"/>
        <w:spacing w:line="360"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该表必须按照比选文件要求逐条如实填写，根据响应情况在“差异说明”项填写正偏离或负偏离及原因，完全符合的填写“无差异”。</w:t>
      </w:r>
    </w:p>
    <w:p w14:paraId="18F23619">
      <w:pPr>
        <w:tabs>
          <w:tab w:val="left" w:pos="6300"/>
        </w:tabs>
        <w:snapToGrid w:val="0"/>
        <w:spacing w:line="360"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w:t>
      </w:r>
    </w:p>
    <w:p w14:paraId="586302B5">
      <w:pPr>
        <w:tabs>
          <w:tab w:val="left" w:pos="6300"/>
        </w:tabs>
        <w:snapToGrid w:val="0"/>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（二）服务方案</w:t>
      </w:r>
    </w:p>
    <w:p w14:paraId="5A808ED1">
      <w:pPr>
        <w:pStyle w:val="7"/>
        <w:spacing w:before="0" w:after="0" w:line="360" w:lineRule="auto"/>
        <w:jc w:val="center"/>
        <w:rPr>
          <w:rFonts w:hint="eastAsia" w:ascii="仿宋" w:hAnsi="仿宋" w:eastAsia="仿宋" w:cs="仿宋"/>
          <w:b w:val="0"/>
          <w:color w:val="auto"/>
          <w:sz w:val="24"/>
          <w:szCs w:val="24"/>
          <w:highlight w:val="none"/>
        </w:rPr>
      </w:pPr>
    </w:p>
    <w:p w14:paraId="6BF54C84">
      <w:pPr>
        <w:pStyle w:val="7"/>
        <w:spacing w:before="0" w:after="0" w:line="360" w:lineRule="auto"/>
        <w:jc w:val="center"/>
        <w:rPr>
          <w:rFonts w:hint="eastAsia" w:ascii="仿宋" w:hAnsi="仿宋" w:eastAsia="仿宋" w:cs="仿宋"/>
          <w:color w:val="auto"/>
          <w:szCs w:val="32"/>
          <w:highlight w:val="none"/>
        </w:rPr>
      </w:pPr>
      <w:bookmarkStart w:id="230" w:name="_Toc24455"/>
      <w:bookmarkStart w:id="231" w:name="_Toc1883"/>
      <w:r>
        <w:rPr>
          <w:rFonts w:hint="eastAsia" w:ascii="仿宋" w:hAnsi="仿宋" w:eastAsia="仿宋" w:cs="仿宋"/>
          <w:b w:val="0"/>
          <w:color w:val="auto"/>
          <w:sz w:val="24"/>
          <w:szCs w:val="24"/>
          <w:highlight w:val="none"/>
        </w:rPr>
        <w:t>根据技术部分中服务方案的评审标准编写，格式自拟。</w:t>
      </w:r>
      <w:r>
        <w:rPr>
          <w:rFonts w:hint="eastAsia" w:ascii="仿宋" w:hAnsi="仿宋" w:eastAsia="仿宋" w:cs="仿宋"/>
          <w:b w:val="0"/>
          <w:color w:val="auto"/>
          <w:highlight w:val="none"/>
        </w:rPr>
        <w:br w:type="page"/>
      </w:r>
      <w:r>
        <w:rPr>
          <w:rFonts w:hint="eastAsia" w:ascii="仿宋" w:hAnsi="仿宋" w:eastAsia="仿宋" w:cs="仿宋"/>
          <w:color w:val="auto"/>
          <w:szCs w:val="32"/>
          <w:highlight w:val="none"/>
        </w:rPr>
        <w:t>三、商务部分</w:t>
      </w:r>
      <w:bookmarkEnd w:id="229"/>
      <w:bookmarkEnd w:id="230"/>
      <w:bookmarkEnd w:id="231"/>
    </w:p>
    <w:p w14:paraId="10C7A133">
      <w:pPr>
        <w:spacing w:line="360" w:lineRule="auto"/>
        <w:jc w:val="left"/>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（一）商务响应偏离表</w:t>
      </w:r>
    </w:p>
    <w:p w14:paraId="29A78677">
      <w:pPr>
        <w:tabs>
          <w:tab w:val="left" w:pos="2145"/>
        </w:tabs>
        <w:spacing w:line="36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rPr>
        <w:tab/>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3071"/>
        <w:gridCol w:w="3187"/>
        <w:gridCol w:w="2388"/>
      </w:tblGrid>
      <w:tr w14:paraId="2741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1F94C652">
            <w:pPr>
              <w:tabs>
                <w:tab w:val="left" w:pos="6300"/>
              </w:tabs>
              <w:snapToGrid w:val="0"/>
              <w:spacing w:line="500" w:lineRule="exact"/>
              <w:jc w:val="center"/>
              <w:outlineLvl w:val="0"/>
              <w:rPr>
                <w:rFonts w:hint="eastAsia" w:ascii="仿宋" w:hAnsi="仿宋" w:eastAsia="仿宋" w:cs="仿宋"/>
                <w:color w:val="auto"/>
                <w:sz w:val="24"/>
                <w:szCs w:val="24"/>
                <w:highlight w:val="none"/>
              </w:rPr>
            </w:pPr>
            <w:bookmarkStart w:id="232" w:name="_Toc12234"/>
            <w:r>
              <w:rPr>
                <w:rFonts w:hint="eastAsia" w:ascii="仿宋" w:hAnsi="仿宋" w:eastAsia="仿宋" w:cs="仿宋"/>
                <w:color w:val="auto"/>
                <w:sz w:val="24"/>
                <w:szCs w:val="24"/>
                <w:highlight w:val="none"/>
              </w:rPr>
              <w:t>序号</w:t>
            </w:r>
            <w:bookmarkEnd w:id="232"/>
          </w:p>
        </w:tc>
        <w:tc>
          <w:tcPr>
            <w:tcW w:w="1541" w:type="pct"/>
            <w:vAlign w:val="center"/>
          </w:tcPr>
          <w:p w14:paraId="0577B10C">
            <w:pPr>
              <w:tabs>
                <w:tab w:val="left" w:pos="6300"/>
              </w:tabs>
              <w:snapToGrid w:val="0"/>
              <w:spacing w:line="500" w:lineRule="exact"/>
              <w:jc w:val="center"/>
              <w:outlineLvl w:val="0"/>
              <w:rPr>
                <w:rFonts w:hint="eastAsia" w:ascii="仿宋" w:hAnsi="仿宋" w:eastAsia="仿宋" w:cs="仿宋"/>
                <w:color w:val="auto"/>
                <w:sz w:val="24"/>
                <w:szCs w:val="24"/>
                <w:highlight w:val="none"/>
              </w:rPr>
            </w:pPr>
            <w:bookmarkStart w:id="233" w:name="_Toc19033"/>
            <w:r>
              <w:rPr>
                <w:rFonts w:hint="eastAsia" w:ascii="仿宋" w:hAnsi="仿宋" w:eastAsia="仿宋" w:cs="仿宋"/>
                <w:color w:val="auto"/>
                <w:sz w:val="24"/>
                <w:szCs w:val="24"/>
                <w:highlight w:val="none"/>
              </w:rPr>
              <w:t>比选项目需求</w:t>
            </w:r>
            <w:bookmarkEnd w:id="233"/>
          </w:p>
        </w:tc>
        <w:tc>
          <w:tcPr>
            <w:tcW w:w="1599" w:type="pct"/>
            <w:vAlign w:val="center"/>
          </w:tcPr>
          <w:p w14:paraId="1B99129E">
            <w:pPr>
              <w:tabs>
                <w:tab w:val="left" w:pos="6300"/>
              </w:tabs>
              <w:snapToGrid w:val="0"/>
              <w:spacing w:line="500" w:lineRule="exact"/>
              <w:jc w:val="center"/>
              <w:outlineLvl w:val="0"/>
              <w:rPr>
                <w:rFonts w:hint="eastAsia" w:ascii="仿宋" w:hAnsi="仿宋" w:eastAsia="仿宋" w:cs="仿宋"/>
                <w:color w:val="auto"/>
                <w:sz w:val="24"/>
                <w:szCs w:val="24"/>
                <w:highlight w:val="none"/>
              </w:rPr>
            </w:pPr>
            <w:bookmarkStart w:id="234" w:name="_Toc30791"/>
            <w:r>
              <w:rPr>
                <w:rFonts w:hint="eastAsia" w:ascii="仿宋" w:hAnsi="仿宋" w:eastAsia="仿宋" w:cs="仿宋"/>
                <w:color w:val="auto"/>
                <w:sz w:val="24"/>
                <w:szCs w:val="24"/>
                <w:highlight w:val="none"/>
              </w:rPr>
              <w:t>响应情况</w:t>
            </w:r>
            <w:bookmarkEnd w:id="234"/>
          </w:p>
        </w:tc>
        <w:tc>
          <w:tcPr>
            <w:tcW w:w="1198" w:type="pct"/>
            <w:vAlign w:val="center"/>
          </w:tcPr>
          <w:p w14:paraId="0A893617">
            <w:pPr>
              <w:tabs>
                <w:tab w:val="left" w:pos="6300"/>
              </w:tabs>
              <w:snapToGrid w:val="0"/>
              <w:spacing w:line="500" w:lineRule="exact"/>
              <w:jc w:val="center"/>
              <w:outlineLvl w:val="0"/>
              <w:rPr>
                <w:rFonts w:hint="eastAsia" w:ascii="仿宋" w:hAnsi="仿宋" w:eastAsia="仿宋" w:cs="仿宋"/>
                <w:color w:val="auto"/>
                <w:sz w:val="24"/>
                <w:szCs w:val="24"/>
                <w:highlight w:val="none"/>
              </w:rPr>
            </w:pPr>
            <w:bookmarkStart w:id="235" w:name="_Toc2588"/>
            <w:r>
              <w:rPr>
                <w:rFonts w:hint="eastAsia" w:ascii="仿宋" w:hAnsi="仿宋" w:eastAsia="仿宋" w:cs="仿宋"/>
                <w:color w:val="auto"/>
                <w:sz w:val="24"/>
                <w:szCs w:val="24"/>
                <w:highlight w:val="none"/>
              </w:rPr>
              <w:t>差异说明</w:t>
            </w:r>
            <w:bookmarkEnd w:id="235"/>
          </w:p>
        </w:tc>
      </w:tr>
      <w:tr w14:paraId="0E9A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E002D2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7E05509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0090054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095272D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BD4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4E5CBB6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31D4542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30DF8437">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7C0DFF6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640F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4EF93E3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04BF78FA">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19D075E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6A2133E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2C0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33F870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0CF8E16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5DBE4C67">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17BAAF3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120E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F9CC16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345FF85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7F5F2DA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303499B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12B4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D52BCF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7038EA7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4822F74A">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2708CD0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984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34C238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39229E0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6EBC543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19A002F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2A66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4E5C92E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527DB2E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4A7861D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4F1CF66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2606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27DEFD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570F632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3BFA62F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64EFB70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1485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1A7238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4D256DAA">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12ECEE77">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04C459F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4AA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215D0B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41" w:type="pct"/>
            <w:vAlign w:val="center"/>
          </w:tcPr>
          <w:p w14:paraId="32A7C53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599" w:type="pct"/>
            <w:vAlign w:val="center"/>
          </w:tcPr>
          <w:p w14:paraId="11D30A4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1198" w:type="pct"/>
            <w:vAlign w:val="center"/>
          </w:tcPr>
          <w:p w14:paraId="3952B112">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bl>
    <w:p w14:paraId="5855A48B">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63A1073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F08AEEF">
      <w:pPr>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0A084F45">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0A848E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04462B4">
      <w:pPr>
        <w:tabs>
          <w:tab w:val="left" w:pos="6300"/>
        </w:tabs>
        <w:snapToGrid w:val="0"/>
        <w:spacing w:line="360"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项目商务需求”中所列条款进行比较和响应；</w:t>
      </w:r>
    </w:p>
    <w:p w14:paraId="6B4A9617">
      <w:pPr>
        <w:tabs>
          <w:tab w:val="left" w:pos="6300"/>
        </w:tabs>
        <w:snapToGrid w:val="0"/>
        <w:spacing w:line="360"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该表必须按照比选文件要求逐条如实填写，根据响应情况在“差异说明”项填写正偏离或负偏离及原因，完全符合的填写“无差异”</w:t>
      </w:r>
    </w:p>
    <w:p w14:paraId="528A637B">
      <w:pPr>
        <w:tabs>
          <w:tab w:val="left" w:pos="6300"/>
        </w:tabs>
        <w:snapToGrid w:val="0"/>
        <w:spacing w:line="360" w:lineRule="auto"/>
        <w:ind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w:t>
      </w:r>
    </w:p>
    <w:p w14:paraId="091EDD45">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（二）其他资料（格式自定）</w:t>
      </w:r>
    </w:p>
    <w:p w14:paraId="5A4C8AE5">
      <w:pPr>
        <w:pStyle w:val="23"/>
        <w:rPr>
          <w:rFonts w:hint="eastAsia" w:ascii="仿宋" w:hAnsi="仿宋" w:eastAsia="仿宋" w:cs="仿宋"/>
          <w:b/>
          <w:bCs/>
          <w:color w:val="auto"/>
          <w:highlight w:val="none"/>
        </w:rPr>
      </w:pPr>
    </w:p>
    <w:p w14:paraId="20807449">
      <w:pPr>
        <w:pStyle w:val="7"/>
        <w:spacing w:before="0" w:after="0" w:line="360" w:lineRule="auto"/>
        <w:rPr>
          <w:rFonts w:hint="eastAsia" w:ascii="仿宋" w:hAnsi="仿宋" w:eastAsia="仿宋" w:cs="仿宋"/>
          <w:color w:val="auto"/>
          <w:sz w:val="40"/>
          <w:szCs w:val="22"/>
          <w:highlight w:val="none"/>
        </w:rPr>
      </w:pPr>
      <w:bookmarkStart w:id="236" w:name="_Toc313008358"/>
      <w:bookmarkStart w:id="237" w:name="_Toc313888362"/>
      <w:bookmarkStart w:id="238" w:name="_Toc342913421"/>
      <w:bookmarkStart w:id="239" w:name="_Toc14627"/>
      <w:bookmarkStart w:id="240" w:name="_Toc80104371"/>
      <w:bookmarkStart w:id="241" w:name="_Toc1131"/>
      <w:r>
        <w:rPr>
          <w:rFonts w:hint="eastAsia" w:ascii="仿宋" w:hAnsi="仿宋" w:eastAsia="仿宋" w:cs="仿宋"/>
          <w:color w:val="auto"/>
          <w:szCs w:val="32"/>
          <w:highlight w:val="none"/>
        </w:rPr>
        <w:br w:type="column"/>
      </w:r>
      <w:r>
        <w:rPr>
          <w:rFonts w:hint="eastAsia" w:ascii="仿宋" w:hAnsi="仿宋" w:eastAsia="仿宋" w:cs="仿宋"/>
          <w:color w:val="auto"/>
          <w:szCs w:val="32"/>
          <w:highlight w:val="none"/>
        </w:rPr>
        <w:t>四、</w:t>
      </w:r>
      <w:bookmarkEnd w:id="236"/>
      <w:bookmarkEnd w:id="237"/>
      <w:bookmarkEnd w:id="238"/>
      <w:r>
        <w:rPr>
          <w:rFonts w:hint="eastAsia" w:ascii="仿宋" w:hAnsi="仿宋" w:eastAsia="仿宋" w:cs="仿宋"/>
          <w:color w:val="auto"/>
          <w:szCs w:val="32"/>
          <w:highlight w:val="none"/>
        </w:rPr>
        <w:t>资格条件</w:t>
      </w:r>
      <w:bookmarkEnd w:id="239"/>
      <w:bookmarkEnd w:id="240"/>
      <w:bookmarkEnd w:id="241"/>
    </w:p>
    <w:p w14:paraId="441C3B4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4B88271F">
      <w:pPr>
        <w:tabs>
          <w:tab w:val="left" w:pos="6300"/>
        </w:tabs>
        <w:snapToGrid w:val="0"/>
        <w:spacing w:line="500" w:lineRule="exact"/>
        <w:ind w:firstLine="570"/>
        <w:rPr>
          <w:rFonts w:hint="eastAsia" w:ascii="仿宋" w:hAnsi="仿宋" w:eastAsia="仿宋" w:cs="仿宋"/>
          <w:color w:val="auto"/>
          <w:sz w:val="32"/>
          <w:szCs w:val="32"/>
          <w:highlight w:val="none"/>
        </w:rPr>
      </w:pPr>
    </w:p>
    <w:p w14:paraId="0DC8A510">
      <w:pPr>
        <w:tabs>
          <w:tab w:val="left" w:pos="6300"/>
        </w:tabs>
        <w:snapToGrid w:val="0"/>
        <w:spacing w:line="500" w:lineRule="exact"/>
        <w:ind w:firstLine="570"/>
        <w:rPr>
          <w:rFonts w:hint="eastAsia" w:ascii="仿宋" w:hAnsi="仿宋" w:eastAsia="仿宋" w:cs="仿宋"/>
          <w:color w:val="auto"/>
          <w:sz w:val="32"/>
          <w:szCs w:val="32"/>
          <w:highlight w:val="none"/>
        </w:rPr>
      </w:pPr>
    </w:p>
    <w:p w14:paraId="7E727673">
      <w:pPr>
        <w:tabs>
          <w:tab w:val="left" w:pos="6300"/>
        </w:tabs>
        <w:snapToGrid w:val="0"/>
        <w:spacing w:line="500" w:lineRule="exact"/>
        <w:ind w:firstLine="570"/>
        <w:rPr>
          <w:rFonts w:hint="eastAsia" w:ascii="仿宋" w:hAnsi="仿宋" w:eastAsia="仿宋" w:cs="仿宋"/>
          <w:color w:val="auto"/>
          <w:sz w:val="32"/>
          <w:szCs w:val="32"/>
          <w:highlight w:val="none"/>
        </w:rPr>
      </w:pPr>
    </w:p>
    <w:p w14:paraId="448DACB0">
      <w:pPr>
        <w:widowControl/>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32"/>
          <w:szCs w:val="32"/>
          <w:highlight w:val="none"/>
        </w:rPr>
        <w:t>（二）法定代表人身份证明书（格式）</w:t>
      </w:r>
    </w:p>
    <w:p w14:paraId="568263F3">
      <w:pPr>
        <w:tabs>
          <w:tab w:val="left" w:pos="6300"/>
        </w:tabs>
        <w:snapToGrid w:val="0"/>
        <w:spacing w:line="500" w:lineRule="exact"/>
        <w:ind w:firstLine="570"/>
        <w:rPr>
          <w:rFonts w:hint="eastAsia" w:ascii="仿宋" w:hAnsi="仿宋" w:eastAsia="仿宋" w:cs="仿宋"/>
          <w:color w:val="auto"/>
          <w:sz w:val="32"/>
          <w:szCs w:val="32"/>
          <w:highlight w:val="none"/>
        </w:rPr>
      </w:pPr>
    </w:p>
    <w:p w14:paraId="1BAAF369">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0C5D17EC">
      <w:pPr>
        <w:tabs>
          <w:tab w:val="left" w:pos="6300"/>
        </w:tabs>
        <w:snapToGrid w:val="0"/>
        <w:spacing w:line="500" w:lineRule="exact"/>
        <w:ind w:firstLine="570"/>
        <w:rPr>
          <w:rFonts w:hint="eastAsia" w:ascii="仿宋" w:hAnsi="仿宋" w:eastAsia="仿宋" w:cs="仿宋"/>
          <w:color w:val="auto"/>
          <w:sz w:val="24"/>
          <w:szCs w:val="24"/>
          <w:highlight w:val="none"/>
        </w:rPr>
      </w:pPr>
    </w:p>
    <w:p w14:paraId="248F940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248EF5FD">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p>
    <w:p w14:paraId="1518B683">
      <w:pPr>
        <w:tabs>
          <w:tab w:val="left" w:pos="6300"/>
        </w:tabs>
        <w:snapToGrid w:val="0"/>
        <w:spacing w:line="500" w:lineRule="exact"/>
        <w:ind w:firstLine="570"/>
        <w:rPr>
          <w:rFonts w:hint="eastAsia" w:ascii="仿宋" w:hAnsi="仿宋" w:eastAsia="仿宋" w:cs="仿宋"/>
          <w:color w:val="auto"/>
          <w:sz w:val="24"/>
          <w:szCs w:val="24"/>
          <w:highlight w:val="none"/>
        </w:rPr>
      </w:pPr>
    </w:p>
    <w:p w14:paraId="4785484E">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689538E5">
      <w:pPr>
        <w:tabs>
          <w:tab w:val="left" w:pos="6300"/>
        </w:tabs>
        <w:snapToGrid w:val="0"/>
        <w:spacing w:line="500" w:lineRule="exact"/>
        <w:ind w:firstLine="570"/>
        <w:rPr>
          <w:rFonts w:hint="eastAsia" w:ascii="仿宋" w:hAnsi="仿宋" w:eastAsia="仿宋" w:cs="仿宋"/>
          <w:color w:val="auto"/>
          <w:sz w:val="24"/>
          <w:szCs w:val="24"/>
          <w:highlight w:val="none"/>
        </w:rPr>
      </w:pPr>
    </w:p>
    <w:p w14:paraId="680186A6">
      <w:pPr>
        <w:tabs>
          <w:tab w:val="left" w:pos="6300"/>
        </w:tabs>
        <w:snapToGrid w:val="0"/>
        <w:spacing w:line="500" w:lineRule="exact"/>
        <w:ind w:firstLine="570"/>
        <w:rPr>
          <w:rFonts w:hint="eastAsia" w:ascii="仿宋" w:hAnsi="仿宋" w:eastAsia="仿宋" w:cs="仿宋"/>
          <w:color w:val="auto"/>
          <w:sz w:val="24"/>
          <w:szCs w:val="24"/>
          <w:highlight w:val="none"/>
        </w:rPr>
      </w:pPr>
    </w:p>
    <w:p w14:paraId="54F5A64E">
      <w:pPr>
        <w:tabs>
          <w:tab w:val="left" w:pos="6300"/>
        </w:tabs>
        <w:snapToGrid w:val="0"/>
        <w:spacing w:line="500" w:lineRule="exact"/>
        <w:ind w:firstLine="570"/>
        <w:rPr>
          <w:rFonts w:hint="eastAsia" w:ascii="仿宋" w:hAnsi="仿宋" w:eastAsia="仿宋" w:cs="仿宋"/>
          <w:color w:val="auto"/>
          <w:sz w:val="24"/>
          <w:szCs w:val="24"/>
          <w:highlight w:val="none"/>
        </w:rPr>
      </w:pPr>
    </w:p>
    <w:p w14:paraId="0A86DC8B">
      <w:pPr>
        <w:tabs>
          <w:tab w:val="left" w:pos="6300"/>
        </w:tabs>
        <w:snapToGrid w:val="0"/>
        <w:spacing w:line="500" w:lineRule="exact"/>
        <w:ind w:firstLine="570"/>
        <w:jc w:val="center"/>
        <w:rPr>
          <w:rFonts w:hint="eastAsia" w:ascii="仿宋" w:hAnsi="仿宋" w:eastAsia="仿宋" w:cs="仿宋"/>
          <w:color w:val="auto"/>
          <w:sz w:val="24"/>
          <w:szCs w:val="24"/>
          <w:highlight w:val="none"/>
        </w:rPr>
      </w:pPr>
    </w:p>
    <w:p w14:paraId="78F960E8">
      <w:pPr>
        <w:tabs>
          <w:tab w:val="left" w:pos="6300"/>
        </w:tabs>
        <w:snapToGrid w:val="0"/>
        <w:spacing w:line="500" w:lineRule="exact"/>
        <w:ind w:firstLine="57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3AA14B06">
      <w:pPr>
        <w:tabs>
          <w:tab w:val="left" w:pos="6300"/>
        </w:tabs>
        <w:snapToGrid w:val="0"/>
        <w:spacing w:line="500" w:lineRule="exact"/>
        <w:ind w:firstLine="570"/>
        <w:rPr>
          <w:rFonts w:hint="eastAsia" w:ascii="仿宋" w:hAnsi="仿宋" w:eastAsia="仿宋" w:cs="仿宋"/>
          <w:color w:val="auto"/>
          <w:sz w:val="24"/>
          <w:szCs w:val="24"/>
          <w:highlight w:val="none"/>
        </w:rPr>
      </w:pPr>
    </w:p>
    <w:p w14:paraId="0765E3D2">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71E9E7AD">
      <w:pPr>
        <w:tabs>
          <w:tab w:val="left" w:pos="6300"/>
        </w:tabs>
        <w:snapToGrid w:val="0"/>
        <w:spacing w:line="500" w:lineRule="exact"/>
        <w:ind w:firstLine="570"/>
        <w:rPr>
          <w:rFonts w:hint="eastAsia" w:ascii="仿宋" w:hAnsi="仿宋" w:eastAsia="仿宋" w:cs="仿宋"/>
          <w:color w:val="auto"/>
          <w:sz w:val="24"/>
          <w:szCs w:val="24"/>
          <w:highlight w:val="none"/>
        </w:rPr>
      </w:pPr>
    </w:p>
    <w:p w14:paraId="2D16F026">
      <w:pPr>
        <w:pStyle w:val="18"/>
        <w:rPr>
          <w:rFonts w:hint="eastAsia" w:ascii="仿宋" w:hAnsi="仿宋" w:eastAsia="仿宋" w:cs="仿宋"/>
          <w:color w:val="auto"/>
          <w:sz w:val="24"/>
          <w:szCs w:val="24"/>
          <w:highlight w:val="none"/>
        </w:rPr>
      </w:pPr>
    </w:p>
    <w:p w14:paraId="68470EFB">
      <w:pPr>
        <w:rPr>
          <w:rFonts w:hint="eastAsia" w:ascii="仿宋" w:hAnsi="仿宋" w:eastAsia="仿宋" w:cs="仿宋"/>
          <w:color w:val="auto"/>
          <w:sz w:val="24"/>
          <w:szCs w:val="24"/>
          <w:highlight w:val="none"/>
        </w:rPr>
      </w:pPr>
    </w:p>
    <w:p w14:paraId="2E8FC306">
      <w:pPr>
        <w:pStyle w:val="18"/>
        <w:rPr>
          <w:rFonts w:hint="eastAsia" w:ascii="仿宋" w:hAnsi="仿宋" w:eastAsia="仿宋" w:cs="仿宋"/>
          <w:color w:val="auto"/>
          <w:highlight w:val="none"/>
        </w:rPr>
      </w:pPr>
    </w:p>
    <w:p w14:paraId="7AC98E08">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highlight w:val="none"/>
        </w:rPr>
        <w:t>（附：法定代表人身份证正反面复印件）</w:t>
      </w:r>
    </w:p>
    <w:p w14:paraId="2D01323A">
      <w:pPr>
        <w:tabs>
          <w:tab w:val="left" w:pos="6300"/>
        </w:tabs>
        <w:snapToGrid w:val="0"/>
        <w:spacing w:line="500" w:lineRule="exact"/>
        <w:ind w:firstLine="570"/>
        <w:rPr>
          <w:rFonts w:hint="eastAsia" w:ascii="仿宋" w:hAnsi="仿宋" w:eastAsia="仿宋" w:cs="仿宋"/>
          <w:color w:val="auto"/>
          <w:sz w:val="24"/>
          <w:szCs w:val="24"/>
          <w:highlight w:val="none"/>
        </w:rPr>
      </w:pPr>
    </w:p>
    <w:p w14:paraId="2C090278">
      <w:pPr>
        <w:tabs>
          <w:tab w:val="left" w:pos="6300"/>
        </w:tabs>
        <w:snapToGrid w:val="0"/>
        <w:spacing w:line="500" w:lineRule="exact"/>
        <w:ind w:firstLine="570"/>
        <w:rPr>
          <w:rFonts w:hint="eastAsia" w:ascii="仿宋" w:hAnsi="仿宋" w:eastAsia="仿宋" w:cs="仿宋"/>
          <w:color w:val="auto"/>
          <w:sz w:val="32"/>
          <w:szCs w:val="32"/>
          <w:highlight w:val="none"/>
        </w:rPr>
      </w:pPr>
    </w:p>
    <w:p w14:paraId="26638907">
      <w:pPr>
        <w:tabs>
          <w:tab w:val="left" w:pos="6300"/>
        </w:tabs>
        <w:snapToGrid w:val="0"/>
        <w:spacing w:line="500" w:lineRule="exact"/>
        <w:ind w:firstLine="570"/>
        <w:rPr>
          <w:rFonts w:hint="eastAsia" w:ascii="仿宋" w:hAnsi="仿宋" w:eastAsia="仿宋" w:cs="仿宋"/>
          <w:color w:val="auto"/>
          <w:sz w:val="32"/>
          <w:szCs w:val="32"/>
          <w:highlight w:val="none"/>
        </w:rPr>
      </w:pPr>
    </w:p>
    <w:p w14:paraId="523862A5">
      <w:pPr>
        <w:tabs>
          <w:tab w:val="left" w:pos="6300"/>
        </w:tabs>
        <w:snapToGrid w:val="0"/>
        <w:spacing w:line="500" w:lineRule="exact"/>
        <w:ind w:firstLine="570"/>
        <w:rPr>
          <w:rFonts w:hint="eastAsia" w:ascii="仿宋" w:hAnsi="仿宋" w:eastAsia="仿宋" w:cs="仿宋"/>
          <w:color w:val="auto"/>
          <w:sz w:val="32"/>
          <w:szCs w:val="32"/>
          <w:highlight w:val="none"/>
        </w:rPr>
      </w:pPr>
    </w:p>
    <w:p w14:paraId="7F03E9B0">
      <w:pPr>
        <w:tabs>
          <w:tab w:val="left" w:pos="6300"/>
        </w:tabs>
        <w:snapToGrid w:val="0"/>
        <w:spacing w:line="500" w:lineRule="exact"/>
        <w:ind w:firstLine="570"/>
        <w:rPr>
          <w:rFonts w:hint="eastAsia" w:ascii="仿宋" w:hAnsi="仿宋" w:eastAsia="仿宋" w:cs="仿宋"/>
          <w:color w:val="auto"/>
          <w:sz w:val="32"/>
          <w:szCs w:val="32"/>
          <w:highlight w:val="none"/>
        </w:rPr>
      </w:pPr>
    </w:p>
    <w:p w14:paraId="72CCC637">
      <w:pPr>
        <w:tabs>
          <w:tab w:val="left" w:pos="6300"/>
        </w:tabs>
        <w:snapToGrid w:val="0"/>
        <w:spacing w:line="500" w:lineRule="exact"/>
        <w:ind w:firstLine="570"/>
        <w:rPr>
          <w:rFonts w:hint="eastAsia" w:ascii="仿宋" w:hAnsi="仿宋" w:eastAsia="仿宋" w:cs="仿宋"/>
          <w:color w:val="auto"/>
          <w:sz w:val="32"/>
          <w:szCs w:val="32"/>
          <w:highlight w:val="none"/>
        </w:rPr>
      </w:pPr>
    </w:p>
    <w:p w14:paraId="2444F476">
      <w:pPr>
        <w:tabs>
          <w:tab w:val="left" w:pos="6300"/>
        </w:tabs>
        <w:snapToGrid w:val="0"/>
        <w:spacing w:line="500" w:lineRule="exact"/>
        <w:ind w:firstLine="57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column"/>
      </w:r>
      <w:r>
        <w:rPr>
          <w:rFonts w:hint="eastAsia" w:ascii="仿宋" w:hAnsi="仿宋" w:eastAsia="仿宋" w:cs="仿宋"/>
          <w:color w:val="auto"/>
          <w:sz w:val="32"/>
          <w:szCs w:val="32"/>
          <w:highlight w:val="none"/>
        </w:rPr>
        <w:t>（三）法定代表人授权委托书（格式）</w:t>
      </w:r>
    </w:p>
    <w:p w14:paraId="48A02667">
      <w:pPr>
        <w:tabs>
          <w:tab w:val="left" w:pos="6300"/>
        </w:tabs>
        <w:snapToGrid w:val="0"/>
        <w:spacing w:line="500" w:lineRule="exact"/>
        <w:ind w:firstLine="57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5A3F671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3315AABF">
      <w:pPr>
        <w:tabs>
          <w:tab w:val="left" w:pos="6300"/>
        </w:tabs>
        <w:snapToGrid w:val="0"/>
        <w:spacing w:line="500" w:lineRule="exact"/>
        <w:ind w:firstLine="570"/>
        <w:rPr>
          <w:rFonts w:hint="eastAsia" w:ascii="仿宋" w:hAnsi="仿宋" w:eastAsia="仿宋" w:cs="仿宋"/>
          <w:color w:val="auto"/>
          <w:sz w:val="24"/>
          <w:szCs w:val="24"/>
          <w:highlight w:val="none"/>
        </w:rPr>
      </w:pPr>
    </w:p>
    <w:p w14:paraId="2657C8C4">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42A117F1">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（被授权人姓名及身份证代码）代表我单位全权办理上述项目的比选、签约等具体工作，并签署全部有关文件、协议及合同。</w:t>
      </w:r>
    </w:p>
    <w:p w14:paraId="4B69A4C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30E7BE5F">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63D48405">
      <w:pPr>
        <w:tabs>
          <w:tab w:val="left" w:pos="6300"/>
        </w:tabs>
        <w:snapToGrid w:val="0"/>
        <w:spacing w:line="500" w:lineRule="exact"/>
        <w:ind w:firstLine="570"/>
        <w:rPr>
          <w:rFonts w:hint="eastAsia" w:ascii="仿宋" w:hAnsi="仿宋" w:eastAsia="仿宋" w:cs="仿宋"/>
          <w:color w:val="auto"/>
          <w:sz w:val="24"/>
          <w:szCs w:val="24"/>
          <w:highlight w:val="none"/>
        </w:rPr>
      </w:pPr>
    </w:p>
    <w:p w14:paraId="171C5CF7">
      <w:pPr>
        <w:tabs>
          <w:tab w:val="left" w:pos="6300"/>
        </w:tabs>
        <w:snapToGrid w:val="0"/>
        <w:spacing w:line="500" w:lineRule="exact"/>
        <w:ind w:firstLine="570"/>
        <w:rPr>
          <w:rFonts w:hint="eastAsia" w:ascii="仿宋" w:hAnsi="仿宋" w:eastAsia="仿宋" w:cs="仿宋"/>
          <w:color w:val="auto"/>
          <w:sz w:val="24"/>
          <w:szCs w:val="24"/>
          <w:highlight w:val="none"/>
        </w:rPr>
      </w:pPr>
    </w:p>
    <w:p w14:paraId="2C2E9A9C">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5A82391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6BA09318">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                                  联系电话：</w:t>
      </w:r>
    </w:p>
    <w:p w14:paraId="10B4261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0049CFC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0AFEE43">
      <w:pPr>
        <w:tabs>
          <w:tab w:val="left" w:pos="6300"/>
        </w:tabs>
        <w:snapToGrid w:val="0"/>
        <w:spacing w:line="500" w:lineRule="exact"/>
        <w:ind w:firstLine="570"/>
        <w:rPr>
          <w:rFonts w:hint="eastAsia" w:ascii="仿宋" w:hAnsi="仿宋" w:eastAsia="仿宋" w:cs="仿宋"/>
          <w:color w:val="auto"/>
          <w:sz w:val="24"/>
          <w:szCs w:val="24"/>
          <w:highlight w:val="none"/>
        </w:rPr>
      </w:pPr>
    </w:p>
    <w:p w14:paraId="4BA0464B">
      <w:pPr>
        <w:tabs>
          <w:tab w:val="left" w:pos="6300"/>
        </w:tabs>
        <w:snapToGrid w:val="0"/>
        <w:spacing w:line="500" w:lineRule="exact"/>
        <w:ind w:firstLine="570"/>
        <w:rPr>
          <w:rFonts w:hint="eastAsia" w:ascii="仿宋" w:hAnsi="仿宋" w:eastAsia="仿宋" w:cs="仿宋"/>
          <w:color w:val="auto"/>
          <w:sz w:val="24"/>
          <w:szCs w:val="24"/>
          <w:highlight w:val="none"/>
        </w:rPr>
      </w:pPr>
    </w:p>
    <w:p w14:paraId="6F6CC290">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498CCA1D">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BB8FC26">
      <w:pPr>
        <w:tabs>
          <w:tab w:val="left" w:pos="6300"/>
        </w:tabs>
        <w:snapToGrid w:val="0"/>
        <w:spacing w:line="500" w:lineRule="exact"/>
        <w:ind w:firstLine="570"/>
        <w:rPr>
          <w:rFonts w:hint="eastAsia" w:ascii="仿宋" w:hAnsi="仿宋" w:eastAsia="仿宋" w:cs="仿宋"/>
          <w:color w:val="auto"/>
          <w:sz w:val="24"/>
          <w:szCs w:val="24"/>
          <w:highlight w:val="none"/>
        </w:rPr>
      </w:pPr>
    </w:p>
    <w:p w14:paraId="3F52D3B7">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05B3F036">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2D75801">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56BC1E3A">
      <w:pPr>
        <w:tabs>
          <w:tab w:val="left" w:pos="6300"/>
        </w:tabs>
        <w:snapToGrid w:val="0"/>
        <w:spacing w:line="500" w:lineRule="exact"/>
        <w:ind w:firstLine="57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141E7483">
      <w:pPr>
        <w:tabs>
          <w:tab w:val="left" w:pos="6300"/>
        </w:tabs>
        <w:snapToGrid w:val="0"/>
        <w:spacing w:line="530" w:lineRule="exact"/>
        <w:rPr>
          <w:rFonts w:hint="eastAsia" w:ascii="仿宋" w:hAnsi="仿宋" w:eastAsia="仿宋" w:cs="仿宋"/>
          <w:color w:val="auto"/>
          <w:sz w:val="24"/>
          <w:szCs w:val="24"/>
          <w:highlight w:val="none"/>
        </w:rPr>
      </w:pPr>
    </w:p>
    <w:p w14:paraId="50E212F8">
      <w:pPr>
        <w:tabs>
          <w:tab w:val="left" w:pos="6300"/>
        </w:tabs>
        <w:snapToGrid w:val="0"/>
        <w:spacing w:line="53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1763AEFE">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18F6E6D6">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1BC0C29C">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C99EA9E">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047BE7B">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5578E0C4">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4C03B94">
      <w:pPr>
        <w:tabs>
          <w:tab w:val="left" w:pos="6300"/>
        </w:tabs>
        <w:snapToGrid w:val="0"/>
        <w:spacing w:line="530" w:lineRule="exact"/>
        <w:rPr>
          <w:rFonts w:hint="eastAsia" w:ascii="仿宋" w:hAnsi="仿宋" w:eastAsia="仿宋" w:cs="仿宋"/>
          <w:color w:val="auto"/>
          <w:sz w:val="24"/>
          <w:szCs w:val="24"/>
          <w:highlight w:val="none"/>
        </w:rPr>
      </w:pPr>
    </w:p>
    <w:p w14:paraId="223FD895">
      <w:pPr>
        <w:tabs>
          <w:tab w:val="left" w:pos="6300"/>
        </w:tabs>
        <w:snapToGrid w:val="0"/>
        <w:spacing w:line="530" w:lineRule="exact"/>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5C32B894">
      <w:pPr>
        <w:pStyle w:val="23"/>
        <w:jc w:val="right"/>
        <w:rPr>
          <w:rFonts w:hint="eastAsia" w:ascii="仿宋" w:hAnsi="仿宋" w:eastAsia="仿宋" w:cs="仿宋"/>
          <w:color w:val="auto"/>
          <w:szCs w:val="24"/>
          <w:highlight w:val="none"/>
        </w:rPr>
      </w:pPr>
    </w:p>
    <w:p w14:paraId="1BA3A89E">
      <w:pPr>
        <w:pStyle w:val="23"/>
        <w:jc w:val="center"/>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 xml:space="preserve">                                                       年   月   日</w:t>
      </w:r>
    </w:p>
    <w:p w14:paraId="6A479890">
      <w:pPr>
        <w:pStyle w:val="23"/>
        <w:rPr>
          <w:rFonts w:hint="eastAsia" w:ascii="仿宋" w:hAnsi="仿宋" w:eastAsia="仿宋" w:cs="仿宋"/>
          <w:color w:val="auto"/>
          <w:sz w:val="32"/>
          <w:szCs w:val="32"/>
          <w:highlight w:val="none"/>
        </w:rPr>
      </w:pPr>
    </w:p>
    <w:p w14:paraId="224EEBD9">
      <w:pPr>
        <w:pStyle w:val="23"/>
        <w:rPr>
          <w:rFonts w:hint="eastAsia" w:ascii="仿宋" w:hAnsi="仿宋" w:eastAsia="仿宋" w:cs="仿宋"/>
          <w:color w:val="auto"/>
          <w:sz w:val="32"/>
          <w:szCs w:val="32"/>
          <w:highlight w:val="none"/>
        </w:rPr>
      </w:pPr>
    </w:p>
    <w:p w14:paraId="41DEC269">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（五）特定资格条件证书或证明文件（如果有）</w:t>
      </w:r>
    </w:p>
    <w:p w14:paraId="3F0D1B9D">
      <w:pPr>
        <w:pStyle w:val="23"/>
        <w:rPr>
          <w:rFonts w:hint="eastAsia" w:ascii="仿宋" w:hAnsi="仿宋" w:eastAsia="仿宋" w:cs="仿宋"/>
          <w:color w:val="auto"/>
          <w:sz w:val="32"/>
          <w:szCs w:val="32"/>
          <w:highlight w:val="none"/>
        </w:rPr>
      </w:pPr>
    </w:p>
    <w:p w14:paraId="43A618C8">
      <w:pPr>
        <w:pStyle w:val="23"/>
        <w:ind w:firstLine="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1DCF3E5A">
      <w:pPr>
        <w:pStyle w:val="7"/>
        <w:spacing w:before="0" w:after="0" w:line="360" w:lineRule="auto"/>
        <w:rPr>
          <w:rFonts w:hint="eastAsia" w:ascii="仿宋" w:hAnsi="仿宋" w:eastAsia="仿宋" w:cs="仿宋"/>
          <w:color w:val="auto"/>
          <w:sz w:val="28"/>
          <w:szCs w:val="28"/>
          <w:highlight w:val="none"/>
        </w:rPr>
      </w:pPr>
      <w:bookmarkStart w:id="242" w:name="_Toc4075"/>
      <w:bookmarkStart w:id="243" w:name="_Toc15878"/>
      <w:r>
        <w:rPr>
          <w:rFonts w:hint="eastAsia" w:ascii="仿宋" w:hAnsi="仿宋" w:eastAsia="仿宋" w:cs="仿宋"/>
          <w:color w:val="auto"/>
          <w:sz w:val="28"/>
          <w:szCs w:val="28"/>
          <w:highlight w:val="none"/>
        </w:rPr>
        <w:t>五、其他应提供的资料</w:t>
      </w:r>
      <w:bookmarkEnd w:id="242"/>
      <w:bookmarkEnd w:id="243"/>
    </w:p>
    <w:p w14:paraId="3D8AF9D8">
      <w:pPr>
        <w:spacing w:line="4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val="en-US" w:eastAsia="zh-CN"/>
        </w:rPr>
        <w:t>一</w:t>
      </w:r>
      <w:r>
        <w:rPr>
          <w:rFonts w:hint="eastAsia" w:ascii="仿宋" w:hAnsi="仿宋" w:eastAsia="仿宋" w:cs="仿宋"/>
          <w:color w:val="auto"/>
          <w:sz w:val="24"/>
          <w:szCs w:val="28"/>
          <w:highlight w:val="none"/>
        </w:rPr>
        <w:t>）其他与项目有关的资料（自附）</w:t>
      </w:r>
    </w:p>
    <w:p w14:paraId="6C61F8EA">
      <w:pPr>
        <w:spacing w:line="360" w:lineRule="auto"/>
        <w:ind w:firstLine="640" w:firstLineChars="200"/>
        <w:jc w:val="center"/>
        <w:rPr>
          <w:rFonts w:hint="eastAsia" w:ascii="仿宋" w:hAnsi="仿宋" w:eastAsia="仿宋" w:cs="仿宋"/>
          <w:color w:val="auto"/>
          <w:sz w:val="32"/>
          <w:szCs w:val="32"/>
          <w:highlight w:val="none"/>
        </w:rPr>
      </w:pPr>
    </w:p>
    <w:p w14:paraId="759BCC2E">
      <w:pPr>
        <w:spacing w:line="360" w:lineRule="auto"/>
        <w:ind w:firstLine="640" w:firstLineChars="200"/>
        <w:jc w:val="center"/>
        <w:rPr>
          <w:rFonts w:hint="eastAsia" w:ascii="仿宋" w:hAnsi="仿宋" w:eastAsia="仿宋" w:cs="仿宋"/>
          <w:color w:val="auto"/>
          <w:sz w:val="32"/>
          <w:szCs w:val="32"/>
          <w:highlight w:val="none"/>
        </w:rPr>
      </w:pPr>
    </w:p>
    <w:p w14:paraId="3FAF8F7F">
      <w:pPr>
        <w:spacing w:line="360" w:lineRule="auto"/>
        <w:ind w:firstLine="640" w:firstLineChars="200"/>
        <w:jc w:val="center"/>
        <w:rPr>
          <w:rFonts w:hint="eastAsia" w:ascii="仿宋" w:hAnsi="仿宋" w:eastAsia="仿宋" w:cs="仿宋"/>
          <w:color w:val="auto"/>
          <w:sz w:val="32"/>
          <w:szCs w:val="32"/>
          <w:highlight w:val="none"/>
        </w:rPr>
      </w:pPr>
    </w:p>
    <w:p w14:paraId="66893E66">
      <w:pPr>
        <w:spacing w:line="360" w:lineRule="auto"/>
        <w:ind w:firstLine="640" w:firstLineChars="200"/>
        <w:jc w:val="center"/>
        <w:rPr>
          <w:rFonts w:hint="eastAsia" w:ascii="仿宋" w:hAnsi="仿宋" w:eastAsia="仿宋" w:cs="仿宋"/>
          <w:color w:val="auto"/>
          <w:sz w:val="32"/>
          <w:szCs w:val="32"/>
          <w:highlight w:val="none"/>
        </w:rPr>
      </w:pPr>
    </w:p>
    <w:p w14:paraId="3431AC78">
      <w:pPr>
        <w:spacing w:line="360" w:lineRule="auto"/>
        <w:ind w:firstLine="640" w:firstLineChars="200"/>
        <w:jc w:val="center"/>
        <w:rPr>
          <w:rFonts w:hint="eastAsia" w:ascii="仿宋" w:hAnsi="仿宋" w:eastAsia="仿宋" w:cs="仿宋"/>
          <w:color w:val="auto"/>
          <w:sz w:val="32"/>
          <w:szCs w:val="32"/>
          <w:highlight w:val="none"/>
        </w:rPr>
      </w:pPr>
    </w:p>
    <w:p w14:paraId="21ABFD35">
      <w:pPr>
        <w:spacing w:line="360" w:lineRule="auto"/>
        <w:rPr>
          <w:rFonts w:hint="eastAsia" w:ascii="仿宋" w:hAnsi="仿宋" w:eastAsia="仿宋" w:cs="仿宋"/>
          <w:color w:val="auto"/>
          <w:sz w:val="32"/>
          <w:szCs w:val="32"/>
          <w:highlight w:val="none"/>
        </w:rPr>
      </w:pPr>
    </w:p>
    <w:p w14:paraId="31D4D3A4">
      <w:pPr>
        <w:spacing w:line="360" w:lineRule="auto"/>
        <w:ind w:firstLine="640" w:firstLineChars="200"/>
        <w:jc w:val="center"/>
        <w:rPr>
          <w:rFonts w:hint="eastAsia" w:ascii="仿宋" w:hAnsi="仿宋" w:eastAsia="仿宋" w:cs="仿宋"/>
          <w:color w:val="auto"/>
          <w:sz w:val="32"/>
          <w:szCs w:val="32"/>
          <w:highlight w:val="none"/>
        </w:rPr>
      </w:pPr>
    </w:p>
    <w:p w14:paraId="57AD93F9">
      <w:pPr>
        <w:spacing w:line="360" w:lineRule="auto"/>
        <w:ind w:firstLine="640" w:firstLineChars="200"/>
        <w:jc w:val="center"/>
        <w:rPr>
          <w:rFonts w:hint="eastAsia" w:ascii="仿宋" w:hAnsi="仿宋" w:eastAsia="仿宋" w:cs="仿宋"/>
          <w:color w:val="auto"/>
          <w:sz w:val="32"/>
          <w:szCs w:val="32"/>
          <w:highlight w:val="none"/>
        </w:rPr>
      </w:pPr>
    </w:p>
    <w:p w14:paraId="170D9264">
      <w:pPr>
        <w:spacing w:line="360" w:lineRule="auto"/>
        <w:ind w:firstLine="640" w:firstLineChars="200"/>
        <w:jc w:val="center"/>
        <w:rPr>
          <w:rFonts w:hint="eastAsia" w:ascii="仿宋" w:hAnsi="仿宋" w:eastAsia="仿宋" w:cs="仿宋"/>
          <w:color w:val="auto"/>
          <w:sz w:val="32"/>
          <w:szCs w:val="32"/>
          <w:highlight w:val="none"/>
        </w:rPr>
      </w:pPr>
    </w:p>
    <w:p w14:paraId="1141C8AD">
      <w:pPr>
        <w:spacing w:line="360" w:lineRule="auto"/>
        <w:ind w:firstLine="640" w:firstLineChars="200"/>
        <w:jc w:val="center"/>
        <w:rPr>
          <w:rFonts w:hint="eastAsia" w:ascii="仿宋" w:hAnsi="仿宋" w:eastAsia="仿宋" w:cs="仿宋"/>
          <w:color w:val="auto"/>
          <w:sz w:val="32"/>
          <w:szCs w:val="32"/>
          <w:highlight w:val="none"/>
        </w:rPr>
      </w:pPr>
    </w:p>
    <w:p w14:paraId="53093172">
      <w:pPr>
        <w:spacing w:line="360" w:lineRule="auto"/>
        <w:rPr>
          <w:rFonts w:hint="eastAsia" w:ascii="仿宋" w:hAnsi="仿宋" w:eastAsia="仿宋" w:cs="仿宋"/>
          <w:color w:val="auto"/>
          <w:sz w:val="32"/>
          <w:szCs w:val="32"/>
          <w:highlight w:val="none"/>
        </w:rPr>
      </w:pPr>
    </w:p>
    <w:p w14:paraId="5BBD2B20">
      <w:pPr>
        <w:spacing w:line="360" w:lineRule="auto"/>
        <w:ind w:firstLine="640" w:firstLineChars="200"/>
        <w:jc w:val="center"/>
        <w:rPr>
          <w:rFonts w:hint="eastAsia" w:ascii="仿宋" w:hAnsi="仿宋" w:eastAsia="仿宋" w:cs="仿宋"/>
          <w:color w:val="auto"/>
          <w:sz w:val="32"/>
          <w:szCs w:val="32"/>
          <w:highlight w:val="none"/>
        </w:rPr>
      </w:pPr>
    </w:p>
    <w:p w14:paraId="4FCE18E8">
      <w:pPr>
        <w:spacing w:line="360" w:lineRule="auto"/>
        <w:ind w:firstLine="720" w:firstLineChars="200"/>
        <w:jc w:val="center"/>
        <w:rPr>
          <w:rFonts w:hint="eastAsia" w:ascii="仿宋" w:hAnsi="仿宋" w:eastAsia="仿宋" w:cs="仿宋"/>
          <w:color w:val="auto"/>
          <w:sz w:val="36"/>
          <w:szCs w:val="22"/>
          <w:highlight w:val="none"/>
        </w:rPr>
      </w:pPr>
      <w:r>
        <w:rPr>
          <w:rFonts w:hint="eastAsia" w:ascii="仿宋" w:hAnsi="仿宋" w:eastAsia="仿宋" w:cs="仿宋"/>
          <w:color w:val="auto"/>
          <w:sz w:val="36"/>
          <w:szCs w:val="22"/>
          <w:highlight w:val="none"/>
        </w:rPr>
        <w:t>（结束）</w:t>
      </w:r>
    </w:p>
    <w:p w14:paraId="4046BDF7">
      <w:pPr>
        <w:spacing w:line="360" w:lineRule="auto"/>
        <w:ind w:firstLine="720" w:firstLineChars="200"/>
        <w:jc w:val="center"/>
        <w:rPr>
          <w:rFonts w:hint="eastAsia" w:ascii="仿宋" w:hAnsi="仿宋" w:eastAsia="仿宋" w:cs="仿宋"/>
          <w:color w:val="auto"/>
          <w:sz w:val="36"/>
          <w:szCs w:val="22"/>
          <w:highlight w:val="none"/>
        </w:rPr>
      </w:pPr>
    </w:p>
    <w:p w14:paraId="36719B0C">
      <w:pPr>
        <w:rPr>
          <w:rFonts w:hint="eastAsia" w:ascii="仿宋" w:hAnsi="仿宋" w:eastAsia="仿宋" w:cs="仿宋"/>
          <w:color w:val="auto"/>
          <w:highlight w:val="none"/>
        </w:rPr>
      </w:pPr>
    </w:p>
    <w:sectPr>
      <w:headerReference r:id="rId18" w:type="default"/>
      <w:pgSz w:w="11907" w:h="16840"/>
      <w:pgMar w:top="1440" w:right="1080" w:bottom="1440" w:left="1080"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汉仪楷体KW">
    <w:altName w:val="宋体"/>
    <w:panose1 w:val="00020600040101010101"/>
    <w:charset w:val="86"/>
    <w:family w:val="auto"/>
    <w:pitch w:val="default"/>
    <w:sig w:usb0="00000000" w:usb1="00000000" w:usb2="00000016"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Noto Serif CJK SC">
    <w:altName w:val="宋体"/>
    <w:panose1 w:val="020204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9201">
    <w:pPr>
      <w:pStyle w:val="16"/>
      <w:tabs>
        <w:tab w:val="center" w:pos="4153"/>
        <w:tab w:val="right" w:pos="8306"/>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E393">
    <w:pPr>
      <w:pStyle w:val="16"/>
      <w:framePr w:wrap="around" w:vAnchor="text" w:hAnchor="margin" w:xAlign="center" w:yAlign="top"/>
      <w:tabs>
        <w:tab w:val="center" w:pos="4153"/>
        <w:tab w:val="right" w:pos="8306"/>
        <w:tab w:val="clear" w:pos="4140"/>
        <w:tab w:val="clear" w:pos="8300"/>
      </w:tabs>
      <w:rPr>
        <w:rStyle w:val="27"/>
      </w:rPr>
    </w:pPr>
    <w:r>
      <w:fldChar w:fldCharType="begin"/>
    </w:r>
    <w:r>
      <w:rPr>
        <w:rStyle w:val="27"/>
      </w:rPr>
      <w:instrText xml:space="preserve">PAGE  </w:instrText>
    </w:r>
    <w:r>
      <w:fldChar w:fldCharType="end"/>
    </w:r>
  </w:p>
  <w:p w14:paraId="7C03861A">
    <w:pPr>
      <w:pStyle w:val="16"/>
      <w:tabs>
        <w:tab w:val="center" w:pos="4153"/>
        <w:tab w:val="right" w:pos="8306"/>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7E00">
    <w:pPr>
      <w:pStyle w:val="16"/>
      <w:tabs>
        <w:tab w:val="center" w:pos="4153"/>
        <w:tab w:val="right" w:pos="8306"/>
        <w:tab w:val="clear" w:pos="4140"/>
        <w:tab w:val="clear" w:pos="8300"/>
      </w:tabs>
      <w:rPr>
        <w:rStyle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464D">
    <w:pPr>
      <w:pStyle w:val="16"/>
      <w:tabs>
        <w:tab w:val="center" w:pos="4153"/>
        <w:tab w:val="right" w:pos="8306"/>
        <w:tab w:val="clear" w:pos="4140"/>
        <w:tab w:val="clear"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D04B">
    <w:pPr>
      <w:pStyle w:val="16"/>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072DF">
                          <w:pPr>
                            <w:pStyle w:val="16"/>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ANtcUBAACR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R4rjFiV++f7v8+HX5+ZUs&#10;q9WLLFEfoMbMu4C5aXjjB1yc2Q/ozMwHFW3+IieCcRT4fBVYDomI/Gi9Wq8rDAmMzRfEZ/fPQ4T0&#10;VnpLstHQiBMswvLTe0hj6pySqzl/q40pUzTuLwdiZg/LvY89ZisN+2EitPftGfn0OPyGOtx1Ssw7&#10;h9rmPZmNOBv7ycg1ILw+Jixc+smoI9RUDCdVGE1blVfhz3vJuv+T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EhgDbXFAQAAkQMAAA4AAAAAAAAAAQAgAAAAHgEAAGRycy9lMm9Eb2MueG1s&#10;UEsFBgAAAAAGAAYAWQEAAFUFAAAAAA==&#10;">
              <v:fill on="f" focussize="0,0"/>
              <v:stroke on="f"/>
              <v:imagedata o:title=""/>
              <o:lock v:ext="edit" aspectratio="f"/>
              <v:textbox inset="0mm,0mm,0mm,0mm" style="mso-fit-shape-to-text:t;">
                <w:txbxContent>
                  <w:p w14:paraId="1AC072DF">
                    <w:pPr>
                      <w:pStyle w:val="16"/>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AD61">
    <w:pPr>
      <w:pStyle w:val="16"/>
      <w:tabs>
        <w:tab w:val="center" w:pos="4153"/>
        <w:tab w:val="right" w:pos="8306"/>
        <w:tab w:val="clear" w:pos="4140"/>
        <w:tab w:val="clear" w:pos="8300"/>
      </w:tabs>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E8A5">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7A8DE8A5">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19ED">
    <w:pPr>
      <w:pStyle w:val="16"/>
      <w:framePr w:wrap="around" w:vAnchor="text" w:hAnchor="margin" w:xAlign="center" w:y="1"/>
      <w:tabs>
        <w:tab w:val="center" w:pos="4153"/>
        <w:tab w:val="right" w:pos="8306"/>
        <w:tab w:val="clear" w:pos="4140"/>
        <w:tab w:val="clear" w:pos="8300"/>
      </w:tabs>
      <w:rPr>
        <w:rStyle w:val="27"/>
      </w:rPr>
    </w:pPr>
    <w:r>
      <w:fldChar w:fldCharType="begin"/>
    </w:r>
    <w:r>
      <w:rPr>
        <w:rStyle w:val="27"/>
      </w:rPr>
      <w:instrText xml:space="preserve">PAGE  </w:instrText>
    </w:r>
    <w:r>
      <w:fldChar w:fldCharType="end"/>
    </w:r>
  </w:p>
  <w:p w14:paraId="406606EB">
    <w:pPr>
      <w:pStyle w:val="16"/>
      <w:tabs>
        <w:tab w:val="center" w:pos="4153"/>
        <w:tab w:val="right" w:pos="8306"/>
        <w:tab w:val="clear" w:pos="4140"/>
        <w:tab w:val="clear" w:pos="8300"/>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881D">
    <w:pPr>
      <w:pStyle w:val="16"/>
      <w:tabs>
        <w:tab w:val="center" w:pos="4153"/>
        <w:tab w:val="right" w:pos="8306"/>
        <w:tab w:val="clear" w:pos="4140"/>
        <w:tab w:val="clear" w:pos="8300"/>
      </w:tabs>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5AEBF">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5095AEBF">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BEAB">
    <w:pPr>
      <w:pStyle w:val="16"/>
      <w:tabs>
        <w:tab w:val="center" w:pos="4153"/>
        <w:tab w:val="right" w:pos="8306"/>
        <w:tab w:val="clear" w:pos="4140"/>
        <w:tab w:val="clear" w:pos="8300"/>
      </w:tabs>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17CCE">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75017CCE">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F050">
    <w:pPr>
      <w:pStyle w:val="17"/>
      <w:pBdr>
        <w:bottom w:val="none" w:color="auto" w:sz="0" w:space="0"/>
      </w:pBdr>
      <w:tabs>
        <w:tab w:val="center" w:pos="4153"/>
        <w:tab w:val="right" w:pos="8306"/>
        <w:tab w:val="clear" w:pos="4140"/>
        <w:tab w:val="clear" w:pos="8300"/>
      </w:tabs>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1C14">
    <w:pPr>
      <w:pStyle w:val="17"/>
      <w:tabs>
        <w:tab w:val="center" w:pos="4153"/>
        <w:tab w:val="right" w:pos="8306"/>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C95A">
    <w:pPr>
      <w:pStyle w:val="17"/>
      <w:pBdr>
        <w:bottom w:val="none" w:color="auto" w:sz="0" w:space="0"/>
      </w:pBdr>
      <w:tabs>
        <w:tab w:val="center" w:pos="4153"/>
        <w:tab w:val="right" w:pos="8306"/>
        <w:tab w:val="clear" w:pos="4140"/>
        <w:tab w:val="clear" w:pos="8300"/>
      </w:tabs>
      <w:ind w:firstLine="440" w:firstLineChars="200"/>
      <w:jc w:val="both"/>
      <w:rPr>
        <w:sz w:val="22"/>
        <w:szCs w:val="24"/>
      </w:rPr>
    </w:pPr>
    <w:r>
      <w:rPr>
        <w:rFonts w:hint="eastAsia"/>
        <w:sz w:val="22"/>
        <w:szCs w:val="24"/>
      </w:rPr>
      <w:t xml:space="preserve">                                     </w:t>
    </w:r>
  </w:p>
  <w:p w14:paraId="20FA722A">
    <w:pPr>
      <w:pStyle w:val="17"/>
      <w:pBdr>
        <w:bottom w:val="none" w:color="auto" w:sz="0" w:space="0"/>
      </w:pBdr>
      <w:tabs>
        <w:tab w:val="center" w:pos="4153"/>
        <w:tab w:val="right" w:pos="8306"/>
        <w:tab w:val="clear" w:pos="4140"/>
        <w:tab w:val="clear" w:pos="8300"/>
      </w:tabs>
      <w:rPr>
        <w:sz w:val="21"/>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3A0A">
    <w:pPr>
      <w:pStyle w:val="17"/>
      <w:pBdr>
        <w:bottom w:val="none" w:color="auto" w:sz="0" w:space="0"/>
      </w:pBdr>
      <w:tabs>
        <w:tab w:val="center" w:pos="4153"/>
        <w:tab w:val="right" w:pos="8306"/>
        <w:tab w:val="clear" w:pos="4140"/>
        <w:tab w:val="clear" w:pos="8300"/>
      </w:tabs>
      <w:jc w:val="both"/>
      <w:rPr>
        <w:rFonts w:cs="Calibri"/>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AE44">
    <w:pPr>
      <w:pStyle w:val="17"/>
      <w:pBdr>
        <w:bottom w:val="none" w:color="auto" w:sz="0" w:space="0"/>
      </w:pBdr>
      <w:tabs>
        <w:tab w:val="center" w:pos="4153"/>
        <w:tab w:val="right" w:pos="8306"/>
        <w:tab w:val="clear" w:pos="4140"/>
        <w:tab w:val="clear" w:pos="8300"/>
      </w:tabs>
      <w:jc w:val="both"/>
      <w:rPr>
        <w:rFonts w:cs="Calibri"/>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A3F3">
    <w:pPr>
      <w:pStyle w:val="17"/>
      <w:pBdr>
        <w:bottom w:val="none" w:color="auto" w:sz="0" w:space="0"/>
      </w:pBdr>
      <w:tabs>
        <w:tab w:val="center" w:pos="4153"/>
        <w:tab w:val="right" w:pos="8306"/>
        <w:tab w:val="clear" w:pos="4140"/>
        <w:tab w:val="clear" w:pos="8300"/>
      </w:tabs>
      <w:jc w:val="both"/>
      <w:rPr>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52130">
    <w:pPr>
      <w:pStyle w:val="17"/>
      <w:pBdr>
        <w:bottom w:val="none" w:color="auto" w:sz="0" w:space="0"/>
      </w:pBdr>
      <w:tabs>
        <w:tab w:val="center" w:pos="4153"/>
        <w:tab w:val="right" w:pos="8306"/>
        <w:tab w:val="clear" w:pos="4140"/>
        <w:tab w:val="clear" w:pos="8300"/>
      </w:tabs>
      <w:jc w:val="both"/>
      <w:rPr>
        <w:rFonts w:ascii="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BAFCB"/>
    <w:multiLevelType w:val="singleLevel"/>
    <w:tmpl w:val="E73BAFCB"/>
    <w:lvl w:ilvl="0" w:tentative="0">
      <w:start w:val="2"/>
      <w:numFmt w:val="chineseCounting"/>
      <w:suff w:val="nothing"/>
      <w:lvlText w:val="（%1）"/>
      <w:lvlJc w:val="left"/>
      <w:rPr>
        <w:rFonts w:hint="eastAsia"/>
      </w:rPr>
    </w:lvl>
  </w:abstractNum>
  <w:abstractNum w:abstractNumId="1">
    <w:nsid w:val="EBA4745D"/>
    <w:multiLevelType w:val="singleLevel"/>
    <w:tmpl w:val="EBA4745D"/>
    <w:lvl w:ilvl="0" w:tentative="0">
      <w:start w:val="2"/>
      <w:numFmt w:val="chineseCounting"/>
      <w:suff w:val="nothing"/>
      <w:lvlText w:val="%1、"/>
      <w:lvlJc w:val="left"/>
      <w:rPr>
        <w:rFonts w:hint="eastAsia"/>
      </w:rPr>
    </w:lvl>
  </w:abstractNum>
  <w:abstractNum w:abstractNumId="2">
    <w:nsid w:val="0E034DB9"/>
    <w:multiLevelType w:val="singleLevel"/>
    <w:tmpl w:val="0E034DB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ODQyMWQ4MGVhMjZlMjQ3MTA0NjIzN2UzZTg1YzkifQ=="/>
  </w:docVars>
  <w:rsids>
    <w:rsidRoot w:val="7C270787"/>
    <w:rsid w:val="00003C72"/>
    <w:rsid w:val="000053D1"/>
    <w:rsid w:val="00037C90"/>
    <w:rsid w:val="000F28C2"/>
    <w:rsid w:val="00107BDD"/>
    <w:rsid w:val="00124898"/>
    <w:rsid w:val="00127DF2"/>
    <w:rsid w:val="00141208"/>
    <w:rsid w:val="00162CEA"/>
    <w:rsid w:val="001E3ABC"/>
    <w:rsid w:val="00232201"/>
    <w:rsid w:val="00252CAC"/>
    <w:rsid w:val="002548FB"/>
    <w:rsid w:val="002A5DFA"/>
    <w:rsid w:val="00340CBB"/>
    <w:rsid w:val="003E7CD6"/>
    <w:rsid w:val="004D5511"/>
    <w:rsid w:val="004F50CE"/>
    <w:rsid w:val="00576CE8"/>
    <w:rsid w:val="005847CB"/>
    <w:rsid w:val="005F557A"/>
    <w:rsid w:val="00653CDA"/>
    <w:rsid w:val="00683052"/>
    <w:rsid w:val="00706109"/>
    <w:rsid w:val="0075187A"/>
    <w:rsid w:val="00793B1A"/>
    <w:rsid w:val="00795E34"/>
    <w:rsid w:val="00797430"/>
    <w:rsid w:val="007F404F"/>
    <w:rsid w:val="00812887"/>
    <w:rsid w:val="00886692"/>
    <w:rsid w:val="008C2C90"/>
    <w:rsid w:val="008E3BCC"/>
    <w:rsid w:val="009C09EC"/>
    <w:rsid w:val="00A22966"/>
    <w:rsid w:val="00A65BD7"/>
    <w:rsid w:val="00A87E4F"/>
    <w:rsid w:val="00AA4D4D"/>
    <w:rsid w:val="00B07190"/>
    <w:rsid w:val="00B07ED9"/>
    <w:rsid w:val="00B30E8B"/>
    <w:rsid w:val="00B67DFA"/>
    <w:rsid w:val="00B70D44"/>
    <w:rsid w:val="00BC7EE7"/>
    <w:rsid w:val="00BD2EBA"/>
    <w:rsid w:val="00C15055"/>
    <w:rsid w:val="00C73103"/>
    <w:rsid w:val="00CB1C15"/>
    <w:rsid w:val="00CD7EED"/>
    <w:rsid w:val="00DB5F60"/>
    <w:rsid w:val="00DF781D"/>
    <w:rsid w:val="00E337F7"/>
    <w:rsid w:val="00E51CF0"/>
    <w:rsid w:val="00E64DE8"/>
    <w:rsid w:val="00F10432"/>
    <w:rsid w:val="00F522BC"/>
    <w:rsid w:val="01043EBD"/>
    <w:rsid w:val="02ED213E"/>
    <w:rsid w:val="03AB2112"/>
    <w:rsid w:val="08311986"/>
    <w:rsid w:val="09282F11"/>
    <w:rsid w:val="0A310745"/>
    <w:rsid w:val="0B8F0C83"/>
    <w:rsid w:val="0C9341B4"/>
    <w:rsid w:val="0E957FD2"/>
    <w:rsid w:val="0EE31373"/>
    <w:rsid w:val="10B23913"/>
    <w:rsid w:val="13284607"/>
    <w:rsid w:val="13414F23"/>
    <w:rsid w:val="135E3ADF"/>
    <w:rsid w:val="139D062F"/>
    <w:rsid w:val="14DE6FEF"/>
    <w:rsid w:val="15C34AB0"/>
    <w:rsid w:val="15E51CAB"/>
    <w:rsid w:val="16C632F0"/>
    <w:rsid w:val="18FF22A3"/>
    <w:rsid w:val="19B96255"/>
    <w:rsid w:val="19F252AB"/>
    <w:rsid w:val="1B076CE7"/>
    <w:rsid w:val="1C0C6711"/>
    <w:rsid w:val="1D0057AF"/>
    <w:rsid w:val="1F666789"/>
    <w:rsid w:val="20654120"/>
    <w:rsid w:val="20C4005A"/>
    <w:rsid w:val="23957BD0"/>
    <w:rsid w:val="253754C5"/>
    <w:rsid w:val="265A26A3"/>
    <w:rsid w:val="28694D40"/>
    <w:rsid w:val="2A4B5CF6"/>
    <w:rsid w:val="2C053166"/>
    <w:rsid w:val="2D67598A"/>
    <w:rsid w:val="2E0B07B6"/>
    <w:rsid w:val="305A382F"/>
    <w:rsid w:val="34334C78"/>
    <w:rsid w:val="36C450EA"/>
    <w:rsid w:val="3A184210"/>
    <w:rsid w:val="3CE04968"/>
    <w:rsid w:val="3E385B81"/>
    <w:rsid w:val="40FC775C"/>
    <w:rsid w:val="413F7BD0"/>
    <w:rsid w:val="42331B83"/>
    <w:rsid w:val="428B7DD8"/>
    <w:rsid w:val="449C6A14"/>
    <w:rsid w:val="44B7528D"/>
    <w:rsid w:val="44F12ED2"/>
    <w:rsid w:val="45AD7EAD"/>
    <w:rsid w:val="45CD5AB1"/>
    <w:rsid w:val="49C97A9C"/>
    <w:rsid w:val="49DD3B54"/>
    <w:rsid w:val="50FB0517"/>
    <w:rsid w:val="55591A57"/>
    <w:rsid w:val="569A72A6"/>
    <w:rsid w:val="56A6102C"/>
    <w:rsid w:val="57497773"/>
    <w:rsid w:val="58A24896"/>
    <w:rsid w:val="58FB5C39"/>
    <w:rsid w:val="5A686613"/>
    <w:rsid w:val="5C0D4122"/>
    <w:rsid w:val="5C0F2020"/>
    <w:rsid w:val="5C3521D7"/>
    <w:rsid w:val="5DC112F1"/>
    <w:rsid w:val="600A7876"/>
    <w:rsid w:val="60500E40"/>
    <w:rsid w:val="608E02A7"/>
    <w:rsid w:val="60CE6380"/>
    <w:rsid w:val="63C5564F"/>
    <w:rsid w:val="67510B40"/>
    <w:rsid w:val="69BE2CCC"/>
    <w:rsid w:val="6AB41D9C"/>
    <w:rsid w:val="6F1101F4"/>
    <w:rsid w:val="72473BE1"/>
    <w:rsid w:val="763E532E"/>
    <w:rsid w:val="7A976593"/>
    <w:rsid w:val="7BFC5F00"/>
    <w:rsid w:val="7C270787"/>
    <w:rsid w:val="7DA45A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2"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9"/>
    <w:qFormat/>
    <w:uiPriority w:val="0"/>
    <w:rPr>
      <w:sz w:val="18"/>
      <w:szCs w:val="18"/>
    </w:rPr>
  </w:style>
  <w:style w:type="paragraph" w:customStyle="1" w:styleId="4">
    <w:name w:val="标准正文"/>
    <w:basedOn w:val="5"/>
    <w:qFormat/>
    <w:uiPriority w:val="0"/>
    <w:pPr>
      <w:spacing w:before="60" w:after="60" w:line="360" w:lineRule="auto"/>
      <w:ind w:left="0" w:firstLine="482"/>
    </w:pPr>
    <w:rPr>
      <w:rFonts w:ascii="Arial" w:hAnsi="Arial"/>
      <w:sz w:val="24"/>
    </w:rPr>
  </w:style>
  <w:style w:type="paragraph" w:styleId="5">
    <w:name w:val="Body Text Indent"/>
    <w:basedOn w:val="1"/>
    <w:next w:val="6"/>
    <w:qFormat/>
    <w:uiPriority w:val="0"/>
    <w:pPr>
      <w:spacing w:line="700" w:lineRule="exact"/>
      <w:ind w:left="960"/>
    </w:pPr>
    <w:rPr>
      <w:sz w:val="44"/>
    </w:rPr>
  </w:style>
  <w:style w:type="paragraph" w:styleId="6">
    <w:name w:val="envelope return"/>
    <w:basedOn w:val="1"/>
    <w:semiHidden/>
    <w:qFormat/>
    <w:uiPriority w:val="0"/>
    <w:pPr>
      <w:snapToGrid w:val="0"/>
    </w:pPr>
    <w:rPr>
      <w:rFonts w:ascii="Arial" w:hAnsi="Arial" w:cs="Arial"/>
    </w:rPr>
  </w:style>
  <w:style w:type="paragraph" w:styleId="8">
    <w:name w:val="Normal Indent"/>
    <w:basedOn w:val="1"/>
    <w:next w:val="1"/>
    <w:qFormat/>
    <w:uiPriority w:val="0"/>
    <w:pPr>
      <w:adjustRightInd w:val="0"/>
      <w:snapToGrid w:val="0"/>
      <w:spacing w:line="360" w:lineRule="auto"/>
      <w:ind w:firstLine="420"/>
    </w:pPr>
    <w:rPr>
      <w:sz w:val="24"/>
    </w:rPr>
  </w:style>
  <w:style w:type="paragraph" w:styleId="9">
    <w:name w:val="Document Map"/>
    <w:basedOn w:val="1"/>
    <w:next w:val="1"/>
    <w:qFormat/>
    <w:uiPriority w:val="0"/>
    <w:pPr>
      <w:shd w:val="clear" w:color="auto" w:fill="000080"/>
    </w:pPr>
  </w:style>
  <w:style w:type="paragraph" w:styleId="10">
    <w:name w:val="annotation text"/>
    <w:basedOn w:val="1"/>
    <w:link w:val="35"/>
    <w:qFormat/>
    <w:uiPriority w:val="0"/>
    <w:pPr>
      <w:jc w:val="left"/>
    </w:pPr>
  </w:style>
  <w:style w:type="paragraph" w:styleId="11">
    <w:name w:val="Body Text"/>
    <w:basedOn w:val="1"/>
    <w:next w:val="1"/>
    <w:qFormat/>
    <w:uiPriority w:val="0"/>
    <w:rPr>
      <w:rFonts w:ascii="仿宋_GB2312" w:eastAsia="仿宋_GB2312"/>
      <w:sz w:val="32"/>
    </w:rPr>
  </w:style>
  <w:style w:type="paragraph" w:styleId="12">
    <w:name w:val="toc 3"/>
    <w:basedOn w:val="1"/>
    <w:next w:val="1"/>
    <w:qFormat/>
    <w:uiPriority w:val="39"/>
    <w:pPr>
      <w:ind w:left="840" w:leftChars="400"/>
    </w:pPr>
  </w:style>
  <w:style w:type="paragraph" w:styleId="13">
    <w:name w:val="Plain Text"/>
    <w:basedOn w:val="1"/>
    <w:next w:val="9"/>
    <w:qFormat/>
    <w:uiPriority w:val="0"/>
    <w:rPr>
      <w:rFonts w:ascii="宋体" w:hAnsi="Courier New"/>
      <w:sz w:val="21"/>
    </w:rPr>
  </w:style>
  <w:style w:type="paragraph" w:styleId="14">
    <w:name w:val="Date"/>
    <w:basedOn w:val="1"/>
    <w:next w:val="1"/>
    <w:qFormat/>
    <w:uiPriority w:val="0"/>
  </w:style>
  <w:style w:type="paragraph" w:styleId="15">
    <w:name w:val="Body Text Indent 2"/>
    <w:basedOn w:val="1"/>
    <w:link w:val="40"/>
    <w:qFormat/>
    <w:uiPriority w:val="0"/>
    <w:pPr>
      <w:spacing w:after="120" w:line="480" w:lineRule="auto"/>
      <w:ind w:left="420" w:leftChars="200"/>
    </w:pPr>
  </w:style>
  <w:style w:type="paragraph" w:styleId="16">
    <w:name w:val="footer"/>
    <w:basedOn w:val="1"/>
    <w:qFormat/>
    <w:uiPriority w:val="99"/>
    <w:pPr>
      <w:tabs>
        <w:tab w:val="center" w:pos="4140"/>
        <w:tab w:val="right" w:pos="8300"/>
      </w:tabs>
      <w:snapToGrid w:val="0"/>
      <w:jc w:val="left"/>
    </w:pPr>
    <w:rPr>
      <w:sz w:val="18"/>
    </w:rPr>
  </w:style>
  <w:style w:type="paragraph" w:styleId="17">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8">
    <w:name w:val="toc 1"/>
    <w:basedOn w:val="1"/>
    <w:next w:val="1"/>
    <w:qFormat/>
    <w:uiPriority w:val="39"/>
    <w:pPr>
      <w:spacing w:line="180" w:lineRule="auto"/>
      <w:jc w:val="center"/>
    </w:pPr>
    <w:rPr>
      <w:sz w:val="30"/>
    </w:rPr>
  </w:style>
  <w:style w:type="paragraph" w:styleId="19">
    <w:name w:val="index 7"/>
    <w:basedOn w:val="1"/>
    <w:next w:val="1"/>
    <w:qFormat/>
    <w:uiPriority w:val="0"/>
    <w:pPr>
      <w:ind w:left="2520"/>
    </w:pPr>
  </w:style>
  <w:style w:type="paragraph" w:styleId="20">
    <w:name w:val="toc 2"/>
    <w:basedOn w:val="1"/>
    <w:next w:val="1"/>
    <w:qFormat/>
    <w:uiPriority w:val="39"/>
    <w:pPr>
      <w:ind w:left="420" w:leftChars="200"/>
    </w:pPr>
  </w:style>
  <w:style w:type="paragraph" w:styleId="21">
    <w:name w:val="Body Text 2"/>
    <w:basedOn w:val="1"/>
    <w:qFormat/>
    <w:uiPriority w:val="0"/>
    <w:pPr>
      <w:adjustRightInd w:val="0"/>
      <w:snapToGrid w:val="0"/>
      <w:spacing w:after="120" w:line="480" w:lineRule="auto"/>
    </w:pPr>
    <w:rPr>
      <w:sz w:val="24"/>
    </w:rPr>
  </w:style>
  <w:style w:type="paragraph" w:styleId="22">
    <w:name w:val="annotation subject"/>
    <w:basedOn w:val="10"/>
    <w:next w:val="10"/>
    <w:link w:val="36"/>
    <w:qFormat/>
    <w:uiPriority w:val="0"/>
    <w:rPr>
      <w:b/>
      <w:bCs/>
    </w:rPr>
  </w:style>
  <w:style w:type="paragraph" w:styleId="23">
    <w:name w:val="Body Text First Indent"/>
    <w:basedOn w:val="11"/>
    <w:next w:val="1"/>
    <w:qFormat/>
    <w:uiPriority w:val="0"/>
    <w:pPr>
      <w:spacing w:line="360" w:lineRule="auto"/>
      <w:ind w:firstLine="420"/>
    </w:pPr>
    <w:rPr>
      <w:rFonts w:ascii="宋体" w:hAnsi="宋体"/>
      <w:sz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ascii="Times New Roman" w:hAnsi="Times New Roman" w:eastAsia="宋体" w:cs="Times New Roman"/>
    </w:rPr>
  </w:style>
  <w:style w:type="character" w:styleId="28">
    <w:name w:val="Hyperlink"/>
    <w:qFormat/>
    <w:uiPriority w:val="99"/>
    <w:rPr>
      <w:rFonts w:ascii="Times New Roman" w:hAnsi="Times New Roman" w:eastAsia="宋体" w:cs="Times New Roman"/>
      <w:color w:val="0000FF"/>
      <w:u w:val="single"/>
    </w:rPr>
  </w:style>
  <w:style w:type="character" w:styleId="29">
    <w:name w:val="annotation reference"/>
    <w:basedOn w:val="26"/>
    <w:qFormat/>
    <w:uiPriority w:val="0"/>
    <w:rPr>
      <w:sz w:val="21"/>
      <w:szCs w:val="21"/>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引用1"/>
    <w:basedOn w:val="1"/>
    <w:next w:val="1"/>
    <w:qFormat/>
    <w:uiPriority w:val="0"/>
    <w:pPr>
      <w:wordWrap w:val="0"/>
      <w:spacing w:before="200" w:after="160"/>
      <w:ind w:left="864" w:right="864"/>
      <w:jc w:val="center"/>
    </w:pPr>
    <w:rPr>
      <w:i/>
    </w:rPr>
  </w:style>
  <w:style w:type="paragraph" w:customStyle="1" w:styleId="32">
    <w:name w:val="样式 正文首行缩进 + 首行缩进:  2 字符1 Char Char"/>
    <w:basedOn w:val="23"/>
    <w:qFormat/>
    <w:uiPriority w:val="0"/>
    <w:pPr>
      <w:adjustRightInd w:val="0"/>
      <w:spacing w:line="400" w:lineRule="exact"/>
      <w:ind w:firstLine="480" w:firstLineChars="200"/>
      <w:textAlignment w:val="baseline"/>
    </w:pPr>
    <w:rPr>
      <w:rFonts w:cs="宋体"/>
      <w:color w:val="000000"/>
      <w:szCs w:val="24"/>
    </w:rPr>
  </w:style>
  <w:style w:type="paragraph" w:customStyle="1" w:styleId="3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图例"/>
    <w:basedOn w:val="1"/>
    <w:qFormat/>
    <w:uiPriority w:val="0"/>
    <w:pPr>
      <w:spacing w:before="120" w:after="120" w:line="360" w:lineRule="auto"/>
      <w:jc w:val="center"/>
    </w:pPr>
    <w:rPr>
      <w:rFonts w:eastAsia="仿宋_GB2312"/>
      <w:b/>
      <w:sz w:val="24"/>
    </w:rPr>
  </w:style>
  <w:style w:type="character" w:customStyle="1" w:styleId="35">
    <w:name w:val="批注文字 字符"/>
    <w:basedOn w:val="26"/>
    <w:link w:val="10"/>
    <w:qFormat/>
    <w:uiPriority w:val="0"/>
    <w:rPr>
      <w:kern w:val="2"/>
      <w:sz w:val="28"/>
    </w:rPr>
  </w:style>
  <w:style w:type="character" w:customStyle="1" w:styleId="36">
    <w:name w:val="批注主题 字符"/>
    <w:basedOn w:val="35"/>
    <w:link w:val="22"/>
    <w:qFormat/>
    <w:uiPriority w:val="0"/>
    <w:rPr>
      <w:b/>
      <w:bCs/>
      <w:kern w:val="2"/>
      <w:sz w:val="28"/>
    </w:rPr>
  </w:style>
  <w:style w:type="character" w:customStyle="1" w:styleId="37">
    <w:name w:val="Unresolved Mention"/>
    <w:basedOn w:val="26"/>
    <w:semiHidden/>
    <w:unhideWhenUsed/>
    <w:qFormat/>
    <w:uiPriority w:val="99"/>
    <w:rPr>
      <w:color w:val="605E5C"/>
      <w:shd w:val="clear" w:color="auto" w:fill="E1DFDD"/>
    </w:rPr>
  </w:style>
  <w:style w:type="paragraph" w:customStyle="1" w:styleId="38">
    <w:name w:val="Revision"/>
    <w:hidden/>
    <w:unhideWhenUsed/>
    <w:qFormat/>
    <w:uiPriority w:val="99"/>
    <w:rPr>
      <w:rFonts w:ascii="Times New Roman" w:hAnsi="Times New Roman" w:eastAsia="宋体" w:cs="Times New Roman"/>
      <w:kern w:val="2"/>
      <w:sz w:val="28"/>
      <w:lang w:val="en-US" w:eastAsia="zh-CN" w:bidi="ar-SA"/>
    </w:rPr>
  </w:style>
  <w:style w:type="character" w:customStyle="1" w:styleId="39">
    <w:name w:val="批注框文本 字符"/>
    <w:basedOn w:val="26"/>
    <w:link w:val="2"/>
    <w:qFormat/>
    <w:uiPriority w:val="0"/>
    <w:rPr>
      <w:kern w:val="2"/>
      <w:sz w:val="18"/>
      <w:szCs w:val="18"/>
    </w:rPr>
  </w:style>
  <w:style w:type="character" w:customStyle="1" w:styleId="40">
    <w:name w:val="正文文本缩进 2 字符"/>
    <w:basedOn w:val="26"/>
    <w:link w:val="15"/>
    <w:qFormat/>
    <w:uiPriority w:val="0"/>
    <w:rPr>
      <w:kern w:val="2"/>
      <w:sz w:val="28"/>
    </w:rPr>
  </w:style>
  <w:style w:type="paragraph" w:customStyle="1" w:styleId="41">
    <w:name w:val="1.正文"/>
    <w:basedOn w:val="1"/>
    <w:qFormat/>
    <w:uiPriority w:val="0"/>
    <w:pPr>
      <w:spacing w:line="360" w:lineRule="auto"/>
      <w:ind w:left="540" w:leftChars="225" w:firstLine="540" w:firstLineChars="225"/>
    </w:pPr>
    <w:rPr>
      <w:sz w:val="24"/>
    </w:rPr>
  </w:style>
  <w:style w:type="character" w:customStyle="1" w:styleId="42">
    <w:name w:val="font11"/>
    <w:basedOn w:val="26"/>
    <w:qFormat/>
    <w:uiPriority w:val="0"/>
    <w:rPr>
      <w:rFonts w:hint="default" w:ascii="华文细黑" w:hAnsi="华文细黑" w:eastAsia="华文细黑" w:cs="华文细黑"/>
      <w:color w:val="000000"/>
      <w:sz w:val="20"/>
      <w:szCs w:val="20"/>
      <w:u w:val="none"/>
    </w:rPr>
  </w:style>
  <w:style w:type="character" w:customStyle="1" w:styleId="43">
    <w:name w:val="font41"/>
    <w:basedOn w:val="26"/>
    <w:qFormat/>
    <w:uiPriority w:val="0"/>
    <w:rPr>
      <w:rFonts w:ascii="Calibri" w:hAnsi="Calibri" w:cs="Calibri"/>
      <w:color w:val="000000"/>
      <w:sz w:val="20"/>
      <w:szCs w:val="20"/>
      <w:u w:val="none"/>
    </w:rPr>
  </w:style>
  <w:style w:type="character" w:customStyle="1" w:styleId="44">
    <w:name w:val="font21"/>
    <w:basedOn w:val="26"/>
    <w:qFormat/>
    <w:uiPriority w:val="0"/>
    <w:rPr>
      <w:rFonts w:hint="default" w:ascii="Calibri" w:hAnsi="Calibri" w:cs="Calibri"/>
      <w:color w:val="000000"/>
      <w:sz w:val="20"/>
      <w:szCs w:val="20"/>
      <w:u w:val="none"/>
    </w:rPr>
  </w:style>
  <w:style w:type="character" w:customStyle="1" w:styleId="45">
    <w:name w:val="font51"/>
    <w:basedOn w:val="26"/>
    <w:qFormat/>
    <w:uiPriority w:val="0"/>
    <w:rPr>
      <w:rFonts w:hint="eastAsia" w:ascii="宋体" w:hAnsi="宋体" w:eastAsia="宋体" w:cs="宋体"/>
      <w:color w:val="000000"/>
      <w:sz w:val="20"/>
      <w:szCs w:val="20"/>
      <w:u w:val="none"/>
    </w:rPr>
  </w:style>
  <w:style w:type="character" w:customStyle="1" w:styleId="46">
    <w:name w:val="font31"/>
    <w:basedOn w:val="26"/>
    <w:qFormat/>
    <w:uiPriority w:val="0"/>
    <w:rPr>
      <w:rFonts w:hint="default" w:ascii="华文细黑" w:hAnsi="华文细黑" w:eastAsia="华文细黑" w:cs="华文细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2230</Words>
  <Characters>2418</Characters>
  <Lines>62</Lines>
  <Paragraphs>60</Paragraphs>
  <TotalTime>27</TotalTime>
  <ScaleCrop>false</ScaleCrop>
  <LinksUpToDate>false</LinksUpToDate>
  <CharactersWithSpaces>2513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2023-07-17T23:07:00Z</dcterms:created>
  <dc:creator>ZB</dc:creator>
  <cp:lastModifiedBy>hj</cp:lastModifiedBy>
  <dcterms:modified xsi:type="dcterms:W3CDTF">2025-09-29T03:55:47Z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CAE1887A8BAC4CC8AD05884264F4C99E_13</vt:lpwstr>
  </property>
  <property fmtid="{D5CDD505-2E9C-101B-9397-08002B2CF9AE}" pid="4" name="KSOTemplateDocerSaveRecord">
    <vt:lpwstr>eyJoZGlkIjoiMmY2MGM2ZTM5NDJiMWIwNjM4ZjVhYTA2OGEwMDZiY2EiLCJ1c2VySWQiOiIyNjUxNDEzNzYifQ==</vt:lpwstr>
  </property>
</Properties>
</file>