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302FD">
      <w:pPr>
        <w:spacing w:line="400" w:lineRule="exact"/>
        <w:jc w:val="center"/>
        <w:outlineLvl w:val="0"/>
        <w:rPr>
          <w:rFonts w:ascii="宋体" w:hAnsi="宋体" w:cs="宋体"/>
          <w:b/>
          <w:bCs/>
          <w:color w:val="000000" w:themeColor="text1"/>
          <w:spacing w:val="80"/>
          <w:sz w:val="86"/>
          <w:szCs w:val="86"/>
          <w:highlight w:val="none"/>
        </w:rPr>
      </w:pPr>
      <w:bookmarkStart w:id="0" w:name="_Hlk27399531"/>
    </w:p>
    <w:p w14:paraId="09D711C7">
      <w:pPr>
        <w:spacing w:line="1000" w:lineRule="exact"/>
        <w:jc w:val="center"/>
        <w:outlineLvl w:val="0"/>
        <w:rPr>
          <w:rFonts w:ascii="宋体" w:hAnsi="宋体" w:cs="宋体"/>
          <w:b/>
          <w:bCs/>
          <w:color w:val="000000" w:themeColor="text1"/>
          <w:spacing w:val="80"/>
          <w:sz w:val="86"/>
          <w:szCs w:val="86"/>
          <w:highlight w:val="none"/>
        </w:rPr>
      </w:pPr>
    </w:p>
    <w:p w14:paraId="6A39DD56">
      <w:pPr>
        <w:spacing w:line="1000" w:lineRule="exact"/>
        <w:jc w:val="center"/>
        <w:outlineLvl w:val="0"/>
        <w:rPr>
          <w:rFonts w:ascii="宋体" w:hAnsi="宋体" w:cs="宋体"/>
          <w:b/>
          <w:bCs/>
          <w:color w:val="000000" w:themeColor="text1"/>
          <w:spacing w:val="80"/>
          <w:sz w:val="86"/>
          <w:szCs w:val="86"/>
          <w:highlight w:val="none"/>
        </w:rPr>
      </w:pPr>
    </w:p>
    <w:p w14:paraId="578F29FA">
      <w:pPr>
        <w:spacing w:line="1000" w:lineRule="exact"/>
        <w:jc w:val="center"/>
        <w:outlineLvl w:val="0"/>
        <w:rPr>
          <w:rFonts w:ascii="宋体" w:hAnsi="宋体" w:cs="宋体"/>
          <w:b/>
          <w:bCs/>
          <w:color w:val="000000" w:themeColor="text1"/>
          <w:spacing w:val="80"/>
          <w:sz w:val="86"/>
          <w:szCs w:val="86"/>
          <w:highlight w:val="none"/>
        </w:rPr>
      </w:pPr>
      <w:r>
        <w:rPr>
          <w:rFonts w:hint="eastAsia" w:ascii="宋体" w:hAnsi="宋体" w:cs="宋体"/>
          <w:b/>
          <w:bCs/>
          <w:color w:val="000000" w:themeColor="text1"/>
          <w:spacing w:val="80"/>
          <w:sz w:val="86"/>
          <w:szCs w:val="86"/>
          <w:highlight w:val="none"/>
        </w:rPr>
        <w:t>竞采文件</w:t>
      </w:r>
    </w:p>
    <w:p w14:paraId="1C318FD2">
      <w:pPr>
        <w:pStyle w:val="6"/>
        <w:spacing w:line="400" w:lineRule="exact"/>
        <w:rPr>
          <w:rFonts w:ascii="华文仿宋" w:hAnsi="华文仿宋" w:eastAsia="华文仿宋" w:cs="仿宋"/>
          <w:color w:val="000000" w:themeColor="text1"/>
          <w:sz w:val="36"/>
          <w:szCs w:val="30"/>
          <w:highlight w:val="none"/>
        </w:rPr>
      </w:pPr>
    </w:p>
    <w:p w14:paraId="7A3A2374">
      <w:pPr>
        <w:spacing w:line="360" w:lineRule="auto"/>
        <w:jc w:val="center"/>
        <w:outlineLvl w:val="0"/>
        <w:rPr>
          <w:rFonts w:ascii="方正黑体_GBK" w:hAnsi="黑体" w:eastAsia="方正黑体_GBK"/>
          <w:color w:val="000000" w:themeColor="text1"/>
          <w:spacing w:val="80"/>
          <w:sz w:val="44"/>
          <w:szCs w:val="44"/>
          <w:highlight w:val="none"/>
        </w:rPr>
      </w:pPr>
      <w:r>
        <w:rPr>
          <w:rFonts w:hint="eastAsia" w:ascii="方正黑体_GBK" w:hAnsi="黑体" w:eastAsia="方正黑体_GBK"/>
          <w:color w:val="000000" w:themeColor="text1"/>
          <w:spacing w:val="80"/>
          <w:sz w:val="44"/>
          <w:szCs w:val="44"/>
          <w:highlight w:val="none"/>
        </w:rPr>
        <w:t>（低价评分法）</w:t>
      </w:r>
    </w:p>
    <w:p w14:paraId="5E057ED3">
      <w:pPr>
        <w:pStyle w:val="6"/>
        <w:spacing w:line="400" w:lineRule="exact"/>
        <w:rPr>
          <w:rFonts w:ascii="华文仿宋" w:hAnsi="华文仿宋" w:eastAsia="华文仿宋" w:cs="仿宋"/>
          <w:color w:val="000000" w:themeColor="text1"/>
          <w:sz w:val="36"/>
          <w:szCs w:val="30"/>
          <w:highlight w:val="none"/>
        </w:rPr>
      </w:pPr>
    </w:p>
    <w:p w14:paraId="614C84D7">
      <w:pPr>
        <w:spacing w:line="400" w:lineRule="exact"/>
        <w:rPr>
          <w:rFonts w:ascii="华文仿宋" w:hAnsi="华文仿宋" w:eastAsia="华文仿宋" w:cs="仿宋"/>
          <w:color w:val="000000" w:themeColor="text1"/>
          <w:sz w:val="36"/>
          <w:szCs w:val="30"/>
          <w:highlight w:val="none"/>
        </w:rPr>
      </w:pPr>
    </w:p>
    <w:p w14:paraId="6B4682DB">
      <w:pPr>
        <w:spacing w:line="400" w:lineRule="exact"/>
        <w:rPr>
          <w:rFonts w:ascii="华文仿宋" w:hAnsi="华文仿宋" w:eastAsia="华文仿宋" w:cs="仿宋"/>
          <w:color w:val="000000" w:themeColor="text1"/>
          <w:sz w:val="36"/>
          <w:szCs w:val="30"/>
          <w:highlight w:val="none"/>
        </w:rPr>
      </w:pPr>
    </w:p>
    <w:p w14:paraId="6AF430F6">
      <w:pPr>
        <w:spacing w:line="400" w:lineRule="exact"/>
        <w:rPr>
          <w:rFonts w:ascii="华文仿宋" w:hAnsi="华文仿宋" w:eastAsia="华文仿宋" w:cs="仿宋"/>
          <w:color w:val="000000" w:themeColor="text1"/>
          <w:sz w:val="36"/>
          <w:szCs w:val="30"/>
          <w:highlight w:val="none"/>
        </w:rPr>
      </w:pPr>
    </w:p>
    <w:p w14:paraId="4C6443F0">
      <w:pPr>
        <w:spacing w:line="400" w:lineRule="exact"/>
        <w:rPr>
          <w:rFonts w:ascii="华文仿宋" w:hAnsi="华文仿宋" w:eastAsia="华文仿宋" w:cs="仿宋"/>
          <w:color w:val="000000" w:themeColor="text1"/>
          <w:sz w:val="36"/>
          <w:szCs w:val="30"/>
          <w:highlight w:val="none"/>
        </w:rPr>
      </w:pPr>
    </w:p>
    <w:p w14:paraId="286B3506">
      <w:pPr>
        <w:spacing w:line="600" w:lineRule="exact"/>
        <w:ind w:firstLine="1320" w:firstLineChars="300"/>
        <w:rPr>
          <w:rFonts w:ascii="仿宋" w:hAnsi="仿宋" w:eastAsia="仿宋" w:cs="仿宋"/>
          <w:color w:val="000000" w:themeColor="text1"/>
          <w:sz w:val="44"/>
          <w:szCs w:val="44"/>
          <w:highlight w:val="none"/>
        </w:rPr>
      </w:pPr>
      <w:r>
        <w:rPr>
          <w:rFonts w:hint="eastAsia" w:ascii="仿宋" w:hAnsi="仿宋" w:eastAsia="仿宋" w:cs="仿宋"/>
          <w:color w:val="000000" w:themeColor="text1"/>
          <w:sz w:val="44"/>
          <w:szCs w:val="44"/>
          <w:highlight w:val="none"/>
        </w:rPr>
        <w:t>项目名称：医保业务综合服务终端-手持式</w:t>
      </w:r>
    </w:p>
    <w:p w14:paraId="35B7558C">
      <w:pPr>
        <w:spacing w:line="600" w:lineRule="exact"/>
        <w:ind w:firstLine="1320" w:firstLineChars="300"/>
        <w:rPr>
          <w:rFonts w:ascii="仿宋" w:hAnsi="仿宋" w:eastAsia="仿宋" w:cs="仿宋"/>
          <w:color w:val="000000" w:themeColor="text1"/>
          <w:sz w:val="44"/>
          <w:szCs w:val="44"/>
          <w:highlight w:val="none"/>
        </w:rPr>
      </w:pPr>
      <w:r>
        <w:rPr>
          <w:rFonts w:hint="eastAsia" w:ascii="仿宋" w:hAnsi="仿宋" w:eastAsia="仿宋" w:cs="仿宋"/>
          <w:color w:val="000000" w:themeColor="text1"/>
          <w:sz w:val="44"/>
          <w:szCs w:val="44"/>
          <w:highlight w:val="none"/>
        </w:rPr>
        <w:t>项目编号：CQKYC2026099</w:t>
      </w:r>
    </w:p>
    <w:p w14:paraId="2ECBDE87">
      <w:pPr>
        <w:spacing w:line="600" w:lineRule="exact"/>
        <w:ind w:firstLine="1320" w:firstLineChars="300"/>
        <w:rPr>
          <w:rFonts w:ascii="仿宋" w:hAnsi="仿宋" w:eastAsia="仿宋" w:cs="仿宋"/>
          <w:color w:val="000000" w:themeColor="text1"/>
          <w:sz w:val="44"/>
          <w:szCs w:val="44"/>
          <w:highlight w:val="none"/>
        </w:rPr>
      </w:pPr>
      <w:r>
        <w:rPr>
          <w:rFonts w:hint="eastAsia" w:ascii="仿宋" w:hAnsi="仿宋" w:eastAsia="仿宋" w:cs="仿宋"/>
          <w:color w:val="000000" w:themeColor="text1"/>
          <w:sz w:val="44"/>
          <w:szCs w:val="44"/>
          <w:highlight w:val="none"/>
        </w:rPr>
        <w:t>采购单位：重庆市开州区人民医院</w:t>
      </w:r>
    </w:p>
    <w:p w14:paraId="442584EE">
      <w:pPr>
        <w:spacing w:line="400" w:lineRule="exact"/>
        <w:rPr>
          <w:rFonts w:ascii="华文仿宋" w:hAnsi="华文仿宋" w:eastAsia="华文仿宋" w:cs="仿宋"/>
          <w:color w:val="000000" w:themeColor="text1"/>
          <w:sz w:val="36"/>
          <w:szCs w:val="30"/>
          <w:highlight w:val="none"/>
        </w:rPr>
      </w:pPr>
    </w:p>
    <w:p w14:paraId="070234FC">
      <w:pPr>
        <w:spacing w:line="400" w:lineRule="exact"/>
        <w:ind w:firstLine="1080" w:firstLineChars="300"/>
        <w:jc w:val="center"/>
        <w:rPr>
          <w:rFonts w:ascii="华文仿宋" w:hAnsi="华文仿宋" w:eastAsia="华文仿宋" w:cs="仿宋"/>
          <w:color w:val="000000" w:themeColor="text1"/>
          <w:sz w:val="36"/>
          <w:szCs w:val="30"/>
          <w:highlight w:val="none"/>
        </w:rPr>
      </w:pPr>
    </w:p>
    <w:p w14:paraId="4A7705C3">
      <w:pPr>
        <w:pStyle w:val="6"/>
        <w:spacing w:line="400" w:lineRule="exact"/>
        <w:rPr>
          <w:color w:val="000000" w:themeColor="text1"/>
          <w:highlight w:val="none"/>
        </w:rPr>
      </w:pPr>
    </w:p>
    <w:p w14:paraId="395D0A0C">
      <w:pPr>
        <w:pStyle w:val="6"/>
        <w:spacing w:line="400" w:lineRule="exact"/>
        <w:rPr>
          <w:rFonts w:ascii="华文仿宋" w:hAnsi="华文仿宋" w:eastAsia="华文仿宋"/>
          <w:color w:val="000000" w:themeColor="text1"/>
          <w:highlight w:val="none"/>
        </w:rPr>
      </w:pPr>
    </w:p>
    <w:p w14:paraId="583F567D">
      <w:pPr>
        <w:pStyle w:val="6"/>
        <w:spacing w:line="400" w:lineRule="exact"/>
        <w:rPr>
          <w:rFonts w:ascii="华文仿宋" w:hAnsi="华文仿宋" w:eastAsia="华文仿宋"/>
          <w:color w:val="000000" w:themeColor="text1"/>
          <w:highlight w:val="none"/>
        </w:rPr>
      </w:pPr>
    </w:p>
    <w:p w14:paraId="71D9C6E4">
      <w:pPr>
        <w:rPr>
          <w:rFonts w:ascii="华文仿宋" w:hAnsi="华文仿宋" w:eastAsia="华文仿宋"/>
          <w:color w:val="000000" w:themeColor="text1"/>
          <w:highlight w:val="none"/>
        </w:rPr>
      </w:pPr>
    </w:p>
    <w:p w14:paraId="1C6D5D45">
      <w:pPr>
        <w:rPr>
          <w:rFonts w:ascii="华文仿宋" w:hAnsi="华文仿宋" w:eastAsia="华文仿宋"/>
          <w:color w:val="000000" w:themeColor="text1"/>
          <w:highlight w:val="none"/>
        </w:rPr>
      </w:pPr>
    </w:p>
    <w:p w14:paraId="07299531">
      <w:pPr>
        <w:rPr>
          <w:rFonts w:ascii="华文仿宋" w:hAnsi="华文仿宋" w:eastAsia="华文仿宋"/>
          <w:color w:val="000000" w:themeColor="text1"/>
          <w:highlight w:val="none"/>
        </w:rPr>
      </w:pPr>
    </w:p>
    <w:p w14:paraId="118AC5E0">
      <w:pPr>
        <w:spacing w:line="400" w:lineRule="exact"/>
        <w:rPr>
          <w:rFonts w:ascii="华文仿宋" w:hAnsi="华文仿宋" w:eastAsia="华文仿宋" w:cs="仿宋"/>
          <w:color w:val="000000" w:themeColor="text1"/>
          <w:sz w:val="36"/>
          <w:szCs w:val="30"/>
          <w:highlight w:val="none"/>
        </w:rPr>
      </w:pPr>
    </w:p>
    <w:p w14:paraId="69CA2D77">
      <w:pPr>
        <w:tabs>
          <w:tab w:val="left" w:pos="6300"/>
        </w:tabs>
        <w:snapToGrid w:val="0"/>
        <w:spacing w:line="400" w:lineRule="exact"/>
        <w:ind w:right="480" w:firstLine="570"/>
        <w:jc w:val="center"/>
        <w:rPr>
          <w:rFonts w:ascii="仿宋" w:hAnsi="仿宋" w:eastAsia="仿宋" w:cs="仿宋"/>
          <w:b/>
          <w:bCs/>
          <w:color w:val="000000" w:themeColor="text1"/>
          <w:sz w:val="24"/>
          <w:szCs w:val="24"/>
          <w:highlight w:val="none"/>
        </w:rPr>
      </w:pPr>
      <w:r>
        <w:rPr>
          <w:rFonts w:hint="eastAsia" w:ascii="华文仿宋" w:hAnsi="华文仿宋" w:eastAsia="华文仿宋" w:cs="仿宋"/>
          <w:b/>
          <w:bCs/>
          <w:color w:val="000000" w:themeColor="text1"/>
          <w:sz w:val="36"/>
          <w:szCs w:val="30"/>
          <w:highlight w:val="none"/>
        </w:rPr>
        <w:t>二〇二六年</w:t>
      </w:r>
      <w:r>
        <w:rPr>
          <w:rFonts w:hint="eastAsia" w:ascii="华文仿宋" w:hAnsi="华文仿宋" w:eastAsia="华文仿宋" w:cs="仿宋"/>
          <w:b/>
          <w:bCs/>
          <w:color w:val="000000" w:themeColor="text1"/>
          <w:sz w:val="36"/>
          <w:szCs w:val="30"/>
          <w:highlight w:val="none"/>
          <w:lang w:eastAsia="zh-CN"/>
        </w:rPr>
        <w:t>七</w:t>
      </w:r>
      <w:r>
        <w:rPr>
          <w:rFonts w:hint="eastAsia" w:ascii="华文仿宋" w:hAnsi="华文仿宋" w:eastAsia="华文仿宋" w:cs="仿宋"/>
          <w:b/>
          <w:bCs/>
          <w:color w:val="000000" w:themeColor="text1"/>
          <w:sz w:val="36"/>
          <w:szCs w:val="30"/>
          <w:highlight w:val="none"/>
        </w:rPr>
        <w:t>月</w:t>
      </w:r>
    </w:p>
    <w:p w14:paraId="2D925544">
      <w:pPr>
        <w:outlineLvl w:val="0"/>
        <w:rPr>
          <w:rFonts w:ascii="宋体" w:hAnsi="宋体"/>
          <w:color w:val="000000" w:themeColor="text1"/>
          <w:sz w:val="52"/>
          <w:szCs w:val="36"/>
          <w:highlight w:val="none"/>
        </w:rPr>
      </w:pPr>
    </w:p>
    <w:p w14:paraId="44091A99">
      <w:pPr>
        <w:outlineLvl w:val="0"/>
        <w:rPr>
          <w:rFonts w:ascii="宋体" w:hAnsi="宋体"/>
          <w:color w:val="000000" w:themeColor="text1"/>
          <w:sz w:val="52"/>
          <w:szCs w:val="36"/>
          <w:highlight w:val="none"/>
        </w:rPr>
      </w:pPr>
    </w:p>
    <w:p w14:paraId="6ACBEDF4">
      <w:pPr>
        <w:jc w:val="center"/>
        <w:outlineLvl w:val="0"/>
        <w:rPr>
          <w:rFonts w:ascii="宋体" w:hAnsi="宋体"/>
          <w:color w:val="000000" w:themeColor="text1"/>
          <w:sz w:val="52"/>
          <w:szCs w:val="36"/>
          <w:highlight w:val="none"/>
        </w:rPr>
      </w:pPr>
      <w:r>
        <w:rPr>
          <w:rFonts w:hint="eastAsia" w:ascii="宋体" w:hAnsi="宋体"/>
          <w:color w:val="000000" w:themeColor="text1"/>
          <w:sz w:val="52"/>
          <w:szCs w:val="36"/>
          <w:highlight w:val="none"/>
        </w:rPr>
        <w:t>目   录</w:t>
      </w:r>
    </w:p>
    <w:p w14:paraId="466580CF">
      <w:pPr>
        <w:outlineLvl w:val="0"/>
        <w:rPr>
          <w:rFonts w:ascii="宋体" w:hAnsi="宋体"/>
          <w:color w:val="000000" w:themeColor="text1"/>
          <w:sz w:val="52"/>
          <w:szCs w:val="36"/>
          <w:highlight w:val="none"/>
        </w:rPr>
      </w:pPr>
    </w:p>
    <w:p w14:paraId="212534A9">
      <w:pPr>
        <w:numPr>
          <w:ilvl w:val="0"/>
          <w:numId w:val="1"/>
        </w:num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0"/>
          <w:highlight w:val="none"/>
        </w:rPr>
        <w:t>竞采邀请书</w:t>
      </w:r>
    </w:p>
    <w:p w14:paraId="4DF22AA1">
      <w:pPr>
        <w:numPr>
          <w:ilvl w:val="0"/>
          <w:numId w:val="1"/>
        </w:num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6"/>
          <w:highlight w:val="none"/>
        </w:rPr>
        <w:t>项目服务需求</w:t>
      </w:r>
    </w:p>
    <w:p w14:paraId="7BF1039A">
      <w:pPr>
        <w:numPr>
          <w:ilvl w:val="0"/>
          <w:numId w:val="1"/>
        </w:num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6"/>
          <w:highlight w:val="none"/>
        </w:rPr>
        <w:t>项目商务需求</w:t>
      </w:r>
    </w:p>
    <w:p w14:paraId="16525869">
      <w:pPr>
        <w:numPr>
          <w:ilvl w:val="0"/>
          <w:numId w:val="2"/>
        </w:numPr>
        <w:spacing w:line="400" w:lineRule="exact"/>
        <w:rPr>
          <w:rFonts w:ascii="仿宋" w:hAnsi="仿宋" w:eastAsia="仿宋" w:cs="仿宋"/>
          <w:color w:val="000000" w:themeColor="text1"/>
          <w:sz w:val="36"/>
          <w:szCs w:val="36"/>
          <w:highlight w:val="none"/>
        </w:rPr>
      </w:pPr>
      <w:r>
        <w:rPr>
          <w:rFonts w:hint="eastAsia" w:ascii="仿宋" w:hAnsi="仿宋" w:eastAsia="仿宋" w:cs="仿宋"/>
          <w:color w:val="000000" w:themeColor="text1"/>
          <w:sz w:val="36"/>
          <w:szCs w:val="36"/>
          <w:highlight w:val="none"/>
        </w:rPr>
        <w:t>竞采程序、评标办法、无效报价及采购终止</w:t>
      </w:r>
    </w:p>
    <w:p w14:paraId="4CB105F2">
      <w:p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6"/>
          <w:highlight w:val="none"/>
        </w:rPr>
        <w:t>第五篇 供应商须知</w:t>
      </w:r>
    </w:p>
    <w:p w14:paraId="4E0B243D">
      <w:p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0"/>
          <w:highlight w:val="none"/>
        </w:rPr>
        <w:t>第六篇 竞采合同</w:t>
      </w:r>
    </w:p>
    <w:p w14:paraId="200D76C9">
      <w:pPr>
        <w:snapToGrid w:val="0"/>
        <w:spacing w:line="400" w:lineRule="exact"/>
        <w:rPr>
          <w:rFonts w:ascii="仿宋" w:hAnsi="仿宋" w:eastAsia="仿宋" w:cs="仿宋"/>
          <w:color w:val="000000" w:themeColor="text1"/>
          <w:sz w:val="36"/>
          <w:szCs w:val="30"/>
          <w:highlight w:val="none"/>
        </w:rPr>
      </w:pPr>
      <w:r>
        <w:rPr>
          <w:rFonts w:hint="eastAsia" w:ascii="仿宋" w:hAnsi="仿宋" w:eastAsia="仿宋" w:cs="仿宋"/>
          <w:color w:val="000000" w:themeColor="text1"/>
          <w:sz w:val="36"/>
          <w:szCs w:val="30"/>
          <w:highlight w:val="none"/>
        </w:rPr>
        <w:t>第七篇 响应文件格式</w:t>
      </w:r>
    </w:p>
    <w:p w14:paraId="19CC3D31">
      <w:pPr>
        <w:pStyle w:val="17"/>
        <w:rPr>
          <w:rFonts w:ascii="仿宋" w:hAnsi="仿宋" w:eastAsia="仿宋" w:cs="仿宋"/>
          <w:b/>
          <w:bCs/>
          <w:color w:val="000000" w:themeColor="text1"/>
          <w:sz w:val="36"/>
          <w:szCs w:val="30"/>
          <w:highlight w:val="none"/>
        </w:rPr>
      </w:pPr>
    </w:p>
    <w:p w14:paraId="793D422F">
      <w:pPr>
        <w:pStyle w:val="17"/>
        <w:rPr>
          <w:rFonts w:ascii="仿宋" w:hAnsi="仿宋" w:eastAsia="仿宋" w:cs="仿宋"/>
          <w:b/>
          <w:bCs/>
          <w:color w:val="000000" w:themeColor="text1"/>
          <w:sz w:val="36"/>
          <w:szCs w:val="30"/>
          <w:highlight w:val="none"/>
        </w:rPr>
      </w:pPr>
    </w:p>
    <w:p w14:paraId="7B3B8AC3">
      <w:pPr>
        <w:pStyle w:val="17"/>
        <w:rPr>
          <w:rFonts w:ascii="仿宋" w:hAnsi="仿宋" w:eastAsia="仿宋" w:cs="仿宋"/>
          <w:b/>
          <w:bCs/>
          <w:color w:val="000000" w:themeColor="text1"/>
          <w:sz w:val="36"/>
          <w:szCs w:val="30"/>
          <w:highlight w:val="none"/>
        </w:rPr>
      </w:pPr>
    </w:p>
    <w:p w14:paraId="26657A97">
      <w:pPr>
        <w:pStyle w:val="17"/>
        <w:rPr>
          <w:rFonts w:ascii="仿宋" w:hAnsi="仿宋" w:eastAsia="仿宋" w:cs="仿宋"/>
          <w:b/>
          <w:bCs/>
          <w:color w:val="000000" w:themeColor="text1"/>
          <w:sz w:val="36"/>
          <w:szCs w:val="30"/>
          <w:highlight w:val="none"/>
        </w:rPr>
      </w:pPr>
    </w:p>
    <w:p w14:paraId="7EB27532">
      <w:pPr>
        <w:pStyle w:val="17"/>
        <w:rPr>
          <w:rFonts w:ascii="仿宋" w:hAnsi="仿宋" w:eastAsia="仿宋" w:cs="仿宋"/>
          <w:b/>
          <w:bCs/>
          <w:color w:val="000000" w:themeColor="text1"/>
          <w:sz w:val="36"/>
          <w:szCs w:val="30"/>
          <w:highlight w:val="none"/>
        </w:rPr>
      </w:pPr>
    </w:p>
    <w:p w14:paraId="41191A7E">
      <w:pPr>
        <w:pStyle w:val="17"/>
        <w:rPr>
          <w:rFonts w:ascii="仿宋" w:hAnsi="仿宋" w:eastAsia="仿宋" w:cs="仿宋"/>
          <w:b/>
          <w:bCs/>
          <w:color w:val="000000" w:themeColor="text1"/>
          <w:sz w:val="36"/>
          <w:szCs w:val="30"/>
          <w:highlight w:val="none"/>
        </w:rPr>
      </w:pPr>
    </w:p>
    <w:p w14:paraId="3C8EEFC7">
      <w:pPr>
        <w:pStyle w:val="17"/>
        <w:rPr>
          <w:rFonts w:ascii="仿宋" w:hAnsi="仿宋" w:eastAsia="仿宋" w:cs="仿宋"/>
          <w:b/>
          <w:bCs/>
          <w:color w:val="000000" w:themeColor="text1"/>
          <w:sz w:val="36"/>
          <w:szCs w:val="30"/>
          <w:highlight w:val="none"/>
        </w:rPr>
      </w:pPr>
    </w:p>
    <w:p w14:paraId="539B5CDE">
      <w:pPr>
        <w:pStyle w:val="17"/>
        <w:rPr>
          <w:rFonts w:ascii="仿宋" w:hAnsi="仿宋" w:eastAsia="仿宋" w:cs="仿宋"/>
          <w:b/>
          <w:bCs/>
          <w:color w:val="000000" w:themeColor="text1"/>
          <w:sz w:val="36"/>
          <w:szCs w:val="30"/>
          <w:highlight w:val="none"/>
        </w:rPr>
      </w:pPr>
    </w:p>
    <w:p w14:paraId="5EBBCDA5">
      <w:pPr>
        <w:pStyle w:val="17"/>
        <w:ind w:firstLine="0"/>
        <w:rPr>
          <w:rFonts w:ascii="仿宋" w:hAnsi="仿宋" w:eastAsia="仿宋" w:cs="仿宋"/>
          <w:b/>
          <w:bCs/>
          <w:color w:val="000000" w:themeColor="text1"/>
          <w:sz w:val="36"/>
          <w:szCs w:val="30"/>
          <w:highlight w:val="none"/>
        </w:rPr>
      </w:pPr>
    </w:p>
    <w:p w14:paraId="775D1FB6">
      <w:pPr>
        <w:pStyle w:val="17"/>
        <w:ind w:firstLine="0"/>
        <w:rPr>
          <w:rFonts w:ascii="仿宋" w:hAnsi="仿宋" w:eastAsia="仿宋" w:cs="仿宋"/>
          <w:b/>
          <w:bCs/>
          <w:color w:val="000000" w:themeColor="text1"/>
          <w:sz w:val="36"/>
          <w:szCs w:val="30"/>
          <w:highlight w:val="none"/>
        </w:rPr>
      </w:pPr>
    </w:p>
    <w:p w14:paraId="7A755B33">
      <w:pPr>
        <w:snapToGrid w:val="0"/>
        <w:spacing w:line="400" w:lineRule="exact"/>
        <w:rPr>
          <w:rFonts w:ascii="仿宋" w:hAnsi="仿宋" w:eastAsia="仿宋" w:cs="仿宋"/>
          <w:b/>
          <w:bCs/>
          <w:color w:val="000000" w:themeColor="text1"/>
          <w:sz w:val="36"/>
          <w:szCs w:val="30"/>
          <w:highlight w:val="none"/>
        </w:rPr>
      </w:pPr>
    </w:p>
    <w:p w14:paraId="1608B160">
      <w:pPr>
        <w:snapToGrid w:val="0"/>
        <w:spacing w:line="400" w:lineRule="exact"/>
        <w:rPr>
          <w:rFonts w:ascii="仿宋" w:hAnsi="仿宋" w:eastAsia="仿宋" w:cs="仿宋"/>
          <w:b/>
          <w:bCs/>
          <w:color w:val="000000" w:themeColor="text1"/>
          <w:sz w:val="36"/>
          <w:szCs w:val="30"/>
          <w:highlight w:val="none"/>
        </w:rPr>
      </w:pPr>
    </w:p>
    <w:p w14:paraId="0A37EC3A">
      <w:pPr>
        <w:snapToGrid w:val="0"/>
        <w:spacing w:line="400" w:lineRule="exact"/>
        <w:rPr>
          <w:rFonts w:ascii="仿宋" w:hAnsi="仿宋" w:eastAsia="仿宋" w:cs="仿宋"/>
          <w:b/>
          <w:bCs/>
          <w:color w:val="000000" w:themeColor="text1"/>
          <w:sz w:val="36"/>
          <w:szCs w:val="30"/>
          <w:highlight w:val="none"/>
        </w:rPr>
      </w:pPr>
    </w:p>
    <w:p w14:paraId="44C33CA9">
      <w:pPr>
        <w:snapToGrid w:val="0"/>
        <w:spacing w:line="400" w:lineRule="exact"/>
        <w:rPr>
          <w:rFonts w:ascii="仿宋" w:hAnsi="仿宋" w:eastAsia="仿宋" w:cs="仿宋"/>
          <w:b/>
          <w:bCs/>
          <w:color w:val="000000" w:themeColor="text1"/>
          <w:sz w:val="36"/>
          <w:szCs w:val="30"/>
          <w:highlight w:val="none"/>
        </w:rPr>
      </w:pPr>
    </w:p>
    <w:p w14:paraId="5958FDF2">
      <w:pPr>
        <w:snapToGrid w:val="0"/>
        <w:spacing w:line="400" w:lineRule="exact"/>
        <w:rPr>
          <w:rFonts w:ascii="仿宋" w:hAnsi="仿宋" w:eastAsia="仿宋" w:cs="仿宋"/>
          <w:b/>
          <w:bCs/>
          <w:color w:val="000000" w:themeColor="text1"/>
          <w:sz w:val="36"/>
          <w:szCs w:val="30"/>
          <w:highlight w:val="none"/>
        </w:rPr>
      </w:pPr>
    </w:p>
    <w:p w14:paraId="5EE69669">
      <w:pPr>
        <w:snapToGrid w:val="0"/>
        <w:spacing w:line="400" w:lineRule="exact"/>
        <w:rPr>
          <w:rFonts w:ascii="仿宋" w:hAnsi="仿宋" w:eastAsia="仿宋" w:cs="仿宋"/>
          <w:b/>
          <w:bCs/>
          <w:color w:val="000000" w:themeColor="text1"/>
          <w:sz w:val="36"/>
          <w:szCs w:val="30"/>
          <w:highlight w:val="none"/>
        </w:rPr>
      </w:pPr>
    </w:p>
    <w:p w14:paraId="559F6A05">
      <w:pPr>
        <w:snapToGrid w:val="0"/>
        <w:spacing w:line="400" w:lineRule="exact"/>
        <w:jc w:val="center"/>
        <w:rPr>
          <w:rFonts w:ascii="仿宋" w:hAnsi="仿宋" w:eastAsia="仿宋" w:cs="仿宋"/>
          <w:b/>
          <w:bCs/>
          <w:color w:val="000000" w:themeColor="text1"/>
          <w:sz w:val="36"/>
          <w:szCs w:val="30"/>
          <w:highlight w:val="none"/>
        </w:rPr>
      </w:pPr>
    </w:p>
    <w:p w14:paraId="1B2977FF">
      <w:pPr>
        <w:snapToGrid w:val="0"/>
        <w:spacing w:line="400" w:lineRule="exact"/>
        <w:jc w:val="center"/>
        <w:rPr>
          <w:rFonts w:ascii="仿宋" w:hAnsi="仿宋" w:eastAsia="仿宋" w:cs="仿宋"/>
          <w:b/>
          <w:bCs/>
          <w:color w:val="000000" w:themeColor="text1"/>
          <w:sz w:val="36"/>
          <w:szCs w:val="30"/>
          <w:highlight w:val="none"/>
        </w:rPr>
      </w:pPr>
    </w:p>
    <w:p w14:paraId="38C8AC70">
      <w:pPr>
        <w:snapToGrid w:val="0"/>
        <w:spacing w:line="400" w:lineRule="exact"/>
        <w:jc w:val="center"/>
        <w:rPr>
          <w:rFonts w:ascii="仿宋" w:hAnsi="仿宋" w:eastAsia="仿宋" w:cs="仿宋"/>
          <w:b/>
          <w:bCs/>
          <w:color w:val="000000" w:themeColor="text1"/>
          <w:sz w:val="36"/>
          <w:szCs w:val="30"/>
          <w:highlight w:val="none"/>
        </w:rPr>
      </w:pPr>
      <w:r>
        <w:rPr>
          <w:rFonts w:hint="eastAsia" w:ascii="仿宋" w:hAnsi="仿宋" w:eastAsia="仿宋" w:cs="仿宋"/>
          <w:b/>
          <w:bCs/>
          <w:color w:val="000000" w:themeColor="text1"/>
          <w:sz w:val="36"/>
          <w:szCs w:val="30"/>
          <w:highlight w:val="none"/>
        </w:rPr>
        <w:t>第一篇竞采邀请书</w:t>
      </w:r>
    </w:p>
    <w:p w14:paraId="47F2DDAB">
      <w:pPr>
        <w:pStyle w:val="4"/>
        <w:spacing w:before="0" w:after="0" w:line="400" w:lineRule="exact"/>
        <w:rPr>
          <w:rFonts w:ascii="仿宋" w:hAnsi="仿宋" w:eastAsia="仿宋" w:cs="仿宋"/>
          <w:color w:val="000000" w:themeColor="text1"/>
          <w:sz w:val="24"/>
          <w:szCs w:val="24"/>
          <w:highlight w:val="none"/>
        </w:rPr>
      </w:pPr>
      <w:r>
        <w:rPr>
          <w:rFonts w:hint="eastAsia" w:ascii="宋体" w:hAnsi="宋体" w:cs="宋体"/>
          <w:color w:val="000000" w:themeColor="text1"/>
          <w:sz w:val="24"/>
          <w:szCs w:val="24"/>
          <w:highlight w:val="none"/>
        </w:rPr>
        <w:t>一、</w:t>
      </w:r>
      <w:r>
        <w:rPr>
          <w:rFonts w:hint="eastAsia" w:ascii="仿宋" w:hAnsi="仿宋" w:eastAsia="仿宋" w:cs="仿宋"/>
          <w:color w:val="000000" w:themeColor="text1"/>
          <w:sz w:val="24"/>
          <w:szCs w:val="24"/>
          <w:highlight w:val="none"/>
        </w:rPr>
        <w:t>竞采项目内容</w:t>
      </w:r>
    </w:p>
    <w:tbl>
      <w:tblPr>
        <w:tblStyle w:val="18"/>
        <w:tblW w:w="96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96"/>
        <w:gridCol w:w="1478"/>
        <w:gridCol w:w="1413"/>
        <w:gridCol w:w="1364"/>
        <w:gridCol w:w="1086"/>
        <w:gridCol w:w="1861"/>
      </w:tblGrid>
      <w:tr w14:paraId="7D06A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2496" w:type="dxa"/>
            <w:vAlign w:val="center"/>
          </w:tcPr>
          <w:p w14:paraId="1DF2A7FA">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项目名称</w:t>
            </w:r>
          </w:p>
        </w:tc>
        <w:tc>
          <w:tcPr>
            <w:tcW w:w="1478" w:type="dxa"/>
            <w:vAlign w:val="center"/>
          </w:tcPr>
          <w:p w14:paraId="37276439">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单价限价（元）</w:t>
            </w:r>
          </w:p>
        </w:tc>
        <w:tc>
          <w:tcPr>
            <w:tcW w:w="1413" w:type="dxa"/>
            <w:vAlign w:val="center"/>
          </w:tcPr>
          <w:p w14:paraId="0DBE34F6">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数量（台）</w:t>
            </w:r>
          </w:p>
        </w:tc>
        <w:tc>
          <w:tcPr>
            <w:tcW w:w="1364" w:type="dxa"/>
            <w:vAlign w:val="center"/>
          </w:tcPr>
          <w:p w14:paraId="6FAE8E24">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最高限价</w:t>
            </w:r>
          </w:p>
          <w:p w14:paraId="0F0507A8">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（元）</w:t>
            </w:r>
          </w:p>
        </w:tc>
        <w:tc>
          <w:tcPr>
            <w:tcW w:w="1086" w:type="dxa"/>
            <w:vAlign w:val="center"/>
          </w:tcPr>
          <w:p w14:paraId="41010E05">
            <w:pPr>
              <w:tabs>
                <w:tab w:val="left" w:pos="503"/>
              </w:tabs>
              <w:jc w:val="left"/>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lang w:eastAsia="zh-CN"/>
              </w:rPr>
              <w:t>免费</w:t>
            </w:r>
            <w:r>
              <w:rPr>
                <w:rFonts w:hint="eastAsia" w:ascii="仿宋" w:hAnsi="仿宋" w:eastAsia="仿宋" w:cs="仿宋"/>
                <w:b/>
                <w:bCs/>
                <w:color w:val="000000" w:themeColor="text1"/>
                <w:sz w:val="24"/>
                <w:szCs w:val="24"/>
                <w:highlight w:val="none"/>
              </w:rPr>
              <w:t>质保期</w:t>
            </w:r>
          </w:p>
        </w:tc>
        <w:tc>
          <w:tcPr>
            <w:tcW w:w="1861" w:type="dxa"/>
            <w:vAlign w:val="center"/>
          </w:tcPr>
          <w:p w14:paraId="61EA8CC4">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成交供应商</w:t>
            </w:r>
          </w:p>
          <w:p w14:paraId="0C9D2839">
            <w:pPr>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数量（名）</w:t>
            </w:r>
          </w:p>
        </w:tc>
      </w:tr>
      <w:tr w14:paraId="5A0E2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2496" w:type="dxa"/>
            <w:vAlign w:val="center"/>
          </w:tcPr>
          <w:p w14:paraId="2A9221EE">
            <w:pPr>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医保业务综合服务终端-手持式</w:t>
            </w:r>
          </w:p>
        </w:tc>
        <w:tc>
          <w:tcPr>
            <w:tcW w:w="1478" w:type="dxa"/>
            <w:vAlign w:val="center"/>
          </w:tcPr>
          <w:p w14:paraId="57AA87B9">
            <w:pPr>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kern w:val="0"/>
                <w:sz w:val="24"/>
                <w:szCs w:val="24"/>
                <w:highlight w:val="none"/>
                <w:lang w:val="en-US" w:eastAsia="zh-CN"/>
              </w:rPr>
              <w:t>4460.9</w:t>
            </w:r>
            <w:r>
              <w:rPr>
                <w:rFonts w:hint="eastAsia" w:ascii="仿宋" w:hAnsi="仿宋" w:eastAsia="仿宋" w:cs="仿宋"/>
                <w:color w:val="000000" w:themeColor="text1"/>
                <w:kern w:val="0"/>
                <w:sz w:val="24"/>
                <w:szCs w:val="24"/>
                <w:highlight w:val="none"/>
              </w:rPr>
              <w:t>0</w:t>
            </w:r>
          </w:p>
        </w:tc>
        <w:tc>
          <w:tcPr>
            <w:tcW w:w="1413" w:type="dxa"/>
            <w:vAlign w:val="center"/>
          </w:tcPr>
          <w:p w14:paraId="1DB93FDF">
            <w:pPr>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kern w:val="0"/>
                <w:sz w:val="24"/>
                <w:szCs w:val="24"/>
                <w:highlight w:val="none"/>
              </w:rPr>
              <w:t>37</w:t>
            </w:r>
          </w:p>
        </w:tc>
        <w:tc>
          <w:tcPr>
            <w:tcW w:w="1364" w:type="dxa"/>
            <w:vAlign w:val="center"/>
          </w:tcPr>
          <w:p w14:paraId="3C0BD015">
            <w:pPr>
              <w:jc w:val="center"/>
              <w:rPr>
                <w:rFonts w:ascii="仿宋" w:hAnsi="仿宋" w:eastAsia="仿宋" w:cs="仿宋"/>
                <w:color w:val="000000" w:themeColor="text1"/>
                <w:kern w:val="0"/>
                <w:sz w:val="24"/>
                <w:szCs w:val="24"/>
                <w:highlight w:val="none"/>
              </w:rPr>
            </w:pPr>
            <w:r>
              <w:rPr>
                <w:rFonts w:hint="eastAsia" w:ascii="仿宋" w:hAnsi="仿宋" w:eastAsia="仿宋" w:cs="仿宋"/>
                <w:color w:val="000000" w:themeColor="text1"/>
                <w:sz w:val="24"/>
                <w:szCs w:val="24"/>
                <w:highlight w:val="none"/>
                <w:lang w:val="en-US" w:eastAsia="zh-CN"/>
              </w:rPr>
              <w:t>165053.3</w:t>
            </w:r>
            <w:r>
              <w:rPr>
                <w:rFonts w:hint="eastAsia" w:ascii="仿宋" w:hAnsi="仿宋" w:eastAsia="仿宋" w:cs="仿宋"/>
                <w:color w:val="000000" w:themeColor="text1"/>
                <w:sz w:val="24"/>
                <w:szCs w:val="24"/>
                <w:highlight w:val="none"/>
              </w:rPr>
              <w:t xml:space="preserve">0 </w:t>
            </w:r>
          </w:p>
        </w:tc>
        <w:tc>
          <w:tcPr>
            <w:tcW w:w="1086" w:type="dxa"/>
            <w:vAlign w:val="center"/>
          </w:tcPr>
          <w:p w14:paraId="7E6C66E8">
            <w:pPr>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2</w:t>
            </w:r>
            <w:r>
              <w:rPr>
                <w:rFonts w:hint="eastAsia" w:ascii="仿宋" w:hAnsi="仿宋" w:eastAsia="仿宋" w:cs="仿宋"/>
                <w:color w:val="000000" w:themeColor="text1"/>
                <w:sz w:val="24"/>
                <w:szCs w:val="24"/>
                <w:highlight w:val="none"/>
              </w:rPr>
              <w:t>年</w:t>
            </w:r>
          </w:p>
        </w:tc>
        <w:tc>
          <w:tcPr>
            <w:tcW w:w="1861" w:type="dxa"/>
            <w:vAlign w:val="center"/>
          </w:tcPr>
          <w:p w14:paraId="004E8A32">
            <w:pPr>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w:t>
            </w:r>
          </w:p>
        </w:tc>
      </w:tr>
    </w:tbl>
    <w:p w14:paraId="4B3B543F">
      <w:pPr>
        <w:pStyle w:val="4"/>
        <w:spacing w:before="0" w:after="0"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二、资金来源</w:t>
      </w:r>
    </w:p>
    <w:p w14:paraId="75BE5F85">
      <w:pPr>
        <w:pStyle w:val="4"/>
        <w:spacing w:before="0" w:after="0" w:line="400" w:lineRule="exact"/>
        <w:ind w:firstLine="480" w:firstLineChars="200"/>
        <w:rPr>
          <w:rFonts w:ascii="仿宋" w:hAnsi="仿宋" w:eastAsia="仿宋" w:cs="仿宋"/>
          <w:b w:val="0"/>
          <w:bCs/>
          <w:color w:val="000000" w:themeColor="text1"/>
          <w:sz w:val="24"/>
          <w:szCs w:val="24"/>
          <w:highlight w:val="none"/>
        </w:rPr>
      </w:pPr>
      <w:r>
        <w:rPr>
          <w:rFonts w:hint="eastAsia" w:ascii="仿宋" w:hAnsi="仿宋" w:eastAsia="仿宋" w:cs="仿宋"/>
          <w:b w:val="0"/>
          <w:bCs/>
          <w:color w:val="000000" w:themeColor="text1"/>
          <w:sz w:val="24"/>
          <w:szCs w:val="24"/>
          <w:highlight w:val="none"/>
        </w:rPr>
        <w:t>单位自筹资金。</w:t>
      </w:r>
    </w:p>
    <w:p w14:paraId="16B410A5">
      <w:pPr>
        <w:pStyle w:val="4"/>
        <w:spacing w:before="0" w:after="0"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三、竞采资格条件</w:t>
      </w:r>
    </w:p>
    <w:p w14:paraId="023088EC">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（一）基本条件</w:t>
      </w:r>
    </w:p>
    <w:p w14:paraId="5B5598F5">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满足《中华人民共和国政府采购法》第二十二条规定；　</w:t>
      </w:r>
    </w:p>
    <w:p w14:paraId="63ADF76A">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1、法人或者其他组织的营业执照等证明文件，自然人的身份证明；</w:t>
      </w:r>
    </w:p>
    <w:p w14:paraId="784A4B51">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2、具备法律、行政法规规定的其他条件的证明材料。</w:t>
      </w:r>
    </w:p>
    <w:p w14:paraId="7B14D957">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(二）特定资格条件</w:t>
      </w:r>
    </w:p>
    <w:p w14:paraId="7674E903">
      <w:pPr>
        <w:spacing w:line="400" w:lineRule="exact"/>
        <w:ind w:firstLine="482" w:firstLineChars="200"/>
        <w:rPr>
          <w:rFonts w:ascii="仿宋" w:hAnsi="仿宋" w:eastAsia="仿宋" w:cs="仿宋"/>
          <w:color w:val="000000" w:themeColor="text1"/>
          <w:sz w:val="24"/>
          <w:szCs w:val="24"/>
          <w:highlight w:val="none"/>
        </w:rPr>
      </w:pPr>
      <w:r>
        <w:rPr>
          <w:rFonts w:hint="eastAsia" w:ascii="仿宋" w:hAnsi="仿宋" w:eastAsia="仿宋" w:cs="仿宋"/>
          <w:b/>
          <w:bCs/>
          <w:color w:val="000000" w:themeColor="text1"/>
          <w:sz w:val="24"/>
          <w:szCs w:val="24"/>
          <w:highlight w:val="none"/>
          <w:lang w:val="en-US" w:eastAsia="zh-CN"/>
        </w:rPr>
        <w:t>无</w:t>
      </w:r>
      <w:r>
        <w:rPr>
          <w:rFonts w:hint="eastAsia" w:ascii="仿宋" w:hAnsi="仿宋" w:eastAsia="仿宋" w:cs="仿宋"/>
          <w:color w:val="000000" w:themeColor="text1"/>
          <w:sz w:val="24"/>
          <w:szCs w:val="24"/>
          <w:highlight w:val="none"/>
        </w:rPr>
        <w:t>。</w:t>
      </w:r>
    </w:p>
    <w:p w14:paraId="57FE165C">
      <w:pPr>
        <w:spacing w:line="400" w:lineRule="exact"/>
        <w:rPr>
          <w:rFonts w:ascii="仿宋" w:hAnsi="仿宋" w:eastAsia="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四、竞采有关说明</w:t>
      </w:r>
    </w:p>
    <w:p w14:paraId="5661C0C7">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s="仿宋"/>
          <w:color w:val="000000" w:themeColor="text1"/>
          <w:sz w:val="24"/>
          <w:szCs w:val="24"/>
          <w:highlight w:val="none"/>
        </w:rPr>
        <w:t>（一）供应商应通过行采家（https://www.gec123.com/）登记加入“重庆市政府采购供应商库”。</w:t>
      </w:r>
    </w:p>
    <w:p w14:paraId="2F6FA9FF">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（二）凡有意参加采购的供应商，请在</w:t>
      </w:r>
      <w:r>
        <w:rPr>
          <w:rFonts w:hint="eastAsia" w:ascii="仿宋" w:hAnsi="仿宋" w:eastAsia="仿宋" w:cs="仿宋"/>
          <w:color w:val="000000" w:themeColor="text1"/>
          <w:sz w:val="24"/>
          <w:szCs w:val="24"/>
          <w:highlight w:val="none"/>
        </w:rPr>
        <w:t>行采家（https://www.gec123.com/）</w:t>
      </w:r>
      <w:r>
        <w:rPr>
          <w:rFonts w:hint="eastAsia" w:ascii="仿宋" w:hAnsi="仿宋" w:eastAsia="仿宋"/>
          <w:color w:val="000000" w:themeColor="text1"/>
          <w:sz w:val="24"/>
          <w:szCs w:val="24"/>
          <w:highlight w:val="none"/>
        </w:rPr>
        <w:t>网上下载本项目网上竞采文件以及变更等采购前公布的所有项目资料，无论供应商下载与否，均视为已知晓所有采购实质性要求内容。</w:t>
      </w:r>
    </w:p>
    <w:p w14:paraId="69DE431E">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（三）线上报价</w:t>
      </w:r>
    </w:p>
    <w:p w14:paraId="4727F386">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1.线上报价时间：按本项目网上公告规定的报价截止时间为准。</w:t>
      </w:r>
    </w:p>
    <w:p w14:paraId="7E7B5F98">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2.线上报价要求：按本项目规定的时间在</w:t>
      </w:r>
      <w:r>
        <w:rPr>
          <w:rFonts w:hint="eastAsia" w:ascii="仿宋" w:hAnsi="仿宋" w:eastAsia="仿宋" w:cs="仿宋"/>
          <w:color w:val="000000" w:themeColor="text1"/>
          <w:sz w:val="24"/>
          <w:szCs w:val="24"/>
          <w:highlight w:val="none"/>
        </w:rPr>
        <w:t>行采家（https://www.gec123.com/）</w:t>
      </w:r>
      <w:r>
        <w:rPr>
          <w:rFonts w:hint="eastAsia" w:ascii="仿宋" w:hAnsi="仿宋" w:eastAsia="仿宋"/>
          <w:color w:val="000000" w:themeColor="text1"/>
          <w:sz w:val="24"/>
          <w:szCs w:val="24"/>
          <w:highlight w:val="none"/>
        </w:rPr>
        <w:t>进行网上报价。</w:t>
      </w:r>
    </w:p>
    <w:p w14:paraId="38D0D640">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（四）</w:t>
      </w:r>
      <w:r>
        <w:rPr>
          <w:rFonts w:hint="eastAsia" w:ascii="华文仿宋" w:hAnsi="华文仿宋" w:eastAsia="华文仿宋" w:cs="仿宋"/>
          <w:bCs/>
          <w:color w:val="000000" w:themeColor="text1"/>
          <w:sz w:val="24"/>
          <w:szCs w:val="24"/>
          <w:highlight w:val="none"/>
        </w:rPr>
        <w:t>供应商须在平台上报价并按要求上传响应文件，未按要求提供的为无效供应商。</w:t>
      </w:r>
    </w:p>
    <w:p w14:paraId="5452CB5A">
      <w:pPr>
        <w:snapToGrid w:val="0"/>
        <w:spacing w:line="400" w:lineRule="exact"/>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五、联系方式</w:t>
      </w:r>
    </w:p>
    <w:p w14:paraId="7023A3B2">
      <w:pPr>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（一）采购人：重庆市开州区人民医院</w:t>
      </w:r>
    </w:p>
    <w:p w14:paraId="354D2049">
      <w:pPr>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联系人：肖老师（采购招标）、牟老师（主管部门）</w:t>
      </w:r>
    </w:p>
    <w:p w14:paraId="0CC6FD65">
      <w:pPr>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电  话：18290271866/15084337934</w:t>
      </w:r>
    </w:p>
    <w:p w14:paraId="05AD42FB">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地  址：重庆市开州区汉丰街道安康街8号行政一楼119室采购办</w:t>
      </w:r>
    </w:p>
    <w:p w14:paraId="01937D15">
      <w:pPr>
        <w:pStyle w:val="4"/>
        <w:spacing w:before="0" w:after="0"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六、其它有关规定</w:t>
      </w:r>
    </w:p>
    <w:p w14:paraId="2CEFC3D1">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（一）单位负责人为同一人或者存在直接控股、管理关系的不同供应商，不得参加同一合同项（分包）下的竞采活动，否则均为无效响应。</w:t>
      </w:r>
    </w:p>
    <w:p w14:paraId="10184F82">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（二）为采购项目提供整体设计、规范编制或者项目管理、监理、检测等服务的供应商，不得再参加该采购项目的其他采购活动。</w:t>
      </w:r>
    </w:p>
    <w:p w14:paraId="31C8C60F">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（三）本项目的变更等文件（如果有）一律在“行采家（https://www.gec123.com/）”上发布，请各供应商注意下载；无论供应商下载与否，均视同供应商已知晓本项目澄清文件（如果有）的内容。</w:t>
      </w:r>
    </w:p>
    <w:p w14:paraId="52C6D0D5">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（四）超过响应文件截止时间递交的响应文件，恕不接收。</w:t>
      </w:r>
    </w:p>
    <w:p w14:paraId="7D18EF4E">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（五）竞采费用：无论竞采结果如何，供应商参与本项目竞采的所有成本费用均应由供应商自行承担。</w:t>
      </w:r>
    </w:p>
    <w:p w14:paraId="7AC38B45">
      <w:pPr>
        <w:snapToGrid w:val="0"/>
        <w:spacing w:line="400" w:lineRule="exact"/>
        <w:ind w:firstLine="360" w:firstLineChars="150"/>
        <w:rPr>
          <w:rFonts w:ascii="仿宋" w:hAnsi="仿宋" w:eastAsia="仿宋" w:cs="仿宋"/>
          <w:b/>
          <w:color w:val="000000" w:themeColor="text1"/>
          <w:sz w:val="24"/>
          <w:szCs w:val="24"/>
          <w:highlight w:val="none"/>
        </w:rPr>
      </w:pPr>
      <w:r>
        <w:rPr>
          <w:rFonts w:hint="eastAsia" w:ascii="仿宋" w:hAnsi="仿宋" w:eastAsia="仿宋" w:cs="仿宋"/>
          <w:color w:val="000000" w:themeColor="text1"/>
          <w:sz w:val="24"/>
          <w:szCs w:val="24"/>
          <w:highlight w:val="none"/>
        </w:rPr>
        <w:t>（六）</w:t>
      </w:r>
      <w:r>
        <w:rPr>
          <w:rFonts w:hint="eastAsia" w:ascii="仿宋" w:hAnsi="仿宋" w:eastAsia="仿宋" w:cs="仿宋"/>
          <w:b/>
          <w:bCs/>
          <w:color w:val="000000" w:themeColor="text1"/>
          <w:sz w:val="24"/>
          <w:szCs w:val="24"/>
          <w:highlight w:val="none"/>
        </w:rPr>
        <w:t>1.本</w:t>
      </w:r>
      <w:r>
        <w:rPr>
          <w:rFonts w:hint="eastAsia" w:ascii="仿宋" w:hAnsi="仿宋" w:eastAsia="仿宋" w:cs="仿宋"/>
          <w:b/>
          <w:color w:val="000000" w:themeColor="text1"/>
          <w:sz w:val="24"/>
          <w:szCs w:val="24"/>
          <w:highlight w:val="none"/>
        </w:rPr>
        <w:t>项目</w:t>
      </w:r>
      <w:r>
        <w:rPr>
          <w:rFonts w:hint="eastAsia" w:ascii="仿宋" w:hAnsi="仿宋" w:eastAsia="仿宋" w:cs="仿宋"/>
          <w:b/>
          <w:color w:val="000000" w:themeColor="text1"/>
          <w:sz w:val="24"/>
          <w:szCs w:val="24"/>
          <w:highlight w:val="none"/>
          <w:u w:val="single"/>
        </w:rPr>
        <w:t>不接受</w:t>
      </w:r>
      <w:r>
        <w:rPr>
          <w:rFonts w:hint="eastAsia" w:ascii="仿宋" w:hAnsi="仿宋" w:eastAsia="仿宋" w:cs="仿宋"/>
          <w:b/>
          <w:color w:val="000000" w:themeColor="text1"/>
          <w:sz w:val="24"/>
          <w:szCs w:val="24"/>
          <w:highlight w:val="none"/>
        </w:rPr>
        <w:t>联合体参与竞采。</w:t>
      </w:r>
    </w:p>
    <w:p w14:paraId="5AB3BF28">
      <w:pPr>
        <w:snapToGrid w:val="0"/>
        <w:spacing w:line="400" w:lineRule="exact"/>
        <w:ind w:firstLine="1205" w:firstLineChars="500"/>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2.本项目</w:t>
      </w:r>
      <w:r>
        <w:rPr>
          <w:rFonts w:hint="eastAsia" w:ascii="仿宋" w:hAnsi="仿宋" w:eastAsia="仿宋" w:cs="仿宋"/>
          <w:b/>
          <w:color w:val="000000" w:themeColor="text1"/>
          <w:sz w:val="24"/>
          <w:szCs w:val="24"/>
          <w:highlight w:val="none"/>
          <w:u w:val="single"/>
        </w:rPr>
        <w:t>不接受合同</w:t>
      </w:r>
      <w:r>
        <w:rPr>
          <w:rFonts w:hint="eastAsia" w:ascii="仿宋" w:hAnsi="仿宋" w:eastAsia="仿宋" w:cs="仿宋"/>
          <w:b/>
          <w:color w:val="000000" w:themeColor="text1"/>
          <w:sz w:val="24"/>
          <w:szCs w:val="24"/>
          <w:highlight w:val="none"/>
        </w:rPr>
        <w:t>分包。</w:t>
      </w:r>
    </w:p>
    <w:p w14:paraId="33E4DB51">
      <w:pPr>
        <w:snapToGrid w:val="0"/>
        <w:spacing w:line="400" w:lineRule="exact"/>
        <w:ind w:firstLine="360" w:firstLineChars="15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七）参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D88CC05">
      <w:pPr>
        <w:snapToGrid w:val="0"/>
        <w:spacing w:line="400" w:lineRule="exact"/>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七、供应商提交响应文件</w:t>
      </w:r>
    </w:p>
    <w:p w14:paraId="7C19B4E0">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4"/>
          <w:highlight w:val="none"/>
        </w:rPr>
        <w:t>1、</w:t>
      </w:r>
      <w:r>
        <w:rPr>
          <w:rFonts w:hint="eastAsia" w:ascii="仿宋" w:hAnsi="仿宋" w:eastAsia="仿宋" w:cs="仿宋"/>
          <w:color w:val="000000" w:themeColor="text1"/>
          <w:szCs w:val="28"/>
          <w:highlight w:val="none"/>
        </w:rPr>
        <w:t>供应商线上报名、报价时需上传盖章后的响应文件电子文档，且需线下送达纸质响应文件</w:t>
      </w:r>
      <w:r>
        <w:rPr>
          <w:rFonts w:hint="eastAsia" w:ascii="仿宋" w:hAnsi="仿宋" w:eastAsia="仿宋" w:cs="仿宋"/>
          <w:b/>
          <w:bCs/>
          <w:color w:val="000000" w:themeColor="text1"/>
          <w:szCs w:val="28"/>
          <w:highlight w:val="none"/>
        </w:rPr>
        <w:t>（正副本各一份，胶装密封并加盖骑缝鲜章，未送达或未密封视为无效响应）</w:t>
      </w:r>
      <w:r>
        <w:rPr>
          <w:rFonts w:hint="eastAsia" w:ascii="仿宋" w:hAnsi="仿宋" w:eastAsia="仿宋" w:cs="仿宋"/>
          <w:color w:val="000000" w:themeColor="text1"/>
          <w:szCs w:val="28"/>
          <w:highlight w:val="none"/>
        </w:rPr>
        <w:t>，请按前述联系方式，可选择寄送或直接送达。（需在行采家报价截止时间后1日内送到，否则视为无效报价。请自行掌握送达时间）</w:t>
      </w:r>
    </w:p>
    <w:p w14:paraId="761F5C58">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4"/>
          <w:highlight w:val="none"/>
        </w:rPr>
        <w:t>2、</w:t>
      </w:r>
      <w:r>
        <w:rPr>
          <w:rFonts w:hint="eastAsia" w:ascii="仿宋" w:hAnsi="仿宋" w:eastAsia="仿宋" w:cs="仿宋"/>
          <w:color w:val="000000" w:themeColor="text1"/>
          <w:szCs w:val="28"/>
          <w:highlight w:val="none"/>
        </w:rPr>
        <w:t>线下送达的响应文件需与线上上传文件一致，采购人将以线下送达的响应文件作为评判依据，行采家响应文件与线下文件不一致的，视为无效报价。</w:t>
      </w:r>
    </w:p>
    <w:p w14:paraId="7AB1AF67">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4"/>
          <w:highlight w:val="none"/>
        </w:rPr>
        <w:t>3、供应商制作的响应文件，须按照要求制作，规定签字、盖章的地方必须按其规定签字、盖章，未按要求制作响应文件的</w:t>
      </w:r>
      <w:r>
        <w:rPr>
          <w:rFonts w:hint="eastAsia" w:ascii="仿宋" w:hAnsi="仿宋" w:eastAsia="仿宋" w:cs="仿宋"/>
          <w:color w:val="000000" w:themeColor="text1"/>
          <w:szCs w:val="28"/>
          <w:highlight w:val="none"/>
        </w:rPr>
        <w:t>为无效供应商。</w:t>
      </w:r>
    </w:p>
    <w:p w14:paraId="56D268C6">
      <w:pPr>
        <w:spacing w:line="400" w:lineRule="exact"/>
        <w:ind w:firstLine="480" w:firstLineChars="200"/>
        <w:rPr>
          <w:rFonts w:ascii="仿宋" w:hAnsi="仿宋" w:eastAsia="仿宋" w:cs="仿宋"/>
          <w:color w:val="000000" w:themeColor="text1"/>
          <w:sz w:val="24"/>
          <w:szCs w:val="24"/>
          <w:highlight w:val="none"/>
        </w:rPr>
      </w:pPr>
    </w:p>
    <w:p w14:paraId="0D9D4036">
      <w:pPr>
        <w:spacing w:line="400" w:lineRule="exact"/>
        <w:jc w:val="left"/>
        <w:rPr>
          <w:rFonts w:ascii="仿宋" w:hAnsi="仿宋" w:eastAsia="仿宋" w:cs="仿宋"/>
          <w:color w:val="000000" w:themeColor="text1"/>
          <w:sz w:val="24"/>
          <w:szCs w:val="24"/>
          <w:highlight w:val="none"/>
        </w:rPr>
      </w:pPr>
    </w:p>
    <w:p w14:paraId="1AD35B68">
      <w:pPr>
        <w:spacing w:line="400" w:lineRule="exact"/>
        <w:jc w:val="left"/>
        <w:rPr>
          <w:rFonts w:ascii="仿宋" w:hAnsi="仿宋" w:eastAsia="仿宋" w:cs="仿宋"/>
          <w:color w:val="000000" w:themeColor="text1"/>
          <w:sz w:val="24"/>
          <w:szCs w:val="24"/>
          <w:highlight w:val="none"/>
        </w:rPr>
      </w:pPr>
    </w:p>
    <w:p w14:paraId="2DCF9AD5">
      <w:pPr>
        <w:spacing w:line="400" w:lineRule="exact"/>
        <w:jc w:val="left"/>
        <w:rPr>
          <w:rFonts w:ascii="仿宋" w:hAnsi="仿宋" w:eastAsia="仿宋" w:cs="仿宋"/>
          <w:color w:val="000000" w:themeColor="text1"/>
          <w:sz w:val="24"/>
          <w:szCs w:val="24"/>
          <w:highlight w:val="none"/>
        </w:rPr>
      </w:pPr>
    </w:p>
    <w:p w14:paraId="736CEA1C">
      <w:pPr>
        <w:spacing w:line="400" w:lineRule="exact"/>
        <w:rPr>
          <w:rFonts w:ascii="仿宋" w:hAnsi="仿宋" w:eastAsia="仿宋" w:cs="仿宋"/>
          <w:b/>
          <w:bCs/>
          <w:color w:val="000000" w:themeColor="text1"/>
          <w:sz w:val="36"/>
          <w:szCs w:val="36"/>
          <w:highlight w:val="none"/>
        </w:rPr>
      </w:pPr>
    </w:p>
    <w:p w14:paraId="497AD6A7">
      <w:pPr>
        <w:spacing w:line="400" w:lineRule="exact"/>
        <w:rPr>
          <w:rFonts w:ascii="仿宋" w:hAnsi="仿宋" w:eastAsia="仿宋" w:cs="仿宋"/>
          <w:b/>
          <w:bCs/>
          <w:color w:val="000000" w:themeColor="text1"/>
          <w:sz w:val="36"/>
          <w:szCs w:val="36"/>
          <w:highlight w:val="none"/>
        </w:rPr>
      </w:pPr>
    </w:p>
    <w:p w14:paraId="7625EDAF">
      <w:pPr>
        <w:spacing w:line="400" w:lineRule="exact"/>
        <w:rPr>
          <w:rFonts w:ascii="仿宋" w:hAnsi="仿宋" w:eastAsia="仿宋" w:cs="仿宋"/>
          <w:b/>
          <w:bCs/>
          <w:color w:val="000000" w:themeColor="text1"/>
          <w:sz w:val="36"/>
          <w:szCs w:val="36"/>
          <w:highlight w:val="none"/>
        </w:rPr>
      </w:pPr>
    </w:p>
    <w:p w14:paraId="56E2E405">
      <w:pPr>
        <w:spacing w:line="400" w:lineRule="exact"/>
        <w:jc w:val="center"/>
        <w:rPr>
          <w:rFonts w:ascii="仿宋" w:hAnsi="仿宋" w:eastAsia="仿宋" w:cs="仿宋"/>
          <w:b/>
          <w:bCs/>
          <w:color w:val="000000" w:themeColor="text1"/>
          <w:sz w:val="36"/>
          <w:szCs w:val="36"/>
          <w:highlight w:val="none"/>
        </w:rPr>
      </w:pPr>
    </w:p>
    <w:p w14:paraId="677F0719">
      <w:pPr>
        <w:spacing w:line="400" w:lineRule="exact"/>
        <w:jc w:val="center"/>
        <w:rPr>
          <w:rFonts w:ascii="仿宋" w:hAnsi="仿宋" w:eastAsia="仿宋" w:cs="仿宋"/>
          <w:b/>
          <w:bCs/>
          <w:color w:val="000000" w:themeColor="text1"/>
          <w:sz w:val="36"/>
          <w:szCs w:val="36"/>
          <w:highlight w:val="none"/>
        </w:rPr>
      </w:pPr>
    </w:p>
    <w:p w14:paraId="748A583A">
      <w:pPr>
        <w:spacing w:line="400" w:lineRule="exact"/>
        <w:jc w:val="center"/>
        <w:rPr>
          <w:rFonts w:ascii="仿宋" w:hAnsi="仿宋" w:eastAsia="仿宋" w:cs="仿宋"/>
          <w:b/>
          <w:bCs/>
          <w:color w:val="000000" w:themeColor="text1"/>
          <w:sz w:val="36"/>
          <w:szCs w:val="36"/>
          <w:highlight w:val="none"/>
        </w:rPr>
      </w:pPr>
    </w:p>
    <w:p w14:paraId="71B676C5">
      <w:pPr>
        <w:spacing w:line="400" w:lineRule="exact"/>
        <w:jc w:val="center"/>
        <w:rPr>
          <w:rFonts w:ascii="仿宋" w:hAnsi="仿宋" w:eastAsia="仿宋" w:cs="仿宋"/>
          <w:b/>
          <w:bCs/>
          <w:color w:val="000000" w:themeColor="text1"/>
          <w:sz w:val="36"/>
          <w:szCs w:val="36"/>
          <w:highlight w:val="none"/>
        </w:rPr>
      </w:pPr>
    </w:p>
    <w:p w14:paraId="6FB5CEAA">
      <w:pPr>
        <w:spacing w:line="400" w:lineRule="exact"/>
        <w:jc w:val="center"/>
        <w:rPr>
          <w:rFonts w:ascii="仿宋" w:hAnsi="仿宋" w:eastAsia="仿宋" w:cs="仿宋"/>
          <w:b/>
          <w:bCs/>
          <w:color w:val="000000" w:themeColor="text1"/>
          <w:sz w:val="36"/>
          <w:szCs w:val="36"/>
          <w:highlight w:val="none"/>
        </w:rPr>
      </w:pPr>
    </w:p>
    <w:p w14:paraId="05F3AAE5">
      <w:pPr>
        <w:spacing w:line="400" w:lineRule="exact"/>
        <w:jc w:val="center"/>
        <w:rPr>
          <w:rFonts w:ascii="仿宋" w:hAnsi="仿宋" w:eastAsia="仿宋" w:cs="仿宋"/>
          <w:b/>
          <w:bCs/>
          <w:color w:val="000000" w:themeColor="text1"/>
          <w:sz w:val="36"/>
          <w:szCs w:val="36"/>
          <w:highlight w:val="none"/>
        </w:rPr>
      </w:pPr>
    </w:p>
    <w:p w14:paraId="2D697BB9">
      <w:pPr>
        <w:spacing w:line="400" w:lineRule="exact"/>
        <w:jc w:val="center"/>
        <w:rPr>
          <w:rFonts w:hint="eastAsia" w:ascii="仿宋" w:hAnsi="仿宋" w:eastAsia="仿宋" w:cs="仿宋"/>
          <w:b/>
          <w:bCs/>
          <w:color w:val="000000" w:themeColor="text1"/>
          <w:sz w:val="36"/>
          <w:szCs w:val="36"/>
          <w:highlight w:val="none"/>
        </w:rPr>
      </w:pPr>
    </w:p>
    <w:p w14:paraId="4C887740">
      <w:pPr>
        <w:spacing w:line="400" w:lineRule="exact"/>
        <w:jc w:val="center"/>
        <w:rPr>
          <w:rFonts w:ascii="仿宋" w:hAnsi="仿宋" w:eastAsia="仿宋" w:cs="仿宋"/>
          <w:b/>
          <w:bCs/>
          <w:color w:val="000000" w:themeColor="text1"/>
          <w:sz w:val="24"/>
          <w:szCs w:val="24"/>
          <w:highlight w:val="none"/>
          <w:u w:val="single"/>
        </w:rPr>
      </w:pPr>
      <w:r>
        <w:rPr>
          <w:rFonts w:hint="eastAsia" w:ascii="仿宋" w:hAnsi="仿宋" w:eastAsia="仿宋" w:cs="仿宋"/>
          <w:b/>
          <w:bCs/>
          <w:color w:val="000000" w:themeColor="text1"/>
          <w:sz w:val="36"/>
          <w:szCs w:val="36"/>
          <w:highlight w:val="none"/>
        </w:rPr>
        <w:t>第二篇  项目服务（功能）需求</w:t>
      </w:r>
    </w:p>
    <w:p w14:paraId="2DB02AB7">
      <w:pPr>
        <w:spacing w:line="400" w:lineRule="exact"/>
        <w:jc w:val="left"/>
        <w:rPr>
          <w:color w:val="000000" w:themeColor="text1"/>
          <w:sz w:val="30"/>
          <w:szCs w:val="30"/>
          <w:highlight w:val="none"/>
        </w:rPr>
      </w:pPr>
      <w:r>
        <w:rPr>
          <w:rFonts w:hint="eastAsia" w:ascii="仿宋" w:hAnsi="仿宋" w:eastAsia="仿宋" w:cs="仿宋"/>
          <w:b/>
          <w:bCs/>
          <w:color w:val="000000" w:themeColor="text1"/>
          <w:sz w:val="30"/>
          <w:szCs w:val="30"/>
          <w:highlight w:val="none"/>
          <w:u w:val="single"/>
        </w:rPr>
        <w:t>本篇服务需求为符合性审查中的实质性要求，响应文件若不满足按无效处理。</w:t>
      </w:r>
    </w:p>
    <w:p w14:paraId="60112CCE">
      <w:pPr>
        <w:pStyle w:val="29"/>
        <w:rPr>
          <w:rFonts w:hint="eastAsia" w:ascii="Times New Roman" w:hAnsi="Times New Roman" w:eastAsia="方正黑体_GBK" w:cs="Times New Roman"/>
          <w:color w:val="000000" w:themeColor="text1"/>
          <w:sz w:val="32"/>
          <w:szCs w:val="20"/>
          <w:highlight w:val="none"/>
        </w:rPr>
      </w:pPr>
      <w:r>
        <w:rPr>
          <w:rFonts w:hint="eastAsia" w:ascii="Times New Roman" w:hAnsi="Times New Roman" w:eastAsia="方正黑体_GBK" w:cs="Times New Roman"/>
          <w:color w:val="000000" w:themeColor="text1"/>
          <w:sz w:val="32"/>
          <w:szCs w:val="20"/>
          <w:highlight w:val="none"/>
        </w:rPr>
        <w:t>一.医保业务综合服务终端(手持式)技术</w:t>
      </w:r>
      <w:r>
        <w:rPr>
          <w:rFonts w:hint="eastAsia" w:ascii="Times New Roman" w:hAnsi="Times New Roman" w:eastAsia="方正黑体_GBK" w:cs="Times New Roman"/>
          <w:color w:val="000000" w:themeColor="text1"/>
          <w:sz w:val="32"/>
          <w:szCs w:val="20"/>
          <w:highlight w:val="none"/>
          <w:lang w:eastAsia="zh-CN"/>
        </w:rPr>
        <w:t>参数</w:t>
      </w:r>
      <w:r>
        <w:rPr>
          <w:rFonts w:hint="eastAsia" w:ascii="Times New Roman" w:hAnsi="Times New Roman" w:eastAsia="方正黑体_GBK" w:cs="Times New Roman"/>
          <w:color w:val="000000" w:themeColor="text1"/>
          <w:sz w:val="32"/>
          <w:szCs w:val="20"/>
          <w:highlight w:val="none"/>
        </w:rPr>
        <w:t>需求（含支持聚合码支付功能及</w:t>
      </w:r>
      <w:r>
        <w:rPr>
          <w:rFonts w:hint="eastAsia" w:ascii="Times New Roman" w:hAnsi="Times New Roman" w:eastAsia="方正黑体_GBK" w:cs="Times New Roman"/>
          <w:color w:val="000000" w:themeColor="text1"/>
          <w:sz w:val="32"/>
          <w:szCs w:val="20"/>
          <w:highlight w:val="none"/>
          <w:lang w:eastAsia="zh-CN"/>
        </w:rPr>
        <w:t>一</w:t>
      </w:r>
      <w:r>
        <w:rPr>
          <w:rFonts w:hint="eastAsia" w:ascii="Times New Roman" w:hAnsi="Times New Roman" w:eastAsia="方正黑体_GBK" w:cs="Times New Roman"/>
          <w:color w:val="000000" w:themeColor="text1"/>
          <w:sz w:val="32"/>
          <w:szCs w:val="20"/>
          <w:highlight w:val="none"/>
        </w:rPr>
        <w:t>年物联网卡使用费用）</w:t>
      </w:r>
    </w:p>
    <w:tbl>
      <w:tblPr>
        <w:tblStyle w:val="18"/>
        <w:tblW w:w="103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2484"/>
        <w:gridCol w:w="6751"/>
      </w:tblGrid>
      <w:tr w14:paraId="5CD21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080" w:type="dxa"/>
            <w:vMerge w:val="restart"/>
            <w:tcBorders>
              <w:top w:val="single" w:color="000000" w:sz="4" w:space="0"/>
              <w:left w:val="single" w:color="000000" w:sz="4" w:space="0"/>
              <w:bottom w:val="nil"/>
              <w:right w:val="single" w:color="000000" w:sz="4" w:space="0"/>
            </w:tcBorders>
            <w:shd w:val="clear" w:color="auto" w:fill="auto"/>
            <w:vAlign w:val="center"/>
          </w:tcPr>
          <w:p w14:paraId="722A05C6">
            <w:pPr>
              <w:keepNext w:val="0"/>
              <w:keepLines w:val="0"/>
              <w:widowControl/>
              <w:suppressLineNumbers w:val="0"/>
              <w:jc w:val="center"/>
              <w:textAlignment w:val="center"/>
              <w:rPr>
                <w:rFonts w:ascii="Arial" w:hAnsi="Arial" w:eastAsia="宋体" w:cs="Arial"/>
                <w:i w:val="0"/>
                <w:iCs w:val="0"/>
                <w:color w:val="000000" w:themeColor="text1"/>
                <w:sz w:val="21"/>
                <w:szCs w:val="21"/>
                <w:highlight w:val="none"/>
                <w:u w:val="none"/>
              </w:rPr>
            </w:pPr>
            <w:r>
              <w:rPr>
                <w:rFonts w:hint="eastAsia" w:ascii="宋体" w:hAnsi="宋体" w:eastAsia="宋体" w:cs="宋体"/>
                <w:i w:val="0"/>
                <w:iCs w:val="0"/>
                <w:color w:val="000000" w:themeColor="text1"/>
                <w:kern w:val="0"/>
                <w:sz w:val="21"/>
                <w:szCs w:val="21"/>
                <w:highlight w:val="none"/>
                <w:u w:val="none"/>
                <w:lang w:val="en-US" w:eastAsia="zh-CN" w:bidi="ar"/>
              </w:rPr>
              <w:t>医保业务综合服务终端</w:t>
            </w:r>
            <w:r>
              <w:rPr>
                <w:rFonts w:hint="default" w:ascii="Arial" w:hAnsi="Arial" w:eastAsia="宋体" w:cs="Arial"/>
                <w:i w:val="0"/>
                <w:iCs w:val="0"/>
                <w:color w:val="000000" w:themeColor="text1"/>
                <w:kern w:val="0"/>
                <w:sz w:val="21"/>
                <w:szCs w:val="21"/>
                <w:highlight w:val="none"/>
                <w:u w:val="none"/>
                <w:lang w:val="en-US" w:eastAsia="zh-CN" w:bidi="ar"/>
              </w:rPr>
              <w:t>(</w:t>
            </w:r>
            <w:r>
              <w:rPr>
                <w:rFonts w:hint="eastAsia" w:ascii="宋体" w:hAnsi="宋体" w:eastAsia="宋体" w:cs="宋体"/>
                <w:i w:val="0"/>
                <w:iCs w:val="0"/>
                <w:color w:val="000000" w:themeColor="text1"/>
                <w:kern w:val="0"/>
                <w:sz w:val="21"/>
                <w:szCs w:val="21"/>
                <w:highlight w:val="none"/>
                <w:u w:val="none"/>
                <w:lang w:val="en-US" w:eastAsia="zh-CN" w:bidi="ar"/>
              </w:rPr>
              <w:t>手持式</w:t>
            </w:r>
            <w:r>
              <w:rPr>
                <w:rFonts w:hint="default" w:ascii="Arial" w:hAnsi="Arial" w:eastAsia="宋体" w:cs="Arial"/>
                <w:i w:val="0"/>
                <w:iCs w:val="0"/>
                <w:color w:val="000000" w:themeColor="text1"/>
                <w:kern w:val="0"/>
                <w:sz w:val="21"/>
                <w:szCs w:val="21"/>
                <w:highlight w:val="none"/>
                <w:u w:val="none"/>
                <w:lang w:val="en-US" w:eastAsia="zh-CN" w:bidi="ar"/>
              </w:rPr>
              <w:t>)</w:t>
            </w:r>
          </w:p>
        </w:tc>
        <w:tc>
          <w:tcPr>
            <w:tcW w:w="9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F046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技术规格要求</w:t>
            </w:r>
          </w:p>
        </w:tc>
      </w:tr>
      <w:tr w14:paraId="75FB4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2DCF694F">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0D5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处理器</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6E2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≥8核</w:t>
            </w:r>
          </w:p>
        </w:tc>
      </w:tr>
      <w:tr w14:paraId="25D98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BC0853F">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2FE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操作系统</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230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≥Android 10</w:t>
            </w:r>
          </w:p>
        </w:tc>
      </w:tr>
      <w:tr w14:paraId="0EA47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2631032">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6EE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存储器</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FB9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≥2GB RAM+64GB ROM</w:t>
            </w:r>
          </w:p>
        </w:tc>
      </w:tr>
      <w:tr w14:paraId="1CFE4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1B27D966">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742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摄像头</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290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后置3D结构光人脸识别摄像头</w:t>
            </w:r>
          </w:p>
        </w:tc>
      </w:tr>
      <w:tr w14:paraId="3C749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EB46166">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2B9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触显</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E01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≥5寸全视角液晶屏，分辨率1440*720</w:t>
            </w:r>
          </w:p>
        </w:tc>
      </w:tr>
      <w:tr w14:paraId="01871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DC9982B">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F812F">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rPr>
            </w:pPr>
            <w:r>
              <w:rPr>
                <w:rFonts w:hint="eastAsia" w:ascii="宋体" w:hAnsi="宋体" w:eastAsia="宋体" w:cs="宋体"/>
                <w:i w:val="0"/>
                <w:iCs w:val="0"/>
                <w:color w:val="000000" w:themeColor="text1"/>
                <w:kern w:val="0"/>
                <w:sz w:val="21"/>
                <w:szCs w:val="21"/>
                <w:highlight w:val="none"/>
                <w:u w:val="none"/>
                <w:lang w:val="en-US" w:eastAsia="zh-CN" w:bidi="ar"/>
              </w:rPr>
              <w:t>读卡模块</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A5E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eastAsia" w:ascii="宋体" w:hAnsi="宋体" w:eastAsia="宋体" w:cs="宋体"/>
                <w:i w:val="0"/>
                <w:iCs w:val="0"/>
                <w:color w:val="000000" w:themeColor="text1"/>
                <w:kern w:val="0"/>
                <w:sz w:val="22"/>
                <w:szCs w:val="22"/>
                <w:highlight w:val="none"/>
                <w:u w:val="none"/>
                <w:lang w:val="en-US" w:eastAsia="zh-CN" w:bidi="ar"/>
              </w:rPr>
              <w:t>磁条卡：支持</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1</w:t>
            </w:r>
            <w:r>
              <w:rPr>
                <w:rFonts w:hint="eastAsia" w:ascii="宋体" w:hAnsi="宋体" w:eastAsia="宋体" w:cs="宋体"/>
                <w:i w:val="0"/>
                <w:iCs w:val="0"/>
                <w:color w:val="000000" w:themeColor="text1"/>
                <w:kern w:val="0"/>
                <w:sz w:val="22"/>
                <w:szCs w:val="22"/>
                <w:highlight w:val="none"/>
                <w:u w:val="none"/>
                <w:lang w:val="en-US" w:eastAsia="zh-CN" w:bidi="ar"/>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2</w:t>
            </w:r>
            <w:r>
              <w:rPr>
                <w:rFonts w:hint="eastAsia" w:ascii="宋体" w:hAnsi="宋体" w:eastAsia="宋体" w:cs="宋体"/>
                <w:i w:val="0"/>
                <w:iCs w:val="0"/>
                <w:color w:val="000000" w:themeColor="text1"/>
                <w:kern w:val="0"/>
                <w:sz w:val="22"/>
                <w:szCs w:val="22"/>
                <w:highlight w:val="none"/>
                <w:u w:val="none"/>
                <w:lang w:val="en-US" w:eastAsia="zh-CN" w:bidi="ar"/>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3</w:t>
            </w:r>
            <w:r>
              <w:rPr>
                <w:rFonts w:hint="eastAsia" w:ascii="宋体" w:hAnsi="宋体" w:eastAsia="宋体" w:cs="宋体"/>
                <w:i w:val="0"/>
                <w:iCs w:val="0"/>
                <w:color w:val="000000" w:themeColor="text1"/>
                <w:kern w:val="0"/>
                <w:sz w:val="22"/>
                <w:szCs w:val="22"/>
                <w:highlight w:val="none"/>
                <w:u w:val="none"/>
                <w:lang w:val="en-US" w:eastAsia="zh-CN" w:bidi="ar"/>
              </w:rPr>
              <w:t>轨磁条的读功能，双向刷卡，单面刷卡</w:t>
            </w:r>
            <w:r>
              <w:rPr>
                <w:rFonts w:hint="eastAsia" w:ascii="宋体" w:hAnsi="宋体" w:eastAsia="宋体" w:cs="宋体"/>
                <w:i w:val="0"/>
                <w:iCs w:val="0"/>
                <w:color w:val="000000" w:themeColor="text1"/>
                <w:kern w:val="0"/>
                <w:sz w:val="22"/>
                <w:szCs w:val="22"/>
                <w:highlight w:val="none"/>
                <w:u w:val="none"/>
                <w:lang w:val="en-US" w:eastAsia="zh-CN" w:bidi="ar"/>
              </w:rPr>
              <w:br w:type="textWrapping"/>
            </w:r>
            <w:r>
              <w:rPr>
                <w:rFonts w:hint="eastAsia" w:ascii="宋体" w:hAnsi="宋体" w:eastAsia="宋体" w:cs="宋体"/>
                <w:i w:val="0"/>
                <w:iCs w:val="0"/>
                <w:color w:val="000000" w:themeColor="text1"/>
                <w:kern w:val="0"/>
                <w:sz w:val="22"/>
                <w:szCs w:val="22"/>
                <w:highlight w:val="none"/>
                <w:u w:val="none"/>
                <w:lang w:val="en-US" w:eastAsia="zh-CN" w:bidi="ar"/>
              </w:rPr>
              <w:t>接触</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IC</w:t>
            </w:r>
            <w:r>
              <w:rPr>
                <w:rFonts w:hint="eastAsia" w:ascii="宋体" w:hAnsi="宋体" w:eastAsia="宋体" w:cs="宋体"/>
                <w:i w:val="0"/>
                <w:iCs w:val="0"/>
                <w:color w:val="000000" w:themeColor="text1"/>
                <w:kern w:val="0"/>
                <w:sz w:val="22"/>
                <w:szCs w:val="22"/>
                <w:highlight w:val="none"/>
                <w:u w:val="none"/>
                <w:lang w:val="en-US" w:eastAsia="zh-CN" w:bidi="ar"/>
              </w:rPr>
              <w:t>卡：支持符合</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IS0 7816</w:t>
            </w:r>
            <w:r>
              <w:rPr>
                <w:rFonts w:hint="eastAsia" w:ascii="宋体" w:hAnsi="宋体" w:eastAsia="宋体" w:cs="宋体"/>
                <w:i w:val="0"/>
                <w:iCs w:val="0"/>
                <w:color w:val="000000" w:themeColor="text1"/>
                <w:kern w:val="0"/>
                <w:sz w:val="22"/>
                <w:szCs w:val="22"/>
                <w:highlight w:val="none"/>
                <w:u w:val="none"/>
                <w:lang w:val="en-US" w:eastAsia="zh-CN" w:bidi="ar"/>
              </w:rPr>
              <w:t>标准的</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T=0</w:t>
            </w:r>
            <w:r>
              <w:rPr>
                <w:rFonts w:hint="eastAsia" w:ascii="宋体" w:hAnsi="宋体" w:eastAsia="宋体" w:cs="宋体"/>
                <w:i w:val="0"/>
                <w:iCs w:val="0"/>
                <w:color w:val="000000" w:themeColor="text1"/>
                <w:kern w:val="0"/>
                <w:sz w:val="22"/>
                <w:szCs w:val="22"/>
                <w:highlight w:val="none"/>
                <w:u w:val="none"/>
                <w:lang w:val="en-US" w:eastAsia="zh-CN" w:bidi="ar"/>
              </w:rPr>
              <w:t>、</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T=1</w:t>
            </w:r>
            <w:r>
              <w:rPr>
                <w:rFonts w:hint="eastAsia" w:ascii="宋体" w:hAnsi="宋体" w:eastAsia="宋体" w:cs="宋体"/>
                <w:i w:val="0"/>
                <w:iCs w:val="0"/>
                <w:color w:val="000000" w:themeColor="text1"/>
                <w:kern w:val="0"/>
                <w:sz w:val="22"/>
                <w:szCs w:val="22"/>
                <w:highlight w:val="none"/>
                <w:u w:val="none"/>
                <w:lang w:val="en-US" w:eastAsia="zh-CN" w:bidi="ar"/>
              </w:rPr>
              <w:t>的</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CPU</w:t>
            </w:r>
            <w:r>
              <w:rPr>
                <w:rFonts w:hint="eastAsia" w:ascii="宋体" w:hAnsi="宋体" w:eastAsia="宋体" w:cs="宋体"/>
                <w:i w:val="0"/>
                <w:iCs w:val="0"/>
                <w:color w:val="000000" w:themeColor="text1"/>
                <w:kern w:val="0"/>
                <w:sz w:val="22"/>
                <w:szCs w:val="22"/>
                <w:highlight w:val="none"/>
                <w:u w:val="none"/>
                <w:lang w:val="en-US" w:eastAsia="zh-CN" w:bidi="ar"/>
              </w:rPr>
              <w:t>卡的操作，卡座插拔卡寿命至少</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20</w:t>
            </w:r>
            <w:r>
              <w:rPr>
                <w:rFonts w:hint="eastAsia" w:ascii="宋体" w:hAnsi="宋体" w:eastAsia="宋体" w:cs="宋体"/>
                <w:i w:val="0"/>
                <w:iCs w:val="0"/>
                <w:color w:val="000000" w:themeColor="text1"/>
                <w:kern w:val="0"/>
                <w:sz w:val="22"/>
                <w:szCs w:val="22"/>
                <w:highlight w:val="none"/>
                <w:u w:val="none"/>
                <w:lang w:val="en-US" w:eastAsia="zh-CN" w:bidi="ar"/>
              </w:rPr>
              <w:t>万次</w:t>
            </w:r>
            <w:r>
              <w:rPr>
                <w:rFonts w:hint="eastAsia" w:ascii="宋体" w:hAnsi="宋体" w:eastAsia="宋体" w:cs="宋体"/>
                <w:i w:val="0"/>
                <w:iCs w:val="0"/>
                <w:color w:val="000000" w:themeColor="text1"/>
                <w:kern w:val="0"/>
                <w:sz w:val="22"/>
                <w:szCs w:val="22"/>
                <w:highlight w:val="none"/>
                <w:u w:val="none"/>
                <w:lang w:val="en-US" w:eastAsia="zh-CN" w:bidi="ar"/>
              </w:rPr>
              <w:br w:type="textWrapping"/>
            </w:r>
            <w:r>
              <w:rPr>
                <w:rFonts w:hint="eastAsia" w:ascii="宋体" w:hAnsi="宋体" w:eastAsia="宋体" w:cs="宋体"/>
                <w:i w:val="0"/>
                <w:iCs w:val="0"/>
                <w:color w:val="000000" w:themeColor="text1"/>
                <w:kern w:val="0"/>
                <w:sz w:val="22"/>
                <w:szCs w:val="22"/>
                <w:highlight w:val="none"/>
                <w:u w:val="none"/>
                <w:lang w:val="en-US" w:eastAsia="zh-CN" w:bidi="ar"/>
              </w:rPr>
              <w:t>非接触卡：支持符合</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IS0 14443 Type A/B Mifare</w:t>
            </w:r>
            <w:r>
              <w:rPr>
                <w:rFonts w:hint="eastAsia" w:ascii="宋体" w:hAnsi="宋体" w:eastAsia="宋体" w:cs="宋体"/>
                <w:i w:val="0"/>
                <w:iCs w:val="0"/>
                <w:color w:val="000000" w:themeColor="text1"/>
                <w:kern w:val="0"/>
                <w:sz w:val="22"/>
                <w:szCs w:val="22"/>
                <w:highlight w:val="none"/>
                <w:u w:val="none"/>
                <w:lang w:val="en-US" w:eastAsia="zh-CN" w:bidi="ar"/>
              </w:rPr>
              <w:t>的非接触智能卡最大读卡距离不小于</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5cm</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br w:type="textWrapping"/>
            </w:r>
            <w:r>
              <w:rPr>
                <w:rFonts w:hint="default" w:ascii="Times New Roman" w:hAnsi="Times New Roman" w:eastAsia="宋体" w:cs="Times New Roman"/>
                <w:i w:val="0"/>
                <w:iCs w:val="0"/>
                <w:color w:val="000000" w:themeColor="text1"/>
                <w:kern w:val="0"/>
                <w:sz w:val="22"/>
                <w:szCs w:val="22"/>
                <w:highlight w:val="none"/>
                <w:u w:val="none"/>
                <w:lang w:val="en-US" w:eastAsia="zh-CN" w:bidi="ar"/>
              </w:rPr>
              <w:t>PSAM</w:t>
            </w:r>
            <w:r>
              <w:rPr>
                <w:rFonts w:hint="eastAsia" w:ascii="宋体" w:hAnsi="宋体" w:eastAsia="宋体" w:cs="宋体"/>
                <w:i w:val="0"/>
                <w:iCs w:val="0"/>
                <w:color w:val="000000" w:themeColor="text1"/>
                <w:kern w:val="0"/>
                <w:sz w:val="22"/>
                <w:szCs w:val="22"/>
                <w:highlight w:val="none"/>
                <w:u w:val="none"/>
                <w:lang w:val="en-US" w:eastAsia="zh-CN" w:bidi="ar"/>
              </w:rPr>
              <w:t>卡座：</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1</w:t>
            </w:r>
            <w:r>
              <w:rPr>
                <w:rFonts w:hint="eastAsia" w:ascii="宋体" w:hAnsi="宋体" w:eastAsia="宋体" w:cs="宋体"/>
                <w:i w:val="0"/>
                <w:iCs w:val="0"/>
                <w:color w:val="000000" w:themeColor="text1"/>
                <w:kern w:val="0"/>
                <w:sz w:val="22"/>
                <w:szCs w:val="22"/>
                <w:highlight w:val="none"/>
                <w:u w:val="none"/>
                <w:lang w:val="en-US" w:eastAsia="zh-CN" w:bidi="ar"/>
              </w:rPr>
              <w:t>个符合</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IS07816</w:t>
            </w:r>
            <w:r>
              <w:rPr>
                <w:rFonts w:hint="eastAsia" w:ascii="宋体" w:hAnsi="宋体" w:eastAsia="宋体" w:cs="宋体"/>
                <w:i w:val="0"/>
                <w:iCs w:val="0"/>
                <w:color w:val="000000" w:themeColor="text1"/>
                <w:kern w:val="0"/>
                <w:sz w:val="22"/>
                <w:szCs w:val="22"/>
                <w:highlight w:val="none"/>
                <w:u w:val="none"/>
                <w:lang w:val="en-US" w:eastAsia="zh-CN" w:bidi="ar"/>
              </w:rPr>
              <w:t>规范</w:t>
            </w:r>
          </w:p>
        </w:tc>
      </w:tr>
      <w:tr w14:paraId="1FB9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A258EC4">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BCB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扫码识别</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494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rPr>
            </w:pPr>
            <w:r>
              <w:rPr>
                <w:rFonts w:hint="eastAsia" w:ascii="宋体" w:hAnsi="宋体" w:eastAsia="宋体" w:cs="宋体"/>
                <w:i w:val="0"/>
                <w:iCs w:val="0"/>
                <w:color w:val="000000" w:themeColor="text1"/>
                <w:kern w:val="0"/>
                <w:sz w:val="22"/>
                <w:szCs w:val="22"/>
                <w:highlight w:val="none"/>
                <w:u w:val="none"/>
                <w:lang w:val="en-US" w:eastAsia="zh-CN" w:bidi="ar"/>
              </w:rPr>
              <w:t>支持一维码、二维码识别</w:t>
            </w:r>
          </w:p>
        </w:tc>
      </w:tr>
      <w:tr w14:paraId="403D8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8A2103B">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E46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打印模块</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30A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≥58mm热敏打印机</w:t>
            </w:r>
          </w:p>
        </w:tc>
      </w:tr>
      <w:tr w14:paraId="03B26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B8CE6A4">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349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通信方式</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34B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LTE/UMTS/GSM</w:t>
            </w:r>
          </w:p>
        </w:tc>
      </w:tr>
      <w:tr w14:paraId="35D1D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C527816">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BF9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Wi-Fi</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74A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2.4GHz &amp; 5GHz,支持IEEE 802.11 a/b/g/n/ac</w:t>
            </w:r>
          </w:p>
        </w:tc>
      </w:tr>
      <w:tr w14:paraId="5875D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BE11EB4">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711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蓝牙</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996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支持蓝牙2.1+EDR/3.0/4.0  LE/4.2  BLE</w:t>
            </w:r>
          </w:p>
        </w:tc>
      </w:tr>
      <w:tr w14:paraId="700D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FDC239A">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59C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定位</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401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内置GPS,支持AGPS</w:t>
            </w:r>
          </w:p>
        </w:tc>
      </w:tr>
      <w:tr w14:paraId="25C2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730B0CCA">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BD8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电池</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F80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锂电池，7.6V/3500mAh</w:t>
            </w:r>
          </w:p>
        </w:tc>
      </w:tr>
      <w:tr w14:paraId="2058A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47B41088">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DF3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按键</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EC4A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电源键(锁屏键)、功能键、音量键</w:t>
            </w:r>
          </w:p>
        </w:tc>
      </w:tr>
      <w:tr w14:paraId="7A0AC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6650571">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BD1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喇叭</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30C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1.2w</w:t>
            </w:r>
          </w:p>
        </w:tc>
      </w:tr>
      <w:tr w14:paraId="528DE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309C503">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BBD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麦克</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973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支持1个</w:t>
            </w:r>
          </w:p>
        </w:tc>
      </w:tr>
      <w:tr w14:paraId="5E34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2B468169">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D03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卡座</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AB8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1 nano SIM卡+1 SD卡+1张PSAM卡，SD卡最大支持128G</w:t>
            </w:r>
          </w:p>
        </w:tc>
      </w:tr>
      <w:tr w14:paraId="0C3F8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4E6EAC99">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084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接口</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2977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USB Type-C,支持耳机功能</w:t>
            </w:r>
          </w:p>
        </w:tc>
      </w:tr>
      <w:tr w14:paraId="490D9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3B8674E">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71F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充电器</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A20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rPr>
              <w:t>Input:AC 100~240V;Output:5V/2A</w:t>
            </w:r>
          </w:p>
        </w:tc>
      </w:tr>
      <w:tr w14:paraId="72F06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CABA55D">
            <w:pPr>
              <w:jc w:val="center"/>
              <w:rPr>
                <w:rFonts w:hint="default" w:ascii="Arial" w:hAnsi="Arial" w:eastAsia="宋体" w:cs="Arial"/>
                <w:i w:val="0"/>
                <w:iCs w:val="0"/>
                <w:color w:val="000000" w:themeColor="text1"/>
                <w:sz w:val="21"/>
                <w:szCs w:val="21"/>
                <w:highlight w:val="none"/>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3187">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聚合支付</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E13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rPr>
            </w:pPr>
            <w:r>
              <w:rPr>
                <w:rFonts w:hint="eastAsia" w:ascii="宋体" w:hAnsi="宋体" w:eastAsia="宋体" w:cs="宋体"/>
                <w:i w:val="0"/>
                <w:iCs w:val="0"/>
                <w:color w:val="000000" w:themeColor="text1"/>
                <w:kern w:val="0"/>
                <w:sz w:val="22"/>
                <w:szCs w:val="22"/>
                <w:highlight w:val="none"/>
                <w:u w:val="none"/>
                <w:lang w:val="en-US" w:eastAsia="zh-CN" w:bidi="ar"/>
              </w:rPr>
              <w:t>支持微信、支付宝等聚合码缴费支付</w:t>
            </w:r>
          </w:p>
        </w:tc>
      </w:tr>
      <w:tr w14:paraId="313F1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CC9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highlight w:val="none"/>
                <w:u w:val="none"/>
              </w:rPr>
            </w:pPr>
            <w:r>
              <w:rPr>
                <w:rFonts w:hint="eastAsia" w:cs="Times New Roman"/>
                <w:b/>
                <w:bCs/>
                <w:i w:val="0"/>
                <w:iCs w:val="0"/>
                <w:color w:val="000000" w:themeColor="text1"/>
                <w:kern w:val="0"/>
                <w:sz w:val="22"/>
                <w:szCs w:val="22"/>
                <w:highlight w:val="none"/>
                <w:u w:val="none"/>
                <w:lang w:val="en-US" w:eastAsia="zh-CN" w:bidi="ar"/>
              </w:rPr>
              <w:t>标准条件</w:t>
            </w:r>
          </w:p>
        </w:tc>
        <w:tc>
          <w:tcPr>
            <w:tcW w:w="9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B5F0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rPr>
            </w:pPr>
            <w:r>
              <w:rPr>
                <w:rFonts w:hint="eastAsia" w:ascii="宋体" w:hAnsi="宋体" w:eastAsia="宋体" w:cs="宋体"/>
                <w:i w:val="0"/>
                <w:iCs w:val="0"/>
                <w:color w:val="000000" w:themeColor="text1"/>
                <w:kern w:val="0"/>
                <w:sz w:val="22"/>
                <w:szCs w:val="22"/>
                <w:highlight w:val="none"/>
                <w:u w:val="none"/>
                <w:lang w:val="en-US" w:eastAsia="zh-CN" w:bidi="ar"/>
              </w:rPr>
              <w:t>符合国家医保局《医保业务综合服务终端</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w:t>
            </w:r>
            <w:r>
              <w:rPr>
                <w:rFonts w:hint="eastAsia" w:ascii="宋体" w:hAnsi="宋体" w:eastAsia="宋体" w:cs="宋体"/>
                <w:i w:val="0"/>
                <w:iCs w:val="0"/>
                <w:color w:val="000000" w:themeColor="text1"/>
                <w:kern w:val="0"/>
                <w:sz w:val="22"/>
                <w:szCs w:val="22"/>
                <w:highlight w:val="none"/>
                <w:u w:val="none"/>
                <w:lang w:val="en-US" w:eastAsia="zh-CN" w:bidi="ar"/>
              </w:rPr>
              <w:t>Ⅲ类</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w:t>
            </w:r>
            <w:r>
              <w:rPr>
                <w:rFonts w:hint="eastAsia" w:ascii="宋体" w:hAnsi="宋体" w:eastAsia="宋体" w:cs="宋体"/>
                <w:i w:val="0"/>
                <w:iCs w:val="0"/>
                <w:color w:val="000000" w:themeColor="text1"/>
                <w:kern w:val="0"/>
                <w:sz w:val="22"/>
                <w:szCs w:val="22"/>
                <w:highlight w:val="none"/>
                <w:u w:val="none"/>
                <w:lang w:val="en-US" w:eastAsia="zh-CN" w:bidi="ar"/>
              </w:rPr>
              <w:t>技术规范》的相关要求；具有</w:t>
            </w:r>
            <w:r>
              <w:rPr>
                <w:rFonts w:hint="default" w:ascii="Times New Roman" w:hAnsi="Times New Roman" w:eastAsia="宋体" w:cs="Times New Roman"/>
                <w:i w:val="0"/>
                <w:iCs w:val="0"/>
                <w:color w:val="000000" w:themeColor="text1"/>
                <w:kern w:val="0"/>
                <w:sz w:val="22"/>
                <w:szCs w:val="22"/>
                <w:highlight w:val="none"/>
                <w:u w:val="none"/>
                <w:lang w:val="en-US" w:eastAsia="zh-CN" w:bidi="ar"/>
              </w:rPr>
              <w:t>3C</w:t>
            </w:r>
            <w:r>
              <w:rPr>
                <w:rFonts w:hint="eastAsia" w:ascii="宋体" w:hAnsi="宋体" w:eastAsia="宋体" w:cs="宋体"/>
                <w:i w:val="0"/>
                <w:iCs w:val="0"/>
                <w:color w:val="000000" w:themeColor="text1"/>
                <w:kern w:val="0"/>
                <w:sz w:val="22"/>
                <w:szCs w:val="22"/>
                <w:highlight w:val="none"/>
                <w:u w:val="none"/>
                <w:lang w:val="en-US" w:eastAsia="zh-CN" w:bidi="ar"/>
              </w:rPr>
              <w:t>认证证书。</w:t>
            </w:r>
          </w:p>
        </w:tc>
      </w:tr>
      <w:tr w14:paraId="0B840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4FE4">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highlight w:val="none"/>
                <w:u w:val="none"/>
              </w:rPr>
            </w:pPr>
            <w:r>
              <w:rPr>
                <w:rFonts w:hint="default" w:ascii="Times New Roman" w:hAnsi="Times New Roman" w:eastAsia="宋体" w:cs="Times New Roman"/>
                <w:b/>
                <w:bCs/>
                <w:i w:val="0"/>
                <w:iCs w:val="0"/>
                <w:color w:val="000000" w:themeColor="text1"/>
                <w:kern w:val="0"/>
                <w:sz w:val="22"/>
                <w:szCs w:val="22"/>
                <w:highlight w:val="none"/>
                <w:u w:val="none"/>
                <w:lang w:val="en-US" w:eastAsia="zh-CN" w:bidi="ar"/>
              </w:rPr>
              <w:t>物联网卡</w:t>
            </w:r>
          </w:p>
        </w:tc>
        <w:tc>
          <w:tcPr>
            <w:tcW w:w="9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989D6">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rPr>
            </w:pPr>
            <w:r>
              <w:rPr>
                <w:rFonts w:hint="eastAsia" w:ascii="宋体" w:hAnsi="宋体" w:cs="宋体"/>
                <w:i w:val="0"/>
                <w:iCs w:val="0"/>
                <w:color w:val="000000" w:themeColor="text1"/>
                <w:kern w:val="0"/>
                <w:sz w:val="22"/>
                <w:szCs w:val="22"/>
                <w:highlight w:val="none"/>
                <w:u w:val="none"/>
                <w:lang w:val="en-US" w:eastAsia="zh-CN" w:bidi="ar"/>
              </w:rPr>
              <w:t>免费</w:t>
            </w:r>
            <w:r>
              <w:rPr>
                <w:rFonts w:hint="eastAsia" w:ascii="宋体" w:hAnsi="宋体" w:eastAsia="宋体" w:cs="宋体"/>
                <w:i w:val="0"/>
                <w:iCs w:val="0"/>
                <w:color w:val="000000" w:themeColor="text1"/>
                <w:kern w:val="0"/>
                <w:sz w:val="22"/>
                <w:szCs w:val="22"/>
                <w:highlight w:val="none"/>
                <w:u w:val="none"/>
                <w:lang w:val="en-US" w:eastAsia="zh-CN" w:bidi="ar"/>
              </w:rPr>
              <w:t>提供一年物联网卡使用费用</w:t>
            </w:r>
          </w:p>
        </w:tc>
      </w:tr>
      <w:tr w14:paraId="0BACF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C940D">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highlight w:val="none"/>
                <w:u w:val="none"/>
              </w:rPr>
            </w:pPr>
            <w:r>
              <w:rPr>
                <w:rFonts w:hint="eastAsia" w:ascii="宋体" w:hAnsi="宋体" w:eastAsia="宋体" w:cs="宋体"/>
                <w:b/>
                <w:bCs/>
                <w:i w:val="0"/>
                <w:iCs w:val="0"/>
                <w:color w:val="000000" w:themeColor="text1"/>
                <w:kern w:val="0"/>
                <w:sz w:val="22"/>
                <w:szCs w:val="22"/>
                <w:highlight w:val="none"/>
                <w:u w:val="none"/>
                <w:lang w:val="en-US" w:eastAsia="zh-CN" w:bidi="ar"/>
              </w:rPr>
              <w:t>设备维保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3CF8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rPr>
            </w:pPr>
            <w:r>
              <w:rPr>
                <w:rFonts w:hint="eastAsia" w:ascii="宋体" w:hAnsi="宋体" w:cs="宋体"/>
                <w:i w:val="0"/>
                <w:iCs w:val="0"/>
                <w:color w:val="000000" w:themeColor="text1"/>
                <w:kern w:val="0"/>
                <w:sz w:val="22"/>
                <w:szCs w:val="22"/>
                <w:highlight w:val="none"/>
                <w:u w:val="none"/>
                <w:lang w:val="en-US" w:eastAsia="zh-CN" w:bidi="ar"/>
              </w:rPr>
              <w:t>免费</w:t>
            </w:r>
            <w:r>
              <w:rPr>
                <w:rFonts w:hint="eastAsia" w:ascii="宋体" w:hAnsi="宋体" w:eastAsia="宋体" w:cs="宋体"/>
                <w:i w:val="0"/>
                <w:iCs w:val="0"/>
                <w:color w:val="000000" w:themeColor="text1"/>
                <w:kern w:val="0"/>
                <w:sz w:val="22"/>
                <w:szCs w:val="22"/>
                <w:highlight w:val="none"/>
                <w:u w:val="none"/>
                <w:lang w:val="en-US" w:eastAsia="zh-CN" w:bidi="ar"/>
              </w:rPr>
              <w:t>提供两年设备维护保养</w:t>
            </w:r>
          </w:p>
        </w:tc>
      </w:tr>
    </w:tbl>
    <w:p w14:paraId="2A99FD94">
      <w:pPr>
        <w:pStyle w:val="29"/>
        <w:rPr>
          <w:rFonts w:hint="eastAsia" w:ascii="Times New Roman" w:hAnsi="Times New Roman" w:eastAsia="方正黑体_GBK" w:cs="Times New Roman"/>
          <w:color w:val="000000" w:themeColor="text1"/>
          <w:sz w:val="32"/>
          <w:szCs w:val="20"/>
          <w:highlight w:val="none"/>
        </w:rPr>
      </w:pPr>
    </w:p>
    <w:p w14:paraId="38342A56">
      <w:pPr>
        <w:pStyle w:val="29"/>
        <w:rPr>
          <w:rFonts w:hint="eastAsia" w:ascii="Times New Roman" w:hAnsi="Times New Roman" w:eastAsia="方正黑体_GBK" w:cs="Times New Roman"/>
          <w:color w:val="000000" w:themeColor="text1"/>
          <w:sz w:val="32"/>
          <w:szCs w:val="20"/>
          <w:highlight w:val="none"/>
        </w:rPr>
      </w:pPr>
    </w:p>
    <w:p w14:paraId="0644048A">
      <w:pPr>
        <w:pStyle w:val="29"/>
        <w:rPr>
          <w:rFonts w:ascii="Times New Roman" w:hAnsi="Times New Roman" w:eastAsia="方正黑体_GBK" w:cs="Times New Roman"/>
          <w:color w:val="000000" w:themeColor="text1"/>
          <w:sz w:val="32"/>
          <w:szCs w:val="20"/>
          <w:highlight w:val="none"/>
        </w:rPr>
      </w:pPr>
      <w:r>
        <w:rPr>
          <w:rFonts w:hint="eastAsia" w:ascii="Times New Roman" w:hAnsi="Times New Roman" w:eastAsia="方正黑体_GBK" w:cs="Times New Roman"/>
          <w:color w:val="000000" w:themeColor="text1"/>
          <w:sz w:val="32"/>
          <w:szCs w:val="20"/>
          <w:highlight w:val="none"/>
        </w:rPr>
        <w:t>二、功能需求</w:t>
      </w:r>
    </w:p>
    <w:p w14:paraId="5A2FBB6F">
      <w:pPr>
        <w:pStyle w:val="29"/>
        <w:rPr>
          <w:rFonts w:ascii="Times New Roman" w:hAnsi="Times New Roman" w:eastAsia="方正黑体_GBK" w:cs="Times New Roman"/>
          <w:color w:val="000000" w:themeColor="text1"/>
          <w:sz w:val="32"/>
          <w:szCs w:val="20"/>
          <w:highlight w:val="none"/>
        </w:rPr>
      </w:pPr>
      <w:r>
        <w:rPr>
          <w:rFonts w:hint="eastAsia" w:ascii="仿宋" w:hAnsi="仿宋" w:eastAsia="仿宋" w:cs="仿宋"/>
          <w:sz w:val="28"/>
          <w:szCs w:val="28"/>
          <w:highlight w:val="none"/>
        </w:rPr>
        <w:t>身份验证、医保结算、业务办理、移动办公、数据采集等。</w:t>
      </w:r>
    </w:p>
    <w:p w14:paraId="0E445BCF">
      <w:pPr>
        <w:spacing w:line="400" w:lineRule="exact"/>
        <w:jc w:val="center"/>
        <w:rPr>
          <w:rFonts w:hint="eastAsia" w:ascii="仿宋" w:hAnsi="仿宋" w:eastAsia="仿宋" w:cs="仿宋"/>
          <w:b/>
          <w:bCs/>
          <w:color w:val="000000" w:themeColor="text1"/>
          <w:sz w:val="36"/>
          <w:szCs w:val="36"/>
          <w:highlight w:val="none"/>
        </w:rPr>
      </w:pPr>
    </w:p>
    <w:p w14:paraId="69C1674D">
      <w:pPr>
        <w:spacing w:line="400" w:lineRule="exact"/>
        <w:jc w:val="center"/>
        <w:rPr>
          <w:rFonts w:hint="eastAsia" w:ascii="仿宋" w:hAnsi="仿宋" w:eastAsia="仿宋" w:cs="仿宋"/>
          <w:b/>
          <w:bCs/>
          <w:color w:val="000000" w:themeColor="text1"/>
          <w:sz w:val="36"/>
          <w:szCs w:val="36"/>
          <w:highlight w:val="none"/>
        </w:rPr>
      </w:pPr>
    </w:p>
    <w:p w14:paraId="7ADFED8D">
      <w:pPr>
        <w:spacing w:line="400" w:lineRule="exact"/>
        <w:jc w:val="center"/>
        <w:rPr>
          <w:rFonts w:hint="eastAsia" w:ascii="仿宋" w:hAnsi="仿宋" w:eastAsia="仿宋" w:cs="仿宋"/>
          <w:b/>
          <w:bCs/>
          <w:color w:val="000000" w:themeColor="text1"/>
          <w:sz w:val="36"/>
          <w:szCs w:val="36"/>
          <w:highlight w:val="none"/>
        </w:rPr>
      </w:pPr>
    </w:p>
    <w:p w14:paraId="29B986FA">
      <w:pPr>
        <w:spacing w:line="400" w:lineRule="exact"/>
        <w:jc w:val="center"/>
        <w:rPr>
          <w:rFonts w:hint="eastAsia" w:ascii="仿宋" w:hAnsi="仿宋" w:eastAsia="仿宋" w:cs="仿宋"/>
          <w:b/>
          <w:bCs/>
          <w:color w:val="000000" w:themeColor="text1"/>
          <w:sz w:val="36"/>
          <w:szCs w:val="36"/>
          <w:highlight w:val="none"/>
        </w:rPr>
      </w:pPr>
    </w:p>
    <w:p w14:paraId="066F8020">
      <w:pPr>
        <w:spacing w:line="400" w:lineRule="exact"/>
        <w:jc w:val="center"/>
        <w:rPr>
          <w:rFonts w:hint="eastAsia" w:ascii="仿宋" w:hAnsi="仿宋" w:eastAsia="仿宋" w:cs="仿宋"/>
          <w:b/>
          <w:bCs/>
          <w:color w:val="000000" w:themeColor="text1"/>
          <w:sz w:val="36"/>
          <w:szCs w:val="36"/>
          <w:highlight w:val="none"/>
        </w:rPr>
      </w:pPr>
    </w:p>
    <w:p w14:paraId="15F1533E">
      <w:pPr>
        <w:spacing w:line="400" w:lineRule="exact"/>
        <w:jc w:val="center"/>
        <w:rPr>
          <w:rFonts w:hint="eastAsia" w:ascii="仿宋" w:hAnsi="仿宋" w:eastAsia="仿宋" w:cs="仿宋"/>
          <w:b/>
          <w:bCs/>
          <w:color w:val="000000" w:themeColor="text1"/>
          <w:sz w:val="36"/>
          <w:szCs w:val="36"/>
          <w:highlight w:val="none"/>
        </w:rPr>
      </w:pPr>
    </w:p>
    <w:p w14:paraId="297CBBB6">
      <w:pPr>
        <w:spacing w:line="400" w:lineRule="exact"/>
        <w:jc w:val="center"/>
        <w:rPr>
          <w:rFonts w:hint="eastAsia" w:ascii="仿宋" w:hAnsi="仿宋" w:eastAsia="仿宋" w:cs="仿宋"/>
          <w:b/>
          <w:bCs/>
          <w:color w:val="000000" w:themeColor="text1"/>
          <w:sz w:val="36"/>
          <w:szCs w:val="36"/>
          <w:highlight w:val="none"/>
        </w:rPr>
      </w:pPr>
    </w:p>
    <w:p w14:paraId="60930C54">
      <w:pPr>
        <w:spacing w:line="400" w:lineRule="exact"/>
        <w:jc w:val="center"/>
        <w:rPr>
          <w:rFonts w:hint="eastAsia" w:ascii="仿宋" w:hAnsi="仿宋" w:eastAsia="仿宋" w:cs="仿宋"/>
          <w:b/>
          <w:bCs/>
          <w:color w:val="000000" w:themeColor="text1"/>
          <w:sz w:val="36"/>
          <w:szCs w:val="36"/>
          <w:highlight w:val="none"/>
        </w:rPr>
      </w:pPr>
    </w:p>
    <w:p w14:paraId="0C1E7801">
      <w:pPr>
        <w:spacing w:line="400" w:lineRule="exact"/>
        <w:jc w:val="center"/>
        <w:rPr>
          <w:rFonts w:hint="eastAsia" w:ascii="仿宋" w:hAnsi="仿宋" w:eastAsia="仿宋" w:cs="仿宋"/>
          <w:b/>
          <w:bCs/>
          <w:color w:val="000000" w:themeColor="text1"/>
          <w:sz w:val="36"/>
          <w:szCs w:val="36"/>
          <w:highlight w:val="none"/>
        </w:rPr>
      </w:pPr>
    </w:p>
    <w:p w14:paraId="09981760">
      <w:pPr>
        <w:spacing w:line="400" w:lineRule="exact"/>
        <w:jc w:val="center"/>
        <w:rPr>
          <w:rFonts w:hint="eastAsia" w:ascii="仿宋" w:hAnsi="仿宋" w:eastAsia="仿宋" w:cs="仿宋"/>
          <w:b/>
          <w:bCs/>
          <w:color w:val="000000" w:themeColor="text1"/>
          <w:sz w:val="36"/>
          <w:szCs w:val="36"/>
          <w:highlight w:val="none"/>
        </w:rPr>
      </w:pPr>
    </w:p>
    <w:p w14:paraId="4BC71BB3">
      <w:pPr>
        <w:spacing w:line="400" w:lineRule="exact"/>
        <w:jc w:val="center"/>
        <w:rPr>
          <w:rFonts w:hint="eastAsia" w:ascii="仿宋" w:hAnsi="仿宋" w:eastAsia="仿宋" w:cs="仿宋"/>
          <w:b/>
          <w:bCs/>
          <w:color w:val="000000" w:themeColor="text1"/>
          <w:sz w:val="36"/>
          <w:szCs w:val="36"/>
          <w:highlight w:val="none"/>
        </w:rPr>
      </w:pPr>
    </w:p>
    <w:p w14:paraId="30FBABE2">
      <w:pPr>
        <w:spacing w:line="400" w:lineRule="exact"/>
        <w:jc w:val="center"/>
        <w:rPr>
          <w:rFonts w:hint="eastAsia" w:ascii="仿宋" w:hAnsi="仿宋" w:eastAsia="仿宋" w:cs="仿宋"/>
          <w:b/>
          <w:bCs/>
          <w:color w:val="000000" w:themeColor="text1"/>
          <w:sz w:val="36"/>
          <w:szCs w:val="36"/>
          <w:highlight w:val="none"/>
        </w:rPr>
      </w:pPr>
    </w:p>
    <w:p w14:paraId="3BAEC680">
      <w:pPr>
        <w:spacing w:line="400" w:lineRule="exact"/>
        <w:jc w:val="center"/>
        <w:rPr>
          <w:rFonts w:hint="eastAsia" w:ascii="仿宋" w:hAnsi="仿宋" w:eastAsia="仿宋" w:cs="仿宋"/>
          <w:b/>
          <w:bCs/>
          <w:color w:val="000000" w:themeColor="text1"/>
          <w:sz w:val="36"/>
          <w:szCs w:val="36"/>
          <w:highlight w:val="none"/>
        </w:rPr>
      </w:pPr>
    </w:p>
    <w:p w14:paraId="443BD57E">
      <w:pPr>
        <w:spacing w:line="400" w:lineRule="exact"/>
        <w:jc w:val="center"/>
        <w:rPr>
          <w:rFonts w:hint="eastAsia" w:ascii="仿宋" w:hAnsi="仿宋" w:eastAsia="仿宋" w:cs="仿宋"/>
          <w:b/>
          <w:bCs/>
          <w:color w:val="000000" w:themeColor="text1"/>
          <w:sz w:val="36"/>
          <w:szCs w:val="36"/>
          <w:highlight w:val="none"/>
        </w:rPr>
      </w:pPr>
    </w:p>
    <w:p w14:paraId="5E9A04B2">
      <w:pPr>
        <w:spacing w:line="400" w:lineRule="exact"/>
        <w:jc w:val="center"/>
        <w:rPr>
          <w:rFonts w:hint="eastAsia" w:ascii="仿宋" w:hAnsi="仿宋" w:eastAsia="仿宋" w:cs="仿宋"/>
          <w:b/>
          <w:bCs/>
          <w:color w:val="000000" w:themeColor="text1"/>
          <w:sz w:val="36"/>
          <w:szCs w:val="36"/>
          <w:highlight w:val="none"/>
        </w:rPr>
      </w:pPr>
    </w:p>
    <w:p w14:paraId="4037D88D">
      <w:pPr>
        <w:spacing w:line="400" w:lineRule="exact"/>
        <w:jc w:val="center"/>
        <w:rPr>
          <w:rFonts w:hint="eastAsia" w:ascii="仿宋" w:hAnsi="仿宋" w:eastAsia="仿宋" w:cs="仿宋"/>
          <w:b/>
          <w:bCs/>
          <w:color w:val="000000" w:themeColor="text1"/>
          <w:sz w:val="36"/>
          <w:szCs w:val="36"/>
          <w:highlight w:val="none"/>
        </w:rPr>
      </w:pPr>
    </w:p>
    <w:p w14:paraId="229B24D0">
      <w:pPr>
        <w:spacing w:line="400" w:lineRule="exact"/>
        <w:jc w:val="center"/>
        <w:rPr>
          <w:rFonts w:hint="eastAsia" w:ascii="仿宋" w:hAnsi="仿宋" w:eastAsia="仿宋" w:cs="仿宋"/>
          <w:b/>
          <w:bCs/>
          <w:color w:val="000000" w:themeColor="text1"/>
          <w:sz w:val="36"/>
          <w:szCs w:val="36"/>
          <w:highlight w:val="none"/>
        </w:rPr>
      </w:pPr>
    </w:p>
    <w:p w14:paraId="6D82AA10">
      <w:pPr>
        <w:spacing w:line="400" w:lineRule="exact"/>
        <w:jc w:val="center"/>
        <w:rPr>
          <w:rFonts w:hint="eastAsia" w:ascii="仿宋" w:hAnsi="仿宋" w:eastAsia="仿宋" w:cs="仿宋"/>
          <w:b/>
          <w:bCs/>
          <w:color w:val="000000" w:themeColor="text1"/>
          <w:sz w:val="36"/>
          <w:szCs w:val="36"/>
          <w:highlight w:val="none"/>
        </w:rPr>
      </w:pPr>
    </w:p>
    <w:p w14:paraId="690FA56D">
      <w:pPr>
        <w:spacing w:line="400" w:lineRule="exact"/>
        <w:jc w:val="center"/>
        <w:rPr>
          <w:rFonts w:hint="eastAsia" w:ascii="仿宋" w:hAnsi="仿宋" w:eastAsia="仿宋" w:cs="仿宋"/>
          <w:b/>
          <w:bCs/>
          <w:color w:val="000000" w:themeColor="text1"/>
          <w:sz w:val="36"/>
          <w:szCs w:val="36"/>
          <w:highlight w:val="none"/>
        </w:rPr>
      </w:pPr>
    </w:p>
    <w:p w14:paraId="52010D8D">
      <w:pPr>
        <w:spacing w:line="400" w:lineRule="exact"/>
        <w:jc w:val="center"/>
        <w:rPr>
          <w:rFonts w:hint="eastAsia" w:ascii="仿宋" w:hAnsi="仿宋" w:eastAsia="仿宋" w:cs="仿宋"/>
          <w:b/>
          <w:bCs/>
          <w:color w:val="000000" w:themeColor="text1"/>
          <w:sz w:val="36"/>
          <w:szCs w:val="36"/>
          <w:highlight w:val="none"/>
        </w:rPr>
      </w:pPr>
    </w:p>
    <w:p w14:paraId="395A6527">
      <w:pPr>
        <w:spacing w:line="400" w:lineRule="exact"/>
        <w:jc w:val="center"/>
        <w:rPr>
          <w:rFonts w:hint="eastAsia" w:ascii="仿宋" w:hAnsi="仿宋" w:eastAsia="仿宋" w:cs="仿宋"/>
          <w:b/>
          <w:bCs/>
          <w:color w:val="000000" w:themeColor="text1"/>
          <w:sz w:val="36"/>
          <w:szCs w:val="36"/>
          <w:highlight w:val="none"/>
        </w:rPr>
      </w:pPr>
    </w:p>
    <w:p w14:paraId="4497F13D">
      <w:pPr>
        <w:spacing w:line="400" w:lineRule="exact"/>
        <w:jc w:val="center"/>
        <w:rPr>
          <w:rFonts w:hint="eastAsia" w:ascii="仿宋" w:hAnsi="仿宋" w:eastAsia="仿宋" w:cs="仿宋"/>
          <w:b/>
          <w:bCs/>
          <w:color w:val="000000" w:themeColor="text1"/>
          <w:sz w:val="36"/>
          <w:szCs w:val="36"/>
          <w:highlight w:val="none"/>
        </w:rPr>
      </w:pPr>
    </w:p>
    <w:p w14:paraId="0B5CB121">
      <w:pPr>
        <w:spacing w:line="400" w:lineRule="exact"/>
        <w:jc w:val="center"/>
        <w:rPr>
          <w:rFonts w:hint="eastAsia" w:ascii="仿宋" w:hAnsi="仿宋" w:eastAsia="仿宋" w:cs="仿宋"/>
          <w:b/>
          <w:bCs/>
          <w:color w:val="000000" w:themeColor="text1"/>
          <w:sz w:val="36"/>
          <w:szCs w:val="36"/>
          <w:highlight w:val="none"/>
        </w:rPr>
      </w:pPr>
    </w:p>
    <w:p w14:paraId="63C07503">
      <w:pPr>
        <w:spacing w:line="400" w:lineRule="exact"/>
        <w:jc w:val="center"/>
        <w:rPr>
          <w:rFonts w:hint="eastAsia" w:ascii="仿宋" w:hAnsi="仿宋" w:eastAsia="仿宋" w:cs="仿宋"/>
          <w:b/>
          <w:bCs/>
          <w:color w:val="000000" w:themeColor="text1"/>
          <w:sz w:val="36"/>
          <w:szCs w:val="36"/>
          <w:highlight w:val="none"/>
        </w:rPr>
      </w:pPr>
    </w:p>
    <w:p w14:paraId="25DCA1E9">
      <w:pPr>
        <w:spacing w:line="400" w:lineRule="exact"/>
        <w:jc w:val="center"/>
        <w:rPr>
          <w:rFonts w:hint="eastAsia" w:ascii="仿宋" w:hAnsi="仿宋" w:eastAsia="仿宋" w:cs="仿宋"/>
          <w:b/>
          <w:bCs/>
          <w:color w:val="000000" w:themeColor="text1"/>
          <w:sz w:val="36"/>
          <w:szCs w:val="36"/>
          <w:highlight w:val="none"/>
        </w:rPr>
      </w:pPr>
    </w:p>
    <w:p w14:paraId="03EBFD66">
      <w:pPr>
        <w:spacing w:line="400" w:lineRule="exact"/>
        <w:jc w:val="center"/>
        <w:rPr>
          <w:rFonts w:hint="eastAsia" w:ascii="仿宋" w:hAnsi="仿宋" w:eastAsia="仿宋" w:cs="仿宋"/>
          <w:b/>
          <w:bCs/>
          <w:color w:val="000000" w:themeColor="text1"/>
          <w:sz w:val="36"/>
          <w:szCs w:val="36"/>
          <w:highlight w:val="none"/>
        </w:rPr>
      </w:pPr>
    </w:p>
    <w:p w14:paraId="00AE2E5B">
      <w:pPr>
        <w:spacing w:line="400" w:lineRule="exact"/>
        <w:jc w:val="center"/>
        <w:rPr>
          <w:rFonts w:hint="eastAsia" w:ascii="仿宋" w:hAnsi="仿宋" w:eastAsia="仿宋" w:cs="仿宋"/>
          <w:b/>
          <w:bCs/>
          <w:color w:val="000000" w:themeColor="text1"/>
          <w:sz w:val="36"/>
          <w:szCs w:val="36"/>
          <w:highlight w:val="none"/>
        </w:rPr>
      </w:pPr>
    </w:p>
    <w:p w14:paraId="55305123">
      <w:pPr>
        <w:spacing w:line="400" w:lineRule="exact"/>
        <w:jc w:val="center"/>
        <w:rPr>
          <w:rFonts w:hint="eastAsia" w:ascii="仿宋" w:hAnsi="仿宋" w:eastAsia="仿宋" w:cs="仿宋"/>
          <w:b/>
          <w:bCs/>
          <w:color w:val="000000" w:themeColor="text1"/>
          <w:sz w:val="36"/>
          <w:szCs w:val="36"/>
          <w:highlight w:val="none"/>
        </w:rPr>
      </w:pPr>
    </w:p>
    <w:p w14:paraId="73D93AA3">
      <w:pPr>
        <w:spacing w:line="400" w:lineRule="exact"/>
        <w:jc w:val="center"/>
        <w:rPr>
          <w:rFonts w:hint="eastAsia" w:ascii="仿宋" w:hAnsi="仿宋" w:eastAsia="仿宋" w:cs="仿宋"/>
          <w:b/>
          <w:bCs/>
          <w:color w:val="000000" w:themeColor="text1"/>
          <w:sz w:val="36"/>
          <w:szCs w:val="36"/>
          <w:highlight w:val="none"/>
        </w:rPr>
      </w:pPr>
    </w:p>
    <w:p w14:paraId="567275F8">
      <w:pPr>
        <w:spacing w:line="400" w:lineRule="exact"/>
        <w:jc w:val="center"/>
        <w:rPr>
          <w:rFonts w:hint="eastAsia" w:ascii="仿宋" w:hAnsi="仿宋" w:eastAsia="仿宋" w:cs="仿宋"/>
          <w:b/>
          <w:bCs/>
          <w:color w:val="000000" w:themeColor="text1"/>
          <w:sz w:val="36"/>
          <w:szCs w:val="36"/>
          <w:highlight w:val="none"/>
        </w:rPr>
      </w:pPr>
    </w:p>
    <w:p w14:paraId="4319B7C7">
      <w:pPr>
        <w:spacing w:line="400" w:lineRule="exact"/>
        <w:jc w:val="center"/>
        <w:rPr>
          <w:rFonts w:hint="eastAsia" w:ascii="仿宋" w:hAnsi="仿宋" w:eastAsia="仿宋" w:cs="仿宋"/>
          <w:b/>
          <w:bCs/>
          <w:color w:val="000000" w:themeColor="text1"/>
          <w:sz w:val="36"/>
          <w:szCs w:val="36"/>
          <w:highlight w:val="none"/>
        </w:rPr>
      </w:pPr>
    </w:p>
    <w:p w14:paraId="6F287AD1">
      <w:pPr>
        <w:spacing w:line="400" w:lineRule="exact"/>
        <w:jc w:val="center"/>
        <w:rPr>
          <w:rFonts w:hint="eastAsia" w:ascii="仿宋" w:hAnsi="仿宋" w:eastAsia="仿宋" w:cs="仿宋"/>
          <w:b/>
          <w:bCs/>
          <w:color w:val="000000" w:themeColor="text1"/>
          <w:sz w:val="36"/>
          <w:szCs w:val="36"/>
          <w:highlight w:val="none"/>
        </w:rPr>
      </w:pPr>
    </w:p>
    <w:p w14:paraId="3ECB1C96">
      <w:pPr>
        <w:spacing w:line="400" w:lineRule="exact"/>
        <w:jc w:val="center"/>
        <w:rPr>
          <w:rFonts w:ascii="仿宋" w:hAnsi="仿宋" w:eastAsia="仿宋" w:cs="仿宋"/>
          <w:b/>
          <w:bCs/>
          <w:color w:val="000000" w:themeColor="text1"/>
          <w:sz w:val="36"/>
          <w:szCs w:val="36"/>
          <w:highlight w:val="none"/>
        </w:rPr>
      </w:pPr>
      <w:r>
        <w:rPr>
          <w:rFonts w:hint="eastAsia" w:ascii="仿宋" w:hAnsi="仿宋" w:eastAsia="仿宋" w:cs="仿宋"/>
          <w:b/>
          <w:bCs/>
          <w:color w:val="000000" w:themeColor="text1"/>
          <w:sz w:val="36"/>
          <w:szCs w:val="36"/>
          <w:highlight w:val="none"/>
        </w:rPr>
        <w:t>第三篇 项目商务需求</w:t>
      </w:r>
    </w:p>
    <w:p w14:paraId="43F52B75">
      <w:pPr>
        <w:spacing w:line="400" w:lineRule="exact"/>
        <w:rPr>
          <w:rFonts w:ascii="仿宋" w:hAnsi="仿宋" w:eastAsia="仿宋" w:cs="仿宋"/>
          <w:b/>
          <w:bCs/>
          <w:color w:val="000000" w:themeColor="text1"/>
          <w:sz w:val="24"/>
          <w:szCs w:val="24"/>
          <w:highlight w:val="none"/>
          <w:u w:val="single"/>
        </w:rPr>
      </w:pPr>
    </w:p>
    <w:p w14:paraId="3FCF21AD">
      <w:pPr>
        <w:spacing w:line="400" w:lineRule="exact"/>
        <w:rPr>
          <w:color w:val="000000" w:themeColor="text1"/>
          <w:highlight w:val="none"/>
        </w:rPr>
      </w:pPr>
      <w:r>
        <w:rPr>
          <w:rFonts w:hint="eastAsia" w:ascii="仿宋" w:hAnsi="仿宋" w:eastAsia="仿宋" w:cs="仿宋"/>
          <w:b/>
          <w:bCs/>
          <w:color w:val="000000" w:themeColor="text1"/>
          <w:sz w:val="24"/>
          <w:szCs w:val="24"/>
          <w:highlight w:val="none"/>
          <w:u w:val="single"/>
        </w:rPr>
        <w:t>本篇商务需求为符合性审查中的实质性要求，响应文件若不满足按无效处理。</w:t>
      </w:r>
    </w:p>
    <w:p w14:paraId="17084BFF">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一、服务地点、实施时间及验收方式</w:t>
      </w:r>
    </w:p>
    <w:p w14:paraId="5911FC7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1</w:t>
      </w:r>
      <w:r>
        <w:rPr>
          <w:rFonts w:hint="eastAsia" w:ascii="仿宋" w:hAnsi="仿宋" w:eastAsia="仿宋" w:cs="仿宋"/>
          <w:color w:val="000000" w:themeColor="text1"/>
          <w:sz w:val="24"/>
          <w:szCs w:val="24"/>
          <w:highlight w:val="none"/>
        </w:rPr>
        <w:t>.服务地点：重庆市开州区人民医院医保管理科指定地点。</w:t>
      </w:r>
    </w:p>
    <w:p w14:paraId="6BA6ABCD">
      <w:pPr>
        <w:spacing w:line="400" w:lineRule="exact"/>
        <w:ind w:firstLine="480" w:firstLineChars="200"/>
        <w:jc w:val="left"/>
        <w:rPr>
          <w:rFonts w:hint="eastAsia"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2</w:t>
      </w:r>
      <w:r>
        <w:rPr>
          <w:rFonts w:hint="eastAsia" w:ascii="仿宋" w:hAnsi="仿宋" w:eastAsia="仿宋" w:cs="仿宋"/>
          <w:color w:val="000000" w:themeColor="text1"/>
          <w:sz w:val="24"/>
          <w:szCs w:val="24"/>
          <w:highlight w:val="none"/>
        </w:rPr>
        <w:t>.交货</w:t>
      </w:r>
      <w:r>
        <w:rPr>
          <w:rFonts w:ascii="仿宋" w:hAnsi="仿宋" w:eastAsia="仿宋" w:cs="仿宋"/>
          <w:color w:val="000000" w:themeColor="text1"/>
          <w:sz w:val="24"/>
          <w:szCs w:val="24"/>
          <w:highlight w:val="none"/>
        </w:rPr>
        <w:t>时间</w:t>
      </w:r>
      <w:r>
        <w:rPr>
          <w:rFonts w:hint="eastAsia" w:ascii="仿宋" w:hAnsi="仿宋" w:eastAsia="仿宋" w:cs="仿宋"/>
          <w:color w:val="000000" w:themeColor="text1"/>
          <w:sz w:val="24"/>
          <w:szCs w:val="24"/>
          <w:highlight w:val="none"/>
        </w:rPr>
        <w:t>及安装要求</w:t>
      </w:r>
      <w:r>
        <w:rPr>
          <w:rFonts w:ascii="仿宋" w:hAnsi="仿宋" w:eastAsia="仿宋" w:cs="仿宋"/>
          <w:color w:val="000000" w:themeColor="text1"/>
          <w:sz w:val="24"/>
          <w:szCs w:val="24"/>
          <w:highlight w:val="none"/>
        </w:rPr>
        <w:t>：</w:t>
      </w:r>
      <w:r>
        <w:rPr>
          <w:rFonts w:hint="eastAsia" w:ascii="仿宋" w:hAnsi="仿宋" w:eastAsia="仿宋" w:cs="仿宋"/>
          <w:color w:val="000000" w:themeColor="text1"/>
          <w:sz w:val="24"/>
          <w:szCs w:val="24"/>
          <w:highlight w:val="none"/>
        </w:rPr>
        <w:t>合同签订之日后7个日历日完成交货，货物收到后7个日历日完成上门安装及设备调试工作。</w:t>
      </w:r>
    </w:p>
    <w:p w14:paraId="042231B9">
      <w:pPr>
        <w:spacing w:line="400" w:lineRule="exact"/>
        <w:ind w:firstLine="480" w:firstLineChars="200"/>
        <w:jc w:val="left"/>
        <w:rPr>
          <w:rFonts w:ascii="仿宋" w:hAnsi="仿宋" w:eastAsia="仿宋" w:cs="仿宋"/>
          <w:color w:val="000000" w:themeColor="text1"/>
          <w:sz w:val="24"/>
          <w:szCs w:val="24"/>
          <w:highlight w:val="none"/>
        </w:rPr>
      </w:pPr>
      <w:bookmarkStart w:id="22" w:name="_GoBack"/>
      <w:bookmarkEnd w:id="22"/>
      <w:r>
        <w:rPr>
          <w:rFonts w:hint="eastAsia" w:ascii="仿宋" w:hAnsi="仿宋" w:eastAsia="仿宋" w:cs="仿宋"/>
          <w:color w:val="000000" w:themeColor="text1"/>
          <w:sz w:val="24"/>
          <w:szCs w:val="24"/>
          <w:highlight w:val="none"/>
        </w:rPr>
        <w:t>4.验收方式：对终端的外观与结构、功能与性能、安全性、稳定性、可靠性进行严格检测。最终交付时，设备商需提供完整的文件。</w:t>
      </w:r>
    </w:p>
    <w:p w14:paraId="39B30C9B">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(1)产品证明：3C认证、国密认证、进网许可及国家医保局认可的第三方检测报告。</w:t>
      </w:r>
    </w:p>
    <w:p w14:paraId="65F2B246">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(2)产品文件：产品说明书、保修卡、质量合格证等。</w:t>
      </w:r>
    </w:p>
    <w:p w14:paraId="58EA2BBE">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(3)技术文件：系统架构图、详细的安装手册与操作指南。</w:t>
      </w:r>
    </w:p>
    <w:p w14:paraId="186ED2C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(4)培训记录：对使用人员完成操作和维护培训的文档证明。</w:t>
      </w:r>
    </w:p>
    <w:p w14:paraId="1914929E">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二、报价要求</w:t>
      </w:r>
    </w:p>
    <w:p w14:paraId="3403EB3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竞采本次报价为人民币报价，报价不能为负数。报价须包含但不限于：完成本项目所需的服务费、人工费及提供服务所需的设备或货物购买（制造）费、辅材费、运输费、装卸费、安装调试费、培训费及各种应纳的税费等完成本项目所需的所有费用。因成交供应商自身原因造成漏报、少报皆由其自行承担责任，采购人不再补偿任何费用。</w:t>
      </w:r>
    </w:p>
    <w:p w14:paraId="174B1CB1">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三、付款方式</w:t>
      </w:r>
    </w:p>
    <w:p w14:paraId="21E947E8">
      <w:pPr>
        <w:spacing w:line="400" w:lineRule="exact"/>
        <w:ind w:firstLine="480" w:firstLineChars="200"/>
        <w:jc w:val="left"/>
        <w:rPr>
          <w:rFonts w:ascii="仿宋" w:hAnsi="仿宋" w:eastAsia="仿宋" w:cs="仿宋"/>
          <w:color w:val="000000" w:themeColor="text1"/>
          <w:sz w:val="24"/>
          <w:szCs w:val="24"/>
          <w:highlight w:val="none"/>
        </w:rPr>
      </w:pPr>
      <w:bookmarkStart w:id="1" w:name="_Toc7909"/>
      <w:r>
        <w:rPr>
          <w:rFonts w:hint="eastAsia" w:ascii="仿宋" w:hAnsi="仿宋" w:eastAsia="仿宋" w:cs="仿宋"/>
          <w:color w:val="000000" w:themeColor="text1"/>
          <w:sz w:val="24"/>
          <w:szCs w:val="24"/>
          <w:highlight w:val="none"/>
        </w:rPr>
        <w:t>1.采购合同签订前，成交供应商向采购人支付成交总金额的5%作为履约保证金(开户行及账号:中国建设银行开州区支行营业部，50001223900050201166)。在质保期内严格履行合同且无任何质量问题，质保期满经采购人主管科室及使用科室验收合格后无息全额退还履约保证金。</w:t>
      </w:r>
    </w:p>
    <w:p w14:paraId="2AAA3C6E">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2.采购合同签订后，安装调试并验收合格后</w:t>
      </w:r>
      <w:r>
        <w:rPr>
          <w:rFonts w:hint="eastAsia" w:ascii="仿宋" w:hAnsi="仿宋" w:eastAsia="仿宋" w:cs="仿宋"/>
          <w:color w:val="000000" w:themeColor="text1"/>
          <w:sz w:val="24"/>
          <w:szCs w:val="24"/>
          <w:highlight w:val="none"/>
          <w:lang w:eastAsia="zh-CN"/>
        </w:rPr>
        <w:t>，</w:t>
      </w:r>
      <w:r>
        <w:rPr>
          <w:rFonts w:hint="eastAsia" w:ascii="仿宋" w:hAnsi="仿宋" w:eastAsia="仿宋" w:cs="仿宋"/>
          <w:color w:val="000000" w:themeColor="text1"/>
          <w:sz w:val="24"/>
          <w:szCs w:val="24"/>
          <w:highlight w:val="none"/>
        </w:rPr>
        <w:t>成交供应商需于30个工作日内开具税务部门监制的本公司正式发票，采购人在收到发票后，按采购人付款流程完成付款审核后30日内向成交供应</w:t>
      </w:r>
      <w:r>
        <w:rPr>
          <w:rFonts w:hint="eastAsia" w:ascii="仿宋" w:hAnsi="仿宋" w:eastAsia="仿宋" w:cs="仿宋"/>
          <w:color w:val="000000" w:themeColor="text1"/>
          <w:sz w:val="24"/>
          <w:szCs w:val="24"/>
          <w:highlight w:val="none"/>
          <w:lang w:eastAsia="zh-CN"/>
        </w:rPr>
        <w:t>一次性支</w:t>
      </w:r>
      <w:r>
        <w:rPr>
          <w:rFonts w:hint="eastAsia" w:ascii="仿宋" w:hAnsi="仿宋" w:eastAsia="仿宋" w:cs="仿宋"/>
          <w:color w:val="000000" w:themeColor="text1"/>
          <w:sz w:val="24"/>
          <w:szCs w:val="24"/>
          <w:highlight w:val="none"/>
        </w:rPr>
        <w:t>付合同成交</w:t>
      </w:r>
      <w:r>
        <w:rPr>
          <w:rFonts w:hint="eastAsia" w:ascii="仿宋" w:hAnsi="仿宋" w:eastAsia="仿宋" w:cs="仿宋"/>
          <w:color w:val="000000" w:themeColor="text1"/>
          <w:sz w:val="24"/>
          <w:szCs w:val="24"/>
          <w:highlight w:val="none"/>
          <w:lang w:eastAsia="zh-CN"/>
        </w:rPr>
        <w:t>总</w:t>
      </w:r>
      <w:r>
        <w:rPr>
          <w:rFonts w:hint="eastAsia" w:ascii="仿宋" w:hAnsi="仿宋" w:eastAsia="仿宋" w:cs="仿宋"/>
          <w:color w:val="000000" w:themeColor="text1"/>
          <w:sz w:val="24"/>
          <w:szCs w:val="24"/>
          <w:highlight w:val="none"/>
        </w:rPr>
        <w:t>金额（特殊情况除外）。</w:t>
      </w:r>
      <w:bookmarkEnd w:id="1"/>
    </w:p>
    <w:p w14:paraId="7FAC581B">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四、售后服务要求</w:t>
      </w:r>
    </w:p>
    <w:p w14:paraId="7FF94B9F">
      <w:pPr>
        <w:spacing w:line="400" w:lineRule="exact"/>
        <w:ind w:firstLine="480" w:firstLineChars="200"/>
        <w:jc w:val="left"/>
        <w:rPr>
          <w:rFonts w:hint="eastAsia" w:ascii="仿宋" w:hAnsi="仿宋" w:eastAsia="仿宋" w:cs="仿宋"/>
          <w:b w:val="0"/>
          <w:bCs w:val="0"/>
          <w:color w:val="000000" w:themeColor="text1"/>
          <w:sz w:val="24"/>
          <w:szCs w:val="24"/>
          <w:highlight w:val="none"/>
          <w:lang w:val="en-US" w:eastAsia="zh-CN"/>
        </w:rPr>
      </w:pPr>
      <w:r>
        <w:rPr>
          <w:rFonts w:hint="eastAsia" w:ascii="仿宋" w:hAnsi="仿宋" w:eastAsia="仿宋" w:cs="仿宋"/>
          <w:b w:val="0"/>
          <w:bCs w:val="0"/>
          <w:color w:val="000000" w:themeColor="text1"/>
          <w:sz w:val="24"/>
          <w:szCs w:val="24"/>
          <w:highlight w:val="none"/>
          <w:lang w:val="en-US" w:eastAsia="zh-CN"/>
        </w:rPr>
        <w:t>1.免费质保期2年，自验收合格之日算起。</w:t>
      </w:r>
    </w:p>
    <w:p w14:paraId="668D68E3">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2</w:t>
      </w:r>
      <w:r>
        <w:rPr>
          <w:rFonts w:hint="eastAsia" w:ascii="仿宋" w:hAnsi="仿宋" w:eastAsia="仿宋" w:cs="仿宋"/>
          <w:color w:val="000000" w:themeColor="text1"/>
          <w:sz w:val="24"/>
          <w:szCs w:val="24"/>
          <w:highlight w:val="none"/>
        </w:rPr>
        <w:t>.质保期内，软硬件的任何维修、维护、功能升级等费用，均由设备商承担。</w:t>
      </w:r>
    </w:p>
    <w:p w14:paraId="27D887C0">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3</w:t>
      </w:r>
      <w:r>
        <w:rPr>
          <w:rFonts w:hint="eastAsia" w:ascii="仿宋" w:hAnsi="仿宋" w:eastAsia="仿宋" w:cs="仿宋"/>
          <w:color w:val="000000" w:themeColor="text1"/>
          <w:sz w:val="24"/>
          <w:szCs w:val="24"/>
          <w:highlight w:val="none"/>
        </w:rPr>
        <w:t>.设备商须提供7*24小时热线电话、远程网络支持。根据故障等级，需要1-4小时内响应或赶到现场解决。</w:t>
      </w:r>
    </w:p>
    <w:p w14:paraId="563EC036">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lang w:val="en-US" w:eastAsia="zh-CN"/>
        </w:rPr>
        <w:t>4</w:t>
      </w:r>
      <w:r>
        <w:rPr>
          <w:rFonts w:hint="eastAsia" w:ascii="仿宋" w:hAnsi="仿宋" w:eastAsia="仿宋" w:cs="仿宋"/>
          <w:color w:val="000000" w:themeColor="text1"/>
          <w:sz w:val="24"/>
          <w:szCs w:val="24"/>
          <w:highlight w:val="none"/>
        </w:rPr>
        <w:t>.超过质保期后，设备故障维修只收取配件成本费，不另收取服务费。</w:t>
      </w:r>
    </w:p>
    <w:p w14:paraId="3CAF39CB">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五、违约责任</w:t>
      </w:r>
    </w:p>
    <w:p w14:paraId="413D0B3F">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（一）成交供应商（乙方）的违约责任</w:t>
      </w:r>
    </w:p>
    <w:p w14:paraId="77882C74">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1.逾期交付</w:t>
      </w:r>
    </w:p>
    <w:p w14:paraId="69716423">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常见约定为：每逾期1天，按合同总价的0.5%至1%支付违约金，违约金总额不超过合同总价的5%至10%；逾期超过10天仍未交货的，视为供方不能交货，采购人有权解除合同，供方除退还已收款外，还应偿付全部货款10%的违约金。</w:t>
      </w:r>
    </w:p>
    <w:p w14:paraId="0867E3E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2.质量不合格</w:t>
      </w:r>
    </w:p>
    <w:p w14:paraId="4FE4FBAB">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若交付货物品牌、型号、配置等不符合约定，采购人有权拒收，供应商应在约定期限内完成更换或整改，每逾期1天仍需支付违约金；逾期拒不改正的，采购人有权解除合同。质量严重不合格导致合同目的无法实现的，采购人可拒绝接受或解除合同，并由供应商承担相应损失。</w:t>
      </w:r>
    </w:p>
    <w:p w14:paraId="0D336A6E">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3.拒不履行或不能交付</w:t>
      </w:r>
    </w:p>
    <w:p w14:paraId="44062FBF">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供方向需方支付未交付部分产品款总值5%的违约金。</w:t>
      </w:r>
    </w:p>
    <w:p w14:paraId="2863AC8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4.供应商违约的补救措施：</w:t>
      </w:r>
    </w:p>
    <w:p w14:paraId="33CCB20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（1）在延长期限内交付全部货物；</w:t>
      </w:r>
    </w:p>
    <w:p w14:paraId="1EB8166A">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（2）用合格货物更换有问题的货物；</w:t>
      </w:r>
    </w:p>
    <w:p w14:paraId="5D0723E5">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（3）降低货物价格或赔偿损失；</w:t>
      </w:r>
    </w:p>
    <w:p w14:paraId="73C668AA">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（4）要求退货并退还全部价款；</w:t>
      </w:r>
    </w:p>
    <w:p w14:paraId="51B8F1E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（5）部分或全部解除合同并要求赔偿损失。</w:t>
      </w:r>
    </w:p>
    <w:p w14:paraId="0A778527">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（二）采购人（甲方）的违约责任</w:t>
      </w:r>
    </w:p>
    <w:p w14:paraId="0AA0D0E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1.拒收合格货物</w:t>
      </w:r>
    </w:p>
    <w:p w14:paraId="2D970B8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采购人无正当理由拒收合格产品或拒付货款，通常约定向供应商偿付拒付（拒收）部分货款总值1%至5%的违约金。</w:t>
      </w:r>
    </w:p>
    <w:p w14:paraId="56B5FC54">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2.逾期付款</w:t>
      </w:r>
    </w:p>
    <w:p w14:paraId="71BBDC59">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若合同约定了付款节点，采购人逾期付款的，按银行贷款市场报价利率加30%至50%计算逾期付款损失。</w:t>
      </w:r>
    </w:p>
    <w:p w14:paraId="0992C8AC">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3.采购人违约的后果</w:t>
      </w:r>
    </w:p>
    <w:p w14:paraId="1EB70E86">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采购人违约后，供应商仍享有继续履行、采取补救措施或赔偿损失等请求权。若因采购人原因导致标的物未按期交付，采购人应承担标的物毁损、灭失的风险。</w:t>
      </w:r>
    </w:p>
    <w:p w14:paraId="39AFCBCA">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六、合同生效条件</w:t>
      </w:r>
    </w:p>
    <w:p w14:paraId="1FA45FC5">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合同在双方签字盖章并由成交供应商递交履约保证金后开始生效。</w:t>
      </w:r>
    </w:p>
    <w:p w14:paraId="4AD0CF5B">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七、其他事项</w:t>
      </w:r>
    </w:p>
    <w:p w14:paraId="6BD25A3F">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w:t>
      </w:r>
      <w:r>
        <w:rPr>
          <w:rFonts w:ascii="仿宋" w:hAnsi="仿宋" w:eastAsia="仿宋" w:cs="仿宋"/>
          <w:color w:val="000000" w:themeColor="text1"/>
          <w:sz w:val="24"/>
          <w:szCs w:val="24"/>
          <w:highlight w:val="none"/>
        </w:rPr>
        <w:t>.本合同一式伍份，</w:t>
      </w:r>
      <w:r>
        <w:rPr>
          <w:rFonts w:hint="eastAsia" w:ascii="仿宋" w:hAnsi="仿宋" w:eastAsia="仿宋" w:cs="仿宋"/>
          <w:color w:val="000000" w:themeColor="text1"/>
          <w:sz w:val="24"/>
          <w:szCs w:val="24"/>
          <w:highlight w:val="none"/>
        </w:rPr>
        <w:t>采购人</w:t>
      </w:r>
      <w:r>
        <w:rPr>
          <w:rFonts w:ascii="仿宋" w:hAnsi="仿宋" w:eastAsia="仿宋" w:cs="仿宋"/>
          <w:color w:val="000000" w:themeColor="text1"/>
          <w:sz w:val="24"/>
          <w:szCs w:val="24"/>
          <w:highlight w:val="none"/>
        </w:rPr>
        <w:t>肆份，</w:t>
      </w:r>
      <w:r>
        <w:rPr>
          <w:rFonts w:hint="eastAsia" w:ascii="仿宋" w:hAnsi="仿宋" w:eastAsia="仿宋" w:cs="仿宋"/>
          <w:color w:val="000000" w:themeColor="text1"/>
          <w:sz w:val="24"/>
          <w:szCs w:val="24"/>
          <w:highlight w:val="none"/>
        </w:rPr>
        <w:t>成交供应商</w:t>
      </w:r>
      <w:r>
        <w:rPr>
          <w:rFonts w:ascii="仿宋" w:hAnsi="仿宋" w:eastAsia="仿宋" w:cs="仿宋"/>
          <w:color w:val="000000" w:themeColor="text1"/>
          <w:sz w:val="24"/>
          <w:szCs w:val="24"/>
          <w:highlight w:val="none"/>
        </w:rPr>
        <w:t>壹份，双方签字、盖章后生效，具有同等</w:t>
      </w:r>
      <w:r>
        <w:rPr>
          <w:rFonts w:hint="eastAsia" w:ascii="仿宋" w:hAnsi="仿宋" w:eastAsia="仿宋" w:cs="仿宋"/>
          <w:color w:val="000000" w:themeColor="text1"/>
          <w:sz w:val="24"/>
          <w:szCs w:val="24"/>
          <w:highlight w:val="none"/>
        </w:rPr>
        <w:t>法律</w:t>
      </w:r>
      <w:r>
        <w:rPr>
          <w:rFonts w:ascii="仿宋" w:hAnsi="仿宋" w:eastAsia="仿宋" w:cs="仿宋"/>
          <w:color w:val="000000" w:themeColor="text1"/>
          <w:sz w:val="24"/>
          <w:szCs w:val="24"/>
          <w:highlight w:val="none"/>
        </w:rPr>
        <w:t>效力。合同包含的附件、采购文件、报价文件和特殊承诺是本合同不可分割的部分。</w:t>
      </w:r>
    </w:p>
    <w:p w14:paraId="528A7F26">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w:t>
      </w:r>
      <w:r>
        <w:rPr>
          <w:rFonts w:ascii="仿宋" w:hAnsi="仿宋" w:eastAsia="仿宋" w:cs="仿宋"/>
          <w:color w:val="000000" w:themeColor="text1"/>
          <w:sz w:val="24"/>
          <w:szCs w:val="24"/>
          <w:highlight w:val="none"/>
        </w:rPr>
        <w:t>.本合同如发生争议可提请</w:t>
      </w:r>
      <w:r>
        <w:rPr>
          <w:rFonts w:hint="eastAsia" w:ascii="仿宋" w:hAnsi="仿宋" w:eastAsia="仿宋" w:cs="仿宋"/>
          <w:color w:val="000000" w:themeColor="text1"/>
          <w:sz w:val="24"/>
          <w:szCs w:val="24"/>
          <w:highlight w:val="none"/>
        </w:rPr>
        <w:t>采购人</w:t>
      </w:r>
      <w:r>
        <w:rPr>
          <w:rFonts w:ascii="仿宋" w:hAnsi="仿宋" w:eastAsia="仿宋" w:cs="仿宋"/>
          <w:color w:val="000000" w:themeColor="text1"/>
          <w:sz w:val="24"/>
          <w:szCs w:val="24"/>
          <w:highlight w:val="none"/>
        </w:rPr>
        <w:t>所在地人民法院诉讼。</w:t>
      </w:r>
    </w:p>
    <w:p w14:paraId="3498EFDA">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w:t>
      </w:r>
      <w:r>
        <w:rPr>
          <w:rFonts w:ascii="仿宋" w:hAnsi="仿宋" w:eastAsia="仿宋" w:cs="仿宋"/>
          <w:color w:val="000000" w:themeColor="text1"/>
          <w:sz w:val="24"/>
          <w:szCs w:val="24"/>
          <w:highlight w:val="none"/>
        </w:rPr>
        <w:t>.其他：</w:t>
      </w:r>
      <w:r>
        <w:rPr>
          <w:rFonts w:hint="eastAsia" w:ascii="仿宋" w:hAnsi="仿宋" w:eastAsia="仿宋" w:cs="仿宋"/>
          <w:color w:val="000000" w:themeColor="text1"/>
          <w:sz w:val="24"/>
          <w:szCs w:val="24"/>
          <w:highlight w:val="none"/>
        </w:rPr>
        <w:t>成交供应商</w:t>
      </w:r>
      <w:r>
        <w:rPr>
          <w:rFonts w:ascii="仿宋" w:hAnsi="仿宋" w:eastAsia="仿宋" w:cs="仿宋"/>
          <w:color w:val="000000" w:themeColor="text1"/>
          <w:sz w:val="24"/>
          <w:szCs w:val="24"/>
          <w:highlight w:val="none"/>
        </w:rPr>
        <w:t>不得将该项合同所列货物以任何形式转包他人。</w:t>
      </w:r>
    </w:p>
    <w:p w14:paraId="2F5A79AD">
      <w:pPr>
        <w:spacing w:line="400" w:lineRule="exact"/>
        <w:ind w:firstLine="480" w:firstLineChars="200"/>
        <w:jc w:val="left"/>
        <w:rPr>
          <w:rFonts w:ascii="仿宋" w:hAnsi="仿宋" w:eastAsia="仿宋" w:cs="仿宋"/>
          <w:color w:val="000000" w:themeColor="text1"/>
          <w:sz w:val="24"/>
          <w:szCs w:val="24"/>
          <w:highlight w:val="none"/>
        </w:rPr>
      </w:pPr>
    </w:p>
    <w:p w14:paraId="2F3092AB">
      <w:pPr>
        <w:spacing w:line="400" w:lineRule="exact"/>
        <w:jc w:val="center"/>
        <w:rPr>
          <w:rFonts w:hint="eastAsia" w:ascii="仿宋" w:hAnsi="仿宋" w:eastAsia="仿宋" w:cs="仿宋"/>
          <w:b/>
          <w:bCs/>
          <w:color w:val="000000" w:themeColor="text1"/>
          <w:sz w:val="36"/>
          <w:szCs w:val="36"/>
          <w:highlight w:val="none"/>
        </w:rPr>
      </w:pPr>
    </w:p>
    <w:p w14:paraId="0E92E54F">
      <w:pPr>
        <w:spacing w:line="400" w:lineRule="exact"/>
        <w:jc w:val="center"/>
        <w:rPr>
          <w:rFonts w:hint="eastAsia" w:ascii="仿宋" w:hAnsi="仿宋" w:eastAsia="仿宋" w:cs="仿宋"/>
          <w:b/>
          <w:bCs/>
          <w:color w:val="000000" w:themeColor="text1"/>
          <w:sz w:val="36"/>
          <w:szCs w:val="36"/>
          <w:highlight w:val="none"/>
        </w:rPr>
      </w:pPr>
    </w:p>
    <w:p w14:paraId="2934BEDF">
      <w:pPr>
        <w:spacing w:line="400" w:lineRule="exact"/>
        <w:jc w:val="center"/>
        <w:rPr>
          <w:rFonts w:hint="eastAsia" w:ascii="仿宋" w:hAnsi="仿宋" w:eastAsia="仿宋" w:cs="仿宋"/>
          <w:b/>
          <w:bCs/>
          <w:color w:val="000000" w:themeColor="text1"/>
          <w:sz w:val="36"/>
          <w:szCs w:val="36"/>
          <w:highlight w:val="none"/>
        </w:rPr>
      </w:pPr>
    </w:p>
    <w:p w14:paraId="33A23F8A">
      <w:pPr>
        <w:spacing w:line="400" w:lineRule="exact"/>
        <w:jc w:val="center"/>
        <w:rPr>
          <w:rFonts w:ascii="仿宋" w:hAnsi="仿宋" w:eastAsia="仿宋" w:cs="仿宋"/>
          <w:b/>
          <w:bCs/>
          <w:color w:val="000000" w:themeColor="text1"/>
          <w:sz w:val="36"/>
          <w:szCs w:val="36"/>
          <w:highlight w:val="none"/>
        </w:rPr>
      </w:pPr>
      <w:r>
        <w:rPr>
          <w:rFonts w:hint="eastAsia" w:ascii="仿宋" w:hAnsi="仿宋" w:eastAsia="仿宋" w:cs="仿宋"/>
          <w:b/>
          <w:bCs/>
          <w:color w:val="000000" w:themeColor="text1"/>
          <w:sz w:val="36"/>
          <w:szCs w:val="36"/>
          <w:highlight w:val="none"/>
        </w:rPr>
        <w:t>第四篇竞采程序、评标办法、无效报价及采购终止</w:t>
      </w:r>
    </w:p>
    <w:p w14:paraId="6F50B862">
      <w:pPr>
        <w:spacing w:line="400" w:lineRule="exact"/>
        <w:rPr>
          <w:rFonts w:ascii="仿宋" w:hAnsi="仿宋" w:eastAsia="仿宋" w:cs="仿宋"/>
          <w:b/>
          <w:bCs/>
          <w:color w:val="000000" w:themeColor="text1"/>
          <w:sz w:val="36"/>
          <w:szCs w:val="36"/>
          <w:highlight w:val="none"/>
        </w:rPr>
      </w:pPr>
    </w:p>
    <w:p w14:paraId="78110093">
      <w:pPr>
        <w:spacing w:line="400" w:lineRule="exact"/>
        <w:jc w:val="left"/>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一、网上竞采程序</w:t>
      </w:r>
    </w:p>
    <w:p w14:paraId="14B52003">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（一）报价截止后评审小组对各供应商的资格条件、响应文件的有效性、完整性和响应程度进行审查。各供应商只有在完全符合要求的前提下，才能参与正式采购。</w:t>
      </w:r>
    </w:p>
    <w:p w14:paraId="1D404BE8">
      <w:pPr>
        <w:spacing w:line="400" w:lineRule="exact"/>
        <w:ind w:firstLine="480" w:firstLineChars="20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1.资格性检查。依据法律法规和采购采购文件的规定，对响应文件中的资格证明等进行审查，以确定供应商是否具备采购资格。资格性检查资料表如下：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976"/>
        <w:gridCol w:w="5155"/>
      </w:tblGrid>
      <w:tr w14:paraId="412E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ign w:val="center"/>
          </w:tcPr>
          <w:p w14:paraId="33A0FB9E">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序号</w:t>
            </w:r>
          </w:p>
        </w:tc>
        <w:tc>
          <w:tcPr>
            <w:tcW w:w="3685" w:type="dxa"/>
            <w:gridSpan w:val="2"/>
            <w:noWrap/>
            <w:vAlign w:val="center"/>
          </w:tcPr>
          <w:p w14:paraId="70DFF1DE">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检查因素</w:t>
            </w:r>
          </w:p>
        </w:tc>
        <w:tc>
          <w:tcPr>
            <w:tcW w:w="5155" w:type="dxa"/>
            <w:noWrap/>
            <w:vAlign w:val="center"/>
          </w:tcPr>
          <w:p w14:paraId="6E93E3C4">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检查内容</w:t>
            </w:r>
          </w:p>
        </w:tc>
      </w:tr>
      <w:tr w14:paraId="242F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noWrap/>
            <w:vAlign w:val="center"/>
          </w:tcPr>
          <w:p w14:paraId="3FDB1493">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w:t>
            </w:r>
          </w:p>
        </w:tc>
        <w:tc>
          <w:tcPr>
            <w:tcW w:w="709" w:type="dxa"/>
            <w:vMerge w:val="restart"/>
            <w:noWrap/>
            <w:vAlign w:val="center"/>
          </w:tcPr>
          <w:p w14:paraId="514F4D2F">
            <w:pPr>
              <w:spacing w:line="400" w:lineRule="exact"/>
              <w:jc w:val="left"/>
              <w:rPr>
                <w:rFonts w:ascii="仿宋" w:hAnsi="仿宋" w:eastAsia="仿宋" w:cs="仿宋"/>
                <w:color w:val="000000" w:themeColor="text1"/>
                <w:sz w:val="24"/>
                <w:szCs w:val="24"/>
                <w:highlight w:val="none"/>
                <w:lang w:val="zh-CN"/>
              </w:rPr>
            </w:pPr>
            <w:r>
              <w:rPr>
                <w:rFonts w:hint="eastAsia" w:ascii="仿宋" w:hAnsi="仿宋" w:eastAsia="仿宋" w:cs="仿宋"/>
                <w:color w:val="000000" w:themeColor="text1"/>
                <w:sz w:val="24"/>
                <w:szCs w:val="24"/>
                <w:highlight w:val="none"/>
              </w:rPr>
              <w:t>供应商</w:t>
            </w:r>
            <w:r>
              <w:rPr>
                <w:rFonts w:hint="eastAsia" w:ascii="仿宋" w:hAnsi="仿宋" w:eastAsia="仿宋" w:cs="仿宋"/>
                <w:color w:val="000000" w:themeColor="text1"/>
                <w:sz w:val="24"/>
                <w:szCs w:val="24"/>
                <w:highlight w:val="none"/>
                <w:lang w:val="zh-CN"/>
              </w:rPr>
              <w:t>应符合的基本资格条件</w:t>
            </w:r>
          </w:p>
        </w:tc>
        <w:tc>
          <w:tcPr>
            <w:tcW w:w="2976" w:type="dxa"/>
            <w:noWrap/>
            <w:vAlign w:val="center"/>
          </w:tcPr>
          <w:p w14:paraId="7B10974E">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（1）具有独立承担民事责任的能力</w:t>
            </w:r>
          </w:p>
        </w:tc>
        <w:tc>
          <w:tcPr>
            <w:tcW w:w="5155" w:type="dxa"/>
            <w:noWrap/>
            <w:vAlign w:val="center"/>
          </w:tcPr>
          <w:p w14:paraId="679BE905">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供应商法人营业执照（副本）或事业单位法人证书（副本）； 供应商法定代表人身份证明和法定代表人授权代表委托书。</w:t>
            </w:r>
          </w:p>
        </w:tc>
      </w:tr>
      <w:tr w14:paraId="1CBD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ign w:val="center"/>
          </w:tcPr>
          <w:p w14:paraId="189CCC80">
            <w:pPr>
              <w:spacing w:line="400" w:lineRule="exact"/>
              <w:jc w:val="left"/>
              <w:rPr>
                <w:rFonts w:ascii="仿宋" w:hAnsi="仿宋" w:eastAsia="仿宋" w:cs="仿宋"/>
                <w:color w:val="000000" w:themeColor="text1"/>
                <w:sz w:val="24"/>
                <w:szCs w:val="24"/>
                <w:highlight w:val="none"/>
              </w:rPr>
            </w:pPr>
          </w:p>
        </w:tc>
        <w:tc>
          <w:tcPr>
            <w:tcW w:w="709" w:type="dxa"/>
            <w:vMerge w:val="continue"/>
            <w:noWrap/>
            <w:vAlign w:val="center"/>
          </w:tcPr>
          <w:p w14:paraId="2F17C1EE">
            <w:pPr>
              <w:spacing w:line="400" w:lineRule="exact"/>
              <w:jc w:val="left"/>
              <w:rPr>
                <w:rFonts w:ascii="仿宋" w:hAnsi="仿宋" w:eastAsia="仿宋" w:cs="仿宋"/>
                <w:color w:val="000000" w:themeColor="text1"/>
                <w:sz w:val="24"/>
                <w:szCs w:val="24"/>
                <w:highlight w:val="none"/>
                <w:lang w:val="zh-CN"/>
              </w:rPr>
            </w:pPr>
          </w:p>
        </w:tc>
        <w:tc>
          <w:tcPr>
            <w:tcW w:w="2976" w:type="dxa"/>
            <w:noWrap/>
            <w:vAlign w:val="center"/>
          </w:tcPr>
          <w:p w14:paraId="777FAA7C">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（2）具有良好的商业信誉和健全的财务会计制度</w:t>
            </w:r>
          </w:p>
        </w:tc>
        <w:tc>
          <w:tcPr>
            <w:tcW w:w="5155" w:type="dxa"/>
            <w:vMerge w:val="restart"/>
            <w:noWrap/>
            <w:vAlign w:val="center"/>
          </w:tcPr>
          <w:p w14:paraId="7F2FA3FB">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供应商提供承诺函（见格式文件）</w:t>
            </w:r>
          </w:p>
        </w:tc>
      </w:tr>
      <w:tr w14:paraId="0204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ign w:val="center"/>
          </w:tcPr>
          <w:p w14:paraId="0EFBF8DB">
            <w:pPr>
              <w:spacing w:line="400" w:lineRule="exact"/>
              <w:jc w:val="left"/>
              <w:rPr>
                <w:rFonts w:ascii="仿宋" w:hAnsi="仿宋" w:eastAsia="仿宋" w:cs="仿宋"/>
                <w:color w:val="000000" w:themeColor="text1"/>
                <w:sz w:val="24"/>
                <w:szCs w:val="24"/>
                <w:highlight w:val="none"/>
              </w:rPr>
            </w:pPr>
          </w:p>
        </w:tc>
        <w:tc>
          <w:tcPr>
            <w:tcW w:w="709" w:type="dxa"/>
            <w:vMerge w:val="continue"/>
            <w:noWrap/>
            <w:vAlign w:val="center"/>
          </w:tcPr>
          <w:p w14:paraId="3EC09E3D">
            <w:pPr>
              <w:spacing w:line="400" w:lineRule="exact"/>
              <w:jc w:val="left"/>
              <w:rPr>
                <w:rFonts w:ascii="仿宋" w:hAnsi="仿宋" w:eastAsia="仿宋" w:cs="仿宋"/>
                <w:color w:val="000000" w:themeColor="text1"/>
                <w:sz w:val="24"/>
                <w:szCs w:val="24"/>
                <w:highlight w:val="none"/>
                <w:lang w:val="zh-CN"/>
              </w:rPr>
            </w:pPr>
          </w:p>
        </w:tc>
        <w:tc>
          <w:tcPr>
            <w:tcW w:w="2976" w:type="dxa"/>
            <w:noWrap/>
            <w:vAlign w:val="center"/>
          </w:tcPr>
          <w:p w14:paraId="7BA46344">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（3）具有履行合同所必需的设备和专业技术能力</w:t>
            </w:r>
          </w:p>
        </w:tc>
        <w:tc>
          <w:tcPr>
            <w:tcW w:w="5155" w:type="dxa"/>
            <w:vMerge w:val="continue"/>
            <w:noWrap/>
            <w:vAlign w:val="center"/>
          </w:tcPr>
          <w:p w14:paraId="6C16EFF1">
            <w:pPr>
              <w:spacing w:line="400" w:lineRule="exact"/>
              <w:jc w:val="left"/>
              <w:rPr>
                <w:rFonts w:ascii="仿宋" w:hAnsi="仿宋" w:eastAsia="仿宋" w:cs="仿宋"/>
                <w:color w:val="000000" w:themeColor="text1"/>
                <w:sz w:val="24"/>
                <w:szCs w:val="24"/>
                <w:highlight w:val="none"/>
              </w:rPr>
            </w:pPr>
          </w:p>
        </w:tc>
      </w:tr>
      <w:tr w14:paraId="2CA9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76" w:type="dxa"/>
            <w:vMerge w:val="continue"/>
            <w:noWrap/>
            <w:vAlign w:val="center"/>
          </w:tcPr>
          <w:p w14:paraId="5D712D6E">
            <w:pPr>
              <w:spacing w:line="400" w:lineRule="exact"/>
              <w:jc w:val="left"/>
              <w:rPr>
                <w:rFonts w:ascii="仿宋" w:hAnsi="仿宋" w:eastAsia="仿宋" w:cs="仿宋"/>
                <w:color w:val="000000" w:themeColor="text1"/>
                <w:sz w:val="24"/>
                <w:szCs w:val="24"/>
                <w:highlight w:val="none"/>
              </w:rPr>
            </w:pPr>
          </w:p>
        </w:tc>
        <w:tc>
          <w:tcPr>
            <w:tcW w:w="709" w:type="dxa"/>
            <w:vMerge w:val="continue"/>
            <w:noWrap/>
            <w:vAlign w:val="center"/>
          </w:tcPr>
          <w:p w14:paraId="6335C75D">
            <w:pPr>
              <w:spacing w:line="400" w:lineRule="exact"/>
              <w:jc w:val="left"/>
              <w:rPr>
                <w:rFonts w:ascii="仿宋" w:hAnsi="仿宋" w:eastAsia="仿宋" w:cs="仿宋"/>
                <w:color w:val="000000" w:themeColor="text1"/>
                <w:sz w:val="24"/>
                <w:szCs w:val="24"/>
                <w:highlight w:val="none"/>
                <w:lang w:val="zh-CN"/>
              </w:rPr>
            </w:pPr>
          </w:p>
        </w:tc>
        <w:tc>
          <w:tcPr>
            <w:tcW w:w="2976" w:type="dxa"/>
            <w:noWrap/>
            <w:vAlign w:val="center"/>
          </w:tcPr>
          <w:p w14:paraId="2A5B8ED4">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（4）有依法缴纳税收和社会保障金的良好记录</w:t>
            </w:r>
          </w:p>
        </w:tc>
        <w:tc>
          <w:tcPr>
            <w:tcW w:w="5155" w:type="dxa"/>
            <w:vMerge w:val="continue"/>
            <w:noWrap/>
            <w:vAlign w:val="center"/>
          </w:tcPr>
          <w:p w14:paraId="75A9F52D">
            <w:pPr>
              <w:spacing w:line="400" w:lineRule="exact"/>
              <w:jc w:val="left"/>
              <w:rPr>
                <w:rFonts w:ascii="仿宋" w:hAnsi="仿宋" w:eastAsia="仿宋" w:cs="仿宋"/>
                <w:color w:val="000000" w:themeColor="text1"/>
                <w:sz w:val="24"/>
                <w:szCs w:val="24"/>
                <w:highlight w:val="none"/>
              </w:rPr>
            </w:pPr>
          </w:p>
        </w:tc>
      </w:tr>
      <w:tr w14:paraId="2B88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ign w:val="center"/>
          </w:tcPr>
          <w:p w14:paraId="1E80420E">
            <w:pPr>
              <w:spacing w:line="400" w:lineRule="exact"/>
              <w:jc w:val="left"/>
              <w:rPr>
                <w:rFonts w:ascii="仿宋" w:hAnsi="仿宋" w:eastAsia="仿宋" w:cs="仿宋"/>
                <w:color w:val="000000" w:themeColor="text1"/>
                <w:sz w:val="24"/>
                <w:szCs w:val="24"/>
                <w:highlight w:val="none"/>
              </w:rPr>
            </w:pPr>
          </w:p>
        </w:tc>
        <w:tc>
          <w:tcPr>
            <w:tcW w:w="709" w:type="dxa"/>
            <w:vMerge w:val="continue"/>
            <w:noWrap/>
            <w:vAlign w:val="center"/>
          </w:tcPr>
          <w:p w14:paraId="53296887">
            <w:pPr>
              <w:spacing w:line="400" w:lineRule="exact"/>
              <w:jc w:val="left"/>
              <w:rPr>
                <w:rFonts w:ascii="仿宋" w:hAnsi="仿宋" w:eastAsia="仿宋" w:cs="仿宋"/>
                <w:color w:val="000000" w:themeColor="text1"/>
                <w:sz w:val="24"/>
                <w:szCs w:val="24"/>
                <w:highlight w:val="none"/>
                <w:lang w:val="zh-CN"/>
              </w:rPr>
            </w:pPr>
          </w:p>
        </w:tc>
        <w:tc>
          <w:tcPr>
            <w:tcW w:w="2976" w:type="dxa"/>
            <w:noWrap/>
            <w:vAlign w:val="center"/>
          </w:tcPr>
          <w:p w14:paraId="1BA76DF1">
            <w:pPr>
              <w:spacing w:line="400" w:lineRule="exact"/>
              <w:jc w:val="left"/>
              <w:rPr>
                <w:rFonts w:ascii="仿宋" w:hAnsi="仿宋" w:eastAsia="仿宋" w:cs="仿宋"/>
                <w:color w:val="000000" w:themeColor="text1"/>
                <w:sz w:val="24"/>
                <w:szCs w:val="24"/>
                <w:highlight w:val="none"/>
                <w:lang w:val="zh-CN"/>
              </w:rPr>
            </w:pPr>
            <w:r>
              <w:rPr>
                <w:rFonts w:hint="eastAsia" w:ascii="仿宋" w:hAnsi="仿宋" w:eastAsia="仿宋" w:cs="仿宋"/>
                <w:color w:val="000000" w:themeColor="text1"/>
                <w:sz w:val="24"/>
                <w:szCs w:val="24"/>
                <w:highlight w:val="none"/>
              </w:rPr>
              <w:t>（5）参加政府采购活动前三年内，在经营活动中没有重大违法记录</w:t>
            </w:r>
          </w:p>
        </w:tc>
        <w:tc>
          <w:tcPr>
            <w:tcW w:w="5155" w:type="dxa"/>
            <w:noWrap/>
            <w:vAlign w:val="center"/>
          </w:tcPr>
          <w:p w14:paraId="4D0F7794">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1.供应商提供书面声明（见格式文件）；2.采购人或采购代理机构将通过 “信用中国”网站(www.creditchina.gov.cn)、"中国政府采购网"(www.ccgp.gov.cn)等渠道查询供应商信用记录，对列入失信被执行人、重大税收违法案件当事人名单、政府采购严重违法失信行为记录名单的供应商将拒绝其参与政府采购活动。</w:t>
            </w:r>
          </w:p>
        </w:tc>
      </w:tr>
      <w:tr w14:paraId="298B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noWrap/>
            <w:vAlign w:val="center"/>
          </w:tcPr>
          <w:p w14:paraId="10A95D32">
            <w:pPr>
              <w:spacing w:line="400" w:lineRule="exact"/>
              <w:jc w:val="left"/>
              <w:rPr>
                <w:rFonts w:ascii="仿宋" w:hAnsi="仿宋" w:eastAsia="仿宋" w:cs="仿宋"/>
                <w:color w:val="000000" w:themeColor="text1"/>
                <w:sz w:val="24"/>
                <w:szCs w:val="24"/>
                <w:highlight w:val="none"/>
              </w:rPr>
            </w:pPr>
          </w:p>
        </w:tc>
        <w:tc>
          <w:tcPr>
            <w:tcW w:w="709" w:type="dxa"/>
            <w:vMerge w:val="continue"/>
            <w:noWrap/>
            <w:vAlign w:val="center"/>
          </w:tcPr>
          <w:p w14:paraId="615E4E12">
            <w:pPr>
              <w:spacing w:line="400" w:lineRule="exact"/>
              <w:jc w:val="left"/>
              <w:rPr>
                <w:rFonts w:ascii="仿宋" w:hAnsi="仿宋" w:eastAsia="仿宋" w:cs="仿宋"/>
                <w:color w:val="000000" w:themeColor="text1"/>
                <w:sz w:val="24"/>
                <w:szCs w:val="24"/>
                <w:highlight w:val="none"/>
                <w:lang w:val="zh-CN"/>
              </w:rPr>
            </w:pPr>
          </w:p>
        </w:tc>
        <w:tc>
          <w:tcPr>
            <w:tcW w:w="2976" w:type="dxa"/>
            <w:noWrap/>
            <w:vAlign w:val="center"/>
          </w:tcPr>
          <w:p w14:paraId="7A60B20E">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（6）法律、行政法规规定的其他条件</w:t>
            </w:r>
          </w:p>
        </w:tc>
        <w:tc>
          <w:tcPr>
            <w:tcW w:w="5155" w:type="dxa"/>
            <w:noWrap/>
            <w:vAlign w:val="center"/>
          </w:tcPr>
          <w:p w14:paraId="5E69C105">
            <w:pPr>
              <w:spacing w:line="400" w:lineRule="exact"/>
              <w:jc w:val="left"/>
              <w:rPr>
                <w:rFonts w:ascii="仿宋" w:hAnsi="仿宋" w:eastAsia="仿宋" w:cs="仿宋"/>
                <w:color w:val="000000" w:themeColor="text1"/>
                <w:sz w:val="24"/>
                <w:szCs w:val="24"/>
                <w:highlight w:val="none"/>
              </w:rPr>
            </w:pPr>
          </w:p>
        </w:tc>
      </w:tr>
      <w:tr w14:paraId="6A70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6" w:type="dxa"/>
            <w:noWrap/>
            <w:vAlign w:val="center"/>
          </w:tcPr>
          <w:p w14:paraId="7718507B">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w:t>
            </w:r>
          </w:p>
        </w:tc>
        <w:tc>
          <w:tcPr>
            <w:tcW w:w="3685" w:type="dxa"/>
            <w:gridSpan w:val="2"/>
            <w:noWrap/>
            <w:vAlign w:val="center"/>
          </w:tcPr>
          <w:p w14:paraId="2CB57667">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特定资格条件</w:t>
            </w:r>
          </w:p>
        </w:tc>
        <w:tc>
          <w:tcPr>
            <w:tcW w:w="5155" w:type="dxa"/>
            <w:noWrap/>
            <w:vAlign w:val="center"/>
          </w:tcPr>
          <w:p w14:paraId="1FADFD15">
            <w:pPr>
              <w:spacing w:line="400" w:lineRule="exact"/>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按第一篇“三、供应商资格条件（二）本项目的特定资格要求”的要求提交</w:t>
            </w:r>
          </w:p>
        </w:tc>
      </w:tr>
    </w:tbl>
    <w:p w14:paraId="3B6D261C">
      <w:pPr>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79BD855E">
      <w:pPr>
        <w:snapToGrid w:val="0"/>
        <w:spacing w:line="400" w:lineRule="exact"/>
        <w:ind w:firstLine="480" w:firstLineChars="200"/>
        <w:rPr>
          <w:rFonts w:ascii="仿宋" w:hAnsi="仿宋" w:eastAsia="仿宋"/>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2.符合性检查。依据网上竞采文件的规定，从响应文件的有效性、完整性和对网上竞采文件的响应程度进行审查，以确定是否对网上竞采文件的实质性要求作出响应。</w:t>
      </w:r>
      <w:r>
        <w:rPr>
          <w:rFonts w:hint="eastAsia" w:ascii="仿宋" w:hAnsi="仿宋" w:eastAsia="仿宋"/>
          <w:color w:val="000000" w:themeColor="text1"/>
          <w:kern w:val="0"/>
          <w:sz w:val="24"/>
          <w:szCs w:val="24"/>
          <w:highlight w:val="none"/>
        </w:rPr>
        <w:t>符合性检查资料表如下：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93E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599AE4AB">
            <w:pPr>
              <w:spacing w:line="400" w:lineRule="exact"/>
              <w:jc w:val="center"/>
              <w:rPr>
                <w:rFonts w:ascii="仿宋" w:hAnsi="仿宋" w:eastAsia="仿宋" w:cs="宋体"/>
                <w:b/>
                <w:color w:val="000000" w:themeColor="text1"/>
                <w:kern w:val="0"/>
                <w:sz w:val="24"/>
                <w:szCs w:val="24"/>
                <w:highlight w:val="none"/>
              </w:rPr>
            </w:pPr>
            <w:r>
              <w:rPr>
                <w:rFonts w:hint="eastAsia" w:ascii="仿宋" w:hAnsi="仿宋" w:eastAsia="仿宋" w:cs="宋体"/>
                <w:b/>
                <w:color w:val="000000" w:themeColor="text1"/>
                <w:kern w:val="0"/>
                <w:sz w:val="24"/>
                <w:szCs w:val="24"/>
                <w:highlight w:val="none"/>
              </w:rPr>
              <w:t>序号</w:t>
            </w:r>
          </w:p>
        </w:tc>
        <w:tc>
          <w:tcPr>
            <w:tcW w:w="3544" w:type="dxa"/>
            <w:gridSpan w:val="2"/>
            <w:vAlign w:val="center"/>
          </w:tcPr>
          <w:p w14:paraId="1F73C624">
            <w:pPr>
              <w:spacing w:line="400" w:lineRule="exact"/>
              <w:jc w:val="center"/>
              <w:rPr>
                <w:rFonts w:ascii="仿宋" w:hAnsi="仿宋" w:eastAsia="仿宋" w:cs="宋体"/>
                <w:b/>
                <w:color w:val="000000" w:themeColor="text1"/>
                <w:kern w:val="0"/>
                <w:sz w:val="24"/>
                <w:szCs w:val="24"/>
                <w:highlight w:val="none"/>
              </w:rPr>
            </w:pPr>
            <w:r>
              <w:rPr>
                <w:rFonts w:hint="eastAsia" w:ascii="仿宋" w:hAnsi="仿宋" w:eastAsia="仿宋" w:cs="宋体"/>
                <w:b/>
                <w:color w:val="000000" w:themeColor="text1"/>
                <w:kern w:val="0"/>
                <w:sz w:val="24"/>
                <w:szCs w:val="24"/>
                <w:highlight w:val="none"/>
              </w:rPr>
              <w:t>评审因素</w:t>
            </w:r>
          </w:p>
        </w:tc>
        <w:tc>
          <w:tcPr>
            <w:tcW w:w="5409" w:type="dxa"/>
            <w:vAlign w:val="center"/>
          </w:tcPr>
          <w:p w14:paraId="77A5408E">
            <w:pPr>
              <w:spacing w:line="400" w:lineRule="exact"/>
              <w:jc w:val="center"/>
              <w:rPr>
                <w:rFonts w:ascii="仿宋" w:hAnsi="仿宋" w:eastAsia="仿宋" w:cs="宋体"/>
                <w:b/>
                <w:color w:val="000000" w:themeColor="text1"/>
                <w:kern w:val="0"/>
                <w:sz w:val="24"/>
                <w:szCs w:val="24"/>
                <w:highlight w:val="none"/>
              </w:rPr>
            </w:pPr>
            <w:r>
              <w:rPr>
                <w:rFonts w:hint="eastAsia" w:ascii="仿宋" w:hAnsi="仿宋" w:eastAsia="仿宋" w:cs="宋体"/>
                <w:b/>
                <w:color w:val="000000" w:themeColor="text1"/>
                <w:kern w:val="0"/>
                <w:sz w:val="24"/>
                <w:szCs w:val="24"/>
                <w:highlight w:val="none"/>
              </w:rPr>
              <w:t>评审标准</w:t>
            </w:r>
          </w:p>
        </w:tc>
      </w:tr>
      <w:tr w14:paraId="4C32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4E57069E">
            <w:pPr>
              <w:spacing w:line="400" w:lineRule="exact"/>
              <w:jc w:val="center"/>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1</w:t>
            </w:r>
          </w:p>
        </w:tc>
        <w:tc>
          <w:tcPr>
            <w:tcW w:w="1560" w:type="dxa"/>
            <w:vMerge w:val="restart"/>
            <w:vAlign w:val="center"/>
          </w:tcPr>
          <w:p w14:paraId="06BBCC32">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有效性审查</w:t>
            </w:r>
          </w:p>
        </w:tc>
        <w:tc>
          <w:tcPr>
            <w:tcW w:w="1984" w:type="dxa"/>
            <w:vAlign w:val="center"/>
          </w:tcPr>
          <w:p w14:paraId="6D08EC51">
            <w:pPr>
              <w:spacing w:line="400" w:lineRule="exact"/>
              <w:rPr>
                <w:rFonts w:ascii="仿宋" w:hAnsi="仿宋" w:eastAsia="仿宋" w:cs="宋体"/>
                <w:color w:val="000000" w:themeColor="text1"/>
                <w:kern w:val="0"/>
                <w:sz w:val="24"/>
                <w:szCs w:val="24"/>
                <w:highlight w:val="none"/>
              </w:rPr>
            </w:pPr>
            <w:r>
              <w:rPr>
                <w:rFonts w:hint="eastAsia" w:ascii="仿宋" w:hAnsi="仿宋" w:eastAsia="仿宋"/>
                <w:color w:val="000000" w:themeColor="text1"/>
                <w:sz w:val="24"/>
                <w:szCs w:val="24"/>
                <w:highlight w:val="none"/>
              </w:rPr>
              <w:t>响应文件签署</w:t>
            </w:r>
          </w:p>
        </w:tc>
        <w:tc>
          <w:tcPr>
            <w:tcW w:w="5409" w:type="dxa"/>
            <w:vAlign w:val="center"/>
          </w:tcPr>
          <w:p w14:paraId="6248046F">
            <w:pPr>
              <w:spacing w:line="400" w:lineRule="exact"/>
              <w:rPr>
                <w:rFonts w:ascii="仿宋" w:hAnsi="仿宋" w:eastAsia="仿宋" w:cs="宋体"/>
                <w:color w:val="000000" w:themeColor="text1"/>
                <w:kern w:val="0"/>
                <w:sz w:val="24"/>
                <w:szCs w:val="24"/>
                <w:highlight w:val="none"/>
              </w:rPr>
            </w:pPr>
            <w:r>
              <w:rPr>
                <w:rFonts w:hint="eastAsia" w:ascii="仿宋" w:hAnsi="仿宋" w:eastAsia="仿宋"/>
                <w:color w:val="000000" w:themeColor="text1"/>
                <w:sz w:val="24"/>
                <w:highlight w:val="none"/>
              </w:rPr>
              <w:t>网上电子文档及响应文件</w:t>
            </w:r>
            <w:r>
              <w:rPr>
                <w:rFonts w:hint="eastAsia" w:ascii="仿宋" w:hAnsi="仿宋" w:eastAsia="仿宋"/>
                <w:color w:val="000000" w:themeColor="text1"/>
                <w:sz w:val="24"/>
                <w:szCs w:val="24"/>
                <w:highlight w:val="none"/>
              </w:rPr>
              <w:t>上法定代表人或其授权代表人的签字齐全。</w:t>
            </w:r>
          </w:p>
        </w:tc>
      </w:tr>
      <w:tr w14:paraId="690F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59DB9DE5">
            <w:pPr>
              <w:spacing w:line="400" w:lineRule="exact"/>
              <w:jc w:val="center"/>
              <w:rPr>
                <w:rFonts w:ascii="仿宋" w:hAnsi="仿宋" w:eastAsia="仿宋" w:cs="宋体"/>
                <w:color w:val="000000" w:themeColor="text1"/>
                <w:kern w:val="0"/>
                <w:sz w:val="24"/>
                <w:szCs w:val="24"/>
                <w:highlight w:val="none"/>
              </w:rPr>
            </w:pPr>
          </w:p>
        </w:tc>
        <w:tc>
          <w:tcPr>
            <w:tcW w:w="1560" w:type="dxa"/>
            <w:vMerge w:val="continue"/>
            <w:vAlign w:val="center"/>
          </w:tcPr>
          <w:p w14:paraId="46043B37">
            <w:pPr>
              <w:spacing w:line="400" w:lineRule="exact"/>
              <w:rPr>
                <w:rFonts w:ascii="仿宋" w:hAnsi="仿宋" w:eastAsia="仿宋" w:cs="宋体"/>
                <w:color w:val="000000" w:themeColor="text1"/>
                <w:kern w:val="0"/>
                <w:sz w:val="24"/>
                <w:szCs w:val="24"/>
                <w:highlight w:val="none"/>
              </w:rPr>
            </w:pPr>
          </w:p>
        </w:tc>
        <w:tc>
          <w:tcPr>
            <w:tcW w:w="1984" w:type="dxa"/>
            <w:vAlign w:val="center"/>
          </w:tcPr>
          <w:p w14:paraId="2E5EE6F4">
            <w:pPr>
              <w:spacing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法定代表人身份证明及授权委托书</w:t>
            </w:r>
          </w:p>
        </w:tc>
        <w:tc>
          <w:tcPr>
            <w:tcW w:w="5409" w:type="dxa"/>
            <w:vAlign w:val="center"/>
          </w:tcPr>
          <w:p w14:paraId="5C5454AA">
            <w:pPr>
              <w:spacing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法定代表人身份证明及授权委托书有效，符合网上竞采文件规定的格式，签字或盖章齐全。</w:t>
            </w:r>
          </w:p>
        </w:tc>
      </w:tr>
      <w:tr w14:paraId="0B04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77D857B1">
            <w:pPr>
              <w:spacing w:line="400" w:lineRule="exact"/>
              <w:jc w:val="center"/>
              <w:rPr>
                <w:rFonts w:ascii="仿宋" w:hAnsi="仿宋" w:eastAsia="仿宋" w:cs="宋体"/>
                <w:color w:val="000000" w:themeColor="text1"/>
                <w:kern w:val="0"/>
                <w:sz w:val="24"/>
                <w:szCs w:val="24"/>
                <w:highlight w:val="none"/>
              </w:rPr>
            </w:pPr>
          </w:p>
        </w:tc>
        <w:tc>
          <w:tcPr>
            <w:tcW w:w="1560" w:type="dxa"/>
            <w:vMerge w:val="continue"/>
            <w:vAlign w:val="center"/>
          </w:tcPr>
          <w:p w14:paraId="59178BC6">
            <w:pPr>
              <w:spacing w:line="400" w:lineRule="exact"/>
              <w:rPr>
                <w:rFonts w:ascii="仿宋" w:hAnsi="仿宋" w:eastAsia="仿宋" w:cs="宋体"/>
                <w:color w:val="000000" w:themeColor="text1"/>
                <w:kern w:val="0"/>
                <w:sz w:val="24"/>
                <w:szCs w:val="24"/>
                <w:highlight w:val="none"/>
              </w:rPr>
            </w:pPr>
          </w:p>
        </w:tc>
        <w:tc>
          <w:tcPr>
            <w:tcW w:w="1984" w:type="dxa"/>
            <w:vAlign w:val="center"/>
          </w:tcPr>
          <w:p w14:paraId="00F0C942">
            <w:pPr>
              <w:spacing w:line="400" w:lineRule="exact"/>
              <w:rPr>
                <w:rFonts w:ascii="仿宋" w:hAnsi="仿宋" w:eastAsia="仿宋" w:cs="仿宋_GB2312"/>
                <w:color w:val="000000" w:themeColor="text1"/>
                <w:sz w:val="24"/>
                <w:szCs w:val="24"/>
                <w:highlight w:val="none"/>
                <w:lang w:val="zh-CN"/>
              </w:rPr>
            </w:pPr>
            <w:r>
              <w:rPr>
                <w:rFonts w:hint="eastAsia" w:ascii="仿宋" w:hAnsi="仿宋" w:eastAsia="仿宋" w:cs="仿宋_GB2312"/>
                <w:color w:val="000000" w:themeColor="text1"/>
                <w:sz w:val="24"/>
                <w:szCs w:val="24"/>
                <w:highlight w:val="none"/>
              </w:rPr>
              <w:t>响应</w:t>
            </w:r>
            <w:r>
              <w:rPr>
                <w:rFonts w:hint="eastAsia" w:ascii="仿宋" w:hAnsi="仿宋" w:eastAsia="仿宋" w:cs="仿宋_GB2312"/>
                <w:color w:val="000000" w:themeColor="text1"/>
                <w:sz w:val="24"/>
                <w:szCs w:val="24"/>
                <w:highlight w:val="none"/>
                <w:lang w:val="zh-CN"/>
              </w:rPr>
              <w:t>方案</w:t>
            </w:r>
          </w:p>
        </w:tc>
        <w:tc>
          <w:tcPr>
            <w:tcW w:w="5409" w:type="dxa"/>
            <w:vAlign w:val="center"/>
          </w:tcPr>
          <w:p w14:paraId="6A78DF31">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仿宋_GB2312"/>
                <w:color w:val="000000" w:themeColor="text1"/>
                <w:sz w:val="24"/>
                <w:szCs w:val="24"/>
                <w:highlight w:val="none"/>
                <w:lang w:val="zh-CN"/>
              </w:rPr>
              <w:t>每个分包只能有一个</w:t>
            </w:r>
            <w:r>
              <w:rPr>
                <w:rFonts w:hint="eastAsia" w:ascii="仿宋" w:hAnsi="仿宋" w:eastAsia="仿宋" w:cs="仿宋_GB2312"/>
                <w:color w:val="000000" w:themeColor="text1"/>
                <w:sz w:val="24"/>
                <w:szCs w:val="24"/>
                <w:highlight w:val="none"/>
              </w:rPr>
              <w:t>响应</w:t>
            </w:r>
            <w:r>
              <w:rPr>
                <w:rFonts w:hint="eastAsia" w:ascii="仿宋" w:hAnsi="仿宋" w:eastAsia="仿宋" w:cs="仿宋_GB2312"/>
                <w:color w:val="000000" w:themeColor="text1"/>
                <w:sz w:val="24"/>
                <w:szCs w:val="24"/>
                <w:highlight w:val="none"/>
                <w:lang w:val="zh-CN"/>
              </w:rPr>
              <w:t>方案。</w:t>
            </w:r>
          </w:p>
        </w:tc>
      </w:tr>
      <w:tr w14:paraId="30F0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61F0D21B">
            <w:pPr>
              <w:spacing w:line="400" w:lineRule="exact"/>
              <w:jc w:val="center"/>
              <w:rPr>
                <w:rFonts w:ascii="仿宋" w:hAnsi="仿宋" w:eastAsia="仿宋" w:cs="宋体"/>
                <w:color w:val="000000" w:themeColor="text1"/>
                <w:kern w:val="0"/>
                <w:sz w:val="24"/>
                <w:szCs w:val="24"/>
                <w:highlight w:val="none"/>
              </w:rPr>
            </w:pPr>
          </w:p>
        </w:tc>
        <w:tc>
          <w:tcPr>
            <w:tcW w:w="1560" w:type="dxa"/>
            <w:vMerge w:val="continue"/>
            <w:vAlign w:val="center"/>
          </w:tcPr>
          <w:p w14:paraId="17113DF9">
            <w:pPr>
              <w:spacing w:line="400" w:lineRule="exact"/>
              <w:rPr>
                <w:rFonts w:ascii="仿宋" w:hAnsi="仿宋" w:eastAsia="仿宋" w:cs="宋体"/>
                <w:color w:val="000000" w:themeColor="text1"/>
                <w:kern w:val="0"/>
                <w:sz w:val="24"/>
                <w:szCs w:val="24"/>
                <w:highlight w:val="none"/>
              </w:rPr>
            </w:pPr>
          </w:p>
        </w:tc>
        <w:tc>
          <w:tcPr>
            <w:tcW w:w="1984" w:type="dxa"/>
            <w:vAlign w:val="center"/>
          </w:tcPr>
          <w:p w14:paraId="145592AD">
            <w:pPr>
              <w:spacing w:line="400" w:lineRule="exact"/>
              <w:rPr>
                <w:rFonts w:ascii="仿宋" w:hAnsi="仿宋" w:eastAsia="仿宋" w:cs="仿宋_GB2312"/>
                <w:color w:val="000000" w:themeColor="text1"/>
                <w:sz w:val="24"/>
                <w:szCs w:val="24"/>
                <w:highlight w:val="none"/>
                <w:lang w:val="zh-CN"/>
              </w:rPr>
            </w:pPr>
            <w:r>
              <w:rPr>
                <w:rFonts w:hint="eastAsia" w:ascii="仿宋" w:hAnsi="仿宋" w:eastAsia="仿宋"/>
                <w:color w:val="000000" w:themeColor="text1"/>
                <w:sz w:val="24"/>
                <w:szCs w:val="24"/>
                <w:highlight w:val="none"/>
              </w:rPr>
              <w:t>报价唯一</w:t>
            </w:r>
          </w:p>
        </w:tc>
        <w:tc>
          <w:tcPr>
            <w:tcW w:w="5409" w:type="dxa"/>
            <w:vAlign w:val="center"/>
          </w:tcPr>
          <w:p w14:paraId="00D262F4">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仿宋_GB2312"/>
                <w:color w:val="000000" w:themeColor="text1"/>
                <w:sz w:val="24"/>
                <w:szCs w:val="24"/>
                <w:highlight w:val="none"/>
                <w:lang w:val="zh-CN"/>
              </w:rPr>
              <w:t>只能在采购预算范围内报价，</w:t>
            </w:r>
            <w:r>
              <w:rPr>
                <w:rFonts w:hint="eastAsia" w:ascii="仿宋" w:hAnsi="仿宋" w:eastAsia="仿宋"/>
                <w:color w:val="000000" w:themeColor="text1"/>
                <w:sz w:val="24"/>
                <w:szCs w:val="24"/>
                <w:highlight w:val="none"/>
              </w:rPr>
              <w:t>只能有一个有效报价，不得提交选择性报价。</w:t>
            </w:r>
          </w:p>
        </w:tc>
      </w:tr>
      <w:tr w14:paraId="72F1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237F85DE">
            <w:pPr>
              <w:spacing w:line="400" w:lineRule="exact"/>
              <w:jc w:val="center"/>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2</w:t>
            </w:r>
          </w:p>
        </w:tc>
        <w:tc>
          <w:tcPr>
            <w:tcW w:w="1560" w:type="dxa"/>
            <w:vAlign w:val="center"/>
          </w:tcPr>
          <w:p w14:paraId="10BD528C">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完整性审查</w:t>
            </w:r>
          </w:p>
        </w:tc>
        <w:tc>
          <w:tcPr>
            <w:tcW w:w="1984" w:type="dxa"/>
            <w:vAlign w:val="center"/>
          </w:tcPr>
          <w:p w14:paraId="4EC32E44">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仿宋_GB2312"/>
                <w:color w:val="000000" w:themeColor="text1"/>
                <w:sz w:val="24"/>
                <w:szCs w:val="24"/>
                <w:highlight w:val="none"/>
              </w:rPr>
              <w:t>响应</w:t>
            </w:r>
            <w:r>
              <w:rPr>
                <w:rFonts w:hint="eastAsia" w:ascii="仿宋" w:hAnsi="仿宋" w:eastAsia="仿宋" w:cs="仿宋_GB2312"/>
                <w:color w:val="000000" w:themeColor="text1"/>
                <w:sz w:val="24"/>
                <w:szCs w:val="24"/>
                <w:highlight w:val="none"/>
                <w:lang w:val="zh-CN"/>
              </w:rPr>
              <w:t>文件份数</w:t>
            </w:r>
          </w:p>
        </w:tc>
        <w:tc>
          <w:tcPr>
            <w:tcW w:w="5409" w:type="dxa"/>
            <w:vAlign w:val="center"/>
          </w:tcPr>
          <w:p w14:paraId="5BC8896F">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仿宋_GB2312"/>
                <w:color w:val="000000" w:themeColor="text1"/>
                <w:sz w:val="24"/>
                <w:szCs w:val="24"/>
                <w:highlight w:val="none"/>
              </w:rPr>
              <w:t>响应</w:t>
            </w:r>
            <w:r>
              <w:rPr>
                <w:rFonts w:hint="eastAsia" w:ascii="仿宋" w:hAnsi="仿宋" w:eastAsia="仿宋" w:cs="仿宋_GB2312"/>
                <w:color w:val="000000" w:themeColor="text1"/>
                <w:sz w:val="24"/>
                <w:szCs w:val="24"/>
                <w:highlight w:val="none"/>
                <w:lang w:val="zh-CN"/>
              </w:rPr>
              <w:t>文件数量（</w:t>
            </w:r>
            <w:r>
              <w:rPr>
                <w:rFonts w:hint="eastAsia" w:ascii="仿宋" w:hAnsi="仿宋" w:eastAsia="仿宋" w:cs="仿宋_GB2312"/>
                <w:color w:val="000000" w:themeColor="text1"/>
                <w:sz w:val="24"/>
                <w:szCs w:val="24"/>
                <w:highlight w:val="none"/>
              </w:rPr>
              <w:t>含电子文档</w:t>
            </w:r>
            <w:r>
              <w:rPr>
                <w:rFonts w:hint="eastAsia" w:ascii="仿宋" w:hAnsi="仿宋" w:eastAsia="仿宋" w:cs="仿宋_GB2312"/>
                <w:color w:val="000000" w:themeColor="text1"/>
                <w:sz w:val="24"/>
                <w:szCs w:val="24"/>
                <w:highlight w:val="none"/>
                <w:lang w:val="zh-CN"/>
              </w:rPr>
              <w:t>）符合</w:t>
            </w:r>
            <w:r>
              <w:rPr>
                <w:rFonts w:hint="eastAsia" w:ascii="仿宋" w:hAnsi="仿宋" w:eastAsia="仿宋" w:cs="仿宋_GB2312"/>
                <w:color w:val="000000" w:themeColor="text1"/>
                <w:sz w:val="24"/>
                <w:szCs w:val="24"/>
                <w:highlight w:val="none"/>
              </w:rPr>
              <w:t>网上竞采</w:t>
            </w:r>
            <w:r>
              <w:rPr>
                <w:rFonts w:hint="eastAsia" w:ascii="仿宋" w:hAnsi="仿宋" w:eastAsia="仿宋" w:cs="仿宋_GB2312"/>
                <w:color w:val="000000" w:themeColor="text1"/>
                <w:sz w:val="24"/>
                <w:szCs w:val="24"/>
                <w:highlight w:val="none"/>
                <w:lang w:val="zh-CN"/>
              </w:rPr>
              <w:t>文件要求。</w:t>
            </w:r>
          </w:p>
        </w:tc>
      </w:tr>
      <w:tr w14:paraId="0C54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40F8AED1">
            <w:pPr>
              <w:spacing w:line="400" w:lineRule="exact"/>
              <w:jc w:val="center"/>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3</w:t>
            </w:r>
          </w:p>
        </w:tc>
        <w:tc>
          <w:tcPr>
            <w:tcW w:w="1560" w:type="dxa"/>
            <w:vMerge w:val="restart"/>
            <w:vAlign w:val="center"/>
          </w:tcPr>
          <w:p w14:paraId="2476C899">
            <w:pPr>
              <w:spacing w:line="400" w:lineRule="exact"/>
              <w:rPr>
                <w:rFonts w:ascii="仿宋" w:hAnsi="仿宋" w:eastAsia="仿宋" w:cs="仿宋_GB2312"/>
                <w:color w:val="000000" w:themeColor="text1"/>
                <w:sz w:val="24"/>
                <w:szCs w:val="24"/>
                <w:highlight w:val="none"/>
                <w:lang w:val="zh-CN"/>
              </w:rPr>
            </w:pPr>
            <w:r>
              <w:rPr>
                <w:rFonts w:hint="eastAsia" w:ascii="仿宋" w:hAnsi="仿宋" w:eastAsia="仿宋" w:cs="宋体"/>
                <w:color w:val="000000" w:themeColor="text1"/>
                <w:kern w:val="0"/>
                <w:sz w:val="24"/>
                <w:szCs w:val="24"/>
                <w:highlight w:val="none"/>
              </w:rPr>
              <w:t>网上竞采文件的响应程度审查</w:t>
            </w:r>
          </w:p>
        </w:tc>
        <w:tc>
          <w:tcPr>
            <w:tcW w:w="1984" w:type="dxa"/>
            <w:vAlign w:val="center"/>
          </w:tcPr>
          <w:p w14:paraId="0169BF48">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响应文件内容</w:t>
            </w:r>
          </w:p>
        </w:tc>
        <w:tc>
          <w:tcPr>
            <w:tcW w:w="5409" w:type="dxa"/>
            <w:vAlign w:val="center"/>
          </w:tcPr>
          <w:p w14:paraId="39F50EDF">
            <w:pPr>
              <w:pStyle w:val="10"/>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对网上竞采文件第二篇、第三篇规定的网上竞采内容作出响应。</w:t>
            </w:r>
          </w:p>
        </w:tc>
      </w:tr>
      <w:tr w14:paraId="45A4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6DDAAF61">
            <w:pPr>
              <w:spacing w:line="400" w:lineRule="exact"/>
              <w:jc w:val="center"/>
              <w:rPr>
                <w:rFonts w:ascii="仿宋" w:hAnsi="仿宋" w:eastAsia="仿宋" w:cs="宋体"/>
                <w:color w:val="000000" w:themeColor="text1"/>
                <w:kern w:val="0"/>
                <w:sz w:val="24"/>
                <w:szCs w:val="24"/>
                <w:highlight w:val="none"/>
              </w:rPr>
            </w:pPr>
          </w:p>
        </w:tc>
        <w:tc>
          <w:tcPr>
            <w:tcW w:w="1560" w:type="dxa"/>
            <w:vMerge w:val="continue"/>
            <w:vAlign w:val="center"/>
          </w:tcPr>
          <w:p w14:paraId="54030114">
            <w:pPr>
              <w:spacing w:line="400" w:lineRule="exact"/>
              <w:rPr>
                <w:rFonts w:ascii="仿宋" w:hAnsi="仿宋" w:eastAsia="仿宋" w:cs="仿宋_GB2312"/>
                <w:color w:val="000000" w:themeColor="text1"/>
                <w:sz w:val="24"/>
                <w:szCs w:val="24"/>
                <w:highlight w:val="none"/>
                <w:lang w:val="zh-CN"/>
              </w:rPr>
            </w:pPr>
          </w:p>
        </w:tc>
        <w:tc>
          <w:tcPr>
            <w:tcW w:w="1984" w:type="dxa"/>
            <w:vAlign w:val="center"/>
          </w:tcPr>
          <w:p w14:paraId="61D7E809">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网上竞采有效期</w:t>
            </w:r>
          </w:p>
        </w:tc>
        <w:tc>
          <w:tcPr>
            <w:tcW w:w="5409" w:type="dxa"/>
            <w:vAlign w:val="center"/>
          </w:tcPr>
          <w:p w14:paraId="1979B239">
            <w:pPr>
              <w:spacing w:line="400" w:lineRule="exact"/>
              <w:rPr>
                <w:rFonts w:ascii="仿宋" w:hAnsi="仿宋" w:eastAsia="仿宋" w:cs="宋体"/>
                <w:color w:val="000000" w:themeColor="text1"/>
                <w:kern w:val="0"/>
                <w:sz w:val="24"/>
                <w:szCs w:val="24"/>
                <w:highlight w:val="none"/>
              </w:rPr>
            </w:pPr>
            <w:r>
              <w:rPr>
                <w:rFonts w:hint="eastAsia" w:ascii="仿宋" w:hAnsi="仿宋" w:eastAsia="仿宋" w:cs="宋体"/>
                <w:color w:val="000000" w:themeColor="text1"/>
                <w:kern w:val="0"/>
                <w:sz w:val="24"/>
                <w:szCs w:val="24"/>
                <w:highlight w:val="none"/>
              </w:rPr>
              <w:t>满足网上竞采文件</w:t>
            </w:r>
            <w:r>
              <w:rPr>
                <w:rFonts w:hint="eastAsia" w:ascii="仿宋" w:hAnsi="仿宋" w:eastAsia="仿宋" w:cs="仿宋_GB2312"/>
                <w:color w:val="000000" w:themeColor="text1"/>
                <w:sz w:val="24"/>
                <w:szCs w:val="24"/>
                <w:highlight w:val="none"/>
                <w:lang w:val="zh-CN"/>
              </w:rPr>
              <w:t>规定。</w:t>
            </w:r>
          </w:p>
        </w:tc>
      </w:tr>
    </w:tbl>
    <w:p w14:paraId="41EBBB16">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AB268F6">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7518027">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（四）在网上竞采过程中网上竞采的任何一方不得向他人透露与网上竞采有关的服务资料、价格或其他信息。</w:t>
      </w:r>
    </w:p>
    <w:p w14:paraId="5650B111">
      <w:pPr>
        <w:spacing w:line="400" w:lineRule="exact"/>
        <w:ind w:firstLine="480" w:firstLineChars="200"/>
        <w:rPr>
          <w:rFonts w:ascii="仿宋" w:hAnsi="仿宋" w:eastAsia="仿宋" w:cs="仿宋"/>
          <w:b/>
          <w:bCs/>
          <w:color w:val="000000" w:themeColor="text1"/>
          <w:sz w:val="24"/>
          <w:szCs w:val="24"/>
          <w:highlight w:val="none"/>
        </w:rPr>
      </w:pPr>
      <w:r>
        <w:rPr>
          <w:rFonts w:hint="eastAsia" w:ascii="仿宋" w:hAnsi="仿宋" w:eastAsia="仿宋"/>
          <w:color w:val="000000" w:themeColor="text1"/>
          <w:sz w:val="24"/>
          <w:szCs w:val="24"/>
          <w:highlight w:val="none"/>
        </w:rPr>
        <w:t>（五）供应商在网上竞采时作出的所有书面承诺须由法定代表人或其授权代表签字。</w:t>
      </w:r>
    </w:p>
    <w:p w14:paraId="244B8BF9">
      <w:pPr>
        <w:spacing w:line="400" w:lineRule="exact"/>
        <w:jc w:val="left"/>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二、评标办法：最低评标价法</w:t>
      </w:r>
    </w:p>
    <w:p w14:paraId="1BCC5EF5">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供应商提交的响应文件对采购文件中的技术（质量）和服务等实质性要求均能满足，并就供应商所提交的报价进行政策性扣减后（若有），报价最低的供应商为成交候选人。（若报价相同，则由评标小组决定成交候选人）</w:t>
      </w:r>
    </w:p>
    <w:p w14:paraId="0CC81343">
      <w:pPr>
        <w:pStyle w:val="3"/>
        <w:adjustRightInd w:val="0"/>
        <w:snapToGrid w:val="0"/>
        <w:spacing w:before="0" w:after="0" w:line="400" w:lineRule="exact"/>
        <w:rPr>
          <w:rFonts w:ascii="仿宋" w:hAnsi="仿宋" w:eastAsia="仿宋" w:cs="仿宋"/>
          <w:color w:val="000000" w:themeColor="text1"/>
          <w:sz w:val="24"/>
          <w:szCs w:val="24"/>
          <w:highlight w:val="none"/>
        </w:rPr>
      </w:pPr>
      <w:bookmarkStart w:id="2" w:name="_Toc106034792"/>
      <w:bookmarkStart w:id="3" w:name="_Toc29113"/>
      <w:bookmarkStart w:id="4" w:name="_Toc65660352"/>
      <w:bookmarkStart w:id="5" w:name="_Toc19473"/>
      <w:bookmarkStart w:id="6" w:name="_Toc12644"/>
      <w:r>
        <w:rPr>
          <w:rFonts w:hint="eastAsia" w:ascii="仿宋" w:hAnsi="仿宋" w:eastAsia="仿宋" w:cs="仿宋"/>
          <w:color w:val="000000" w:themeColor="text1"/>
          <w:sz w:val="24"/>
          <w:szCs w:val="24"/>
          <w:highlight w:val="none"/>
        </w:rPr>
        <w:t>三、无效</w:t>
      </w:r>
      <w:bookmarkEnd w:id="2"/>
      <w:bookmarkEnd w:id="3"/>
      <w:bookmarkEnd w:id="4"/>
      <w:bookmarkEnd w:id="5"/>
      <w:bookmarkEnd w:id="6"/>
      <w:r>
        <w:rPr>
          <w:rFonts w:hint="eastAsia" w:ascii="仿宋" w:hAnsi="仿宋" w:eastAsia="仿宋" w:cs="仿宋"/>
          <w:color w:val="000000" w:themeColor="text1"/>
          <w:sz w:val="24"/>
          <w:szCs w:val="24"/>
          <w:highlight w:val="none"/>
        </w:rPr>
        <w:t>响应</w:t>
      </w:r>
    </w:p>
    <w:p w14:paraId="4DD4E22C">
      <w:pPr>
        <w:snapToGrid w:val="0"/>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供应商发生以下条款情况之一者，视为无效报价：</w:t>
      </w:r>
    </w:p>
    <w:p w14:paraId="7F71C360">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（一）供应商不符合规定的资格条件的；</w:t>
      </w:r>
    </w:p>
    <w:p w14:paraId="34A1A0A3">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（二）供应商未通过实质性响应审查的；</w:t>
      </w:r>
    </w:p>
    <w:p w14:paraId="67081EEB">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（三）供应商所提交的响应文件未按“第七篇响应文件格式要求”要求签署或盖章的；</w:t>
      </w:r>
    </w:p>
    <w:p w14:paraId="58C361A8">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（四）供应商的报价超过采购预算或最高限价的；</w:t>
      </w:r>
    </w:p>
    <w:p w14:paraId="107D93EB">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（五）单位负责人为同一人或者存在直接控股、管理关系的不同供应商，参加同一合同项（包）报价的；</w:t>
      </w:r>
    </w:p>
    <w:p w14:paraId="72733B88">
      <w:pPr>
        <w:pStyle w:val="11"/>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（六）为采购项目提供整体设计、规范编制或者项目管理、监理、检测等服务的供应商再参加该采购项目的其他采购活动的；</w:t>
      </w:r>
    </w:p>
    <w:p w14:paraId="65D402ED">
      <w:pPr>
        <w:pStyle w:val="11"/>
        <w:spacing w:line="400" w:lineRule="exact"/>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（七）法律、法规和竞采邀请书规定的其他无效情形。</w:t>
      </w:r>
    </w:p>
    <w:p w14:paraId="6D676CCD">
      <w:pPr>
        <w:pStyle w:val="3"/>
        <w:adjustRightInd w:val="0"/>
        <w:snapToGrid w:val="0"/>
        <w:spacing w:before="0" w:after="0" w:line="400" w:lineRule="exact"/>
        <w:rPr>
          <w:rFonts w:ascii="仿宋" w:hAnsi="仿宋" w:eastAsia="仿宋" w:cs="仿宋"/>
          <w:color w:val="000000" w:themeColor="text1"/>
          <w:sz w:val="24"/>
          <w:szCs w:val="24"/>
          <w:highlight w:val="none"/>
        </w:rPr>
      </w:pPr>
      <w:bookmarkStart w:id="7" w:name="_Toc65660353"/>
      <w:bookmarkStart w:id="8" w:name="_Toc22716"/>
      <w:bookmarkStart w:id="9" w:name="_Toc29298"/>
      <w:bookmarkStart w:id="10" w:name="_Toc106034793"/>
      <w:bookmarkStart w:id="11" w:name="_Toc28422"/>
      <w:r>
        <w:rPr>
          <w:rFonts w:hint="eastAsia" w:ascii="仿宋" w:hAnsi="仿宋" w:eastAsia="仿宋" w:cs="仿宋"/>
          <w:color w:val="000000" w:themeColor="text1"/>
          <w:sz w:val="24"/>
          <w:szCs w:val="24"/>
          <w:highlight w:val="none"/>
        </w:rPr>
        <w:t>四、采购终止</w:t>
      </w:r>
      <w:bookmarkEnd w:id="7"/>
      <w:bookmarkEnd w:id="8"/>
      <w:bookmarkEnd w:id="9"/>
      <w:bookmarkEnd w:id="10"/>
      <w:bookmarkEnd w:id="11"/>
    </w:p>
    <w:p w14:paraId="2B4F325E">
      <w:pPr>
        <w:snapToGrid w:val="0"/>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出现下列情形之一的，采购人或者采购代理机构应当终止采购活动，发布项目终止公告并说明原因，重新开展采购活动：</w:t>
      </w:r>
    </w:p>
    <w:p w14:paraId="25B5A5F5">
      <w:pPr>
        <w:snapToGrid w:val="0"/>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（一）因情况变化，不再符合规定的采购方式适用情形的；</w:t>
      </w:r>
    </w:p>
    <w:p w14:paraId="61802F71">
      <w:pPr>
        <w:snapToGrid w:val="0"/>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（二）出现影响采购公正的违法、违规行为的；</w:t>
      </w:r>
    </w:p>
    <w:p w14:paraId="321FD335">
      <w:pPr>
        <w:snapToGrid w:val="0"/>
        <w:spacing w:line="400" w:lineRule="exact"/>
        <w:ind w:firstLine="480" w:firstLineChars="200"/>
        <w:rPr>
          <w:rFonts w:ascii="仿宋" w:hAnsi="仿宋" w:eastAsia="仿宋" w:cs="仿宋"/>
          <w:bCs/>
          <w:color w:val="000000" w:themeColor="text1"/>
          <w:sz w:val="24"/>
          <w:szCs w:val="24"/>
          <w:highlight w:val="none"/>
          <w:shd w:val="clear" w:color="FFFFFF" w:fill="auto"/>
        </w:rPr>
      </w:pPr>
      <w:r>
        <w:rPr>
          <w:rFonts w:hint="eastAsia" w:ascii="仿宋" w:hAnsi="仿宋" w:eastAsia="仿宋" w:cs="仿宋"/>
          <w:bCs/>
          <w:color w:val="000000" w:themeColor="text1"/>
          <w:sz w:val="24"/>
          <w:szCs w:val="24"/>
          <w:highlight w:val="none"/>
        </w:rPr>
        <w:t>（三）在采购过程中符合竞争要求的供应商不足</w:t>
      </w:r>
      <w:r>
        <w:rPr>
          <w:rFonts w:hint="eastAsia" w:ascii="仿宋" w:hAnsi="仿宋" w:eastAsia="仿宋" w:cs="仿宋"/>
          <w:bCs/>
          <w:color w:val="000000" w:themeColor="text1"/>
          <w:sz w:val="24"/>
          <w:szCs w:val="24"/>
          <w:highlight w:val="none"/>
          <w:shd w:val="clear" w:color="FFFFFF" w:fill="auto"/>
        </w:rPr>
        <w:t>3家的；</w:t>
      </w:r>
    </w:p>
    <w:p w14:paraId="7A8A917C">
      <w:pPr>
        <w:snapToGrid w:val="0"/>
        <w:spacing w:line="400" w:lineRule="exact"/>
        <w:ind w:firstLine="480" w:firstLineChars="200"/>
        <w:rPr>
          <w:rFonts w:ascii="仿宋" w:hAnsi="仿宋" w:eastAsia="仿宋" w:cs="仿宋"/>
          <w:bCs/>
          <w:color w:val="000000" w:themeColor="text1"/>
          <w:sz w:val="24"/>
          <w:szCs w:val="24"/>
          <w:highlight w:val="none"/>
          <w:shd w:val="clear" w:color="FFFFFF" w:fill="auto"/>
        </w:rPr>
      </w:pPr>
      <w:r>
        <w:rPr>
          <w:rFonts w:hint="eastAsia" w:ascii="仿宋" w:hAnsi="仿宋" w:eastAsia="仿宋" w:cs="仿宋"/>
          <w:bCs/>
          <w:color w:val="000000" w:themeColor="text1"/>
          <w:sz w:val="24"/>
          <w:szCs w:val="24"/>
          <w:highlight w:val="none"/>
          <w:shd w:val="clear" w:color="FFFFFF" w:fill="auto"/>
        </w:rPr>
        <w:t>（四）在采购过程中投标人的报价均超过采购预算，采购人不能支付的；</w:t>
      </w:r>
    </w:p>
    <w:p w14:paraId="6B2ACD41">
      <w:pPr>
        <w:pStyle w:val="5"/>
        <w:spacing w:line="400" w:lineRule="exact"/>
        <w:ind w:left="0" w:leftChars="0" w:firstLine="482" w:firstLineChars="200"/>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（五）项目出现其他实质性影响，可能导致项目无法正常开展的情形。</w:t>
      </w:r>
    </w:p>
    <w:p w14:paraId="2087891D">
      <w:pPr>
        <w:spacing w:line="400" w:lineRule="exact"/>
        <w:rPr>
          <w:color w:val="000000" w:themeColor="text1"/>
          <w:highlight w:val="none"/>
        </w:rPr>
      </w:pPr>
    </w:p>
    <w:p w14:paraId="68342C9B">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14623947">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3798D03B">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0C344EB4">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1C6AAF75">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7B97DDF2">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32683BE1">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5E13DCBA">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4E6EBF82">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4B2AFE9F">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25C4D998">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16BD23E0">
      <w:pPr>
        <w:pStyle w:val="23"/>
        <w:spacing w:line="400" w:lineRule="exact"/>
        <w:ind w:firstLine="0" w:firstLineChars="0"/>
        <w:jc w:val="center"/>
        <w:rPr>
          <w:rFonts w:ascii="仿宋" w:hAnsi="仿宋" w:eastAsia="仿宋" w:cs="仿宋"/>
          <w:b/>
          <w:bCs/>
          <w:color w:val="000000" w:themeColor="text1"/>
          <w:sz w:val="36"/>
          <w:szCs w:val="36"/>
          <w:highlight w:val="none"/>
        </w:rPr>
      </w:pPr>
    </w:p>
    <w:p w14:paraId="2AEF8CC7">
      <w:pPr>
        <w:pStyle w:val="23"/>
        <w:spacing w:line="400" w:lineRule="exact"/>
        <w:ind w:firstLine="0" w:firstLineChars="0"/>
        <w:jc w:val="both"/>
        <w:rPr>
          <w:rFonts w:ascii="仿宋" w:hAnsi="仿宋" w:eastAsia="仿宋" w:cs="仿宋"/>
          <w:b/>
          <w:bCs/>
          <w:color w:val="000000" w:themeColor="text1"/>
          <w:sz w:val="36"/>
          <w:szCs w:val="36"/>
          <w:highlight w:val="none"/>
        </w:rPr>
      </w:pPr>
    </w:p>
    <w:p w14:paraId="1AF08121">
      <w:pPr>
        <w:pStyle w:val="23"/>
        <w:spacing w:line="400" w:lineRule="exact"/>
        <w:ind w:firstLine="0" w:firstLineChars="0"/>
        <w:jc w:val="both"/>
        <w:rPr>
          <w:rFonts w:ascii="仿宋" w:hAnsi="仿宋" w:eastAsia="仿宋" w:cs="仿宋"/>
          <w:b/>
          <w:bCs/>
          <w:color w:val="000000" w:themeColor="text1"/>
          <w:sz w:val="36"/>
          <w:szCs w:val="36"/>
          <w:highlight w:val="none"/>
        </w:rPr>
      </w:pPr>
    </w:p>
    <w:p w14:paraId="3083C1FA">
      <w:pPr>
        <w:pStyle w:val="23"/>
        <w:spacing w:line="400" w:lineRule="exact"/>
        <w:ind w:firstLine="0" w:firstLineChars="0"/>
        <w:jc w:val="both"/>
        <w:rPr>
          <w:rFonts w:ascii="仿宋" w:hAnsi="仿宋" w:eastAsia="仿宋" w:cs="仿宋"/>
          <w:b/>
          <w:bCs/>
          <w:color w:val="000000" w:themeColor="text1"/>
          <w:sz w:val="36"/>
          <w:szCs w:val="36"/>
          <w:highlight w:val="none"/>
        </w:rPr>
      </w:pPr>
    </w:p>
    <w:p w14:paraId="648324B3">
      <w:pPr>
        <w:pStyle w:val="23"/>
        <w:spacing w:line="400" w:lineRule="exact"/>
        <w:ind w:firstLine="0" w:firstLineChars="0"/>
        <w:jc w:val="both"/>
        <w:rPr>
          <w:rFonts w:ascii="仿宋" w:hAnsi="仿宋" w:eastAsia="仿宋" w:cs="仿宋"/>
          <w:b/>
          <w:bCs/>
          <w:color w:val="000000" w:themeColor="text1"/>
          <w:sz w:val="36"/>
          <w:szCs w:val="36"/>
          <w:highlight w:val="none"/>
        </w:rPr>
      </w:pPr>
    </w:p>
    <w:p w14:paraId="750AD00B">
      <w:pPr>
        <w:pStyle w:val="23"/>
        <w:spacing w:line="400" w:lineRule="exact"/>
        <w:ind w:firstLine="0" w:firstLineChars="0"/>
        <w:jc w:val="center"/>
        <w:rPr>
          <w:rFonts w:ascii="仿宋" w:hAnsi="仿宋" w:eastAsia="仿宋" w:cs="仿宋"/>
          <w:b/>
          <w:bCs/>
          <w:color w:val="000000" w:themeColor="text1"/>
          <w:sz w:val="36"/>
          <w:szCs w:val="36"/>
          <w:highlight w:val="none"/>
        </w:rPr>
      </w:pPr>
      <w:r>
        <w:rPr>
          <w:rFonts w:hint="eastAsia" w:ascii="仿宋" w:hAnsi="仿宋" w:eastAsia="仿宋" w:cs="仿宋"/>
          <w:b/>
          <w:bCs/>
          <w:color w:val="000000" w:themeColor="text1"/>
          <w:sz w:val="36"/>
          <w:szCs w:val="36"/>
          <w:highlight w:val="none"/>
        </w:rPr>
        <w:t>第五篇  供应商须知</w:t>
      </w:r>
    </w:p>
    <w:p w14:paraId="2C6F7F8C">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一、竞采费用</w:t>
      </w:r>
    </w:p>
    <w:p w14:paraId="52610BD0">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参与竞采的供应商应承担其编制响应文件与递交响应文件所涉及的一切费用，不论竞采结果如何，采购人和采购代理机构在任何情况下无义务也无责任承担这些费用。</w:t>
      </w:r>
    </w:p>
    <w:p w14:paraId="46A33ED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二、竞采文件</w:t>
      </w:r>
    </w:p>
    <w:p w14:paraId="71EAD4DA">
      <w:pPr>
        <w:pStyle w:val="23"/>
        <w:spacing w:line="400" w:lineRule="exact"/>
        <w:ind w:firstLine="480"/>
        <w:rPr>
          <w:rFonts w:ascii="仿宋" w:hAnsi="仿宋" w:eastAsia="仿宋" w:cs="仿宋"/>
          <w:b/>
          <w:bCs/>
          <w:color w:val="000000" w:themeColor="text1"/>
          <w:szCs w:val="28"/>
          <w:highlight w:val="none"/>
        </w:rPr>
      </w:pPr>
      <w:r>
        <w:rPr>
          <w:rFonts w:hint="eastAsia" w:ascii="仿宋" w:hAnsi="仿宋" w:eastAsia="仿宋" w:cs="仿宋"/>
          <w:color w:val="000000" w:themeColor="text1"/>
          <w:szCs w:val="28"/>
          <w:highlight w:val="none"/>
        </w:rPr>
        <w:t>（一）</w:t>
      </w:r>
      <w:r>
        <w:rPr>
          <w:rFonts w:hint="eastAsia" w:ascii="仿宋" w:hAnsi="仿宋" w:eastAsia="仿宋" w:cs="仿宋"/>
          <w:b/>
          <w:bCs/>
          <w:color w:val="000000" w:themeColor="text1"/>
          <w:szCs w:val="28"/>
          <w:highlight w:val="none"/>
        </w:rPr>
        <w:t>竞采文件由采购邀请书、项目服务需求、供应商须知、项目商务需求、竞采程序及评审标准、政府采购合同、响应文件编制要求七部分组成。</w:t>
      </w:r>
    </w:p>
    <w:p w14:paraId="50D0D7B3">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（二）采购人（或采购代理机构）所作的一切有效的书面通知、修改及补充，都是竞采文件不可分割的部分。</w:t>
      </w:r>
    </w:p>
    <w:p w14:paraId="2E10642E">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（三）竞采文件的解释</w:t>
      </w:r>
    </w:p>
    <w:p w14:paraId="4C4F7C23">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供应商如对竞采文件有疑问，必须以书面形式在提交响应文件截止时间2个工作日前向采购人（或采购代理机构）要求澄清，采购人（或采购代理机构）可视具体情况做出处理或答复。如供应商未提出疑问，视为完全理解并同意本竞采文件。一经进入评审程序，即视为供应商已详细阅读全部文件资料，完全理解竞采文件所有条款内容并同意放弃对这方面有不明白及误解的权利。</w:t>
      </w:r>
    </w:p>
    <w:p w14:paraId="45B1D3F1">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（四）评审的依据为竞采文件和响应文件（含有效的书面承诺）。评审小组判断响应文件对竞采文件的响应，仅基于响应文件本身而不靠外部证据。</w:t>
      </w:r>
    </w:p>
    <w:p w14:paraId="600EC5F4">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三、竞采要求</w:t>
      </w:r>
    </w:p>
    <w:p w14:paraId="674B8559">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（一）响应文件</w:t>
      </w:r>
    </w:p>
    <w:p w14:paraId="69FE845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1.供应商应当按照竞采文件的要求编制响应文件，并对竞采文件提出的要求和条件作出实质性响应。</w:t>
      </w:r>
    </w:p>
    <w:p w14:paraId="6780DC46">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2.响应文件组成</w:t>
      </w:r>
    </w:p>
    <w:p w14:paraId="63ED352E">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678049F3">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（二）竞采有效期：响应文件及有关承诺文件有效期为提交响应文件截止时间起90天。</w:t>
      </w:r>
    </w:p>
    <w:p w14:paraId="491E4C38">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（三）若供应商所递交的响应文件或最后报价中的价格出现大写金额和小写金额不一致的错误，视为无效报价。</w:t>
      </w:r>
    </w:p>
    <w:p w14:paraId="6DC6941D">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（四）提交响应文件的份数和签署</w:t>
      </w:r>
    </w:p>
    <w:p w14:paraId="74BF651D">
      <w:pPr>
        <w:pStyle w:val="23"/>
        <w:spacing w:line="400" w:lineRule="exact"/>
        <w:ind w:firstLine="480"/>
        <w:rPr>
          <w:rFonts w:ascii="仿宋" w:hAnsi="仿宋" w:eastAsia="仿宋" w:cs="仿宋"/>
          <w:b/>
          <w:bCs/>
          <w:color w:val="000000" w:themeColor="text1"/>
          <w:szCs w:val="28"/>
          <w:highlight w:val="none"/>
        </w:rPr>
      </w:pPr>
      <w:r>
        <w:rPr>
          <w:rFonts w:hint="eastAsia" w:ascii="仿宋" w:hAnsi="仿宋" w:eastAsia="仿宋" w:cs="仿宋"/>
          <w:color w:val="000000" w:themeColor="text1"/>
          <w:szCs w:val="28"/>
          <w:highlight w:val="none"/>
        </w:rPr>
        <w:t>1.</w:t>
      </w:r>
      <w:r>
        <w:rPr>
          <w:rFonts w:hint="eastAsia" w:ascii="仿宋" w:hAnsi="仿宋" w:eastAsia="仿宋" w:cs="仿宋"/>
          <w:b/>
          <w:bCs/>
          <w:color w:val="000000" w:themeColor="text1"/>
          <w:szCs w:val="28"/>
          <w:highlight w:val="none"/>
        </w:rPr>
        <w:t>响应文件电子文档一份及线下文档（正副本各一份，胶装密封并加盖骑缝鲜章）。</w:t>
      </w:r>
    </w:p>
    <w:p w14:paraId="762A638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2.响应文件按竞采文件“第七篇响应文件编制要求”要求签署或盖章。</w:t>
      </w:r>
    </w:p>
    <w:p w14:paraId="50387141">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（五）响应文件的递交</w:t>
      </w:r>
    </w:p>
    <w:p w14:paraId="71801438">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响应文件的电子文档应在有效报名时间段内，通过竞采系统在线提交。</w:t>
      </w:r>
    </w:p>
    <w:p w14:paraId="6064FE0B">
      <w:pPr>
        <w:pStyle w:val="23"/>
        <w:spacing w:line="400" w:lineRule="exact"/>
        <w:ind w:firstLine="482"/>
        <w:rPr>
          <w:rFonts w:ascii="仿宋" w:hAnsi="仿宋" w:eastAsia="仿宋" w:cs="仿宋"/>
          <w:b/>
          <w:bCs/>
          <w:color w:val="000000" w:themeColor="text1"/>
          <w:szCs w:val="28"/>
          <w:highlight w:val="none"/>
          <w:u w:val="single"/>
        </w:rPr>
      </w:pPr>
      <w:r>
        <w:rPr>
          <w:rFonts w:hint="eastAsia" w:ascii="仿宋" w:hAnsi="仿宋" w:eastAsia="仿宋" w:cs="仿宋"/>
          <w:b/>
          <w:bCs/>
          <w:color w:val="000000" w:themeColor="text1"/>
          <w:szCs w:val="28"/>
          <w:highlight w:val="none"/>
          <w:u w:val="single"/>
        </w:rPr>
        <w:t>（竞采项目实行在线报名、在线评审，非必需，原则上供应商不参与线下评审环节。）</w:t>
      </w:r>
    </w:p>
    <w:p w14:paraId="54871F0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四、成交供应商的确认和变更</w:t>
      </w:r>
    </w:p>
    <w:p w14:paraId="3EA85EF8">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1.成交方法：最低价成交法。在符合采购需求、质量和服务相等且报价不超过最高限价的前提下，报价最低的供应商确定为成交供应商；最低的供应商有两个及以上相同，由采购人在符合审查的供应商中，手动确认报价最低的成为成交供应商。</w:t>
      </w:r>
      <w:r>
        <w:rPr>
          <w:rFonts w:hint="eastAsia" w:ascii="仿宋" w:hAnsi="仿宋" w:eastAsia="仿宋" w:cs="仿宋"/>
          <w:color w:val="000000" w:themeColor="text1"/>
          <w:szCs w:val="28"/>
          <w:highlight w:val="none"/>
        </w:rPr>
        <w:br w:type="textWrapping"/>
      </w:r>
      <w:r>
        <w:rPr>
          <w:rFonts w:hint="eastAsia" w:ascii="仿宋" w:hAnsi="仿宋" w:eastAsia="仿宋" w:cs="仿宋"/>
          <w:color w:val="000000" w:themeColor="text1"/>
          <w:szCs w:val="28"/>
          <w:highlight w:val="none"/>
        </w:rPr>
        <w:t>2.若成交供应商无故放弃成交资格，由此而产生的经济损失、经济责任和一切后果由成交供应商自行承担。采购人在符合法定数量的供应商中顺延排名其后第一位的响应人可以确定其为成交供应商；或重新组织采购。</w:t>
      </w:r>
      <w:r>
        <w:rPr>
          <w:rFonts w:hint="eastAsia" w:ascii="仿宋" w:hAnsi="仿宋" w:eastAsia="仿宋" w:cs="仿宋"/>
          <w:color w:val="000000" w:themeColor="text1"/>
          <w:szCs w:val="28"/>
          <w:highlight w:val="none"/>
        </w:rPr>
        <w:br w:type="textWrapping"/>
      </w:r>
      <w:r>
        <w:rPr>
          <w:rFonts w:hint="eastAsia" w:ascii="仿宋" w:hAnsi="仿宋" w:eastAsia="仿宋" w:cs="仿宋"/>
          <w:color w:val="000000" w:themeColor="text1"/>
          <w:szCs w:val="28"/>
          <w:highlight w:val="none"/>
        </w:rPr>
        <w:t>3.如成交供应商经查实虚假应标，则取消其成交资格并不予退还履约保证金，同时列入医院供应商不良记录名录，三年内不得参与医院的所有采购项目，采购人在符合法定数量的供应商中顺延取其排名后第一位的响应人为成交供应商，或重新组织采购。</w:t>
      </w:r>
    </w:p>
    <w:p w14:paraId="2348A5A7">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五、成交通知</w:t>
      </w:r>
    </w:p>
    <w:p w14:paraId="1F8C324B">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成交供应商确定后，采购人将在重庆市政府采购行采家·网上竞采板块（https://xj.ccgp-chongqing.gov.cn/ge/）上发布成交结果公告，并以此成交结果公告作为签订合同的依据。</w:t>
      </w:r>
    </w:p>
    <w:p w14:paraId="6C6E6E2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六、采购异议处理</w:t>
      </w:r>
    </w:p>
    <w:p w14:paraId="3E40EDC9">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项目所产生的交易纠纷由双方当事人协商处理，若对协商处理结果有异议，供应商可向采购单位上级行政主管部门反映，做进一步处理；若对处理结果仍有异议的，供应商可向人民法院提出诉讼；交易纠纷当事人也可直接向人民法院提起诉讼。</w:t>
      </w:r>
    </w:p>
    <w:p w14:paraId="0BC23009">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七、签订合同</w:t>
      </w:r>
    </w:p>
    <w:p w14:paraId="5635998F">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一）成交结果公告后5个工作日内，并在采购合同签订前，成交供应商应向采购人支付成交总金额的5%作为履约保证金(开户行及账号:中国建设银行开州区支行营业部，50001223900050201166)。合同服务期满，经医院主管科室及使用科室验收，成交供应商严格履行合同且无任何质量问题后无息退还履约保证金。</w:t>
      </w:r>
    </w:p>
    <w:p w14:paraId="5BD6E511">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二）采购人原则上应在结果公告发出之日起30日内和成交供应商签订政府采购合同，无正当理由不得拒绝或拖延合同签订。所签订的合同不得对竞采文件和供应商的响应文件作实质性修改。其他未尽事宜由采购人和成交供应商在采购合同中详细约定。</w:t>
      </w:r>
    </w:p>
    <w:p w14:paraId="392553C2">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（三）竞采文件、供应商的响应文件及澄清文件等，均为签订政府采购合同的依据。</w:t>
      </w:r>
    </w:p>
    <w:p w14:paraId="691A8CFE">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（四）合同生效条款由供需双方约定，法律、行政法规规定应当办理批准、登记等手续后生效的合同，依照其规定。</w:t>
      </w:r>
    </w:p>
    <w:p w14:paraId="152AC9EA">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（五）合同原则上应按照《重庆市政府采购合同》签订，相关单位要求适用合同通用格式版本的，应按其要求另行签订其他合同。</w:t>
      </w:r>
    </w:p>
    <w:p w14:paraId="05CBF217">
      <w:pPr>
        <w:pStyle w:val="23"/>
        <w:spacing w:line="400" w:lineRule="exact"/>
        <w:ind w:firstLine="480"/>
        <w:rPr>
          <w:rFonts w:ascii="仿宋" w:hAnsi="仿宋" w:eastAsia="仿宋" w:cs="仿宋"/>
          <w:color w:val="000000" w:themeColor="text1"/>
          <w:szCs w:val="28"/>
          <w:highlight w:val="none"/>
        </w:rPr>
      </w:pPr>
      <w:r>
        <w:rPr>
          <w:rFonts w:hint="eastAsia" w:ascii="仿宋" w:hAnsi="仿宋" w:eastAsia="仿宋" w:cs="仿宋"/>
          <w:color w:val="000000" w:themeColor="text1"/>
          <w:szCs w:val="28"/>
          <w:highlight w:val="none"/>
        </w:rPr>
        <w:t>九、项目验收</w:t>
      </w:r>
    </w:p>
    <w:p w14:paraId="28B4946F">
      <w:pPr>
        <w:pStyle w:val="23"/>
        <w:spacing w:line="400" w:lineRule="exact"/>
        <w:ind w:firstLine="480"/>
        <w:rPr>
          <w:rFonts w:ascii="仿宋" w:hAnsi="仿宋" w:eastAsia="仿宋" w:cs="仿宋"/>
          <w:b/>
          <w:bCs/>
          <w:color w:val="000000" w:themeColor="text1"/>
          <w:sz w:val="36"/>
          <w:szCs w:val="36"/>
          <w:highlight w:val="none"/>
        </w:rPr>
      </w:pPr>
      <w:r>
        <w:rPr>
          <w:rFonts w:hint="eastAsia" w:ascii="仿宋" w:hAnsi="仿宋" w:eastAsia="仿宋" w:cs="仿宋"/>
          <w:color w:val="000000" w:themeColor="text1"/>
          <w:szCs w:val="28"/>
          <w:highlight w:val="none"/>
        </w:rPr>
        <w:t>合同执行完毕，采购人或采购代理机构原则上应在内组织履约情况验收，不得无故拖延或附加额外条件。</w:t>
      </w:r>
    </w:p>
    <w:p w14:paraId="0996F46D">
      <w:pPr>
        <w:spacing w:line="400" w:lineRule="exact"/>
        <w:jc w:val="center"/>
        <w:rPr>
          <w:rFonts w:ascii="仿宋" w:hAnsi="仿宋" w:eastAsia="仿宋" w:cs="仿宋"/>
          <w:b/>
          <w:bCs/>
          <w:color w:val="000000" w:themeColor="text1"/>
          <w:kern w:val="0"/>
          <w:sz w:val="36"/>
          <w:szCs w:val="36"/>
          <w:highlight w:val="none"/>
        </w:rPr>
      </w:pPr>
    </w:p>
    <w:p w14:paraId="49AE84CD">
      <w:pPr>
        <w:spacing w:line="400" w:lineRule="exact"/>
        <w:jc w:val="center"/>
        <w:rPr>
          <w:rFonts w:ascii="仿宋" w:hAnsi="仿宋" w:eastAsia="仿宋" w:cs="仿宋"/>
          <w:b/>
          <w:bCs/>
          <w:color w:val="000000" w:themeColor="text1"/>
          <w:kern w:val="0"/>
          <w:sz w:val="36"/>
          <w:szCs w:val="36"/>
          <w:highlight w:val="none"/>
        </w:rPr>
      </w:pPr>
    </w:p>
    <w:p w14:paraId="05CBBCB6">
      <w:pPr>
        <w:spacing w:line="400" w:lineRule="exact"/>
        <w:jc w:val="center"/>
        <w:rPr>
          <w:rFonts w:ascii="仿宋" w:hAnsi="仿宋" w:eastAsia="仿宋" w:cs="仿宋"/>
          <w:b/>
          <w:bCs/>
          <w:color w:val="000000" w:themeColor="text1"/>
          <w:kern w:val="0"/>
          <w:sz w:val="36"/>
          <w:szCs w:val="36"/>
          <w:highlight w:val="none"/>
        </w:rPr>
      </w:pPr>
    </w:p>
    <w:p w14:paraId="3A63C579">
      <w:pPr>
        <w:spacing w:line="400" w:lineRule="exact"/>
        <w:jc w:val="center"/>
        <w:rPr>
          <w:rFonts w:ascii="仿宋" w:hAnsi="仿宋" w:eastAsia="仿宋" w:cs="仿宋"/>
          <w:b/>
          <w:bCs/>
          <w:color w:val="000000" w:themeColor="text1"/>
          <w:kern w:val="0"/>
          <w:sz w:val="36"/>
          <w:szCs w:val="36"/>
          <w:highlight w:val="none"/>
        </w:rPr>
      </w:pPr>
    </w:p>
    <w:p w14:paraId="7093A18B">
      <w:pPr>
        <w:spacing w:line="400" w:lineRule="exact"/>
        <w:jc w:val="center"/>
        <w:rPr>
          <w:rFonts w:ascii="仿宋" w:hAnsi="仿宋" w:eastAsia="仿宋" w:cs="仿宋"/>
          <w:b/>
          <w:bCs/>
          <w:color w:val="000000" w:themeColor="text1"/>
          <w:kern w:val="0"/>
          <w:sz w:val="36"/>
          <w:szCs w:val="36"/>
          <w:highlight w:val="none"/>
        </w:rPr>
      </w:pPr>
    </w:p>
    <w:p w14:paraId="7CEFE6BD">
      <w:pPr>
        <w:spacing w:line="400" w:lineRule="exact"/>
        <w:jc w:val="center"/>
        <w:rPr>
          <w:rFonts w:ascii="仿宋" w:hAnsi="仿宋" w:eastAsia="仿宋" w:cs="仿宋"/>
          <w:b/>
          <w:bCs/>
          <w:color w:val="000000" w:themeColor="text1"/>
          <w:kern w:val="0"/>
          <w:sz w:val="36"/>
          <w:szCs w:val="36"/>
          <w:highlight w:val="none"/>
        </w:rPr>
      </w:pPr>
    </w:p>
    <w:p w14:paraId="629B724E">
      <w:pPr>
        <w:spacing w:line="400" w:lineRule="exact"/>
        <w:jc w:val="center"/>
        <w:rPr>
          <w:rFonts w:ascii="仿宋" w:hAnsi="仿宋" w:eastAsia="仿宋" w:cs="仿宋"/>
          <w:b/>
          <w:bCs/>
          <w:color w:val="000000" w:themeColor="text1"/>
          <w:kern w:val="0"/>
          <w:sz w:val="36"/>
          <w:szCs w:val="36"/>
          <w:highlight w:val="none"/>
        </w:rPr>
      </w:pPr>
    </w:p>
    <w:p w14:paraId="7F5A3D46">
      <w:pPr>
        <w:spacing w:line="400" w:lineRule="exact"/>
        <w:jc w:val="center"/>
        <w:rPr>
          <w:rFonts w:ascii="仿宋" w:hAnsi="仿宋" w:eastAsia="仿宋" w:cs="仿宋"/>
          <w:b/>
          <w:bCs/>
          <w:color w:val="000000" w:themeColor="text1"/>
          <w:kern w:val="0"/>
          <w:sz w:val="36"/>
          <w:szCs w:val="36"/>
          <w:highlight w:val="none"/>
        </w:rPr>
      </w:pPr>
    </w:p>
    <w:p w14:paraId="04AE3F74">
      <w:pPr>
        <w:spacing w:line="400" w:lineRule="exact"/>
        <w:jc w:val="center"/>
        <w:rPr>
          <w:rFonts w:ascii="仿宋" w:hAnsi="仿宋" w:eastAsia="仿宋" w:cs="仿宋"/>
          <w:b/>
          <w:bCs/>
          <w:color w:val="000000" w:themeColor="text1"/>
          <w:kern w:val="0"/>
          <w:sz w:val="36"/>
          <w:szCs w:val="36"/>
          <w:highlight w:val="none"/>
        </w:rPr>
      </w:pPr>
    </w:p>
    <w:p w14:paraId="7CE7FD14">
      <w:pPr>
        <w:spacing w:line="400" w:lineRule="exact"/>
        <w:jc w:val="center"/>
        <w:rPr>
          <w:rFonts w:ascii="仿宋" w:hAnsi="仿宋" w:eastAsia="仿宋" w:cs="仿宋"/>
          <w:b/>
          <w:bCs/>
          <w:color w:val="000000" w:themeColor="text1"/>
          <w:kern w:val="0"/>
          <w:sz w:val="36"/>
          <w:szCs w:val="36"/>
          <w:highlight w:val="none"/>
        </w:rPr>
      </w:pPr>
    </w:p>
    <w:p w14:paraId="3709899E">
      <w:pPr>
        <w:spacing w:line="400" w:lineRule="exact"/>
        <w:jc w:val="center"/>
        <w:rPr>
          <w:rFonts w:ascii="仿宋" w:hAnsi="仿宋" w:eastAsia="仿宋" w:cs="仿宋"/>
          <w:b/>
          <w:bCs/>
          <w:color w:val="000000" w:themeColor="text1"/>
          <w:kern w:val="0"/>
          <w:sz w:val="36"/>
          <w:szCs w:val="36"/>
          <w:highlight w:val="none"/>
        </w:rPr>
      </w:pPr>
    </w:p>
    <w:p w14:paraId="65059423">
      <w:pPr>
        <w:spacing w:line="400" w:lineRule="exact"/>
        <w:jc w:val="center"/>
        <w:rPr>
          <w:rFonts w:ascii="仿宋" w:hAnsi="仿宋" w:eastAsia="仿宋" w:cs="仿宋"/>
          <w:b/>
          <w:bCs/>
          <w:color w:val="000000" w:themeColor="text1"/>
          <w:kern w:val="0"/>
          <w:sz w:val="36"/>
          <w:szCs w:val="36"/>
          <w:highlight w:val="none"/>
        </w:rPr>
      </w:pPr>
    </w:p>
    <w:p w14:paraId="692C7085">
      <w:pPr>
        <w:spacing w:line="400" w:lineRule="exact"/>
        <w:jc w:val="center"/>
        <w:rPr>
          <w:rFonts w:ascii="仿宋" w:hAnsi="仿宋" w:eastAsia="仿宋" w:cs="仿宋"/>
          <w:b/>
          <w:bCs/>
          <w:color w:val="000000" w:themeColor="text1"/>
          <w:kern w:val="0"/>
          <w:sz w:val="36"/>
          <w:szCs w:val="36"/>
          <w:highlight w:val="none"/>
        </w:rPr>
      </w:pPr>
    </w:p>
    <w:p w14:paraId="7E524FEC">
      <w:pPr>
        <w:spacing w:line="400" w:lineRule="exact"/>
        <w:jc w:val="center"/>
        <w:rPr>
          <w:rFonts w:ascii="仿宋" w:hAnsi="仿宋" w:eastAsia="仿宋" w:cs="仿宋"/>
          <w:b/>
          <w:bCs/>
          <w:color w:val="000000" w:themeColor="text1"/>
          <w:kern w:val="0"/>
          <w:sz w:val="36"/>
          <w:szCs w:val="36"/>
          <w:highlight w:val="none"/>
        </w:rPr>
      </w:pPr>
    </w:p>
    <w:p w14:paraId="10930BEC">
      <w:pPr>
        <w:spacing w:line="400" w:lineRule="exact"/>
        <w:jc w:val="center"/>
        <w:rPr>
          <w:rFonts w:ascii="仿宋" w:hAnsi="仿宋" w:eastAsia="仿宋" w:cs="仿宋"/>
          <w:b/>
          <w:bCs/>
          <w:color w:val="000000" w:themeColor="text1"/>
          <w:kern w:val="0"/>
          <w:sz w:val="36"/>
          <w:szCs w:val="36"/>
          <w:highlight w:val="none"/>
        </w:rPr>
      </w:pPr>
    </w:p>
    <w:p w14:paraId="6D86945A">
      <w:pPr>
        <w:spacing w:line="400" w:lineRule="exact"/>
        <w:jc w:val="center"/>
        <w:rPr>
          <w:rFonts w:ascii="仿宋" w:hAnsi="仿宋" w:eastAsia="仿宋" w:cs="仿宋"/>
          <w:b/>
          <w:bCs/>
          <w:color w:val="000000" w:themeColor="text1"/>
          <w:kern w:val="0"/>
          <w:sz w:val="36"/>
          <w:szCs w:val="36"/>
          <w:highlight w:val="none"/>
        </w:rPr>
      </w:pPr>
    </w:p>
    <w:p w14:paraId="0E89CBF1">
      <w:pPr>
        <w:spacing w:line="400" w:lineRule="exact"/>
        <w:jc w:val="center"/>
        <w:rPr>
          <w:rFonts w:ascii="仿宋" w:hAnsi="仿宋" w:eastAsia="仿宋" w:cs="仿宋"/>
          <w:b/>
          <w:bCs/>
          <w:color w:val="000000" w:themeColor="text1"/>
          <w:kern w:val="0"/>
          <w:sz w:val="36"/>
          <w:szCs w:val="36"/>
          <w:highlight w:val="none"/>
        </w:rPr>
      </w:pPr>
    </w:p>
    <w:p w14:paraId="5FD234D8">
      <w:pPr>
        <w:spacing w:line="400" w:lineRule="exact"/>
        <w:jc w:val="center"/>
        <w:rPr>
          <w:rFonts w:ascii="仿宋" w:hAnsi="仿宋" w:eastAsia="仿宋" w:cs="仿宋"/>
          <w:b/>
          <w:bCs/>
          <w:color w:val="000000" w:themeColor="text1"/>
          <w:kern w:val="0"/>
          <w:sz w:val="36"/>
          <w:szCs w:val="36"/>
          <w:highlight w:val="none"/>
        </w:rPr>
      </w:pPr>
    </w:p>
    <w:p w14:paraId="5DA12145">
      <w:pPr>
        <w:spacing w:line="400" w:lineRule="exact"/>
        <w:jc w:val="center"/>
        <w:rPr>
          <w:rFonts w:ascii="仿宋" w:hAnsi="仿宋" w:eastAsia="仿宋" w:cs="仿宋"/>
          <w:b/>
          <w:bCs/>
          <w:color w:val="000000" w:themeColor="text1"/>
          <w:kern w:val="0"/>
          <w:sz w:val="36"/>
          <w:szCs w:val="36"/>
          <w:highlight w:val="none"/>
        </w:rPr>
      </w:pPr>
    </w:p>
    <w:p w14:paraId="6D91171A">
      <w:pPr>
        <w:spacing w:line="400" w:lineRule="exact"/>
        <w:jc w:val="center"/>
        <w:rPr>
          <w:rFonts w:ascii="仿宋" w:hAnsi="仿宋" w:eastAsia="仿宋" w:cs="仿宋"/>
          <w:b/>
          <w:bCs/>
          <w:color w:val="000000" w:themeColor="text1"/>
          <w:kern w:val="0"/>
          <w:sz w:val="36"/>
          <w:szCs w:val="36"/>
          <w:highlight w:val="none"/>
        </w:rPr>
      </w:pPr>
    </w:p>
    <w:p w14:paraId="26D98FC1">
      <w:pPr>
        <w:spacing w:line="400" w:lineRule="exact"/>
        <w:jc w:val="center"/>
        <w:rPr>
          <w:rFonts w:ascii="仿宋" w:hAnsi="仿宋" w:eastAsia="仿宋" w:cs="仿宋"/>
          <w:b/>
          <w:bCs/>
          <w:color w:val="000000" w:themeColor="text1"/>
          <w:kern w:val="0"/>
          <w:sz w:val="36"/>
          <w:szCs w:val="36"/>
          <w:highlight w:val="none"/>
        </w:rPr>
      </w:pPr>
    </w:p>
    <w:p w14:paraId="7CC1E0DA">
      <w:pPr>
        <w:spacing w:line="400" w:lineRule="exact"/>
        <w:jc w:val="center"/>
        <w:rPr>
          <w:rFonts w:ascii="仿宋" w:hAnsi="仿宋" w:eastAsia="仿宋" w:cs="仿宋"/>
          <w:b/>
          <w:bCs/>
          <w:color w:val="000000" w:themeColor="text1"/>
          <w:kern w:val="0"/>
          <w:sz w:val="36"/>
          <w:szCs w:val="36"/>
          <w:highlight w:val="none"/>
        </w:rPr>
      </w:pPr>
    </w:p>
    <w:p w14:paraId="08AA2E66">
      <w:pPr>
        <w:spacing w:line="400" w:lineRule="exact"/>
        <w:jc w:val="center"/>
        <w:rPr>
          <w:rFonts w:ascii="仿宋" w:hAnsi="仿宋" w:eastAsia="仿宋" w:cs="仿宋"/>
          <w:b/>
          <w:bCs/>
          <w:color w:val="000000" w:themeColor="text1"/>
          <w:kern w:val="0"/>
          <w:sz w:val="36"/>
          <w:szCs w:val="36"/>
          <w:highlight w:val="none"/>
        </w:rPr>
      </w:pPr>
    </w:p>
    <w:p w14:paraId="198D5AE8">
      <w:pPr>
        <w:spacing w:line="400" w:lineRule="exact"/>
        <w:jc w:val="center"/>
        <w:rPr>
          <w:rFonts w:ascii="仿宋" w:hAnsi="仿宋" w:eastAsia="仿宋" w:cs="仿宋"/>
          <w:b/>
          <w:bCs/>
          <w:color w:val="000000" w:themeColor="text1"/>
          <w:kern w:val="0"/>
          <w:sz w:val="36"/>
          <w:szCs w:val="36"/>
          <w:highlight w:val="none"/>
        </w:rPr>
      </w:pPr>
    </w:p>
    <w:p w14:paraId="55143CDD">
      <w:pPr>
        <w:spacing w:line="400" w:lineRule="exact"/>
        <w:jc w:val="center"/>
        <w:rPr>
          <w:rFonts w:ascii="仿宋" w:hAnsi="仿宋" w:eastAsia="仿宋" w:cs="仿宋"/>
          <w:b/>
          <w:bCs/>
          <w:color w:val="000000" w:themeColor="text1"/>
          <w:kern w:val="0"/>
          <w:sz w:val="36"/>
          <w:szCs w:val="36"/>
          <w:highlight w:val="none"/>
        </w:rPr>
      </w:pPr>
    </w:p>
    <w:p w14:paraId="189727F1">
      <w:pPr>
        <w:spacing w:line="400" w:lineRule="exact"/>
        <w:jc w:val="center"/>
        <w:rPr>
          <w:rFonts w:ascii="仿宋" w:hAnsi="仿宋" w:eastAsia="仿宋" w:cs="仿宋"/>
          <w:b/>
          <w:bCs/>
          <w:color w:val="000000" w:themeColor="text1"/>
          <w:kern w:val="0"/>
          <w:sz w:val="36"/>
          <w:szCs w:val="36"/>
          <w:highlight w:val="none"/>
        </w:rPr>
      </w:pPr>
    </w:p>
    <w:p w14:paraId="02484764">
      <w:pPr>
        <w:spacing w:line="400" w:lineRule="exact"/>
        <w:jc w:val="center"/>
        <w:rPr>
          <w:rFonts w:ascii="仿宋" w:hAnsi="仿宋" w:eastAsia="仿宋" w:cs="仿宋"/>
          <w:b/>
          <w:bCs/>
          <w:color w:val="000000" w:themeColor="text1"/>
          <w:kern w:val="0"/>
          <w:sz w:val="36"/>
          <w:szCs w:val="36"/>
          <w:highlight w:val="none"/>
        </w:rPr>
      </w:pPr>
    </w:p>
    <w:p w14:paraId="61676809">
      <w:pPr>
        <w:spacing w:line="400" w:lineRule="exact"/>
        <w:jc w:val="center"/>
        <w:rPr>
          <w:rFonts w:ascii="仿宋" w:hAnsi="仿宋" w:eastAsia="仿宋" w:cs="仿宋"/>
          <w:b/>
          <w:bCs/>
          <w:color w:val="000000" w:themeColor="text1"/>
          <w:kern w:val="0"/>
          <w:sz w:val="36"/>
          <w:szCs w:val="36"/>
          <w:highlight w:val="none"/>
        </w:rPr>
      </w:pPr>
    </w:p>
    <w:p w14:paraId="271F5E5D">
      <w:pPr>
        <w:spacing w:line="400" w:lineRule="exact"/>
        <w:jc w:val="center"/>
        <w:rPr>
          <w:rFonts w:ascii="仿宋" w:hAnsi="仿宋" w:eastAsia="仿宋" w:cs="仿宋"/>
          <w:b/>
          <w:bCs/>
          <w:color w:val="000000" w:themeColor="text1"/>
          <w:kern w:val="0"/>
          <w:sz w:val="36"/>
          <w:szCs w:val="36"/>
          <w:highlight w:val="none"/>
        </w:rPr>
      </w:pPr>
    </w:p>
    <w:p w14:paraId="3E946D2F">
      <w:pPr>
        <w:spacing w:line="400" w:lineRule="exact"/>
        <w:jc w:val="center"/>
        <w:rPr>
          <w:rFonts w:ascii="仿宋" w:hAnsi="仿宋" w:eastAsia="仿宋" w:cs="仿宋"/>
          <w:b/>
          <w:bCs/>
          <w:color w:val="000000" w:themeColor="text1"/>
          <w:kern w:val="0"/>
          <w:sz w:val="36"/>
          <w:szCs w:val="36"/>
          <w:highlight w:val="none"/>
        </w:rPr>
      </w:pPr>
    </w:p>
    <w:p w14:paraId="34F954A0">
      <w:pPr>
        <w:spacing w:line="400" w:lineRule="exact"/>
        <w:jc w:val="center"/>
        <w:rPr>
          <w:rFonts w:hint="eastAsia" w:ascii="仿宋" w:hAnsi="仿宋" w:eastAsia="仿宋" w:cs="仿宋"/>
          <w:b/>
          <w:bCs/>
          <w:color w:val="000000" w:themeColor="text1"/>
          <w:kern w:val="0"/>
          <w:sz w:val="36"/>
          <w:szCs w:val="36"/>
          <w:highlight w:val="none"/>
        </w:rPr>
      </w:pPr>
    </w:p>
    <w:p w14:paraId="73347618">
      <w:pPr>
        <w:spacing w:line="400" w:lineRule="exact"/>
        <w:jc w:val="center"/>
        <w:rPr>
          <w:rFonts w:hint="eastAsia" w:ascii="仿宋" w:hAnsi="仿宋" w:eastAsia="仿宋" w:cs="仿宋"/>
          <w:b/>
          <w:bCs/>
          <w:color w:val="000000" w:themeColor="text1"/>
          <w:kern w:val="0"/>
          <w:sz w:val="36"/>
          <w:szCs w:val="36"/>
          <w:highlight w:val="none"/>
        </w:rPr>
      </w:pPr>
    </w:p>
    <w:p w14:paraId="7DFD0E32">
      <w:pPr>
        <w:spacing w:line="400" w:lineRule="exact"/>
        <w:jc w:val="center"/>
        <w:rPr>
          <w:rFonts w:hint="eastAsia" w:ascii="仿宋" w:hAnsi="仿宋" w:eastAsia="仿宋" w:cs="仿宋"/>
          <w:b/>
          <w:bCs/>
          <w:color w:val="000000" w:themeColor="text1"/>
          <w:kern w:val="0"/>
          <w:sz w:val="36"/>
          <w:szCs w:val="36"/>
          <w:highlight w:val="none"/>
        </w:rPr>
      </w:pPr>
    </w:p>
    <w:p w14:paraId="7E90196F">
      <w:pPr>
        <w:spacing w:line="400" w:lineRule="exact"/>
        <w:jc w:val="center"/>
        <w:rPr>
          <w:rFonts w:ascii="仿宋" w:hAnsi="仿宋" w:eastAsia="仿宋" w:cs="仿宋"/>
          <w:b/>
          <w:bCs/>
          <w:color w:val="000000" w:themeColor="text1"/>
          <w:kern w:val="0"/>
          <w:sz w:val="36"/>
          <w:szCs w:val="36"/>
          <w:highlight w:val="none"/>
        </w:rPr>
      </w:pPr>
      <w:r>
        <w:rPr>
          <w:rFonts w:hint="eastAsia" w:ascii="仿宋" w:hAnsi="仿宋" w:eastAsia="仿宋" w:cs="仿宋"/>
          <w:b/>
          <w:bCs/>
          <w:color w:val="000000" w:themeColor="text1"/>
          <w:kern w:val="0"/>
          <w:sz w:val="36"/>
          <w:szCs w:val="36"/>
          <w:highlight w:val="none"/>
        </w:rPr>
        <w:t>第六篇  网上竞采合同（参考格式）</w:t>
      </w:r>
    </w:p>
    <w:p w14:paraId="05376374">
      <w:pPr>
        <w:spacing w:line="400" w:lineRule="exact"/>
        <w:jc w:val="center"/>
        <w:rPr>
          <w:rFonts w:ascii="华文仿宋" w:hAnsi="华文仿宋" w:eastAsia="华文仿宋"/>
          <w:color w:val="000000" w:themeColor="text1"/>
          <w:highlight w:val="none"/>
        </w:rPr>
      </w:pPr>
      <w:r>
        <w:rPr>
          <w:rFonts w:ascii="华文仿宋" w:hAnsi="华文仿宋" w:eastAsia="华文仿宋"/>
          <w:color w:val="000000" w:themeColor="text1"/>
          <w:highlight w:val="none"/>
        </w:rPr>
        <w:t>（项目</w:t>
      </w:r>
      <w:r>
        <w:rPr>
          <w:rFonts w:hint="eastAsia" w:ascii="华文仿宋" w:hAnsi="华文仿宋" w:eastAsia="华文仿宋"/>
          <w:color w:val="000000" w:themeColor="text1"/>
          <w:highlight w:val="none"/>
        </w:rPr>
        <w:t>采购编</w:t>
      </w:r>
      <w:r>
        <w:rPr>
          <w:rFonts w:ascii="华文仿宋" w:hAnsi="华文仿宋" w:eastAsia="华文仿宋"/>
          <w:color w:val="000000" w:themeColor="text1"/>
          <w:highlight w:val="none"/>
        </w:rPr>
        <w:t>号：     ）</w:t>
      </w:r>
    </w:p>
    <w:p w14:paraId="7B8997E5">
      <w:pPr>
        <w:spacing w:line="400" w:lineRule="exact"/>
        <w:rPr>
          <w:rFonts w:ascii="华文仿宋" w:hAnsi="华文仿宋" w:eastAsia="华文仿宋"/>
          <w:color w:val="000000" w:themeColor="text1"/>
          <w:sz w:val="24"/>
          <w:highlight w:val="none"/>
        </w:rPr>
      </w:pPr>
      <w:r>
        <w:rPr>
          <w:rFonts w:ascii="华文仿宋" w:hAnsi="华文仿宋" w:eastAsia="华文仿宋"/>
          <w:color w:val="000000" w:themeColor="text1"/>
          <w:sz w:val="24"/>
          <w:highlight w:val="none"/>
        </w:rPr>
        <w:t>甲方（需方）：___________________________</w:t>
      </w:r>
    </w:p>
    <w:p w14:paraId="5CDC9100">
      <w:pPr>
        <w:spacing w:line="400" w:lineRule="exact"/>
        <w:rPr>
          <w:rFonts w:ascii="华文仿宋" w:hAnsi="华文仿宋" w:eastAsia="华文仿宋"/>
          <w:color w:val="000000" w:themeColor="text1"/>
          <w:sz w:val="24"/>
          <w:highlight w:val="none"/>
        </w:rPr>
      </w:pPr>
      <w:r>
        <w:rPr>
          <w:rFonts w:ascii="华文仿宋" w:hAnsi="华文仿宋" w:eastAsia="华文仿宋"/>
          <w:color w:val="000000" w:themeColor="text1"/>
          <w:sz w:val="24"/>
          <w:highlight w:val="none"/>
        </w:rPr>
        <w:t>乙方（供方）：___________________________</w:t>
      </w:r>
    </w:p>
    <w:p w14:paraId="690C4F14">
      <w:pPr>
        <w:spacing w:line="400" w:lineRule="exact"/>
        <w:rPr>
          <w:rFonts w:ascii="华文仿宋" w:hAnsi="华文仿宋" w:eastAsia="华文仿宋"/>
          <w:color w:val="000000" w:themeColor="text1"/>
          <w:sz w:val="24"/>
          <w:highlight w:val="none"/>
        </w:rPr>
      </w:pPr>
      <w:r>
        <w:rPr>
          <w:rFonts w:ascii="华文仿宋" w:hAnsi="华文仿宋" w:eastAsia="华文仿宋"/>
          <w:color w:val="000000" w:themeColor="text1"/>
          <w:sz w:val="24"/>
          <w:highlight w:val="none"/>
        </w:rPr>
        <w:t>经双方协商一致，达成以下购销合同：</w:t>
      </w:r>
    </w:p>
    <w:tbl>
      <w:tblPr>
        <w:tblStyle w:val="1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1432"/>
        <w:gridCol w:w="567"/>
        <w:gridCol w:w="2268"/>
        <w:gridCol w:w="2275"/>
        <w:gridCol w:w="15"/>
      </w:tblGrid>
      <w:tr w14:paraId="0A65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06A2B2C0">
            <w:pPr>
              <w:snapToGrid w:val="0"/>
              <w:spacing w:line="400" w:lineRule="exact"/>
              <w:jc w:val="center"/>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项目内容</w:t>
            </w:r>
          </w:p>
        </w:tc>
        <w:tc>
          <w:tcPr>
            <w:tcW w:w="1999" w:type="dxa"/>
            <w:gridSpan w:val="2"/>
            <w:noWrap/>
            <w:vAlign w:val="center"/>
          </w:tcPr>
          <w:p w14:paraId="0C9A918F">
            <w:pPr>
              <w:snapToGrid w:val="0"/>
              <w:spacing w:line="400" w:lineRule="exact"/>
              <w:jc w:val="center"/>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总价</w:t>
            </w:r>
          </w:p>
        </w:tc>
        <w:tc>
          <w:tcPr>
            <w:tcW w:w="2268" w:type="dxa"/>
            <w:noWrap/>
            <w:vAlign w:val="center"/>
          </w:tcPr>
          <w:p w14:paraId="14BDC399">
            <w:pPr>
              <w:snapToGrid w:val="0"/>
              <w:spacing w:line="400" w:lineRule="exact"/>
              <w:jc w:val="center"/>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服务</w:t>
            </w:r>
            <w:r>
              <w:rPr>
                <w:rFonts w:ascii="华文仿宋" w:hAnsi="华文仿宋" w:eastAsia="华文仿宋"/>
                <w:color w:val="000000" w:themeColor="text1"/>
                <w:sz w:val="21"/>
                <w:szCs w:val="21"/>
                <w:highlight w:val="none"/>
              </w:rPr>
              <w:t>时间</w:t>
            </w:r>
          </w:p>
        </w:tc>
        <w:tc>
          <w:tcPr>
            <w:tcW w:w="2275" w:type="dxa"/>
            <w:noWrap/>
            <w:vAlign w:val="center"/>
          </w:tcPr>
          <w:p w14:paraId="5BB1F008">
            <w:pPr>
              <w:snapToGrid w:val="0"/>
              <w:spacing w:line="400" w:lineRule="exact"/>
              <w:jc w:val="center"/>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服务</w:t>
            </w:r>
            <w:r>
              <w:rPr>
                <w:rFonts w:ascii="华文仿宋" w:hAnsi="华文仿宋" w:eastAsia="华文仿宋"/>
                <w:color w:val="000000" w:themeColor="text1"/>
                <w:sz w:val="21"/>
                <w:szCs w:val="21"/>
                <w:highlight w:val="none"/>
              </w:rPr>
              <w:t>地点</w:t>
            </w:r>
          </w:p>
        </w:tc>
      </w:tr>
      <w:tr w14:paraId="6F55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71A8CD90">
            <w:pPr>
              <w:snapToGrid w:val="0"/>
              <w:spacing w:line="400" w:lineRule="exact"/>
              <w:jc w:val="center"/>
              <w:rPr>
                <w:rFonts w:ascii="华文仿宋" w:hAnsi="华文仿宋" w:eastAsia="华文仿宋"/>
                <w:color w:val="000000" w:themeColor="text1"/>
                <w:sz w:val="21"/>
                <w:szCs w:val="21"/>
                <w:highlight w:val="none"/>
              </w:rPr>
            </w:pPr>
          </w:p>
        </w:tc>
        <w:tc>
          <w:tcPr>
            <w:tcW w:w="1999" w:type="dxa"/>
            <w:gridSpan w:val="2"/>
            <w:noWrap/>
            <w:vAlign w:val="center"/>
          </w:tcPr>
          <w:p w14:paraId="0D0879BC">
            <w:pPr>
              <w:snapToGrid w:val="0"/>
              <w:spacing w:line="400" w:lineRule="exact"/>
              <w:jc w:val="center"/>
              <w:rPr>
                <w:rFonts w:ascii="华文仿宋" w:hAnsi="华文仿宋" w:eastAsia="华文仿宋"/>
                <w:color w:val="000000" w:themeColor="text1"/>
                <w:sz w:val="21"/>
                <w:szCs w:val="21"/>
                <w:highlight w:val="none"/>
              </w:rPr>
            </w:pPr>
          </w:p>
        </w:tc>
        <w:tc>
          <w:tcPr>
            <w:tcW w:w="2268" w:type="dxa"/>
            <w:noWrap/>
            <w:vAlign w:val="center"/>
          </w:tcPr>
          <w:p w14:paraId="14A67224">
            <w:pPr>
              <w:snapToGrid w:val="0"/>
              <w:spacing w:line="400" w:lineRule="exact"/>
              <w:jc w:val="center"/>
              <w:rPr>
                <w:rFonts w:ascii="华文仿宋" w:hAnsi="华文仿宋" w:eastAsia="华文仿宋"/>
                <w:color w:val="000000" w:themeColor="text1"/>
                <w:sz w:val="21"/>
                <w:szCs w:val="21"/>
                <w:highlight w:val="none"/>
              </w:rPr>
            </w:pPr>
          </w:p>
        </w:tc>
        <w:tc>
          <w:tcPr>
            <w:tcW w:w="2275" w:type="dxa"/>
            <w:noWrap/>
            <w:vAlign w:val="center"/>
          </w:tcPr>
          <w:p w14:paraId="7CFB7B44">
            <w:pPr>
              <w:snapToGrid w:val="0"/>
              <w:spacing w:line="400" w:lineRule="exact"/>
              <w:jc w:val="center"/>
              <w:rPr>
                <w:rFonts w:ascii="华文仿宋" w:hAnsi="华文仿宋" w:eastAsia="华文仿宋"/>
                <w:color w:val="000000" w:themeColor="text1"/>
                <w:sz w:val="21"/>
                <w:szCs w:val="21"/>
                <w:highlight w:val="none"/>
              </w:rPr>
            </w:pPr>
          </w:p>
        </w:tc>
      </w:tr>
      <w:tr w14:paraId="6EE9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53F57F11">
            <w:pPr>
              <w:snapToGrid w:val="0"/>
              <w:spacing w:line="400" w:lineRule="exact"/>
              <w:jc w:val="center"/>
              <w:rPr>
                <w:rFonts w:ascii="华文仿宋" w:hAnsi="华文仿宋" w:eastAsia="华文仿宋"/>
                <w:color w:val="000000" w:themeColor="text1"/>
                <w:sz w:val="21"/>
                <w:szCs w:val="21"/>
                <w:highlight w:val="none"/>
              </w:rPr>
            </w:pPr>
          </w:p>
        </w:tc>
        <w:tc>
          <w:tcPr>
            <w:tcW w:w="1999" w:type="dxa"/>
            <w:gridSpan w:val="2"/>
            <w:noWrap/>
            <w:vAlign w:val="center"/>
          </w:tcPr>
          <w:p w14:paraId="106BBC3F">
            <w:pPr>
              <w:snapToGrid w:val="0"/>
              <w:spacing w:line="400" w:lineRule="exact"/>
              <w:jc w:val="center"/>
              <w:rPr>
                <w:rFonts w:ascii="华文仿宋" w:hAnsi="华文仿宋" w:eastAsia="华文仿宋"/>
                <w:color w:val="000000" w:themeColor="text1"/>
                <w:sz w:val="21"/>
                <w:szCs w:val="21"/>
                <w:highlight w:val="none"/>
              </w:rPr>
            </w:pPr>
          </w:p>
        </w:tc>
        <w:tc>
          <w:tcPr>
            <w:tcW w:w="2268" w:type="dxa"/>
            <w:noWrap/>
            <w:vAlign w:val="center"/>
          </w:tcPr>
          <w:p w14:paraId="51E72862">
            <w:pPr>
              <w:snapToGrid w:val="0"/>
              <w:spacing w:line="400" w:lineRule="exact"/>
              <w:jc w:val="center"/>
              <w:rPr>
                <w:rFonts w:ascii="华文仿宋" w:hAnsi="华文仿宋" w:eastAsia="华文仿宋"/>
                <w:color w:val="000000" w:themeColor="text1"/>
                <w:sz w:val="21"/>
                <w:szCs w:val="21"/>
                <w:highlight w:val="none"/>
              </w:rPr>
            </w:pPr>
          </w:p>
        </w:tc>
        <w:tc>
          <w:tcPr>
            <w:tcW w:w="2275" w:type="dxa"/>
            <w:noWrap/>
            <w:vAlign w:val="center"/>
          </w:tcPr>
          <w:p w14:paraId="5E9B0CB1">
            <w:pPr>
              <w:snapToGrid w:val="0"/>
              <w:spacing w:line="400" w:lineRule="exact"/>
              <w:jc w:val="center"/>
              <w:rPr>
                <w:rFonts w:ascii="华文仿宋" w:hAnsi="华文仿宋" w:eastAsia="华文仿宋"/>
                <w:color w:val="000000" w:themeColor="text1"/>
                <w:sz w:val="21"/>
                <w:szCs w:val="21"/>
                <w:highlight w:val="none"/>
              </w:rPr>
            </w:pPr>
          </w:p>
        </w:tc>
      </w:tr>
      <w:tr w14:paraId="02AA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36F06087">
            <w:pPr>
              <w:snapToGrid w:val="0"/>
              <w:spacing w:line="400" w:lineRule="exact"/>
              <w:jc w:val="center"/>
              <w:rPr>
                <w:rFonts w:ascii="华文仿宋" w:hAnsi="华文仿宋" w:eastAsia="华文仿宋"/>
                <w:color w:val="000000" w:themeColor="text1"/>
                <w:sz w:val="21"/>
                <w:szCs w:val="21"/>
                <w:highlight w:val="none"/>
              </w:rPr>
            </w:pPr>
          </w:p>
        </w:tc>
        <w:tc>
          <w:tcPr>
            <w:tcW w:w="1999" w:type="dxa"/>
            <w:gridSpan w:val="2"/>
            <w:noWrap/>
            <w:vAlign w:val="center"/>
          </w:tcPr>
          <w:p w14:paraId="1B3816A6">
            <w:pPr>
              <w:snapToGrid w:val="0"/>
              <w:spacing w:line="400" w:lineRule="exact"/>
              <w:jc w:val="center"/>
              <w:rPr>
                <w:rFonts w:ascii="华文仿宋" w:hAnsi="华文仿宋" w:eastAsia="华文仿宋"/>
                <w:color w:val="000000" w:themeColor="text1"/>
                <w:sz w:val="21"/>
                <w:szCs w:val="21"/>
                <w:highlight w:val="none"/>
              </w:rPr>
            </w:pPr>
          </w:p>
        </w:tc>
        <w:tc>
          <w:tcPr>
            <w:tcW w:w="2268" w:type="dxa"/>
            <w:noWrap/>
            <w:vAlign w:val="center"/>
          </w:tcPr>
          <w:p w14:paraId="6D0BA485">
            <w:pPr>
              <w:snapToGrid w:val="0"/>
              <w:spacing w:line="400" w:lineRule="exact"/>
              <w:jc w:val="center"/>
              <w:rPr>
                <w:rFonts w:ascii="华文仿宋" w:hAnsi="华文仿宋" w:eastAsia="华文仿宋"/>
                <w:color w:val="000000" w:themeColor="text1"/>
                <w:sz w:val="21"/>
                <w:szCs w:val="21"/>
                <w:highlight w:val="none"/>
              </w:rPr>
            </w:pPr>
          </w:p>
        </w:tc>
        <w:tc>
          <w:tcPr>
            <w:tcW w:w="2275" w:type="dxa"/>
            <w:noWrap/>
            <w:vAlign w:val="center"/>
          </w:tcPr>
          <w:p w14:paraId="510E3275">
            <w:pPr>
              <w:snapToGrid w:val="0"/>
              <w:spacing w:line="400" w:lineRule="exact"/>
              <w:jc w:val="center"/>
              <w:rPr>
                <w:rFonts w:ascii="华文仿宋" w:hAnsi="华文仿宋" w:eastAsia="华文仿宋"/>
                <w:color w:val="000000" w:themeColor="text1"/>
                <w:sz w:val="21"/>
                <w:szCs w:val="21"/>
                <w:highlight w:val="none"/>
              </w:rPr>
            </w:pPr>
          </w:p>
        </w:tc>
      </w:tr>
      <w:tr w14:paraId="2A9D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6FE2BD96">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合计人民币（小写）：</w:t>
            </w:r>
          </w:p>
        </w:tc>
      </w:tr>
      <w:tr w14:paraId="5FB1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4FA50A4E">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合计人民币（大写）：</w:t>
            </w:r>
          </w:p>
        </w:tc>
      </w:tr>
      <w:tr w14:paraId="5350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45" w:hRule="atLeast"/>
        </w:trPr>
        <w:tc>
          <w:tcPr>
            <w:tcW w:w="9613" w:type="dxa"/>
            <w:gridSpan w:val="5"/>
            <w:noWrap/>
          </w:tcPr>
          <w:p w14:paraId="25D8B4D5">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一、质量要求和技术标准：</w:t>
            </w:r>
          </w:p>
          <w:p w14:paraId="7773BDC5">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1、服务措施：</w:t>
            </w:r>
          </w:p>
        </w:tc>
      </w:tr>
      <w:tr w14:paraId="463A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628" w:type="dxa"/>
            <w:gridSpan w:val="6"/>
            <w:noWrap/>
          </w:tcPr>
          <w:p w14:paraId="0F8C2CF4">
            <w:pPr>
              <w:snapToGrid w:val="0"/>
              <w:spacing w:line="400" w:lineRule="exact"/>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二</w:t>
            </w:r>
            <w:r>
              <w:rPr>
                <w:rFonts w:ascii="华文仿宋" w:hAnsi="华文仿宋" w:eastAsia="华文仿宋"/>
                <w:color w:val="000000" w:themeColor="text1"/>
                <w:sz w:val="21"/>
                <w:szCs w:val="21"/>
                <w:highlight w:val="none"/>
              </w:rPr>
              <w:t>、验收标准、方法：</w:t>
            </w:r>
          </w:p>
        </w:tc>
      </w:tr>
      <w:tr w14:paraId="23DB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628" w:type="dxa"/>
            <w:gridSpan w:val="6"/>
            <w:noWrap/>
          </w:tcPr>
          <w:p w14:paraId="6B77AB8C">
            <w:pPr>
              <w:snapToGrid w:val="0"/>
              <w:spacing w:line="400" w:lineRule="exact"/>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三</w:t>
            </w:r>
            <w:r>
              <w:rPr>
                <w:rFonts w:ascii="华文仿宋" w:hAnsi="华文仿宋" w:eastAsia="华文仿宋"/>
                <w:color w:val="000000" w:themeColor="text1"/>
                <w:sz w:val="21"/>
                <w:szCs w:val="21"/>
                <w:highlight w:val="none"/>
              </w:rPr>
              <w:t>、付款方式：</w:t>
            </w:r>
          </w:p>
        </w:tc>
      </w:tr>
      <w:tr w14:paraId="463B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6"/>
            <w:noWrap/>
          </w:tcPr>
          <w:p w14:paraId="7B4C72AA">
            <w:pPr>
              <w:snapToGrid w:val="0"/>
              <w:spacing w:line="400" w:lineRule="exact"/>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四</w:t>
            </w:r>
            <w:r>
              <w:rPr>
                <w:rFonts w:ascii="华文仿宋" w:hAnsi="华文仿宋" w:eastAsia="华文仿宋"/>
                <w:color w:val="000000" w:themeColor="text1"/>
                <w:sz w:val="21"/>
                <w:szCs w:val="21"/>
                <w:highlight w:val="none"/>
              </w:rPr>
              <w:t>、违约责任：</w:t>
            </w:r>
          </w:p>
          <w:p w14:paraId="06B72F2E">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按《</w:t>
            </w:r>
            <w:r>
              <w:rPr>
                <w:rFonts w:hint="eastAsia" w:ascii="华文仿宋" w:hAnsi="华文仿宋" w:eastAsia="华文仿宋"/>
                <w:color w:val="000000" w:themeColor="text1"/>
                <w:sz w:val="21"/>
                <w:szCs w:val="21"/>
                <w:highlight w:val="none"/>
              </w:rPr>
              <w:t>中华人民共和国民法典</w:t>
            </w:r>
            <w:r>
              <w:rPr>
                <w:rFonts w:ascii="华文仿宋" w:hAnsi="华文仿宋" w:eastAsia="华文仿宋"/>
                <w:color w:val="000000" w:themeColor="text1"/>
                <w:sz w:val="21"/>
                <w:szCs w:val="21"/>
                <w:highlight w:val="none"/>
              </w:rPr>
              <w:t>》、《政府采购法》执行，或按双方约定。</w:t>
            </w:r>
          </w:p>
        </w:tc>
      </w:tr>
      <w:tr w14:paraId="76A0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6"/>
            <w:noWrap/>
          </w:tcPr>
          <w:p w14:paraId="066DC6C8">
            <w:pPr>
              <w:snapToGrid w:val="0"/>
              <w:spacing w:line="400" w:lineRule="exact"/>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五</w:t>
            </w:r>
            <w:r>
              <w:rPr>
                <w:rFonts w:ascii="华文仿宋" w:hAnsi="华文仿宋" w:eastAsia="华文仿宋"/>
                <w:color w:val="000000" w:themeColor="text1"/>
                <w:sz w:val="21"/>
                <w:szCs w:val="21"/>
                <w:highlight w:val="none"/>
              </w:rPr>
              <w:t>、其他约定事项：</w:t>
            </w:r>
          </w:p>
          <w:p w14:paraId="5E8FB580">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1、</w:t>
            </w:r>
            <w:r>
              <w:rPr>
                <w:rFonts w:hint="eastAsia" w:ascii="华文仿宋" w:hAnsi="华文仿宋" w:eastAsia="华文仿宋"/>
                <w:color w:val="000000" w:themeColor="text1"/>
                <w:sz w:val="21"/>
                <w:szCs w:val="21"/>
                <w:highlight w:val="none"/>
              </w:rPr>
              <w:t>采购</w:t>
            </w:r>
            <w:r>
              <w:rPr>
                <w:rFonts w:ascii="华文仿宋" w:hAnsi="华文仿宋" w:eastAsia="华文仿宋"/>
                <w:color w:val="000000" w:themeColor="text1"/>
                <w:sz w:val="21"/>
                <w:szCs w:val="21"/>
                <w:highlight w:val="none"/>
              </w:rPr>
              <w:t>文件及其补遗文件、</w:t>
            </w:r>
            <w:r>
              <w:rPr>
                <w:rFonts w:hint="eastAsia" w:ascii="华文仿宋" w:hAnsi="华文仿宋" w:eastAsia="华文仿宋"/>
                <w:color w:val="000000" w:themeColor="text1"/>
                <w:sz w:val="21"/>
                <w:szCs w:val="21"/>
                <w:highlight w:val="none"/>
              </w:rPr>
              <w:t>投标</w:t>
            </w:r>
            <w:r>
              <w:rPr>
                <w:rFonts w:ascii="华文仿宋" w:hAnsi="华文仿宋" w:eastAsia="华文仿宋"/>
                <w:color w:val="000000" w:themeColor="text1"/>
                <w:sz w:val="21"/>
                <w:szCs w:val="21"/>
                <w:highlight w:val="none"/>
              </w:rPr>
              <w:t>文件和承诺是本合同不可分割的部分。</w:t>
            </w:r>
          </w:p>
          <w:p w14:paraId="4C1472E0">
            <w:pPr>
              <w:snapToGrid w:val="0"/>
              <w:spacing w:line="400" w:lineRule="exact"/>
              <w:ind w:left="360"/>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本合同如发生争议由双方协商解决，协商不成向需方所在人民法院提请诉讼。</w:t>
            </w:r>
          </w:p>
          <w:p w14:paraId="20B48666">
            <w:pPr>
              <w:snapToGrid w:val="0"/>
              <w:spacing w:line="400" w:lineRule="exact"/>
              <w:ind w:left="360"/>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本合同一式__份， 需方__份，供方__份，具同等法律效力。</w:t>
            </w:r>
          </w:p>
          <w:p w14:paraId="3665172C">
            <w:pPr>
              <w:snapToGrid w:val="0"/>
              <w:spacing w:line="400" w:lineRule="exact"/>
              <w:rPr>
                <w:rFonts w:ascii="华文仿宋" w:hAnsi="华文仿宋" w:eastAsia="华文仿宋"/>
                <w:color w:val="000000" w:themeColor="text1"/>
                <w:sz w:val="21"/>
                <w:szCs w:val="21"/>
                <w:highlight w:val="none"/>
              </w:rPr>
            </w:pPr>
            <w:r>
              <w:rPr>
                <w:rFonts w:hint="eastAsia" w:ascii="华文仿宋" w:hAnsi="华文仿宋" w:eastAsia="华文仿宋"/>
                <w:color w:val="000000" w:themeColor="text1"/>
                <w:sz w:val="21"/>
                <w:szCs w:val="21"/>
                <w:highlight w:val="none"/>
              </w:rPr>
              <w:t>2</w:t>
            </w:r>
            <w:r>
              <w:rPr>
                <w:rFonts w:ascii="华文仿宋" w:hAnsi="华文仿宋" w:eastAsia="华文仿宋"/>
                <w:color w:val="000000" w:themeColor="text1"/>
                <w:sz w:val="21"/>
                <w:szCs w:val="21"/>
                <w:highlight w:val="none"/>
              </w:rPr>
              <w:t>、其他：</w:t>
            </w:r>
          </w:p>
        </w:tc>
      </w:tr>
      <w:tr w14:paraId="042E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4503" w:type="dxa"/>
            <w:gridSpan w:val="2"/>
            <w:noWrap/>
          </w:tcPr>
          <w:p w14:paraId="7894313E">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需方：</w:t>
            </w:r>
          </w:p>
          <w:p w14:paraId="370104E6">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地址：</w:t>
            </w:r>
          </w:p>
          <w:p w14:paraId="122A3F0A">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联系电话：</w:t>
            </w:r>
          </w:p>
          <w:p w14:paraId="3F6E20C0">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授权代表：</w:t>
            </w:r>
          </w:p>
        </w:tc>
        <w:tc>
          <w:tcPr>
            <w:tcW w:w="5125" w:type="dxa"/>
            <w:gridSpan w:val="4"/>
            <w:noWrap/>
          </w:tcPr>
          <w:p w14:paraId="79FC4C00">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供方：</w:t>
            </w:r>
          </w:p>
          <w:p w14:paraId="785E323D">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地址：</w:t>
            </w:r>
          </w:p>
          <w:p w14:paraId="0A2CB0BF">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电话：</w:t>
            </w:r>
          </w:p>
          <w:p w14:paraId="251832B1">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开户银行：</w:t>
            </w:r>
          </w:p>
          <w:p w14:paraId="2B60F3FA">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账号：授权代表：</w:t>
            </w:r>
          </w:p>
          <w:p w14:paraId="0D0D0F37">
            <w:pPr>
              <w:widowControl/>
              <w:snapToGrid w:val="0"/>
              <w:spacing w:line="400" w:lineRule="exact"/>
              <w:jc w:val="lef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（本栏请用计算机打印以便于准确付款）</w:t>
            </w:r>
          </w:p>
        </w:tc>
      </w:tr>
      <w:tr w14:paraId="2CDC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628" w:type="dxa"/>
            <w:gridSpan w:val="6"/>
            <w:noWrap/>
          </w:tcPr>
          <w:p w14:paraId="23B7ED54">
            <w:pPr>
              <w:snapToGrid w:val="0"/>
              <w:spacing w:line="400" w:lineRule="exact"/>
              <w:rPr>
                <w:rFonts w:ascii="华文仿宋" w:hAnsi="华文仿宋" w:eastAsia="华文仿宋"/>
                <w:color w:val="000000" w:themeColor="text1"/>
                <w:sz w:val="21"/>
                <w:szCs w:val="21"/>
                <w:highlight w:val="none"/>
              </w:rPr>
            </w:pPr>
            <w:r>
              <w:rPr>
                <w:rFonts w:ascii="华文仿宋" w:hAnsi="华文仿宋" w:eastAsia="华文仿宋"/>
                <w:color w:val="000000" w:themeColor="text1"/>
                <w:sz w:val="21"/>
                <w:szCs w:val="21"/>
                <w:highlight w:val="none"/>
              </w:rPr>
              <w:t>备注：</w:t>
            </w:r>
          </w:p>
        </w:tc>
      </w:tr>
    </w:tbl>
    <w:p w14:paraId="6502B9D3">
      <w:pPr>
        <w:pStyle w:val="23"/>
        <w:spacing w:line="400" w:lineRule="exact"/>
        <w:ind w:firstLine="480"/>
        <w:rPr>
          <w:rFonts w:ascii="仿宋" w:hAnsi="仿宋" w:eastAsia="仿宋" w:cs="仿宋"/>
          <w:color w:val="000000" w:themeColor="text1"/>
          <w:szCs w:val="28"/>
          <w:highlight w:val="none"/>
        </w:rPr>
      </w:pPr>
      <w:r>
        <w:rPr>
          <w:rFonts w:ascii="华文仿宋" w:hAnsi="华文仿宋" w:eastAsia="华文仿宋"/>
          <w:color w:val="000000" w:themeColor="text1"/>
          <w:highlight w:val="none"/>
        </w:rPr>
        <w:t>签约时间：           年   月   日         签约地点：</w:t>
      </w:r>
    </w:p>
    <w:p w14:paraId="3D15B6CD">
      <w:pPr>
        <w:pStyle w:val="23"/>
        <w:spacing w:line="400" w:lineRule="exact"/>
        <w:ind w:firstLine="480"/>
        <w:rPr>
          <w:rFonts w:ascii="仿宋" w:hAnsi="仿宋" w:eastAsia="仿宋" w:cs="仿宋"/>
          <w:color w:val="000000" w:themeColor="text1"/>
          <w:szCs w:val="28"/>
          <w:highlight w:val="none"/>
        </w:rPr>
      </w:pPr>
    </w:p>
    <w:p w14:paraId="5792C7CA">
      <w:pPr>
        <w:pStyle w:val="2"/>
        <w:spacing w:line="360" w:lineRule="auto"/>
        <w:jc w:val="both"/>
        <w:rPr>
          <w:rFonts w:hint="eastAsia" w:hAnsi="宋体"/>
          <w:b/>
          <w:color w:val="000000" w:themeColor="text1"/>
          <w:sz w:val="36"/>
          <w:szCs w:val="30"/>
          <w:highlight w:val="none"/>
        </w:rPr>
      </w:pPr>
      <w:bookmarkStart w:id="12" w:name="_Toc9538"/>
      <w:bookmarkStart w:id="13" w:name="_Toc31804"/>
      <w:bookmarkStart w:id="14" w:name="_Toc65660378"/>
      <w:bookmarkStart w:id="15" w:name="_Toc27232"/>
      <w:bookmarkStart w:id="16" w:name="_Toc6968"/>
      <w:bookmarkStart w:id="17" w:name="_Toc12789072"/>
      <w:bookmarkStart w:id="18" w:name="_Toc18521"/>
    </w:p>
    <w:p w14:paraId="6AF8EE41">
      <w:pPr>
        <w:pStyle w:val="2"/>
        <w:spacing w:line="360" w:lineRule="auto"/>
        <w:jc w:val="center"/>
        <w:rPr>
          <w:rFonts w:hAnsi="宋体"/>
          <w:b/>
          <w:color w:val="000000" w:themeColor="text1"/>
          <w:sz w:val="36"/>
          <w:szCs w:val="30"/>
          <w:highlight w:val="none"/>
        </w:rPr>
      </w:pPr>
      <w:r>
        <w:rPr>
          <w:rFonts w:hint="eastAsia" w:hAnsi="宋体"/>
          <w:b/>
          <w:color w:val="000000" w:themeColor="text1"/>
          <w:sz w:val="36"/>
          <w:szCs w:val="30"/>
          <w:highlight w:val="none"/>
        </w:rPr>
        <w:t>第七篇 响应文件格式要求</w:t>
      </w:r>
      <w:bookmarkEnd w:id="12"/>
      <w:bookmarkEnd w:id="13"/>
      <w:bookmarkEnd w:id="14"/>
      <w:bookmarkEnd w:id="15"/>
      <w:bookmarkEnd w:id="16"/>
      <w:bookmarkEnd w:id="17"/>
      <w:bookmarkEnd w:id="18"/>
    </w:p>
    <w:p w14:paraId="278D9658">
      <w:pPr>
        <w:rPr>
          <w:color w:val="000000" w:themeColor="text1"/>
          <w:highlight w:val="none"/>
        </w:rPr>
      </w:pPr>
    </w:p>
    <w:p w14:paraId="4854DD4D">
      <w:pPr>
        <w:rPr>
          <w:color w:val="000000" w:themeColor="text1"/>
          <w:highlight w:val="none"/>
        </w:rPr>
      </w:pPr>
    </w:p>
    <w:p w14:paraId="3860E3AA">
      <w:pPr>
        <w:spacing w:line="360" w:lineRule="auto"/>
        <w:outlineLvl w:val="1"/>
        <w:rPr>
          <w:rFonts w:ascii="宋体" w:hAnsi="宋体" w:cs="宋体"/>
          <w:b/>
          <w:color w:val="000000" w:themeColor="text1"/>
          <w:szCs w:val="28"/>
          <w:highlight w:val="none"/>
        </w:rPr>
      </w:pPr>
      <w:bookmarkStart w:id="19" w:name="_Toc467058792"/>
      <w:bookmarkStart w:id="20" w:name="_Toc10463"/>
      <w:bookmarkStart w:id="21" w:name="_Toc9280"/>
      <w:r>
        <w:rPr>
          <w:rFonts w:hint="eastAsia" w:ascii="宋体" w:hAnsi="宋体" w:cs="宋体"/>
          <w:b/>
          <w:color w:val="000000" w:themeColor="text1"/>
          <w:szCs w:val="28"/>
          <w:highlight w:val="none"/>
        </w:rPr>
        <w:t>封面格式</w:t>
      </w:r>
      <w:bookmarkEnd w:id="19"/>
      <w:bookmarkEnd w:id="20"/>
      <w:bookmarkEnd w:id="21"/>
    </w:p>
    <w:p w14:paraId="1C7E2398">
      <w:pPr>
        <w:spacing w:line="360" w:lineRule="auto"/>
        <w:jc w:val="center"/>
        <w:rPr>
          <w:rFonts w:ascii="宋体" w:hAnsi="宋体" w:cs="宋体"/>
          <w:color w:val="000000" w:themeColor="text1"/>
          <w:spacing w:val="45"/>
          <w:sz w:val="112"/>
          <w:szCs w:val="112"/>
          <w:highlight w:val="none"/>
        </w:rPr>
      </w:pPr>
      <w:r>
        <w:rPr>
          <w:rFonts w:hint="eastAsia" w:ascii="宋体" w:hAnsi="宋体" w:cs="宋体"/>
          <w:color w:val="000000" w:themeColor="text1"/>
          <w:spacing w:val="45"/>
          <w:sz w:val="112"/>
          <w:szCs w:val="112"/>
          <w:highlight w:val="none"/>
        </w:rPr>
        <w:t>响应文件</w:t>
      </w:r>
    </w:p>
    <w:p w14:paraId="43E13070">
      <w:pPr>
        <w:spacing w:line="360" w:lineRule="auto"/>
        <w:jc w:val="center"/>
        <w:rPr>
          <w:rFonts w:ascii="宋体" w:hAnsi="宋体" w:cs="宋体"/>
          <w:color w:val="000000" w:themeColor="text1"/>
          <w:sz w:val="30"/>
          <w:szCs w:val="30"/>
          <w:highlight w:val="none"/>
        </w:rPr>
      </w:pPr>
    </w:p>
    <w:p w14:paraId="16BDA098">
      <w:pPr>
        <w:spacing w:line="360" w:lineRule="auto"/>
        <w:rPr>
          <w:rFonts w:ascii="宋体" w:hAnsi="宋体" w:cs="宋体"/>
          <w:color w:val="000000" w:themeColor="text1"/>
          <w:sz w:val="32"/>
          <w:szCs w:val="32"/>
          <w:highlight w:val="none"/>
        </w:rPr>
      </w:pPr>
    </w:p>
    <w:p w14:paraId="3F020F39">
      <w:pPr>
        <w:spacing w:line="360" w:lineRule="auto"/>
        <w:rPr>
          <w:rFonts w:ascii="宋体" w:hAnsi="宋体" w:cs="宋体"/>
          <w:color w:val="000000" w:themeColor="text1"/>
          <w:sz w:val="32"/>
          <w:szCs w:val="32"/>
          <w:highlight w:val="none"/>
        </w:rPr>
      </w:pPr>
    </w:p>
    <w:p w14:paraId="6F3D01B9">
      <w:pPr>
        <w:spacing w:line="360" w:lineRule="auto"/>
        <w:rPr>
          <w:rFonts w:ascii="宋体" w:hAnsi="宋体" w:cs="宋体"/>
          <w:color w:val="000000" w:themeColor="text1"/>
          <w:sz w:val="32"/>
          <w:szCs w:val="32"/>
          <w:highlight w:val="none"/>
        </w:rPr>
      </w:pPr>
    </w:p>
    <w:p w14:paraId="6193A332">
      <w:pPr>
        <w:spacing w:line="360" w:lineRule="auto"/>
        <w:rPr>
          <w:rFonts w:ascii="宋体" w:hAnsi="宋体" w:cs="宋体"/>
          <w:color w:val="000000" w:themeColor="text1"/>
          <w:sz w:val="32"/>
          <w:szCs w:val="32"/>
          <w:highlight w:val="none"/>
        </w:rPr>
      </w:pPr>
    </w:p>
    <w:p w14:paraId="570995DE">
      <w:pPr>
        <w:spacing w:line="360" w:lineRule="auto"/>
        <w:ind w:firstLine="960" w:firstLineChars="300"/>
        <w:rPr>
          <w:rFonts w:ascii="宋体" w:hAnsi="宋体" w:cs="宋体"/>
          <w:color w:val="000000" w:themeColor="text1"/>
          <w:sz w:val="32"/>
          <w:szCs w:val="32"/>
          <w:highlight w:val="none"/>
          <w:u w:val="single"/>
        </w:rPr>
      </w:pPr>
      <w:r>
        <w:rPr>
          <w:rFonts w:hint="eastAsia" w:ascii="宋体" w:hAnsi="宋体" w:cs="宋体"/>
          <w:color w:val="000000" w:themeColor="text1"/>
          <w:sz w:val="32"/>
          <w:szCs w:val="32"/>
          <w:highlight w:val="none"/>
        </w:rPr>
        <w:t>项目名称：</w:t>
      </w:r>
    </w:p>
    <w:p w14:paraId="660EC841">
      <w:pPr>
        <w:wordWrap w:val="0"/>
        <w:spacing w:line="360" w:lineRule="auto"/>
        <w:ind w:firstLine="960" w:firstLineChars="300"/>
        <w:rPr>
          <w:rFonts w:ascii="宋体" w:hAnsi="宋体" w:cs="宋体"/>
          <w:color w:val="000000" w:themeColor="text1"/>
          <w:sz w:val="32"/>
          <w:szCs w:val="32"/>
          <w:highlight w:val="none"/>
          <w:u w:val="single"/>
        </w:rPr>
      </w:pPr>
      <w:r>
        <w:rPr>
          <w:rFonts w:hint="eastAsia" w:ascii="宋体" w:hAnsi="宋体" w:cs="宋体"/>
          <w:color w:val="000000" w:themeColor="text1"/>
          <w:sz w:val="32"/>
          <w:szCs w:val="32"/>
          <w:highlight w:val="none"/>
        </w:rPr>
        <w:t>供应商全称（加盖公章）：</w:t>
      </w:r>
    </w:p>
    <w:p w14:paraId="6645285D">
      <w:pPr>
        <w:wordWrap w:val="0"/>
        <w:spacing w:line="360" w:lineRule="auto"/>
        <w:ind w:firstLine="960" w:firstLineChars="300"/>
        <w:rPr>
          <w:rFonts w:ascii="宋体" w:hAnsi="宋体" w:cs="宋体"/>
          <w:color w:val="000000" w:themeColor="text1"/>
          <w:sz w:val="32"/>
          <w:szCs w:val="32"/>
          <w:highlight w:val="none"/>
          <w:u w:val="single"/>
        </w:rPr>
      </w:pPr>
      <w:r>
        <w:rPr>
          <w:rFonts w:hint="eastAsia" w:ascii="宋体" w:hAnsi="宋体" w:cs="宋体"/>
          <w:color w:val="000000" w:themeColor="text1"/>
          <w:sz w:val="32"/>
          <w:szCs w:val="32"/>
          <w:highlight w:val="none"/>
        </w:rPr>
        <w:t>联系人及电话：</w:t>
      </w:r>
    </w:p>
    <w:p w14:paraId="37A84C40">
      <w:pPr>
        <w:spacing w:line="360" w:lineRule="auto"/>
        <w:jc w:val="center"/>
        <w:rPr>
          <w:color w:val="000000" w:themeColor="text1"/>
          <w:highlight w:val="none"/>
        </w:rPr>
      </w:pPr>
      <w:r>
        <w:rPr>
          <w:rFonts w:hint="eastAsia" w:ascii="宋体" w:hAnsi="宋体" w:cs="宋体"/>
          <w:color w:val="000000" w:themeColor="text1"/>
          <w:sz w:val="32"/>
          <w:szCs w:val="32"/>
          <w:highlight w:val="none"/>
        </w:rPr>
        <w:t>年     月     日</w:t>
      </w:r>
    </w:p>
    <w:p w14:paraId="1A6D80DE">
      <w:pPr>
        <w:rPr>
          <w:rFonts w:ascii="仿宋" w:hAnsi="仿宋" w:eastAsia="仿宋"/>
          <w:b/>
          <w:bCs/>
          <w:color w:val="000000" w:themeColor="text1"/>
          <w:sz w:val="36"/>
          <w:szCs w:val="30"/>
          <w:highlight w:val="none"/>
        </w:rPr>
      </w:pPr>
    </w:p>
    <w:p w14:paraId="656D93FF">
      <w:pPr>
        <w:rPr>
          <w:rFonts w:ascii="仿宋" w:hAnsi="仿宋" w:eastAsia="仿宋"/>
          <w:b/>
          <w:bCs/>
          <w:color w:val="000000" w:themeColor="text1"/>
          <w:sz w:val="36"/>
          <w:szCs w:val="30"/>
          <w:highlight w:val="none"/>
        </w:rPr>
      </w:pPr>
    </w:p>
    <w:p w14:paraId="0F20F8CD">
      <w:pPr>
        <w:rPr>
          <w:rFonts w:ascii="仿宋" w:hAnsi="仿宋" w:eastAsia="仿宋"/>
          <w:b/>
          <w:bCs/>
          <w:color w:val="000000" w:themeColor="text1"/>
          <w:sz w:val="36"/>
          <w:szCs w:val="30"/>
          <w:highlight w:val="none"/>
        </w:rPr>
      </w:pPr>
    </w:p>
    <w:p w14:paraId="68CE3ACB">
      <w:pPr>
        <w:rPr>
          <w:rFonts w:ascii="仿宋" w:hAnsi="仿宋" w:eastAsia="仿宋"/>
          <w:b/>
          <w:bCs/>
          <w:color w:val="000000" w:themeColor="text1"/>
          <w:sz w:val="36"/>
          <w:szCs w:val="30"/>
          <w:highlight w:val="none"/>
        </w:rPr>
      </w:pPr>
    </w:p>
    <w:p w14:paraId="1D89A67F">
      <w:pPr>
        <w:rPr>
          <w:rFonts w:ascii="仿宋" w:hAnsi="仿宋" w:eastAsia="仿宋"/>
          <w:b/>
          <w:bCs/>
          <w:color w:val="000000" w:themeColor="text1"/>
          <w:sz w:val="36"/>
          <w:szCs w:val="30"/>
          <w:highlight w:val="none"/>
        </w:rPr>
      </w:pPr>
    </w:p>
    <w:p w14:paraId="6715175F">
      <w:pPr>
        <w:rPr>
          <w:rFonts w:ascii="仿宋" w:hAnsi="仿宋" w:eastAsia="仿宋"/>
          <w:b/>
          <w:bCs/>
          <w:color w:val="000000" w:themeColor="text1"/>
          <w:sz w:val="36"/>
          <w:szCs w:val="30"/>
          <w:highlight w:val="none"/>
        </w:rPr>
      </w:pPr>
    </w:p>
    <w:p w14:paraId="4AFC6C95">
      <w:pPr>
        <w:rPr>
          <w:rFonts w:ascii="仿宋" w:hAnsi="仿宋" w:eastAsia="仿宋"/>
          <w:b/>
          <w:bCs/>
          <w:color w:val="000000" w:themeColor="text1"/>
          <w:sz w:val="36"/>
          <w:szCs w:val="30"/>
          <w:highlight w:val="none"/>
        </w:rPr>
      </w:pPr>
    </w:p>
    <w:p w14:paraId="7FE76F11">
      <w:pPr>
        <w:rPr>
          <w:rFonts w:ascii="仿宋" w:hAnsi="仿宋" w:eastAsia="仿宋"/>
          <w:b/>
          <w:bCs/>
          <w:color w:val="000000" w:themeColor="text1"/>
          <w:sz w:val="36"/>
          <w:szCs w:val="30"/>
          <w:highlight w:val="none"/>
        </w:rPr>
      </w:pPr>
    </w:p>
    <w:p w14:paraId="1F883C12">
      <w:pPr>
        <w:rPr>
          <w:rFonts w:ascii="仿宋" w:hAnsi="仿宋" w:eastAsia="仿宋"/>
          <w:b/>
          <w:bCs/>
          <w:color w:val="000000" w:themeColor="text1"/>
          <w:sz w:val="36"/>
          <w:szCs w:val="30"/>
          <w:highlight w:val="none"/>
        </w:rPr>
      </w:pPr>
    </w:p>
    <w:p w14:paraId="6E2B94C8">
      <w:pPr>
        <w:rPr>
          <w:rFonts w:ascii="仿宋" w:hAnsi="仿宋" w:eastAsia="仿宋"/>
          <w:b/>
          <w:bCs/>
          <w:color w:val="000000" w:themeColor="text1"/>
          <w:sz w:val="36"/>
          <w:szCs w:val="30"/>
          <w:highlight w:val="none"/>
        </w:rPr>
      </w:pPr>
    </w:p>
    <w:p w14:paraId="4AC1A505">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一、经济部分</w:t>
      </w:r>
    </w:p>
    <w:p w14:paraId="5C07EA21">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（一）报价函</w:t>
      </w:r>
    </w:p>
    <w:p w14:paraId="1FF9D6BD">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（二）明细报价表</w:t>
      </w:r>
    </w:p>
    <w:p w14:paraId="38610BD0">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二、技术部分</w:t>
      </w:r>
    </w:p>
    <w:p w14:paraId="771EA429">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（一）技术响应偏离表</w:t>
      </w:r>
    </w:p>
    <w:p w14:paraId="0616A992">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三、商务部分</w:t>
      </w:r>
    </w:p>
    <w:p w14:paraId="2395EA84">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s="宋体"/>
          <w:color w:val="000000" w:themeColor="text1"/>
          <w:sz w:val="24"/>
          <w:szCs w:val="24"/>
          <w:highlight w:val="none"/>
        </w:rPr>
        <w:t>（一）服务要求响应情况：交货时间、交货地点、质量保证期、售后服务条款等。</w:t>
      </w:r>
    </w:p>
    <w:p w14:paraId="7C60E1BC">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（二）商务响应偏离表</w:t>
      </w:r>
    </w:p>
    <w:p w14:paraId="1E9DBC87">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（三）其它优惠承诺</w:t>
      </w:r>
    </w:p>
    <w:p w14:paraId="581DCB13">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四、资格条件及其他</w:t>
      </w:r>
    </w:p>
    <w:p w14:paraId="47FCE738">
      <w:pPr>
        <w:snapToGrid w:val="0"/>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（一）法人营业执照（副本）或事业单位法人证书（副本）或个体工商户营业执照或有效的自然人身份证明或社会团体法人登记证书复印件</w:t>
      </w:r>
    </w:p>
    <w:p w14:paraId="45810CDF">
      <w:pPr>
        <w:snapToGrid w:val="0"/>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（二）法定代表人身份证明书（格式）/法定代表人授权委托书（格式）</w:t>
      </w:r>
    </w:p>
    <w:p w14:paraId="64EFFEB6">
      <w:pPr>
        <w:snapToGrid w:val="0"/>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（三）基本资格条件承诺函（格式）</w:t>
      </w:r>
    </w:p>
    <w:p w14:paraId="77581C5B">
      <w:pPr>
        <w:snapToGrid w:val="0"/>
        <w:spacing w:line="400" w:lineRule="exact"/>
        <w:ind w:firstLine="480" w:firstLineChars="200"/>
        <w:rPr>
          <w:rFonts w:ascii="仿宋" w:hAnsi="仿宋" w:eastAsia="仿宋" w:cs="宋体"/>
          <w:color w:val="000000" w:themeColor="text1"/>
          <w:sz w:val="24"/>
          <w:szCs w:val="24"/>
          <w:highlight w:val="none"/>
        </w:rPr>
      </w:pPr>
      <w:r>
        <w:rPr>
          <w:rFonts w:hint="eastAsia" w:ascii="仿宋" w:hAnsi="仿宋" w:eastAsia="仿宋"/>
          <w:color w:val="000000" w:themeColor="text1"/>
          <w:sz w:val="24"/>
          <w:szCs w:val="24"/>
          <w:highlight w:val="none"/>
        </w:rPr>
        <w:t>（四）特定资格条件证书或证明文件</w:t>
      </w:r>
    </w:p>
    <w:p w14:paraId="2A2952D5">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五、其他应提供的资料</w:t>
      </w:r>
    </w:p>
    <w:p w14:paraId="3B49B2B5">
      <w:pPr>
        <w:spacing w:line="400" w:lineRule="exact"/>
        <w:ind w:firstLine="480" w:firstLineChars="200"/>
        <w:rPr>
          <w:rFonts w:ascii="仿宋" w:hAnsi="仿宋" w:eastAsia="仿宋"/>
          <w:color w:val="000000" w:themeColor="text1"/>
          <w:sz w:val="24"/>
          <w:szCs w:val="24"/>
          <w:highlight w:val="none"/>
          <w:bdr w:val="single" w:color="auto" w:sz="4" w:space="0"/>
        </w:rPr>
        <w:sectPr>
          <w:headerReference r:id="rId3" w:type="default"/>
          <w:footerReference r:id="rId4"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olor w:val="000000" w:themeColor="text1"/>
          <w:sz w:val="24"/>
          <w:szCs w:val="24"/>
          <w:highlight w:val="none"/>
        </w:rPr>
        <w:t>其他与项目有关的资料（自附）</w:t>
      </w:r>
    </w:p>
    <w:p w14:paraId="3B23330D">
      <w:pPr>
        <w:spacing w:line="400" w:lineRule="exact"/>
        <w:rPr>
          <w:rFonts w:ascii="仿宋" w:hAnsi="仿宋" w:eastAsia="仿宋" w:cs="仿宋"/>
          <w:b/>
          <w:color w:val="000000" w:themeColor="text1"/>
          <w:sz w:val="24"/>
          <w:szCs w:val="24"/>
          <w:highlight w:val="none"/>
        </w:rPr>
      </w:pPr>
    </w:p>
    <w:p w14:paraId="6766F27D">
      <w:pPr>
        <w:numPr>
          <w:ilvl w:val="0"/>
          <w:numId w:val="3"/>
        </w:numPr>
        <w:spacing w:line="400" w:lineRule="exact"/>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经济部分</w:t>
      </w:r>
    </w:p>
    <w:p w14:paraId="3B4E143E">
      <w:pPr>
        <w:tabs>
          <w:tab w:val="left" w:pos="6300"/>
        </w:tabs>
        <w:snapToGrid w:val="0"/>
        <w:spacing w:line="400" w:lineRule="exact"/>
        <w:ind w:firstLine="480" w:firstLineChars="200"/>
        <w:rPr>
          <w:rFonts w:ascii="仿宋" w:hAnsi="仿宋" w:eastAsia="仿宋" w:cs="仿宋"/>
          <w:bCs/>
          <w:color w:val="000000" w:themeColor="text1"/>
          <w:sz w:val="24"/>
          <w:szCs w:val="24"/>
          <w:highlight w:val="none"/>
        </w:rPr>
      </w:pPr>
      <w:r>
        <w:rPr>
          <w:rFonts w:hint="eastAsia" w:ascii="仿宋" w:hAnsi="仿宋" w:eastAsia="仿宋" w:cs="仿宋"/>
          <w:bCs/>
          <w:color w:val="000000" w:themeColor="text1"/>
          <w:sz w:val="24"/>
          <w:szCs w:val="24"/>
          <w:highlight w:val="none"/>
        </w:rPr>
        <w:t>（一）报价函</w:t>
      </w:r>
    </w:p>
    <w:p w14:paraId="1317C1D4">
      <w:pPr>
        <w:tabs>
          <w:tab w:val="left" w:pos="6300"/>
        </w:tabs>
        <w:snapToGrid w:val="0"/>
        <w:spacing w:line="400" w:lineRule="exact"/>
        <w:jc w:val="center"/>
        <w:outlineLvl w:val="0"/>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报价函</w:t>
      </w:r>
    </w:p>
    <w:p w14:paraId="2ACB7C50">
      <w:pPr>
        <w:tabs>
          <w:tab w:val="left" w:pos="6300"/>
        </w:tabs>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u w:val="single"/>
        </w:rPr>
        <w:t>重庆市开州区人民医院</w:t>
      </w:r>
      <w:r>
        <w:rPr>
          <w:rFonts w:hint="eastAsia" w:ascii="仿宋" w:hAnsi="仿宋" w:eastAsia="仿宋" w:cs="仿宋"/>
          <w:color w:val="000000" w:themeColor="text1"/>
          <w:sz w:val="24"/>
          <w:szCs w:val="24"/>
          <w:highlight w:val="none"/>
        </w:rPr>
        <w:t>：</w:t>
      </w:r>
    </w:p>
    <w:p w14:paraId="6DAD55EB">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我方收到____________________________（项目名称）的竞采采购文件，经详细研究，决定参加该项目的竞采。</w:t>
      </w:r>
    </w:p>
    <w:p w14:paraId="7908442C">
      <w:pPr>
        <w:tabs>
          <w:tab w:val="left" w:pos="6300"/>
        </w:tabs>
        <w:snapToGrid w:val="0"/>
        <w:spacing w:line="400" w:lineRule="exact"/>
        <w:ind w:left="754" w:leftChars="175" w:hanging="264" w:hangingChars="110"/>
        <w:jc w:val="lef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1、愿意按照竞采采购文件中的一切要求，提供本项目的技术服务，总报价为人民币</w:t>
      </w:r>
      <w:r>
        <w:rPr>
          <w:rFonts w:hint="eastAsia" w:ascii="仿宋" w:hAnsi="仿宋" w:eastAsia="仿宋" w:cs="仿宋"/>
          <w:color w:val="000000" w:themeColor="text1"/>
          <w:sz w:val="24"/>
          <w:szCs w:val="24"/>
          <w:highlight w:val="none"/>
          <w:u w:val="single"/>
        </w:rPr>
        <w:t>大写：     元整</w:t>
      </w:r>
      <w:r>
        <w:rPr>
          <w:rFonts w:hint="eastAsia" w:ascii="仿宋" w:hAnsi="仿宋" w:eastAsia="仿宋" w:cs="仿宋"/>
          <w:color w:val="000000" w:themeColor="text1"/>
          <w:sz w:val="24"/>
          <w:szCs w:val="24"/>
          <w:highlight w:val="none"/>
        </w:rPr>
        <w:t>；人民币</w:t>
      </w:r>
      <w:r>
        <w:rPr>
          <w:rFonts w:hint="eastAsia" w:ascii="仿宋" w:hAnsi="仿宋" w:eastAsia="仿宋" w:cs="仿宋"/>
          <w:color w:val="000000" w:themeColor="text1"/>
          <w:sz w:val="24"/>
          <w:szCs w:val="24"/>
          <w:highlight w:val="none"/>
          <w:u w:val="single"/>
        </w:rPr>
        <w:t>小写：    元</w:t>
      </w:r>
      <w:r>
        <w:rPr>
          <w:rFonts w:hint="eastAsia" w:ascii="仿宋" w:hAnsi="仿宋" w:eastAsia="仿宋" w:cs="仿宋"/>
          <w:color w:val="000000" w:themeColor="text1"/>
          <w:sz w:val="24"/>
          <w:szCs w:val="24"/>
          <w:highlight w:val="none"/>
        </w:rPr>
        <w:t>。</w:t>
      </w:r>
    </w:p>
    <w:p w14:paraId="3CF60A3B">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2、我方现提交的响应文件为：响应文件电子文档壹份。</w:t>
      </w:r>
    </w:p>
    <w:p w14:paraId="019AD664">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3、我方承诺：本次竞采的有效期为90天。</w:t>
      </w:r>
    </w:p>
    <w:p w14:paraId="5499CD0F">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4、我方完全理解和接受贵方竞采采购文件的一切规定和要求及评审办法。</w:t>
      </w:r>
    </w:p>
    <w:p w14:paraId="28166E3B">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5、在整个竞采采购过程中，我方若有违规行为，接受按照重庆市政府采购行采家规定给予惩罚。</w:t>
      </w:r>
    </w:p>
    <w:p w14:paraId="4AD7EBAF">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6、我方若中选，将按照竞采结果签订合同，并且严格履行合同义务。本承诺函将成为合同不可分割的一部分，与合同具有同等的法律效力。</w:t>
      </w:r>
    </w:p>
    <w:p w14:paraId="321A4092">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7、我方理解，最低报价不是成交的唯一条件。</w:t>
      </w:r>
    </w:p>
    <w:p w14:paraId="361A5724">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66F36EAB">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28FBC8B7">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2E201634">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0C563F6D">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 xml:space="preserve">                                          供应商名称（公章）：</w:t>
      </w:r>
    </w:p>
    <w:p w14:paraId="61D3FA00">
      <w:pPr>
        <w:snapToGrid w:val="0"/>
        <w:spacing w:line="400" w:lineRule="exact"/>
        <w:ind w:firstLine="480" w:firstLineChars="200"/>
        <w:rPr>
          <w:rFonts w:ascii="仿宋" w:hAnsi="仿宋" w:eastAsia="仿宋" w:cs="仿宋"/>
          <w:color w:val="000000" w:themeColor="text1"/>
          <w:sz w:val="24"/>
          <w:szCs w:val="24"/>
          <w:highlight w:val="none"/>
        </w:rPr>
        <w:sectPr>
          <w:headerReference r:id="rId5" w:type="default"/>
          <w:footerReference r:id="rId6" w:type="default"/>
          <w:pgSz w:w="11907" w:h="16840"/>
          <w:pgMar w:top="1134" w:right="1191" w:bottom="1134" w:left="1304" w:header="851" w:footer="992" w:gutter="0"/>
          <w:pgNumType w:fmt="numberInDash" w:start="1"/>
          <w:cols w:space="720" w:num="1"/>
          <w:docGrid w:linePitch="380" w:charSpace="-5735"/>
        </w:sectPr>
      </w:pPr>
      <w:r>
        <w:rPr>
          <w:rFonts w:hint="eastAsia" w:ascii="仿宋" w:hAnsi="仿宋" w:eastAsia="仿宋" w:cs="仿宋"/>
          <w:color w:val="000000" w:themeColor="text1"/>
          <w:sz w:val="24"/>
          <w:szCs w:val="24"/>
          <w:highlight w:val="none"/>
        </w:rPr>
        <w:t xml:space="preserve">                                                  年   月   日</w:t>
      </w:r>
    </w:p>
    <w:p w14:paraId="7398225C">
      <w:pPr>
        <w:tabs>
          <w:tab w:val="left" w:pos="2895"/>
        </w:tabs>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（二）明细报价表</w:t>
      </w:r>
    </w:p>
    <w:p w14:paraId="7AC395C7">
      <w:pPr>
        <w:tabs>
          <w:tab w:val="left" w:pos="2975"/>
          <w:tab w:val="center" w:pos="4765"/>
        </w:tabs>
        <w:spacing w:line="400" w:lineRule="exact"/>
        <w:jc w:val="left"/>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ab/>
      </w:r>
      <w:r>
        <w:rPr>
          <w:rFonts w:hint="eastAsia" w:ascii="仿宋" w:hAnsi="仿宋" w:eastAsia="仿宋" w:cs="仿宋"/>
          <w:b/>
          <w:color w:val="000000" w:themeColor="text1"/>
          <w:sz w:val="24"/>
          <w:szCs w:val="24"/>
          <w:highlight w:val="none"/>
        </w:rPr>
        <w:tab/>
      </w:r>
      <w:r>
        <w:rPr>
          <w:rFonts w:hint="eastAsia" w:ascii="仿宋" w:hAnsi="仿宋" w:eastAsia="仿宋" w:cs="仿宋"/>
          <w:b/>
          <w:color w:val="000000" w:themeColor="text1"/>
          <w:sz w:val="24"/>
          <w:szCs w:val="24"/>
          <w:highlight w:val="none"/>
        </w:rPr>
        <w:t>明细报价表</w:t>
      </w:r>
    </w:p>
    <w:tbl>
      <w:tblPr>
        <w:tblStyle w:val="18"/>
        <w:tblpPr w:leftFromText="180" w:rightFromText="180" w:vertAnchor="text" w:tblpXSpec="center" w:tblpY="1"/>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1344"/>
        <w:gridCol w:w="1154"/>
        <w:gridCol w:w="984"/>
        <w:gridCol w:w="1212"/>
        <w:gridCol w:w="1269"/>
        <w:gridCol w:w="1020"/>
      </w:tblGrid>
      <w:tr w14:paraId="7FFE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exact"/>
        </w:trPr>
        <w:tc>
          <w:tcPr>
            <w:tcW w:w="1022" w:type="dxa"/>
            <w:vAlign w:val="center"/>
          </w:tcPr>
          <w:p w14:paraId="79FF1E73">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序号</w:t>
            </w:r>
          </w:p>
        </w:tc>
        <w:tc>
          <w:tcPr>
            <w:tcW w:w="1695" w:type="dxa"/>
            <w:vAlign w:val="center"/>
          </w:tcPr>
          <w:p w14:paraId="214015C8">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名称</w:t>
            </w:r>
          </w:p>
        </w:tc>
        <w:tc>
          <w:tcPr>
            <w:tcW w:w="2498" w:type="dxa"/>
            <w:gridSpan w:val="2"/>
            <w:vAlign w:val="center"/>
          </w:tcPr>
          <w:p w14:paraId="5A9F9A96">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相关信息</w:t>
            </w:r>
          </w:p>
        </w:tc>
        <w:tc>
          <w:tcPr>
            <w:tcW w:w="984" w:type="dxa"/>
            <w:vAlign w:val="center"/>
          </w:tcPr>
          <w:p w14:paraId="3654CFC5">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数量</w:t>
            </w:r>
          </w:p>
        </w:tc>
        <w:tc>
          <w:tcPr>
            <w:tcW w:w="1212" w:type="dxa"/>
            <w:vAlign w:val="center"/>
          </w:tcPr>
          <w:p w14:paraId="4E59BE5A">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单价限价（元）</w:t>
            </w:r>
          </w:p>
        </w:tc>
        <w:tc>
          <w:tcPr>
            <w:tcW w:w="1269" w:type="dxa"/>
            <w:vAlign w:val="center"/>
          </w:tcPr>
          <w:p w14:paraId="5E5A8218">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单价报价（元）</w:t>
            </w:r>
          </w:p>
        </w:tc>
        <w:tc>
          <w:tcPr>
            <w:tcW w:w="1020" w:type="dxa"/>
            <w:vAlign w:val="center"/>
          </w:tcPr>
          <w:p w14:paraId="6CCF7EFB">
            <w:pPr>
              <w:spacing w:line="400" w:lineRule="exact"/>
              <w:jc w:val="center"/>
              <w:rPr>
                <w:rFonts w:ascii="仿宋" w:hAnsi="仿宋" w:eastAsia="仿宋" w:cs="仿宋"/>
                <w:b/>
                <w:color w:val="000000" w:themeColor="text1"/>
                <w:sz w:val="24"/>
                <w:szCs w:val="24"/>
                <w:highlight w:val="none"/>
              </w:rPr>
            </w:pPr>
            <w:r>
              <w:rPr>
                <w:rFonts w:hint="eastAsia" w:ascii="仿宋" w:hAnsi="仿宋" w:eastAsia="仿宋" w:cs="仿宋"/>
                <w:b/>
                <w:color w:val="000000" w:themeColor="text1"/>
                <w:sz w:val="24"/>
                <w:szCs w:val="24"/>
                <w:highlight w:val="none"/>
              </w:rPr>
              <w:t>总价（元）</w:t>
            </w:r>
          </w:p>
        </w:tc>
      </w:tr>
      <w:tr w14:paraId="72DD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9B564D8">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2111</w:t>
            </w:r>
          </w:p>
        </w:tc>
        <w:tc>
          <w:tcPr>
            <w:tcW w:w="1695" w:type="dxa"/>
            <w:vAlign w:val="center"/>
          </w:tcPr>
          <w:p w14:paraId="59BAF1C4">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12768D48">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14EC9082">
            <w:pPr>
              <w:spacing w:line="400" w:lineRule="exact"/>
              <w:jc w:val="center"/>
              <w:rPr>
                <w:rFonts w:ascii="仿宋" w:hAnsi="仿宋" w:eastAsia="仿宋" w:cs="仿宋"/>
                <w:color w:val="000000" w:themeColor="text1"/>
                <w:sz w:val="24"/>
                <w:szCs w:val="24"/>
                <w:highlight w:val="none"/>
              </w:rPr>
            </w:pPr>
          </w:p>
        </w:tc>
        <w:tc>
          <w:tcPr>
            <w:tcW w:w="1212" w:type="dxa"/>
          </w:tcPr>
          <w:p w14:paraId="6D3CE52C">
            <w:pPr>
              <w:spacing w:line="400" w:lineRule="exact"/>
              <w:jc w:val="center"/>
              <w:rPr>
                <w:rFonts w:ascii="仿宋" w:hAnsi="仿宋" w:eastAsia="仿宋" w:cs="仿宋"/>
                <w:color w:val="000000" w:themeColor="text1"/>
                <w:sz w:val="24"/>
                <w:szCs w:val="24"/>
                <w:highlight w:val="none"/>
              </w:rPr>
            </w:pPr>
          </w:p>
        </w:tc>
        <w:tc>
          <w:tcPr>
            <w:tcW w:w="1269" w:type="dxa"/>
          </w:tcPr>
          <w:p w14:paraId="4A5FA227">
            <w:pPr>
              <w:spacing w:line="400" w:lineRule="exact"/>
              <w:jc w:val="center"/>
              <w:rPr>
                <w:rFonts w:ascii="仿宋" w:hAnsi="仿宋" w:eastAsia="仿宋" w:cs="仿宋"/>
                <w:color w:val="000000" w:themeColor="text1"/>
                <w:sz w:val="24"/>
                <w:szCs w:val="24"/>
                <w:highlight w:val="none"/>
              </w:rPr>
            </w:pPr>
          </w:p>
        </w:tc>
        <w:tc>
          <w:tcPr>
            <w:tcW w:w="1020" w:type="dxa"/>
          </w:tcPr>
          <w:p w14:paraId="271B516F">
            <w:pPr>
              <w:spacing w:line="400" w:lineRule="exact"/>
              <w:jc w:val="center"/>
              <w:rPr>
                <w:rFonts w:ascii="仿宋" w:hAnsi="仿宋" w:eastAsia="仿宋" w:cs="仿宋"/>
                <w:color w:val="000000" w:themeColor="text1"/>
                <w:sz w:val="24"/>
                <w:szCs w:val="24"/>
                <w:highlight w:val="none"/>
              </w:rPr>
            </w:pPr>
          </w:p>
        </w:tc>
      </w:tr>
      <w:tr w14:paraId="1785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F87C76B">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22</w:t>
            </w:r>
          </w:p>
        </w:tc>
        <w:tc>
          <w:tcPr>
            <w:tcW w:w="1695" w:type="dxa"/>
            <w:vAlign w:val="center"/>
          </w:tcPr>
          <w:p w14:paraId="06DBCB89">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4F83CD5A">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7F3282AB">
            <w:pPr>
              <w:spacing w:line="400" w:lineRule="exact"/>
              <w:jc w:val="center"/>
              <w:rPr>
                <w:rFonts w:ascii="仿宋" w:hAnsi="仿宋" w:eastAsia="仿宋" w:cs="仿宋"/>
                <w:color w:val="000000" w:themeColor="text1"/>
                <w:sz w:val="24"/>
                <w:szCs w:val="24"/>
                <w:highlight w:val="none"/>
              </w:rPr>
            </w:pPr>
          </w:p>
        </w:tc>
        <w:tc>
          <w:tcPr>
            <w:tcW w:w="1212" w:type="dxa"/>
          </w:tcPr>
          <w:p w14:paraId="49D4AE41">
            <w:pPr>
              <w:spacing w:line="400" w:lineRule="exact"/>
              <w:jc w:val="center"/>
              <w:rPr>
                <w:rFonts w:ascii="仿宋" w:hAnsi="仿宋" w:eastAsia="仿宋" w:cs="仿宋"/>
                <w:color w:val="000000" w:themeColor="text1"/>
                <w:sz w:val="24"/>
                <w:szCs w:val="24"/>
                <w:highlight w:val="none"/>
              </w:rPr>
            </w:pPr>
          </w:p>
        </w:tc>
        <w:tc>
          <w:tcPr>
            <w:tcW w:w="1269" w:type="dxa"/>
          </w:tcPr>
          <w:p w14:paraId="5CA74A23">
            <w:pPr>
              <w:spacing w:line="400" w:lineRule="exact"/>
              <w:jc w:val="center"/>
              <w:rPr>
                <w:rFonts w:ascii="仿宋" w:hAnsi="仿宋" w:eastAsia="仿宋" w:cs="仿宋"/>
                <w:color w:val="000000" w:themeColor="text1"/>
                <w:sz w:val="24"/>
                <w:szCs w:val="24"/>
                <w:highlight w:val="none"/>
              </w:rPr>
            </w:pPr>
          </w:p>
        </w:tc>
        <w:tc>
          <w:tcPr>
            <w:tcW w:w="1020" w:type="dxa"/>
          </w:tcPr>
          <w:p w14:paraId="56E99082">
            <w:pPr>
              <w:spacing w:line="400" w:lineRule="exact"/>
              <w:jc w:val="center"/>
              <w:rPr>
                <w:rFonts w:ascii="仿宋" w:hAnsi="仿宋" w:eastAsia="仿宋" w:cs="仿宋"/>
                <w:color w:val="000000" w:themeColor="text1"/>
                <w:sz w:val="24"/>
                <w:szCs w:val="24"/>
                <w:highlight w:val="none"/>
              </w:rPr>
            </w:pPr>
          </w:p>
        </w:tc>
      </w:tr>
      <w:tr w14:paraId="4EB4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142751E6">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13</w:t>
            </w:r>
          </w:p>
        </w:tc>
        <w:tc>
          <w:tcPr>
            <w:tcW w:w="1695" w:type="dxa"/>
            <w:vAlign w:val="center"/>
          </w:tcPr>
          <w:p w14:paraId="3E8EF294">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16F99867">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7E53C890">
            <w:pPr>
              <w:spacing w:line="400" w:lineRule="exact"/>
              <w:jc w:val="center"/>
              <w:rPr>
                <w:rFonts w:ascii="仿宋" w:hAnsi="仿宋" w:eastAsia="仿宋" w:cs="仿宋"/>
                <w:color w:val="000000" w:themeColor="text1"/>
                <w:sz w:val="24"/>
                <w:szCs w:val="24"/>
                <w:highlight w:val="none"/>
              </w:rPr>
            </w:pPr>
          </w:p>
        </w:tc>
        <w:tc>
          <w:tcPr>
            <w:tcW w:w="1212" w:type="dxa"/>
          </w:tcPr>
          <w:p w14:paraId="0BF807CD">
            <w:pPr>
              <w:spacing w:line="400" w:lineRule="exact"/>
              <w:jc w:val="center"/>
              <w:rPr>
                <w:rFonts w:ascii="仿宋" w:hAnsi="仿宋" w:eastAsia="仿宋" w:cs="仿宋"/>
                <w:color w:val="000000" w:themeColor="text1"/>
                <w:sz w:val="24"/>
                <w:szCs w:val="24"/>
                <w:highlight w:val="none"/>
              </w:rPr>
            </w:pPr>
          </w:p>
        </w:tc>
        <w:tc>
          <w:tcPr>
            <w:tcW w:w="1269" w:type="dxa"/>
          </w:tcPr>
          <w:p w14:paraId="2F707B46">
            <w:pPr>
              <w:spacing w:line="400" w:lineRule="exact"/>
              <w:jc w:val="center"/>
              <w:rPr>
                <w:rFonts w:ascii="仿宋" w:hAnsi="仿宋" w:eastAsia="仿宋" w:cs="仿宋"/>
                <w:color w:val="000000" w:themeColor="text1"/>
                <w:sz w:val="24"/>
                <w:szCs w:val="24"/>
                <w:highlight w:val="none"/>
              </w:rPr>
            </w:pPr>
          </w:p>
        </w:tc>
        <w:tc>
          <w:tcPr>
            <w:tcW w:w="1020" w:type="dxa"/>
          </w:tcPr>
          <w:p w14:paraId="4DD92DCD">
            <w:pPr>
              <w:spacing w:line="400" w:lineRule="exact"/>
              <w:jc w:val="center"/>
              <w:rPr>
                <w:rFonts w:ascii="仿宋" w:hAnsi="仿宋" w:eastAsia="仿宋" w:cs="仿宋"/>
                <w:color w:val="000000" w:themeColor="text1"/>
                <w:sz w:val="24"/>
                <w:szCs w:val="24"/>
                <w:highlight w:val="none"/>
              </w:rPr>
            </w:pPr>
          </w:p>
        </w:tc>
      </w:tr>
      <w:tr w14:paraId="4F59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A6F7D2D">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4</w:t>
            </w:r>
          </w:p>
        </w:tc>
        <w:tc>
          <w:tcPr>
            <w:tcW w:w="1695" w:type="dxa"/>
            <w:vAlign w:val="center"/>
          </w:tcPr>
          <w:p w14:paraId="1A2A1795">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49D76F72">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737AD80B">
            <w:pPr>
              <w:spacing w:line="400" w:lineRule="exact"/>
              <w:jc w:val="center"/>
              <w:rPr>
                <w:rFonts w:ascii="仿宋" w:hAnsi="仿宋" w:eastAsia="仿宋" w:cs="仿宋"/>
                <w:color w:val="000000" w:themeColor="text1"/>
                <w:sz w:val="24"/>
                <w:szCs w:val="24"/>
                <w:highlight w:val="none"/>
              </w:rPr>
            </w:pPr>
          </w:p>
        </w:tc>
        <w:tc>
          <w:tcPr>
            <w:tcW w:w="1212" w:type="dxa"/>
          </w:tcPr>
          <w:p w14:paraId="6D17B62D">
            <w:pPr>
              <w:spacing w:line="400" w:lineRule="exact"/>
              <w:jc w:val="center"/>
              <w:rPr>
                <w:rFonts w:ascii="仿宋" w:hAnsi="仿宋" w:eastAsia="仿宋" w:cs="仿宋"/>
                <w:color w:val="000000" w:themeColor="text1"/>
                <w:sz w:val="24"/>
                <w:szCs w:val="24"/>
                <w:highlight w:val="none"/>
              </w:rPr>
            </w:pPr>
          </w:p>
        </w:tc>
        <w:tc>
          <w:tcPr>
            <w:tcW w:w="1269" w:type="dxa"/>
          </w:tcPr>
          <w:p w14:paraId="70CEEC99">
            <w:pPr>
              <w:spacing w:line="400" w:lineRule="exact"/>
              <w:jc w:val="center"/>
              <w:rPr>
                <w:rFonts w:ascii="仿宋" w:hAnsi="仿宋" w:eastAsia="仿宋" w:cs="仿宋"/>
                <w:color w:val="000000" w:themeColor="text1"/>
                <w:sz w:val="24"/>
                <w:szCs w:val="24"/>
                <w:highlight w:val="none"/>
              </w:rPr>
            </w:pPr>
          </w:p>
        </w:tc>
        <w:tc>
          <w:tcPr>
            <w:tcW w:w="1020" w:type="dxa"/>
          </w:tcPr>
          <w:p w14:paraId="3F1C7C85">
            <w:pPr>
              <w:spacing w:line="400" w:lineRule="exact"/>
              <w:jc w:val="center"/>
              <w:rPr>
                <w:rFonts w:ascii="仿宋" w:hAnsi="仿宋" w:eastAsia="仿宋" w:cs="仿宋"/>
                <w:color w:val="000000" w:themeColor="text1"/>
                <w:sz w:val="24"/>
                <w:szCs w:val="24"/>
                <w:highlight w:val="none"/>
              </w:rPr>
            </w:pPr>
          </w:p>
        </w:tc>
      </w:tr>
      <w:tr w14:paraId="089B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FC8F9FB">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5</w:t>
            </w:r>
          </w:p>
        </w:tc>
        <w:tc>
          <w:tcPr>
            <w:tcW w:w="1695" w:type="dxa"/>
            <w:vAlign w:val="center"/>
          </w:tcPr>
          <w:p w14:paraId="76687E05">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2D00175E">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705DFFA2">
            <w:pPr>
              <w:spacing w:line="400" w:lineRule="exact"/>
              <w:jc w:val="center"/>
              <w:rPr>
                <w:rFonts w:ascii="仿宋" w:hAnsi="仿宋" w:eastAsia="仿宋" w:cs="仿宋"/>
                <w:color w:val="000000" w:themeColor="text1"/>
                <w:sz w:val="24"/>
                <w:szCs w:val="24"/>
                <w:highlight w:val="none"/>
              </w:rPr>
            </w:pPr>
          </w:p>
        </w:tc>
        <w:tc>
          <w:tcPr>
            <w:tcW w:w="1212" w:type="dxa"/>
          </w:tcPr>
          <w:p w14:paraId="6D07B093">
            <w:pPr>
              <w:spacing w:line="400" w:lineRule="exact"/>
              <w:jc w:val="center"/>
              <w:rPr>
                <w:rFonts w:ascii="仿宋" w:hAnsi="仿宋" w:eastAsia="仿宋" w:cs="仿宋"/>
                <w:color w:val="000000" w:themeColor="text1"/>
                <w:sz w:val="24"/>
                <w:szCs w:val="24"/>
                <w:highlight w:val="none"/>
              </w:rPr>
            </w:pPr>
          </w:p>
        </w:tc>
        <w:tc>
          <w:tcPr>
            <w:tcW w:w="1269" w:type="dxa"/>
          </w:tcPr>
          <w:p w14:paraId="1760ED66">
            <w:pPr>
              <w:spacing w:line="400" w:lineRule="exact"/>
              <w:jc w:val="center"/>
              <w:rPr>
                <w:rFonts w:ascii="仿宋" w:hAnsi="仿宋" w:eastAsia="仿宋" w:cs="仿宋"/>
                <w:color w:val="000000" w:themeColor="text1"/>
                <w:sz w:val="24"/>
                <w:szCs w:val="24"/>
                <w:highlight w:val="none"/>
              </w:rPr>
            </w:pPr>
          </w:p>
        </w:tc>
        <w:tc>
          <w:tcPr>
            <w:tcW w:w="1020" w:type="dxa"/>
          </w:tcPr>
          <w:p w14:paraId="06E5DFD0">
            <w:pPr>
              <w:spacing w:line="400" w:lineRule="exact"/>
              <w:jc w:val="center"/>
              <w:rPr>
                <w:rFonts w:ascii="仿宋" w:hAnsi="仿宋" w:eastAsia="仿宋" w:cs="仿宋"/>
                <w:color w:val="000000" w:themeColor="text1"/>
                <w:sz w:val="24"/>
                <w:szCs w:val="24"/>
                <w:highlight w:val="none"/>
              </w:rPr>
            </w:pPr>
          </w:p>
        </w:tc>
      </w:tr>
      <w:tr w14:paraId="03D3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175A016">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6</w:t>
            </w:r>
          </w:p>
        </w:tc>
        <w:tc>
          <w:tcPr>
            <w:tcW w:w="1695" w:type="dxa"/>
            <w:vAlign w:val="center"/>
          </w:tcPr>
          <w:p w14:paraId="6CC09BC3">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1C132548">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162D2005">
            <w:pPr>
              <w:spacing w:line="400" w:lineRule="exact"/>
              <w:jc w:val="center"/>
              <w:rPr>
                <w:rFonts w:ascii="仿宋" w:hAnsi="仿宋" w:eastAsia="仿宋" w:cs="仿宋"/>
                <w:color w:val="000000" w:themeColor="text1"/>
                <w:sz w:val="24"/>
                <w:szCs w:val="24"/>
                <w:highlight w:val="none"/>
              </w:rPr>
            </w:pPr>
          </w:p>
        </w:tc>
        <w:tc>
          <w:tcPr>
            <w:tcW w:w="1212" w:type="dxa"/>
          </w:tcPr>
          <w:p w14:paraId="6B3D5CD9">
            <w:pPr>
              <w:spacing w:line="400" w:lineRule="exact"/>
              <w:jc w:val="center"/>
              <w:rPr>
                <w:rFonts w:ascii="仿宋" w:hAnsi="仿宋" w:eastAsia="仿宋" w:cs="仿宋"/>
                <w:color w:val="000000" w:themeColor="text1"/>
                <w:sz w:val="24"/>
                <w:szCs w:val="24"/>
                <w:highlight w:val="none"/>
              </w:rPr>
            </w:pPr>
          </w:p>
        </w:tc>
        <w:tc>
          <w:tcPr>
            <w:tcW w:w="1269" w:type="dxa"/>
          </w:tcPr>
          <w:p w14:paraId="5B7C1F27">
            <w:pPr>
              <w:spacing w:line="400" w:lineRule="exact"/>
              <w:jc w:val="center"/>
              <w:rPr>
                <w:rFonts w:ascii="仿宋" w:hAnsi="仿宋" w:eastAsia="仿宋" w:cs="仿宋"/>
                <w:color w:val="000000" w:themeColor="text1"/>
                <w:sz w:val="24"/>
                <w:szCs w:val="24"/>
                <w:highlight w:val="none"/>
              </w:rPr>
            </w:pPr>
          </w:p>
        </w:tc>
        <w:tc>
          <w:tcPr>
            <w:tcW w:w="1020" w:type="dxa"/>
          </w:tcPr>
          <w:p w14:paraId="6D4AE9B0">
            <w:pPr>
              <w:spacing w:line="400" w:lineRule="exact"/>
              <w:jc w:val="center"/>
              <w:rPr>
                <w:rFonts w:ascii="仿宋" w:hAnsi="仿宋" w:eastAsia="仿宋" w:cs="仿宋"/>
                <w:color w:val="000000" w:themeColor="text1"/>
                <w:sz w:val="24"/>
                <w:szCs w:val="24"/>
                <w:highlight w:val="none"/>
              </w:rPr>
            </w:pPr>
          </w:p>
        </w:tc>
      </w:tr>
      <w:tr w14:paraId="3FB5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4B62F80">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7</w:t>
            </w:r>
          </w:p>
        </w:tc>
        <w:tc>
          <w:tcPr>
            <w:tcW w:w="1695" w:type="dxa"/>
            <w:vAlign w:val="center"/>
          </w:tcPr>
          <w:p w14:paraId="693E95EC">
            <w:pPr>
              <w:spacing w:line="400" w:lineRule="exact"/>
              <w:jc w:val="center"/>
              <w:rPr>
                <w:rFonts w:ascii="仿宋" w:hAnsi="仿宋" w:eastAsia="仿宋" w:cs="仿宋"/>
                <w:color w:val="000000" w:themeColor="text1"/>
                <w:sz w:val="24"/>
                <w:szCs w:val="24"/>
                <w:highlight w:val="none"/>
              </w:rPr>
            </w:pPr>
          </w:p>
        </w:tc>
        <w:tc>
          <w:tcPr>
            <w:tcW w:w="2498" w:type="dxa"/>
            <w:gridSpan w:val="2"/>
          </w:tcPr>
          <w:p w14:paraId="10B05242">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3C62C7BC">
            <w:pPr>
              <w:spacing w:line="400" w:lineRule="exact"/>
              <w:jc w:val="center"/>
              <w:rPr>
                <w:rFonts w:ascii="仿宋" w:hAnsi="仿宋" w:eastAsia="仿宋" w:cs="仿宋"/>
                <w:color w:val="000000" w:themeColor="text1"/>
                <w:sz w:val="24"/>
                <w:szCs w:val="24"/>
                <w:highlight w:val="none"/>
              </w:rPr>
            </w:pPr>
          </w:p>
        </w:tc>
        <w:tc>
          <w:tcPr>
            <w:tcW w:w="1212" w:type="dxa"/>
          </w:tcPr>
          <w:p w14:paraId="4B65F614">
            <w:pPr>
              <w:spacing w:line="400" w:lineRule="exact"/>
              <w:jc w:val="center"/>
              <w:rPr>
                <w:rFonts w:ascii="仿宋" w:hAnsi="仿宋" w:eastAsia="仿宋" w:cs="仿宋"/>
                <w:color w:val="000000" w:themeColor="text1"/>
                <w:sz w:val="24"/>
                <w:szCs w:val="24"/>
                <w:highlight w:val="none"/>
              </w:rPr>
            </w:pPr>
          </w:p>
        </w:tc>
        <w:tc>
          <w:tcPr>
            <w:tcW w:w="1269" w:type="dxa"/>
          </w:tcPr>
          <w:p w14:paraId="1BFCCEE0">
            <w:pPr>
              <w:spacing w:line="400" w:lineRule="exact"/>
              <w:jc w:val="center"/>
              <w:rPr>
                <w:rFonts w:ascii="仿宋" w:hAnsi="仿宋" w:eastAsia="仿宋" w:cs="仿宋"/>
                <w:color w:val="000000" w:themeColor="text1"/>
                <w:sz w:val="24"/>
                <w:szCs w:val="24"/>
                <w:highlight w:val="none"/>
              </w:rPr>
            </w:pPr>
          </w:p>
        </w:tc>
        <w:tc>
          <w:tcPr>
            <w:tcW w:w="1020" w:type="dxa"/>
          </w:tcPr>
          <w:p w14:paraId="55E7A2E2">
            <w:pPr>
              <w:spacing w:line="400" w:lineRule="exact"/>
              <w:jc w:val="center"/>
              <w:rPr>
                <w:rFonts w:ascii="仿宋" w:hAnsi="仿宋" w:eastAsia="仿宋" w:cs="仿宋"/>
                <w:color w:val="000000" w:themeColor="text1"/>
                <w:sz w:val="24"/>
                <w:szCs w:val="24"/>
                <w:highlight w:val="none"/>
              </w:rPr>
            </w:pPr>
          </w:p>
        </w:tc>
      </w:tr>
      <w:tr w14:paraId="6ABE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FD3B17C">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8</w:t>
            </w:r>
          </w:p>
        </w:tc>
        <w:tc>
          <w:tcPr>
            <w:tcW w:w="1695" w:type="dxa"/>
            <w:vAlign w:val="center"/>
          </w:tcPr>
          <w:p w14:paraId="17462750">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人工费</w:t>
            </w:r>
          </w:p>
        </w:tc>
        <w:tc>
          <w:tcPr>
            <w:tcW w:w="2498" w:type="dxa"/>
            <w:gridSpan w:val="2"/>
          </w:tcPr>
          <w:p w14:paraId="5037BCDD">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49BF129B">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w:t>
            </w:r>
          </w:p>
        </w:tc>
        <w:tc>
          <w:tcPr>
            <w:tcW w:w="1212" w:type="dxa"/>
          </w:tcPr>
          <w:p w14:paraId="5FB8E6DC">
            <w:pPr>
              <w:spacing w:line="400" w:lineRule="exact"/>
              <w:jc w:val="center"/>
              <w:rPr>
                <w:rFonts w:ascii="仿宋" w:hAnsi="仿宋" w:eastAsia="仿宋" w:cs="仿宋"/>
                <w:color w:val="000000" w:themeColor="text1"/>
                <w:sz w:val="24"/>
                <w:szCs w:val="24"/>
                <w:highlight w:val="none"/>
              </w:rPr>
            </w:pPr>
          </w:p>
        </w:tc>
        <w:tc>
          <w:tcPr>
            <w:tcW w:w="1269" w:type="dxa"/>
          </w:tcPr>
          <w:p w14:paraId="4DD73577">
            <w:pPr>
              <w:spacing w:line="400" w:lineRule="exact"/>
              <w:jc w:val="center"/>
              <w:rPr>
                <w:rFonts w:ascii="仿宋" w:hAnsi="仿宋" w:eastAsia="仿宋" w:cs="仿宋"/>
                <w:color w:val="000000" w:themeColor="text1"/>
                <w:sz w:val="24"/>
                <w:szCs w:val="24"/>
                <w:highlight w:val="none"/>
              </w:rPr>
            </w:pPr>
          </w:p>
        </w:tc>
        <w:tc>
          <w:tcPr>
            <w:tcW w:w="1020" w:type="dxa"/>
          </w:tcPr>
          <w:p w14:paraId="4A14616A">
            <w:pPr>
              <w:spacing w:line="400" w:lineRule="exact"/>
              <w:jc w:val="center"/>
              <w:rPr>
                <w:rFonts w:ascii="仿宋" w:hAnsi="仿宋" w:eastAsia="仿宋" w:cs="仿宋"/>
                <w:color w:val="000000" w:themeColor="text1"/>
                <w:sz w:val="24"/>
                <w:szCs w:val="24"/>
                <w:highlight w:val="none"/>
              </w:rPr>
            </w:pPr>
          </w:p>
        </w:tc>
      </w:tr>
      <w:tr w14:paraId="1CCC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7D0DB29">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9</w:t>
            </w:r>
          </w:p>
        </w:tc>
        <w:tc>
          <w:tcPr>
            <w:tcW w:w="1695" w:type="dxa"/>
            <w:vAlign w:val="center"/>
          </w:tcPr>
          <w:p w14:paraId="40ADCCCB">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各种税费</w:t>
            </w:r>
          </w:p>
        </w:tc>
        <w:tc>
          <w:tcPr>
            <w:tcW w:w="2498" w:type="dxa"/>
            <w:gridSpan w:val="2"/>
          </w:tcPr>
          <w:p w14:paraId="52A50C3E">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55B5FAD1">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w:t>
            </w:r>
          </w:p>
        </w:tc>
        <w:tc>
          <w:tcPr>
            <w:tcW w:w="1212" w:type="dxa"/>
          </w:tcPr>
          <w:p w14:paraId="58447793">
            <w:pPr>
              <w:spacing w:line="400" w:lineRule="exact"/>
              <w:jc w:val="center"/>
              <w:rPr>
                <w:rFonts w:ascii="仿宋" w:hAnsi="仿宋" w:eastAsia="仿宋" w:cs="仿宋"/>
                <w:color w:val="000000" w:themeColor="text1"/>
                <w:sz w:val="24"/>
                <w:szCs w:val="24"/>
                <w:highlight w:val="none"/>
              </w:rPr>
            </w:pPr>
          </w:p>
        </w:tc>
        <w:tc>
          <w:tcPr>
            <w:tcW w:w="1269" w:type="dxa"/>
          </w:tcPr>
          <w:p w14:paraId="390AD15D">
            <w:pPr>
              <w:spacing w:line="400" w:lineRule="exact"/>
              <w:jc w:val="center"/>
              <w:rPr>
                <w:rFonts w:ascii="仿宋" w:hAnsi="仿宋" w:eastAsia="仿宋" w:cs="仿宋"/>
                <w:color w:val="000000" w:themeColor="text1"/>
                <w:sz w:val="24"/>
                <w:szCs w:val="24"/>
                <w:highlight w:val="none"/>
              </w:rPr>
            </w:pPr>
          </w:p>
        </w:tc>
        <w:tc>
          <w:tcPr>
            <w:tcW w:w="1020" w:type="dxa"/>
          </w:tcPr>
          <w:p w14:paraId="0F46ED93">
            <w:pPr>
              <w:spacing w:line="400" w:lineRule="exact"/>
              <w:jc w:val="center"/>
              <w:rPr>
                <w:rFonts w:ascii="仿宋" w:hAnsi="仿宋" w:eastAsia="仿宋" w:cs="仿宋"/>
                <w:color w:val="000000" w:themeColor="text1"/>
                <w:sz w:val="24"/>
                <w:szCs w:val="24"/>
                <w:highlight w:val="none"/>
              </w:rPr>
            </w:pPr>
          </w:p>
        </w:tc>
      </w:tr>
      <w:tr w14:paraId="2537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D014026">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10</w:t>
            </w:r>
          </w:p>
        </w:tc>
        <w:tc>
          <w:tcPr>
            <w:tcW w:w="1695" w:type="dxa"/>
            <w:vAlign w:val="center"/>
          </w:tcPr>
          <w:p w14:paraId="24E6C4F3">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其他费用</w:t>
            </w:r>
          </w:p>
        </w:tc>
        <w:tc>
          <w:tcPr>
            <w:tcW w:w="2498" w:type="dxa"/>
            <w:gridSpan w:val="2"/>
          </w:tcPr>
          <w:p w14:paraId="2EE2F17E">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7AAFB8E2">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w:t>
            </w:r>
          </w:p>
        </w:tc>
        <w:tc>
          <w:tcPr>
            <w:tcW w:w="1212" w:type="dxa"/>
          </w:tcPr>
          <w:p w14:paraId="3996C77D">
            <w:pPr>
              <w:spacing w:line="400" w:lineRule="exact"/>
              <w:jc w:val="center"/>
              <w:rPr>
                <w:rFonts w:ascii="仿宋" w:hAnsi="仿宋" w:eastAsia="仿宋" w:cs="仿宋"/>
                <w:color w:val="000000" w:themeColor="text1"/>
                <w:sz w:val="24"/>
                <w:szCs w:val="24"/>
                <w:highlight w:val="none"/>
              </w:rPr>
            </w:pPr>
          </w:p>
        </w:tc>
        <w:tc>
          <w:tcPr>
            <w:tcW w:w="1269" w:type="dxa"/>
          </w:tcPr>
          <w:p w14:paraId="229A1106">
            <w:pPr>
              <w:spacing w:line="400" w:lineRule="exact"/>
              <w:jc w:val="center"/>
              <w:rPr>
                <w:rFonts w:ascii="仿宋" w:hAnsi="仿宋" w:eastAsia="仿宋" w:cs="仿宋"/>
                <w:color w:val="000000" w:themeColor="text1"/>
                <w:sz w:val="24"/>
                <w:szCs w:val="24"/>
                <w:highlight w:val="none"/>
              </w:rPr>
            </w:pPr>
          </w:p>
        </w:tc>
        <w:tc>
          <w:tcPr>
            <w:tcW w:w="1020" w:type="dxa"/>
          </w:tcPr>
          <w:p w14:paraId="11640DF1">
            <w:pPr>
              <w:spacing w:line="400" w:lineRule="exact"/>
              <w:jc w:val="center"/>
              <w:rPr>
                <w:rFonts w:ascii="仿宋" w:hAnsi="仿宋" w:eastAsia="仿宋" w:cs="仿宋"/>
                <w:color w:val="000000" w:themeColor="text1"/>
                <w:sz w:val="24"/>
                <w:szCs w:val="24"/>
                <w:highlight w:val="none"/>
              </w:rPr>
            </w:pPr>
          </w:p>
        </w:tc>
      </w:tr>
      <w:tr w14:paraId="74C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8FC94A1">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11</w:t>
            </w:r>
          </w:p>
        </w:tc>
        <w:tc>
          <w:tcPr>
            <w:tcW w:w="1695" w:type="dxa"/>
            <w:vAlign w:val="center"/>
          </w:tcPr>
          <w:p w14:paraId="120C00F8">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w:t>
            </w:r>
          </w:p>
        </w:tc>
        <w:tc>
          <w:tcPr>
            <w:tcW w:w="2498" w:type="dxa"/>
            <w:gridSpan w:val="2"/>
          </w:tcPr>
          <w:p w14:paraId="0C9377FA">
            <w:pPr>
              <w:spacing w:line="400" w:lineRule="exact"/>
              <w:jc w:val="center"/>
              <w:rPr>
                <w:rFonts w:ascii="仿宋" w:hAnsi="仿宋" w:eastAsia="仿宋" w:cs="仿宋"/>
                <w:color w:val="000000" w:themeColor="text1"/>
                <w:sz w:val="24"/>
                <w:szCs w:val="24"/>
                <w:highlight w:val="none"/>
              </w:rPr>
            </w:pPr>
          </w:p>
        </w:tc>
        <w:tc>
          <w:tcPr>
            <w:tcW w:w="984" w:type="dxa"/>
            <w:vAlign w:val="center"/>
          </w:tcPr>
          <w:p w14:paraId="5E559473">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w:t>
            </w:r>
          </w:p>
        </w:tc>
        <w:tc>
          <w:tcPr>
            <w:tcW w:w="1212" w:type="dxa"/>
          </w:tcPr>
          <w:p w14:paraId="49423010">
            <w:pPr>
              <w:spacing w:line="400" w:lineRule="exact"/>
              <w:jc w:val="center"/>
              <w:rPr>
                <w:rFonts w:ascii="仿宋" w:hAnsi="仿宋" w:eastAsia="仿宋" w:cs="仿宋"/>
                <w:color w:val="000000" w:themeColor="text1"/>
                <w:sz w:val="24"/>
                <w:szCs w:val="24"/>
                <w:highlight w:val="none"/>
              </w:rPr>
            </w:pPr>
          </w:p>
        </w:tc>
        <w:tc>
          <w:tcPr>
            <w:tcW w:w="1269" w:type="dxa"/>
          </w:tcPr>
          <w:p w14:paraId="2421567D">
            <w:pPr>
              <w:spacing w:line="400" w:lineRule="exact"/>
              <w:jc w:val="center"/>
              <w:rPr>
                <w:rFonts w:ascii="仿宋" w:hAnsi="仿宋" w:eastAsia="仿宋" w:cs="仿宋"/>
                <w:color w:val="000000" w:themeColor="text1"/>
                <w:sz w:val="24"/>
                <w:szCs w:val="24"/>
                <w:highlight w:val="none"/>
              </w:rPr>
            </w:pPr>
          </w:p>
        </w:tc>
        <w:tc>
          <w:tcPr>
            <w:tcW w:w="1020" w:type="dxa"/>
          </w:tcPr>
          <w:p w14:paraId="74BA91DA">
            <w:pPr>
              <w:spacing w:line="400" w:lineRule="exact"/>
              <w:jc w:val="center"/>
              <w:rPr>
                <w:rFonts w:ascii="仿宋" w:hAnsi="仿宋" w:eastAsia="仿宋" w:cs="仿宋"/>
                <w:color w:val="000000" w:themeColor="text1"/>
                <w:sz w:val="24"/>
                <w:szCs w:val="24"/>
                <w:highlight w:val="none"/>
              </w:rPr>
            </w:pPr>
          </w:p>
        </w:tc>
      </w:tr>
      <w:tr w14:paraId="2A8C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88D606D">
            <w:pPr>
              <w:pStyle w:val="7"/>
              <w:spacing w:line="400" w:lineRule="exact"/>
              <w:ind w:left="3920"/>
              <w:jc w:val="center"/>
              <w:outlineLvl w:val="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12</w:t>
            </w:r>
          </w:p>
        </w:tc>
        <w:tc>
          <w:tcPr>
            <w:tcW w:w="1695" w:type="dxa"/>
            <w:vAlign w:val="center"/>
          </w:tcPr>
          <w:p w14:paraId="763498F5">
            <w:pPr>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总计</w:t>
            </w:r>
          </w:p>
        </w:tc>
        <w:tc>
          <w:tcPr>
            <w:tcW w:w="1344" w:type="dxa"/>
          </w:tcPr>
          <w:p w14:paraId="330A376E">
            <w:pPr>
              <w:spacing w:line="400" w:lineRule="exact"/>
              <w:rPr>
                <w:rFonts w:ascii="仿宋" w:hAnsi="仿宋" w:eastAsia="仿宋" w:cs="仿宋"/>
                <w:color w:val="000000" w:themeColor="text1"/>
                <w:sz w:val="24"/>
                <w:szCs w:val="24"/>
                <w:highlight w:val="none"/>
              </w:rPr>
            </w:pPr>
          </w:p>
        </w:tc>
        <w:tc>
          <w:tcPr>
            <w:tcW w:w="5639" w:type="dxa"/>
            <w:gridSpan w:val="5"/>
          </w:tcPr>
          <w:p w14:paraId="1162DBF8">
            <w:pPr>
              <w:spacing w:line="400" w:lineRule="exact"/>
              <w:rPr>
                <w:rFonts w:ascii="仿宋" w:hAnsi="仿宋" w:eastAsia="仿宋" w:cs="仿宋"/>
                <w:color w:val="000000" w:themeColor="text1"/>
                <w:sz w:val="24"/>
                <w:szCs w:val="24"/>
                <w:highlight w:val="none"/>
              </w:rPr>
            </w:pPr>
          </w:p>
        </w:tc>
      </w:tr>
    </w:tbl>
    <w:p w14:paraId="6CFEB0E5">
      <w:pPr>
        <w:snapToGrid w:val="0"/>
        <w:spacing w:line="400" w:lineRule="exact"/>
        <w:ind w:firstLine="480" w:firstLineChars="200"/>
        <w:rPr>
          <w:rFonts w:ascii="仿宋" w:hAnsi="仿宋" w:eastAsia="仿宋" w:cs="仿宋"/>
          <w:color w:val="000000" w:themeColor="text1"/>
          <w:sz w:val="24"/>
          <w:szCs w:val="24"/>
          <w:highlight w:val="none"/>
        </w:rPr>
      </w:pPr>
    </w:p>
    <w:p w14:paraId="0AEDC863">
      <w:pPr>
        <w:snapToGrid w:val="0"/>
        <w:spacing w:line="400" w:lineRule="exact"/>
        <w:ind w:firstLine="480" w:firstLineChars="200"/>
        <w:rPr>
          <w:rFonts w:ascii="仿宋" w:hAnsi="仿宋" w:eastAsia="仿宋" w:cs="仿宋"/>
          <w:color w:val="000000" w:themeColor="text1"/>
          <w:sz w:val="24"/>
          <w:szCs w:val="24"/>
          <w:highlight w:val="none"/>
        </w:rPr>
      </w:pPr>
    </w:p>
    <w:p w14:paraId="7EA0B437">
      <w:pPr>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注：本表可根据项目实际情况调整，并逐页盖章签字。</w:t>
      </w:r>
    </w:p>
    <w:p w14:paraId="781404EB">
      <w:pPr>
        <w:pStyle w:val="14"/>
        <w:spacing w:line="400" w:lineRule="exact"/>
        <w:ind w:firstLine="480"/>
        <w:rPr>
          <w:rFonts w:ascii="仿宋" w:hAnsi="仿宋" w:eastAsia="仿宋" w:cs="仿宋"/>
          <w:color w:val="000000" w:themeColor="text1"/>
          <w:sz w:val="24"/>
          <w:szCs w:val="24"/>
          <w:highlight w:val="none"/>
        </w:rPr>
      </w:pPr>
    </w:p>
    <w:p w14:paraId="39354DE5">
      <w:pPr>
        <w:pStyle w:val="14"/>
        <w:spacing w:line="400" w:lineRule="exact"/>
        <w:ind w:firstLine="480"/>
        <w:rPr>
          <w:rFonts w:ascii="仿宋" w:hAnsi="仿宋" w:eastAsia="仿宋" w:cs="仿宋"/>
          <w:color w:val="000000" w:themeColor="text1"/>
          <w:sz w:val="24"/>
          <w:szCs w:val="24"/>
          <w:highlight w:val="none"/>
        </w:rPr>
      </w:pPr>
    </w:p>
    <w:p w14:paraId="4853476A">
      <w:pPr>
        <w:spacing w:line="400" w:lineRule="exact"/>
        <w:rPr>
          <w:rFonts w:ascii="仿宋" w:hAnsi="仿宋" w:eastAsia="仿宋" w:cs="仿宋"/>
          <w:color w:val="000000" w:themeColor="text1"/>
          <w:sz w:val="24"/>
          <w:szCs w:val="24"/>
          <w:highlight w:val="none"/>
        </w:rPr>
      </w:pPr>
    </w:p>
    <w:p w14:paraId="27E1FDDD">
      <w:pPr>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 xml:space="preserve">                                                   供应商名称（公章）：</w:t>
      </w:r>
    </w:p>
    <w:p w14:paraId="3F8B2B09">
      <w:pPr>
        <w:spacing w:line="400" w:lineRule="exact"/>
        <w:ind w:right="480" w:firstLine="6480" w:firstLineChars="27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年     月    日</w:t>
      </w:r>
    </w:p>
    <w:p w14:paraId="678CACFD">
      <w:pPr>
        <w:spacing w:line="400" w:lineRule="exact"/>
        <w:ind w:firstLine="420"/>
        <w:rPr>
          <w:rFonts w:ascii="仿宋" w:hAnsi="仿宋" w:eastAsia="仿宋" w:cs="仿宋"/>
          <w:b/>
          <w:color w:val="000000" w:themeColor="text1"/>
          <w:sz w:val="24"/>
          <w:szCs w:val="24"/>
          <w:highlight w:val="none"/>
        </w:rPr>
      </w:pPr>
    </w:p>
    <w:p w14:paraId="273C5970">
      <w:pPr>
        <w:spacing w:line="400" w:lineRule="exact"/>
        <w:rPr>
          <w:rFonts w:ascii="仿宋" w:hAnsi="仿宋" w:eastAsia="仿宋" w:cs="仿宋"/>
          <w:b/>
          <w:color w:val="000000" w:themeColor="text1"/>
          <w:sz w:val="24"/>
          <w:szCs w:val="24"/>
          <w:highlight w:val="none"/>
        </w:rPr>
      </w:pPr>
    </w:p>
    <w:p w14:paraId="0CF658FD">
      <w:pPr>
        <w:spacing w:line="400" w:lineRule="exact"/>
        <w:rPr>
          <w:rFonts w:ascii="仿宋" w:hAnsi="仿宋" w:eastAsia="仿宋" w:cs="仿宋"/>
          <w:b/>
          <w:color w:val="000000" w:themeColor="text1"/>
          <w:sz w:val="24"/>
          <w:szCs w:val="24"/>
          <w:highlight w:val="none"/>
        </w:rPr>
      </w:pPr>
    </w:p>
    <w:p w14:paraId="1415E8B0">
      <w:pPr>
        <w:spacing w:line="400" w:lineRule="exact"/>
        <w:ind w:firstLine="480" w:firstLineChars="200"/>
        <w:rPr>
          <w:rFonts w:ascii="仿宋" w:hAnsi="仿宋" w:eastAsia="仿宋" w:cs="仿宋"/>
          <w:color w:val="000000" w:themeColor="text1"/>
          <w:sz w:val="24"/>
          <w:szCs w:val="24"/>
          <w:highlight w:val="none"/>
        </w:rPr>
      </w:pPr>
    </w:p>
    <w:p w14:paraId="74D20F7A">
      <w:pPr>
        <w:spacing w:line="400" w:lineRule="exact"/>
        <w:ind w:firstLine="480" w:firstLineChars="200"/>
        <w:rPr>
          <w:rFonts w:ascii="仿宋" w:hAnsi="仿宋" w:eastAsia="仿宋" w:cs="仿宋"/>
          <w:color w:val="000000" w:themeColor="text1"/>
          <w:sz w:val="24"/>
          <w:szCs w:val="24"/>
          <w:highlight w:val="none"/>
        </w:rPr>
        <w:sectPr>
          <w:headerReference r:id="rId7" w:type="default"/>
          <w:footerReference r:id="rId8" w:type="default"/>
          <w:pgSz w:w="11907" w:h="16840"/>
          <w:pgMar w:top="1134" w:right="1418" w:bottom="1134" w:left="1418" w:header="964" w:footer="992" w:gutter="0"/>
          <w:pgNumType w:fmt="numberInDash"/>
          <w:cols w:space="720" w:num="1"/>
          <w:docGrid w:linePitch="312" w:charSpace="0"/>
        </w:sectPr>
      </w:pPr>
    </w:p>
    <w:p w14:paraId="65753B0C">
      <w:pPr>
        <w:pStyle w:val="4"/>
        <w:spacing w:before="0" w:after="0"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二、技术部分</w:t>
      </w:r>
    </w:p>
    <w:p w14:paraId="3CD27E9B">
      <w:pPr>
        <w:snapToGrid w:val="0"/>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（一）技术响应偏离表</w:t>
      </w:r>
    </w:p>
    <w:p w14:paraId="656FEB83">
      <w:pPr>
        <w:tabs>
          <w:tab w:val="left" w:pos="6300"/>
        </w:tabs>
        <w:snapToGrid w:val="0"/>
        <w:spacing w:line="400" w:lineRule="exact"/>
        <w:ind w:firstLine="480" w:firstLineChars="20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项目名称：</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BC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ign w:val="center"/>
          </w:tcPr>
          <w:p w14:paraId="5F49EEA4">
            <w:pPr>
              <w:tabs>
                <w:tab w:val="left" w:pos="6300"/>
              </w:tabs>
              <w:snapToGrid w:val="0"/>
              <w:spacing w:line="400" w:lineRule="exact"/>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序号</w:t>
            </w:r>
          </w:p>
        </w:tc>
        <w:tc>
          <w:tcPr>
            <w:tcW w:w="2658" w:type="dxa"/>
            <w:noWrap/>
            <w:vAlign w:val="center"/>
          </w:tcPr>
          <w:p w14:paraId="71E1DB76">
            <w:pPr>
              <w:tabs>
                <w:tab w:val="left" w:pos="6300"/>
              </w:tabs>
              <w:snapToGrid w:val="0"/>
              <w:spacing w:line="400" w:lineRule="exact"/>
              <w:ind w:firstLine="480" w:firstLineChars="20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采购需求</w:t>
            </w:r>
          </w:p>
        </w:tc>
        <w:tc>
          <w:tcPr>
            <w:tcW w:w="2759" w:type="dxa"/>
            <w:noWrap/>
            <w:vAlign w:val="center"/>
          </w:tcPr>
          <w:p w14:paraId="5C427E50">
            <w:pPr>
              <w:tabs>
                <w:tab w:val="left" w:pos="6300"/>
              </w:tabs>
              <w:snapToGrid w:val="0"/>
              <w:spacing w:line="400" w:lineRule="exact"/>
              <w:ind w:firstLine="480" w:firstLineChars="20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响应情况</w:t>
            </w:r>
          </w:p>
        </w:tc>
        <w:tc>
          <w:tcPr>
            <w:tcW w:w="2067" w:type="dxa"/>
            <w:noWrap/>
            <w:vAlign w:val="center"/>
          </w:tcPr>
          <w:p w14:paraId="0BDDE425">
            <w:pPr>
              <w:tabs>
                <w:tab w:val="left" w:pos="6300"/>
              </w:tabs>
              <w:snapToGrid w:val="0"/>
              <w:spacing w:line="400" w:lineRule="exact"/>
              <w:ind w:firstLine="480" w:firstLineChars="20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差异说明</w:t>
            </w:r>
          </w:p>
        </w:tc>
      </w:tr>
      <w:tr w14:paraId="33A0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1E135B60">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1</w:t>
            </w:r>
          </w:p>
        </w:tc>
        <w:tc>
          <w:tcPr>
            <w:tcW w:w="2658" w:type="dxa"/>
            <w:noWrap/>
            <w:vAlign w:val="center"/>
          </w:tcPr>
          <w:p w14:paraId="240D81C1">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649C86D0">
            <w:pPr>
              <w:spacing w:line="400" w:lineRule="exact"/>
              <w:rPr>
                <w:color w:val="000000" w:themeColor="text1"/>
                <w:highlight w:val="none"/>
              </w:rPr>
            </w:pPr>
          </w:p>
        </w:tc>
        <w:tc>
          <w:tcPr>
            <w:tcW w:w="2067" w:type="dxa"/>
            <w:noWrap/>
            <w:vAlign w:val="center"/>
          </w:tcPr>
          <w:p w14:paraId="6A89AD66">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7902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7E81EA09">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2</w:t>
            </w:r>
          </w:p>
        </w:tc>
        <w:tc>
          <w:tcPr>
            <w:tcW w:w="2658" w:type="dxa"/>
            <w:noWrap/>
            <w:vAlign w:val="center"/>
          </w:tcPr>
          <w:p w14:paraId="7EA575DC">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2A601D7B">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41153648">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23C8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6482E6B8">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3</w:t>
            </w:r>
          </w:p>
        </w:tc>
        <w:tc>
          <w:tcPr>
            <w:tcW w:w="2658" w:type="dxa"/>
            <w:noWrap/>
            <w:vAlign w:val="center"/>
          </w:tcPr>
          <w:p w14:paraId="34585BCF">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555AC460">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3BDA7560">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3EA5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3E995105">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4</w:t>
            </w:r>
          </w:p>
        </w:tc>
        <w:tc>
          <w:tcPr>
            <w:tcW w:w="2658" w:type="dxa"/>
            <w:noWrap/>
            <w:vAlign w:val="center"/>
          </w:tcPr>
          <w:p w14:paraId="65EF7EC9">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6EFD4934">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4B775AD0">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7921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1546A639">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5</w:t>
            </w:r>
          </w:p>
        </w:tc>
        <w:tc>
          <w:tcPr>
            <w:tcW w:w="2658" w:type="dxa"/>
            <w:noWrap/>
            <w:vAlign w:val="center"/>
          </w:tcPr>
          <w:p w14:paraId="442EE693">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419342FD">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756AF542">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7686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3857AFCB">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6</w:t>
            </w:r>
          </w:p>
        </w:tc>
        <w:tc>
          <w:tcPr>
            <w:tcW w:w="2658" w:type="dxa"/>
            <w:noWrap/>
            <w:vAlign w:val="center"/>
          </w:tcPr>
          <w:p w14:paraId="0B3A593C">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2526CF71">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44307FCD">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r w14:paraId="7A53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ign w:val="center"/>
          </w:tcPr>
          <w:p w14:paraId="0CBAC641">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r>
              <w:rPr>
                <w:rFonts w:hint="eastAsia" w:ascii="仿宋" w:hAnsi="仿宋" w:eastAsia="仿宋" w:cs="宋体"/>
                <w:color w:val="000000" w:themeColor="text1"/>
                <w:sz w:val="21"/>
                <w:szCs w:val="21"/>
                <w:highlight w:val="none"/>
              </w:rPr>
              <w:t>7</w:t>
            </w:r>
          </w:p>
        </w:tc>
        <w:tc>
          <w:tcPr>
            <w:tcW w:w="2658" w:type="dxa"/>
            <w:noWrap/>
            <w:vAlign w:val="center"/>
          </w:tcPr>
          <w:p w14:paraId="5C2134B9">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759" w:type="dxa"/>
            <w:noWrap/>
            <w:vAlign w:val="center"/>
          </w:tcPr>
          <w:p w14:paraId="556E0EBB">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c>
          <w:tcPr>
            <w:tcW w:w="2067" w:type="dxa"/>
            <w:noWrap/>
            <w:vAlign w:val="center"/>
          </w:tcPr>
          <w:p w14:paraId="39EB3C3A">
            <w:pPr>
              <w:tabs>
                <w:tab w:val="left" w:pos="6300"/>
              </w:tabs>
              <w:snapToGrid w:val="0"/>
              <w:spacing w:line="400" w:lineRule="exact"/>
              <w:jc w:val="center"/>
              <w:outlineLvl w:val="0"/>
              <w:rPr>
                <w:rFonts w:ascii="仿宋" w:hAnsi="仿宋" w:eastAsia="仿宋" w:cs="宋体"/>
                <w:color w:val="000000" w:themeColor="text1"/>
                <w:sz w:val="21"/>
                <w:szCs w:val="21"/>
                <w:highlight w:val="none"/>
              </w:rPr>
            </w:pPr>
          </w:p>
        </w:tc>
      </w:tr>
    </w:tbl>
    <w:p w14:paraId="5EDE099F">
      <w:pPr>
        <w:spacing w:line="400" w:lineRule="exact"/>
        <w:ind w:firstLine="600" w:firstLineChars="25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供应商：                                      法定代表人授权代表：</w:t>
      </w:r>
    </w:p>
    <w:p w14:paraId="569F74CC">
      <w:pPr>
        <w:spacing w:line="400" w:lineRule="exact"/>
        <w:rPr>
          <w:rFonts w:ascii="仿宋" w:hAnsi="仿宋" w:eastAsia="仿宋" w:cs="宋体"/>
          <w:color w:val="000000" w:themeColor="text1"/>
          <w:sz w:val="24"/>
          <w:highlight w:val="none"/>
        </w:rPr>
      </w:pPr>
    </w:p>
    <w:p w14:paraId="7F71973D">
      <w:pPr>
        <w:spacing w:line="400" w:lineRule="exact"/>
        <w:ind w:firstLine="720" w:firstLineChars="30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（供应商公章）                               （签字或盖章）</w:t>
      </w:r>
    </w:p>
    <w:p w14:paraId="7D021DEF">
      <w:pPr>
        <w:tabs>
          <w:tab w:val="left" w:pos="6300"/>
        </w:tabs>
        <w:snapToGrid w:val="0"/>
        <w:spacing w:line="400" w:lineRule="exact"/>
        <w:ind w:firstLine="57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 xml:space="preserve">                                            年     月     日</w:t>
      </w:r>
    </w:p>
    <w:p w14:paraId="424C1280">
      <w:pPr>
        <w:spacing w:line="400" w:lineRule="exact"/>
        <w:rPr>
          <w:rFonts w:ascii="仿宋" w:hAnsi="仿宋" w:eastAsia="仿宋" w:cs="仿宋"/>
          <w:b/>
          <w:color w:val="000000" w:themeColor="text1"/>
          <w:sz w:val="24"/>
          <w:szCs w:val="24"/>
          <w:highlight w:val="none"/>
        </w:rPr>
      </w:pPr>
    </w:p>
    <w:p w14:paraId="10EB8BF7">
      <w:pPr>
        <w:pStyle w:val="4"/>
        <w:spacing w:before="0" w:after="0" w:line="400" w:lineRule="exact"/>
        <w:jc w:val="left"/>
        <w:rPr>
          <w:rFonts w:ascii="仿宋" w:hAnsi="仿宋" w:eastAsia="仿宋" w:cs="仿宋"/>
          <w:color w:val="000000" w:themeColor="text1"/>
          <w:sz w:val="24"/>
          <w:szCs w:val="24"/>
          <w:highlight w:val="none"/>
        </w:rPr>
      </w:pPr>
    </w:p>
    <w:p w14:paraId="2DB56378">
      <w:pPr>
        <w:spacing w:line="400" w:lineRule="exact"/>
        <w:rPr>
          <w:rFonts w:ascii="仿宋" w:hAnsi="仿宋" w:eastAsia="仿宋"/>
          <w:b/>
          <w:bCs/>
          <w:color w:val="000000" w:themeColor="text1"/>
          <w:sz w:val="24"/>
          <w:szCs w:val="24"/>
          <w:highlight w:val="none"/>
        </w:rPr>
      </w:pPr>
    </w:p>
    <w:p w14:paraId="157CF9A5">
      <w:pPr>
        <w:spacing w:line="400" w:lineRule="exact"/>
        <w:rPr>
          <w:rFonts w:ascii="仿宋" w:hAnsi="仿宋" w:eastAsia="仿宋"/>
          <w:b/>
          <w:bCs/>
          <w:color w:val="000000" w:themeColor="text1"/>
          <w:sz w:val="24"/>
          <w:szCs w:val="24"/>
          <w:highlight w:val="none"/>
        </w:rPr>
      </w:pPr>
    </w:p>
    <w:p w14:paraId="7B99A559">
      <w:pPr>
        <w:spacing w:line="400" w:lineRule="exact"/>
        <w:rPr>
          <w:rFonts w:ascii="仿宋" w:hAnsi="仿宋" w:eastAsia="仿宋"/>
          <w:b/>
          <w:bCs/>
          <w:color w:val="000000" w:themeColor="text1"/>
          <w:sz w:val="24"/>
          <w:szCs w:val="24"/>
          <w:highlight w:val="none"/>
        </w:rPr>
      </w:pPr>
    </w:p>
    <w:p w14:paraId="72FDA761">
      <w:pPr>
        <w:spacing w:line="400" w:lineRule="exact"/>
        <w:rPr>
          <w:rFonts w:ascii="仿宋" w:hAnsi="仿宋" w:eastAsia="仿宋"/>
          <w:b/>
          <w:bCs/>
          <w:color w:val="000000" w:themeColor="text1"/>
          <w:sz w:val="24"/>
          <w:szCs w:val="24"/>
          <w:highlight w:val="none"/>
        </w:rPr>
      </w:pPr>
    </w:p>
    <w:p w14:paraId="5A4CFC37">
      <w:pPr>
        <w:spacing w:line="400" w:lineRule="exact"/>
        <w:rPr>
          <w:rFonts w:ascii="仿宋" w:hAnsi="仿宋" w:eastAsia="仿宋"/>
          <w:b/>
          <w:bCs/>
          <w:color w:val="000000" w:themeColor="text1"/>
          <w:sz w:val="24"/>
          <w:szCs w:val="24"/>
          <w:highlight w:val="none"/>
        </w:rPr>
      </w:pPr>
    </w:p>
    <w:p w14:paraId="0E825C30">
      <w:pPr>
        <w:spacing w:line="400" w:lineRule="exact"/>
        <w:rPr>
          <w:rFonts w:ascii="仿宋" w:hAnsi="仿宋" w:eastAsia="仿宋"/>
          <w:b/>
          <w:bCs/>
          <w:color w:val="000000" w:themeColor="text1"/>
          <w:sz w:val="24"/>
          <w:szCs w:val="24"/>
          <w:highlight w:val="none"/>
        </w:rPr>
      </w:pPr>
    </w:p>
    <w:p w14:paraId="7DC37509">
      <w:pPr>
        <w:spacing w:line="400" w:lineRule="exact"/>
        <w:rPr>
          <w:rFonts w:ascii="仿宋" w:hAnsi="仿宋" w:eastAsia="仿宋"/>
          <w:b/>
          <w:bCs/>
          <w:color w:val="000000" w:themeColor="text1"/>
          <w:sz w:val="24"/>
          <w:szCs w:val="24"/>
          <w:highlight w:val="none"/>
        </w:rPr>
      </w:pPr>
    </w:p>
    <w:p w14:paraId="7E37AFBF">
      <w:pPr>
        <w:spacing w:line="400" w:lineRule="exact"/>
        <w:rPr>
          <w:rFonts w:ascii="仿宋" w:hAnsi="仿宋" w:eastAsia="仿宋"/>
          <w:b/>
          <w:bCs/>
          <w:color w:val="000000" w:themeColor="text1"/>
          <w:sz w:val="24"/>
          <w:szCs w:val="24"/>
          <w:highlight w:val="none"/>
        </w:rPr>
      </w:pPr>
    </w:p>
    <w:p w14:paraId="569A96B3">
      <w:pPr>
        <w:spacing w:line="400" w:lineRule="exact"/>
        <w:rPr>
          <w:rFonts w:ascii="仿宋" w:hAnsi="仿宋" w:eastAsia="仿宋"/>
          <w:b/>
          <w:bCs/>
          <w:color w:val="000000" w:themeColor="text1"/>
          <w:sz w:val="24"/>
          <w:szCs w:val="24"/>
          <w:highlight w:val="none"/>
        </w:rPr>
      </w:pPr>
    </w:p>
    <w:p w14:paraId="67CADCE3">
      <w:pPr>
        <w:spacing w:line="400" w:lineRule="exact"/>
        <w:rPr>
          <w:rFonts w:ascii="仿宋" w:hAnsi="仿宋" w:eastAsia="仿宋"/>
          <w:b/>
          <w:bCs/>
          <w:color w:val="000000" w:themeColor="text1"/>
          <w:sz w:val="24"/>
          <w:szCs w:val="24"/>
          <w:highlight w:val="none"/>
        </w:rPr>
      </w:pPr>
    </w:p>
    <w:p w14:paraId="71D0A1CF">
      <w:pPr>
        <w:spacing w:line="400" w:lineRule="exact"/>
        <w:rPr>
          <w:rFonts w:ascii="仿宋" w:hAnsi="仿宋" w:eastAsia="仿宋"/>
          <w:b/>
          <w:bCs/>
          <w:color w:val="000000" w:themeColor="text1"/>
          <w:sz w:val="24"/>
          <w:szCs w:val="24"/>
          <w:highlight w:val="none"/>
        </w:rPr>
      </w:pPr>
    </w:p>
    <w:p w14:paraId="7D4EB952">
      <w:pPr>
        <w:spacing w:line="400" w:lineRule="exact"/>
        <w:rPr>
          <w:rFonts w:ascii="仿宋" w:hAnsi="仿宋" w:eastAsia="仿宋"/>
          <w:b/>
          <w:bCs/>
          <w:color w:val="000000" w:themeColor="text1"/>
          <w:sz w:val="24"/>
          <w:szCs w:val="24"/>
          <w:highlight w:val="none"/>
        </w:rPr>
      </w:pPr>
    </w:p>
    <w:p w14:paraId="2D29E3E4">
      <w:pPr>
        <w:spacing w:line="400" w:lineRule="exact"/>
        <w:rPr>
          <w:rFonts w:ascii="仿宋" w:hAnsi="仿宋" w:eastAsia="仿宋"/>
          <w:b/>
          <w:bCs/>
          <w:color w:val="000000" w:themeColor="text1"/>
          <w:sz w:val="24"/>
          <w:szCs w:val="24"/>
          <w:highlight w:val="none"/>
        </w:rPr>
      </w:pPr>
    </w:p>
    <w:p w14:paraId="5CD3B4F7">
      <w:pPr>
        <w:spacing w:line="400" w:lineRule="exact"/>
        <w:rPr>
          <w:rFonts w:ascii="仿宋" w:hAnsi="仿宋" w:eastAsia="仿宋"/>
          <w:b/>
          <w:bCs/>
          <w:color w:val="000000" w:themeColor="text1"/>
          <w:sz w:val="24"/>
          <w:szCs w:val="24"/>
          <w:highlight w:val="none"/>
        </w:rPr>
      </w:pPr>
    </w:p>
    <w:p w14:paraId="1C5891BA">
      <w:pPr>
        <w:spacing w:line="400" w:lineRule="exact"/>
        <w:rPr>
          <w:rFonts w:ascii="仿宋" w:hAnsi="仿宋" w:eastAsia="仿宋"/>
          <w:b/>
          <w:bCs/>
          <w:color w:val="000000" w:themeColor="text1"/>
          <w:sz w:val="24"/>
          <w:szCs w:val="24"/>
          <w:highlight w:val="none"/>
        </w:rPr>
      </w:pPr>
    </w:p>
    <w:p w14:paraId="4C997AB6">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三、商务部分</w:t>
      </w:r>
    </w:p>
    <w:p w14:paraId="495CD40A">
      <w:pPr>
        <w:spacing w:line="400" w:lineRule="exact"/>
        <w:ind w:firstLine="480" w:firstLineChars="200"/>
        <w:rPr>
          <w:rFonts w:ascii="仿宋" w:hAnsi="仿宋" w:eastAsia="仿宋" w:cs="宋体"/>
          <w:color w:val="000000" w:themeColor="text1"/>
          <w:sz w:val="24"/>
          <w:szCs w:val="24"/>
          <w:highlight w:val="none"/>
        </w:rPr>
      </w:pPr>
      <w:r>
        <w:rPr>
          <w:rFonts w:hint="eastAsia" w:ascii="仿宋" w:hAnsi="仿宋" w:eastAsia="仿宋" w:cs="宋体"/>
          <w:color w:val="000000" w:themeColor="text1"/>
          <w:sz w:val="24"/>
          <w:szCs w:val="24"/>
          <w:highlight w:val="none"/>
        </w:rPr>
        <w:t>（一）服务要求响应情况：</w:t>
      </w:r>
    </w:p>
    <w:p w14:paraId="5051FCD0">
      <w:pPr>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（二）商务响应偏离表</w:t>
      </w:r>
    </w:p>
    <w:p w14:paraId="5905EAA9">
      <w:pPr>
        <w:snapToGrid w:val="0"/>
        <w:spacing w:line="400" w:lineRule="exact"/>
        <w:jc w:val="center"/>
        <w:rPr>
          <w:rFonts w:ascii="仿宋" w:hAnsi="仿宋" w:eastAsia="仿宋"/>
          <w:b/>
          <w:color w:val="000000" w:themeColor="text1"/>
          <w:sz w:val="24"/>
          <w:szCs w:val="24"/>
          <w:highlight w:val="none"/>
        </w:rPr>
      </w:pPr>
      <w:r>
        <w:rPr>
          <w:rFonts w:hint="eastAsia" w:ascii="仿宋" w:hAnsi="仿宋" w:eastAsia="仿宋"/>
          <w:b/>
          <w:color w:val="000000" w:themeColor="text1"/>
          <w:sz w:val="24"/>
          <w:szCs w:val="24"/>
          <w:highlight w:val="none"/>
        </w:rPr>
        <w:t>商务响应偏离表</w:t>
      </w:r>
    </w:p>
    <w:p w14:paraId="111744D0">
      <w:pPr>
        <w:snapToGrid w:val="0"/>
        <w:spacing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对于竞采邀请书的商务要求，如有任何偏离请如实填写下表：</w:t>
      </w:r>
    </w:p>
    <w:tbl>
      <w:tblPr>
        <w:tblStyle w:val="18"/>
        <w:tblpPr w:leftFromText="180" w:rightFromText="180" w:vertAnchor="text" w:horzAnchor="page" w:tblpX="1372"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8F0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noWrap/>
            <w:vAlign w:val="center"/>
          </w:tcPr>
          <w:p w14:paraId="4982E9CD">
            <w:pPr>
              <w:spacing w:line="400" w:lineRule="exact"/>
              <w:jc w:val="center"/>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序号</w:t>
            </w:r>
          </w:p>
        </w:tc>
        <w:tc>
          <w:tcPr>
            <w:tcW w:w="3179" w:type="dxa"/>
            <w:noWrap/>
            <w:vAlign w:val="center"/>
          </w:tcPr>
          <w:p w14:paraId="555163AD">
            <w:pPr>
              <w:spacing w:line="400" w:lineRule="exact"/>
              <w:jc w:val="center"/>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竞采项目需求</w:t>
            </w:r>
          </w:p>
        </w:tc>
        <w:tc>
          <w:tcPr>
            <w:tcW w:w="2434" w:type="dxa"/>
            <w:noWrap/>
            <w:vAlign w:val="center"/>
          </w:tcPr>
          <w:p w14:paraId="7BE9472A">
            <w:pPr>
              <w:spacing w:line="400" w:lineRule="exact"/>
              <w:jc w:val="center"/>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响应情况</w:t>
            </w:r>
          </w:p>
        </w:tc>
        <w:tc>
          <w:tcPr>
            <w:tcW w:w="2355" w:type="dxa"/>
            <w:noWrap/>
            <w:vAlign w:val="center"/>
          </w:tcPr>
          <w:p w14:paraId="461DA460">
            <w:pPr>
              <w:spacing w:line="400" w:lineRule="exact"/>
              <w:jc w:val="center"/>
              <w:rPr>
                <w:rFonts w:ascii="仿宋" w:hAnsi="仿宋" w:eastAsia="仿宋"/>
                <w:color w:val="000000" w:themeColor="text1"/>
                <w:sz w:val="24"/>
                <w:szCs w:val="24"/>
                <w:highlight w:val="none"/>
              </w:rPr>
            </w:pPr>
            <w:r>
              <w:rPr>
                <w:rFonts w:hint="eastAsia" w:ascii="仿宋" w:hAnsi="仿宋" w:eastAsia="仿宋" w:cs="宋体"/>
                <w:color w:val="000000" w:themeColor="text1"/>
                <w:sz w:val="24"/>
                <w:highlight w:val="none"/>
              </w:rPr>
              <w:t>差异说明</w:t>
            </w:r>
          </w:p>
        </w:tc>
      </w:tr>
      <w:tr w14:paraId="23CE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13A5C45D">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02979214">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03E3EC1C">
            <w:pPr>
              <w:spacing w:line="400" w:lineRule="exact"/>
              <w:rPr>
                <w:color w:val="000000" w:themeColor="text1"/>
                <w:highlight w:val="none"/>
              </w:rPr>
            </w:pPr>
            <w:r>
              <w:rPr>
                <w:rFonts w:hint="eastAsia" w:ascii="仿宋" w:hAnsi="仿宋" w:eastAsia="仿宋"/>
                <w:color w:val="000000" w:themeColor="text1"/>
                <w:sz w:val="24"/>
                <w:szCs w:val="24"/>
                <w:highlight w:val="none"/>
              </w:rPr>
              <w:t>提醒：请注明具体内容</w:t>
            </w:r>
          </w:p>
        </w:tc>
        <w:tc>
          <w:tcPr>
            <w:tcW w:w="2355" w:type="dxa"/>
            <w:noWrap/>
            <w:vAlign w:val="center"/>
          </w:tcPr>
          <w:p w14:paraId="631C6894">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r w14:paraId="0504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2B00E2B7">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1CF43BE9">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0683DC3C">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355" w:type="dxa"/>
            <w:noWrap/>
            <w:vAlign w:val="center"/>
          </w:tcPr>
          <w:p w14:paraId="42A59F57">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r w14:paraId="3CF2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37B26FF5">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3350B181">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6351FDA0">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355" w:type="dxa"/>
            <w:noWrap/>
            <w:vAlign w:val="center"/>
          </w:tcPr>
          <w:p w14:paraId="03BD2D68">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r w14:paraId="731C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04CC3127">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37706093">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241D222B">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355" w:type="dxa"/>
            <w:noWrap/>
            <w:vAlign w:val="center"/>
          </w:tcPr>
          <w:p w14:paraId="590CBABB">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r w14:paraId="2856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1CBF2C1C">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1A593A40">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332EEB1A">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355" w:type="dxa"/>
            <w:noWrap/>
            <w:vAlign w:val="center"/>
          </w:tcPr>
          <w:p w14:paraId="60B98EE1">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r w14:paraId="6DDC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ign w:val="center"/>
          </w:tcPr>
          <w:p w14:paraId="5D4176E1">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3179" w:type="dxa"/>
            <w:noWrap/>
            <w:vAlign w:val="center"/>
          </w:tcPr>
          <w:p w14:paraId="7FB93281">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434" w:type="dxa"/>
            <w:noWrap/>
            <w:vAlign w:val="center"/>
          </w:tcPr>
          <w:p w14:paraId="421AE178">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c>
          <w:tcPr>
            <w:tcW w:w="2355" w:type="dxa"/>
            <w:noWrap/>
            <w:vAlign w:val="center"/>
          </w:tcPr>
          <w:p w14:paraId="012D4F5A">
            <w:pPr>
              <w:tabs>
                <w:tab w:val="left" w:pos="6300"/>
              </w:tabs>
              <w:snapToGrid w:val="0"/>
              <w:spacing w:line="400" w:lineRule="exact"/>
              <w:jc w:val="center"/>
              <w:outlineLvl w:val="0"/>
              <w:rPr>
                <w:rFonts w:ascii="仿宋" w:hAnsi="仿宋" w:eastAsia="仿宋" w:cs="宋体"/>
                <w:color w:val="000000" w:themeColor="text1"/>
                <w:sz w:val="21"/>
                <w:szCs w:val="24"/>
                <w:highlight w:val="none"/>
              </w:rPr>
            </w:pPr>
          </w:p>
        </w:tc>
      </w:tr>
    </w:tbl>
    <w:p w14:paraId="7BA6E69A">
      <w:pPr>
        <w:snapToGrid w:val="0"/>
        <w:spacing w:line="400" w:lineRule="exact"/>
        <w:rPr>
          <w:rFonts w:ascii="仿宋" w:hAnsi="仿宋" w:eastAsia="仿宋" w:cs="宋体"/>
          <w:color w:val="000000" w:themeColor="text1"/>
          <w:sz w:val="24"/>
          <w:szCs w:val="24"/>
          <w:highlight w:val="none"/>
        </w:rPr>
      </w:pPr>
    </w:p>
    <w:p w14:paraId="62A807AE">
      <w:pPr>
        <w:spacing w:line="400" w:lineRule="exact"/>
        <w:ind w:firstLine="600" w:firstLineChars="25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供应商：                                      法定代表人授权代表：</w:t>
      </w:r>
    </w:p>
    <w:p w14:paraId="5EE40C75">
      <w:pPr>
        <w:spacing w:line="400" w:lineRule="exact"/>
        <w:ind w:firstLine="360" w:firstLineChars="15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（供应商公章）                                 （签字或盖章）</w:t>
      </w:r>
    </w:p>
    <w:p w14:paraId="00993B4D">
      <w:pPr>
        <w:tabs>
          <w:tab w:val="left" w:pos="6300"/>
        </w:tabs>
        <w:snapToGrid w:val="0"/>
        <w:spacing w:line="400" w:lineRule="exact"/>
        <w:ind w:firstLine="570"/>
        <w:rPr>
          <w:rFonts w:ascii="仿宋" w:hAnsi="仿宋" w:eastAsia="仿宋" w:cs="宋体"/>
          <w:color w:val="000000" w:themeColor="text1"/>
          <w:sz w:val="24"/>
          <w:highlight w:val="none"/>
        </w:rPr>
      </w:pPr>
      <w:r>
        <w:rPr>
          <w:rFonts w:hint="eastAsia" w:ascii="仿宋" w:hAnsi="仿宋" w:eastAsia="仿宋" w:cs="宋体"/>
          <w:color w:val="000000" w:themeColor="text1"/>
          <w:sz w:val="24"/>
          <w:highlight w:val="none"/>
        </w:rPr>
        <w:t xml:space="preserve">                                            年     月     日</w:t>
      </w:r>
    </w:p>
    <w:p w14:paraId="6B849047">
      <w:pPr>
        <w:spacing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（三）其它优惠承诺（格式自定）</w:t>
      </w:r>
    </w:p>
    <w:p w14:paraId="4CEDA586">
      <w:pPr>
        <w:spacing w:line="400" w:lineRule="exact"/>
        <w:rPr>
          <w:rFonts w:ascii="仿宋" w:hAnsi="仿宋" w:eastAsia="仿宋" w:cs="仿宋"/>
          <w:color w:val="000000" w:themeColor="text1"/>
          <w:sz w:val="24"/>
          <w:szCs w:val="24"/>
          <w:highlight w:val="none"/>
        </w:rPr>
      </w:pPr>
    </w:p>
    <w:p w14:paraId="4261F26C">
      <w:pPr>
        <w:pStyle w:val="5"/>
        <w:spacing w:line="400" w:lineRule="exact"/>
        <w:ind w:left="560"/>
        <w:rPr>
          <w:rFonts w:ascii="仿宋" w:hAnsi="仿宋" w:eastAsia="仿宋" w:cs="仿宋"/>
          <w:color w:val="000000" w:themeColor="text1"/>
          <w:sz w:val="24"/>
          <w:szCs w:val="24"/>
          <w:highlight w:val="none"/>
        </w:rPr>
      </w:pPr>
    </w:p>
    <w:p w14:paraId="2D278D7D">
      <w:pPr>
        <w:spacing w:line="400" w:lineRule="exact"/>
        <w:rPr>
          <w:rFonts w:ascii="仿宋" w:hAnsi="仿宋" w:eastAsia="仿宋" w:cs="仿宋"/>
          <w:color w:val="000000" w:themeColor="text1"/>
          <w:sz w:val="24"/>
          <w:szCs w:val="24"/>
          <w:highlight w:val="none"/>
        </w:rPr>
      </w:pPr>
    </w:p>
    <w:p w14:paraId="22ED7446">
      <w:pPr>
        <w:pStyle w:val="5"/>
        <w:spacing w:line="400" w:lineRule="exact"/>
        <w:ind w:left="560"/>
        <w:rPr>
          <w:rFonts w:ascii="仿宋" w:hAnsi="仿宋" w:eastAsia="仿宋" w:cs="仿宋"/>
          <w:color w:val="000000" w:themeColor="text1"/>
          <w:sz w:val="24"/>
          <w:szCs w:val="24"/>
          <w:highlight w:val="none"/>
        </w:rPr>
      </w:pPr>
    </w:p>
    <w:p w14:paraId="33954821">
      <w:pPr>
        <w:spacing w:line="400" w:lineRule="exact"/>
        <w:rPr>
          <w:rFonts w:ascii="仿宋" w:hAnsi="仿宋" w:eastAsia="仿宋" w:cs="仿宋"/>
          <w:color w:val="000000" w:themeColor="text1"/>
          <w:sz w:val="24"/>
          <w:szCs w:val="24"/>
          <w:highlight w:val="none"/>
        </w:rPr>
      </w:pPr>
    </w:p>
    <w:p w14:paraId="28099923">
      <w:pPr>
        <w:pStyle w:val="5"/>
        <w:spacing w:line="400" w:lineRule="exact"/>
        <w:ind w:left="560"/>
        <w:rPr>
          <w:rFonts w:ascii="仿宋" w:hAnsi="仿宋" w:eastAsia="仿宋" w:cs="仿宋"/>
          <w:color w:val="000000" w:themeColor="text1"/>
          <w:sz w:val="24"/>
          <w:szCs w:val="24"/>
          <w:highlight w:val="none"/>
        </w:rPr>
      </w:pPr>
    </w:p>
    <w:p w14:paraId="5E15E88A">
      <w:pPr>
        <w:spacing w:line="400" w:lineRule="exact"/>
        <w:rPr>
          <w:rFonts w:ascii="仿宋" w:hAnsi="仿宋" w:eastAsia="仿宋" w:cs="仿宋"/>
          <w:color w:val="000000" w:themeColor="text1"/>
          <w:sz w:val="24"/>
          <w:szCs w:val="24"/>
          <w:highlight w:val="none"/>
        </w:rPr>
      </w:pPr>
    </w:p>
    <w:p w14:paraId="03EB0F61">
      <w:pPr>
        <w:pStyle w:val="5"/>
        <w:spacing w:line="400" w:lineRule="exact"/>
        <w:ind w:left="560"/>
        <w:rPr>
          <w:rFonts w:ascii="仿宋" w:hAnsi="仿宋" w:eastAsia="仿宋" w:cs="仿宋"/>
          <w:color w:val="000000" w:themeColor="text1"/>
          <w:sz w:val="24"/>
          <w:szCs w:val="24"/>
          <w:highlight w:val="none"/>
        </w:rPr>
      </w:pPr>
    </w:p>
    <w:p w14:paraId="690382AA">
      <w:pPr>
        <w:spacing w:line="400" w:lineRule="exact"/>
        <w:rPr>
          <w:rFonts w:ascii="仿宋" w:hAnsi="仿宋" w:eastAsia="仿宋" w:cs="仿宋"/>
          <w:color w:val="000000" w:themeColor="text1"/>
          <w:sz w:val="24"/>
          <w:szCs w:val="24"/>
          <w:highlight w:val="none"/>
        </w:rPr>
      </w:pPr>
    </w:p>
    <w:p w14:paraId="6A59E749">
      <w:pPr>
        <w:pStyle w:val="5"/>
        <w:spacing w:line="400" w:lineRule="exact"/>
        <w:ind w:left="560"/>
        <w:rPr>
          <w:rFonts w:ascii="仿宋" w:hAnsi="仿宋" w:eastAsia="仿宋" w:cs="仿宋"/>
          <w:color w:val="000000" w:themeColor="text1"/>
          <w:sz w:val="24"/>
          <w:szCs w:val="24"/>
          <w:highlight w:val="none"/>
        </w:rPr>
      </w:pPr>
    </w:p>
    <w:p w14:paraId="56FCEF2F">
      <w:pPr>
        <w:spacing w:line="400" w:lineRule="exact"/>
        <w:rPr>
          <w:rFonts w:ascii="仿宋" w:hAnsi="仿宋" w:eastAsia="仿宋" w:cs="仿宋"/>
          <w:color w:val="000000" w:themeColor="text1"/>
          <w:sz w:val="24"/>
          <w:szCs w:val="24"/>
          <w:highlight w:val="none"/>
        </w:rPr>
      </w:pPr>
    </w:p>
    <w:p w14:paraId="174C7243">
      <w:pPr>
        <w:spacing w:line="400" w:lineRule="exact"/>
        <w:rPr>
          <w:rFonts w:ascii="仿宋" w:hAnsi="仿宋" w:eastAsia="仿宋"/>
          <w:b/>
          <w:bCs/>
          <w:color w:val="000000" w:themeColor="text1"/>
          <w:sz w:val="24"/>
          <w:szCs w:val="24"/>
          <w:highlight w:val="none"/>
        </w:rPr>
      </w:pPr>
    </w:p>
    <w:p w14:paraId="2887A692">
      <w:pPr>
        <w:spacing w:line="400" w:lineRule="exact"/>
        <w:rPr>
          <w:rFonts w:ascii="仿宋" w:hAnsi="仿宋" w:eastAsia="仿宋"/>
          <w:b/>
          <w:bCs/>
          <w:color w:val="000000" w:themeColor="text1"/>
          <w:sz w:val="24"/>
          <w:szCs w:val="24"/>
          <w:highlight w:val="none"/>
        </w:rPr>
      </w:pPr>
    </w:p>
    <w:p w14:paraId="26E56156">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四、资格条件及其他</w:t>
      </w:r>
    </w:p>
    <w:p w14:paraId="7DB133CC">
      <w:pPr>
        <w:snapToGrid w:val="0"/>
        <w:spacing w:line="400" w:lineRule="exact"/>
        <w:ind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（一）法人营业执照（副本）或事业单位法人证书（副本）或个体工商户营业执照或有效的自然人身份证明或社会团体法人登记证书复印件</w:t>
      </w:r>
    </w:p>
    <w:p w14:paraId="30523101">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（二）法定代表人身份证明书（格式）和法定代表人授权委托书（格式）</w:t>
      </w:r>
    </w:p>
    <w:p w14:paraId="3F5E6EDC">
      <w:pPr>
        <w:tabs>
          <w:tab w:val="left" w:pos="6300"/>
        </w:tabs>
        <w:snapToGrid w:val="0"/>
        <w:spacing w:line="400" w:lineRule="exact"/>
        <w:jc w:val="center"/>
        <w:rPr>
          <w:rFonts w:ascii="仿宋" w:hAnsi="仿宋" w:eastAsia="仿宋" w:cs="仿宋"/>
          <w:color w:val="000000" w:themeColor="text1"/>
          <w:sz w:val="24"/>
          <w:szCs w:val="24"/>
          <w:highlight w:val="none"/>
        </w:rPr>
      </w:pPr>
    </w:p>
    <w:p w14:paraId="470FE319">
      <w:pPr>
        <w:tabs>
          <w:tab w:val="left" w:pos="6300"/>
        </w:tabs>
        <w:snapToGrid w:val="0"/>
        <w:spacing w:line="400" w:lineRule="exact"/>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法定代表人授权委托书</w:t>
      </w:r>
    </w:p>
    <w:p w14:paraId="4508BAEF">
      <w:pPr>
        <w:tabs>
          <w:tab w:val="left" w:pos="6300"/>
        </w:tabs>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致：（采购人名称）：</w:t>
      </w:r>
    </w:p>
    <w:p w14:paraId="065D332B">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（法定代表人名称）是（供应商名称）的法定代表人，特授权（被授权人姓名及身份证代码）电话代表我单位全权办理上述项目的竞采、签约等具体工作，并签署全部有关文件、协议及合同。</w:t>
      </w:r>
    </w:p>
    <w:p w14:paraId="463D3FC7">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我单位对被授权人的签字负全部责任。</w:t>
      </w:r>
    </w:p>
    <w:p w14:paraId="48DB9CD3">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在撤消授权的书面通知以前，本授权书一直有效。被授权人在授权书有效期内签署的所有文件不因授权的撤消而失效。</w:t>
      </w:r>
    </w:p>
    <w:p w14:paraId="4F74A870">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021C670D">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4094660A">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被授权人：                                 法定代表人：</w:t>
      </w:r>
    </w:p>
    <w:p w14:paraId="5D39F592">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（签字或盖章）                             （签字或盖章）</w:t>
      </w:r>
    </w:p>
    <w:p w14:paraId="3D7321B0">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726CAFB7">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（附：被授权人身份证正反面复印件）</w:t>
      </w:r>
    </w:p>
    <w:p w14:paraId="1A4C3839">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1D9C2235">
      <w:pPr>
        <w:tabs>
          <w:tab w:val="left" w:pos="6300"/>
        </w:tabs>
        <w:snapToGrid w:val="0"/>
        <w:spacing w:line="400" w:lineRule="exact"/>
        <w:ind w:right="480" w:firstLine="570"/>
        <w:jc w:val="righ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供应商名称（公章）</w:t>
      </w:r>
    </w:p>
    <w:p w14:paraId="454119D4">
      <w:pPr>
        <w:tabs>
          <w:tab w:val="left" w:pos="6300"/>
        </w:tabs>
        <w:snapToGrid w:val="0"/>
        <w:spacing w:line="400" w:lineRule="exact"/>
        <w:ind w:right="480" w:firstLine="570"/>
        <w:jc w:val="righ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年   月   日</w:t>
      </w:r>
    </w:p>
    <w:p w14:paraId="5681B196">
      <w:pPr>
        <w:tabs>
          <w:tab w:val="left" w:pos="6300"/>
        </w:tabs>
        <w:snapToGrid w:val="0"/>
        <w:spacing w:line="400" w:lineRule="exact"/>
        <w:ind w:right="-1"/>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 xml:space="preserve">---------------------------------------------------------------------------   </w:t>
      </w:r>
    </w:p>
    <w:p w14:paraId="0CD8942E">
      <w:pPr>
        <w:tabs>
          <w:tab w:val="left" w:pos="6300"/>
        </w:tabs>
        <w:snapToGrid w:val="0"/>
        <w:spacing w:line="400" w:lineRule="exact"/>
        <w:ind w:right="-1"/>
        <w:rPr>
          <w:rFonts w:ascii="仿宋" w:hAnsi="仿宋" w:eastAsia="仿宋" w:cs="仿宋"/>
          <w:color w:val="000000" w:themeColor="text1"/>
          <w:sz w:val="24"/>
          <w:szCs w:val="24"/>
          <w:highlight w:val="none"/>
        </w:rPr>
      </w:pPr>
    </w:p>
    <w:p w14:paraId="1B054228">
      <w:pPr>
        <w:tabs>
          <w:tab w:val="left" w:pos="6300"/>
        </w:tabs>
        <w:snapToGrid w:val="0"/>
        <w:spacing w:line="400" w:lineRule="exact"/>
        <w:jc w:val="center"/>
        <w:rPr>
          <w:rFonts w:ascii="仿宋" w:hAnsi="仿宋" w:eastAsia="仿宋" w:cs="仿宋"/>
          <w:b/>
          <w:bCs/>
          <w:color w:val="000000" w:themeColor="text1"/>
          <w:sz w:val="24"/>
          <w:szCs w:val="24"/>
          <w:highlight w:val="none"/>
        </w:rPr>
      </w:pPr>
      <w:r>
        <w:rPr>
          <w:rFonts w:hint="eastAsia" w:ascii="仿宋" w:hAnsi="仿宋" w:eastAsia="仿宋" w:cs="仿宋"/>
          <w:b/>
          <w:bCs/>
          <w:color w:val="000000" w:themeColor="text1"/>
          <w:sz w:val="24"/>
          <w:szCs w:val="24"/>
          <w:highlight w:val="none"/>
        </w:rPr>
        <w:t>法定代表人身份证明书</w:t>
      </w:r>
    </w:p>
    <w:p w14:paraId="4C13A83E">
      <w:pPr>
        <w:tabs>
          <w:tab w:val="left" w:pos="6300"/>
        </w:tabs>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致：（采购人名称）：</w:t>
      </w:r>
    </w:p>
    <w:p w14:paraId="23BC1EF6">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（法定代表人名称及身份证代码）是（供应商名称）的法定代表人，电话代表我单位全权办理上述项目的竞采、签约等具体工作，并签署全部有关文件、协议及合同。签字负全部责任。</w:t>
      </w:r>
    </w:p>
    <w:p w14:paraId="47439E51">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40AD0CA6">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205CB414">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法定代表人（签字或盖章）：                          供应商名称（公章）</w:t>
      </w:r>
    </w:p>
    <w:p w14:paraId="4FD7779E">
      <w:pPr>
        <w:tabs>
          <w:tab w:val="left" w:pos="6300"/>
        </w:tabs>
        <w:snapToGrid w:val="0"/>
        <w:spacing w:line="400" w:lineRule="exact"/>
        <w:ind w:right="360" w:firstLine="570"/>
        <w:jc w:val="righ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年   月   日</w:t>
      </w:r>
    </w:p>
    <w:p w14:paraId="667E99AC">
      <w:pPr>
        <w:tabs>
          <w:tab w:val="left" w:pos="6300"/>
        </w:tabs>
        <w:snapToGrid w:val="0"/>
        <w:spacing w:line="400" w:lineRule="exact"/>
        <w:ind w:firstLine="57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（附：法定代表人身份证正反面复印件）</w:t>
      </w:r>
    </w:p>
    <w:p w14:paraId="3160F31F">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1077CA02">
      <w:pPr>
        <w:tabs>
          <w:tab w:val="left" w:pos="6300"/>
        </w:tabs>
        <w:snapToGrid w:val="0"/>
        <w:spacing w:line="400" w:lineRule="exact"/>
        <w:ind w:firstLine="570"/>
        <w:rPr>
          <w:rFonts w:ascii="仿宋" w:hAnsi="仿宋" w:eastAsia="仿宋" w:cs="仿宋"/>
          <w:color w:val="000000" w:themeColor="text1"/>
          <w:sz w:val="24"/>
          <w:szCs w:val="24"/>
          <w:highlight w:val="none"/>
        </w:rPr>
      </w:pPr>
    </w:p>
    <w:p w14:paraId="7112104F">
      <w:pPr>
        <w:snapToGrid w:val="0"/>
        <w:spacing w:line="400" w:lineRule="exact"/>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（三）基本资格条件承诺函</w:t>
      </w:r>
    </w:p>
    <w:p w14:paraId="32B3EDC8">
      <w:pPr>
        <w:widowControl/>
        <w:spacing w:line="400" w:lineRule="exact"/>
        <w:jc w:val="left"/>
        <w:rPr>
          <w:rFonts w:ascii="仿宋" w:hAnsi="仿宋" w:eastAsia="仿宋" w:cs="仿宋"/>
          <w:color w:val="000000" w:themeColor="text1"/>
          <w:sz w:val="24"/>
          <w:szCs w:val="24"/>
          <w:highlight w:val="none"/>
        </w:rPr>
      </w:pPr>
    </w:p>
    <w:p w14:paraId="409DE5C4">
      <w:pPr>
        <w:tabs>
          <w:tab w:val="left" w:pos="6300"/>
        </w:tabs>
        <w:snapToGrid w:val="0"/>
        <w:spacing w:line="400" w:lineRule="exact"/>
        <w:jc w:val="center"/>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基本资格条件承诺函</w:t>
      </w:r>
    </w:p>
    <w:p w14:paraId="03D98A53">
      <w:pPr>
        <w:tabs>
          <w:tab w:val="left" w:pos="6300"/>
        </w:tabs>
        <w:snapToGrid w:val="0"/>
        <w:spacing w:line="400" w:lineRule="exact"/>
        <w:rPr>
          <w:rFonts w:ascii="仿宋" w:hAnsi="仿宋" w:eastAsia="仿宋" w:cs="仿宋"/>
          <w:color w:val="000000" w:themeColor="text1"/>
          <w:sz w:val="24"/>
          <w:szCs w:val="24"/>
          <w:highlight w:val="none"/>
        </w:rPr>
      </w:pPr>
    </w:p>
    <w:p w14:paraId="157EADA0">
      <w:pPr>
        <w:tabs>
          <w:tab w:val="left" w:pos="6300"/>
        </w:tabs>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致（采购人名称</w:t>
      </w:r>
      <w:r>
        <w:rPr>
          <w:rFonts w:hint="eastAsia" w:ascii="仿宋" w:hAnsi="仿宋" w:eastAsia="仿宋" w:cs="仿宋"/>
          <w:b/>
          <w:bCs/>
          <w:color w:val="000000" w:themeColor="text1"/>
          <w:sz w:val="24"/>
          <w:szCs w:val="24"/>
          <w:highlight w:val="none"/>
        </w:rPr>
        <w:t>/</w:t>
      </w:r>
      <w:r>
        <w:rPr>
          <w:rFonts w:hint="eastAsia" w:ascii="仿宋" w:hAnsi="仿宋" w:eastAsia="仿宋" w:cs="仿宋"/>
          <w:color w:val="000000" w:themeColor="text1"/>
          <w:sz w:val="24"/>
          <w:szCs w:val="24"/>
          <w:highlight w:val="none"/>
        </w:rPr>
        <w:t>采购代理机构名称）：</w:t>
      </w:r>
    </w:p>
    <w:p w14:paraId="3D7CD3F7">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（投标人名称）郑重承诺：</w:t>
      </w:r>
    </w:p>
    <w:p w14:paraId="7EB786FA">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1.我方具有良好的商业信誉和健全的财务会计制度，具有履行合同所必需的设备和专业技术能力，具</w:t>
      </w:r>
      <w:r>
        <w:rPr>
          <w:rFonts w:hint="eastAsia" w:ascii="仿宋" w:hAnsi="仿宋" w:eastAsia="仿宋" w:cs="仿宋"/>
          <w:color w:val="000000" w:themeColor="text1"/>
          <w:sz w:val="24"/>
          <w:szCs w:val="24"/>
          <w:highlight w:val="none"/>
          <w:lang w:val="zh-CN"/>
        </w:rPr>
        <w:t>有依法缴纳税收和社会保障金的良好记录</w:t>
      </w:r>
      <w:r>
        <w:rPr>
          <w:rFonts w:hint="eastAsia" w:ascii="仿宋" w:hAnsi="仿宋" w:eastAsia="仿宋" w:cs="仿宋"/>
          <w:color w:val="000000" w:themeColor="text1"/>
          <w:sz w:val="24"/>
          <w:szCs w:val="24"/>
          <w:highlight w:val="none"/>
        </w:rPr>
        <w:t>，参加本项目采购活动前三年内无重大违法活动记录。</w:t>
      </w:r>
    </w:p>
    <w:p w14:paraId="6AF38E73">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2A1B880">
      <w:pPr>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3.我方在采购项目评审（评标）环节结束后，随时接受采购人、采购代理机构的检查验证，配合提供相关证明材料，证明符合《中华人民共和国政府采购法》规定的投标人基本资格条件。</w:t>
      </w:r>
    </w:p>
    <w:p w14:paraId="2F5C15FE">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我方对以上承诺负全部法律责任。</w:t>
      </w:r>
    </w:p>
    <w:p w14:paraId="14AD1DD2">
      <w:pPr>
        <w:tabs>
          <w:tab w:val="left" w:pos="6300"/>
        </w:tabs>
        <w:snapToGrid w:val="0"/>
        <w:spacing w:line="400" w:lineRule="exact"/>
        <w:ind w:firstLine="480" w:firstLineChars="200"/>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特此承诺。</w:t>
      </w:r>
    </w:p>
    <w:p w14:paraId="3D86170D">
      <w:pPr>
        <w:tabs>
          <w:tab w:val="left" w:pos="6300"/>
        </w:tabs>
        <w:snapToGrid w:val="0"/>
        <w:spacing w:line="400" w:lineRule="exact"/>
        <w:rPr>
          <w:rFonts w:ascii="仿宋" w:hAnsi="仿宋" w:eastAsia="仿宋" w:cs="仿宋"/>
          <w:color w:val="000000" w:themeColor="text1"/>
          <w:sz w:val="24"/>
          <w:szCs w:val="24"/>
          <w:highlight w:val="none"/>
        </w:rPr>
      </w:pPr>
    </w:p>
    <w:p w14:paraId="60D2ED31">
      <w:pPr>
        <w:tabs>
          <w:tab w:val="left" w:pos="6300"/>
        </w:tabs>
        <w:snapToGrid w:val="0"/>
        <w:spacing w:line="400" w:lineRule="exact"/>
        <w:ind w:right="424" w:firstLine="570"/>
        <w:jc w:val="righ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（投标人公章）</w:t>
      </w:r>
    </w:p>
    <w:p w14:paraId="31D93A04">
      <w:pPr>
        <w:tabs>
          <w:tab w:val="left" w:pos="6300"/>
        </w:tabs>
        <w:snapToGrid w:val="0"/>
        <w:spacing w:line="400" w:lineRule="exact"/>
        <w:ind w:right="480" w:firstLine="570"/>
        <w:jc w:val="right"/>
        <w:rPr>
          <w:rFonts w:ascii="仿宋" w:hAnsi="仿宋" w:eastAsia="仿宋" w:cs="仿宋"/>
          <w:color w:val="000000" w:themeColor="text1"/>
          <w:sz w:val="24"/>
          <w:szCs w:val="24"/>
          <w:highlight w:val="none"/>
        </w:rPr>
      </w:pPr>
      <w:r>
        <w:rPr>
          <w:rFonts w:hint="eastAsia" w:ascii="仿宋" w:hAnsi="仿宋" w:eastAsia="仿宋" w:cs="仿宋"/>
          <w:color w:val="000000" w:themeColor="text1"/>
          <w:sz w:val="24"/>
          <w:szCs w:val="24"/>
          <w:highlight w:val="none"/>
        </w:rPr>
        <w:t>年   月   日</w:t>
      </w:r>
    </w:p>
    <w:p w14:paraId="08EDFB98">
      <w:pPr>
        <w:snapToGrid w:val="0"/>
        <w:spacing w:line="400" w:lineRule="exact"/>
        <w:rPr>
          <w:rFonts w:ascii="仿宋" w:hAnsi="仿宋" w:eastAsia="仿宋"/>
          <w:color w:val="000000" w:themeColor="text1"/>
          <w:sz w:val="24"/>
          <w:szCs w:val="24"/>
          <w:highlight w:val="none"/>
        </w:rPr>
      </w:pPr>
    </w:p>
    <w:p w14:paraId="38316485">
      <w:pPr>
        <w:snapToGrid w:val="0"/>
        <w:spacing w:line="400" w:lineRule="exact"/>
        <w:rPr>
          <w:rFonts w:ascii="仿宋" w:hAnsi="仿宋" w:eastAsia="仿宋" w:cs="仿宋"/>
          <w:color w:val="000000" w:themeColor="text1"/>
          <w:sz w:val="24"/>
          <w:szCs w:val="24"/>
          <w:highlight w:val="none"/>
        </w:rPr>
      </w:pPr>
      <w:r>
        <w:rPr>
          <w:rFonts w:hint="eastAsia" w:ascii="仿宋" w:hAnsi="仿宋" w:eastAsia="仿宋"/>
          <w:color w:val="000000" w:themeColor="text1"/>
          <w:sz w:val="24"/>
          <w:szCs w:val="24"/>
          <w:highlight w:val="none"/>
        </w:rPr>
        <w:t>（四）特定资格条件证书或证明文件</w:t>
      </w:r>
    </w:p>
    <w:p w14:paraId="6C40D6E7">
      <w:pPr>
        <w:spacing w:line="400" w:lineRule="exact"/>
        <w:rPr>
          <w:rFonts w:ascii="仿宋" w:hAnsi="仿宋" w:eastAsia="仿宋"/>
          <w:b/>
          <w:bCs/>
          <w:color w:val="000000" w:themeColor="text1"/>
          <w:sz w:val="24"/>
          <w:szCs w:val="24"/>
          <w:highlight w:val="none"/>
        </w:rPr>
      </w:pPr>
      <w:r>
        <w:rPr>
          <w:rFonts w:hint="eastAsia" w:ascii="仿宋" w:hAnsi="仿宋" w:eastAsia="仿宋"/>
          <w:b/>
          <w:bCs/>
          <w:color w:val="000000" w:themeColor="text1"/>
          <w:sz w:val="24"/>
          <w:szCs w:val="24"/>
          <w:highlight w:val="none"/>
        </w:rPr>
        <w:t>五、其他应提供的资料</w:t>
      </w:r>
    </w:p>
    <w:p w14:paraId="42EA8D29">
      <w:pPr>
        <w:tabs>
          <w:tab w:val="left" w:pos="6300"/>
        </w:tabs>
        <w:snapToGrid w:val="0"/>
        <w:spacing w:line="400" w:lineRule="exact"/>
        <w:ind w:right="480" w:firstLine="480" w:firstLineChars="200"/>
        <w:rPr>
          <w:rFonts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其他与项目有关的资料（自附）</w:t>
      </w:r>
      <w:bookmarkEnd w:id="0"/>
    </w:p>
    <w:p w14:paraId="7969D294">
      <w:pPr>
        <w:pStyle w:val="5"/>
        <w:spacing w:line="400" w:lineRule="exact"/>
        <w:ind w:left="560"/>
        <w:rPr>
          <w:rFonts w:ascii="仿宋" w:hAnsi="仿宋" w:eastAsia="仿宋"/>
          <w:color w:val="000000" w:themeColor="text1"/>
          <w:sz w:val="24"/>
          <w:szCs w:val="24"/>
          <w:highlight w:val="none"/>
        </w:rPr>
      </w:pPr>
    </w:p>
    <w:p w14:paraId="13B4295A">
      <w:pPr>
        <w:spacing w:line="400" w:lineRule="exact"/>
        <w:rPr>
          <w:rFonts w:ascii="仿宋" w:hAnsi="仿宋" w:eastAsia="仿宋"/>
          <w:color w:val="000000" w:themeColor="text1"/>
          <w:sz w:val="24"/>
          <w:szCs w:val="24"/>
          <w:highlight w:val="none"/>
        </w:rPr>
      </w:pPr>
    </w:p>
    <w:p w14:paraId="15984AEE">
      <w:pPr>
        <w:pStyle w:val="5"/>
        <w:spacing w:line="400" w:lineRule="exact"/>
        <w:ind w:left="560"/>
        <w:rPr>
          <w:rFonts w:ascii="仿宋" w:hAnsi="仿宋" w:eastAsia="仿宋"/>
          <w:color w:val="000000" w:themeColor="text1"/>
          <w:sz w:val="24"/>
          <w:szCs w:val="24"/>
          <w:highlight w:val="none"/>
        </w:rPr>
      </w:pPr>
    </w:p>
    <w:p w14:paraId="24281715">
      <w:pPr>
        <w:spacing w:line="400" w:lineRule="exact"/>
        <w:rPr>
          <w:rFonts w:ascii="仿宋" w:hAnsi="仿宋" w:eastAsia="仿宋"/>
          <w:color w:val="000000" w:themeColor="text1"/>
          <w:sz w:val="24"/>
          <w:szCs w:val="24"/>
          <w:highlight w:val="none"/>
        </w:rPr>
      </w:pPr>
    </w:p>
    <w:p w14:paraId="42E10877">
      <w:pPr>
        <w:pStyle w:val="5"/>
        <w:spacing w:line="400" w:lineRule="exact"/>
        <w:ind w:left="560"/>
        <w:rPr>
          <w:rFonts w:ascii="仿宋" w:hAnsi="仿宋" w:eastAsia="仿宋"/>
          <w:color w:val="000000" w:themeColor="text1"/>
          <w:sz w:val="24"/>
          <w:szCs w:val="24"/>
          <w:highlight w:val="none"/>
        </w:rPr>
      </w:pPr>
    </w:p>
    <w:p w14:paraId="4DB2AE07">
      <w:pPr>
        <w:spacing w:line="400" w:lineRule="exact"/>
        <w:rPr>
          <w:rFonts w:ascii="仿宋" w:hAnsi="仿宋" w:eastAsia="仿宋"/>
          <w:color w:val="000000" w:themeColor="text1"/>
          <w:sz w:val="24"/>
          <w:szCs w:val="24"/>
          <w:highlight w:val="none"/>
        </w:rPr>
      </w:pPr>
    </w:p>
    <w:p w14:paraId="17C39CC1">
      <w:pPr>
        <w:pStyle w:val="5"/>
        <w:spacing w:line="400" w:lineRule="exact"/>
        <w:ind w:left="560"/>
        <w:jc w:val="center"/>
        <w:rPr>
          <w:rFonts w:ascii="仿宋" w:hAnsi="仿宋" w:eastAsia="仿宋"/>
          <w:color w:val="000000" w:themeColor="text1"/>
          <w:sz w:val="24"/>
          <w:szCs w:val="24"/>
          <w:highlight w:val="none"/>
        </w:rPr>
      </w:pPr>
    </w:p>
    <w:p w14:paraId="7885028C">
      <w:pPr>
        <w:pStyle w:val="5"/>
        <w:spacing w:line="400" w:lineRule="exact"/>
        <w:ind w:left="560"/>
        <w:jc w:val="center"/>
        <w:rPr>
          <w:rFonts w:ascii="仿宋" w:hAnsi="仿宋" w:eastAsia="仿宋"/>
          <w:color w:val="000000" w:themeColor="text1"/>
          <w:sz w:val="24"/>
          <w:szCs w:val="24"/>
          <w:highlight w:val="none"/>
        </w:rPr>
      </w:pPr>
    </w:p>
    <w:p w14:paraId="52AA1256">
      <w:pPr>
        <w:pStyle w:val="5"/>
        <w:spacing w:line="400" w:lineRule="exact"/>
        <w:ind w:left="560"/>
        <w:jc w:val="center"/>
        <w:rPr>
          <w:rFonts w:ascii="仿宋" w:hAnsi="仿宋" w:eastAsia="仿宋"/>
          <w:color w:val="000000" w:themeColor="text1"/>
          <w:sz w:val="24"/>
          <w:szCs w:val="24"/>
          <w:highlight w:val="none"/>
        </w:rPr>
      </w:pPr>
    </w:p>
    <w:p w14:paraId="04A43F28">
      <w:pPr>
        <w:pStyle w:val="5"/>
        <w:spacing w:line="400" w:lineRule="exact"/>
        <w:ind w:left="560"/>
        <w:jc w:val="center"/>
        <w:rPr>
          <w:color w:val="000000" w:themeColor="text1"/>
          <w:highlight w:val="none"/>
        </w:rPr>
      </w:pPr>
      <w:r>
        <w:rPr>
          <w:rFonts w:hint="eastAsia" w:ascii="仿宋" w:hAnsi="仿宋" w:eastAsia="仿宋"/>
          <w:color w:val="000000" w:themeColor="text1"/>
          <w:sz w:val="24"/>
          <w:szCs w:val="24"/>
          <w:highlight w:val="none"/>
        </w:rPr>
        <w:t>（结束）</w:t>
      </w:r>
    </w:p>
    <w:p w14:paraId="7B0B306C">
      <w:pPr>
        <w:pStyle w:val="5"/>
        <w:spacing w:line="400" w:lineRule="exact"/>
        <w:ind w:left="560"/>
        <w:jc w:val="center"/>
        <w:rPr>
          <w:rFonts w:ascii="仿宋" w:hAnsi="仿宋" w:eastAsia="仿宋"/>
          <w:color w:val="000000" w:themeColor="text1"/>
          <w:sz w:val="24"/>
          <w:szCs w:val="24"/>
          <w:highlight w:val="none"/>
        </w:rPr>
      </w:pPr>
    </w:p>
    <w:p w14:paraId="6819EDBC">
      <w:pPr>
        <w:pStyle w:val="5"/>
        <w:spacing w:line="400" w:lineRule="exact"/>
        <w:ind w:left="560"/>
        <w:jc w:val="center"/>
        <w:rPr>
          <w:rFonts w:ascii="仿宋" w:hAnsi="仿宋" w:eastAsia="仿宋"/>
          <w:color w:val="000000" w:themeColor="text1"/>
          <w:sz w:val="24"/>
          <w:szCs w:val="24"/>
          <w:highlight w:val="none"/>
        </w:rPr>
      </w:pPr>
    </w:p>
    <w:sectPr>
      <w:headerReference r:id="rId9" w:type="default"/>
      <w:footerReference r:id="rId10"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072A928-422B-426A-924E-C28F729B7A15}"/>
  </w:font>
  <w:font w:name="黑体">
    <w:panose1 w:val="02010609060101010101"/>
    <w:charset w:val="86"/>
    <w:family w:val="auto"/>
    <w:pitch w:val="default"/>
    <w:sig w:usb0="800002BF" w:usb1="38CF7CFA" w:usb2="00000016" w:usb3="00000000" w:csb0="00040001" w:csb1="00000000"/>
    <w:embedRegular r:id="rId2" w:fontKey="{A45D9826-FDB6-4577-BB98-B990E067956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embedRegular r:id="rId3" w:fontKey="{73DE78DA-4191-4BB0-9062-3B792EFA7B8B}"/>
  </w:font>
  <w:font w:name="仿宋">
    <w:panose1 w:val="02010609060101010101"/>
    <w:charset w:val="86"/>
    <w:family w:val="modern"/>
    <w:pitch w:val="default"/>
    <w:sig w:usb0="800002BF" w:usb1="38CF7CFA" w:usb2="00000016" w:usb3="00000000" w:csb0="00040001" w:csb1="00000000"/>
    <w:embedRegular r:id="rId4" w:fontKey="{D9A4FDA6-0991-4AF2-82D9-722E0AA137E3}"/>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embedRegular r:id="rId5" w:fontKey="{5E7079F9-A171-46CD-A97A-729C65FF9F92}"/>
  </w:font>
  <w:font w:name="方正黑体_GBK">
    <w:altName w:val="Arial Unicode MS"/>
    <w:panose1 w:val="00000000000000000000"/>
    <w:charset w:val="86"/>
    <w:family w:val="script"/>
    <w:pitch w:val="default"/>
    <w:sig w:usb0="00000000" w:usb1="00000000" w:usb2="00000000" w:usb3="00000000" w:csb0="00040000" w:csb1="00000000"/>
    <w:embedRegular r:id="rId6" w:fontKey="{3417F20D-7A49-488D-8E89-4061F56554A0}"/>
  </w:font>
  <w:font w:name="Arial Unicode MS">
    <w:panose1 w:val="020B0604020202020204"/>
    <w:charset w:val="86"/>
    <w:family w:val="auto"/>
    <w:pitch w:val="default"/>
    <w:sig w:usb0="FFFFFFFF" w:usb1="E9FFFFFF" w:usb2="0000003F" w:usb3="00000000" w:csb0="603F01FF" w:csb1="FFFF0000"/>
  </w:font>
  <w:font w:name="方正仿宋_GBK">
    <w:panose1 w:val="02000000000000000000"/>
    <w:charset w:val="86"/>
    <w:family w:val="script"/>
    <w:pitch w:val="default"/>
    <w:sig w:usb0="A00002BF" w:usb1="38CF7CFA" w:usb2="00082016" w:usb3="00000000" w:csb0="00040001" w:csb1="00000000"/>
    <w:embedRegular r:id="rId7" w:fontKey="{E7278308-3160-48ED-BF6A-3201FE4990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BDD03">
    <w:pPr>
      <w:pStyle w:val="12"/>
      <w:jc w:val="center"/>
      <w:rPr>
        <w:rFonts w:ascii="宋体"/>
        <w:sz w:val="21"/>
        <w:szCs w:val="21"/>
      </w:rPr>
    </w:pPr>
    <w:r>
      <w:rPr>
        <w:sz w:val="21"/>
      </w:rP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joinstyle="miter"/>
          <v:imagedata o:title=""/>
          <o:lock v:ext="edit"/>
          <v:textbox inset="0mm,0mm,0mm,0mm" style="mso-fit-shape-to-text:t;">
            <w:txbxContent>
              <w:p w14:paraId="21E6CB53">
                <w:pPr>
                  <w:pStyle w:val="12"/>
                </w:pPr>
                <w:r>
                  <w:fldChar w:fldCharType="begin"/>
                </w:r>
                <w:r>
                  <w:instrText xml:space="preserve"> PAGE  \* MERGEFORMAT </w:instrText>
                </w:r>
                <w:r>
                  <w:fldChar w:fldCharType="separate"/>
                </w:r>
                <w:r>
                  <w:t>- 6 -</w:t>
                </w:r>
                <w:r>
                  <w:fldChar w:fldCharType="end"/>
                </w:r>
              </w:p>
            </w:txbxContent>
          </v:textbox>
        </v:shape>
      </w:pict>
    </w:r>
    <w:r>
      <w:rPr>
        <w:sz w:val="21"/>
      </w:rPr>
      <w:pict>
        <v:shape id="_x0000_s1030" o:spid="_x0000_s1030" o:spt="202" type="#_x0000_t202" style="position:absolute;left:0pt;margin-top:0pt;height:17.6pt;width:41.8pt;mso-position-horizontal:center;mso-position-horizontal-relative:margin;z-index:251659264;mso-width-relative:page;mso-height-relative:page;" filled="f" stroked="f" coordsize="21600,21600" o:gfxdata="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WRLht0wAAAAMBAAAPAAAAAAAAAAEAIAAAACIAAABkcnMvZG93bnJl&#10;di54bWxQSwECFAAUAAAACACHTuJATjZqODsCAABvBAAADgAAAAAAAAABACAAAAAiAQAAZHJzL2Uy&#10;b0RvYy54bWxQSwUGAAAAAAYABgBZAQAAzwUAAAAA&#10;">
          <v:path/>
          <v:fill on="f" focussize="0,0"/>
          <v:stroke on="f" weight="0.5pt" joinstyle="miter"/>
          <v:imagedata o:title=""/>
          <o:lock v:ext="edit"/>
          <v:textbox inset="0mm,0mm,0mm,0mm">
            <w:txbxContent>
              <w:p w14:paraId="26294776">
                <w:pPr>
                  <w:pStyle w:val="12"/>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E9F8A">
    <w:pPr>
      <w:pStyle w:val="12"/>
    </w:pPr>
    <w: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path/>
          <v:fill on="f" focussize="0,0"/>
          <v:stroke on="f" weight="0.5pt" joinstyle="miter"/>
          <v:imagedata o:title=""/>
          <o:lock v:ext="edit"/>
          <v:textbox inset="0mm,0mm,0mm,0mm" style="mso-fit-shape-to-text:t;">
            <w:txbxContent>
              <w:p w14:paraId="011C7284">
                <w:pPr>
                  <w:pStyle w:val="12"/>
                </w:pPr>
                <w:r>
                  <w:fldChar w:fldCharType="begin"/>
                </w:r>
                <w:r>
                  <w:instrText xml:space="preserve"> PAGE  \* MERGEFORMAT </w:instrText>
                </w:r>
                <w:r>
                  <w:fldChar w:fldCharType="separate"/>
                </w:r>
                <w:r>
                  <w:t>- 1 -</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B666E">
    <w:pPr>
      <w:pStyle w:val="12"/>
    </w:pPr>
    <w:r>
      <w:pict>
        <v:shape id="_x0000_s1028" o:spid="_x0000_s1028"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path/>
          <v:fill on="f" focussize="0,0"/>
          <v:stroke on="f" weight="0.5pt" joinstyle="miter"/>
          <v:imagedata o:title=""/>
          <o:lock v:ext="edit"/>
          <v:textbox inset="0mm,0mm,0mm,0mm" style="mso-fit-shape-to-text:t;">
            <w:txbxContent>
              <w:p w14:paraId="5FD8C683">
                <w:pPr>
                  <w:pStyle w:val="12"/>
                </w:pPr>
                <w:r>
                  <w:fldChar w:fldCharType="begin"/>
                </w:r>
                <w:r>
                  <w:instrText xml:space="preserve"> PAGE  \* MERGEFORMAT </w:instrText>
                </w:r>
                <w:r>
                  <w:fldChar w:fldCharType="separate"/>
                </w:r>
                <w:r>
                  <w:t>- 2 -</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D798C">
    <w:pPr>
      <w:pStyle w:val="12"/>
    </w:pPr>
    <w:r>
      <w:pict>
        <v:shape id="_x0000_s1027" o:spid="_x0000_s1027"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path/>
          <v:fill on="f" focussize="0,0"/>
          <v:stroke on="f" weight="0.5pt" joinstyle="miter"/>
          <v:imagedata o:title=""/>
          <o:lock v:ext="edit"/>
          <v:textbox inset="0mm,0mm,0mm,0mm" style="mso-fit-shape-to-text:t;">
            <w:txbxContent>
              <w:p w14:paraId="512C56FC">
                <w:pPr>
                  <w:pStyle w:val="12"/>
                </w:pPr>
                <w:r>
                  <w:fldChar w:fldCharType="begin"/>
                </w:r>
                <w:r>
                  <w:instrText xml:space="preserve"> PAGE  \* MERGEFORMAT </w:instrText>
                </w:r>
                <w:r>
                  <w:fldChar w:fldCharType="separate"/>
                </w:r>
                <w:r>
                  <w:t>- 6 -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7D919">
    <w:pPr>
      <w:pStyle w:val="13"/>
      <w:jc w:val="both"/>
    </w:pPr>
    <w:r>
      <w:rPr>
        <w:rFonts w:hint="eastAsia" w:ascii="仿宋" w:hAnsi="仿宋" w:eastAsia="仿宋" w:cs="宋体"/>
      </w:rPr>
      <w:t>开州区人民医院竞采文件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83F3A">
    <w:pPr>
      <w:pStyle w:val="13"/>
      <w:jc w:val="both"/>
    </w:pPr>
    <w:r>
      <w:rPr>
        <w:rFonts w:hint="eastAsia" w:ascii="仿宋" w:hAnsi="仿宋" w:eastAsia="仿宋" w:cs="宋体"/>
      </w:rPr>
      <w:t>开州区人民医院竞采文件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1E539">
    <w:pPr>
      <w:pStyle w:val="13"/>
      <w:pBdr>
        <w:bottom w:val="none" w:color="auto" w:sz="0" w:space="1"/>
      </w:pBdr>
      <w:jc w:val="both"/>
      <w:rPr>
        <w:rFonts w:ascii="方正仿宋_GBK" w:eastAsia="方正仿宋_GBK"/>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63649">
    <w:pPr>
      <w:pStyle w:val="13"/>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F39E47"/>
    <w:multiLevelType w:val="singleLevel"/>
    <w:tmpl w:val="E3F39E47"/>
    <w:lvl w:ilvl="0" w:tentative="0">
      <w:start w:val="4"/>
      <w:numFmt w:val="chineseCounting"/>
      <w:suff w:val="space"/>
      <w:lvlText w:val="第%1篇"/>
      <w:lvlJc w:val="left"/>
      <w:rPr>
        <w:rFonts w:hint="eastAsia"/>
      </w:rPr>
    </w:lvl>
  </w:abstractNum>
  <w:abstractNum w:abstractNumId="1">
    <w:nsid w:val="F7B9F176"/>
    <w:multiLevelType w:val="singleLevel"/>
    <w:tmpl w:val="F7B9F176"/>
    <w:lvl w:ilvl="0" w:tentative="0">
      <w:start w:val="1"/>
      <w:numFmt w:val="chineseCounting"/>
      <w:suff w:val="space"/>
      <w:lvlText w:val="第%1篇"/>
      <w:lvlJc w:val="left"/>
      <w:rPr>
        <w:rFonts w:hint="eastAsia"/>
      </w:rPr>
    </w:lvl>
  </w:abstractNum>
  <w:abstractNum w:abstractNumId="2">
    <w:nsid w:val="64F7617D"/>
    <w:multiLevelType w:val="singleLevel"/>
    <w:tmpl w:val="64F7617D"/>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k3MTc3YTdlMGI4NmIzMDg1NjFmYzYzMGRkZDVmMzkifQ=="/>
  </w:docVars>
  <w:rsids>
    <w:rsidRoot w:val="005C2FF3"/>
    <w:rsid w:val="001217A2"/>
    <w:rsid w:val="001A75E0"/>
    <w:rsid w:val="001B6434"/>
    <w:rsid w:val="00263D0F"/>
    <w:rsid w:val="00382378"/>
    <w:rsid w:val="005C2FF3"/>
    <w:rsid w:val="006C5966"/>
    <w:rsid w:val="009D41F5"/>
    <w:rsid w:val="00AD1C86"/>
    <w:rsid w:val="00E37A4D"/>
    <w:rsid w:val="00E818D5"/>
    <w:rsid w:val="00F660BB"/>
    <w:rsid w:val="0103480A"/>
    <w:rsid w:val="02750329"/>
    <w:rsid w:val="03AD6AFB"/>
    <w:rsid w:val="04671EF4"/>
    <w:rsid w:val="050E0EBA"/>
    <w:rsid w:val="070502F3"/>
    <w:rsid w:val="0774295E"/>
    <w:rsid w:val="09800F43"/>
    <w:rsid w:val="09F022F6"/>
    <w:rsid w:val="0A80786B"/>
    <w:rsid w:val="0A8A06EA"/>
    <w:rsid w:val="0C940B5C"/>
    <w:rsid w:val="0D2048E2"/>
    <w:rsid w:val="0D865199"/>
    <w:rsid w:val="0EA80AEA"/>
    <w:rsid w:val="0F692FC4"/>
    <w:rsid w:val="0FEA729A"/>
    <w:rsid w:val="115B2DE0"/>
    <w:rsid w:val="12685B14"/>
    <w:rsid w:val="13277EBE"/>
    <w:rsid w:val="13526F03"/>
    <w:rsid w:val="13E45EFA"/>
    <w:rsid w:val="14643D5A"/>
    <w:rsid w:val="15C947BC"/>
    <w:rsid w:val="15E11B06"/>
    <w:rsid w:val="15FB249C"/>
    <w:rsid w:val="16201F02"/>
    <w:rsid w:val="176F6C9D"/>
    <w:rsid w:val="1786291E"/>
    <w:rsid w:val="17AC7EF2"/>
    <w:rsid w:val="19031D93"/>
    <w:rsid w:val="19C95A34"/>
    <w:rsid w:val="1A0314E0"/>
    <w:rsid w:val="1A1E542C"/>
    <w:rsid w:val="1A7E3C31"/>
    <w:rsid w:val="1AE52E1C"/>
    <w:rsid w:val="1BA333BA"/>
    <w:rsid w:val="1C7B17E0"/>
    <w:rsid w:val="1D6C2838"/>
    <w:rsid w:val="1E866281"/>
    <w:rsid w:val="1ECA6EAF"/>
    <w:rsid w:val="1EDF295B"/>
    <w:rsid w:val="1F7E7F2B"/>
    <w:rsid w:val="1FD71884"/>
    <w:rsid w:val="1FF13FC9"/>
    <w:rsid w:val="20796DDF"/>
    <w:rsid w:val="20857532"/>
    <w:rsid w:val="20BE2EA1"/>
    <w:rsid w:val="20DB65C8"/>
    <w:rsid w:val="21A460DD"/>
    <w:rsid w:val="21F273B2"/>
    <w:rsid w:val="21FE57A5"/>
    <w:rsid w:val="232C0139"/>
    <w:rsid w:val="23587446"/>
    <w:rsid w:val="24066BDB"/>
    <w:rsid w:val="24743258"/>
    <w:rsid w:val="26402458"/>
    <w:rsid w:val="269A360B"/>
    <w:rsid w:val="27DA63B5"/>
    <w:rsid w:val="284C3949"/>
    <w:rsid w:val="28706D19"/>
    <w:rsid w:val="28D9666D"/>
    <w:rsid w:val="28E9700A"/>
    <w:rsid w:val="29D87F57"/>
    <w:rsid w:val="2AB775FB"/>
    <w:rsid w:val="2B0C0F7B"/>
    <w:rsid w:val="2CC872DF"/>
    <w:rsid w:val="2E0B376C"/>
    <w:rsid w:val="2E3D144C"/>
    <w:rsid w:val="3034687E"/>
    <w:rsid w:val="31C83722"/>
    <w:rsid w:val="336254B1"/>
    <w:rsid w:val="35056B99"/>
    <w:rsid w:val="35212853"/>
    <w:rsid w:val="362C24D2"/>
    <w:rsid w:val="375C6DE7"/>
    <w:rsid w:val="37977010"/>
    <w:rsid w:val="37B91CB5"/>
    <w:rsid w:val="382B7E3B"/>
    <w:rsid w:val="38A05EBA"/>
    <w:rsid w:val="3AFC2927"/>
    <w:rsid w:val="3B144638"/>
    <w:rsid w:val="3D553051"/>
    <w:rsid w:val="3E4D56DB"/>
    <w:rsid w:val="3FB00407"/>
    <w:rsid w:val="3FCC0881"/>
    <w:rsid w:val="40485FDD"/>
    <w:rsid w:val="40D55514"/>
    <w:rsid w:val="41131C5E"/>
    <w:rsid w:val="4135788C"/>
    <w:rsid w:val="41D91034"/>
    <w:rsid w:val="435C016E"/>
    <w:rsid w:val="43A04866"/>
    <w:rsid w:val="449D27EC"/>
    <w:rsid w:val="46281F9F"/>
    <w:rsid w:val="462B03AA"/>
    <w:rsid w:val="4944592C"/>
    <w:rsid w:val="49575660"/>
    <w:rsid w:val="4A6309D2"/>
    <w:rsid w:val="4AC36325"/>
    <w:rsid w:val="4B9403B3"/>
    <w:rsid w:val="4BBF46D3"/>
    <w:rsid w:val="4C043F90"/>
    <w:rsid w:val="4D137AF0"/>
    <w:rsid w:val="4DAF557A"/>
    <w:rsid w:val="4E880069"/>
    <w:rsid w:val="517B3EB5"/>
    <w:rsid w:val="520D7203"/>
    <w:rsid w:val="523C056E"/>
    <w:rsid w:val="523F23C8"/>
    <w:rsid w:val="52A0325C"/>
    <w:rsid w:val="537072F8"/>
    <w:rsid w:val="54273E81"/>
    <w:rsid w:val="5480697A"/>
    <w:rsid w:val="55144405"/>
    <w:rsid w:val="554C0043"/>
    <w:rsid w:val="558D41B7"/>
    <w:rsid w:val="57C42203"/>
    <w:rsid w:val="58D46D5B"/>
    <w:rsid w:val="592270F5"/>
    <w:rsid w:val="5B752ACD"/>
    <w:rsid w:val="5C6B27CE"/>
    <w:rsid w:val="5C9708EB"/>
    <w:rsid w:val="5CD34BA6"/>
    <w:rsid w:val="5D2148DF"/>
    <w:rsid w:val="5DDF1336"/>
    <w:rsid w:val="5ED30E8D"/>
    <w:rsid w:val="5F383E79"/>
    <w:rsid w:val="5F6E5059"/>
    <w:rsid w:val="60825D61"/>
    <w:rsid w:val="60A2351A"/>
    <w:rsid w:val="61914A31"/>
    <w:rsid w:val="63556314"/>
    <w:rsid w:val="63FD4360"/>
    <w:rsid w:val="64B3331B"/>
    <w:rsid w:val="657E6CD2"/>
    <w:rsid w:val="66141EEF"/>
    <w:rsid w:val="66E2449E"/>
    <w:rsid w:val="6A906D98"/>
    <w:rsid w:val="6B8A454D"/>
    <w:rsid w:val="6C371ACE"/>
    <w:rsid w:val="6D150973"/>
    <w:rsid w:val="6FD35D4B"/>
    <w:rsid w:val="703D44F7"/>
    <w:rsid w:val="705850B9"/>
    <w:rsid w:val="70BD2BD3"/>
    <w:rsid w:val="711E623E"/>
    <w:rsid w:val="71A82352"/>
    <w:rsid w:val="72871BBF"/>
    <w:rsid w:val="72A11576"/>
    <w:rsid w:val="738B18DE"/>
    <w:rsid w:val="73970E27"/>
    <w:rsid w:val="73B33AB4"/>
    <w:rsid w:val="73DD44ED"/>
    <w:rsid w:val="73FA2FED"/>
    <w:rsid w:val="761D5EC9"/>
    <w:rsid w:val="76C45833"/>
    <w:rsid w:val="77A3571E"/>
    <w:rsid w:val="790243F1"/>
    <w:rsid w:val="7A8936B2"/>
    <w:rsid w:val="7AEA338E"/>
    <w:rsid w:val="7B6B2856"/>
    <w:rsid w:val="7BC260B9"/>
    <w:rsid w:val="7D627B54"/>
    <w:rsid w:val="7DF333F6"/>
    <w:rsid w:val="7ED6414B"/>
    <w:rsid w:val="7FBC12EF"/>
    <w:rsid w:val="7FCF77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autoRedefine/>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autoRedefine/>
    <w:qFormat/>
    <w:uiPriority w:val="0"/>
    <w:pPr>
      <w:ind w:left="420" w:leftChars="200"/>
    </w:pPr>
  </w:style>
  <w:style w:type="paragraph" w:styleId="6">
    <w:name w:val="Body Text"/>
    <w:basedOn w:val="1"/>
    <w:next w:val="1"/>
    <w:autoRedefine/>
    <w:qFormat/>
    <w:uiPriority w:val="0"/>
    <w:rPr>
      <w:rFonts w:ascii="仿宋_GB2312" w:eastAsia="仿宋_GB2312"/>
      <w:sz w:val="32"/>
    </w:rPr>
  </w:style>
  <w:style w:type="paragraph" w:styleId="7">
    <w:name w:val="Body Text Indent"/>
    <w:basedOn w:val="1"/>
    <w:autoRedefine/>
    <w:qFormat/>
    <w:uiPriority w:val="0"/>
    <w:pPr>
      <w:spacing w:line="700" w:lineRule="exact"/>
      <w:ind w:left="960"/>
    </w:pPr>
    <w:rPr>
      <w:sz w:val="44"/>
    </w:rPr>
  </w:style>
  <w:style w:type="paragraph" w:styleId="8">
    <w:name w:val="toc 3"/>
    <w:basedOn w:val="1"/>
    <w:next w:val="1"/>
    <w:qFormat/>
    <w:uiPriority w:val="39"/>
    <w:pPr>
      <w:ind w:left="840" w:leftChars="400"/>
    </w:pPr>
  </w:style>
  <w:style w:type="paragraph" w:styleId="9">
    <w:name w:val="Plain Text"/>
    <w:basedOn w:val="1"/>
    <w:qFormat/>
    <w:uiPriority w:val="0"/>
    <w:pPr>
      <w:snapToGrid w:val="0"/>
      <w:spacing w:line="380" w:lineRule="atLeast"/>
    </w:pPr>
    <w:rPr>
      <w:rFonts w:cs="Courier New"/>
      <w:szCs w:val="21"/>
    </w:rPr>
  </w:style>
  <w:style w:type="paragraph" w:styleId="10">
    <w:name w:val="Date"/>
    <w:basedOn w:val="1"/>
    <w:next w:val="1"/>
    <w:autoRedefine/>
    <w:qFormat/>
    <w:uiPriority w:val="0"/>
  </w:style>
  <w:style w:type="paragraph" w:styleId="11">
    <w:name w:val="Body Text Indent 2"/>
    <w:basedOn w:val="1"/>
    <w:autoRedefine/>
    <w:qFormat/>
    <w:uiPriority w:val="0"/>
    <w:pPr>
      <w:snapToGrid w:val="0"/>
      <w:spacing w:line="560" w:lineRule="atLeast"/>
      <w:ind w:firstLine="540"/>
    </w:p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4">
    <w:name w:val="toc 1"/>
    <w:basedOn w:val="1"/>
    <w:next w:val="1"/>
    <w:autoRedefine/>
    <w:qFormat/>
    <w:uiPriority w:val="0"/>
    <w:pPr>
      <w:spacing w:line="180" w:lineRule="auto"/>
      <w:jc w:val="center"/>
    </w:pPr>
    <w:rPr>
      <w:sz w:val="30"/>
    </w:rPr>
  </w:style>
  <w:style w:type="paragraph" w:styleId="15">
    <w:name w:val="List"/>
    <w:basedOn w:val="1"/>
    <w:autoRedefine/>
    <w:semiHidden/>
    <w:qFormat/>
    <w:uiPriority w:val="0"/>
    <w:pPr>
      <w:ind w:left="200" w:hanging="200" w:hangingChars="200"/>
    </w:pPr>
  </w:style>
  <w:style w:type="paragraph" w:styleId="16">
    <w:name w:val="toc 2"/>
    <w:basedOn w:val="1"/>
    <w:next w:val="1"/>
    <w:qFormat/>
    <w:uiPriority w:val="39"/>
    <w:pPr>
      <w:ind w:left="420" w:leftChars="200"/>
    </w:pPr>
  </w:style>
  <w:style w:type="paragraph" w:styleId="17">
    <w:name w:val="Body Text First Indent"/>
    <w:basedOn w:val="6"/>
    <w:qFormat/>
    <w:uiPriority w:val="0"/>
    <w:pPr>
      <w:spacing w:line="360" w:lineRule="auto"/>
      <w:ind w:firstLine="420"/>
    </w:pPr>
    <w:rPr>
      <w:rFonts w:ascii="宋体" w:hAnsi="宋体"/>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0"/>
    <w:autoRedefine/>
    <w:qFormat/>
    <w:uiPriority w:val="0"/>
  </w:style>
  <w:style w:type="character" w:styleId="22">
    <w:name w:val="Hyperlink"/>
    <w:qFormat/>
    <w:uiPriority w:val="99"/>
    <w:rPr>
      <w:rFonts w:ascii="Times New Roman" w:hAnsi="Times New Roman" w:eastAsia="宋体" w:cs="Times New Roman"/>
      <w:color w:val="0000FF"/>
      <w:u w:val="single"/>
    </w:rPr>
  </w:style>
  <w:style w:type="paragraph" w:customStyle="1" w:styleId="23">
    <w:name w:val="电建正文"/>
    <w:basedOn w:val="24"/>
    <w:autoRedefine/>
    <w:qFormat/>
    <w:uiPriority w:val="0"/>
    <w:pPr>
      <w:tabs>
        <w:tab w:val="left" w:pos="720"/>
      </w:tabs>
      <w:spacing w:line="360" w:lineRule="auto"/>
      <w:ind w:firstLine="200" w:firstLineChars="200"/>
    </w:pPr>
    <w:rPr>
      <w:rFonts w:ascii="Tahoma" w:hAnsi="Tahoma"/>
      <w:sz w:val="24"/>
    </w:rPr>
  </w:style>
  <w:style w:type="paragraph" w:customStyle="1" w:styleId="24">
    <w:name w:val="List First"/>
    <w:basedOn w:val="15"/>
    <w:next w:val="15"/>
    <w:autoRedefine/>
    <w:qFormat/>
    <w:uiPriority w:val="0"/>
    <w:pPr>
      <w:widowControl/>
      <w:tabs>
        <w:tab w:val="left" w:pos="720"/>
      </w:tabs>
      <w:overflowPunct w:val="0"/>
      <w:autoSpaceDE w:val="0"/>
      <w:autoSpaceDN w:val="0"/>
      <w:spacing w:before="80" w:after="80"/>
      <w:ind w:left="0"/>
      <w:jc w:val="left"/>
    </w:pPr>
    <w:rPr>
      <w:kern w:val="0"/>
      <w:sz w:val="20"/>
    </w:rPr>
  </w:style>
  <w:style w:type="paragraph" w:customStyle="1" w:styleId="25">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26">
    <w:name w:val="font41"/>
    <w:basedOn w:val="20"/>
    <w:qFormat/>
    <w:uiPriority w:val="0"/>
    <w:rPr>
      <w:rFonts w:ascii="仿宋_GB2312" w:eastAsia="仿宋_GB2312" w:cs="仿宋_GB2312"/>
      <w:b/>
      <w:bCs/>
      <w:color w:val="000000"/>
      <w:sz w:val="18"/>
      <w:szCs w:val="18"/>
      <w:u w:val="none"/>
    </w:rPr>
  </w:style>
  <w:style w:type="paragraph" w:customStyle="1" w:styleId="27">
    <w:name w:val="无间隔1"/>
    <w:autoRedefine/>
    <w:qFormat/>
    <w:uiPriority w:val="0"/>
    <w:pPr>
      <w:widowControl w:val="0"/>
      <w:jc w:val="both"/>
    </w:pPr>
    <w:rPr>
      <w:rFonts w:ascii="Calibri" w:hAnsi="Calibri" w:eastAsia="宋体" w:cs="黑体"/>
      <w:kern w:val="2"/>
      <w:sz w:val="21"/>
      <w:szCs w:val="22"/>
      <w:lang w:val="en-US" w:eastAsia="zh-CN" w:bidi="ar-SA"/>
    </w:rPr>
  </w:style>
  <w:style w:type="paragraph" w:customStyle="1" w:styleId="28">
    <w:name w:val="标题 21"/>
    <w:basedOn w:val="1"/>
    <w:qFormat/>
    <w:uiPriority w:val="0"/>
    <w:pPr>
      <w:keepNext/>
      <w:keepLines/>
      <w:snapToGrid w:val="0"/>
      <w:spacing w:line="360" w:lineRule="auto"/>
      <w:outlineLvl w:val="1"/>
    </w:pPr>
    <w:rPr>
      <w:rFonts w:ascii="宋体"/>
    </w:rPr>
  </w:style>
  <w:style w:type="paragraph" w:styleId="29">
    <w:name w:val="No Spacing"/>
    <w:qFormat/>
    <w:uiPriority w:val="1"/>
    <w:pPr>
      <w:widowControl w:val="0"/>
      <w:jc w:val="both"/>
    </w:pPr>
    <w:rPr>
      <w:rFonts w:asciiTheme="minorHAnsi" w:hAnsiTheme="minorHAnsi" w:eastAsiaTheme="minorEastAsia" w:cstheme="minorBidi"/>
      <w:kern w:val="2"/>
      <w:sz w:val="21"/>
      <w:szCs w:val="24"/>
      <w:lang w:val="en-US" w:eastAsia="zh-CN" w:bidi="ar-SA"/>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Table Text"/>
    <w:basedOn w:val="1"/>
    <w:semiHidden/>
    <w:qFormat/>
    <w:uiPriority w:val="0"/>
    <w:rPr>
      <w:rFonts w:ascii="宋体" w:hAnsi="宋体" w:cs="宋体"/>
      <w:sz w:val="19"/>
      <w:szCs w:val="19"/>
      <w:lang w:eastAsia="en-US"/>
    </w:rPr>
  </w:style>
  <w:style w:type="character" w:customStyle="1" w:styleId="32">
    <w:name w:val="font31"/>
    <w:basedOn w:val="20"/>
    <w:qFormat/>
    <w:uiPriority w:val="0"/>
    <w:rPr>
      <w:rFonts w:hint="eastAsia" w:ascii="宋体" w:hAnsi="宋体" w:eastAsia="宋体" w:cs="宋体"/>
      <w:color w:val="000000"/>
      <w:sz w:val="21"/>
      <w:szCs w:val="21"/>
      <w:u w:val="none"/>
    </w:rPr>
  </w:style>
  <w:style w:type="character" w:customStyle="1" w:styleId="33">
    <w:name w:val="font11"/>
    <w:basedOn w:val="20"/>
    <w:qFormat/>
    <w:uiPriority w:val="0"/>
    <w:rPr>
      <w:rFonts w:hint="default" w:ascii="Arial" w:hAnsi="Arial" w:cs="Arial"/>
      <w:color w:val="000000"/>
      <w:sz w:val="21"/>
      <w:szCs w:val="21"/>
      <w:u w:val="none"/>
    </w:rPr>
  </w:style>
  <w:style w:type="character" w:customStyle="1" w:styleId="34">
    <w:name w:val="font01"/>
    <w:basedOn w:val="20"/>
    <w:qFormat/>
    <w:uiPriority w:val="0"/>
    <w:rPr>
      <w:rFonts w:hint="eastAsia" w:ascii="宋体" w:hAnsi="宋体" w:eastAsia="宋体" w:cs="宋体"/>
      <w:color w:val="000000"/>
      <w:sz w:val="22"/>
      <w:szCs w:val="22"/>
      <w:u w:val="none"/>
    </w:rPr>
  </w:style>
  <w:style w:type="character" w:customStyle="1" w:styleId="35">
    <w:name w:val="font21"/>
    <w:basedOn w:val="20"/>
    <w:qFormat/>
    <w:uiPriority w:val="0"/>
    <w:rPr>
      <w:rFonts w:hint="default" w:ascii="Times New Roman" w:hAnsi="Times New Roman" w:cs="Times New Roman"/>
      <w:color w:val="000000"/>
      <w:sz w:val="22"/>
      <w:szCs w:val="22"/>
      <w:u w:val="none"/>
    </w:rPr>
  </w:style>
  <w:style w:type="character" w:customStyle="1" w:styleId="36">
    <w:name w:val="font71"/>
    <w:basedOn w:val="20"/>
    <w:qFormat/>
    <w:uiPriority w:val="0"/>
    <w:rPr>
      <w:rFonts w:hint="default" w:ascii="Times New Roman" w:hAnsi="Times New Roman" w:cs="Times New Roman"/>
      <w:color w:val="000000"/>
      <w:sz w:val="22"/>
      <w:szCs w:val="22"/>
      <w:u w:val="none"/>
    </w:rPr>
  </w:style>
  <w:style w:type="character" w:customStyle="1" w:styleId="37">
    <w:name w:val="font5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2162</Words>
  <Characters>2529</Characters>
  <Lines>82</Lines>
  <Paragraphs>23</Paragraphs>
  <TotalTime>17</TotalTime>
  <ScaleCrop>false</ScaleCrop>
  <LinksUpToDate>false</LinksUpToDate>
  <CharactersWithSpaces>2565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2024-07-30T02:20:00Z</dcterms:created>
  <dc:creator>Administrator</dc:creator>
  <cp:lastModifiedBy>言うに言えない</cp:lastModifiedBy>
  <cp:lastPrinted>2025-08-07T00:51:00Z</cp:lastPrinted>
  <dcterms:modified xsi:type="dcterms:W3CDTF">2026-07-31T08:29:56Z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4037F2A83C104927B6A0A6E243AAE840_13</vt:lpwstr>
  </property>
  <property fmtid="{D5CDD505-2E9C-101B-9397-08002B2CF9AE}" pid="4" name="KSOTemplateDocerSaveRecord">
    <vt:lpwstr>eyJoZGlkIjoiYWFhNDllMWZkYzg1NWNkMDRjNDkyYzYwYjYwMjE5ZDIiLCJ1c2VySWQiOiI3ODQ0OTczMTQifQ==</vt:lpwstr>
  </property>
</Properties>
</file>