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4AE28">
      <w:pPr>
        <w:pageBreakBefore w:val="0"/>
        <w:kinsoku/>
        <w:overflowPunct/>
        <w:topLinePunct w:val="0"/>
        <w:bidi w:val="0"/>
        <w:snapToGrid w:val="0"/>
        <w:spacing w:line="312" w:lineRule="auto"/>
        <w:jc w:val="center"/>
        <w:rPr>
          <w:rFonts w:hint="eastAsia" w:ascii="仿宋" w:hAnsi="仿宋" w:eastAsia="仿宋" w:cs="仿宋"/>
          <w:b/>
          <w:color w:val="auto"/>
          <w:sz w:val="24"/>
          <w:szCs w:val="24"/>
          <w:highlight w:val="none"/>
        </w:rPr>
      </w:pPr>
    </w:p>
    <w:p w14:paraId="16E9FF5C">
      <w:pPr>
        <w:pageBreakBefore w:val="0"/>
        <w:kinsoku/>
        <w:overflowPunct/>
        <w:topLinePunct w:val="0"/>
        <w:bidi w:val="0"/>
        <w:snapToGrid w:val="0"/>
        <w:spacing w:line="312" w:lineRule="auto"/>
        <w:rPr>
          <w:rFonts w:hint="eastAsia" w:ascii="仿宋" w:hAnsi="仿宋" w:eastAsia="仿宋" w:cs="仿宋"/>
          <w:b/>
          <w:color w:val="auto"/>
          <w:sz w:val="24"/>
          <w:szCs w:val="24"/>
          <w:highlight w:val="none"/>
        </w:rPr>
      </w:pPr>
    </w:p>
    <w:p w14:paraId="55777CEB">
      <w:pPr>
        <w:pageBreakBefore w:val="0"/>
        <w:kinsoku/>
        <w:overflowPunct/>
        <w:topLinePunct w:val="0"/>
        <w:bidi w:val="0"/>
        <w:snapToGrid w:val="0"/>
        <w:spacing w:line="312" w:lineRule="auto"/>
        <w:rPr>
          <w:rFonts w:hint="eastAsia" w:ascii="仿宋" w:hAnsi="仿宋" w:eastAsia="仿宋" w:cs="仿宋"/>
          <w:b/>
          <w:bCs/>
          <w:color w:val="auto"/>
          <w:sz w:val="24"/>
          <w:szCs w:val="24"/>
          <w:highlight w:val="none"/>
        </w:rPr>
      </w:pPr>
    </w:p>
    <w:p w14:paraId="5D7AEE16">
      <w:pPr>
        <w:pStyle w:val="8"/>
        <w:pageBreakBefore w:val="0"/>
        <w:kinsoku/>
        <w:overflowPunct/>
        <w:topLinePunct w:val="0"/>
        <w:bidi w:val="0"/>
        <w:snapToGrid w:val="0"/>
        <w:spacing w:line="312" w:lineRule="auto"/>
        <w:jc w:val="center"/>
        <w:rPr>
          <w:rFonts w:hint="eastAsia" w:ascii="仿宋" w:hAnsi="仿宋" w:eastAsia="仿宋" w:cs="仿宋"/>
          <w:b/>
          <w:color w:val="auto"/>
          <w:sz w:val="24"/>
          <w:szCs w:val="24"/>
          <w:highlight w:val="none"/>
        </w:rPr>
      </w:pPr>
    </w:p>
    <w:p w14:paraId="6D0433AA">
      <w:pPr>
        <w:pStyle w:val="8"/>
        <w:pageBreakBefore w:val="0"/>
        <w:kinsoku/>
        <w:overflowPunct/>
        <w:topLinePunct w:val="0"/>
        <w:bidi w:val="0"/>
        <w:snapToGrid w:val="0"/>
        <w:spacing w:line="312" w:lineRule="auto"/>
        <w:jc w:val="center"/>
        <w:rPr>
          <w:rFonts w:hint="eastAsia" w:ascii="仿宋" w:hAnsi="仿宋" w:eastAsia="仿宋" w:cs="仿宋"/>
          <w:b/>
          <w:color w:val="auto"/>
          <w:sz w:val="24"/>
          <w:szCs w:val="24"/>
          <w:highlight w:val="none"/>
        </w:rPr>
      </w:pPr>
    </w:p>
    <w:p w14:paraId="2EA8CE3E">
      <w:pPr>
        <w:pStyle w:val="8"/>
        <w:pageBreakBefore w:val="0"/>
        <w:kinsoku/>
        <w:overflowPunct/>
        <w:topLinePunct w:val="0"/>
        <w:bidi w:val="0"/>
        <w:snapToGrid w:val="0"/>
        <w:spacing w:line="312" w:lineRule="auto"/>
        <w:jc w:val="center"/>
        <w:rPr>
          <w:rFonts w:hint="eastAsia" w:ascii="仿宋" w:hAnsi="仿宋" w:eastAsia="仿宋" w:cs="仿宋"/>
          <w:b/>
          <w:color w:val="auto"/>
          <w:sz w:val="24"/>
          <w:szCs w:val="24"/>
          <w:highlight w:val="none"/>
        </w:rPr>
      </w:pPr>
    </w:p>
    <w:p w14:paraId="0418706E">
      <w:pPr>
        <w:pStyle w:val="8"/>
        <w:pageBreakBefore w:val="0"/>
        <w:kinsoku/>
        <w:overflowPunct/>
        <w:topLinePunct w:val="0"/>
        <w:bidi w:val="0"/>
        <w:snapToGrid w:val="0"/>
        <w:spacing w:line="312" w:lineRule="auto"/>
        <w:jc w:val="center"/>
        <w:rPr>
          <w:rFonts w:hint="eastAsia" w:ascii="仿宋" w:hAnsi="仿宋" w:eastAsia="仿宋" w:cs="仿宋"/>
          <w:b/>
          <w:color w:val="auto"/>
          <w:sz w:val="24"/>
          <w:szCs w:val="24"/>
          <w:highlight w:val="none"/>
        </w:rPr>
      </w:pPr>
    </w:p>
    <w:p w14:paraId="0028B039">
      <w:pPr>
        <w:pStyle w:val="8"/>
        <w:pageBreakBefore w:val="0"/>
        <w:kinsoku/>
        <w:overflowPunct/>
        <w:topLinePunct w:val="0"/>
        <w:bidi w:val="0"/>
        <w:snapToGrid w:val="0"/>
        <w:spacing w:line="312" w:lineRule="auto"/>
        <w:jc w:val="center"/>
        <w:rPr>
          <w:rFonts w:hint="eastAsia" w:ascii="仿宋" w:hAnsi="仿宋" w:eastAsia="仿宋" w:cs="仿宋"/>
          <w:b/>
          <w:color w:val="auto"/>
          <w:sz w:val="24"/>
          <w:szCs w:val="24"/>
          <w:highlight w:val="none"/>
        </w:rPr>
      </w:pPr>
    </w:p>
    <w:p w14:paraId="3AB6F52E">
      <w:pPr>
        <w:pStyle w:val="8"/>
        <w:pageBreakBefore w:val="0"/>
        <w:kinsoku/>
        <w:overflowPunct/>
        <w:topLinePunct w:val="0"/>
        <w:bidi w:val="0"/>
        <w:snapToGrid w:val="0"/>
        <w:spacing w:line="312" w:lineRule="auto"/>
        <w:jc w:val="center"/>
        <w:rPr>
          <w:rFonts w:hint="eastAsia" w:ascii="仿宋" w:hAnsi="仿宋" w:eastAsia="仿宋" w:cs="仿宋"/>
          <w:b/>
          <w:color w:val="auto"/>
          <w:sz w:val="72"/>
          <w:szCs w:val="72"/>
          <w:highlight w:val="none"/>
          <w:lang w:val="en-US" w:eastAsia="zh-CN"/>
        </w:rPr>
      </w:pPr>
      <w:r>
        <w:rPr>
          <w:rFonts w:hint="eastAsia" w:ascii="仿宋" w:hAnsi="仿宋" w:eastAsia="仿宋" w:cs="仿宋"/>
          <w:b/>
          <w:color w:val="auto"/>
          <w:sz w:val="72"/>
          <w:szCs w:val="72"/>
          <w:highlight w:val="none"/>
          <w:lang w:val="en-US" w:eastAsia="zh-CN"/>
        </w:rPr>
        <w:t>竞争性磋商文件</w:t>
      </w:r>
    </w:p>
    <w:p w14:paraId="06C62024">
      <w:pPr>
        <w:pageBreakBefore w:val="0"/>
        <w:kinsoku/>
        <w:overflowPunct/>
        <w:topLinePunct w:val="0"/>
        <w:bidi w:val="0"/>
        <w:snapToGrid w:val="0"/>
        <w:spacing w:line="312" w:lineRule="auto"/>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lang w:eastAsia="zh-CN"/>
        </w:rPr>
        <w:t>重庆市南岸区观塘初级中学校物业服务采购</w:t>
      </w:r>
    </w:p>
    <w:p w14:paraId="72A72E79">
      <w:pPr>
        <w:pStyle w:val="8"/>
        <w:pageBreakBefore w:val="0"/>
        <w:kinsoku/>
        <w:overflowPunct/>
        <w:topLinePunct w:val="0"/>
        <w:bidi w:val="0"/>
        <w:snapToGrid w:val="0"/>
        <w:spacing w:line="312" w:lineRule="auto"/>
        <w:rPr>
          <w:rFonts w:hint="eastAsia" w:ascii="仿宋" w:hAnsi="仿宋" w:eastAsia="仿宋" w:cs="仿宋"/>
          <w:b/>
          <w:color w:val="auto"/>
          <w:sz w:val="24"/>
          <w:szCs w:val="24"/>
          <w:highlight w:val="none"/>
        </w:rPr>
      </w:pPr>
    </w:p>
    <w:p w14:paraId="352A6AD4">
      <w:pPr>
        <w:pageBreakBefore w:val="0"/>
        <w:kinsoku/>
        <w:overflowPunct/>
        <w:topLinePunct w:val="0"/>
        <w:bidi w:val="0"/>
        <w:snapToGrid w:val="0"/>
        <w:spacing w:line="312" w:lineRule="auto"/>
        <w:rPr>
          <w:rFonts w:hint="eastAsia" w:ascii="仿宋" w:hAnsi="仿宋" w:eastAsia="仿宋" w:cs="仿宋"/>
          <w:b/>
          <w:color w:val="auto"/>
          <w:sz w:val="24"/>
          <w:szCs w:val="24"/>
          <w:highlight w:val="none"/>
        </w:rPr>
      </w:pPr>
    </w:p>
    <w:p w14:paraId="6EBD1EB2">
      <w:pPr>
        <w:pStyle w:val="8"/>
        <w:pageBreakBefore w:val="0"/>
        <w:kinsoku/>
        <w:overflowPunct/>
        <w:topLinePunct w:val="0"/>
        <w:bidi w:val="0"/>
        <w:snapToGrid w:val="0"/>
        <w:spacing w:line="312" w:lineRule="auto"/>
        <w:rPr>
          <w:rFonts w:hint="eastAsia" w:ascii="仿宋" w:hAnsi="仿宋" w:eastAsia="仿宋" w:cs="仿宋"/>
          <w:b/>
          <w:color w:val="auto"/>
          <w:sz w:val="24"/>
          <w:szCs w:val="24"/>
          <w:highlight w:val="none"/>
        </w:rPr>
      </w:pPr>
    </w:p>
    <w:p w14:paraId="16522F7C">
      <w:pPr>
        <w:pStyle w:val="24"/>
        <w:pageBreakBefore w:val="0"/>
        <w:kinsoku/>
        <w:overflowPunct/>
        <w:topLinePunct w:val="0"/>
        <w:bidi w:val="0"/>
        <w:snapToGrid w:val="0"/>
        <w:spacing w:line="312" w:lineRule="auto"/>
        <w:rPr>
          <w:rFonts w:hint="eastAsia" w:ascii="仿宋" w:hAnsi="仿宋" w:eastAsia="仿宋" w:cs="仿宋"/>
          <w:sz w:val="24"/>
          <w:szCs w:val="24"/>
          <w:highlight w:val="none"/>
        </w:rPr>
      </w:pPr>
    </w:p>
    <w:p w14:paraId="28DB77F0">
      <w:pPr>
        <w:pageBreakBefore w:val="0"/>
        <w:kinsoku/>
        <w:overflowPunct/>
        <w:topLinePunct w:val="0"/>
        <w:bidi w:val="0"/>
        <w:snapToGrid w:val="0"/>
        <w:spacing w:line="312" w:lineRule="auto"/>
        <w:rPr>
          <w:rFonts w:hint="eastAsia" w:ascii="仿宋" w:hAnsi="仿宋" w:eastAsia="仿宋" w:cs="仿宋"/>
          <w:b/>
          <w:color w:val="auto"/>
          <w:sz w:val="24"/>
          <w:szCs w:val="24"/>
          <w:highlight w:val="none"/>
        </w:rPr>
      </w:pPr>
    </w:p>
    <w:p w14:paraId="647D88CA">
      <w:pPr>
        <w:pStyle w:val="8"/>
        <w:pageBreakBefore w:val="0"/>
        <w:kinsoku/>
        <w:overflowPunct/>
        <w:topLinePunct w:val="0"/>
        <w:bidi w:val="0"/>
        <w:snapToGrid w:val="0"/>
        <w:spacing w:line="312" w:lineRule="auto"/>
        <w:rPr>
          <w:rFonts w:hint="eastAsia" w:ascii="仿宋" w:hAnsi="仿宋" w:eastAsia="仿宋" w:cs="仿宋"/>
          <w:b/>
          <w:color w:val="auto"/>
          <w:sz w:val="24"/>
          <w:szCs w:val="24"/>
          <w:highlight w:val="none"/>
        </w:rPr>
      </w:pPr>
    </w:p>
    <w:p w14:paraId="5C73FA86">
      <w:pPr>
        <w:pStyle w:val="8"/>
        <w:pageBreakBefore w:val="0"/>
        <w:kinsoku/>
        <w:overflowPunct/>
        <w:topLinePunct w:val="0"/>
        <w:bidi w:val="0"/>
        <w:snapToGrid w:val="0"/>
        <w:spacing w:line="312" w:lineRule="auto"/>
        <w:rPr>
          <w:rFonts w:hint="eastAsia" w:ascii="仿宋" w:hAnsi="仿宋" w:eastAsia="仿宋" w:cs="仿宋"/>
          <w:b/>
          <w:color w:val="auto"/>
          <w:sz w:val="24"/>
          <w:szCs w:val="24"/>
          <w:highlight w:val="none"/>
        </w:rPr>
      </w:pPr>
    </w:p>
    <w:p w14:paraId="1B438729">
      <w:pPr>
        <w:pStyle w:val="8"/>
        <w:pageBreakBefore w:val="0"/>
        <w:kinsoku/>
        <w:overflowPunct/>
        <w:topLinePunct w:val="0"/>
        <w:bidi w:val="0"/>
        <w:snapToGrid w:val="0"/>
        <w:spacing w:line="312" w:lineRule="auto"/>
        <w:rPr>
          <w:rFonts w:hint="eastAsia" w:ascii="仿宋" w:hAnsi="仿宋" w:eastAsia="仿宋" w:cs="仿宋"/>
          <w:b/>
          <w:color w:val="auto"/>
          <w:sz w:val="24"/>
          <w:szCs w:val="24"/>
          <w:highlight w:val="none"/>
        </w:rPr>
      </w:pPr>
    </w:p>
    <w:p w14:paraId="050DB93F">
      <w:pPr>
        <w:pageBreakBefore w:val="0"/>
        <w:kinsoku/>
        <w:overflowPunct/>
        <w:topLinePunct w:val="0"/>
        <w:bidi w:val="0"/>
        <w:snapToGrid w:val="0"/>
        <w:spacing w:line="312" w:lineRule="auto"/>
        <w:rPr>
          <w:rFonts w:hint="eastAsia" w:ascii="仿宋" w:hAnsi="仿宋" w:eastAsia="仿宋" w:cs="仿宋"/>
          <w:b/>
          <w:color w:val="auto"/>
          <w:sz w:val="24"/>
          <w:szCs w:val="24"/>
          <w:highlight w:val="none"/>
        </w:rPr>
      </w:pPr>
    </w:p>
    <w:p w14:paraId="10B9B7C2">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7A4C593D">
      <w:pPr>
        <w:pageBreakBefore w:val="0"/>
        <w:kinsoku/>
        <w:overflowPunct/>
        <w:topLinePunct w:val="0"/>
        <w:bidi w:val="0"/>
        <w:snapToGrid w:val="0"/>
        <w:spacing w:line="312" w:lineRule="auto"/>
        <w:ind w:firstLine="723" w:firstLineChars="300"/>
        <w:jc w:val="center"/>
        <w:rPr>
          <w:rFonts w:hint="eastAsia" w:ascii="仿宋" w:hAnsi="仿宋" w:eastAsia="仿宋" w:cs="仿宋"/>
          <w:b/>
          <w:color w:val="auto"/>
          <w:sz w:val="24"/>
          <w:szCs w:val="24"/>
          <w:highlight w:val="none"/>
        </w:rPr>
      </w:pPr>
    </w:p>
    <w:p w14:paraId="651E9777">
      <w:pPr>
        <w:pageBreakBefore w:val="0"/>
        <w:kinsoku/>
        <w:overflowPunct/>
        <w:topLinePunct w:val="0"/>
        <w:bidi w:val="0"/>
        <w:snapToGrid w:val="0"/>
        <w:spacing w:line="312" w:lineRule="auto"/>
        <w:ind w:firstLine="964" w:firstLineChars="300"/>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采购人：</w:t>
      </w:r>
      <w:r>
        <w:rPr>
          <w:rFonts w:hint="eastAsia" w:ascii="仿宋" w:hAnsi="仿宋" w:eastAsia="仿宋" w:cs="仿宋"/>
          <w:b/>
          <w:color w:val="auto"/>
          <w:sz w:val="32"/>
          <w:szCs w:val="32"/>
          <w:highlight w:val="none"/>
          <w:lang w:eastAsia="zh-CN"/>
        </w:rPr>
        <w:t>重庆市南岸区观塘初级中学校</w:t>
      </w:r>
    </w:p>
    <w:p w14:paraId="359DFD86">
      <w:pPr>
        <w:pageBreakBefore w:val="0"/>
        <w:kinsoku/>
        <w:overflowPunct/>
        <w:topLinePunct w:val="0"/>
        <w:bidi w:val="0"/>
        <w:snapToGrid w:val="0"/>
        <w:spacing w:line="312" w:lineRule="auto"/>
        <w:ind w:firstLine="964" w:firstLineChars="300"/>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采购代理机构：</w:t>
      </w:r>
      <w:r>
        <w:rPr>
          <w:rFonts w:hint="eastAsia" w:ascii="仿宋" w:hAnsi="仿宋" w:eastAsia="仿宋" w:cs="仿宋"/>
          <w:b/>
          <w:color w:val="auto"/>
          <w:sz w:val="32"/>
          <w:szCs w:val="32"/>
          <w:highlight w:val="none"/>
          <w:lang w:eastAsia="zh-CN"/>
        </w:rPr>
        <w:t>重庆普聚工程咨询有限公司</w:t>
      </w:r>
    </w:p>
    <w:p w14:paraId="61B91C97">
      <w:pPr>
        <w:pageBreakBefore w:val="0"/>
        <w:kinsoku/>
        <w:overflowPunct/>
        <w:topLinePunct w:val="0"/>
        <w:bidi w:val="0"/>
        <w:snapToGrid w:val="0"/>
        <w:spacing w:line="312" w:lineRule="auto"/>
        <w:jc w:val="center"/>
        <w:rPr>
          <w:rFonts w:hint="eastAsia" w:ascii="仿宋" w:hAnsi="仿宋" w:eastAsia="仿宋" w:cs="仿宋"/>
          <w:color w:val="auto"/>
          <w:sz w:val="32"/>
          <w:szCs w:val="32"/>
          <w:highlight w:val="none"/>
        </w:rPr>
        <w:sectPr>
          <w:headerReference r:id="rId3" w:type="default"/>
          <w:pgSz w:w="11907" w:h="16840"/>
          <w:pgMar w:top="1134" w:right="1247" w:bottom="1134" w:left="1247" w:header="851" w:footer="992" w:gutter="0"/>
          <w:pgNumType w:start="1"/>
          <w:cols w:space="720" w:num="1"/>
          <w:docGrid w:linePitch="381" w:charSpace="-5735"/>
        </w:sectPr>
      </w:pPr>
      <w:r>
        <w:rPr>
          <w:rFonts w:hint="eastAsia" w:ascii="仿宋" w:hAnsi="仿宋" w:eastAsia="仿宋" w:cs="仿宋"/>
          <w:b/>
          <w:color w:val="auto"/>
          <w:sz w:val="32"/>
          <w:szCs w:val="32"/>
          <w:highlight w:val="none"/>
        </w:rPr>
        <w:t>二〇二</w:t>
      </w:r>
      <w:r>
        <w:rPr>
          <w:rFonts w:hint="eastAsia" w:ascii="仿宋" w:hAnsi="仿宋" w:eastAsia="仿宋" w:cs="仿宋"/>
          <w:b/>
          <w:color w:val="auto"/>
          <w:sz w:val="32"/>
          <w:szCs w:val="32"/>
          <w:highlight w:val="none"/>
          <w:lang w:val="en-US" w:eastAsia="zh-CN"/>
        </w:rPr>
        <w:t>五</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八</w:t>
      </w:r>
      <w:r>
        <w:rPr>
          <w:rFonts w:hint="eastAsia" w:ascii="仿宋" w:hAnsi="仿宋" w:eastAsia="仿宋" w:cs="仿宋"/>
          <w:b/>
          <w:color w:val="auto"/>
          <w:sz w:val="32"/>
          <w:szCs w:val="32"/>
          <w:highlight w:val="none"/>
        </w:rPr>
        <w:t>月</w:t>
      </w:r>
    </w:p>
    <w:p w14:paraId="6F8DFA6B">
      <w:pPr>
        <w:pageBreakBefore w:val="0"/>
        <w:kinsoku/>
        <w:overflowPunct/>
        <w:topLinePunct w:val="0"/>
        <w:bidi w:val="0"/>
        <w:snapToGrid w:val="0"/>
        <w:spacing w:line="312"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45726EB3">
      <w:pPr>
        <w:pageBreakBefore w:val="0"/>
        <w:tabs>
          <w:tab w:val="left" w:pos="1185"/>
          <w:tab w:val="center" w:pos="4156"/>
          <w:tab w:val="left" w:pos="7095"/>
        </w:tabs>
        <w:kinsoku/>
        <w:overflowPunct/>
        <w:topLinePunct w:val="0"/>
        <w:bidi w:val="0"/>
        <w:snapToGrid w:val="0"/>
        <w:spacing w:line="312"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目  录</w:t>
      </w:r>
    </w:p>
    <w:p w14:paraId="419F516E">
      <w:pPr>
        <w:pStyle w:val="22"/>
        <w:pageBreakBefore w:val="0"/>
        <w:tabs>
          <w:tab w:val="right" w:leader="dot" w:pos="8313"/>
          <w:tab w:val="clear" w:pos="8300"/>
        </w:tabs>
        <w:kinsoku/>
        <w:overflowPunct/>
        <w:topLinePunct w:val="0"/>
        <w:bidi w:val="0"/>
        <w:snapToGrid w:val="0"/>
        <w:spacing w:line="312"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TOC \o "1-3" \h \z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_Toc1826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 xml:space="preserve">第一篇  </w:t>
      </w:r>
      <w:r>
        <w:rPr>
          <w:rFonts w:hint="eastAsia" w:ascii="仿宋" w:hAnsi="仿宋" w:eastAsia="仿宋" w:cs="仿宋"/>
          <w:bCs/>
          <w:sz w:val="24"/>
          <w:szCs w:val="24"/>
          <w:highlight w:val="none"/>
          <w:lang w:val="en-US" w:eastAsia="zh-CN"/>
        </w:rPr>
        <w:t>竞争性磋商</w:t>
      </w:r>
      <w:r>
        <w:rPr>
          <w:rFonts w:hint="eastAsia" w:ascii="仿宋" w:hAnsi="仿宋" w:eastAsia="仿宋" w:cs="仿宋"/>
          <w:bCs/>
          <w:sz w:val="24"/>
          <w:szCs w:val="24"/>
          <w:highlight w:val="none"/>
        </w:rPr>
        <w:t>公告</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_Toc1826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792D1DCD">
      <w:pPr>
        <w:pStyle w:val="22"/>
        <w:pageBreakBefore w:val="0"/>
        <w:tabs>
          <w:tab w:val="right" w:leader="dot" w:pos="8313"/>
          <w:tab w:val="clear" w:pos="8300"/>
        </w:tabs>
        <w:kinsoku/>
        <w:overflowPunct/>
        <w:topLinePunct w:val="0"/>
        <w:bidi w:val="0"/>
        <w:snapToGrid w:val="0"/>
        <w:spacing w:line="312" w:lineRule="auto"/>
        <w:rPr>
          <w:rFonts w:hint="eastAsia" w:ascii="仿宋" w:hAnsi="仿宋" w:eastAsia="仿宋" w:cs="仿宋"/>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sz w:val="24"/>
          <w:szCs w:val="24"/>
          <w:highlight w:val="none"/>
        </w:rPr>
        <w:instrText xml:space="preserve"> HYPERLINK \l _Toc9795 </w:instrText>
      </w:r>
      <w:r>
        <w:rPr>
          <w:rFonts w:hint="eastAsia" w:ascii="仿宋" w:hAnsi="仿宋" w:eastAsia="仿宋" w:cs="仿宋"/>
          <w:bCs/>
          <w:sz w:val="24"/>
          <w:szCs w:val="24"/>
          <w:highlight w:val="none"/>
        </w:rPr>
        <w:fldChar w:fldCharType="separate"/>
      </w:r>
      <w:r>
        <w:rPr>
          <w:rFonts w:hint="eastAsia" w:ascii="仿宋" w:hAnsi="仿宋" w:eastAsia="仿宋" w:cs="仿宋"/>
          <w:bCs/>
          <w:sz w:val="24"/>
          <w:szCs w:val="24"/>
          <w:highlight w:val="none"/>
        </w:rPr>
        <w:t>第二篇  项目服务需求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_Toc9795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w:t>
      </w:r>
      <w:r>
        <w:rPr>
          <w:rFonts w:hint="eastAsia" w:ascii="仿宋" w:hAnsi="仿宋" w:eastAsia="仿宋" w:cs="仿宋"/>
          <w:sz w:val="24"/>
          <w:szCs w:val="24"/>
          <w:highlight w:val="none"/>
        </w:rPr>
        <w:fldChar w:fldCharType="end"/>
      </w:r>
      <w:r>
        <w:rPr>
          <w:rFonts w:hint="eastAsia" w:ascii="仿宋" w:hAnsi="仿宋" w:eastAsia="仿宋" w:cs="仿宋"/>
          <w:bCs/>
          <w:color w:val="auto"/>
          <w:sz w:val="24"/>
          <w:szCs w:val="24"/>
          <w:highlight w:val="none"/>
        </w:rPr>
        <w:fldChar w:fldCharType="end"/>
      </w:r>
    </w:p>
    <w:p w14:paraId="519EF2AC">
      <w:pPr>
        <w:pStyle w:val="22"/>
        <w:pageBreakBefore w:val="0"/>
        <w:tabs>
          <w:tab w:val="right" w:leader="dot" w:pos="8313"/>
          <w:tab w:val="clear" w:pos="8300"/>
        </w:tabs>
        <w:kinsoku/>
        <w:overflowPunct/>
        <w:topLinePunct w:val="0"/>
        <w:bidi w:val="0"/>
        <w:snapToGrid w:val="0"/>
        <w:spacing w:line="312" w:lineRule="auto"/>
        <w:rPr>
          <w:rFonts w:hint="eastAsia" w:ascii="仿宋" w:hAnsi="仿宋" w:eastAsia="仿宋" w:cs="仿宋"/>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sz w:val="24"/>
          <w:szCs w:val="24"/>
          <w:highlight w:val="none"/>
        </w:rPr>
        <w:instrText xml:space="preserve"> HYPERLINK \l _Toc11596 </w:instrText>
      </w:r>
      <w:r>
        <w:rPr>
          <w:rFonts w:hint="eastAsia" w:ascii="仿宋" w:hAnsi="仿宋" w:eastAsia="仿宋" w:cs="仿宋"/>
          <w:bCs/>
          <w:sz w:val="24"/>
          <w:szCs w:val="24"/>
          <w:highlight w:val="none"/>
        </w:rPr>
        <w:fldChar w:fldCharType="separate"/>
      </w:r>
      <w:r>
        <w:rPr>
          <w:rFonts w:hint="eastAsia" w:ascii="仿宋" w:hAnsi="仿宋" w:eastAsia="仿宋" w:cs="仿宋"/>
          <w:sz w:val="24"/>
          <w:szCs w:val="24"/>
          <w:highlight w:val="none"/>
        </w:rPr>
        <w:t>第三篇  项目商务要求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_Toc11596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w:t>
      </w:r>
      <w:r>
        <w:rPr>
          <w:rFonts w:hint="eastAsia" w:ascii="仿宋" w:hAnsi="仿宋" w:eastAsia="仿宋" w:cs="仿宋"/>
          <w:sz w:val="24"/>
          <w:szCs w:val="24"/>
          <w:highlight w:val="none"/>
        </w:rPr>
        <w:fldChar w:fldCharType="end"/>
      </w:r>
      <w:r>
        <w:rPr>
          <w:rFonts w:hint="eastAsia" w:ascii="仿宋" w:hAnsi="仿宋" w:eastAsia="仿宋" w:cs="仿宋"/>
          <w:bCs/>
          <w:color w:val="auto"/>
          <w:sz w:val="24"/>
          <w:szCs w:val="24"/>
          <w:highlight w:val="none"/>
        </w:rPr>
        <w:fldChar w:fldCharType="end"/>
      </w:r>
    </w:p>
    <w:p w14:paraId="18CE2155">
      <w:pPr>
        <w:pStyle w:val="22"/>
        <w:pageBreakBefore w:val="0"/>
        <w:tabs>
          <w:tab w:val="right" w:leader="dot" w:pos="8313"/>
          <w:tab w:val="clear" w:pos="8300"/>
        </w:tabs>
        <w:kinsoku/>
        <w:overflowPunct/>
        <w:topLinePunct w:val="0"/>
        <w:bidi w:val="0"/>
        <w:snapToGrid w:val="0"/>
        <w:spacing w:line="312" w:lineRule="auto"/>
        <w:rPr>
          <w:rFonts w:hint="eastAsia" w:ascii="仿宋" w:hAnsi="仿宋" w:eastAsia="仿宋" w:cs="仿宋"/>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sz w:val="24"/>
          <w:szCs w:val="24"/>
          <w:highlight w:val="none"/>
        </w:rPr>
        <w:instrText xml:space="preserve"> HYPERLINK \l _Toc1834 </w:instrText>
      </w:r>
      <w:r>
        <w:rPr>
          <w:rFonts w:hint="eastAsia" w:ascii="仿宋" w:hAnsi="仿宋" w:eastAsia="仿宋" w:cs="仿宋"/>
          <w:bCs/>
          <w:sz w:val="24"/>
          <w:szCs w:val="24"/>
          <w:highlight w:val="none"/>
        </w:rPr>
        <w:fldChar w:fldCharType="separate"/>
      </w:r>
      <w:r>
        <w:rPr>
          <w:rFonts w:hint="eastAsia" w:ascii="仿宋" w:hAnsi="仿宋" w:eastAsia="仿宋" w:cs="仿宋"/>
          <w:sz w:val="24"/>
          <w:szCs w:val="24"/>
          <w:highlight w:val="none"/>
          <w:lang w:val="en-US" w:eastAsia="zh-CN"/>
        </w:rPr>
        <w:t xml:space="preserve">第四篇 </w:t>
      </w:r>
      <w:r>
        <w:rPr>
          <w:rFonts w:hint="eastAsia" w:ascii="仿宋" w:hAnsi="仿宋" w:eastAsia="仿宋" w:cs="仿宋"/>
          <w:sz w:val="24"/>
          <w:szCs w:val="24"/>
          <w:highlight w:val="none"/>
        </w:rPr>
        <w:t>磋商程序及方法、评审标准、无效响应和采购终止</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_Toc1834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bCs/>
          <w:color w:val="auto"/>
          <w:sz w:val="24"/>
          <w:szCs w:val="24"/>
          <w:highlight w:val="none"/>
        </w:rPr>
        <w:fldChar w:fldCharType="end"/>
      </w:r>
    </w:p>
    <w:p w14:paraId="3F40434F">
      <w:pPr>
        <w:pStyle w:val="22"/>
        <w:pageBreakBefore w:val="0"/>
        <w:tabs>
          <w:tab w:val="right" w:leader="dot" w:pos="8313"/>
          <w:tab w:val="clear" w:pos="8300"/>
        </w:tabs>
        <w:kinsoku/>
        <w:overflowPunct/>
        <w:topLinePunct w:val="0"/>
        <w:bidi w:val="0"/>
        <w:snapToGrid w:val="0"/>
        <w:spacing w:line="312" w:lineRule="auto"/>
        <w:rPr>
          <w:rFonts w:hint="eastAsia" w:ascii="仿宋" w:hAnsi="仿宋" w:eastAsia="仿宋" w:cs="仿宋"/>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sz w:val="24"/>
          <w:szCs w:val="24"/>
          <w:highlight w:val="none"/>
        </w:rPr>
        <w:instrText xml:space="preserve"> HYPERLINK \l _Toc26228 </w:instrText>
      </w:r>
      <w:r>
        <w:rPr>
          <w:rFonts w:hint="eastAsia" w:ascii="仿宋" w:hAnsi="仿宋" w:eastAsia="仿宋" w:cs="仿宋"/>
          <w:bCs/>
          <w:sz w:val="24"/>
          <w:szCs w:val="24"/>
          <w:highlight w:val="none"/>
        </w:rPr>
        <w:fldChar w:fldCharType="separate"/>
      </w:r>
      <w:r>
        <w:rPr>
          <w:rFonts w:hint="eastAsia" w:ascii="仿宋" w:hAnsi="仿宋" w:eastAsia="仿宋" w:cs="仿宋"/>
          <w:bCs/>
          <w:sz w:val="24"/>
          <w:szCs w:val="24"/>
          <w:highlight w:val="none"/>
        </w:rPr>
        <w:t>第五篇  供应商须知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_Toc26228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24</w:t>
      </w:r>
      <w:r>
        <w:rPr>
          <w:rFonts w:hint="eastAsia" w:ascii="仿宋" w:hAnsi="仿宋" w:eastAsia="仿宋" w:cs="仿宋"/>
          <w:sz w:val="24"/>
          <w:szCs w:val="24"/>
          <w:highlight w:val="none"/>
        </w:rPr>
        <w:fldChar w:fldCharType="end"/>
      </w:r>
      <w:r>
        <w:rPr>
          <w:rFonts w:hint="eastAsia" w:ascii="仿宋" w:hAnsi="仿宋" w:eastAsia="仿宋" w:cs="仿宋"/>
          <w:bCs/>
          <w:color w:val="auto"/>
          <w:sz w:val="24"/>
          <w:szCs w:val="24"/>
          <w:highlight w:val="none"/>
        </w:rPr>
        <w:fldChar w:fldCharType="end"/>
      </w:r>
    </w:p>
    <w:p w14:paraId="7C4A0189">
      <w:pPr>
        <w:pStyle w:val="22"/>
        <w:pageBreakBefore w:val="0"/>
        <w:tabs>
          <w:tab w:val="right" w:leader="dot" w:pos="8313"/>
          <w:tab w:val="clear" w:pos="8300"/>
        </w:tabs>
        <w:kinsoku/>
        <w:overflowPunct/>
        <w:topLinePunct w:val="0"/>
        <w:bidi w:val="0"/>
        <w:snapToGrid w:val="0"/>
        <w:spacing w:line="312" w:lineRule="auto"/>
        <w:rPr>
          <w:rFonts w:hint="eastAsia" w:ascii="仿宋" w:hAnsi="仿宋" w:eastAsia="仿宋" w:cs="仿宋"/>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sz w:val="24"/>
          <w:szCs w:val="24"/>
          <w:highlight w:val="none"/>
        </w:rPr>
        <w:instrText xml:space="preserve"> HYPERLINK \l _Toc29617 </w:instrText>
      </w:r>
      <w:r>
        <w:rPr>
          <w:rFonts w:hint="eastAsia" w:ascii="仿宋" w:hAnsi="仿宋" w:eastAsia="仿宋" w:cs="仿宋"/>
          <w:bCs/>
          <w:sz w:val="24"/>
          <w:szCs w:val="24"/>
          <w:highlight w:val="none"/>
        </w:rPr>
        <w:fldChar w:fldCharType="separate"/>
      </w:r>
      <w:r>
        <w:rPr>
          <w:rFonts w:hint="eastAsia" w:ascii="仿宋" w:hAnsi="仿宋" w:eastAsia="仿宋" w:cs="仿宋"/>
          <w:sz w:val="24"/>
          <w:szCs w:val="24"/>
          <w:highlight w:val="none"/>
        </w:rPr>
        <w:t>第六篇 合同主要条款和格式合同</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_Toc29617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28</w:t>
      </w:r>
      <w:r>
        <w:rPr>
          <w:rFonts w:hint="eastAsia" w:ascii="仿宋" w:hAnsi="仿宋" w:eastAsia="仿宋" w:cs="仿宋"/>
          <w:sz w:val="24"/>
          <w:szCs w:val="24"/>
          <w:highlight w:val="none"/>
        </w:rPr>
        <w:fldChar w:fldCharType="end"/>
      </w:r>
      <w:r>
        <w:rPr>
          <w:rFonts w:hint="eastAsia" w:ascii="仿宋" w:hAnsi="仿宋" w:eastAsia="仿宋" w:cs="仿宋"/>
          <w:bCs/>
          <w:color w:val="auto"/>
          <w:sz w:val="24"/>
          <w:szCs w:val="24"/>
          <w:highlight w:val="none"/>
        </w:rPr>
        <w:fldChar w:fldCharType="end"/>
      </w:r>
    </w:p>
    <w:p w14:paraId="19ED4E21">
      <w:pPr>
        <w:pStyle w:val="22"/>
        <w:pageBreakBefore w:val="0"/>
        <w:tabs>
          <w:tab w:val="right" w:leader="dot" w:pos="8313"/>
          <w:tab w:val="clear" w:pos="8300"/>
        </w:tabs>
        <w:kinsoku/>
        <w:overflowPunct/>
        <w:topLinePunct w:val="0"/>
        <w:bidi w:val="0"/>
        <w:snapToGrid w:val="0"/>
        <w:spacing w:line="312" w:lineRule="auto"/>
        <w:rPr>
          <w:rFonts w:hint="eastAsia" w:ascii="仿宋" w:hAnsi="仿宋" w:eastAsia="仿宋" w:cs="仿宋"/>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sz w:val="24"/>
          <w:szCs w:val="24"/>
          <w:highlight w:val="none"/>
        </w:rPr>
        <w:instrText xml:space="preserve"> HYPERLINK \l _Toc19136 </w:instrText>
      </w:r>
      <w:r>
        <w:rPr>
          <w:rFonts w:hint="eastAsia" w:ascii="仿宋" w:hAnsi="仿宋" w:eastAsia="仿宋" w:cs="仿宋"/>
          <w:bCs/>
          <w:sz w:val="24"/>
          <w:szCs w:val="24"/>
          <w:highlight w:val="none"/>
        </w:rPr>
        <w:fldChar w:fldCharType="separate"/>
      </w:r>
      <w:r>
        <w:rPr>
          <w:rFonts w:hint="eastAsia" w:ascii="仿宋" w:hAnsi="仿宋" w:eastAsia="仿宋" w:cs="仿宋"/>
          <w:bCs/>
          <w:sz w:val="24"/>
          <w:szCs w:val="24"/>
          <w:highlight w:val="none"/>
        </w:rPr>
        <w:t>第七篇  响应文件格式要求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_Toc19136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31</w:t>
      </w:r>
      <w:r>
        <w:rPr>
          <w:rFonts w:hint="eastAsia" w:ascii="仿宋" w:hAnsi="仿宋" w:eastAsia="仿宋" w:cs="仿宋"/>
          <w:sz w:val="24"/>
          <w:szCs w:val="24"/>
          <w:highlight w:val="none"/>
        </w:rPr>
        <w:fldChar w:fldCharType="end"/>
      </w:r>
      <w:r>
        <w:rPr>
          <w:rFonts w:hint="eastAsia" w:ascii="仿宋" w:hAnsi="仿宋" w:eastAsia="仿宋" w:cs="仿宋"/>
          <w:bCs/>
          <w:color w:val="auto"/>
          <w:sz w:val="24"/>
          <w:szCs w:val="24"/>
          <w:highlight w:val="none"/>
        </w:rPr>
        <w:fldChar w:fldCharType="end"/>
      </w:r>
    </w:p>
    <w:p w14:paraId="4E5F4854">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sectPr>
          <w:headerReference r:id="rId5" w:type="first"/>
          <w:footerReference r:id="rId7" w:type="first"/>
          <w:headerReference r:id="rId4" w:type="default"/>
          <w:footerReference r:id="rId6" w:type="default"/>
          <w:pgSz w:w="11907" w:h="16840"/>
          <w:pgMar w:top="1440" w:right="1797" w:bottom="1440" w:left="1797" w:header="851" w:footer="992" w:gutter="0"/>
          <w:pgNumType w:fmt="numberInDash" w:start="1"/>
          <w:cols w:space="720" w:num="1"/>
          <w:titlePg/>
          <w:docGrid w:type="lines" w:linePitch="380" w:charSpace="-5735"/>
        </w:sectPr>
      </w:pPr>
      <w:r>
        <w:rPr>
          <w:rFonts w:hint="eastAsia" w:ascii="仿宋" w:hAnsi="仿宋" w:eastAsia="仿宋" w:cs="仿宋"/>
          <w:bCs/>
          <w:color w:val="auto"/>
          <w:sz w:val="24"/>
          <w:szCs w:val="24"/>
          <w:highlight w:val="none"/>
        </w:rPr>
        <w:fldChar w:fldCharType="end"/>
      </w:r>
    </w:p>
    <w:p w14:paraId="69916E4A">
      <w:pPr>
        <w:pStyle w:val="3"/>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bookmarkStart w:id="0" w:name="_Toc152480139"/>
      <w:bookmarkStart w:id="1" w:name="_Toc1826"/>
      <w:bookmarkStart w:id="2" w:name="_Toc11641050"/>
      <w:bookmarkStart w:id="3" w:name="_Toc12789052"/>
      <w:bookmarkStart w:id="4" w:name="_Toc128744981"/>
      <w:r>
        <w:rPr>
          <w:rStyle w:val="38"/>
          <w:rFonts w:hint="eastAsia" w:ascii="仿宋" w:hAnsi="仿宋" w:eastAsia="仿宋" w:cs="仿宋"/>
          <w:b/>
          <w:bCs/>
          <w:color w:val="auto"/>
          <w:sz w:val="24"/>
          <w:szCs w:val="24"/>
          <w:highlight w:val="none"/>
        </w:rPr>
        <w:t xml:space="preserve">第一篇  </w:t>
      </w:r>
      <w:bookmarkEnd w:id="0"/>
      <w:r>
        <w:rPr>
          <w:rStyle w:val="38"/>
          <w:rFonts w:hint="eastAsia" w:ascii="仿宋" w:hAnsi="仿宋" w:eastAsia="仿宋" w:cs="仿宋"/>
          <w:b/>
          <w:bCs/>
          <w:color w:val="auto"/>
          <w:sz w:val="24"/>
          <w:szCs w:val="24"/>
          <w:highlight w:val="none"/>
          <w:lang w:val="en-US" w:eastAsia="zh-CN"/>
        </w:rPr>
        <w:t>竞争性磋商</w:t>
      </w:r>
      <w:r>
        <w:rPr>
          <w:rStyle w:val="38"/>
          <w:rFonts w:hint="eastAsia" w:ascii="仿宋" w:hAnsi="仿宋" w:eastAsia="仿宋" w:cs="仿宋"/>
          <w:b/>
          <w:bCs/>
          <w:color w:val="auto"/>
          <w:sz w:val="24"/>
          <w:szCs w:val="24"/>
          <w:highlight w:val="none"/>
        </w:rPr>
        <w:t>公告</w:t>
      </w:r>
      <w:bookmarkEnd w:id="1"/>
    </w:p>
    <w:p w14:paraId="232A18AF">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bookmarkStart w:id="5" w:name="_Toc379619850"/>
      <w:r>
        <w:rPr>
          <w:rFonts w:hint="eastAsia" w:ascii="仿宋" w:hAnsi="仿宋" w:eastAsia="仿宋" w:cs="仿宋"/>
          <w:color w:val="auto"/>
          <w:sz w:val="24"/>
          <w:szCs w:val="24"/>
          <w:highlight w:val="none"/>
          <w:u w:val="single"/>
          <w:lang w:eastAsia="zh-CN"/>
        </w:rPr>
        <w:t>重庆普聚工程咨询有限公司</w:t>
      </w:r>
      <w:r>
        <w:rPr>
          <w:rFonts w:hint="eastAsia" w:ascii="仿宋" w:hAnsi="仿宋" w:eastAsia="仿宋" w:cs="仿宋"/>
          <w:color w:val="auto"/>
          <w:sz w:val="24"/>
          <w:szCs w:val="24"/>
          <w:highlight w:val="none"/>
        </w:rPr>
        <w:t>受</w:t>
      </w:r>
      <w:r>
        <w:rPr>
          <w:rFonts w:hint="eastAsia" w:ascii="仿宋" w:hAnsi="仿宋" w:eastAsia="仿宋" w:cs="仿宋"/>
          <w:color w:val="auto"/>
          <w:sz w:val="24"/>
          <w:szCs w:val="24"/>
          <w:highlight w:val="none"/>
          <w:u w:val="single"/>
          <w:lang w:eastAsia="zh-CN"/>
        </w:rPr>
        <w:t>重庆市南岸区观塘初级中学校</w:t>
      </w:r>
      <w:r>
        <w:rPr>
          <w:rFonts w:hint="eastAsia" w:ascii="仿宋" w:hAnsi="仿宋" w:eastAsia="仿宋" w:cs="仿宋"/>
          <w:color w:val="auto"/>
          <w:sz w:val="24"/>
          <w:szCs w:val="24"/>
          <w:highlight w:val="none"/>
        </w:rPr>
        <w:t>的委托，对</w:t>
      </w:r>
      <w:r>
        <w:rPr>
          <w:rFonts w:hint="eastAsia" w:ascii="仿宋" w:hAnsi="仿宋" w:eastAsia="仿宋" w:cs="仿宋"/>
          <w:color w:val="auto"/>
          <w:sz w:val="24"/>
          <w:szCs w:val="24"/>
          <w:highlight w:val="none"/>
          <w:u w:val="single"/>
          <w:lang w:eastAsia="zh-CN"/>
        </w:rPr>
        <w:t>重庆市南岸区观塘初级中学校物业服务采购</w:t>
      </w:r>
      <w:r>
        <w:rPr>
          <w:rFonts w:hint="eastAsia" w:ascii="仿宋" w:hAnsi="仿宋" w:eastAsia="仿宋" w:cs="仿宋"/>
          <w:color w:val="auto"/>
          <w:sz w:val="24"/>
          <w:szCs w:val="24"/>
          <w:highlight w:val="none"/>
        </w:rPr>
        <w:t>项目进行</w:t>
      </w:r>
      <w:r>
        <w:rPr>
          <w:rFonts w:hint="eastAsia" w:ascii="仿宋" w:hAnsi="仿宋" w:eastAsia="仿宋" w:cs="仿宋"/>
          <w:color w:val="auto"/>
          <w:sz w:val="24"/>
          <w:szCs w:val="24"/>
          <w:highlight w:val="none"/>
          <w:lang w:val="en-US" w:eastAsia="zh-CN"/>
        </w:rPr>
        <w:t>竞争性磋商</w:t>
      </w:r>
      <w:r>
        <w:rPr>
          <w:rFonts w:hint="eastAsia" w:ascii="仿宋" w:hAnsi="仿宋" w:eastAsia="仿宋" w:cs="仿宋"/>
          <w:color w:val="auto"/>
          <w:sz w:val="24"/>
          <w:szCs w:val="24"/>
          <w:highlight w:val="none"/>
        </w:rPr>
        <w:t>采购。欢迎具备相关资质的供应商</w:t>
      </w:r>
      <w:r>
        <w:rPr>
          <w:rFonts w:hint="eastAsia" w:ascii="仿宋" w:hAnsi="仿宋" w:eastAsia="仿宋" w:cs="仿宋"/>
          <w:color w:val="auto"/>
          <w:sz w:val="24"/>
          <w:szCs w:val="24"/>
          <w:highlight w:val="none"/>
          <w:lang w:val="en-US" w:eastAsia="zh-CN"/>
        </w:rPr>
        <w:t>参与磋商</w:t>
      </w:r>
      <w:r>
        <w:rPr>
          <w:rFonts w:hint="eastAsia" w:ascii="仿宋" w:hAnsi="仿宋" w:eastAsia="仿宋" w:cs="仿宋"/>
          <w:color w:val="auto"/>
          <w:sz w:val="24"/>
          <w:szCs w:val="24"/>
          <w:highlight w:val="none"/>
        </w:rPr>
        <w:t>。</w:t>
      </w:r>
    </w:p>
    <w:p w14:paraId="3A4A28D3">
      <w:pPr>
        <w:pStyle w:val="4"/>
        <w:pageBreakBefore w:val="0"/>
        <w:kinsoku/>
        <w:overflowPunct/>
        <w:topLinePunct w:val="0"/>
        <w:bidi w:val="0"/>
        <w:snapToGrid w:val="0"/>
        <w:spacing w:before="0" w:after="0" w:line="312" w:lineRule="auto"/>
        <w:jc w:val="left"/>
        <w:rPr>
          <w:rFonts w:hint="eastAsia" w:ascii="仿宋" w:hAnsi="仿宋" w:eastAsia="仿宋" w:cs="仿宋"/>
          <w:color w:val="auto"/>
          <w:sz w:val="24"/>
          <w:szCs w:val="24"/>
          <w:highlight w:val="none"/>
        </w:rPr>
      </w:pPr>
      <w:bookmarkStart w:id="6" w:name="_Toc28787"/>
      <w:bookmarkStart w:id="7" w:name="_Toc24133"/>
      <w:r>
        <w:rPr>
          <w:rFonts w:hint="eastAsia" w:ascii="仿宋" w:hAnsi="仿宋" w:eastAsia="仿宋" w:cs="仿宋"/>
          <w:color w:val="auto"/>
          <w:sz w:val="24"/>
          <w:szCs w:val="24"/>
          <w:highlight w:val="none"/>
        </w:rPr>
        <w:t>一、采购项目内容</w:t>
      </w:r>
      <w:bookmarkEnd w:id="5"/>
      <w:bookmarkEnd w:id="6"/>
      <w:bookmarkEnd w:id="7"/>
    </w:p>
    <w:tbl>
      <w:tblPr>
        <w:tblStyle w:val="25"/>
        <w:tblW w:w="10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870"/>
        <w:gridCol w:w="2491"/>
        <w:gridCol w:w="2273"/>
        <w:gridCol w:w="2273"/>
      </w:tblGrid>
      <w:tr w14:paraId="50F5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70" w:type="dxa"/>
            <w:vAlign w:val="center"/>
          </w:tcPr>
          <w:p w14:paraId="05E42663">
            <w:pPr>
              <w:pageBreakBefore w:val="0"/>
              <w:widowControl/>
              <w:kinsoku/>
              <w:overflowPunct/>
              <w:topLinePunct w:val="0"/>
              <w:bidi w:val="0"/>
              <w:snapToGrid w:val="0"/>
              <w:spacing w:line="312"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870" w:type="dxa"/>
            <w:vAlign w:val="center"/>
          </w:tcPr>
          <w:p w14:paraId="656D3609">
            <w:pPr>
              <w:pageBreakBefore w:val="0"/>
              <w:widowControl/>
              <w:kinsoku/>
              <w:overflowPunct/>
              <w:topLinePunct w:val="0"/>
              <w:bidi w:val="0"/>
              <w:snapToGrid w:val="0"/>
              <w:spacing w:line="312"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项目名称</w:t>
            </w:r>
          </w:p>
        </w:tc>
        <w:tc>
          <w:tcPr>
            <w:tcW w:w="2491" w:type="dxa"/>
            <w:vAlign w:val="center"/>
          </w:tcPr>
          <w:p w14:paraId="54FEA023">
            <w:pPr>
              <w:pageBreakBefore w:val="0"/>
              <w:widowControl/>
              <w:kinsoku/>
              <w:overflowPunct/>
              <w:topLinePunct w:val="0"/>
              <w:bidi w:val="0"/>
              <w:snapToGrid w:val="0"/>
              <w:spacing w:line="312"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采购预算</w:t>
            </w:r>
          </w:p>
          <w:p w14:paraId="49E829EE">
            <w:pPr>
              <w:pageBreakBefore w:val="0"/>
              <w:widowControl/>
              <w:kinsoku/>
              <w:overflowPunct/>
              <w:topLinePunct w:val="0"/>
              <w:bidi w:val="0"/>
              <w:snapToGrid w:val="0"/>
              <w:spacing w:line="312" w:lineRule="auto"/>
              <w:jc w:val="center"/>
              <w:rPr>
                <w:rFonts w:hint="eastAsia" w:ascii="仿宋" w:hAnsi="仿宋" w:eastAsia="仿宋" w:cs="仿宋"/>
                <w:sz w:val="24"/>
                <w:szCs w:val="24"/>
                <w:highlight w:val="yellow"/>
              </w:rPr>
            </w:pPr>
            <w:r>
              <w:rPr>
                <w:rFonts w:hint="eastAsia" w:ascii="仿宋" w:hAnsi="仿宋" w:eastAsia="仿宋" w:cs="仿宋"/>
                <w:b/>
                <w:bCs/>
                <w:color w:val="auto"/>
                <w:kern w:val="0"/>
                <w:sz w:val="24"/>
                <w:szCs w:val="24"/>
                <w:highlight w:val="none"/>
                <w:lang w:eastAsia="zh-CN"/>
              </w:rPr>
              <w:t>（元</w:t>
            </w:r>
            <w:r>
              <w:rPr>
                <w:rFonts w:hint="eastAsia" w:ascii="仿宋" w:hAnsi="仿宋" w:eastAsia="仿宋" w:cs="仿宋"/>
                <w:b/>
                <w:bCs/>
                <w:color w:val="auto"/>
                <w:kern w:val="0"/>
                <w:sz w:val="24"/>
                <w:szCs w:val="24"/>
                <w:highlight w:val="none"/>
                <w:lang w:val="en-US" w:eastAsia="zh-CN"/>
              </w:rPr>
              <w:t>/年</w:t>
            </w:r>
            <w:r>
              <w:rPr>
                <w:rFonts w:hint="eastAsia" w:ascii="仿宋" w:hAnsi="仿宋" w:eastAsia="仿宋" w:cs="仿宋"/>
                <w:b/>
                <w:bCs/>
                <w:color w:val="auto"/>
                <w:kern w:val="0"/>
                <w:sz w:val="24"/>
                <w:szCs w:val="24"/>
                <w:highlight w:val="none"/>
                <w:lang w:eastAsia="zh-CN"/>
              </w:rPr>
              <w:t>）</w:t>
            </w:r>
          </w:p>
        </w:tc>
        <w:tc>
          <w:tcPr>
            <w:tcW w:w="2273" w:type="dxa"/>
            <w:shd w:val="clear" w:color="auto" w:fill="auto"/>
            <w:vAlign w:val="center"/>
          </w:tcPr>
          <w:p w14:paraId="52C5F7EC">
            <w:pPr>
              <w:pageBreakBefore w:val="0"/>
              <w:kinsoku/>
              <w:overflowPunct/>
              <w:topLinePunct w:val="0"/>
              <w:bidi w:val="0"/>
              <w:snapToGrid w:val="0"/>
              <w:spacing w:line="312"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成交供应商</w:t>
            </w:r>
          </w:p>
          <w:p w14:paraId="6332427A">
            <w:pPr>
              <w:pageBreakBefore w:val="0"/>
              <w:kinsoku/>
              <w:overflowPunct/>
              <w:topLinePunct w:val="0"/>
              <w:bidi w:val="0"/>
              <w:snapToGrid w:val="0"/>
              <w:spacing w:line="312"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color w:val="auto"/>
                <w:kern w:val="0"/>
                <w:sz w:val="24"/>
                <w:szCs w:val="24"/>
                <w:highlight w:val="none"/>
              </w:rPr>
              <w:t>数量（名）</w:t>
            </w:r>
          </w:p>
        </w:tc>
        <w:tc>
          <w:tcPr>
            <w:tcW w:w="2273" w:type="dxa"/>
            <w:shd w:val="clear" w:color="auto" w:fill="auto"/>
            <w:vAlign w:val="center"/>
          </w:tcPr>
          <w:p w14:paraId="02A099C4">
            <w:pPr>
              <w:pageBreakBefore w:val="0"/>
              <w:kinsoku/>
              <w:overflowPunct/>
              <w:topLinePunct w:val="0"/>
              <w:bidi w:val="0"/>
              <w:snapToGrid w:val="0"/>
              <w:spacing w:line="312"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kern w:val="0"/>
                <w:sz w:val="24"/>
                <w:szCs w:val="24"/>
                <w:highlight w:val="none"/>
              </w:rPr>
              <w:t>采购标的对应的中小企业划分标准所属行业</w:t>
            </w:r>
          </w:p>
        </w:tc>
      </w:tr>
      <w:tr w14:paraId="29C9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870" w:type="dxa"/>
            <w:vAlign w:val="center"/>
          </w:tcPr>
          <w:p w14:paraId="64FEC98E">
            <w:pPr>
              <w:pStyle w:val="39"/>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870" w:type="dxa"/>
            <w:vAlign w:val="center"/>
          </w:tcPr>
          <w:p w14:paraId="2AC30DC6">
            <w:pPr>
              <w:pageBreakBefore w:val="0"/>
              <w:widowControl/>
              <w:kinsoku/>
              <w:overflowPunct/>
              <w:topLinePunct w:val="0"/>
              <w:bidi w:val="0"/>
              <w:snapToGrid w:val="0"/>
              <w:spacing w:line="31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重庆市南岸区观塘初级中学校物业服务采购</w:t>
            </w:r>
          </w:p>
        </w:tc>
        <w:tc>
          <w:tcPr>
            <w:tcW w:w="2491" w:type="dxa"/>
            <w:vAlign w:val="center"/>
          </w:tcPr>
          <w:p w14:paraId="32BAAF79">
            <w:pPr>
              <w:pageBreakBefore w:val="0"/>
              <w:widowControl/>
              <w:kinsoku/>
              <w:overflowPunct/>
              <w:topLinePunct w:val="0"/>
              <w:bidi w:val="0"/>
              <w:snapToGrid w:val="0"/>
              <w:spacing w:line="312" w:lineRule="auto"/>
              <w:jc w:val="center"/>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none"/>
                <w:lang w:val="en-US" w:eastAsia="zh-CN"/>
              </w:rPr>
              <w:t>129600.00</w:t>
            </w:r>
          </w:p>
        </w:tc>
        <w:tc>
          <w:tcPr>
            <w:tcW w:w="2273" w:type="dxa"/>
            <w:shd w:val="clear" w:color="auto" w:fill="auto"/>
            <w:vAlign w:val="center"/>
          </w:tcPr>
          <w:p w14:paraId="6B45EC65">
            <w:pPr>
              <w:pageBreakBefore w:val="0"/>
              <w:widowControl/>
              <w:kinsoku/>
              <w:overflowPunct/>
              <w:topLinePunct w:val="0"/>
              <w:bidi w:val="0"/>
              <w:snapToGrid w:val="0"/>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p>
        </w:tc>
        <w:tc>
          <w:tcPr>
            <w:tcW w:w="2273" w:type="dxa"/>
            <w:shd w:val="clear" w:color="auto" w:fill="auto"/>
            <w:vAlign w:val="center"/>
          </w:tcPr>
          <w:p w14:paraId="400C1C00">
            <w:pPr>
              <w:pageBreakBefore w:val="0"/>
              <w:widowControl/>
              <w:kinsoku/>
              <w:overflowPunct/>
              <w:topLinePunct w:val="0"/>
              <w:bidi w:val="0"/>
              <w:snapToGrid w:val="0"/>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物业管理</w:t>
            </w:r>
          </w:p>
        </w:tc>
      </w:tr>
    </w:tbl>
    <w:p w14:paraId="6A710247">
      <w:pPr>
        <w:pStyle w:val="4"/>
        <w:pageBreakBefore w:val="0"/>
        <w:numPr>
          <w:ilvl w:val="0"/>
          <w:numId w:val="2"/>
        </w:numPr>
        <w:kinsoku/>
        <w:overflowPunct/>
        <w:topLinePunct w:val="0"/>
        <w:bidi w:val="0"/>
        <w:snapToGrid w:val="0"/>
        <w:spacing w:before="0" w:after="0" w:line="312" w:lineRule="auto"/>
        <w:rPr>
          <w:rFonts w:hint="eastAsia" w:ascii="仿宋" w:hAnsi="仿宋" w:eastAsia="仿宋" w:cs="仿宋"/>
          <w:color w:val="auto"/>
          <w:sz w:val="24"/>
          <w:szCs w:val="24"/>
          <w:highlight w:val="none"/>
        </w:rPr>
      </w:pPr>
      <w:bookmarkStart w:id="8" w:name="_Toc20486"/>
      <w:bookmarkStart w:id="9" w:name="_Toc27485"/>
      <w:bookmarkStart w:id="10" w:name="_Toc152480140"/>
      <w:r>
        <w:rPr>
          <w:rFonts w:hint="eastAsia" w:ascii="仿宋" w:hAnsi="仿宋" w:eastAsia="仿宋" w:cs="仿宋"/>
          <w:color w:val="auto"/>
          <w:sz w:val="24"/>
          <w:szCs w:val="24"/>
          <w:highlight w:val="none"/>
        </w:rPr>
        <w:t>采购预算金额</w:t>
      </w:r>
      <w:bookmarkEnd w:id="8"/>
    </w:p>
    <w:p w14:paraId="79A110B8">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资金来源为财政资金，预算金额为129600.00元/年</w:t>
      </w:r>
      <w:r>
        <w:rPr>
          <w:rFonts w:hint="eastAsia" w:ascii="仿宋" w:hAnsi="仿宋" w:eastAsia="仿宋" w:cs="仿宋"/>
          <w:color w:val="auto"/>
          <w:sz w:val="24"/>
          <w:szCs w:val="24"/>
          <w:highlight w:val="none"/>
        </w:rPr>
        <w:t>。</w:t>
      </w:r>
    </w:p>
    <w:p w14:paraId="141F1FE7">
      <w:pPr>
        <w:pStyle w:val="4"/>
        <w:pageBreakBefore w:val="0"/>
        <w:kinsoku/>
        <w:overflowPunct/>
        <w:topLinePunct w:val="0"/>
        <w:bidi w:val="0"/>
        <w:snapToGrid w:val="0"/>
        <w:spacing w:before="0" w:after="0" w:line="312" w:lineRule="auto"/>
        <w:rPr>
          <w:rFonts w:hint="eastAsia" w:ascii="仿宋" w:hAnsi="仿宋" w:eastAsia="仿宋" w:cs="仿宋"/>
          <w:color w:val="auto"/>
          <w:sz w:val="24"/>
          <w:szCs w:val="24"/>
          <w:highlight w:val="none"/>
        </w:rPr>
      </w:pPr>
      <w:bookmarkStart w:id="11" w:name="_Toc31081"/>
      <w:r>
        <w:rPr>
          <w:rFonts w:hint="eastAsia" w:ascii="仿宋" w:hAnsi="仿宋" w:eastAsia="仿宋" w:cs="仿宋"/>
          <w:color w:val="auto"/>
          <w:sz w:val="24"/>
          <w:szCs w:val="24"/>
          <w:highlight w:val="none"/>
        </w:rPr>
        <w:t>三、资格要求</w:t>
      </w:r>
      <w:bookmarkEnd w:id="9"/>
      <w:bookmarkEnd w:id="11"/>
    </w:p>
    <w:p w14:paraId="766BE6FE">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供应商是指向采购人提供服务或者货物的法人、其他组织或者自然人。合格的供应商应符合政府采购法第二十二条规定的基本资格条件和采购方设置的特定资格条件。</w:t>
      </w:r>
    </w:p>
    <w:p w14:paraId="633DFBF9">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bookmarkStart w:id="12" w:name="_Toc1359"/>
      <w:bookmarkStart w:id="13" w:name="_Toc487204774"/>
      <w:r>
        <w:rPr>
          <w:rFonts w:hint="eastAsia" w:ascii="仿宋" w:hAnsi="仿宋" w:eastAsia="仿宋" w:cs="仿宋"/>
          <w:color w:val="auto"/>
          <w:sz w:val="24"/>
          <w:szCs w:val="24"/>
          <w:highlight w:val="none"/>
        </w:rPr>
        <w:t>（一）基本资格条件</w:t>
      </w:r>
    </w:p>
    <w:p w14:paraId="44181838">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2A841806">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6602E2C3">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4864DBDF">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0CD233D1">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498D4D9A">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03548EF0">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（二）特定资格条件</w:t>
      </w:r>
      <w:r>
        <w:rPr>
          <w:rFonts w:hint="eastAsia" w:ascii="仿宋" w:hAnsi="仿宋" w:eastAsia="仿宋" w:cs="仿宋"/>
          <w:color w:val="auto"/>
          <w:sz w:val="24"/>
          <w:szCs w:val="24"/>
          <w:highlight w:val="none"/>
          <w:lang w:val="en-US" w:eastAsia="zh-CN"/>
        </w:rPr>
        <w:t>要求：无。</w:t>
      </w:r>
    </w:p>
    <w:p w14:paraId="3EE21058">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（三）落实政府采购政策需满足的资格要求：</w:t>
      </w:r>
      <w:r>
        <w:rPr>
          <w:rFonts w:hint="eastAsia" w:ascii="仿宋" w:hAnsi="仿宋" w:eastAsia="仿宋" w:cs="仿宋"/>
          <w:color w:val="auto"/>
          <w:sz w:val="24"/>
          <w:szCs w:val="24"/>
          <w:highlight w:val="none"/>
        </w:rPr>
        <w:t>本项目专门面向中小企业采购，供应商应为中小微企业或监狱企业或残疾人福利性单位（提供中小企业声明函或提供监狱企业证明文件或残疾人福利性单位声明函）</w:t>
      </w:r>
    </w:p>
    <w:p w14:paraId="2E9F0A13">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注：</w:t>
      </w:r>
    </w:p>
    <w:p w14:paraId="6FB4D92C">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1.“中小企业声明函”应由</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出具，并加盖</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公章。在评审</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资格条件时，若发现</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为本项目提供的服务人员中有其他人员的（有其他人员的不符合中小企业扶持政策），应认定</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不满足资格条件。</w:t>
      </w:r>
    </w:p>
    <w:p w14:paraId="49381B9C">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2.“监狱企业证明文件”应当由</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提供服务承接企业属于监狱企业的证明文件，该证明文件由省级以上监狱管理局、戒毒管理局（含新疆生产建设兵团）出具。</w:t>
      </w:r>
    </w:p>
    <w:p w14:paraId="3AABBDDB">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3.“残疾人福利性单位声明函”应由</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提供服务承接企业出具的“残疾人福利性单位声明函”，并加盖该残疾人福利性单位公章。</w:t>
      </w:r>
    </w:p>
    <w:p w14:paraId="1A7969CD">
      <w:pPr>
        <w:pStyle w:val="4"/>
        <w:pageBreakBefore w:val="0"/>
        <w:kinsoku/>
        <w:overflowPunct/>
        <w:topLinePunct w:val="0"/>
        <w:bidi w:val="0"/>
        <w:snapToGrid w:val="0"/>
        <w:spacing w:before="0" w:after="0" w:line="312" w:lineRule="auto"/>
        <w:rPr>
          <w:rFonts w:hint="eastAsia" w:ascii="仿宋" w:hAnsi="仿宋" w:eastAsia="仿宋" w:cs="仿宋"/>
          <w:color w:val="auto"/>
          <w:sz w:val="24"/>
          <w:szCs w:val="24"/>
          <w:highlight w:val="none"/>
        </w:rPr>
      </w:pPr>
      <w:bookmarkStart w:id="14" w:name="_Toc7308"/>
      <w:bookmarkStart w:id="15" w:name="_Toc5340"/>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有关说明</w:t>
      </w:r>
      <w:bookmarkEnd w:id="12"/>
      <w:bookmarkEnd w:id="13"/>
      <w:bookmarkEnd w:id="14"/>
      <w:bookmarkEnd w:id="15"/>
    </w:p>
    <w:p w14:paraId="2562E5C4">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（一）供应商应通过行采家 （https://www.gec123.com）登记加入“行采家供应商库”。</w:t>
      </w:r>
    </w:p>
    <w:p w14:paraId="630D3399">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bookmarkStart w:id="16" w:name="_Toc8911"/>
      <w:bookmarkStart w:id="17" w:name="_Toc24666"/>
      <w:bookmarkStart w:id="18" w:name="_Toc487204776"/>
      <w:r>
        <w:rPr>
          <w:rFonts w:hint="eastAsia" w:ascii="仿宋" w:hAnsi="仿宋" w:eastAsia="仿宋" w:cs="仿宋"/>
          <w:color w:val="auto"/>
          <w:sz w:val="24"/>
          <w:szCs w:val="24"/>
          <w:highlight w:val="none"/>
        </w:rPr>
        <w:t>（二）凡有意参加磋商的供应商，请在“行采家”（https://www.gec123.com）下载或到采购代理机构处领取本项目竞争性磋商文件以及图纸、澄清等磋商前公布的所有项目资料，无论供应商领取或下载与否，均视为已知晓所有磋商实质性要求内容。</w:t>
      </w:r>
    </w:p>
    <w:p w14:paraId="1A9B6A00">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（三）竞争性磋商公告期限：自采购公告发布之日起三个工作日。</w:t>
      </w:r>
    </w:p>
    <w:p w14:paraId="4FFA023F">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（四）磋商文件</w:t>
      </w:r>
      <w:r>
        <w:rPr>
          <w:rFonts w:hint="eastAsia" w:ascii="仿宋" w:hAnsi="仿宋" w:eastAsia="仿宋" w:cs="仿宋"/>
          <w:color w:val="auto"/>
          <w:sz w:val="24"/>
          <w:szCs w:val="24"/>
          <w:highlight w:val="none"/>
          <w:lang w:val="en-US" w:eastAsia="zh-CN"/>
        </w:rPr>
        <w:t>发售</w:t>
      </w:r>
      <w:r>
        <w:rPr>
          <w:rFonts w:hint="eastAsia" w:ascii="仿宋" w:hAnsi="仿宋" w:eastAsia="仿宋" w:cs="仿宋"/>
          <w:color w:val="auto"/>
          <w:sz w:val="24"/>
          <w:szCs w:val="24"/>
          <w:highlight w:val="none"/>
        </w:rPr>
        <w:t>期限：</w:t>
      </w:r>
    </w:p>
    <w:p w14:paraId="135B17D3">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磋商文件</w:t>
      </w:r>
      <w:r>
        <w:rPr>
          <w:rFonts w:hint="eastAsia" w:ascii="仿宋" w:hAnsi="仿宋" w:eastAsia="仿宋" w:cs="仿宋"/>
          <w:color w:val="auto"/>
          <w:sz w:val="24"/>
          <w:szCs w:val="24"/>
          <w:highlight w:val="none"/>
          <w:lang w:val="en-US" w:eastAsia="zh-CN"/>
        </w:rPr>
        <w:t>发售</w:t>
      </w:r>
      <w:r>
        <w:rPr>
          <w:rFonts w:hint="eastAsia" w:ascii="仿宋" w:hAnsi="仿宋" w:eastAsia="仿宋" w:cs="仿宋"/>
          <w:color w:val="auto"/>
          <w:sz w:val="24"/>
          <w:szCs w:val="24"/>
          <w:highlight w:val="none"/>
        </w:rPr>
        <w:t>期限：202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日-- 202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日17时00分（工作时间）。</w:t>
      </w:r>
    </w:p>
    <w:p w14:paraId="304B97B5">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竞争性磋商文件售价：人民币</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00元/包</w:t>
      </w:r>
      <w:r>
        <w:rPr>
          <w:rFonts w:hint="eastAsia" w:ascii="仿宋" w:hAnsi="仿宋" w:eastAsia="仿宋" w:cs="仿宋"/>
          <w:color w:val="auto"/>
          <w:sz w:val="24"/>
          <w:szCs w:val="24"/>
          <w:highlight w:val="none"/>
          <w:lang w:eastAsia="zh-CN"/>
        </w:rPr>
        <w:t>。</w:t>
      </w:r>
    </w:p>
    <w:p w14:paraId="4C210DD7">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磋商文件购买方式：</w:t>
      </w:r>
      <w:r>
        <w:rPr>
          <w:rFonts w:hint="eastAsia" w:ascii="仿宋" w:hAnsi="仿宋" w:eastAsia="仿宋" w:cs="仿宋"/>
          <w:color w:val="auto"/>
          <w:sz w:val="24"/>
          <w:szCs w:val="24"/>
          <w:highlight w:val="none"/>
          <w:lang w:val="en-US" w:eastAsia="zh-CN"/>
        </w:rPr>
        <w:t xml:space="preserve">递交磋商响应文件时，现金购买。 </w:t>
      </w:r>
    </w:p>
    <w:p w14:paraId="1966532B">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报名方式：凡有意参加磋商的供应商，填写《磋商文件发售登记表》发送至</w:t>
      </w:r>
      <w:r>
        <w:rPr>
          <w:rFonts w:hint="eastAsia" w:ascii="仿宋" w:hAnsi="仿宋" w:eastAsia="仿宋" w:cs="仿宋"/>
          <w:color w:val="auto"/>
          <w:sz w:val="24"/>
          <w:szCs w:val="24"/>
          <w:highlight w:val="none"/>
          <w:lang w:val="en-US" w:eastAsia="zh-CN"/>
        </w:rPr>
        <w:t>929458254@qq.com</w:t>
      </w:r>
      <w:r>
        <w:rPr>
          <w:rFonts w:hint="eastAsia" w:ascii="仿宋" w:hAnsi="仿宋" w:eastAsia="仿宋" w:cs="仿宋"/>
          <w:color w:val="auto"/>
          <w:sz w:val="24"/>
          <w:szCs w:val="24"/>
          <w:highlight w:val="none"/>
        </w:rPr>
        <w:t>邮箱。</w:t>
      </w:r>
    </w:p>
    <w:p w14:paraId="5F0CFAAD">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（五）递交响应文件地点：</w:t>
      </w:r>
      <w:r>
        <w:rPr>
          <w:rFonts w:hint="eastAsia" w:ascii="仿宋" w:hAnsi="仿宋" w:eastAsia="仿宋" w:cs="仿宋"/>
          <w:color w:val="auto"/>
          <w:sz w:val="24"/>
          <w:szCs w:val="24"/>
          <w:highlight w:val="none"/>
          <w:lang w:val="en-US" w:eastAsia="zh-CN"/>
        </w:rPr>
        <w:t>重庆普聚工程咨询有限公司开标室。</w:t>
      </w:r>
    </w:p>
    <w:p w14:paraId="0F5E9555">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（六）递交响应文件开始时间：202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日北京时间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0分；</w:t>
      </w:r>
    </w:p>
    <w:p w14:paraId="75B91823">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（七）递交响应文件截止时间：202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日北京时间1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分；</w:t>
      </w:r>
    </w:p>
    <w:p w14:paraId="49C293E9">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（八）磋商开始时间: 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日北京时间1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0分；</w:t>
      </w:r>
    </w:p>
    <w:p w14:paraId="01E6BEB0">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（九）磋商地点：同提交响应文件地点。</w:t>
      </w:r>
    </w:p>
    <w:p w14:paraId="6D5F7824">
      <w:pPr>
        <w:pStyle w:val="4"/>
        <w:pageBreakBefore w:val="0"/>
        <w:kinsoku/>
        <w:overflowPunct/>
        <w:topLinePunct w:val="0"/>
        <w:bidi w:val="0"/>
        <w:snapToGrid w:val="0"/>
        <w:spacing w:before="0" w:after="0" w:line="312" w:lineRule="auto"/>
        <w:rPr>
          <w:rFonts w:hint="eastAsia" w:ascii="仿宋" w:hAnsi="仿宋" w:eastAsia="仿宋" w:cs="仿宋"/>
          <w:color w:val="auto"/>
          <w:sz w:val="24"/>
          <w:szCs w:val="24"/>
          <w:highlight w:val="none"/>
        </w:rPr>
      </w:pPr>
      <w:bookmarkStart w:id="19" w:name="_Toc27609"/>
      <w:r>
        <w:rPr>
          <w:rFonts w:hint="eastAsia" w:ascii="仿宋" w:hAnsi="仿宋" w:eastAsia="仿宋" w:cs="仿宋"/>
          <w:color w:val="auto"/>
          <w:sz w:val="24"/>
          <w:szCs w:val="24"/>
          <w:highlight w:val="none"/>
        </w:rPr>
        <w:t>五、采购有关规定</w:t>
      </w:r>
      <w:bookmarkEnd w:id="16"/>
      <w:bookmarkEnd w:id="17"/>
      <w:bookmarkEnd w:id="18"/>
      <w:bookmarkEnd w:id="19"/>
    </w:p>
    <w:p w14:paraId="4A3801F5">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（一）单位负责人为同一人或者存在直接控股、管理关系的不同供应商，不得参加同一合同项下的政府采购活动，否则均为无效响应。</w:t>
      </w:r>
    </w:p>
    <w:p w14:paraId="12129F3B">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（二）为采购项目提供整体设计、规范编制或者项目管理、监理、检测等服务的供应商，不得再参加该采购项目的其他采购活动，否则均为无效响应。</w:t>
      </w:r>
    </w:p>
    <w:p w14:paraId="317D1AB5">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（三）本项目的补遗文件（如果有）一律在</w:t>
      </w:r>
      <w:r>
        <w:rPr>
          <w:rFonts w:hint="eastAsia" w:ascii="仿宋" w:hAnsi="仿宋" w:eastAsia="仿宋" w:cs="仿宋"/>
          <w:sz w:val="24"/>
          <w:szCs w:val="24"/>
          <w:highlight w:val="none"/>
        </w:rPr>
        <w:t>行采家 （https://www.gec123.com）</w:t>
      </w:r>
      <w:r>
        <w:rPr>
          <w:rFonts w:hint="eastAsia" w:ascii="仿宋" w:hAnsi="仿宋" w:eastAsia="仿宋" w:cs="仿宋"/>
          <w:color w:val="auto"/>
          <w:sz w:val="24"/>
          <w:szCs w:val="24"/>
          <w:highlight w:val="none"/>
        </w:rPr>
        <w:t>上发布，请各供应商注意下载；无论供应商下载与否，均视同供应商已知晓本项目补遗文件（如果有）的内容。</w:t>
      </w:r>
    </w:p>
    <w:p w14:paraId="0F9F61D6">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（四）供应商未在规定的时间</w:t>
      </w:r>
      <w:r>
        <w:rPr>
          <w:rFonts w:hint="eastAsia" w:ascii="仿宋" w:hAnsi="仿宋" w:eastAsia="仿宋" w:cs="仿宋"/>
          <w:color w:val="auto"/>
          <w:sz w:val="24"/>
          <w:szCs w:val="24"/>
          <w:highlight w:val="none"/>
          <w:lang w:val="en-US" w:eastAsia="zh-CN"/>
        </w:rPr>
        <w:t>递交响应文件</w:t>
      </w:r>
      <w:r>
        <w:rPr>
          <w:rFonts w:hint="eastAsia" w:ascii="仿宋" w:hAnsi="仿宋" w:eastAsia="仿宋" w:cs="仿宋"/>
          <w:color w:val="auto"/>
          <w:sz w:val="24"/>
          <w:szCs w:val="24"/>
          <w:highlight w:val="none"/>
        </w:rPr>
        <w:t>，视为弃权。</w:t>
      </w:r>
    </w:p>
    <w:p w14:paraId="13DD7CB1">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费用：无论</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结果如何，供应商参与本项目</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的所有费用均应由供应商自行承担。</w:t>
      </w:r>
    </w:p>
    <w:p w14:paraId="6E28E047">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（六）</w:t>
      </w:r>
      <w:r>
        <w:rPr>
          <w:rFonts w:hint="eastAsia" w:ascii="仿宋" w:hAnsi="仿宋" w:eastAsia="仿宋" w:cs="仿宋"/>
          <w:b/>
          <w:bCs/>
          <w:color w:val="auto"/>
          <w:sz w:val="24"/>
          <w:szCs w:val="24"/>
          <w:highlight w:val="none"/>
        </w:rPr>
        <w:t>本项目不接受联合体参与</w:t>
      </w:r>
      <w:bookmarkStart w:id="285" w:name="_GoBack"/>
      <w:bookmarkEnd w:id="285"/>
      <w:r>
        <w:rPr>
          <w:rFonts w:hint="eastAsia" w:ascii="仿宋" w:hAnsi="仿宋" w:eastAsia="仿宋" w:cs="仿宋"/>
          <w:b/>
          <w:bCs/>
          <w:color w:val="auto"/>
          <w:sz w:val="24"/>
          <w:szCs w:val="24"/>
          <w:highlight w:val="none"/>
        </w:rPr>
        <w:t>磋商，否则按无效处理</w:t>
      </w:r>
      <w:r>
        <w:rPr>
          <w:rFonts w:hint="eastAsia" w:ascii="仿宋" w:hAnsi="仿宋" w:eastAsia="仿宋" w:cs="仿宋"/>
          <w:color w:val="auto"/>
          <w:sz w:val="24"/>
          <w:szCs w:val="24"/>
          <w:highlight w:val="none"/>
          <w:lang w:eastAsia="zh-CN"/>
        </w:rPr>
        <w:t>。</w:t>
      </w:r>
    </w:p>
    <w:p w14:paraId="549C445E">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w:t>
      </w:r>
      <w:r>
        <w:rPr>
          <w:rFonts w:hint="eastAsia" w:ascii="仿宋" w:hAnsi="仿宋" w:eastAsia="仿宋" w:cs="仿宋"/>
          <w:b/>
          <w:bCs/>
          <w:color w:val="auto"/>
          <w:sz w:val="24"/>
          <w:szCs w:val="24"/>
          <w:highlight w:val="none"/>
        </w:rPr>
        <w:t>本项目不接受合同分包，否则按无效处理</w:t>
      </w:r>
      <w:r>
        <w:rPr>
          <w:rFonts w:hint="eastAsia" w:ascii="仿宋" w:hAnsi="仿宋" w:eastAsia="仿宋" w:cs="仿宋"/>
          <w:color w:val="auto"/>
          <w:sz w:val="24"/>
          <w:szCs w:val="24"/>
          <w:highlight w:val="none"/>
        </w:rPr>
        <w:t>。</w:t>
      </w:r>
    </w:p>
    <w:p w14:paraId="7C57A834">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）供应商有下列情况之一的，将拒绝其参与政府采购活动：在本项目</w:t>
      </w:r>
      <w:r>
        <w:rPr>
          <w:rFonts w:hint="eastAsia" w:ascii="仿宋" w:hAnsi="仿宋" w:eastAsia="仿宋" w:cs="仿宋"/>
          <w:color w:val="auto"/>
          <w:sz w:val="24"/>
          <w:szCs w:val="24"/>
          <w:highlight w:val="none"/>
          <w:lang w:val="en-US" w:eastAsia="zh-CN"/>
        </w:rPr>
        <w:t>竞采</w:t>
      </w:r>
      <w:r>
        <w:rPr>
          <w:rFonts w:hint="eastAsia" w:ascii="仿宋" w:hAnsi="仿宋" w:eastAsia="仿宋" w:cs="仿宋"/>
          <w:color w:val="auto"/>
          <w:sz w:val="24"/>
          <w:szCs w:val="24"/>
          <w:highlight w:val="none"/>
        </w:rPr>
        <w:t>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bookmarkStart w:id="20" w:name="_Toc6018"/>
    </w:p>
    <w:p w14:paraId="18A271A2">
      <w:pPr>
        <w:pStyle w:val="4"/>
        <w:pageBreakBefore w:val="0"/>
        <w:kinsoku/>
        <w:overflowPunct/>
        <w:topLinePunct w:val="0"/>
        <w:bidi w:val="0"/>
        <w:snapToGrid w:val="0"/>
        <w:spacing w:before="0" w:after="0" w:line="312" w:lineRule="auto"/>
        <w:rPr>
          <w:rFonts w:hint="eastAsia" w:ascii="仿宋" w:hAnsi="仿宋" w:eastAsia="仿宋" w:cs="仿宋"/>
          <w:color w:val="auto"/>
          <w:sz w:val="24"/>
          <w:szCs w:val="24"/>
          <w:highlight w:val="none"/>
        </w:rPr>
      </w:pPr>
      <w:bookmarkStart w:id="21" w:name="_Toc23123"/>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、联系方式</w:t>
      </w:r>
      <w:bookmarkEnd w:id="20"/>
      <w:bookmarkEnd w:id="21"/>
    </w:p>
    <w:p w14:paraId="62C4453C">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lang w:eastAsia="zh-CN"/>
        </w:rPr>
        <w:t>重庆市南岸区观塘初级中学校</w:t>
      </w:r>
    </w:p>
    <w:p w14:paraId="1343FD83">
      <w:pPr>
        <w:pageBreakBefore w:val="0"/>
        <w:kinsoku/>
        <w:overflowPunct/>
        <w:topLinePunct w:val="0"/>
        <w:bidi w:val="0"/>
        <w:snapToGrid w:val="0"/>
        <w:spacing w:line="312" w:lineRule="auto"/>
        <w:ind w:firstLine="1200" w:firstLine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付老师</w:t>
      </w:r>
    </w:p>
    <w:p w14:paraId="42F6A704">
      <w:pPr>
        <w:pageBreakBefore w:val="0"/>
        <w:kinsoku/>
        <w:overflowPunct/>
        <w:topLinePunct w:val="0"/>
        <w:bidi w:val="0"/>
        <w:snapToGrid w:val="0"/>
        <w:spacing w:line="312" w:lineRule="auto"/>
        <w:ind w:firstLine="1200" w:firstLineChars="5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  话：</w:t>
      </w:r>
      <w:r>
        <w:rPr>
          <w:rFonts w:hint="eastAsia" w:ascii="仿宋" w:hAnsi="仿宋" w:eastAsia="仿宋" w:cs="仿宋"/>
          <w:color w:val="auto"/>
          <w:sz w:val="24"/>
          <w:szCs w:val="24"/>
          <w:highlight w:val="none"/>
          <w:lang w:val="en-US" w:eastAsia="zh-CN"/>
        </w:rPr>
        <w:t xml:space="preserve">18203075429  </w:t>
      </w:r>
    </w:p>
    <w:p w14:paraId="52A7B5FC">
      <w:pPr>
        <w:pageBreakBefore w:val="0"/>
        <w:kinsoku/>
        <w:overflowPunct/>
        <w:topLinePunct w:val="0"/>
        <w:bidi w:val="0"/>
        <w:snapToGrid w:val="0"/>
        <w:spacing w:line="312" w:lineRule="auto"/>
        <w:ind w:firstLine="1200" w:firstLine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地  址：</w:t>
      </w:r>
      <w:r>
        <w:rPr>
          <w:rFonts w:hint="eastAsia" w:ascii="仿宋" w:hAnsi="仿宋" w:eastAsia="仿宋" w:cs="仿宋"/>
          <w:sz w:val="24"/>
          <w:szCs w:val="24"/>
          <w:highlight w:val="none"/>
        </w:rPr>
        <w:t>重庆重庆市南岸区南坪镇二塘街一支路3号（观塘中学）</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p>
    <w:p w14:paraId="5F3D0CE7">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p>
    <w:p w14:paraId="3546009A">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（二）采购代理机构：</w:t>
      </w:r>
      <w:r>
        <w:rPr>
          <w:rFonts w:hint="eastAsia" w:ascii="仿宋" w:hAnsi="仿宋" w:eastAsia="仿宋" w:cs="仿宋"/>
          <w:color w:val="auto"/>
          <w:sz w:val="24"/>
          <w:szCs w:val="24"/>
          <w:highlight w:val="none"/>
          <w:lang w:eastAsia="zh-CN"/>
        </w:rPr>
        <w:t>重庆普聚工程咨询有限公司</w:t>
      </w:r>
    </w:p>
    <w:p w14:paraId="33D72C62">
      <w:pPr>
        <w:pageBreakBefore w:val="0"/>
        <w:kinsoku/>
        <w:overflowPunct/>
        <w:topLinePunct w:val="0"/>
        <w:bidi w:val="0"/>
        <w:snapToGrid w:val="0"/>
        <w:spacing w:line="312" w:lineRule="auto"/>
        <w:ind w:firstLine="1200" w:firstLine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联系人： </w:t>
      </w:r>
      <w:r>
        <w:rPr>
          <w:rFonts w:hint="eastAsia" w:ascii="仿宋" w:hAnsi="仿宋" w:eastAsia="仿宋" w:cs="仿宋"/>
          <w:color w:val="auto"/>
          <w:sz w:val="24"/>
          <w:szCs w:val="24"/>
          <w:highlight w:val="none"/>
          <w:lang w:val="en-US" w:eastAsia="zh-CN"/>
        </w:rPr>
        <w:t>付</w:t>
      </w:r>
      <w:r>
        <w:rPr>
          <w:rFonts w:hint="eastAsia" w:ascii="仿宋" w:hAnsi="仿宋" w:eastAsia="仿宋" w:cs="仿宋"/>
          <w:color w:val="auto"/>
          <w:sz w:val="24"/>
          <w:szCs w:val="24"/>
          <w:highlight w:val="none"/>
        </w:rPr>
        <w:t>老师</w:t>
      </w:r>
    </w:p>
    <w:p w14:paraId="59E003D3">
      <w:pPr>
        <w:pageBreakBefore w:val="0"/>
        <w:kinsoku/>
        <w:overflowPunct/>
        <w:topLinePunct w:val="0"/>
        <w:bidi w:val="0"/>
        <w:snapToGrid w:val="0"/>
        <w:spacing w:line="312" w:lineRule="auto"/>
        <w:ind w:firstLine="1200" w:firstLine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sz w:val="24"/>
          <w:szCs w:val="24"/>
          <w:highlight w:val="none"/>
        </w:rPr>
        <w:t>023-62482276</w:t>
      </w:r>
      <w:r>
        <w:rPr>
          <w:rFonts w:hint="eastAsia" w:ascii="仿宋" w:hAnsi="仿宋" w:eastAsia="仿宋" w:cs="仿宋"/>
          <w:color w:val="auto"/>
          <w:sz w:val="24"/>
          <w:szCs w:val="24"/>
          <w:highlight w:val="none"/>
        </w:rPr>
        <w:t xml:space="preserve"> </w:t>
      </w:r>
    </w:p>
    <w:p w14:paraId="6487B37A">
      <w:pPr>
        <w:pageBreakBefore w:val="0"/>
        <w:kinsoku/>
        <w:overflowPunct/>
        <w:topLinePunct w:val="0"/>
        <w:bidi w:val="0"/>
        <w:snapToGrid w:val="0"/>
        <w:spacing w:line="312" w:lineRule="auto"/>
        <w:ind w:firstLine="1200" w:firstLineChars="500"/>
        <w:rPr>
          <w:rFonts w:hint="eastAsia" w:ascii="仿宋" w:hAnsi="仿宋" w:eastAsia="仿宋" w:cs="仿宋"/>
          <w:color w:val="auto"/>
          <w:sz w:val="24"/>
          <w:szCs w:val="24"/>
          <w:highlight w:val="none"/>
        </w:rPr>
        <w:sectPr>
          <w:footerReference r:id="rId8" w:type="default"/>
          <w:pgSz w:w="11907" w:h="16840"/>
          <w:pgMar w:top="1440" w:right="1423" w:bottom="1440" w:left="1423" w:header="964" w:footer="992" w:gutter="0"/>
          <w:pgNumType w:fmt="decimal" w:start="1"/>
          <w:cols w:space="720" w:num="1"/>
          <w:docGrid w:type="linesAndChars" w:linePitch="312" w:charSpace="0"/>
        </w:sectPr>
      </w:pPr>
      <w:r>
        <w:rPr>
          <w:rFonts w:hint="eastAsia" w:ascii="仿宋" w:hAnsi="仿宋" w:eastAsia="仿宋" w:cs="仿宋"/>
          <w:color w:val="auto"/>
          <w:sz w:val="24"/>
          <w:szCs w:val="24"/>
          <w:highlight w:val="none"/>
        </w:rPr>
        <w:t>地  址：</w:t>
      </w:r>
      <w:r>
        <w:rPr>
          <w:rFonts w:hint="eastAsia" w:ascii="仿宋" w:hAnsi="仿宋" w:eastAsia="仿宋" w:cs="仿宋"/>
          <w:sz w:val="24"/>
          <w:szCs w:val="24"/>
          <w:highlight w:val="none"/>
        </w:rPr>
        <w:t>重庆市南岸区南城大道199号17-2号</w:t>
      </w:r>
      <w:r>
        <w:rPr>
          <w:rFonts w:hint="eastAsia" w:ascii="仿宋" w:hAnsi="仿宋" w:eastAsia="仿宋" w:cs="仿宋"/>
          <w:color w:val="auto"/>
          <w:sz w:val="24"/>
          <w:szCs w:val="24"/>
          <w:highlight w:val="none"/>
        </w:rPr>
        <w:t xml:space="preserve"> </w:t>
      </w:r>
      <w:bookmarkEnd w:id="10"/>
      <w:bookmarkStart w:id="22" w:name="_Toc376349875"/>
      <w:bookmarkStart w:id="23" w:name="_Toc152480141"/>
      <w:bookmarkStart w:id="24" w:name="_Toc102227313"/>
    </w:p>
    <w:bookmarkEnd w:id="2"/>
    <w:bookmarkEnd w:id="3"/>
    <w:bookmarkEnd w:id="4"/>
    <w:bookmarkEnd w:id="22"/>
    <w:bookmarkEnd w:id="23"/>
    <w:bookmarkEnd w:id="24"/>
    <w:p w14:paraId="03DECB90">
      <w:pPr>
        <w:pStyle w:val="3"/>
        <w:pageBreakBefore w:val="0"/>
        <w:kinsoku/>
        <w:overflowPunct/>
        <w:topLinePunct w:val="0"/>
        <w:bidi w:val="0"/>
        <w:snapToGrid w:val="0"/>
        <w:spacing w:before="0" w:after="0" w:line="312" w:lineRule="auto"/>
        <w:jc w:val="center"/>
        <w:rPr>
          <w:rStyle w:val="38"/>
          <w:rFonts w:hint="eastAsia" w:ascii="仿宋" w:hAnsi="仿宋" w:eastAsia="仿宋" w:cs="仿宋"/>
          <w:b/>
          <w:bCs/>
          <w:color w:val="auto"/>
          <w:sz w:val="24"/>
          <w:szCs w:val="24"/>
          <w:highlight w:val="none"/>
        </w:rPr>
      </w:pPr>
      <w:bookmarkStart w:id="25" w:name="_Toc9795"/>
      <w:bookmarkStart w:id="26" w:name="_Toc487204778"/>
      <w:bookmarkStart w:id="27" w:name="_Toc6453"/>
      <w:bookmarkStart w:id="28" w:name="_Toc128744991"/>
      <w:r>
        <w:rPr>
          <w:rStyle w:val="38"/>
          <w:rFonts w:hint="eastAsia" w:ascii="仿宋" w:hAnsi="仿宋" w:eastAsia="仿宋" w:cs="仿宋"/>
          <w:b/>
          <w:bCs/>
          <w:color w:val="auto"/>
          <w:sz w:val="24"/>
          <w:szCs w:val="24"/>
          <w:highlight w:val="none"/>
        </w:rPr>
        <w:t>第二篇  项目服务需求</w:t>
      </w:r>
      <w:bookmarkEnd w:id="25"/>
    </w:p>
    <w:p w14:paraId="0C999969">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bookmarkStart w:id="29" w:name="_Toc472518517"/>
      <w:bookmarkStart w:id="30" w:name="_Toc31391"/>
      <w:bookmarkStart w:id="31" w:name="_Toc513627035"/>
      <w:r>
        <w:rPr>
          <w:rFonts w:hint="eastAsia" w:ascii="仿宋" w:hAnsi="仿宋" w:eastAsia="仿宋" w:cs="仿宋"/>
          <w:b/>
          <w:sz w:val="24"/>
          <w:szCs w:val="24"/>
          <w:highlight w:val="none"/>
        </w:rPr>
        <w:t>“※”标注的要求为符合性审查中的实质性要求，响应文件若不满足按无效响应处理。</w:t>
      </w:r>
    </w:p>
    <w:p w14:paraId="561EA0B7">
      <w:pPr>
        <w:pStyle w:val="4"/>
        <w:pageBreakBefore w:val="0"/>
        <w:kinsoku/>
        <w:overflowPunct/>
        <w:topLinePunct w:val="0"/>
        <w:bidi w:val="0"/>
        <w:snapToGrid w:val="0"/>
        <w:spacing w:before="0" w:after="0" w:line="312" w:lineRule="auto"/>
        <w:rPr>
          <w:rStyle w:val="38"/>
          <w:rFonts w:hint="eastAsia" w:ascii="仿宋" w:hAnsi="仿宋" w:eastAsia="仿宋" w:cs="仿宋"/>
          <w:b/>
          <w:bCs/>
          <w:color w:val="auto"/>
          <w:sz w:val="24"/>
          <w:szCs w:val="24"/>
          <w:highlight w:val="none"/>
        </w:rPr>
      </w:pPr>
      <w:bookmarkStart w:id="32" w:name="_Toc26441"/>
      <w:r>
        <w:rPr>
          <w:rFonts w:hint="eastAsia" w:ascii="仿宋" w:hAnsi="仿宋" w:eastAsia="仿宋" w:cs="仿宋"/>
          <w:b/>
          <w:sz w:val="24"/>
          <w:szCs w:val="24"/>
          <w:highlight w:val="none"/>
        </w:rPr>
        <w:t>※</w:t>
      </w:r>
      <w:r>
        <w:rPr>
          <w:rFonts w:hint="eastAsia" w:ascii="仿宋" w:hAnsi="仿宋" w:eastAsia="仿宋" w:cs="仿宋"/>
          <w:color w:val="auto"/>
          <w:sz w:val="24"/>
          <w:szCs w:val="24"/>
          <w:highlight w:val="none"/>
        </w:rPr>
        <w:t>一、采购项目一览表</w:t>
      </w:r>
      <w:bookmarkEnd w:id="29"/>
      <w:bookmarkEnd w:id="30"/>
      <w:bookmarkEnd w:id="31"/>
      <w:bookmarkEnd w:id="32"/>
      <w:bookmarkStart w:id="33" w:name="_Toc513627036"/>
      <w:bookmarkStart w:id="34" w:name="_Toc344475116"/>
      <w:bookmarkStart w:id="35" w:name="_Toc313536013"/>
    </w:p>
    <w:tbl>
      <w:tblPr>
        <w:tblStyle w:val="25"/>
        <w:tblW w:w="49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3876"/>
        <w:gridCol w:w="2421"/>
        <w:gridCol w:w="1759"/>
      </w:tblGrid>
      <w:tr w14:paraId="7A11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65" w:type="pct"/>
            <w:vAlign w:val="center"/>
          </w:tcPr>
          <w:p w14:paraId="6FDC1765">
            <w:pPr>
              <w:pageBreakBefore w:val="0"/>
              <w:kinsoku/>
              <w:overflowPunct/>
              <w:topLinePunct w:val="0"/>
              <w:bidi w:val="0"/>
              <w:snapToGrid w:val="0"/>
              <w:spacing w:line="312"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133" w:type="pct"/>
            <w:vAlign w:val="center"/>
          </w:tcPr>
          <w:p w14:paraId="2D9A50DB">
            <w:pPr>
              <w:pageBreakBefore w:val="0"/>
              <w:kinsoku/>
              <w:overflowPunct/>
              <w:topLinePunct w:val="0"/>
              <w:bidi w:val="0"/>
              <w:snapToGrid w:val="0"/>
              <w:spacing w:line="312"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1332" w:type="pct"/>
            <w:vAlign w:val="center"/>
          </w:tcPr>
          <w:p w14:paraId="673CB0D7">
            <w:pPr>
              <w:pageBreakBefore w:val="0"/>
              <w:kinsoku/>
              <w:overflowPunct/>
              <w:topLinePunct w:val="0"/>
              <w:bidi w:val="0"/>
              <w:snapToGrid w:val="0"/>
              <w:spacing w:line="312"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bCs/>
                <w:color w:val="auto"/>
                <w:kern w:val="0"/>
                <w:sz w:val="24"/>
                <w:szCs w:val="24"/>
                <w:highlight w:val="none"/>
                <w:lang w:val="en-US" w:eastAsia="zh-CN"/>
              </w:rPr>
              <w:t>最高限价（元/年）</w:t>
            </w:r>
          </w:p>
        </w:tc>
        <w:tc>
          <w:tcPr>
            <w:tcW w:w="968" w:type="pct"/>
            <w:vAlign w:val="center"/>
          </w:tcPr>
          <w:p w14:paraId="21CB8BC5">
            <w:pPr>
              <w:pageBreakBefore w:val="0"/>
              <w:kinsoku/>
              <w:overflowPunct/>
              <w:topLinePunct w:val="0"/>
              <w:bidi w:val="0"/>
              <w:snapToGrid w:val="0"/>
              <w:spacing w:line="312"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38B8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65" w:type="pct"/>
            <w:vAlign w:val="center"/>
          </w:tcPr>
          <w:p w14:paraId="7DC8300E">
            <w:pPr>
              <w:pStyle w:val="11"/>
              <w:pageBreakBefore w:val="0"/>
              <w:kinsoku/>
              <w:overflowPunct/>
              <w:topLinePunct w:val="0"/>
              <w:bidi w:val="0"/>
              <w:snapToGrid w:val="0"/>
              <w:spacing w:line="312" w:lineRule="auto"/>
              <w:ind w:left="0"/>
              <w:jc w:val="center"/>
              <w:outlineLvl w:val="0"/>
              <w:rPr>
                <w:rFonts w:hint="eastAsia" w:ascii="仿宋" w:hAnsi="仿宋" w:eastAsia="仿宋" w:cs="仿宋"/>
                <w:color w:val="auto"/>
                <w:sz w:val="24"/>
                <w:szCs w:val="24"/>
                <w:highlight w:val="none"/>
              </w:rPr>
            </w:pPr>
            <w:bookmarkStart w:id="36" w:name="_Toc13543"/>
            <w:bookmarkStart w:id="37" w:name="_Toc15213"/>
            <w:bookmarkStart w:id="38" w:name="_Toc3842"/>
            <w:bookmarkStart w:id="39" w:name="_Toc3283"/>
            <w:bookmarkStart w:id="40" w:name="_Toc19779"/>
            <w:r>
              <w:rPr>
                <w:rFonts w:hint="eastAsia" w:ascii="仿宋" w:hAnsi="仿宋" w:eastAsia="仿宋" w:cs="仿宋"/>
                <w:color w:val="auto"/>
                <w:sz w:val="24"/>
                <w:szCs w:val="24"/>
                <w:highlight w:val="none"/>
              </w:rPr>
              <w:t>1</w:t>
            </w:r>
            <w:bookmarkEnd w:id="36"/>
            <w:bookmarkEnd w:id="37"/>
            <w:bookmarkEnd w:id="38"/>
            <w:bookmarkEnd w:id="39"/>
            <w:bookmarkEnd w:id="40"/>
          </w:p>
        </w:tc>
        <w:tc>
          <w:tcPr>
            <w:tcW w:w="2133" w:type="pct"/>
            <w:vAlign w:val="center"/>
          </w:tcPr>
          <w:p w14:paraId="4E7032B8">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重庆市南岸区观塘初级中学校物业服务采购</w:t>
            </w:r>
          </w:p>
        </w:tc>
        <w:tc>
          <w:tcPr>
            <w:tcW w:w="1332" w:type="pct"/>
            <w:shd w:val="clear" w:color="auto" w:fill="auto"/>
            <w:vAlign w:val="center"/>
          </w:tcPr>
          <w:p w14:paraId="42B343A6">
            <w:pPr>
              <w:keepNext w:val="0"/>
              <w:keepLines w:val="0"/>
              <w:pageBreakBefore w:val="0"/>
              <w:widowControl/>
              <w:suppressLineNumbers w:val="0"/>
              <w:kinsoku/>
              <w:overflowPunct/>
              <w:topLinePunct w:val="0"/>
              <w:bidi w:val="0"/>
              <w:snapToGrid w:val="0"/>
              <w:spacing w:line="312"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color w:val="auto"/>
                <w:sz w:val="24"/>
                <w:szCs w:val="24"/>
                <w:highlight w:val="none"/>
                <w:lang w:val="en-US" w:eastAsia="zh-CN"/>
              </w:rPr>
              <w:t>129600.00</w:t>
            </w:r>
          </w:p>
        </w:tc>
        <w:tc>
          <w:tcPr>
            <w:tcW w:w="968" w:type="pct"/>
            <w:vAlign w:val="center"/>
          </w:tcPr>
          <w:p w14:paraId="16FEFF86">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注：供应商报价不得超过最高限价。</w:t>
            </w:r>
          </w:p>
        </w:tc>
      </w:tr>
      <w:bookmarkEnd w:id="33"/>
      <w:bookmarkEnd w:id="34"/>
      <w:bookmarkEnd w:id="35"/>
    </w:tbl>
    <w:p w14:paraId="6357BC8D">
      <w:pPr>
        <w:pageBreakBefore w:val="0"/>
        <w:kinsoku/>
        <w:overflowPunct/>
        <w:topLinePunct w:val="0"/>
        <w:bidi w:val="0"/>
        <w:snapToGrid w:val="0"/>
        <w:spacing w:line="312" w:lineRule="auto"/>
        <w:outlineLvl w:val="1"/>
        <w:rPr>
          <w:rFonts w:hint="eastAsia" w:ascii="仿宋" w:hAnsi="仿宋" w:eastAsia="仿宋" w:cs="仿宋"/>
          <w:b/>
          <w:bCs/>
          <w:color w:val="auto"/>
          <w:kern w:val="0"/>
          <w:sz w:val="24"/>
          <w:szCs w:val="24"/>
          <w:highlight w:val="none"/>
          <w:lang w:val="en-US" w:eastAsia="zh-CN"/>
        </w:rPr>
      </w:pPr>
      <w:bookmarkStart w:id="41" w:name="_Toc11596"/>
      <w:r>
        <w:rPr>
          <w:rFonts w:hint="eastAsia" w:ascii="仿宋" w:hAnsi="仿宋" w:eastAsia="仿宋" w:cs="仿宋"/>
          <w:b/>
          <w:bCs/>
          <w:color w:val="auto"/>
          <w:kern w:val="0"/>
          <w:sz w:val="24"/>
          <w:szCs w:val="24"/>
          <w:highlight w:val="none"/>
          <w:lang w:val="en-US" w:eastAsia="zh-CN"/>
        </w:rPr>
        <w:t>※二、服务范围及标准</w:t>
      </w:r>
    </w:p>
    <w:p w14:paraId="2A5F9B54">
      <w:pPr>
        <w:pStyle w:val="31"/>
        <w:pageBreakBefore w:val="0"/>
        <w:numPr>
          <w:ilvl w:val="0"/>
          <w:numId w:val="0"/>
        </w:numPr>
        <w:kinsoku/>
        <w:overflowPunct/>
        <w:topLinePunct w:val="0"/>
        <w:bidi w:val="0"/>
        <w:snapToGrid w:val="0"/>
        <w:spacing w:line="312"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（一）采购目标及内容</w:t>
      </w:r>
    </w:p>
    <w:p w14:paraId="0E20A8AC">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strike w:val="0"/>
          <w:dstrike w:val="0"/>
          <w:color w:val="auto"/>
          <w:sz w:val="24"/>
          <w:szCs w:val="24"/>
          <w:highlight w:val="none"/>
          <w:lang w:val="en-US" w:eastAsia="zh-CN" w:bidi="ar-SA"/>
        </w:rPr>
      </w:pPr>
      <w:r>
        <w:rPr>
          <w:rFonts w:hint="eastAsia" w:ascii="仿宋" w:hAnsi="仿宋" w:eastAsia="仿宋" w:cs="仿宋"/>
          <w:b w:val="0"/>
          <w:bCs w:val="0"/>
          <w:strike w:val="0"/>
          <w:dstrike w:val="0"/>
          <w:color w:val="auto"/>
          <w:sz w:val="24"/>
          <w:szCs w:val="24"/>
          <w:highlight w:val="none"/>
          <w:lang w:val="en-US" w:eastAsia="zh-CN" w:bidi="ar-SA"/>
        </w:rPr>
        <w:t>1、项目基本情况：重庆市南岸区观塘初级中学校占地面积28089平方米，建筑面积20384.12平方米，绿化面积9561平方米，景观绿化19262.05平方米，物业保洁实际作业面积为11296.66平方米。</w:t>
      </w:r>
    </w:p>
    <w:p w14:paraId="289233C5">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strike w:val="0"/>
          <w:dstrike w:val="0"/>
          <w:color w:val="auto"/>
          <w:sz w:val="24"/>
          <w:szCs w:val="24"/>
          <w:highlight w:val="none"/>
          <w:lang w:val="en-US" w:eastAsia="zh-CN" w:bidi="ar-SA"/>
        </w:rPr>
      </w:pPr>
      <w:r>
        <w:rPr>
          <w:rFonts w:hint="eastAsia" w:ascii="仿宋" w:hAnsi="仿宋" w:eastAsia="仿宋" w:cs="仿宋"/>
          <w:b w:val="0"/>
          <w:bCs w:val="0"/>
          <w:strike w:val="0"/>
          <w:dstrike w:val="0"/>
          <w:color w:val="auto"/>
          <w:sz w:val="24"/>
          <w:szCs w:val="24"/>
          <w:highlight w:val="none"/>
          <w:lang w:val="en-US" w:eastAsia="zh-CN" w:bidi="ar-SA"/>
        </w:rPr>
        <w:t>2、服务范围：为采购人提供专业化、标准化的物业管理服务，包括但不限于：保洁、水电泥水木工维修、花木养护、清洗、日常杂工以及学校大小型接待工作、零星搬运等物业服务内容。</w:t>
      </w:r>
    </w:p>
    <w:p w14:paraId="06D6F89D">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strike w:val="0"/>
          <w:dstrike w:val="0"/>
          <w:color w:val="auto"/>
          <w:sz w:val="24"/>
          <w:szCs w:val="24"/>
          <w:highlight w:val="none"/>
          <w:lang w:val="en-US" w:eastAsia="zh-CN" w:bidi="ar-SA"/>
        </w:rPr>
      </w:pPr>
      <w:r>
        <w:rPr>
          <w:rFonts w:hint="eastAsia" w:ascii="仿宋" w:hAnsi="仿宋" w:eastAsia="仿宋" w:cs="仿宋"/>
          <w:b w:val="0"/>
          <w:bCs w:val="0"/>
          <w:strike w:val="0"/>
          <w:dstrike w:val="0"/>
          <w:color w:val="auto"/>
          <w:sz w:val="24"/>
          <w:szCs w:val="24"/>
          <w:highlight w:val="none"/>
          <w:lang w:val="en-US" w:eastAsia="zh-CN" w:bidi="ar-SA"/>
        </w:rPr>
        <w:t>3、服务标准：执行国家相关标准、行业标准、地方标准或规范（有强制性标准的执行强制性标准，若无则统一执行最新相关标准、规范）。</w:t>
      </w:r>
    </w:p>
    <w:p w14:paraId="432153D1">
      <w:pPr>
        <w:pageBreakBefore w:val="0"/>
        <w:kinsoku/>
        <w:overflowPunct/>
        <w:topLinePunct w:val="0"/>
        <w:bidi w:val="0"/>
        <w:snapToGrid w:val="0"/>
        <w:spacing w:line="312" w:lineRule="auto"/>
        <w:outlineLvl w:val="1"/>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strike w:val="0"/>
          <w:dstrike w:val="0"/>
          <w:color w:val="auto"/>
          <w:sz w:val="24"/>
          <w:szCs w:val="24"/>
          <w:highlight w:val="none"/>
          <w:lang w:val="en-US" w:eastAsia="zh-CN"/>
        </w:rPr>
        <w:t xml:space="preserve"> </w:t>
      </w:r>
      <w:bookmarkStart w:id="42" w:name="_Toc17277"/>
      <w:bookmarkStart w:id="43" w:name="_Toc17365"/>
      <w:r>
        <w:rPr>
          <w:rFonts w:hint="eastAsia" w:ascii="仿宋" w:hAnsi="仿宋" w:eastAsia="仿宋" w:cs="仿宋"/>
          <w:b/>
          <w:bCs/>
          <w:strike w:val="0"/>
          <w:dstrike w:val="0"/>
          <w:color w:val="auto"/>
          <w:sz w:val="24"/>
          <w:szCs w:val="24"/>
          <w:highlight w:val="none"/>
          <w:lang w:eastAsia="zh-CN"/>
        </w:rPr>
        <w:t>※</w:t>
      </w:r>
      <w:r>
        <w:rPr>
          <w:rFonts w:hint="eastAsia" w:ascii="仿宋" w:hAnsi="仿宋" w:eastAsia="仿宋" w:cs="仿宋"/>
          <w:b/>
          <w:bCs/>
          <w:color w:val="auto"/>
          <w:kern w:val="0"/>
          <w:sz w:val="24"/>
          <w:szCs w:val="24"/>
          <w:highlight w:val="none"/>
          <w:lang w:val="en-US" w:eastAsia="zh-CN"/>
        </w:rPr>
        <w:t>三、人员服务要求</w:t>
      </w:r>
      <w:bookmarkEnd w:id="42"/>
      <w:bookmarkEnd w:id="43"/>
    </w:p>
    <w:p w14:paraId="6F953589">
      <w:pPr>
        <w:pageBreakBefore w:val="0"/>
        <w:numPr>
          <w:ilvl w:val="0"/>
          <w:numId w:val="3"/>
        </w:numPr>
        <w:kinsoku/>
        <w:overflowPunct/>
        <w:topLinePunct w:val="0"/>
        <w:bidi w:val="0"/>
        <w:snapToGrid w:val="0"/>
        <w:spacing w:line="312" w:lineRule="auto"/>
        <w:outlineLvl w:val="1"/>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人员配置要求</w:t>
      </w:r>
    </w:p>
    <w:tbl>
      <w:tblPr>
        <w:tblStyle w:val="26"/>
        <w:tblW w:w="10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125"/>
        <w:gridCol w:w="966"/>
        <w:gridCol w:w="3984"/>
        <w:gridCol w:w="3609"/>
      </w:tblGrid>
      <w:tr w14:paraId="2D78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top"/>
          </w:tcPr>
          <w:p w14:paraId="05EBC740">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序号</w:t>
            </w:r>
          </w:p>
        </w:tc>
        <w:tc>
          <w:tcPr>
            <w:tcW w:w="1125" w:type="dxa"/>
            <w:noWrap w:val="0"/>
            <w:vAlign w:val="center"/>
          </w:tcPr>
          <w:p w14:paraId="27109FB9">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岗    位</w:t>
            </w:r>
          </w:p>
        </w:tc>
        <w:tc>
          <w:tcPr>
            <w:tcW w:w="966" w:type="dxa"/>
            <w:noWrap w:val="0"/>
            <w:vAlign w:val="center"/>
          </w:tcPr>
          <w:p w14:paraId="793A4C5D">
            <w:pPr>
              <w:pageBreakBefore w:val="0"/>
              <w:kinsoku/>
              <w:wordWrap/>
              <w:overflowPunct/>
              <w:topLinePunct w:val="0"/>
              <w:autoSpaceDE/>
              <w:autoSpaceDN/>
              <w:bidi w:val="0"/>
              <w:snapToGrid w:val="0"/>
              <w:spacing w:line="312" w:lineRule="auto"/>
              <w:ind w:firstLine="0" w:firstLineChars="0"/>
              <w:jc w:val="center"/>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人 数（人）</w:t>
            </w:r>
          </w:p>
        </w:tc>
        <w:tc>
          <w:tcPr>
            <w:tcW w:w="3984" w:type="dxa"/>
            <w:noWrap w:val="0"/>
            <w:vAlign w:val="top"/>
          </w:tcPr>
          <w:p w14:paraId="3C7D8DC3">
            <w:pPr>
              <w:pageBreakBefore w:val="0"/>
              <w:kinsoku/>
              <w:wordWrap/>
              <w:overflowPunct/>
              <w:topLinePunct w:val="0"/>
              <w:autoSpaceDE/>
              <w:autoSpaceDN/>
              <w:bidi w:val="0"/>
              <w:snapToGrid w:val="0"/>
              <w:spacing w:line="312" w:lineRule="auto"/>
              <w:ind w:firstLine="0" w:firstLineChars="0"/>
              <w:jc w:val="center"/>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职责范围</w:t>
            </w:r>
          </w:p>
        </w:tc>
        <w:tc>
          <w:tcPr>
            <w:tcW w:w="3609" w:type="dxa"/>
            <w:noWrap w:val="0"/>
            <w:vAlign w:val="top"/>
          </w:tcPr>
          <w:p w14:paraId="0760140B">
            <w:pPr>
              <w:pageBreakBefore w:val="0"/>
              <w:kinsoku/>
              <w:wordWrap/>
              <w:overflowPunct/>
              <w:topLinePunct w:val="0"/>
              <w:autoSpaceDE/>
              <w:autoSpaceDN/>
              <w:bidi w:val="0"/>
              <w:snapToGrid w:val="0"/>
              <w:spacing w:line="312" w:lineRule="auto"/>
              <w:ind w:firstLine="0" w:firstLineChars="0"/>
              <w:jc w:val="center"/>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人员要求</w:t>
            </w:r>
          </w:p>
        </w:tc>
      </w:tr>
      <w:tr w14:paraId="3F15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center"/>
          </w:tcPr>
          <w:p w14:paraId="7D1F9F76">
            <w:pPr>
              <w:pageBreakBefore w:val="0"/>
              <w:kinsoku/>
              <w:wordWrap/>
              <w:overflowPunct/>
              <w:topLinePunct w:val="0"/>
              <w:autoSpaceDE/>
              <w:autoSpaceDN/>
              <w:bidi w:val="0"/>
              <w:snapToGrid w:val="0"/>
              <w:spacing w:line="312" w:lineRule="auto"/>
              <w:ind w:firstLine="0" w:firstLineChars="0"/>
              <w:jc w:val="center"/>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1</w:t>
            </w:r>
          </w:p>
        </w:tc>
        <w:tc>
          <w:tcPr>
            <w:tcW w:w="1125" w:type="dxa"/>
            <w:noWrap w:val="0"/>
            <w:vAlign w:val="center"/>
          </w:tcPr>
          <w:p w14:paraId="44838220">
            <w:pPr>
              <w:pageBreakBefore w:val="0"/>
              <w:kinsoku/>
              <w:wordWrap/>
              <w:overflowPunct/>
              <w:topLinePunct w:val="0"/>
              <w:autoSpaceDE/>
              <w:autoSpaceDN/>
              <w:bidi w:val="0"/>
              <w:snapToGrid w:val="0"/>
              <w:spacing w:line="312" w:lineRule="auto"/>
              <w:ind w:firstLine="0" w:firstLineChars="0"/>
              <w:jc w:val="center"/>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保洁工</w:t>
            </w:r>
          </w:p>
        </w:tc>
        <w:tc>
          <w:tcPr>
            <w:tcW w:w="966" w:type="dxa"/>
            <w:noWrap w:val="0"/>
            <w:vAlign w:val="center"/>
          </w:tcPr>
          <w:p w14:paraId="10AE85E4">
            <w:pPr>
              <w:pageBreakBefore w:val="0"/>
              <w:kinsoku/>
              <w:wordWrap/>
              <w:overflowPunct/>
              <w:topLinePunct w:val="0"/>
              <w:autoSpaceDE/>
              <w:autoSpaceDN/>
              <w:bidi w:val="0"/>
              <w:snapToGrid w:val="0"/>
              <w:spacing w:line="312" w:lineRule="auto"/>
              <w:ind w:firstLine="0" w:firstLineChars="0"/>
              <w:jc w:val="center"/>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2</w:t>
            </w:r>
          </w:p>
        </w:tc>
        <w:tc>
          <w:tcPr>
            <w:tcW w:w="3984" w:type="dxa"/>
            <w:noWrap w:val="0"/>
            <w:vAlign w:val="center"/>
          </w:tcPr>
          <w:p w14:paraId="7ED3D856">
            <w:pPr>
              <w:keepNext w:val="0"/>
              <w:keepLines w:val="0"/>
              <w:pageBreakBefore w:val="0"/>
              <w:widowControl w:val="0"/>
              <w:kinsoku/>
              <w:wordWrap/>
              <w:overflowPunct/>
              <w:topLinePunct w:val="0"/>
              <w:autoSpaceDE/>
              <w:autoSpaceDN/>
              <w:bidi w:val="0"/>
              <w:adjustRightInd/>
              <w:snapToGrid w:val="0"/>
              <w:spacing w:line="312" w:lineRule="auto"/>
              <w:ind w:firstLine="480" w:firstLineChars="200"/>
              <w:jc w:val="left"/>
              <w:textAlignment w:val="auto"/>
              <w:rPr>
                <w:rFonts w:hint="eastAsia" w:ascii="仿宋" w:hAnsi="仿宋" w:eastAsia="仿宋" w:cs="仿宋"/>
                <w:bCs/>
                <w:strike w:val="0"/>
                <w:dstrike w:val="0"/>
                <w:color w:val="auto"/>
                <w:sz w:val="24"/>
                <w:szCs w:val="24"/>
                <w:highlight w:val="none"/>
                <w:lang w:val="en-US" w:eastAsia="zh-CN"/>
              </w:rPr>
            </w:pPr>
            <w:r>
              <w:rPr>
                <w:rFonts w:hint="eastAsia" w:ascii="仿宋" w:hAnsi="仿宋" w:eastAsia="仿宋" w:cs="仿宋"/>
                <w:bCs/>
                <w:strike w:val="0"/>
                <w:dstrike w:val="0"/>
                <w:color w:val="auto"/>
                <w:sz w:val="24"/>
                <w:szCs w:val="24"/>
                <w:highlight w:val="none"/>
                <w:lang w:val="en-US" w:eastAsia="zh-CN"/>
              </w:rPr>
              <w:t>学校公共区域、楼道、运动场、食堂用餐区域、水池、厕所等公共区域，教学楼、办公楼及其附属设施的清洁、保洁、消杀及垃圾清运（厨余垃圾除外），后门至车库通道及附属设施的日常清洁、保洁和消杀等</w:t>
            </w:r>
          </w:p>
        </w:tc>
        <w:tc>
          <w:tcPr>
            <w:tcW w:w="3609" w:type="dxa"/>
            <w:noWrap w:val="0"/>
            <w:vAlign w:val="center"/>
          </w:tcPr>
          <w:p w14:paraId="0401CB89">
            <w:pPr>
              <w:keepNext w:val="0"/>
              <w:keepLines w:val="0"/>
              <w:pageBreakBefore w:val="0"/>
              <w:widowControl w:val="0"/>
              <w:kinsoku/>
              <w:wordWrap/>
              <w:overflowPunct/>
              <w:topLinePunct w:val="0"/>
              <w:autoSpaceDE/>
              <w:autoSpaceDN/>
              <w:bidi w:val="0"/>
              <w:adjustRightInd/>
              <w:snapToGrid w:val="0"/>
              <w:spacing w:line="312" w:lineRule="auto"/>
              <w:ind w:firstLine="480" w:firstLineChars="200"/>
              <w:jc w:val="left"/>
              <w:textAlignment w:val="auto"/>
              <w:rPr>
                <w:rFonts w:hint="eastAsia" w:ascii="仿宋" w:hAnsi="仿宋" w:eastAsia="仿宋" w:cs="仿宋"/>
                <w:bCs/>
                <w:strike w:val="0"/>
                <w:dstrike w:val="0"/>
                <w:color w:val="auto"/>
                <w:sz w:val="24"/>
                <w:szCs w:val="24"/>
                <w:highlight w:val="none"/>
              </w:rPr>
            </w:pPr>
            <w:r>
              <w:rPr>
                <w:rFonts w:hint="eastAsia" w:ascii="仿宋" w:hAnsi="仿宋" w:eastAsia="仿宋" w:cs="仿宋"/>
                <w:bCs/>
                <w:strike w:val="0"/>
                <w:dstrike w:val="0"/>
                <w:color w:val="auto"/>
                <w:sz w:val="24"/>
                <w:szCs w:val="24"/>
                <w:highlight w:val="none"/>
              </w:rPr>
              <w:t>（1）保洁人员形象要求：保洁人员应统一着装、佩戴工牌，仪容、仪表整洁，作业时与</w:t>
            </w:r>
            <w:r>
              <w:rPr>
                <w:rFonts w:hint="eastAsia" w:ascii="仿宋" w:hAnsi="仿宋" w:eastAsia="仿宋" w:cs="仿宋"/>
                <w:bCs/>
                <w:strike w:val="0"/>
                <w:dstrike w:val="0"/>
                <w:color w:val="auto"/>
                <w:sz w:val="24"/>
                <w:szCs w:val="24"/>
                <w:highlight w:val="none"/>
                <w:lang w:val="en-US" w:eastAsia="zh-CN"/>
              </w:rPr>
              <w:t>采购人</w:t>
            </w:r>
            <w:r>
              <w:rPr>
                <w:rFonts w:hint="eastAsia" w:ascii="仿宋" w:hAnsi="仿宋" w:eastAsia="仿宋" w:cs="仿宋"/>
                <w:bCs/>
                <w:strike w:val="0"/>
                <w:dstrike w:val="0"/>
                <w:color w:val="auto"/>
                <w:sz w:val="24"/>
                <w:szCs w:val="24"/>
                <w:highlight w:val="none"/>
              </w:rPr>
              <w:t>或</w:t>
            </w:r>
            <w:r>
              <w:rPr>
                <w:rFonts w:hint="eastAsia" w:ascii="仿宋" w:hAnsi="仿宋" w:eastAsia="仿宋" w:cs="仿宋"/>
                <w:bCs/>
                <w:strike w:val="0"/>
                <w:dstrike w:val="0"/>
                <w:color w:val="auto"/>
                <w:sz w:val="24"/>
                <w:szCs w:val="24"/>
                <w:highlight w:val="none"/>
                <w:lang w:val="en-US" w:eastAsia="zh-CN"/>
              </w:rPr>
              <w:t>入校人员</w:t>
            </w:r>
            <w:r>
              <w:rPr>
                <w:rFonts w:hint="eastAsia" w:ascii="仿宋" w:hAnsi="仿宋" w:eastAsia="仿宋" w:cs="仿宋"/>
                <w:bCs/>
                <w:strike w:val="0"/>
                <w:dstrike w:val="0"/>
                <w:color w:val="auto"/>
                <w:sz w:val="24"/>
                <w:szCs w:val="24"/>
                <w:highlight w:val="none"/>
              </w:rPr>
              <w:t>相遇，应侧身礼让，点头微笑。</w:t>
            </w:r>
          </w:p>
          <w:p w14:paraId="45B9C0E2">
            <w:pPr>
              <w:keepNext w:val="0"/>
              <w:keepLines w:val="0"/>
              <w:pageBreakBefore w:val="0"/>
              <w:widowControl/>
              <w:suppressLineNumbers w:val="0"/>
              <w:kinsoku/>
              <w:overflowPunct/>
              <w:topLinePunct w:val="0"/>
              <w:bidi w:val="0"/>
              <w:snapToGrid w:val="0"/>
              <w:spacing w:line="312"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Cs/>
                <w:strike w:val="0"/>
                <w:dstrike w:val="0"/>
                <w:color w:val="auto"/>
                <w:sz w:val="24"/>
                <w:szCs w:val="24"/>
                <w:highlight w:val="none"/>
              </w:rPr>
              <w:t>（2）保洁员年龄男性不超过65岁，女性不超过60岁</w:t>
            </w:r>
            <w:r>
              <w:rPr>
                <w:rFonts w:hint="eastAsia" w:ascii="仿宋" w:hAnsi="仿宋" w:eastAsia="仿宋" w:cs="仿宋"/>
                <w:bCs/>
                <w:strike w:val="0"/>
                <w:dstrike w:val="0"/>
                <w:color w:val="auto"/>
                <w:sz w:val="24"/>
                <w:szCs w:val="24"/>
                <w:highlight w:val="none"/>
                <w:lang w:val="en-US" w:eastAsia="zh-CN"/>
              </w:rPr>
              <w:t>,</w:t>
            </w:r>
            <w:r>
              <w:rPr>
                <w:rFonts w:hint="eastAsia" w:ascii="仿宋" w:hAnsi="仿宋" w:eastAsia="仿宋" w:cs="仿宋"/>
                <w:bCs/>
                <w:strike w:val="0"/>
                <w:dstrike w:val="0"/>
                <w:color w:val="auto"/>
                <w:sz w:val="24"/>
                <w:szCs w:val="24"/>
                <w:highlight w:val="none"/>
              </w:rPr>
              <w:t>仪态端庄、仪表整洁，能代表学校形象品质。</w:t>
            </w:r>
          </w:p>
        </w:tc>
      </w:tr>
      <w:tr w14:paraId="136E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center"/>
          </w:tcPr>
          <w:p w14:paraId="240D5B82">
            <w:pPr>
              <w:pageBreakBefore w:val="0"/>
              <w:kinsoku/>
              <w:wordWrap/>
              <w:overflowPunct/>
              <w:topLinePunct w:val="0"/>
              <w:autoSpaceDE/>
              <w:autoSpaceDN/>
              <w:bidi w:val="0"/>
              <w:snapToGrid w:val="0"/>
              <w:spacing w:line="312" w:lineRule="auto"/>
              <w:ind w:firstLine="0" w:firstLineChars="0"/>
              <w:jc w:val="center"/>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2</w:t>
            </w:r>
          </w:p>
        </w:tc>
        <w:tc>
          <w:tcPr>
            <w:tcW w:w="1125" w:type="dxa"/>
            <w:noWrap w:val="0"/>
            <w:vAlign w:val="center"/>
          </w:tcPr>
          <w:p w14:paraId="5430932E">
            <w:pPr>
              <w:pageBreakBefore w:val="0"/>
              <w:kinsoku/>
              <w:wordWrap/>
              <w:overflowPunct/>
              <w:topLinePunct w:val="0"/>
              <w:autoSpaceDE/>
              <w:autoSpaceDN/>
              <w:bidi w:val="0"/>
              <w:snapToGrid w:val="0"/>
              <w:spacing w:line="312" w:lineRule="auto"/>
              <w:ind w:firstLine="0" w:firstLineChars="0"/>
              <w:jc w:val="center"/>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水电维修及绿化综合工</w:t>
            </w:r>
          </w:p>
        </w:tc>
        <w:tc>
          <w:tcPr>
            <w:tcW w:w="966" w:type="dxa"/>
            <w:noWrap w:val="0"/>
            <w:vAlign w:val="center"/>
          </w:tcPr>
          <w:p w14:paraId="6E09C78B">
            <w:pPr>
              <w:pageBreakBefore w:val="0"/>
              <w:kinsoku/>
              <w:wordWrap/>
              <w:overflowPunct/>
              <w:topLinePunct w:val="0"/>
              <w:autoSpaceDE/>
              <w:autoSpaceDN/>
              <w:bidi w:val="0"/>
              <w:snapToGrid w:val="0"/>
              <w:spacing w:line="312" w:lineRule="auto"/>
              <w:ind w:firstLine="0" w:firstLineChars="0"/>
              <w:jc w:val="center"/>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1</w:t>
            </w:r>
          </w:p>
        </w:tc>
        <w:tc>
          <w:tcPr>
            <w:tcW w:w="3984" w:type="dxa"/>
            <w:noWrap w:val="0"/>
            <w:vAlign w:val="center"/>
          </w:tcPr>
          <w:p w14:paraId="21356DDB">
            <w:pPr>
              <w:keepNext w:val="0"/>
              <w:keepLines w:val="0"/>
              <w:pageBreakBefore w:val="0"/>
              <w:widowControl w:val="0"/>
              <w:kinsoku/>
              <w:wordWrap/>
              <w:overflowPunct/>
              <w:topLinePunct w:val="0"/>
              <w:autoSpaceDE/>
              <w:autoSpaceDN/>
              <w:bidi w:val="0"/>
              <w:adjustRightInd/>
              <w:snapToGrid w:val="0"/>
              <w:spacing w:line="312" w:lineRule="auto"/>
              <w:ind w:firstLine="480" w:firstLineChars="200"/>
              <w:jc w:val="left"/>
              <w:textAlignment w:val="auto"/>
              <w:rPr>
                <w:rFonts w:hint="eastAsia" w:ascii="仿宋" w:hAnsi="仿宋" w:eastAsia="仿宋" w:cs="仿宋"/>
                <w:bCs/>
                <w:strike w:val="0"/>
                <w:dstrike w:val="0"/>
                <w:color w:val="auto"/>
                <w:sz w:val="24"/>
                <w:szCs w:val="24"/>
                <w:highlight w:val="none"/>
                <w:lang w:val="en-US" w:eastAsia="zh-CN"/>
              </w:rPr>
            </w:pPr>
            <w:r>
              <w:rPr>
                <w:rFonts w:hint="eastAsia" w:ascii="仿宋" w:hAnsi="仿宋" w:eastAsia="仿宋" w:cs="仿宋"/>
                <w:bCs/>
                <w:strike w:val="0"/>
                <w:dstrike w:val="0"/>
                <w:color w:val="auto"/>
                <w:sz w:val="24"/>
                <w:szCs w:val="24"/>
                <w:highlight w:val="none"/>
                <w:lang w:val="en-US" w:eastAsia="zh-CN"/>
              </w:rPr>
              <w:t>对校内绿化花草等适时浇水、施肥、松土、防病、治病、防虫、治虫、整枝、修剪、造型、补种、清除杂草及绿化区域的清洁卫生等；定期清理绿化垃圾、修理断枝；修剪堆放的枯枝落叶等园林垃圾的清理、外运处置等；对学校区域内（归属服务类而非工程类的）水、电、气等设施设备，排水、弱电、门窗、房顶、墙面、地面等设施设备的基础性日常维修维护、给排水的维修和疏通</w:t>
            </w:r>
          </w:p>
        </w:tc>
        <w:tc>
          <w:tcPr>
            <w:tcW w:w="3609" w:type="dxa"/>
            <w:noWrap w:val="0"/>
            <w:vAlign w:val="center"/>
          </w:tcPr>
          <w:p w14:paraId="27B15776">
            <w:pPr>
              <w:keepNext w:val="0"/>
              <w:keepLines w:val="0"/>
              <w:pageBreakBefore w:val="0"/>
              <w:widowControl/>
              <w:suppressLineNumbers w:val="0"/>
              <w:kinsoku/>
              <w:overflowPunct/>
              <w:topLinePunct w:val="0"/>
              <w:bidi w:val="0"/>
              <w:snapToGrid w:val="0"/>
              <w:spacing w:line="312"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Cs/>
                <w:strike w:val="0"/>
                <w:dstrike w:val="0"/>
                <w:color w:val="auto"/>
                <w:sz w:val="24"/>
                <w:szCs w:val="24"/>
                <w:highlight w:val="none"/>
              </w:rPr>
              <w:t>年龄男性不超过65岁，女性不超过60岁，</w:t>
            </w:r>
            <w:r>
              <w:rPr>
                <w:rFonts w:hint="eastAsia" w:ascii="仿宋" w:hAnsi="仿宋" w:eastAsia="仿宋" w:cs="仿宋"/>
                <w:bCs/>
                <w:strike w:val="0"/>
                <w:dstrike w:val="0"/>
                <w:color w:val="auto"/>
                <w:sz w:val="24"/>
                <w:szCs w:val="24"/>
                <w:highlight w:val="none"/>
              </w:rPr>
              <w:t>大专及以上学历，能够从事学校水、电设备的维修。熟悉项目日常工作性质和工作环境，必须确保</w:t>
            </w:r>
            <w:r>
              <w:rPr>
                <w:rFonts w:hint="eastAsia" w:ascii="仿宋" w:hAnsi="仿宋" w:eastAsia="仿宋" w:cs="仿宋"/>
                <w:bCs/>
                <w:strike w:val="0"/>
                <w:dstrike w:val="0"/>
                <w:color w:val="auto"/>
                <w:sz w:val="24"/>
                <w:szCs w:val="24"/>
                <w:highlight w:val="none"/>
                <w:lang w:val="en-US" w:eastAsia="zh-CN"/>
              </w:rPr>
              <w:t>学校</w:t>
            </w:r>
            <w:r>
              <w:rPr>
                <w:rFonts w:hint="eastAsia" w:ascii="仿宋" w:hAnsi="仿宋" w:eastAsia="仿宋" w:cs="仿宋"/>
                <w:bCs/>
                <w:strike w:val="0"/>
                <w:dstrike w:val="0"/>
                <w:color w:val="auto"/>
                <w:sz w:val="24"/>
                <w:szCs w:val="24"/>
                <w:highlight w:val="none"/>
              </w:rPr>
              <w:t>正常</w:t>
            </w:r>
            <w:r>
              <w:rPr>
                <w:rFonts w:hint="eastAsia" w:ascii="仿宋" w:hAnsi="仿宋" w:eastAsia="仿宋" w:cs="仿宋"/>
                <w:bCs/>
                <w:strike w:val="0"/>
                <w:dstrike w:val="0"/>
                <w:color w:val="auto"/>
                <w:sz w:val="24"/>
                <w:szCs w:val="24"/>
                <w:highlight w:val="none"/>
                <w:lang w:val="en-US" w:eastAsia="zh-CN"/>
              </w:rPr>
              <w:t>用</w:t>
            </w:r>
            <w:r>
              <w:rPr>
                <w:rFonts w:hint="eastAsia" w:ascii="仿宋" w:hAnsi="仿宋" w:eastAsia="仿宋" w:cs="仿宋"/>
                <w:bCs/>
                <w:strike w:val="0"/>
                <w:dstrike w:val="0"/>
                <w:color w:val="auto"/>
                <w:sz w:val="24"/>
                <w:szCs w:val="24"/>
                <w:highlight w:val="none"/>
              </w:rPr>
              <w:t>电。性格热情、积极肯干，有责任心，能善于与学生沟通并作风正派。</w:t>
            </w:r>
          </w:p>
        </w:tc>
      </w:tr>
    </w:tbl>
    <w:p w14:paraId="38599819">
      <w:pPr>
        <w:pStyle w:val="19"/>
        <w:pageBreakBefore w:val="0"/>
        <w:tabs>
          <w:tab w:val="left" w:pos="1260"/>
          <w:tab w:val="left" w:pos="1685"/>
          <w:tab w:val="right" w:leader="dot" w:pos="8400"/>
          <w:tab w:val="clear" w:pos="8300"/>
        </w:tabs>
        <w:kinsoku/>
        <w:overflowPunct/>
        <w:topLinePunct w:val="0"/>
        <w:bidi w:val="0"/>
        <w:snapToGrid w:val="0"/>
        <w:spacing w:line="312" w:lineRule="auto"/>
        <w:ind w:firstLine="480" w:firstLineChars="200"/>
        <w:jc w:val="left"/>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注：</w:t>
      </w:r>
    </w:p>
    <w:p w14:paraId="4AC1E242">
      <w:pPr>
        <w:keepNext/>
        <w:keepLines/>
        <w:pageBreakBefore w:val="0"/>
        <w:kinsoku/>
        <w:overflowPunct/>
        <w:topLinePunct w:val="0"/>
        <w:bidi w:val="0"/>
        <w:snapToGrid w:val="0"/>
        <w:spacing w:line="312" w:lineRule="auto"/>
        <w:ind w:firstLine="480"/>
        <w:rPr>
          <w:rFonts w:hint="eastAsia" w:ascii="仿宋" w:hAnsi="仿宋" w:eastAsia="仿宋" w:cs="仿宋"/>
          <w:bCs/>
          <w:strike w:val="0"/>
          <w:dstrike w:val="0"/>
          <w:color w:val="auto"/>
          <w:sz w:val="24"/>
          <w:szCs w:val="24"/>
          <w:highlight w:val="none"/>
          <w:lang w:val="en-US" w:eastAsia="zh-CN"/>
        </w:rPr>
      </w:pPr>
      <w:r>
        <w:rPr>
          <w:rFonts w:hint="eastAsia" w:ascii="仿宋" w:hAnsi="仿宋" w:eastAsia="仿宋" w:cs="仿宋"/>
          <w:bCs/>
          <w:strike w:val="0"/>
          <w:dstrike w:val="0"/>
          <w:color w:val="auto"/>
          <w:sz w:val="24"/>
          <w:szCs w:val="24"/>
          <w:highlight w:val="none"/>
          <w:lang w:val="zh-CN" w:eastAsia="zh-CN"/>
        </w:rPr>
        <w:t>1、</w:t>
      </w:r>
      <w:r>
        <w:rPr>
          <w:rFonts w:hint="eastAsia" w:ascii="仿宋" w:hAnsi="仿宋" w:eastAsia="仿宋" w:cs="仿宋"/>
          <w:bCs/>
          <w:strike w:val="0"/>
          <w:dstrike w:val="0"/>
          <w:color w:val="auto"/>
          <w:sz w:val="24"/>
          <w:szCs w:val="24"/>
          <w:highlight w:val="none"/>
          <w:lang w:val="en-US" w:eastAsia="zh-CN"/>
        </w:rPr>
        <w:t>供应商应确保</w:t>
      </w:r>
      <w:r>
        <w:rPr>
          <w:rFonts w:hint="eastAsia" w:ascii="仿宋" w:hAnsi="仿宋" w:eastAsia="仿宋" w:cs="仿宋"/>
          <w:bCs/>
          <w:strike w:val="0"/>
          <w:dstrike w:val="0"/>
          <w:color w:val="auto"/>
          <w:sz w:val="24"/>
          <w:szCs w:val="24"/>
          <w:highlight w:val="none"/>
          <w:lang w:val="zh-CN" w:eastAsia="zh-CN"/>
        </w:rPr>
        <w:t>人员稳定，以上人员如有变动须经</w:t>
      </w:r>
      <w:r>
        <w:rPr>
          <w:rFonts w:hint="eastAsia" w:ascii="仿宋" w:hAnsi="仿宋" w:eastAsia="仿宋" w:cs="仿宋"/>
          <w:bCs/>
          <w:strike w:val="0"/>
          <w:dstrike w:val="0"/>
          <w:color w:val="auto"/>
          <w:sz w:val="24"/>
          <w:szCs w:val="24"/>
          <w:highlight w:val="none"/>
          <w:lang w:val="en-US" w:eastAsia="zh-CN"/>
        </w:rPr>
        <w:t>采购人</w:t>
      </w:r>
      <w:r>
        <w:rPr>
          <w:rFonts w:hint="eastAsia" w:ascii="仿宋" w:hAnsi="仿宋" w:eastAsia="仿宋" w:cs="仿宋"/>
          <w:bCs/>
          <w:strike w:val="0"/>
          <w:dstrike w:val="0"/>
          <w:color w:val="auto"/>
          <w:sz w:val="24"/>
          <w:szCs w:val="24"/>
          <w:highlight w:val="none"/>
          <w:lang w:val="zh-CN" w:eastAsia="zh-CN"/>
        </w:rPr>
        <w:t>审核同意。</w:t>
      </w:r>
    </w:p>
    <w:p w14:paraId="76FDAA3A">
      <w:pPr>
        <w:keepNext/>
        <w:keepLines/>
        <w:pageBreakBefore w:val="0"/>
        <w:kinsoku/>
        <w:overflowPunct/>
        <w:topLinePunct w:val="0"/>
        <w:bidi w:val="0"/>
        <w:snapToGrid w:val="0"/>
        <w:spacing w:line="312" w:lineRule="auto"/>
        <w:ind w:firstLine="480"/>
        <w:rPr>
          <w:rFonts w:hint="eastAsia" w:ascii="仿宋" w:hAnsi="仿宋" w:eastAsia="仿宋" w:cs="仿宋"/>
          <w:strike w:val="0"/>
          <w:dstrike w:val="0"/>
          <w:color w:val="auto"/>
          <w:sz w:val="24"/>
          <w:szCs w:val="24"/>
          <w:highlight w:val="none"/>
        </w:rPr>
      </w:pPr>
      <w:r>
        <w:rPr>
          <w:rFonts w:hint="eastAsia" w:ascii="仿宋" w:hAnsi="仿宋" w:eastAsia="仿宋" w:cs="仿宋"/>
          <w:bCs/>
          <w:strike w:val="0"/>
          <w:dstrike w:val="0"/>
          <w:color w:val="auto"/>
          <w:sz w:val="24"/>
          <w:szCs w:val="24"/>
          <w:highlight w:val="none"/>
          <w:lang w:val="en-US" w:eastAsia="zh-CN"/>
        </w:rPr>
        <w:t>2</w:t>
      </w:r>
      <w:r>
        <w:rPr>
          <w:rFonts w:hint="eastAsia" w:ascii="仿宋" w:hAnsi="仿宋" w:eastAsia="仿宋" w:cs="仿宋"/>
          <w:bCs/>
          <w:strike w:val="0"/>
          <w:dstrike w:val="0"/>
          <w:color w:val="auto"/>
          <w:sz w:val="24"/>
          <w:szCs w:val="24"/>
          <w:highlight w:val="none"/>
        </w:rPr>
        <w:t>、</w:t>
      </w:r>
      <w:r>
        <w:rPr>
          <w:rFonts w:hint="eastAsia" w:ascii="仿宋" w:hAnsi="仿宋" w:eastAsia="仿宋" w:cs="仿宋"/>
          <w:bCs/>
          <w:strike w:val="0"/>
          <w:dstrike w:val="0"/>
          <w:color w:val="auto"/>
          <w:sz w:val="24"/>
          <w:szCs w:val="24"/>
          <w:highlight w:val="none"/>
          <w:lang w:val="en-US" w:eastAsia="zh-CN"/>
        </w:rPr>
        <w:t>供应商</w:t>
      </w:r>
      <w:r>
        <w:rPr>
          <w:rFonts w:hint="eastAsia" w:ascii="仿宋" w:hAnsi="仿宋" w:eastAsia="仿宋" w:cs="仿宋"/>
          <w:bCs/>
          <w:strike w:val="0"/>
          <w:dstrike w:val="0"/>
          <w:color w:val="auto"/>
          <w:sz w:val="24"/>
          <w:szCs w:val="24"/>
          <w:highlight w:val="none"/>
        </w:rPr>
        <w:t>须及时与</w:t>
      </w:r>
      <w:r>
        <w:rPr>
          <w:rFonts w:hint="eastAsia" w:ascii="仿宋" w:hAnsi="仿宋" w:eastAsia="仿宋" w:cs="仿宋"/>
          <w:bCs/>
          <w:strike w:val="0"/>
          <w:dstrike w:val="0"/>
          <w:color w:val="auto"/>
          <w:sz w:val="24"/>
          <w:szCs w:val="24"/>
          <w:highlight w:val="none"/>
          <w:lang w:val="en-US" w:eastAsia="zh-CN"/>
        </w:rPr>
        <w:t>采购人</w:t>
      </w:r>
      <w:r>
        <w:rPr>
          <w:rFonts w:hint="eastAsia" w:ascii="仿宋" w:hAnsi="仿宋" w:eastAsia="仿宋" w:cs="仿宋"/>
          <w:bCs/>
          <w:strike w:val="0"/>
          <w:dstrike w:val="0"/>
          <w:color w:val="auto"/>
          <w:sz w:val="24"/>
          <w:szCs w:val="24"/>
          <w:highlight w:val="none"/>
        </w:rPr>
        <w:t>沟通，第一时间报告重大、紧急事件；每月须向</w:t>
      </w:r>
      <w:r>
        <w:rPr>
          <w:rFonts w:hint="eastAsia" w:ascii="仿宋" w:hAnsi="仿宋" w:eastAsia="仿宋" w:cs="仿宋"/>
          <w:bCs/>
          <w:strike w:val="0"/>
          <w:dstrike w:val="0"/>
          <w:color w:val="auto"/>
          <w:sz w:val="24"/>
          <w:szCs w:val="24"/>
          <w:highlight w:val="none"/>
          <w:lang w:val="en-US" w:eastAsia="zh-CN"/>
        </w:rPr>
        <w:t>采购人</w:t>
      </w:r>
      <w:r>
        <w:rPr>
          <w:rFonts w:hint="eastAsia" w:ascii="仿宋" w:hAnsi="仿宋" w:eastAsia="仿宋" w:cs="仿宋"/>
          <w:bCs/>
          <w:strike w:val="0"/>
          <w:dstrike w:val="0"/>
          <w:color w:val="auto"/>
          <w:sz w:val="24"/>
          <w:szCs w:val="24"/>
          <w:highlight w:val="none"/>
        </w:rPr>
        <w:t>汇报上月工作情况。</w:t>
      </w:r>
    </w:p>
    <w:p w14:paraId="467C16E3">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right="-470" w:rightChars="-168" w:firstLine="480" w:firstLineChars="200"/>
        <w:jc w:val="left"/>
        <w:textAlignment w:val="auto"/>
        <w:outlineLvl w:val="1"/>
        <w:rPr>
          <w:rFonts w:hint="eastAsia" w:ascii="仿宋" w:hAnsi="仿宋" w:eastAsia="仿宋" w:cs="仿宋"/>
          <w:b/>
          <w:bCs w:val="0"/>
          <w:strike w:val="0"/>
          <w:dstrike w:val="0"/>
          <w:color w:val="auto"/>
          <w:sz w:val="24"/>
          <w:szCs w:val="24"/>
          <w:highlight w:val="none"/>
          <w:lang w:val="en-US" w:eastAsia="zh-CN"/>
        </w:rPr>
      </w:pPr>
      <w:r>
        <w:rPr>
          <w:rFonts w:hint="eastAsia" w:ascii="仿宋" w:hAnsi="仿宋" w:eastAsia="仿宋" w:cs="仿宋"/>
          <w:bCs/>
          <w:strike w:val="0"/>
          <w:dstrike w:val="0"/>
          <w:color w:val="auto"/>
          <w:sz w:val="24"/>
          <w:szCs w:val="24"/>
          <w:highlight w:val="none"/>
          <w:lang w:val="en-US" w:eastAsia="zh-CN"/>
        </w:rPr>
        <w:t>3</w:t>
      </w:r>
      <w:r>
        <w:rPr>
          <w:rFonts w:hint="eastAsia" w:ascii="仿宋" w:hAnsi="仿宋" w:eastAsia="仿宋" w:cs="仿宋"/>
          <w:bCs/>
          <w:strike w:val="0"/>
          <w:dstrike w:val="0"/>
          <w:color w:val="auto"/>
          <w:sz w:val="24"/>
          <w:szCs w:val="24"/>
          <w:highlight w:val="none"/>
        </w:rPr>
        <w:t>、</w:t>
      </w:r>
      <w:r>
        <w:rPr>
          <w:rFonts w:hint="eastAsia" w:ascii="仿宋" w:hAnsi="仿宋" w:eastAsia="仿宋" w:cs="仿宋"/>
          <w:b/>
          <w:bCs w:val="0"/>
          <w:strike w:val="0"/>
          <w:dstrike w:val="0"/>
          <w:color w:val="auto"/>
          <w:sz w:val="24"/>
          <w:szCs w:val="24"/>
          <w:highlight w:val="none"/>
          <w:lang w:val="en-US" w:eastAsia="zh-CN"/>
        </w:rPr>
        <w:t>供应商</w:t>
      </w:r>
      <w:r>
        <w:rPr>
          <w:rFonts w:hint="eastAsia" w:ascii="仿宋" w:hAnsi="仿宋" w:eastAsia="仿宋" w:cs="仿宋"/>
          <w:b/>
          <w:bCs w:val="0"/>
          <w:strike w:val="0"/>
          <w:dstrike w:val="0"/>
          <w:color w:val="auto"/>
          <w:sz w:val="24"/>
          <w:szCs w:val="24"/>
          <w:highlight w:val="none"/>
        </w:rPr>
        <w:t>人员配置不低</w:t>
      </w:r>
      <w:r>
        <w:rPr>
          <w:rFonts w:hint="eastAsia" w:ascii="仿宋" w:hAnsi="仿宋" w:eastAsia="仿宋" w:cs="仿宋"/>
          <w:b/>
          <w:bCs w:val="0"/>
          <w:strike w:val="0"/>
          <w:dstrike w:val="0"/>
          <w:color w:val="auto"/>
          <w:sz w:val="24"/>
          <w:szCs w:val="24"/>
          <w:highlight w:val="none"/>
          <w:lang w:val="en-US" w:eastAsia="zh-CN"/>
        </w:rPr>
        <w:t>上述表格人数，总人数不得低</w:t>
      </w:r>
      <w:r>
        <w:rPr>
          <w:rFonts w:hint="eastAsia" w:ascii="仿宋" w:hAnsi="仿宋" w:eastAsia="仿宋" w:cs="仿宋"/>
          <w:b/>
          <w:bCs w:val="0"/>
          <w:strike w:val="0"/>
          <w:dstrike w:val="0"/>
          <w:color w:val="auto"/>
          <w:sz w:val="24"/>
          <w:szCs w:val="24"/>
          <w:highlight w:val="none"/>
        </w:rPr>
        <w:t>于</w:t>
      </w:r>
      <w:r>
        <w:rPr>
          <w:rFonts w:hint="eastAsia" w:ascii="仿宋" w:hAnsi="仿宋" w:eastAsia="仿宋" w:cs="仿宋"/>
          <w:b/>
          <w:bCs w:val="0"/>
          <w:strike w:val="0"/>
          <w:dstrike w:val="0"/>
          <w:color w:val="auto"/>
          <w:sz w:val="24"/>
          <w:szCs w:val="24"/>
          <w:highlight w:val="none"/>
          <w:lang w:val="en-US" w:eastAsia="zh-CN"/>
        </w:rPr>
        <w:t>3</w:t>
      </w:r>
      <w:r>
        <w:rPr>
          <w:rFonts w:hint="eastAsia" w:ascii="仿宋" w:hAnsi="仿宋" w:eastAsia="仿宋" w:cs="仿宋"/>
          <w:b/>
          <w:bCs w:val="0"/>
          <w:strike w:val="0"/>
          <w:dstrike w:val="0"/>
          <w:color w:val="auto"/>
          <w:sz w:val="24"/>
          <w:szCs w:val="24"/>
          <w:highlight w:val="none"/>
        </w:rPr>
        <w:t>人</w:t>
      </w:r>
      <w:r>
        <w:rPr>
          <w:rFonts w:hint="eastAsia" w:ascii="仿宋" w:hAnsi="仿宋" w:eastAsia="仿宋" w:cs="仿宋"/>
          <w:b/>
          <w:bCs w:val="0"/>
          <w:strike w:val="0"/>
          <w:dstrike w:val="0"/>
          <w:color w:val="auto"/>
          <w:sz w:val="24"/>
          <w:szCs w:val="24"/>
          <w:highlight w:val="none"/>
          <w:lang w:eastAsia="zh-CN"/>
        </w:rPr>
        <w:t>。</w:t>
      </w:r>
      <w:r>
        <w:rPr>
          <w:rFonts w:hint="eastAsia" w:ascii="仿宋" w:hAnsi="仿宋" w:eastAsia="仿宋" w:cs="仿宋"/>
          <w:b/>
          <w:bCs w:val="0"/>
          <w:strike w:val="0"/>
          <w:dstrike w:val="0"/>
          <w:color w:val="auto"/>
          <w:sz w:val="24"/>
          <w:szCs w:val="24"/>
          <w:highlight w:val="none"/>
          <w:lang w:val="en-US" w:eastAsia="zh-CN"/>
        </w:rPr>
        <w:t>若有重要接待和检查，采购人有权安排一切工作事务，成交方必须无条件服从和支持，每次根据实际情况协调和调派相应人员及设备进行支援。</w:t>
      </w:r>
    </w:p>
    <w:p w14:paraId="57D57395">
      <w:pPr>
        <w:pageBreakBefore w:val="0"/>
        <w:numPr>
          <w:ilvl w:val="0"/>
          <w:numId w:val="4"/>
        </w:numPr>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b/>
          <w:bCs/>
          <w:strike w:val="0"/>
          <w:dstrike w:val="0"/>
          <w:color w:val="auto"/>
          <w:kern w:val="2"/>
          <w:sz w:val="24"/>
          <w:szCs w:val="24"/>
          <w:highlight w:val="none"/>
          <w:vertAlign w:val="baseline"/>
          <w:lang w:val="en-US" w:eastAsia="zh-CN" w:bidi="ar-SA"/>
        </w:rPr>
      </w:pPr>
      <w:r>
        <w:rPr>
          <w:rFonts w:hint="eastAsia" w:ascii="仿宋" w:hAnsi="仿宋" w:eastAsia="仿宋" w:cs="仿宋"/>
          <w:b/>
          <w:bCs/>
          <w:strike w:val="0"/>
          <w:dstrike w:val="0"/>
          <w:color w:val="auto"/>
          <w:kern w:val="2"/>
          <w:sz w:val="24"/>
          <w:szCs w:val="24"/>
          <w:highlight w:val="none"/>
          <w:vertAlign w:val="baseline"/>
          <w:lang w:val="en-US" w:eastAsia="zh-CN" w:bidi="ar-SA"/>
        </w:rPr>
        <w:t>服务人员要求</w:t>
      </w:r>
    </w:p>
    <w:p w14:paraId="65605C3F">
      <w:pPr>
        <w:pStyle w:val="19"/>
        <w:pageBreakBefore w:val="0"/>
        <w:tabs>
          <w:tab w:val="left" w:pos="1260"/>
          <w:tab w:val="left" w:pos="1685"/>
          <w:tab w:val="right" w:leader="dot" w:pos="8400"/>
          <w:tab w:val="clear" w:pos="8300"/>
        </w:tabs>
        <w:kinsoku/>
        <w:overflowPunct/>
        <w:topLinePunct w:val="0"/>
        <w:bidi w:val="0"/>
        <w:snapToGrid w:val="0"/>
        <w:spacing w:line="312" w:lineRule="auto"/>
        <w:ind w:firstLine="480" w:firstLineChars="200"/>
        <w:jc w:val="left"/>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1、整体要求</w:t>
      </w:r>
    </w:p>
    <w:p w14:paraId="424FEA50">
      <w:pPr>
        <w:pStyle w:val="19"/>
        <w:pageBreakBefore w:val="0"/>
        <w:tabs>
          <w:tab w:val="left" w:pos="1260"/>
          <w:tab w:val="left" w:pos="1685"/>
          <w:tab w:val="right" w:leader="dot" w:pos="8400"/>
          <w:tab w:val="clear" w:pos="8300"/>
        </w:tabs>
        <w:kinsoku/>
        <w:overflowPunct/>
        <w:topLinePunct w:val="0"/>
        <w:bidi w:val="0"/>
        <w:snapToGrid w:val="0"/>
        <w:spacing w:line="312" w:lineRule="auto"/>
        <w:ind w:firstLine="480" w:firstLineChars="200"/>
        <w:jc w:val="left"/>
        <w:rPr>
          <w:rFonts w:hint="eastAsia" w:ascii="仿宋" w:hAnsi="仿宋" w:eastAsia="仿宋" w:cs="仿宋"/>
          <w:strike w:val="0"/>
          <w:dstrike w:val="0"/>
          <w:color w:val="auto"/>
          <w:sz w:val="24"/>
          <w:szCs w:val="24"/>
          <w:highlight w:val="none"/>
          <w:lang w:val="zh-CN"/>
        </w:rPr>
      </w:pPr>
      <w:r>
        <w:rPr>
          <w:rFonts w:hint="eastAsia" w:ascii="仿宋" w:hAnsi="仿宋" w:eastAsia="仿宋" w:cs="仿宋"/>
          <w:strike w:val="0"/>
          <w:dstrike w:val="0"/>
          <w:color w:val="auto"/>
          <w:sz w:val="24"/>
          <w:szCs w:val="24"/>
          <w:highlight w:val="none"/>
          <w:lang w:val="zh-CN"/>
        </w:rPr>
        <w:t>（</w:t>
      </w:r>
      <w:r>
        <w:rPr>
          <w:rFonts w:hint="eastAsia" w:ascii="仿宋" w:hAnsi="仿宋" w:eastAsia="仿宋" w:cs="仿宋"/>
          <w:strike w:val="0"/>
          <w:dstrike w:val="0"/>
          <w:color w:val="auto"/>
          <w:sz w:val="24"/>
          <w:szCs w:val="24"/>
          <w:highlight w:val="none"/>
          <w:lang w:val="en-US" w:eastAsia="zh-CN"/>
        </w:rPr>
        <w:t>1</w:t>
      </w:r>
      <w:r>
        <w:rPr>
          <w:rFonts w:hint="eastAsia" w:ascii="仿宋" w:hAnsi="仿宋" w:eastAsia="仿宋" w:cs="仿宋"/>
          <w:strike w:val="0"/>
          <w:dstrike w:val="0"/>
          <w:color w:val="auto"/>
          <w:sz w:val="24"/>
          <w:szCs w:val="24"/>
          <w:highlight w:val="none"/>
          <w:lang w:val="zh-CN"/>
        </w:rPr>
        <w:t>）员工形象端正，工作时间统一着装，佩戴工作证。</w:t>
      </w:r>
    </w:p>
    <w:p w14:paraId="6888FBF4">
      <w:pPr>
        <w:pStyle w:val="19"/>
        <w:pageBreakBefore w:val="0"/>
        <w:tabs>
          <w:tab w:val="left" w:pos="1260"/>
          <w:tab w:val="left" w:pos="1685"/>
          <w:tab w:val="right" w:leader="dot" w:pos="8400"/>
          <w:tab w:val="clear" w:pos="8300"/>
        </w:tabs>
        <w:kinsoku/>
        <w:overflowPunct/>
        <w:topLinePunct w:val="0"/>
        <w:bidi w:val="0"/>
        <w:snapToGrid w:val="0"/>
        <w:spacing w:line="312" w:lineRule="auto"/>
        <w:ind w:firstLine="480" w:firstLineChars="200"/>
        <w:jc w:val="left"/>
        <w:rPr>
          <w:rFonts w:hint="eastAsia" w:ascii="仿宋" w:hAnsi="仿宋" w:eastAsia="仿宋" w:cs="仿宋"/>
          <w:strike w:val="0"/>
          <w:dstrike w:val="0"/>
          <w:color w:val="auto"/>
          <w:sz w:val="24"/>
          <w:szCs w:val="24"/>
          <w:highlight w:val="none"/>
          <w:lang w:val="zh-CN"/>
        </w:rPr>
      </w:pPr>
      <w:r>
        <w:rPr>
          <w:rFonts w:hint="eastAsia" w:ascii="仿宋" w:hAnsi="仿宋" w:eastAsia="仿宋" w:cs="仿宋"/>
          <w:strike w:val="0"/>
          <w:dstrike w:val="0"/>
          <w:color w:val="auto"/>
          <w:sz w:val="24"/>
          <w:szCs w:val="24"/>
          <w:highlight w:val="none"/>
          <w:lang w:val="zh-CN"/>
        </w:rPr>
        <w:t>（</w:t>
      </w:r>
      <w:r>
        <w:rPr>
          <w:rFonts w:hint="eastAsia" w:ascii="仿宋" w:hAnsi="仿宋" w:eastAsia="仿宋" w:cs="仿宋"/>
          <w:strike w:val="0"/>
          <w:dstrike w:val="0"/>
          <w:color w:val="auto"/>
          <w:sz w:val="24"/>
          <w:szCs w:val="24"/>
          <w:highlight w:val="none"/>
          <w:lang w:val="en-US" w:eastAsia="zh-CN"/>
        </w:rPr>
        <w:t>2</w:t>
      </w:r>
      <w:r>
        <w:rPr>
          <w:rFonts w:hint="eastAsia" w:ascii="仿宋" w:hAnsi="仿宋" w:eastAsia="仿宋" w:cs="仿宋"/>
          <w:strike w:val="0"/>
          <w:dstrike w:val="0"/>
          <w:color w:val="auto"/>
          <w:sz w:val="24"/>
          <w:szCs w:val="24"/>
          <w:highlight w:val="none"/>
          <w:lang w:val="zh-CN"/>
        </w:rPr>
        <w:t>）严格遵守企业及学校的的管理规章制度。</w:t>
      </w:r>
    </w:p>
    <w:p w14:paraId="79B887EE">
      <w:pPr>
        <w:pStyle w:val="19"/>
        <w:pageBreakBefore w:val="0"/>
        <w:tabs>
          <w:tab w:val="left" w:pos="1260"/>
          <w:tab w:val="left" w:pos="1685"/>
          <w:tab w:val="right" w:leader="dot" w:pos="8400"/>
          <w:tab w:val="clear" w:pos="8300"/>
        </w:tabs>
        <w:kinsoku/>
        <w:overflowPunct/>
        <w:topLinePunct w:val="0"/>
        <w:bidi w:val="0"/>
        <w:snapToGrid w:val="0"/>
        <w:spacing w:line="312" w:lineRule="auto"/>
        <w:ind w:firstLine="480" w:firstLineChars="200"/>
        <w:jc w:val="left"/>
        <w:rPr>
          <w:rFonts w:hint="eastAsia" w:ascii="仿宋" w:hAnsi="仿宋" w:eastAsia="仿宋" w:cs="仿宋"/>
          <w:strike w:val="0"/>
          <w:dstrike w:val="0"/>
          <w:color w:val="auto"/>
          <w:sz w:val="24"/>
          <w:szCs w:val="24"/>
          <w:highlight w:val="none"/>
          <w:lang w:val="zh-CN"/>
        </w:rPr>
      </w:pPr>
      <w:r>
        <w:rPr>
          <w:rFonts w:hint="eastAsia" w:ascii="仿宋" w:hAnsi="仿宋" w:eastAsia="仿宋" w:cs="仿宋"/>
          <w:strike w:val="0"/>
          <w:dstrike w:val="0"/>
          <w:color w:val="auto"/>
          <w:sz w:val="24"/>
          <w:szCs w:val="24"/>
          <w:highlight w:val="none"/>
          <w:lang w:val="zh-CN"/>
        </w:rPr>
        <w:t>（</w:t>
      </w:r>
      <w:r>
        <w:rPr>
          <w:rFonts w:hint="eastAsia" w:ascii="仿宋" w:hAnsi="仿宋" w:eastAsia="仿宋" w:cs="仿宋"/>
          <w:strike w:val="0"/>
          <w:dstrike w:val="0"/>
          <w:color w:val="auto"/>
          <w:sz w:val="24"/>
          <w:szCs w:val="24"/>
          <w:highlight w:val="none"/>
          <w:lang w:val="en-US" w:eastAsia="zh-CN"/>
        </w:rPr>
        <w:t>3</w:t>
      </w:r>
      <w:r>
        <w:rPr>
          <w:rFonts w:hint="eastAsia" w:ascii="仿宋" w:hAnsi="仿宋" w:eastAsia="仿宋" w:cs="仿宋"/>
          <w:strike w:val="0"/>
          <w:dstrike w:val="0"/>
          <w:color w:val="auto"/>
          <w:sz w:val="24"/>
          <w:szCs w:val="24"/>
          <w:highlight w:val="none"/>
          <w:lang w:val="zh-CN"/>
        </w:rPr>
        <w:t>）特殊技能岗位人员需持证上岗。</w:t>
      </w:r>
    </w:p>
    <w:p w14:paraId="7E7E229B">
      <w:pPr>
        <w:pStyle w:val="19"/>
        <w:pageBreakBefore w:val="0"/>
        <w:tabs>
          <w:tab w:val="left" w:pos="1260"/>
          <w:tab w:val="left" w:pos="1685"/>
          <w:tab w:val="right" w:leader="dot" w:pos="8400"/>
          <w:tab w:val="clear" w:pos="8300"/>
        </w:tabs>
        <w:kinsoku/>
        <w:overflowPunct/>
        <w:topLinePunct w:val="0"/>
        <w:bidi w:val="0"/>
        <w:snapToGrid w:val="0"/>
        <w:spacing w:line="312" w:lineRule="auto"/>
        <w:ind w:firstLine="480" w:firstLineChars="200"/>
        <w:jc w:val="left"/>
        <w:rPr>
          <w:rFonts w:hint="eastAsia" w:ascii="仿宋" w:hAnsi="仿宋" w:eastAsia="仿宋" w:cs="仿宋"/>
          <w:strike w:val="0"/>
          <w:dstrike w:val="0"/>
          <w:color w:val="auto"/>
          <w:sz w:val="24"/>
          <w:szCs w:val="24"/>
          <w:highlight w:val="none"/>
          <w:lang w:val="zh-CN"/>
        </w:rPr>
      </w:pPr>
      <w:r>
        <w:rPr>
          <w:rFonts w:hint="eastAsia" w:ascii="仿宋" w:hAnsi="仿宋" w:eastAsia="仿宋" w:cs="仿宋"/>
          <w:strike w:val="0"/>
          <w:dstrike w:val="0"/>
          <w:color w:val="auto"/>
          <w:sz w:val="24"/>
          <w:szCs w:val="24"/>
          <w:highlight w:val="none"/>
          <w:lang w:val="zh-CN"/>
        </w:rPr>
        <w:t>（</w:t>
      </w:r>
      <w:r>
        <w:rPr>
          <w:rFonts w:hint="eastAsia" w:ascii="仿宋" w:hAnsi="仿宋" w:eastAsia="仿宋" w:cs="仿宋"/>
          <w:strike w:val="0"/>
          <w:dstrike w:val="0"/>
          <w:color w:val="auto"/>
          <w:sz w:val="24"/>
          <w:szCs w:val="24"/>
          <w:highlight w:val="none"/>
          <w:lang w:val="en-US" w:eastAsia="zh-CN"/>
        </w:rPr>
        <w:t>4</w:t>
      </w:r>
      <w:r>
        <w:rPr>
          <w:rFonts w:hint="eastAsia" w:ascii="仿宋" w:hAnsi="仿宋" w:eastAsia="仿宋" w:cs="仿宋"/>
          <w:strike w:val="0"/>
          <w:dstrike w:val="0"/>
          <w:color w:val="auto"/>
          <w:sz w:val="24"/>
          <w:szCs w:val="24"/>
          <w:highlight w:val="none"/>
          <w:lang w:val="zh-CN"/>
        </w:rPr>
        <w:t>）年龄及相关要求符合《劳动法》和学校</w:t>
      </w:r>
      <w:r>
        <w:rPr>
          <w:rFonts w:hint="eastAsia" w:ascii="仿宋" w:hAnsi="仿宋" w:eastAsia="仿宋" w:cs="仿宋"/>
          <w:strike w:val="0"/>
          <w:dstrike w:val="0"/>
          <w:color w:val="auto"/>
          <w:sz w:val="24"/>
          <w:szCs w:val="24"/>
          <w:highlight w:val="none"/>
          <w:lang w:val="en-US" w:eastAsia="zh-CN"/>
        </w:rPr>
        <w:t>的</w:t>
      </w:r>
      <w:r>
        <w:rPr>
          <w:rFonts w:hint="eastAsia" w:ascii="仿宋" w:hAnsi="仿宋" w:eastAsia="仿宋" w:cs="仿宋"/>
          <w:strike w:val="0"/>
          <w:dstrike w:val="0"/>
          <w:color w:val="auto"/>
          <w:sz w:val="24"/>
          <w:szCs w:val="24"/>
          <w:highlight w:val="none"/>
          <w:lang w:val="zh-CN"/>
        </w:rPr>
        <w:t>规定。</w:t>
      </w:r>
    </w:p>
    <w:p w14:paraId="34833F6E">
      <w:pPr>
        <w:pStyle w:val="19"/>
        <w:pageBreakBefore w:val="0"/>
        <w:tabs>
          <w:tab w:val="left" w:pos="1260"/>
          <w:tab w:val="left" w:pos="1685"/>
          <w:tab w:val="right" w:leader="dot" w:pos="8400"/>
          <w:tab w:val="clear" w:pos="8300"/>
        </w:tabs>
        <w:kinsoku/>
        <w:overflowPunct/>
        <w:topLinePunct w:val="0"/>
        <w:bidi w:val="0"/>
        <w:snapToGrid w:val="0"/>
        <w:spacing w:line="312" w:lineRule="auto"/>
        <w:ind w:firstLine="480" w:firstLineChars="200"/>
        <w:jc w:val="left"/>
        <w:rPr>
          <w:rFonts w:hint="eastAsia" w:ascii="仿宋" w:hAnsi="仿宋" w:eastAsia="仿宋" w:cs="仿宋"/>
          <w:strike w:val="0"/>
          <w:dstrike w:val="0"/>
          <w:color w:val="auto"/>
          <w:sz w:val="24"/>
          <w:szCs w:val="24"/>
          <w:highlight w:val="none"/>
          <w:lang w:val="zh-CN"/>
        </w:rPr>
      </w:pPr>
      <w:r>
        <w:rPr>
          <w:rFonts w:hint="eastAsia" w:ascii="仿宋" w:hAnsi="仿宋" w:eastAsia="仿宋" w:cs="仿宋"/>
          <w:strike w:val="0"/>
          <w:dstrike w:val="0"/>
          <w:color w:val="auto"/>
          <w:sz w:val="24"/>
          <w:szCs w:val="24"/>
          <w:highlight w:val="none"/>
          <w:lang w:val="zh-CN"/>
        </w:rPr>
        <w:t>（</w:t>
      </w:r>
      <w:r>
        <w:rPr>
          <w:rFonts w:hint="eastAsia" w:ascii="仿宋" w:hAnsi="仿宋" w:eastAsia="仿宋" w:cs="仿宋"/>
          <w:strike w:val="0"/>
          <w:dstrike w:val="0"/>
          <w:color w:val="auto"/>
          <w:sz w:val="24"/>
          <w:szCs w:val="24"/>
          <w:highlight w:val="none"/>
          <w:lang w:val="en-US" w:eastAsia="zh-CN"/>
        </w:rPr>
        <w:t>5</w:t>
      </w:r>
      <w:r>
        <w:rPr>
          <w:rFonts w:hint="eastAsia" w:ascii="仿宋" w:hAnsi="仿宋" w:eastAsia="仿宋" w:cs="仿宋"/>
          <w:strike w:val="0"/>
          <w:dstrike w:val="0"/>
          <w:color w:val="auto"/>
          <w:sz w:val="24"/>
          <w:szCs w:val="24"/>
          <w:highlight w:val="none"/>
          <w:lang w:val="zh-CN"/>
        </w:rPr>
        <w:t>）企业统一培训后上岗。</w:t>
      </w:r>
    </w:p>
    <w:p w14:paraId="25C1D8DC">
      <w:pPr>
        <w:pStyle w:val="19"/>
        <w:pageBreakBefore w:val="0"/>
        <w:tabs>
          <w:tab w:val="left" w:pos="1260"/>
          <w:tab w:val="left" w:pos="1685"/>
          <w:tab w:val="right" w:leader="dot" w:pos="8400"/>
          <w:tab w:val="clear" w:pos="8300"/>
        </w:tabs>
        <w:kinsoku/>
        <w:overflowPunct/>
        <w:topLinePunct w:val="0"/>
        <w:bidi w:val="0"/>
        <w:snapToGrid w:val="0"/>
        <w:spacing w:line="312" w:lineRule="auto"/>
        <w:ind w:firstLine="480" w:firstLineChars="200"/>
        <w:jc w:val="left"/>
        <w:rPr>
          <w:rFonts w:hint="eastAsia" w:ascii="仿宋" w:hAnsi="仿宋" w:eastAsia="仿宋" w:cs="仿宋"/>
          <w:strike w:val="0"/>
          <w:dstrike w:val="0"/>
          <w:color w:val="auto"/>
          <w:sz w:val="24"/>
          <w:szCs w:val="24"/>
          <w:highlight w:val="none"/>
          <w:lang w:val="zh-CN" w:eastAsia="zh-CN"/>
        </w:rPr>
      </w:pPr>
      <w:r>
        <w:rPr>
          <w:rFonts w:hint="eastAsia" w:ascii="仿宋" w:hAnsi="仿宋" w:eastAsia="仿宋" w:cs="仿宋"/>
          <w:strike w:val="0"/>
          <w:dstrike w:val="0"/>
          <w:color w:val="auto"/>
          <w:sz w:val="24"/>
          <w:szCs w:val="24"/>
          <w:highlight w:val="none"/>
          <w:lang w:val="zh-CN" w:eastAsia="zh-CN"/>
        </w:rPr>
        <w:t>（</w:t>
      </w:r>
      <w:r>
        <w:rPr>
          <w:rFonts w:hint="eastAsia" w:ascii="仿宋" w:hAnsi="仿宋" w:eastAsia="仿宋" w:cs="仿宋"/>
          <w:strike w:val="0"/>
          <w:dstrike w:val="0"/>
          <w:color w:val="auto"/>
          <w:sz w:val="24"/>
          <w:szCs w:val="24"/>
          <w:highlight w:val="none"/>
          <w:lang w:val="en-US" w:eastAsia="zh-CN"/>
        </w:rPr>
        <w:t>6</w:t>
      </w:r>
      <w:r>
        <w:rPr>
          <w:rFonts w:hint="eastAsia" w:ascii="仿宋" w:hAnsi="仿宋" w:eastAsia="仿宋" w:cs="仿宋"/>
          <w:strike w:val="0"/>
          <w:dstrike w:val="0"/>
          <w:color w:val="auto"/>
          <w:sz w:val="24"/>
          <w:szCs w:val="24"/>
          <w:highlight w:val="none"/>
          <w:lang w:val="zh-CN" w:eastAsia="zh-CN"/>
        </w:rPr>
        <w:t>）</w:t>
      </w:r>
      <w:r>
        <w:rPr>
          <w:rFonts w:hint="eastAsia" w:ascii="仿宋" w:hAnsi="仿宋" w:eastAsia="仿宋" w:cs="仿宋"/>
          <w:strike w:val="0"/>
          <w:dstrike w:val="0"/>
          <w:color w:val="auto"/>
          <w:sz w:val="24"/>
          <w:szCs w:val="24"/>
          <w:highlight w:val="none"/>
          <w:lang w:val="en-US" w:eastAsia="zh-CN"/>
        </w:rPr>
        <w:t>供应商</w:t>
      </w:r>
      <w:r>
        <w:rPr>
          <w:rFonts w:hint="eastAsia" w:ascii="仿宋" w:hAnsi="仿宋" w:eastAsia="仿宋" w:cs="仿宋"/>
          <w:strike w:val="0"/>
          <w:dstrike w:val="0"/>
          <w:color w:val="auto"/>
          <w:sz w:val="24"/>
          <w:szCs w:val="24"/>
          <w:highlight w:val="none"/>
          <w:lang w:val="zh-CN" w:eastAsia="zh-CN"/>
        </w:rPr>
        <w:t>承诺执行国家和重庆市相关劳动保障规定，切实保障劳动者合法权益，录用的员工政审合格。</w:t>
      </w:r>
    </w:p>
    <w:p w14:paraId="4ADF2595">
      <w:pPr>
        <w:pStyle w:val="19"/>
        <w:pageBreakBefore w:val="0"/>
        <w:tabs>
          <w:tab w:val="left" w:pos="1260"/>
          <w:tab w:val="left" w:pos="1685"/>
          <w:tab w:val="right" w:leader="dot" w:pos="8400"/>
          <w:tab w:val="clear" w:pos="8300"/>
        </w:tabs>
        <w:kinsoku/>
        <w:overflowPunct/>
        <w:topLinePunct w:val="0"/>
        <w:bidi w:val="0"/>
        <w:snapToGrid w:val="0"/>
        <w:spacing w:line="312" w:lineRule="auto"/>
        <w:ind w:firstLine="480" w:firstLineChars="200"/>
        <w:jc w:val="left"/>
        <w:rPr>
          <w:rFonts w:hint="eastAsia" w:ascii="仿宋" w:hAnsi="仿宋" w:eastAsia="仿宋" w:cs="仿宋"/>
          <w:strike w:val="0"/>
          <w:dstrike w:val="0"/>
          <w:color w:val="auto"/>
          <w:sz w:val="24"/>
          <w:szCs w:val="24"/>
          <w:highlight w:val="none"/>
          <w:lang w:val="zh-CN" w:eastAsia="zh-CN"/>
        </w:rPr>
      </w:pPr>
      <w:r>
        <w:rPr>
          <w:rFonts w:hint="eastAsia" w:ascii="仿宋" w:hAnsi="仿宋" w:eastAsia="仿宋" w:cs="仿宋"/>
          <w:strike w:val="0"/>
          <w:dstrike w:val="0"/>
          <w:color w:val="auto"/>
          <w:sz w:val="24"/>
          <w:szCs w:val="24"/>
          <w:highlight w:val="none"/>
          <w:lang w:val="en-US" w:eastAsia="zh-CN"/>
        </w:rPr>
        <w:t xml:space="preserve"> 2、</w:t>
      </w:r>
      <w:r>
        <w:rPr>
          <w:rFonts w:hint="eastAsia" w:ascii="仿宋" w:hAnsi="仿宋" w:eastAsia="仿宋" w:cs="仿宋"/>
          <w:strike w:val="0"/>
          <w:dstrike w:val="0"/>
          <w:color w:val="auto"/>
          <w:sz w:val="24"/>
          <w:szCs w:val="24"/>
          <w:highlight w:val="none"/>
          <w:lang w:val="zh-CN" w:eastAsia="zh-CN"/>
        </w:rPr>
        <w:t>用工人员</w:t>
      </w:r>
      <w:r>
        <w:rPr>
          <w:rFonts w:hint="eastAsia" w:ascii="仿宋" w:hAnsi="仿宋" w:eastAsia="仿宋" w:cs="仿宋"/>
          <w:strike w:val="0"/>
          <w:dstrike w:val="0"/>
          <w:color w:val="auto"/>
          <w:sz w:val="24"/>
          <w:szCs w:val="24"/>
          <w:highlight w:val="none"/>
          <w:lang w:val="en-US" w:eastAsia="zh-CN"/>
        </w:rPr>
        <w:t>男性不超过65岁，女性不超过60岁</w:t>
      </w:r>
      <w:r>
        <w:rPr>
          <w:rFonts w:hint="eastAsia" w:ascii="仿宋" w:hAnsi="仿宋" w:eastAsia="仿宋" w:cs="仿宋"/>
          <w:strike w:val="0"/>
          <w:dstrike w:val="0"/>
          <w:color w:val="auto"/>
          <w:sz w:val="24"/>
          <w:szCs w:val="24"/>
          <w:highlight w:val="none"/>
          <w:lang w:val="zh-CN" w:eastAsia="zh-CN"/>
        </w:rPr>
        <w:t>，政治清白，身体健康。形象气质好，工作能力强</w:t>
      </w:r>
      <w:r>
        <w:rPr>
          <w:rFonts w:hint="eastAsia" w:ascii="仿宋" w:hAnsi="仿宋" w:eastAsia="仿宋" w:cs="仿宋"/>
          <w:strike w:val="0"/>
          <w:dstrike w:val="0"/>
          <w:color w:val="auto"/>
          <w:sz w:val="24"/>
          <w:szCs w:val="24"/>
          <w:highlight w:val="none"/>
          <w:lang w:val="zh-CN" w:eastAsia="zh-CN"/>
        </w:rPr>
        <w:t>。</w:t>
      </w:r>
    </w:p>
    <w:p w14:paraId="45F2A676">
      <w:pPr>
        <w:pStyle w:val="19"/>
        <w:pageBreakBefore w:val="0"/>
        <w:tabs>
          <w:tab w:val="left" w:pos="1260"/>
          <w:tab w:val="left" w:pos="1685"/>
          <w:tab w:val="right" w:leader="dot" w:pos="8400"/>
          <w:tab w:val="clear" w:pos="8300"/>
        </w:tabs>
        <w:kinsoku/>
        <w:overflowPunct/>
        <w:topLinePunct w:val="0"/>
        <w:bidi w:val="0"/>
        <w:snapToGrid w:val="0"/>
        <w:spacing w:line="312" w:lineRule="auto"/>
        <w:ind w:firstLine="480" w:firstLineChars="200"/>
        <w:jc w:val="left"/>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3、寒暑假轮休方案由成交供应商根据学校实际情况制订并经过学校相关职能部门同意后执行。</w:t>
      </w:r>
    </w:p>
    <w:p w14:paraId="5A1A034B">
      <w:pPr>
        <w:pStyle w:val="19"/>
        <w:pageBreakBefore w:val="0"/>
        <w:tabs>
          <w:tab w:val="left" w:pos="1260"/>
          <w:tab w:val="left" w:pos="1685"/>
          <w:tab w:val="right" w:leader="dot" w:pos="8400"/>
          <w:tab w:val="clear" w:pos="8300"/>
        </w:tabs>
        <w:kinsoku/>
        <w:overflowPunct/>
        <w:topLinePunct w:val="0"/>
        <w:bidi w:val="0"/>
        <w:snapToGrid w:val="0"/>
        <w:spacing w:line="312" w:lineRule="auto"/>
        <w:ind w:firstLine="480" w:firstLineChars="200"/>
        <w:jc w:val="left"/>
        <w:rPr>
          <w:rFonts w:hint="eastAsia" w:ascii="仿宋" w:hAnsi="仿宋" w:eastAsia="仿宋" w:cs="仿宋"/>
          <w:strike w:val="0"/>
          <w:dstrike w:val="0"/>
          <w:color w:val="auto"/>
          <w:sz w:val="24"/>
          <w:szCs w:val="24"/>
          <w:highlight w:val="none"/>
          <w:lang w:val="zh-CN" w:eastAsia="zh-CN"/>
        </w:rPr>
      </w:pPr>
      <w:r>
        <w:rPr>
          <w:rFonts w:hint="eastAsia" w:ascii="仿宋" w:hAnsi="仿宋" w:eastAsia="仿宋" w:cs="仿宋"/>
          <w:strike w:val="0"/>
          <w:dstrike w:val="0"/>
          <w:color w:val="auto"/>
          <w:sz w:val="24"/>
          <w:szCs w:val="24"/>
          <w:highlight w:val="none"/>
          <w:lang w:val="en-US" w:eastAsia="zh-CN"/>
        </w:rPr>
        <w:t xml:space="preserve"> 4、服务</w:t>
      </w:r>
      <w:r>
        <w:rPr>
          <w:rFonts w:hint="eastAsia" w:ascii="仿宋" w:hAnsi="仿宋" w:eastAsia="仿宋" w:cs="仿宋"/>
          <w:strike w:val="0"/>
          <w:dstrike w:val="0"/>
          <w:color w:val="auto"/>
          <w:sz w:val="24"/>
          <w:szCs w:val="24"/>
          <w:highlight w:val="none"/>
          <w:lang w:val="zh-CN"/>
        </w:rPr>
        <w:t>工作人员必须遵守学校各项规章制度，禁止进入及动用与工作无关的区域及物品。如因工作失误而造成业主方经济损失，由</w:t>
      </w:r>
      <w:r>
        <w:rPr>
          <w:rFonts w:hint="eastAsia" w:ascii="仿宋" w:hAnsi="仿宋" w:eastAsia="仿宋" w:cs="仿宋"/>
          <w:strike w:val="0"/>
          <w:dstrike w:val="0"/>
          <w:color w:val="auto"/>
          <w:sz w:val="24"/>
          <w:szCs w:val="24"/>
          <w:highlight w:val="none"/>
          <w:lang w:val="en-US" w:eastAsia="zh-CN"/>
        </w:rPr>
        <w:t>成交供应商</w:t>
      </w:r>
      <w:r>
        <w:rPr>
          <w:rFonts w:hint="eastAsia" w:ascii="仿宋" w:hAnsi="仿宋" w:eastAsia="仿宋" w:cs="仿宋"/>
          <w:strike w:val="0"/>
          <w:dstrike w:val="0"/>
          <w:color w:val="auto"/>
          <w:sz w:val="24"/>
          <w:szCs w:val="24"/>
          <w:highlight w:val="none"/>
          <w:lang w:val="zh-CN"/>
        </w:rPr>
        <w:t>负责赔偿经济损</w:t>
      </w:r>
      <w:r>
        <w:rPr>
          <w:rFonts w:hint="eastAsia" w:ascii="仿宋" w:hAnsi="仿宋" w:eastAsia="仿宋" w:cs="仿宋"/>
          <w:strike w:val="0"/>
          <w:dstrike w:val="0"/>
          <w:color w:val="auto"/>
          <w:sz w:val="24"/>
          <w:szCs w:val="24"/>
          <w:highlight w:val="none"/>
          <w:lang w:val="zh-CN" w:eastAsia="zh-CN"/>
        </w:rPr>
        <w:t>失。</w:t>
      </w:r>
    </w:p>
    <w:p w14:paraId="2630980D">
      <w:pPr>
        <w:pStyle w:val="19"/>
        <w:pageBreakBefore w:val="0"/>
        <w:tabs>
          <w:tab w:val="left" w:pos="1260"/>
          <w:tab w:val="left" w:pos="1685"/>
          <w:tab w:val="right" w:leader="dot" w:pos="8400"/>
          <w:tab w:val="clear" w:pos="8300"/>
        </w:tabs>
        <w:kinsoku/>
        <w:overflowPunct/>
        <w:topLinePunct w:val="0"/>
        <w:bidi w:val="0"/>
        <w:snapToGrid w:val="0"/>
        <w:spacing w:line="312" w:lineRule="auto"/>
        <w:ind w:firstLine="480" w:firstLineChars="200"/>
        <w:jc w:val="left"/>
        <w:rPr>
          <w:rFonts w:hint="default"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 xml:space="preserve"> 5、若因学校工作安排，在寒暑假期间或各类会议举办过程中需供应商人员提供加班支持，学校将不额外支付加班费用。</w:t>
      </w:r>
    </w:p>
    <w:p w14:paraId="23FEB12D">
      <w:pPr>
        <w:pageBreakBefore w:val="0"/>
        <w:kinsoku/>
        <w:overflowPunct/>
        <w:topLinePunct w:val="0"/>
        <w:bidi w:val="0"/>
        <w:snapToGrid w:val="0"/>
        <w:spacing w:line="312" w:lineRule="auto"/>
        <w:ind w:firstLine="480" w:firstLineChars="200"/>
        <w:rPr>
          <w:rFonts w:hint="eastAsia" w:ascii="仿宋" w:hAnsi="仿宋" w:eastAsia="仿宋" w:cs="仿宋"/>
          <w:b/>
          <w:bCs/>
          <w:i w:val="0"/>
          <w:iCs/>
          <w:sz w:val="24"/>
          <w:szCs w:val="24"/>
          <w:highlight w:val="none"/>
          <w:u w:val="none"/>
          <w:lang w:val="zh-CN"/>
        </w:rPr>
      </w:pPr>
      <w:r>
        <w:rPr>
          <w:rFonts w:hint="eastAsia" w:ascii="仿宋" w:hAnsi="仿宋" w:eastAsia="仿宋" w:cs="仿宋"/>
          <w:b/>
          <w:bCs/>
          <w:color w:val="auto"/>
          <w:kern w:val="0"/>
          <w:sz w:val="24"/>
          <w:szCs w:val="24"/>
          <w:highlight w:val="none"/>
          <w:u w:val="none"/>
          <w:lang w:val="en-US" w:eastAsia="zh-CN"/>
        </w:rPr>
        <w:t>※</w:t>
      </w:r>
      <w:r>
        <w:rPr>
          <w:rFonts w:hint="eastAsia" w:ascii="仿宋" w:hAnsi="仿宋" w:eastAsia="仿宋" w:cs="仿宋"/>
          <w:b/>
          <w:bCs/>
          <w:i w:val="0"/>
          <w:iCs/>
          <w:sz w:val="24"/>
          <w:szCs w:val="24"/>
          <w:highlight w:val="none"/>
          <w:u w:val="none"/>
          <w:lang w:val="en-US" w:eastAsia="zh-CN"/>
        </w:rPr>
        <w:t>四、</w:t>
      </w:r>
      <w:r>
        <w:rPr>
          <w:rFonts w:hint="eastAsia" w:ascii="仿宋" w:hAnsi="仿宋" w:eastAsia="仿宋" w:cs="仿宋"/>
          <w:b/>
          <w:bCs/>
          <w:i w:val="0"/>
          <w:iCs/>
          <w:sz w:val="24"/>
          <w:szCs w:val="24"/>
          <w:highlight w:val="none"/>
          <w:u w:val="none"/>
        </w:rPr>
        <w:t>校园保洁</w:t>
      </w:r>
      <w:r>
        <w:rPr>
          <w:rFonts w:hint="eastAsia" w:ascii="仿宋" w:hAnsi="仿宋" w:eastAsia="仿宋" w:cs="仿宋"/>
          <w:b/>
          <w:bCs/>
          <w:i w:val="0"/>
          <w:iCs/>
          <w:sz w:val="24"/>
          <w:szCs w:val="24"/>
          <w:highlight w:val="none"/>
          <w:u w:val="none"/>
          <w:lang w:val="zh-CN"/>
        </w:rPr>
        <w:t>服务要求</w:t>
      </w:r>
    </w:p>
    <w:p w14:paraId="796C53D2">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rPr>
      </w:pPr>
      <w:r>
        <w:rPr>
          <w:rFonts w:hint="eastAsia" w:ascii="仿宋" w:hAnsi="仿宋" w:eastAsia="仿宋" w:cs="仿宋"/>
          <w:i w:val="0"/>
          <w:iCs/>
          <w:sz w:val="24"/>
          <w:szCs w:val="24"/>
          <w:highlight w:val="none"/>
          <w:u w:val="none"/>
          <w:lang w:val="en-US" w:eastAsia="zh-CN"/>
        </w:rPr>
        <w:t>1.服务内容：</w:t>
      </w:r>
      <w:r>
        <w:rPr>
          <w:rFonts w:hint="eastAsia" w:ascii="仿宋" w:hAnsi="仿宋" w:eastAsia="仿宋" w:cs="仿宋"/>
          <w:i w:val="0"/>
          <w:iCs/>
          <w:sz w:val="24"/>
          <w:szCs w:val="24"/>
          <w:highlight w:val="none"/>
          <w:u w:val="none"/>
        </w:rPr>
        <w:t>对学校道路、运动场、水池等公共区域，教学楼、办公楼及其附属设施的保洁、消杀及垃圾清运(厨余垃圾除外 )。</w:t>
      </w:r>
    </w:p>
    <w:p w14:paraId="189D9CBA">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lang w:val="en-US" w:eastAsia="zh-CN"/>
        </w:rPr>
      </w:pPr>
      <w:r>
        <w:rPr>
          <w:rFonts w:hint="eastAsia" w:ascii="仿宋" w:hAnsi="仿宋" w:eastAsia="仿宋" w:cs="仿宋"/>
          <w:i w:val="0"/>
          <w:iCs/>
          <w:sz w:val="24"/>
          <w:szCs w:val="24"/>
          <w:highlight w:val="none"/>
          <w:u w:val="none"/>
          <w:lang w:val="en-US" w:eastAsia="zh-CN"/>
        </w:rPr>
        <w:t>2.具体</w:t>
      </w:r>
      <w:r>
        <w:rPr>
          <w:rFonts w:hint="eastAsia" w:ascii="仿宋" w:hAnsi="仿宋" w:eastAsia="仿宋" w:cs="仿宋"/>
          <w:i w:val="0"/>
          <w:iCs/>
          <w:sz w:val="24"/>
          <w:szCs w:val="24"/>
          <w:highlight w:val="none"/>
          <w:u w:val="none"/>
          <w:lang w:val="zh-CN"/>
        </w:rPr>
        <w:t>服务要求</w:t>
      </w:r>
      <w:r>
        <w:rPr>
          <w:rFonts w:hint="eastAsia" w:ascii="仿宋" w:hAnsi="仿宋" w:eastAsia="仿宋" w:cs="仿宋"/>
          <w:i w:val="0"/>
          <w:iCs/>
          <w:sz w:val="24"/>
          <w:szCs w:val="24"/>
          <w:highlight w:val="none"/>
          <w:u w:val="none"/>
          <w:lang w:val="en-US" w:eastAsia="zh-CN"/>
        </w:rPr>
        <w:t>及标准：</w:t>
      </w:r>
    </w:p>
    <w:p w14:paraId="67F7C6CE">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en-US" w:eastAsia="zh-CN"/>
        </w:rPr>
        <w:t>2.1</w:t>
      </w:r>
      <w:r>
        <w:rPr>
          <w:rFonts w:hint="eastAsia" w:ascii="仿宋" w:hAnsi="仿宋" w:eastAsia="仿宋" w:cs="仿宋"/>
          <w:i w:val="0"/>
          <w:iCs/>
          <w:sz w:val="24"/>
          <w:szCs w:val="24"/>
          <w:highlight w:val="none"/>
          <w:u w:val="none"/>
          <w:lang w:val="zh-CN"/>
        </w:rPr>
        <w:t>工作时间：</w:t>
      </w:r>
      <w:r>
        <w:rPr>
          <w:rFonts w:hint="eastAsia" w:ascii="仿宋" w:hAnsi="仿宋" w:eastAsia="仿宋" w:cs="仿宋"/>
          <w:i w:val="0"/>
          <w:iCs/>
          <w:sz w:val="24"/>
          <w:szCs w:val="24"/>
          <w:highlight w:val="none"/>
          <w:u w:val="none"/>
          <w:lang w:val="en-US" w:eastAsia="zh-CN"/>
        </w:rPr>
        <w:t>6</w:t>
      </w:r>
      <w:r>
        <w:rPr>
          <w:rFonts w:hint="eastAsia" w:ascii="仿宋" w:hAnsi="仿宋" w:eastAsia="仿宋" w:cs="仿宋"/>
          <w:i w:val="0"/>
          <w:iCs/>
          <w:sz w:val="24"/>
          <w:szCs w:val="24"/>
          <w:highlight w:val="none"/>
          <w:u w:val="none"/>
          <w:lang w:val="zh-CN"/>
        </w:rPr>
        <w:t>：</w:t>
      </w:r>
      <w:r>
        <w:rPr>
          <w:rFonts w:hint="eastAsia" w:ascii="仿宋" w:hAnsi="仿宋" w:eastAsia="仿宋" w:cs="仿宋"/>
          <w:i w:val="0"/>
          <w:iCs/>
          <w:sz w:val="24"/>
          <w:szCs w:val="24"/>
          <w:highlight w:val="none"/>
          <w:u w:val="none"/>
          <w:lang w:val="en-US" w:eastAsia="zh-CN"/>
        </w:rPr>
        <w:t>3</w:t>
      </w:r>
      <w:r>
        <w:rPr>
          <w:rFonts w:hint="eastAsia" w:ascii="仿宋" w:hAnsi="仿宋" w:eastAsia="仿宋" w:cs="仿宋"/>
          <w:i w:val="0"/>
          <w:iCs/>
          <w:sz w:val="24"/>
          <w:szCs w:val="24"/>
          <w:highlight w:val="none"/>
          <w:u w:val="none"/>
          <w:lang w:val="zh-CN"/>
        </w:rPr>
        <w:t>0至17：30</w:t>
      </w:r>
      <w:r>
        <w:rPr>
          <w:rFonts w:hint="eastAsia" w:ascii="仿宋" w:hAnsi="仿宋" w:eastAsia="仿宋" w:cs="仿宋"/>
          <w:i w:val="0"/>
          <w:iCs/>
          <w:sz w:val="24"/>
          <w:szCs w:val="24"/>
          <w:highlight w:val="none"/>
          <w:u w:val="none"/>
          <w:lang w:val="en-US" w:eastAsia="zh-CN"/>
        </w:rPr>
        <w:t>需</w:t>
      </w:r>
      <w:r>
        <w:rPr>
          <w:rFonts w:hint="eastAsia" w:ascii="仿宋" w:hAnsi="仿宋" w:eastAsia="仿宋" w:cs="仿宋"/>
          <w:i w:val="0"/>
          <w:iCs/>
          <w:sz w:val="24"/>
          <w:szCs w:val="24"/>
          <w:highlight w:val="none"/>
          <w:u w:val="none"/>
          <w:lang w:val="zh-CN"/>
        </w:rPr>
        <w:t>不间断对所辖区域的公共区域、各楼堂馆所的室内外进行清洁和保洁作业时段。</w:t>
      </w:r>
    </w:p>
    <w:p w14:paraId="5B55AC99">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en-US" w:eastAsia="zh-CN"/>
        </w:rPr>
        <w:t>2.2</w:t>
      </w:r>
      <w:r>
        <w:rPr>
          <w:rFonts w:hint="eastAsia" w:ascii="仿宋" w:hAnsi="仿宋" w:eastAsia="仿宋" w:cs="仿宋"/>
          <w:i w:val="0"/>
          <w:iCs/>
          <w:sz w:val="24"/>
          <w:szCs w:val="24"/>
          <w:highlight w:val="none"/>
          <w:u w:val="none"/>
          <w:lang w:val="zh-CN"/>
        </w:rPr>
        <w:t>工作方式：采取上午清洁、下午保洁方式，及时对各个区域设施擦拭、地面清扫、公共走廊通道等清洁保洁以及清理果皮箱、户外垃圾箱桶，做好路灯、</w:t>
      </w:r>
      <w:r>
        <w:rPr>
          <w:rFonts w:hint="eastAsia" w:ascii="仿宋" w:hAnsi="仿宋" w:eastAsia="仿宋" w:cs="仿宋"/>
          <w:i w:val="0"/>
          <w:iCs/>
          <w:sz w:val="24"/>
          <w:szCs w:val="24"/>
          <w:highlight w:val="none"/>
          <w:u w:val="none"/>
          <w:lang w:val="en-US" w:eastAsia="zh-CN"/>
        </w:rPr>
        <w:t>卫生间</w:t>
      </w:r>
      <w:r>
        <w:rPr>
          <w:rFonts w:hint="eastAsia" w:ascii="仿宋" w:hAnsi="仿宋" w:eastAsia="仿宋" w:cs="仿宋"/>
          <w:i w:val="0"/>
          <w:iCs/>
          <w:sz w:val="24"/>
          <w:szCs w:val="24"/>
          <w:highlight w:val="none"/>
          <w:u w:val="none"/>
          <w:lang w:val="zh-CN"/>
        </w:rPr>
        <w:t>、花坛、各类标识牌等所有公共设施的保洁管理。</w:t>
      </w:r>
    </w:p>
    <w:p w14:paraId="406BF318">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en-US" w:eastAsia="zh-CN"/>
        </w:rPr>
        <w:t>2.3</w:t>
      </w:r>
      <w:r>
        <w:rPr>
          <w:rFonts w:hint="eastAsia" w:ascii="仿宋" w:hAnsi="仿宋" w:eastAsia="仿宋" w:cs="仿宋"/>
          <w:i w:val="0"/>
          <w:iCs/>
          <w:sz w:val="24"/>
          <w:szCs w:val="24"/>
          <w:highlight w:val="none"/>
          <w:u w:val="none"/>
          <w:lang w:val="zh-CN"/>
        </w:rPr>
        <w:t>作业设备：高压清洗机、全自动洗地机等作业工具</w:t>
      </w:r>
      <w:r>
        <w:rPr>
          <w:rFonts w:hint="eastAsia" w:ascii="仿宋" w:hAnsi="仿宋" w:eastAsia="仿宋" w:cs="仿宋"/>
          <w:i w:val="0"/>
          <w:iCs/>
          <w:sz w:val="24"/>
          <w:szCs w:val="24"/>
          <w:highlight w:val="none"/>
          <w:u w:val="none"/>
          <w:lang w:val="en-US" w:eastAsia="zh-CN"/>
        </w:rPr>
        <w:t>需</w:t>
      </w:r>
      <w:r>
        <w:rPr>
          <w:rFonts w:hint="eastAsia" w:ascii="仿宋" w:hAnsi="仿宋" w:eastAsia="仿宋" w:cs="仿宋"/>
          <w:i w:val="0"/>
          <w:iCs/>
          <w:sz w:val="24"/>
          <w:szCs w:val="24"/>
          <w:highlight w:val="none"/>
          <w:u w:val="none"/>
          <w:lang w:val="zh-CN"/>
        </w:rPr>
        <w:t>由中标方负责配备。</w:t>
      </w:r>
    </w:p>
    <w:p w14:paraId="658DCBF2">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en-US" w:eastAsia="zh-CN"/>
        </w:rPr>
        <w:t xml:space="preserve">2.4 </w:t>
      </w:r>
      <w:r>
        <w:rPr>
          <w:rFonts w:hint="eastAsia" w:ascii="仿宋" w:hAnsi="仿宋" w:eastAsia="仿宋" w:cs="仿宋"/>
          <w:i w:val="0"/>
          <w:iCs/>
          <w:sz w:val="24"/>
          <w:szCs w:val="24"/>
          <w:highlight w:val="none"/>
          <w:u w:val="none"/>
          <w:lang w:val="zh-CN"/>
        </w:rPr>
        <w:t>室外公共区域、道路、塑胶操场、篮球场、网球场等采用专业设备定期清洗。高压清洗：每期开学前以及学校各重大活动前利用高压清洗机对全校进行清洗（包括路面、花台、楼道、各体育场地，及时处置路面油污，周末期间对局部需要高压清洗的地方进行清洗，此项视保洁情况而定）。</w:t>
      </w:r>
    </w:p>
    <w:p w14:paraId="381A3682">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en-US" w:eastAsia="zh-CN"/>
        </w:rPr>
        <w:t>2.5</w:t>
      </w:r>
      <w:r>
        <w:rPr>
          <w:rFonts w:hint="eastAsia" w:ascii="仿宋" w:hAnsi="仿宋" w:eastAsia="仿宋" w:cs="仿宋"/>
          <w:i w:val="0"/>
          <w:iCs/>
          <w:sz w:val="24"/>
          <w:szCs w:val="24"/>
          <w:highlight w:val="none"/>
          <w:u w:val="none"/>
          <w:lang w:val="zh-CN"/>
        </w:rPr>
        <w:t>清洗擦拭：垃圾桶清洁无污染、箱内无积存垃圾、门要关闭、周围地面清洁无油污；公共设施设备无积尘、污渍。</w:t>
      </w:r>
    </w:p>
    <w:p w14:paraId="282D43D3">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en-US" w:eastAsia="zh-CN"/>
        </w:rPr>
        <w:t>2.6</w:t>
      </w:r>
      <w:r>
        <w:rPr>
          <w:rFonts w:hint="eastAsia" w:ascii="仿宋" w:hAnsi="仿宋" w:eastAsia="仿宋" w:cs="仿宋"/>
          <w:i w:val="0"/>
          <w:iCs/>
          <w:sz w:val="24"/>
          <w:szCs w:val="24"/>
          <w:highlight w:val="none"/>
          <w:u w:val="none"/>
          <w:lang w:val="zh-CN"/>
        </w:rPr>
        <w:t>垃圾分类、收集、清运及垃圾场管理：根据《重庆市垃圾分类管理办法》要求，</w:t>
      </w:r>
      <w:r>
        <w:rPr>
          <w:rFonts w:hint="eastAsia" w:ascii="仿宋" w:hAnsi="仿宋" w:eastAsia="仿宋" w:cs="仿宋"/>
          <w:i w:val="0"/>
          <w:iCs/>
          <w:sz w:val="24"/>
          <w:szCs w:val="24"/>
          <w:highlight w:val="none"/>
          <w:u w:val="none"/>
          <w:lang w:val="en-US" w:eastAsia="zh-CN"/>
        </w:rPr>
        <w:t>成交供应商</w:t>
      </w:r>
      <w:r>
        <w:rPr>
          <w:rFonts w:hint="eastAsia" w:ascii="仿宋" w:hAnsi="仿宋" w:eastAsia="仿宋" w:cs="仿宋"/>
          <w:i w:val="0"/>
          <w:iCs/>
          <w:sz w:val="24"/>
          <w:szCs w:val="24"/>
          <w:highlight w:val="none"/>
          <w:u w:val="none"/>
          <w:lang w:val="zh-CN"/>
        </w:rPr>
        <w:t>需对生活垃圾进行分类处理，具有生活垃圾分类的专业能力，能有效协助采购人做好校园的生活垃圾分类管理，同时对各个服务区域的垃圾，每天必须清运完成生活垃圾。垃圾装车后，清运人员应将垃圾站清扫干净，站内不得留有残余垃圾，如果临时有垃圾产生（食堂垃圾、生产废料垃圾、绿化垃圾、建筑垃圾）根据需要及时清运，运输过程中不得出现“跑、冒、滴、漏”现象，如有发生，及时进行清理，垃圾清运应安全、有序，遵守重庆市垃圾清运要求，垃圾必须在政府规定的垃圾弃置场所倾倒。</w:t>
      </w:r>
    </w:p>
    <w:p w14:paraId="7D765B4C">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en-US" w:eastAsia="zh-CN"/>
        </w:rPr>
        <w:t>2.7</w:t>
      </w:r>
      <w:r>
        <w:rPr>
          <w:rFonts w:hint="eastAsia" w:ascii="仿宋" w:hAnsi="仿宋" w:eastAsia="仿宋" w:cs="仿宋"/>
          <w:i w:val="0"/>
          <w:iCs/>
          <w:sz w:val="24"/>
          <w:szCs w:val="24"/>
          <w:highlight w:val="none"/>
          <w:u w:val="none"/>
          <w:lang w:val="zh-CN"/>
        </w:rPr>
        <w:t>清洁用具的规格要求及管理：采购人按《重庆市垃圾分类管理办法》配备不同颜色的四分类垃圾桶，成交供应商必须按不同颜色和规格配置垃圾袋，以便垃圾分类清运。成交供应商应根据实际用量按时足量配备到学校的构建筑物、基础设施和公共场所等区域保证全校师生员工正常使用。</w:t>
      </w:r>
    </w:p>
    <w:p w14:paraId="03CD74FD">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en-US" w:eastAsia="zh-CN"/>
        </w:rPr>
        <w:t>2.8</w:t>
      </w:r>
      <w:r>
        <w:rPr>
          <w:rFonts w:hint="eastAsia" w:ascii="仿宋" w:hAnsi="仿宋" w:eastAsia="仿宋" w:cs="仿宋"/>
          <w:i w:val="0"/>
          <w:iCs/>
          <w:sz w:val="24"/>
          <w:szCs w:val="24"/>
          <w:highlight w:val="none"/>
          <w:u w:val="none"/>
          <w:lang w:val="zh-CN"/>
        </w:rPr>
        <w:t>任务接待及应急处置：若有重要接待和检查，采购人有权安排一切工作事务，中标方必须无条件服从和支持，每次根据实际情况协调和调派相应人员及设备进行支援。</w:t>
      </w:r>
    </w:p>
    <w:p w14:paraId="69392498">
      <w:pPr>
        <w:pageBreakBefore w:val="0"/>
        <w:kinsoku/>
        <w:overflowPunct/>
        <w:topLinePunct w:val="0"/>
        <w:bidi w:val="0"/>
        <w:snapToGrid w:val="0"/>
        <w:spacing w:line="312" w:lineRule="auto"/>
        <w:ind w:firstLine="480" w:firstLineChars="200"/>
        <w:rPr>
          <w:rFonts w:hint="eastAsia" w:ascii="仿宋" w:hAnsi="仿宋" w:eastAsia="仿宋" w:cs="仿宋"/>
          <w:b/>
          <w:bCs/>
          <w:i w:val="0"/>
          <w:iCs/>
          <w:sz w:val="24"/>
          <w:szCs w:val="24"/>
          <w:highlight w:val="none"/>
          <w:u w:val="none"/>
          <w:lang w:val="zh-CN" w:eastAsia="zh-CN"/>
        </w:rPr>
      </w:pPr>
      <w:r>
        <w:rPr>
          <w:rFonts w:hint="eastAsia" w:ascii="仿宋" w:hAnsi="仿宋" w:eastAsia="仿宋" w:cs="仿宋"/>
          <w:b/>
          <w:bCs/>
          <w:color w:val="auto"/>
          <w:kern w:val="0"/>
          <w:sz w:val="24"/>
          <w:szCs w:val="24"/>
          <w:highlight w:val="none"/>
          <w:u w:val="none"/>
          <w:lang w:val="en-US" w:eastAsia="zh-CN"/>
        </w:rPr>
        <w:t>※</w:t>
      </w:r>
      <w:r>
        <w:rPr>
          <w:rFonts w:hint="eastAsia" w:ascii="仿宋" w:hAnsi="仿宋" w:eastAsia="仿宋" w:cs="仿宋"/>
          <w:b/>
          <w:bCs/>
          <w:i w:val="0"/>
          <w:iCs/>
          <w:sz w:val="24"/>
          <w:szCs w:val="24"/>
          <w:highlight w:val="none"/>
          <w:u w:val="none"/>
          <w:lang w:val="en-US" w:eastAsia="zh-CN"/>
        </w:rPr>
        <w:t>五、绿化管护</w:t>
      </w:r>
      <w:r>
        <w:rPr>
          <w:rFonts w:hint="eastAsia" w:ascii="仿宋" w:hAnsi="仿宋" w:eastAsia="仿宋" w:cs="仿宋"/>
          <w:b/>
          <w:bCs/>
          <w:i w:val="0"/>
          <w:iCs/>
          <w:sz w:val="24"/>
          <w:szCs w:val="24"/>
          <w:highlight w:val="none"/>
          <w:u w:val="none"/>
          <w:lang w:val="zh-CN" w:eastAsia="zh-CN"/>
        </w:rPr>
        <w:t>服务要求</w:t>
      </w:r>
    </w:p>
    <w:p w14:paraId="161DACAB">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rPr>
      </w:pPr>
      <w:r>
        <w:rPr>
          <w:rFonts w:hint="eastAsia" w:ascii="仿宋" w:hAnsi="仿宋" w:eastAsia="仿宋" w:cs="仿宋"/>
          <w:i w:val="0"/>
          <w:iCs/>
          <w:sz w:val="24"/>
          <w:szCs w:val="24"/>
          <w:highlight w:val="none"/>
          <w:u w:val="none"/>
          <w:lang w:val="en-US" w:eastAsia="zh-CN"/>
        </w:rPr>
        <w:t>1.服务内容：</w:t>
      </w:r>
      <w:r>
        <w:rPr>
          <w:rFonts w:hint="eastAsia" w:ascii="仿宋" w:hAnsi="仿宋" w:eastAsia="仿宋" w:cs="仿宋"/>
          <w:i w:val="0"/>
          <w:iCs/>
          <w:sz w:val="24"/>
          <w:szCs w:val="24"/>
          <w:highlight w:val="none"/>
          <w:u w:val="none"/>
        </w:rPr>
        <w:t>对学校乔、灌、草等适时浇水、施肥、松土、防病、治病、防虫、治虫、整枝、修剪、造型、补种、清除杂草及绿化区域的清洁卫生等;对校内水体水质进行物理、化学、微生物等方法的综合治理;定期清理绿化垃圾、修理断枝、适时巡查安全隐患等;学校花圃、苗圃养护等;修剪、堆放的枯枝落叶等园林垃圾的清理、外运处置等。</w:t>
      </w:r>
    </w:p>
    <w:p w14:paraId="4D171C49">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lang w:val="en-US" w:eastAsia="zh-CN"/>
        </w:rPr>
      </w:pPr>
      <w:r>
        <w:rPr>
          <w:rFonts w:hint="eastAsia" w:ascii="仿宋" w:hAnsi="仿宋" w:eastAsia="仿宋" w:cs="仿宋"/>
          <w:i w:val="0"/>
          <w:iCs/>
          <w:sz w:val="24"/>
          <w:szCs w:val="24"/>
          <w:highlight w:val="none"/>
          <w:u w:val="none"/>
          <w:lang w:val="en-US" w:eastAsia="zh-CN"/>
        </w:rPr>
        <w:t>2.具体服务要求：</w:t>
      </w:r>
    </w:p>
    <w:p w14:paraId="1F7C0A85">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en-US" w:eastAsia="zh-CN"/>
        </w:rPr>
        <w:t>2.1</w:t>
      </w:r>
      <w:r>
        <w:rPr>
          <w:rFonts w:hint="eastAsia" w:ascii="仿宋" w:hAnsi="仿宋" w:eastAsia="仿宋" w:cs="仿宋"/>
          <w:i w:val="0"/>
          <w:iCs/>
          <w:sz w:val="24"/>
          <w:szCs w:val="24"/>
          <w:highlight w:val="none"/>
          <w:u w:val="none"/>
          <w:lang w:val="zh-CN"/>
        </w:rPr>
        <w:t>严格按照采购人的维护要求，科学地组织人员进行科学维护管理，不得转包，不得浪费水电。</w:t>
      </w:r>
    </w:p>
    <w:p w14:paraId="08ACB005">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en-US" w:eastAsia="zh-CN"/>
        </w:rPr>
        <w:t>2.2</w:t>
      </w:r>
      <w:r>
        <w:rPr>
          <w:rFonts w:hint="eastAsia" w:ascii="仿宋" w:hAnsi="仿宋" w:eastAsia="仿宋" w:cs="仿宋"/>
          <w:i w:val="0"/>
          <w:iCs/>
          <w:sz w:val="24"/>
          <w:szCs w:val="24"/>
          <w:highlight w:val="none"/>
          <w:u w:val="none"/>
          <w:lang w:val="zh-CN"/>
        </w:rPr>
        <w:t>管护区域内的植物如出现因管理维护原因导致苗木枯萎、死亡和损坏，应按同等规格和数量进行补栽种，采购人不承担任何费用。</w:t>
      </w:r>
    </w:p>
    <w:p w14:paraId="1310526D">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en-US" w:eastAsia="zh-CN"/>
        </w:rPr>
        <w:t>2.3</w:t>
      </w:r>
      <w:r>
        <w:rPr>
          <w:rFonts w:hint="eastAsia" w:ascii="仿宋" w:hAnsi="仿宋" w:eastAsia="仿宋" w:cs="仿宋"/>
          <w:i w:val="0"/>
          <w:iCs/>
          <w:sz w:val="24"/>
          <w:szCs w:val="24"/>
          <w:highlight w:val="none"/>
          <w:u w:val="none"/>
          <w:lang w:val="zh-CN"/>
        </w:rPr>
        <w:t>认真按园林维护质量标准履行合同，遵守采购人的各项规章制度。</w:t>
      </w:r>
    </w:p>
    <w:p w14:paraId="72F91386">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en-US" w:eastAsia="zh-CN"/>
        </w:rPr>
        <w:t>2.4</w:t>
      </w:r>
      <w:r>
        <w:rPr>
          <w:rFonts w:hint="eastAsia" w:ascii="仿宋" w:hAnsi="仿宋" w:eastAsia="仿宋" w:cs="仿宋"/>
          <w:i w:val="0"/>
          <w:iCs/>
          <w:sz w:val="24"/>
          <w:szCs w:val="24"/>
          <w:highlight w:val="none"/>
          <w:u w:val="none"/>
          <w:lang w:val="zh-CN"/>
        </w:rPr>
        <w:t>逢重大节日和学校重要活动，根据采购人要求，提供植物花卉布置，费用由采购人根据实际情况支付。</w:t>
      </w:r>
    </w:p>
    <w:p w14:paraId="6B5336EB">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en-US" w:eastAsia="zh-CN"/>
        </w:rPr>
        <w:t>2.5</w:t>
      </w:r>
      <w:r>
        <w:rPr>
          <w:rFonts w:hint="eastAsia" w:ascii="仿宋" w:hAnsi="仿宋" w:eastAsia="仿宋" w:cs="仿宋"/>
          <w:i w:val="0"/>
          <w:iCs/>
          <w:sz w:val="24"/>
          <w:szCs w:val="24"/>
          <w:highlight w:val="none"/>
          <w:u w:val="none"/>
          <w:lang w:val="zh-CN"/>
        </w:rPr>
        <w:t>对采购人检查过程中发现的不合格之处，应及时进行整改。</w:t>
      </w:r>
    </w:p>
    <w:p w14:paraId="4AF1DCD5">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en-US" w:eastAsia="zh-CN"/>
        </w:rPr>
        <w:t>2.6</w:t>
      </w:r>
      <w:r>
        <w:rPr>
          <w:rFonts w:hint="eastAsia" w:ascii="仿宋" w:hAnsi="仿宋" w:eastAsia="仿宋" w:cs="仿宋"/>
          <w:i w:val="0"/>
          <w:iCs/>
          <w:sz w:val="24"/>
          <w:szCs w:val="24"/>
          <w:highlight w:val="none"/>
          <w:u w:val="none"/>
          <w:lang w:val="zh-CN"/>
        </w:rPr>
        <w:t>采购人提供的设施设备的库房只能用于对绿化区域进行管理的相关工作，若有苗圃用地，只能用于培育校区节日庆典办公室相关的绿色盆栽植物，办公用房和苗圃不得用于其他任何商业用途。</w:t>
      </w:r>
    </w:p>
    <w:p w14:paraId="4FB44234">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en-US" w:eastAsia="zh-CN"/>
        </w:rPr>
        <w:t>2.7</w:t>
      </w:r>
      <w:r>
        <w:rPr>
          <w:rFonts w:hint="eastAsia" w:ascii="仿宋" w:hAnsi="仿宋" w:eastAsia="仿宋" w:cs="仿宋"/>
          <w:i w:val="0"/>
          <w:iCs/>
          <w:sz w:val="24"/>
          <w:szCs w:val="24"/>
          <w:highlight w:val="none"/>
          <w:u w:val="none"/>
          <w:lang w:val="zh-CN"/>
        </w:rPr>
        <w:t>负责绿地的清洁卫生，对修剪的植物残枝必须在24时内清运到本校的垃圾场，绿地内严禁堆放与园林绿化无关的物品。</w:t>
      </w:r>
    </w:p>
    <w:p w14:paraId="3E56F7ED">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en-US" w:eastAsia="zh-CN"/>
        </w:rPr>
        <w:t>2.8</w:t>
      </w:r>
      <w:r>
        <w:rPr>
          <w:rFonts w:hint="eastAsia" w:ascii="仿宋" w:hAnsi="仿宋" w:eastAsia="仿宋" w:cs="仿宋"/>
          <w:i w:val="0"/>
          <w:iCs/>
          <w:sz w:val="24"/>
          <w:szCs w:val="24"/>
          <w:highlight w:val="none"/>
          <w:u w:val="none"/>
          <w:lang w:val="zh-CN"/>
        </w:rPr>
        <w:t>园林维护所产生的垃圾及时运输到校内垃圾场。</w:t>
      </w:r>
    </w:p>
    <w:p w14:paraId="5378654D">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en-US" w:eastAsia="zh-CN"/>
        </w:rPr>
        <w:t>2.9</w:t>
      </w:r>
      <w:r>
        <w:rPr>
          <w:rFonts w:hint="eastAsia" w:ascii="仿宋" w:hAnsi="仿宋" w:eastAsia="仿宋" w:cs="仿宋"/>
          <w:i w:val="0"/>
          <w:iCs/>
          <w:sz w:val="24"/>
          <w:szCs w:val="24"/>
          <w:highlight w:val="none"/>
          <w:u w:val="none"/>
          <w:lang w:val="zh-CN"/>
        </w:rPr>
        <w:t>管理和工作人员在维护管理工作时必须统一着装，佩戴工作卡上岗。</w:t>
      </w:r>
    </w:p>
    <w:p w14:paraId="53103C96">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en-US" w:eastAsia="zh-CN"/>
        </w:rPr>
        <w:t>2.10</w:t>
      </w:r>
      <w:r>
        <w:rPr>
          <w:rFonts w:hint="eastAsia" w:ascii="仿宋" w:hAnsi="仿宋" w:eastAsia="仿宋" w:cs="仿宋"/>
          <w:i w:val="0"/>
          <w:iCs/>
          <w:sz w:val="24"/>
          <w:szCs w:val="24"/>
          <w:highlight w:val="none"/>
          <w:u w:val="none"/>
          <w:lang w:val="zh-CN"/>
        </w:rPr>
        <w:t>提供绿化维护所需工具、药品。</w:t>
      </w:r>
    </w:p>
    <w:p w14:paraId="61D55881">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en-US" w:eastAsia="zh-CN"/>
        </w:rPr>
        <w:t>2.11</w:t>
      </w:r>
      <w:r>
        <w:rPr>
          <w:rFonts w:hint="eastAsia" w:ascii="仿宋" w:hAnsi="仿宋" w:eastAsia="仿宋" w:cs="仿宋"/>
          <w:i w:val="0"/>
          <w:iCs/>
          <w:sz w:val="24"/>
          <w:szCs w:val="24"/>
          <w:highlight w:val="none"/>
          <w:u w:val="none"/>
          <w:lang w:val="zh-CN"/>
        </w:rPr>
        <w:t>每半个月进行防虫防害打药。</w:t>
      </w:r>
    </w:p>
    <w:p w14:paraId="74574432">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en-US" w:eastAsia="zh-CN"/>
        </w:rPr>
        <w:t>3.具体</w:t>
      </w:r>
      <w:r>
        <w:rPr>
          <w:rFonts w:hint="eastAsia" w:ascii="仿宋" w:hAnsi="仿宋" w:eastAsia="仿宋" w:cs="仿宋"/>
          <w:i w:val="0"/>
          <w:iCs/>
          <w:sz w:val="24"/>
          <w:szCs w:val="24"/>
          <w:highlight w:val="none"/>
          <w:u w:val="none"/>
          <w:lang w:val="zh-CN"/>
        </w:rPr>
        <w:t>服务标准：</w:t>
      </w:r>
    </w:p>
    <w:p w14:paraId="499B8886">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en-US" w:eastAsia="zh-CN"/>
        </w:rPr>
        <w:t>3.1</w:t>
      </w:r>
      <w:r>
        <w:rPr>
          <w:rFonts w:hint="eastAsia" w:ascii="仿宋" w:hAnsi="仿宋" w:eastAsia="仿宋" w:cs="仿宋"/>
          <w:i w:val="0"/>
          <w:iCs/>
          <w:sz w:val="24"/>
          <w:szCs w:val="24"/>
          <w:highlight w:val="none"/>
          <w:u w:val="none"/>
          <w:lang w:val="zh-CN"/>
        </w:rPr>
        <w:t>对校区范围内的绿化用地、设施等进行有效管理、维护和保养，保持学校清新宜人的生态环境，并做到：树灌木完整，长势茂盛，无枯枝死杈，无病虫害，树林无钉枪捆绑；绿篱、绿地、人行道树下无杂草、杂物，无堆物料。</w:t>
      </w:r>
    </w:p>
    <w:p w14:paraId="6C750206">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en-US" w:eastAsia="zh-CN"/>
        </w:rPr>
        <w:t>3.2</w:t>
      </w:r>
      <w:r>
        <w:rPr>
          <w:rFonts w:hint="eastAsia" w:ascii="仿宋" w:hAnsi="仿宋" w:eastAsia="仿宋" w:cs="仿宋"/>
          <w:i w:val="0"/>
          <w:iCs/>
          <w:sz w:val="24"/>
          <w:szCs w:val="24"/>
          <w:highlight w:val="none"/>
          <w:u w:val="none"/>
          <w:lang w:val="zh-CN"/>
        </w:rPr>
        <w:t>绿地、各种植物的种植和调整工作应本着美观合理的原则进行规划管理（修枝、打药等），确保绿化布局优美，修剪整齐美观、无践踏、无黄土裸露。落实责任人进行养护，建立巡查制度，建档记录。</w:t>
      </w:r>
    </w:p>
    <w:p w14:paraId="1E10AFBB">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en-US" w:eastAsia="zh-CN"/>
        </w:rPr>
        <w:t>3.3</w:t>
      </w:r>
      <w:r>
        <w:rPr>
          <w:rFonts w:hint="eastAsia" w:ascii="仿宋" w:hAnsi="仿宋" w:eastAsia="仿宋" w:cs="仿宋"/>
          <w:i w:val="0"/>
          <w:iCs/>
          <w:sz w:val="24"/>
          <w:szCs w:val="24"/>
          <w:highlight w:val="none"/>
          <w:u w:val="none"/>
          <w:lang w:val="zh-CN"/>
        </w:rPr>
        <w:t>根据实际情况需对植被进行打药、施肥等养护，费用包含在本次招标金额里。</w:t>
      </w:r>
    </w:p>
    <w:p w14:paraId="4C74595B">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en-US" w:eastAsia="zh-CN"/>
        </w:rPr>
        <w:t>3.4</w:t>
      </w:r>
      <w:r>
        <w:rPr>
          <w:rFonts w:hint="eastAsia" w:ascii="仿宋" w:hAnsi="仿宋" w:eastAsia="仿宋" w:cs="仿宋"/>
          <w:i w:val="0"/>
          <w:iCs/>
          <w:sz w:val="24"/>
          <w:szCs w:val="24"/>
          <w:highlight w:val="none"/>
          <w:u w:val="none"/>
          <w:lang w:val="zh-CN"/>
        </w:rPr>
        <w:t>对践踏、破坏园林绿化和设施的行为，及时进行制止。</w:t>
      </w:r>
    </w:p>
    <w:p w14:paraId="5CE2C4E4">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en-US" w:eastAsia="zh-CN"/>
        </w:rPr>
        <w:t>3.5</w:t>
      </w:r>
      <w:r>
        <w:rPr>
          <w:rFonts w:hint="eastAsia" w:ascii="仿宋" w:hAnsi="仿宋" w:eastAsia="仿宋" w:cs="仿宋"/>
          <w:i w:val="0"/>
          <w:iCs/>
          <w:sz w:val="24"/>
          <w:szCs w:val="24"/>
          <w:highlight w:val="none"/>
          <w:u w:val="none"/>
          <w:lang w:val="zh-CN"/>
        </w:rPr>
        <w:t>绿化维护服务人员统一着装、佩戴标志，行为规范，服务主动、热情。</w:t>
      </w:r>
    </w:p>
    <w:p w14:paraId="682209BA">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en-US" w:eastAsia="zh-CN"/>
        </w:rPr>
        <w:t>3.6</w:t>
      </w:r>
      <w:r>
        <w:rPr>
          <w:rFonts w:hint="eastAsia" w:ascii="仿宋" w:hAnsi="仿宋" w:eastAsia="仿宋" w:cs="仿宋"/>
          <w:i w:val="0"/>
          <w:iCs/>
          <w:sz w:val="24"/>
          <w:szCs w:val="24"/>
          <w:highlight w:val="none"/>
          <w:u w:val="none"/>
          <w:lang w:val="zh-CN"/>
        </w:rPr>
        <w:t>实行定期业主评议，每年至少1次征询业主对绿化维护服务的意见，业主满意率95%以上，有效投诉率年发生频次小于2次，处理率100%。</w:t>
      </w:r>
    </w:p>
    <w:p w14:paraId="3614F88F">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en-US" w:eastAsia="zh-CN"/>
        </w:rPr>
        <w:t>3.7</w:t>
      </w:r>
      <w:r>
        <w:rPr>
          <w:rFonts w:hint="eastAsia" w:ascii="仿宋" w:hAnsi="仿宋" w:eastAsia="仿宋" w:cs="仿宋"/>
          <w:i w:val="0"/>
          <w:iCs/>
          <w:sz w:val="24"/>
          <w:szCs w:val="24"/>
          <w:highlight w:val="none"/>
          <w:u w:val="none"/>
          <w:lang w:val="zh-CN"/>
        </w:rPr>
        <w:t>校园绿地按实际情况定期施肥（每年不少于两次且总用量不低于两吨）。</w:t>
      </w:r>
    </w:p>
    <w:p w14:paraId="6CA07B8A">
      <w:pPr>
        <w:pageBreakBefore w:val="0"/>
        <w:kinsoku/>
        <w:overflowPunct/>
        <w:topLinePunct w:val="0"/>
        <w:bidi w:val="0"/>
        <w:snapToGrid w:val="0"/>
        <w:spacing w:line="312" w:lineRule="auto"/>
        <w:ind w:firstLine="480" w:firstLineChars="200"/>
        <w:rPr>
          <w:rFonts w:hint="eastAsia" w:ascii="仿宋" w:hAnsi="仿宋" w:eastAsia="仿宋" w:cs="仿宋"/>
          <w:b/>
          <w:bCs/>
          <w:i w:val="0"/>
          <w:iCs/>
          <w:sz w:val="24"/>
          <w:szCs w:val="24"/>
          <w:highlight w:val="none"/>
          <w:u w:val="none"/>
        </w:rPr>
      </w:pPr>
      <w:r>
        <w:rPr>
          <w:rFonts w:hint="eastAsia" w:ascii="仿宋" w:hAnsi="仿宋" w:eastAsia="仿宋" w:cs="仿宋"/>
          <w:b/>
          <w:bCs/>
          <w:color w:val="auto"/>
          <w:kern w:val="0"/>
          <w:sz w:val="24"/>
          <w:szCs w:val="24"/>
          <w:highlight w:val="none"/>
          <w:u w:val="none"/>
          <w:lang w:val="en-US" w:eastAsia="zh-CN"/>
        </w:rPr>
        <w:t>※</w:t>
      </w:r>
      <w:r>
        <w:rPr>
          <w:rFonts w:hint="eastAsia" w:ascii="仿宋" w:hAnsi="仿宋" w:eastAsia="仿宋" w:cs="仿宋"/>
          <w:b/>
          <w:bCs/>
          <w:i w:val="0"/>
          <w:iCs/>
          <w:sz w:val="24"/>
          <w:szCs w:val="24"/>
          <w:highlight w:val="none"/>
          <w:u w:val="none"/>
          <w:lang w:val="en-US" w:eastAsia="zh-CN"/>
        </w:rPr>
        <w:t>六、</w:t>
      </w:r>
      <w:r>
        <w:rPr>
          <w:rFonts w:hint="eastAsia" w:ascii="仿宋" w:hAnsi="仿宋" w:eastAsia="仿宋" w:cs="仿宋"/>
          <w:b/>
          <w:bCs/>
          <w:i w:val="0"/>
          <w:iCs/>
          <w:sz w:val="24"/>
          <w:szCs w:val="24"/>
          <w:highlight w:val="none"/>
          <w:u w:val="none"/>
        </w:rPr>
        <w:t>日常维修</w:t>
      </w:r>
      <w:r>
        <w:rPr>
          <w:rFonts w:hint="eastAsia" w:ascii="仿宋" w:hAnsi="仿宋" w:eastAsia="仿宋" w:cs="仿宋"/>
          <w:b/>
          <w:bCs/>
          <w:i w:val="0"/>
          <w:iCs/>
          <w:sz w:val="24"/>
          <w:szCs w:val="24"/>
          <w:highlight w:val="none"/>
          <w:u w:val="none"/>
          <w:lang w:val="zh-CN"/>
        </w:rPr>
        <w:t>服务要求</w:t>
      </w:r>
    </w:p>
    <w:p w14:paraId="03BDF56D">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lang w:val="en-US" w:eastAsia="zh-CN"/>
        </w:rPr>
      </w:pPr>
      <w:r>
        <w:rPr>
          <w:rFonts w:hint="eastAsia" w:ascii="仿宋" w:hAnsi="仿宋" w:eastAsia="仿宋" w:cs="仿宋"/>
          <w:i w:val="0"/>
          <w:iCs/>
          <w:sz w:val="24"/>
          <w:szCs w:val="24"/>
          <w:highlight w:val="none"/>
          <w:u w:val="none"/>
          <w:lang w:val="en-US" w:eastAsia="zh-CN"/>
        </w:rPr>
        <w:t>1.服务内容：</w:t>
      </w:r>
      <w:r>
        <w:rPr>
          <w:rFonts w:hint="eastAsia" w:ascii="仿宋" w:hAnsi="仿宋" w:eastAsia="仿宋" w:cs="仿宋"/>
          <w:i w:val="0"/>
          <w:iCs/>
          <w:sz w:val="24"/>
          <w:szCs w:val="24"/>
          <w:highlight w:val="none"/>
          <w:u w:val="none"/>
        </w:rPr>
        <w:t>对校园区域内(归属服务类而非工程类的)水、电、气供应设施设备，排水、弱电</w:t>
      </w:r>
      <w:r>
        <w:rPr>
          <w:rFonts w:hint="eastAsia" w:ascii="仿宋" w:hAnsi="仿宋" w:eastAsia="仿宋" w:cs="仿宋"/>
          <w:i w:val="0"/>
          <w:iCs/>
          <w:sz w:val="24"/>
          <w:szCs w:val="24"/>
          <w:highlight w:val="none"/>
          <w:u w:val="none"/>
          <w:lang w:eastAsia="zh-CN"/>
        </w:rPr>
        <w:t>（</w:t>
      </w:r>
      <w:r>
        <w:rPr>
          <w:rFonts w:hint="eastAsia" w:ascii="仿宋" w:hAnsi="仿宋" w:eastAsia="仿宋" w:cs="仿宋"/>
          <w:i w:val="0"/>
          <w:iCs/>
          <w:sz w:val="24"/>
          <w:szCs w:val="24"/>
          <w:highlight w:val="none"/>
          <w:u w:val="none"/>
          <w:lang w:val="en-US" w:eastAsia="zh-CN"/>
        </w:rPr>
        <w:t>广播、网络、教学办公设施（班班通教学设备等）、线路等</w:t>
      </w:r>
      <w:r>
        <w:rPr>
          <w:rFonts w:hint="eastAsia" w:ascii="仿宋" w:hAnsi="仿宋" w:eastAsia="仿宋" w:cs="仿宋"/>
          <w:i w:val="0"/>
          <w:iCs/>
          <w:sz w:val="24"/>
          <w:szCs w:val="24"/>
          <w:highlight w:val="none"/>
          <w:u w:val="none"/>
          <w:lang w:eastAsia="zh-CN"/>
        </w:rPr>
        <w:t>）</w:t>
      </w:r>
      <w:r>
        <w:rPr>
          <w:rFonts w:hint="eastAsia" w:ascii="仿宋" w:hAnsi="仿宋" w:eastAsia="仿宋" w:cs="仿宋"/>
          <w:i w:val="0"/>
          <w:iCs/>
          <w:sz w:val="24"/>
          <w:szCs w:val="24"/>
          <w:highlight w:val="none"/>
          <w:u w:val="none"/>
        </w:rPr>
        <w:t>、门窗、墙面地面等设施设备的基础性日常维修维护</w:t>
      </w:r>
      <w:r>
        <w:rPr>
          <w:rFonts w:hint="eastAsia" w:ascii="仿宋" w:hAnsi="仿宋" w:eastAsia="仿宋" w:cs="仿宋"/>
          <w:i w:val="0"/>
          <w:iCs/>
          <w:sz w:val="24"/>
          <w:szCs w:val="24"/>
          <w:highlight w:val="none"/>
          <w:u w:val="none"/>
          <w:lang w:eastAsia="zh-CN"/>
        </w:rPr>
        <w:t>。</w:t>
      </w:r>
    </w:p>
    <w:p w14:paraId="0748D91A">
      <w:pPr>
        <w:pageBreakBefore w:val="0"/>
        <w:kinsoku/>
        <w:overflowPunct/>
        <w:topLinePunct w:val="0"/>
        <w:bidi w:val="0"/>
        <w:snapToGrid w:val="0"/>
        <w:spacing w:line="312" w:lineRule="auto"/>
        <w:ind w:firstLine="480" w:firstLineChars="200"/>
        <w:rPr>
          <w:rFonts w:hint="eastAsia" w:ascii="仿宋" w:hAnsi="仿宋" w:eastAsia="仿宋" w:cs="仿宋"/>
          <w:i w:val="0"/>
          <w:iCs/>
          <w:sz w:val="24"/>
          <w:szCs w:val="24"/>
          <w:highlight w:val="none"/>
          <w:u w:val="none"/>
          <w:lang w:val="en-US" w:eastAsia="zh-CN"/>
        </w:rPr>
      </w:pPr>
      <w:r>
        <w:rPr>
          <w:rFonts w:hint="eastAsia" w:ascii="仿宋" w:hAnsi="仿宋" w:eastAsia="仿宋" w:cs="仿宋"/>
          <w:i w:val="0"/>
          <w:iCs/>
          <w:sz w:val="24"/>
          <w:szCs w:val="24"/>
          <w:highlight w:val="none"/>
          <w:u w:val="none"/>
          <w:lang w:val="en-US" w:eastAsia="zh-CN"/>
        </w:rPr>
        <w:t>2.具体</w:t>
      </w:r>
      <w:r>
        <w:rPr>
          <w:rFonts w:hint="eastAsia" w:ascii="仿宋" w:hAnsi="仿宋" w:eastAsia="仿宋" w:cs="仿宋"/>
          <w:i w:val="0"/>
          <w:iCs/>
          <w:sz w:val="24"/>
          <w:szCs w:val="24"/>
          <w:highlight w:val="none"/>
          <w:u w:val="none"/>
          <w:lang w:val="zh-CN"/>
        </w:rPr>
        <w:t>服务要求</w:t>
      </w:r>
      <w:r>
        <w:rPr>
          <w:rFonts w:hint="eastAsia" w:ascii="仿宋" w:hAnsi="仿宋" w:eastAsia="仿宋" w:cs="仿宋"/>
          <w:i w:val="0"/>
          <w:iCs/>
          <w:sz w:val="24"/>
          <w:szCs w:val="24"/>
          <w:highlight w:val="none"/>
          <w:u w:val="none"/>
          <w:lang w:val="en-US" w:eastAsia="zh-CN"/>
        </w:rPr>
        <w:t>及标准：</w:t>
      </w:r>
    </w:p>
    <w:p w14:paraId="194A2356">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en-US" w:eastAsia="zh-CN"/>
        </w:rPr>
        <w:t>2.1</w:t>
      </w:r>
      <w:r>
        <w:rPr>
          <w:rFonts w:hint="eastAsia" w:ascii="仿宋" w:hAnsi="仿宋" w:eastAsia="仿宋" w:cs="仿宋"/>
          <w:i w:val="0"/>
          <w:iCs/>
          <w:sz w:val="24"/>
          <w:szCs w:val="24"/>
          <w:highlight w:val="none"/>
          <w:u w:val="none"/>
          <w:lang w:val="zh-CN"/>
        </w:rPr>
        <w:t>建筑物本体部分的日常维护</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6921"/>
      </w:tblGrid>
      <w:tr w14:paraId="0922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noWrap w:val="0"/>
            <w:vAlign w:val="center"/>
          </w:tcPr>
          <w:p w14:paraId="298D8F9C">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eastAsia="zh-CN"/>
              </w:rPr>
            </w:pPr>
            <w:r>
              <w:rPr>
                <w:rFonts w:hint="eastAsia" w:ascii="仿宋" w:hAnsi="仿宋" w:eastAsia="仿宋" w:cs="仿宋"/>
                <w:i w:val="0"/>
                <w:iCs/>
                <w:sz w:val="24"/>
                <w:szCs w:val="24"/>
                <w:highlight w:val="none"/>
                <w:u w:val="none"/>
                <w:lang w:val="zh-CN"/>
              </w:rPr>
              <w:t>服务</w:t>
            </w:r>
            <w:r>
              <w:rPr>
                <w:rFonts w:hint="eastAsia" w:ascii="仿宋" w:hAnsi="仿宋" w:eastAsia="仿宋" w:cs="仿宋"/>
                <w:i w:val="0"/>
                <w:iCs/>
                <w:sz w:val="24"/>
                <w:szCs w:val="24"/>
                <w:highlight w:val="none"/>
                <w:u w:val="none"/>
                <w:lang w:val="en-US" w:eastAsia="zh-CN"/>
              </w:rPr>
              <w:t>内容</w:t>
            </w:r>
          </w:p>
        </w:tc>
        <w:tc>
          <w:tcPr>
            <w:tcW w:w="6921" w:type="dxa"/>
            <w:noWrap w:val="0"/>
            <w:vAlign w:val="center"/>
          </w:tcPr>
          <w:p w14:paraId="3435243E">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服务要求</w:t>
            </w:r>
            <w:r>
              <w:rPr>
                <w:rFonts w:hint="eastAsia" w:ascii="仿宋" w:hAnsi="仿宋" w:eastAsia="仿宋" w:cs="仿宋"/>
                <w:i w:val="0"/>
                <w:iCs/>
                <w:sz w:val="24"/>
                <w:szCs w:val="24"/>
                <w:highlight w:val="none"/>
                <w:u w:val="none"/>
                <w:lang w:val="en-US" w:eastAsia="zh-CN"/>
              </w:rPr>
              <w:t>及标准</w:t>
            </w:r>
          </w:p>
        </w:tc>
      </w:tr>
      <w:tr w14:paraId="1937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noWrap w:val="0"/>
            <w:vAlign w:val="center"/>
          </w:tcPr>
          <w:p w14:paraId="426B6C0B">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基础、主体结构</w:t>
            </w:r>
          </w:p>
        </w:tc>
        <w:tc>
          <w:tcPr>
            <w:tcW w:w="6921" w:type="dxa"/>
            <w:noWrap w:val="0"/>
            <w:vAlign w:val="top"/>
          </w:tcPr>
          <w:p w14:paraId="6C821DF2">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委托范围：建筑物基础、主体结构</w:t>
            </w:r>
          </w:p>
          <w:p w14:paraId="74ECE308">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服务内容：定期巡查，发现问题及时报采购人相关部门并跟进协调处理。</w:t>
            </w:r>
          </w:p>
        </w:tc>
      </w:tr>
      <w:tr w14:paraId="5F74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noWrap w:val="0"/>
            <w:vAlign w:val="center"/>
          </w:tcPr>
          <w:p w14:paraId="5AF01146">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地面</w:t>
            </w:r>
          </w:p>
        </w:tc>
        <w:tc>
          <w:tcPr>
            <w:tcW w:w="6921" w:type="dxa"/>
            <w:noWrap w:val="0"/>
            <w:vAlign w:val="top"/>
          </w:tcPr>
          <w:p w14:paraId="4B5E3F9E">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委托范围：建筑物周边散水及建筑物内各房间、通道的地面、地砖，不含景观建筑、大理石石材及特殊用途的材质地砖。</w:t>
            </w:r>
          </w:p>
          <w:p w14:paraId="53AC8B94">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服务内容：定期巡查，发现问题小于3个平方由物业维修，大于或等于3个平方及时报采购人相关部门并跟进协调处理。</w:t>
            </w:r>
          </w:p>
        </w:tc>
      </w:tr>
      <w:tr w14:paraId="1B7C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noWrap w:val="0"/>
            <w:vAlign w:val="center"/>
          </w:tcPr>
          <w:p w14:paraId="16BCD62B">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墙面</w:t>
            </w:r>
          </w:p>
        </w:tc>
        <w:tc>
          <w:tcPr>
            <w:tcW w:w="6921" w:type="dxa"/>
            <w:noWrap w:val="0"/>
            <w:vAlign w:val="top"/>
          </w:tcPr>
          <w:p w14:paraId="5F5E98AE">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委托范围：建筑物3米以下的内外墙面、内外墙砖 不含大理石等石材墙砖及异形墙砖</w:t>
            </w:r>
          </w:p>
          <w:p w14:paraId="2A873905">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服务内容：定期巡查，发现问题小于3个平方由物业维修，大于或等于3个平方及时报采购人相关部门并跟进协调处理。</w:t>
            </w:r>
          </w:p>
        </w:tc>
      </w:tr>
      <w:tr w14:paraId="79D6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noWrap w:val="0"/>
            <w:vAlign w:val="center"/>
          </w:tcPr>
          <w:p w14:paraId="1DAFF2F3">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屋面及顶棚</w:t>
            </w:r>
          </w:p>
        </w:tc>
        <w:tc>
          <w:tcPr>
            <w:tcW w:w="6921" w:type="dxa"/>
            <w:noWrap w:val="0"/>
            <w:vAlign w:val="top"/>
          </w:tcPr>
          <w:p w14:paraId="721C0B38">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委托范围：建筑物屋面，不含倾斜屋面、玻璃棚顶、彩钢顶</w:t>
            </w:r>
          </w:p>
          <w:p w14:paraId="2AD45C9F">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服务内容：日常巡检和维护，屋面地漏的疏通，定期巡查，发现问题小于3个平方由物业维修，大于或等于3个平方及时报采购人相关部门并跟进协调处理。</w:t>
            </w:r>
          </w:p>
        </w:tc>
      </w:tr>
      <w:tr w14:paraId="5AE2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noWrap w:val="0"/>
            <w:vAlign w:val="center"/>
          </w:tcPr>
          <w:p w14:paraId="386746AB">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防水层</w:t>
            </w:r>
          </w:p>
        </w:tc>
        <w:tc>
          <w:tcPr>
            <w:tcW w:w="6921" w:type="dxa"/>
            <w:noWrap w:val="0"/>
            <w:vAlign w:val="top"/>
          </w:tcPr>
          <w:p w14:paraId="025F7AE5">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委托范围：建筑物各楼层间防水层、外墙防水层</w:t>
            </w:r>
          </w:p>
          <w:p w14:paraId="5B0B1ADF">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服务内容：日常巡查，发现有漏水、渗水等情况及时报采购人相关部门并并跟进协调处理。</w:t>
            </w:r>
          </w:p>
        </w:tc>
      </w:tr>
      <w:tr w14:paraId="1543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noWrap w:val="0"/>
            <w:vAlign w:val="center"/>
          </w:tcPr>
          <w:p w14:paraId="7592B67F">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雨 排</w:t>
            </w:r>
          </w:p>
        </w:tc>
        <w:tc>
          <w:tcPr>
            <w:tcW w:w="6921" w:type="dxa"/>
            <w:noWrap w:val="0"/>
            <w:vAlign w:val="top"/>
          </w:tcPr>
          <w:p w14:paraId="22057C56">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委托范围：建筑物户内各楼层间雨排立管，外立面3米以下、DN＜110的雨排立管（不含需开挖、破墙的维修）。</w:t>
            </w:r>
          </w:p>
          <w:p w14:paraId="4C494595">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服务内容：日常维护、疏通、更换、管道漏水处理；超出范围的报采购人相关部门并跟进协调处理。</w:t>
            </w:r>
          </w:p>
        </w:tc>
      </w:tr>
      <w:tr w14:paraId="297B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noWrap w:val="0"/>
            <w:vAlign w:val="center"/>
          </w:tcPr>
          <w:p w14:paraId="19DCB759">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污 排</w:t>
            </w:r>
          </w:p>
        </w:tc>
        <w:tc>
          <w:tcPr>
            <w:tcW w:w="6921" w:type="dxa"/>
            <w:noWrap w:val="0"/>
            <w:vAlign w:val="top"/>
          </w:tcPr>
          <w:p w14:paraId="1AF7CA65">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委托范围：建筑物户内各楼层间污排立管，外立面3米以下、DN＜110的污排立管（不含需开挖、破墙的维修）。</w:t>
            </w:r>
          </w:p>
          <w:p w14:paraId="1E9764E5">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服务内容：日常维护、疏通、管道漏水处理；超出范围的报采购人相关部门并跟进协调处理。</w:t>
            </w:r>
          </w:p>
        </w:tc>
      </w:tr>
      <w:tr w14:paraId="60FF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noWrap w:val="0"/>
            <w:vAlign w:val="center"/>
          </w:tcPr>
          <w:p w14:paraId="43005630">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门 窗</w:t>
            </w:r>
          </w:p>
        </w:tc>
        <w:tc>
          <w:tcPr>
            <w:tcW w:w="6921" w:type="dxa"/>
            <w:noWrap w:val="0"/>
            <w:vAlign w:val="top"/>
          </w:tcPr>
          <w:p w14:paraId="6B25D1F1">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委托范围：建筑物内所有门窗。不含不锈钢材质及铝合金型材、塑钢门窗</w:t>
            </w:r>
          </w:p>
          <w:p w14:paraId="4D18217E">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服务内容：日常维护、门窗锁具、五金配件的维修和更换，不含门窗套、框的更换；超出范围的报采购人相关部门处理。</w:t>
            </w:r>
          </w:p>
        </w:tc>
      </w:tr>
      <w:tr w14:paraId="677B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noWrap w:val="0"/>
            <w:vAlign w:val="center"/>
          </w:tcPr>
          <w:p w14:paraId="757BE09D">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栏杆、爬梯</w:t>
            </w:r>
          </w:p>
        </w:tc>
        <w:tc>
          <w:tcPr>
            <w:tcW w:w="6921" w:type="dxa"/>
            <w:noWrap w:val="0"/>
            <w:vAlign w:val="top"/>
          </w:tcPr>
          <w:p w14:paraId="69AE86DC">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委托范围：建筑物内所栏杆和屋面爬梯。</w:t>
            </w:r>
          </w:p>
          <w:p w14:paraId="221E89B8">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服务内容：定期巡查，发现问题及时报采购人相关部门并跟进协调处理。。</w:t>
            </w:r>
          </w:p>
        </w:tc>
      </w:tr>
      <w:tr w14:paraId="2EFE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noWrap w:val="0"/>
            <w:vAlign w:val="center"/>
          </w:tcPr>
          <w:p w14:paraId="7F7754B5">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卫生间</w:t>
            </w:r>
          </w:p>
        </w:tc>
        <w:tc>
          <w:tcPr>
            <w:tcW w:w="6921" w:type="dxa"/>
            <w:noWrap w:val="0"/>
            <w:vAlign w:val="top"/>
          </w:tcPr>
          <w:p w14:paraId="49839080">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委托范围：建筑物卫生间内各器件。不含需动土动墙更换的器件及需专业维修的设施</w:t>
            </w:r>
          </w:p>
          <w:p w14:paraId="523B41EE">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服务内容：日常维护，卫生间龙头、阀门、冲水水箱、镜片、接头以及检查口漏水等的更换维修，下水道疏通（包括公共区域不含隐蔽管网）；超出范围的及时报采购人相关部门并跟进协调处理。</w:t>
            </w:r>
          </w:p>
        </w:tc>
      </w:tr>
      <w:tr w14:paraId="0DE9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noWrap w:val="0"/>
            <w:vAlign w:val="center"/>
          </w:tcPr>
          <w:p w14:paraId="1A73AB2F">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房屋防雷</w:t>
            </w:r>
          </w:p>
        </w:tc>
        <w:tc>
          <w:tcPr>
            <w:tcW w:w="6921" w:type="dxa"/>
            <w:noWrap w:val="0"/>
            <w:vAlign w:val="top"/>
          </w:tcPr>
          <w:p w14:paraId="4278C1AA">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委托范围：建筑物防雷系统。</w:t>
            </w:r>
          </w:p>
          <w:p w14:paraId="297F0B06">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服务内容：防雷系统的日常维护和检查，屋面和外墙防雷铁件的检查，超出范围的报采购人相关部门处理。</w:t>
            </w:r>
          </w:p>
        </w:tc>
      </w:tr>
    </w:tbl>
    <w:p w14:paraId="31B447C1">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en-US" w:eastAsia="zh-CN"/>
        </w:rPr>
        <w:t>2.2</w:t>
      </w:r>
      <w:r>
        <w:rPr>
          <w:rFonts w:hint="eastAsia" w:ascii="仿宋" w:hAnsi="仿宋" w:eastAsia="仿宋" w:cs="仿宋"/>
          <w:i w:val="0"/>
          <w:iCs/>
          <w:sz w:val="24"/>
          <w:szCs w:val="24"/>
          <w:highlight w:val="none"/>
          <w:u w:val="none"/>
          <w:lang w:val="zh-CN"/>
        </w:rPr>
        <w:t>其他物业设施的日常维修服务</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6762"/>
      </w:tblGrid>
      <w:tr w14:paraId="378F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4" w:type="dxa"/>
            <w:noWrap w:val="0"/>
            <w:vAlign w:val="center"/>
          </w:tcPr>
          <w:p w14:paraId="0AFC0ED8">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服务事项</w:t>
            </w:r>
          </w:p>
        </w:tc>
        <w:tc>
          <w:tcPr>
            <w:tcW w:w="6762" w:type="dxa"/>
            <w:noWrap w:val="0"/>
            <w:vAlign w:val="center"/>
          </w:tcPr>
          <w:p w14:paraId="5F852BEB">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委托范围及内容</w:t>
            </w:r>
          </w:p>
        </w:tc>
      </w:tr>
      <w:tr w14:paraId="75E6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noWrap w:val="0"/>
            <w:vAlign w:val="center"/>
          </w:tcPr>
          <w:p w14:paraId="1D64E099">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办公和教学家具</w:t>
            </w:r>
          </w:p>
        </w:tc>
        <w:tc>
          <w:tcPr>
            <w:tcW w:w="6762" w:type="dxa"/>
            <w:noWrap w:val="0"/>
            <w:vAlign w:val="center"/>
          </w:tcPr>
          <w:p w14:paraId="7A207257">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委托范围：建筑物内公用办公和教学家具。不含不锈钢焊接及铝合金型材、塑钢家具</w:t>
            </w:r>
          </w:p>
          <w:p w14:paraId="6690EACC">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服务内容：日常维护，固定加固维修维护，家具配件的更换和维修；无法维修或超出范围的及时报采购人相关部门并跟进协调处理。</w:t>
            </w:r>
          </w:p>
        </w:tc>
      </w:tr>
      <w:tr w14:paraId="1A14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noWrap w:val="0"/>
            <w:vAlign w:val="center"/>
          </w:tcPr>
          <w:p w14:paraId="0513109F">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道路</w:t>
            </w:r>
          </w:p>
        </w:tc>
        <w:tc>
          <w:tcPr>
            <w:tcW w:w="6762" w:type="dxa"/>
            <w:noWrap w:val="0"/>
            <w:vAlign w:val="center"/>
          </w:tcPr>
          <w:p w14:paraId="796DAD2E">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委托范围：室外人行道和车行道。</w:t>
            </w:r>
          </w:p>
          <w:p w14:paraId="534D4BAE">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服务内容：定期巡查，发现问题及时报采购人相关部门并跟进协调处理。</w:t>
            </w:r>
          </w:p>
        </w:tc>
      </w:tr>
      <w:tr w14:paraId="54AF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noWrap w:val="0"/>
            <w:vAlign w:val="center"/>
          </w:tcPr>
          <w:p w14:paraId="10EAB129">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停车场</w:t>
            </w:r>
          </w:p>
        </w:tc>
        <w:tc>
          <w:tcPr>
            <w:tcW w:w="6762" w:type="dxa"/>
            <w:noWrap w:val="0"/>
            <w:vAlign w:val="center"/>
          </w:tcPr>
          <w:p w14:paraId="7D3A9E87">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委托范围：室内外停车场地</w:t>
            </w:r>
          </w:p>
          <w:p w14:paraId="05F40D11">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服务内容：定期巡查，发现问题及时报采购人相关部门并跟进协调处理。</w:t>
            </w:r>
          </w:p>
        </w:tc>
      </w:tr>
      <w:tr w14:paraId="1597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noWrap w:val="0"/>
            <w:vAlign w:val="center"/>
          </w:tcPr>
          <w:p w14:paraId="25BE7AD8">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户外宣传栏</w:t>
            </w:r>
          </w:p>
        </w:tc>
        <w:tc>
          <w:tcPr>
            <w:tcW w:w="6762" w:type="dxa"/>
            <w:noWrap w:val="0"/>
            <w:vAlign w:val="center"/>
          </w:tcPr>
          <w:p w14:paraId="16C0F498">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委托范围：户外宣传栏，不含不锈钢焊接及铝合金型材、塑钢材质的设施</w:t>
            </w:r>
          </w:p>
          <w:p w14:paraId="525D798B">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zh-CN"/>
              </w:rPr>
            </w:pPr>
            <w:r>
              <w:rPr>
                <w:rFonts w:hint="eastAsia" w:ascii="仿宋" w:hAnsi="仿宋" w:eastAsia="仿宋" w:cs="仿宋"/>
                <w:i w:val="0"/>
                <w:iCs/>
                <w:sz w:val="24"/>
                <w:szCs w:val="24"/>
                <w:highlight w:val="none"/>
                <w:u w:val="none"/>
                <w:lang w:val="zh-CN"/>
              </w:rPr>
              <w:t>服务内容：户外宣传栏扶正、稳定加固，发现问题及时报采购人相关部门并跟进协调处理。</w:t>
            </w:r>
          </w:p>
        </w:tc>
      </w:tr>
      <w:tr w14:paraId="38EE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noWrap w:val="0"/>
            <w:vAlign w:val="center"/>
          </w:tcPr>
          <w:p w14:paraId="12CE325B">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kern w:val="2"/>
                <w:sz w:val="24"/>
                <w:szCs w:val="24"/>
                <w:highlight w:val="none"/>
                <w:u w:val="none"/>
                <w:lang w:val="zh-CN" w:eastAsia="zh-CN" w:bidi="ar-SA"/>
              </w:rPr>
            </w:pPr>
            <w:r>
              <w:rPr>
                <w:rFonts w:hint="eastAsia" w:ascii="仿宋" w:hAnsi="仿宋" w:eastAsia="仿宋" w:cs="仿宋"/>
                <w:i w:val="0"/>
                <w:iCs/>
                <w:sz w:val="24"/>
                <w:szCs w:val="24"/>
                <w:highlight w:val="none"/>
                <w:u w:val="none"/>
                <w:lang w:val="en-US" w:eastAsia="zh-CN"/>
              </w:rPr>
              <w:t>弱电设施</w:t>
            </w:r>
          </w:p>
        </w:tc>
        <w:tc>
          <w:tcPr>
            <w:tcW w:w="6762" w:type="dxa"/>
            <w:noWrap w:val="0"/>
            <w:vAlign w:val="center"/>
          </w:tcPr>
          <w:p w14:paraId="2C810E0E">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sz w:val="24"/>
                <w:szCs w:val="24"/>
                <w:highlight w:val="none"/>
                <w:u w:val="none"/>
                <w:lang w:val="en-US" w:eastAsia="zh-CN"/>
              </w:rPr>
            </w:pPr>
            <w:r>
              <w:rPr>
                <w:rFonts w:hint="eastAsia" w:ascii="仿宋" w:hAnsi="仿宋" w:eastAsia="仿宋" w:cs="仿宋"/>
                <w:i w:val="0"/>
                <w:iCs/>
                <w:sz w:val="24"/>
                <w:szCs w:val="24"/>
                <w:highlight w:val="none"/>
                <w:u w:val="none"/>
                <w:lang w:val="en-US" w:eastAsia="zh-CN"/>
              </w:rPr>
              <w:t>委托范围：校内设施</w:t>
            </w:r>
          </w:p>
          <w:p w14:paraId="54D809F5">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i w:val="0"/>
                <w:iCs/>
                <w:kern w:val="2"/>
                <w:sz w:val="24"/>
                <w:szCs w:val="24"/>
                <w:highlight w:val="none"/>
                <w:u w:val="none"/>
                <w:lang w:val="zh-CN" w:eastAsia="zh-CN" w:bidi="ar-SA"/>
              </w:rPr>
            </w:pPr>
            <w:r>
              <w:rPr>
                <w:rFonts w:hint="eastAsia" w:ascii="仿宋" w:hAnsi="仿宋" w:eastAsia="仿宋" w:cs="仿宋"/>
                <w:i w:val="0"/>
                <w:iCs/>
                <w:sz w:val="24"/>
                <w:szCs w:val="24"/>
                <w:highlight w:val="none"/>
                <w:u w:val="none"/>
                <w:lang w:val="en-US" w:eastAsia="zh-CN"/>
              </w:rPr>
              <w:t>服务内容：电话通信系统、计算机局域网系统、音乐/广播系统的维护维修、教学设施（班班通教学设备等），发现问题及时报采购人</w:t>
            </w:r>
            <w:r>
              <w:rPr>
                <w:rFonts w:hint="eastAsia" w:ascii="仿宋" w:hAnsi="仿宋" w:eastAsia="仿宋" w:cs="仿宋"/>
                <w:i w:val="0"/>
                <w:iCs/>
                <w:sz w:val="24"/>
                <w:szCs w:val="24"/>
                <w:highlight w:val="none"/>
                <w:u w:val="none"/>
                <w:lang w:val="zh-CN"/>
              </w:rPr>
              <w:t>相关部门并跟进协调处理。</w:t>
            </w:r>
          </w:p>
        </w:tc>
      </w:tr>
    </w:tbl>
    <w:p w14:paraId="17B82742">
      <w:pPr>
        <w:pStyle w:val="8"/>
        <w:pageBreakBefore w:val="0"/>
        <w:numPr>
          <w:ilvl w:val="0"/>
          <w:numId w:val="0"/>
        </w:numPr>
        <w:kinsoku/>
        <w:overflowPunct/>
        <w:topLinePunct w:val="0"/>
        <w:bidi w:val="0"/>
        <w:snapToGrid w:val="0"/>
        <w:spacing w:after="120" w:line="312" w:lineRule="auto"/>
        <w:ind w:right="-470" w:rightChars="-168"/>
        <w:jc w:val="left"/>
        <w:outlineLvl w:val="1"/>
        <w:rPr>
          <w:rFonts w:hint="eastAsia" w:ascii="仿宋" w:hAnsi="仿宋" w:eastAsia="仿宋" w:cs="仿宋"/>
          <w:b/>
          <w:bCs/>
          <w:color w:val="auto"/>
          <w:kern w:val="0"/>
          <w:sz w:val="24"/>
          <w:szCs w:val="24"/>
          <w:highlight w:val="none"/>
          <w:lang w:val="zh-CN" w:eastAsia="zh-CN"/>
        </w:rPr>
      </w:pPr>
      <w:r>
        <w:rPr>
          <w:rFonts w:hint="eastAsia" w:ascii="仿宋" w:hAnsi="仿宋" w:eastAsia="仿宋" w:cs="仿宋"/>
          <w:b/>
          <w:bCs/>
          <w:color w:val="auto"/>
          <w:kern w:val="0"/>
          <w:sz w:val="24"/>
          <w:szCs w:val="24"/>
          <w:highlight w:val="none"/>
          <w:lang w:val="en-US" w:eastAsia="zh-CN"/>
        </w:rPr>
        <w:t>※七、</w:t>
      </w:r>
      <w:r>
        <w:rPr>
          <w:rFonts w:hint="eastAsia" w:ascii="仿宋" w:hAnsi="仿宋" w:eastAsia="仿宋" w:cs="仿宋"/>
          <w:b/>
          <w:bCs/>
          <w:color w:val="auto"/>
          <w:kern w:val="0"/>
          <w:sz w:val="24"/>
          <w:szCs w:val="24"/>
          <w:highlight w:val="none"/>
          <w:lang w:val="zh-CN" w:eastAsia="zh-CN"/>
        </w:rPr>
        <w:t>学校举办大型活动的服务</w:t>
      </w:r>
    </w:p>
    <w:p w14:paraId="0C1745E1">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b w:val="0"/>
          <w:bCs w:val="0"/>
          <w:color w:val="auto"/>
          <w:kern w:val="0"/>
          <w:sz w:val="24"/>
          <w:szCs w:val="24"/>
          <w:highlight w:val="none"/>
          <w:lang w:val="zh-CN" w:eastAsia="zh-CN"/>
        </w:rPr>
        <w:t>学校在每学期会不定期的举行一些大型活动（包括运动会、体育艺术周、书画展、重大迎检、重大考试及其他各类重大活动），在举行活动的时候需要物管方进行全方位的无偿服务，服务内容主要包括：场地布置、秩序维持、物资搬运、清洁卫生、安全保卫等。</w:t>
      </w:r>
    </w:p>
    <w:p w14:paraId="6DCD9D60">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right="-470" w:rightChars="-168"/>
        <w:jc w:val="left"/>
        <w:textAlignment w:val="auto"/>
        <w:outlineLvl w:val="1"/>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※八、服务耗材</w:t>
      </w:r>
    </w:p>
    <w:p w14:paraId="4107E89A">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zh-CN" w:eastAsia="zh-CN"/>
        </w:rPr>
      </w:pPr>
      <w:r>
        <w:rPr>
          <w:rFonts w:hint="eastAsia" w:ascii="仿宋" w:hAnsi="仿宋" w:eastAsia="仿宋" w:cs="仿宋"/>
          <w:b w:val="0"/>
          <w:bCs w:val="0"/>
          <w:color w:val="auto"/>
          <w:kern w:val="0"/>
          <w:sz w:val="24"/>
          <w:szCs w:val="24"/>
          <w:highlight w:val="none"/>
          <w:lang w:val="en-US" w:eastAsia="zh-CN"/>
        </w:rPr>
        <w:t>1、日常作业工具</w:t>
      </w:r>
      <w:r>
        <w:rPr>
          <w:rFonts w:hint="eastAsia" w:ascii="仿宋" w:hAnsi="仿宋" w:eastAsia="仿宋" w:cs="仿宋"/>
          <w:b w:val="0"/>
          <w:bCs w:val="0"/>
          <w:color w:val="auto"/>
          <w:kern w:val="0"/>
          <w:sz w:val="24"/>
          <w:szCs w:val="24"/>
          <w:highlight w:val="none"/>
          <w:lang w:val="zh-CN" w:eastAsia="zh-CN"/>
        </w:rPr>
        <w:t>（包括但不限于）笤帚扫把、拖把、水管、尘推、保洁车、磨地机、高压枪、芳香球、</w:t>
      </w:r>
      <w:r>
        <w:rPr>
          <w:rFonts w:hint="eastAsia" w:ascii="仿宋" w:hAnsi="仿宋" w:eastAsia="仿宋" w:cs="仿宋"/>
          <w:b w:val="0"/>
          <w:bCs w:val="0"/>
          <w:color w:val="auto"/>
          <w:kern w:val="0"/>
          <w:sz w:val="24"/>
          <w:szCs w:val="24"/>
          <w:highlight w:val="none"/>
          <w:lang w:val="en-US" w:eastAsia="zh-CN"/>
        </w:rPr>
        <w:t>除草剂、园林剪刀、草坪修剪机</w:t>
      </w:r>
      <w:r>
        <w:rPr>
          <w:rFonts w:hint="eastAsia" w:ascii="仿宋" w:hAnsi="仿宋" w:eastAsia="仿宋" w:cs="仿宋"/>
          <w:b w:val="0"/>
          <w:bCs w:val="0"/>
          <w:color w:val="auto"/>
          <w:kern w:val="0"/>
          <w:sz w:val="24"/>
          <w:szCs w:val="24"/>
          <w:highlight w:val="none"/>
          <w:lang w:val="zh-CN" w:eastAsia="zh-CN"/>
        </w:rPr>
        <w:t>等</w:t>
      </w:r>
      <w:r>
        <w:rPr>
          <w:rFonts w:hint="eastAsia" w:ascii="仿宋" w:hAnsi="仿宋" w:eastAsia="仿宋" w:cs="仿宋"/>
          <w:b w:val="0"/>
          <w:bCs w:val="0"/>
          <w:color w:val="auto"/>
          <w:kern w:val="0"/>
          <w:sz w:val="24"/>
          <w:szCs w:val="24"/>
          <w:highlight w:val="none"/>
          <w:lang w:val="en-US" w:eastAsia="zh-CN"/>
        </w:rPr>
        <w:t>日常作业工具</w:t>
      </w:r>
      <w:r>
        <w:rPr>
          <w:rFonts w:hint="eastAsia" w:ascii="仿宋" w:hAnsi="仿宋" w:eastAsia="仿宋" w:cs="仿宋"/>
          <w:b w:val="0"/>
          <w:bCs w:val="0"/>
          <w:color w:val="auto"/>
          <w:kern w:val="0"/>
          <w:sz w:val="24"/>
          <w:szCs w:val="24"/>
          <w:highlight w:val="none"/>
          <w:lang w:val="zh-CN" w:eastAsia="zh-CN"/>
        </w:rPr>
        <w:t>均由</w:t>
      </w:r>
      <w:r>
        <w:rPr>
          <w:rFonts w:hint="eastAsia" w:ascii="仿宋" w:hAnsi="仿宋" w:eastAsia="仿宋" w:cs="仿宋"/>
          <w:b/>
          <w:bCs/>
          <w:color w:val="auto"/>
          <w:kern w:val="0"/>
          <w:sz w:val="24"/>
          <w:szCs w:val="24"/>
          <w:highlight w:val="none"/>
          <w:lang w:val="en-US" w:eastAsia="zh-CN"/>
        </w:rPr>
        <w:t>成交供应商自行</w:t>
      </w:r>
      <w:r>
        <w:rPr>
          <w:rFonts w:hint="eastAsia" w:ascii="仿宋" w:hAnsi="仿宋" w:eastAsia="仿宋" w:cs="仿宋"/>
          <w:b/>
          <w:bCs/>
          <w:color w:val="auto"/>
          <w:kern w:val="0"/>
          <w:sz w:val="24"/>
          <w:szCs w:val="24"/>
          <w:highlight w:val="none"/>
          <w:lang w:val="zh-CN" w:eastAsia="zh-CN"/>
        </w:rPr>
        <w:t>提供</w:t>
      </w:r>
      <w:r>
        <w:rPr>
          <w:rFonts w:hint="eastAsia" w:ascii="仿宋" w:hAnsi="仿宋" w:eastAsia="仿宋" w:cs="仿宋"/>
          <w:b w:val="0"/>
          <w:bCs w:val="0"/>
          <w:color w:val="auto"/>
          <w:kern w:val="0"/>
          <w:sz w:val="24"/>
          <w:szCs w:val="24"/>
          <w:highlight w:val="none"/>
          <w:lang w:val="zh-CN" w:eastAsia="zh-CN"/>
        </w:rPr>
        <w:t>。</w:t>
      </w:r>
    </w:p>
    <w:p w14:paraId="657F6EA6">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2、日常作业耗材</w:t>
      </w:r>
      <w:r>
        <w:rPr>
          <w:rFonts w:hint="eastAsia" w:ascii="仿宋" w:hAnsi="仿宋" w:eastAsia="仿宋" w:cs="仿宋"/>
          <w:b w:val="0"/>
          <w:bCs w:val="0"/>
          <w:color w:val="auto"/>
          <w:kern w:val="0"/>
          <w:sz w:val="24"/>
          <w:szCs w:val="24"/>
          <w:highlight w:val="none"/>
          <w:lang w:val="zh-CN" w:eastAsia="zh-CN"/>
        </w:rPr>
        <w:t>（包括但不限于）垃圾袋、洁厕剂、清洁剂</w:t>
      </w:r>
      <w:r>
        <w:rPr>
          <w:rFonts w:hint="eastAsia" w:ascii="仿宋" w:hAnsi="仿宋" w:eastAsia="仿宋" w:cs="仿宋"/>
          <w:b w:val="0"/>
          <w:bCs w:val="0"/>
          <w:color w:val="auto"/>
          <w:kern w:val="0"/>
          <w:sz w:val="24"/>
          <w:szCs w:val="24"/>
          <w:highlight w:val="none"/>
          <w:lang w:val="en-US" w:eastAsia="zh-CN"/>
        </w:rPr>
        <w:t>等日常作业耗材由</w:t>
      </w:r>
      <w:r>
        <w:rPr>
          <w:rFonts w:hint="eastAsia" w:ascii="仿宋" w:hAnsi="仿宋" w:eastAsia="仿宋" w:cs="仿宋"/>
          <w:b/>
          <w:bCs/>
          <w:color w:val="auto"/>
          <w:kern w:val="0"/>
          <w:sz w:val="24"/>
          <w:szCs w:val="24"/>
          <w:highlight w:val="none"/>
          <w:lang w:val="en-US" w:eastAsia="zh-CN"/>
        </w:rPr>
        <w:t>采购人提供。</w:t>
      </w:r>
    </w:p>
    <w:p w14:paraId="635C9221">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3、水龙头、照明灯，高压管、角阀、抽屉、桌面、柜门等五金维修耗材，照明灯、开关、插座面板等维修耗材，</w:t>
      </w:r>
      <w:r>
        <w:rPr>
          <w:rFonts w:hint="eastAsia" w:ascii="仿宋" w:hAnsi="仿宋" w:eastAsia="仿宋" w:cs="仿宋"/>
          <w:b/>
          <w:bCs/>
          <w:color w:val="auto"/>
          <w:kern w:val="0"/>
          <w:sz w:val="24"/>
          <w:szCs w:val="24"/>
          <w:highlight w:val="none"/>
          <w:lang w:val="en-US" w:eastAsia="zh-CN"/>
        </w:rPr>
        <w:t>由供应商负责维修，维修耗材费用由采购人承担</w:t>
      </w:r>
      <w:r>
        <w:rPr>
          <w:rFonts w:hint="eastAsia" w:ascii="仿宋" w:hAnsi="仿宋" w:eastAsia="仿宋" w:cs="仿宋"/>
          <w:b w:val="0"/>
          <w:bCs w:val="0"/>
          <w:color w:val="auto"/>
          <w:kern w:val="0"/>
          <w:sz w:val="24"/>
          <w:szCs w:val="24"/>
          <w:highlight w:val="none"/>
          <w:lang w:val="en-US" w:eastAsia="zh-CN"/>
        </w:rPr>
        <w:t>。</w:t>
      </w:r>
    </w:p>
    <w:p w14:paraId="2FDA7CB3">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right="-470" w:rightChars="-168"/>
        <w:jc w:val="left"/>
        <w:textAlignment w:val="auto"/>
        <w:outlineLvl w:val="1"/>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※九、其他要求</w:t>
      </w:r>
    </w:p>
    <w:p w14:paraId="06FAF04F">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zh-CN" w:eastAsia="zh-CN"/>
        </w:rPr>
      </w:pPr>
      <w:r>
        <w:rPr>
          <w:rFonts w:hint="eastAsia" w:ascii="仿宋" w:hAnsi="仿宋" w:eastAsia="仿宋" w:cs="仿宋"/>
          <w:b w:val="0"/>
          <w:bCs w:val="0"/>
          <w:color w:val="auto"/>
          <w:kern w:val="0"/>
          <w:sz w:val="24"/>
          <w:szCs w:val="24"/>
          <w:highlight w:val="none"/>
          <w:lang w:val="en-US" w:eastAsia="zh-CN"/>
        </w:rPr>
        <w:t>1、采购人</w:t>
      </w:r>
      <w:r>
        <w:rPr>
          <w:rFonts w:hint="eastAsia" w:ascii="仿宋" w:hAnsi="仿宋" w:eastAsia="仿宋" w:cs="仿宋"/>
          <w:b w:val="0"/>
          <w:bCs w:val="0"/>
          <w:color w:val="auto"/>
          <w:kern w:val="0"/>
          <w:sz w:val="24"/>
          <w:szCs w:val="24"/>
          <w:highlight w:val="none"/>
          <w:lang w:val="zh-CN" w:eastAsia="zh-CN"/>
        </w:rPr>
        <w:t>指派到</w:t>
      </w:r>
      <w:r>
        <w:rPr>
          <w:rFonts w:hint="eastAsia" w:ascii="仿宋" w:hAnsi="仿宋" w:eastAsia="仿宋" w:cs="仿宋"/>
          <w:b w:val="0"/>
          <w:bCs w:val="0"/>
          <w:color w:val="auto"/>
          <w:kern w:val="0"/>
          <w:sz w:val="24"/>
          <w:szCs w:val="24"/>
          <w:highlight w:val="none"/>
          <w:lang w:val="en-US" w:eastAsia="zh-CN"/>
        </w:rPr>
        <w:t>供应商</w:t>
      </w:r>
      <w:r>
        <w:rPr>
          <w:rFonts w:hint="eastAsia" w:ascii="仿宋" w:hAnsi="仿宋" w:eastAsia="仿宋" w:cs="仿宋"/>
          <w:b w:val="0"/>
          <w:bCs w:val="0"/>
          <w:color w:val="auto"/>
          <w:kern w:val="0"/>
          <w:sz w:val="24"/>
          <w:szCs w:val="24"/>
          <w:highlight w:val="none"/>
          <w:lang w:val="zh-CN" w:eastAsia="zh-CN"/>
        </w:rPr>
        <w:t>的工作人员（</w:t>
      </w:r>
      <w:r>
        <w:rPr>
          <w:rFonts w:hint="eastAsia" w:ascii="仿宋" w:hAnsi="仿宋" w:eastAsia="仿宋" w:cs="仿宋"/>
          <w:b w:val="0"/>
          <w:bCs w:val="0"/>
          <w:color w:val="auto"/>
          <w:kern w:val="0"/>
          <w:sz w:val="24"/>
          <w:szCs w:val="24"/>
          <w:highlight w:val="none"/>
          <w:lang w:val="en-US" w:eastAsia="zh-CN"/>
        </w:rPr>
        <w:t>若有</w:t>
      </w:r>
      <w:r>
        <w:rPr>
          <w:rFonts w:hint="eastAsia" w:ascii="仿宋" w:hAnsi="仿宋" w:eastAsia="仿宋" w:cs="仿宋"/>
          <w:b w:val="0"/>
          <w:bCs w:val="0"/>
          <w:color w:val="auto"/>
          <w:kern w:val="0"/>
          <w:sz w:val="24"/>
          <w:szCs w:val="24"/>
          <w:highlight w:val="none"/>
          <w:lang w:val="zh-CN" w:eastAsia="zh-CN"/>
        </w:rPr>
        <w:t>）由</w:t>
      </w:r>
      <w:r>
        <w:rPr>
          <w:rFonts w:hint="eastAsia" w:ascii="仿宋" w:hAnsi="仿宋" w:eastAsia="仿宋" w:cs="仿宋"/>
          <w:b w:val="0"/>
          <w:bCs w:val="0"/>
          <w:color w:val="auto"/>
          <w:kern w:val="0"/>
          <w:sz w:val="24"/>
          <w:szCs w:val="24"/>
          <w:highlight w:val="none"/>
          <w:lang w:val="en-US" w:eastAsia="zh-CN"/>
        </w:rPr>
        <w:t>供应商</w:t>
      </w:r>
      <w:r>
        <w:rPr>
          <w:rFonts w:hint="eastAsia" w:ascii="仿宋" w:hAnsi="仿宋" w:eastAsia="仿宋" w:cs="仿宋"/>
          <w:b w:val="0"/>
          <w:bCs w:val="0"/>
          <w:color w:val="auto"/>
          <w:kern w:val="0"/>
          <w:sz w:val="24"/>
          <w:szCs w:val="24"/>
          <w:highlight w:val="none"/>
          <w:lang w:val="zh-CN" w:eastAsia="zh-CN"/>
        </w:rPr>
        <w:t>自行管理，并完善相应的社保及保险、薪酬福利待遇事宜。</w:t>
      </w:r>
    </w:p>
    <w:p w14:paraId="0CA996C7">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zh-CN" w:eastAsia="zh-CN"/>
        </w:rPr>
      </w:pPr>
      <w:r>
        <w:rPr>
          <w:rFonts w:hint="eastAsia" w:ascii="仿宋" w:hAnsi="仿宋" w:eastAsia="仿宋" w:cs="仿宋"/>
          <w:b w:val="0"/>
          <w:bCs w:val="0"/>
          <w:color w:val="auto"/>
          <w:kern w:val="0"/>
          <w:sz w:val="24"/>
          <w:szCs w:val="24"/>
          <w:highlight w:val="none"/>
          <w:lang w:val="en-US" w:eastAsia="zh-CN"/>
        </w:rPr>
        <w:t>2、供应商</w:t>
      </w:r>
      <w:r>
        <w:rPr>
          <w:rFonts w:hint="eastAsia" w:ascii="仿宋" w:hAnsi="仿宋" w:eastAsia="仿宋" w:cs="仿宋"/>
          <w:b w:val="0"/>
          <w:bCs w:val="0"/>
          <w:color w:val="auto"/>
          <w:kern w:val="0"/>
          <w:sz w:val="24"/>
          <w:szCs w:val="24"/>
          <w:highlight w:val="none"/>
          <w:lang w:val="zh-CN" w:eastAsia="zh-CN"/>
        </w:rPr>
        <w:t>应确保符合特定资质及资力的人员提供服务以完成其工作。</w:t>
      </w:r>
    </w:p>
    <w:p w14:paraId="517389A7">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zh-CN" w:eastAsia="zh-CN"/>
        </w:rPr>
      </w:pPr>
      <w:r>
        <w:rPr>
          <w:rFonts w:hint="eastAsia" w:ascii="仿宋" w:hAnsi="仿宋" w:eastAsia="仿宋" w:cs="仿宋"/>
          <w:b w:val="0"/>
          <w:bCs w:val="0"/>
          <w:color w:val="auto"/>
          <w:kern w:val="0"/>
          <w:sz w:val="24"/>
          <w:szCs w:val="24"/>
          <w:highlight w:val="none"/>
          <w:lang w:val="en-US" w:eastAsia="zh-CN"/>
        </w:rPr>
        <w:t>3、采购人</w:t>
      </w:r>
      <w:r>
        <w:rPr>
          <w:rFonts w:hint="eastAsia" w:ascii="仿宋" w:hAnsi="仿宋" w:eastAsia="仿宋" w:cs="仿宋"/>
          <w:b w:val="0"/>
          <w:bCs w:val="0"/>
          <w:color w:val="auto"/>
          <w:kern w:val="0"/>
          <w:sz w:val="24"/>
          <w:szCs w:val="24"/>
          <w:highlight w:val="none"/>
          <w:lang w:val="zh-CN" w:eastAsia="zh-CN"/>
        </w:rPr>
        <w:t>有权在任何时间对工作进行检查。</w:t>
      </w:r>
    </w:p>
    <w:p w14:paraId="7A34905C">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zh-CN" w:eastAsia="zh-CN"/>
        </w:rPr>
      </w:pPr>
      <w:r>
        <w:rPr>
          <w:rFonts w:hint="eastAsia" w:ascii="仿宋" w:hAnsi="仿宋" w:eastAsia="仿宋" w:cs="仿宋"/>
          <w:b w:val="0"/>
          <w:bCs w:val="0"/>
          <w:color w:val="auto"/>
          <w:kern w:val="0"/>
          <w:sz w:val="24"/>
          <w:szCs w:val="24"/>
          <w:highlight w:val="none"/>
          <w:lang w:val="en-US" w:eastAsia="zh-CN"/>
        </w:rPr>
        <w:t>4、供应商</w:t>
      </w:r>
      <w:r>
        <w:rPr>
          <w:rFonts w:hint="eastAsia" w:ascii="仿宋" w:hAnsi="仿宋" w:eastAsia="仿宋" w:cs="仿宋"/>
          <w:b w:val="0"/>
          <w:bCs w:val="0"/>
          <w:color w:val="auto"/>
          <w:kern w:val="0"/>
          <w:sz w:val="24"/>
          <w:szCs w:val="24"/>
          <w:highlight w:val="none"/>
          <w:lang w:val="zh-CN" w:eastAsia="zh-CN"/>
        </w:rPr>
        <w:t>应确保遵守</w:t>
      </w:r>
      <w:r>
        <w:rPr>
          <w:rFonts w:hint="eastAsia" w:ascii="仿宋" w:hAnsi="仿宋" w:eastAsia="仿宋" w:cs="仿宋"/>
          <w:b w:val="0"/>
          <w:bCs w:val="0"/>
          <w:color w:val="auto"/>
          <w:kern w:val="0"/>
          <w:sz w:val="24"/>
          <w:szCs w:val="24"/>
          <w:highlight w:val="none"/>
          <w:lang w:val="en-US" w:eastAsia="zh-CN"/>
        </w:rPr>
        <w:t>采购人</w:t>
      </w:r>
      <w:r>
        <w:rPr>
          <w:rFonts w:hint="eastAsia" w:ascii="仿宋" w:hAnsi="仿宋" w:eastAsia="仿宋" w:cs="仿宋"/>
          <w:b w:val="0"/>
          <w:bCs w:val="0"/>
          <w:color w:val="auto"/>
          <w:kern w:val="0"/>
          <w:sz w:val="24"/>
          <w:szCs w:val="24"/>
          <w:highlight w:val="none"/>
          <w:lang w:val="zh-CN" w:eastAsia="zh-CN"/>
        </w:rPr>
        <w:t>有关的安全要求，</w:t>
      </w:r>
      <w:r>
        <w:rPr>
          <w:rFonts w:hint="eastAsia" w:ascii="仿宋" w:hAnsi="仿宋" w:eastAsia="仿宋" w:cs="仿宋"/>
          <w:b w:val="0"/>
          <w:bCs w:val="0"/>
          <w:color w:val="auto"/>
          <w:kern w:val="0"/>
          <w:sz w:val="24"/>
          <w:szCs w:val="24"/>
          <w:highlight w:val="none"/>
          <w:lang w:val="en-US" w:eastAsia="zh-CN"/>
        </w:rPr>
        <w:t>采购人</w:t>
      </w:r>
      <w:r>
        <w:rPr>
          <w:rFonts w:hint="eastAsia" w:ascii="仿宋" w:hAnsi="仿宋" w:eastAsia="仿宋" w:cs="仿宋"/>
          <w:b w:val="0"/>
          <w:bCs w:val="0"/>
          <w:color w:val="auto"/>
          <w:kern w:val="0"/>
          <w:sz w:val="24"/>
          <w:szCs w:val="24"/>
          <w:highlight w:val="none"/>
          <w:lang w:val="zh-CN" w:eastAsia="zh-CN"/>
        </w:rPr>
        <w:t>如有理由认为这一活动会威胁到任何人身或财产的安全，可命令立即终止与工作有关的任何活动。</w:t>
      </w:r>
    </w:p>
    <w:p w14:paraId="729476DF">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zh-CN" w:eastAsia="zh-CN"/>
        </w:rPr>
      </w:pPr>
      <w:r>
        <w:rPr>
          <w:rFonts w:hint="eastAsia" w:ascii="仿宋" w:hAnsi="仿宋" w:eastAsia="仿宋" w:cs="仿宋"/>
          <w:b w:val="0"/>
          <w:bCs w:val="0"/>
          <w:color w:val="auto"/>
          <w:kern w:val="0"/>
          <w:sz w:val="24"/>
          <w:szCs w:val="24"/>
          <w:highlight w:val="none"/>
          <w:lang w:val="en-US" w:eastAsia="zh-CN"/>
        </w:rPr>
        <w:t>5、供应商</w:t>
      </w:r>
      <w:r>
        <w:rPr>
          <w:rFonts w:hint="eastAsia" w:ascii="仿宋" w:hAnsi="仿宋" w:eastAsia="仿宋" w:cs="仿宋"/>
          <w:b w:val="0"/>
          <w:bCs w:val="0"/>
          <w:color w:val="auto"/>
          <w:kern w:val="0"/>
          <w:sz w:val="24"/>
          <w:szCs w:val="24"/>
          <w:highlight w:val="none"/>
          <w:lang w:val="zh-CN" w:eastAsia="zh-CN"/>
        </w:rPr>
        <w:t>必须承担服务过程中的一切安全责任(包括第三方伤害),承担相应的经济赔偿和法律责任。</w:t>
      </w:r>
    </w:p>
    <w:p w14:paraId="2913CF50">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zh-CN" w:eastAsia="zh-CN"/>
        </w:rPr>
      </w:pPr>
      <w:r>
        <w:rPr>
          <w:rFonts w:hint="eastAsia" w:ascii="仿宋" w:hAnsi="仿宋" w:eastAsia="仿宋" w:cs="仿宋"/>
          <w:b w:val="0"/>
          <w:bCs w:val="0"/>
          <w:color w:val="auto"/>
          <w:kern w:val="0"/>
          <w:sz w:val="24"/>
          <w:szCs w:val="24"/>
          <w:highlight w:val="none"/>
          <w:lang w:val="en-US" w:eastAsia="zh-CN"/>
        </w:rPr>
        <w:t>6、供应商</w:t>
      </w:r>
      <w:r>
        <w:rPr>
          <w:rFonts w:hint="eastAsia" w:ascii="仿宋" w:hAnsi="仿宋" w:eastAsia="仿宋" w:cs="仿宋"/>
          <w:b w:val="0"/>
          <w:bCs w:val="0"/>
          <w:color w:val="auto"/>
          <w:kern w:val="0"/>
          <w:sz w:val="24"/>
          <w:szCs w:val="24"/>
          <w:highlight w:val="none"/>
          <w:lang w:val="zh-CN" w:eastAsia="zh-CN"/>
        </w:rPr>
        <w:t>人员在校服务期间统一着装，佩戴</w:t>
      </w:r>
      <w:r>
        <w:rPr>
          <w:rFonts w:hint="eastAsia" w:ascii="仿宋" w:hAnsi="仿宋" w:eastAsia="仿宋" w:cs="仿宋"/>
          <w:b w:val="0"/>
          <w:bCs w:val="0"/>
          <w:color w:val="auto"/>
          <w:kern w:val="0"/>
          <w:sz w:val="24"/>
          <w:szCs w:val="24"/>
          <w:highlight w:val="none"/>
          <w:lang w:val="en-US" w:eastAsia="zh-CN"/>
        </w:rPr>
        <w:t>供应商</w:t>
      </w:r>
      <w:r>
        <w:rPr>
          <w:rFonts w:hint="eastAsia" w:ascii="仿宋" w:hAnsi="仿宋" w:eastAsia="仿宋" w:cs="仿宋"/>
          <w:b w:val="0"/>
          <w:bCs w:val="0"/>
          <w:color w:val="auto"/>
          <w:kern w:val="0"/>
          <w:sz w:val="24"/>
          <w:szCs w:val="24"/>
          <w:highlight w:val="none"/>
          <w:lang w:val="zh-CN" w:eastAsia="zh-CN"/>
        </w:rPr>
        <w:t>的标志或标牌，并穿戴好劳动保护用品。否则，</w:t>
      </w:r>
      <w:r>
        <w:rPr>
          <w:rFonts w:hint="eastAsia" w:ascii="仿宋" w:hAnsi="仿宋" w:eastAsia="仿宋" w:cs="仿宋"/>
          <w:b w:val="0"/>
          <w:bCs w:val="0"/>
          <w:color w:val="auto"/>
          <w:kern w:val="0"/>
          <w:sz w:val="24"/>
          <w:szCs w:val="24"/>
          <w:highlight w:val="none"/>
          <w:lang w:val="en-US" w:eastAsia="zh-CN"/>
        </w:rPr>
        <w:t>采购人</w:t>
      </w:r>
      <w:r>
        <w:rPr>
          <w:rFonts w:hint="eastAsia" w:ascii="仿宋" w:hAnsi="仿宋" w:eastAsia="仿宋" w:cs="仿宋"/>
          <w:b w:val="0"/>
          <w:bCs w:val="0"/>
          <w:color w:val="auto"/>
          <w:kern w:val="0"/>
          <w:sz w:val="24"/>
          <w:szCs w:val="24"/>
          <w:highlight w:val="none"/>
          <w:lang w:val="zh-CN" w:eastAsia="zh-CN"/>
        </w:rPr>
        <w:t>有权通知</w:t>
      </w:r>
      <w:r>
        <w:rPr>
          <w:rFonts w:hint="eastAsia" w:ascii="仿宋" w:hAnsi="仿宋" w:eastAsia="仿宋" w:cs="仿宋"/>
          <w:b w:val="0"/>
          <w:bCs w:val="0"/>
          <w:color w:val="auto"/>
          <w:kern w:val="0"/>
          <w:sz w:val="24"/>
          <w:szCs w:val="24"/>
          <w:highlight w:val="none"/>
          <w:lang w:val="en-US" w:eastAsia="zh-CN"/>
        </w:rPr>
        <w:t>供应商</w:t>
      </w:r>
      <w:r>
        <w:rPr>
          <w:rFonts w:hint="eastAsia" w:ascii="仿宋" w:hAnsi="仿宋" w:eastAsia="仿宋" w:cs="仿宋"/>
          <w:b w:val="0"/>
          <w:bCs w:val="0"/>
          <w:color w:val="auto"/>
          <w:kern w:val="0"/>
          <w:sz w:val="24"/>
          <w:szCs w:val="24"/>
          <w:highlight w:val="none"/>
          <w:lang w:val="zh-CN" w:eastAsia="zh-CN"/>
        </w:rPr>
        <w:t>整改。</w:t>
      </w:r>
    </w:p>
    <w:p w14:paraId="01F583E1">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zh-CN" w:eastAsia="zh-CN"/>
        </w:rPr>
      </w:pPr>
      <w:r>
        <w:rPr>
          <w:rFonts w:hint="eastAsia" w:ascii="仿宋" w:hAnsi="仿宋" w:eastAsia="仿宋" w:cs="仿宋"/>
          <w:b w:val="0"/>
          <w:bCs w:val="0"/>
          <w:color w:val="auto"/>
          <w:kern w:val="0"/>
          <w:sz w:val="24"/>
          <w:szCs w:val="24"/>
          <w:highlight w:val="none"/>
          <w:lang w:val="en-US" w:eastAsia="zh-CN"/>
        </w:rPr>
        <w:t>7、</w:t>
      </w:r>
      <w:r>
        <w:rPr>
          <w:rFonts w:hint="eastAsia" w:ascii="仿宋" w:hAnsi="仿宋" w:eastAsia="仿宋" w:cs="仿宋"/>
          <w:b w:val="0"/>
          <w:bCs w:val="0"/>
          <w:color w:val="auto"/>
          <w:kern w:val="0"/>
          <w:sz w:val="24"/>
          <w:szCs w:val="24"/>
          <w:highlight w:val="none"/>
          <w:lang w:val="zh-CN" w:eastAsia="zh-CN"/>
        </w:rPr>
        <w:t>履行合同期间，</w:t>
      </w:r>
      <w:r>
        <w:rPr>
          <w:rFonts w:hint="eastAsia" w:ascii="仿宋" w:hAnsi="仿宋" w:eastAsia="仿宋" w:cs="仿宋"/>
          <w:b w:val="0"/>
          <w:bCs w:val="0"/>
          <w:color w:val="auto"/>
          <w:kern w:val="0"/>
          <w:sz w:val="24"/>
          <w:szCs w:val="24"/>
          <w:highlight w:val="none"/>
          <w:lang w:val="en-US" w:eastAsia="zh-CN"/>
        </w:rPr>
        <w:t>供应商</w:t>
      </w:r>
      <w:r>
        <w:rPr>
          <w:rFonts w:hint="eastAsia" w:ascii="仿宋" w:hAnsi="仿宋" w:eastAsia="仿宋" w:cs="仿宋"/>
          <w:b w:val="0"/>
          <w:bCs w:val="0"/>
          <w:color w:val="auto"/>
          <w:kern w:val="0"/>
          <w:sz w:val="24"/>
          <w:szCs w:val="24"/>
          <w:highlight w:val="none"/>
          <w:lang w:val="zh-CN" w:eastAsia="zh-CN"/>
        </w:rPr>
        <w:t>人员应相对固定。但</w:t>
      </w:r>
      <w:r>
        <w:rPr>
          <w:rFonts w:hint="eastAsia" w:ascii="仿宋" w:hAnsi="仿宋" w:eastAsia="仿宋" w:cs="仿宋"/>
          <w:b w:val="0"/>
          <w:bCs w:val="0"/>
          <w:color w:val="auto"/>
          <w:kern w:val="0"/>
          <w:sz w:val="24"/>
          <w:szCs w:val="24"/>
          <w:highlight w:val="none"/>
          <w:lang w:val="en-US" w:eastAsia="zh-CN"/>
        </w:rPr>
        <w:t>采购人</w:t>
      </w:r>
      <w:r>
        <w:rPr>
          <w:rFonts w:hint="eastAsia" w:ascii="仿宋" w:hAnsi="仿宋" w:eastAsia="仿宋" w:cs="仿宋"/>
          <w:b w:val="0"/>
          <w:bCs w:val="0"/>
          <w:color w:val="auto"/>
          <w:kern w:val="0"/>
          <w:sz w:val="24"/>
          <w:szCs w:val="24"/>
          <w:highlight w:val="none"/>
          <w:lang w:val="zh-CN" w:eastAsia="zh-CN"/>
        </w:rPr>
        <w:t>在实际工作中发现有不适合者，可以书面向</w:t>
      </w:r>
      <w:r>
        <w:rPr>
          <w:rFonts w:hint="eastAsia" w:ascii="仿宋" w:hAnsi="仿宋" w:eastAsia="仿宋" w:cs="仿宋"/>
          <w:b w:val="0"/>
          <w:bCs w:val="0"/>
          <w:color w:val="auto"/>
          <w:kern w:val="0"/>
          <w:sz w:val="24"/>
          <w:szCs w:val="24"/>
          <w:highlight w:val="none"/>
          <w:lang w:val="en-US" w:eastAsia="zh-CN"/>
        </w:rPr>
        <w:t>供应商</w:t>
      </w:r>
      <w:r>
        <w:rPr>
          <w:rFonts w:hint="eastAsia" w:ascii="仿宋" w:hAnsi="仿宋" w:eastAsia="仿宋" w:cs="仿宋"/>
          <w:b w:val="0"/>
          <w:bCs w:val="0"/>
          <w:color w:val="auto"/>
          <w:kern w:val="0"/>
          <w:sz w:val="24"/>
          <w:szCs w:val="24"/>
          <w:highlight w:val="none"/>
          <w:lang w:val="zh-CN" w:eastAsia="zh-CN"/>
        </w:rPr>
        <w:t>提出换人。</w:t>
      </w:r>
    </w:p>
    <w:p w14:paraId="4284BEE8">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zh-CN" w:eastAsia="zh-CN"/>
        </w:rPr>
      </w:pPr>
      <w:r>
        <w:rPr>
          <w:rFonts w:hint="eastAsia" w:ascii="仿宋" w:hAnsi="仿宋" w:eastAsia="仿宋" w:cs="仿宋"/>
          <w:b w:val="0"/>
          <w:bCs w:val="0"/>
          <w:color w:val="auto"/>
          <w:kern w:val="0"/>
          <w:sz w:val="24"/>
          <w:szCs w:val="24"/>
          <w:highlight w:val="none"/>
          <w:lang w:val="en-US" w:eastAsia="zh-CN"/>
        </w:rPr>
        <w:t>8、</w:t>
      </w:r>
      <w:r>
        <w:rPr>
          <w:rFonts w:hint="eastAsia" w:ascii="仿宋" w:hAnsi="仿宋" w:eastAsia="仿宋" w:cs="仿宋"/>
          <w:b w:val="0"/>
          <w:bCs w:val="0"/>
          <w:color w:val="auto"/>
          <w:kern w:val="0"/>
          <w:sz w:val="24"/>
          <w:szCs w:val="24"/>
          <w:highlight w:val="none"/>
          <w:lang w:val="zh-CN" w:eastAsia="zh-CN"/>
        </w:rPr>
        <w:t>双方不定期召开物业管理工作协调会，总结物业工作并协商解决相关问题，每学期不少于二次。</w:t>
      </w:r>
    </w:p>
    <w:p w14:paraId="3CBB9E04">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zh-CN" w:eastAsia="zh-CN"/>
        </w:rPr>
      </w:pPr>
      <w:r>
        <w:rPr>
          <w:rFonts w:hint="eastAsia" w:ascii="仿宋" w:hAnsi="仿宋" w:eastAsia="仿宋" w:cs="仿宋"/>
          <w:b w:val="0"/>
          <w:bCs w:val="0"/>
          <w:color w:val="auto"/>
          <w:kern w:val="0"/>
          <w:sz w:val="24"/>
          <w:szCs w:val="24"/>
          <w:highlight w:val="none"/>
          <w:lang w:val="en-US" w:eastAsia="zh-CN"/>
        </w:rPr>
        <w:t>9、</w:t>
      </w:r>
      <w:r>
        <w:rPr>
          <w:rFonts w:hint="eastAsia" w:ascii="仿宋" w:hAnsi="仿宋" w:eastAsia="仿宋" w:cs="仿宋"/>
          <w:b w:val="0"/>
          <w:bCs w:val="0"/>
          <w:color w:val="auto"/>
          <w:kern w:val="0"/>
          <w:sz w:val="24"/>
          <w:szCs w:val="24"/>
          <w:highlight w:val="none"/>
          <w:lang w:val="zh-CN" w:eastAsia="zh-CN"/>
        </w:rPr>
        <w:t>本合同实施过程中若</w:t>
      </w:r>
      <w:r>
        <w:rPr>
          <w:rFonts w:hint="eastAsia" w:ascii="仿宋" w:hAnsi="仿宋" w:eastAsia="仿宋" w:cs="仿宋"/>
          <w:b w:val="0"/>
          <w:bCs w:val="0"/>
          <w:color w:val="auto"/>
          <w:kern w:val="0"/>
          <w:sz w:val="24"/>
          <w:szCs w:val="24"/>
          <w:highlight w:val="none"/>
          <w:lang w:val="en-US" w:eastAsia="zh-CN"/>
        </w:rPr>
        <w:t>供应商</w:t>
      </w:r>
      <w:r>
        <w:rPr>
          <w:rFonts w:hint="eastAsia" w:ascii="仿宋" w:hAnsi="仿宋" w:eastAsia="仿宋" w:cs="仿宋"/>
          <w:b w:val="0"/>
          <w:bCs w:val="0"/>
          <w:color w:val="auto"/>
          <w:kern w:val="0"/>
          <w:sz w:val="24"/>
          <w:szCs w:val="24"/>
          <w:highlight w:val="none"/>
          <w:lang w:val="zh-CN" w:eastAsia="zh-CN"/>
        </w:rPr>
        <w:t>出现重大质量问题，在</w:t>
      </w:r>
      <w:r>
        <w:rPr>
          <w:rFonts w:hint="eastAsia" w:ascii="仿宋" w:hAnsi="仿宋" w:eastAsia="仿宋" w:cs="仿宋"/>
          <w:b w:val="0"/>
          <w:bCs w:val="0"/>
          <w:color w:val="auto"/>
          <w:kern w:val="0"/>
          <w:sz w:val="24"/>
          <w:szCs w:val="24"/>
          <w:highlight w:val="none"/>
          <w:lang w:val="en-US" w:eastAsia="zh-CN"/>
        </w:rPr>
        <w:t>采购人</w:t>
      </w:r>
      <w:r>
        <w:rPr>
          <w:rFonts w:hint="eastAsia" w:ascii="仿宋" w:hAnsi="仿宋" w:eastAsia="仿宋" w:cs="仿宋"/>
          <w:b w:val="0"/>
          <w:bCs w:val="0"/>
          <w:color w:val="auto"/>
          <w:kern w:val="0"/>
          <w:sz w:val="24"/>
          <w:szCs w:val="24"/>
          <w:highlight w:val="none"/>
          <w:lang w:val="zh-CN" w:eastAsia="zh-CN"/>
        </w:rPr>
        <w:t>指定的期限内未整改完或经三次整改仍不能达到</w:t>
      </w:r>
      <w:r>
        <w:rPr>
          <w:rFonts w:hint="eastAsia" w:ascii="仿宋" w:hAnsi="仿宋" w:eastAsia="仿宋" w:cs="仿宋"/>
          <w:b w:val="0"/>
          <w:bCs w:val="0"/>
          <w:color w:val="auto"/>
          <w:kern w:val="0"/>
          <w:sz w:val="24"/>
          <w:szCs w:val="24"/>
          <w:highlight w:val="none"/>
          <w:lang w:val="en-US" w:eastAsia="zh-CN"/>
        </w:rPr>
        <w:t>采购人</w:t>
      </w:r>
      <w:r>
        <w:rPr>
          <w:rFonts w:hint="eastAsia" w:ascii="仿宋" w:hAnsi="仿宋" w:eastAsia="仿宋" w:cs="仿宋"/>
          <w:b w:val="0"/>
          <w:bCs w:val="0"/>
          <w:color w:val="auto"/>
          <w:kern w:val="0"/>
          <w:sz w:val="24"/>
          <w:szCs w:val="24"/>
          <w:highlight w:val="none"/>
          <w:lang w:val="zh-CN" w:eastAsia="zh-CN"/>
        </w:rPr>
        <w:t>要求的，</w:t>
      </w:r>
      <w:r>
        <w:rPr>
          <w:rFonts w:hint="eastAsia" w:ascii="仿宋" w:hAnsi="仿宋" w:eastAsia="仿宋" w:cs="仿宋"/>
          <w:b w:val="0"/>
          <w:bCs w:val="0"/>
          <w:color w:val="auto"/>
          <w:kern w:val="0"/>
          <w:sz w:val="24"/>
          <w:szCs w:val="24"/>
          <w:highlight w:val="none"/>
          <w:lang w:val="en-US" w:eastAsia="zh-CN"/>
        </w:rPr>
        <w:t>采购人</w:t>
      </w:r>
      <w:r>
        <w:rPr>
          <w:rFonts w:hint="eastAsia" w:ascii="仿宋" w:hAnsi="仿宋" w:eastAsia="仿宋" w:cs="仿宋"/>
          <w:b w:val="0"/>
          <w:bCs w:val="0"/>
          <w:color w:val="auto"/>
          <w:kern w:val="0"/>
          <w:sz w:val="24"/>
          <w:szCs w:val="24"/>
          <w:highlight w:val="none"/>
          <w:lang w:val="zh-CN" w:eastAsia="zh-CN"/>
        </w:rPr>
        <w:t>有权无条件解除合同，责任由</w:t>
      </w:r>
      <w:r>
        <w:rPr>
          <w:rFonts w:hint="eastAsia" w:ascii="仿宋" w:hAnsi="仿宋" w:eastAsia="仿宋" w:cs="仿宋"/>
          <w:b w:val="0"/>
          <w:bCs w:val="0"/>
          <w:color w:val="auto"/>
          <w:kern w:val="0"/>
          <w:sz w:val="24"/>
          <w:szCs w:val="24"/>
          <w:highlight w:val="none"/>
          <w:lang w:val="en-US" w:eastAsia="zh-CN"/>
        </w:rPr>
        <w:t>供应商</w:t>
      </w:r>
      <w:r>
        <w:rPr>
          <w:rFonts w:hint="eastAsia" w:ascii="仿宋" w:hAnsi="仿宋" w:eastAsia="仿宋" w:cs="仿宋"/>
          <w:b w:val="0"/>
          <w:bCs w:val="0"/>
          <w:color w:val="auto"/>
          <w:kern w:val="0"/>
          <w:sz w:val="24"/>
          <w:szCs w:val="24"/>
          <w:highlight w:val="none"/>
          <w:lang w:val="zh-CN" w:eastAsia="zh-CN"/>
        </w:rPr>
        <w:t>自行承担。</w:t>
      </w:r>
    </w:p>
    <w:p w14:paraId="69E68F07">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default" w:ascii="仿宋" w:hAnsi="仿宋" w:eastAsia="仿宋" w:cs="仿宋"/>
          <w:b/>
          <w:bCs/>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10、供应商</w:t>
      </w:r>
      <w:r>
        <w:rPr>
          <w:rFonts w:hint="eastAsia" w:ascii="仿宋" w:hAnsi="仿宋" w:eastAsia="仿宋" w:cs="仿宋"/>
          <w:b w:val="0"/>
          <w:bCs w:val="0"/>
          <w:color w:val="auto"/>
          <w:kern w:val="0"/>
          <w:sz w:val="24"/>
          <w:szCs w:val="24"/>
          <w:highlight w:val="none"/>
          <w:lang w:val="zh-CN" w:eastAsia="zh-CN"/>
        </w:rPr>
        <w:t>应积极配合</w:t>
      </w:r>
      <w:r>
        <w:rPr>
          <w:rFonts w:hint="eastAsia" w:ascii="仿宋" w:hAnsi="仿宋" w:eastAsia="仿宋" w:cs="仿宋"/>
          <w:b w:val="0"/>
          <w:bCs w:val="0"/>
          <w:color w:val="auto"/>
          <w:kern w:val="0"/>
          <w:sz w:val="24"/>
          <w:szCs w:val="24"/>
          <w:highlight w:val="none"/>
          <w:lang w:val="en-US" w:eastAsia="zh-CN"/>
        </w:rPr>
        <w:t>采购人</w:t>
      </w:r>
      <w:r>
        <w:rPr>
          <w:rFonts w:hint="eastAsia" w:ascii="仿宋" w:hAnsi="仿宋" w:eastAsia="仿宋" w:cs="仿宋"/>
          <w:b w:val="0"/>
          <w:bCs w:val="0"/>
          <w:color w:val="auto"/>
          <w:kern w:val="0"/>
          <w:sz w:val="24"/>
          <w:szCs w:val="24"/>
          <w:highlight w:val="none"/>
          <w:lang w:val="zh-CN" w:eastAsia="zh-CN"/>
        </w:rPr>
        <w:t>的行政事务性工作。</w:t>
      </w:r>
    </w:p>
    <w:p w14:paraId="03B299A1">
      <w:pPr>
        <w:pStyle w:val="4"/>
        <w:pageBreakBefore w:val="0"/>
        <w:kinsoku/>
        <w:overflowPunct/>
        <w:topLinePunct w:val="0"/>
        <w:bidi w:val="0"/>
        <w:snapToGrid w:val="0"/>
        <w:spacing w:before="0" w:after="0" w:line="312" w:lineRule="auto"/>
        <w:rPr>
          <w:rFonts w:hint="eastAsia" w:ascii="仿宋" w:hAnsi="仿宋" w:eastAsia="仿宋" w:cs="仿宋"/>
          <w:sz w:val="24"/>
          <w:szCs w:val="24"/>
          <w:highlight w:val="none"/>
        </w:rPr>
      </w:pPr>
      <w:r>
        <w:rPr>
          <w:rFonts w:hint="eastAsia" w:ascii="仿宋" w:hAnsi="仿宋" w:eastAsia="仿宋" w:cs="仿宋"/>
          <w:b/>
          <w:bCs/>
          <w:color w:val="auto"/>
          <w:kern w:val="0"/>
          <w:sz w:val="24"/>
          <w:szCs w:val="24"/>
          <w:highlight w:val="none"/>
          <w:lang w:val="en-US" w:eastAsia="zh-CN" w:bidi="ar-SA"/>
        </w:rPr>
        <w:t>※十</w:t>
      </w:r>
      <w:r>
        <w:rPr>
          <w:rFonts w:hint="eastAsia" w:ascii="仿宋" w:hAnsi="仿宋" w:eastAsia="仿宋" w:cs="仿宋"/>
          <w:sz w:val="24"/>
          <w:szCs w:val="24"/>
          <w:highlight w:val="none"/>
        </w:rPr>
        <w:t>、考核要求</w:t>
      </w:r>
    </w:p>
    <w:p w14:paraId="49B00228">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（一）物业人员配备人数如未达到要求，本月考核直接不予合格，并扣发20%的物业费用。</w:t>
      </w:r>
    </w:p>
    <w:p w14:paraId="39809116">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（二）以月为单位按《</w:t>
      </w:r>
      <w:bookmarkStart w:id="44" w:name="OLE_LINK50"/>
      <w:bookmarkStart w:id="45" w:name="OLE_LINK49"/>
      <w:r>
        <w:rPr>
          <w:rFonts w:hint="eastAsia" w:ascii="仿宋" w:hAnsi="仿宋" w:eastAsia="仿宋" w:cs="仿宋"/>
          <w:b w:val="0"/>
          <w:bCs w:val="0"/>
          <w:color w:val="auto"/>
          <w:kern w:val="0"/>
          <w:sz w:val="24"/>
          <w:szCs w:val="24"/>
          <w:highlight w:val="none"/>
          <w:lang w:val="en-US" w:eastAsia="zh-CN"/>
        </w:rPr>
        <w:t>物业服务绩效评价表</w:t>
      </w:r>
      <w:bookmarkEnd w:id="44"/>
      <w:bookmarkEnd w:id="45"/>
      <w:r>
        <w:rPr>
          <w:rFonts w:hint="eastAsia" w:ascii="仿宋" w:hAnsi="仿宋" w:eastAsia="仿宋" w:cs="仿宋"/>
          <w:b w:val="0"/>
          <w:bCs w:val="0"/>
          <w:color w:val="auto"/>
          <w:kern w:val="0"/>
          <w:sz w:val="24"/>
          <w:szCs w:val="24"/>
          <w:highlight w:val="none"/>
          <w:lang w:val="en-US" w:eastAsia="zh-CN"/>
        </w:rPr>
        <w:t>》对供应商进行考核评价（附1：考核表），考核基准分为100分，月考核90分及以上，按应付款的100%支付；月考核85-89分，按应付款的90%支付；月考核80-84分，按应付款的80%支付；月考核80分以下，为不合格，第一次出现不合格，给予整改纠错机会，按应付款的50%支付，累计出现三次不合格，采购人有权终止合同；终止合同时，供应商应配合甲方做好过渡期的物业服务工作。</w:t>
      </w:r>
    </w:p>
    <w:p w14:paraId="6B020CC0">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（三）对评价为合格等级的供应商提出限期整改要求，限期未完成整改的，或评估为不合格等级的供应商，学校有权直接解除合同，并将该公司纳入我校物业采购黑名单。</w:t>
      </w:r>
    </w:p>
    <w:p w14:paraId="64172AEA">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（四）</w:t>
      </w:r>
      <w:r>
        <w:rPr>
          <w:rFonts w:hint="eastAsia" w:ascii="仿宋" w:hAnsi="仿宋" w:eastAsia="仿宋" w:cs="仿宋"/>
          <w:b/>
          <w:bCs/>
          <w:color w:val="auto"/>
          <w:kern w:val="0"/>
          <w:sz w:val="24"/>
          <w:szCs w:val="24"/>
          <w:highlight w:val="none"/>
          <w:lang w:val="en-US" w:eastAsia="zh-CN"/>
        </w:rPr>
        <w:t>因物管服务工作失职导致采购人校内出现安全事件，一切责任及费用则由成交供应商承担。</w:t>
      </w:r>
    </w:p>
    <w:p w14:paraId="2DEC5268">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附1：物业服务绩效评价表（考核基准分为100分）</w:t>
      </w:r>
    </w:p>
    <w:p w14:paraId="7566FA0B">
      <w:pPr>
        <w:pageBreakBefore w:val="0"/>
        <w:kinsoku/>
        <w:overflowPunct/>
        <w:topLinePunct w:val="0"/>
        <w:bidi w:val="0"/>
        <w:snapToGrid w:val="0"/>
        <w:spacing w:line="312" w:lineRule="auto"/>
        <w:jc w:val="center"/>
        <w:rPr>
          <w:rFonts w:hint="eastAsia" w:ascii="仿宋" w:hAnsi="仿宋" w:eastAsia="仿宋" w:cs="仿宋"/>
          <w:sz w:val="24"/>
          <w:szCs w:val="24"/>
          <w:highlight w:val="none"/>
        </w:rPr>
      </w:pPr>
      <w:r>
        <w:rPr>
          <w:rFonts w:hint="eastAsia" w:ascii="仿宋" w:hAnsi="仿宋" w:eastAsia="仿宋" w:cs="仿宋"/>
          <w:b w:val="0"/>
          <w:bCs w:val="0"/>
          <w:color w:val="auto"/>
          <w:kern w:val="0"/>
          <w:sz w:val="24"/>
          <w:szCs w:val="24"/>
          <w:highlight w:val="none"/>
          <w:lang w:val="en-US" w:eastAsia="zh-CN"/>
        </w:rPr>
        <w:t>物业服务绩效评价表</w:t>
      </w:r>
    </w:p>
    <w:tbl>
      <w:tblPr>
        <w:tblStyle w:val="25"/>
        <w:tblW w:w="10235" w:type="dxa"/>
        <w:jc w:val="center"/>
        <w:tblLayout w:type="fixed"/>
        <w:tblCellMar>
          <w:top w:w="0" w:type="dxa"/>
          <w:left w:w="108" w:type="dxa"/>
          <w:bottom w:w="0" w:type="dxa"/>
          <w:right w:w="108" w:type="dxa"/>
        </w:tblCellMar>
      </w:tblPr>
      <w:tblGrid>
        <w:gridCol w:w="1100"/>
        <w:gridCol w:w="1276"/>
        <w:gridCol w:w="4961"/>
        <w:gridCol w:w="744"/>
        <w:gridCol w:w="682"/>
        <w:gridCol w:w="777"/>
        <w:gridCol w:w="695"/>
      </w:tblGrid>
      <w:tr w14:paraId="0D15430E">
        <w:tblPrEx>
          <w:tblCellMar>
            <w:top w:w="0" w:type="dxa"/>
            <w:left w:w="108" w:type="dxa"/>
            <w:bottom w:w="0" w:type="dxa"/>
            <w:right w:w="108" w:type="dxa"/>
          </w:tblCellMar>
        </w:tblPrEx>
        <w:trPr>
          <w:trHeight w:val="9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14:paraId="3AD367A8">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评价指标</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3C0F16E6">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评价内容</w:t>
            </w:r>
          </w:p>
        </w:tc>
        <w:tc>
          <w:tcPr>
            <w:tcW w:w="4961" w:type="dxa"/>
            <w:tcBorders>
              <w:top w:val="single" w:color="000000" w:sz="4" w:space="0"/>
              <w:left w:val="single" w:color="000000" w:sz="4" w:space="0"/>
              <w:bottom w:val="single" w:color="000000" w:sz="4" w:space="0"/>
              <w:right w:val="single" w:color="000000" w:sz="4" w:space="0"/>
            </w:tcBorders>
            <w:noWrap/>
            <w:vAlign w:val="center"/>
          </w:tcPr>
          <w:p w14:paraId="28A86D18">
            <w:pPr>
              <w:pageBreakBefore w:val="0"/>
              <w:widowControl/>
              <w:kinsoku/>
              <w:overflowPunct/>
              <w:topLinePunct w:val="0"/>
              <w:bidi w:val="0"/>
              <w:snapToGrid w:val="0"/>
              <w:spacing w:line="312" w:lineRule="auto"/>
              <w:ind w:firstLine="442"/>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评价细则</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0114E24A">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分值</w:t>
            </w:r>
          </w:p>
        </w:tc>
        <w:tc>
          <w:tcPr>
            <w:tcW w:w="682" w:type="dxa"/>
            <w:tcBorders>
              <w:top w:val="single" w:color="000000" w:sz="4" w:space="0"/>
              <w:left w:val="single" w:color="000000" w:sz="4" w:space="0"/>
              <w:bottom w:val="single" w:color="000000" w:sz="4" w:space="0"/>
              <w:right w:val="single" w:color="000000" w:sz="4" w:space="0"/>
            </w:tcBorders>
            <w:noWrap/>
            <w:vAlign w:val="center"/>
          </w:tcPr>
          <w:p w14:paraId="2637F415">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评分</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41014233">
            <w:pPr>
              <w:pageBreakBefore w:val="0"/>
              <w:widowControl/>
              <w:kinsoku/>
              <w:overflowPunct/>
              <w:topLinePunct w:val="0"/>
              <w:bidi w:val="0"/>
              <w:adjustRightInd w:val="0"/>
              <w:snapToGrid w:val="0"/>
              <w:spacing w:line="312" w:lineRule="auto"/>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扣分原因</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5CF7477F">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备注</w:t>
            </w:r>
          </w:p>
        </w:tc>
      </w:tr>
      <w:tr w14:paraId="647882C7">
        <w:tblPrEx>
          <w:tblCellMar>
            <w:top w:w="0" w:type="dxa"/>
            <w:left w:w="108" w:type="dxa"/>
            <w:bottom w:w="0" w:type="dxa"/>
            <w:right w:w="108" w:type="dxa"/>
          </w:tblCellMar>
        </w:tblPrEx>
        <w:trPr>
          <w:trHeight w:val="269" w:hRule="atLeast"/>
          <w:jc w:val="center"/>
        </w:trPr>
        <w:tc>
          <w:tcPr>
            <w:tcW w:w="1100" w:type="dxa"/>
            <w:vMerge w:val="restart"/>
            <w:tcBorders>
              <w:top w:val="single" w:color="000000" w:sz="4" w:space="0"/>
              <w:left w:val="single" w:color="000000" w:sz="4" w:space="0"/>
              <w:bottom w:val="single" w:color="000000" w:sz="4" w:space="0"/>
              <w:right w:val="single" w:color="000000" w:sz="4" w:space="0"/>
            </w:tcBorders>
            <w:noWrap/>
            <w:vAlign w:val="center"/>
          </w:tcPr>
          <w:p w14:paraId="29B28850">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校园保洁</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6535A74A">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服务态度</w:t>
            </w:r>
          </w:p>
        </w:tc>
        <w:tc>
          <w:tcPr>
            <w:tcW w:w="4961" w:type="dxa"/>
            <w:tcBorders>
              <w:top w:val="single" w:color="000000" w:sz="4" w:space="0"/>
              <w:left w:val="single" w:color="000000" w:sz="4" w:space="0"/>
              <w:bottom w:val="single" w:color="000000" w:sz="4" w:space="0"/>
              <w:right w:val="single" w:color="000000" w:sz="4" w:space="0"/>
            </w:tcBorders>
            <w:noWrap/>
            <w:vAlign w:val="center"/>
          </w:tcPr>
          <w:p w14:paraId="48532D9D">
            <w:pPr>
              <w:pageBreakBefore w:val="0"/>
              <w:widowControl/>
              <w:kinsoku/>
              <w:overflowPunct/>
              <w:topLinePunct w:val="0"/>
              <w:bidi w:val="0"/>
              <w:snapToGrid w:val="0"/>
              <w:spacing w:line="312" w:lineRule="auto"/>
              <w:ind w:firstLine="44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保洁人员每天按时到岗，服从学校安排。</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2EFDEBA2">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0-5</w:t>
            </w:r>
          </w:p>
        </w:tc>
        <w:tc>
          <w:tcPr>
            <w:tcW w:w="682" w:type="dxa"/>
            <w:tcBorders>
              <w:top w:val="single" w:color="000000" w:sz="4" w:space="0"/>
              <w:left w:val="single" w:color="000000" w:sz="4" w:space="0"/>
              <w:bottom w:val="single" w:color="000000" w:sz="4" w:space="0"/>
              <w:right w:val="single" w:color="000000" w:sz="4" w:space="0"/>
            </w:tcBorders>
            <w:noWrap/>
            <w:vAlign w:val="center"/>
          </w:tcPr>
          <w:p w14:paraId="44B6319D">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4428B764">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25317E7A">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r>
      <w:tr w14:paraId="1C81B7DC">
        <w:tblPrEx>
          <w:tblCellMar>
            <w:top w:w="0" w:type="dxa"/>
            <w:left w:w="108" w:type="dxa"/>
            <w:bottom w:w="0" w:type="dxa"/>
            <w:right w:w="108" w:type="dxa"/>
          </w:tblCellMar>
        </w:tblPrEx>
        <w:trPr>
          <w:trHeight w:val="477" w:hRule="atLeast"/>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ign w:val="center"/>
          </w:tcPr>
          <w:p w14:paraId="0A4EAC1E">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0C1C3CCC">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服务质量</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54BC5E3B">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1.保洁时操作安全、规范，爱护校园内各项设施设备，保洁过程中不得影响学生学习和教师办公。</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2.适时、及时、准时进行校园保洁服务，确保校园干净、整洁、舒适。</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3.保洁过程中注意节约用水、用电。</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4.按指定地点分类安放废弃物并及时进行垃圾清运。</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3A0B3AAF">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0-15</w:t>
            </w:r>
          </w:p>
        </w:tc>
        <w:tc>
          <w:tcPr>
            <w:tcW w:w="682" w:type="dxa"/>
            <w:tcBorders>
              <w:top w:val="single" w:color="000000" w:sz="4" w:space="0"/>
              <w:left w:val="single" w:color="000000" w:sz="4" w:space="0"/>
              <w:bottom w:val="single" w:color="000000" w:sz="4" w:space="0"/>
              <w:right w:val="single" w:color="000000" w:sz="4" w:space="0"/>
            </w:tcBorders>
            <w:noWrap/>
            <w:vAlign w:val="center"/>
          </w:tcPr>
          <w:p w14:paraId="370ADC30">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104BD480">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1163E81F">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r>
      <w:tr w14:paraId="3F7A6C07">
        <w:tblPrEx>
          <w:tblCellMar>
            <w:top w:w="0" w:type="dxa"/>
            <w:left w:w="108" w:type="dxa"/>
            <w:bottom w:w="0" w:type="dxa"/>
            <w:right w:w="108" w:type="dxa"/>
          </w:tblCellMar>
        </w:tblPrEx>
        <w:trPr>
          <w:trHeight w:val="269" w:hRule="atLeast"/>
          <w:jc w:val="center"/>
        </w:trPr>
        <w:tc>
          <w:tcPr>
            <w:tcW w:w="1100" w:type="dxa"/>
            <w:vMerge w:val="restart"/>
            <w:tcBorders>
              <w:top w:val="single" w:color="000000" w:sz="4" w:space="0"/>
              <w:left w:val="single" w:color="000000" w:sz="4" w:space="0"/>
              <w:bottom w:val="single" w:color="000000" w:sz="4" w:space="0"/>
              <w:right w:val="single" w:color="000000" w:sz="4" w:space="0"/>
            </w:tcBorders>
            <w:noWrap/>
            <w:vAlign w:val="center"/>
          </w:tcPr>
          <w:p w14:paraId="036E1CC0">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绿化管护</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5782504D">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服务态度</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61012CBB">
            <w:pPr>
              <w:pageBreakBefore w:val="0"/>
              <w:widowControl/>
              <w:kinsoku/>
              <w:overflowPunct/>
              <w:topLinePunct w:val="0"/>
              <w:bidi w:val="0"/>
              <w:snapToGrid w:val="0"/>
              <w:spacing w:line="312" w:lineRule="auto"/>
              <w:ind w:firstLine="440"/>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管护人员服从学校安排、反应迅速、及时到位。</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77B6F8C0">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0-5</w:t>
            </w:r>
          </w:p>
        </w:tc>
        <w:tc>
          <w:tcPr>
            <w:tcW w:w="682" w:type="dxa"/>
            <w:tcBorders>
              <w:top w:val="single" w:color="000000" w:sz="4" w:space="0"/>
              <w:left w:val="single" w:color="000000" w:sz="4" w:space="0"/>
              <w:bottom w:val="single" w:color="000000" w:sz="4" w:space="0"/>
              <w:right w:val="single" w:color="000000" w:sz="4" w:space="0"/>
            </w:tcBorders>
            <w:noWrap/>
            <w:vAlign w:val="center"/>
          </w:tcPr>
          <w:p w14:paraId="187199B1">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792074EA">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5708C0FB">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r>
      <w:tr w14:paraId="61C1ECC9">
        <w:tblPrEx>
          <w:tblCellMar>
            <w:top w:w="0" w:type="dxa"/>
            <w:left w:w="108" w:type="dxa"/>
            <w:bottom w:w="0" w:type="dxa"/>
            <w:right w:w="108" w:type="dxa"/>
          </w:tblCellMar>
        </w:tblPrEx>
        <w:trPr>
          <w:trHeight w:val="421" w:hRule="atLeast"/>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ign w:val="center"/>
          </w:tcPr>
          <w:p w14:paraId="6E4FD746">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59142695">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服务质量</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1D86512F">
            <w:pPr>
              <w:pageBreakBefore w:val="0"/>
              <w:widowControl/>
              <w:kinsoku/>
              <w:overflowPunct/>
              <w:topLinePunct w:val="0"/>
              <w:bidi w:val="0"/>
              <w:snapToGrid w:val="0"/>
              <w:spacing w:line="312" w:lineRule="auto"/>
              <w:ind w:firstLine="440"/>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及时进行浇水、施肥、松土、防病、治病、防虫、治虫、整枝、修剪、造型、补种、清除杂草及绿化区域的清洁卫生等，确保校园内花草树木长势良好，井然有序、美观大方，无明显病虫害发生、无明显裸土、无明显杂草、无明显枯枝黄叶，栽植地或株下无明显垃圾。</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2.定期对校内水体水质进行物理、化学、微生物等方法的综合治理，确保校园水体干净卫生。</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3.定期清理绿化垃圾、修理断枝并及时外运处置；适时巡查并及时消除断、枯枝掉落或树木倒伏形成的安全隐患等。</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66584624">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0-15</w:t>
            </w:r>
          </w:p>
        </w:tc>
        <w:tc>
          <w:tcPr>
            <w:tcW w:w="682" w:type="dxa"/>
            <w:tcBorders>
              <w:top w:val="single" w:color="000000" w:sz="4" w:space="0"/>
              <w:left w:val="single" w:color="000000" w:sz="4" w:space="0"/>
              <w:bottom w:val="single" w:color="000000" w:sz="4" w:space="0"/>
              <w:right w:val="single" w:color="000000" w:sz="4" w:space="0"/>
            </w:tcBorders>
            <w:noWrap/>
            <w:vAlign w:val="center"/>
          </w:tcPr>
          <w:p w14:paraId="0DED05C2">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6AADACE3">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6F1E5CEC">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r>
      <w:tr w14:paraId="43767674">
        <w:tblPrEx>
          <w:tblCellMar>
            <w:top w:w="0" w:type="dxa"/>
            <w:left w:w="108" w:type="dxa"/>
            <w:bottom w:w="0" w:type="dxa"/>
            <w:right w:w="108" w:type="dxa"/>
          </w:tblCellMar>
        </w:tblPrEx>
        <w:trPr>
          <w:trHeight w:val="269" w:hRule="atLeast"/>
          <w:jc w:val="center"/>
        </w:trPr>
        <w:tc>
          <w:tcPr>
            <w:tcW w:w="1100" w:type="dxa"/>
            <w:vMerge w:val="restart"/>
            <w:tcBorders>
              <w:top w:val="single" w:color="000000" w:sz="4" w:space="0"/>
              <w:left w:val="single" w:color="000000" w:sz="4" w:space="0"/>
              <w:bottom w:val="single" w:color="000000" w:sz="4" w:space="0"/>
              <w:right w:val="single" w:color="000000" w:sz="4" w:space="0"/>
            </w:tcBorders>
            <w:noWrap/>
            <w:vAlign w:val="center"/>
          </w:tcPr>
          <w:p w14:paraId="101E6089">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日常维修</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7BFC3700">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服务态度</w:t>
            </w:r>
          </w:p>
        </w:tc>
        <w:tc>
          <w:tcPr>
            <w:tcW w:w="4961" w:type="dxa"/>
            <w:tcBorders>
              <w:top w:val="single" w:color="000000" w:sz="4" w:space="0"/>
              <w:left w:val="single" w:color="000000" w:sz="4" w:space="0"/>
              <w:bottom w:val="single" w:color="000000" w:sz="4" w:space="0"/>
              <w:right w:val="single" w:color="000000" w:sz="4" w:space="0"/>
            </w:tcBorders>
            <w:noWrap/>
            <w:vAlign w:val="center"/>
          </w:tcPr>
          <w:p w14:paraId="2D09A13B">
            <w:pPr>
              <w:pageBreakBefore w:val="0"/>
              <w:widowControl/>
              <w:kinsoku/>
              <w:overflowPunct/>
              <w:topLinePunct w:val="0"/>
              <w:bidi w:val="0"/>
              <w:snapToGrid w:val="0"/>
              <w:spacing w:line="312" w:lineRule="auto"/>
              <w:ind w:firstLine="44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维修人员服从安排、反应迅速、及时到位。</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2D1F05FF">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0-5</w:t>
            </w:r>
          </w:p>
        </w:tc>
        <w:tc>
          <w:tcPr>
            <w:tcW w:w="682" w:type="dxa"/>
            <w:tcBorders>
              <w:top w:val="single" w:color="000000" w:sz="4" w:space="0"/>
              <w:left w:val="single" w:color="000000" w:sz="4" w:space="0"/>
              <w:bottom w:val="single" w:color="000000" w:sz="4" w:space="0"/>
              <w:right w:val="single" w:color="000000" w:sz="4" w:space="0"/>
            </w:tcBorders>
            <w:noWrap/>
            <w:vAlign w:val="center"/>
          </w:tcPr>
          <w:p w14:paraId="577A9CC9">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4068F6E5">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3EE6EDF4">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r>
      <w:tr w14:paraId="755FEAA2">
        <w:tblPrEx>
          <w:tblCellMar>
            <w:top w:w="0" w:type="dxa"/>
            <w:left w:w="108" w:type="dxa"/>
            <w:bottom w:w="0" w:type="dxa"/>
            <w:right w:w="108" w:type="dxa"/>
          </w:tblCellMar>
        </w:tblPrEx>
        <w:trPr>
          <w:trHeight w:val="556" w:hRule="atLeast"/>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ign w:val="center"/>
          </w:tcPr>
          <w:p w14:paraId="24718A24">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41F75A27">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服务质量</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25EB5950">
            <w:pPr>
              <w:pageBreakBefore w:val="0"/>
              <w:widowControl/>
              <w:kinsoku/>
              <w:overflowPunct/>
              <w:topLinePunct w:val="0"/>
              <w:bidi w:val="0"/>
              <w:snapToGrid w:val="0"/>
              <w:spacing w:line="312" w:lineRule="auto"/>
              <w:ind w:firstLine="440"/>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工作人员需持有水、电等相关的资格证书并具备良好的身体素质，能适应高强度的工作环境，在维修和安装过程中要严格遵守安全操作规程，防止意外发生，发生紧急情况迅速响应，及时处理故障，防止事故发生。</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2.定期巡检校园用水、用电、门窗及墙面地面等设施设备，及时发现并处理漏水、漏电、门窗松动、墙地砖脱落等问题，确保学校的水、电、门窗、墙面、地面等设施设备使用安全。</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3.定期对水电等设备进行维护和保养，确保设备的正常运行，延长设备的使用寿命。</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4.做好维修和巡检记录，及时向相关部门汇报，确保工作的透明度和可追溯性。</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5.完成学校交办的其他任务，如参与水电设施的改造和升级等。</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4BD93E4A">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0-15</w:t>
            </w:r>
          </w:p>
        </w:tc>
        <w:tc>
          <w:tcPr>
            <w:tcW w:w="682" w:type="dxa"/>
            <w:tcBorders>
              <w:top w:val="single" w:color="000000" w:sz="4" w:space="0"/>
              <w:left w:val="single" w:color="000000" w:sz="4" w:space="0"/>
              <w:bottom w:val="single" w:color="000000" w:sz="4" w:space="0"/>
              <w:right w:val="single" w:color="000000" w:sz="4" w:space="0"/>
            </w:tcBorders>
            <w:noWrap/>
            <w:vAlign w:val="center"/>
          </w:tcPr>
          <w:p w14:paraId="5F6EAE2E">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5DC54382">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5327BB87">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r>
      <w:tr w14:paraId="225879BD">
        <w:tblPrEx>
          <w:tblCellMar>
            <w:top w:w="0" w:type="dxa"/>
            <w:left w:w="108" w:type="dxa"/>
            <w:bottom w:w="0" w:type="dxa"/>
            <w:right w:w="108" w:type="dxa"/>
          </w:tblCellMar>
        </w:tblPrEx>
        <w:trPr>
          <w:trHeight w:val="269" w:hRule="atLeast"/>
          <w:jc w:val="center"/>
        </w:trPr>
        <w:tc>
          <w:tcPr>
            <w:tcW w:w="1100" w:type="dxa"/>
            <w:vMerge w:val="restart"/>
            <w:tcBorders>
              <w:top w:val="single" w:color="000000" w:sz="4" w:space="0"/>
              <w:left w:val="single" w:color="000000" w:sz="4" w:space="0"/>
              <w:bottom w:val="single" w:color="000000" w:sz="4" w:space="0"/>
              <w:right w:val="single" w:color="000000" w:sz="4" w:space="0"/>
            </w:tcBorders>
            <w:noWrap/>
            <w:vAlign w:val="center"/>
          </w:tcPr>
          <w:p w14:paraId="4778CD22">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管理人员</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15BBC342">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服务态度</w:t>
            </w:r>
          </w:p>
        </w:tc>
        <w:tc>
          <w:tcPr>
            <w:tcW w:w="4961" w:type="dxa"/>
            <w:tcBorders>
              <w:top w:val="single" w:color="000000" w:sz="4" w:space="0"/>
              <w:left w:val="single" w:color="000000" w:sz="4" w:space="0"/>
              <w:bottom w:val="single" w:color="000000" w:sz="4" w:space="0"/>
              <w:right w:val="single" w:color="000000" w:sz="4" w:space="0"/>
            </w:tcBorders>
            <w:noWrap/>
            <w:vAlign w:val="center"/>
          </w:tcPr>
          <w:p w14:paraId="42128153">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服从学校安排，及时到岗到位，日常沟通交流顺畅。</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492641FE">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0-5</w:t>
            </w:r>
          </w:p>
        </w:tc>
        <w:tc>
          <w:tcPr>
            <w:tcW w:w="682" w:type="dxa"/>
            <w:tcBorders>
              <w:top w:val="single" w:color="000000" w:sz="4" w:space="0"/>
              <w:left w:val="single" w:color="000000" w:sz="4" w:space="0"/>
              <w:bottom w:val="single" w:color="000000" w:sz="4" w:space="0"/>
              <w:right w:val="single" w:color="000000" w:sz="4" w:space="0"/>
            </w:tcBorders>
            <w:noWrap/>
            <w:vAlign w:val="center"/>
          </w:tcPr>
          <w:p w14:paraId="2F0E3FBF">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79D4D011">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185CD481">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r>
      <w:tr w14:paraId="0166DDA0">
        <w:tblPrEx>
          <w:tblCellMar>
            <w:top w:w="0" w:type="dxa"/>
            <w:left w:w="108" w:type="dxa"/>
            <w:bottom w:w="0" w:type="dxa"/>
            <w:right w:w="108" w:type="dxa"/>
          </w:tblCellMar>
        </w:tblPrEx>
        <w:trPr>
          <w:trHeight w:val="344" w:hRule="atLeast"/>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ign w:val="center"/>
          </w:tcPr>
          <w:p w14:paraId="4DE7D691">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74082980">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服务质量</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6C9CF6EA">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对校园保洁、绿化管护及日常维修人员统筹安排科学合理，协调得当。</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0CCAC897">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0-15</w:t>
            </w:r>
          </w:p>
        </w:tc>
        <w:tc>
          <w:tcPr>
            <w:tcW w:w="682" w:type="dxa"/>
            <w:tcBorders>
              <w:top w:val="single" w:color="000000" w:sz="4" w:space="0"/>
              <w:left w:val="single" w:color="000000" w:sz="4" w:space="0"/>
              <w:bottom w:val="single" w:color="000000" w:sz="4" w:space="0"/>
              <w:right w:val="single" w:color="000000" w:sz="4" w:space="0"/>
            </w:tcBorders>
            <w:noWrap/>
            <w:vAlign w:val="center"/>
          </w:tcPr>
          <w:p w14:paraId="45ADF694">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31CE1788">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5EAD6D39">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r>
      <w:tr w14:paraId="4E3B6E4E">
        <w:tblPrEx>
          <w:tblCellMar>
            <w:top w:w="0" w:type="dxa"/>
            <w:left w:w="108" w:type="dxa"/>
            <w:bottom w:w="0" w:type="dxa"/>
            <w:right w:w="108" w:type="dxa"/>
          </w:tblCellMar>
        </w:tblPrEx>
        <w:trPr>
          <w:trHeight w:val="344"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14:paraId="5E1F0869">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整体效果</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458B9A17">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服务质量</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2AE83518">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校园干净整洁、美观大方、水电等各项设施设备运行正常，为学校提供安全、舒适的教育教学环境。</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0014D685">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0-20</w:t>
            </w:r>
          </w:p>
        </w:tc>
        <w:tc>
          <w:tcPr>
            <w:tcW w:w="682" w:type="dxa"/>
            <w:tcBorders>
              <w:top w:val="single" w:color="000000" w:sz="4" w:space="0"/>
              <w:left w:val="single" w:color="000000" w:sz="4" w:space="0"/>
              <w:bottom w:val="single" w:color="000000" w:sz="4" w:space="0"/>
              <w:right w:val="single" w:color="000000" w:sz="4" w:space="0"/>
            </w:tcBorders>
            <w:noWrap/>
            <w:vAlign w:val="center"/>
          </w:tcPr>
          <w:p w14:paraId="1732CBF4">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0AB65D49">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76B8CE72">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r>
      <w:tr w14:paraId="7A4804FE">
        <w:tblPrEx>
          <w:tblCellMar>
            <w:top w:w="0" w:type="dxa"/>
            <w:left w:w="108" w:type="dxa"/>
            <w:bottom w:w="0" w:type="dxa"/>
            <w:right w:w="108" w:type="dxa"/>
          </w:tblCellMar>
        </w:tblPrEx>
        <w:trPr>
          <w:trHeight w:val="269" w:hRule="atLeast"/>
          <w:jc w:val="center"/>
        </w:trPr>
        <w:tc>
          <w:tcPr>
            <w:tcW w:w="7337" w:type="dxa"/>
            <w:gridSpan w:val="3"/>
            <w:tcBorders>
              <w:top w:val="single" w:color="000000" w:sz="4" w:space="0"/>
              <w:left w:val="single" w:color="000000" w:sz="4" w:space="0"/>
              <w:bottom w:val="single" w:color="000000" w:sz="4" w:space="0"/>
              <w:right w:val="single" w:color="000000" w:sz="4" w:space="0"/>
            </w:tcBorders>
            <w:noWrap/>
            <w:vAlign w:val="center"/>
          </w:tcPr>
          <w:p w14:paraId="525640A7">
            <w:pPr>
              <w:pageBreakBefore w:val="0"/>
              <w:widowControl/>
              <w:kinsoku/>
              <w:overflowPunct/>
              <w:topLinePunct w:val="0"/>
              <w:bidi w:val="0"/>
              <w:snapToGrid w:val="0"/>
              <w:spacing w:line="312" w:lineRule="auto"/>
              <w:ind w:firstLine="44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合计</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0A0C7055">
            <w:pPr>
              <w:pageBreakBefore w:val="0"/>
              <w:widowControl/>
              <w:kinsoku/>
              <w:overflowPunct/>
              <w:topLinePunct w:val="0"/>
              <w:bidi w:val="0"/>
              <w:snapToGrid w:val="0"/>
              <w:spacing w:line="312" w:lineRule="auto"/>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100</w:t>
            </w:r>
          </w:p>
        </w:tc>
        <w:tc>
          <w:tcPr>
            <w:tcW w:w="682" w:type="dxa"/>
            <w:tcBorders>
              <w:top w:val="single" w:color="000000" w:sz="4" w:space="0"/>
              <w:left w:val="single" w:color="000000" w:sz="4" w:space="0"/>
              <w:bottom w:val="single" w:color="000000" w:sz="4" w:space="0"/>
              <w:right w:val="single" w:color="000000" w:sz="4" w:space="0"/>
            </w:tcBorders>
            <w:noWrap/>
            <w:vAlign w:val="center"/>
          </w:tcPr>
          <w:p w14:paraId="5A61FF5A">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4CC62CCC">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5D967C5A">
            <w:pPr>
              <w:pageBreakBefore w:val="0"/>
              <w:widowControl/>
              <w:kinsoku/>
              <w:overflowPunct/>
              <w:topLinePunct w:val="0"/>
              <w:bidi w:val="0"/>
              <w:snapToGrid w:val="0"/>
              <w:spacing w:line="312" w:lineRule="auto"/>
              <w:ind w:firstLine="440"/>
              <w:jc w:val="center"/>
              <w:rPr>
                <w:rFonts w:hint="eastAsia" w:ascii="仿宋" w:hAnsi="仿宋" w:eastAsia="仿宋" w:cs="仿宋"/>
                <w:sz w:val="24"/>
                <w:szCs w:val="24"/>
                <w:highlight w:val="none"/>
              </w:rPr>
            </w:pPr>
          </w:p>
        </w:tc>
      </w:tr>
    </w:tbl>
    <w:p w14:paraId="5FAF6CA3">
      <w:pPr>
        <w:pStyle w:val="24"/>
        <w:pageBreakBefore w:val="0"/>
        <w:kinsoku/>
        <w:overflowPunct/>
        <w:topLinePunct w:val="0"/>
        <w:bidi w:val="0"/>
        <w:snapToGrid w:val="0"/>
        <w:spacing w:line="312" w:lineRule="auto"/>
        <w:rPr>
          <w:rFonts w:hint="eastAsia" w:ascii="仿宋" w:hAnsi="仿宋" w:eastAsia="仿宋" w:cs="仿宋"/>
          <w:sz w:val="24"/>
          <w:szCs w:val="24"/>
          <w:highlight w:val="none"/>
          <w:lang w:val="en-US" w:eastAsia="zh-CN"/>
        </w:rPr>
      </w:pPr>
    </w:p>
    <w:p w14:paraId="2EB37966">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22464D00">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793FDCFA">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653E0048">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47918A9F">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70B8D27C">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45A899BF">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4460E307">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55422600">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3026846C">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7C71C2C1">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1AF0A7A1">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58909BBB">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132933CC">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377B9F5F">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6E01AB10">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68F5B0DF">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16C4391E">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62085284">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76696F7C">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45A90080">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04900A58">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2BC2CF7A">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2E5F5835">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5081516D">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5F94DF5E">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0F4B2AF5">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00A9C1FC">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7125B38B">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02176A1D">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0F3B7E30">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176C2A3A">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3F08CE83">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r>
        <w:rPr>
          <w:rStyle w:val="38"/>
          <w:rFonts w:hint="eastAsia" w:ascii="仿宋" w:hAnsi="仿宋" w:eastAsia="仿宋" w:cs="仿宋"/>
          <w:color w:val="auto"/>
          <w:sz w:val="24"/>
          <w:szCs w:val="24"/>
          <w:highlight w:val="none"/>
        </w:rPr>
        <w:t>第三篇  项目商务要求</w:t>
      </w:r>
    </w:p>
    <w:bookmarkEnd w:id="41"/>
    <w:p w14:paraId="3F3D85FD">
      <w:pPr>
        <w:pageBreakBefore w:val="0"/>
        <w:kinsoku/>
        <w:overflowPunct/>
        <w:topLinePunct w:val="0"/>
        <w:bidi w:val="0"/>
        <w:snapToGrid w:val="0"/>
        <w:spacing w:before="0" w:after="0" w:line="312" w:lineRule="auto"/>
        <w:outlineLvl w:val="9"/>
        <w:rPr>
          <w:rFonts w:hint="eastAsia" w:ascii="仿宋" w:hAnsi="仿宋" w:eastAsia="仿宋" w:cs="仿宋"/>
          <w:color w:val="auto"/>
          <w:sz w:val="24"/>
          <w:szCs w:val="24"/>
          <w:highlight w:val="none"/>
        </w:rPr>
      </w:pPr>
      <w:bookmarkStart w:id="46" w:name="_Toc15856"/>
      <w:bookmarkStart w:id="47" w:name="_Toc487204789"/>
      <w:bookmarkStart w:id="48" w:name="_Toc29474"/>
      <w:bookmarkStart w:id="49" w:name="_Toc14906"/>
      <w:bookmarkStart w:id="50" w:name="_Toc344475120"/>
      <w:r>
        <w:rPr>
          <w:rFonts w:hint="eastAsia" w:ascii="仿宋" w:hAnsi="仿宋" w:eastAsia="仿宋" w:cs="仿宋"/>
          <w:color w:val="auto"/>
          <w:sz w:val="24"/>
          <w:szCs w:val="24"/>
          <w:highlight w:val="none"/>
        </w:rPr>
        <w:t>“※”标注的服务需求为符合性审查中的实质性要求，响应文件若不满足按无效响应处理。</w:t>
      </w:r>
    </w:p>
    <w:bookmarkEnd w:id="46"/>
    <w:bookmarkEnd w:id="47"/>
    <w:bookmarkEnd w:id="48"/>
    <w:bookmarkEnd w:id="49"/>
    <w:bookmarkEnd w:id="50"/>
    <w:p w14:paraId="466E5F2F">
      <w:pPr>
        <w:pStyle w:val="4"/>
        <w:pageBreakBefore w:val="0"/>
        <w:kinsoku/>
        <w:overflowPunct/>
        <w:topLinePunct w:val="0"/>
        <w:bidi w:val="0"/>
        <w:snapToGrid w:val="0"/>
        <w:spacing w:before="0" w:after="0"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※一、服务时间、地点及验收方式</w:t>
      </w:r>
    </w:p>
    <w:p w14:paraId="3A61C0AE">
      <w:pPr>
        <w:pageBreakBefore w:val="0"/>
        <w:kinsoku/>
        <w:overflowPunct/>
        <w:topLinePunct w:val="0"/>
        <w:bidi w:val="0"/>
        <w:snapToGrid w:val="0"/>
        <w:spacing w:line="312" w:lineRule="auto"/>
        <w:rPr>
          <w:rFonts w:hint="eastAsia" w:ascii="仿宋" w:hAnsi="仿宋" w:eastAsia="仿宋" w:cs="仿宋"/>
          <w:color w:val="auto"/>
          <w:kern w:val="0"/>
          <w:sz w:val="24"/>
          <w:szCs w:val="24"/>
          <w:highlight w:val="none"/>
          <w:lang w:val="en-US" w:eastAsia="zh-CN"/>
        </w:rPr>
      </w:pPr>
      <w:bookmarkStart w:id="51" w:name="_Toc267320050"/>
      <w:r>
        <w:rPr>
          <w:rFonts w:hint="eastAsia" w:ascii="仿宋" w:hAnsi="仿宋" w:eastAsia="仿宋" w:cs="仿宋"/>
          <w:color w:val="auto"/>
          <w:kern w:val="0"/>
          <w:sz w:val="24"/>
          <w:szCs w:val="24"/>
          <w:highlight w:val="none"/>
        </w:rPr>
        <w:t>（一）</w:t>
      </w:r>
      <w:r>
        <w:rPr>
          <w:rFonts w:hint="eastAsia" w:ascii="仿宋" w:hAnsi="仿宋" w:eastAsia="仿宋" w:cs="仿宋"/>
          <w:color w:val="auto"/>
          <w:kern w:val="0"/>
          <w:sz w:val="24"/>
          <w:szCs w:val="24"/>
          <w:highlight w:val="none"/>
          <w:lang w:val="en-US" w:eastAsia="zh-CN"/>
        </w:rPr>
        <w:t>服务</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一年</w:t>
      </w:r>
      <w:r>
        <w:rPr>
          <w:rFonts w:hint="eastAsia" w:ascii="仿宋" w:hAnsi="仿宋" w:eastAsia="仿宋" w:cs="仿宋"/>
          <w:color w:val="auto"/>
          <w:kern w:val="0"/>
          <w:sz w:val="24"/>
          <w:szCs w:val="24"/>
          <w:highlight w:val="none"/>
          <w:lang w:val="en-US" w:eastAsia="zh-CN"/>
        </w:rPr>
        <w:t>。</w:t>
      </w:r>
    </w:p>
    <w:p w14:paraId="4AE8FCBE">
      <w:pPr>
        <w:pageBreakBefore w:val="0"/>
        <w:kinsoku/>
        <w:overflowPunct/>
        <w:topLinePunct w:val="0"/>
        <w:bidi w:val="0"/>
        <w:snapToGrid w:val="0"/>
        <w:spacing w:line="312"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w:t>
      </w:r>
      <w:r>
        <w:rPr>
          <w:rFonts w:hint="eastAsia" w:ascii="仿宋" w:hAnsi="仿宋" w:eastAsia="仿宋" w:cs="仿宋"/>
          <w:color w:val="auto"/>
          <w:kern w:val="0"/>
          <w:sz w:val="24"/>
          <w:szCs w:val="24"/>
          <w:highlight w:val="none"/>
          <w:lang w:val="en-US" w:eastAsia="zh-CN"/>
        </w:rPr>
        <w:t>服务</w:t>
      </w:r>
      <w:r>
        <w:rPr>
          <w:rFonts w:hint="eastAsia" w:ascii="仿宋" w:hAnsi="仿宋" w:eastAsia="仿宋" w:cs="仿宋"/>
          <w:color w:val="auto"/>
          <w:kern w:val="0"/>
          <w:sz w:val="24"/>
          <w:szCs w:val="24"/>
          <w:highlight w:val="none"/>
        </w:rPr>
        <w:t>地点：</w:t>
      </w:r>
      <w:r>
        <w:rPr>
          <w:rFonts w:hint="eastAsia" w:ascii="仿宋" w:hAnsi="仿宋" w:eastAsia="仿宋" w:cs="仿宋"/>
          <w:color w:val="auto"/>
          <w:kern w:val="0"/>
          <w:sz w:val="24"/>
          <w:szCs w:val="24"/>
          <w:highlight w:val="none"/>
          <w:lang w:val="en-US" w:eastAsia="zh-CN"/>
        </w:rPr>
        <w:t>采购人指定地点</w:t>
      </w:r>
      <w:r>
        <w:rPr>
          <w:rFonts w:hint="eastAsia" w:ascii="仿宋" w:hAnsi="仿宋" w:eastAsia="仿宋" w:cs="仿宋"/>
          <w:color w:val="auto"/>
          <w:kern w:val="0"/>
          <w:sz w:val="24"/>
          <w:szCs w:val="24"/>
          <w:highlight w:val="none"/>
          <w:lang w:eastAsia="zh-CN"/>
        </w:rPr>
        <w:t>。</w:t>
      </w:r>
    </w:p>
    <w:p w14:paraId="36F0171F">
      <w:pPr>
        <w:pageBreakBefore w:val="0"/>
        <w:kinsoku/>
        <w:overflowPunct/>
        <w:topLinePunct w:val="0"/>
        <w:bidi w:val="0"/>
        <w:snapToGrid w:val="0"/>
        <w:spacing w:line="312"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（三）验收方式</w:t>
      </w:r>
      <w:bookmarkEnd w:id="51"/>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由采购人自行验收，按合同约定的服务要求和考核标准进行验收，并出具验收相关材料。</w:t>
      </w:r>
    </w:p>
    <w:p w14:paraId="04C077C7">
      <w:pPr>
        <w:pStyle w:val="4"/>
        <w:pageBreakBefore w:val="0"/>
        <w:kinsoku/>
        <w:overflowPunct/>
        <w:topLinePunct w:val="0"/>
        <w:bidi w:val="0"/>
        <w:snapToGrid w:val="0"/>
        <w:spacing w:before="0" w:after="0" w:line="312" w:lineRule="auto"/>
        <w:rPr>
          <w:rFonts w:hint="eastAsia" w:ascii="仿宋" w:hAnsi="仿宋" w:eastAsia="仿宋" w:cs="仿宋"/>
          <w:color w:val="auto"/>
          <w:sz w:val="24"/>
          <w:szCs w:val="24"/>
          <w:highlight w:val="none"/>
        </w:rPr>
      </w:pPr>
      <w:bookmarkStart w:id="52" w:name="_Toc28770"/>
      <w:bookmarkStart w:id="53" w:name="_Toc29345"/>
      <w:bookmarkStart w:id="54" w:name="_Toc8488"/>
      <w:r>
        <w:rPr>
          <w:rFonts w:hint="eastAsia" w:ascii="仿宋" w:hAnsi="仿宋" w:eastAsia="仿宋" w:cs="仿宋"/>
          <w:color w:val="auto"/>
          <w:sz w:val="24"/>
          <w:szCs w:val="24"/>
          <w:highlight w:val="none"/>
        </w:rPr>
        <w:t>※二、报价要求</w:t>
      </w:r>
      <w:bookmarkEnd w:id="52"/>
      <w:bookmarkEnd w:id="53"/>
      <w:bookmarkEnd w:id="54"/>
    </w:p>
    <w:p w14:paraId="1E3A82CC">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bookmarkStart w:id="55" w:name="_Toc344475121"/>
      <w:bookmarkStart w:id="56" w:name="_Toc24569666"/>
      <w:bookmarkStart w:id="57" w:name="_Toc403569791"/>
      <w:bookmarkStart w:id="58" w:name="_Toc8523"/>
      <w:bookmarkStart w:id="59" w:name="_Toc30477"/>
      <w:bookmarkStart w:id="60" w:name="_Toc31674"/>
      <w:bookmarkStart w:id="61" w:name="_Toc2874"/>
      <w:r>
        <w:rPr>
          <w:rFonts w:hint="eastAsia" w:ascii="仿宋" w:hAnsi="仿宋" w:eastAsia="仿宋" w:cs="仿宋"/>
          <w:strike w:val="0"/>
          <w:dstrike w:val="0"/>
          <w:color w:val="auto"/>
          <w:sz w:val="24"/>
          <w:szCs w:val="24"/>
          <w:highlight w:val="none"/>
        </w:rPr>
        <w:t>（一）本次报价须为人民币报价，包含但不仅限于人员的工资（含基本工资和补贴、劳动保护费、社会保险费等）、加班费、工作人员意外保险费、福利费（含伙食费和其他福利等）、投入本项目设备费、低值易耗品（含基本办公用品、维修工具、服装费等）、</w:t>
      </w:r>
      <w:r>
        <w:rPr>
          <w:rFonts w:hint="eastAsia" w:ascii="仿宋" w:hAnsi="仿宋" w:eastAsia="仿宋" w:cs="仿宋"/>
          <w:color w:val="auto"/>
          <w:kern w:val="2"/>
          <w:sz w:val="24"/>
          <w:szCs w:val="24"/>
          <w:highlight w:val="none"/>
        </w:rPr>
        <w:t>设施设备日常运行和维护费用（如五金工具、疏通工具等）</w:t>
      </w:r>
      <w:r>
        <w:rPr>
          <w:rFonts w:hint="eastAsia" w:ascii="仿宋" w:hAnsi="仿宋" w:eastAsia="仿宋" w:cs="仿宋"/>
          <w:color w:val="auto"/>
          <w:kern w:val="2"/>
          <w:sz w:val="24"/>
          <w:szCs w:val="24"/>
          <w:highlight w:val="none"/>
          <w:lang w:eastAsia="zh-CN"/>
        </w:rPr>
        <w:t>、</w:t>
      </w:r>
      <w:r>
        <w:rPr>
          <w:rFonts w:hint="eastAsia" w:ascii="仿宋" w:hAnsi="仿宋" w:eastAsia="仿宋" w:cs="仿宋"/>
          <w:strike w:val="0"/>
          <w:dstrike w:val="0"/>
          <w:color w:val="auto"/>
          <w:sz w:val="24"/>
          <w:szCs w:val="24"/>
          <w:highlight w:val="none"/>
        </w:rPr>
        <w:t>固定资产折旧费和运维费、服务保员意外保险费、管理费、税费、合理利润、代理服务费、标志标牌制作费以及服务过程可能发生的不可预见的，合同明示或暗示的应由</w:t>
      </w:r>
      <w:r>
        <w:rPr>
          <w:rFonts w:hint="eastAsia" w:ascii="仿宋" w:hAnsi="仿宋" w:eastAsia="仿宋" w:cs="仿宋"/>
          <w:strike w:val="0"/>
          <w:dstrike w:val="0"/>
          <w:color w:val="auto"/>
          <w:sz w:val="24"/>
          <w:szCs w:val="24"/>
          <w:highlight w:val="none"/>
          <w:lang w:eastAsia="zh-CN"/>
        </w:rPr>
        <w:t>成交供应商</w:t>
      </w:r>
      <w:r>
        <w:rPr>
          <w:rFonts w:hint="eastAsia" w:ascii="仿宋" w:hAnsi="仿宋" w:eastAsia="仿宋" w:cs="仿宋"/>
          <w:strike w:val="0"/>
          <w:dstrike w:val="0"/>
          <w:color w:val="auto"/>
          <w:sz w:val="24"/>
          <w:szCs w:val="24"/>
          <w:highlight w:val="none"/>
        </w:rPr>
        <w:t>承担的一切责任、义务和风险等所有费用。</w:t>
      </w:r>
    </w:p>
    <w:p w14:paraId="2AEB987B">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（二）</w:t>
      </w:r>
      <w:r>
        <w:rPr>
          <w:rFonts w:hint="eastAsia" w:ascii="仿宋" w:hAnsi="仿宋" w:eastAsia="仿宋" w:cs="仿宋"/>
          <w:strike w:val="0"/>
          <w:dstrike w:val="0"/>
          <w:color w:val="auto"/>
          <w:sz w:val="24"/>
          <w:szCs w:val="24"/>
          <w:highlight w:val="none"/>
          <w:lang w:eastAsia="zh-CN"/>
        </w:rPr>
        <w:t>供应商</w:t>
      </w:r>
      <w:r>
        <w:rPr>
          <w:rFonts w:hint="eastAsia" w:ascii="仿宋" w:hAnsi="仿宋" w:eastAsia="仿宋" w:cs="仿宋"/>
          <w:strike w:val="0"/>
          <w:dstrike w:val="0"/>
          <w:color w:val="auto"/>
          <w:sz w:val="24"/>
          <w:szCs w:val="24"/>
          <w:highlight w:val="none"/>
        </w:rPr>
        <w:t>合同履行期间本价格不因其他因素变化（包括但不限于市场因素、国家政策变化等）而作调整。</w:t>
      </w:r>
    </w:p>
    <w:p w14:paraId="09A938EB">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strike w:val="0"/>
          <w:dstrike w:val="0"/>
          <w:color w:val="auto"/>
          <w:sz w:val="24"/>
          <w:szCs w:val="24"/>
          <w:highlight w:val="none"/>
        </w:rPr>
        <w:t>（三）</w:t>
      </w:r>
      <w:r>
        <w:rPr>
          <w:rFonts w:hint="eastAsia" w:ascii="仿宋" w:hAnsi="仿宋" w:eastAsia="仿宋" w:cs="仿宋"/>
          <w:strike w:val="0"/>
          <w:dstrike w:val="0"/>
          <w:color w:val="auto"/>
          <w:sz w:val="24"/>
          <w:szCs w:val="24"/>
          <w:highlight w:val="none"/>
          <w:lang w:eastAsia="zh-CN"/>
        </w:rPr>
        <w:t>成交供应商</w:t>
      </w:r>
      <w:r>
        <w:rPr>
          <w:rFonts w:hint="eastAsia" w:ascii="仿宋" w:hAnsi="仿宋" w:eastAsia="仿宋" w:cs="仿宋"/>
          <w:strike w:val="0"/>
          <w:dstrike w:val="0"/>
          <w:color w:val="auto"/>
          <w:sz w:val="24"/>
          <w:szCs w:val="24"/>
          <w:highlight w:val="none"/>
        </w:rPr>
        <w:t>应充分考虑服务中可能涉及的一切风险(包括安全事故责任)，并承担一切风险责任，因</w:t>
      </w:r>
      <w:r>
        <w:rPr>
          <w:rFonts w:hint="eastAsia" w:ascii="仿宋" w:hAnsi="仿宋" w:eastAsia="仿宋" w:cs="仿宋"/>
          <w:strike w:val="0"/>
          <w:dstrike w:val="0"/>
          <w:color w:val="auto"/>
          <w:sz w:val="24"/>
          <w:szCs w:val="24"/>
          <w:highlight w:val="none"/>
          <w:lang w:eastAsia="zh-CN"/>
        </w:rPr>
        <w:t>成交供应商</w:t>
      </w:r>
      <w:r>
        <w:rPr>
          <w:rFonts w:hint="eastAsia" w:ascii="仿宋" w:hAnsi="仿宋" w:eastAsia="仿宋" w:cs="仿宋"/>
          <w:strike w:val="0"/>
          <w:dstrike w:val="0"/>
          <w:color w:val="auto"/>
          <w:sz w:val="24"/>
          <w:szCs w:val="24"/>
          <w:highlight w:val="none"/>
        </w:rPr>
        <w:t>少报、漏报造成的损失，由</w:t>
      </w:r>
      <w:r>
        <w:rPr>
          <w:rFonts w:hint="eastAsia" w:ascii="仿宋" w:hAnsi="仿宋" w:eastAsia="仿宋" w:cs="仿宋"/>
          <w:strike w:val="0"/>
          <w:dstrike w:val="0"/>
          <w:color w:val="auto"/>
          <w:sz w:val="24"/>
          <w:szCs w:val="24"/>
          <w:highlight w:val="none"/>
          <w:lang w:eastAsia="zh-CN"/>
        </w:rPr>
        <w:t>成交供应商</w:t>
      </w:r>
      <w:r>
        <w:rPr>
          <w:rFonts w:hint="eastAsia" w:ascii="仿宋" w:hAnsi="仿宋" w:eastAsia="仿宋" w:cs="仿宋"/>
          <w:strike w:val="0"/>
          <w:dstrike w:val="0"/>
          <w:color w:val="auto"/>
          <w:sz w:val="24"/>
          <w:szCs w:val="24"/>
          <w:highlight w:val="none"/>
        </w:rPr>
        <w:t>自行承担，采购人拒绝一切形式的补偿要求。</w:t>
      </w:r>
    </w:p>
    <w:bookmarkEnd w:id="55"/>
    <w:bookmarkEnd w:id="56"/>
    <w:bookmarkEnd w:id="57"/>
    <w:bookmarkEnd w:id="58"/>
    <w:bookmarkEnd w:id="59"/>
    <w:bookmarkEnd w:id="60"/>
    <w:bookmarkEnd w:id="61"/>
    <w:p w14:paraId="6825ABB3">
      <w:pPr>
        <w:pStyle w:val="4"/>
        <w:pageBreakBefore w:val="0"/>
        <w:kinsoku/>
        <w:overflowPunct/>
        <w:topLinePunct w:val="0"/>
        <w:bidi w:val="0"/>
        <w:snapToGrid w:val="0"/>
        <w:spacing w:before="0" w:after="0" w:line="312" w:lineRule="auto"/>
        <w:rPr>
          <w:rFonts w:hint="default" w:ascii="仿宋" w:hAnsi="仿宋" w:eastAsia="仿宋" w:cs="仿宋"/>
          <w:color w:val="auto"/>
          <w:sz w:val="24"/>
          <w:szCs w:val="24"/>
          <w:highlight w:val="none"/>
          <w:lang w:val="en-US" w:eastAsia="zh-CN"/>
        </w:rPr>
      </w:pPr>
      <w:bookmarkStart w:id="62" w:name="_Toc202348652"/>
      <w:bookmarkStart w:id="63" w:name="_Toc19901"/>
      <w:bookmarkStart w:id="64" w:name="_Toc24569667"/>
      <w:bookmarkStart w:id="65" w:name="_Toc31246"/>
      <w:bookmarkStart w:id="66" w:name="_Toc10176"/>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三、质量标准</w:t>
      </w:r>
    </w:p>
    <w:p w14:paraId="46853E66">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lang w:eastAsia="zh-CN"/>
        </w:rPr>
        <w:t>（</w:t>
      </w:r>
      <w:r>
        <w:rPr>
          <w:rFonts w:hint="eastAsia" w:ascii="仿宋" w:hAnsi="仿宋" w:eastAsia="仿宋" w:cs="仿宋"/>
          <w:strike w:val="0"/>
          <w:dstrike w:val="0"/>
          <w:color w:val="auto"/>
          <w:sz w:val="24"/>
          <w:szCs w:val="24"/>
          <w:highlight w:val="none"/>
          <w:lang w:val="en-US" w:eastAsia="zh-CN"/>
        </w:rPr>
        <w:t>一</w:t>
      </w:r>
      <w:r>
        <w:rPr>
          <w:rFonts w:hint="eastAsia" w:ascii="仿宋" w:hAnsi="仿宋" w:eastAsia="仿宋" w:cs="仿宋"/>
          <w:strike w:val="0"/>
          <w:dstrike w:val="0"/>
          <w:color w:val="auto"/>
          <w:sz w:val="24"/>
          <w:szCs w:val="24"/>
          <w:highlight w:val="none"/>
          <w:lang w:eastAsia="zh-CN"/>
        </w:rPr>
        <w:t>）</w:t>
      </w:r>
      <w:r>
        <w:rPr>
          <w:rFonts w:hint="eastAsia" w:ascii="仿宋" w:hAnsi="仿宋" w:eastAsia="仿宋" w:cs="仿宋"/>
          <w:strike w:val="0"/>
          <w:dstrike w:val="0"/>
          <w:color w:val="auto"/>
          <w:sz w:val="24"/>
          <w:szCs w:val="24"/>
          <w:highlight w:val="none"/>
        </w:rPr>
        <w:t>总要求：</w:t>
      </w:r>
    </w:p>
    <w:p w14:paraId="158A561A">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1.执行节能减排相关要求。</w:t>
      </w:r>
    </w:p>
    <w:p w14:paraId="743EE9AD">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2.按政府及职能部门的相关要求，落实生活垃圾分类工作。</w:t>
      </w:r>
    </w:p>
    <w:p w14:paraId="709B1F9E">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环境卫生工作：</w:t>
      </w:r>
    </w:p>
    <w:p w14:paraId="7381B562">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1.道路环境应整洁。清扫及时，做到无杂物、废纸、烟头、果皮、痰迹、积水、青苔等。</w:t>
      </w:r>
    </w:p>
    <w:p w14:paraId="2D57DFC9">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2.阴井、排水设施应通畅，无污水外溢，排水口处无淤泥和杂物。</w:t>
      </w:r>
    </w:p>
    <w:p w14:paraId="3DFF6638">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3.卫生间应保持干净整洁，无异味、无蚊蝇、无粪便、无污水外溢。</w:t>
      </w:r>
    </w:p>
    <w:p w14:paraId="7346B074">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4.垃圾箱(桶)应保持无蛆、无蝇，四壁清洁，地面和周围无堆放垃圾。</w:t>
      </w:r>
    </w:p>
    <w:p w14:paraId="27979386">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5.垃圾应日产日清，无暴露垃圾，无卫生死角。垃圾箱(桶)及果皮箱应清洁，外部表面及周围地面无杂物污渍。</w:t>
      </w:r>
    </w:p>
    <w:p w14:paraId="319DCECD">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6.建筑物内外、公共设施、牌匾、路标、雕塑、亭廊、石桌椅应定期擦拭，保持清洁。</w:t>
      </w:r>
    </w:p>
    <w:p w14:paraId="4A1202FB">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7.校园主要干道的地面卫生应在每日早7:30以前清扫完毕。公共场所应定期清扫，每月至少冲洗一次，保持清洁。上课期间不得有任何影响授课的清扫活动。</w:t>
      </w:r>
    </w:p>
    <w:p w14:paraId="20D1312A">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8.门前三包工作应符合门前三包的标准和要求。</w:t>
      </w:r>
    </w:p>
    <w:p w14:paraId="6CE1C2CC">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9.如遇下雪，应采取洒盐水等方法及时清理校内主要干道的积雪，保证道路通畅和安全。</w:t>
      </w:r>
    </w:p>
    <w:p w14:paraId="7986BC3F">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10.根据节假日的要求协助挂、收国旗、彩旗、灯笼；开关大门彩灯、射灯。</w:t>
      </w:r>
    </w:p>
    <w:p w14:paraId="0F640E3C">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lang w:eastAsia="zh-CN"/>
        </w:rPr>
        <w:t>（</w:t>
      </w:r>
      <w:r>
        <w:rPr>
          <w:rFonts w:hint="eastAsia" w:ascii="仿宋" w:hAnsi="仿宋" w:eastAsia="仿宋" w:cs="仿宋"/>
          <w:strike w:val="0"/>
          <w:dstrike w:val="0"/>
          <w:color w:val="auto"/>
          <w:sz w:val="24"/>
          <w:szCs w:val="24"/>
          <w:highlight w:val="none"/>
          <w:lang w:val="en-US" w:eastAsia="zh-CN"/>
        </w:rPr>
        <w:t>二</w:t>
      </w:r>
      <w:r>
        <w:rPr>
          <w:rFonts w:hint="eastAsia" w:ascii="仿宋" w:hAnsi="仿宋" w:eastAsia="仿宋" w:cs="仿宋"/>
          <w:strike w:val="0"/>
          <w:dstrike w:val="0"/>
          <w:color w:val="auto"/>
          <w:sz w:val="24"/>
          <w:szCs w:val="24"/>
          <w:highlight w:val="none"/>
          <w:lang w:eastAsia="zh-CN"/>
        </w:rPr>
        <w:t>）</w:t>
      </w:r>
      <w:r>
        <w:rPr>
          <w:rFonts w:hint="eastAsia" w:ascii="仿宋" w:hAnsi="仿宋" w:eastAsia="仿宋" w:cs="仿宋"/>
          <w:strike w:val="0"/>
          <w:dstrike w:val="0"/>
          <w:color w:val="auto"/>
          <w:sz w:val="24"/>
          <w:szCs w:val="24"/>
          <w:highlight w:val="none"/>
        </w:rPr>
        <w:t>公共场所维护工作：</w:t>
      </w:r>
    </w:p>
    <w:p w14:paraId="7994EEC9">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1.要保证全校正常供水、供电工作。水、电设备齐全，服务维修及时到位，设备完好率应在98%以上(学校未及时采购回配件情况除外)。</w:t>
      </w:r>
    </w:p>
    <w:p w14:paraId="5954C0E1">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2.水、电维修应24小时值班，及时响应。要制定应急处置方案。确保服务安全、到位。天然气巡查，发现问题及时响应、上报。</w:t>
      </w:r>
    </w:p>
    <w:p w14:paraId="706D800E">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3.节能措施得力，杜绝长明灯、长流水和跑、冒、滴漏现象。</w:t>
      </w:r>
    </w:p>
    <w:p w14:paraId="4994BDBC">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4.按规定做好饮用水箱的卫生防疫和日常管理工作，要协助定期进行检查，确保饮用水安全。</w:t>
      </w:r>
    </w:p>
    <w:p w14:paraId="7346E30D">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5.学校公用设施的水电维修。</w:t>
      </w:r>
    </w:p>
    <w:p w14:paraId="55EB1FE7">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6.学校木器的定期维修。</w:t>
      </w:r>
    </w:p>
    <w:p w14:paraId="20028609">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7．学校大小型接待工作、零星搬运。</w:t>
      </w:r>
    </w:p>
    <w:p w14:paraId="24FDBC21">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注：在日常工作中所需物资：工具类（如保洁车、磨地机、高压枪等）由物业公司提供，日常耗材类（如垃圾袋、清洁剂等）由学校提供。</w:t>
      </w:r>
    </w:p>
    <w:p w14:paraId="45CCA3E3">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lang w:eastAsia="zh-CN"/>
        </w:rPr>
        <w:t>（</w:t>
      </w:r>
      <w:r>
        <w:rPr>
          <w:rFonts w:hint="eastAsia" w:ascii="仿宋" w:hAnsi="仿宋" w:eastAsia="仿宋" w:cs="仿宋"/>
          <w:strike w:val="0"/>
          <w:dstrike w:val="0"/>
          <w:color w:val="auto"/>
          <w:sz w:val="24"/>
          <w:szCs w:val="24"/>
          <w:highlight w:val="none"/>
          <w:lang w:val="en-US" w:eastAsia="zh-CN"/>
        </w:rPr>
        <w:t>三</w:t>
      </w:r>
      <w:r>
        <w:rPr>
          <w:rFonts w:hint="eastAsia" w:ascii="仿宋" w:hAnsi="仿宋" w:eastAsia="仿宋" w:cs="仿宋"/>
          <w:strike w:val="0"/>
          <w:dstrike w:val="0"/>
          <w:color w:val="auto"/>
          <w:sz w:val="24"/>
          <w:szCs w:val="24"/>
          <w:highlight w:val="none"/>
          <w:lang w:eastAsia="zh-CN"/>
        </w:rPr>
        <w:t>）</w:t>
      </w:r>
      <w:r>
        <w:rPr>
          <w:rFonts w:hint="eastAsia" w:ascii="仿宋" w:hAnsi="仿宋" w:eastAsia="仿宋" w:cs="仿宋"/>
          <w:strike w:val="0"/>
          <w:dstrike w:val="0"/>
          <w:color w:val="auto"/>
          <w:sz w:val="24"/>
          <w:szCs w:val="24"/>
          <w:highlight w:val="none"/>
        </w:rPr>
        <w:t>绿化养护工作：</w:t>
      </w:r>
    </w:p>
    <w:p w14:paraId="374F68E3">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1.定期修剪，保持造型美观。</w:t>
      </w:r>
    </w:p>
    <w:p w14:paraId="10FD8F96">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2.适时施肥浇水，确保长势良好，无病株、死株。</w:t>
      </w:r>
    </w:p>
    <w:p w14:paraId="73667D2E">
      <w:pPr>
        <w:pageBreakBefore w:val="0"/>
        <w:kinsoku/>
        <w:wordWrap/>
        <w:overflowPunct/>
        <w:topLinePunct w:val="0"/>
        <w:autoSpaceDE/>
        <w:autoSpaceDN/>
        <w:bidi w:val="0"/>
        <w:snapToGrid w:val="0"/>
        <w:spacing w:line="312" w:lineRule="auto"/>
        <w:ind w:firstLine="480" w:firstLineChars="200"/>
        <w:jc w:val="left"/>
        <w:textAlignment w:val="auto"/>
        <w:rPr>
          <w:rFonts w:hint="default"/>
          <w:lang w:val="en-US" w:eastAsia="zh-CN"/>
        </w:rPr>
      </w:pPr>
      <w:r>
        <w:rPr>
          <w:rFonts w:hint="eastAsia" w:ascii="仿宋" w:hAnsi="仿宋" w:eastAsia="仿宋" w:cs="仿宋"/>
          <w:strike w:val="0"/>
          <w:dstrike w:val="0"/>
          <w:color w:val="auto"/>
          <w:sz w:val="24"/>
          <w:szCs w:val="24"/>
          <w:highlight w:val="none"/>
        </w:rPr>
        <w:t>3.无裸露土，无杂草，苗木成活率应在90%及以上。</w:t>
      </w:r>
    </w:p>
    <w:p w14:paraId="3BEC4AB7">
      <w:pPr>
        <w:pStyle w:val="4"/>
        <w:pageBreakBefore w:val="0"/>
        <w:kinsoku/>
        <w:overflowPunct/>
        <w:topLinePunct w:val="0"/>
        <w:bidi w:val="0"/>
        <w:snapToGrid w:val="0"/>
        <w:spacing w:before="0" w:after="0"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、售后服务要求</w:t>
      </w:r>
      <w:bookmarkEnd w:id="62"/>
    </w:p>
    <w:p w14:paraId="47521A38">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（一）日常报修响应</w:t>
      </w:r>
    </w:p>
    <w:p w14:paraId="65C1860B">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供应商在收到学校关于校园保洁、绿化管护、日常维修等日常服务项目的报修通知后，应在 15 分钟内通过电话或报修系统确认接收信息，并详细记录报修内容、具体地点、联系人及预计到场时间。对于一般性维修项目，维修人员需在 2 小时内抵达现场并开展维修工作；对于影响教学秩序或师生生活的紧急维修项目，如突发漏水、断电、门窗严重损坏等，维修人员必须在 30 分钟内到达现场进行紧急处理，确保尽快恢复正常使用。</w:t>
      </w:r>
    </w:p>
    <w:p w14:paraId="737250D0">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（二）投诉响应</w:t>
      </w:r>
    </w:p>
    <w:p w14:paraId="2B0022A1">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学校师生通过指定渠道向供应商反馈服务质量问题后，供应商应在 2 小时内与投诉人取得联系，了解投诉详情，并给出初步解决方案及处理期限承诺。在整个投诉处理过程中，需保持与投诉人的沟通，及时反馈处理进展，直至投诉得到妥善解决。投诉处理结果需形成书面报告，提交学校后勤管理部门备案。</w:t>
      </w:r>
    </w:p>
    <w:p w14:paraId="23E0C85C">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b/>
          <w:bCs/>
          <w:strike w:val="0"/>
          <w:dstrike w:val="0"/>
          <w:color w:val="auto"/>
          <w:sz w:val="24"/>
          <w:szCs w:val="24"/>
          <w:highlight w:val="none"/>
        </w:rPr>
      </w:pPr>
      <w:r>
        <w:rPr>
          <w:rFonts w:hint="eastAsia" w:ascii="仿宋" w:hAnsi="仿宋" w:eastAsia="仿宋" w:cs="仿宋"/>
          <w:b/>
          <w:bCs/>
          <w:strike w:val="0"/>
          <w:dstrike w:val="0"/>
          <w:color w:val="auto"/>
          <w:sz w:val="24"/>
          <w:szCs w:val="24"/>
          <w:highlight w:val="none"/>
        </w:rPr>
        <w:t>（</w:t>
      </w:r>
      <w:r>
        <w:rPr>
          <w:rFonts w:hint="eastAsia" w:ascii="仿宋" w:hAnsi="仿宋" w:eastAsia="仿宋" w:cs="仿宋"/>
          <w:b/>
          <w:bCs/>
          <w:strike w:val="0"/>
          <w:dstrike w:val="0"/>
          <w:color w:val="auto"/>
          <w:sz w:val="24"/>
          <w:szCs w:val="24"/>
          <w:highlight w:val="none"/>
          <w:lang w:val="en-US" w:eastAsia="zh-CN"/>
        </w:rPr>
        <w:t>三</w:t>
      </w:r>
      <w:r>
        <w:rPr>
          <w:rFonts w:hint="eastAsia" w:ascii="仿宋" w:hAnsi="仿宋" w:eastAsia="仿宋" w:cs="仿宋"/>
          <w:b/>
          <w:bCs/>
          <w:strike w:val="0"/>
          <w:dstrike w:val="0"/>
          <w:color w:val="auto"/>
          <w:sz w:val="24"/>
          <w:szCs w:val="24"/>
          <w:highlight w:val="none"/>
        </w:rPr>
        <w:t>）</w:t>
      </w:r>
      <w:r>
        <w:rPr>
          <w:rFonts w:hint="eastAsia" w:ascii="仿宋" w:hAnsi="仿宋" w:eastAsia="仿宋" w:cs="仿宋"/>
          <w:b/>
          <w:bCs/>
          <w:strike w:val="0"/>
          <w:dstrike w:val="0"/>
          <w:color w:val="auto"/>
          <w:sz w:val="24"/>
          <w:szCs w:val="24"/>
          <w:highlight w:val="none"/>
          <w:lang w:val="en-US" w:eastAsia="zh-CN"/>
        </w:rPr>
        <w:t>成交供应商</w:t>
      </w:r>
      <w:r>
        <w:rPr>
          <w:rFonts w:hint="eastAsia" w:ascii="仿宋" w:hAnsi="仿宋" w:eastAsia="仿宋" w:cs="仿宋"/>
          <w:b/>
          <w:bCs/>
          <w:strike w:val="0"/>
          <w:dstrike w:val="0"/>
          <w:color w:val="auto"/>
          <w:sz w:val="24"/>
          <w:szCs w:val="24"/>
          <w:highlight w:val="none"/>
        </w:rPr>
        <w:t>承诺实施项目开始提供服务之日起3个月为试用期，期满若每月综合考核达不到“良”，采购人有权解除合同。</w:t>
      </w:r>
    </w:p>
    <w:p w14:paraId="0E6EFC68">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w:t>
      </w:r>
      <w:r>
        <w:rPr>
          <w:rFonts w:hint="eastAsia" w:ascii="仿宋" w:hAnsi="仿宋" w:eastAsia="仿宋" w:cs="仿宋"/>
          <w:strike w:val="0"/>
          <w:dstrike w:val="0"/>
          <w:color w:val="auto"/>
          <w:sz w:val="24"/>
          <w:szCs w:val="24"/>
          <w:highlight w:val="none"/>
          <w:lang w:val="en-US" w:eastAsia="zh-CN"/>
        </w:rPr>
        <w:t>四</w:t>
      </w:r>
      <w:r>
        <w:rPr>
          <w:rFonts w:hint="eastAsia" w:ascii="仿宋" w:hAnsi="仿宋" w:eastAsia="仿宋" w:cs="仿宋"/>
          <w:strike w:val="0"/>
          <w:dstrike w:val="0"/>
          <w:color w:val="auto"/>
          <w:sz w:val="24"/>
          <w:szCs w:val="24"/>
          <w:highlight w:val="none"/>
        </w:rPr>
        <w:t>）</w:t>
      </w:r>
      <w:r>
        <w:rPr>
          <w:rFonts w:hint="eastAsia" w:ascii="仿宋" w:hAnsi="仿宋" w:eastAsia="仿宋" w:cs="仿宋"/>
          <w:strike w:val="0"/>
          <w:dstrike w:val="0"/>
          <w:color w:val="auto"/>
          <w:sz w:val="24"/>
          <w:szCs w:val="24"/>
          <w:highlight w:val="none"/>
          <w:lang w:val="en-US" w:eastAsia="zh-CN"/>
        </w:rPr>
        <w:t>成交供应商</w:t>
      </w:r>
      <w:r>
        <w:rPr>
          <w:rFonts w:hint="eastAsia" w:ascii="仿宋" w:hAnsi="仿宋" w:eastAsia="仿宋" w:cs="仿宋"/>
          <w:strike w:val="0"/>
          <w:dstrike w:val="0"/>
          <w:color w:val="auto"/>
          <w:sz w:val="24"/>
          <w:szCs w:val="24"/>
          <w:highlight w:val="none"/>
        </w:rPr>
        <w:t>的工作人员在为采购人服务期间，因疾病、工伤、意外伤害、疾病传染、劳动保护、职业病等所产生的一切费用，均由</w:t>
      </w:r>
      <w:r>
        <w:rPr>
          <w:rFonts w:hint="eastAsia" w:ascii="仿宋" w:hAnsi="仿宋" w:eastAsia="仿宋" w:cs="仿宋"/>
          <w:strike w:val="0"/>
          <w:dstrike w:val="0"/>
          <w:color w:val="auto"/>
          <w:sz w:val="24"/>
          <w:szCs w:val="24"/>
          <w:highlight w:val="none"/>
          <w:lang w:val="en-US" w:eastAsia="zh-CN"/>
        </w:rPr>
        <w:t>成交供应商</w:t>
      </w:r>
      <w:r>
        <w:rPr>
          <w:rFonts w:hint="eastAsia" w:ascii="仿宋" w:hAnsi="仿宋" w:eastAsia="仿宋" w:cs="仿宋"/>
          <w:strike w:val="0"/>
          <w:dstrike w:val="0"/>
          <w:color w:val="auto"/>
          <w:sz w:val="24"/>
          <w:szCs w:val="24"/>
          <w:highlight w:val="none"/>
        </w:rPr>
        <w:t>自行负责。</w:t>
      </w:r>
    </w:p>
    <w:p w14:paraId="5C6F706B">
      <w:pPr>
        <w:pStyle w:val="4"/>
        <w:pageBreakBefore w:val="0"/>
        <w:kinsoku/>
        <w:overflowPunct/>
        <w:topLinePunct w:val="0"/>
        <w:bidi w:val="0"/>
        <w:snapToGrid w:val="0"/>
        <w:spacing w:before="0" w:after="0" w:line="312" w:lineRule="auto"/>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highlight w:val="none"/>
          <w:lang w:eastAsia="zh-CN" w:bidi="ar-SA"/>
        </w:rPr>
        <w:t>五</w:t>
      </w:r>
      <w:r>
        <w:rPr>
          <w:rFonts w:hint="eastAsia" w:ascii="仿宋" w:hAnsi="仿宋" w:eastAsia="仿宋" w:cs="仿宋"/>
          <w:sz w:val="24"/>
          <w:szCs w:val="24"/>
          <w:highlight w:val="none"/>
        </w:rPr>
        <w:t>、付款方式</w:t>
      </w:r>
    </w:p>
    <w:p w14:paraId="4C301BD1">
      <w:pPr>
        <w:pStyle w:val="14"/>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val="zh-CN" w:eastAsia="zh-CN"/>
        </w:rPr>
        <w:t>）付款进度：按月支付，合同生效后，采购人每月根据考核结果，每月20号之前支付给</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val="zh-CN" w:eastAsia="zh-CN"/>
        </w:rPr>
        <w:t>上月物业管理服务价款，</w:t>
      </w:r>
      <w:r>
        <w:rPr>
          <w:rFonts w:hint="eastAsia" w:ascii="仿宋" w:hAnsi="仿宋" w:eastAsia="仿宋" w:cs="仿宋"/>
          <w:color w:val="auto"/>
          <w:sz w:val="24"/>
          <w:szCs w:val="24"/>
          <w:highlight w:val="none"/>
          <w:lang w:val="en-US" w:eastAsia="zh-CN"/>
        </w:rPr>
        <w:t>若遇不可抗力可</w:t>
      </w:r>
      <w:r>
        <w:rPr>
          <w:rFonts w:hint="eastAsia" w:ascii="仿宋" w:hAnsi="仿宋" w:eastAsia="仿宋" w:cs="仿宋"/>
          <w:color w:val="auto"/>
          <w:sz w:val="24"/>
          <w:szCs w:val="24"/>
          <w:highlight w:val="none"/>
          <w:lang w:val="zh-CN" w:eastAsia="zh-CN"/>
        </w:rPr>
        <w:t>拖延支付相关服务款项。</w:t>
      </w:r>
      <w:r>
        <w:rPr>
          <w:rFonts w:hint="eastAsia" w:ascii="仿宋" w:hAnsi="仿宋" w:eastAsia="仿宋" w:cs="仿宋"/>
          <w:color w:val="auto"/>
          <w:sz w:val="24"/>
          <w:szCs w:val="24"/>
          <w:highlight w:val="none"/>
          <w:lang w:val="en-US" w:eastAsia="zh-CN"/>
        </w:rPr>
        <w:t>成交供应商须</w:t>
      </w:r>
      <w:r>
        <w:rPr>
          <w:rFonts w:hint="eastAsia" w:ascii="仿宋" w:hAnsi="仿宋" w:eastAsia="仿宋" w:cs="仿宋"/>
          <w:color w:val="auto"/>
          <w:sz w:val="24"/>
          <w:szCs w:val="24"/>
          <w:highlight w:val="none"/>
          <w:lang w:val="zh-CN" w:eastAsia="zh-CN"/>
        </w:rPr>
        <w:t>向采购人开具</w:t>
      </w:r>
      <w:r>
        <w:rPr>
          <w:rFonts w:hint="eastAsia" w:ascii="仿宋" w:hAnsi="仿宋" w:eastAsia="仿宋" w:cs="仿宋"/>
          <w:color w:val="auto"/>
          <w:sz w:val="24"/>
          <w:szCs w:val="24"/>
          <w:highlight w:val="none"/>
          <w:lang w:val="en-US" w:eastAsia="zh-CN"/>
        </w:rPr>
        <w:t>足额</w:t>
      </w:r>
      <w:r>
        <w:rPr>
          <w:rFonts w:hint="eastAsia" w:ascii="仿宋" w:hAnsi="仿宋" w:eastAsia="仿宋" w:cs="仿宋"/>
          <w:color w:val="auto"/>
          <w:sz w:val="24"/>
          <w:szCs w:val="24"/>
          <w:highlight w:val="none"/>
          <w:lang w:val="zh-CN" w:eastAsia="zh-CN"/>
        </w:rPr>
        <w:t>发票。</w:t>
      </w:r>
    </w:p>
    <w:p w14:paraId="7289B34D">
      <w:pPr>
        <w:pStyle w:val="14"/>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val="zh-CN" w:eastAsia="zh-CN"/>
        </w:rPr>
        <w:t>）付款方式：按合同总金额平均分配到合同服务期内的每个月，由采购人进行服务考核（</w:t>
      </w:r>
      <w:r>
        <w:rPr>
          <w:rFonts w:hint="eastAsia" w:ascii="仿宋" w:hAnsi="仿宋" w:eastAsia="仿宋" w:cs="仿宋"/>
          <w:color w:val="auto"/>
          <w:sz w:val="24"/>
          <w:szCs w:val="24"/>
          <w:highlight w:val="none"/>
          <w:lang w:val="en-US" w:eastAsia="zh-CN"/>
        </w:rPr>
        <w:t>考核评分细则见《</w:t>
      </w:r>
      <w:r>
        <w:rPr>
          <w:rFonts w:hint="eastAsia" w:ascii="仿宋" w:hAnsi="仿宋" w:eastAsia="仿宋" w:cs="仿宋"/>
          <w:b w:val="0"/>
          <w:bCs w:val="0"/>
          <w:color w:val="auto"/>
          <w:kern w:val="0"/>
          <w:sz w:val="24"/>
          <w:szCs w:val="24"/>
          <w:highlight w:val="none"/>
          <w:lang w:val="en-US" w:eastAsia="zh-CN"/>
        </w:rPr>
        <w:t>物业服务绩效评价表</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），按月进度付款（合同金额/12月-当月考核扣款），合同生效后，采购人每月根据考核结果，于次月通过转账方式支付给</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val="zh-CN" w:eastAsia="zh-CN"/>
        </w:rPr>
        <w:t>上月服务费用，</w:t>
      </w:r>
      <w:r>
        <w:rPr>
          <w:rFonts w:hint="eastAsia" w:ascii="仿宋" w:hAnsi="仿宋" w:eastAsia="仿宋" w:cs="仿宋"/>
          <w:color w:val="auto"/>
          <w:sz w:val="24"/>
          <w:szCs w:val="24"/>
          <w:highlight w:val="none"/>
          <w:lang w:val="en-US" w:eastAsia="zh-CN"/>
        </w:rPr>
        <w:t>若遇不可抗力可</w:t>
      </w:r>
      <w:r>
        <w:rPr>
          <w:rFonts w:hint="eastAsia" w:ascii="仿宋" w:hAnsi="仿宋" w:eastAsia="仿宋" w:cs="仿宋"/>
          <w:color w:val="auto"/>
          <w:sz w:val="24"/>
          <w:szCs w:val="24"/>
          <w:highlight w:val="none"/>
          <w:lang w:val="zh-CN" w:eastAsia="zh-CN"/>
        </w:rPr>
        <w:t>拖延支付相关服务款项。</w:t>
      </w:r>
    </w:p>
    <w:p w14:paraId="5C0D23E6">
      <w:pPr>
        <w:pStyle w:val="4"/>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r>
        <w:rPr>
          <w:rFonts w:hint="eastAsia"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highlight w:val="none"/>
          <w:lang w:eastAsia="zh-CN" w:bidi="ar-SA"/>
        </w:rPr>
        <w:t>六</w:t>
      </w:r>
      <w:r>
        <w:rPr>
          <w:rFonts w:hint="eastAsia" w:ascii="仿宋" w:hAnsi="仿宋" w:eastAsia="仿宋" w:cs="仿宋"/>
          <w:color w:val="auto"/>
          <w:sz w:val="24"/>
          <w:szCs w:val="24"/>
          <w:highlight w:val="none"/>
        </w:rPr>
        <w:t>、转包、分包</w:t>
      </w:r>
    </w:p>
    <w:p w14:paraId="7A1F248D">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成交供应商未经采购人书面同意，不得将项目转包、分包给第三方，如成交供应商将本项目转包、分包给第三方的，采购人有权解除合同，并不支付任何费用，同时采购人有权要求成交供应商按合同总金额的10 %支付违约金，因此给采购人造成的损失应由成交供应商承担赔偿责任。</w:t>
      </w:r>
    </w:p>
    <w:p w14:paraId="3297845F">
      <w:pPr>
        <w:pStyle w:val="4"/>
        <w:pageBreakBefore w:val="0"/>
        <w:kinsoku/>
        <w:overflowPunct/>
        <w:topLinePunct w:val="0"/>
        <w:bidi w:val="0"/>
        <w:snapToGrid w:val="0"/>
        <w:spacing w:before="0" w:after="0" w:line="312"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w:t>
      </w:r>
      <w:r>
        <w:rPr>
          <w:rFonts w:hint="eastAsia" w:ascii="仿宋" w:hAnsi="仿宋" w:eastAsia="仿宋" w:cs="仿宋"/>
          <w:b/>
          <w:bCs/>
          <w:color w:val="auto"/>
          <w:kern w:val="2"/>
          <w:sz w:val="24"/>
          <w:szCs w:val="24"/>
          <w:highlight w:val="none"/>
          <w:lang w:eastAsia="zh-CN" w:bidi="ar-SA"/>
        </w:rPr>
        <w:t>七</w:t>
      </w:r>
      <w:r>
        <w:rPr>
          <w:rFonts w:hint="eastAsia" w:ascii="仿宋" w:hAnsi="仿宋" w:eastAsia="仿宋" w:cs="仿宋"/>
          <w:b/>
          <w:bCs/>
          <w:color w:val="auto"/>
          <w:kern w:val="2"/>
          <w:sz w:val="24"/>
          <w:szCs w:val="24"/>
          <w:highlight w:val="none"/>
          <w:lang w:val="en-US" w:eastAsia="zh-CN" w:bidi="ar-SA"/>
        </w:rPr>
        <w:t>、履约担保</w:t>
      </w:r>
    </w:p>
    <w:p w14:paraId="67D3241A">
      <w:pPr>
        <w:pStyle w:val="14"/>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（一）履约担保的金额：中标合同金额的</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w:t>
      </w:r>
    </w:p>
    <w:p w14:paraId="7946B54D">
      <w:pPr>
        <w:pStyle w:val="14"/>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（二）履约担保的形式：</w:t>
      </w:r>
      <w:r>
        <w:rPr>
          <w:rFonts w:hint="eastAsia" w:ascii="仿宋" w:hAnsi="仿宋" w:eastAsia="仿宋" w:cs="仿宋"/>
          <w:color w:val="auto"/>
          <w:sz w:val="24"/>
          <w:szCs w:val="24"/>
          <w:highlight w:val="none"/>
          <w:lang w:val="en-US" w:eastAsia="zh-CN"/>
        </w:rPr>
        <w:t>以支票、汇票、本票或者金融机构、担保机构出具的保函等非现金形式提交</w:t>
      </w:r>
      <w:r>
        <w:rPr>
          <w:rFonts w:hint="eastAsia" w:ascii="仿宋" w:hAnsi="仿宋" w:eastAsia="仿宋" w:cs="仿宋"/>
          <w:color w:val="auto"/>
          <w:sz w:val="24"/>
          <w:szCs w:val="24"/>
          <w:highlight w:val="none"/>
        </w:rPr>
        <w:t>。</w:t>
      </w:r>
    </w:p>
    <w:p w14:paraId="41D61945">
      <w:pPr>
        <w:pStyle w:val="14"/>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1、采用转账形式缴纳履约担保的，必须从</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的基本账户通过银行转账方式直接划付到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提供的银行账户，其中产生的手续费由</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承担。</w:t>
      </w:r>
    </w:p>
    <w:p w14:paraId="75355F12">
      <w:pPr>
        <w:pStyle w:val="14"/>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2、采用保函形式的，保函必须为不可撤销且见索即付。履约保函必须由合法经营的金融机构、担保机构出具，保函的内容必须符合</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和投标承诺的要求。保函的受益人为</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，保函原件交</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保存。</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对所提交的履约保函的真实性、合法性、有效性负责。</w:t>
      </w:r>
    </w:p>
    <w:p w14:paraId="61CE58CB">
      <w:pPr>
        <w:pStyle w:val="14"/>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（三）履约担保的提交时间：</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应当自成交通知书（无论</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领取与否，成交通知书发出时间以成交通知书签发的日期为准）签发后</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日内，向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提交履约担保，</w:t>
      </w:r>
      <w:r>
        <w:rPr>
          <w:rFonts w:hint="eastAsia" w:ascii="仿宋" w:hAnsi="仿宋" w:eastAsia="仿宋" w:cs="仿宋"/>
          <w:color w:val="auto"/>
          <w:sz w:val="24"/>
          <w:szCs w:val="24"/>
          <w:highlight w:val="none"/>
          <w:lang w:val="en-US" w:eastAsia="zh-CN"/>
        </w:rPr>
        <w:t>主动联系并与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签订政府采购合同。如</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未按上述要求及时办理，</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有权取消其成交资格</w:t>
      </w:r>
      <w:r>
        <w:rPr>
          <w:rFonts w:hint="eastAsia" w:ascii="仿宋" w:hAnsi="仿宋" w:eastAsia="仿宋" w:cs="仿宋"/>
          <w:color w:val="auto"/>
          <w:sz w:val="24"/>
          <w:szCs w:val="24"/>
          <w:highlight w:val="none"/>
          <w:lang w:eastAsia="zh-CN"/>
        </w:rPr>
        <w:t>并上报政府采购主管部门，不予退还投标保证金或履约保证金，并追究其法律责任。</w:t>
      </w:r>
    </w:p>
    <w:p w14:paraId="24B2589F">
      <w:pPr>
        <w:pStyle w:val="14"/>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rPr>
      </w:pPr>
      <w:bookmarkStart w:id="67" w:name="_Toc13388"/>
      <w:bookmarkStart w:id="68" w:name="_Toc16641"/>
      <w:r>
        <w:rPr>
          <w:rFonts w:hint="eastAsia" w:ascii="仿宋" w:hAnsi="仿宋" w:eastAsia="仿宋" w:cs="仿宋"/>
          <w:color w:val="auto"/>
          <w:sz w:val="24"/>
          <w:szCs w:val="24"/>
          <w:highlight w:val="none"/>
        </w:rPr>
        <w:t>（四）履约担保的退还时间：验收合格后14天内退还。</w:t>
      </w:r>
      <w:bookmarkEnd w:id="67"/>
      <w:bookmarkEnd w:id="68"/>
    </w:p>
    <w:bookmarkEnd w:id="63"/>
    <w:bookmarkEnd w:id="64"/>
    <w:bookmarkEnd w:id="65"/>
    <w:bookmarkEnd w:id="66"/>
    <w:p w14:paraId="16B7DB49">
      <w:pPr>
        <w:pStyle w:val="4"/>
        <w:pageBreakBefore w:val="0"/>
        <w:kinsoku/>
        <w:overflowPunct/>
        <w:topLinePunct w:val="0"/>
        <w:bidi w:val="0"/>
        <w:snapToGrid w:val="0"/>
        <w:spacing w:before="0" w:after="0" w:line="312" w:lineRule="auto"/>
        <w:rPr>
          <w:rFonts w:hint="eastAsia" w:ascii="仿宋" w:hAnsi="仿宋" w:eastAsia="仿宋" w:cs="仿宋"/>
          <w:b/>
          <w:bCs/>
          <w:color w:val="auto"/>
          <w:kern w:val="2"/>
          <w:sz w:val="24"/>
          <w:szCs w:val="24"/>
          <w:highlight w:val="none"/>
          <w:lang w:val="en-US" w:eastAsia="zh-CN" w:bidi="ar-SA"/>
        </w:rPr>
      </w:pPr>
      <w:bookmarkStart w:id="69" w:name="_Toc4293"/>
      <w:bookmarkStart w:id="70" w:name="_Toc21100"/>
      <w:bookmarkStart w:id="71" w:name="_Toc13040"/>
      <w:bookmarkStart w:id="72" w:name="_Toc31427"/>
      <w:bookmarkStart w:id="73" w:name="_Toc267320052"/>
      <w:bookmarkStart w:id="74" w:name="_Toc520204758"/>
      <w:bookmarkStart w:id="75" w:name="_Toc24569668"/>
      <w:bookmarkStart w:id="76" w:name="_Toc12794"/>
      <w:r>
        <w:rPr>
          <w:rFonts w:hint="eastAsia" w:ascii="仿宋" w:hAnsi="仿宋" w:eastAsia="仿宋" w:cs="仿宋"/>
          <w:b/>
          <w:bCs/>
          <w:color w:val="auto"/>
          <w:kern w:val="2"/>
          <w:sz w:val="24"/>
          <w:szCs w:val="24"/>
          <w:highlight w:val="none"/>
          <w:lang w:val="en-US" w:eastAsia="zh-CN" w:bidi="ar-SA"/>
        </w:rPr>
        <w:t>※</w:t>
      </w:r>
      <w:r>
        <w:rPr>
          <w:rFonts w:hint="eastAsia" w:ascii="仿宋" w:hAnsi="仿宋" w:eastAsia="仿宋" w:cs="仿宋"/>
          <w:b/>
          <w:bCs/>
          <w:color w:val="auto"/>
          <w:kern w:val="2"/>
          <w:sz w:val="24"/>
          <w:szCs w:val="24"/>
          <w:highlight w:val="none"/>
          <w:lang w:eastAsia="zh-CN" w:bidi="ar-SA"/>
        </w:rPr>
        <w:t>八</w:t>
      </w:r>
      <w:r>
        <w:rPr>
          <w:rFonts w:hint="eastAsia" w:ascii="仿宋" w:hAnsi="仿宋" w:eastAsia="仿宋" w:cs="仿宋"/>
          <w:b/>
          <w:bCs/>
          <w:color w:val="auto"/>
          <w:kern w:val="2"/>
          <w:sz w:val="24"/>
          <w:szCs w:val="24"/>
          <w:highlight w:val="none"/>
          <w:lang w:val="en-US" w:eastAsia="zh-CN" w:bidi="ar-SA"/>
        </w:rPr>
        <w:t>、知识产权</w:t>
      </w:r>
      <w:bookmarkEnd w:id="69"/>
      <w:bookmarkEnd w:id="70"/>
      <w:bookmarkEnd w:id="71"/>
      <w:bookmarkEnd w:id="72"/>
      <w:bookmarkEnd w:id="73"/>
      <w:bookmarkEnd w:id="74"/>
      <w:bookmarkEnd w:id="75"/>
      <w:bookmarkEnd w:id="76"/>
    </w:p>
    <w:p w14:paraId="318A523F">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kern w:val="0"/>
          <w:sz w:val="24"/>
          <w:szCs w:val="24"/>
          <w:highlight w:val="none"/>
          <w:lang w:val="en-US" w:eastAsia="zh-CN"/>
        </w:rPr>
      </w:pPr>
      <w:bookmarkStart w:id="77" w:name="_Toc22916"/>
      <w:bookmarkStart w:id="78" w:name="_Toc23606"/>
      <w:bookmarkStart w:id="79" w:name="_Toc29165"/>
      <w:bookmarkStart w:id="80" w:name="_Toc403569795"/>
      <w:bookmarkStart w:id="81" w:name="_Toc729"/>
      <w:bookmarkStart w:id="82" w:name="_Toc24569670"/>
      <w:r>
        <w:rPr>
          <w:rFonts w:hint="eastAsia" w:ascii="仿宋" w:hAnsi="仿宋" w:eastAsia="仿宋" w:cs="仿宋"/>
          <w:color w:val="auto"/>
          <w:kern w:val="0"/>
          <w:sz w:val="24"/>
          <w:szCs w:val="24"/>
          <w:highlight w:val="none"/>
          <w:lang w:val="en-US" w:eastAsia="zh-CN"/>
        </w:rPr>
        <w:t>(一)采购人在中华人民共和国境内使用成交供应商提供的货物及服务时免受第三方提出的侵犯其专利权或其它知识产权的起诉。如果第三方提出侵权指控，成交竞标人应承担由此而引起的一切法律责任和费用，包括但不限于向第三方支付的赔偿金、和解费、律师费、鉴定费、保全费等一切费用。</w:t>
      </w:r>
    </w:p>
    <w:p w14:paraId="3D6F1A4D">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（二）涉及软件开发等服务类项目知识产权的，知识产权归采购人所有。</w:t>
      </w:r>
    </w:p>
    <w:p w14:paraId="302FF721">
      <w:pPr>
        <w:pStyle w:val="4"/>
        <w:pageBreakBefore w:val="0"/>
        <w:kinsoku/>
        <w:overflowPunct/>
        <w:topLinePunct w:val="0"/>
        <w:bidi w:val="0"/>
        <w:snapToGrid w:val="0"/>
        <w:spacing w:before="0" w:after="0" w:line="312"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w:t>
      </w:r>
      <w:r>
        <w:rPr>
          <w:rFonts w:hint="eastAsia" w:ascii="仿宋" w:hAnsi="仿宋" w:eastAsia="仿宋" w:cs="仿宋"/>
          <w:b/>
          <w:bCs/>
          <w:color w:val="auto"/>
          <w:kern w:val="2"/>
          <w:sz w:val="24"/>
          <w:szCs w:val="24"/>
          <w:highlight w:val="none"/>
          <w:lang w:eastAsia="zh-CN" w:bidi="ar-SA"/>
        </w:rPr>
        <w:t>九</w:t>
      </w:r>
      <w:r>
        <w:rPr>
          <w:rFonts w:hint="eastAsia" w:ascii="仿宋" w:hAnsi="仿宋" w:eastAsia="仿宋" w:cs="仿宋"/>
          <w:b/>
          <w:bCs/>
          <w:color w:val="auto"/>
          <w:kern w:val="2"/>
          <w:sz w:val="24"/>
          <w:szCs w:val="24"/>
          <w:highlight w:val="none"/>
          <w:lang w:val="en-US" w:eastAsia="zh-CN" w:bidi="ar-SA"/>
        </w:rPr>
        <w:t>、</w:t>
      </w:r>
      <w:bookmarkStart w:id="83" w:name="_Toc17102"/>
      <w:bookmarkStart w:id="84" w:name="_Toc29578"/>
      <w:bookmarkStart w:id="85" w:name="_Toc344475125"/>
      <w:bookmarkStart w:id="86" w:name="_Toc16375"/>
      <w:r>
        <w:rPr>
          <w:rFonts w:hint="eastAsia" w:ascii="仿宋" w:hAnsi="仿宋" w:eastAsia="仿宋" w:cs="仿宋"/>
          <w:b/>
          <w:bCs/>
          <w:color w:val="auto"/>
          <w:kern w:val="2"/>
          <w:sz w:val="24"/>
          <w:szCs w:val="24"/>
          <w:highlight w:val="none"/>
          <w:lang w:val="en-US" w:eastAsia="zh-CN" w:bidi="ar-SA"/>
        </w:rPr>
        <w:t>培训</w:t>
      </w:r>
      <w:bookmarkEnd w:id="77"/>
      <w:bookmarkEnd w:id="78"/>
      <w:bookmarkEnd w:id="79"/>
      <w:bookmarkEnd w:id="83"/>
      <w:bookmarkEnd w:id="84"/>
    </w:p>
    <w:p w14:paraId="70A8BB73">
      <w:pPr>
        <w:pStyle w:val="4"/>
        <w:pageBreakBefore w:val="0"/>
        <w:kinsoku/>
        <w:overflowPunct/>
        <w:topLinePunct w:val="0"/>
        <w:bidi w:val="0"/>
        <w:snapToGrid w:val="0"/>
        <w:spacing w:before="0" w:after="0" w:line="312" w:lineRule="auto"/>
        <w:ind w:firstLine="480" w:firstLineChars="200"/>
        <w:rPr>
          <w:rFonts w:hint="eastAsia" w:ascii="仿宋" w:hAnsi="仿宋" w:eastAsia="仿宋" w:cs="仿宋"/>
          <w:b w:val="0"/>
          <w:color w:val="auto"/>
          <w:kern w:val="0"/>
          <w:sz w:val="24"/>
          <w:szCs w:val="24"/>
          <w:highlight w:val="none"/>
        </w:rPr>
      </w:pPr>
      <w:bookmarkStart w:id="87" w:name="_Toc10405"/>
      <w:bookmarkStart w:id="88" w:name="_Toc5127"/>
      <w:bookmarkStart w:id="89" w:name="_Toc16151"/>
      <w:bookmarkStart w:id="90" w:name="_Toc3546"/>
      <w:bookmarkStart w:id="91" w:name="_Toc19328"/>
      <w:bookmarkStart w:id="92" w:name="_Toc18676"/>
      <w:bookmarkStart w:id="93" w:name="_Toc22485"/>
      <w:r>
        <w:rPr>
          <w:rFonts w:hint="eastAsia" w:ascii="仿宋" w:hAnsi="仿宋" w:eastAsia="仿宋" w:cs="仿宋"/>
          <w:b w:val="0"/>
          <w:color w:val="auto"/>
          <w:kern w:val="0"/>
          <w:sz w:val="24"/>
          <w:szCs w:val="24"/>
          <w:highlight w:val="none"/>
        </w:rPr>
        <w:t>供应商对其提供产品的使用和操作应尽培训义务。供应商应向采购人提供免费培训，使采购人使用人员能够正常操作。</w:t>
      </w:r>
      <w:bookmarkEnd w:id="87"/>
      <w:bookmarkEnd w:id="88"/>
      <w:bookmarkEnd w:id="89"/>
      <w:bookmarkEnd w:id="90"/>
      <w:bookmarkEnd w:id="91"/>
    </w:p>
    <w:bookmarkEnd w:id="80"/>
    <w:bookmarkEnd w:id="81"/>
    <w:bookmarkEnd w:id="82"/>
    <w:bookmarkEnd w:id="85"/>
    <w:bookmarkEnd w:id="86"/>
    <w:bookmarkEnd w:id="92"/>
    <w:bookmarkEnd w:id="93"/>
    <w:p w14:paraId="2056763C">
      <w:pPr>
        <w:pStyle w:val="4"/>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lang w:val="en-US" w:eastAsia="zh-CN"/>
        </w:rPr>
      </w:pPr>
      <w:r>
        <w:rPr>
          <w:rFonts w:hint="eastAsia"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highlight w:val="none"/>
          <w:lang w:eastAsia="zh-CN" w:bidi="ar-SA"/>
        </w:rPr>
        <w:t>十</w:t>
      </w:r>
      <w:r>
        <w:rPr>
          <w:rFonts w:hint="eastAsia" w:ascii="仿宋" w:hAnsi="仿宋" w:eastAsia="仿宋" w:cs="仿宋"/>
          <w:color w:val="auto"/>
          <w:sz w:val="24"/>
          <w:szCs w:val="24"/>
          <w:highlight w:val="none"/>
          <w:lang w:val="en-US" w:eastAsia="zh-CN"/>
        </w:rPr>
        <w:t>、其他商务要求内容</w:t>
      </w:r>
    </w:p>
    <w:p w14:paraId="4BBBBD21">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其他未尽事宜由供需双方在采购合同中详细约定，若无实质内容修改，合同主张以采购人意见为主。</w:t>
      </w:r>
    </w:p>
    <w:p w14:paraId="231AF174">
      <w:pPr>
        <w:pageBreakBefore w:val="0"/>
        <w:kinsoku/>
        <w:overflowPunct/>
        <w:topLinePunct w:val="0"/>
        <w:autoSpaceDE/>
        <w:autoSpaceDN/>
        <w:bidi w:val="0"/>
        <w:adjustRightInd/>
        <w:snapToGrid w:val="0"/>
        <w:spacing w:line="312" w:lineRule="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w:t>
      </w:r>
      <w:r>
        <w:rPr>
          <w:rFonts w:hint="eastAsia" w:ascii="仿宋" w:hAnsi="仿宋" w:eastAsia="仿宋" w:cs="仿宋"/>
          <w:b/>
          <w:color w:val="auto"/>
          <w:kern w:val="2"/>
          <w:sz w:val="24"/>
          <w:szCs w:val="24"/>
          <w:highlight w:val="none"/>
          <w:lang w:eastAsia="zh-CN" w:bidi="ar-SA"/>
        </w:rPr>
        <w:t>十一</w:t>
      </w:r>
      <w:r>
        <w:rPr>
          <w:rFonts w:hint="eastAsia" w:ascii="仿宋" w:hAnsi="仿宋" w:eastAsia="仿宋" w:cs="仿宋"/>
          <w:b/>
          <w:color w:val="auto"/>
          <w:kern w:val="2"/>
          <w:sz w:val="24"/>
          <w:szCs w:val="24"/>
          <w:highlight w:val="none"/>
          <w:lang w:val="en-US" w:eastAsia="zh-CN" w:bidi="ar-SA"/>
        </w:rPr>
        <w:t>、其他</w:t>
      </w:r>
    </w:p>
    <w:p w14:paraId="76C9C464">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（一）供应商必须在响应文件中对以上条款和服务承诺明确列出，承诺内容必须达到本篇及</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其他条款的要求。</w:t>
      </w:r>
    </w:p>
    <w:p w14:paraId="7F43C556">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（二）其他未尽事宜由供需双方在采购合同中详细约定。</w:t>
      </w:r>
    </w:p>
    <w:p w14:paraId="0B32C6BC">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p>
    <w:p w14:paraId="10BEFDD6">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5A560196">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28BA7BED">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1E148D28">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01EACE82">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5DD63C20">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793BD1BA">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5DD8FC01">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27BC10CD">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338EA10B">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0FDAE0A3">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50D0D7CB">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p>
    <w:p w14:paraId="6CCD21A3">
      <w:pPr>
        <w:pageBreakBefore w:val="0"/>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bookmarkStart w:id="94" w:name="_Toc1834"/>
      <w:r>
        <w:rPr>
          <w:rStyle w:val="38"/>
          <w:rFonts w:hint="eastAsia" w:ascii="仿宋" w:hAnsi="仿宋" w:eastAsia="仿宋" w:cs="仿宋"/>
          <w:color w:val="auto"/>
          <w:sz w:val="24"/>
          <w:szCs w:val="24"/>
          <w:highlight w:val="none"/>
          <w:lang w:val="en-US" w:eastAsia="zh-CN"/>
        </w:rPr>
        <w:t xml:space="preserve">第四篇 </w:t>
      </w:r>
      <w:r>
        <w:rPr>
          <w:rStyle w:val="38"/>
          <w:rFonts w:hint="eastAsia" w:ascii="仿宋" w:hAnsi="仿宋" w:eastAsia="仿宋" w:cs="仿宋"/>
          <w:color w:val="auto"/>
          <w:sz w:val="24"/>
          <w:szCs w:val="24"/>
          <w:highlight w:val="none"/>
        </w:rPr>
        <w:t>磋商程序及方法、评审标准、无效响应和采购终止</w:t>
      </w:r>
    </w:p>
    <w:bookmarkEnd w:id="94"/>
    <w:p w14:paraId="3970F5AC">
      <w:pPr>
        <w:pStyle w:val="3"/>
        <w:pageBreakBefore w:val="0"/>
        <w:kinsoku/>
        <w:overflowPunct/>
        <w:topLinePunct w:val="0"/>
        <w:bidi w:val="0"/>
        <w:adjustRightInd w:val="0"/>
        <w:snapToGrid w:val="0"/>
        <w:spacing w:before="0" w:after="0" w:line="312" w:lineRule="auto"/>
        <w:rPr>
          <w:rFonts w:hint="eastAsia" w:ascii="仿宋" w:hAnsi="仿宋" w:eastAsia="仿宋" w:cs="仿宋"/>
          <w:color w:val="auto"/>
          <w:sz w:val="24"/>
          <w:szCs w:val="24"/>
          <w:highlight w:val="none"/>
        </w:rPr>
      </w:pPr>
      <w:bookmarkStart w:id="95" w:name="_Toc31300"/>
      <w:bookmarkStart w:id="96" w:name="_Toc4421"/>
      <w:r>
        <w:rPr>
          <w:rFonts w:hint="eastAsia" w:ascii="仿宋" w:hAnsi="仿宋" w:eastAsia="仿宋" w:cs="仿宋"/>
          <w:color w:val="auto"/>
          <w:sz w:val="24"/>
          <w:szCs w:val="24"/>
          <w:highlight w:val="none"/>
        </w:rPr>
        <w:t>一、磋商程序及方法</w:t>
      </w:r>
      <w:bookmarkEnd w:id="95"/>
      <w:bookmarkEnd w:id="96"/>
    </w:p>
    <w:p w14:paraId="1FCBA6CE">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1F82E0A8">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（二）磋商小组对各供应商的资格条件、响应文件的有效性、完整性和响应程度进行审查。各供应商只有在完全符合要求的前提下，才能参与正式磋商。</w:t>
      </w:r>
    </w:p>
    <w:p w14:paraId="1ED69176">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资格性检查。依据法律法规和</w:t>
      </w:r>
      <w:r>
        <w:rPr>
          <w:rFonts w:hint="eastAsia" w:ascii="仿宋" w:hAnsi="仿宋" w:eastAsia="仿宋" w:cs="仿宋"/>
          <w:color w:val="auto"/>
          <w:sz w:val="24"/>
          <w:szCs w:val="24"/>
          <w:highlight w:val="none"/>
          <w:lang w:val="en-US" w:eastAsia="zh-CN"/>
        </w:rPr>
        <w:t>竞争性磋商</w:t>
      </w:r>
      <w:r>
        <w:rPr>
          <w:rFonts w:hint="eastAsia" w:ascii="仿宋" w:hAnsi="仿宋" w:eastAsia="仿宋" w:cs="仿宋"/>
          <w:color w:val="auto"/>
          <w:sz w:val="24"/>
          <w:szCs w:val="24"/>
          <w:highlight w:val="none"/>
        </w:rPr>
        <w:t>文件的规定，对响应文件中的资格证明等进行审查，以确定供应商是否具备</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资格。资格性检查资料表如下：</w:t>
      </w:r>
    </w:p>
    <w:tbl>
      <w:tblPr>
        <w:tblStyle w:val="25"/>
        <w:tblW w:w="9802" w:type="dxa"/>
        <w:tblInd w:w="-4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118"/>
        <w:gridCol w:w="3126"/>
        <w:gridCol w:w="4801"/>
      </w:tblGrid>
      <w:tr w14:paraId="0886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554150BE">
            <w:pPr>
              <w:pageBreakBefore w:val="0"/>
              <w:kinsoku/>
              <w:overflowPunct/>
              <w:topLinePunct w:val="0"/>
              <w:bidi w:val="0"/>
              <w:snapToGrid w:val="0"/>
              <w:spacing w:line="312"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4244" w:type="dxa"/>
            <w:gridSpan w:val="2"/>
            <w:vAlign w:val="center"/>
          </w:tcPr>
          <w:p w14:paraId="5F105623">
            <w:pPr>
              <w:pageBreakBefore w:val="0"/>
              <w:kinsoku/>
              <w:overflowPunct/>
              <w:topLinePunct w:val="0"/>
              <w:bidi w:val="0"/>
              <w:snapToGrid w:val="0"/>
              <w:spacing w:line="312"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检查因素</w:t>
            </w:r>
          </w:p>
        </w:tc>
        <w:tc>
          <w:tcPr>
            <w:tcW w:w="4801" w:type="dxa"/>
            <w:vAlign w:val="center"/>
          </w:tcPr>
          <w:p w14:paraId="38BEE2A1">
            <w:pPr>
              <w:pageBreakBefore w:val="0"/>
              <w:kinsoku/>
              <w:overflowPunct/>
              <w:topLinePunct w:val="0"/>
              <w:bidi w:val="0"/>
              <w:snapToGrid w:val="0"/>
              <w:spacing w:line="312"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检查内容</w:t>
            </w:r>
          </w:p>
        </w:tc>
      </w:tr>
      <w:tr w14:paraId="74BD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restart"/>
            <w:vAlign w:val="center"/>
          </w:tcPr>
          <w:p w14:paraId="599B4E37">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18" w:type="dxa"/>
            <w:vMerge w:val="restart"/>
            <w:vAlign w:val="center"/>
          </w:tcPr>
          <w:p w14:paraId="3182CDFE">
            <w:pPr>
              <w:pageBreakBefore w:val="0"/>
              <w:kinsoku/>
              <w:overflowPunct/>
              <w:topLinePunct w:val="0"/>
              <w:bidi w:val="0"/>
              <w:snapToGrid w:val="0"/>
              <w:spacing w:line="312"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zh-CN"/>
              </w:rPr>
              <w:t>应符合的基本资格条件</w:t>
            </w:r>
          </w:p>
        </w:tc>
        <w:tc>
          <w:tcPr>
            <w:tcW w:w="3126" w:type="dxa"/>
            <w:vAlign w:val="center"/>
          </w:tcPr>
          <w:p w14:paraId="1F096142">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4801" w:type="dxa"/>
            <w:vAlign w:val="center"/>
          </w:tcPr>
          <w:p w14:paraId="5906AD47">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供应商法人营业执照（副本）或事业单位法人证书（正本）或个体工商户营业执照或有效的自然人身份证明、组织机构代码证复印件（注</w:t>
            </w:r>
            <w:r>
              <w:rPr>
                <w:rFonts w:hint="eastAsia" w:ascii="仿宋" w:hAnsi="仿宋" w:eastAsia="仿宋" w:cs="仿宋"/>
                <w:color w:val="auto"/>
                <w:kern w:val="0"/>
                <w:sz w:val="24"/>
                <w:szCs w:val="24"/>
                <w:highlight w:val="none"/>
              </w:rPr>
              <w:sym w:font="Wingdings" w:char="F081"/>
            </w:r>
            <w:r>
              <w:rPr>
                <w:rFonts w:hint="eastAsia" w:ascii="仿宋" w:hAnsi="仿宋" w:eastAsia="仿宋" w:cs="仿宋"/>
                <w:color w:val="auto"/>
                <w:sz w:val="24"/>
                <w:szCs w:val="24"/>
                <w:highlight w:val="none"/>
              </w:rPr>
              <w:t xml:space="preserve">）； </w:t>
            </w:r>
          </w:p>
          <w:p w14:paraId="2FFC7FAA">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供应商法定代表人身份证明和法定代表人授权代表委托书。</w:t>
            </w:r>
          </w:p>
        </w:tc>
      </w:tr>
      <w:tr w14:paraId="5F92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57" w:type="dxa"/>
            <w:vMerge w:val="continue"/>
            <w:vAlign w:val="center"/>
          </w:tcPr>
          <w:p w14:paraId="4A5F0945">
            <w:pPr>
              <w:keepNext/>
              <w:keepLines/>
              <w:pageBreakBefore w:val="0"/>
              <w:kinsoku/>
              <w:overflowPunct/>
              <w:topLinePunct w:val="0"/>
              <w:bidi w:val="0"/>
              <w:snapToGrid w:val="0"/>
              <w:spacing w:before="260" w:after="260" w:line="312" w:lineRule="auto"/>
              <w:jc w:val="center"/>
              <w:outlineLvl w:val="2"/>
              <w:rPr>
                <w:rFonts w:hint="eastAsia" w:ascii="仿宋" w:hAnsi="仿宋" w:eastAsia="仿宋" w:cs="仿宋"/>
                <w:color w:val="auto"/>
                <w:sz w:val="24"/>
                <w:szCs w:val="24"/>
                <w:highlight w:val="none"/>
              </w:rPr>
            </w:pPr>
          </w:p>
        </w:tc>
        <w:tc>
          <w:tcPr>
            <w:tcW w:w="1118" w:type="dxa"/>
            <w:vMerge w:val="continue"/>
            <w:vAlign w:val="center"/>
          </w:tcPr>
          <w:p w14:paraId="04CE2A66">
            <w:pPr>
              <w:pageBreakBefore w:val="0"/>
              <w:kinsoku/>
              <w:overflowPunct/>
              <w:topLinePunct w:val="0"/>
              <w:bidi w:val="0"/>
              <w:snapToGrid w:val="0"/>
              <w:spacing w:before="260" w:after="260" w:line="312" w:lineRule="auto"/>
              <w:outlineLvl w:val="2"/>
              <w:rPr>
                <w:rFonts w:hint="eastAsia" w:ascii="仿宋" w:hAnsi="仿宋" w:eastAsia="仿宋" w:cs="仿宋"/>
                <w:color w:val="auto"/>
                <w:sz w:val="24"/>
                <w:szCs w:val="24"/>
                <w:highlight w:val="none"/>
                <w:lang w:val="zh-CN"/>
              </w:rPr>
            </w:pPr>
          </w:p>
        </w:tc>
        <w:tc>
          <w:tcPr>
            <w:tcW w:w="3126" w:type="dxa"/>
            <w:vAlign w:val="center"/>
          </w:tcPr>
          <w:p w14:paraId="64DE26BD">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具有良好的商业信誉和健全的财务会计制度</w:t>
            </w:r>
          </w:p>
        </w:tc>
        <w:tc>
          <w:tcPr>
            <w:tcW w:w="4801" w:type="dxa"/>
            <w:vMerge w:val="restart"/>
            <w:vAlign w:val="center"/>
          </w:tcPr>
          <w:p w14:paraId="08844D5A">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供应商提供书面声明（见格式文件）</w:t>
            </w:r>
          </w:p>
        </w:tc>
      </w:tr>
      <w:tr w14:paraId="4B6D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57" w:type="dxa"/>
            <w:vMerge w:val="continue"/>
            <w:vAlign w:val="center"/>
          </w:tcPr>
          <w:p w14:paraId="04D8EBB1">
            <w:pPr>
              <w:keepNext/>
              <w:keepLines/>
              <w:pageBreakBefore w:val="0"/>
              <w:kinsoku/>
              <w:overflowPunct/>
              <w:topLinePunct w:val="0"/>
              <w:bidi w:val="0"/>
              <w:snapToGrid w:val="0"/>
              <w:spacing w:before="260" w:after="260" w:line="312" w:lineRule="auto"/>
              <w:jc w:val="center"/>
              <w:outlineLvl w:val="2"/>
              <w:rPr>
                <w:rFonts w:hint="eastAsia" w:ascii="仿宋" w:hAnsi="仿宋" w:eastAsia="仿宋" w:cs="仿宋"/>
                <w:color w:val="auto"/>
                <w:sz w:val="24"/>
                <w:szCs w:val="24"/>
                <w:highlight w:val="none"/>
              </w:rPr>
            </w:pPr>
          </w:p>
        </w:tc>
        <w:tc>
          <w:tcPr>
            <w:tcW w:w="1118" w:type="dxa"/>
            <w:vMerge w:val="continue"/>
            <w:vAlign w:val="center"/>
          </w:tcPr>
          <w:p w14:paraId="072A384F">
            <w:pPr>
              <w:pageBreakBefore w:val="0"/>
              <w:kinsoku/>
              <w:overflowPunct/>
              <w:topLinePunct w:val="0"/>
              <w:bidi w:val="0"/>
              <w:snapToGrid w:val="0"/>
              <w:spacing w:before="260" w:after="260" w:line="312" w:lineRule="auto"/>
              <w:outlineLvl w:val="2"/>
              <w:rPr>
                <w:rFonts w:hint="eastAsia" w:ascii="仿宋" w:hAnsi="仿宋" w:eastAsia="仿宋" w:cs="仿宋"/>
                <w:color w:val="auto"/>
                <w:sz w:val="24"/>
                <w:szCs w:val="24"/>
                <w:highlight w:val="none"/>
                <w:lang w:val="zh-CN"/>
              </w:rPr>
            </w:pPr>
          </w:p>
        </w:tc>
        <w:tc>
          <w:tcPr>
            <w:tcW w:w="3126" w:type="dxa"/>
            <w:vAlign w:val="center"/>
          </w:tcPr>
          <w:p w14:paraId="04000301">
            <w:pPr>
              <w:pageBreakBefore w:val="0"/>
              <w:kinsoku/>
              <w:overflowPunct/>
              <w:topLinePunct w:val="0"/>
              <w:bidi w:val="0"/>
              <w:snapToGrid w:val="0"/>
              <w:spacing w:line="312"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（3）具有履行合同所必需的设备和专业技术能力</w:t>
            </w:r>
          </w:p>
        </w:tc>
        <w:tc>
          <w:tcPr>
            <w:tcW w:w="4801" w:type="dxa"/>
            <w:vMerge w:val="continue"/>
            <w:vAlign w:val="center"/>
          </w:tcPr>
          <w:p w14:paraId="368B00FA">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tc>
      </w:tr>
      <w:tr w14:paraId="476B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57" w:type="dxa"/>
            <w:vMerge w:val="continue"/>
            <w:vAlign w:val="center"/>
          </w:tcPr>
          <w:p w14:paraId="14131CFA">
            <w:pPr>
              <w:keepNext/>
              <w:keepLines/>
              <w:pageBreakBefore w:val="0"/>
              <w:kinsoku/>
              <w:overflowPunct/>
              <w:topLinePunct w:val="0"/>
              <w:bidi w:val="0"/>
              <w:snapToGrid w:val="0"/>
              <w:spacing w:before="260" w:after="260" w:line="312" w:lineRule="auto"/>
              <w:jc w:val="center"/>
              <w:outlineLvl w:val="2"/>
              <w:rPr>
                <w:rFonts w:hint="eastAsia" w:ascii="仿宋" w:hAnsi="仿宋" w:eastAsia="仿宋" w:cs="仿宋"/>
                <w:color w:val="auto"/>
                <w:sz w:val="24"/>
                <w:szCs w:val="24"/>
                <w:highlight w:val="none"/>
              </w:rPr>
            </w:pPr>
          </w:p>
        </w:tc>
        <w:tc>
          <w:tcPr>
            <w:tcW w:w="1118" w:type="dxa"/>
            <w:vMerge w:val="continue"/>
            <w:vAlign w:val="center"/>
          </w:tcPr>
          <w:p w14:paraId="0C52855E">
            <w:pPr>
              <w:pageBreakBefore w:val="0"/>
              <w:kinsoku/>
              <w:overflowPunct/>
              <w:topLinePunct w:val="0"/>
              <w:bidi w:val="0"/>
              <w:snapToGrid w:val="0"/>
              <w:spacing w:before="260" w:after="260" w:line="312" w:lineRule="auto"/>
              <w:outlineLvl w:val="2"/>
              <w:rPr>
                <w:rFonts w:hint="eastAsia" w:ascii="仿宋" w:hAnsi="仿宋" w:eastAsia="仿宋" w:cs="仿宋"/>
                <w:color w:val="auto"/>
                <w:sz w:val="24"/>
                <w:szCs w:val="24"/>
                <w:highlight w:val="none"/>
                <w:lang w:val="zh-CN"/>
              </w:rPr>
            </w:pPr>
          </w:p>
        </w:tc>
        <w:tc>
          <w:tcPr>
            <w:tcW w:w="3126" w:type="dxa"/>
            <w:vAlign w:val="center"/>
          </w:tcPr>
          <w:p w14:paraId="753C7B3A">
            <w:pPr>
              <w:pageBreakBefore w:val="0"/>
              <w:kinsoku/>
              <w:overflowPunct/>
              <w:topLinePunct w:val="0"/>
              <w:bidi w:val="0"/>
              <w:snapToGrid w:val="0"/>
              <w:spacing w:line="312"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（4）有依法缴纳税收和社会保障金的良好记录</w:t>
            </w:r>
          </w:p>
        </w:tc>
        <w:tc>
          <w:tcPr>
            <w:tcW w:w="4801" w:type="dxa"/>
            <w:vMerge w:val="continue"/>
            <w:vAlign w:val="center"/>
          </w:tcPr>
          <w:p w14:paraId="05D3FCD1">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tc>
      </w:tr>
      <w:tr w14:paraId="064F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757" w:type="dxa"/>
            <w:vMerge w:val="continue"/>
            <w:vAlign w:val="center"/>
          </w:tcPr>
          <w:p w14:paraId="0BD1F554">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118" w:type="dxa"/>
            <w:vMerge w:val="continue"/>
            <w:vAlign w:val="center"/>
          </w:tcPr>
          <w:p w14:paraId="5FD37532">
            <w:pPr>
              <w:pageBreakBefore w:val="0"/>
              <w:kinsoku/>
              <w:overflowPunct/>
              <w:topLinePunct w:val="0"/>
              <w:bidi w:val="0"/>
              <w:snapToGrid w:val="0"/>
              <w:spacing w:line="312" w:lineRule="auto"/>
              <w:rPr>
                <w:rFonts w:hint="eastAsia" w:ascii="仿宋" w:hAnsi="仿宋" w:eastAsia="仿宋" w:cs="仿宋"/>
                <w:color w:val="auto"/>
                <w:sz w:val="24"/>
                <w:szCs w:val="24"/>
                <w:highlight w:val="none"/>
                <w:lang w:val="zh-CN"/>
              </w:rPr>
            </w:pPr>
          </w:p>
        </w:tc>
        <w:tc>
          <w:tcPr>
            <w:tcW w:w="3126" w:type="dxa"/>
            <w:vAlign w:val="center"/>
          </w:tcPr>
          <w:p w14:paraId="169858E3">
            <w:pPr>
              <w:pageBreakBefore w:val="0"/>
              <w:kinsoku/>
              <w:overflowPunct/>
              <w:topLinePunct w:val="0"/>
              <w:bidi w:val="0"/>
              <w:snapToGrid w:val="0"/>
              <w:spacing w:line="312"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（5）参加政府采购活动前三年内，在经营活动中没有重大违法记录（注②）</w:t>
            </w:r>
          </w:p>
        </w:tc>
        <w:tc>
          <w:tcPr>
            <w:tcW w:w="4801" w:type="dxa"/>
            <w:vMerge w:val="continue"/>
            <w:vAlign w:val="center"/>
          </w:tcPr>
          <w:p w14:paraId="03089D7B">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tc>
      </w:tr>
      <w:tr w14:paraId="227A1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57" w:type="dxa"/>
            <w:vMerge w:val="continue"/>
            <w:vAlign w:val="center"/>
          </w:tcPr>
          <w:p w14:paraId="41AA77C8">
            <w:pPr>
              <w:keepNext/>
              <w:keepLines/>
              <w:pageBreakBefore w:val="0"/>
              <w:kinsoku/>
              <w:overflowPunct/>
              <w:topLinePunct w:val="0"/>
              <w:bidi w:val="0"/>
              <w:snapToGrid w:val="0"/>
              <w:spacing w:before="260" w:after="260" w:line="312" w:lineRule="auto"/>
              <w:jc w:val="center"/>
              <w:outlineLvl w:val="2"/>
              <w:rPr>
                <w:rFonts w:hint="eastAsia" w:ascii="仿宋" w:hAnsi="仿宋" w:eastAsia="仿宋" w:cs="仿宋"/>
                <w:color w:val="auto"/>
                <w:sz w:val="24"/>
                <w:szCs w:val="24"/>
                <w:highlight w:val="none"/>
              </w:rPr>
            </w:pPr>
          </w:p>
        </w:tc>
        <w:tc>
          <w:tcPr>
            <w:tcW w:w="1118" w:type="dxa"/>
            <w:vMerge w:val="continue"/>
            <w:vAlign w:val="center"/>
          </w:tcPr>
          <w:p w14:paraId="3880E169">
            <w:pPr>
              <w:pageBreakBefore w:val="0"/>
              <w:kinsoku/>
              <w:overflowPunct/>
              <w:topLinePunct w:val="0"/>
              <w:bidi w:val="0"/>
              <w:snapToGrid w:val="0"/>
              <w:spacing w:before="260" w:after="260" w:line="312" w:lineRule="auto"/>
              <w:outlineLvl w:val="2"/>
              <w:rPr>
                <w:rFonts w:hint="eastAsia" w:ascii="仿宋" w:hAnsi="仿宋" w:eastAsia="仿宋" w:cs="仿宋"/>
                <w:color w:val="auto"/>
                <w:sz w:val="24"/>
                <w:szCs w:val="24"/>
                <w:highlight w:val="none"/>
                <w:lang w:val="zh-CN"/>
              </w:rPr>
            </w:pPr>
          </w:p>
        </w:tc>
        <w:tc>
          <w:tcPr>
            <w:tcW w:w="3126" w:type="dxa"/>
            <w:vAlign w:val="center"/>
          </w:tcPr>
          <w:p w14:paraId="52B5F23A">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4801" w:type="dxa"/>
            <w:vAlign w:val="center"/>
          </w:tcPr>
          <w:p w14:paraId="11E6A610">
            <w:pPr>
              <w:pageBreakBefore w:val="0"/>
              <w:kinsoku/>
              <w:overflowPunct/>
              <w:topLinePunct w:val="0"/>
              <w:bidi w:val="0"/>
              <w:snapToGrid w:val="0"/>
              <w:spacing w:before="260" w:after="260" w:line="312" w:lineRule="auto"/>
              <w:outlineLvl w:val="2"/>
              <w:rPr>
                <w:rFonts w:hint="eastAsia" w:ascii="仿宋" w:hAnsi="仿宋" w:eastAsia="仿宋" w:cs="仿宋"/>
                <w:color w:val="auto"/>
                <w:sz w:val="24"/>
                <w:szCs w:val="24"/>
                <w:highlight w:val="none"/>
              </w:rPr>
            </w:pPr>
            <w:bookmarkStart w:id="97" w:name="_Toc9694"/>
            <w:r>
              <w:rPr>
                <w:rFonts w:hint="eastAsia" w:ascii="仿宋" w:hAnsi="仿宋" w:eastAsia="仿宋" w:cs="仿宋"/>
                <w:color w:val="auto"/>
                <w:sz w:val="24"/>
                <w:szCs w:val="24"/>
                <w:highlight w:val="none"/>
              </w:rPr>
              <w:t>/</w:t>
            </w:r>
            <w:bookmarkEnd w:id="97"/>
          </w:p>
        </w:tc>
      </w:tr>
      <w:tr w14:paraId="0037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57" w:type="dxa"/>
            <w:vAlign w:val="center"/>
          </w:tcPr>
          <w:p w14:paraId="247686B1">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244" w:type="dxa"/>
            <w:gridSpan w:val="2"/>
            <w:vAlign w:val="center"/>
          </w:tcPr>
          <w:p w14:paraId="7CA6CB33">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特定资格条件</w:t>
            </w:r>
          </w:p>
        </w:tc>
        <w:tc>
          <w:tcPr>
            <w:tcW w:w="4801" w:type="dxa"/>
            <w:vAlign w:val="center"/>
          </w:tcPr>
          <w:p w14:paraId="6E32F2A4">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bookmarkStart w:id="98" w:name="_Toc13413"/>
            <w:bookmarkStart w:id="99" w:name="_Toc11965"/>
            <w:r>
              <w:rPr>
                <w:rFonts w:hint="eastAsia" w:ascii="仿宋" w:hAnsi="仿宋" w:eastAsia="仿宋" w:cs="仿宋"/>
                <w:color w:val="auto"/>
                <w:sz w:val="24"/>
                <w:szCs w:val="24"/>
                <w:highlight w:val="none"/>
              </w:rPr>
              <w:t>按第一篇“资格要求（二）特定资格条件”的要求提交证明文件并加盖供应商公章。</w:t>
            </w:r>
            <w:bookmarkEnd w:id="98"/>
            <w:bookmarkEnd w:id="99"/>
          </w:p>
        </w:tc>
      </w:tr>
    </w:tbl>
    <w:p w14:paraId="67FF06B3">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5AFC23AB">
      <w:pPr>
        <w:pageBreakBefore w:val="0"/>
        <w:kinsoku/>
        <w:overflowPunct/>
        <w:topLinePunct w:val="0"/>
        <w:bidi w:val="0"/>
        <w:snapToGrid w:val="0"/>
        <w:spacing w:line="312"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符合性检查。依据</w:t>
      </w:r>
      <w:r>
        <w:rPr>
          <w:rFonts w:hint="eastAsia" w:ascii="仿宋" w:hAnsi="仿宋" w:eastAsia="仿宋" w:cs="仿宋"/>
          <w:color w:val="auto"/>
          <w:kern w:val="0"/>
          <w:sz w:val="24"/>
          <w:szCs w:val="24"/>
          <w:highlight w:val="none"/>
          <w:lang w:val="en-US" w:eastAsia="zh-CN"/>
        </w:rPr>
        <w:t>竞争性磋商</w:t>
      </w:r>
      <w:r>
        <w:rPr>
          <w:rFonts w:hint="eastAsia" w:ascii="仿宋" w:hAnsi="仿宋" w:eastAsia="仿宋" w:cs="仿宋"/>
          <w:color w:val="auto"/>
          <w:kern w:val="0"/>
          <w:sz w:val="24"/>
          <w:szCs w:val="24"/>
          <w:highlight w:val="none"/>
        </w:rPr>
        <w:t>文件的规定，从响应文件的有效性、完整性和对</w:t>
      </w:r>
      <w:r>
        <w:rPr>
          <w:rFonts w:hint="eastAsia" w:ascii="仿宋" w:hAnsi="仿宋" w:eastAsia="仿宋" w:cs="仿宋"/>
          <w:color w:val="auto"/>
          <w:kern w:val="0"/>
          <w:sz w:val="24"/>
          <w:szCs w:val="24"/>
          <w:highlight w:val="none"/>
          <w:lang w:val="en-US" w:eastAsia="zh-CN"/>
        </w:rPr>
        <w:t>竞争性磋商文件</w:t>
      </w:r>
      <w:r>
        <w:rPr>
          <w:rFonts w:hint="eastAsia" w:ascii="仿宋" w:hAnsi="仿宋" w:eastAsia="仿宋" w:cs="仿宋"/>
          <w:color w:val="auto"/>
          <w:kern w:val="0"/>
          <w:sz w:val="24"/>
          <w:szCs w:val="24"/>
          <w:highlight w:val="none"/>
        </w:rPr>
        <w:t>的响应程度进行审查，以确定是否对</w:t>
      </w:r>
      <w:r>
        <w:rPr>
          <w:rFonts w:hint="eastAsia" w:ascii="仿宋" w:hAnsi="仿宋" w:eastAsia="仿宋" w:cs="仿宋"/>
          <w:color w:val="auto"/>
          <w:kern w:val="0"/>
          <w:sz w:val="24"/>
          <w:szCs w:val="24"/>
          <w:highlight w:val="none"/>
          <w:lang w:val="en-US" w:eastAsia="zh-CN"/>
        </w:rPr>
        <w:t>竞争性磋商文件</w:t>
      </w:r>
      <w:r>
        <w:rPr>
          <w:rFonts w:hint="eastAsia" w:ascii="仿宋" w:hAnsi="仿宋" w:eastAsia="仿宋" w:cs="仿宋"/>
          <w:color w:val="auto"/>
          <w:kern w:val="0"/>
          <w:sz w:val="24"/>
          <w:szCs w:val="24"/>
          <w:highlight w:val="none"/>
        </w:rPr>
        <w:t>的实质性要求作出响应。符合性检查资料表如下：</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945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691F27CF">
            <w:pPr>
              <w:pageBreakBefore w:val="0"/>
              <w:kinsoku/>
              <w:overflowPunct/>
              <w:topLinePunct w:val="0"/>
              <w:bidi w:val="0"/>
              <w:snapToGrid w:val="0"/>
              <w:spacing w:line="312" w:lineRule="auto"/>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序号</w:t>
            </w:r>
          </w:p>
        </w:tc>
        <w:tc>
          <w:tcPr>
            <w:tcW w:w="3544" w:type="dxa"/>
            <w:gridSpan w:val="2"/>
            <w:noWrap w:val="0"/>
            <w:vAlign w:val="center"/>
          </w:tcPr>
          <w:p w14:paraId="167B6519">
            <w:pPr>
              <w:pageBreakBefore w:val="0"/>
              <w:kinsoku/>
              <w:overflowPunct/>
              <w:topLinePunct w:val="0"/>
              <w:bidi w:val="0"/>
              <w:snapToGrid w:val="0"/>
              <w:spacing w:line="312" w:lineRule="auto"/>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评审因素</w:t>
            </w:r>
          </w:p>
        </w:tc>
        <w:tc>
          <w:tcPr>
            <w:tcW w:w="5409" w:type="dxa"/>
            <w:noWrap w:val="0"/>
            <w:vAlign w:val="center"/>
          </w:tcPr>
          <w:p w14:paraId="32D24C18">
            <w:pPr>
              <w:pageBreakBefore w:val="0"/>
              <w:kinsoku/>
              <w:overflowPunct/>
              <w:topLinePunct w:val="0"/>
              <w:bidi w:val="0"/>
              <w:snapToGrid w:val="0"/>
              <w:spacing w:line="312" w:lineRule="auto"/>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评审标准</w:t>
            </w:r>
          </w:p>
        </w:tc>
      </w:tr>
      <w:tr w14:paraId="7536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6798D46C">
            <w:pPr>
              <w:pageBreakBefore w:val="0"/>
              <w:kinsoku/>
              <w:overflowPunct/>
              <w:topLinePunct w:val="0"/>
              <w:bidi w:val="0"/>
              <w:snapToGrid w:val="0"/>
              <w:spacing w:line="312"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560" w:type="dxa"/>
            <w:vMerge w:val="restart"/>
            <w:noWrap w:val="0"/>
            <w:vAlign w:val="center"/>
          </w:tcPr>
          <w:p w14:paraId="7CB5CE79">
            <w:pPr>
              <w:pageBreakBefore w:val="0"/>
              <w:kinsoku/>
              <w:overflowPunct/>
              <w:topLinePunct w:val="0"/>
              <w:bidi w:val="0"/>
              <w:snapToGrid w:val="0"/>
              <w:spacing w:line="312"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有效性审查</w:t>
            </w:r>
          </w:p>
        </w:tc>
        <w:tc>
          <w:tcPr>
            <w:tcW w:w="1984" w:type="dxa"/>
            <w:noWrap w:val="0"/>
            <w:vAlign w:val="center"/>
          </w:tcPr>
          <w:p w14:paraId="26D8FD06">
            <w:pPr>
              <w:pageBreakBefore w:val="0"/>
              <w:kinsoku/>
              <w:overflowPunct/>
              <w:topLinePunct w:val="0"/>
              <w:bidi w:val="0"/>
              <w:snapToGrid w:val="0"/>
              <w:spacing w:line="312" w:lineRule="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响应文件签署或盖章</w:t>
            </w:r>
          </w:p>
        </w:tc>
        <w:tc>
          <w:tcPr>
            <w:tcW w:w="5409" w:type="dxa"/>
            <w:noWrap w:val="0"/>
            <w:vAlign w:val="center"/>
          </w:tcPr>
          <w:p w14:paraId="655C518C">
            <w:pPr>
              <w:pageBreakBefore w:val="0"/>
              <w:kinsoku/>
              <w:overflowPunct/>
              <w:topLinePunct w:val="0"/>
              <w:bidi w:val="0"/>
              <w:snapToGrid w:val="0"/>
              <w:spacing w:line="312" w:lineRule="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按竞争性磋商文件“第七篇响应文件编制要求”要求签署或盖章。</w:t>
            </w:r>
          </w:p>
        </w:tc>
      </w:tr>
      <w:tr w14:paraId="40F1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427AEF54">
            <w:pPr>
              <w:pageBreakBefore w:val="0"/>
              <w:kinsoku/>
              <w:overflowPunct/>
              <w:topLinePunct w:val="0"/>
              <w:bidi w:val="0"/>
              <w:snapToGrid w:val="0"/>
              <w:spacing w:line="312" w:lineRule="auto"/>
              <w:jc w:val="center"/>
              <w:rPr>
                <w:rFonts w:hint="eastAsia" w:ascii="仿宋" w:hAnsi="仿宋" w:eastAsia="仿宋" w:cs="仿宋"/>
                <w:kern w:val="0"/>
                <w:sz w:val="24"/>
                <w:szCs w:val="24"/>
                <w:highlight w:val="none"/>
              </w:rPr>
            </w:pPr>
          </w:p>
        </w:tc>
        <w:tc>
          <w:tcPr>
            <w:tcW w:w="1560" w:type="dxa"/>
            <w:vMerge w:val="continue"/>
            <w:noWrap w:val="0"/>
            <w:vAlign w:val="center"/>
          </w:tcPr>
          <w:p w14:paraId="430997A9">
            <w:pPr>
              <w:pageBreakBefore w:val="0"/>
              <w:kinsoku/>
              <w:overflowPunct/>
              <w:topLinePunct w:val="0"/>
              <w:bidi w:val="0"/>
              <w:snapToGrid w:val="0"/>
              <w:spacing w:line="312" w:lineRule="auto"/>
              <w:rPr>
                <w:rFonts w:hint="eastAsia" w:ascii="仿宋" w:hAnsi="仿宋" w:eastAsia="仿宋" w:cs="仿宋"/>
                <w:kern w:val="0"/>
                <w:sz w:val="24"/>
                <w:szCs w:val="24"/>
                <w:highlight w:val="none"/>
              </w:rPr>
            </w:pPr>
          </w:p>
        </w:tc>
        <w:tc>
          <w:tcPr>
            <w:tcW w:w="1984" w:type="dxa"/>
            <w:noWrap w:val="0"/>
            <w:vAlign w:val="center"/>
          </w:tcPr>
          <w:p w14:paraId="47112AE8">
            <w:pPr>
              <w:pageBreakBefore w:val="0"/>
              <w:kinsoku/>
              <w:overflowPunct/>
              <w:topLinePunct w:val="0"/>
              <w:bidi w:val="0"/>
              <w:snapToGrid w:val="0"/>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法定代表人身份证明及授权委托书</w:t>
            </w:r>
          </w:p>
        </w:tc>
        <w:tc>
          <w:tcPr>
            <w:tcW w:w="5409" w:type="dxa"/>
            <w:noWrap w:val="0"/>
            <w:vAlign w:val="center"/>
          </w:tcPr>
          <w:p w14:paraId="5764168C">
            <w:pPr>
              <w:pageBreakBefore w:val="0"/>
              <w:kinsoku/>
              <w:overflowPunct/>
              <w:topLinePunct w:val="0"/>
              <w:bidi w:val="0"/>
              <w:snapToGrid w:val="0"/>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法定代表人身份证明及授权委托书有效，符合竞争性磋商文件规定的格式，签署或盖章齐全。</w:t>
            </w:r>
          </w:p>
        </w:tc>
      </w:tr>
      <w:tr w14:paraId="77D7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78176971">
            <w:pPr>
              <w:pageBreakBefore w:val="0"/>
              <w:kinsoku/>
              <w:overflowPunct/>
              <w:topLinePunct w:val="0"/>
              <w:bidi w:val="0"/>
              <w:snapToGrid w:val="0"/>
              <w:spacing w:line="312" w:lineRule="auto"/>
              <w:jc w:val="center"/>
              <w:rPr>
                <w:rFonts w:hint="eastAsia" w:ascii="仿宋" w:hAnsi="仿宋" w:eastAsia="仿宋" w:cs="仿宋"/>
                <w:kern w:val="0"/>
                <w:sz w:val="24"/>
                <w:szCs w:val="24"/>
                <w:highlight w:val="none"/>
              </w:rPr>
            </w:pPr>
          </w:p>
        </w:tc>
        <w:tc>
          <w:tcPr>
            <w:tcW w:w="1560" w:type="dxa"/>
            <w:vMerge w:val="continue"/>
            <w:noWrap w:val="0"/>
            <w:vAlign w:val="center"/>
          </w:tcPr>
          <w:p w14:paraId="282A6855">
            <w:pPr>
              <w:pageBreakBefore w:val="0"/>
              <w:kinsoku/>
              <w:overflowPunct/>
              <w:topLinePunct w:val="0"/>
              <w:bidi w:val="0"/>
              <w:snapToGrid w:val="0"/>
              <w:spacing w:line="312" w:lineRule="auto"/>
              <w:rPr>
                <w:rFonts w:hint="eastAsia" w:ascii="仿宋" w:hAnsi="仿宋" w:eastAsia="仿宋" w:cs="仿宋"/>
                <w:kern w:val="0"/>
                <w:sz w:val="24"/>
                <w:szCs w:val="24"/>
                <w:highlight w:val="none"/>
              </w:rPr>
            </w:pPr>
          </w:p>
        </w:tc>
        <w:tc>
          <w:tcPr>
            <w:tcW w:w="1984" w:type="dxa"/>
            <w:noWrap w:val="0"/>
            <w:vAlign w:val="center"/>
          </w:tcPr>
          <w:p w14:paraId="0C99F5DF">
            <w:pPr>
              <w:pageBreakBefore w:val="0"/>
              <w:kinsoku/>
              <w:overflowPunct/>
              <w:topLinePunct w:val="0"/>
              <w:bidi w:val="0"/>
              <w:snapToGrid w:val="0"/>
              <w:spacing w:line="312" w:lineRule="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响应</w:t>
            </w:r>
            <w:r>
              <w:rPr>
                <w:rFonts w:hint="eastAsia" w:ascii="仿宋" w:hAnsi="仿宋" w:eastAsia="仿宋" w:cs="仿宋"/>
                <w:sz w:val="24"/>
                <w:szCs w:val="24"/>
                <w:highlight w:val="none"/>
                <w:lang w:val="zh-CN"/>
              </w:rPr>
              <w:t>方案</w:t>
            </w:r>
          </w:p>
        </w:tc>
        <w:tc>
          <w:tcPr>
            <w:tcW w:w="5409" w:type="dxa"/>
            <w:noWrap w:val="0"/>
            <w:vAlign w:val="center"/>
          </w:tcPr>
          <w:p w14:paraId="40F498E4">
            <w:pPr>
              <w:pageBreakBefore w:val="0"/>
              <w:kinsoku/>
              <w:overflowPunct/>
              <w:topLinePunct w:val="0"/>
              <w:bidi w:val="0"/>
              <w:snapToGrid w:val="0"/>
              <w:spacing w:line="312" w:lineRule="auto"/>
              <w:rPr>
                <w:rFonts w:hint="eastAsia" w:ascii="仿宋" w:hAnsi="仿宋" w:eastAsia="仿宋" w:cs="仿宋"/>
                <w:kern w:val="0"/>
                <w:sz w:val="24"/>
                <w:szCs w:val="24"/>
                <w:highlight w:val="none"/>
              </w:rPr>
            </w:pPr>
            <w:r>
              <w:rPr>
                <w:rFonts w:hint="eastAsia" w:ascii="仿宋" w:hAnsi="仿宋" w:eastAsia="仿宋" w:cs="仿宋"/>
                <w:sz w:val="24"/>
                <w:szCs w:val="24"/>
                <w:highlight w:val="none"/>
                <w:lang w:val="zh-CN"/>
              </w:rPr>
              <w:t>每个包只能有一个</w:t>
            </w:r>
            <w:r>
              <w:rPr>
                <w:rFonts w:hint="eastAsia" w:ascii="仿宋" w:hAnsi="仿宋" w:eastAsia="仿宋" w:cs="仿宋"/>
                <w:sz w:val="24"/>
                <w:szCs w:val="24"/>
                <w:highlight w:val="none"/>
              </w:rPr>
              <w:t>响应</w:t>
            </w:r>
            <w:r>
              <w:rPr>
                <w:rFonts w:hint="eastAsia" w:ascii="仿宋" w:hAnsi="仿宋" w:eastAsia="仿宋" w:cs="仿宋"/>
                <w:sz w:val="24"/>
                <w:szCs w:val="24"/>
                <w:highlight w:val="none"/>
                <w:lang w:val="zh-CN"/>
              </w:rPr>
              <w:t>方案。</w:t>
            </w:r>
          </w:p>
        </w:tc>
      </w:tr>
      <w:tr w14:paraId="174F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4EB483D2">
            <w:pPr>
              <w:pageBreakBefore w:val="0"/>
              <w:kinsoku/>
              <w:overflowPunct/>
              <w:topLinePunct w:val="0"/>
              <w:bidi w:val="0"/>
              <w:snapToGrid w:val="0"/>
              <w:spacing w:line="312" w:lineRule="auto"/>
              <w:jc w:val="center"/>
              <w:rPr>
                <w:rFonts w:hint="eastAsia" w:ascii="仿宋" w:hAnsi="仿宋" w:eastAsia="仿宋" w:cs="仿宋"/>
                <w:kern w:val="0"/>
                <w:sz w:val="24"/>
                <w:szCs w:val="24"/>
                <w:highlight w:val="none"/>
              </w:rPr>
            </w:pPr>
          </w:p>
        </w:tc>
        <w:tc>
          <w:tcPr>
            <w:tcW w:w="1560" w:type="dxa"/>
            <w:vMerge w:val="continue"/>
            <w:noWrap w:val="0"/>
            <w:vAlign w:val="center"/>
          </w:tcPr>
          <w:p w14:paraId="58714A51">
            <w:pPr>
              <w:pageBreakBefore w:val="0"/>
              <w:kinsoku/>
              <w:overflowPunct/>
              <w:topLinePunct w:val="0"/>
              <w:bidi w:val="0"/>
              <w:snapToGrid w:val="0"/>
              <w:spacing w:line="312" w:lineRule="auto"/>
              <w:rPr>
                <w:rFonts w:hint="eastAsia" w:ascii="仿宋" w:hAnsi="仿宋" w:eastAsia="仿宋" w:cs="仿宋"/>
                <w:kern w:val="0"/>
                <w:sz w:val="24"/>
                <w:szCs w:val="24"/>
                <w:highlight w:val="none"/>
              </w:rPr>
            </w:pPr>
          </w:p>
        </w:tc>
        <w:tc>
          <w:tcPr>
            <w:tcW w:w="1984" w:type="dxa"/>
            <w:noWrap w:val="0"/>
            <w:vAlign w:val="center"/>
          </w:tcPr>
          <w:p w14:paraId="63ED3D93">
            <w:pPr>
              <w:pageBreakBefore w:val="0"/>
              <w:kinsoku/>
              <w:overflowPunct/>
              <w:topLinePunct w:val="0"/>
              <w:bidi w:val="0"/>
              <w:snapToGrid w:val="0"/>
              <w:spacing w:line="312" w:lineRule="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报价唯一</w:t>
            </w:r>
          </w:p>
        </w:tc>
        <w:tc>
          <w:tcPr>
            <w:tcW w:w="5409" w:type="dxa"/>
            <w:noWrap w:val="0"/>
            <w:vAlign w:val="center"/>
          </w:tcPr>
          <w:p w14:paraId="4D97AD38">
            <w:pPr>
              <w:pageBreakBefore w:val="0"/>
              <w:kinsoku/>
              <w:overflowPunct/>
              <w:topLinePunct w:val="0"/>
              <w:bidi w:val="0"/>
              <w:snapToGrid w:val="0"/>
              <w:spacing w:line="312" w:lineRule="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只能有一个有效报价，不得提交选择性报价。</w:t>
            </w:r>
          </w:p>
        </w:tc>
      </w:tr>
      <w:tr w14:paraId="6489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0CEE9AEB">
            <w:pPr>
              <w:pageBreakBefore w:val="0"/>
              <w:kinsoku/>
              <w:overflowPunct/>
              <w:topLinePunct w:val="0"/>
              <w:bidi w:val="0"/>
              <w:snapToGrid w:val="0"/>
              <w:spacing w:line="312"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1560" w:type="dxa"/>
            <w:noWrap w:val="0"/>
            <w:vAlign w:val="center"/>
          </w:tcPr>
          <w:p w14:paraId="37467123">
            <w:pPr>
              <w:pageBreakBefore w:val="0"/>
              <w:kinsoku/>
              <w:overflowPunct/>
              <w:topLinePunct w:val="0"/>
              <w:bidi w:val="0"/>
              <w:snapToGrid w:val="0"/>
              <w:spacing w:line="312"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完整性审查</w:t>
            </w:r>
          </w:p>
        </w:tc>
        <w:tc>
          <w:tcPr>
            <w:tcW w:w="1984" w:type="dxa"/>
            <w:noWrap w:val="0"/>
            <w:vAlign w:val="center"/>
          </w:tcPr>
          <w:p w14:paraId="72DA02A8">
            <w:pPr>
              <w:pageBreakBefore w:val="0"/>
              <w:kinsoku/>
              <w:overflowPunct/>
              <w:topLinePunct w:val="0"/>
              <w:bidi w:val="0"/>
              <w:snapToGrid w:val="0"/>
              <w:spacing w:line="312" w:lineRule="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响应</w:t>
            </w:r>
            <w:r>
              <w:rPr>
                <w:rFonts w:hint="eastAsia" w:ascii="仿宋" w:hAnsi="仿宋" w:eastAsia="仿宋" w:cs="仿宋"/>
                <w:sz w:val="24"/>
                <w:szCs w:val="24"/>
                <w:highlight w:val="none"/>
                <w:lang w:val="zh-CN"/>
              </w:rPr>
              <w:t>文件份数</w:t>
            </w:r>
          </w:p>
        </w:tc>
        <w:tc>
          <w:tcPr>
            <w:tcW w:w="5409" w:type="dxa"/>
            <w:noWrap w:val="0"/>
            <w:vAlign w:val="center"/>
          </w:tcPr>
          <w:p w14:paraId="7DC4A5FD">
            <w:pPr>
              <w:pageBreakBefore w:val="0"/>
              <w:kinsoku/>
              <w:overflowPunct/>
              <w:topLinePunct w:val="0"/>
              <w:bidi w:val="0"/>
              <w:snapToGrid w:val="0"/>
              <w:spacing w:line="312" w:lineRule="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响应</w:t>
            </w:r>
            <w:r>
              <w:rPr>
                <w:rFonts w:hint="eastAsia" w:ascii="仿宋" w:hAnsi="仿宋" w:eastAsia="仿宋" w:cs="仿宋"/>
                <w:sz w:val="24"/>
                <w:szCs w:val="24"/>
                <w:highlight w:val="none"/>
                <w:lang w:val="zh-CN"/>
              </w:rPr>
              <w:t>文件正、副本数量符合</w:t>
            </w:r>
            <w:r>
              <w:rPr>
                <w:rFonts w:hint="eastAsia" w:ascii="仿宋" w:hAnsi="仿宋" w:eastAsia="仿宋" w:cs="仿宋"/>
                <w:sz w:val="24"/>
                <w:szCs w:val="24"/>
                <w:highlight w:val="none"/>
              </w:rPr>
              <w:t>竞争性磋商</w:t>
            </w:r>
            <w:r>
              <w:rPr>
                <w:rFonts w:hint="eastAsia" w:ascii="仿宋" w:hAnsi="仿宋" w:eastAsia="仿宋" w:cs="仿宋"/>
                <w:sz w:val="24"/>
                <w:szCs w:val="24"/>
                <w:highlight w:val="none"/>
                <w:lang w:val="zh-CN"/>
              </w:rPr>
              <w:t>文件要求。</w:t>
            </w:r>
          </w:p>
        </w:tc>
      </w:tr>
      <w:tr w14:paraId="7166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16B79F44">
            <w:pPr>
              <w:pageBreakBefore w:val="0"/>
              <w:kinsoku/>
              <w:overflowPunct/>
              <w:topLinePunct w:val="0"/>
              <w:bidi w:val="0"/>
              <w:snapToGrid w:val="0"/>
              <w:spacing w:line="312"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1560" w:type="dxa"/>
            <w:vMerge w:val="restart"/>
            <w:noWrap w:val="0"/>
            <w:vAlign w:val="center"/>
          </w:tcPr>
          <w:p w14:paraId="1A58344A">
            <w:pPr>
              <w:pageBreakBefore w:val="0"/>
              <w:kinsoku/>
              <w:overflowPunct/>
              <w:topLinePunct w:val="0"/>
              <w:bidi w:val="0"/>
              <w:snapToGrid w:val="0"/>
              <w:spacing w:line="312" w:lineRule="auto"/>
              <w:rPr>
                <w:rFonts w:hint="eastAsia" w:ascii="仿宋" w:hAnsi="仿宋" w:eastAsia="仿宋" w:cs="仿宋"/>
                <w:sz w:val="24"/>
                <w:szCs w:val="24"/>
                <w:highlight w:val="none"/>
                <w:lang w:val="zh-CN"/>
              </w:rPr>
            </w:pPr>
            <w:r>
              <w:rPr>
                <w:rFonts w:hint="eastAsia" w:ascii="仿宋" w:hAnsi="仿宋" w:eastAsia="仿宋" w:cs="仿宋"/>
                <w:kern w:val="0"/>
                <w:sz w:val="24"/>
                <w:szCs w:val="24"/>
                <w:highlight w:val="none"/>
              </w:rPr>
              <w:t>响应程度审查</w:t>
            </w:r>
          </w:p>
        </w:tc>
        <w:tc>
          <w:tcPr>
            <w:tcW w:w="1984" w:type="dxa"/>
            <w:noWrap w:val="0"/>
            <w:vAlign w:val="center"/>
          </w:tcPr>
          <w:p w14:paraId="51D5CDB2">
            <w:pPr>
              <w:pageBreakBefore w:val="0"/>
              <w:kinsoku/>
              <w:overflowPunct/>
              <w:topLinePunct w:val="0"/>
              <w:bidi w:val="0"/>
              <w:snapToGrid w:val="0"/>
              <w:spacing w:line="312"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实质性响应</w:t>
            </w:r>
          </w:p>
        </w:tc>
        <w:tc>
          <w:tcPr>
            <w:tcW w:w="5409" w:type="dxa"/>
            <w:noWrap w:val="0"/>
            <w:vAlign w:val="center"/>
          </w:tcPr>
          <w:p w14:paraId="6B4837B9">
            <w:pPr>
              <w:pStyle w:val="15"/>
              <w:pageBreakBefore w:val="0"/>
              <w:kinsoku/>
              <w:overflowPunct/>
              <w:topLinePunct w:val="0"/>
              <w:bidi w:val="0"/>
              <w:snapToGrid w:val="0"/>
              <w:spacing w:line="312"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bidi="ar-SA"/>
              </w:rPr>
              <w:t>对竞争性磋商</w:t>
            </w:r>
            <w:r>
              <w:rPr>
                <w:rFonts w:hint="eastAsia" w:ascii="仿宋" w:hAnsi="仿宋" w:eastAsia="仿宋" w:cs="仿宋"/>
                <w:kern w:val="0"/>
                <w:sz w:val="24"/>
                <w:szCs w:val="24"/>
                <w:highlight w:val="none"/>
                <w:lang w:val="zh-CN" w:eastAsia="zh-CN" w:bidi="ar-SA"/>
              </w:rPr>
              <w:t>文件第二篇、第三篇“※”标注部分</w:t>
            </w:r>
            <w:r>
              <w:rPr>
                <w:rFonts w:hint="eastAsia" w:ascii="仿宋" w:hAnsi="仿宋" w:eastAsia="仿宋" w:cs="仿宋"/>
                <w:kern w:val="0"/>
                <w:sz w:val="24"/>
                <w:szCs w:val="24"/>
                <w:highlight w:val="none"/>
                <w:lang w:val="en-US" w:eastAsia="zh-CN" w:bidi="ar-SA"/>
              </w:rPr>
              <w:t>内容进行响应</w:t>
            </w:r>
            <w:r>
              <w:rPr>
                <w:rFonts w:hint="eastAsia" w:ascii="仿宋" w:hAnsi="仿宋" w:eastAsia="仿宋" w:cs="仿宋"/>
                <w:kern w:val="0"/>
                <w:sz w:val="24"/>
                <w:szCs w:val="24"/>
                <w:highlight w:val="none"/>
                <w:lang w:val="zh-CN" w:eastAsia="zh-CN" w:bidi="ar-SA"/>
              </w:rPr>
              <w:t>。</w:t>
            </w:r>
          </w:p>
        </w:tc>
      </w:tr>
      <w:tr w14:paraId="37E8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5C132541">
            <w:pPr>
              <w:pageBreakBefore w:val="0"/>
              <w:kinsoku/>
              <w:overflowPunct/>
              <w:topLinePunct w:val="0"/>
              <w:bidi w:val="0"/>
              <w:snapToGrid w:val="0"/>
              <w:spacing w:line="312" w:lineRule="auto"/>
              <w:jc w:val="center"/>
              <w:rPr>
                <w:rFonts w:hint="eastAsia" w:ascii="仿宋" w:hAnsi="仿宋" w:eastAsia="仿宋" w:cs="仿宋"/>
                <w:kern w:val="0"/>
                <w:sz w:val="24"/>
                <w:szCs w:val="24"/>
                <w:highlight w:val="none"/>
              </w:rPr>
            </w:pPr>
          </w:p>
        </w:tc>
        <w:tc>
          <w:tcPr>
            <w:tcW w:w="1560" w:type="dxa"/>
            <w:vMerge w:val="continue"/>
            <w:noWrap w:val="0"/>
            <w:vAlign w:val="center"/>
          </w:tcPr>
          <w:p w14:paraId="6788E7E6">
            <w:pPr>
              <w:pageBreakBefore w:val="0"/>
              <w:kinsoku/>
              <w:overflowPunct/>
              <w:topLinePunct w:val="0"/>
              <w:bidi w:val="0"/>
              <w:snapToGrid w:val="0"/>
              <w:spacing w:line="312" w:lineRule="auto"/>
              <w:rPr>
                <w:rFonts w:hint="eastAsia" w:ascii="仿宋" w:hAnsi="仿宋" w:eastAsia="仿宋" w:cs="仿宋"/>
                <w:sz w:val="24"/>
                <w:szCs w:val="24"/>
                <w:highlight w:val="none"/>
                <w:lang w:val="zh-CN"/>
              </w:rPr>
            </w:pPr>
          </w:p>
        </w:tc>
        <w:tc>
          <w:tcPr>
            <w:tcW w:w="1984" w:type="dxa"/>
            <w:noWrap w:val="0"/>
            <w:vAlign w:val="center"/>
          </w:tcPr>
          <w:p w14:paraId="46D5EF86">
            <w:pPr>
              <w:pageBreakBefore w:val="0"/>
              <w:kinsoku/>
              <w:overflowPunct/>
              <w:topLinePunct w:val="0"/>
              <w:bidi w:val="0"/>
              <w:snapToGrid w:val="0"/>
              <w:spacing w:line="312"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磋商有效期</w:t>
            </w:r>
          </w:p>
        </w:tc>
        <w:tc>
          <w:tcPr>
            <w:tcW w:w="5409" w:type="dxa"/>
            <w:noWrap w:val="0"/>
            <w:vAlign w:val="center"/>
          </w:tcPr>
          <w:p w14:paraId="0D100BF1">
            <w:pPr>
              <w:pageBreakBefore w:val="0"/>
              <w:kinsoku/>
              <w:overflowPunct/>
              <w:topLinePunct w:val="0"/>
              <w:bidi w:val="0"/>
              <w:snapToGrid w:val="0"/>
              <w:spacing w:line="312"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响应文件及有关承诺文件有效期为提交响应文件截止时间起90天。</w:t>
            </w:r>
          </w:p>
        </w:tc>
      </w:tr>
    </w:tbl>
    <w:p w14:paraId="05CFF657">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bookmarkStart w:id="100" w:name="_Toc11790"/>
      <w:r>
        <w:rPr>
          <w:rFonts w:hint="eastAsia" w:ascii="仿宋" w:hAnsi="仿宋" w:eastAsia="仿宋" w:cs="仿宋"/>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1DDE77FB">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2261749">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E34BFDE">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（五）在磋商过程中磋商的任何一方不得向他人透露与磋商有关的服务资料、价格或其他信息。</w:t>
      </w:r>
    </w:p>
    <w:p w14:paraId="673115E4">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r>
        <w:rPr>
          <w:rFonts w:hint="eastAsia" w:ascii="仿宋" w:hAnsi="仿宋" w:eastAsia="仿宋" w:cs="仿宋"/>
          <w:b/>
          <w:bCs/>
          <w:color w:val="auto"/>
          <w:sz w:val="24"/>
          <w:szCs w:val="24"/>
          <w:highlight w:val="none"/>
        </w:rPr>
        <w:t>在磋商过程中，磋商小组可以根据竞争性磋商文件和磋商情况实质性变动采购需求中的服务、商务要求以及合同草案条款，但不得变动竞争性磋商文件中的其他内容</w:t>
      </w:r>
      <w:r>
        <w:rPr>
          <w:rFonts w:hint="eastAsia" w:ascii="仿宋" w:hAnsi="仿宋" w:eastAsia="仿宋" w:cs="仿宋"/>
          <w:color w:val="auto"/>
          <w:sz w:val="24"/>
          <w:szCs w:val="24"/>
          <w:highlight w:val="none"/>
        </w:rPr>
        <w:t>。实质性变动的内容，须经采购人代表确认。对竞争性磋商文件作出的实质性变动是竞争性磋商文件的有效组成部分，磋商小组应当及时以书面形式同时通知所有参加磋商的供应商。</w:t>
      </w:r>
    </w:p>
    <w:p w14:paraId="64E1AC7B">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（七）供应商在磋商时作出的所有书面承诺须由法定代表人（或其授权代表）或自然人（供应商为自然人）签署。</w:t>
      </w:r>
    </w:p>
    <w:p w14:paraId="6D44C1C6">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（八）经磋商确定最终采购需求且磋商结束后，</w:t>
      </w:r>
      <w:r>
        <w:rPr>
          <w:rFonts w:hint="eastAsia" w:ascii="仿宋" w:hAnsi="仿宋" w:eastAsia="仿宋" w:cs="仿宋"/>
          <w:b/>
          <w:bCs/>
          <w:color w:val="auto"/>
          <w:sz w:val="24"/>
          <w:szCs w:val="24"/>
          <w:highlight w:val="none"/>
        </w:rPr>
        <w:t>供应商应当按照竞争性磋商文件的变动情况和磋商小组的要求重新提交响应文件或重新做出相关的书面承诺，最后书面提交最后报价及有关承诺（《最后报价表》在磋商现场向供应商提供）</w:t>
      </w:r>
      <w:r>
        <w:rPr>
          <w:rFonts w:hint="eastAsia" w:ascii="仿宋" w:hAnsi="仿宋" w:eastAsia="仿宋" w:cs="仿宋"/>
          <w:color w:val="auto"/>
          <w:sz w:val="24"/>
          <w:szCs w:val="24"/>
          <w:highlight w:val="none"/>
        </w:rPr>
        <w:t>。已提交响应文件但未在规定时间内进行最后报价的供应商，视为放弃最后报价，以供应商响应文件中的报价为准。</w:t>
      </w:r>
    </w:p>
    <w:p w14:paraId="3617154F">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p>
    <w:p w14:paraId="4F1C5E14">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098D13D7">
      <w:pPr>
        <w:pStyle w:val="4"/>
        <w:pageBreakBefore w:val="0"/>
        <w:kinsoku/>
        <w:overflowPunct/>
        <w:topLinePunct w:val="0"/>
        <w:bidi w:val="0"/>
        <w:snapToGrid w:val="0"/>
        <w:spacing w:before="0" w:after="0" w:line="312" w:lineRule="auto"/>
        <w:rPr>
          <w:rFonts w:hint="eastAsia" w:ascii="仿宋" w:hAnsi="仿宋" w:eastAsia="仿宋" w:cs="仿宋"/>
          <w:color w:val="auto"/>
          <w:sz w:val="24"/>
          <w:szCs w:val="24"/>
          <w:highlight w:val="none"/>
        </w:rPr>
      </w:pPr>
      <w:bookmarkStart w:id="101" w:name="_Toc15816"/>
      <w:r>
        <w:rPr>
          <w:rFonts w:hint="eastAsia" w:ascii="仿宋" w:hAnsi="仿宋" w:eastAsia="仿宋" w:cs="仿宋"/>
          <w:color w:val="auto"/>
          <w:sz w:val="24"/>
          <w:szCs w:val="24"/>
          <w:highlight w:val="none"/>
        </w:rPr>
        <w:t>二、评审标准</w:t>
      </w:r>
      <w:bookmarkEnd w:id="100"/>
      <w:bookmarkEnd w:id="101"/>
    </w:p>
    <w:tbl>
      <w:tblPr>
        <w:tblStyle w:val="25"/>
        <w:tblW w:w="10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325"/>
        <w:gridCol w:w="1190"/>
        <w:gridCol w:w="6895"/>
      </w:tblGrid>
      <w:tr w14:paraId="6DF1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87" w:type="dxa"/>
            <w:vAlign w:val="center"/>
          </w:tcPr>
          <w:p w14:paraId="7B977773">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bookmarkStart w:id="102" w:name="_Toc342913394"/>
            <w:bookmarkStart w:id="103" w:name="_Toc426965635"/>
            <w:bookmarkStart w:id="104" w:name="_Toc487204784"/>
            <w:bookmarkStart w:id="105" w:name="_Toc102227320"/>
            <w:r>
              <w:rPr>
                <w:rFonts w:hint="eastAsia" w:ascii="仿宋" w:hAnsi="仿宋" w:eastAsia="仿宋" w:cs="仿宋"/>
                <w:color w:val="auto"/>
                <w:sz w:val="24"/>
                <w:szCs w:val="24"/>
                <w:highlight w:val="none"/>
              </w:rPr>
              <w:t>序号</w:t>
            </w:r>
          </w:p>
        </w:tc>
        <w:tc>
          <w:tcPr>
            <w:tcW w:w="1325" w:type="dxa"/>
            <w:vAlign w:val="center"/>
          </w:tcPr>
          <w:p w14:paraId="69DC78EE">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评分因素及权值</w:t>
            </w:r>
          </w:p>
        </w:tc>
        <w:tc>
          <w:tcPr>
            <w:tcW w:w="1190" w:type="dxa"/>
            <w:vAlign w:val="center"/>
          </w:tcPr>
          <w:p w14:paraId="79CF2E62">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6895" w:type="dxa"/>
            <w:vAlign w:val="center"/>
          </w:tcPr>
          <w:p w14:paraId="076166F3">
            <w:pPr>
              <w:pageBreakBefore w:val="0"/>
              <w:widowControl/>
              <w:kinsoku/>
              <w:wordWrap w:val="0"/>
              <w:overflowPunct/>
              <w:topLinePunct w:val="0"/>
              <w:bidi w:val="0"/>
              <w:snapToGrid w:val="0"/>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r>
      <w:tr w14:paraId="6A28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787" w:type="dxa"/>
            <w:vAlign w:val="center"/>
          </w:tcPr>
          <w:p w14:paraId="63E96FCF">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25" w:type="dxa"/>
            <w:vAlign w:val="center"/>
          </w:tcPr>
          <w:p w14:paraId="20CEC58C">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p w14:paraId="36F8F63E">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w:t>
            </w:r>
          </w:p>
        </w:tc>
        <w:tc>
          <w:tcPr>
            <w:tcW w:w="1190" w:type="dxa"/>
            <w:vAlign w:val="center"/>
          </w:tcPr>
          <w:p w14:paraId="0395D664">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0分</w:t>
            </w:r>
          </w:p>
        </w:tc>
        <w:tc>
          <w:tcPr>
            <w:tcW w:w="6895" w:type="dxa"/>
            <w:vAlign w:val="center"/>
          </w:tcPr>
          <w:p w14:paraId="6D629464">
            <w:pPr>
              <w:pageBreakBefore w:val="0"/>
              <w:widowControl/>
              <w:kinsoku/>
              <w:wordWrap w:val="0"/>
              <w:overflowPunct/>
              <w:topLinePunct w:val="0"/>
              <w:bidi w:val="0"/>
              <w:snapToGrid w:val="0"/>
              <w:spacing w:line="312"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满足资格性、符合性要求且报价最低的供应商的价格为评标基准价，其价格分为满足，其余供应商价格分按照下列公式计算：</w:t>
            </w:r>
          </w:p>
          <w:p w14:paraId="330ADE6C">
            <w:pPr>
              <w:pageBreakBefore w:val="0"/>
              <w:widowControl/>
              <w:kinsoku/>
              <w:wordWrap w:val="0"/>
              <w:overflowPunct/>
              <w:topLinePunct w:val="0"/>
              <w:bidi w:val="0"/>
              <w:snapToGrid w:val="0"/>
              <w:spacing w:line="312"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经济得分=（评标基准价/各供应商报价）×价格权值×100</w:t>
            </w:r>
          </w:p>
        </w:tc>
      </w:tr>
      <w:tr w14:paraId="5F2B5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jc w:val="center"/>
        </w:trPr>
        <w:tc>
          <w:tcPr>
            <w:tcW w:w="787" w:type="dxa"/>
            <w:vMerge w:val="restart"/>
            <w:vAlign w:val="center"/>
          </w:tcPr>
          <w:p w14:paraId="055A7CC0">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325" w:type="dxa"/>
            <w:vMerge w:val="restart"/>
            <w:vAlign w:val="center"/>
          </w:tcPr>
          <w:p w14:paraId="68693A7B">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部分（60%）</w:t>
            </w:r>
          </w:p>
        </w:tc>
        <w:tc>
          <w:tcPr>
            <w:tcW w:w="1190" w:type="dxa"/>
            <w:vAlign w:val="center"/>
          </w:tcPr>
          <w:p w14:paraId="53C3E59A">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整体服务方案</w:t>
            </w:r>
          </w:p>
          <w:p w14:paraId="1BE481BF">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15分</w:t>
            </w:r>
            <w:r>
              <w:rPr>
                <w:rFonts w:hint="eastAsia" w:ascii="仿宋" w:hAnsi="仿宋" w:eastAsia="仿宋" w:cs="仿宋"/>
                <w:color w:val="auto"/>
                <w:sz w:val="24"/>
                <w:szCs w:val="24"/>
                <w:highlight w:val="none"/>
                <w:lang w:eastAsia="zh-CN"/>
              </w:rPr>
              <w:t>）</w:t>
            </w:r>
          </w:p>
        </w:tc>
        <w:tc>
          <w:tcPr>
            <w:tcW w:w="6895" w:type="dxa"/>
            <w:vAlign w:val="center"/>
          </w:tcPr>
          <w:p w14:paraId="18BF4338">
            <w:pPr>
              <w:pageBreakBefore w:val="0"/>
              <w:kinsoku/>
              <w:wordWrap/>
              <w:overflowPunct/>
              <w:topLinePunct w:val="0"/>
              <w:autoSpaceDE/>
              <w:autoSpaceDN/>
              <w:bidi w:val="0"/>
              <w:snapToGrid w:val="0"/>
              <w:spacing w:line="312"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供应商针对本项目制定整体方案，方案包含但不限于：针对本项目的服务思路、管理措施、服务理念、针对本项目的特点分析。根据各供应商提供的方案进行评审。</w:t>
            </w:r>
          </w:p>
          <w:p w14:paraId="3F5EBC35">
            <w:pPr>
              <w:pageBreakBefore w:val="0"/>
              <w:kinsoku/>
              <w:wordWrap/>
              <w:overflowPunct/>
              <w:topLinePunct w:val="0"/>
              <w:autoSpaceDE/>
              <w:autoSpaceDN/>
              <w:bidi w:val="0"/>
              <w:snapToGrid w:val="0"/>
              <w:spacing w:line="312"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内容不存在瑕疵得15分；</w:t>
            </w:r>
          </w:p>
          <w:p w14:paraId="35AA61F2">
            <w:pPr>
              <w:pageBreakBefore w:val="0"/>
              <w:kinsoku/>
              <w:wordWrap/>
              <w:overflowPunct/>
              <w:topLinePunct w:val="0"/>
              <w:autoSpaceDE/>
              <w:autoSpaceDN/>
              <w:bidi w:val="0"/>
              <w:snapToGrid w:val="0"/>
              <w:spacing w:line="312"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内容存在1处瑕疵得10分；</w:t>
            </w:r>
          </w:p>
          <w:p w14:paraId="6FCED132">
            <w:pPr>
              <w:pageBreakBefore w:val="0"/>
              <w:kinsoku/>
              <w:wordWrap/>
              <w:overflowPunct/>
              <w:topLinePunct w:val="0"/>
              <w:autoSpaceDE/>
              <w:autoSpaceDN/>
              <w:bidi w:val="0"/>
              <w:snapToGrid w:val="0"/>
              <w:spacing w:line="312"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内容存在2处瑕疵得5分；</w:t>
            </w:r>
          </w:p>
          <w:p w14:paraId="76760924">
            <w:pPr>
              <w:pageBreakBefore w:val="0"/>
              <w:kinsoku/>
              <w:wordWrap/>
              <w:overflowPunct/>
              <w:topLinePunct w:val="0"/>
              <w:autoSpaceDE/>
              <w:autoSpaceDN/>
              <w:bidi w:val="0"/>
              <w:snapToGrid w:val="0"/>
              <w:spacing w:line="312"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内容存在3处瑕疵得1分；</w:t>
            </w:r>
          </w:p>
          <w:p w14:paraId="58FF0697">
            <w:pPr>
              <w:pageBreakBefore w:val="0"/>
              <w:kinsoku/>
              <w:wordWrap/>
              <w:overflowPunct/>
              <w:topLinePunct w:val="0"/>
              <w:autoSpaceDE/>
              <w:autoSpaceDN/>
              <w:bidi w:val="0"/>
              <w:snapToGrid w:val="0"/>
              <w:spacing w:line="312"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内容存在4处及以上瑕疵或未提供的得0分。</w:t>
            </w:r>
          </w:p>
        </w:tc>
      </w:tr>
      <w:tr w14:paraId="2A27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vMerge w:val="continue"/>
            <w:vAlign w:val="center"/>
          </w:tcPr>
          <w:p w14:paraId="4636540C">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325" w:type="dxa"/>
            <w:vMerge w:val="continue"/>
            <w:vAlign w:val="center"/>
          </w:tcPr>
          <w:p w14:paraId="7F4C34E9">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190" w:type="dxa"/>
            <w:vAlign w:val="center"/>
          </w:tcPr>
          <w:p w14:paraId="1D3A093E">
            <w:pPr>
              <w:pageBreakBefore w:val="0"/>
              <w:kinsoku/>
              <w:overflowPunct/>
              <w:topLinePunct w:val="0"/>
              <w:bidi w:val="0"/>
              <w:snapToGrid w:val="0"/>
              <w:spacing w:line="312" w:lineRule="auto"/>
              <w:ind w:firstLine="28"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组织机构设置与人员配置</w:t>
            </w:r>
          </w:p>
          <w:p w14:paraId="24D67C6A">
            <w:pPr>
              <w:pageBreakBefore w:val="0"/>
              <w:kinsoku/>
              <w:overflowPunct/>
              <w:topLinePunct w:val="0"/>
              <w:bidi w:val="0"/>
              <w:snapToGrid w:val="0"/>
              <w:spacing w:line="312" w:lineRule="auto"/>
              <w:ind w:firstLine="28"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w:t>
            </w:r>
          </w:p>
        </w:tc>
        <w:tc>
          <w:tcPr>
            <w:tcW w:w="6895" w:type="dxa"/>
            <w:vAlign w:val="center"/>
          </w:tcPr>
          <w:p w14:paraId="7797F2B0">
            <w:pPr>
              <w:pageBreakBefore w:val="0"/>
              <w:kinsoku/>
              <w:wordWrap/>
              <w:overflowPunct/>
              <w:topLinePunct w:val="0"/>
              <w:autoSpaceDE/>
              <w:autoSpaceDN/>
              <w:bidi w:val="0"/>
              <w:snapToGrid w:val="0"/>
              <w:spacing w:line="312"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根据项目具体情况及本身的管理服务需要，方案包含但不限于：组织架构、岗位职责及人员配置方案（需明确每个岗位的工资标准、人数、职责范围及班次）。根据各供应商所报方案进行评审。</w:t>
            </w:r>
          </w:p>
          <w:p w14:paraId="1354EF3A">
            <w:pPr>
              <w:keepNext w:val="0"/>
              <w:keepLines w:val="0"/>
              <w:pageBreakBefore w:val="0"/>
              <w:widowControl w:val="0"/>
              <w:kinsoku/>
              <w:wordWrap/>
              <w:overflowPunct/>
              <w:topLinePunct w:val="0"/>
              <w:autoSpaceDE/>
              <w:autoSpaceDN/>
              <w:bidi w:val="0"/>
              <w:adjustRightInd/>
              <w:snapToGrid w:val="0"/>
              <w:spacing w:line="312" w:lineRule="auto"/>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内容不存在瑕疵得10分；</w:t>
            </w:r>
          </w:p>
          <w:p w14:paraId="40BDAFED">
            <w:pPr>
              <w:keepNext w:val="0"/>
              <w:keepLines w:val="0"/>
              <w:pageBreakBefore w:val="0"/>
              <w:widowControl w:val="0"/>
              <w:kinsoku/>
              <w:wordWrap/>
              <w:overflowPunct/>
              <w:topLinePunct w:val="0"/>
              <w:autoSpaceDE/>
              <w:autoSpaceDN/>
              <w:bidi w:val="0"/>
              <w:adjustRightInd/>
              <w:snapToGrid w:val="0"/>
              <w:spacing w:line="312" w:lineRule="auto"/>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内容存在1处瑕疵得7分；</w:t>
            </w:r>
          </w:p>
          <w:p w14:paraId="33B8D1F8">
            <w:pPr>
              <w:keepNext w:val="0"/>
              <w:keepLines w:val="0"/>
              <w:pageBreakBefore w:val="0"/>
              <w:widowControl w:val="0"/>
              <w:kinsoku/>
              <w:wordWrap/>
              <w:overflowPunct/>
              <w:topLinePunct w:val="0"/>
              <w:autoSpaceDE/>
              <w:autoSpaceDN/>
              <w:bidi w:val="0"/>
              <w:adjustRightInd/>
              <w:snapToGrid w:val="0"/>
              <w:spacing w:line="312" w:lineRule="auto"/>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内容存在2处瑕疵得4分；</w:t>
            </w:r>
          </w:p>
          <w:p w14:paraId="255B5342">
            <w:pPr>
              <w:keepNext w:val="0"/>
              <w:keepLines w:val="0"/>
              <w:pageBreakBefore w:val="0"/>
              <w:widowControl w:val="0"/>
              <w:kinsoku/>
              <w:wordWrap/>
              <w:overflowPunct/>
              <w:topLinePunct w:val="0"/>
              <w:autoSpaceDE/>
              <w:autoSpaceDN/>
              <w:bidi w:val="0"/>
              <w:adjustRightInd/>
              <w:snapToGrid w:val="0"/>
              <w:spacing w:line="312" w:lineRule="auto"/>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内容存在3处瑕疵得1分；</w:t>
            </w:r>
          </w:p>
          <w:p w14:paraId="09DA8B2D">
            <w:pPr>
              <w:keepNext w:val="0"/>
              <w:keepLines w:val="0"/>
              <w:pageBreakBefore w:val="0"/>
              <w:widowControl w:val="0"/>
              <w:kinsoku/>
              <w:wordWrap/>
              <w:overflowPunct/>
              <w:topLinePunct w:val="0"/>
              <w:autoSpaceDE/>
              <w:autoSpaceDN/>
              <w:bidi w:val="0"/>
              <w:adjustRightInd/>
              <w:snapToGrid w:val="0"/>
              <w:spacing w:line="312" w:lineRule="auto"/>
              <w:ind w:firstLine="240" w:firstLineChars="1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内容存在4处及以上瑕疵或未提供的得0分。</w:t>
            </w:r>
          </w:p>
        </w:tc>
      </w:tr>
      <w:tr w14:paraId="0C15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vMerge w:val="continue"/>
            <w:vAlign w:val="center"/>
          </w:tcPr>
          <w:p w14:paraId="413A0B53">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325" w:type="dxa"/>
            <w:vMerge w:val="continue"/>
            <w:vAlign w:val="center"/>
          </w:tcPr>
          <w:p w14:paraId="549E68A6">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190" w:type="dxa"/>
            <w:vAlign w:val="center"/>
          </w:tcPr>
          <w:p w14:paraId="5DBE8C21">
            <w:pPr>
              <w:pageBreakBefore w:val="0"/>
              <w:kinsoku/>
              <w:overflowPunct/>
              <w:topLinePunct w:val="0"/>
              <w:bidi w:val="0"/>
              <w:snapToGrid w:val="0"/>
              <w:spacing w:line="312" w:lineRule="auto"/>
              <w:ind w:firstLine="28"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工作交接方案</w:t>
            </w:r>
          </w:p>
          <w:p w14:paraId="10CD67BB">
            <w:pPr>
              <w:pageBreakBefore w:val="0"/>
              <w:kinsoku/>
              <w:overflowPunct/>
              <w:topLinePunct w:val="0"/>
              <w:bidi w:val="0"/>
              <w:snapToGrid w:val="0"/>
              <w:spacing w:line="312" w:lineRule="auto"/>
              <w:ind w:firstLine="28"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（10分）</w:t>
            </w:r>
          </w:p>
        </w:tc>
        <w:tc>
          <w:tcPr>
            <w:tcW w:w="6895" w:type="dxa"/>
            <w:vAlign w:val="center"/>
          </w:tcPr>
          <w:p w14:paraId="337D705C">
            <w:pPr>
              <w:pageBreakBefore w:val="0"/>
              <w:kinsoku/>
              <w:wordWrap/>
              <w:overflowPunct/>
              <w:topLinePunct w:val="0"/>
              <w:autoSpaceDE/>
              <w:autoSpaceDN/>
              <w:bidi w:val="0"/>
              <w:snapToGrid w:val="0"/>
              <w:spacing w:line="312"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供应商根据采购人物业管理服务现状，制定的进场与退场方案，方案包含但不限于进场工作交接、资产移交（重要设备使用查验等）、平稳过渡，以及退场工作交接等。根据各供应商所报方案进行评审。</w:t>
            </w:r>
          </w:p>
          <w:p w14:paraId="7A7231C3">
            <w:pPr>
              <w:keepNext w:val="0"/>
              <w:keepLines w:val="0"/>
              <w:pageBreakBefore w:val="0"/>
              <w:widowControl w:val="0"/>
              <w:kinsoku/>
              <w:wordWrap/>
              <w:overflowPunct/>
              <w:topLinePunct w:val="0"/>
              <w:autoSpaceDE/>
              <w:autoSpaceDN/>
              <w:bidi w:val="0"/>
              <w:adjustRightInd/>
              <w:snapToGrid w:val="0"/>
              <w:spacing w:line="312" w:lineRule="auto"/>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内容不存在瑕疵得10分；</w:t>
            </w:r>
          </w:p>
          <w:p w14:paraId="733E40A2">
            <w:pPr>
              <w:keepNext w:val="0"/>
              <w:keepLines w:val="0"/>
              <w:pageBreakBefore w:val="0"/>
              <w:widowControl w:val="0"/>
              <w:kinsoku/>
              <w:wordWrap/>
              <w:overflowPunct/>
              <w:topLinePunct w:val="0"/>
              <w:autoSpaceDE/>
              <w:autoSpaceDN/>
              <w:bidi w:val="0"/>
              <w:adjustRightInd/>
              <w:snapToGrid w:val="0"/>
              <w:spacing w:line="312" w:lineRule="auto"/>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内容存在1处瑕疵得7分；</w:t>
            </w:r>
          </w:p>
          <w:p w14:paraId="7E2384FF">
            <w:pPr>
              <w:keepNext w:val="0"/>
              <w:keepLines w:val="0"/>
              <w:pageBreakBefore w:val="0"/>
              <w:widowControl w:val="0"/>
              <w:kinsoku/>
              <w:wordWrap/>
              <w:overflowPunct/>
              <w:topLinePunct w:val="0"/>
              <w:autoSpaceDE/>
              <w:autoSpaceDN/>
              <w:bidi w:val="0"/>
              <w:adjustRightInd/>
              <w:snapToGrid w:val="0"/>
              <w:spacing w:line="312" w:lineRule="auto"/>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内容存在2处瑕疵得4分；</w:t>
            </w:r>
          </w:p>
          <w:p w14:paraId="01D2A02A">
            <w:pPr>
              <w:keepNext w:val="0"/>
              <w:keepLines w:val="0"/>
              <w:pageBreakBefore w:val="0"/>
              <w:widowControl w:val="0"/>
              <w:kinsoku/>
              <w:wordWrap/>
              <w:overflowPunct/>
              <w:topLinePunct w:val="0"/>
              <w:autoSpaceDE/>
              <w:autoSpaceDN/>
              <w:bidi w:val="0"/>
              <w:adjustRightInd/>
              <w:snapToGrid w:val="0"/>
              <w:spacing w:line="312" w:lineRule="auto"/>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内容存在3处瑕疵得1分；</w:t>
            </w:r>
          </w:p>
          <w:p w14:paraId="21880242">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内容存在4处及以上瑕疵或未提供的得0分。</w:t>
            </w:r>
          </w:p>
        </w:tc>
      </w:tr>
      <w:tr w14:paraId="7E04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vMerge w:val="continue"/>
            <w:vAlign w:val="center"/>
          </w:tcPr>
          <w:p w14:paraId="1F886E38">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325" w:type="dxa"/>
            <w:vMerge w:val="continue"/>
            <w:vAlign w:val="center"/>
          </w:tcPr>
          <w:p w14:paraId="376C36CE">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190" w:type="dxa"/>
            <w:vAlign w:val="center"/>
          </w:tcPr>
          <w:p w14:paraId="6B5D7386">
            <w:pPr>
              <w:pageBreakBefore w:val="0"/>
              <w:kinsoku/>
              <w:overflowPunct/>
              <w:topLinePunct w:val="0"/>
              <w:bidi w:val="0"/>
              <w:snapToGrid w:val="0"/>
              <w:spacing w:line="312" w:lineRule="auto"/>
              <w:ind w:firstLine="28"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保洁、绿化与日常维修</w:t>
            </w:r>
            <w:r>
              <w:rPr>
                <w:rFonts w:hint="eastAsia" w:ascii="仿宋" w:hAnsi="仿宋" w:eastAsia="仿宋" w:cs="仿宋"/>
                <w:color w:val="auto"/>
                <w:sz w:val="24"/>
                <w:szCs w:val="24"/>
                <w:highlight w:val="none"/>
              </w:rPr>
              <w:t>服务方案</w:t>
            </w:r>
          </w:p>
          <w:p w14:paraId="62BD90FE">
            <w:pPr>
              <w:pageBreakBefore w:val="0"/>
              <w:kinsoku/>
              <w:overflowPunct/>
              <w:topLinePunct w:val="0"/>
              <w:bidi w:val="0"/>
              <w:snapToGrid w:val="0"/>
              <w:spacing w:line="312" w:lineRule="auto"/>
              <w:ind w:firstLine="28"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6895" w:type="dxa"/>
            <w:vAlign w:val="center"/>
          </w:tcPr>
          <w:p w14:paraId="516729B6">
            <w:pPr>
              <w:keepNext w:val="0"/>
              <w:keepLines w:val="0"/>
              <w:pageBreakBefore w:val="0"/>
              <w:widowControl w:val="0"/>
              <w:kinsoku/>
              <w:wordWrap/>
              <w:overflowPunct/>
              <w:topLinePunct w:val="0"/>
              <w:autoSpaceDE/>
              <w:autoSpaceDN/>
              <w:bidi w:val="0"/>
              <w:adjustRightInd/>
              <w:snapToGrid w:val="0"/>
              <w:spacing w:line="312" w:lineRule="auto"/>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供应商针对本项目制定保洁、绿化与日常维修</w:t>
            </w:r>
            <w:r>
              <w:rPr>
                <w:rFonts w:hint="eastAsia" w:ascii="仿宋" w:hAnsi="仿宋" w:eastAsia="仿宋" w:cs="仿宋"/>
                <w:color w:val="auto"/>
                <w:sz w:val="24"/>
                <w:szCs w:val="24"/>
                <w:highlight w:val="none"/>
              </w:rPr>
              <w:t>服务方案</w:t>
            </w:r>
            <w:r>
              <w:rPr>
                <w:rFonts w:hint="eastAsia" w:ascii="仿宋" w:hAnsi="仿宋" w:eastAsia="仿宋" w:cs="仿宋"/>
                <w:color w:val="auto"/>
                <w:sz w:val="24"/>
                <w:szCs w:val="24"/>
                <w:highlight w:val="none"/>
                <w:lang w:val="en-US" w:eastAsia="zh-CN"/>
              </w:rPr>
              <w:t>，方案包含但不限于：不同区域时段的保洁方案措施、绿化管理方案措施、日常维修管理方案措施等。据各供应商提供的方案进行评审。</w:t>
            </w:r>
          </w:p>
          <w:p w14:paraId="740C420C">
            <w:pPr>
              <w:keepNext w:val="0"/>
              <w:keepLines w:val="0"/>
              <w:pageBreakBefore w:val="0"/>
              <w:widowControl w:val="0"/>
              <w:kinsoku/>
              <w:wordWrap/>
              <w:overflowPunct/>
              <w:topLinePunct w:val="0"/>
              <w:autoSpaceDE/>
              <w:autoSpaceDN/>
              <w:bidi w:val="0"/>
              <w:adjustRightInd/>
              <w:snapToGrid w:val="0"/>
              <w:spacing w:line="312" w:lineRule="auto"/>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内容不存在瑕疵得15分；</w:t>
            </w:r>
          </w:p>
          <w:p w14:paraId="703160C8">
            <w:pPr>
              <w:keepNext w:val="0"/>
              <w:keepLines w:val="0"/>
              <w:pageBreakBefore w:val="0"/>
              <w:widowControl w:val="0"/>
              <w:kinsoku/>
              <w:wordWrap/>
              <w:overflowPunct/>
              <w:topLinePunct w:val="0"/>
              <w:autoSpaceDE/>
              <w:autoSpaceDN/>
              <w:bidi w:val="0"/>
              <w:adjustRightInd/>
              <w:snapToGrid w:val="0"/>
              <w:spacing w:line="312" w:lineRule="auto"/>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内容存在1处瑕疵得10分；</w:t>
            </w:r>
          </w:p>
          <w:p w14:paraId="4BAD8AF8">
            <w:pPr>
              <w:keepNext w:val="0"/>
              <w:keepLines w:val="0"/>
              <w:pageBreakBefore w:val="0"/>
              <w:widowControl w:val="0"/>
              <w:kinsoku/>
              <w:wordWrap/>
              <w:overflowPunct/>
              <w:topLinePunct w:val="0"/>
              <w:autoSpaceDE/>
              <w:autoSpaceDN/>
              <w:bidi w:val="0"/>
              <w:adjustRightInd/>
              <w:snapToGrid w:val="0"/>
              <w:spacing w:line="312" w:lineRule="auto"/>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内容存在2处瑕疵得5分；</w:t>
            </w:r>
          </w:p>
          <w:p w14:paraId="3B7E0DD9">
            <w:pPr>
              <w:keepNext w:val="0"/>
              <w:keepLines w:val="0"/>
              <w:pageBreakBefore w:val="0"/>
              <w:widowControl w:val="0"/>
              <w:kinsoku/>
              <w:wordWrap/>
              <w:overflowPunct/>
              <w:topLinePunct w:val="0"/>
              <w:autoSpaceDE/>
              <w:autoSpaceDN/>
              <w:bidi w:val="0"/>
              <w:adjustRightInd/>
              <w:snapToGrid w:val="0"/>
              <w:spacing w:line="312" w:lineRule="auto"/>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内容存在3处瑕疵得1分；</w:t>
            </w:r>
          </w:p>
          <w:p w14:paraId="0785CCC6">
            <w:pPr>
              <w:keepNext w:val="0"/>
              <w:keepLines w:val="0"/>
              <w:pageBreakBefore w:val="0"/>
              <w:widowControl w:val="0"/>
              <w:kinsoku/>
              <w:wordWrap/>
              <w:overflowPunct/>
              <w:topLinePunct w:val="0"/>
              <w:autoSpaceDE/>
              <w:autoSpaceDN/>
              <w:bidi w:val="0"/>
              <w:adjustRightInd/>
              <w:snapToGrid w:val="0"/>
              <w:spacing w:line="312" w:lineRule="auto"/>
              <w:ind w:firstLine="240" w:firstLineChars="1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内容存在4处及以上瑕疵或未提供的得0分。</w:t>
            </w:r>
          </w:p>
        </w:tc>
      </w:tr>
      <w:tr w14:paraId="03B8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vMerge w:val="continue"/>
            <w:vAlign w:val="center"/>
          </w:tcPr>
          <w:p w14:paraId="5043A620">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325" w:type="dxa"/>
            <w:vMerge w:val="continue"/>
            <w:vAlign w:val="center"/>
          </w:tcPr>
          <w:p w14:paraId="772BE274">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190" w:type="dxa"/>
            <w:vAlign w:val="center"/>
          </w:tcPr>
          <w:p w14:paraId="35E968C2">
            <w:pPr>
              <w:pageBreakBefore w:val="0"/>
              <w:kinsoku/>
              <w:overflowPunct/>
              <w:topLinePunct w:val="0"/>
              <w:bidi w:val="0"/>
              <w:snapToGrid w:val="0"/>
              <w:spacing w:line="312" w:lineRule="auto"/>
              <w:ind w:firstLine="28"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质量管理方案</w:t>
            </w:r>
          </w:p>
          <w:p w14:paraId="795631EE">
            <w:pPr>
              <w:pageBreakBefore w:val="0"/>
              <w:kinsoku/>
              <w:overflowPunct/>
              <w:topLinePunct w:val="0"/>
              <w:bidi w:val="0"/>
              <w:snapToGrid w:val="0"/>
              <w:spacing w:line="312" w:lineRule="auto"/>
              <w:ind w:firstLine="28"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6895" w:type="dxa"/>
            <w:vAlign w:val="center"/>
          </w:tcPr>
          <w:p w14:paraId="4223C371">
            <w:pPr>
              <w:keepNext w:val="0"/>
              <w:keepLines w:val="0"/>
              <w:pageBreakBefore w:val="0"/>
              <w:widowControl w:val="0"/>
              <w:kinsoku/>
              <w:wordWrap/>
              <w:overflowPunct/>
              <w:topLinePunct w:val="0"/>
              <w:autoSpaceDE/>
              <w:autoSpaceDN/>
              <w:bidi w:val="0"/>
              <w:adjustRightInd/>
              <w:snapToGrid w:val="0"/>
              <w:spacing w:line="312" w:lineRule="auto"/>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供应商针对本项目指定质量管理方案，方案包括但不限于：针对本项目的规章制度、档案管理及各项服务内容的保障措施、应急预案，疫情防控方案，评委根据各供应商提供方案进、行评审。</w:t>
            </w:r>
          </w:p>
          <w:p w14:paraId="7D0C5F7B">
            <w:pPr>
              <w:keepNext w:val="0"/>
              <w:keepLines w:val="0"/>
              <w:pageBreakBefore w:val="0"/>
              <w:widowControl w:val="0"/>
              <w:kinsoku/>
              <w:wordWrap/>
              <w:overflowPunct/>
              <w:topLinePunct w:val="0"/>
              <w:autoSpaceDE/>
              <w:autoSpaceDN/>
              <w:bidi w:val="0"/>
              <w:adjustRightInd/>
              <w:snapToGrid w:val="0"/>
              <w:spacing w:line="312" w:lineRule="auto"/>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内容不存在瑕疵得10分；</w:t>
            </w:r>
          </w:p>
          <w:p w14:paraId="250EF90F">
            <w:pPr>
              <w:keepNext w:val="0"/>
              <w:keepLines w:val="0"/>
              <w:pageBreakBefore w:val="0"/>
              <w:widowControl w:val="0"/>
              <w:kinsoku/>
              <w:wordWrap/>
              <w:overflowPunct/>
              <w:topLinePunct w:val="0"/>
              <w:autoSpaceDE/>
              <w:autoSpaceDN/>
              <w:bidi w:val="0"/>
              <w:adjustRightInd/>
              <w:snapToGrid w:val="0"/>
              <w:spacing w:line="312" w:lineRule="auto"/>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内容存在1处瑕疵得7分；</w:t>
            </w:r>
          </w:p>
          <w:p w14:paraId="6C9F9AEE">
            <w:pPr>
              <w:keepNext w:val="0"/>
              <w:keepLines w:val="0"/>
              <w:pageBreakBefore w:val="0"/>
              <w:widowControl w:val="0"/>
              <w:kinsoku/>
              <w:wordWrap/>
              <w:overflowPunct/>
              <w:topLinePunct w:val="0"/>
              <w:autoSpaceDE/>
              <w:autoSpaceDN/>
              <w:bidi w:val="0"/>
              <w:adjustRightInd/>
              <w:snapToGrid w:val="0"/>
              <w:spacing w:line="312" w:lineRule="auto"/>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内容存在2处瑕疵得4分；</w:t>
            </w:r>
          </w:p>
          <w:p w14:paraId="3E188D74">
            <w:pPr>
              <w:keepNext w:val="0"/>
              <w:keepLines w:val="0"/>
              <w:pageBreakBefore w:val="0"/>
              <w:widowControl w:val="0"/>
              <w:kinsoku/>
              <w:wordWrap/>
              <w:overflowPunct/>
              <w:topLinePunct w:val="0"/>
              <w:autoSpaceDE/>
              <w:autoSpaceDN/>
              <w:bidi w:val="0"/>
              <w:adjustRightInd/>
              <w:snapToGrid w:val="0"/>
              <w:spacing w:line="312" w:lineRule="auto"/>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内容存在3处瑕疵得1分；</w:t>
            </w:r>
          </w:p>
          <w:p w14:paraId="787508A7">
            <w:pPr>
              <w:keepNext w:val="0"/>
              <w:keepLines w:val="0"/>
              <w:pageBreakBefore w:val="0"/>
              <w:widowControl w:val="0"/>
              <w:kinsoku/>
              <w:wordWrap/>
              <w:overflowPunct/>
              <w:topLinePunct w:val="0"/>
              <w:autoSpaceDE/>
              <w:autoSpaceDN/>
              <w:bidi w:val="0"/>
              <w:adjustRightInd/>
              <w:snapToGrid w:val="0"/>
              <w:spacing w:line="312" w:lineRule="auto"/>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内容存在4处及以上瑕疵或未提供的得0分。</w:t>
            </w:r>
          </w:p>
        </w:tc>
      </w:tr>
      <w:tr w14:paraId="4269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197" w:type="dxa"/>
            <w:gridSpan w:val="4"/>
            <w:vAlign w:val="center"/>
          </w:tcPr>
          <w:p w14:paraId="3A358A4A">
            <w:pPr>
              <w:pageBreakBefore w:val="0"/>
              <w:kinsoku/>
              <w:overflowPunct/>
              <w:topLinePunct w:val="0"/>
              <w:bidi w:val="0"/>
              <w:snapToGrid w:val="0"/>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注：本项内容中所称的“瑕疵”：</w:t>
            </w:r>
          </w:p>
          <w:p w14:paraId="68245D94">
            <w:pPr>
              <w:pageBreakBefore w:val="0"/>
              <w:kinsoku/>
              <w:overflowPunct/>
              <w:topLinePunct w:val="0"/>
              <w:bidi w:val="0"/>
              <w:snapToGrid w:val="0"/>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①内容表述不完整或缺少关键分析点；</w:t>
            </w:r>
          </w:p>
          <w:p w14:paraId="413C9070">
            <w:pPr>
              <w:pageBreakBefore w:val="0"/>
              <w:kinsoku/>
              <w:overflowPunct/>
              <w:topLinePunct w:val="0"/>
              <w:bidi w:val="0"/>
              <w:snapToGrid w:val="0"/>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②计划及措施不科学合理方案；</w:t>
            </w:r>
          </w:p>
          <w:p w14:paraId="0F6535B6">
            <w:pPr>
              <w:pageBreakBefore w:val="0"/>
              <w:kinsoku/>
              <w:overflowPunct/>
              <w:topLinePunct w:val="0"/>
              <w:bidi w:val="0"/>
              <w:snapToGrid w:val="0"/>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③内容表述前后矛盾、无连贯性、内容存在逻辑漏洞；</w:t>
            </w:r>
          </w:p>
          <w:p w14:paraId="267757F7">
            <w:pPr>
              <w:pageBreakBefore w:val="0"/>
              <w:kinsoku/>
              <w:overflowPunct/>
              <w:topLinePunct w:val="0"/>
              <w:bidi w:val="0"/>
              <w:snapToGrid w:val="0"/>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④常识性错误；</w:t>
            </w:r>
          </w:p>
          <w:p w14:paraId="78276D5E">
            <w:pPr>
              <w:pageBreakBefore w:val="0"/>
              <w:kinsoku/>
              <w:overflowPunct/>
              <w:topLinePunct w:val="0"/>
              <w:bidi w:val="0"/>
              <w:snapToGrid w:val="0"/>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⑤技术措施保障安排并不适用本项目特性或非专门针对本项目制定；</w:t>
            </w:r>
          </w:p>
          <w:p w14:paraId="1ADC2BC8">
            <w:pPr>
              <w:pageBreakBefore w:val="0"/>
              <w:kinsoku/>
              <w:overflowPunct/>
              <w:topLinePunct w:val="0"/>
              <w:bidi w:val="0"/>
              <w:snapToGrid w:val="0"/>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⑥方案中提出的措施举措不利于本项目目标的实现；</w:t>
            </w:r>
          </w:p>
          <w:p w14:paraId="0E7B7A40">
            <w:pPr>
              <w:pageBreakBefore w:val="0"/>
              <w:kinsoku/>
              <w:overflowPunct/>
              <w:topLinePunct w:val="0"/>
              <w:bidi w:val="0"/>
              <w:snapToGrid w:val="0"/>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⑦现有技术条件下不可能实现采购目标；</w:t>
            </w:r>
          </w:p>
          <w:p w14:paraId="5DFE5DCE">
            <w:pPr>
              <w:pageBreakBefore w:val="0"/>
              <w:widowControl/>
              <w:kinsoku/>
              <w:wordWrap w:val="0"/>
              <w:overflowPunct/>
              <w:topLinePunct w:val="0"/>
              <w:bidi w:val="0"/>
              <w:snapToGrid w:val="0"/>
              <w:spacing w:line="312" w:lineRule="auto"/>
              <w:jc w:val="lef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上述任意一种情形为1处瑕疵。</w:t>
            </w:r>
          </w:p>
        </w:tc>
      </w:tr>
      <w:tr w14:paraId="38DF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787" w:type="dxa"/>
            <w:vAlign w:val="center"/>
          </w:tcPr>
          <w:p w14:paraId="5F3BFB69">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325" w:type="dxa"/>
            <w:vAlign w:val="center"/>
          </w:tcPr>
          <w:p w14:paraId="5C2CF19F">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w:t>
            </w:r>
          </w:p>
          <w:p w14:paraId="053BC580">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w:t>
            </w:r>
          </w:p>
        </w:tc>
        <w:tc>
          <w:tcPr>
            <w:tcW w:w="1190" w:type="dxa"/>
            <w:vAlign w:val="center"/>
          </w:tcPr>
          <w:p w14:paraId="33E24E12">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p w14:paraId="2647719D">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tc>
        <w:tc>
          <w:tcPr>
            <w:tcW w:w="6895" w:type="dxa"/>
            <w:vAlign w:val="center"/>
          </w:tcPr>
          <w:p w14:paraId="3AFEEAD4">
            <w:pPr>
              <w:pageBreakBefore w:val="0"/>
              <w:widowControl/>
              <w:kinsoku/>
              <w:wordWrap w:val="0"/>
              <w:overflowPunct/>
              <w:topLinePunct w:val="0"/>
              <w:bidi w:val="0"/>
              <w:snapToGrid w:val="0"/>
              <w:spacing w:line="312"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供应商承接</w:t>
            </w:r>
            <w:r>
              <w:rPr>
                <w:rFonts w:hint="eastAsia" w:ascii="仿宋" w:hAnsi="仿宋" w:eastAsia="仿宋" w:cs="仿宋"/>
                <w:color w:val="auto"/>
                <w:sz w:val="24"/>
                <w:szCs w:val="24"/>
                <w:highlight w:val="none"/>
                <w:lang w:val="en-US" w:eastAsia="zh-CN"/>
              </w:rPr>
              <w:t>类似业绩（合同服务内容中包含物业或保洁或绿化或日常零星维修）</w:t>
            </w:r>
            <w:r>
              <w:rPr>
                <w:rFonts w:hint="eastAsia" w:ascii="仿宋" w:hAnsi="仿宋" w:eastAsia="仿宋" w:cs="仿宋"/>
                <w:color w:val="auto"/>
                <w:sz w:val="24"/>
                <w:szCs w:val="24"/>
                <w:highlight w:val="none"/>
              </w:rPr>
              <w:t>，每提供一份业绩证明材料得5分，最高得</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p w14:paraId="33990C4C">
            <w:pPr>
              <w:pageBreakBefore w:val="0"/>
              <w:widowControl/>
              <w:kinsoku/>
              <w:wordWrap w:val="0"/>
              <w:overflowPunct/>
              <w:topLinePunct w:val="0"/>
              <w:bidi w:val="0"/>
              <w:snapToGrid w:val="0"/>
              <w:spacing w:line="312"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提供业绩合同或协议并加盖供应商公章</w:t>
            </w:r>
            <w:r>
              <w:rPr>
                <w:rFonts w:hint="eastAsia" w:ascii="仿宋" w:hAnsi="仿宋" w:eastAsia="仿宋" w:cs="仿宋"/>
                <w:color w:val="auto"/>
                <w:sz w:val="24"/>
                <w:szCs w:val="24"/>
                <w:highlight w:val="none"/>
              </w:rPr>
              <w:t>。</w:t>
            </w:r>
          </w:p>
        </w:tc>
      </w:tr>
    </w:tbl>
    <w:p w14:paraId="0DB26971">
      <w:pPr>
        <w:pageBreakBefore w:val="0"/>
        <w:numPr>
          <w:ilvl w:val="0"/>
          <w:numId w:val="0"/>
        </w:numPr>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r>
        <w:rPr>
          <w:rFonts w:hint="eastAsia" w:ascii="仿宋" w:hAnsi="仿宋" w:eastAsia="仿宋" w:cs="仿宋"/>
          <w:sz w:val="24"/>
          <w:szCs w:val="24"/>
          <w:highlight w:val="none"/>
          <w:lang w:val="en-US" w:eastAsia="zh-CN"/>
        </w:rPr>
        <w:t>磋商评审小组</w:t>
      </w:r>
      <w:r>
        <w:rPr>
          <w:rFonts w:hint="eastAsia" w:ascii="仿宋" w:hAnsi="仿宋" w:eastAsia="仿宋" w:cs="仿宋"/>
          <w:sz w:val="24"/>
          <w:szCs w:val="24"/>
          <w:highlight w:val="none"/>
        </w:rPr>
        <w:t>认为</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的报价明显低于其他通过符合性审查</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的报价，有可能影响服务质量或者不能诚信履约的，应当要求其在评标现场合理的时间内提供书面说明，必要时提交相关证明材料；</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不能证明其报价合理性的，</w:t>
      </w:r>
      <w:r>
        <w:rPr>
          <w:rFonts w:hint="eastAsia" w:ascii="仿宋" w:hAnsi="仿宋" w:eastAsia="仿宋" w:cs="仿宋"/>
          <w:sz w:val="24"/>
          <w:szCs w:val="24"/>
          <w:highlight w:val="none"/>
          <w:lang w:val="en-US" w:eastAsia="zh-CN"/>
        </w:rPr>
        <w:t>评审小组</w:t>
      </w:r>
      <w:r>
        <w:rPr>
          <w:rFonts w:hint="eastAsia" w:ascii="仿宋" w:hAnsi="仿宋" w:eastAsia="仿宋" w:cs="仿宋"/>
          <w:sz w:val="24"/>
          <w:szCs w:val="24"/>
          <w:highlight w:val="none"/>
        </w:rPr>
        <w:t>应当将其作为无效</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处理。</w:t>
      </w:r>
    </w:p>
    <w:bookmarkEnd w:id="102"/>
    <w:bookmarkEnd w:id="103"/>
    <w:bookmarkEnd w:id="104"/>
    <w:bookmarkEnd w:id="105"/>
    <w:p w14:paraId="760C7A60">
      <w:pPr>
        <w:pStyle w:val="3"/>
        <w:pageBreakBefore w:val="0"/>
        <w:kinsoku/>
        <w:overflowPunct/>
        <w:topLinePunct w:val="0"/>
        <w:bidi w:val="0"/>
        <w:adjustRightInd w:val="0"/>
        <w:snapToGrid w:val="0"/>
        <w:spacing w:before="0" w:after="0" w:line="312" w:lineRule="auto"/>
        <w:rPr>
          <w:rFonts w:hint="eastAsia" w:ascii="仿宋" w:hAnsi="仿宋" w:eastAsia="仿宋" w:cs="仿宋"/>
          <w:color w:val="auto"/>
          <w:sz w:val="24"/>
          <w:szCs w:val="24"/>
          <w:highlight w:val="none"/>
        </w:rPr>
      </w:pPr>
      <w:bookmarkStart w:id="106" w:name="_Toc27034"/>
      <w:bookmarkStart w:id="107" w:name="_Toc8516"/>
      <w:r>
        <w:rPr>
          <w:rFonts w:hint="eastAsia" w:ascii="仿宋" w:hAnsi="仿宋" w:eastAsia="仿宋" w:cs="仿宋"/>
          <w:color w:val="auto"/>
          <w:sz w:val="24"/>
          <w:szCs w:val="24"/>
          <w:highlight w:val="none"/>
        </w:rPr>
        <w:t>三、无效响应</w:t>
      </w:r>
      <w:bookmarkEnd w:id="106"/>
      <w:bookmarkEnd w:id="107"/>
    </w:p>
    <w:p w14:paraId="2E8FFD69">
      <w:pPr>
        <w:pageBreakBefore w:val="0"/>
        <w:numPr>
          <w:ilvl w:val="4"/>
          <w:numId w:val="0"/>
        </w:numPr>
        <w:kinsoku/>
        <w:overflowPunct/>
        <w:topLinePunct w:val="0"/>
        <w:bidi w:val="0"/>
        <w:snapToGrid w:val="0"/>
        <w:spacing w:line="312" w:lineRule="auto"/>
        <w:ind w:left="56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供应商发生以下条款情况之一者，视为无效响应，其响应文件将被拒绝：</w:t>
      </w:r>
    </w:p>
    <w:p w14:paraId="7B021CF5">
      <w:pPr>
        <w:pageBreakBefore w:val="0"/>
        <w:numPr>
          <w:ilvl w:val="4"/>
          <w:numId w:val="0"/>
        </w:numPr>
        <w:kinsoku/>
        <w:overflowPunct/>
        <w:topLinePunct w:val="0"/>
        <w:bidi w:val="0"/>
        <w:snapToGrid w:val="0"/>
        <w:spacing w:line="312" w:lineRule="auto"/>
        <w:ind w:left="56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（一）供应商不符合规定的资格条件的；</w:t>
      </w:r>
    </w:p>
    <w:p w14:paraId="33031D45">
      <w:pPr>
        <w:pageBreakBefore w:val="0"/>
        <w:numPr>
          <w:ilvl w:val="4"/>
          <w:numId w:val="0"/>
        </w:numPr>
        <w:kinsoku/>
        <w:overflowPunct/>
        <w:topLinePunct w:val="0"/>
        <w:bidi w:val="0"/>
        <w:snapToGrid w:val="0"/>
        <w:spacing w:line="312" w:lineRule="auto"/>
        <w:ind w:left="56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（二）供应商的法定代表人（或其授权代表）或自然人未参加磋商；</w:t>
      </w:r>
    </w:p>
    <w:p w14:paraId="557D11EC">
      <w:pPr>
        <w:pageBreakBefore w:val="0"/>
        <w:numPr>
          <w:ilvl w:val="4"/>
          <w:numId w:val="0"/>
        </w:numPr>
        <w:kinsoku/>
        <w:overflowPunct/>
        <w:topLinePunct w:val="0"/>
        <w:bidi w:val="0"/>
        <w:snapToGrid w:val="0"/>
        <w:spacing w:line="312" w:lineRule="auto"/>
        <w:ind w:left="56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（三）供应商所提交的响应文件不按“第七篇响应文件编制要求”要求签署或盖章；</w:t>
      </w:r>
    </w:p>
    <w:p w14:paraId="7901F3E1">
      <w:pPr>
        <w:pageBreakBefore w:val="0"/>
        <w:numPr>
          <w:ilvl w:val="4"/>
          <w:numId w:val="0"/>
        </w:numPr>
        <w:kinsoku/>
        <w:overflowPunct/>
        <w:topLinePunct w:val="0"/>
        <w:bidi w:val="0"/>
        <w:snapToGrid w:val="0"/>
        <w:spacing w:line="312" w:lineRule="auto"/>
        <w:ind w:left="56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（四）供应商的最后报价超过采购预算或最高限价的；</w:t>
      </w:r>
    </w:p>
    <w:p w14:paraId="0038170D">
      <w:pPr>
        <w:pageBreakBefore w:val="0"/>
        <w:numPr>
          <w:ilvl w:val="4"/>
          <w:numId w:val="0"/>
        </w:numPr>
        <w:kinsoku/>
        <w:overflowPunct/>
        <w:topLinePunct w:val="0"/>
        <w:bidi w:val="0"/>
        <w:snapToGrid w:val="0"/>
        <w:spacing w:line="312" w:lineRule="auto"/>
        <w:ind w:left="0" w:leftChars="0" w:firstLine="559" w:firstLineChars="23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（五）法定代表人为同一个人的两个及两个以上法人，母公司、全资子公司及其控股公司，在同一包采购中同时参与磋商；</w:t>
      </w:r>
    </w:p>
    <w:p w14:paraId="03EC8DF3">
      <w:pPr>
        <w:pageBreakBefore w:val="0"/>
        <w:numPr>
          <w:ilvl w:val="4"/>
          <w:numId w:val="0"/>
        </w:numPr>
        <w:kinsoku/>
        <w:overflowPunct/>
        <w:topLinePunct w:val="0"/>
        <w:bidi w:val="0"/>
        <w:snapToGrid w:val="0"/>
        <w:spacing w:line="312" w:lineRule="auto"/>
        <w:ind w:left="0" w:leftChars="0" w:firstLine="559" w:firstLineChars="23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单位负责人为同一人或者存在直接控股、管理关系的不同供应商，参加同一合同项下的政府采购活动的；</w:t>
      </w:r>
    </w:p>
    <w:p w14:paraId="4F6573DD">
      <w:pPr>
        <w:pageBreakBefore w:val="0"/>
        <w:numPr>
          <w:ilvl w:val="4"/>
          <w:numId w:val="0"/>
        </w:numPr>
        <w:kinsoku/>
        <w:overflowPunct/>
        <w:topLinePunct w:val="0"/>
        <w:bidi w:val="0"/>
        <w:snapToGrid w:val="0"/>
        <w:spacing w:line="312" w:lineRule="auto"/>
        <w:ind w:left="0" w:leftChars="0" w:firstLine="559" w:firstLineChars="23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为采购项目提供整体设计、规范编制或者项目管理、监理、检测等服务的供应商，再参加该采购项目的其他采购活动；</w:t>
      </w:r>
    </w:p>
    <w:p w14:paraId="6D7258E4">
      <w:pPr>
        <w:pageBreakBefore w:val="0"/>
        <w:numPr>
          <w:ilvl w:val="4"/>
          <w:numId w:val="0"/>
        </w:numPr>
        <w:kinsoku/>
        <w:overflowPunct/>
        <w:topLinePunct w:val="0"/>
        <w:bidi w:val="0"/>
        <w:snapToGrid w:val="0"/>
        <w:spacing w:line="312" w:lineRule="auto"/>
        <w:ind w:left="56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（八）供应商磋商有效期不满足竞争性磋商文件要求的；</w:t>
      </w:r>
    </w:p>
    <w:p w14:paraId="109EC94F">
      <w:pPr>
        <w:pageBreakBefore w:val="0"/>
        <w:numPr>
          <w:ilvl w:val="4"/>
          <w:numId w:val="0"/>
        </w:numPr>
        <w:kinsoku/>
        <w:overflowPunct/>
        <w:topLinePunct w:val="0"/>
        <w:bidi w:val="0"/>
        <w:snapToGrid w:val="0"/>
        <w:spacing w:line="312" w:lineRule="auto"/>
        <w:ind w:left="0" w:leftChars="0" w:firstLine="559" w:firstLineChars="23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（九）供应商响应文件内容有与国家现行法律法规相违背的内容，或附有采购人无法接受的条件；</w:t>
      </w:r>
    </w:p>
    <w:p w14:paraId="3A4634B3">
      <w:pPr>
        <w:pageBreakBefore w:val="0"/>
        <w:numPr>
          <w:ilvl w:val="4"/>
          <w:numId w:val="0"/>
        </w:numPr>
        <w:kinsoku/>
        <w:overflowPunct/>
        <w:topLinePunct w:val="0"/>
        <w:bidi w:val="0"/>
        <w:snapToGrid w:val="0"/>
        <w:spacing w:line="312" w:lineRule="auto"/>
        <w:ind w:left="56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（十）法律、法规和竞争性磋商文件规定的其他无效情形。</w:t>
      </w:r>
    </w:p>
    <w:p w14:paraId="3DBF3B17">
      <w:pPr>
        <w:pStyle w:val="3"/>
        <w:pageBreakBefore w:val="0"/>
        <w:kinsoku/>
        <w:overflowPunct/>
        <w:topLinePunct w:val="0"/>
        <w:bidi w:val="0"/>
        <w:adjustRightInd w:val="0"/>
        <w:snapToGrid w:val="0"/>
        <w:spacing w:before="0" w:after="0" w:line="312" w:lineRule="auto"/>
        <w:rPr>
          <w:rFonts w:hint="eastAsia" w:ascii="仿宋" w:hAnsi="仿宋" w:eastAsia="仿宋" w:cs="仿宋"/>
          <w:color w:val="auto"/>
          <w:sz w:val="24"/>
          <w:szCs w:val="24"/>
          <w:highlight w:val="none"/>
        </w:rPr>
      </w:pPr>
      <w:bookmarkStart w:id="108" w:name="_Toc28004"/>
      <w:bookmarkStart w:id="109" w:name="_Toc2428"/>
      <w:r>
        <w:rPr>
          <w:rFonts w:hint="eastAsia" w:ascii="仿宋" w:hAnsi="仿宋" w:eastAsia="仿宋" w:cs="仿宋"/>
          <w:color w:val="auto"/>
          <w:sz w:val="24"/>
          <w:szCs w:val="24"/>
          <w:highlight w:val="none"/>
        </w:rPr>
        <w:t>四、采购终止</w:t>
      </w:r>
      <w:bookmarkEnd w:id="108"/>
      <w:bookmarkEnd w:id="109"/>
    </w:p>
    <w:p w14:paraId="4AB6A2B5">
      <w:pPr>
        <w:pageBreakBefore w:val="0"/>
        <w:numPr>
          <w:ilvl w:val="4"/>
          <w:numId w:val="0"/>
        </w:numPr>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出现下列情形之一的，采购人或者采购代理机构应当终止竞争性磋商采购活动，发布项目终止公告并说明原因，重新开展采购活动：</w:t>
      </w:r>
    </w:p>
    <w:p w14:paraId="14F04B63">
      <w:pPr>
        <w:pageBreakBefore w:val="0"/>
        <w:numPr>
          <w:ilvl w:val="4"/>
          <w:numId w:val="0"/>
        </w:numPr>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（一）因情况变化，不再符合规定的竞争性磋商采购方式适用情形的；</w:t>
      </w:r>
    </w:p>
    <w:p w14:paraId="61D5FB6A">
      <w:pPr>
        <w:pageBreakBefore w:val="0"/>
        <w:numPr>
          <w:ilvl w:val="4"/>
          <w:numId w:val="0"/>
        </w:numPr>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0A5E327D">
      <w:pPr>
        <w:pageBreakBefore w:val="0"/>
        <w:numPr>
          <w:ilvl w:val="4"/>
          <w:numId w:val="0"/>
        </w:numPr>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sectPr>
          <w:footerReference r:id="rId9" w:type="default"/>
          <w:pgSz w:w="11907" w:h="16840"/>
          <w:pgMar w:top="1440" w:right="1480" w:bottom="1440" w:left="1480" w:header="964" w:footer="992" w:gutter="0"/>
          <w:pgNumType w:fmt="decimal"/>
          <w:cols w:space="720" w:num="1"/>
          <w:docGrid w:type="linesAndChars" w:linePitch="381" w:charSpace="0"/>
        </w:sectPr>
      </w:pPr>
      <w:r>
        <w:rPr>
          <w:rFonts w:hint="eastAsia" w:ascii="仿宋" w:hAnsi="仿宋" w:eastAsia="仿宋" w:cs="仿宋"/>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3A7BEEBF">
      <w:pPr>
        <w:pStyle w:val="3"/>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bookmarkStart w:id="110" w:name="_Toc26228"/>
      <w:r>
        <w:rPr>
          <w:rStyle w:val="38"/>
          <w:rFonts w:hint="eastAsia" w:ascii="仿宋" w:hAnsi="仿宋" w:eastAsia="仿宋" w:cs="仿宋"/>
          <w:b/>
          <w:bCs/>
          <w:color w:val="auto"/>
          <w:sz w:val="24"/>
          <w:szCs w:val="24"/>
          <w:highlight w:val="none"/>
        </w:rPr>
        <w:t>第五篇  供应商须知</w:t>
      </w:r>
      <w:bookmarkEnd w:id="26"/>
      <w:bookmarkEnd w:id="27"/>
      <w:bookmarkEnd w:id="110"/>
    </w:p>
    <w:p w14:paraId="5800A8DE">
      <w:pPr>
        <w:pStyle w:val="4"/>
        <w:pageBreakBefore w:val="0"/>
        <w:kinsoku/>
        <w:overflowPunct/>
        <w:topLinePunct w:val="0"/>
        <w:bidi w:val="0"/>
        <w:snapToGrid w:val="0"/>
        <w:spacing w:before="0" w:after="0" w:line="312" w:lineRule="auto"/>
        <w:rPr>
          <w:rFonts w:hint="eastAsia" w:ascii="仿宋" w:hAnsi="仿宋" w:eastAsia="仿宋" w:cs="仿宋"/>
          <w:color w:val="auto"/>
          <w:sz w:val="24"/>
          <w:szCs w:val="24"/>
          <w:highlight w:val="none"/>
        </w:rPr>
      </w:pPr>
      <w:bookmarkStart w:id="111" w:name="_Toc487204779"/>
      <w:bookmarkStart w:id="112" w:name="_Toc20643"/>
      <w:bookmarkStart w:id="113" w:name="_Toc342913389"/>
      <w:bookmarkStart w:id="114" w:name="_Toc426965630"/>
      <w:bookmarkStart w:id="115" w:name="_Toc24426"/>
      <w:bookmarkStart w:id="116" w:name="_Toc32059"/>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费用</w:t>
      </w:r>
      <w:bookmarkEnd w:id="111"/>
      <w:bookmarkEnd w:id="112"/>
      <w:bookmarkEnd w:id="113"/>
      <w:bookmarkEnd w:id="114"/>
      <w:bookmarkEnd w:id="115"/>
      <w:bookmarkEnd w:id="116"/>
    </w:p>
    <w:p w14:paraId="44683758">
      <w:pPr>
        <w:pStyle w:val="39"/>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bookmarkStart w:id="117" w:name="_Toc18383"/>
      <w:bookmarkStart w:id="118" w:name="_Toc7850"/>
      <w:bookmarkStart w:id="119" w:name="_Toc426965631"/>
      <w:bookmarkStart w:id="120" w:name="_Toc342913391"/>
      <w:bookmarkStart w:id="121" w:name="_Toc487204780"/>
      <w:r>
        <w:rPr>
          <w:rFonts w:hint="eastAsia" w:ascii="仿宋" w:hAnsi="仿宋" w:eastAsia="仿宋" w:cs="仿宋"/>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38EAA213">
      <w:pPr>
        <w:pStyle w:val="4"/>
        <w:pageBreakBefore w:val="0"/>
        <w:tabs>
          <w:tab w:val="left" w:pos="2640"/>
        </w:tabs>
        <w:kinsoku/>
        <w:overflowPunct/>
        <w:topLinePunct w:val="0"/>
        <w:bidi w:val="0"/>
        <w:snapToGrid w:val="0"/>
        <w:spacing w:before="0" w:after="0" w:line="312" w:lineRule="auto"/>
        <w:rPr>
          <w:rFonts w:hint="eastAsia" w:ascii="仿宋" w:hAnsi="仿宋" w:eastAsia="仿宋" w:cs="仿宋"/>
          <w:color w:val="auto"/>
          <w:sz w:val="24"/>
          <w:szCs w:val="24"/>
          <w:highlight w:val="none"/>
        </w:rPr>
      </w:pPr>
      <w:bookmarkStart w:id="122" w:name="_Toc13253"/>
      <w:r>
        <w:rPr>
          <w:rFonts w:hint="eastAsia" w:ascii="仿宋" w:hAnsi="仿宋" w:eastAsia="仿宋" w:cs="仿宋"/>
          <w:color w:val="auto"/>
          <w:sz w:val="24"/>
          <w:szCs w:val="24"/>
          <w:highlight w:val="none"/>
        </w:rPr>
        <w:t>二、</w:t>
      </w:r>
      <w:bookmarkEnd w:id="117"/>
      <w:bookmarkEnd w:id="118"/>
      <w:bookmarkEnd w:id="119"/>
      <w:bookmarkEnd w:id="120"/>
      <w:bookmarkEnd w:id="121"/>
      <w:r>
        <w:rPr>
          <w:rFonts w:hint="eastAsia" w:ascii="仿宋" w:hAnsi="仿宋" w:eastAsia="仿宋" w:cs="仿宋"/>
          <w:color w:val="auto"/>
          <w:sz w:val="24"/>
          <w:szCs w:val="24"/>
          <w:highlight w:val="none"/>
          <w:lang w:val="en-US" w:eastAsia="zh-CN"/>
        </w:rPr>
        <w:t>竞争性磋商文件</w:t>
      </w:r>
      <w:bookmarkEnd w:id="122"/>
      <w:r>
        <w:rPr>
          <w:rFonts w:hint="eastAsia" w:ascii="仿宋" w:hAnsi="仿宋" w:eastAsia="仿宋" w:cs="仿宋"/>
          <w:color w:val="auto"/>
          <w:sz w:val="24"/>
          <w:szCs w:val="24"/>
          <w:highlight w:val="none"/>
        </w:rPr>
        <w:tab/>
      </w:r>
    </w:p>
    <w:p w14:paraId="3915BD28">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（一）采购文件由采购公告、项目服务需求、项目商务要求、资格审查及评标办法、供应商须知、合同主要条款和格式合同（样本）、响应文件格式要求七部分组成。</w:t>
      </w:r>
    </w:p>
    <w:p w14:paraId="7EC48EA7">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bookmarkStart w:id="123" w:name="_Toc18927"/>
      <w:bookmarkStart w:id="124" w:name="_Toc102227318"/>
      <w:bookmarkStart w:id="125" w:name="_Toc426965632"/>
      <w:bookmarkStart w:id="126" w:name="_Toc179714297"/>
      <w:bookmarkStart w:id="127" w:name="_Toc487204781"/>
      <w:bookmarkStart w:id="128" w:name="_Toc26774"/>
      <w:bookmarkStart w:id="129" w:name="_Toc342913392"/>
      <w:r>
        <w:rPr>
          <w:rFonts w:hint="eastAsia" w:ascii="仿宋" w:hAnsi="仿宋" w:eastAsia="仿宋" w:cs="仿宋"/>
          <w:sz w:val="24"/>
          <w:szCs w:val="24"/>
          <w:highlight w:val="none"/>
        </w:rPr>
        <w:t>（二）采购人（或采购代理机构）所作的一切有效的书面通知、修改及补充，都是竞争性磋商文件不可分割的部分。</w:t>
      </w:r>
    </w:p>
    <w:p w14:paraId="5BEA55FC">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（三）竞争性磋商文件的解释</w:t>
      </w:r>
    </w:p>
    <w:p w14:paraId="4BC4F949">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供应商如对竞争性磋商文件有疑问，以</w:t>
      </w:r>
      <w:r>
        <w:rPr>
          <w:rFonts w:hint="eastAsia" w:ascii="仿宋" w:hAnsi="仿宋" w:eastAsia="仿宋" w:cs="仿宋"/>
          <w:sz w:val="24"/>
          <w:szCs w:val="24"/>
          <w:highlight w:val="none"/>
          <w:lang w:eastAsia="zh-CN"/>
        </w:rPr>
        <w:t>电话形式</w:t>
      </w:r>
      <w:r>
        <w:rPr>
          <w:rFonts w:hint="eastAsia" w:ascii="仿宋" w:hAnsi="仿宋" w:eastAsia="仿宋" w:cs="仿宋"/>
          <w:sz w:val="24"/>
          <w:szCs w:val="24"/>
          <w:highlight w:val="none"/>
        </w:rPr>
        <w:t>在提交响应文件截止时间</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个工作日前向采购人（或采购代理机构）</w:t>
      </w:r>
      <w:r>
        <w:rPr>
          <w:rFonts w:hint="eastAsia" w:ascii="仿宋" w:hAnsi="仿宋" w:eastAsia="仿宋" w:cs="仿宋"/>
          <w:sz w:val="24"/>
          <w:szCs w:val="24"/>
          <w:highlight w:val="none"/>
          <w:lang w:eastAsia="zh-CN"/>
        </w:rPr>
        <w:t>咨询</w:t>
      </w:r>
      <w:r>
        <w:rPr>
          <w:rFonts w:hint="eastAsia" w:ascii="仿宋" w:hAnsi="仿宋" w:eastAsia="仿宋" w:cs="仿宋"/>
          <w:sz w:val="24"/>
          <w:szCs w:val="24"/>
          <w:highlight w:val="none"/>
        </w:rPr>
        <w:t>。如供应商未提出疑问，视为完全理解并同意本竞争性磋商文件。一经进入磋商程序，即视为供应商已详细阅读全部文件资料，完全理解竞争性磋商文件所有条款内容并同意放弃对这方面有不明白及误解的权利。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30" w:name="_Toc318166429"/>
      <w:bookmarkStart w:id="131" w:name="_Toc318159160"/>
      <w:bookmarkStart w:id="132" w:name="_Toc318159780"/>
      <w:bookmarkStart w:id="133" w:name="_Toc318159349"/>
    </w:p>
    <w:p w14:paraId="0110E49A">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（四）本竞争性磋商文件中，磋商小组根据与供应商进行磋商可能实质性变动的内容为竞争性磋商文件第二、三篇全部内容。</w:t>
      </w:r>
    </w:p>
    <w:p w14:paraId="78911EE5">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（五）评审的依据为竞争性磋商文件和响应文件（含有效的书面承诺）。磋商小组判断响应文件对竞争性磋商文件的响应，仅基于响应文件本身而不靠外部证据。</w:t>
      </w:r>
    </w:p>
    <w:bookmarkEnd w:id="130"/>
    <w:bookmarkEnd w:id="131"/>
    <w:bookmarkEnd w:id="132"/>
    <w:bookmarkEnd w:id="133"/>
    <w:p w14:paraId="018EAF3C">
      <w:pPr>
        <w:pStyle w:val="4"/>
        <w:pageBreakBefore w:val="0"/>
        <w:kinsoku/>
        <w:overflowPunct/>
        <w:topLinePunct w:val="0"/>
        <w:bidi w:val="0"/>
        <w:snapToGrid w:val="0"/>
        <w:spacing w:before="0" w:after="0" w:line="312" w:lineRule="auto"/>
        <w:rPr>
          <w:rFonts w:hint="eastAsia" w:ascii="仿宋" w:hAnsi="仿宋" w:eastAsia="仿宋" w:cs="仿宋"/>
          <w:color w:val="auto"/>
          <w:sz w:val="24"/>
          <w:szCs w:val="24"/>
          <w:highlight w:val="none"/>
        </w:rPr>
      </w:pPr>
      <w:bookmarkStart w:id="134" w:name="_Toc30197"/>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要求</w:t>
      </w:r>
      <w:bookmarkEnd w:id="123"/>
      <w:bookmarkEnd w:id="124"/>
      <w:bookmarkEnd w:id="125"/>
      <w:bookmarkEnd w:id="126"/>
      <w:bookmarkEnd w:id="127"/>
      <w:bookmarkEnd w:id="128"/>
      <w:bookmarkEnd w:id="129"/>
      <w:bookmarkEnd w:id="134"/>
    </w:p>
    <w:p w14:paraId="10D3FE94">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bookmarkStart w:id="135" w:name="_Toc342913393"/>
      <w:bookmarkStart w:id="136" w:name="_Toc102227319"/>
      <w:bookmarkStart w:id="137" w:name="_Toc179714298"/>
      <w:bookmarkStart w:id="138" w:name="_Toc31741"/>
      <w:bookmarkStart w:id="139" w:name="_Toc487204782"/>
      <w:bookmarkStart w:id="140" w:name="_Toc426965633"/>
      <w:bookmarkStart w:id="141" w:name="_Toc8575"/>
      <w:r>
        <w:rPr>
          <w:rFonts w:hint="eastAsia" w:ascii="仿宋" w:hAnsi="仿宋" w:eastAsia="仿宋" w:cs="仿宋"/>
          <w:sz w:val="24"/>
          <w:szCs w:val="24"/>
          <w:highlight w:val="none"/>
        </w:rPr>
        <w:t>（一）响应文件</w:t>
      </w:r>
    </w:p>
    <w:p w14:paraId="60FA0305">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326F6107">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2.响应文件组成</w:t>
      </w:r>
    </w:p>
    <w:p w14:paraId="4A673165">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A67D53C">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）磋商有效期：响应文件及有关承诺文件有效期为提交响应文件截止时间起90天。</w:t>
      </w:r>
    </w:p>
    <w:p w14:paraId="76363EFB">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）修正错误</w:t>
      </w:r>
    </w:p>
    <w:p w14:paraId="7E2F005B">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1.若供应商所递交的响应文件或最后报价中的价格出现大写金额和小写金额不一致的错误，以大写金额修正为准。</w:t>
      </w:r>
    </w:p>
    <w:p w14:paraId="1F6A6718">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23AFB332">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）提交响应文件的份数和签署</w:t>
      </w:r>
    </w:p>
    <w:p w14:paraId="5629C6E9">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1.响应文件一式</w:t>
      </w:r>
      <w:r>
        <w:rPr>
          <w:rFonts w:hint="eastAsia" w:ascii="仿宋" w:hAnsi="仿宋" w:eastAsia="仿宋" w:cs="仿宋"/>
          <w:sz w:val="24"/>
          <w:szCs w:val="24"/>
          <w:highlight w:val="none"/>
          <w:lang w:val="en-US" w:eastAsia="zh-CN"/>
        </w:rPr>
        <w:t>贰</w:t>
      </w:r>
      <w:r>
        <w:rPr>
          <w:rFonts w:hint="eastAsia" w:ascii="仿宋" w:hAnsi="仿宋" w:eastAsia="仿宋" w:cs="仿宋"/>
          <w:sz w:val="24"/>
          <w:szCs w:val="24"/>
          <w:highlight w:val="none"/>
        </w:rPr>
        <w:t>份，其中正本一份，副本</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副本可为正本的复印件，应与正本一致，如出现不一致情况以正本为准。</w:t>
      </w:r>
    </w:p>
    <w:p w14:paraId="6B2BCCFB">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2.响应文件按竞争性磋商文件“第七篇响应文件编制要求”要求签署或盖章。</w:t>
      </w:r>
    </w:p>
    <w:p w14:paraId="3E0BEA0C">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）响应文件的递交</w:t>
      </w:r>
    </w:p>
    <w:p w14:paraId="1BDFEEB5">
      <w:pPr>
        <w:pStyle w:val="14"/>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响应文件的正本、副本均应密封送达磋商地点，应在封套上注明磋商项目名称、供应商名称。若正本、副本分别进行密封的，还应在封套上注明“正本”、“副本”字样。</w:t>
      </w:r>
    </w:p>
    <w:p w14:paraId="00594DB6">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）供应商参与人员</w:t>
      </w:r>
    </w:p>
    <w:p w14:paraId="74E693F3">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各个供应商应当派1-2名代表参与磋商，至少1人应为法定代表人（或其授权代表）或自然人（供应商为自然人）。</w:t>
      </w:r>
    </w:p>
    <w:bookmarkEnd w:id="28"/>
    <w:bookmarkEnd w:id="135"/>
    <w:bookmarkEnd w:id="136"/>
    <w:bookmarkEnd w:id="137"/>
    <w:bookmarkEnd w:id="138"/>
    <w:bookmarkEnd w:id="139"/>
    <w:bookmarkEnd w:id="140"/>
    <w:bookmarkEnd w:id="141"/>
    <w:p w14:paraId="52315778">
      <w:pPr>
        <w:pStyle w:val="3"/>
        <w:pageBreakBefore w:val="0"/>
        <w:kinsoku/>
        <w:overflowPunct/>
        <w:topLinePunct w:val="0"/>
        <w:bidi w:val="0"/>
        <w:adjustRightInd w:val="0"/>
        <w:snapToGrid w:val="0"/>
        <w:spacing w:before="0" w:after="0" w:line="312" w:lineRule="auto"/>
        <w:ind w:firstLine="482" w:firstLineChars="200"/>
        <w:rPr>
          <w:rFonts w:hint="eastAsia" w:ascii="仿宋" w:hAnsi="仿宋" w:eastAsia="仿宋" w:cs="仿宋"/>
          <w:sz w:val="24"/>
          <w:szCs w:val="24"/>
          <w:highlight w:val="none"/>
        </w:rPr>
      </w:pPr>
      <w:bookmarkStart w:id="142" w:name="_Toc26938"/>
      <w:bookmarkStart w:id="143" w:name="_Toc4974"/>
      <w:bookmarkStart w:id="144" w:name="_Toc106030896"/>
      <w:bookmarkStart w:id="145" w:name="_Toc76462341"/>
      <w:bookmarkStart w:id="146" w:name="_Toc19084"/>
      <w:bookmarkStart w:id="147" w:name="_Toc12926"/>
      <w:bookmarkStart w:id="148" w:name="_Toc9369"/>
      <w:bookmarkStart w:id="149" w:name="_Toc15059"/>
      <w:bookmarkStart w:id="150" w:name="_Toc28755"/>
      <w:r>
        <w:rPr>
          <w:rFonts w:hint="eastAsia" w:ascii="仿宋" w:hAnsi="仿宋" w:eastAsia="仿宋" w:cs="仿宋"/>
          <w:sz w:val="24"/>
          <w:szCs w:val="24"/>
          <w:highlight w:val="none"/>
        </w:rPr>
        <w:t>四、成交供应商的确认和变更</w:t>
      </w:r>
      <w:bookmarkEnd w:id="142"/>
      <w:bookmarkEnd w:id="143"/>
      <w:bookmarkEnd w:id="144"/>
      <w:bookmarkEnd w:id="145"/>
      <w:bookmarkEnd w:id="146"/>
      <w:bookmarkEnd w:id="147"/>
      <w:bookmarkEnd w:id="148"/>
      <w:bookmarkEnd w:id="149"/>
      <w:bookmarkEnd w:id="150"/>
    </w:p>
    <w:p w14:paraId="50384813">
      <w:pPr>
        <w:pageBreakBefore w:val="0"/>
        <w:kinsoku/>
        <w:overflowPunct/>
        <w:topLinePunct w:val="0"/>
        <w:bidi w:val="0"/>
        <w:snapToGrid w:val="0"/>
        <w:spacing w:line="312" w:lineRule="auto"/>
        <w:ind w:firstLine="480" w:firstLineChars="200"/>
        <w:outlineLvl w:val="2"/>
        <w:rPr>
          <w:rFonts w:hint="eastAsia" w:ascii="仿宋" w:hAnsi="仿宋" w:eastAsia="仿宋" w:cs="仿宋"/>
          <w:sz w:val="24"/>
          <w:szCs w:val="24"/>
          <w:highlight w:val="none"/>
        </w:rPr>
      </w:pPr>
      <w:bookmarkStart w:id="151" w:name="_Toc11868"/>
      <w:r>
        <w:rPr>
          <w:rFonts w:hint="eastAsia" w:ascii="仿宋" w:hAnsi="仿宋" w:eastAsia="仿宋" w:cs="仿宋"/>
          <w:sz w:val="24"/>
          <w:szCs w:val="24"/>
          <w:highlight w:val="none"/>
        </w:rPr>
        <w:t>（一）成交供应商的确认</w:t>
      </w:r>
      <w:bookmarkEnd w:id="151"/>
    </w:p>
    <w:p w14:paraId="651F1850">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B87DB10">
      <w:pPr>
        <w:pageBreakBefore w:val="0"/>
        <w:kinsoku/>
        <w:overflowPunct/>
        <w:topLinePunct w:val="0"/>
        <w:bidi w:val="0"/>
        <w:snapToGrid w:val="0"/>
        <w:spacing w:line="312" w:lineRule="auto"/>
        <w:ind w:firstLine="480" w:firstLineChars="200"/>
        <w:outlineLvl w:val="2"/>
        <w:rPr>
          <w:rFonts w:hint="eastAsia" w:ascii="仿宋" w:hAnsi="仿宋" w:eastAsia="仿宋" w:cs="仿宋"/>
          <w:sz w:val="24"/>
          <w:szCs w:val="24"/>
          <w:highlight w:val="none"/>
        </w:rPr>
      </w:pPr>
      <w:bookmarkStart w:id="152" w:name="_Toc8194"/>
      <w:r>
        <w:rPr>
          <w:rFonts w:hint="eastAsia" w:ascii="仿宋" w:hAnsi="仿宋" w:eastAsia="仿宋" w:cs="仿宋"/>
          <w:sz w:val="24"/>
          <w:szCs w:val="24"/>
          <w:highlight w:val="none"/>
        </w:rPr>
        <w:t>（二）成交供应商的变更</w:t>
      </w:r>
      <w:bookmarkEnd w:id="152"/>
    </w:p>
    <w:p w14:paraId="3527E561">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成交供应商拒绝与采购人签订合同的，采购人可以按照评标报告推荐的成交候选供应商顺序，确定排名下一位的候选人为成交供应商，也可以重新开展采购活动。</w:t>
      </w:r>
    </w:p>
    <w:p w14:paraId="3551CA7C">
      <w:pPr>
        <w:pStyle w:val="3"/>
        <w:pageBreakBefore w:val="0"/>
        <w:kinsoku/>
        <w:overflowPunct/>
        <w:topLinePunct w:val="0"/>
        <w:bidi w:val="0"/>
        <w:adjustRightInd w:val="0"/>
        <w:snapToGrid w:val="0"/>
        <w:spacing w:before="0" w:after="0" w:line="312" w:lineRule="auto"/>
        <w:ind w:firstLine="482" w:firstLineChars="200"/>
        <w:rPr>
          <w:rFonts w:hint="eastAsia" w:ascii="仿宋" w:hAnsi="仿宋" w:eastAsia="仿宋" w:cs="仿宋"/>
          <w:sz w:val="24"/>
          <w:szCs w:val="24"/>
          <w:highlight w:val="none"/>
        </w:rPr>
      </w:pPr>
      <w:bookmarkStart w:id="153" w:name="_Toc28222"/>
      <w:bookmarkStart w:id="154" w:name="_Toc21744"/>
      <w:bookmarkStart w:id="155" w:name="_Toc76462342"/>
      <w:bookmarkStart w:id="156" w:name="_Toc4548"/>
      <w:bookmarkStart w:id="157" w:name="_Toc106030897"/>
      <w:bookmarkStart w:id="158" w:name="_Toc342913395"/>
      <w:bookmarkStart w:id="159" w:name="_Toc20370"/>
      <w:bookmarkStart w:id="160" w:name="_Toc17589"/>
      <w:bookmarkStart w:id="161" w:name="_Toc102227321"/>
      <w:bookmarkStart w:id="162" w:name="_Toc29760"/>
      <w:bookmarkStart w:id="163" w:name="_Toc17518"/>
      <w:r>
        <w:rPr>
          <w:rFonts w:hint="eastAsia" w:ascii="仿宋" w:hAnsi="仿宋" w:eastAsia="仿宋" w:cs="仿宋"/>
          <w:sz w:val="24"/>
          <w:szCs w:val="24"/>
          <w:highlight w:val="none"/>
        </w:rPr>
        <w:t>五、成交通知</w:t>
      </w:r>
      <w:bookmarkEnd w:id="153"/>
      <w:bookmarkEnd w:id="154"/>
      <w:bookmarkEnd w:id="155"/>
      <w:bookmarkEnd w:id="156"/>
      <w:bookmarkEnd w:id="157"/>
      <w:bookmarkEnd w:id="158"/>
      <w:bookmarkEnd w:id="159"/>
      <w:bookmarkEnd w:id="160"/>
      <w:bookmarkEnd w:id="161"/>
      <w:bookmarkEnd w:id="162"/>
      <w:bookmarkEnd w:id="163"/>
    </w:p>
    <w:p w14:paraId="76E1BEE0">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（一）成交供应商确定后，采购代理机构将在“行采家”（https://www.gec123.com/）上发布成交结果公告。</w:t>
      </w:r>
    </w:p>
    <w:p w14:paraId="3E254686">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（二）结果公告发出同时，采购代理机构将以书面形式发出《成交通知书》。《成交通知书》一经发出即发生法律效力。</w:t>
      </w:r>
    </w:p>
    <w:p w14:paraId="75F52B02">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（三）《成交通知书》将作为签订合同的依据。</w:t>
      </w:r>
    </w:p>
    <w:p w14:paraId="50E9956B">
      <w:pPr>
        <w:pStyle w:val="3"/>
        <w:pageBreakBefore w:val="0"/>
        <w:kinsoku/>
        <w:overflowPunct/>
        <w:topLinePunct w:val="0"/>
        <w:bidi w:val="0"/>
        <w:adjustRightInd w:val="0"/>
        <w:snapToGrid w:val="0"/>
        <w:spacing w:before="0" w:after="0" w:line="312" w:lineRule="auto"/>
        <w:ind w:firstLine="482" w:firstLineChars="200"/>
        <w:rPr>
          <w:rFonts w:hint="eastAsia" w:ascii="仿宋" w:hAnsi="仿宋" w:eastAsia="仿宋" w:cs="仿宋"/>
          <w:sz w:val="24"/>
          <w:szCs w:val="24"/>
          <w:highlight w:val="none"/>
          <w:lang w:eastAsia="zh-CN"/>
        </w:rPr>
      </w:pPr>
      <w:bookmarkStart w:id="164" w:name="_Toc106030898"/>
      <w:bookmarkStart w:id="165" w:name="_Toc76462343"/>
      <w:bookmarkStart w:id="166" w:name="_Toc16949"/>
      <w:bookmarkStart w:id="167" w:name="_Toc25358"/>
      <w:bookmarkStart w:id="168" w:name="_Toc31082"/>
      <w:bookmarkStart w:id="169" w:name="_Toc10540"/>
      <w:bookmarkStart w:id="170" w:name="_Toc27425"/>
      <w:bookmarkStart w:id="171" w:name="_Toc32691"/>
      <w:bookmarkStart w:id="172" w:name="_Toc7657"/>
      <w:r>
        <w:rPr>
          <w:rFonts w:hint="eastAsia" w:ascii="仿宋" w:hAnsi="仿宋" w:eastAsia="仿宋" w:cs="仿宋"/>
          <w:sz w:val="24"/>
          <w:szCs w:val="24"/>
          <w:highlight w:val="none"/>
        </w:rPr>
        <w:t>六、关于</w:t>
      </w:r>
      <w:bookmarkEnd w:id="164"/>
      <w:bookmarkEnd w:id="165"/>
      <w:r>
        <w:rPr>
          <w:rFonts w:hint="eastAsia" w:ascii="仿宋" w:hAnsi="仿宋" w:eastAsia="仿宋" w:cs="仿宋"/>
          <w:sz w:val="24"/>
          <w:szCs w:val="24"/>
          <w:highlight w:val="none"/>
          <w:lang w:eastAsia="zh-CN"/>
        </w:rPr>
        <w:t>询问</w:t>
      </w:r>
      <w:bookmarkEnd w:id="166"/>
      <w:bookmarkEnd w:id="167"/>
      <w:bookmarkEnd w:id="168"/>
      <w:bookmarkEnd w:id="169"/>
      <w:bookmarkEnd w:id="170"/>
      <w:bookmarkEnd w:id="171"/>
      <w:bookmarkEnd w:id="172"/>
    </w:p>
    <w:p w14:paraId="1FF790B0">
      <w:pPr>
        <w:pageBreakBefore w:val="0"/>
        <w:kinsoku/>
        <w:overflowPunct/>
        <w:topLinePunct w:val="0"/>
        <w:bidi w:val="0"/>
        <w:snapToGrid w:val="0"/>
        <w:spacing w:line="312" w:lineRule="auto"/>
        <w:ind w:firstLine="480" w:firstLineChars="200"/>
        <w:outlineLvl w:val="2"/>
        <w:rPr>
          <w:rFonts w:hint="eastAsia" w:ascii="仿宋" w:hAnsi="仿宋" w:eastAsia="仿宋" w:cs="仿宋"/>
          <w:sz w:val="24"/>
          <w:szCs w:val="24"/>
          <w:highlight w:val="none"/>
          <w:lang w:eastAsia="zh-CN"/>
        </w:rPr>
      </w:pPr>
      <w:bookmarkStart w:id="173" w:name="_Toc20927"/>
      <w:r>
        <w:rPr>
          <w:rFonts w:hint="eastAsia" w:ascii="仿宋" w:hAnsi="仿宋" w:eastAsia="仿宋" w:cs="仿宋"/>
          <w:sz w:val="24"/>
          <w:szCs w:val="24"/>
          <w:highlight w:val="none"/>
        </w:rPr>
        <w:t>（一）</w:t>
      </w:r>
      <w:r>
        <w:rPr>
          <w:rFonts w:hint="eastAsia" w:ascii="仿宋" w:hAnsi="仿宋" w:eastAsia="仿宋" w:cs="仿宋"/>
          <w:sz w:val="24"/>
          <w:szCs w:val="24"/>
          <w:highlight w:val="none"/>
          <w:lang w:eastAsia="zh-CN"/>
        </w:rPr>
        <w:t>询问</w:t>
      </w:r>
      <w:bookmarkEnd w:id="173"/>
    </w:p>
    <w:p w14:paraId="51860D9D">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供应商</w:t>
      </w:r>
      <w:r>
        <w:rPr>
          <w:rFonts w:hint="eastAsia" w:ascii="仿宋" w:hAnsi="仿宋" w:eastAsia="仿宋" w:cs="仿宋"/>
          <w:sz w:val="24"/>
          <w:szCs w:val="24"/>
          <w:highlight w:val="none"/>
          <w:lang w:eastAsia="zh-CN"/>
        </w:rPr>
        <w:t>对</w:t>
      </w:r>
      <w:r>
        <w:rPr>
          <w:rFonts w:hint="eastAsia" w:ascii="仿宋" w:hAnsi="仿宋" w:eastAsia="仿宋" w:cs="仿宋"/>
          <w:sz w:val="24"/>
          <w:szCs w:val="24"/>
          <w:highlight w:val="none"/>
        </w:rPr>
        <w:t>采购文件、采购过程和成交结果</w:t>
      </w:r>
      <w:r>
        <w:rPr>
          <w:rFonts w:hint="eastAsia" w:ascii="仿宋" w:hAnsi="仿宋" w:eastAsia="仿宋" w:cs="仿宋"/>
          <w:sz w:val="24"/>
          <w:szCs w:val="24"/>
          <w:highlight w:val="none"/>
          <w:lang w:eastAsia="zh-CN"/>
        </w:rPr>
        <w:t>有异议</w:t>
      </w:r>
      <w:r>
        <w:rPr>
          <w:rFonts w:hint="eastAsia" w:ascii="仿宋" w:hAnsi="仿宋" w:eastAsia="仿宋" w:cs="仿宋"/>
          <w:sz w:val="24"/>
          <w:szCs w:val="24"/>
          <w:highlight w:val="none"/>
        </w:rPr>
        <w:t>的，可向采购人或采购代理机构以书面形式提出</w:t>
      </w:r>
      <w:r>
        <w:rPr>
          <w:rFonts w:hint="eastAsia" w:ascii="仿宋" w:hAnsi="仿宋" w:eastAsia="仿宋" w:cs="仿宋"/>
          <w:sz w:val="24"/>
          <w:szCs w:val="24"/>
          <w:highlight w:val="none"/>
          <w:lang w:eastAsia="zh-CN"/>
        </w:rPr>
        <w:t>询问</w:t>
      </w:r>
      <w:r>
        <w:rPr>
          <w:rFonts w:hint="eastAsia" w:ascii="仿宋" w:hAnsi="仿宋" w:eastAsia="仿宋" w:cs="仿宋"/>
          <w:sz w:val="24"/>
          <w:szCs w:val="24"/>
          <w:highlight w:val="none"/>
        </w:rPr>
        <w:t>。</w:t>
      </w:r>
    </w:p>
    <w:p w14:paraId="33E2D1F7">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提出</w:t>
      </w:r>
      <w:r>
        <w:rPr>
          <w:rFonts w:hint="eastAsia" w:ascii="仿宋" w:hAnsi="仿宋" w:eastAsia="仿宋" w:cs="仿宋"/>
          <w:sz w:val="24"/>
          <w:szCs w:val="24"/>
          <w:highlight w:val="none"/>
          <w:lang w:eastAsia="zh-CN"/>
        </w:rPr>
        <w:t>询问</w:t>
      </w:r>
      <w:r>
        <w:rPr>
          <w:rFonts w:hint="eastAsia" w:ascii="仿宋" w:hAnsi="仿宋" w:eastAsia="仿宋" w:cs="仿宋"/>
          <w:sz w:val="24"/>
          <w:szCs w:val="24"/>
          <w:highlight w:val="none"/>
        </w:rPr>
        <w:t>的应当是参与所</w:t>
      </w:r>
      <w:r>
        <w:rPr>
          <w:rFonts w:hint="eastAsia" w:ascii="仿宋" w:hAnsi="仿宋" w:eastAsia="仿宋" w:cs="仿宋"/>
          <w:sz w:val="24"/>
          <w:szCs w:val="24"/>
          <w:highlight w:val="none"/>
          <w:lang w:eastAsia="zh-CN"/>
        </w:rPr>
        <w:t>询问</w:t>
      </w:r>
      <w:r>
        <w:rPr>
          <w:rFonts w:hint="eastAsia" w:ascii="仿宋" w:hAnsi="仿宋" w:eastAsia="仿宋" w:cs="仿宋"/>
          <w:sz w:val="24"/>
          <w:szCs w:val="24"/>
          <w:highlight w:val="none"/>
        </w:rPr>
        <w:t xml:space="preserve">项目采购活动的供应商。 </w:t>
      </w:r>
    </w:p>
    <w:p w14:paraId="72E57FA3">
      <w:pPr>
        <w:pageBreakBefore w:val="0"/>
        <w:kinsoku/>
        <w:overflowPunct/>
        <w:topLinePunct w:val="0"/>
        <w:bidi w:val="0"/>
        <w:snapToGrid w:val="0"/>
        <w:spacing w:line="312" w:lineRule="auto"/>
        <w:ind w:right="12" w:firstLine="480"/>
        <w:outlineLvl w:val="2"/>
        <w:rPr>
          <w:rFonts w:hint="eastAsia" w:ascii="仿宋" w:hAnsi="仿宋" w:eastAsia="仿宋" w:cs="仿宋"/>
          <w:sz w:val="24"/>
          <w:szCs w:val="24"/>
          <w:highlight w:val="none"/>
        </w:rPr>
      </w:pPr>
      <w:bookmarkStart w:id="174" w:name="_Toc27268"/>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询问</w:t>
      </w:r>
      <w:r>
        <w:rPr>
          <w:rFonts w:hint="eastAsia" w:ascii="仿宋" w:hAnsi="仿宋" w:eastAsia="仿宋" w:cs="仿宋"/>
          <w:sz w:val="24"/>
          <w:szCs w:val="24"/>
          <w:highlight w:val="none"/>
        </w:rPr>
        <w:t>时限、内容</w:t>
      </w:r>
      <w:bookmarkEnd w:id="174"/>
    </w:p>
    <w:p w14:paraId="148F7A41">
      <w:pPr>
        <w:pageBreakBefore w:val="0"/>
        <w:kinsoku/>
        <w:overflowPunct/>
        <w:topLinePunct w:val="0"/>
        <w:bidi w:val="0"/>
        <w:snapToGrid w:val="0"/>
        <w:spacing w:line="312" w:lineRule="auto"/>
        <w:ind w:right="12"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供应商</w:t>
      </w:r>
      <w:r>
        <w:rPr>
          <w:rFonts w:hint="eastAsia" w:ascii="仿宋" w:hAnsi="仿宋" w:eastAsia="仿宋" w:cs="仿宋"/>
          <w:sz w:val="24"/>
          <w:szCs w:val="24"/>
          <w:highlight w:val="none"/>
          <w:lang w:eastAsia="zh-CN"/>
        </w:rPr>
        <w:t>对</w:t>
      </w:r>
      <w:r>
        <w:rPr>
          <w:rFonts w:hint="eastAsia" w:ascii="仿宋" w:hAnsi="仿宋" w:eastAsia="仿宋" w:cs="仿宋"/>
          <w:sz w:val="24"/>
          <w:szCs w:val="24"/>
          <w:highlight w:val="none"/>
        </w:rPr>
        <w:t>采购文件、采购过程、成交结果</w:t>
      </w:r>
      <w:r>
        <w:rPr>
          <w:rFonts w:hint="eastAsia" w:ascii="仿宋" w:hAnsi="仿宋" w:eastAsia="仿宋" w:cs="仿宋"/>
          <w:sz w:val="24"/>
          <w:szCs w:val="24"/>
          <w:highlight w:val="none"/>
          <w:lang w:eastAsia="zh-CN"/>
        </w:rPr>
        <w:t>有异议</w:t>
      </w:r>
      <w:r>
        <w:rPr>
          <w:rFonts w:hint="eastAsia" w:ascii="仿宋" w:hAnsi="仿宋" w:eastAsia="仿宋" w:cs="仿宋"/>
          <w:sz w:val="24"/>
          <w:szCs w:val="24"/>
          <w:highlight w:val="none"/>
        </w:rPr>
        <w:t>的，可以在知道或者应知</w:t>
      </w:r>
      <w:r>
        <w:rPr>
          <w:rFonts w:hint="eastAsia" w:ascii="仿宋" w:hAnsi="仿宋" w:eastAsia="仿宋" w:cs="仿宋"/>
          <w:sz w:val="24"/>
          <w:szCs w:val="24"/>
          <w:highlight w:val="none"/>
          <w:lang w:eastAsia="zh-CN"/>
        </w:rPr>
        <w:t>道</w:t>
      </w:r>
      <w:r>
        <w:rPr>
          <w:rFonts w:hint="eastAsia" w:ascii="仿宋" w:hAnsi="仿宋" w:eastAsia="仿宋" w:cs="仿宋"/>
          <w:sz w:val="24"/>
          <w:szCs w:val="24"/>
          <w:highlight w:val="none"/>
        </w:rPr>
        <w:t>之日起</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个工作日内，以书面形式向采购人、采购代理机构提出</w:t>
      </w:r>
      <w:r>
        <w:rPr>
          <w:rFonts w:hint="eastAsia" w:ascii="仿宋" w:hAnsi="仿宋" w:eastAsia="仿宋" w:cs="仿宋"/>
          <w:sz w:val="24"/>
          <w:szCs w:val="24"/>
          <w:highlight w:val="none"/>
          <w:lang w:eastAsia="zh-CN"/>
        </w:rPr>
        <w:t>询问</w:t>
      </w:r>
      <w:r>
        <w:rPr>
          <w:rFonts w:hint="eastAsia" w:ascii="仿宋" w:hAnsi="仿宋" w:eastAsia="仿宋" w:cs="仿宋"/>
          <w:sz w:val="24"/>
          <w:szCs w:val="24"/>
          <w:highlight w:val="none"/>
        </w:rPr>
        <w:t>。</w:t>
      </w:r>
    </w:p>
    <w:p w14:paraId="426F364C">
      <w:pPr>
        <w:pageBreakBefore w:val="0"/>
        <w:kinsoku/>
        <w:overflowPunct/>
        <w:topLinePunct w:val="0"/>
        <w:bidi w:val="0"/>
        <w:snapToGrid w:val="0"/>
        <w:spacing w:line="312" w:lineRule="auto"/>
        <w:ind w:right="12"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1.2供应商提出</w:t>
      </w:r>
      <w:r>
        <w:rPr>
          <w:rFonts w:hint="eastAsia" w:ascii="仿宋" w:hAnsi="仿宋" w:eastAsia="仿宋" w:cs="仿宋"/>
          <w:sz w:val="24"/>
          <w:szCs w:val="24"/>
          <w:highlight w:val="none"/>
          <w:lang w:eastAsia="zh-CN"/>
        </w:rPr>
        <w:t>询问</w:t>
      </w:r>
      <w:r>
        <w:rPr>
          <w:rFonts w:hint="eastAsia" w:ascii="仿宋" w:hAnsi="仿宋" w:eastAsia="仿宋" w:cs="仿宋"/>
          <w:sz w:val="24"/>
          <w:szCs w:val="24"/>
          <w:highlight w:val="none"/>
        </w:rPr>
        <w:t>应当提交</w:t>
      </w:r>
      <w:r>
        <w:rPr>
          <w:rFonts w:hint="eastAsia" w:ascii="仿宋" w:hAnsi="仿宋" w:eastAsia="仿宋" w:cs="仿宋"/>
          <w:sz w:val="24"/>
          <w:szCs w:val="24"/>
          <w:highlight w:val="none"/>
          <w:lang w:eastAsia="zh-CN"/>
        </w:rPr>
        <w:t>询问</w:t>
      </w:r>
      <w:r>
        <w:rPr>
          <w:rFonts w:hint="eastAsia" w:ascii="仿宋" w:hAnsi="仿宋" w:eastAsia="仿宋" w:cs="仿宋"/>
          <w:sz w:val="24"/>
          <w:szCs w:val="24"/>
          <w:highlight w:val="none"/>
        </w:rPr>
        <w:t>函和必要的证明材料，</w:t>
      </w:r>
      <w:r>
        <w:rPr>
          <w:rFonts w:hint="eastAsia" w:ascii="仿宋" w:hAnsi="仿宋" w:eastAsia="仿宋" w:cs="仿宋"/>
          <w:sz w:val="24"/>
          <w:szCs w:val="24"/>
          <w:highlight w:val="none"/>
          <w:lang w:eastAsia="zh-CN"/>
        </w:rPr>
        <w:t>询问</w:t>
      </w:r>
      <w:r>
        <w:rPr>
          <w:rFonts w:hint="eastAsia" w:ascii="仿宋" w:hAnsi="仿宋" w:eastAsia="仿宋" w:cs="仿宋"/>
          <w:sz w:val="24"/>
          <w:szCs w:val="24"/>
          <w:highlight w:val="none"/>
        </w:rPr>
        <w:t>函应当包括下列内容：</w:t>
      </w:r>
    </w:p>
    <w:p w14:paraId="5FA2FB6C">
      <w:pPr>
        <w:pageBreakBefore w:val="0"/>
        <w:kinsoku/>
        <w:overflowPunct/>
        <w:topLinePunct w:val="0"/>
        <w:bidi w:val="0"/>
        <w:snapToGrid w:val="0"/>
        <w:spacing w:line="312" w:lineRule="auto"/>
        <w:ind w:right="12"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1.2.1供应商的姓名或者名称、地址、邮编、联系人及联系电话；</w:t>
      </w:r>
    </w:p>
    <w:p w14:paraId="163AC564">
      <w:pPr>
        <w:pageBreakBefore w:val="0"/>
        <w:kinsoku/>
        <w:overflowPunct/>
        <w:topLinePunct w:val="0"/>
        <w:bidi w:val="0"/>
        <w:snapToGrid w:val="0"/>
        <w:spacing w:line="312" w:lineRule="auto"/>
        <w:ind w:right="12"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1.2.2</w:t>
      </w:r>
      <w:r>
        <w:rPr>
          <w:rFonts w:hint="eastAsia" w:ascii="仿宋" w:hAnsi="仿宋" w:eastAsia="仿宋" w:cs="仿宋"/>
          <w:sz w:val="24"/>
          <w:szCs w:val="24"/>
          <w:highlight w:val="none"/>
          <w:lang w:eastAsia="zh-CN"/>
        </w:rPr>
        <w:t>询问</w:t>
      </w:r>
      <w:r>
        <w:rPr>
          <w:rFonts w:hint="eastAsia" w:ascii="仿宋" w:hAnsi="仿宋" w:eastAsia="仿宋" w:cs="仿宋"/>
          <w:sz w:val="24"/>
          <w:szCs w:val="24"/>
          <w:highlight w:val="none"/>
        </w:rPr>
        <w:t>项目的名称、项目号以及采购执行编号；</w:t>
      </w:r>
    </w:p>
    <w:p w14:paraId="149F2442">
      <w:pPr>
        <w:pageBreakBefore w:val="0"/>
        <w:kinsoku/>
        <w:overflowPunct/>
        <w:topLinePunct w:val="0"/>
        <w:bidi w:val="0"/>
        <w:snapToGrid w:val="0"/>
        <w:spacing w:line="312" w:lineRule="auto"/>
        <w:ind w:right="12"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1.2.3具体、明确的</w:t>
      </w:r>
      <w:r>
        <w:rPr>
          <w:rFonts w:hint="eastAsia" w:ascii="仿宋" w:hAnsi="仿宋" w:eastAsia="仿宋" w:cs="仿宋"/>
          <w:sz w:val="24"/>
          <w:szCs w:val="24"/>
          <w:highlight w:val="none"/>
          <w:lang w:eastAsia="zh-CN"/>
        </w:rPr>
        <w:t>询问</w:t>
      </w:r>
      <w:r>
        <w:rPr>
          <w:rFonts w:hint="eastAsia" w:ascii="仿宋" w:hAnsi="仿宋" w:eastAsia="仿宋" w:cs="仿宋"/>
          <w:sz w:val="24"/>
          <w:szCs w:val="24"/>
          <w:highlight w:val="none"/>
        </w:rPr>
        <w:t>事项和与</w:t>
      </w:r>
      <w:r>
        <w:rPr>
          <w:rFonts w:hint="eastAsia" w:ascii="仿宋" w:hAnsi="仿宋" w:eastAsia="仿宋" w:cs="仿宋"/>
          <w:sz w:val="24"/>
          <w:szCs w:val="24"/>
          <w:highlight w:val="none"/>
          <w:lang w:eastAsia="zh-CN"/>
        </w:rPr>
        <w:t>询问</w:t>
      </w:r>
      <w:r>
        <w:rPr>
          <w:rFonts w:hint="eastAsia" w:ascii="仿宋" w:hAnsi="仿宋" w:eastAsia="仿宋" w:cs="仿宋"/>
          <w:sz w:val="24"/>
          <w:szCs w:val="24"/>
          <w:highlight w:val="none"/>
        </w:rPr>
        <w:t>事项相关的请求；</w:t>
      </w:r>
    </w:p>
    <w:p w14:paraId="287563B6">
      <w:pPr>
        <w:pageBreakBefore w:val="0"/>
        <w:kinsoku/>
        <w:overflowPunct/>
        <w:topLinePunct w:val="0"/>
        <w:bidi w:val="0"/>
        <w:snapToGrid w:val="0"/>
        <w:spacing w:line="312" w:lineRule="auto"/>
        <w:ind w:right="12"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1.2.4事实依据；</w:t>
      </w:r>
    </w:p>
    <w:p w14:paraId="1E2CB3E9">
      <w:pPr>
        <w:pageBreakBefore w:val="0"/>
        <w:kinsoku/>
        <w:overflowPunct/>
        <w:topLinePunct w:val="0"/>
        <w:bidi w:val="0"/>
        <w:snapToGrid w:val="0"/>
        <w:spacing w:line="312" w:lineRule="auto"/>
        <w:ind w:right="12"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1.2.5必要的法律依据；</w:t>
      </w:r>
    </w:p>
    <w:p w14:paraId="57178DEB">
      <w:pPr>
        <w:pageBreakBefore w:val="0"/>
        <w:kinsoku/>
        <w:overflowPunct/>
        <w:topLinePunct w:val="0"/>
        <w:bidi w:val="0"/>
        <w:snapToGrid w:val="0"/>
        <w:spacing w:line="312" w:lineRule="auto"/>
        <w:ind w:right="12"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1.2.6提出</w:t>
      </w:r>
      <w:r>
        <w:rPr>
          <w:rFonts w:hint="eastAsia" w:ascii="仿宋" w:hAnsi="仿宋" w:eastAsia="仿宋" w:cs="仿宋"/>
          <w:sz w:val="24"/>
          <w:szCs w:val="24"/>
          <w:highlight w:val="none"/>
          <w:lang w:eastAsia="zh-CN"/>
        </w:rPr>
        <w:t>询问</w:t>
      </w:r>
      <w:r>
        <w:rPr>
          <w:rFonts w:hint="eastAsia" w:ascii="仿宋" w:hAnsi="仿宋" w:eastAsia="仿宋" w:cs="仿宋"/>
          <w:sz w:val="24"/>
          <w:szCs w:val="24"/>
          <w:highlight w:val="none"/>
        </w:rPr>
        <w:t>的日期；</w:t>
      </w:r>
    </w:p>
    <w:p w14:paraId="7A7D2D82">
      <w:pPr>
        <w:pageBreakBefore w:val="0"/>
        <w:kinsoku/>
        <w:overflowPunct/>
        <w:topLinePunct w:val="0"/>
        <w:bidi w:val="0"/>
        <w:snapToGrid w:val="0"/>
        <w:spacing w:line="312" w:lineRule="auto"/>
        <w:ind w:right="12"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1.2.7营业执照（或事业单位法人证书，或个体工商户营业执照或有效的自然人身份证明）复印件；</w:t>
      </w:r>
    </w:p>
    <w:p w14:paraId="38927CFE">
      <w:pPr>
        <w:pageBreakBefore w:val="0"/>
        <w:kinsoku/>
        <w:overflowPunct/>
        <w:topLinePunct w:val="0"/>
        <w:bidi w:val="0"/>
        <w:snapToGrid w:val="0"/>
        <w:spacing w:line="312" w:lineRule="auto"/>
        <w:ind w:right="12"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1.2.8法定代表人授权委托书原件、法定代表人身份证复印件和其授权代表的身份证复印件（供应商为自然人的提供自然人身份证复印件）；</w:t>
      </w:r>
    </w:p>
    <w:p w14:paraId="716FC2C8">
      <w:pPr>
        <w:pageBreakBefore w:val="0"/>
        <w:kinsoku/>
        <w:overflowPunct/>
        <w:topLinePunct w:val="0"/>
        <w:bidi w:val="0"/>
        <w:snapToGrid w:val="0"/>
        <w:spacing w:line="312" w:lineRule="auto"/>
        <w:ind w:right="12"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1.3供应商为自然人的，</w:t>
      </w:r>
      <w:r>
        <w:rPr>
          <w:rFonts w:hint="eastAsia" w:ascii="仿宋" w:hAnsi="仿宋" w:eastAsia="仿宋" w:cs="仿宋"/>
          <w:sz w:val="24"/>
          <w:szCs w:val="24"/>
          <w:highlight w:val="none"/>
          <w:lang w:eastAsia="zh-CN"/>
        </w:rPr>
        <w:t>询问</w:t>
      </w:r>
      <w:r>
        <w:rPr>
          <w:rFonts w:hint="eastAsia" w:ascii="仿宋" w:hAnsi="仿宋" w:eastAsia="仿宋" w:cs="仿宋"/>
          <w:sz w:val="24"/>
          <w:szCs w:val="24"/>
          <w:highlight w:val="none"/>
        </w:rPr>
        <w:t>函应当由本人签字；供应商为法人或者其他组织的，</w:t>
      </w:r>
      <w:r>
        <w:rPr>
          <w:rFonts w:hint="eastAsia" w:ascii="仿宋" w:hAnsi="仿宋" w:eastAsia="仿宋" w:cs="仿宋"/>
          <w:sz w:val="24"/>
          <w:szCs w:val="24"/>
          <w:highlight w:val="none"/>
          <w:lang w:eastAsia="zh-CN"/>
        </w:rPr>
        <w:t>询问</w:t>
      </w:r>
      <w:r>
        <w:rPr>
          <w:rFonts w:hint="eastAsia" w:ascii="仿宋" w:hAnsi="仿宋" w:eastAsia="仿宋" w:cs="仿宋"/>
          <w:sz w:val="24"/>
          <w:szCs w:val="24"/>
          <w:highlight w:val="none"/>
        </w:rPr>
        <w:t>函应当由法定代表人、主要负责人，或者其授权代表签字或者盖章，并加盖公章。</w:t>
      </w:r>
    </w:p>
    <w:p w14:paraId="7AB15350">
      <w:pPr>
        <w:pageBreakBefore w:val="0"/>
        <w:kinsoku/>
        <w:overflowPunct/>
        <w:topLinePunct w:val="0"/>
        <w:bidi w:val="0"/>
        <w:snapToGrid w:val="0"/>
        <w:spacing w:line="312" w:lineRule="auto"/>
        <w:ind w:right="12" w:firstLine="480"/>
        <w:outlineLvl w:val="2"/>
        <w:rPr>
          <w:rFonts w:hint="eastAsia" w:ascii="仿宋" w:hAnsi="仿宋" w:eastAsia="仿宋" w:cs="仿宋"/>
          <w:sz w:val="24"/>
          <w:szCs w:val="24"/>
          <w:highlight w:val="none"/>
        </w:rPr>
      </w:pPr>
      <w:bookmarkStart w:id="175" w:name="_Toc19704"/>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询问</w:t>
      </w:r>
      <w:r>
        <w:rPr>
          <w:rFonts w:hint="eastAsia" w:ascii="仿宋" w:hAnsi="仿宋" w:eastAsia="仿宋" w:cs="仿宋"/>
          <w:sz w:val="24"/>
          <w:szCs w:val="24"/>
          <w:highlight w:val="none"/>
        </w:rPr>
        <w:t>答复</w:t>
      </w:r>
      <w:bookmarkEnd w:id="175"/>
    </w:p>
    <w:p w14:paraId="786EEFF1">
      <w:pPr>
        <w:pageBreakBefore w:val="0"/>
        <w:kinsoku/>
        <w:overflowPunct/>
        <w:topLinePunct w:val="0"/>
        <w:bidi w:val="0"/>
        <w:snapToGrid w:val="0"/>
        <w:spacing w:line="312" w:lineRule="auto"/>
        <w:ind w:right="12"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采购人、采购代理机构应当在收到供应商的书面</w:t>
      </w:r>
      <w:r>
        <w:rPr>
          <w:rFonts w:hint="eastAsia" w:ascii="仿宋" w:hAnsi="仿宋" w:eastAsia="仿宋" w:cs="仿宋"/>
          <w:sz w:val="24"/>
          <w:szCs w:val="24"/>
          <w:highlight w:val="none"/>
          <w:lang w:eastAsia="zh-CN"/>
        </w:rPr>
        <w:t>询问</w:t>
      </w:r>
      <w:r>
        <w:rPr>
          <w:rFonts w:hint="eastAsia" w:ascii="仿宋" w:hAnsi="仿宋" w:eastAsia="仿宋" w:cs="仿宋"/>
          <w:sz w:val="24"/>
          <w:szCs w:val="24"/>
          <w:highlight w:val="none"/>
        </w:rPr>
        <w:t>后七个工作日内作出答复，采购人、采购代理机构</w:t>
      </w:r>
      <w:r>
        <w:rPr>
          <w:rFonts w:hint="eastAsia" w:ascii="仿宋" w:hAnsi="仿宋" w:eastAsia="仿宋" w:cs="仿宋"/>
          <w:sz w:val="24"/>
          <w:szCs w:val="24"/>
          <w:highlight w:val="none"/>
          <w:lang w:eastAsia="zh-CN"/>
        </w:rPr>
        <w:t>可以请本项目磋商小组或关联供应商协助答复</w:t>
      </w:r>
      <w:r>
        <w:rPr>
          <w:rFonts w:hint="eastAsia" w:ascii="仿宋" w:hAnsi="仿宋" w:eastAsia="仿宋" w:cs="仿宋"/>
          <w:sz w:val="24"/>
          <w:szCs w:val="24"/>
          <w:highlight w:val="none"/>
        </w:rPr>
        <w:t>。</w:t>
      </w:r>
    </w:p>
    <w:p w14:paraId="1A68742B">
      <w:pPr>
        <w:pStyle w:val="3"/>
        <w:pageBreakBefore w:val="0"/>
        <w:kinsoku/>
        <w:overflowPunct/>
        <w:topLinePunct w:val="0"/>
        <w:bidi w:val="0"/>
        <w:adjustRightInd w:val="0"/>
        <w:snapToGrid w:val="0"/>
        <w:spacing w:before="0" w:after="0" w:line="312" w:lineRule="auto"/>
        <w:ind w:firstLine="482" w:firstLineChars="200"/>
        <w:rPr>
          <w:rFonts w:hint="eastAsia" w:ascii="仿宋" w:hAnsi="仿宋" w:eastAsia="仿宋" w:cs="仿宋"/>
          <w:sz w:val="24"/>
          <w:szCs w:val="24"/>
          <w:highlight w:val="none"/>
        </w:rPr>
      </w:pPr>
      <w:bookmarkStart w:id="176" w:name="_Toc22145"/>
      <w:bookmarkStart w:id="177" w:name="_Toc76462344"/>
      <w:bookmarkStart w:id="178" w:name="_Toc7972"/>
      <w:bookmarkStart w:id="179" w:name="_Toc18176"/>
      <w:bookmarkStart w:id="180" w:name="_Toc25458"/>
      <w:bookmarkStart w:id="181" w:name="_Toc106030899"/>
      <w:bookmarkStart w:id="182" w:name="_Toc9203"/>
      <w:bookmarkStart w:id="183" w:name="_Toc813"/>
      <w:bookmarkStart w:id="184" w:name="_Toc30224"/>
      <w:r>
        <w:rPr>
          <w:rFonts w:hint="eastAsia" w:ascii="仿宋" w:hAnsi="仿宋" w:eastAsia="仿宋" w:cs="仿宋"/>
          <w:sz w:val="24"/>
          <w:szCs w:val="24"/>
          <w:highlight w:val="none"/>
        </w:rPr>
        <w:t>七、采购代理服务费</w:t>
      </w:r>
      <w:bookmarkEnd w:id="176"/>
      <w:bookmarkEnd w:id="177"/>
      <w:bookmarkEnd w:id="178"/>
      <w:bookmarkEnd w:id="179"/>
      <w:bookmarkEnd w:id="180"/>
      <w:bookmarkEnd w:id="181"/>
      <w:bookmarkEnd w:id="182"/>
      <w:bookmarkEnd w:id="183"/>
      <w:bookmarkEnd w:id="184"/>
    </w:p>
    <w:p w14:paraId="4E929C4C">
      <w:pPr>
        <w:pageBreakBefore w:val="0"/>
        <w:kinsoku/>
        <w:overflowPunct/>
        <w:topLinePunct w:val="0"/>
        <w:bidi w:val="0"/>
        <w:snapToGrid w:val="0"/>
        <w:spacing w:line="312" w:lineRule="auto"/>
        <w:ind w:firstLine="360" w:firstLineChars="150"/>
        <w:rPr>
          <w:rFonts w:hint="default" w:ascii="仿宋" w:hAnsi="仿宋" w:eastAsia="仿宋" w:cs="仿宋"/>
          <w:sz w:val="24"/>
          <w:szCs w:val="24"/>
          <w:highlight w:val="none"/>
          <w:lang w:val="en-US"/>
        </w:rPr>
      </w:pPr>
      <w:bookmarkStart w:id="185" w:name="OLE_LINK8"/>
      <w:bookmarkStart w:id="186" w:name="OLE_LINK7"/>
      <w:r>
        <w:rPr>
          <w:rFonts w:hint="eastAsia" w:ascii="仿宋" w:hAnsi="仿宋" w:eastAsia="仿宋" w:cs="仿宋"/>
          <w:sz w:val="24"/>
          <w:szCs w:val="24"/>
          <w:highlight w:val="none"/>
        </w:rPr>
        <w:t>（一）</w:t>
      </w:r>
      <w:r>
        <w:rPr>
          <w:rFonts w:hint="eastAsia" w:ascii="仿宋" w:hAnsi="仿宋" w:eastAsia="仿宋" w:cs="仿宋"/>
          <w:sz w:val="24"/>
          <w:szCs w:val="24"/>
          <w:highlight w:val="none"/>
          <w:lang w:eastAsia="zh-CN"/>
        </w:rPr>
        <w:t>成交供应商在领取成交通知书前，向采购代理机构缴纳采购代理服务费，采购代理服务费</w:t>
      </w:r>
      <w:bookmarkEnd w:id="185"/>
      <w:bookmarkEnd w:id="186"/>
      <w:bookmarkStart w:id="187" w:name="_Toc106030900"/>
      <w:bookmarkStart w:id="188" w:name="_Toc31341"/>
      <w:bookmarkStart w:id="189" w:name="_Toc76462345"/>
      <w:r>
        <w:rPr>
          <w:rFonts w:hint="eastAsia" w:ascii="仿宋" w:hAnsi="仿宋" w:eastAsia="仿宋" w:cs="仿宋"/>
          <w:sz w:val="24"/>
          <w:szCs w:val="24"/>
          <w:highlight w:val="none"/>
          <w:lang w:val="en-US" w:eastAsia="zh-CN"/>
        </w:rPr>
        <w:t>为4500.00（大写：肆仟伍佰元整）。</w:t>
      </w:r>
    </w:p>
    <w:p w14:paraId="51011E55">
      <w:pPr>
        <w:pageBreakBefore w:val="0"/>
        <w:kinsoku/>
        <w:overflowPunct/>
        <w:topLinePunct w:val="0"/>
        <w:bidi w:val="0"/>
        <w:snapToGrid w:val="0"/>
        <w:spacing w:line="312" w:lineRule="auto"/>
        <w:ind w:firstLine="480" w:firstLineChars="200"/>
        <w:rPr>
          <w:rFonts w:hint="eastAsia" w:ascii="仿宋" w:hAnsi="仿宋" w:eastAsia="仿宋" w:cs="仿宋"/>
          <w:color w:val="000000"/>
          <w:sz w:val="24"/>
          <w:szCs w:val="24"/>
          <w:highlight w:val="none"/>
        </w:rPr>
      </w:pPr>
      <w:bookmarkStart w:id="190" w:name="_Toc6153"/>
      <w:bookmarkStart w:id="191" w:name="_Toc12313"/>
      <w:bookmarkStart w:id="192" w:name="_Toc25652"/>
      <w:r>
        <w:rPr>
          <w:rFonts w:hint="eastAsia" w:ascii="仿宋" w:hAnsi="仿宋" w:eastAsia="仿宋" w:cs="仿宋"/>
          <w:color w:val="000000"/>
          <w:sz w:val="24"/>
          <w:szCs w:val="24"/>
          <w:highlight w:val="none"/>
        </w:rPr>
        <w:t>（二）采购代理服务费缴纳信息：</w:t>
      </w:r>
    </w:p>
    <w:p w14:paraId="48D81B18">
      <w:pPr>
        <w:pageBreakBefore w:val="0"/>
        <w:kinsoku/>
        <w:overflowPunct/>
        <w:topLinePunct w:val="0"/>
        <w:bidi w:val="0"/>
        <w:snapToGrid w:val="0"/>
        <w:spacing w:line="312"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代理公司收款账户信息：</w:t>
      </w:r>
    </w:p>
    <w:p w14:paraId="6D668465">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户  名：重庆普聚工程咨询有限公司</w:t>
      </w:r>
    </w:p>
    <w:p w14:paraId="3773EB01">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开户行：交通银行股份有限公司重庆南城支行</w:t>
      </w:r>
    </w:p>
    <w:p w14:paraId="3AD832C2">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账  号：500500143013000362859</w:t>
      </w:r>
    </w:p>
    <w:p w14:paraId="714D39B4">
      <w:pPr>
        <w:pageBreakBefore w:val="0"/>
        <w:kinsoku/>
        <w:overflowPunct/>
        <w:topLinePunct w:val="0"/>
        <w:bidi w:val="0"/>
        <w:snapToGrid w:val="0"/>
        <w:spacing w:line="312" w:lineRule="auto"/>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打款时请备注</w:t>
      </w:r>
      <w:r>
        <w:rPr>
          <w:rFonts w:hint="eastAsia" w:ascii="仿宋" w:hAnsi="仿宋" w:eastAsia="仿宋" w:cs="仿宋"/>
          <w:b/>
          <w:bCs/>
          <w:sz w:val="24"/>
          <w:szCs w:val="24"/>
          <w:highlight w:val="none"/>
          <w:u w:val="single"/>
        </w:rPr>
        <w:t>项目名称</w:t>
      </w:r>
      <w:r>
        <w:rPr>
          <w:rFonts w:hint="eastAsia" w:ascii="仿宋" w:hAnsi="仿宋" w:eastAsia="仿宋" w:cs="仿宋"/>
          <w:b/>
          <w:bCs/>
          <w:sz w:val="24"/>
          <w:szCs w:val="24"/>
          <w:highlight w:val="none"/>
        </w:rPr>
        <w:t>代理费</w:t>
      </w:r>
    </w:p>
    <w:p w14:paraId="7BDA90E1">
      <w:pPr>
        <w:pageBreakBefore w:val="0"/>
        <w:kinsoku/>
        <w:overflowPunct/>
        <w:topLinePunct w:val="0"/>
        <w:bidi w:val="0"/>
        <w:snapToGrid w:val="0"/>
        <w:spacing w:line="312"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2.代理服务费以现金、转账等形式支付。</w:t>
      </w:r>
    </w:p>
    <w:p w14:paraId="3003BC0A">
      <w:pPr>
        <w:pStyle w:val="3"/>
        <w:pageBreakBefore w:val="0"/>
        <w:kinsoku/>
        <w:overflowPunct/>
        <w:topLinePunct w:val="0"/>
        <w:bidi w:val="0"/>
        <w:adjustRightInd w:val="0"/>
        <w:snapToGrid w:val="0"/>
        <w:spacing w:before="0" w:after="0" w:line="312" w:lineRule="auto"/>
        <w:ind w:firstLine="482" w:firstLineChars="200"/>
        <w:rPr>
          <w:rFonts w:hint="eastAsia" w:ascii="仿宋" w:hAnsi="仿宋" w:eastAsia="仿宋" w:cs="仿宋"/>
          <w:sz w:val="24"/>
          <w:szCs w:val="24"/>
          <w:highlight w:val="none"/>
          <w:lang w:val="en-US" w:eastAsia="zh-CN"/>
        </w:rPr>
      </w:pPr>
      <w:bookmarkStart w:id="193" w:name="_Toc16812"/>
      <w:bookmarkStart w:id="194" w:name="_Toc23663"/>
      <w:bookmarkStart w:id="195" w:name="_Toc26667"/>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合同签订</w:t>
      </w:r>
      <w:bookmarkEnd w:id="193"/>
      <w:bookmarkEnd w:id="194"/>
      <w:bookmarkEnd w:id="195"/>
    </w:p>
    <w:bookmarkEnd w:id="187"/>
    <w:bookmarkEnd w:id="188"/>
    <w:bookmarkEnd w:id="189"/>
    <w:bookmarkEnd w:id="190"/>
    <w:bookmarkEnd w:id="191"/>
    <w:bookmarkEnd w:id="192"/>
    <w:p w14:paraId="0319902C">
      <w:pPr>
        <w:pageBreakBefore w:val="0"/>
        <w:kinsoku/>
        <w:overflowPunct/>
        <w:topLinePunct w:val="0"/>
        <w:bidi w:val="0"/>
        <w:snapToGrid w:val="0"/>
        <w:spacing w:line="312"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一）采购人原则上应在成交通知书发出之日起二十日内和成交供应商签订采购合同，无正当理由不得拒绝或拖延合同签订。所签订的合同不得对竞争性磋商文件和供应商的响应文件作实质性修改。其他未尽事宜由采购人和成交供应商在采购合同中详细约定。</w:t>
      </w:r>
    </w:p>
    <w:p w14:paraId="43A74062">
      <w:pPr>
        <w:pageBreakBefore w:val="0"/>
        <w:kinsoku/>
        <w:overflowPunct/>
        <w:topLinePunct w:val="0"/>
        <w:bidi w:val="0"/>
        <w:snapToGrid w:val="0"/>
        <w:spacing w:line="312"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二</w:t>
      </w:r>
      <w:r>
        <w:rPr>
          <w:rFonts w:hint="eastAsia" w:ascii="仿宋" w:hAnsi="仿宋" w:eastAsia="仿宋" w:cs="仿宋"/>
          <w:sz w:val="24"/>
          <w:szCs w:val="24"/>
          <w:highlight w:val="none"/>
        </w:rPr>
        <w:t>）竞争性磋商文件、供应商的响应文件及澄清文件等，均为签订采购合同的依据。</w:t>
      </w:r>
    </w:p>
    <w:p w14:paraId="4AFF569E">
      <w:pPr>
        <w:pageBreakBefore w:val="0"/>
        <w:kinsoku/>
        <w:overflowPunct/>
        <w:topLinePunct w:val="0"/>
        <w:bidi w:val="0"/>
        <w:snapToGrid w:val="0"/>
        <w:spacing w:line="312"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（四）合同生效条款由供需双方约定，法律、行政法规规定应当办理批准、登记等手续后生效的合同，依照其规定。</w:t>
      </w:r>
    </w:p>
    <w:p w14:paraId="6644BA2F">
      <w:pPr>
        <w:pageBreakBefore w:val="0"/>
        <w:kinsoku/>
        <w:overflowPunct/>
        <w:topLinePunct w:val="0"/>
        <w:bidi w:val="0"/>
        <w:snapToGrid w:val="0"/>
        <w:spacing w:line="312"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三</w:t>
      </w:r>
      <w:r>
        <w:rPr>
          <w:rFonts w:hint="eastAsia" w:ascii="仿宋" w:hAnsi="仿宋" w:eastAsia="仿宋" w:cs="仿宋"/>
          <w:sz w:val="24"/>
          <w:szCs w:val="24"/>
          <w:highlight w:val="none"/>
        </w:rPr>
        <w:t>）采购人要求成交供应商提供履约保证金的，应当在竞争性磋商文件中予以约定。成交供应商履约完毕后，采购人根据采购文件规定无息退还其履约保证金。</w:t>
      </w:r>
    </w:p>
    <w:p w14:paraId="60F71FC2">
      <w:pPr>
        <w:pStyle w:val="3"/>
        <w:pageBreakBefore w:val="0"/>
        <w:kinsoku/>
        <w:overflowPunct/>
        <w:topLinePunct w:val="0"/>
        <w:bidi w:val="0"/>
        <w:adjustRightInd w:val="0"/>
        <w:snapToGrid w:val="0"/>
        <w:spacing w:before="0" w:after="0" w:line="312" w:lineRule="auto"/>
        <w:ind w:firstLine="482" w:firstLineChars="200"/>
        <w:rPr>
          <w:rFonts w:hint="eastAsia" w:ascii="仿宋" w:hAnsi="仿宋" w:eastAsia="仿宋" w:cs="仿宋"/>
          <w:sz w:val="24"/>
          <w:szCs w:val="24"/>
          <w:highlight w:val="none"/>
        </w:rPr>
      </w:pPr>
      <w:bookmarkStart w:id="196" w:name="_Toc27415"/>
      <w:bookmarkStart w:id="197" w:name="_Toc106030902"/>
      <w:bookmarkStart w:id="198" w:name="_Toc18354"/>
      <w:bookmarkStart w:id="199" w:name="_Toc22925"/>
      <w:bookmarkStart w:id="200" w:name="_Toc7477"/>
      <w:bookmarkStart w:id="201" w:name="_Toc22849"/>
      <w:bookmarkStart w:id="202" w:name="_Toc4401"/>
      <w:bookmarkStart w:id="203" w:name="_Toc16198"/>
      <w:r>
        <w:rPr>
          <w:rFonts w:hint="eastAsia" w:ascii="仿宋" w:hAnsi="仿宋" w:eastAsia="仿宋" w:cs="仿宋"/>
          <w:sz w:val="24"/>
          <w:szCs w:val="24"/>
          <w:highlight w:val="none"/>
          <w:lang w:val="en-US" w:eastAsia="zh-CN"/>
        </w:rPr>
        <w:t>九</w:t>
      </w:r>
      <w:r>
        <w:rPr>
          <w:rFonts w:hint="eastAsia" w:ascii="仿宋" w:hAnsi="仿宋" w:eastAsia="仿宋" w:cs="仿宋"/>
          <w:sz w:val="24"/>
          <w:szCs w:val="24"/>
          <w:highlight w:val="none"/>
        </w:rPr>
        <w:t>、项目验收</w:t>
      </w:r>
      <w:bookmarkEnd w:id="196"/>
      <w:bookmarkEnd w:id="197"/>
      <w:bookmarkEnd w:id="198"/>
      <w:bookmarkEnd w:id="199"/>
      <w:bookmarkEnd w:id="200"/>
      <w:bookmarkEnd w:id="201"/>
      <w:bookmarkEnd w:id="202"/>
      <w:bookmarkEnd w:id="203"/>
    </w:p>
    <w:p w14:paraId="19D7AD42">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合同执行完毕，采购人或采购代理机构原则上应在</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个工作日内组织履约情况验收。</w:t>
      </w:r>
    </w:p>
    <w:p w14:paraId="4164B97F">
      <w:pPr>
        <w:pageBreakBefore w:val="0"/>
        <w:kinsoku/>
        <w:overflowPunct/>
        <w:topLinePunct w:val="0"/>
        <w:bidi w:val="0"/>
        <w:snapToGrid w:val="0"/>
        <w:spacing w:line="312" w:lineRule="auto"/>
        <w:rPr>
          <w:rStyle w:val="38"/>
          <w:rFonts w:hint="eastAsia" w:ascii="仿宋" w:hAnsi="仿宋" w:eastAsia="仿宋" w:cs="仿宋"/>
          <w:color w:val="auto"/>
          <w:sz w:val="24"/>
          <w:szCs w:val="24"/>
          <w:highlight w:val="none"/>
        </w:rPr>
      </w:pPr>
      <w:r>
        <w:rPr>
          <w:rStyle w:val="38"/>
          <w:rFonts w:hint="eastAsia" w:ascii="仿宋" w:hAnsi="仿宋" w:eastAsia="仿宋" w:cs="仿宋"/>
          <w:color w:val="auto"/>
          <w:sz w:val="24"/>
          <w:szCs w:val="24"/>
          <w:highlight w:val="none"/>
        </w:rPr>
        <w:br w:type="page"/>
      </w:r>
    </w:p>
    <w:p w14:paraId="3024D6AC">
      <w:pPr>
        <w:pageBreakBefore w:val="0"/>
        <w:widowControl/>
        <w:kinsoku/>
        <w:overflowPunct/>
        <w:topLinePunct w:val="0"/>
        <w:bidi w:val="0"/>
        <w:snapToGrid w:val="0"/>
        <w:spacing w:line="312" w:lineRule="auto"/>
        <w:jc w:val="center"/>
        <w:rPr>
          <w:rStyle w:val="38"/>
          <w:rFonts w:hint="eastAsia" w:ascii="仿宋" w:hAnsi="仿宋" w:eastAsia="仿宋" w:cs="仿宋"/>
          <w:color w:val="auto"/>
          <w:sz w:val="24"/>
          <w:szCs w:val="24"/>
          <w:highlight w:val="none"/>
        </w:rPr>
      </w:pPr>
      <w:bookmarkStart w:id="204" w:name="_Toc29617"/>
      <w:r>
        <w:rPr>
          <w:rStyle w:val="38"/>
          <w:rFonts w:hint="eastAsia" w:ascii="仿宋" w:hAnsi="仿宋" w:eastAsia="仿宋" w:cs="仿宋"/>
          <w:color w:val="auto"/>
          <w:sz w:val="24"/>
          <w:szCs w:val="24"/>
          <w:highlight w:val="none"/>
        </w:rPr>
        <w:t>第六篇 合同主要条款和格式合同</w:t>
      </w:r>
    </w:p>
    <w:bookmarkEnd w:id="204"/>
    <w:p w14:paraId="69D96316">
      <w:pPr>
        <w:pStyle w:val="8"/>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2F765A51">
      <w:pPr>
        <w:pageBreakBefore w:val="0"/>
        <w:widowControl/>
        <w:kinsoku/>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由成交供应商与采购人自行拟定</w:t>
      </w:r>
    </w:p>
    <w:p w14:paraId="2D04570C">
      <w:pPr>
        <w:pageBreakBefore w:val="0"/>
        <w:kinsoku/>
        <w:overflowPunct/>
        <w:topLinePunct w:val="0"/>
        <w:bidi w:val="0"/>
        <w:snapToGrid w:val="0"/>
        <w:spacing w:line="312"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采购合同</w:t>
      </w:r>
    </w:p>
    <w:p w14:paraId="3A15FF4B">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（项目执行编号：     ）</w:t>
      </w:r>
    </w:p>
    <w:p w14:paraId="7D6AC81C">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甲方（需方）：___________________________      计价单位：____________</w:t>
      </w:r>
    </w:p>
    <w:p w14:paraId="0696DC33">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乙方（供方）：___________________________      计量单位：_____________</w:t>
      </w:r>
    </w:p>
    <w:p w14:paraId="4F8867C6">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3E2FAA98">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经双方协商一致，达成以下购销合同：</w:t>
      </w:r>
    </w:p>
    <w:tbl>
      <w:tblPr>
        <w:tblStyle w:val="25"/>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7"/>
        <w:gridCol w:w="984"/>
        <w:gridCol w:w="448"/>
        <w:gridCol w:w="1984"/>
        <w:gridCol w:w="1559"/>
        <w:gridCol w:w="1484"/>
      </w:tblGrid>
      <w:tr w14:paraId="468F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937" w:type="dxa"/>
            <w:vAlign w:val="center"/>
          </w:tcPr>
          <w:p w14:paraId="164C613F">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984" w:type="dxa"/>
            <w:vAlign w:val="center"/>
          </w:tcPr>
          <w:p w14:paraId="7EE7DA92">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432" w:type="dxa"/>
            <w:gridSpan w:val="2"/>
            <w:vAlign w:val="center"/>
          </w:tcPr>
          <w:p w14:paraId="279FEF54">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1559" w:type="dxa"/>
            <w:vAlign w:val="center"/>
          </w:tcPr>
          <w:p w14:paraId="5488F6BD">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服务时间</w:t>
            </w:r>
          </w:p>
        </w:tc>
        <w:tc>
          <w:tcPr>
            <w:tcW w:w="1484" w:type="dxa"/>
            <w:vAlign w:val="center"/>
          </w:tcPr>
          <w:p w14:paraId="62C6A8EC">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服务地点</w:t>
            </w:r>
          </w:p>
        </w:tc>
      </w:tr>
      <w:tr w14:paraId="595CA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937" w:type="dxa"/>
            <w:vAlign w:val="center"/>
          </w:tcPr>
          <w:p w14:paraId="0FFEC21F">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984" w:type="dxa"/>
            <w:vAlign w:val="center"/>
          </w:tcPr>
          <w:p w14:paraId="0038A566">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2432" w:type="dxa"/>
            <w:gridSpan w:val="2"/>
            <w:vAlign w:val="center"/>
          </w:tcPr>
          <w:p w14:paraId="4C0359BC">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559" w:type="dxa"/>
            <w:vAlign w:val="center"/>
          </w:tcPr>
          <w:p w14:paraId="0449B7AB">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484" w:type="dxa"/>
            <w:vAlign w:val="center"/>
          </w:tcPr>
          <w:p w14:paraId="582E34BF">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r>
      <w:tr w14:paraId="73DF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9396" w:type="dxa"/>
            <w:gridSpan w:val="6"/>
            <w:vAlign w:val="center"/>
          </w:tcPr>
          <w:p w14:paraId="50A7550C">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合计人民币（小写）：</w:t>
            </w:r>
          </w:p>
        </w:tc>
      </w:tr>
      <w:tr w14:paraId="5019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9396" w:type="dxa"/>
            <w:gridSpan w:val="6"/>
            <w:vAlign w:val="center"/>
          </w:tcPr>
          <w:p w14:paraId="4F149A25">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合计人民币（大写）：</w:t>
            </w:r>
          </w:p>
        </w:tc>
      </w:tr>
      <w:tr w14:paraId="0344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396" w:type="dxa"/>
            <w:gridSpan w:val="6"/>
          </w:tcPr>
          <w:p w14:paraId="5CEC215D">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一、服务内容</w:t>
            </w:r>
          </w:p>
          <w:p w14:paraId="5FF058D3">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1.服务内容包含：</w:t>
            </w:r>
          </w:p>
          <w:p w14:paraId="6D33A5EA">
            <w:pPr>
              <w:pStyle w:val="34"/>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2.服务费用包含：</w:t>
            </w:r>
            <w:r>
              <w:rPr>
                <w:rFonts w:hint="eastAsia" w:ascii="仿宋" w:hAnsi="仿宋" w:eastAsia="仿宋" w:cs="仿宋"/>
                <w:color w:val="auto"/>
                <w:kern w:val="2"/>
                <w:sz w:val="24"/>
                <w:szCs w:val="24"/>
                <w:highlight w:val="none"/>
                <w:lang w:val="en-US" w:eastAsia="zh-CN" w:bidi="ar-SA"/>
              </w:rPr>
              <w:t>包含但不限于人工费、管理费、交通费、税金、利润、劳动保险费等一切项目保障实施完成的所有费用。因成交供应商自身原因造成漏报、少报皆由其自行承担责任，采购人不再补偿。</w:t>
            </w:r>
          </w:p>
        </w:tc>
      </w:tr>
      <w:tr w14:paraId="2D2F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9396" w:type="dxa"/>
            <w:gridSpan w:val="6"/>
          </w:tcPr>
          <w:p w14:paraId="4851B333">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二、验收标准、方法：</w:t>
            </w:r>
          </w:p>
          <w:p w14:paraId="4008C549">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如有异议，请于3 日内提出。</w:t>
            </w:r>
          </w:p>
        </w:tc>
      </w:tr>
      <w:tr w14:paraId="4EEC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9396" w:type="dxa"/>
            <w:gridSpan w:val="6"/>
          </w:tcPr>
          <w:p w14:paraId="5AA1E7E3">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三、付款方式：</w:t>
            </w:r>
          </w:p>
          <w:p w14:paraId="78FB0359">
            <w:pPr>
              <w:pStyle w:val="15"/>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tc>
      </w:tr>
      <w:tr w14:paraId="16E2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9396" w:type="dxa"/>
            <w:gridSpan w:val="6"/>
          </w:tcPr>
          <w:p w14:paraId="5925C6E1">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四、违约责任：</w:t>
            </w:r>
          </w:p>
          <w:p w14:paraId="25F25AD6">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按《中华人民共和国民法典》、《中华人民共和国政府采购法》执行，或按双方约定。（采购人应按项目实际情况完整填写）</w:t>
            </w:r>
          </w:p>
        </w:tc>
      </w:tr>
      <w:tr w14:paraId="45CAF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396" w:type="dxa"/>
            <w:gridSpan w:val="6"/>
          </w:tcPr>
          <w:p w14:paraId="39E328A7">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五、其他约定事项：</w:t>
            </w:r>
          </w:p>
          <w:p w14:paraId="60FB827C">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1.采购文件及其澄清文件、投标文件和承诺是本合同不可分割的部分。</w:t>
            </w:r>
          </w:p>
          <w:p w14:paraId="6EE89E40">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2.本合同如发生争议由双方协商解决，协商不成向需方所在地仲裁机构提请仲裁。</w:t>
            </w:r>
          </w:p>
          <w:p w14:paraId="015A38B8">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3.本合同一式_4_份， 需方_3_份，供方_1_份，具备同等法律效力。</w:t>
            </w:r>
          </w:p>
          <w:p w14:paraId="7D349BC7">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w:t>
            </w:r>
          </w:p>
        </w:tc>
      </w:tr>
      <w:tr w14:paraId="6BCC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9" w:type="dxa"/>
            <w:gridSpan w:val="3"/>
          </w:tcPr>
          <w:p w14:paraId="000C83CE">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需方：</w:t>
            </w:r>
          </w:p>
          <w:p w14:paraId="3F7B60A5">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4997D348">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6675646F">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p>
        </w:tc>
        <w:tc>
          <w:tcPr>
            <w:tcW w:w="5027" w:type="dxa"/>
            <w:gridSpan w:val="3"/>
          </w:tcPr>
          <w:p w14:paraId="0CD8FC28">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供方：</w:t>
            </w:r>
          </w:p>
          <w:p w14:paraId="24DDC035">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14660C46">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59765097">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p w14:paraId="34A450CD">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14:paraId="7E38EAC1">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p w14:paraId="51D065BA">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p>
          <w:p w14:paraId="5DDE70D8">
            <w:pPr>
              <w:pageBreakBefore w:val="0"/>
              <w:widowControl/>
              <w:kinsoku/>
              <w:overflowPunct/>
              <w:topLinePunct w:val="0"/>
              <w:bidi w:val="0"/>
              <w:snapToGrid w:val="0"/>
              <w:spacing w:line="312"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（本栏请用计算机打印以便于准确付款）</w:t>
            </w:r>
          </w:p>
        </w:tc>
      </w:tr>
      <w:tr w14:paraId="5D5E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9396" w:type="dxa"/>
            <w:gridSpan w:val="6"/>
          </w:tcPr>
          <w:p w14:paraId="711D03F5">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4B4B0F11">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2E8EA2BA">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tc>
      </w:tr>
    </w:tbl>
    <w:p w14:paraId="51E29B7D">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签约时间：           年   月   日      签约地点：</w:t>
      </w:r>
    </w:p>
    <w:p w14:paraId="644402ED">
      <w:pPr>
        <w:pageBreakBefore w:val="0"/>
        <w:widowControl/>
        <w:tabs>
          <w:tab w:val="left" w:pos="6300"/>
        </w:tabs>
        <w:kinsoku/>
        <w:overflowPunct/>
        <w:topLinePunct w:val="0"/>
        <w:bidi w:val="0"/>
        <w:snapToGrid w:val="0"/>
        <w:spacing w:line="312" w:lineRule="auto"/>
        <w:ind w:left="249"/>
        <w:rPr>
          <w:rFonts w:hint="eastAsia" w:ascii="仿宋" w:hAnsi="仿宋" w:eastAsia="仿宋" w:cs="仿宋"/>
          <w:b/>
          <w:bCs/>
          <w:color w:val="auto"/>
          <w:sz w:val="24"/>
          <w:szCs w:val="24"/>
          <w:highlight w:val="none"/>
        </w:rPr>
      </w:pPr>
      <w:bookmarkStart w:id="205" w:name="_Toc15930"/>
    </w:p>
    <w:p w14:paraId="72B95CC4">
      <w:pPr>
        <w:pageBreakBefore w:val="0"/>
        <w:widowControl/>
        <w:tabs>
          <w:tab w:val="left" w:pos="6300"/>
        </w:tabs>
        <w:kinsoku/>
        <w:overflowPunct/>
        <w:topLinePunct w:val="0"/>
        <w:bidi w:val="0"/>
        <w:snapToGrid w:val="0"/>
        <w:spacing w:line="312" w:lineRule="auto"/>
        <w:ind w:left="249"/>
        <w:rPr>
          <w:rFonts w:hint="eastAsia" w:ascii="仿宋" w:hAnsi="仿宋" w:eastAsia="仿宋" w:cs="仿宋"/>
          <w:b/>
          <w:bCs/>
          <w:color w:val="auto"/>
          <w:sz w:val="24"/>
          <w:szCs w:val="24"/>
          <w:highlight w:val="none"/>
        </w:rPr>
      </w:pPr>
    </w:p>
    <w:p w14:paraId="59BAFD0E">
      <w:pPr>
        <w:pageBreakBefore w:val="0"/>
        <w:widowControl/>
        <w:tabs>
          <w:tab w:val="left" w:pos="6300"/>
        </w:tabs>
        <w:kinsoku/>
        <w:overflowPunct/>
        <w:topLinePunct w:val="0"/>
        <w:bidi w:val="0"/>
        <w:snapToGrid w:val="0"/>
        <w:spacing w:line="312" w:lineRule="auto"/>
        <w:ind w:left="249"/>
        <w:rPr>
          <w:rFonts w:hint="eastAsia" w:ascii="仿宋" w:hAnsi="仿宋" w:eastAsia="仿宋" w:cs="仿宋"/>
          <w:b/>
          <w:bCs/>
          <w:color w:val="auto"/>
          <w:sz w:val="24"/>
          <w:szCs w:val="24"/>
          <w:highlight w:val="none"/>
        </w:rPr>
      </w:pPr>
    </w:p>
    <w:p w14:paraId="3CEFB4DA">
      <w:pPr>
        <w:pageBreakBefore w:val="0"/>
        <w:widowControl/>
        <w:tabs>
          <w:tab w:val="left" w:pos="6300"/>
        </w:tabs>
        <w:kinsoku/>
        <w:overflowPunct/>
        <w:topLinePunct w:val="0"/>
        <w:bidi w:val="0"/>
        <w:snapToGrid w:val="0"/>
        <w:spacing w:line="312" w:lineRule="auto"/>
        <w:ind w:left="249"/>
        <w:rPr>
          <w:rFonts w:hint="eastAsia" w:ascii="仿宋" w:hAnsi="仿宋" w:eastAsia="仿宋" w:cs="仿宋"/>
          <w:b/>
          <w:bCs/>
          <w:color w:val="auto"/>
          <w:sz w:val="24"/>
          <w:szCs w:val="24"/>
          <w:highlight w:val="none"/>
        </w:rPr>
      </w:pPr>
    </w:p>
    <w:p w14:paraId="17DB6D7D">
      <w:pPr>
        <w:pageBreakBefore w:val="0"/>
        <w:widowControl/>
        <w:tabs>
          <w:tab w:val="left" w:pos="6300"/>
        </w:tabs>
        <w:kinsoku/>
        <w:overflowPunct/>
        <w:topLinePunct w:val="0"/>
        <w:bidi w:val="0"/>
        <w:snapToGrid w:val="0"/>
        <w:spacing w:line="312" w:lineRule="auto"/>
        <w:ind w:left="249"/>
        <w:rPr>
          <w:rFonts w:hint="eastAsia" w:ascii="仿宋" w:hAnsi="仿宋" w:eastAsia="仿宋" w:cs="仿宋"/>
          <w:b/>
          <w:bCs/>
          <w:color w:val="auto"/>
          <w:sz w:val="24"/>
          <w:szCs w:val="24"/>
          <w:highlight w:val="none"/>
        </w:rPr>
      </w:pPr>
    </w:p>
    <w:p w14:paraId="3274F831">
      <w:pPr>
        <w:pageBreakBefore w:val="0"/>
        <w:widowControl/>
        <w:tabs>
          <w:tab w:val="left" w:pos="6300"/>
        </w:tabs>
        <w:kinsoku/>
        <w:overflowPunct/>
        <w:topLinePunct w:val="0"/>
        <w:bidi w:val="0"/>
        <w:snapToGrid w:val="0"/>
        <w:spacing w:line="312" w:lineRule="auto"/>
        <w:ind w:left="249"/>
        <w:rPr>
          <w:rFonts w:hint="eastAsia" w:ascii="仿宋" w:hAnsi="仿宋" w:eastAsia="仿宋" w:cs="仿宋"/>
          <w:b/>
          <w:bCs/>
          <w:color w:val="auto"/>
          <w:sz w:val="24"/>
          <w:szCs w:val="24"/>
          <w:highlight w:val="none"/>
        </w:rPr>
      </w:pPr>
    </w:p>
    <w:p w14:paraId="50392C06">
      <w:pPr>
        <w:pStyle w:val="34"/>
        <w:pageBreakBefore w:val="0"/>
        <w:kinsoku/>
        <w:overflowPunct/>
        <w:topLinePunct w:val="0"/>
        <w:bidi w:val="0"/>
        <w:snapToGrid w:val="0"/>
        <w:spacing w:line="312" w:lineRule="auto"/>
        <w:rPr>
          <w:rFonts w:hint="eastAsia" w:ascii="仿宋" w:hAnsi="仿宋" w:eastAsia="仿宋" w:cs="仿宋"/>
          <w:b/>
          <w:bCs/>
          <w:color w:val="auto"/>
          <w:sz w:val="24"/>
          <w:szCs w:val="24"/>
          <w:highlight w:val="none"/>
        </w:rPr>
      </w:pPr>
    </w:p>
    <w:p w14:paraId="4199DD92">
      <w:pPr>
        <w:pStyle w:val="35"/>
        <w:pageBreakBefore w:val="0"/>
        <w:kinsoku/>
        <w:overflowPunct/>
        <w:topLinePunct w:val="0"/>
        <w:bidi w:val="0"/>
        <w:snapToGrid w:val="0"/>
        <w:spacing w:line="312" w:lineRule="auto"/>
        <w:rPr>
          <w:rFonts w:hint="eastAsia" w:ascii="仿宋" w:hAnsi="仿宋" w:eastAsia="仿宋" w:cs="仿宋"/>
          <w:b/>
          <w:bCs/>
          <w:color w:val="auto"/>
          <w:sz w:val="24"/>
          <w:szCs w:val="24"/>
          <w:highlight w:val="none"/>
        </w:rPr>
      </w:pPr>
    </w:p>
    <w:p w14:paraId="765A18AA">
      <w:pPr>
        <w:pStyle w:val="35"/>
        <w:pageBreakBefore w:val="0"/>
        <w:kinsoku/>
        <w:overflowPunct/>
        <w:topLinePunct w:val="0"/>
        <w:bidi w:val="0"/>
        <w:snapToGrid w:val="0"/>
        <w:spacing w:line="312" w:lineRule="auto"/>
        <w:rPr>
          <w:rFonts w:hint="eastAsia" w:ascii="仿宋" w:hAnsi="仿宋" w:eastAsia="仿宋" w:cs="仿宋"/>
          <w:b/>
          <w:bCs/>
          <w:color w:val="auto"/>
          <w:sz w:val="24"/>
          <w:szCs w:val="24"/>
          <w:highlight w:val="none"/>
        </w:rPr>
      </w:pPr>
    </w:p>
    <w:p w14:paraId="6C5EE5DA">
      <w:pPr>
        <w:pStyle w:val="35"/>
        <w:pageBreakBefore w:val="0"/>
        <w:kinsoku/>
        <w:overflowPunct/>
        <w:topLinePunct w:val="0"/>
        <w:bidi w:val="0"/>
        <w:snapToGrid w:val="0"/>
        <w:spacing w:line="312" w:lineRule="auto"/>
        <w:rPr>
          <w:rFonts w:hint="eastAsia" w:ascii="仿宋" w:hAnsi="仿宋" w:eastAsia="仿宋" w:cs="仿宋"/>
          <w:b/>
          <w:bCs/>
          <w:color w:val="auto"/>
          <w:sz w:val="24"/>
          <w:szCs w:val="24"/>
          <w:highlight w:val="none"/>
        </w:rPr>
      </w:pPr>
    </w:p>
    <w:p w14:paraId="4724ACC6">
      <w:pPr>
        <w:pageBreakBefore w:val="0"/>
        <w:widowControl/>
        <w:tabs>
          <w:tab w:val="left" w:pos="6300"/>
        </w:tabs>
        <w:kinsoku/>
        <w:overflowPunct/>
        <w:topLinePunct w:val="0"/>
        <w:bidi w:val="0"/>
        <w:snapToGrid w:val="0"/>
        <w:spacing w:line="312" w:lineRule="auto"/>
        <w:ind w:left="249"/>
        <w:rPr>
          <w:rFonts w:hint="eastAsia" w:ascii="仿宋" w:hAnsi="仿宋" w:eastAsia="仿宋" w:cs="仿宋"/>
          <w:b/>
          <w:bCs/>
          <w:color w:val="auto"/>
          <w:sz w:val="24"/>
          <w:szCs w:val="24"/>
          <w:highlight w:val="none"/>
        </w:rPr>
      </w:pPr>
    </w:p>
    <w:p w14:paraId="1C6CA0E6">
      <w:pPr>
        <w:pageBreakBefore w:val="0"/>
        <w:widowControl/>
        <w:tabs>
          <w:tab w:val="left" w:pos="6300"/>
        </w:tabs>
        <w:kinsoku/>
        <w:overflowPunct/>
        <w:topLinePunct w:val="0"/>
        <w:bidi w:val="0"/>
        <w:snapToGrid w:val="0"/>
        <w:spacing w:line="312" w:lineRule="auto"/>
        <w:rPr>
          <w:rFonts w:hint="eastAsia" w:ascii="仿宋" w:hAnsi="仿宋" w:eastAsia="仿宋" w:cs="仿宋"/>
          <w:b/>
          <w:bCs/>
          <w:color w:val="auto"/>
          <w:sz w:val="24"/>
          <w:szCs w:val="24"/>
          <w:highlight w:val="none"/>
        </w:rPr>
      </w:pPr>
    </w:p>
    <w:p w14:paraId="303A941F">
      <w:pPr>
        <w:pageBreakBefore w:val="0"/>
        <w:widowControl/>
        <w:tabs>
          <w:tab w:val="left" w:pos="6300"/>
        </w:tabs>
        <w:kinsoku/>
        <w:overflowPunct/>
        <w:topLinePunct w:val="0"/>
        <w:bidi w:val="0"/>
        <w:snapToGrid w:val="0"/>
        <w:spacing w:line="312" w:lineRule="auto"/>
        <w:rPr>
          <w:rFonts w:hint="eastAsia" w:ascii="仿宋" w:hAnsi="仿宋" w:eastAsia="仿宋" w:cs="仿宋"/>
          <w:b/>
          <w:bCs/>
          <w:color w:val="auto"/>
          <w:sz w:val="24"/>
          <w:szCs w:val="24"/>
          <w:highlight w:val="none"/>
        </w:rPr>
      </w:pPr>
    </w:p>
    <w:p w14:paraId="6E539451">
      <w:pPr>
        <w:pageBreakBefore w:val="0"/>
        <w:widowControl/>
        <w:tabs>
          <w:tab w:val="left" w:pos="6300"/>
        </w:tabs>
        <w:kinsoku/>
        <w:overflowPunct/>
        <w:topLinePunct w:val="0"/>
        <w:bidi w:val="0"/>
        <w:snapToGrid w:val="0"/>
        <w:spacing w:line="312" w:lineRule="auto"/>
        <w:rPr>
          <w:rFonts w:hint="eastAsia" w:ascii="仿宋" w:hAnsi="仿宋" w:eastAsia="仿宋" w:cs="仿宋"/>
          <w:b/>
          <w:bCs/>
          <w:color w:val="auto"/>
          <w:sz w:val="24"/>
          <w:szCs w:val="24"/>
          <w:highlight w:val="none"/>
        </w:rPr>
      </w:pPr>
    </w:p>
    <w:p w14:paraId="4529C467">
      <w:pPr>
        <w:pageBreakBefore w:val="0"/>
        <w:widowControl/>
        <w:tabs>
          <w:tab w:val="left" w:pos="6300"/>
        </w:tabs>
        <w:kinsoku/>
        <w:overflowPunct/>
        <w:topLinePunct w:val="0"/>
        <w:bidi w:val="0"/>
        <w:snapToGrid w:val="0"/>
        <w:spacing w:line="312" w:lineRule="auto"/>
        <w:rPr>
          <w:rFonts w:hint="eastAsia" w:ascii="仿宋" w:hAnsi="仿宋" w:eastAsia="仿宋" w:cs="仿宋"/>
          <w:b/>
          <w:bCs/>
          <w:color w:val="auto"/>
          <w:sz w:val="24"/>
          <w:szCs w:val="24"/>
          <w:highlight w:val="none"/>
        </w:rPr>
      </w:pPr>
    </w:p>
    <w:p w14:paraId="1F1A70AE">
      <w:pPr>
        <w:pageBreakBefore w:val="0"/>
        <w:widowControl/>
        <w:tabs>
          <w:tab w:val="left" w:pos="6300"/>
        </w:tabs>
        <w:kinsoku/>
        <w:overflowPunct/>
        <w:topLinePunct w:val="0"/>
        <w:bidi w:val="0"/>
        <w:snapToGrid w:val="0"/>
        <w:spacing w:line="312" w:lineRule="auto"/>
        <w:rPr>
          <w:rFonts w:hint="eastAsia" w:ascii="仿宋" w:hAnsi="仿宋" w:eastAsia="仿宋" w:cs="仿宋"/>
          <w:b/>
          <w:bCs/>
          <w:color w:val="auto"/>
          <w:sz w:val="24"/>
          <w:szCs w:val="24"/>
          <w:highlight w:val="none"/>
        </w:rPr>
      </w:pPr>
    </w:p>
    <w:p w14:paraId="08D21D85">
      <w:pPr>
        <w:pageBreakBefore w:val="0"/>
        <w:widowControl/>
        <w:tabs>
          <w:tab w:val="left" w:pos="6300"/>
        </w:tabs>
        <w:kinsoku/>
        <w:overflowPunct/>
        <w:topLinePunct w:val="0"/>
        <w:bidi w:val="0"/>
        <w:snapToGrid w:val="0"/>
        <w:spacing w:line="312" w:lineRule="auto"/>
        <w:rPr>
          <w:rFonts w:hint="eastAsia" w:ascii="仿宋" w:hAnsi="仿宋" w:eastAsia="仿宋" w:cs="仿宋"/>
          <w:b/>
          <w:bCs/>
          <w:color w:val="auto"/>
          <w:sz w:val="24"/>
          <w:szCs w:val="24"/>
          <w:highlight w:val="none"/>
        </w:rPr>
      </w:pPr>
    </w:p>
    <w:p w14:paraId="76036AB1">
      <w:pPr>
        <w:pageBreakBefore w:val="0"/>
        <w:widowControl/>
        <w:tabs>
          <w:tab w:val="left" w:pos="6300"/>
        </w:tabs>
        <w:kinsoku/>
        <w:overflowPunct/>
        <w:topLinePunct w:val="0"/>
        <w:bidi w:val="0"/>
        <w:snapToGrid w:val="0"/>
        <w:spacing w:line="312" w:lineRule="auto"/>
        <w:rPr>
          <w:rFonts w:hint="eastAsia" w:ascii="仿宋" w:hAnsi="仿宋" w:eastAsia="仿宋" w:cs="仿宋"/>
          <w:b/>
          <w:bCs/>
          <w:color w:val="auto"/>
          <w:sz w:val="24"/>
          <w:szCs w:val="24"/>
          <w:highlight w:val="none"/>
        </w:rPr>
      </w:pPr>
    </w:p>
    <w:p w14:paraId="617EC298">
      <w:pPr>
        <w:pageBreakBefore w:val="0"/>
        <w:widowControl/>
        <w:tabs>
          <w:tab w:val="left" w:pos="6300"/>
        </w:tabs>
        <w:kinsoku/>
        <w:overflowPunct/>
        <w:topLinePunct w:val="0"/>
        <w:bidi w:val="0"/>
        <w:snapToGrid w:val="0"/>
        <w:spacing w:line="312" w:lineRule="auto"/>
        <w:rPr>
          <w:rFonts w:hint="eastAsia" w:ascii="仿宋" w:hAnsi="仿宋" w:eastAsia="仿宋" w:cs="仿宋"/>
          <w:b/>
          <w:bCs/>
          <w:color w:val="auto"/>
          <w:sz w:val="24"/>
          <w:szCs w:val="24"/>
          <w:highlight w:val="none"/>
        </w:rPr>
      </w:pPr>
    </w:p>
    <w:p w14:paraId="71C75693">
      <w:pPr>
        <w:pageBreakBefore w:val="0"/>
        <w:widowControl/>
        <w:tabs>
          <w:tab w:val="left" w:pos="6300"/>
        </w:tabs>
        <w:kinsoku/>
        <w:overflowPunct/>
        <w:topLinePunct w:val="0"/>
        <w:bidi w:val="0"/>
        <w:snapToGrid w:val="0"/>
        <w:spacing w:line="312" w:lineRule="auto"/>
        <w:rPr>
          <w:rFonts w:hint="eastAsia" w:ascii="仿宋" w:hAnsi="仿宋" w:eastAsia="仿宋" w:cs="仿宋"/>
          <w:b/>
          <w:bCs/>
          <w:color w:val="auto"/>
          <w:sz w:val="24"/>
          <w:szCs w:val="24"/>
          <w:highlight w:val="none"/>
        </w:rPr>
      </w:pPr>
    </w:p>
    <w:p w14:paraId="19453B10">
      <w:pPr>
        <w:pageBreakBefore w:val="0"/>
        <w:widowControl/>
        <w:tabs>
          <w:tab w:val="left" w:pos="6300"/>
        </w:tabs>
        <w:kinsoku/>
        <w:overflowPunct/>
        <w:topLinePunct w:val="0"/>
        <w:bidi w:val="0"/>
        <w:snapToGrid w:val="0"/>
        <w:spacing w:line="312" w:lineRule="auto"/>
        <w:outlineLvl w:val="0"/>
        <w:rPr>
          <w:rFonts w:hint="eastAsia" w:ascii="仿宋" w:hAnsi="仿宋" w:eastAsia="仿宋" w:cs="仿宋"/>
          <w:color w:val="auto"/>
          <w:sz w:val="24"/>
          <w:szCs w:val="24"/>
          <w:highlight w:val="none"/>
        </w:rPr>
      </w:pPr>
      <w:bookmarkStart w:id="206" w:name="_Toc30238"/>
      <w:r>
        <w:rPr>
          <w:rFonts w:hint="eastAsia" w:ascii="仿宋" w:hAnsi="仿宋" w:eastAsia="仿宋" w:cs="仿宋"/>
          <w:b/>
          <w:bCs/>
          <w:color w:val="auto"/>
          <w:sz w:val="24"/>
          <w:szCs w:val="24"/>
          <w:highlight w:val="none"/>
        </w:rPr>
        <w:t>项目验收</w:t>
      </w:r>
      <w:bookmarkEnd w:id="205"/>
      <w:bookmarkEnd w:id="206"/>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0"/>
        <w:gridCol w:w="2015"/>
        <w:gridCol w:w="180"/>
        <w:gridCol w:w="2115"/>
        <w:gridCol w:w="2398"/>
      </w:tblGrid>
      <w:tr w14:paraId="5E09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2246E10F">
            <w:pPr>
              <w:pStyle w:val="3"/>
              <w:pageBreakBefore w:val="0"/>
              <w:kinsoku/>
              <w:overflowPunct/>
              <w:topLinePunct w:val="0"/>
              <w:bidi w:val="0"/>
              <w:snapToGrid w:val="0"/>
              <w:spacing w:before="48" w:after="48" w:line="312" w:lineRule="auto"/>
              <w:jc w:val="center"/>
              <w:rPr>
                <w:rFonts w:hint="eastAsia" w:ascii="仿宋" w:hAnsi="仿宋" w:eastAsia="仿宋" w:cs="仿宋"/>
                <w:b w:val="0"/>
                <w:color w:val="auto"/>
                <w:sz w:val="24"/>
                <w:szCs w:val="24"/>
                <w:highlight w:val="none"/>
              </w:rPr>
            </w:pPr>
            <w:bookmarkStart w:id="207" w:name="_Toc5446"/>
            <w:bookmarkStart w:id="208" w:name="_Toc22972"/>
            <w:r>
              <w:rPr>
                <w:rFonts w:hint="eastAsia" w:ascii="仿宋" w:hAnsi="仿宋" w:eastAsia="仿宋" w:cs="仿宋"/>
                <w:b w:val="0"/>
                <w:color w:val="auto"/>
                <w:sz w:val="24"/>
                <w:szCs w:val="24"/>
                <w:highlight w:val="none"/>
              </w:rPr>
              <w:t>项目名称</w:t>
            </w:r>
            <w:bookmarkEnd w:id="207"/>
            <w:bookmarkEnd w:id="208"/>
          </w:p>
        </w:tc>
        <w:tc>
          <w:tcPr>
            <w:tcW w:w="6708" w:type="dxa"/>
            <w:gridSpan w:val="4"/>
          </w:tcPr>
          <w:p w14:paraId="662119D1">
            <w:pPr>
              <w:pStyle w:val="3"/>
              <w:pageBreakBefore w:val="0"/>
              <w:kinsoku/>
              <w:overflowPunct/>
              <w:topLinePunct w:val="0"/>
              <w:bidi w:val="0"/>
              <w:snapToGrid w:val="0"/>
              <w:spacing w:before="48" w:after="48" w:line="312" w:lineRule="auto"/>
              <w:jc w:val="center"/>
              <w:rPr>
                <w:rFonts w:hint="eastAsia" w:ascii="仿宋" w:hAnsi="仿宋" w:eastAsia="仿宋" w:cs="仿宋"/>
                <w:b w:val="0"/>
                <w:color w:val="auto"/>
                <w:sz w:val="24"/>
                <w:szCs w:val="24"/>
                <w:highlight w:val="none"/>
              </w:rPr>
            </w:pPr>
          </w:p>
        </w:tc>
      </w:tr>
      <w:tr w14:paraId="17FC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489DF284">
            <w:pPr>
              <w:pStyle w:val="3"/>
              <w:pageBreakBefore w:val="0"/>
              <w:kinsoku/>
              <w:overflowPunct/>
              <w:topLinePunct w:val="0"/>
              <w:bidi w:val="0"/>
              <w:snapToGrid w:val="0"/>
              <w:spacing w:before="48" w:after="48" w:line="312" w:lineRule="auto"/>
              <w:jc w:val="center"/>
              <w:rPr>
                <w:rFonts w:hint="eastAsia" w:ascii="仿宋" w:hAnsi="仿宋" w:eastAsia="仿宋" w:cs="仿宋"/>
                <w:b w:val="0"/>
                <w:color w:val="auto"/>
                <w:sz w:val="24"/>
                <w:szCs w:val="24"/>
                <w:highlight w:val="none"/>
              </w:rPr>
            </w:pPr>
            <w:bookmarkStart w:id="209" w:name="_Toc14106"/>
            <w:bookmarkStart w:id="210" w:name="_Toc5599"/>
            <w:r>
              <w:rPr>
                <w:rFonts w:hint="eastAsia" w:ascii="仿宋" w:hAnsi="仿宋" w:eastAsia="仿宋" w:cs="仿宋"/>
                <w:b w:val="0"/>
                <w:color w:val="auto"/>
                <w:sz w:val="24"/>
                <w:szCs w:val="24"/>
                <w:highlight w:val="none"/>
              </w:rPr>
              <w:t>项目执行编号</w:t>
            </w:r>
            <w:bookmarkEnd w:id="209"/>
            <w:bookmarkEnd w:id="210"/>
          </w:p>
        </w:tc>
        <w:tc>
          <w:tcPr>
            <w:tcW w:w="6708" w:type="dxa"/>
            <w:gridSpan w:val="4"/>
          </w:tcPr>
          <w:p w14:paraId="0E58DBB8">
            <w:pPr>
              <w:pStyle w:val="3"/>
              <w:pageBreakBefore w:val="0"/>
              <w:kinsoku/>
              <w:overflowPunct/>
              <w:topLinePunct w:val="0"/>
              <w:bidi w:val="0"/>
              <w:snapToGrid w:val="0"/>
              <w:spacing w:before="48" w:after="48" w:line="312" w:lineRule="auto"/>
              <w:jc w:val="center"/>
              <w:rPr>
                <w:rFonts w:hint="eastAsia" w:ascii="仿宋" w:hAnsi="仿宋" w:eastAsia="仿宋" w:cs="仿宋"/>
                <w:b w:val="0"/>
                <w:color w:val="auto"/>
                <w:sz w:val="24"/>
                <w:szCs w:val="24"/>
                <w:highlight w:val="none"/>
              </w:rPr>
            </w:pPr>
          </w:p>
        </w:tc>
      </w:tr>
      <w:tr w14:paraId="0DA3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69E3BB21">
            <w:pPr>
              <w:pStyle w:val="3"/>
              <w:pageBreakBefore w:val="0"/>
              <w:kinsoku/>
              <w:overflowPunct/>
              <w:topLinePunct w:val="0"/>
              <w:bidi w:val="0"/>
              <w:snapToGrid w:val="0"/>
              <w:spacing w:before="48" w:after="48" w:line="312" w:lineRule="auto"/>
              <w:jc w:val="center"/>
              <w:rPr>
                <w:rFonts w:hint="eastAsia" w:ascii="仿宋" w:hAnsi="仿宋" w:eastAsia="仿宋" w:cs="仿宋"/>
                <w:b w:val="0"/>
                <w:color w:val="auto"/>
                <w:sz w:val="24"/>
                <w:szCs w:val="24"/>
                <w:highlight w:val="none"/>
              </w:rPr>
            </w:pPr>
            <w:bookmarkStart w:id="211" w:name="_Toc10212"/>
            <w:bookmarkStart w:id="212" w:name="_Toc30063"/>
            <w:r>
              <w:rPr>
                <w:rFonts w:hint="eastAsia" w:ascii="仿宋" w:hAnsi="仿宋" w:eastAsia="仿宋" w:cs="仿宋"/>
                <w:b w:val="0"/>
                <w:color w:val="auto"/>
                <w:sz w:val="24"/>
                <w:szCs w:val="24"/>
                <w:highlight w:val="none"/>
              </w:rPr>
              <w:t>采购人名称</w:t>
            </w:r>
            <w:bookmarkEnd w:id="211"/>
            <w:bookmarkEnd w:id="212"/>
          </w:p>
        </w:tc>
        <w:tc>
          <w:tcPr>
            <w:tcW w:w="6708" w:type="dxa"/>
            <w:gridSpan w:val="4"/>
          </w:tcPr>
          <w:p w14:paraId="3C582101">
            <w:pPr>
              <w:pStyle w:val="3"/>
              <w:pageBreakBefore w:val="0"/>
              <w:kinsoku/>
              <w:overflowPunct/>
              <w:topLinePunct w:val="0"/>
              <w:bidi w:val="0"/>
              <w:snapToGrid w:val="0"/>
              <w:spacing w:before="48" w:after="48" w:line="312" w:lineRule="auto"/>
              <w:jc w:val="center"/>
              <w:rPr>
                <w:rFonts w:hint="eastAsia" w:ascii="仿宋" w:hAnsi="仿宋" w:eastAsia="仿宋" w:cs="仿宋"/>
                <w:b w:val="0"/>
                <w:color w:val="auto"/>
                <w:sz w:val="24"/>
                <w:szCs w:val="24"/>
                <w:highlight w:val="none"/>
              </w:rPr>
            </w:pPr>
          </w:p>
        </w:tc>
      </w:tr>
      <w:tr w14:paraId="4670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171C408D">
            <w:pPr>
              <w:pStyle w:val="3"/>
              <w:pageBreakBefore w:val="0"/>
              <w:kinsoku/>
              <w:overflowPunct/>
              <w:topLinePunct w:val="0"/>
              <w:bidi w:val="0"/>
              <w:snapToGrid w:val="0"/>
              <w:spacing w:before="48" w:after="48" w:line="312" w:lineRule="auto"/>
              <w:jc w:val="center"/>
              <w:rPr>
                <w:rFonts w:hint="eastAsia" w:ascii="仿宋" w:hAnsi="仿宋" w:eastAsia="仿宋" w:cs="仿宋"/>
                <w:b w:val="0"/>
                <w:color w:val="auto"/>
                <w:sz w:val="24"/>
                <w:szCs w:val="24"/>
                <w:highlight w:val="none"/>
              </w:rPr>
            </w:pPr>
            <w:bookmarkStart w:id="213" w:name="_Toc9"/>
            <w:bookmarkStart w:id="214" w:name="_Toc12584"/>
            <w:r>
              <w:rPr>
                <w:rFonts w:hint="eastAsia" w:ascii="仿宋" w:hAnsi="仿宋" w:eastAsia="仿宋" w:cs="仿宋"/>
                <w:b w:val="0"/>
                <w:color w:val="auto"/>
                <w:sz w:val="24"/>
                <w:szCs w:val="24"/>
                <w:highlight w:val="none"/>
              </w:rPr>
              <w:t>供应商名称</w:t>
            </w:r>
            <w:bookmarkEnd w:id="213"/>
            <w:bookmarkEnd w:id="214"/>
          </w:p>
        </w:tc>
        <w:tc>
          <w:tcPr>
            <w:tcW w:w="6708" w:type="dxa"/>
            <w:gridSpan w:val="4"/>
          </w:tcPr>
          <w:p w14:paraId="37BB0F51">
            <w:pPr>
              <w:pStyle w:val="3"/>
              <w:pageBreakBefore w:val="0"/>
              <w:kinsoku/>
              <w:overflowPunct/>
              <w:topLinePunct w:val="0"/>
              <w:bidi w:val="0"/>
              <w:snapToGrid w:val="0"/>
              <w:spacing w:before="48" w:after="48" w:line="312" w:lineRule="auto"/>
              <w:jc w:val="center"/>
              <w:rPr>
                <w:rFonts w:hint="eastAsia" w:ascii="仿宋" w:hAnsi="仿宋" w:eastAsia="仿宋" w:cs="仿宋"/>
                <w:b w:val="0"/>
                <w:color w:val="auto"/>
                <w:sz w:val="24"/>
                <w:szCs w:val="24"/>
                <w:highlight w:val="none"/>
              </w:rPr>
            </w:pPr>
          </w:p>
        </w:tc>
      </w:tr>
      <w:tr w14:paraId="4607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4B870DD9">
            <w:pPr>
              <w:pStyle w:val="3"/>
              <w:pageBreakBefore w:val="0"/>
              <w:kinsoku/>
              <w:overflowPunct/>
              <w:topLinePunct w:val="0"/>
              <w:bidi w:val="0"/>
              <w:snapToGrid w:val="0"/>
              <w:spacing w:before="48" w:after="48" w:line="312" w:lineRule="auto"/>
              <w:jc w:val="center"/>
              <w:rPr>
                <w:rFonts w:hint="eastAsia" w:ascii="仿宋" w:hAnsi="仿宋" w:eastAsia="仿宋" w:cs="仿宋"/>
                <w:b w:val="0"/>
                <w:color w:val="auto"/>
                <w:sz w:val="24"/>
                <w:szCs w:val="24"/>
                <w:highlight w:val="none"/>
              </w:rPr>
            </w:pPr>
            <w:bookmarkStart w:id="215" w:name="_Toc10023"/>
            <w:bookmarkStart w:id="216" w:name="_Toc29902"/>
            <w:r>
              <w:rPr>
                <w:rFonts w:hint="eastAsia" w:ascii="仿宋" w:hAnsi="仿宋" w:eastAsia="仿宋" w:cs="仿宋"/>
                <w:b w:val="0"/>
                <w:color w:val="auto"/>
                <w:sz w:val="24"/>
                <w:szCs w:val="24"/>
                <w:highlight w:val="none"/>
              </w:rPr>
              <w:t>合同签订日期</w:t>
            </w:r>
            <w:bookmarkEnd w:id="215"/>
            <w:bookmarkEnd w:id="216"/>
          </w:p>
        </w:tc>
        <w:tc>
          <w:tcPr>
            <w:tcW w:w="2015" w:type="dxa"/>
          </w:tcPr>
          <w:p w14:paraId="41832536">
            <w:pPr>
              <w:pStyle w:val="3"/>
              <w:pageBreakBefore w:val="0"/>
              <w:kinsoku/>
              <w:overflowPunct/>
              <w:topLinePunct w:val="0"/>
              <w:bidi w:val="0"/>
              <w:snapToGrid w:val="0"/>
              <w:spacing w:before="48" w:after="48" w:line="312" w:lineRule="auto"/>
              <w:jc w:val="center"/>
              <w:rPr>
                <w:rFonts w:hint="eastAsia" w:ascii="仿宋" w:hAnsi="仿宋" w:eastAsia="仿宋" w:cs="仿宋"/>
                <w:b w:val="0"/>
                <w:color w:val="auto"/>
                <w:sz w:val="24"/>
                <w:szCs w:val="24"/>
                <w:highlight w:val="none"/>
              </w:rPr>
            </w:pPr>
            <w:bookmarkStart w:id="217" w:name="_Toc25014"/>
            <w:bookmarkStart w:id="218" w:name="_Toc26484"/>
            <w:r>
              <w:rPr>
                <w:rFonts w:hint="eastAsia" w:ascii="仿宋" w:hAnsi="仿宋" w:eastAsia="仿宋" w:cs="仿宋"/>
                <w:b w:val="0"/>
                <w:color w:val="auto"/>
                <w:sz w:val="24"/>
                <w:szCs w:val="24"/>
                <w:highlight w:val="none"/>
              </w:rPr>
              <w:t>年  月  日</w:t>
            </w:r>
            <w:bookmarkEnd w:id="217"/>
            <w:bookmarkEnd w:id="218"/>
          </w:p>
        </w:tc>
        <w:tc>
          <w:tcPr>
            <w:tcW w:w="2295" w:type="dxa"/>
            <w:gridSpan w:val="2"/>
          </w:tcPr>
          <w:p w14:paraId="0DEAA612">
            <w:pPr>
              <w:pStyle w:val="3"/>
              <w:pageBreakBefore w:val="0"/>
              <w:kinsoku/>
              <w:overflowPunct/>
              <w:topLinePunct w:val="0"/>
              <w:bidi w:val="0"/>
              <w:snapToGrid w:val="0"/>
              <w:spacing w:before="48" w:after="48" w:line="312" w:lineRule="auto"/>
              <w:jc w:val="center"/>
              <w:rPr>
                <w:rFonts w:hint="eastAsia" w:ascii="仿宋" w:hAnsi="仿宋" w:eastAsia="仿宋" w:cs="仿宋"/>
                <w:b w:val="0"/>
                <w:color w:val="auto"/>
                <w:sz w:val="24"/>
                <w:szCs w:val="24"/>
                <w:highlight w:val="none"/>
              </w:rPr>
            </w:pPr>
            <w:bookmarkStart w:id="219" w:name="_Toc9875"/>
            <w:bookmarkStart w:id="220" w:name="_Toc12438"/>
            <w:r>
              <w:rPr>
                <w:rFonts w:hint="eastAsia" w:ascii="仿宋" w:hAnsi="仿宋" w:eastAsia="仿宋" w:cs="仿宋"/>
                <w:b w:val="0"/>
                <w:color w:val="auto"/>
                <w:sz w:val="24"/>
                <w:szCs w:val="24"/>
                <w:highlight w:val="none"/>
              </w:rPr>
              <w:t>合同总金额</w:t>
            </w:r>
            <w:bookmarkEnd w:id="219"/>
            <w:bookmarkEnd w:id="220"/>
          </w:p>
        </w:tc>
        <w:tc>
          <w:tcPr>
            <w:tcW w:w="2398" w:type="dxa"/>
          </w:tcPr>
          <w:p w14:paraId="0FEA12C1">
            <w:pPr>
              <w:pStyle w:val="3"/>
              <w:pageBreakBefore w:val="0"/>
              <w:kinsoku/>
              <w:overflowPunct/>
              <w:topLinePunct w:val="0"/>
              <w:bidi w:val="0"/>
              <w:snapToGrid w:val="0"/>
              <w:spacing w:before="48" w:after="48" w:line="312" w:lineRule="auto"/>
              <w:ind w:left="1200" w:hanging="1200" w:hangingChars="500"/>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 xml:space="preserve">     </w:t>
            </w:r>
            <w:bookmarkStart w:id="221" w:name="_Toc30245"/>
            <w:bookmarkStart w:id="222" w:name="_Toc23504"/>
            <w:r>
              <w:rPr>
                <w:rFonts w:hint="eastAsia" w:ascii="仿宋" w:hAnsi="仿宋" w:eastAsia="仿宋" w:cs="仿宋"/>
                <w:b w:val="0"/>
                <w:color w:val="auto"/>
                <w:sz w:val="24"/>
                <w:szCs w:val="24"/>
                <w:highlight w:val="none"/>
              </w:rPr>
              <w:t>元</w:t>
            </w:r>
            <w:bookmarkEnd w:id="221"/>
            <w:bookmarkEnd w:id="222"/>
          </w:p>
        </w:tc>
      </w:tr>
      <w:tr w14:paraId="40C4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1EB65E9A">
            <w:pPr>
              <w:pStyle w:val="3"/>
              <w:pageBreakBefore w:val="0"/>
              <w:kinsoku/>
              <w:overflowPunct/>
              <w:topLinePunct w:val="0"/>
              <w:bidi w:val="0"/>
              <w:snapToGrid w:val="0"/>
              <w:spacing w:before="48" w:after="48" w:line="312" w:lineRule="auto"/>
              <w:jc w:val="center"/>
              <w:rPr>
                <w:rFonts w:hint="eastAsia" w:ascii="仿宋" w:hAnsi="仿宋" w:eastAsia="仿宋" w:cs="仿宋"/>
                <w:b w:val="0"/>
                <w:color w:val="auto"/>
                <w:sz w:val="24"/>
                <w:szCs w:val="24"/>
                <w:highlight w:val="none"/>
              </w:rPr>
            </w:pPr>
            <w:bookmarkStart w:id="223" w:name="_Toc30212"/>
            <w:bookmarkStart w:id="224" w:name="_Toc19535"/>
            <w:r>
              <w:rPr>
                <w:rFonts w:hint="eastAsia" w:ascii="仿宋" w:hAnsi="仿宋" w:eastAsia="仿宋" w:cs="仿宋"/>
                <w:b w:val="0"/>
                <w:color w:val="auto"/>
                <w:sz w:val="24"/>
                <w:szCs w:val="24"/>
                <w:highlight w:val="none"/>
              </w:rPr>
              <w:t>验收日期</w:t>
            </w:r>
            <w:bookmarkEnd w:id="223"/>
            <w:bookmarkEnd w:id="224"/>
          </w:p>
        </w:tc>
        <w:tc>
          <w:tcPr>
            <w:tcW w:w="2015" w:type="dxa"/>
          </w:tcPr>
          <w:p w14:paraId="62589D2F">
            <w:pPr>
              <w:pStyle w:val="3"/>
              <w:pageBreakBefore w:val="0"/>
              <w:kinsoku/>
              <w:overflowPunct/>
              <w:topLinePunct w:val="0"/>
              <w:bidi w:val="0"/>
              <w:snapToGrid w:val="0"/>
              <w:spacing w:before="48" w:after="48" w:line="312" w:lineRule="auto"/>
              <w:jc w:val="center"/>
              <w:rPr>
                <w:rFonts w:hint="eastAsia" w:ascii="仿宋" w:hAnsi="仿宋" w:eastAsia="仿宋" w:cs="仿宋"/>
                <w:b w:val="0"/>
                <w:color w:val="auto"/>
                <w:sz w:val="24"/>
                <w:szCs w:val="24"/>
                <w:highlight w:val="none"/>
              </w:rPr>
            </w:pPr>
            <w:bookmarkStart w:id="225" w:name="_Toc10862"/>
            <w:bookmarkStart w:id="226" w:name="_Toc14111"/>
            <w:r>
              <w:rPr>
                <w:rFonts w:hint="eastAsia" w:ascii="仿宋" w:hAnsi="仿宋" w:eastAsia="仿宋" w:cs="仿宋"/>
                <w:b w:val="0"/>
                <w:color w:val="auto"/>
                <w:sz w:val="24"/>
                <w:szCs w:val="24"/>
                <w:highlight w:val="none"/>
              </w:rPr>
              <w:t>年  月  日</w:t>
            </w:r>
            <w:bookmarkEnd w:id="225"/>
            <w:bookmarkEnd w:id="226"/>
          </w:p>
        </w:tc>
        <w:tc>
          <w:tcPr>
            <w:tcW w:w="2295" w:type="dxa"/>
            <w:gridSpan w:val="2"/>
          </w:tcPr>
          <w:p w14:paraId="431564AF">
            <w:pPr>
              <w:pStyle w:val="3"/>
              <w:pageBreakBefore w:val="0"/>
              <w:kinsoku/>
              <w:overflowPunct/>
              <w:topLinePunct w:val="0"/>
              <w:bidi w:val="0"/>
              <w:snapToGrid w:val="0"/>
              <w:spacing w:before="48" w:after="48" w:line="312" w:lineRule="auto"/>
              <w:jc w:val="center"/>
              <w:rPr>
                <w:rFonts w:hint="eastAsia" w:ascii="仿宋" w:hAnsi="仿宋" w:eastAsia="仿宋" w:cs="仿宋"/>
                <w:b w:val="0"/>
                <w:color w:val="auto"/>
                <w:sz w:val="24"/>
                <w:szCs w:val="24"/>
                <w:highlight w:val="none"/>
              </w:rPr>
            </w:pPr>
            <w:bookmarkStart w:id="227" w:name="_Toc15096"/>
            <w:bookmarkStart w:id="228" w:name="_Toc16395"/>
            <w:r>
              <w:rPr>
                <w:rFonts w:hint="eastAsia" w:ascii="仿宋" w:hAnsi="仿宋" w:eastAsia="仿宋" w:cs="仿宋"/>
                <w:b w:val="0"/>
                <w:color w:val="auto"/>
                <w:sz w:val="24"/>
                <w:szCs w:val="24"/>
                <w:highlight w:val="none"/>
              </w:rPr>
              <w:t>验收地点</w:t>
            </w:r>
            <w:bookmarkEnd w:id="227"/>
            <w:bookmarkEnd w:id="228"/>
          </w:p>
        </w:tc>
        <w:tc>
          <w:tcPr>
            <w:tcW w:w="2398" w:type="dxa"/>
          </w:tcPr>
          <w:p w14:paraId="3DAFCA06">
            <w:pPr>
              <w:pStyle w:val="3"/>
              <w:pageBreakBefore w:val="0"/>
              <w:kinsoku/>
              <w:overflowPunct/>
              <w:topLinePunct w:val="0"/>
              <w:bidi w:val="0"/>
              <w:snapToGrid w:val="0"/>
              <w:spacing w:before="48" w:after="48" w:line="312" w:lineRule="auto"/>
              <w:jc w:val="center"/>
              <w:rPr>
                <w:rFonts w:hint="eastAsia" w:ascii="仿宋" w:hAnsi="仿宋" w:eastAsia="仿宋" w:cs="仿宋"/>
                <w:b w:val="0"/>
                <w:color w:val="auto"/>
                <w:sz w:val="24"/>
                <w:szCs w:val="24"/>
                <w:highlight w:val="none"/>
              </w:rPr>
            </w:pPr>
          </w:p>
        </w:tc>
      </w:tr>
      <w:tr w14:paraId="12BA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920" w:type="dxa"/>
            <w:vAlign w:val="center"/>
          </w:tcPr>
          <w:p w14:paraId="60CFC834">
            <w:pPr>
              <w:pStyle w:val="3"/>
              <w:pageBreakBefore w:val="0"/>
              <w:kinsoku/>
              <w:overflowPunct/>
              <w:topLinePunct w:val="0"/>
              <w:bidi w:val="0"/>
              <w:snapToGrid w:val="0"/>
              <w:spacing w:before="48" w:after="48" w:line="312" w:lineRule="auto"/>
              <w:jc w:val="center"/>
              <w:rPr>
                <w:rFonts w:hint="eastAsia" w:ascii="仿宋" w:hAnsi="仿宋" w:eastAsia="仿宋" w:cs="仿宋"/>
                <w:b w:val="0"/>
                <w:color w:val="auto"/>
                <w:sz w:val="24"/>
                <w:szCs w:val="24"/>
                <w:highlight w:val="none"/>
              </w:rPr>
            </w:pPr>
            <w:bookmarkStart w:id="229" w:name="_Toc14803"/>
            <w:bookmarkStart w:id="230" w:name="_Toc14078"/>
            <w:r>
              <w:rPr>
                <w:rFonts w:hint="eastAsia" w:ascii="仿宋" w:hAnsi="仿宋" w:eastAsia="仿宋" w:cs="仿宋"/>
                <w:b w:val="0"/>
                <w:color w:val="auto"/>
                <w:sz w:val="24"/>
                <w:szCs w:val="24"/>
                <w:highlight w:val="none"/>
              </w:rPr>
              <w:t>验收内容</w:t>
            </w:r>
            <w:bookmarkEnd w:id="229"/>
            <w:bookmarkEnd w:id="230"/>
          </w:p>
        </w:tc>
        <w:tc>
          <w:tcPr>
            <w:tcW w:w="6708" w:type="dxa"/>
            <w:gridSpan w:val="4"/>
          </w:tcPr>
          <w:p w14:paraId="028831A4">
            <w:pPr>
              <w:pStyle w:val="3"/>
              <w:pageBreakBefore w:val="0"/>
              <w:kinsoku/>
              <w:overflowPunct/>
              <w:topLinePunct w:val="0"/>
              <w:bidi w:val="0"/>
              <w:snapToGrid w:val="0"/>
              <w:spacing w:before="48" w:after="48" w:line="312" w:lineRule="auto"/>
              <w:jc w:val="center"/>
              <w:rPr>
                <w:rFonts w:hint="eastAsia" w:ascii="仿宋" w:hAnsi="仿宋" w:eastAsia="仿宋" w:cs="仿宋"/>
                <w:b w:val="0"/>
                <w:color w:val="auto"/>
                <w:sz w:val="24"/>
                <w:szCs w:val="24"/>
                <w:highlight w:val="none"/>
              </w:rPr>
            </w:pPr>
          </w:p>
        </w:tc>
      </w:tr>
      <w:tr w14:paraId="2E44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71E8DBA2">
            <w:pPr>
              <w:pStyle w:val="3"/>
              <w:pageBreakBefore w:val="0"/>
              <w:kinsoku/>
              <w:overflowPunct/>
              <w:topLinePunct w:val="0"/>
              <w:bidi w:val="0"/>
              <w:snapToGrid w:val="0"/>
              <w:spacing w:before="48" w:after="48" w:line="312" w:lineRule="auto"/>
              <w:jc w:val="center"/>
              <w:rPr>
                <w:rFonts w:hint="eastAsia" w:ascii="仿宋" w:hAnsi="仿宋" w:eastAsia="仿宋" w:cs="仿宋"/>
                <w:b w:val="0"/>
                <w:color w:val="auto"/>
                <w:sz w:val="24"/>
                <w:szCs w:val="24"/>
                <w:highlight w:val="none"/>
              </w:rPr>
            </w:pPr>
            <w:bookmarkStart w:id="231" w:name="_Toc25359"/>
            <w:bookmarkStart w:id="232" w:name="_Toc28393"/>
            <w:r>
              <w:rPr>
                <w:rFonts w:hint="eastAsia" w:ascii="仿宋" w:hAnsi="仿宋" w:eastAsia="仿宋" w:cs="仿宋"/>
                <w:b w:val="0"/>
                <w:color w:val="auto"/>
                <w:sz w:val="24"/>
                <w:szCs w:val="24"/>
                <w:highlight w:val="none"/>
              </w:rPr>
              <w:t>验收情况记录表</w:t>
            </w:r>
            <w:bookmarkEnd w:id="231"/>
            <w:bookmarkEnd w:id="232"/>
          </w:p>
        </w:tc>
        <w:tc>
          <w:tcPr>
            <w:tcW w:w="6708" w:type="dxa"/>
            <w:gridSpan w:val="4"/>
          </w:tcPr>
          <w:p w14:paraId="2DCBFB91">
            <w:pPr>
              <w:pStyle w:val="3"/>
              <w:pageBreakBefore w:val="0"/>
              <w:kinsoku/>
              <w:overflowPunct/>
              <w:topLinePunct w:val="0"/>
              <w:bidi w:val="0"/>
              <w:snapToGrid w:val="0"/>
              <w:spacing w:before="48" w:after="48" w:line="312" w:lineRule="auto"/>
              <w:jc w:val="left"/>
              <w:rPr>
                <w:rFonts w:hint="eastAsia" w:ascii="仿宋" w:hAnsi="仿宋" w:eastAsia="仿宋" w:cs="仿宋"/>
                <w:b w:val="0"/>
                <w:color w:val="auto"/>
                <w:sz w:val="24"/>
                <w:szCs w:val="24"/>
                <w:highlight w:val="none"/>
              </w:rPr>
            </w:pPr>
            <w:bookmarkStart w:id="233" w:name="_Toc15136"/>
            <w:bookmarkStart w:id="234" w:name="_Toc4177"/>
            <w:r>
              <w:rPr>
                <w:rFonts w:hint="eastAsia" w:ascii="仿宋" w:hAnsi="仿宋" w:eastAsia="仿宋" w:cs="仿宋"/>
                <w:b w:val="0"/>
                <w:color w:val="auto"/>
                <w:sz w:val="24"/>
                <w:szCs w:val="24"/>
                <w:highlight w:val="none"/>
              </w:rPr>
              <w:t xml:space="preserve">①服务质量情况：    </w:t>
            </w:r>
            <w:r>
              <w:rPr>
                <w:rFonts w:hint="eastAsia" w:ascii="仿宋" w:hAnsi="仿宋" w:eastAsia="仿宋" w:cs="仿宋"/>
                <w:b w:val="0"/>
                <w:color w:val="auto"/>
                <w:sz w:val="24"/>
                <w:szCs w:val="24"/>
                <w:highlight w:val="none"/>
              </w:rPr>
              <w:sym w:font="Wingdings" w:char="00A8"/>
            </w:r>
            <w:r>
              <w:rPr>
                <w:rFonts w:hint="eastAsia" w:ascii="仿宋" w:hAnsi="仿宋" w:eastAsia="仿宋" w:cs="仿宋"/>
                <w:b w:val="0"/>
                <w:color w:val="auto"/>
                <w:sz w:val="24"/>
                <w:szCs w:val="24"/>
                <w:highlight w:val="none"/>
              </w:rPr>
              <w:t xml:space="preserve">好   </w:t>
            </w:r>
            <w:r>
              <w:rPr>
                <w:rFonts w:hint="eastAsia" w:ascii="仿宋" w:hAnsi="仿宋" w:eastAsia="仿宋" w:cs="仿宋"/>
                <w:b w:val="0"/>
                <w:color w:val="auto"/>
                <w:sz w:val="24"/>
                <w:szCs w:val="24"/>
                <w:highlight w:val="none"/>
              </w:rPr>
              <w:sym w:font="Wingdings" w:char="00A8"/>
            </w:r>
            <w:r>
              <w:rPr>
                <w:rFonts w:hint="eastAsia" w:ascii="仿宋" w:hAnsi="仿宋" w:eastAsia="仿宋" w:cs="仿宋"/>
                <w:b w:val="0"/>
                <w:color w:val="auto"/>
                <w:sz w:val="24"/>
                <w:szCs w:val="24"/>
                <w:highlight w:val="none"/>
              </w:rPr>
              <w:t xml:space="preserve">一般  </w:t>
            </w:r>
            <w:r>
              <w:rPr>
                <w:rFonts w:hint="eastAsia" w:ascii="仿宋" w:hAnsi="仿宋" w:eastAsia="仿宋" w:cs="仿宋"/>
                <w:b w:val="0"/>
                <w:color w:val="auto"/>
                <w:sz w:val="24"/>
                <w:szCs w:val="24"/>
                <w:highlight w:val="none"/>
              </w:rPr>
              <w:sym w:font="Wingdings" w:char="00A8"/>
            </w:r>
            <w:r>
              <w:rPr>
                <w:rFonts w:hint="eastAsia" w:ascii="仿宋" w:hAnsi="仿宋" w:eastAsia="仿宋" w:cs="仿宋"/>
                <w:b w:val="0"/>
                <w:color w:val="auto"/>
                <w:sz w:val="24"/>
                <w:szCs w:val="24"/>
                <w:highlight w:val="none"/>
              </w:rPr>
              <w:t>差</w:t>
            </w:r>
            <w:bookmarkEnd w:id="233"/>
            <w:bookmarkEnd w:id="234"/>
          </w:p>
          <w:p w14:paraId="18C59740">
            <w:pPr>
              <w:pStyle w:val="3"/>
              <w:pageBreakBefore w:val="0"/>
              <w:kinsoku/>
              <w:overflowPunct/>
              <w:topLinePunct w:val="0"/>
              <w:bidi w:val="0"/>
              <w:snapToGrid w:val="0"/>
              <w:spacing w:before="48" w:after="48" w:line="312" w:lineRule="auto"/>
              <w:jc w:val="left"/>
              <w:rPr>
                <w:rFonts w:hint="eastAsia" w:ascii="仿宋" w:hAnsi="仿宋" w:eastAsia="仿宋" w:cs="仿宋"/>
                <w:b w:val="0"/>
                <w:color w:val="auto"/>
                <w:sz w:val="24"/>
                <w:szCs w:val="24"/>
                <w:highlight w:val="none"/>
              </w:rPr>
            </w:pPr>
            <w:bookmarkStart w:id="235" w:name="_Toc1946"/>
            <w:bookmarkStart w:id="236" w:name="_Toc21187"/>
            <w:r>
              <w:rPr>
                <w:rFonts w:hint="eastAsia" w:ascii="仿宋" w:hAnsi="仿宋" w:eastAsia="仿宋" w:cs="仿宋"/>
                <w:b w:val="0"/>
                <w:color w:val="auto"/>
                <w:sz w:val="24"/>
                <w:szCs w:val="24"/>
                <w:highlight w:val="none"/>
              </w:rPr>
              <w:t xml:space="preserve">②合同履约情况：    </w:t>
            </w:r>
            <w:r>
              <w:rPr>
                <w:rFonts w:hint="eastAsia" w:ascii="仿宋" w:hAnsi="仿宋" w:eastAsia="仿宋" w:cs="仿宋"/>
                <w:b w:val="0"/>
                <w:color w:val="auto"/>
                <w:sz w:val="24"/>
                <w:szCs w:val="24"/>
                <w:highlight w:val="none"/>
              </w:rPr>
              <w:sym w:font="Wingdings" w:char="00A8"/>
            </w:r>
            <w:r>
              <w:rPr>
                <w:rFonts w:hint="eastAsia" w:ascii="仿宋" w:hAnsi="仿宋" w:eastAsia="仿宋" w:cs="仿宋"/>
                <w:b w:val="0"/>
                <w:color w:val="auto"/>
                <w:sz w:val="24"/>
                <w:szCs w:val="24"/>
                <w:highlight w:val="none"/>
              </w:rPr>
              <w:t xml:space="preserve">好   </w:t>
            </w:r>
            <w:r>
              <w:rPr>
                <w:rFonts w:hint="eastAsia" w:ascii="仿宋" w:hAnsi="仿宋" w:eastAsia="仿宋" w:cs="仿宋"/>
                <w:b w:val="0"/>
                <w:color w:val="auto"/>
                <w:sz w:val="24"/>
                <w:szCs w:val="24"/>
                <w:highlight w:val="none"/>
              </w:rPr>
              <w:sym w:font="Wingdings" w:char="00A8"/>
            </w:r>
            <w:r>
              <w:rPr>
                <w:rFonts w:hint="eastAsia" w:ascii="仿宋" w:hAnsi="仿宋" w:eastAsia="仿宋" w:cs="仿宋"/>
                <w:b w:val="0"/>
                <w:color w:val="auto"/>
                <w:sz w:val="24"/>
                <w:szCs w:val="24"/>
                <w:highlight w:val="none"/>
              </w:rPr>
              <w:t xml:space="preserve">一般  </w:t>
            </w:r>
            <w:r>
              <w:rPr>
                <w:rFonts w:hint="eastAsia" w:ascii="仿宋" w:hAnsi="仿宋" w:eastAsia="仿宋" w:cs="仿宋"/>
                <w:b w:val="0"/>
                <w:color w:val="auto"/>
                <w:sz w:val="24"/>
                <w:szCs w:val="24"/>
                <w:highlight w:val="none"/>
              </w:rPr>
              <w:sym w:font="Wingdings" w:char="00A8"/>
            </w:r>
            <w:r>
              <w:rPr>
                <w:rFonts w:hint="eastAsia" w:ascii="仿宋" w:hAnsi="仿宋" w:eastAsia="仿宋" w:cs="仿宋"/>
                <w:b w:val="0"/>
                <w:color w:val="auto"/>
                <w:sz w:val="24"/>
                <w:szCs w:val="24"/>
                <w:highlight w:val="none"/>
              </w:rPr>
              <w:t>差</w:t>
            </w:r>
            <w:bookmarkEnd w:id="235"/>
            <w:bookmarkEnd w:id="236"/>
          </w:p>
          <w:p w14:paraId="5444D816">
            <w:pPr>
              <w:pStyle w:val="3"/>
              <w:pageBreakBefore w:val="0"/>
              <w:kinsoku/>
              <w:overflowPunct/>
              <w:topLinePunct w:val="0"/>
              <w:bidi w:val="0"/>
              <w:snapToGrid w:val="0"/>
              <w:spacing w:before="48" w:after="48" w:line="312" w:lineRule="auto"/>
              <w:jc w:val="left"/>
              <w:rPr>
                <w:rFonts w:hint="eastAsia" w:ascii="仿宋" w:hAnsi="仿宋" w:eastAsia="仿宋" w:cs="仿宋"/>
                <w:b w:val="0"/>
                <w:color w:val="auto"/>
                <w:sz w:val="24"/>
                <w:szCs w:val="24"/>
                <w:highlight w:val="none"/>
              </w:rPr>
            </w:pPr>
            <w:bookmarkStart w:id="237" w:name="_Toc30403"/>
            <w:bookmarkStart w:id="238" w:name="_Toc20085"/>
            <w:r>
              <w:rPr>
                <w:rFonts w:hint="eastAsia" w:ascii="仿宋" w:hAnsi="仿宋" w:eastAsia="仿宋" w:cs="仿宋"/>
                <w:b w:val="0"/>
                <w:color w:val="auto"/>
                <w:sz w:val="24"/>
                <w:szCs w:val="24"/>
                <w:highlight w:val="none"/>
              </w:rPr>
              <w:t>③其他意见或情况：</w:t>
            </w:r>
            <w:bookmarkEnd w:id="237"/>
            <w:bookmarkEnd w:id="238"/>
          </w:p>
        </w:tc>
      </w:tr>
      <w:tr w14:paraId="365B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920" w:type="dxa"/>
          </w:tcPr>
          <w:p w14:paraId="7AB30BB1">
            <w:pPr>
              <w:pStyle w:val="3"/>
              <w:pageBreakBefore w:val="0"/>
              <w:kinsoku/>
              <w:overflowPunct/>
              <w:topLinePunct w:val="0"/>
              <w:bidi w:val="0"/>
              <w:snapToGrid w:val="0"/>
              <w:spacing w:before="48" w:after="48" w:line="312" w:lineRule="auto"/>
              <w:jc w:val="center"/>
              <w:rPr>
                <w:rFonts w:hint="eastAsia" w:ascii="仿宋" w:hAnsi="仿宋" w:eastAsia="仿宋" w:cs="仿宋"/>
                <w:b w:val="0"/>
                <w:color w:val="auto"/>
                <w:sz w:val="24"/>
                <w:szCs w:val="24"/>
                <w:highlight w:val="none"/>
              </w:rPr>
            </w:pPr>
            <w:bookmarkStart w:id="239" w:name="_Toc29613"/>
            <w:bookmarkStart w:id="240" w:name="_Toc11582"/>
            <w:r>
              <w:rPr>
                <w:rFonts w:hint="eastAsia" w:ascii="仿宋" w:hAnsi="仿宋" w:eastAsia="仿宋" w:cs="仿宋"/>
                <w:b w:val="0"/>
                <w:color w:val="auto"/>
                <w:sz w:val="24"/>
                <w:szCs w:val="24"/>
                <w:highlight w:val="none"/>
              </w:rPr>
              <w:t>验收结论</w:t>
            </w:r>
            <w:bookmarkEnd w:id="239"/>
            <w:bookmarkEnd w:id="240"/>
          </w:p>
        </w:tc>
        <w:tc>
          <w:tcPr>
            <w:tcW w:w="6708" w:type="dxa"/>
            <w:gridSpan w:val="4"/>
          </w:tcPr>
          <w:p w14:paraId="7942B638">
            <w:pPr>
              <w:pStyle w:val="3"/>
              <w:pageBreakBefore w:val="0"/>
              <w:kinsoku/>
              <w:overflowPunct/>
              <w:topLinePunct w:val="0"/>
              <w:bidi w:val="0"/>
              <w:snapToGrid w:val="0"/>
              <w:spacing w:before="48" w:after="48" w:line="312" w:lineRule="auto"/>
              <w:jc w:val="center"/>
              <w:rPr>
                <w:rFonts w:hint="eastAsia" w:ascii="仿宋" w:hAnsi="仿宋" w:eastAsia="仿宋" w:cs="仿宋"/>
                <w:b w:val="0"/>
                <w:color w:val="auto"/>
                <w:sz w:val="24"/>
                <w:szCs w:val="24"/>
                <w:highlight w:val="none"/>
              </w:rPr>
            </w:pPr>
          </w:p>
        </w:tc>
      </w:tr>
      <w:tr w14:paraId="5ED4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920" w:type="dxa"/>
          </w:tcPr>
          <w:p w14:paraId="1D7E27AD">
            <w:pPr>
              <w:pStyle w:val="3"/>
              <w:pageBreakBefore w:val="0"/>
              <w:kinsoku/>
              <w:overflowPunct/>
              <w:topLinePunct w:val="0"/>
              <w:bidi w:val="0"/>
              <w:snapToGrid w:val="0"/>
              <w:spacing w:before="48" w:after="48" w:line="312" w:lineRule="auto"/>
              <w:jc w:val="center"/>
              <w:rPr>
                <w:rFonts w:hint="eastAsia" w:ascii="仿宋" w:hAnsi="仿宋" w:eastAsia="仿宋" w:cs="仿宋"/>
                <w:b w:val="0"/>
                <w:color w:val="auto"/>
                <w:sz w:val="24"/>
                <w:szCs w:val="24"/>
                <w:highlight w:val="none"/>
              </w:rPr>
            </w:pPr>
            <w:bookmarkStart w:id="241" w:name="_Toc3637"/>
            <w:bookmarkStart w:id="242" w:name="_Toc368"/>
            <w:r>
              <w:rPr>
                <w:rFonts w:hint="eastAsia" w:ascii="仿宋" w:hAnsi="仿宋" w:eastAsia="仿宋" w:cs="仿宋"/>
                <w:b w:val="0"/>
                <w:color w:val="auto"/>
                <w:sz w:val="24"/>
                <w:szCs w:val="24"/>
                <w:highlight w:val="none"/>
              </w:rPr>
              <w:t>验收人员（签字）</w:t>
            </w:r>
            <w:bookmarkEnd w:id="241"/>
            <w:bookmarkEnd w:id="242"/>
          </w:p>
        </w:tc>
        <w:tc>
          <w:tcPr>
            <w:tcW w:w="6708" w:type="dxa"/>
            <w:gridSpan w:val="4"/>
          </w:tcPr>
          <w:p w14:paraId="7E106572">
            <w:pPr>
              <w:pStyle w:val="3"/>
              <w:pageBreakBefore w:val="0"/>
              <w:kinsoku/>
              <w:overflowPunct/>
              <w:topLinePunct w:val="0"/>
              <w:bidi w:val="0"/>
              <w:snapToGrid w:val="0"/>
              <w:spacing w:before="48" w:after="48" w:line="312" w:lineRule="auto"/>
              <w:jc w:val="center"/>
              <w:rPr>
                <w:rFonts w:hint="eastAsia" w:ascii="仿宋" w:hAnsi="仿宋" w:eastAsia="仿宋" w:cs="仿宋"/>
                <w:b w:val="0"/>
                <w:color w:val="auto"/>
                <w:sz w:val="24"/>
                <w:szCs w:val="24"/>
                <w:highlight w:val="none"/>
              </w:rPr>
            </w:pPr>
          </w:p>
        </w:tc>
      </w:tr>
      <w:tr w14:paraId="1A54A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5115" w:type="dxa"/>
            <w:gridSpan w:val="3"/>
          </w:tcPr>
          <w:p w14:paraId="7B43557E">
            <w:pPr>
              <w:pStyle w:val="3"/>
              <w:pageBreakBefore w:val="0"/>
              <w:kinsoku/>
              <w:overflowPunct/>
              <w:topLinePunct w:val="0"/>
              <w:bidi w:val="0"/>
              <w:snapToGrid w:val="0"/>
              <w:spacing w:before="48" w:after="48" w:line="312" w:lineRule="auto"/>
              <w:jc w:val="center"/>
              <w:rPr>
                <w:rFonts w:hint="eastAsia" w:ascii="仿宋" w:hAnsi="仿宋" w:eastAsia="仿宋" w:cs="仿宋"/>
                <w:b w:val="0"/>
                <w:color w:val="auto"/>
                <w:sz w:val="24"/>
                <w:szCs w:val="24"/>
                <w:highlight w:val="none"/>
              </w:rPr>
            </w:pPr>
            <w:bookmarkStart w:id="243" w:name="_Toc24469"/>
            <w:bookmarkStart w:id="244" w:name="_Toc23182"/>
            <w:r>
              <w:rPr>
                <w:rFonts w:hint="eastAsia" w:ascii="仿宋" w:hAnsi="仿宋" w:eastAsia="仿宋" w:cs="仿宋"/>
                <w:b w:val="0"/>
                <w:color w:val="auto"/>
                <w:sz w:val="24"/>
                <w:szCs w:val="24"/>
                <w:highlight w:val="none"/>
              </w:rPr>
              <w:t>采购人意见</w:t>
            </w:r>
            <w:bookmarkEnd w:id="243"/>
            <w:bookmarkEnd w:id="244"/>
          </w:p>
        </w:tc>
        <w:tc>
          <w:tcPr>
            <w:tcW w:w="4513" w:type="dxa"/>
            <w:gridSpan w:val="2"/>
          </w:tcPr>
          <w:p w14:paraId="7E848B3A">
            <w:pPr>
              <w:pStyle w:val="3"/>
              <w:pageBreakBefore w:val="0"/>
              <w:kinsoku/>
              <w:overflowPunct/>
              <w:topLinePunct w:val="0"/>
              <w:bidi w:val="0"/>
              <w:snapToGrid w:val="0"/>
              <w:spacing w:before="48" w:after="48" w:line="312" w:lineRule="auto"/>
              <w:jc w:val="center"/>
              <w:rPr>
                <w:rFonts w:hint="eastAsia" w:ascii="仿宋" w:hAnsi="仿宋" w:eastAsia="仿宋" w:cs="仿宋"/>
                <w:b w:val="0"/>
                <w:color w:val="auto"/>
                <w:sz w:val="24"/>
                <w:szCs w:val="24"/>
                <w:highlight w:val="none"/>
              </w:rPr>
            </w:pPr>
            <w:bookmarkStart w:id="245" w:name="_Toc12852"/>
            <w:bookmarkStart w:id="246" w:name="_Toc12298"/>
            <w:r>
              <w:rPr>
                <w:rFonts w:hint="eastAsia" w:ascii="仿宋" w:hAnsi="仿宋" w:eastAsia="仿宋" w:cs="仿宋"/>
                <w:b w:val="0"/>
                <w:color w:val="auto"/>
                <w:sz w:val="24"/>
                <w:szCs w:val="24"/>
                <w:highlight w:val="none"/>
              </w:rPr>
              <w:t>供应商意见</w:t>
            </w:r>
            <w:bookmarkEnd w:id="245"/>
            <w:bookmarkEnd w:id="246"/>
          </w:p>
        </w:tc>
      </w:tr>
      <w:tr w14:paraId="3BED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5115" w:type="dxa"/>
            <w:gridSpan w:val="3"/>
          </w:tcPr>
          <w:p w14:paraId="59580C3E">
            <w:pPr>
              <w:pStyle w:val="3"/>
              <w:pageBreakBefore w:val="0"/>
              <w:kinsoku/>
              <w:overflowPunct/>
              <w:topLinePunct w:val="0"/>
              <w:bidi w:val="0"/>
              <w:snapToGrid w:val="0"/>
              <w:spacing w:before="48" w:after="48" w:line="312" w:lineRule="auto"/>
              <w:jc w:val="center"/>
              <w:rPr>
                <w:rFonts w:hint="eastAsia" w:ascii="仿宋" w:hAnsi="仿宋" w:eastAsia="仿宋" w:cs="仿宋"/>
                <w:b w:val="0"/>
                <w:color w:val="auto"/>
                <w:sz w:val="24"/>
                <w:szCs w:val="24"/>
                <w:highlight w:val="none"/>
              </w:rPr>
            </w:pPr>
          </w:p>
          <w:p w14:paraId="4E0742A9">
            <w:pPr>
              <w:pStyle w:val="3"/>
              <w:pageBreakBefore w:val="0"/>
              <w:kinsoku/>
              <w:overflowPunct/>
              <w:topLinePunct w:val="0"/>
              <w:bidi w:val="0"/>
              <w:snapToGrid w:val="0"/>
              <w:spacing w:before="48" w:after="48" w:line="312" w:lineRule="auto"/>
              <w:jc w:val="center"/>
              <w:rPr>
                <w:rFonts w:hint="eastAsia" w:ascii="仿宋" w:hAnsi="仿宋" w:eastAsia="仿宋" w:cs="仿宋"/>
                <w:b w:val="0"/>
                <w:color w:val="auto"/>
                <w:sz w:val="24"/>
                <w:szCs w:val="24"/>
                <w:highlight w:val="none"/>
              </w:rPr>
            </w:pPr>
            <w:bookmarkStart w:id="247" w:name="_Toc5600"/>
            <w:bookmarkStart w:id="248" w:name="_Toc14959"/>
            <w:r>
              <w:rPr>
                <w:rFonts w:hint="eastAsia" w:ascii="仿宋" w:hAnsi="仿宋" w:eastAsia="仿宋" w:cs="仿宋"/>
                <w:b w:val="0"/>
                <w:color w:val="auto"/>
                <w:sz w:val="24"/>
                <w:szCs w:val="24"/>
                <w:highlight w:val="none"/>
              </w:rPr>
              <w:t>签字：</w:t>
            </w:r>
            <w:bookmarkEnd w:id="247"/>
            <w:bookmarkEnd w:id="248"/>
          </w:p>
          <w:p w14:paraId="28903014">
            <w:pPr>
              <w:pStyle w:val="3"/>
              <w:pageBreakBefore w:val="0"/>
              <w:kinsoku/>
              <w:overflowPunct/>
              <w:topLinePunct w:val="0"/>
              <w:bidi w:val="0"/>
              <w:snapToGrid w:val="0"/>
              <w:spacing w:before="48" w:after="48" w:line="312" w:lineRule="auto"/>
              <w:jc w:val="center"/>
              <w:rPr>
                <w:rFonts w:hint="eastAsia" w:ascii="仿宋" w:hAnsi="仿宋" w:eastAsia="仿宋" w:cs="仿宋"/>
                <w:b w:val="0"/>
                <w:color w:val="auto"/>
                <w:sz w:val="24"/>
                <w:szCs w:val="24"/>
                <w:highlight w:val="none"/>
              </w:rPr>
            </w:pPr>
          </w:p>
          <w:p w14:paraId="33B95961">
            <w:pPr>
              <w:pStyle w:val="3"/>
              <w:pageBreakBefore w:val="0"/>
              <w:kinsoku/>
              <w:overflowPunct/>
              <w:topLinePunct w:val="0"/>
              <w:bidi w:val="0"/>
              <w:snapToGrid w:val="0"/>
              <w:spacing w:before="48" w:after="48" w:line="312" w:lineRule="auto"/>
              <w:jc w:val="center"/>
              <w:rPr>
                <w:rFonts w:hint="eastAsia" w:ascii="仿宋" w:hAnsi="仿宋" w:eastAsia="仿宋" w:cs="仿宋"/>
                <w:b w:val="0"/>
                <w:color w:val="auto"/>
                <w:sz w:val="24"/>
                <w:szCs w:val="24"/>
                <w:highlight w:val="none"/>
              </w:rPr>
            </w:pPr>
            <w:bookmarkStart w:id="249" w:name="_Toc2288"/>
            <w:bookmarkStart w:id="250" w:name="_Toc12965"/>
            <w:r>
              <w:rPr>
                <w:rFonts w:hint="eastAsia" w:ascii="仿宋" w:hAnsi="仿宋" w:eastAsia="仿宋" w:cs="仿宋"/>
                <w:b w:val="0"/>
                <w:color w:val="auto"/>
                <w:sz w:val="24"/>
                <w:szCs w:val="24"/>
                <w:highlight w:val="none"/>
              </w:rPr>
              <w:t>（公章）</w:t>
            </w:r>
            <w:bookmarkEnd w:id="249"/>
            <w:bookmarkEnd w:id="250"/>
          </w:p>
        </w:tc>
        <w:tc>
          <w:tcPr>
            <w:tcW w:w="4513" w:type="dxa"/>
            <w:gridSpan w:val="2"/>
          </w:tcPr>
          <w:p w14:paraId="50B59CC3">
            <w:pPr>
              <w:pStyle w:val="3"/>
              <w:pageBreakBefore w:val="0"/>
              <w:kinsoku/>
              <w:overflowPunct/>
              <w:topLinePunct w:val="0"/>
              <w:bidi w:val="0"/>
              <w:snapToGrid w:val="0"/>
              <w:spacing w:before="48" w:after="48" w:line="312" w:lineRule="auto"/>
              <w:jc w:val="center"/>
              <w:rPr>
                <w:rFonts w:hint="eastAsia" w:ascii="仿宋" w:hAnsi="仿宋" w:eastAsia="仿宋" w:cs="仿宋"/>
                <w:b w:val="0"/>
                <w:color w:val="auto"/>
                <w:sz w:val="24"/>
                <w:szCs w:val="24"/>
                <w:highlight w:val="none"/>
              </w:rPr>
            </w:pPr>
          </w:p>
          <w:p w14:paraId="2A8B0CAE">
            <w:pPr>
              <w:pStyle w:val="3"/>
              <w:pageBreakBefore w:val="0"/>
              <w:kinsoku/>
              <w:overflowPunct/>
              <w:topLinePunct w:val="0"/>
              <w:bidi w:val="0"/>
              <w:snapToGrid w:val="0"/>
              <w:spacing w:before="48" w:after="48" w:line="312" w:lineRule="auto"/>
              <w:jc w:val="center"/>
              <w:rPr>
                <w:rFonts w:hint="eastAsia" w:ascii="仿宋" w:hAnsi="仿宋" w:eastAsia="仿宋" w:cs="仿宋"/>
                <w:b w:val="0"/>
                <w:color w:val="auto"/>
                <w:sz w:val="24"/>
                <w:szCs w:val="24"/>
                <w:highlight w:val="none"/>
              </w:rPr>
            </w:pPr>
            <w:bookmarkStart w:id="251" w:name="_Toc9150"/>
            <w:bookmarkStart w:id="252" w:name="_Toc31669"/>
            <w:r>
              <w:rPr>
                <w:rFonts w:hint="eastAsia" w:ascii="仿宋" w:hAnsi="仿宋" w:eastAsia="仿宋" w:cs="仿宋"/>
                <w:b w:val="0"/>
                <w:color w:val="auto"/>
                <w:sz w:val="24"/>
                <w:szCs w:val="24"/>
                <w:highlight w:val="none"/>
              </w:rPr>
              <w:t>签字：</w:t>
            </w:r>
            <w:bookmarkEnd w:id="251"/>
            <w:bookmarkEnd w:id="252"/>
          </w:p>
          <w:p w14:paraId="5D6BAB80">
            <w:pPr>
              <w:pStyle w:val="3"/>
              <w:pageBreakBefore w:val="0"/>
              <w:kinsoku/>
              <w:overflowPunct/>
              <w:topLinePunct w:val="0"/>
              <w:bidi w:val="0"/>
              <w:snapToGrid w:val="0"/>
              <w:spacing w:before="48" w:after="48" w:line="312" w:lineRule="auto"/>
              <w:jc w:val="center"/>
              <w:rPr>
                <w:rFonts w:hint="eastAsia" w:ascii="仿宋" w:hAnsi="仿宋" w:eastAsia="仿宋" w:cs="仿宋"/>
                <w:b w:val="0"/>
                <w:color w:val="auto"/>
                <w:sz w:val="24"/>
                <w:szCs w:val="24"/>
                <w:highlight w:val="none"/>
              </w:rPr>
            </w:pPr>
          </w:p>
          <w:p w14:paraId="392BC1D9">
            <w:pPr>
              <w:pStyle w:val="3"/>
              <w:pageBreakBefore w:val="0"/>
              <w:kinsoku/>
              <w:overflowPunct/>
              <w:topLinePunct w:val="0"/>
              <w:bidi w:val="0"/>
              <w:snapToGrid w:val="0"/>
              <w:spacing w:before="48" w:after="48" w:line="312" w:lineRule="auto"/>
              <w:jc w:val="center"/>
              <w:rPr>
                <w:rFonts w:hint="eastAsia" w:ascii="仿宋" w:hAnsi="仿宋" w:eastAsia="仿宋" w:cs="仿宋"/>
                <w:b w:val="0"/>
                <w:color w:val="auto"/>
                <w:sz w:val="24"/>
                <w:szCs w:val="24"/>
                <w:highlight w:val="none"/>
              </w:rPr>
            </w:pPr>
            <w:bookmarkStart w:id="253" w:name="_Toc9076"/>
            <w:bookmarkStart w:id="254" w:name="_Toc3320"/>
            <w:r>
              <w:rPr>
                <w:rFonts w:hint="eastAsia" w:ascii="仿宋" w:hAnsi="仿宋" w:eastAsia="仿宋" w:cs="仿宋"/>
                <w:b w:val="0"/>
                <w:color w:val="auto"/>
                <w:sz w:val="24"/>
                <w:szCs w:val="24"/>
                <w:highlight w:val="none"/>
              </w:rPr>
              <w:t>（公章）</w:t>
            </w:r>
            <w:bookmarkEnd w:id="253"/>
            <w:bookmarkEnd w:id="254"/>
          </w:p>
        </w:tc>
      </w:tr>
    </w:tbl>
    <w:p w14:paraId="6BA3B8C7">
      <w:pPr>
        <w:pStyle w:val="35"/>
        <w:pageBreakBefore w:val="0"/>
        <w:kinsoku/>
        <w:overflowPunct/>
        <w:topLinePunct w:val="0"/>
        <w:bidi w:val="0"/>
        <w:snapToGrid w:val="0"/>
        <w:spacing w:line="312" w:lineRule="auto"/>
        <w:rPr>
          <w:rFonts w:hint="eastAsia" w:ascii="仿宋" w:hAnsi="仿宋" w:eastAsia="仿宋" w:cs="仿宋"/>
          <w:color w:val="auto"/>
          <w:sz w:val="24"/>
          <w:szCs w:val="24"/>
          <w:highlight w:val="none"/>
        </w:rPr>
        <w:sectPr>
          <w:headerReference r:id="rId10" w:type="default"/>
          <w:footerReference r:id="rId11" w:type="default"/>
          <w:pgSz w:w="11907" w:h="16840"/>
          <w:pgMar w:top="1134" w:right="1191" w:bottom="1134" w:left="1304" w:header="964" w:footer="992" w:gutter="0"/>
          <w:pgNumType w:fmt="decimal"/>
          <w:cols w:space="720" w:num="1"/>
          <w:docGrid w:linePitch="312" w:charSpace="0"/>
        </w:sectPr>
      </w:pPr>
    </w:p>
    <w:p w14:paraId="1CAF4BC3">
      <w:pPr>
        <w:pStyle w:val="3"/>
        <w:pageBreakBefore w:val="0"/>
        <w:kinsoku/>
        <w:overflowPunct/>
        <w:topLinePunct w:val="0"/>
        <w:bidi w:val="0"/>
        <w:snapToGrid w:val="0"/>
        <w:spacing w:line="312" w:lineRule="auto"/>
        <w:jc w:val="center"/>
        <w:rPr>
          <w:rStyle w:val="38"/>
          <w:rFonts w:hint="eastAsia" w:ascii="仿宋" w:hAnsi="仿宋" w:eastAsia="仿宋" w:cs="仿宋"/>
          <w:b/>
          <w:bCs/>
          <w:color w:val="auto"/>
          <w:sz w:val="24"/>
          <w:szCs w:val="24"/>
          <w:highlight w:val="none"/>
        </w:rPr>
      </w:pPr>
      <w:bookmarkStart w:id="255" w:name="_Toc19136"/>
      <w:r>
        <w:rPr>
          <w:rStyle w:val="38"/>
          <w:rFonts w:hint="eastAsia" w:ascii="仿宋" w:hAnsi="仿宋" w:eastAsia="仿宋" w:cs="仿宋"/>
          <w:b/>
          <w:bCs/>
          <w:color w:val="auto"/>
          <w:sz w:val="24"/>
          <w:szCs w:val="24"/>
          <w:highlight w:val="none"/>
        </w:rPr>
        <w:t>第七篇  响应文件格式要求</w:t>
      </w:r>
      <w:bookmarkEnd w:id="255"/>
    </w:p>
    <w:p w14:paraId="1B3816BB">
      <w:pPr>
        <w:pageBreakBefore w:val="0"/>
        <w:kinsoku/>
        <w:overflowPunct/>
        <w:topLinePunct w:val="0"/>
        <w:bidi w:val="0"/>
        <w:snapToGrid w:val="0"/>
        <w:spacing w:line="312"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一、经济部分</w:t>
      </w:r>
    </w:p>
    <w:p w14:paraId="071EEA4D">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竞争性磋商报价函</w:t>
      </w:r>
    </w:p>
    <w:p w14:paraId="3D8FB622">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（二）分项报价明细表</w:t>
      </w:r>
    </w:p>
    <w:p w14:paraId="0C1AF66B">
      <w:pPr>
        <w:pageBreakBefore w:val="0"/>
        <w:kinsoku/>
        <w:overflowPunct/>
        <w:topLinePunct w:val="0"/>
        <w:bidi w:val="0"/>
        <w:snapToGrid w:val="0"/>
        <w:spacing w:line="312"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二、技术部分</w:t>
      </w:r>
    </w:p>
    <w:p w14:paraId="18B0DF96">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（一）服务方案</w:t>
      </w:r>
    </w:p>
    <w:p w14:paraId="525218F9">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响应偏离表</w:t>
      </w:r>
    </w:p>
    <w:p w14:paraId="08CAD321">
      <w:pPr>
        <w:pageBreakBefore w:val="0"/>
        <w:kinsoku/>
        <w:overflowPunct/>
        <w:topLinePunct w:val="0"/>
        <w:bidi w:val="0"/>
        <w:snapToGrid w:val="0"/>
        <w:spacing w:line="312"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三、商务部分</w:t>
      </w:r>
    </w:p>
    <w:p w14:paraId="4743E63E">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75C3AD3C">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（二）商务部分相关证明材料</w:t>
      </w:r>
    </w:p>
    <w:p w14:paraId="5531BF5A">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（三）其它优惠承诺</w:t>
      </w:r>
    </w:p>
    <w:p w14:paraId="0EE77426">
      <w:pPr>
        <w:pageBreakBefore w:val="0"/>
        <w:kinsoku/>
        <w:overflowPunct/>
        <w:topLinePunct w:val="0"/>
        <w:bidi w:val="0"/>
        <w:snapToGrid w:val="0"/>
        <w:spacing w:line="312"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四、资格条件及其他</w:t>
      </w:r>
    </w:p>
    <w:p w14:paraId="65F8B65F">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（一）营业执照（副本）或事业单位法人证书（副本）复印件</w:t>
      </w:r>
    </w:p>
    <w:p w14:paraId="1D96A89F">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（二）组织机构代码证复印件</w:t>
      </w:r>
    </w:p>
    <w:p w14:paraId="3A27016F">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（三）法定代表人身份证明书（格式）</w:t>
      </w:r>
    </w:p>
    <w:p w14:paraId="5BF309B0">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（四）法定代表人授权委托书（格式）</w:t>
      </w:r>
    </w:p>
    <w:p w14:paraId="56AC612A">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r>
        <w:rPr>
          <w:rFonts w:hint="eastAsia" w:ascii="仿宋" w:hAnsi="仿宋" w:eastAsia="仿宋" w:cs="仿宋"/>
          <w:bCs/>
          <w:sz w:val="24"/>
          <w:szCs w:val="24"/>
          <w:highlight w:val="none"/>
        </w:rPr>
        <w:t>基本资格条件承诺函</w:t>
      </w:r>
      <w:r>
        <w:rPr>
          <w:rFonts w:hint="eastAsia" w:ascii="仿宋" w:hAnsi="仿宋" w:eastAsia="仿宋" w:cs="仿宋"/>
          <w:color w:val="auto"/>
          <w:sz w:val="24"/>
          <w:szCs w:val="24"/>
          <w:highlight w:val="none"/>
        </w:rPr>
        <w:t>（格式）</w:t>
      </w:r>
    </w:p>
    <w:p w14:paraId="04EC8A68">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（六）特定资格条件证明</w:t>
      </w:r>
    </w:p>
    <w:p w14:paraId="1715C678">
      <w:pPr>
        <w:pageBreakBefore w:val="0"/>
        <w:kinsoku/>
        <w:overflowPunct/>
        <w:topLinePunct w:val="0"/>
        <w:bidi w:val="0"/>
        <w:snapToGrid w:val="0"/>
        <w:spacing w:line="312"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五、其他应提供的资料</w:t>
      </w:r>
    </w:p>
    <w:p w14:paraId="4DD8B33F">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（一）其他与项目有关的资料（自附）</w:t>
      </w:r>
    </w:p>
    <w:p w14:paraId="72DA6573">
      <w:pPr>
        <w:pageBreakBefore w:val="0"/>
        <w:tabs>
          <w:tab w:val="left" w:pos="6300"/>
        </w:tabs>
        <w:kinsoku/>
        <w:overflowPunct/>
        <w:topLinePunct w:val="0"/>
        <w:bidi w:val="0"/>
        <w:snapToGrid w:val="0"/>
        <w:spacing w:line="312" w:lineRule="auto"/>
        <w:ind w:firstLine="42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）中小企业声明函（格式）、监狱企业证明文件、残疾人福利性单位声明函</w:t>
      </w:r>
    </w:p>
    <w:p w14:paraId="40DFDEDA">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p>
    <w:p w14:paraId="6779D7B0">
      <w:pPr>
        <w:pStyle w:val="14"/>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6D8CA81B">
      <w:pPr>
        <w:pStyle w:val="8"/>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000A7ADE">
      <w:pPr>
        <w:pStyle w:val="42"/>
        <w:pageBreakBefore w:val="0"/>
        <w:kinsoku/>
        <w:overflowPunct/>
        <w:topLinePunct w:val="0"/>
        <w:bidi w:val="0"/>
        <w:snapToGrid w:val="0"/>
        <w:spacing w:line="312" w:lineRule="auto"/>
        <w:ind w:left="0"/>
        <w:jc w:val="both"/>
        <w:rPr>
          <w:rFonts w:hint="eastAsia" w:ascii="仿宋" w:hAnsi="仿宋" w:eastAsia="仿宋" w:cs="仿宋"/>
          <w:color w:val="auto"/>
          <w:sz w:val="24"/>
          <w:szCs w:val="24"/>
          <w:highlight w:val="none"/>
        </w:rPr>
        <w:sectPr>
          <w:headerReference r:id="rId12" w:type="default"/>
          <w:footerReference r:id="rId13" w:type="default"/>
          <w:pgSz w:w="11907" w:h="16840"/>
          <w:pgMar w:top="1134" w:right="1191" w:bottom="1134" w:left="1304" w:header="851" w:footer="992" w:gutter="0"/>
          <w:pgNumType w:fmt="decimal"/>
          <w:cols w:space="720" w:num="1"/>
        </w:sectPr>
      </w:pPr>
    </w:p>
    <w:p w14:paraId="42F4E1C0">
      <w:pPr>
        <w:pStyle w:val="4"/>
        <w:pageBreakBefore w:val="0"/>
        <w:kinsoku/>
        <w:overflowPunct/>
        <w:topLinePunct w:val="0"/>
        <w:bidi w:val="0"/>
        <w:snapToGrid w:val="0"/>
        <w:spacing w:before="0" w:after="0" w:line="312" w:lineRule="auto"/>
        <w:rPr>
          <w:rFonts w:hint="eastAsia" w:ascii="仿宋" w:hAnsi="仿宋" w:eastAsia="仿宋" w:cs="仿宋"/>
          <w:color w:val="auto"/>
          <w:sz w:val="24"/>
          <w:szCs w:val="24"/>
          <w:highlight w:val="none"/>
        </w:rPr>
      </w:pPr>
      <w:bookmarkStart w:id="256" w:name="_Toc486608277"/>
      <w:bookmarkStart w:id="257" w:name="_Toc14854"/>
      <w:bookmarkStart w:id="258" w:name="_Toc487204797"/>
      <w:bookmarkStart w:id="259" w:name="_Toc17221"/>
      <w:bookmarkStart w:id="260" w:name="_Toc486585240"/>
      <w:r>
        <w:rPr>
          <w:rFonts w:hint="eastAsia" w:ascii="仿宋" w:hAnsi="仿宋" w:eastAsia="仿宋" w:cs="仿宋"/>
          <w:color w:val="auto"/>
          <w:sz w:val="24"/>
          <w:szCs w:val="24"/>
          <w:highlight w:val="none"/>
        </w:rPr>
        <w:t>一、经济部分</w:t>
      </w:r>
      <w:bookmarkEnd w:id="256"/>
      <w:bookmarkEnd w:id="257"/>
      <w:bookmarkEnd w:id="258"/>
      <w:bookmarkEnd w:id="259"/>
      <w:bookmarkEnd w:id="260"/>
    </w:p>
    <w:p w14:paraId="219B1D70">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（一）竞争性磋商报价函</w:t>
      </w:r>
    </w:p>
    <w:p w14:paraId="79D66295">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b/>
          <w:sz w:val="24"/>
          <w:szCs w:val="24"/>
          <w:highlight w:val="none"/>
        </w:rPr>
      </w:pPr>
      <w:bookmarkStart w:id="261" w:name="_Toc10599"/>
      <w:r>
        <w:rPr>
          <w:rFonts w:hint="eastAsia" w:ascii="仿宋" w:hAnsi="仿宋" w:eastAsia="仿宋" w:cs="仿宋"/>
          <w:b/>
          <w:sz w:val="24"/>
          <w:szCs w:val="24"/>
          <w:highlight w:val="none"/>
        </w:rPr>
        <w:t>竞争性磋商报价函</w:t>
      </w:r>
      <w:bookmarkEnd w:id="261"/>
    </w:p>
    <w:p w14:paraId="00F0807B">
      <w:pPr>
        <w:pageBreakBefore w:val="0"/>
        <w:tabs>
          <w:tab w:val="left" w:pos="6300"/>
        </w:tabs>
        <w:kinsoku/>
        <w:overflowPunct/>
        <w:topLinePunct w:val="0"/>
        <w:bidi w:val="0"/>
        <w:snapToGrid w:val="0"/>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（采购代理机构名称）</w:t>
      </w:r>
      <w:r>
        <w:rPr>
          <w:rFonts w:hint="eastAsia" w:ascii="仿宋" w:hAnsi="仿宋" w:eastAsia="仿宋" w:cs="仿宋"/>
          <w:sz w:val="24"/>
          <w:szCs w:val="24"/>
          <w:highlight w:val="none"/>
        </w:rPr>
        <w:t>：</w:t>
      </w:r>
    </w:p>
    <w:p w14:paraId="5D15B4B0">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我方收到____________________________（项目名称）的竞争性磋商文件，经详细研究，决定参加该项目的磋商。</w:t>
      </w:r>
    </w:p>
    <w:p w14:paraId="7610B6B7">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1.我方愿意按照竞争性磋商文件中的一切要求，提供本项目的服务，初始报价为</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元，大写为：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。以我公司最后报价为准。</w:t>
      </w:r>
    </w:p>
    <w:p w14:paraId="61CA05B7">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2.我方现提交的响应文件为：响应文件正本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份，副本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w:t>
      </w:r>
    </w:p>
    <w:p w14:paraId="3E742677">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3.我方承诺：本次磋商的有效期为90天。</w:t>
      </w:r>
    </w:p>
    <w:p w14:paraId="269C5750">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4.我方完全理解和接受贵方竞争性磋商文件的一切规定和要求及评审办法。</w:t>
      </w:r>
    </w:p>
    <w:p w14:paraId="6CF1776F">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5.在整个竞争性磋商过程中，我方若有违规行为，接受按照《中华人民共和国政府采购法》和《竞争性磋商文件》之规定给予惩罚。</w:t>
      </w:r>
    </w:p>
    <w:p w14:paraId="10A9B3FD">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6.我方若成为成交供应商，将按照最终磋商结果签订合同，并且严格履行合同义务。本承诺函将成为合同不可分割的一部分，与合同具有同等的法律效力。</w:t>
      </w:r>
    </w:p>
    <w:p w14:paraId="7399A6F8">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7.如果我方成为成交供应商，保证在接到成交通知书后，按竞争性磋商文件规定缴纳采购代理服务费。</w:t>
      </w:r>
    </w:p>
    <w:p w14:paraId="30F519A2">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8.我方未为采购项目提供整体设计、规范编制或者项目管理、监理、检测等服务。</w:t>
      </w:r>
    </w:p>
    <w:p w14:paraId="1437F11F">
      <w:pPr>
        <w:pageBreakBefore w:val="0"/>
        <w:tabs>
          <w:tab w:val="left" w:pos="6300"/>
        </w:tabs>
        <w:kinsoku/>
        <w:overflowPunct/>
        <w:topLinePunct w:val="0"/>
        <w:bidi w:val="0"/>
        <w:snapToGrid w:val="0"/>
        <w:spacing w:line="312" w:lineRule="auto"/>
        <w:ind w:firstLine="570"/>
        <w:rPr>
          <w:rFonts w:hint="eastAsia" w:ascii="仿宋" w:hAnsi="仿宋" w:eastAsia="仿宋" w:cs="仿宋"/>
          <w:sz w:val="24"/>
          <w:szCs w:val="24"/>
          <w:highlight w:val="none"/>
        </w:rPr>
      </w:pPr>
      <w:r>
        <w:rPr>
          <w:rFonts w:hint="eastAsia" w:ascii="仿宋" w:hAnsi="仿宋" w:eastAsia="仿宋" w:cs="仿宋"/>
          <w:sz w:val="24"/>
          <w:szCs w:val="24"/>
          <w:highlight w:val="none"/>
        </w:rPr>
        <w:t>供应商（公章）：</w:t>
      </w:r>
    </w:p>
    <w:p w14:paraId="46CF7B94">
      <w:pPr>
        <w:pageBreakBefore w:val="0"/>
        <w:tabs>
          <w:tab w:val="left" w:pos="6300"/>
        </w:tabs>
        <w:kinsoku/>
        <w:overflowPunct/>
        <w:topLinePunct w:val="0"/>
        <w:bidi w:val="0"/>
        <w:snapToGrid w:val="0"/>
        <w:spacing w:line="312" w:lineRule="auto"/>
        <w:ind w:firstLine="570"/>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p>
    <w:p w14:paraId="41DF31C5">
      <w:pPr>
        <w:pageBreakBefore w:val="0"/>
        <w:tabs>
          <w:tab w:val="left" w:pos="6300"/>
        </w:tabs>
        <w:kinsoku/>
        <w:overflowPunct/>
        <w:topLinePunct w:val="0"/>
        <w:bidi w:val="0"/>
        <w:snapToGrid w:val="0"/>
        <w:spacing w:line="312" w:lineRule="auto"/>
        <w:ind w:firstLine="570"/>
        <w:rPr>
          <w:rFonts w:hint="eastAsia" w:ascii="仿宋" w:hAnsi="仿宋" w:eastAsia="仿宋" w:cs="仿宋"/>
          <w:sz w:val="24"/>
          <w:szCs w:val="24"/>
          <w:highlight w:val="none"/>
        </w:rPr>
      </w:pPr>
      <w:r>
        <w:rPr>
          <w:rFonts w:hint="eastAsia" w:ascii="仿宋" w:hAnsi="仿宋" w:eastAsia="仿宋" w:cs="仿宋"/>
          <w:sz w:val="24"/>
          <w:szCs w:val="24"/>
          <w:highlight w:val="none"/>
        </w:rPr>
        <w:t>电话：传真：</w:t>
      </w:r>
    </w:p>
    <w:p w14:paraId="0C88A490">
      <w:pPr>
        <w:pageBreakBefore w:val="0"/>
        <w:tabs>
          <w:tab w:val="left" w:pos="6300"/>
        </w:tabs>
        <w:kinsoku/>
        <w:overflowPunct/>
        <w:topLinePunct w:val="0"/>
        <w:bidi w:val="0"/>
        <w:snapToGrid w:val="0"/>
        <w:spacing w:line="312" w:lineRule="auto"/>
        <w:ind w:firstLine="570"/>
        <w:rPr>
          <w:rFonts w:hint="eastAsia" w:ascii="仿宋" w:hAnsi="仿宋" w:eastAsia="仿宋" w:cs="仿宋"/>
          <w:sz w:val="24"/>
          <w:szCs w:val="24"/>
          <w:highlight w:val="none"/>
        </w:rPr>
      </w:pPr>
      <w:r>
        <w:rPr>
          <w:rFonts w:hint="eastAsia" w:ascii="仿宋" w:hAnsi="仿宋" w:eastAsia="仿宋" w:cs="仿宋"/>
          <w:sz w:val="24"/>
          <w:szCs w:val="24"/>
          <w:highlight w:val="none"/>
        </w:rPr>
        <w:t>网址：邮编：</w:t>
      </w:r>
    </w:p>
    <w:p w14:paraId="29E36C1E">
      <w:pPr>
        <w:pageBreakBefore w:val="0"/>
        <w:tabs>
          <w:tab w:val="left" w:pos="6300"/>
        </w:tabs>
        <w:kinsoku/>
        <w:overflowPunct/>
        <w:topLinePunct w:val="0"/>
        <w:bidi w:val="0"/>
        <w:snapToGrid w:val="0"/>
        <w:spacing w:line="312" w:lineRule="auto"/>
        <w:ind w:firstLine="570"/>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p>
    <w:p w14:paraId="046D76A1">
      <w:pPr>
        <w:pageBreakBefore w:val="0"/>
        <w:tabs>
          <w:tab w:val="left" w:pos="6300"/>
        </w:tabs>
        <w:kinsoku/>
        <w:overflowPunct/>
        <w:topLinePunct w:val="0"/>
        <w:bidi w:val="0"/>
        <w:snapToGrid w:val="0"/>
        <w:spacing w:line="312" w:lineRule="auto"/>
        <w:ind w:firstLine="570"/>
        <w:rPr>
          <w:rFonts w:hint="eastAsia" w:ascii="仿宋" w:hAnsi="仿宋" w:eastAsia="仿宋" w:cs="仿宋"/>
          <w:sz w:val="24"/>
          <w:szCs w:val="24"/>
          <w:highlight w:val="none"/>
        </w:rPr>
      </w:pPr>
    </w:p>
    <w:p w14:paraId="57A75E61">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年   月    日</w:t>
      </w:r>
    </w:p>
    <w:p w14:paraId="4AC22C81">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4BF713D3">
      <w:pPr>
        <w:pageBreakBefore w:val="0"/>
        <w:widowControl/>
        <w:kinsoku/>
        <w:overflowPunct/>
        <w:topLinePunct w:val="0"/>
        <w:bidi w:val="0"/>
        <w:snapToGrid w:val="0"/>
        <w:spacing w:line="312" w:lineRule="auto"/>
        <w:jc w:val="left"/>
        <w:rPr>
          <w:rFonts w:hint="eastAsia" w:ascii="仿宋" w:hAnsi="仿宋" w:eastAsia="仿宋" w:cs="仿宋"/>
          <w:color w:val="auto"/>
          <w:sz w:val="24"/>
          <w:szCs w:val="24"/>
          <w:highlight w:val="none"/>
        </w:rPr>
        <w:sectPr>
          <w:pgSz w:w="11907" w:h="16840"/>
          <w:pgMar w:top="1134" w:right="1191" w:bottom="1134" w:left="1304" w:header="851" w:footer="992" w:gutter="0"/>
          <w:pgNumType w:fmt="decimal"/>
          <w:cols w:space="720" w:num="1"/>
        </w:sectPr>
      </w:pPr>
    </w:p>
    <w:p w14:paraId="6AB2B5A1">
      <w:pPr>
        <w:pageBreakBefore w:val="0"/>
        <w:kinsoku/>
        <w:overflowPunct/>
        <w:topLinePunct w:val="0"/>
        <w:bidi w:val="0"/>
        <w:snapToGrid w:val="0"/>
        <w:spacing w:line="312" w:lineRule="auto"/>
        <w:rPr>
          <w:rFonts w:hint="eastAsia" w:ascii="仿宋" w:hAnsi="仿宋" w:eastAsia="仿宋" w:cs="仿宋"/>
          <w:b/>
          <w:color w:val="auto"/>
          <w:sz w:val="24"/>
          <w:szCs w:val="24"/>
          <w:highlight w:val="none"/>
        </w:rPr>
      </w:pPr>
      <w:bookmarkStart w:id="262" w:name="_Toc486608278"/>
      <w:bookmarkStart w:id="263" w:name="_Toc486585241"/>
      <w:bookmarkStart w:id="264" w:name="_Toc3192"/>
      <w:bookmarkStart w:id="265" w:name="_Toc487204798"/>
      <w:r>
        <w:rPr>
          <w:rFonts w:hint="eastAsia" w:ascii="仿宋" w:hAnsi="仿宋" w:eastAsia="仿宋" w:cs="仿宋"/>
          <w:b/>
          <w:color w:val="auto"/>
          <w:sz w:val="24"/>
          <w:szCs w:val="24"/>
          <w:highlight w:val="none"/>
        </w:rPr>
        <w:t>（二）分项报价明细表</w:t>
      </w:r>
    </w:p>
    <w:p w14:paraId="14BEC4B7">
      <w:pPr>
        <w:pageBreakBefore w:val="0"/>
        <w:kinsoku/>
        <w:overflowPunct/>
        <w:topLinePunct w:val="0"/>
        <w:bidi w:val="0"/>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25"/>
        <w:tblpPr w:leftFromText="180" w:rightFromText="180" w:vertAnchor="text" w:horzAnchor="page" w:tblpX="1915" w:tblpY="2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2694"/>
        <w:gridCol w:w="1306"/>
        <w:gridCol w:w="1267"/>
        <w:gridCol w:w="1827"/>
      </w:tblGrid>
      <w:tr w14:paraId="36AA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exact"/>
        </w:trPr>
        <w:tc>
          <w:tcPr>
            <w:tcW w:w="1295" w:type="dxa"/>
            <w:vAlign w:val="center"/>
          </w:tcPr>
          <w:p w14:paraId="7A53646C">
            <w:pPr>
              <w:pageBreakBefore w:val="0"/>
              <w:kinsoku/>
              <w:overflowPunct/>
              <w:topLinePunct w:val="0"/>
              <w:bidi w:val="0"/>
              <w:snapToGrid w:val="0"/>
              <w:spacing w:line="312"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694" w:type="dxa"/>
            <w:vAlign w:val="center"/>
          </w:tcPr>
          <w:p w14:paraId="2E05FB4E">
            <w:pPr>
              <w:pageBreakBefore w:val="0"/>
              <w:kinsoku/>
              <w:overflowPunct/>
              <w:topLinePunct w:val="0"/>
              <w:bidi w:val="0"/>
              <w:snapToGrid w:val="0"/>
              <w:spacing w:line="312"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服务内容</w:t>
            </w:r>
          </w:p>
        </w:tc>
        <w:tc>
          <w:tcPr>
            <w:tcW w:w="1306" w:type="dxa"/>
            <w:vAlign w:val="center"/>
          </w:tcPr>
          <w:p w14:paraId="6C3855B4">
            <w:pPr>
              <w:pageBreakBefore w:val="0"/>
              <w:kinsoku/>
              <w:overflowPunct/>
              <w:topLinePunct w:val="0"/>
              <w:bidi w:val="0"/>
              <w:snapToGrid w:val="0"/>
              <w:spacing w:line="312"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267" w:type="dxa"/>
            <w:vAlign w:val="center"/>
          </w:tcPr>
          <w:p w14:paraId="19580484">
            <w:pPr>
              <w:pageBreakBefore w:val="0"/>
              <w:kinsoku/>
              <w:overflowPunct/>
              <w:topLinePunct w:val="0"/>
              <w:bidi w:val="0"/>
              <w:snapToGrid w:val="0"/>
              <w:spacing w:line="312"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w:t>
            </w:r>
          </w:p>
          <w:p w14:paraId="280B01B6">
            <w:pPr>
              <w:pageBreakBefore w:val="0"/>
              <w:kinsoku/>
              <w:overflowPunct/>
              <w:topLinePunct w:val="0"/>
              <w:bidi w:val="0"/>
              <w:snapToGrid w:val="0"/>
              <w:spacing w:line="312"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元/年</w:t>
            </w:r>
            <w:r>
              <w:rPr>
                <w:rFonts w:hint="eastAsia" w:ascii="仿宋" w:hAnsi="仿宋" w:eastAsia="仿宋" w:cs="仿宋"/>
                <w:b/>
                <w:color w:val="auto"/>
                <w:sz w:val="24"/>
                <w:szCs w:val="24"/>
                <w:highlight w:val="none"/>
              </w:rPr>
              <w:t>）</w:t>
            </w:r>
          </w:p>
        </w:tc>
        <w:tc>
          <w:tcPr>
            <w:tcW w:w="1827" w:type="dxa"/>
            <w:vAlign w:val="center"/>
          </w:tcPr>
          <w:p w14:paraId="167A4B2A">
            <w:pPr>
              <w:pageBreakBefore w:val="0"/>
              <w:kinsoku/>
              <w:overflowPunct/>
              <w:topLinePunct w:val="0"/>
              <w:bidi w:val="0"/>
              <w:snapToGrid w:val="0"/>
              <w:spacing w:line="312"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合计</w:t>
            </w:r>
          </w:p>
          <w:p w14:paraId="606A27D8">
            <w:pPr>
              <w:pageBreakBefore w:val="0"/>
              <w:kinsoku/>
              <w:overflowPunct/>
              <w:topLinePunct w:val="0"/>
              <w:bidi w:val="0"/>
              <w:snapToGrid w:val="0"/>
              <w:spacing w:line="312"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元/年</w:t>
            </w:r>
            <w:r>
              <w:rPr>
                <w:rFonts w:hint="eastAsia" w:ascii="仿宋" w:hAnsi="仿宋" w:eastAsia="仿宋" w:cs="仿宋"/>
                <w:b/>
                <w:color w:val="auto"/>
                <w:sz w:val="24"/>
                <w:szCs w:val="24"/>
                <w:highlight w:val="none"/>
              </w:rPr>
              <w:t>）</w:t>
            </w:r>
          </w:p>
        </w:tc>
      </w:tr>
      <w:tr w14:paraId="700B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295" w:type="dxa"/>
            <w:vAlign w:val="center"/>
          </w:tcPr>
          <w:p w14:paraId="58C40C08">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2694" w:type="dxa"/>
          </w:tcPr>
          <w:p w14:paraId="468F5735">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306" w:type="dxa"/>
            <w:vAlign w:val="center"/>
          </w:tcPr>
          <w:p w14:paraId="092EF7E7">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267" w:type="dxa"/>
          </w:tcPr>
          <w:p w14:paraId="48E9837A">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827" w:type="dxa"/>
          </w:tcPr>
          <w:p w14:paraId="544AFA2B">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r>
      <w:tr w14:paraId="0C35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295" w:type="dxa"/>
            <w:vAlign w:val="center"/>
          </w:tcPr>
          <w:p w14:paraId="4CF28848">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2694" w:type="dxa"/>
          </w:tcPr>
          <w:p w14:paraId="0E1226E0">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306" w:type="dxa"/>
            <w:vAlign w:val="center"/>
          </w:tcPr>
          <w:p w14:paraId="5449434F">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267" w:type="dxa"/>
          </w:tcPr>
          <w:p w14:paraId="725D346E">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827" w:type="dxa"/>
          </w:tcPr>
          <w:p w14:paraId="0B54CE91">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r>
      <w:tr w14:paraId="709D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295" w:type="dxa"/>
            <w:vAlign w:val="center"/>
          </w:tcPr>
          <w:p w14:paraId="36AB16D3">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2694" w:type="dxa"/>
          </w:tcPr>
          <w:p w14:paraId="1D8C1723">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306" w:type="dxa"/>
            <w:vAlign w:val="center"/>
          </w:tcPr>
          <w:p w14:paraId="0223FD0A">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267" w:type="dxa"/>
          </w:tcPr>
          <w:p w14:paraId="0F215B2C">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827" w:type="dxa"/>
          </w:tcPr>
          <w:p w14:paraId="00F0564B">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r>
      <w:tr w14:paraId="2469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295" w:type="dxa"/>
            <w:vAlign w:val="center"/>
          </w:tcPr>
          <w:p w14:paraId="60C4F6A5">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2694" w:type="dxa"/>
          </w:tcPr>
          <w:p w14:paraId="10820189">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306" w:type="dxa"/>
            <w:vAlign w:val="center"/>
          </w:tcPr>
          <w:p w14:paraId="50985E5F">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267" w:type="dxa"/>
          </w:tcPr>
          <w:p w14:paraId="097BC1EF">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827" w:type="dxa"/>
          </w:tcPr>
          <w:p w14:paraId="159BC0AA">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r>
      <w:tr w14:paraId="3905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295" w:type="dxa"/>
            <w:vAlign w:val="center"/>
          </w:tcPr>
          <w:p w14:paraId="6F763CF4">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2694" w:type="dxa"/>
          </w:tcPr>
          <w:p w14:paraId="702BA565">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306" w:type="dxa"/>
            <w:vAlign w:val="center"/>
          </w:tcPr>
          <w:p w14:paraId="42CAA58A">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267" w:type="dxa"/>
          </w:tcPr>
          <w:p w14:paraId="115B2297">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827" w:type="dxa"/>
          </w:tcPr>
          <w:p w14:paraId="32EDC336">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r>
      <w:tr w14:paraId="1E0C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295" w:type="dxa"/>
            <w:vAlign w:val="center"/>
          </w:tcPr>
          <w:p w14:paraId="70B7F0EB">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2694" w:type="dxa"/>
          </w:tcPr>
          <w:p w14:paraId="286E019D">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306" w:type="dxa"/>
            <w:vAlign w:val="center"/>
          </w:tcPr>
          <w:p w14:paraId="6877DFCA">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267" w:type="dxa"/>
          </w:tcPr>
          <w:p w14:paraId="27BE339D">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827" w:type="dxa"/>
          </w:tcPr>
          <w:p w14:paraId="12F73539">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r>
      <w:tr w14:paraId="39C4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295" w:type="dxa"/>
            <w:vAlign w:val="center"/>
          </w:tcPr>
          <w:p w14:paraId="14A59428">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2694" w:type="dxa"/>
          </w:tcPr>
          <w:p w14:paraId="0763C5F5">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306" w:type="dxa"/>
            <w:vAlign w:val="center"/>
          </w:tcPr>
          <w:p w14:paraId="02F3DDF9">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267" w:type="dxa"/>
          </w:tcPr>
          <w:p w14:paraId="4E8582A1">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827" w:type="dxa"/>
          </w:tcPr>
          <w:p w14:paraId="3B97E0EF">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r>
      <w:tr w14:paraId="705D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1295" w:type="dxa"/>
            <w:vAlign w:val="center"/>
          </w:tcPr>
          <w:p w14:paraId="3AE1DBE4">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2694" w:type="dxa"/>
          </w:tcPr>
          <w:p w14:paraId="64CCC7A1">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306" w:type="dxa"/>
            <w:vAlign w:val="center"/>
          </w:tcPr>
          <w:p w14:paraId="5BE9D363">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267" w:type="dxa"/>
          </w:tcPr>
          <w:p w14:paraId="0F7BBFF2">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827" w:type="dxa"/>
          </w:tcPr>
          <w:p w14:paraId="3CCACBCF">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r>
      <w:tr w14:paraId="2A02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1295" w:type="dxa"/>
            <w:vAlign w:val="center"/>
          </w:tcPr>
          <w:p w14:paraId="6AE2BD67">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2694" w:type="dxa"/>
          </w:tcPr>
          <w:p w14:paraId="057E1A14">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306" w:type="dxa"/>
            <w:vAlign w:val="center"/>
          </w:tcPr>
          <w:p w14:paraId="6ED75CDB">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267" w:type="dxa"/>
          </w:tcPr>
          <w:p w14:paraId="19D88044">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827" w:type="dxa"/>
          </w:tcPr>
          <w:p w14:paraId="0A295411">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r>
      <w:tr w14:paraId="7FF9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3989" w:type="dxa"/>
            <w:gridSpan w:val="2"/>
            <w:vAlign w:val="center"/>
          </w:tcPr>
          <w:p w14:paraId="4F7A4BAF">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4400" w:type="dxa"/>
            <w:gridSpan w:val="3"/>
            <w:vAlign w:val="center"/>
          </w:tcPr>
          <w:p w14:paraId="64BD9B74">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tc>
      </w:tr>
    </w:tbl>
    <w:p w14:paraId="09F68F1D">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7956A64F">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7D03AF91">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1.请供应商完整填写本表；</w:t>
      </w:r>
    </w:p>
    <w:p w14:paraId="552605F1">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2.该表可扩展。</w:t>
      </w:r>
    </w:p>
    <w:p w14:paraId="7A872157">
      <w:pPr>
        <w:pStyle w:val="52"/>
        <w:pageBreakBefore w:val="0"/>
        <w:kinsoku/>
        <w:overflowPunct/>
        <w:topLinePunct w:val="0"/>
        <w:bidi w:val="0"/>
        <w:snapToGrid w:val="0"/>
        <w:spacing w:line="312" w:lineRule="auto"/>
        <w:ind w:firstLine="480"/>
        <w:rPr>
          <w:rFonts w:hint="eastAsia" w:ascii="仿宋" w:hAnsi="仿宋" w:eastAsia="仿宋" w:cs="仿宋"/>
          <w:color w:val="auto"/>
          <w:sz w:val="24"/>
          <w:szCs w:val="24"/>
          <w:highlight w:val="none"/>
        </w:rPr>
      </w:pPr>
    </w:p>
    <w:p w14:paraId="6BCD4A7F">
      <w:pPr>
        <w:pageBreakBefore w:val="0"/>
        <w:kinsoku/>
        <w:overflowPunct/>
        <w:topLinePunct w:val="0"/>
        <w:bidi w:val="0"/>
        <w:snapToGrid w:val="0"/>
        <w:spacing w:line="312" w:lineRule="auto"/>
        <w:ind w:firstLine="960" w:firstLineChars="400"/>
        <w:rPr>
          <w:rFonts w:hint="eastAsia" w:ascii="仿宋" w:hAnsi="仿宋" w:eastAsia="仿宋" w:cs="仿宋"/>
          <w:color w:val="auto"/>
          <w:sz w:val="24"/>
          <w:szCs w:val="24"/>
          <w:highlight w:val="none"/>
        </w:rPr>
      </w:pPr>
    </w:p>
    <w:p w14:paraId="7133F207">
      <w:pPr>
        <w:pageBreakBefore w:val="0"/>
        <w:kinsoku/>
        <w:overflowPunct/>
        <w:topLinePunct w:val="0"/>
        <w:bidi w:val="0"/>
        <w:snapToGrid w:val="0"/>
        <w:spacing w:line="312" w:lineRule="auto"/>
        <w:ind w:firstLine="960" w:firstLineChars="400"/>
        <w:rPr>
          <w:rFonts w:hint="eastAsia" w:ascii="仿宋" w:hAnsi="仿宋" w:eastAsia="仿宋" w:cs="仿宋"/>
          <w:color w:val="auto"/>
          <w:sz w:val="24"/>
          <w:szCs w:val="24"/>
          <w:highlight w:val="none"/>
        </w:rPr>
      </w:pPr>
    </w:p>
    <w:p w14:paraId="4E8FC2CB">
      <w:pPr>
        <w:pageBreakBefore w:val="0"/>
        <w:kinsoku/>
        <w:overflowPunct/>
        <w:topLinePunct w:val="0"/>
        <w:bidi w:val="0"/>
        <w:snapToGrid w:val="0"/>
        <w:spacing w:line="312" w:lineRule="auto"/>
        <w:ind w:left="482" w:hanging="482" w:hangingChars="200"/>
        <w:rPr>
          <w:rFonts w:hint="eastAsia" w:ascii="仿宋" w:hAnsi="仿宋" w:eastAsia="仿宋" w:cs="仿宋"/>
          <w:b/>
          <w:bCs/>
          <w:color w:val="auto"/>
          <w:sz w:val="24"/>
          <w:szCs w:val="24"/>
          <w:highlight w:val="none"/>
        </w:rPr>
      </w:pPr>
    </w:p>
    <w:p w14:paraId="6F11D528">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                           法定代表人（或法定代表人授权代表）：</w:t>
      </w:r>
    </w:p>
    <w:p w14:paraId="04D28233">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（签署或盖章）</w:t>
      </w:r>
    </w:p>
    <w:p w14:paraId="6EE1B021">
      <w:pPr>
        <w:pageBreakBefore w:val="0"/>
        <w:kinsoku/>
        <w:overflowPunct/>
        <w:topLinePunct w:val="0"/>
        <w:bidi w:val="0"/>
        <w:snapToGrid w:val="0"/>
        <w:spacing w:line="312"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2C4A71EB">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p>
    <w:p w14:paraId="092BE284">
      <w:pPr>
        <w:pStyle w:val="4"/>
        <w:pageBreakBefore w:val="0"/>
        <w:kinsoku/>
        <w:overflowPunct/>
        <w:topLinePunct w:val="0"/>
        <w:bidi w:val="0"/>
        <w:snapToGrid w:val="0"/>
        <w:spacing w:before="0" w:after="0" w:line="312" w:lineRule="auto"/>
        <w:rPr>
          <w:rFonts w:hint="eastAsia" w:ascii="仿宋" w:hAnsi="仿宋" w:eastAsia="仿宋" w:cs="仿宋"/>
          <w:color w:val="auto"/>
          <w:sz w:val="24"/>
          <w:szCs w:val="24"/>
          <w:highlight w:val="none"/>
        </w:rPr>
        <w:sectPr>
          <w:headerReference r:id="rId14" w:type="default"/>
          <w:footerReference r:id="rId15" w:type="default"/>
          <w:pgSz w:w="11907" w:h="16840"/>
          <w:pgMar w:top="1134" w:right="1191" w:bottom="1134" w:left="1304" w:header="851" w:footer="992" w:gutter="0"/>
          <w:pgNumType w:fmt="decimal"/>
          <w:cols w:space="720" w:num="1"/>
          <w:docGrid w:linePitch="380" w:charSpace="-5735"/>
        </w:sectPr>
      </w:pPr>
    </w:p>
    <w:p w14:paraId="366DE245">
      <w:pPr>
        <w:pStyle w:val="4"/>
        <w:pageBreakBefore w:val="0"/>
        <w:kinsoku/>
        <w:overflowPunct/>
        <w:topLinePunct w:val="0"/>
        <w:bidi w:val="0"/>
        <w:snapToGrid w:val="0"/>
        <w:spacing w:before="0" w:after="0" w:line="312" w:lineRule="auto"/>
        <w:rPr>
          <w:rFonts w:hint="eastAsia" w:ascii="仿宋" w:hAnsi="仿宋" w:eastAsia="仿宋" w:cs="仿宋"/>
          <w:color w:val="auto"/>
          <w:sz w:val="24"/>
          <w:szCs w:val="24"/>
          <w:highlight w:val="none"/>
        </w:rPr>
      </w:pPr>
      <w:bookmarkStart w:id="266" w:name="_Toc30491"/>
      <w:r>
        <w:rPr>
          <w:rFonts w:hint="eastAsia" w:ascii="仿宋" w:hAnsi="仿宋" w:eastAsia="仿宋" w:cs="仿宋"/>
          <w:color w:val="auto"/>
          <w:sz w:val="24"/>
          <w:szCs w:val="24"/>
          <w:highlight w:val="none"/>
        </w:rPr>
        <w:t>二、技术部分</w:t>
      </w:r>
      <w:bookmarkEnd w:id="262"/>
      <w:bookmarkEnd w:id="263"/>
      <w:bookmarkEnd w:id="264"/>
      <w:bookmarkEnd w:id="265"/>
      <w:bookmarkEnd w:id="266"/>
    </w:p>
    <w:p w14:paraId="434456D9">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（一）服务方案</w:t>
      </w:r>
    </w:p>
    <w:p w14:paraId="54ADC77D">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供应商根据采购文件“第四篇 资格审查及评标办法”中服务部分的评审标准编制服务方案，格式自拟。</w:t>
      </w:r>
    </w:p>
    <w:p w14:paraId="36FA8864">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0AF61409">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31DD9A9F">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44E821B6">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5DBDED93">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30793C58">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0A54AD0F">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15404723">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2805B26F">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77CC6D06">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773242E2">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2534250D">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36FB0A11">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340E156B">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3E9F6B01">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6634CAF4">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126EA5ED">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5EDD4335">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707270B3">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5A0A8C22">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2DA4271B">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1DBFB671">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69EA73FE">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194FD7F5">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25FDDC0C">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2ADB45E7">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269817D8">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5F1A9C04">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3A995A99">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42E1B495">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0B619158">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16332270">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响应偏离表</w:t>
      </w:r>
    </w:p>
    <w:p w14:paraId="2301F2B8">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D23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0728407">
            <w:pPr>
              <w:pageBreakBefore w:val="0"/>
              <w:tabs>
                <w:tab w:val="left" w:pos="6300"/>
              </w:tabs>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658" w:type="dxa"/>
            <w:vAlign w:val="center"/>
          </w:tcPr>
          <w:p w14:paraId="6C5B0A76">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tc>
        <w:tc>
          <w:tcPr>
            <w:tcW w:w="2759" w:type="dxa"/>
            <w:vAlign w:val="center"/>
          </w:tcPr>
          <w:p w14:paraId="306E5D56">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067" w:type="dxa"/>
            <w:vAlign w:val="center"/>
          </w:tcPr>
          <w:p w14:paraId="735A4E8B">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14:paraId="1E8F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79901D0">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658" w:type="dxa"/>
            <w:vAlign w:val="center"/>
          </w:tcPr>
          <w:p w14:paraId="74343143">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759" w:type="dxa"/>
            <w:vAlign w:val="center"/>
          </w:tcPr>
          <w:p w14:paraId="10EADC98">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067" w:type="dxa"/>
            <w:vAlign w:val="center"/>
          </w:tcPr>
          <w:p w14:paraId="2093654F">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r>
      <w:tr w14:paraId="24AC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35690E4">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658" w:type="dxa"/>
            <w:vAlign w:val="center"/>
          </w:tcPr>
          <w:p w14:paraId="2C0A753D">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759" w:type="dxa"/>
            <w:vAlign w:val="center"/>
          </w:tcPr>
          <w:p w14:paraId="0B3ECC58">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067" w:type="dxa"/>
            <w:vAlign w:val="center"/>
          </w:tcPr>
          <w:p w14:paraId="49AE2B6D">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r>
      <w:tr w14:paraId="7E76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5F83DE6">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658" w:type="dxa"/>
            <w:vAlign w:val="center"/>
          </w:tcPr>
          <w:p w14:paraId="11642F87">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759" w:type="dxa"/>
            <w:vAlign w:val="center"/>
          </w:tcPr>
          <w:p w14:paraId="6E507C3F">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067" w:type="dxa"/>
            <w:vAlign w:val="center"/>
          </w:tcPr>
          <w:p w14:paraId="002F2A28">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r>
      <w:tr w14:paraId="640F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5E76C6C">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658" w:type="dxa"/>
            <w:vAlign w:val="center"/>
          </w:tcPr>
          <w:p w14:paraId="48C8F3C8">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759" w:type="dxa"/>
            <w:vAlign w:val="center"/>
          </w:tcPr>
          <w:p w14:paraId="5165B6C7">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067" w:type="dxa"/>
            <w:vAlign w:val="center"/>
          </w:tcPr>
          <w:p w14:paraId="2B08C869">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r>
      <w:tr w14:paraId="348D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4B1E93B">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658" w:type="dxa"/>
            <w:vAlign w:val="center"/>
          </w:tcPr>
          <w:p w14:paraId="6FE5FD10">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759" w:type="dxa"/>
            <w:vAlign w:val="center"/>
          </w:tcPr>
          <w:p w14:paraId="68C0A27C">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067" w:type="dxa"/>
            <w:vAlign w:val="center"/>
          </w:tcPr>
          <w:p w14:paraId="532E1BE0">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r>
      <w:tr w14:paraId="66C13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44F0AF4">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658" w:type="dxa"/>
            <w:vAlign w:val="center"/>
          </w:tcPr>
          <w:p w14:paraId="0045EEA0">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759" w:type="dxa"/>
            <w:vAlign w:val="center"/>
          </w:tcPr>
          <w:p w14:paraId="39BC2230">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067" w:type="dxa"/>
            <w:vAlign w:val="center"/>
          </w:tcPr>
          <w:p w14:paraId="189F80AC">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r>
      <w:tr w14:paraId="6C10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BB43053">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658" w:type="dxa"/>
            <w:vAlign w:val="center"/>
          </w:tcPr>
          <w:p w14:paraId="72A61572">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759" w:type="dxa"/>
            <w:vAlign w:val="center"/>
          </w:tcPr>
          <w:p w14:paraId="56801AFE">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067" w:type="dxa"/>
            <w:vAlign w:val="center"/>
          </w:tcPr>
          <w:p w14:paraId="62C700ED">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r>
    </w:tbl>
    <w:p w14:paraId="00664625">
      <w:pPr>
        <w:pageBreakBefore w:val="0"/>
        <w:kinsoku/>
        <w:overflowPunct/>
        <w:topLinePunct w:val="0"/>
        <w:bidi w:val="0"/>
        <w:snapToGrid w:val="0"/>
        <w:spacing w:line="312"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                          法定代表人（或法定代表人授权代表）：</w:t>
      </w:r>
    </w:p>
    <w:p w14:paraId="701FBE9B">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0F178904">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14:paraId="696CE2D7">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7465D7C3">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674C0667">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1.本表即为对本项目“第二篇  项目服务需求”中所列技术要求进行比较和响应；</w:t>
      </w:r>
    </w:p>
    <w:p w14:paraId="060C7E9E">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2.该表必须按照采购文件要求逐条如实填写，根据响应情况在“差异说明”项填写正偏离或负偏离及原因，完全符合的填写“无差异”；</w:t>
      </w:r>
    </w:p>
    <w:p w14:paraId="55DA6843">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3.该表可扩展，并逐页签字或盖章；</w:t>
      </w:r>
    </w:p>
    <w:p w14:paraId="71B33282">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4.可附相关技术支撑材料。（格式自定）</w:t>
      </w:r>
    </w:p>
    <w:p w14:paraId="72D192B8">
      <w:pPr>
        <w:pStyle w:val="4"/>
        <w:pageBreakBefore w:val="0"/>
        <w:kinsoku/>
        <w:overflowPunct/>
        <w:topLinePunct w:val="0"/>
        <w:bidi w:val="0"/>
        <w:snapToGrid w:val="0"/>
        <w:spacing w:before="0" w:after="0"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267" w:name="_Toc486608279"/>
      <w:bookmarkStart w:id="268" w:name="_Toc487204799"/>
      <w:bookmarkStart w:id="269" w:name="_Toc35"/>
      <w:bookmarkStart w:id="270" w:name="_Toc17029"/>
      <w:bookmarkStart w:id="271" w:name="_Toc486585242"/>
      <w:r>
        <w:rPr>
          <w:rFonts w:hint="eastAsia" w:ascii="仿宋" w:hAnsi="仿宋" w:eastAsia="仿宋" w:cs="仿宋"/>
          <w:color w:val="auto"/>
          <w:sz w:val="24"/>
          <w:szCs w:val="24"/>
          <w:highlight w:val="none"/>
        </w:rPr>
        <w:t>三、商务部分</w:t>
      </w:r>
      <w:bookmarkEnd w:id="267"/>
      <w:bookmarkEnd w:id="268"/>
      <w:bookmarkEnd w:id="269"/>
      <w:bookmarkEnd w:id="270"/>
      <w:bookmarkEnd w:id="271"/>
    </w:p>
    <w:p w14:paraId="0B45CE30">
      <w:pPr>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74A88198">
      <w:pPr>
        <w:pageBreakBefore w:val="0"/>
        <w:kinsoku/>
        <w:overflowPunct/>
        <w:topLinePunct w:val="0"/>
        <w:bidi w:val="0"/>
        <w:snapToGrid w:val="0"/>
        <w:spacing w:line="312"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商务响应偏离表</w:t>
      </w:r>
    </w:p>
    <w:p w14:paraId="593BBE4B">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对于采购文件的商务要求，如有任何偏离请如实填写下表：</w:t>
      </w:r>
    </w:p>
    <w:p w14:paraId="38F02703">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25"/>
        <w:tblpPr w:leftFromText="180" w:rightFromText="180" w:vertAnchor="text" w:horzAnchor="page" w:tblpX="1297" w:tblpY="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544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14:paraId="2978EF27">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79" w:type="dxa"/>
            <w:vAlign w:val="center"/>
          </w:tcPr>
          <w:p w14:paraId="3363DBDA">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项目商务需求</w:t>
            </w:r>
          </w:p>
        </w:tc>
        <w:tc>
          <w:tcPr>
            <w:tcW w:w="2434" w:type="dxa"/>
            <w:vAlign w:val="center"/>
          </w:tcPr>
          <w:p w14:paraId="77BD7217">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355" w:type="dxa"/>
            <w:vAlign w:val="center"/>
          </w:tcPr>
          <w:p w14:paraId="5C81F32E">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1CA4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0B0991B">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3179" w:type="dxa"/>
            <w:vAlign w:val="center"/>
          </w:tcPr>
          <w:p w14:paraId="48C67D8A">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434" w:type="dxa"/>
            <w:vAlign w:val="center"/>
          </w:tcPr>
          <w:p w14:paraId="07FAF88C">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355" w:type="dxa"/>
            <w:vAlign w:val="center"/>
          </w:tcPr>
          <w:p w14:paraId="5AB856BF">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r>
      <w:tr w14:paraId="6015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DDABB8A">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3179" w:type="dxa"/>
            <w:vAlign w:val="center"/>
          </w:tcPr>
          <w:p w14:paraId="320A1793">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434" w:type="dxa"/>
            <w:vAlign w:val="center"/>
          </w:tcPr>
          <w:p w14:paraId="76223C7C">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355" w:type="dxa"/>
            <w:vAlign w:val="center"/>
          </w:tcPr>
          <w:p w14:paraId="083F4072">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r>
      <w:tr w14:paraId="7FC0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8AC767A">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3179" w:type="dxa"/>
            <w:vAlign w:val="center"/>
          </w:tcPr>
          <w:p w14:paraId="756A57C9">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434" w:type="dxa"/>
            <w:vAlign w:val="center"/>
          </w:tcPr>
          <w:p w14:paraId="2A557201">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355" w:type="dxa"/>
            <w:vAlign w:val="center"/>
          </w:tcPr>
          <w:p w14:paraId="74996B87">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r>
      <w:tr w14:paraId="5178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63CBF09">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3179" w:type="dxa"/>
            <w:vAlign w:val="center"/>
          </w:tcPr>
          <w:p w14:paraId="27067B69">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434" w:type="dxa"/>
            <w:vAlign w:val="center"/>
          </w:tcPr>
          <w:p w14:paraId="2CCACDB1">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355" w:type="dxa"/>
            <w:vAlign w:val="center"/>
          </w:tcPr>
          <w:p w14:paraId="3A2B5ED6">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r>
      <w:tr w14:paraId="4BFE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ED00ADE">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3179" w:type="dxa"/>
            <w:vAlign w:val="center"/>
          </w:tcPr>
          <w:p w14:paraId="4C997C55">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434" w:type="dxa"/>
            <w:vAlign w:val="center"/>
          </w:tcPr>
          <w:p w14:paraId="2C458BA7">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355" w:type="dxa"/>
            <w:vAlign w:val="center"/>
          </w:tcPr>
          <w:p w14:paraId="3E02BE69">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r>
      <w:tr w14:paraId="2DF3B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6F201ED">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3179" w:type="dxa"/>
            <w:vAlign w:val="center"/>
          </w:tcPr>
          <w:p w14:paraId="5A6B7070">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434" w:type="dxa"/>
            <w:vAlign w:val="center"/>
          </w:tcPr>
          <w:p w14:paraId="2FAAF568">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c>
          <w:tcPr>
            <w:tcW w:w="2355" w:type="dxa"/>
            <w:vAlign w:val="center"/>
          </w:tcPr>
          <w:p w14:paraId="1E4FDB16">
            <w:pPr>
              <w:pageBreakBefore w:val="0"/>
              <w:tabs>
                <w:tab w:val="left" w:pos="6300"/>
              </w:tabs>
              <w:kinsoku/>
              <w:overflowPunct/>
              <w:topLinePunct w:val="0"/>
              <w:bidi w:val="0"/>
              <w:snapToGrid w:val="0"/>
              <w:spacing w:line="312" w:lineRule="auto"/>
              <w:jc w:val="center"/>
              <w:outlineLvl w:val="0"/>
              <w:rPr>
                <w:rFonts w:hint="eastAsia" w:ascii="仿宋" w:hAnsi="仿宋" w:eastAsia="仿宋" w:cs="仿宋"/>
                <w:color w:val="auto"/>
                <w:sz w:val="24"/>
                <w:szCs w:val="24"/>
                <w:highlight w:val="none"/>
              </w:rPr>
            </w:pPr>
          </w:p>
        </w:tc>
      </w:tr>
    </w:tbl>
    <w:p w14:paraId="39B57212">
      <w:pPr>
        <w:pageBreakBefore w:val="0"/>
        <w:kinsoku/>
        <w:overflowPunct/>
        <w:topLinePunct w:val="0"/>
        <w:bidi w:val="0"/>
        <w:snapToGrid w:val="0"/>
        <w:spacing w:line="312"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                                  法定代表人（或法定代表人授权代表）</w:t>
      </w:r>
    </w:p>
    <w:p w14:paraId="4247DD6B">
      <w:pPr>
        <w:pageBreakBefore w:val="0"/>
        <w:kinsoku/>
        <w:overflowPunct/>
        <w:topLinePunct w:val="0"/>
        <w:bidi w:val="0"/>
        <w:snapToGrid w:val="0"/>
        <w:spacing w:line="312"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14:paraId="7D6E3B5F">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3DDDE01D">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6712C968">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1.本表即为对本项目“第三篇 项目商务要求”中所列服务要求进行比较和响应；</w:t>
      </w:r>
    </w:p>
    <w:p w14:paraId="58767B68">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2.该表必须按照采购文件要求逐条如实填写，根据响应情况在“差异说明”项填写正偏离或负偏离及原因，完全符合的填写“无差异”；</w:t>
      </w:r>
    </w:p>
    <w:p w14:paraId="775D19D7">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3.该表可扩展，并逐页签字或盖章；</w:t>
      </w:r>
    </w:p>
    <w:p w14:paraId="5F571D6C">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 xml:space="preserve">  （二）商务部分相关证明材料</w:t>
      </w:r>
    </w:p>
    <w:p w14:paraId="3511CE8F">
      <w:pPr>
        <w:pStyle w:val="8"/>
        <w:pageBreakBefore w:val="0"/>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供应商根据采购文件“第四篇 资格审查及评标办法”中商务部分的评审标准编制，格式自拟。</w:t>
      </w:r>
    </w:p>
    <w:p w14:paraId="1C952395">
      <w:pPr>
        <w:pageBreakBefore w:val="0"/>
        <w:kinsoku/>
        <w:overflowPunct/>
        <w:topLinePunct w:val="0"/>
        <w:bidi w:val="0"/>
        <w:snapToGrid w:val="0"/>
        <w:spacing w:line="312" w:lineRule="auto"/>
        <w:ind w:firstLine="240" w:firstLineChars="100"/>
        <w:rPr>
          <w:rFonts w:hint="eastAsia" w:ascii="仿宋" w:hAnsi="仿宋" w:eastAsia="仿宋" w:cs="仿宋"/>
          <w:color w:val="auto"/>
          <w:sz w:val="24"/>
          <w:szCs w:val="24"/>
          <w:highlight w:val="none"/>
        </w:rPr>
      </w:pPr>
    </w:p>
    <w:p w14:paraId="4F09F025">
      <w:pPr>
        <w:pageBreakBefore w:val="0"/>
        <w:kinsoku/>
        <w:overflowPunct/>
        <w:topLinePunct w:val="0"/>
        <w:bidi w:val="0"/>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（三）其它优惠承诺（格式自定）</w:t>
      </w:r>
    </w:p>
    <w:p w14:paraId="2185054A">
      <w:pPr>
        <w:pStyle w:val="4"/>
        <w:pageBreakBefore w:val="0"/>
        <w:kinsoku/>
        <w:overflowPunct/>
        <w:topLinePunct w:val="0"/>
        <w:bidi w:val="0"/>
        <w:snapToGrid w:val="0"/>
        <w:spacing w:before="0" w:after="0" w:line="312" w:lineRule="auto"/>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rPr>
        <w:br w:type="page"/>
      </w:r>
      <w:bookmarkStart w:id="272" w:name="_Toc8290"/>
      <w:bookmarkStart w:id="273" w:name="_Toc487204800"/>
      <w:bookmarkStart w:id="274" w:name="_Toc486608280"/>
      <w:bookmarkStart w:id="275" w:name="_Toc486585243"/>
      <w:bookmarkStart w:id="276" w:name="_Toc30547"/>
      <w:bookmarkStart w:id="277" w:name="_Toc23557"/>
      <w:r>
        <w:rPr>
          <w:rFonts w:hint="eastAsia" w:ascii="仿宋" w:hAnsi="仿宋" w:eastAsia="仿宋" w:cs="仿宋"/>
          <w:color w:val="auto"/>
          <w:sz w:val="24"/>
          <w:szCs w:val="24"/>
          <w:highlight w:val="none"/>
        </w:rPr>
        <w:t>四、资格条件及其他</w:t>
      </w:r>
      <w:bookmarkEnd w:id="272"/>
      <w:bookmarkEnd w:id="273"/>
      <w:bookmarkEnd w:id="274"/>
      <w:bookmarkEnd w:id="275"/>
      <w:bookmarkEnd w:id="276"/>
      <w:bookmarkEnd w:id="277"/>
    </w:p>
    <w:p w14:paraId="78E36466">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（一）营业执照（副本）或事业单位法人证书（副本）复印件</w:t>
      </w:r>
    </w:p>
    <w:p w14:paraId="374AB7ED">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p>
    <w:p w14:paraId="3061BA78">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（二）组织机构代码证复印件</w:t>
      </w:r>
    </w:p>
    <w:p w14:paraId="1116CF6D">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p>
    <w:p w14:paraId="2B767CFC">
      <w:pPr>
        <w:pageBreakBefore w:val="0"/>
        <w:widowControl/>
        <w:kinsoku/>
        <w:overflowPunct/>
        <w:topLinePunct w:val="0"/>
        <w:bidi w:val="0"/>
        <w:snapToGrid w:val="0"/>
        <w:spacing w:line="312"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（三）法定代表人身份证明书（格式）</w:t>
      </w:r>
    </w:p>
    <w:p w14:paraId="6B6A2D88">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p>
    <w:p w14:paraId="60E8DD81">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0391E4DB">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p>
    <w:p w14:paraId="7DDC9CED">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（采购人名称）</w:t>
      </w:r>
      <w:r>
        <w:rPr>
          <w:rFonts w:hint="eastAsia" w:ascii="仿宋" w:hAnsi="仿宋" w:eastAsia="仿宋" w:cs="仿宋"/>
          <w:color w:val="auto"/>
          <w:sz w:val="24"/>
          <w:szCs w:val="24"/>
          <w:highlight w:val="none"/>
        </w:rPr>
        <w:t>：</w:t>
      </w:r>
    </w:p>
    <w:p w14:paraId="4639B3A1">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（法定代表人姓名）</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u w:val="single"/>
        </w:rPr>
        <w:t>（供应商名称）</w:t>
      </w:r>
      <w:r>
        <w:rPr>
          <w:rFonts w:hint="eastAsia" w:ascii="仿宋" w:hAnsi="仿宋" w:eastAsia="仿宋" w:cs="仿宋"/>
          <w:color w:val="auto"/>
          <w:sz w:val="24"/>
          <w:szCs w:val="24"/>
          <w:highlight w:val="none"/>
        </w:rPr>
        <w:t>任</w:t>
      </w:r>
      <w:r>
        <w:rPr>
          <w:rFonts w:hint="eastAsia" w:ascii="仿宋" w:hAnsi="仿宋" w:eastAsia="仿宋" w:cs="仿宋"/>
          <w:color w:val="auto"/>
          <w:sz w:val="24"/>
          <w:szCs w:val="24"/>
          <w:highlight w:val="none"/>
          <w:u w:val="single"/>
        </w:rPr>
        <w:t>（职务名称）</w:t>
      </w:r>
      <w:r>
        <w:rPr>
          <w:rFonts w:hint="eastAsia" w:ascii="仿宋" w:hAnsi="仿宋" w:eastAsia="仿宋" w:cs="仿宋"/>
          <w:color w:val="auto"/>
          <w:sz w:val="24"/>
          <w:szCs w:val="24"/>
          <w:highlight w:val="none"/>
        </w:rPr>
        <w:t>职务，是</w:t>
      </w:r>
      <w:r>
        <w:rPr>
          <w:rFonts w:hint="eastAsia" w:ascii="仿宋" w:hAnsi="仿宋" w:eastAsia="仿宋" w:cs="仿宋"/>
          <w:color w:val="auto"/>
          <w:sz w:val="24"/>
          <w:szCs w:val="24"/>
          <w:highlight w:val="none"/>
          <w:u w:val="single"/>
        </w:rPr>
        <w:t>（供应商名称）</w:t>
      </w:r>
      <w:r>
        <w:rPr>
          <w:rFonts w:hint="eastAsia" w:ascii="仿宋" w:hAnsi="仿宋" w:eastAsia="仿宋" w:cs="仿宋"/>
          <w:color w:val="auto"/>
          <w:sz w:val="24"/>
          <w:szCs w:val="24"/>
          <w:highlight w:val="none"/>
        </w:rPr>
        <w:t>的法定代表人。</w:t>
      </w:r>
    </w:p>
    <w:p w14:paraId="1E8FC120">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p>
    <w:p w14:paraId="12DFAC2A">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1037466E">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p>
    <w:p w14:paraId="7E7624B8">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p>
    <w:p w14:paraId="1B59B7AA">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p>
    <w:p w14:paraId="2DC9AC94">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（供应商公章）</w:t>
      </w:r>
    </w:p>
    <w:p w14:paraId="26DAEE15">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p>
    <w:p w14:paraId="628A4A04">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6E16B249">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p>
    <w:p w14:paraId="5F183358">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（附：法定代表人身份证双面复印件）</w:t>
      </w:r>
    </w:p>
    <w:p w14:paraId="407EC41A">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p>
    <w:p w14:paraId="7497013F">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p>
    <w:p w14:paraId="520A5600">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p>
    <w:p w14:paraId="47640DF1">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p>
    <w:p w14:paraId="6B598822">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p>
    <w:p w14:paraId="58CA054A">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p>
    <w:p w14:paraId="1DD54992">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column"/>
      </w:r>
      <w:r>
        <w:rPr>
          <w:rFonts w:hint="eastAsia" w:ascii="仿宋" w:hAnsi="仿宋" w:eastAsia="仿宋" w:cs="仿宋"/>
          <w:color w:val="auto"/>
          <w:sz w:val="24"/>
          <w:szCs w:val="24"/>
          <w:highlight w:val="none"/>
        </w:rPr>
        <w:t>（四）法定代表人授权委托书（格式）</w:t>
      </w:r>
    </w:p>
    <w:p w14:paraId="32AB14C6">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p>
    <w:p w14:paraId="16677347">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1C8C20F2">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p>
    <w:p w14:paraId="19B56B2A">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（采购人名称）</w:t>
      </w:r>
      <w:r>
        <w:rPr>
          <w:rFonts w:hint="eastAsia" w:ascii="仿宋" w:hAnsi="仿宋" w:eastAsia="仿宋" w:cs="仿宋"/>
          <w:color w:val="auto"/>
          <w:sz w:val="24"/>
          <w:szCs w:val="24"/>
          <w:highlight w:val="none"/>
        </w:rPr>
        <w:t>：</w:t>
      </w:r>
    </w:p>
    <w:p w14:paraId="570F1817">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（供应商法定代表人名称）</w:t>
      </w:r>
      <w:r>
        <w:rPr>
          <w:rFonts w:hint="eastAsia" w:ascii="仿宋" w:hAnsi="仿宋" w:eastAsia="仿宋" w:cs="仿宋"/>
          <w:color w:val="auto"/>
          <w:sz w:val="24"/>
          <w:szCs w:val="24"/>
          <w:highlight w:val="none"/>
        </w:rPr>
        <w:t>是</w:t>
      </w:r>
      <w:r>
        <w:rPr>
          <w:rFonts w:hint="eastAsia" w:ascii="仿宋" w:hAnsi="仿宋" w:eastAsia="仿宋" w:cs="仿宋"/>
          <w:color w:val="auto"/>
          <w:sz w:val="24"/>
          <w:szCs w:val="24"/>
          <w:highlight w:val="none"/>
          <w:u w:val="single"/>
        </w:rPr>
        <w:t>（供应商名称）</w:t>
      </w:r>
      <w:r>
        <w:rPr>
          <w:rFonts w:hint="eastAsia" w:ascii="仿宋" w:hAnsi="仿宋" w:eastAsia="仿宋" w:cs="仿宋"/>
          <w:color w:val="auto"/>
          <w:sz w:val="24"/>
          <w:szCs w:val="24"/>
          <w:highlight w:val="none"/>
        </w:rPr>
        <w:t>的法定代表人，特授权</w:t>
      </w:r>
      <w:r>
        <w:rPr>
          <w:rFonts w:hint="eastAsia" w:ascii="仿宋" w:hAnsi="仿宋" w:eastAsia="仿宋" w:cs="仿宋"/>
          <w:color w:val="auto"/>
          <w:sz w:val="24"/>
          <w:szCs w:val="24"/>
          <w:highlight w:val="none"/>
          <w:u w:val="single"/>
        </w:rPr>
        <w:t>（被授权人姓名及身份证代码）</w:t>
      </w:r>
      <w:r>
        <w:rPr>
          <w:rFonts w:hint="eastAsia" w:ascii="仿宋" w:hAnsi="仿宋" w:eastAsia="仿宋" w:cs="仿宋"/>
          <w:color w:val="auto"/>
          <w:sz w:val="24"/>
          <w:szCs w:val="24"/>
          <w:highlight w:val="none"/>
        </w:rPr>
        <w:t>代表我单位全权办理上述项目的投标、签约等具体工作，并签署全部有关文件、协议及合同。</w:t>
      </w:r>
    </w:p>
    <w:p w14:paraId="2CB77AC6">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我单位对被授权人的签字负全部责任。</w:t>
      </w:r>
    </w:p>
    <w:p w14:paraId="160A8756">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在撤消授权的书面通知以前，本授权书一直有效。被授权人在授权书有效期内签署的所有文件不因授权的撤消而失效。</w:t>
      </w:r>
    </w:p>
    <w:p w14:paraId="359F1245">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p>
    <w:p w14:paraId="1C5F4BA5">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p>
    <w:p w14:paraId="31338269">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                                   供应商法定代表人：</w:t>
      </w:r>
    </w:p>
    <w:p w14:paraId="5BD03A9E">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                              （签字或盖章）</w:t>
      </w:r>
    </w:p>
    <w:p w14:paraId="29D0AF4A">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p>
    <w:p w14:paraId="48DB91B2">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p>
    <w:p w14:paraId="38982B99">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（附：被授权人身份证双面复印件）</w:t>
      </w:r>
    </w:p>
    <w:p w14:paraId="32825D0E">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p>
    <w:p w14:paraId="4363361F">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p>
    <w:p w14:paraId="55538465">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p>
    <w:p w14:paraId="11E74DAB">
      <w:pPr>
        <w:pageBreakBefore w:val="0"/>
        <w:tabs>
          <w:tab w:val="left" w:pos="6300"/>
        </w:tabs>
        <w:kinsoku/>
        <w:overflowPunct/>
        <w:topLinePunct w:val="0"/>
        <w:bidi w:val="0"/>
        <w:snapToGrid w:val="0"/>
        <w:spacing w:line="312" w:lineRule="auto"/>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1D5581E8">
      <w:pPr>
        <w:pageBreakBefore w:val="0"/>
        <w:tabs>
          <w:tab w:val="left" w:pos="6300"/>
        </w:tabs>
        <w:kinsoku/>
        <w:overflowPunct/>
        <w:topLinePunct w:val="0"/>
        <w:bidi w:val="0"/>
        <w:snapToGrid w:val="0"/>
        <w:spacing w:line="312" w:lineRule="auto"/>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08026609">
      <w:pPr>
        <w:pStyle w:val="8"/>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42027F72">
      <w:pPr>
        <w:pStyle w:val="8"/>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716BF6E6">
      <w:pPr>
        <w:pStyle w:val="8"/>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3A101A32">
      <w:pPr>
        <w:pStyle w:val="8"/>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0653AAED">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p>
    <w:p w14:paraId="6604503A">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p>
    <w:p w14:paraId="1AF68730">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p>
    <w:p w14:paraId="0F6FC20F">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p>
    <w:p w14:paraId="442A7153">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p>
    <w:p w14:paraId="5AAB72B9">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p>
    <w:p w14:paraId="34118E73">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p>
    <w:p w14:paraId="1D4BBC05">
      <w:pPr>
        <w:pageBreakBefore w:val="0"/>
        <w:tabs>
          <w:tab w:val="left" w:pos="6300"/>
        </w:tabs>
        <w:kinsoku/>
        <w:overflowPunct/>
        <w:topLinePunct w:val="0"/>
        <w:bidi w:val="0"/>
        <w:snapToGrid w:val="0"/>
        <w:spacing w:line="312" w:lineRule="auto"/>
        <w:jc w:val="center"/>
        <w:rPr>
          <w:rFonts w:hint="eastAsia" w:ascii="仿宋" w:hAnsi="仿宋" w:eastAsia="仿宋" w:cs="仿宋"/>
          <w:bCs/>
          <w:sz w:val="24"/>
          <w:szCs w:val="24"/>
          <w:highlight w:val="none"/>
        </w:rPr>
      </w:pPr>
      <w:r>
        <w:rPr>
          <w:rFonts w:hint="eastAsia" w:ascii="仿宋" w:hAnsi="仿宋" w:eastAsia="仿宋" w:cs="仿宋"/>
          <w:color w:val="auto"/>
          <w:sz w:val="24"/>
          <w:szCs w:val="24"/>
          <w:highlight w:val="none"/>
        </w:rPr>
        <w:t>（五）</w:t>
      </w:r>
      <w:r>
        <w:rPr>
          <w:rFonts w:hint="eastAsia" w:ascii="仿宋" w:hAnsi="仿宋" w:eastAsia="仿宋" w:cs="仿宋"/>
          <w:bCs/>
          <w:sz w:val="24"/>
          <w:szCs w:val="24"/>
          <w:highlight w:val="none"/>
        </w:rPr>
        <w:t>基本资格条件承诺函</w:t>
      </w:r>
    </w:p>
    <w:p w14:paraId="64C45804">
      <w:pPr>
        <w:pageBreakBefore w:val="0"/>
        <w:tabs>
          <w:tab w:val="left" w:pos="6300"/>
        </w:tabs>
        <w:kinsoku/>
        <w:overflowPunct/>
        <w:topLinePunct w:val="0"/>
        <w:bidi w:val="0"/>
        <w:snapToGrid w:val="0"/>
        <w:spacing w:line="312" w:lineRule="auto"/>
        <w:jc w:val="center"/>
        <w:rPr>
          <w:rFonts w:hint="eastAsia" w:ascii="仿宋" w:hAnsi="仿宋" w:eastAsia="仿宋" w:cs="仿宋"/>
          <w:sz w:val="24"/>
          <w:szCs w:val="24"/>
          <w:highlight w:val="none"/>
        </w:rPr>
      </w:pPr>
    </w:p>
    <w:p w14:paraId="615F7E2E">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（采购代理机构名称）</w:t>
      </w:r>
    </w:p>
    <w:p w14:paraId="55FD6BD1">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（供应商名称）郑重承诺：</w:t>
      </w:r>
    </w:p>
    <w:p w14:paraId="1311268B">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D4A3660">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2DDFFA67">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3.我方在采购项目评审（评标）环节结束后，随时接受采购人、采购代理机构的检查验证，配合提供相关证明材料，证明符合《中华人民共和国政府采购法》规定的</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（供应商）基本资格条件。</w:t>
      </w:r>
    </w:p>
    <w:p w14:paraId="263E9A05">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我方对以上承诺负全部法律责任。</w:t>
      </w:r>
    </w:p>
    <w:p w14:paraId="0B093FDC">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特此承诺。</w:t>
      </w:r>
    </w:p>
    <w:p w14:paraId="2367989B">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p>
    <w:p w14:paraId="19D54287">
      <w:pPr>
        <w:pageBreakBefore w:val="0"/>
        <w:tabs>
          <w:tab w:val="left" w:pos="6300"/>
        </w:tabs>
        <w:kinsoku/>
        <w:overflowPunct/>
        <w:topLinePunct w:val="0"/>
        <w:bidi w:val="0"/>
        <w:snapToGrid w:val="0"/>
        <w:spacing w:line="312"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供应商名称（公章）</w:t>
      </w:r>
    </w:p>
    <w:p w14:paraId="4310AF88">
      <w:pPr>
        <w:pageBreakBefore w:val="0"/>
        <w:kinsoku/>
        <w:overflowPunct/>
        <w:topLinePunct w:val="0"/>
        <w:bidi w:val="0"/>
        <w:snapToGrid w:val="0"/>
        <w:spacing w:line="312"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年   月   日</w:t>
      </w:r>
    </w:p>
    <w:p w14:paraId="23ECD9F8">
      <w:pPr>
        <w:pageBreakBefore w:val="0"/>
        <w:tabs>
          <w:tab w:val="left" w:pos="6300"/>
        </w:tabs>
        <w:kinsoku/>
        <w:overflowPunct/>
        <w:topLinePunct w:val="0"/>
        <w:bidi w:val="0"/>
        <w:snapToGrid w:val="0"/>
        <w:spacing w:line="312" w:lineRule="auto"/>
        <w:rPr>
          <w:rFonts w:hint="eastAsia" w:ascii="仿宋" w:hAnsi="仿宋" w:eastAsia="仿宋" w:cs="仿宋"/>
          <w:b/>
          <w:color w:val="auto"/>
          <w:sz w:val="24"/>
          <w:szCs w:val="24"/>
          <w:highlight w:val="none"/>
        </w:rPr>
      </w:pPr>
    </w:p>
    <w:p w14:paraId="78FB2EC3">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344E515C">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3A74B3C4">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3FEDFE71">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7EC3EB8B">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1BB76EC9">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5454BDD4">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5352DBB0">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5C125020">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17BE2B89">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2384F4BA">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6C1C2E46">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50F296F0">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08C5BBA1">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54BC8F40">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15A71D27">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387D36FD">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（六）特定资格条件证明</w:t>
      </w:r>
    </w:p>
    <w:p w14:paraId="1F5595CB">
      <w:pPr>
        <w:pStyle w:val="4"/>
        <w:pageBreakBefore w:val="0"/>
        <w:numPr>
          <w:ilvl w:val="0"/>
          <w:numId w:val="5"/>
        </w:numPr>
        <w:kinsoku/>
        <w:overflowPunct/>
        <w:topLinePunct w:val="0"/>
        <w:bidi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278" w:name="_Toc486585244"/>
      <w:bookmarkStart w:id="279" w:name="_Toc24792"/>
      <w:bookmarkStart w:id="280" w:name="_Toc487204801"/>
      <w:bookmarkStart w:id="281" w:name="_Toc29032"/>
      <w:bookmarkStart w:id="282" w:name="_Toc486608281"/>
      <w:bookmarkStart w:id="283" w:name="_Toc11824"/>
      <w:r>
        <w:rPr>
          <w:rFonts w:hint="eastAsia" w:ascii="仿宋" w:hAnsi="仿宋" w:eastAsia="仿宋" w:cs="仿宋"/>
          <w:color w:val="auto"/>
          <w:sz w:val="24"/>
          <w:szCs w:val="24"/>
          <w:highlight w:val="none"/>
        </w:rPr>
        <w:t>其他应提供的资料</w:t>
      </w:r>
      <w:bookmarkEnd w:id="278"/>
      <w:bookmarkEnd w:id="279"/>
      <w:bookmarkEnd w:id="280"/>
      <w:bookmarkEnd w:id="281"/>
      <w:bookmarkEnd w:id="282"/>
      <w:bookmarkEnd w:id="283"/>
    </w:p>
    <w:p w14:paraId="24D11BB7">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（一）其他与项目有关的资料</w:t>
      </w:r>
    </w:p>
    <w:p w14:paraId="170A759F">
      <w:pPr>
        <w:pageBreakBefore w:val="0"/>
        <w:tabs>
          <w:tab w:val="left" w:pos="6300"/>
        </w:tabs>
        <w:kinsoku/>
        <w:overflowPunct/>
        <w:topLinePunct w:val="0"/>
        <w:bidi w:val="0"/>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其他与项目有关的资料（自附）：其他与本项目有关的资料等。</w:t>
      </w:r>
    </w:p>
    <w:p w14:paraId="0553353C">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77EE46EE">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3E70ACE1">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032AD258">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24292B8A">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0181885B">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1AE5B35E">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1A22299D">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4F1FF91D">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4B02824D">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16D20985">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588A8E76">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51DBB0A8">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7AEB41C2">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1D4F8C3B">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60BEC44D">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433AFA75">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12BF3035">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453E20BA">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0504906F">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52BF49F0">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4944950C">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5812D82F">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121B2520">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327C71A0">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02C597A3">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642E0F5A">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6C68B6D1">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03818A1E">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2E321A84">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2A8B0001">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4CB73864">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3D57E078">
      <w:pPr>
        <w:pageBreakBefore w:val="0"/>
        <w:tabs>
          <w:tab w:val="left" w:pos="6300"/>
        </w:tabs>
        <w:kinsoku/>
        <w:overflowPunct/>
        <w:topLinePunct w:val="0"/>
        <w:bidi w:val="0"/>
        <w:snapToGrid w:val="0"/>
        <w:spacing w:line="312" w:lineRule="auto"/>
        <w:ind w:firstLine="42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）中小企业声明函（格式）、监狱企业证明文件、残疾人福利性单位声明函</w:t>
      </w:r>
    </w:p>
    <w:p w14:paraId="472C53E7">
      <w:pPr>
        <w:pageBreakBefore w:val="0"/>
        <w:tabs>
          <w:tab w:val="left" w:pos="6300"/>
        </w:tabs>
        <w:kinsoku/>
        <w:overflowPunct/>
        <w:topLinePunct w:val="0"/>
        <w:bidi w:val="0"/>
        <w:snapToGrid w:val="0"/>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附表：</w:t>
      </w:r>
    </w:p>
    <w:p w14:paraId="53E951DB">
      <w:pPr>
        <w:pageBreakBefore w:val="0"/>
        <w:tabs>
          <w:tab w:val="left" w:pos="6300"/>
        </w:tabs>
        <w:kinsoku/>
        <w:overflowPunct/>
        <w:topLinePunct w:val="0"/>
        <w:bidi w:val="0"/>
        <w:snapToGrid w:val="0"/>
        <w:spacing w:line="312"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1.中小企业声明函</w:t>
      </w:r>
    </w:p>
    <w:p w14:paraId="4C3F8412">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本公司（联合体）郑重声明，根据《政府采购促进中小 企业发展管理办法》（财库﹝2020﹞46 号）的规定，本公司（联合体）参加</w:t>
      </w:r>
      <w:r>
        <w:rPr>
          <w:rFonts w:hint="eastAsia" w:ascii="仿宋" w:hAnsi="仿宋" w:eastAsia="仿宋" w:cs="仿宋"/>
          <w:sz w:val="24"/>
          <w:szCs w:val="24"/>
          <w:highlight w:val="none"/>
          <w:u w:val="single"/>
        </w:rPr>
        <w:t xml:space="preserve">       （单位名称）</w:t>
      </w:r>
      <w:r>
        <w:rPr>
          <w:rFonts w:hint="eastAsia" w:ascii="仿宋" w:hAnsi="仿宋" w:eastAsia="仿宋" w:cs="仿宋"/>
          <w:sz w:val="24"/>
          <w:szCs w:val="24"/>
          <w:highlight w:val="none"/>
        </w:rPr>
        <w:t xml:space="preserve">的 </w:t>
      </w:r>
      <w:r>
        <w:rPr>
          <w:rFonts w:hint="eastAsia" w:ascii="仿宋" w:hAnsi="仿宋" w:eastAsia="仿宋" w:cs="仿宋"/>
          <w:sz w:val="24"/>
          <w:szCs w:val="24"/>
          <w:highlight w:val="none"/>
          <w:u w:val="single"/>
        </w:rPr>
        <w:t xml:space="preserve">     （项目名称）</w:t>
      </w:r>
      <w:r>
        <w:rPr>
          <w:rFonts w:hint="eastAsia" w:ascii="仿宋" w:hAnsi="仿宋" w:eastAsia="仿宋" w:cs="仿宋"/>
          <w:sz w:val="24"/>
          <w:szCs w:val="24"/>
          <w:highlight w:val="none"/>
        </w:rPr>
        <w:t>采购活动，服务全部由符合政策要求的中小企业承接。相关企业（含联合 体中的中小企业、签订分包意向协议的中小企业）的具体情 况如下：</w:t>
      </w:r>
    </w:p>
    <w:p w14:paraId="14E5DA63">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u w:val="single" w:color="000000"/>
        </w:rPr>
      </w:pPr>
      <w:r>
        <w:rPr>
          <w:rFonts w:hint="eastAsia" w:ascii="仿宋" w:hAnsi="仿宋" w:eastAsia="仿宋" w:cs="仿宋"/>
          <w:sz w:val="24"/>
          <w:szCs w:val="24"/>
          <w:highlight w:val="none"/>
        </w:rPr>
        <w:t xml:space="preserve">1. </w:t>
      </w:r>
      <w:r>
        <w:rPr>
          <w:rFonts w:hint="eastAsia" w:ascii="仿宋" w:hAnsi="仿宋" w:eastAsia="仿宋" w:cs="仿宋"/>
          <w:sz w:val="24"/>
          <w:szCs w:val="24"/>
          <w:highlight w:val="none"/>
          <w:u w:val="single"/>
        </w:rPr>
        <w:t>（标的名称）</w:t>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rPr>
        <w:t>（采购文件中明确的所属行业）</w:t>
      </w:r>
      <w:r>
        <w:rPr>
          <w:rFonts w:hint="eastAsia" w:ascii="仿宋" w:hAnsi="仿宋" w:eastAsia="仿宋" w:cs="仿宋"/>
          <w:sz w:val="24"/>
          <w:szCs w:val="24"/>
          <w:highlight w:val="none"/>
        </w:rPr>
        <w:t>；承接企业为</w:t>
      </w:r>
      <w:r>
        <w:rPr>
          <w:rFonts w:hint="eastAsia" w:ascii="仿宋" w:hAnsi="仿宋" w:eastAsia="仿宋" w:cs="仿宋"/>
          <w:sz w:val="24"/>
          <w:szCs w:val="24"/>
          <w:highlight w:val="none"/>
          <w:u w:val="single" w:color="000000"/>
        </w:rPr>
        <w:t>(企业名称)</w:t>
      </w:r>
      <w:r>
        <w:rPr>
          <w:rFonts w:hint="eastAsia" w:ascii="仿宋" w:hAnsi="仿宋" w:eastAsia="仿宋" w:cs="仿宋"/>
          <w:sz w:val="24"/>
          <w:szCs w:val="24"/>
          <w:highlight w:val="none"/>
        </w:rPr>
        <w:t>，从业人员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hint="eastAsia" w:ascii="仿宋" w:hAnsi="仿宋" w:eastAsia="仿宋" w:cs="仿宋"/>
          <w:sz w:val="24"/>
          <w:szCs w:val="24"/>
          <w:highlight w:val="none"/>
          <w:u w:val="single" w:color="000000"/>
        </w:rPr>
        <w:t>（中型企业、小型企业、微型企业）。</w:t>
      </w:r>
    </w:p>
    <w:p w14:paraId="5DAF93CF">
      <w:pPr>
        <w:pageBreakBefore w:val="0"/>
        <w:kinsoku/>
        <w:overflowPunct/>
        <w:topLinePunct w:val="0"/>
        <w:bidi w:val="0"/>
        <w:snapToGrid w:val="0"/>
        <w:spacing w:line="312"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为本标的提供的服务人员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人，其中与本企业签订劳动合同</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人，其他人员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w:t>
      </w:r>
      <w:r>
        <w:rPr>
          <w:rFonts w:hint="eastAsia" w:ascii="仿宋" w:hAnsi="仿宋" w:eastAsia="仿宋" w:cs="仿宋"/>
          <w:b/>
          <w:sz w:val="24"/>
          <w:szCs w:val="24"/>
          <w:highlight w:val="none"/>
        </w:rPr>
        <w:t>有其他人员的不符合中小企业扶持政策;</w:t>
      </w:r>
    </w:p>
    <w:p w14:paraId="194B6DB3">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u w:val="single" w:color="000000"/>
        </w:rPr>
      </w:pPr>
      <w:r>
        <w:rPr>
          <w:rFonts w:hint="eastAsia" w:ascii="仿宋" w:hAnsi="仿宋" w:eastAsia="仿宋" w:cs="仿宋"/>
          <w:sz w:val="24"/>
          <w:szCs w:val="24"/>
          <w:highlight w:val="none"/>
        </w:rPr>
        <w:t xml:space="preserve">2. </w:t>
      </w:r>
      <w:r>
        <w:rPr>
          <w:rFonts w:hint="eastAsia" w:ascii="仿宋" w:hAnsi="仿宋" w:eastAsia="仿宋" w:cs="仿宋"/>
          <w:sz w:val="24"/>
          <w:szCs w:val="24"/>
          <w:highlight w:val="none"/>
          <w:u w:val="single"/>
        </w:rPr>
        <w:t>（标的名称）</w:t>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rPr>
        <w:t>（采购文件中明确的所属行业）</w:t>
      </w:r>
      <w:r>
        <w:rPr>
          <w:rFonts w:hint="eastAsia" w:ascii="仿宋" w:hAnsi="仿宋" w:eastAsia="仿宋" w:cs="仿宋"/>
          <w:sz w:val="24"/>
          <w:szCs w:val="24"/>
          <w:highlight w:val="none"/>
        </w:rPr>
        <w:t>；承接企业为</w:t>
      </w:r>
      <w:r>
        <w:rPr>
          <w:rFonts w:hint="eastAsia" w:ascii="仿宋" w:hAnsi="仿宋" w:eastAsia="仿宋" w:cs="仿宋"/>
          <w:sz w:val="24"/>
          <w:szCs w:val="24"/>
          <w:highlight w:val="none"/>
          <w:u w:val="single"/>
        </w:rPr>
        <w:t>（企业名称）</w:t>
      </w:r>
      <w:r>
        <w:rPr>
          <w:rFonts w:hint="eastAsia" w:ascii="仿宋" w:hAnsi="仿宋" w:eastAsia="仿宋" w:cs="仿宋"/>
          <w:sz w:val="24"/>
          <w:szCs w:val="24"/>
          <w:highlight w:val="none"/>
        </w:rPr>
        <w:t>，从业人员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hint="eastAsia" w:ascii="仿宋" w:hAnsi="仿宋" w:eastAsia="仿宋" w:cs="仿宋"/>
          <w:sz w:val="24"/>
          <w:szCs w:val="24"/>
          <w:highlight w:val="none"/>
          <w:u w:val="single" w:color="000000"/>
        </w:rPr>
        <w:t>（中型企业、小型企业、微型企业）。</w:t>
      </w:r>
    </w:p>
    <w:p w14:paraId="0C75450C">
      <w:pPr>
        <w:pageBreakBefore w:val="0"/>
        <w:kinsoku/>
        <w:overflowPunct/>
        <w:topLinePunct w:val="0"/>
        <w:bidi w:val="0"/>
        <w:snapToGrid w:val="0"/>
        <w:spacing w:line="312"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为本标的提供的服务人员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人，其中与本企业签订劳动合同</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人，其他人员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w:t>
      </w:r>
      <w:r>
        <w:rPr>
          <w:rFonts w:hint="eastAsia" w:ascii="仿宋" w:hAnsi="仿宋" w:eastAsia="仿宋" w:cs="仿宋"/>
          <w:b/>
          <w:sz w:val="24"/>
          <w:szCs w:val="24"/>
          <w:highlight w:val="none"/>
        </w:rPr>
        <w:t>有其他人员的不符合中小企业扶持政策;</w:t>
      </w:r>
    </w:p>
    <w:p w14:paraId="18F4F2AE">
      <w:pPr>
        <w:pageBreakBefore w:val="0"/>
        <w:tabs>
          <w:tab w:val="left" w:pos="6300"/>
        </w:tabs>
        <w:kinsoku/>
        <w:overflowPunct/>
        <w:topLinePunct w:val="0"/>
        <w:bidi w:val="0"/>
        <w:snapToGrid w:val="0"/>
        <w:spacing w:line="312" w:lineRule="auto"/>
        <w:ind w:right="782"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p>
    <w:p w14:paraId="377046D1">
      <w:pPr>
        <w:pageBreakBefore w:val="0"/>
        <w:kinsoku/>
        <w:overflowPunct/>
        <w:topLinePunct w:val="0"/>
        <w:bidi w:val="0"/>
        <w:snapToGrid w:val="0"/>
        <w:spacing w:line="312" w:lineRule="auto"/>
        <w:ind w:firstLine="696"/>
        <w:rPr>
          <w:rFonts w:hint="eastAsia" w:ascii="仿宋" w:hAnsi="仿宋" w:eastAsia="仿宋" w:cs="仿宋"/>
          <w:sz w:val="24"/>
          <w:szCs w:val="24"/>
          <w:highlight w:val="none"/>
        </w:rPr>
      </w:pPr>
    </w:p>
    <w:p w14:paraId="1B3E33D2">
      <w:pPr>
        <w:pageBreakBefore w:val="0"/>
        <w:kinsoku/>
        <w:overflowPunct/>
        <w:topLinePunct w:val="0"/>
        <w:bidi w:val="0"/>
        <w:snapToGrid w:val="0"/>
        <w:spacing w:line="312" w:lineRule="auto"/>
        <w:ind w:firstLine="696"/>
        <w:rPr>
          <w:rFonts w:hint="eastAsia" w:ascii="仿宋" w:hAnsi="仿宋" w:eastAsia="仿宋" w:cs="仿宋"/>
          <w:sz w:val="24"/>
          <w:szCs w:val="24"/>
          <w:highlight w:val="none"/>
        </w:rPr>
      </w:pPr>
      <w:r>
        <w:rPr>
          <w:rFonts w:hint="eastAsia" w:ascii="仿宋" w:hAnsi="仿宋" w:eastAsia="仿宋" w:cs="仿宋"/>
          <w:sz w:val="24"/>
          <w:szCs w:val="24"/>
          <w:highlight w:val="none"/>
        </w:rPr>
        <w:t>以上企业，不属于大企业的分支机构，不存在控股股东为大企业的情形，也不存在与大企业的负责人为同一人的情形。</w:t>
      </w:r>
    </w:p>
    <w:p w14:paraId="71066FC4">
      <w:pPr>
        <w:pageBreakBefore w:val="0"/>
        <w:kinsoku/>
        <w:overflowPunct/>
        <w:topLinePunct w:val="0"/>
        <w:bidi w:val="0"/>
        <w:snapToGrid w:val="0"/>
        <w:spacing w:line="312" w:lineRule="auto"/>
        <w:ind w:firstLine="619"/>
        <w:rPr>
          <w:rFonts w:hint="eastAsia" w:ascii="仿宋" w:hAnsi="仿宋" w:eastAsia="仿宋" w:cs="仿宋"/>
          <w:sz w:val="24"/>
          <w:szCs w:val="24"/>
          <w:highlight w:val="none"/>
        </w:rPr>
      </w:pPr>
      <w:r>
        <w:rPr>
          <w:rFonts w:hint="eastAsia" w:ascii="仿宋" w:hAnsi="仿宋" w:eastAsia="仿宋" w:cs="仿宋"/>
          <w:sz w:val="24"/>
          <w:szCs w:val="24"/>
          <w:highlight w:val="none"/>
        </w:rPr>
        <w:t>本企业对上述声明内容的真实性负责。如有虚假，将依法承担相应责任。</w:t>
      </w:r>
    </w:p>
    <w:p w14:paraId="36A4F0E7">
      <w:pPr>
        <w:pageBreakBefore w:val="0"/>
        <w:kinsoku/>
        <w:overflowPunct/>
        <w:topLinePunct w:val="0"/>
        <w:bidi w:val="0"/>
        <w:snapToGrid w:val="0"/>
        <w:spacing w:line="312" w:lineRule="auto"/>
        <w:ind w:firstLine="3120" w:firstLineChars="1300"/>
        <w:rPr>
          <w:rFonts w:hint="eastAsia" w:ascii="仿宋" w:hAnsi="仿宋" w:eastAsia="仿宋" w:cs="仿宋"/>
          <w:sz w:val="24"/>
          <w:szCs w:val="24"/>
          <w:highlight w:val="none"/>
        </w:rPr>
      </w:pPr>
    </w:p>
    <w:p w14:paraId="3C51E48E">
      <w:pPr>
        <w:pageBreakBefore w:val="0"/>
        <w:kinsoku/>
        <w:overflowPunct/>
        <w:topLinePunct w:val="0"/>
        <w:bidi w:val="0"/>
        <w:snapToGrid w:val="0"/>
        <w:spacing w:line="312" w:lineRule="auto"/>
        <w:ind w:firstLine="3120" w:firstLineChars="13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企业名称（盖章）：</w:t>
      </w:r>
    </w:p>
    <w:p w14:paraId="2CD4B081">
      <w:pPr>
        <w:pageBreakBefore w:val="0"/>
        <w:kinsoku/>
        <w:overflowPunct/>
        <w:topLinePunct w:val="0"/>
        <w:bidi w:val="0"/>
        <w:snapToGrid w:val="0"/>
        <w:spacing w:line="312" w:lineRule="auto"/>
        <w:ind w:firstLine="3120" w:firstLineChars="13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p w14:paraId="4E6D655A">
      <w:pPr>
        <w:pageBreakBefore w:val="0"/>
        <w:tabs>
          <w:tab w:val="left" w:pos="6300"/>
        </w:tabs>
        <w:kinsoku/>
        <w:overflowPunct/>
        <w:topLinePunct w:val="0"/>
        <w:bidi w:val="0"/>
        <w:snapToGrid w:val="0"/>
        <w:spacing w:line="312"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填写时应注意以下事项：</w:t>
      </w:r>
    </w:p>
    <w:p w14:paraId="51F277EF">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1.从业人员、营业收入、资产总额填报上一年度数据，无上一年度数据的新成立企业可不填报。</w:t>
      </w:r>
    </w:p>
    <w:p w14:paraId="0113DD0F">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2.供应商未按照采购文件第一篇“采购标的对应的中小企业划分标准所属行业”填写所属行业，或所填写企业类型与相应行业划型标准不一致的，视为未提供《中小企业声明函》，不享受中小企业扶持政策。</w:t>
      </w:r>
    </w:p>
    <w:p w14:paraId="364FA92E">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3.中小企业应当按照《中小企业划型标准规定》（工信部联企业〔2011〕300号），如实填写并提交《中小企业声明函》。</w:t>
      </w:r>
    </w:p>
    <w:p w14:paraId="29377003">
      <w:pPr>
        <w:pageBreakBefore w:val="0"/>
        <w:tabs>
          <w:tab w:val="left" w:pos="6300"/>
        </w:tabs>
        <w:kinsoku/>
        <w:overflowPunct/>
        <w:topLinePunct w:val="0"/>
        <w:bidi w:val="0"/>
        <w:snapToGrid w:val="0"/>
        <w:spacing w:line="312"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注：各行业划型标准：</w:t>
      </w:r>
    </w:p>
    <w:p w14:paraId="33821AD6">
      <w:pPr>
        <w:pageBreakBefore w:val="0"/>
        <w:tabs>
          <w:tab w:val="left" w:pos="6300"/>
        </w:tabs>
        <w:kinsoku/>
        <w:overflowPunct/>
        <w:topLinePunct w:val="0"/>
        <w:bidi w:val="0"/>
        <w:snapToGrid w:val="0"/>
        <w:spacing w:line="312"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13DC850B">
      <w:pPr>
        <w:pageBreakBefore w:val="0"/>
        <w:tabs>
          <w:tab w:val="left" w:pos="6300"/>
        </w:tabs>
        <w:kinsoku/>
        <w:overflowPunct/>
        <w:topLinePunct w:val="0"/>
        <w:bidi w:val="0"/>
        <w:snapToGrid w:val="0"/>
        <w:spacing w:line="312"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6A68568">
      <w:pPr>
        <w:pageBreakBefore w:val="0"/>
        <w:tabs>
          <w:tab w:val="left" w:pos="6300"/>
        </w:tabs>
        <w:kinsoku/>
        <w:overflowPunct/>
        <w:topLinePunct w:val="0"/>
        <w:bidi w:val="0"/>
        <w:snapToGrid w:val="0"/>
        <w:spacing w:line="312"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99E396B">
      <w:pPr>
        <w:pageBreakBefore w:val="0"/>
        <w:tabs>
          <w:tab w:val="left" w:pos="6300"/>
        </w:tabs>
        <w:kinsoku/>
        <w:overflowPunct/>
        <w:topLinePunct w:val="0"/>
        <w:bidi w:val="0"/>
        <w:snapToGrid w:val="0"/>
        <w:spacing w:line="312"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A83F5C2">
      <w:pPr>
        <w:pageBreakBefore w:val="0"/>
        <w:tabs>
          <w:tab w:val="left" w:pos="6300"/>
        </w:tabs>
        <w:kinsoku/>
        <w:overflowPunct/>
        <w:topLinePunct w:val="0"/>
        <w:bidi w:val="0"/>
        <w:snapToGrid w:val="0"/>
        <w:spacing w:line="312"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F0E01BA">
      <w:pPr>
        <w:pageBreakBefore w:val="0"/>
        <w:tabs>
          <w:tab w:val="left" w:pos="6300"/>
        </w:tabs>
        <w:kinsoku/>
        <w:overflowPunct/>
        <w:topLinePunct w:val="0"/>
        <w:bidi w:val="0"/>
        <w:snapToGrid w:val="0"/>
        <w:spacing w:line="312"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EB17F61">
      <w:pPr>
        <w:pageBreakBefore w:val="0"/>
        <w:tabs>
          <w:tab w:val="left" w:pos="6300"/>
        </w:tabs>
        <w:kinsoku/>
        <w:overflowPunct/>
        <w:topLinePunct w:val="0"/>
        <w:bidi w:val="0"/>
        <w:snapToGrid w:val="0"/>
        <w:spacing w:line="312"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D8A301F">
      <w:pPr>
        <w:pageBreakBefore w:val="0"/>
        <w:tabs>
          <w:tab w:val="left" w:pos="6300"/>
        </w:tabs>
        <w:kinsoku/>
        <w:overflowPunct/>
        <w:topLinePunct w:val="0"/>
        <w:bidi w:val="0"/>
        <w:snapToGrid w:val="0"/>
        <w:spacing w:line="312"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F223929">
      <w:pPr>
        <w:pageBreakBefore w:val="0"/>
        <w:tabs>
          <w:tab w:val="left" w:pos="6300"/>
        </w:tabs>
        <w:kinsoku/>
        <w:overflowPunct/>
        <w:topLinePunct w:val="0"/>
        <w:bidi w:val="0"/>
        <w:snapToGrid w:val="0"/>
        <w:spacing w:line="312"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E4DBB4A">
      <w:pPr>
        <w:pageBreakBefore w:val="0"/>
        <w:tabs>
          <w:tab w:val="left" w:pos="6300"/>
        </w:tabs>
        <w:kinsoku/>
        <w:overflowPunct/>
        <w:topLinePunct w:val="0"/>
        <w:bidi w:val="0"/>
        <w:snapToGrid w:val="0"/>
        <w:spacing w:line="312"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EB11BD">
      <w:pPr>
        <w:pageBreakBefore w:val="0"/>
        <w:tabs>
          <w:tab w:val="left" w:pos="6300"/>
        </w:tabs>
        <w:kinsoku/>
        <w:overflowPunct/>
        <w:topLinePunct w:val="0"/>
        <w:bidi w:val="0"/>
        <w:snapToGrid w:val="0"/>
        <w:spacing w:line="312"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AC88D22">
      <w:pPr>
        <w:pageBreakBefore w:val="0"/>
        <w:tabs>
          <w:tab w:val="left" w:pos="6300"/>
        </w:tabs>
        <w:kinsoku/>
        <w:overflowPunct/>
        <w:topLinePunct w:val="0"/>
        <w:bidi w:val="0"/>
        <w:snapToGrid w:val="0"/>
        <w:spacing w:line="312"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F5FE466">
      <w:pPr>
        <w:pageBreakBefore w:val="0"/>
        <w:tabs>
          <w:tab w:val="left" w:pos="6300"/>
        </w:tabs>
        <w:kinsoku/>
        <w:overflowPunct/>
        <w:topLinePunct w:val="0"/>
        <w:bidi w:val="0"/>
        <w:snapToGrid w:val="0"/>
        <w:spacing w:line="312"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49A8C19">
      <w:pPr>
        <w:pageBreakBefore w:val="0"/>
        <w:tabs>
          <w:tab w:val="left" w:pos="6300"/>
        </w:tabs>
        <w:kinsoku/>
        <w:overflowPunct/>
        <w:topLinePunct w:val="0"/>
        <w:bidi w:val="0"/>
        <w:snapToGrid w:val="0"/>
        <w:spacing w:line="312"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E12E67C">
      <w:pPr>
        <w:pageBreakBefore w:val="0"/>
        <w:tabs>
          <w:tab w:val="left" w:pos="6300"/>
        </w:tabs>
        <w:kinsoku/>
        <w:overflowPunct/>
        <w:topLinePunct w:val="0"/>
        <w:bidi w:val="0"/>
        <w:snapToGrid w:val="0"/>
        <w:spacing w:line="312"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FFFE9F4">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134EDFD2">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p>
    <w:p w14:paraId="3CC264A7">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填写《企业基本情况表》时，应注意以下事项：</w:t>
      </w:r>
    </w:p>
    <w:p w14:paraId="3BA89773">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1.除建筑业、房地产开发经营、租赁和商务服务业等三个行业外，其余行业无需填写资产总额项；</w:t>
      </w:r>
    </w:p>
    <w:p w14:paraId="1F387D58">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2.农、林、牧、渔业无需填写从业人员和资产总额项。</w:t>
      </w:r>
    </w:p>
    <w:p w14:paraId="248ACEE4">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3.小微企业投标的产品若涉及到其他企业制造且符合扶持小微企业政策的，还需提供所涉及的其他企业的《中小微企业声明函》，否则将不被认定为小微企业。</w:t>
      </w:r>
    </w:p>
    <w:p w14:paraId="51FE75B2">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p>
    <w:p w14:paraId="17A407A8">
      <w:pPr>
        <w:pStyle w:val="12"/>
        <w:pageBreakBefore w:val="0"/>
        <w:kinsoku/>
        <w:overflowPunct/>
        <w:topLinePunct w:val="0"/>
        <w:bidi w:val="0"/>
        <w:snapToGrid w:val="0"/>
        <w:spacing w:line="312" w:lineRule="auto"/>
        <w:ind w:left="1680"/>
        <w:rPr>
          <w:rFonts w:hint="eastAsia" w:ascii="仿宋" w:hAnsi="仿宋" w:eastAsia="仿宋" w:cs="仿宋"/>
          <w:sz w:val="24"/>
          <w:szCs w:val="24"/>
          <w:highlight w:val="none"/>
          <w:lang w:eastAsia="zh-CN"/>
        </w:rPr>
      </w:pPr>
    </w:p>
    <w:p w14:paraId="41EBD118">
      <w:pPr>
        <w:pageBreakBefore w:val="0"/>
        <w:tabs>
          <w:tab w:val="left" w:pos="6300"/>
        </w:tabs>
        <w:kinsoku/>
        <w:overflowPunct/>
        <w:topLinePunct w:val="0"/>
        <w:bidi w:val="0"/>
        <w:snapToGrid w:val="0"/>
        <w:spacing w:line="312"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2.监狱企业证明文件</w:t>
      </w:r>
    </w:p>
    <w:p w14:paraId="1A5DD8CD">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以省级以上监狱管理局、戒毒管理局（含新疆生产建设兵团）出具的属于监狱企业的证明文件为准。</w:t>
      </w:r>
    </w:p>
    <w:p w14:paraId="39229185">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p>
    <w:p w14:paraId="65E0EBB8">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p>
    <w:p w14:paraId="09157DCE">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p>
    <w:p w14:paraId="0958E6BD">
      <w:pPr>
        <w:pageBreakBefore w:val="0"/>
        <w:kinsoku/>
        <w:overflowPunct/>
        <w:topLinePunct w:val="0"/>
        <w:bidi w:val="0"/>
        <w:snapToGrid w:val="0"/>
        <w:spacing w:line="312" w:lineRule="auto"/>
        <w:rPr>
          <w:rFonts w:hint="eastAsia" w:ascii="仿宋" w:hAnsi="仿宋" w:eastAsia="仿宋" w:cs="仿宋"/>
          <w:sz w:val="24"/>
          <w:szCs w:val="24"/>
          <w:highlight w:val="none"/>
        </w:rPr>
      </w:pPr>
    </w:p>
    <w:p w14:paraId="6B5588E1">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p>
    <w:p w14:paraId="707EB025">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p>
    <w:p w14:paraId="7E4C5BEC">
      <w:pPr>
        <w:pStyle w:val="12"/>
        <w:pageBreakBefore w:val="0"/>
        <w:kinsoku/>
        <w:overflowPunct/>
        <w:topLinePunct w:val="0"/>
        <w:bidi w:val="0"/>
        <w:snapToGrid w:val="0"/>
        <w:spacing w:line="312" w:lineRule="auto"/>
        <w:ind w:left="1680"/>
        <w:rPr>
          <w:rFonts w:hint="eastAsia" w:ascii="仿宋" w:hAnsi="仿宋" w:eastAsia="仿宋" w:cs="仿宋"/>
          <w:sz w:val="24"/>
          <w:szCs w:val="24"/>
          <w:highlight w:val="none"/>
          <w:lang w:eastAsia="zh-CN"/>
        </w:rPr>
      </w:pPr>
    </w:p>
    <w:p w14:paraId="76200C13">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p>
    <w:p w14:paraId="6240D018">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p>
    <w:p w14:paraId="4B5C474B">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p>
    <w:p w14:paraId="3084E0D8">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p>
    <w:p w14:paraId="2CB257DE">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p>
    <w:p w14:paraId="6D87788F">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p>
    <w:p w14:paraId="1B24B87E">
      <w:pPr>
        <w:pStyle w:val="12"/>
        <w:pageBreakBefore w:val="0"/>
        <w:kinsoku/>
        <w:overflowPunct/>
        <w:topLinePunct w:val="0"/>
        <w:bidi w:val="0"/>
        <w:snapToGrid w:val="0"/>
        <w:spacing w:line="312" w:lineRule="auto"/>
        <w:ind w:left="1680"/>
        <w:rPr>
          <w:rFonts w:hint="eastAsia" w:ascii="仿宋" w:hAnsi="仿宋" w:eastAsia="仿宋" w:cs="仿宋"/>
          <w:sz w:val="24"/>
          <w:szCs w:val="24"/>
          <w:highlight w:val="none"/>
          <w:lang w:eastAsia="zh-CN"/>
        </w:rPr>
      </w:pPr>
    </w:p>
    <w:p w14:paraId="71E59DE0">
      <w:pPr>
        <w:pageBreakBefore w:val="0"/>
        <w:kinsoku/>
        <w:overflowPunct/>
        <w:topLinePunct w:val="0"/>
        <w:bidi w:val="0"/>
        <w:snapToGrid w:val="0"/>
        <w:spacing w:line="312" w:lineRule="auto"/>
        <w:rPr>
          <w:rFonts w:hint="eastAsia" w:ascii="仿宋" w:hAnsi="仿宋" w:eastAsia="仿宋" w:cs="仿宋"/>
          <w:sz w:val="24"/>
          <w:szCs w:val="24"/>
          <w:highlight w:val="none"/>
        </w:rPr>
      </w:pPr>
    </w:p>
    <w:p w14:paraId="1091E491">
      <w:pPr>
        <w:pStyle w:val="12"/>
        <w:pageBreakBefore w:val="0"/>
        <w:kinsoku/>
        <w:overflowPunct/>
        <w:topLinePunct w:val="0"/>
        <w:bidi w:val="0"/>
        <w:snapToGrid w:val="0"/>
        <w:spacing w:line="312" w:lineRule="auto"/>
        <w:ind w:left="1680"/>
        <w:rPr>
          <w:rFonts w:hint="eastAsia" w:ascii="仿宋" w:hAnsi="仿宋" w:eastAsia="仿宋" w:cs="仿宋"/>
          <w:sz w:val="24"/>
          <w:szCs w:val="24"/>
          <w:highlight w:val="none"/>
          <w:lang w:eastAsia="zh-CN"/>
        </w:rPr>
      </w:pPr>
    </w:p>
    <w:p w14:paraId="28577479">
      <w:pPr>
        <w:pageBreakBefore w:val="0"/>
        <w:kinsoku/>
        <w:overflowPunct/>
        <w:topLinePunct w:val="0"/>
        <w:bidi w:val="0"/>
        <w:snapToGrid w:val="0"/>
        <w:spacing w:line="312" w:lineRule="auto"/>
        <w:rPr>
          <w:rFonts w:hint="eastAsia" w:ascii="仿宋" w:hAnsi="仿宋" w:eastAsia="仿宋" w:cs="仿宋"/>
          <w:sz w:val="24"/>
          <w:szCs w:val="24"/>
          <w:highlight w:val="none"/>
        </w:rPr>
      </w:pPr>
    </w:p>
    <w:p w14:paraId="07B267A1">
      <w:pPr>
        <w:pStyle w:val="12"/>
        <w:pageBreakBefore w:val="0"/>
        <w:kinsoku/>
        <w:overflowPunct/>
        <w:topLinePunct w:val="0"/>
        <w:bidi w:val="0"/>
        <w:snapToGrid w:val="0"/>
        <w:spacing w:line="312" w:lineRule="auto"/>
        <w:ind w:left="1680"/>
        <w:rPr>
          <w:rFonts w:hint="eastAsia" w:ascii="仿宋" w:hAnsi="仿宋" w:eastAsia="仿宋" w:cs="仿宋"/>
          <w:sz w:val="24"/>
          <w:szCs w:val="24"/>
          <w:highlight w:val="none"/>
          <w:lang w:eastAsia="zh-CN"/>
        </w:rPr>
      </w:pPr>
    </w:p>
    <w:p w14:paraId="3EDC4375">
      <w:pPr>
        <w:pageBreakBefore w:val="0"/>
        <w:kinsoku/>
        <w:overflowPunct/>
        <w:topLinePunct w:val="0"/>
        <w:bidi w:val="0"/>
        <w:snapToGrid w:val="0"/>
        <w:spacing w:line="312" w:lineRule="auto"/>
        <w:rPr>
          <w:rFonts w:hint="eastAsia" w:ascii="仿宋" w:hAnsi="仿宋" w:eastAsia="仿宋" w:cs="仿宋"/>
          <w:sz w:val="24"/>
          <w:szCs w:val="24"/>
          <w:highlight w:val="none"/>
        </w:rPr>
      </w:pPr>
    </w:p>
    <w:p w14:paraId="6BF7E5D2">
      <w:pPr>
        <w:pStyle w:val="12"/>
        <w:pageBreakBefore w:val="0"/>
        <w:kinsoku/>
        <w:overflowPunct/>
        <w:topLinePunct w:val="0"/>
        <w:bidi w:val="0"/>
        <w:snapToGrid w:val="0"/>
        <w:spacing w:line="312" w:lineRule="auto"/>
        <w:ind w:left="1680"/>
        <w:rPr>
          <w:rFonts w:hint="eastAsia" w:ascii="仿宋" w:hAnsi="仿宋" w:eastAsia="仿宋" w:cs="仿宋"/>
          <w:sz w:val="24"/>
          <w:szCs w:val="24"/>
          <w:highlight w:val="none"/>
          <w:lang w:eastAsia="zh-CN"/>
        </w:rPr>
      </w:pPr>
    </w:p>
    <w:p w14:paraId="3486079C">
      <w:pPr>
        <w:pageBreakBefore w:val="0"/>
        <w:kinsoku/>
        <w:overflowPunct/>
        <w:topLinePunct w:val="0"/>
        <w:bidi w:val="0"/>
        <w:snapToGrid w:val="0"/>
        <w:spacing w:line="312" w:lineRule="auto"/>
        <w:rPr>
          <w:rFonts w:hint="eastAsia" w:ascii="仿宋" w:hAnsi="仿宋" w:eastAsia="仿宋" w:cs="仿宋"/>
          <w:sz w:val="24"/>
          <w:szCs w:val="24"/>
          <w:highlight w:val="none"/>
        </w:rPr>
      </w:pPr>
    </w:p>
    <w:p w14:paraId="404A395B">
      <w:pPr>
        <w:pStyle w:val="12"/>
        <w:pageBreakBefore w:val="0"/>
        <w:kinsoku/>
        <w:overflowPunct/>
        <w:topLinePunct w:val="0"/>
        <w:bidi w:val="0"/>
        <w:snapToGrid w:val="0"/>
        <w:spacing w:line="312" w:lineRule="auto"/>
        <w:ind w:left="1680"/>
        <w:rPr>
          <w:rFonts w:hint="eastAsia" w:ascii="仿宋" w:hAnsi="仿宋" w:eastAsia="仿宋" w:cs="仿宋"/>
          <w:sz w:val="24"/>
          <w:szCs w:val="24"/>
          <w:highlight w:val="none"/>
          <w:lang w:eastAsia="zh-CN"/>
        </w:rPr>
      </w:pPr>
    </w:p>
    <w:p w14:paraId="39390632">
      <w:pPr>
        <w:pageBreakBefore w:val="0"/>
        <w:kinsoku/>
        <w:overflowPunct/>
        <w:topLinePunct w:val="0"/>
        <w:bidi w:val="0"/>
        <w:snapToGrid w:val="0"/>
        <w:spacing w:line="312" w:lineRule="auto"/>
        <w:rPr>
          <w:rFonts w:hint="eastAsia" w:ascii="仿宋" w:hAnsi="仿宋" w:eastAsia="仿宋" w:cs="仿宋"/>
          <w:sz w:val="24"/>
          <w:szCs w:val="24"/>
          <w:highlight w:val="none"/>
        </w:rPr>
      </w:pPr>
    </w:p>
    <w:p w14:paraId="0EFBBCB3">
      <w:pPr>
        <w:pageBreakBefore w:val="0"/>
        <w:kinsoku/>
        <w:overflowPunct/>
        <w:topLinePunct w:val="0"/>
        <w:bidi w:val="0"/>
        <w:snapToGrid w:val="0"/>
        <w:spacing w:line="312" w:lineRule="auto"/>
        <w:rPr>
          <w:rFonts w:hint="eastAsia" w:ascii="仿宋" w:hAnsi="仿宋" w:eastAsia="仿宋" w:cs="仿宋"/>
          <w:sz w:val="24"/>
          <w:szCs w:val="24"/>
          <w:highlight w:val="none"/>
        </w:rPr>
      </w:pPr>
    </w:p>
    <w:p w14:paraId="5F3F7C75">
      <w:pPr>
        <w:pageBreakBefore w:val="0"/>
        <w:kinsoku/>
        <w:overflowPunct/>
        <w:topLinePunct w:val="0"/>
        <w:bidi w:val="0"/>
        <w:snapToGrid w:val="0"/>
        <w:spacing w:line="312" w:lineRule="auto"/>
        <w:rPr>
          <w:rFonts w:hint="eastAsia" w:ascii="仿宋" w:hAnsi="仿宋" w:eastAsia="仿宋" w:cs="仿宋"/>
          <w:sz w:val="24"/>
          <w:szCs w:val="24"/>
          <w:highlight w:val="none"/>
        </w:rPr>
      </w:pPr>
    </w:p>
    <w:p w14:paraId="5A39569E">
      <w:pPr>
        <w:pageBreakBefore w:val="0"/>
        <w:kinsoku/>
        <w:overflowPunct/>
        <w:topLinePunct w:val="0"/>
        <w:bidi w:val="0"/>
        <w:snapToGrid w:val="0"/>
        <w:spacing w:line="312" w:lineRule="auto"/>
        <w:rPr>
          <w:rFonts w:hint="eastAsia" w:ascii="仿宋" w:hAnsi="仿宋" w:eastAsia="仿宋" w:cs="仿宋"/>
          <w:sz w:val="24"/>
          <w:szCs w:val="24"/>
          <w:highlight w:val="none"/>
        </w:rPr>
      </w:pPr>
    </w:p>
    <w:p w14:paraId="5CDD38BD">
      <w:pPr>
        <w:pageBreakBefore w:val="0"/>
        <w:kinsoku/>
        <w:overflowPunct/>
        <w:topLinePunct w:val="0"/>
        <w:bidi w:val="0"/>
        <w:snapToGrid w:val="0"/>
        <w:spacing w:line="312" w:lineRule="auto"/>
        <w:rPr>
          <w:rFonts w:hint="eastAsia" w:ascii="仿宋" w:hAnsi="仿宋" w:eastAsia="仿宋" w:cs="仿宋"/>
          <w:sz w:val="24"/>
          <w:szCs w:val="24"/>
          <w:highlight w:val="none"/>
        </w:rPr>
      </w:pPr>
    </w:p>
    <w:p w14:paraId="673AF25E">
      <w:pPr>
        <w:pageBreakBefore w:val="0"/>
        <w:kinsoku/>
        <w:overflowPunct/>
        <w:topLinePunct w:val="0"/>
        <w:bidi w:val="0"/>
        <w:snapToGrid w:val="0"/>
        <w:spacing w:line="312" w:lineRule="auto"/>
        <w:rPr>
          <w:rFonts w:hint="eastAsia" w:ascii="仿宋" w:hAnsi="仿宋" w:eastAsia="仿宋" w:cs="仿宋"/>
          <w:sz w:val="24"/>
          <w:szCs w:val="24"/>
          <w:highlight w:val="none"/>
        </w:rPr>
      </w:pPr>
    </w:p>
    <w:p w14:paraId="7462CC76">
      <w:pPr>
        <w:pStyle w:val="12"/>
        <w:pageBreakBefore w:val="0"/>
        <w:kinsoku/>
        <w:overflowPunct/>
        <w:topLinePunct w:val="0"/>
        <w:bidi w:val="0"/>
        <w:snapToGrid w:val="0"/>
        <w:spacing w:line="312" w:lineRule="auto"/>
        <w:ind w:left="1680"/>
        <w:rPr>
          <w:rFonts w:hint="eastAsia" w:ascii="仿宋" w:hAnsi="仿宋" w:eastAsia="仿宋" w:cs="仿宋"/>
          <w:sz w:val="24"/>
          <w:szCs w:val="24"/>
          <w:highlight w:val="none"/>
          <w:lang w:eastAsia="zh-CN"/>
        </w:rPr>
      </w:pPr>
    </w:p>
    <w:p w14:paraId="3F0560EE">
      <w:pPr>
        <w:pageBreakBefore w:val="0"/>
        <w:kinsoku/>
        <w:overflowPunct/>
        <w:topLinePunct w:val="0"/>
        <w:bidi w:val="0"/>
        <w:snapToGrid w:val="0"/>
        <w:spacing w:line="312" w:lineRule="auto"/>
        <w:rPr>
          <w:rFonts w:hint="eastAsia" w:ascii="仿宋" w:hAnsi="仿宋" w:eastAsia="仿宋" w:cs="仿宋"/>
          <w:sz w:val="24"/>
          <w:szCs w:val="24"/>
          <w:highlight w:val="none"/>
        </w:rPr>
      </w:pPr>
    </w:p>
    <w:p w14:paraId="55EF1AB8">
      <w:pPr>
        <w:pStyle w:val="12"/>
        <w:pageBreakBefore w:val="0"/>
        <w:kinsoku/>
        <w:overflowPunct/>
        <w:topLinePunct w:val="0"/>
        <w:bidi w:val="0"/>
        <w:snapToGrid w:val="0"/>
        <w:spacing w:line="312" w:lineRule="auto"/>
        <w:ind w:left="1680"/>
        <w:rPr>
          <w:rFonts w:hint="eastAsia" w:ascii="仿宋" w:hAnsi="仿宋" w:eastAsia="仿宋" w:cs="仿宋"/>
          <w:sz w:val="24"/>
          <w:szCs w:val="24"/>
          <w:highlight w:val="none"/>
          <w:lang w:eastAsia="zh-CN"/>
        </w:rPr>
      </w:pPr>
    </w:p>
    <w:p w14:paraId="37E557B0">
      <w:pPr>
        <w:pageBreakBefore w:val="0"/>
        <w:tabs>
          <w:tab w:val="left" w:pos="6300"/>
        </w:tabs>
        <w:kinsoku/>
        <w:overflowPunct/>
        <w:topLinePunct w:val="0"/>
        <w:bidi w:val="0"/>
        <w:snapToGrid w:val="0"/>
        <w:spacing w:line="312"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3.残疾人福利性单位声明函</w:t>
      </w:r>
      <w:bookmarkStart w:id="284" w:name="_Toc22292"/>
    </w:p>
    <w:bookmarkEnd w:id="284"/>
    <w:p w14:paraId="4304DB87">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3C97C80">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本单位对上述声明的真实性负责。如有虚假，将依法承担相应责任。</w:t>
      </w:r>
    </w:p>
    <w:p w14:paraId="729D715D">
      <w:pPr>
        <w:pageBreakBefore w:val="0"/>
        <w:tabs>
          <w:tab w:val="left" w:pos="6300"/>
        </w:tabs>
        <w:kinsoku/>
        <w:overflowPunct/>
        <w:topLinePunct w:val="0"/>
        <w:bidi w:val="0"/>
        <w:snapToGrid w:val="0"/>
        <w:spacing w:line="312" w:lineRule="auto"/>
        <w:ind w:firstLine="480" w:firstLineChars="200"/>
        <w:rPr>
          <w:rFonts w:hint="eastAsia" w:ascii="仿宋" w:hAnsi="仿宋" w:eastAsia="仿宋" w:cs="仿宋"/>
          <w:sz w:val="24"/>
          <w:szCs w:val="24"/>
          <w:highlight w:val="none"/>
        </w:rPr>
      </w:pPr>
    </w:p>
    <w:p w14:paraId="0B05C81B">
      <w:pPr>
        <w:pageBreakBefore w:val="0"/>
        <w:tabs>
          <w:tab w:val="left" w:pos="6300"/>
        </w:tabs>
        <w:kinsoku/>
        <w:overflowPunct/>
        <w:topLinePunct w:val="0"/>
        <w:bidi w:val="0"/>
        <w:snapToGrid w:val="0"/>
        <w:spacing w:line="312" w:lineRule="auto"/>
        <w:ind w:firstLine="5760" w:firstLineChars="2400"/>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供应商名称（盖章）：</w:t>
      </w:r>
    </w:p>
    <w:p w14:paraId="797808CA">
      <w:pPr>
        <w:pageBreakBefore w:val="0"/>
        <w:tabs>
          <w:tab w:val="left" w:pos="6300"/>
        </w:tabs>
        <w:kinsoku/>
        <w:overflowPunct/>
        <w:topLinePunct w:val="0"/>
        <w:bidi w:val="0"/>
        <w:snapToGrid w:val="0"/>
        <w:spacing w:line="312" w:lineRule="auto"/>
        <w:ind w:firstLine="6480" w:firstLineChars="27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p w14:paraId="6BFE5761">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45E301C9">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6A092492">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26C3CEE8">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5574A39F">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4C69B95F">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1E1A6FDA">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471C79DD">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006FF4EF">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2CC5D608">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6D668288">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110785AD">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58EB49F3">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1A0A6534">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51DD46BC">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609AB022">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0B453D89">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6673E82F">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5F21FCA4">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6D4071A3">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01FE1E7B">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74518EBF">
      <w:pPr>
        <w:pageBreakBefore w:val="0"/>
        <w:widowControl/>
        <w:kinsoku/>
        <w:overflowPunct/>
        <w:topLinePunct w:val="0"/>
        <w:bidi w:val="0"/>
        <w:snapToGrid w:val="0"/>
        <w:spacing w:line="312" w:lineRule="auto"/>
        <w:rPr>
          <w:rFonts w:hint="eastAsia" w:ascii="仿宋" w:hAnsi="仿宋" w:eastAsia="仿宋" w:cs="仿宋"/>
          <w:color w:val="auto"/>
          <w:sz w:val="24"/>
          <w:szCs w:val="24"/>
          <w:highlight w:val="none"/>
        </w:rPr>
      </w:pPr>
    </w:p>
    <w:p w14:paraId="3B8C2DA1">
      <w:pPr>
        <w:pageBreakBefore w:val="0"/>
        <w:widowControl/>
        <w:kinsoku/>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（结束）</w:t>
      </w:r>
    </w:p>
    <w:p w14:paraId="236B11BC">
      <w:pPr>
        <w:pStyle w:val="8"/>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p w14:paraId="43D886C9">
      <w:pPr>
        <w:pageBreakBefore w:val="0"/>
        <w:tabs>
          <w:tab w:val="left" w:pos="6300"/>
        </w:tabs>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33F3400E">
      <w:pPr>
        <w:pageBreakBefore w:val="0"/>
        <w:tabs>
          <w:tab w:val="left" w:pos="6300"/>
        </w:tabs>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5B490B3E">
      <w:pPr>
        <w:pageBreakBefore w:val="0"/>
        <w:tabs>
          <w:tab w:val="left" w:pos="6300"/>
        </w:tabs>
        <w:kinsoku/>
        <w:overflowPunct/>
        <w:topLinePunct w:val="0"/>
        <w:bidi w:val="0"/>
        <w:snapToGrid w:val="0"/>
        <w:spacing w:line="312" w:lineRule="auto"/>
        <w:jc w:val="center"/>
        <w:rPr>
          <w:rFonts w:hint="eastAsia" w:ascii="仿宋" w:hAnsi="仿宋" w:eastAsia="仿宋" w:cs="仿宋"/>
          <w:color w:val="auto"/>
          <w:sz w:val="24"/>
          <w:szCs w:val="24"/>
          <w:highlight w:val="none"/>
        </w:rPr>
      </w:pPr>
    </w:p>
    <w:p w14:paraId="2BFBCED8">
      <w:pPr>
        <w:pageBreakBefore w:val="0"/>
        <w:kinsoku/>
        <w:overflowPunct/>
        <w:topLinePunct w:val="0"/>
        <w:bidi w:val="0"/>
        <w:snapToGrid w:val="0"/>
        <w:spacing w:line="312" w:lineRule="auto"/>
        <w:jc w:val="center"/>
        <w:rPr>
          <w:rFonts w:hint="eastAsia" w:ascii="仿宋" w:hAnsi="仿宋" w:eastAsia="仿宋" w:cs="仿宋"/>
          <w:b/>
          <w:bCs/>
          <w:spacing w:val="40"/>
          <w:sz w:val="24"/>
          <w:szCs w:val="24"/>
          <w:highlight w:val="none"/>
        </w:rPr>
      </w:pPr>
      <w:r>
        <w:rPr>
          <w:rFonts w:hint="eastAsia" w:ascii="仿宋" w:hAnsi="仿宋" w:eastAsia="仿宋" w:cs="仿宋"/>
          <w:b/>
          <w:bCs/>
          <w:sz w:val="24"/>
          <w:szCs w:val="24"/>
          <w:highlight w:val="none"/>
        </w:rPr>
        <w:t>采购文件发售登记表</w:t>
      </w:r>
    </w:p>
    <w:tbl>
      <w:tblPr>
        <w:tblStyle w:val="25"/>
        <w:tblW w:w="93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2670"/>
        <w:gridCol w:w="1617"/>
        <w:gridCol w:w="3265"/>
      </w:tblGrid>
      <w:tr w14:paraId="5547E0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787" w:type="dxa"/>
            <w:noWrap/>
            <w:vAlign w:val="center"/>
          </w:tcPr>
          <w:p w14:paraId="163BABA4">
            <w:pPr>
              <w:pageBreakBefore w:val="0"/>
              <w:kinsoku/>
              <w:overflowPunct/>
              <w:topLinePunct w:val="0"/>
              <w:bidi w:val="0"/>
              <w:snapToGrid w:val="0"/>
              <w:spacing w:line="312"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项目号</w:t>
            </w:r>
          </w:p>
        </w:tc>
        <w:tc>
          <w:tcPr>
            <w:tcW w:w="7552" w:type="dxa"/>
            <w:gridSpan w:val="3"/>
            <w:noWrap/>
            <w:vAlign w:val="center"/>
          </w:tcPr>
          <w:p w14:paraId="685E7895">
            <w:pPr>
              <w:pageBreakBefore w:val="0"/>
              <w:kinsoku/>
              <w:overflowPunct/>
              <w:topLinePunct w:val="0"/>
              <w:bidi w:val="0"/>
              <w:snapToGrid w:val="0"/>
              <w:spacing w:line="312" w:lineRule="auto"/>
              <w:jc w:val="left"/>
              <w:rPr>
                <w:rFonts w:hint="eastAsia" w:ascii="仿宋" w:hAnsi="仿宋" w:eastAsia="仿宋" w:cs="仿宋"/>
                <w:sz w:val="24"/>
                <w:szCs w:val="24"/>
                <w:highlight w:val="none"/>
              </w:rPr>
            </w:pPr>
          </w:p>
        </w:tc>
      </w:tr>
      <w:tr w14:paraId="060BF8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87" w:type="dxa"/>
            <w:noWrap/>
            <w:vAlign w:val="center"/>
          </w:tcPr>
          <w:p w14:paraId="7CFEC9F4">
            <w:pPr>
              <w:pageBreakBefore w:val="0"/>
              <w:kinsoku/>
              <w:overflowPunct/>
              <w:topLinePunct w:val="0"/>
              <w:bidi w:val="0"/>
              <w:snapToGrid w:val="0"/>
              <w:spacing w:line="312"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7552" w:type="dxa"/>
            <w:gridSpan w:val="3"/>
            <w:noWrap/>
            <w:vAlign w:val="center"/>
          </w:tcPr>
          <w:p w14:paraId="5110D10B">
            <w:pPr>
              <w:pageBreakBefore w:val="0"/>
              <w:kinsoku/>
              <w:overflowPunct/>
              <w:topLinePunct w:val="0"/>
              <w:bidi w:val="0"/>
              <w:snapToGrid w:val="0"/>
              <w:spacing w:line="312" w:lineRule="auto"/>
              <w:jc w:val="left"/>
              <w:rPr>
                <w:rFonts w:hint="eastAsia" w:ascii="仿宋" w:hAnsi="仿宋" w:eastAsia="仿宋" w:cs="仿宋"/>
                <w:sz w:val="24"/>
                <w:szCs w:val="24"/>
                <w:highlight w:val="none"/>
              </w:rPr>
            </w:pPr>
          </w:p>
        </w:tc>
      </w:tr>
      <w:tr w14:paraId="594DBA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787" w:type="dxa"/>
            <w:noWrap/>
            <w:vAlign w:val="center"/>
          </w:tcPr>
          <w:p w14:paraId="79C61B42">
            <w:pPr>
              <w:pageBreakBefore w:val="0"/>
              <w:kinsoku/>
              <w:overflowPunct/>
              <w:topLinePunct w:val="0"/>
              <w:bidi w:val="0"/>
              <w:snapToGrid w:val="0"/>
              <w:spacing w:line="312"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w:t>
            </w:r>
          </w:p>
        </w:tc>
        <w:tc>
          <w:tcPr>
            <w:tcW w:w="7552" w:type="dxa"/>
            <w:gridSpan w:val="3"/>
            <w:noWrap/>
            <w:vAlign w:val="bottom"/>
          </w:tcPr>
          <w:p w14:paraId="66F01384">
            <w:pPr>
              <w:pageBreakBefore w:val="0"/>
              <w:kinsoku/>
              <w:overflowPunct/>
              <w:topLinePunct w:val="0"/>
              <w:bidi w:val="0"/>
              <w:snapToGrid w:val="0"/>
              <w:spacing w:line="312" w:lineRule="auto"/>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（供应商公章）</w:t>
            </w:r>
          </w:p>
        </w:tc>
      </w:tr>
      <w:tr w14:paraId="183C47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87" w:type="dxa"/>
            <w:noWrap/>
            <w:vAlign w:val="center"/>
          </w:tcPr>
          <w:p w14:paraId="11DEB52A">
            <w:pPr>
              <w:pageBreakBefore w:val="0"/>
              <w:kinsoku/>
              <w:overflowPunct/>
              <w:topLinePunct w:val="0"/>
              <w:bidi w:val="0"/>
              <w:snapToGrid w:val="0"/>
              <w:spacing w:line="312"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p>
        </w:tc>
        <w:tc>
          <w:tcPr>
            <w:tcW w:w="2670" w:type="dxa"/>
            <w:noWrap/>
            <w:vAlign w:val="center"/>
          </w:tcPr>
          <w:p w14:paraId="1A3F9BEA">
            <w:pPr>
              <w:pageBreakBefore w:val="0"/>
              <w:kinsoku/>
              <w:overflowPunct/>
              <w:topLinePunct w:val="0"/>
              <w:bidi w:val="0"/>
              <w:snapToGrid w:val="0"/>
              <w:spacing w:line="312" w:lineRule="auto"/>
              <w:jc w:val="left"/>
              <w:rPr>
                <w:rFonts w:hint="eastAsia" w:ascii="仿宋" w:hAnsi="仿宋" w:eastAsia="仿宋" w:cs="仿宋"/>
                <w:sz w:val="24"/>
                <w:szCs w:val="24"/>
                <w:highlight w:val="none"/>
              </w:rPr>
            </w:pPr>
          </w:p>
        </w:tc>
        <w:tc>
          <w:tcPr>
            <w:tcW w:w="1617" w:type="dxa"/>
            <w:noWrap/>
            <w:vAlign w:val="center"/>
          </w:tcPr>
          <w:p w14:paraId="151319F6">
            <w:pPr>
              <w:pageBreakBefore w:val="0"/>
              <w:kinsoku/>
              <w:overflowPunct/>
              <w:topLinePunct w:val="0"/>
              <w:bidi w:val="0"/>
              <w:snapToGrid w:val="0"/>
              <w:spacing w:line="312"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手机</w:t>
            </w:r>
          </w:p>
        </w:tc>
        <w:tc>
          <w:tcPr>
            <w:tcW w:w="3265" w:type="dxa"/>
            <w:noWrap/>
            <w:vAlign w:val="center"/>
          </w:tcPr>
          <w:p w14:paraId="4E0201DB">
            <w:pPr>
              <w:pageBreakBefore w:val="0"/>
              <w:kinsoku/>
              <w:overflowPunct/>
              <w:topLinePunct w:val="0"/>
              <w:bidi w:val="0"/>
              <w:snapToGrid w:val="0"/>
              <w:spacing w:line="312" w:lineRule="auto"/>
              <w:jc w:val="left"/>
              <w:rPr>
                <w:rFonts w:hint="eastAsia" w:ascii="仿宋" w:hAnsi="仿宋" w:eastAsia="仿宋" w:cs="仿宋"/>
                <w:sz w:val="24"/>
                <w:szCs w:val="24"/>
                <w:highlight w:val="none"/>
              </w:rPr>
            </w:pPr>
          </w:p>
        </w:tc>
      </w:tr>
      <w:tr w14:paraId="499FDA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87" w:type="dxa"/>
            <w:noWrap/>
            <w:vAlign w:val="center"/>
          </w:tcPr>
          <w:p w14:paraId="0C8224EE">
            <w:pPr>
              <w:pageBreakBefore w:val="0"/>
              <w:kinsoku/>
              <w:overflowPunct/>
              <w:topLinePunct w:val="0"/>
              <w:bidi w:val="0"/>
              <w:snapToGrid w:val="0"/>
              <w:spacing w:line="312"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办公电话</w:t>
            </w:r>
          </w:p>
        </w:tc>
        <w:tc>
          <w:tcPr>
            <w:tcW w:w="2670" w:type="dxa"/>
            <w:noWrap/>
            <w:vAlign w:val="center"/>
          </w:tcPr>
          <w:p w14:paraId="08C7C7A9">
            <w:pPr>
              <w:pageBreakBefore w:val="0"/>
              <w:kinsoku/>
              <w:overflowPunct/>
              <w:topLinePunct w:val="0"/>
              <w:bidi w:val="0"/>
              <w:snapToGrid w:val="0"/>
              <w:spacing w:line="312" w:lineRule="auto"/>
              <w:jc w:val="left"/>
              <w:rPr>
                <w:rFonts w:hint="eastAsia" w:ascii="仿宋" w:hAnsi="仿宋" w:eastAsia="仿宋" w:cs="仿宋"/>
                <w:sz w:val="24"/>
                <w:szCs w:val="24"/>
                <w:highlight w:val="none"/>
              </w:rPr>
            </w:pPr>
          </w:p>
        </w:tc>
        <w:tc>
          <w:tcPr>
            <w:tcW w:w="1617" w:type="dxa"/>
            <w:noWrap/>
            <w:vAlign w:val="center"/>
          </w:tcPr>
          <w:p w14:paraId="5A5BC98C">
            <w:pPr>
              <w:pageBreakBefore w:val="0"/>
              <w:kinsoku/>
              <w:overflowPunct/>
              <w:topLinePunct w:val="0"/>
              <w:bidi w:val="0"/>
              <w:snapToGrid w:val="0"/>
              <w:spacing w:line="312"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传真</w:t>
            </w:r>
          </w:p>
        </w:tc>
        <w:tc>
          <w:tcPr>
            <w:tcW w:w="3265" w:type="dxa"/>
            <w:noWrap/>
            <w:vAlign w:val="center"/>
          </w:tcPr>
          <w:p w14:paraId="630FE9F6">
            <w:pPr>
              <w:pageBreakBefore w:val="0"/>
              <w:kinsoku/>
              <w:overflowPunct/>
              <w:topLinePunct w:val="0"/>
              <w:bidi w:val="0"/>
              <w:snapToGrid w:val="0"/>
              <w:spacing w:line="312" w:lineRule="auto"/>
              <w:jc w:val="left"/>
              <w:rPr>
                <w:rFonts w:hint="eastAsia" w:ascii="仿宋" w:hAnsi="仿宋" w:eastAsia="仿宋" w:cs="仿宋"/>
                <w:sz w:val="24"/>
                <w:szCs w:val="24"/>
                <w:highlight w:val="none"/>
              </w:rPr>
            </w:pPr>
          </w:p>
        </w:tc>
      </w:tr>
      <w:tr w14:paraId="7C9A4C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87" w:type="dxa"/>
            <w:noWrap/>
            <w:vAlign w:val="center"/>
          </w:tcPr>
          <w:p w14:paraId="0113C08B">
            <w:pPr>
              <w:pageBreakBefore w:val="0"/>
              <w:kinsoku/>
              <w:overflowPunct/>
              <w:topLinePunct w:val="0"/>
              <w:bidi w:val="0"/>
              <w:snapToGrid w:val="0"/>
              <w:spacing w:line="312"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E-mail</w:t>
            </w:r>
          </w:p>
        </w:tc>
        <w:tc>
          <w:tcPr>
            <w:tcW w:w="7552" w:type="dxa"/>
            <w:gridSpan w:val="3"/>
            <w:noWrap/>
            <w:vAlign w:val="center"/>
          </w:tcPr>
          <w:p w14:paraId="39D6311D">
            <w:pPr>
              <w:pageBreakBefore w:val="0"/>
              <w:kinsoku/>
              <w:overflowPunct/>
              <w:topLinePunct w:val="0"/>
              <w:bidi w:val="0"/>
              <w:snapToGrid w:val="0"/>
              <w:spacing w:line="312" w:lineRule="auto"/>
              <w:jc w:val="left"/>
              <w:rPr>
                <w:rFonts w:hint="eastAsia" w:ascii="仿宋" w:hAnsi="仿宋" w:eastAsia="仿宋" w:cs="仿宋"/>
                <w:sz w:val="24"/>
                <w:szCs w:val="24"/>
                <w:highlight w:val="none"/>
              </w:rPr>
            </w:pPr>
          </w:p>
        </w:tc>
      </w:tr>
      <w:tr w14:paraId="775EB6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87" w:type="dxa"/>
            <w:noWrap/>
            <w:vAlign w:val="center"/>
          </w:tcPr>
          <w:p w14:paraId="74A132FC">
            <w:pPr>
              <w:pageBreakBefore w:val="0"/>
              <w:kinsoku/>
              <w:overflowPunct/>
              <w:topLinePunct w:val="0"/>
              <w:bidi w:val="0"/>
              <w:snapToGrid w:val="0"/>
              <w:spacing w:line="312"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单位地址</w:t>
            </w:r>
          </w:p>
        </w:tc>
        <w:tc>
          <w:tcPr>
            <w:tcW w:w="7552" w:type="dxa"/>
            <w:gridSpan w:val="3"/>
            <w:noWrap/>
            <w:vAlign w:val="center"/>
          </w:tcPr>
          <w:p w14:paraId="1B9C9C09">
            <w:pPr>
              <w:pageBreakBefore w:val="0"/>
              <w:kinsoku/>
              <w:overflowPunct/>
              <w:topLinePunct w:val="0"/>
              <w:bidi w:val="0"/>
              <w:snapToGrid w:val="0"/>
              <w:spacing w:line="312" w:lineRule="auto"/>
              <w:jc w:val="left"/>
              <w:rPr>
                <w:rFonts w:hint="eastAsia" w:ascii="仿宋" w:hAnsi="仿宋" w:eastAsia="仿宋" w:cs="仿宋"/>
                <w:sz w:val="24"/>
                <w:szCs w:val="24"/>
                <w:highlight w:val="none"/>
              </w:rPr>
            </w:pPr>
          </w:p>
        </w:tc>
      </w:tr>
      <w:tr w14:paraId="4982A6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87" w:type="dxa"/>
            <w:noWrap/>
            <w:vAlign w:val="center"/>
          </w:tcPr>
          <w:p w14:paraId="166A47EE">
            <w:pPr>
              <w:pageBreakBefore w:val="0"/>
              <w:kinsoku/>
              <w:overflowPunct/>
              <w:topLinePunct w:val="0"/>
              <w:bidi w:val="0"/>
              <w:snapToGrid w:val="0"/>
              <w:spacing w:line="312"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分包号</w:t>
            </w:r>
          </w:p>
        </w:tc>
        <w:tc>
          <w:tcPr>
            <w:tcW w:w="7552" w:type="dxa"/>
            <w:gridSpan w:val="3"/>
            <w:noWrap/>
            <w:vAlign w:val="center"/>
          </w:tcPr>
          <w:p w14:paraId="1AB632AB">
            <w:pPr>
              <w:pageBreakBefore w:val="0"/>
              <w:kinsoku/>
              <w:overflowPunct/>
              <w:topLinePunct w:val="0"/>
              <w:bidi w:val="0"/>
              <w:snapToGrid w:val="0"/>
              <w:spacing w:line="312"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分包名称</w:t>
            </w:r>
          </w:p>
        </w:tc>
      </w:tr>
      <w:tr w14:paraId="5F802F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787" w:type="dxa"/>
            <w:noWrap/>
            <w:vAlign w:val="center"/>
          </w:tcPr>
          <w:p w14:paraId="65B086FB">
            <w:pPr>
              <w:pageBreakBefore w:val="0"/>
              <w:kinsoku/>
              <w:overflowPunct/>
              <w:topLinePunct w:val="0"/>
              <w:bidi w:val="0"/>
              <w:snapToGrid w:val="0"/>
              <w:spacing w:line="312" w:lineRule="auto"/>
              <w:jc w:val="left"/>
              <w:rPr>
                <w:rFonts w:hint="eastAsia" w:ascii="仿宋" w:hAnsi="仿宋" w:eastAsia="仿宋" w:cs="仿宋"/>
                <w:sz w:val="24"/>
                <w:szCs w:val="24"/>
                <w:highlight w:val="none"/>
              </w:rPr>
            </w:pPr>
          </w:p>
        </w:tc>
        <w:tc>
          <w:tcPr>
            <w:tcW w:w="7552" w:type="dxa"/>
            <w:gridSpan w:val="3"/>
            <w:noWrap/>
            <w:vAlign w:val="center"/>
          </w:tcPr>
          <w:p w14:paraId="08E20FE8">
            <w:pPr>
              <w:pageBreakBefore w:val="0"/>
              <w:kinsoku/>
              <w:overflowPunct/>
              <w:topLinePunct w:val="0"/>
              <w:bidi w:val="0"/>
              <w:snapToGrid w:val="0"/>
              <w:spacing w:line="312" w:lineRule="auto"/>
              <w:jc w:val="left"/>
              <w:rPr>
                <w:rFonts w:hint="eastAsia" w:ascii="仿宋" w:hAnsi="仿宋" w:eastAsia="仿宋" w:cs="仿宋"/>
                <w:sz w:val="24"/>
                <w:szCs w:val="24"/>
                <w:highlight w:val="none"/>
              </w:rPr>
            </w:pPr>
          </w:p>
        </w:tc>
      </w:tr>
      <w:tr w14:paraId="44AD62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787" w:type="dxa"/>
            <w:noWrap/>
            <w:vAlign w:val="center"/>
          </w:tcPr>
          <w:p w14:paraId="2B63971A">
            <w:pPr>
              <w:pageBreakBefore w:val="0"/>
              <w:kinsoku/>
              <w:overflowPunct/>
              <w:topLinePunct w:val="0"/>
              <w:bidi w:val="0"/>
              <w:snapToGrid w:val="0"/>
              <w:spacing w:line="312" w:lineRule="auto"/>
              <w:jc w:val="left"/>
              <w:rPr>
                <w:rFonts w:hint="eastAsia" w:ascii="仿宋" w:hAnsi="仿宋" w:eastAsia="仿宋" w:cs="仿宋"/>
                <w:sz w:val="24"/>
                <w:szCs w:val="24"/>
                <w:highlight w:val="none"/>
              </w:rPr>
            </w:pPr>
          </w:p>
        </w:tc>
        <w:tc>
          <w:tcPr>
            <w:tcW w:w="7552" w:type="dxa"/>
            <w:gridSpan w:val="3"/>
            <w:noWrap/>
            <w:vAlign w:val="center"/>
          </w:tcPr>
          <w:p w14:paraId="6E0FE9D2">
            <w:pPr>
              <w:pageBreakBefore w:val="0"/>
              <w:kinsoku/>
              <w:overflowPunct/>
              <w:topLinePunct w:val="0"/>
              <w:bidi w:val="0"/>
              <w:snapToGrid w:val="0"/>
              <w:spacing w:line="312" w:lineRule="auto"/>
              <w:jc w:val="left"/>
              <w:rPr>
                <w:rFonts w:hint="eastAsia" w:ascii="仿宋" w:hAnsi="仿宋" w:eastAsia="仿宋" w:cs="仿宋"/>
                <w:sz w:val="24"/>
                <w:szCs w:val="24"/>
                <w:highlight w:val="none"/>
              </w:rPr>
            </w:pPr>
          </w:p>
        </w:tc>
      </w:tr>
      <w:tr w14:paraId="3BF698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787" w:type="dxa"/>
            <w:noWrap/>
            <w:vAlign w:val="center"/>
          </w:tcPr>
          <w:p w14:paraId="62F593DC">
            <w:pPr>
              <w:pageBreakBefore w:val="0"/>
              <w:kinsoku/>
              <w:overflowPunct/>
              <w:topLinePunct w:val="0"/>
              <w:bidi w:val="0"/>
              <w:snapToGrid w:val="0"/>
              <w:spacing w:line="312" w:lineRule="auto"/>
              <w:jc w:val="left"/>
              <w:rPr>
                <w:rFonts w:hint="eastAsia" w:ascii="仿宋" w:hAnsi="仿宋" w:eastAsia="仿宋" w:cs="仿宋"/>
                <w:sz w:val="24"/>
                <w:szCs w:val="24"/>
                <w:highlight w:val="none"/>
              </w:rPr>
            </w:pPr>
          </w:p>
        </w:tc>
        <w:tc>
          <w:tcPr>
            <w:tcW w:w="7552" w:type="dxa"/>
            <w:gridSpan w:val="3"/>
            <w:noWrap/>
            <w:vAlign w:val="center"/>
          </w:tcPr>
          <w:p w14:paraId="1A04A944">
            <w:pPr>
              <w:pageBreakBefore w:val="0"/>
              <w:kinsoku/>
              <w:overflowPunct/>
              <w:topLinePunct w:val="0"/>
              <w:bidi w:val="0"/>
              <w:snapToGrid w:val="0"/>
              <w:spacing w:line="312" w:lineRule="auto"/>
              <w:jc w:val="left"/>
              <w:rPr>
                <w:rFonts w:hint="eastAsia" w:ascii="仿宋" w:hAnsi="仿宋" w:eastAsia="仿宋" w:cs="仿宋"/>
                <w:sz w:val="24"/>
                <w:szCs w:val="24"/>
                <w:highlight w:val="none"/>
              </w:rPr>
            </w:pPr>
          </w:p>
        </w:tc>
      </w:tr>
      <w:tr w14:paraId="218F9B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787" w:type="dxa"/>
            <w:noWrap/>
            <w:vAlign w:val="center"/>
          </w:tcPr>
          <w:p w14:paraId="06AAFD61">
            <w:pPr>
              <w:pageBreakBefore w:val="0"/>
              <w:kinsoku/>
              <w:overflowPunct/>
              <w:topLinePunct w:val="0"/>
              <w:bidi w:val="0"/>
              <w:snapToGrid w:val="0"/>
              <w:spacing w:line="312" w:lineRule="auto"/>
              <w:jc w:val="left"/>
              <w:rPr>
                <w:rFonts w:hint="eastAsia" w:ascii="仿宋" w:hAnsi="仿宋" w:eastAsia="仿宋" w:cs="仿宋"/>
                <w:sz w:val="24"/>
                <w:szCs w:val="24"/>
                <w:highlight w:val="none"/>
              </w:rPr>
            </w:pPr>
          </w:p>
        </w:tc>
        <w:tc>
          <w:tcPr>
            <w:tcW w:w="7552" w:type="dxa"/>
            <w:gridSpan w:val="3"/>
            <w:noWrap/>
            <w:vAlign w:val="center"/>
          </w:tcPr>
          <w:p w14:paraId="174BB4A8">
            <w:pPr>
              <w:pageBreakBefore w:val="0"/>
              <w:kinsoku/>
              <w:overflowPunct/>
              <w:topLinePunct w:val="0"/>
              <w:bidi w:val="0"/>
              <w:snapToGrid w:val="0"/>
              <w:spacing w:line="312" w:lineRule="auto"/>
              <w:jc w:val="left"/>
              <w:rPr>
                <w:rFonts w:hint="eastAsia" w:ascii="仿宋" w:hAnsi="仿宋" w:eastAsia="仿宋" w:cs="仿宋"/>
                <w:sz w:val="24"/>
                <w:szCs w:val="24"/>
                <w:highlight w:val="none"/>
              </w:rPr>
            </w:pPr>
          </w:p>
        </w:tc>
      </w:tr>
    </w:tbl>
    <w:p w14:paraId="1765EB55">
      <w:pPr>
        <w:pageBreakBefore w:val="0"/>
        <w:kinsoku/>
        <w:overflowPunct/>
        <w:topLinePunct w:val="0"/>
        <w:bidi w:val="0"/>
        <w:snapToGrid w:val="0"/>
        <w:spacing w:line="312" w:lineRule="auto"/>
        <w:rPr>
          <w:rFonts w:hint="eastAsia" w:ascii="仿宋" w:hAnsi="仿宋" w:eastAsia="仿宋" w:cs="仿宋"/>
          <w:sz w:val="24"/>
          <w:szCs w:val="24"/>
          <w:highlight w:val="none"/>
        </w:rPr>
      </w:pPr>
    </w:p>
    <w:p w14:paraId="0D39BABA">
      <w:pPr>
        <w:pageBreakBefore w:val="0"/>
        <w:kinsoku/>
        <w:overflowPunct/>
        <w:topLinePunct w:val="0"/>
        <w:bidi w:val="0"/>
        <w:snapToGrid w:val="0"/>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日期：</w:t>
      </w:r>
    </w:p>
    <w:p w14:paraId="32A46652">
      <w:pPr>
        <w:pageBreakBefore w:val="0"/>
        <w:kinsoku/>
        <w:overflowPunct/>
        <w:topLinePunct w:val="0"/>
        <w:bidi w:val="0"/>
        <w:snapToGrid w:val="0"/>
        <w:spacing w:line="312" w:lineRule="auto"/>
        <w:rPr>
          <w:rFonts w:hint="eastAsia" w:ascii="仿宋" w:hAnsi="仿宋" w:eastAsia="仿宋" w:cs="仿宋"/>
          <w:color w:val="auto"/>
          <w:sz w:val="24"/>
          <w:szCs w:val="24"/>
          <w:highlight w:val="none"/>
        </w:rPr>
      </w:pPr>
    </w:p>
    <w:sectPr>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方正黑体_GBK">
    <w:panose1 w:val="02010600010101010101"/>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046F6">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B0294">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D4D0D">
    <w:pPr>
      <w:pStyle w:val="1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26932">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B726932">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A3B7B">
    <w:pPr>
      <w:pStyle w:val="8"/>
      <w:kinsoku w:val="0"/>
      <w:overflowPunct w:val="0"/>
      <w:spacing w:line="14" w:lineRule="auto"/>
      <w:rPr>
        <w:rFonts w:ascii="Times New Roman" w:eastAsia="等线"/>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F7F67">
                          <w:pPr>
                            <w:pStyle w:val="1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A7F7F67">
                    <w:pPr>
                      <w:pStyle w:val="1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56A07">
    <w:pPr>
      <w:pStyle w:val="17"/>
      <w:ind w:right="360"/>
      <w:jc w:val="center"/>
      <w:rPr>
        <w:u w:val="single"/>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DFF7E">
                          <w:pPr>
                            <w:pStyle w:val="1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13DFF7E">
                    <w:pPr>
                      <w:pStyle w:val="1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981AF">
    <w:pPr>
      <w:pStyle w:val="17"/>
      <w:jc w:val="center"/>
      <w:rPr>
        <w:rFonts w:asci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083AB">
                          <w:pPr>
                            <w:pStyle w:val="1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03083AB">
                    <w:pPr>
                      <w:pStyle w:val="1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7665B">
    <w:pPr>
      <w:pStyle w:val="17"/>
      <w:jc w:val="center"/>
      <w:rPr>
        <w:rFonts w:asci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771FB7">
                          <w:pPr>
                            <w:pStyle w:val="1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9771FB7">
                    <w:pPr>
                      <w:pStyle w:val="1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7D2C4">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27E54">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5D6B1">
    <w:pPr>
      <w:pStyle w:val="1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C3933">
    <w:pPr>
      <w:pStyle w:val="18"/>
      <w:pBdr>
        <w:bottom w:val="none" w:color="auto" w:sz="0" w:space="1"/>
      </w:pBdr>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14464">
    <w:pPr>
      <w:pStyle w:val="18"/>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7C62F">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41D11"/>
    <w:multiLevelType w:val="singleLevel"/>
    <w:tmpl w:val="8E341D11"/>
    <w:lvl w:ilvl="0" w:tentative="0">
      <w:start w:val="2"/>
      <w:numFmt w:val="chineseCounting"/>
      <w:suff w:val="nothing"/>
      <w:lvlText w:val="（%1）"/>
      <w:lvlJc w:val="left"/>
      <w:rPr>
        <w:rFonts w:hint="eastAsia"/>
      </w:rPr>
    </w:lvl>
  </w:abstractNum>
  <w:abstractNum w:abstractNumId="1">
    <w:nsid w:val="A57FBEA7"/>
    <w:multiLevelType w:val="singleLevel"/>
    <w:tmpl w:val="A57FBEA7"/>
    <w:lvl w:ilvl="0" w:tentative="0">
      <w:start w:val="1"/>
      <w:numFmt w:val="chineseCounting"/>
      <w:suff w:val="nothing"/>
      <w:lvlText w:val="（%1）"/>
      <w:lvlJc w:val="left"/>
      <w:rPr>
        <w:rFonts w:hint="eastAsia"/>
      </w:rPr>
    </w:lvl>
  </w:abstractNum>
  <w:abstractNum w:abstractNumId="2">
    <w:nsid w:val="E791D362"/>
    <w:multiLevelType w:val="singleLevel"/>
    <w:tmpl w:val="E791D362"/>
    <w:lvl w:ilvl="0" w:tentative="0">
      <w:start w:val="2"/>
      <w:numFmt w:val="chineseCounting"/>
      <w:suff w:val="nothing"/>
      <w:lvlText w:val="%1、"/>
      <w:lvlJc w:val="left"/>
      <w:rPr>
        <w:rFonts w:hint="eastAsia"/>
      </w:rPr>
    </w:lvl>
  </w:abstractNum>
  <w:abstractNum w:abstractNumId="3">
    <w:nsid w:val="00000001"/>
    <w:multiLevelType w:val="singleLevel"/>
    <w:tmpl w:val="00000001"/>
    <w:lvl w:ilvl="0" w:tentative="0">
      <w:start w:val="5"/>
      <w:numFmt w:val="chineseCounting"/>
      <w:suff w:val="nothing"/>
      <w:lvlText w:val="%1、"/>
      <w:lvlJc w:val="left"/>
      <w:rPr>
        <w:rFonts w:hint="eastAsia"/>
      </w:rPr>
    </w:lvl>
  </w:abstractNum>
  <w:abstractNum w:abstractNumId="4">
    <w:nsid w:val="00000008"/>
    <w:multiLevelType w:val="multilevel"/>
    <w:tmpl w:val="00000008"/>
    <w:lvl w:ilvl="0" w:tentative="0">
      <w:start w:val="1"/>
      <w:numFmt w:val="decimal"/>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48"/>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MzA3ZDNmMDZkYzU1MWUyYjczZTdhZjcxOWU3MTgifQ=="/>
  </w:docVars>
  <w:rsids>
    <w:rsidRoot w:val="15F27B3D"/>
    <w:rsid w:val="00071165"/>
    <w:rsid w:val="001B050C"/>
    <w:rsid w:val="001B414A"/>
    <w:rsid w:val="00436CC2"/>
    <w:rsid w:val="00D34BC6"/>
    <w:rsid w:val="00E0780F"/>
    <w:rsid w:val="01DA5E9C"/>
    <w:rsid w:val="020F0015"/>
    <w:rsid w:val="02D555FA"/>
    <w:rsid w:val="03C11353"/>
    <w:rsid w:val="05800F03"/>
    <w:rsid w:val="05F3624C"/>
    <w:rsid w:val="060C1BDD"/>
    <w:rsid w:val="063920FF"/>
    <w:rsid w:val="066E070B"/>
    <w:rsid w:val="0678777B"/>
    <w:rsid w:val="068C7083"/>
    <w:rsid w:val="06C62F02"/>
    <w:rsid w:val="06EA7AA1"/>
    <w:rsid w:val="07625F7D"/>
    <w:rsid w:val="07745CF6"/>
    <w:rsid w:val="07795BA7"/>
    <w:rsid w:val="07C57E8F"/>
    <w:rsid w:val="07D364A5"/>
    <w:rsid w:val="07E4704C"/>
    <w:rsid w:val="08217359"/>
    <w:rsid w:val="08957AB3"/>
    <w:rsid w:val="08BD6586"/>
    <w:rsid w:val="08CA7B35"/>
    <w:rsid w:val="08F5187C"/>
    <w:rsid w:val="09043DBF"/>
    <w:rsid w:val="090858DC"/>
    <w:rsid w:val="09130588"/>
    <w:rsid w:val="09371E95"/>
    <w:rsid w:val="09DB5391"/>
    <w:rsid w:val="09E50C48"/>
    <w:rsid w:val="09ED0DD1"/>
    <w:rsid w:val="0A055623"/>
    <w:rsid w:val="0A2020FE"/>
    <w:rsid w:val="0A2148F3"/>
    <w:rsid w:val="0A93326A"/>
    <w:rsid w:val="0AC52CF4"/>
    <w:rsid w:val="0ADF6D37"/>
    <w:rsid w:val="0AE62162"/>
    <w:rsid w:val="0AF618DB"/>
    <w:rsid w:val="0B370E85"/>
    <w:rsid w:val="0B7C44D7"/>
    <w:rsid w:val="0C347EC5"/>
    <w:rsid w:val="0C4C3EA9"/>
    <w:rsid w:val="0C6216DF"/>
    <w:rsid w:val="0CAB6F2F"/>
    <w:rsid w:val="0CC223BD"/>
    <w:rsid w:val="0CF32BC7"/>
    <w:rsid w:val="0D1F15BD"/>
    <w:rsid w:val="0D9A4CA4"/>
    <w:rsid w:val="0DCD5FA5"/>
    <w:rsid w:val="0E14743B"/>
    <w:rsid w:val="0E3A41D5"/>
    <w:rsid w:val="0E920D39"/>
    <w:rsid w:val="0F0103B1"/>
    <w:rsid w:val="0F097B31"/>
    <w:rsid w:val="0F540685"/>
    <w:rsid w:val="0FB32491"/>
    <w:rsid w:val="0FD37C74"/>
    <w:rsid w:val="0FDF6DE2"/>
    <w:rsid w:val="0FFE34C4"/>
    <w:rsid w:val="10032A13"/>
    <w:rsid w:val="101E3764"/>
    <w:rsid w:val="104355C3"/>
    <w:rsid w:val="10437371"/>
    <w:rsid w:val="110012C0"/>
    <w:rsid w:val="114E32D1"/>
    <w:rsid w:val="116A4551"/>
    <w:rsid w:val="11D00793"/>
    <w:rsid w:val="11D65957"/>
    <w:rsid w:val="11E025C8"/>
    <w:rsid w:val="11E51EB6"/>
    <w:rsid w:val="129475EE"/>
    <w:rsid w:val="129515B2"/>
    <w:rsid w:val="12951FA8"/>
    <w:rsid w:val="129E6161"/>
    <w:rsid w:val="12EC0194"/>
    <w:rsid w:val="12FB2A0C"/>
    <w:rsid w:val="13075B4F"/>
    <w:rsid w:val="13365C89"/>
    <w:rsid w:val="139124B8"/>
    <w:rsid w:val="14217DBC"/>
    <w:rsid w:val="14307C37"/>
    <w:rsid w:val="143C6A6E"/>
    <w:rsid w:val="145853B5"/>
    <w:rsid w:val="14BB5C5C"/>
    <w:rsid w:val="151C4634"/>
    <w:rsid w:val="152A2022"/>
    <w:rsid w:val="15610531"/>
    <w:rsid w:val="15E16695"/>
    <w:rsid w:val="15E213DA"/>
    <w:rsid w:val="15F27B3D"/>
    <w:rsid w:val="16840E60"/>
    <w:rsid w:val="16903DD9"/>
    <w:rsid w:val="16A05B2E"/>
    <w:rsid w:val="176B4DD7"/>
    <w:rsid w:val="177E2E1E"/>
    <w:rsid w:val="17800047"/>
    <w:rsid w:val="17BD3500"/>
    <w:rsid w:val="17D336D0"/>
    <w:rsid w:val="18154664"/>
    <w:rsid w:val="181C187B"/>
    <w:rsid w:val="18A857D8"/>
    <w:rsid w:val="18C47CC7"/>
    <w:rsid w:val="190B7602"/>
    <w:rsid w:val="190D187C"/>
    <w:rsid w:val="19524AC9"/>
    <w:rsid w:val="1958006D"/>
    <w:rsid w:val="19A22A19"/>
    <w:rsid w:val="1A1A1D9C"/>
    <w:rsid w:val="1A2405D9"/>
    <w:rsid w:val="1B3B22EF"/>
    <w:rsid w:val="1B475782"/>
    <w:rsid w:val="1B755865"/>
    <w:rsid w:val="1B7927E1"/>
    <w:rsid w:val="1BAD0ED3"/>
    <w:rsid w:val="1BD740B2"/>
    <w:rsid w:val="1C882EB7"/>
    <w:rsid w:val="1CD33F1C"/>
    <w:rsid w:val="1CF111F1"/>
    <w:rsid w:val="1D4F23DF"/>
    <w:rsid w:val="1E280430"/>
    <w:rsid w:val="1EA9518B"/>
    <w:rsid w:val="1EB22300"/>
    <w:rsid w:val="1EB4768C"/>
    <w:rsid w:val="1EC807A5"/>
    <w:rsid w:val="1FC9286B"/>
    <w:rsid w:val="20614FF1"/>
    <w:rsid w:val="20C04A0E"/>
    <w:rsid w:val="20EE6EC4"/>
    <w:rsid w:val="21297C20"/>
    <w:rsid w:val="212A3FEC"/>
    <w:rsid w:val="215531C7"/>
    <w:rsid w:val="217F674F"/>
    <w:rsid w:val="221C75B2"/>
    <w:rsid w:val="222C2718"/>
    <w:rsid w:val="228C4BA7"/>
    <w:rsid w:val="2394221A"/>
    <w:rsid w:val="23966F86"/>
    <w:rsid w:val="24A61AA7"/>
    <w:rsid w:val="24E02810"/>
    <w:rsid w:val="24F904EE"/>
    <w:rsid w:val="24FB0F40"/>
    <w:rsid w:val="25111310"/>
    <w:rsid w:val="25446A2E"/>
    <w:rsid w:val="255E2348"/>
    <w:rsid w:val="256516E0"/>
    <w:rsid w:val="2584600A"/>
    <w:rsid w:val="25900E53"/>
    <w:rsid w:val="25A2360F"/>
    <w:rsid w:val="25FB3039"/>
    <w:rsid w:val="26655168"/>
    <w:rsid w:val="26BC198A"/>
    <w:rsid w:val="26C52DD6"/>
    <w:rsid w:val="27176789"/>
    <w:rsid w:val="273C0A56"/>
    <w:rsid w:val="27643FAE"/>
    <w:rsid w:val="277D34B8"/>
    <w:rsid w:val="27E67B21"/>
    <w:rsid w:val="283D20F4"/>
    <w:rsid w:val="289C18BC"/>
    <w:rsid w:val="28A81DDD"/>
    <w:rsid w:val="28AE2D9D"/>
    <w:rsid w:val="28C24091"/>
    <w:rsid w:val="28E4213F"/>
    <w:rsid w:val="291E06B3"/>
    <w:rsid w:val="29205067"/>
    <w:rsid w:val="29650D2A"/>
    <w:rsid w:val="29E51F34"/>
    <w:rsid w:val="2A3E7E3D"/>
    <w:rsid w:val="2A4C32E6"/>
    <w:rsid w:val="2A533CDF"/>
    <w:rsid w:val="2A685EFA"/>
    <w:rsid w:val="2A693A20"/>
    <w:rsid w:val="2A952E60"/>
    <w:rsid w:val="2ABD171C"/>
    <w:rsid w:val="2AC90714"/>
    <w:rsid w:val="2B0B605C"/>
    <w:rsid w:val="2B5C2399"/>
    <w:rsid w:val="2BBE1B4A"/>
    <w:rsid w:val="2C2412B1"/>
    <w:rsid w:val="2D0651E1"/>
    <w:rsid w:val="2D364BCC"/>
    <w:rsid w:val="2D5B6915"/>
    <w:rsid w:val="2D8D306A"/>
    <w:rsid w:val="2DBB500D"/>
    <w:rsid w:val="2E112724"/>
    <w:rsid w:val="2FB614B6"/>
    <w:rsid w:val="2FD24756"/>
    <w:rsid w:val="2FF705EB"/>
    <w:rsid w:val="302F487E"/>
    <w:rsid w:val="30444D13"/>
    <w:rsid w:val="30670A02"/>
    <w:rsid w:val="3158022B"/>
    <w:rsid w:val="31600614"/>
    <w:rsid w:val="316B29ED"/>
    <w:rsid w:val="31C51E84"/>
    <w:rsid w:val="32867865"/>
    <w:rsid w:val="32904240"/>
    <w:rsid w:val="329445A5"/>
    <w:rsid w:val="33B45E14"/>
    <w:rsid w:val="340466D4"/>
    <w:rsid w:val="34204BC9"/>
    <w:rsid w:val="34346E4D"/>
    <w:rsid w:val="344D5E69"/>
    <w:rsid w:val="34F560B8"/>
    <w:rsid w:val="35775879"/>
    <w:rsid w:val="36B974D5"/>
    <w:rsid w:val="36C721FA"/>
    <w:rsid w:val="36CB5264"/>
    <w:rsid w:val="37021BF9"/>
    <w:rsid w:val="3718648E"/>
    <w:rsid w:val="37747370"/>
    <w:rsid w:val="377F774B"/>
    <w:rsid w:val="37AC357B"/>
    <w:rsid w:val="382D18F1"/>
    <w:rsid w:val="38634A5C"/>
    <w:rsid w:val="38931692"/>
    <w:rsid w:val="389F6EF9"/>
    <w:rsid w:val="38AE3961"/>
    <w:rsid w:val="38C60D27"/>
    <w:rsid w:val="38E579FC"/>
    <w:rsid w:val="39387606"/>
    <w:rsid w:val="39763819"/>
    <w:rsid w:val="3995213C"/>
    <w:rsid w:val="39B625C5"/>
    <w:rsid w:val="39C1487F"/>
    <w:rsid w:val="39D37F83"/>
    <w:rsid w:val="3B7F4E52"/>
    <w:rsid w:val="3B8B49CE"/>
    <w:rsid w:val="3C9B215F"/>
    <w:rsid w:val="3CCD252E"/>
    <w:rsid w:val="3D21011D"/>
    <w:rsid w:val="3DD21629"/>
    <w:rsid w:val="3DD7060B"/>
    <w:rsid w:val="3E661463"/>
    <w:rsid w:val="3F4F7788"/>
    <w:rsid w:val="3F6A2348"/>
    <w:rsid w:val="3F951006"/>
    <w:rsid w:val="3F9945F7"/>
    <w:rsid w:val="3FBB2467"/>
    <w:rsid w:val="3FDD4184"/>
    <w:rsid w:val="412F7DA3"/>
    <w:rsid w:val="41340231"/>
    <w:rsid w:val="42784CF1"/>
    <w:rsid w:val="42B1391B"/>
    <w:rsid w:val="42EA54D2"/>
    <w:rsid w:val="43F8380F"/>
    <w:rsid w:val="440F2B13"/>
    <w:rsid w:val="441D6FCB"/>
    <w:rsid w:val="442B201A"/>
    <w:rsid w:val="44D82202"/>
    <w:rsid w:val="45046555"/>
    <w:rsid w:val="4544664D"/>
    <w:rsid w:val="45D97854"/>
    <w:rsid w:val="45E300B6"/>
    <w:rsid w:val="45EF3078"/>
    <w:rsid w:val="461F5F7F"/>
    <w:rsid w:val="46274A64"/>
    <w:rsid w:val="46437B78"/>
    <w:rsid w:val="46AB11F1"/>
    <w:rsid w:val="46EB4A02"/>
    <w:rsid w:val="46FD7C6B"/>
    <w:rsid w:val="478379D3"/>
    <w:rsid w:val="47A62E54"/>
    <w:rsid w:val="47EA723B"/>
    <w:rsid w:val="47FD3CCE"/>
    <w:rsid w:val="4838187B"/>
    <w:rsid w:val="48417B07"/>
    <w:rsid w:val="488F326F"/>
    <w:rsid w:val="49103D93"/>
    <w:rsid w:val="494C0B34"/>
    <w:rsid w:val="49AD7933"/>
    <w:rsid w:val="49CC3FD2"/>
    <w:rsid w:val="49D97E23"/>
    <w:rsid w:val="49F936E3"/>
    <w:rsid w:val="49FC19CF"/>
    <w:rsid w:val="4A2E7EC3"/>
    <w:rsid w:val="4A2F1E5B"/>
    <w:rsid w:val="4A626023"/>
    <w:rsid w:val="4A6E65B9"/>
    <w:rsid w:val="4AC161A3"/>
    <w:rsid w:val="4B2A0A53"/>
    <w:rsid w:val="4B4340EE"/>
    <w:rsid w:val="4B9E280F"/>
    <w:rsid w:val="4BD910AC"/>
    <w:rsid w:val="4C477240"/>
    <w:rsid w:val="4C6B09FD"/>
    <w:rsid w:val="4CB812B3"/>
    <w:rsid w:val="4D0E2CE7"/>
    <w:rsid w:val="4D8E608C"/>
    <w:rsid w:val="4DAD3D9E"/>
    <w:rsid w:val="4DF94E97"/>
    <w:rsid w:val="4E807407"/>
    <w:rsid w:val="4E903E4A"/>
    <w:rsid w:val="4E9C2FF1"/>
    <w:rsid w:val="4EA229B2"/>
    <w:rsid w:val="4EB21BB0"/>
    <w:rsid w:val="4EF676C9"/>
    <w:rsid w:val="4F356D24"/>
    <w:rsid w:val="4F3E5DD9"/>
    <w:rsid w:val="4F5F0A3F"/>
    <w:rsid w:val="4F813436"/>
    <w:rsid w:val="4F846A83"/>
    <w:rsid w:val="4FD832A6"/>
    <w:rsid w:val="501F44E6"/>
    <w:rsid w:val="50461083"/>
    <w:rsid w:val="50574928"/>
    <w:rsid w:val="507A5297"/>
    <w:rsid w:val="509820CD"/>
    <w:rsid w:val="50AC40C7"/>
    <w:rsid w:val="50CE220B"/>
    <w:rsid w:val="50DE6667"/>
    <w:rsid w:val="50EB7D9F"/>
    <w:rsid w:val="511D3B8A"/>
    <w:rsid w:val="511E4CB5"/>
    <w:rsid w:val="51B44E19"/>
    <w:rsid w:val="52743631"/>
    <w:rsid w:val="528374C6"/>
    <w:rsid w:val="52AB694F"/>
    <w:rsid w:val="52E85C8C"/>
    <w:rsid w:val="52FE416B"/>
    <w:rsid w:val="53A86490"/>
    <w:rsid w:val="53A91F63"/>
    <w:rsid w:val="53E45D42"/>
    <w:rsid w:val="54684619"/>
    <w:rsid w:val="546B0211"/>
    <w:rsid w:val="54A3057A"/>
    <w:rsid w:val="54AB6232"/>
    <w:rsid w:val="54DA770D"/>
    <w:rsid w:val="55132EBE"/>
    <w:rsid w:val="552A1E7A"/>
    <w:rsid w:val="555710D2"/>
    <w:rsid w:val="55BE7AA8"/>
    <w:rsid w:val="55CE6CAA"/>
    <w:rsid w:val="56C10735"/>
    <w:rsid w:val="572D5C52"/>
    <w:rsid w:val="57EF77E4"/>
    <w:rsid w:val="57F86352"/>
    <w:rsid w:val="58214652"/>
    <w:rsid w:val="58226E39"/>
    <w:rsid w:val="5858502D"/>
    <w:rsid w:val="58955E89"/>
    <w:rsid w:val="59356A6E"/>
    <w:rsid w:val="599D70BF"/>
    <w:rsid w:val="59A321FB"/>
    <w:rsid w:val="59DC3B9C"/>
    <w:rsid w:val="5A3A2BCC"/>
    <w:rsid w:val="5A9D6C4B"/>
    <w:rsid w:val="5AA1135F"/>
    <w:rsid w:val="5ADC263D"/>
    <w:rsid w:val="5B86048A"/>
    <w:rsid w:val="5B8743CF"/>
    <w:rsid w:val="5BA50883"/>
    <w:rsid w:val="5C273E95"/>
    <w:rsid w:val="5C54498E"/>
    <w:rsid w:val="5C901A04"/>
    <w:rsid w:val="5C97125A"/>
    <w:rsid w:val="5CD85D5C"/>
    <w:rsid w:val="5DA00354"/>
    <w:rsid w:val="5E1D50C3"/>
    <w:rsid w:val="5E80564D"/>
    <w:rsid w:val="5E930A90"/>
    <w:rsid w:val="5EBD78BB"/>
    <w:rsid w:val="5ED16751"/>
    <w:rsid w:val="5ED90A88"/>
    <w:rsid w:val="5F565613"/>
    <w:rsid w:val="5F8473CC"/>
    <w:rsid w:val="5FC76EC9"/>
    <w:rsid w:val="6017753B"/>
    <w:rsid w:val="60454CC7"/>
    <w:rsid w:val="60505500"/>
    <w:rsid w:val="6079254D"/>
    <w:rsid w:val="607E307A"/>
    <w:rsid w:val="60CC0D9D"/>
    <w:rsid w:val="60D17842"/>
    <w:rsid w:val="614668E5"/>
    <w:rsid w:val="61A905CB"/>
    <w:rsid w:val="61EA4E6B"/>
    <w:rsid w:val="62057D23"/>
    <w:rsid w:val="62265778"/>
    <w:rsid w:val="62607187"/>
    <w:rsid w:val="62A14300"/>
    <w:rsid w:val="62D24148"/>
    <w:rsid w:val="63EB1C29"/>
    <w:rsid w:val="63F45F50"/>
    <w:rsid w:val="64336AC5"/>
    <w:rsid w:val="647F6F87"/>
    <w:rsid w:val="64C8479F"/>
    <w:rsid w:val="65174A38"/>
    <w:rsid w:val="651C5879"/>
    <w:rsid w:val="65392872"/>
    <w:rsid w:val="65416FD1"/>
    <w:rsid w:val="657243E5"/>
    <w:rsid w:val="65BF56F0"/>
    <w:rsid w:val="65D752B4"/>
    <w:rsid w:val="65E2530D"/>
    <w:rsid w:val="66135A17"/>
    <w:rsid w:val="66543FDB"/>
    <w:rsid w:val="66DC0AFB"/>
    <w:rsid w:val="66DD410B"/>
    <w:rsid w:val="66E04CB7"/>
    <w:rsid w:val="673A16C7"/>
    <w:rsid w:val="6764619F"/>
    <w:rsid w:val="6786252D"/>
    <w:rsid w:val="67C42D8A"/>
    <w:rsid w:val="680C3335"/>
    <w:rsid w:val="687F79E6"/>
    <w:rsid w:val="68B11280"/>
    <w:rsid w:val="68BF7E9D"/>
    <w:rsid w:val="695A5E9C"/>
    <w:rsid w:val="698B390E"/>
    <w:rsid w:val="6A405C13"/>
    <w:rsid w:val="6A4714CC"/>
    <w:rsid w:val="6AA865D2"/>
    <w:rsid w:val="6AEC132E"/>
    <w:rsid w:val="6B1B260E"/>
    <w:rsid w:val="6B214AAC"/>
    <w:rsid w:val="6B3756C0"/>
    <w:rsid w:val="6B52083F"/>
    <w:rsid w:val="6B715119"/>
    <w:rsid w:val="6BCA420C"/>
    <w:rsid w:val="6BEA22FA"/>
    <w:rsid w:val="6CDD086B"/>
    <w:rsid w:val="6D380807"/>
    <w:rsid w:val="6D546C01"/>
    <w:rsid w:val="6D95621A"/>
    <w:rsid w:val="6DAC18D3"/>
    <w:rsid w:val="6DCA0C8F"/>
    <w:rsid w:val="6DE62C29"/>
    <w:rsid w:val="6E327302"/>
    <w:rsid w:val="6E500DAD"/>
    <w:rsid w:val="6E7F2DDF"/>
    <w:rsid w:val="6E7F50AE"/>
    <w:rsid w:val="6EFA2994"/>
    <w:rsid w:val="6EFF7A7C"/>
    <w:rsid w:val="700E56BD"/>
    <w:rsid w:val="70365F74"/>
    <w:rsid w:val="70EB6D3D"/>
    <w:rsid w:val="71081A3E"/>
    <w:rsid w:val="718F7F32"/>
    <w:rsid w:val="71F16786"/>
    <w:rsid w:val="71F64AD4"/>
    <w:rsid w:val="72146E61"/>
    <w:rsid w:val="72181581"/>
    <w:rsid w:val="723034E9"/>
    <w:rsid w:val="723A67C7"/>
    <w:rsid w:val="727F77D9"/>
    <w:rsid w:val="729273D1"/>
    <w:rsid w:val="729D3AAD"/>
    <w:rsid w:val="72B0447B"/>
    <w:rsid w:val="72CD250F"/>
    <w:rsid w:val="730833A3"/>
    <w:rsid w:val="7310038A"/>
    <w:rsid w:val="732E03B5"/>
    <w:rsid w:val="732E0F33"/>
    <w:rsid w:val="73D91245"/>
    <w:rsid w:val="73F833B2"/>
    <w:rsid w:val="742415D0"/>
    <w:rsid w:val="743401C8"/>
    <w:rsid w:val="743B379E"/>
    <w:rsid w:val="74636B14"/>
    <w:rsid w:val="74A46C6C"/>
    <w:rsid w:val="74C07CAE"/>
    <w:rsid w:val="74E94743"/>
    <w:rsid w:val="75220F16"/>
    <w:rsid w:val="75244CBB"/>
    <w:rsid w:val="7548086E"/>
    <w:rsid w:val="755512CD"/>
    <w:rsid w:val="756D0B18"/>
    <w:rsid w:val="76194E63"/>
    <w:rsid w:val="7637083D"/>
    <w:rsid w:val="76481D09"/>
    <w:rsid w:val="76A36419"/>
    <w:rsid w:val="76BE5591"/>
    <w:rsid w:val="772E0EFE"/>
    <w:rsid w:val="773D7394"/>
    <w:rsid w:val="77496978"/>
    <w:rsid w:val="78B11DE7"/>
    <w:rsid w:val="78EC72C3"/>
    <w:rsid w:val="7919341A"/>
    <w:rsid w:val="79A71E5B"/>
    <w:rsid w:val="79F0205C"/>
    <w:rsid w:val="7A54290E"/>
    <w:rsid w:val="7AC42AC2"/>
    <w:rsid w:val="7B024B7C"/>
    <w:rsid w:val="7B206311"/>
    <w:rsid w:val="7B944CB6"/>
    <w:rsid w:val="7BEF7804"/>
    <w:rsid w:val="7C286864"/>
    <w:rsid w:val="7C5C22FF"/>
    <w:rsid w:val="7C667077"/>
    <w:rsid w:val="7C841D57"/>
    <w:rsid w:val="7CA17CA0"/>
    <w:rsid w:val="7D284F50"/>
    <w:rsid w:val="7DBA27D6"/>
    <w:rsid w:val="7DF75528"/>
    <w:rsid w:val="7E74499D"/>
    <w:rsid w:val="7EC16871"/>
    <w:rsid w:val="7ECB6BFB"/>
    <w:rsid w:val="7FCE6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cs="宋体"/>
    </w:rPr>
  </w:style>
  <w:style w:type="paragraph" w:styleId="3">
    <w:name w:val="heading 2"/>
    <w:basedOn w:val="1"/>
    <w:next w:val="1"/>
    <w:link w:val="38"/>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paragraph" w:styleId="5">
    <w:name w:val="heading 4"/>
    <w:basedOn w:val="1"/>
    <w:next w:val="1"/>
    <w:autoRedefine/>
    <w:qFormat/>
    <w:uiPriority w:val="0"/>
    <w:pPr>
      <w:spacing w:before="280" w:after="290" w:line="372" w:lineRule="auto"/>
      <w:outlineLvl w:val="3"/>
    </w:pPr>
    <w:rPr>
      <w:sz w:val="28"/>
    </w:rPr>
  </w:style>
  <w:style w:type="paragraph" w:styleId="6">
    <w:name w:val="heading 5"/>
    <w:basedOn w:val="1"/>
    <w:next w:val="1"/>
    <w:autoRedefine/>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8"/>
    <w:autoRedefine/>
    <w:qFormat/>
    <w:uiPriority w:val="0"/>
    <w:pPr>
      <w:adjustRightInd w:val="0"/>
      <w:snapToGrid w:val="0"/>
      <w:spacing w:line="360" w:lineRule="auto"/>
      <w:ind w:firstLine="420"/>
    </w:pPr>
    <w:rPr>
      <w:sz w:val="24"/>
      <w:szCs w:val="20"/>
    </w:rPr>
  </w:style>
  <w:style w:type="paragraph" w:styleId="8">
    <w:name w:val="Body Text"/>
    <w:basedOn w:val="1"/>
    <w:autoRedefine/>
    <w:qFormat/>
    <w:uiPriority w:val="0"/>
    <w:pPr>
      <w:spacing w:after="120"/>
    </w:pPr>
  </w:style>
  <w:style w:type="paragraph" w:styleId="9">
    <w:name w:val="index 5"/>
    <w:basedOn w:val="1"/>
    <w:next w:val="1"/>
    <w:autoRedefine/>
    <w:qFormat/>
    <w:uiPriority w:val="0"/>
    <w:pPr>
      <w:ind w:left="800" w:leftChars="800"/>
    </w:pPr>
    <w:rPr>
      <w:rFonts w:ascii="Calibri" w:hAnsi="Calibri"/>
    </w:rPr>
  </w:style>
  <w:style w:type="paragraph" w:styleId="10">
    <w:name w:val="annotation text"/>
    <w:basedOn w:val="1"/>
    <w:autoRedefine/>
    <w:qFormat/>
    <w:uiPriority w:val="0"/>
    <w:pPr>
      <w:jc w:val="left"/>
    </w:pPr>
  </w:style>
  <w:style w:type="paragraph" w:styleId="11">
    <w:name w:val="Body Text Indent"/>
    <w:basedOn w:val="1"/>
    <w:autoRedefine/>
    <w:qFormat/>
    <w:uiPriority w:val="0"/>
    <w:pPr>
      <w:spacing w:line="700" w:lineRule="exact"/>
      <w:ind w:left="960"/>
    </w:pPr>
    <w:rPr>
      <w:sz w:val="44"/>
      <w:szCs w:val="44"/>
    </w:rPr>
  </w:style>
  <w:style w:type="paragraph" w:styleId="12">
    <w:name w:val="index 4"/>
    <w:basedOn w:val="1"/>
    <w:next w:val="1"/>
    <w:qFormat/>
    <w:uiPriority w:val="0"/>
    <w:pPr>
      <w:ind w:left="600" w:leftChars="600"/>
      <w:jc w:val="left"/>
    </w:pPr>
    <w:rPr>
      <w:rFonts w:ascii="DFKai-SB" w:eastAsia="DFKai-SB"/>
      <w:lang w:eastAsia="zh-TW"/>
    </w:rPr>
  </w:style>
  <w:style w:type="paragraph" w:styleId="13">
    <w:name w:val="toc 3"/>
    <w:basedOn w:val="1"/>
    <w:next w:val="1"/>
    <w:qFormat/>
    <w:uiPriority w:val="0"/>
    <w:pPr>
      <w:tabs>
        <w:tab w:val="right" w:leader="dot" w:pos="8300"/>
      </w:tabs>
      <w:spacing w:line="540" w:lineRule="atLeast"/>
      <w:ind w:left="1120" w:leftChars="400"/>
    </w:pPr>
    <w:rPr>
      <w:rFonts w:ascii="宋体" w:hAnsi="宋体" w:cs="宋体"/>
    </w:rPr>
  </w:style>
  <w:style w:type="paragraph" w:styleId="14">
    <w:name w:val="Plain Text"/>
    <w:basedOn w:val="1"/>
    <w:autoRedefine/>
    <w:qFormat/>
    <w:uiPriority w:val="0"/>
    <w:rPr>
      <w:rFonts w:ascii="宋体" w:hAnsi="Courier New" w:cs="宋体"/>
      <w:sz w:val="21"/>
      <w:szCs w:val="21"/>
    </w:rPr>
  </w:style>
  <w:style w:type="paragraph" w:styleId="15">
    <w:name w:val="Date"/>
    <w:basedOn w:val="1"/>
    <w:next w:val="1"/>
    <w:autoRedefine/>
    <w:qFormat/>
    <w:uiPriority w:val="0"/>
    <w:rPr>
      <w:sz w:val="24"/>
      <w:szCs w:val="24"/>
    </w:rPr>
  </w:style>
  <w:style w:type="paragraph" w:styleId="16">
    <w:name w:val="Body Text Indent 2"/>
    <w:basedOn w:val="1"/>
    <w:autoRedefine/>
    <w:qFormat/>
    <w:uiPriority w:val="0"/>
    <w:pPr>
      <w:spacing w:after="120" w:line="480" w:lineRule="auto"/>
      <w:ind w:left="420" w:leftChars="200"/>
    </w:p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pPr>
      <w:tabs>
        <w:tab w:val="right" w:leader="dot" w:pos="8300"/>
      </w:tabs>
      <w:spacing w:line="300" w:lineRule="atLeast"/>
    </w:pPr>
    <w:rPr>
      <w:rFonts w:ascii="仿宋_GB2312" w:hAnsi="华文中宋" w:eastAsia="仿宋_GB2312" w:cs="仿宋_GB2312"/>
      <w:b/>
      <w:bCs/>
    </w:rPr>
  </w:style>
  <w:style w:type="paragraph" w:styleId="20">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21">
    <w:name w:val="List"/>
    <w:basedOn w:val="1"/>
    <w:autoRedefine/>
    <w:semiHidden/>
    <w:qFormat/>
    <w:uiPriority w:val="0"/>
    <w:pPr>
      <w:ind w:left="200" w:hanging="200" w:hangingChars="200"/>
    </w:pPr>
  </w:style>
  <w:style w:type="paragraph" w:styleId="22">
    <w:name w:val="toc 2"/>
    <w:basedOn w:val="1"/>
    <w:next w:val="1"/>
    <w:autoRedefine/>
    <w:qFormat/>
    <w:uiPriority w:val="0"/>
    <w:pPr>
      <w:tabs>
        <w:tab w:val="right" w:leader="dot" w:pos="8300"/>
      </w:tabs>
      <w:spacing w:line="360" w:lineRule="auto"/>
      <w:ind w:left="278"/>
      <w:jc w:val="left"/>
    </w:pPr>
    <w:rPr>
      <w:rFonts w:ascii="仿宋_GB2312" w:hAnsi="华文中宋" w:eastAsia="仿宋_GB2312" w:cs="仿宋_GB2312"/>
    </w:rPr>
  </w:style>
  <w:style w:type="paragraph" w:styleId="23">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24">
    <w:name w:val="Body Text First Indent"/>
    <w:basedOn w:val="8"/>
    <w:autoRedefine/>
    <w:qFormat/>
    <w:uiPriority w:val="0"/>
    <w:pPr>
      <w:spacing w:line="360" w:lineRule="auto"/>
      <w:ind w:firstLine="420"/>
    </w:pPr>
    <w:rPr>
      <w:rFonts w:ascii="宋体" w:hAnsi="宋体"/>
      <w:sz w:val="24"/>
      <w:szCs w:val="20"/>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autoRedefine/>
    <w:qFormat/>
    <w:uiPriority w:val="0"/>
    <w:rPr>
      <w:rFonts w:ascii="Times New Roman" w:hAnsi="Times New Roman" w:eastAsia="宋体" w:cs="Times New Roman"/>
    </w:rPr>
  </w:style>
  <w:style w:type="character" w:styleId="29">
    <w:name w:val="Hyperlink"/>
    <w:basedOn w:val="27"/>
    <w:autoRedefine/>
    <w:qFormat/>
    <w:uiPriority w:val="0"/>
    <w:rPr>
      <w:color w:val="0000FF"/>
      <w:u w:val="single"/>
    </w:rPr>
  </w:style>
  <w:style w:type="character" w:styleId="30">
    <w:name w:val="annotation reference"/>
    <w:qFormat/>
    <w:uiPriority w:val="0"/>
    <w:rPr>
      <w:sz w:val="21"/>
    </w:rPr>
  </w:style>
  <w:style w:type="paragraph" w:customStyle="1" w:styleId="3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2">
    <w:name w:val="Default"/>
    <w:next w:val="1"/>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33">
    <w:name w:val="样式 正文首行缩进 + 首行缩进:  2 字符1 Char Char"/>
    <w:basedOn w:val="1"/>
    <w:autoRedefine/>
    <w:qFormat/>
    <w:uiPriority w:val="99"/>
    <w:pPr>
      <w:widowControl w:val="0"/>
      <w:adjustRightInd w:val="0"/>
      <w:spacing w:line="400" w:lineRule="exact"/>
      <w:ind w:firstLine="480" w:firstLineChars="200"/>
    </w:pPr>
    <w:rPr>
      <w:rFonts w:ascii="宋体" w:hAnsi="宋体" w:eastAsia="仿宋_GB2312" w:cs="宋体"/>
      <w:color w:val="000000"/>
      <w:sz w:val="26"/>
    </w:rPr>
  </w:style>
  <w:style w:type="paragraph" w:customStyle="1" w:styleId="34">
    <w:name w:val="BodyText"/>
    <w:basedOn w:val="1"/>
    <w:next w:val="35"/>
    <w:qFormat/>
    <w:uiPriority w:val="0"/>
    <w:pPr>
      <w:textAlignment w:val="baseline"/>
    </w:pPr>
    <w:rPr>
      <w:rFonts w:ascii="仿宋_GB2312" w:eastAsia="仿宋_GB2312"/>
      <w:sz w:val="32"/>
    </w:rPr>
  </w:style>
  <w:style w:type="paragraph" w:customStyle="1" w:styleId="35">
    <w:name w:val="BodyTextIndent"/>
    <w:basedOn w:val="1"/>
    <w:autoRedefine/>
    <w:qFormat/>
    <w:uiPriority w:val="0"/>
    <w:pPr>
      <w:spacing w:line="700" w:lineRule="exact"/>
      <w:ind w:left="960"/>
      <w:textAlignment w:val="baseline"/>
    </w:pPr>
    <w:rPr>
      <w:sz w:val="44"/>
    </w:rPr>
  </w:style>
  <w:style w:type="paragraph" w:customStyle="1" w:styleId="36">
    <w:name w:val="正文（缩进）"/>
    <w:basedOn w:val="1"/>
    <w:qFormat/>
    <w:uiPriority w:val="0"/>
    <w:pPr>
      <w:spacing w:beforeLines="50" w:afterLines="50"/>
      <w:ind w:firstLine="480" w:firstLineChars="200"/>
    </w:pPr>
    <w:rPr>
      <w:rFonts w:ascii="Calibri" w:hAnsi="Calibri"/>
      <w:sz w:val="21"/>
    </w:rPr>
  </w:style>
  <w:style w:type="paragraph" w:customStyle="1" w:styleId="37">
    <w:name w:val="目录 83"/>
    <w:next w:val="1"/>
    <w:autoRedefine/>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38">
    <w:name w:val="标题 2 字符"/>
    <w:link w:val="3"/>
    <w:autoRedefine/>
    <w:qFormat/>
    <w:uiPriority w:val="0"/>
    <w:rPr>
      <w:rFonts w:ascii="Arial" w:hAnsi="Arial" w:eastAsia="黑体" w:cs="Arial"/>
      <w:b/>
      <w:bCs/>
      <w:sz w:val="32"/>
      <w:szCs w:val="32"/>
    </w:rPr>
  </w:style>
  <w:style w:type="paragraph" w:customStyle="1" w:styleId="39">
    <w:name w:val="1"/>
    <w:basedOn w:val="1"/>
    <w:next w:val="14"/>
    <w:qFormat/>
    <w:uiPriority w:val="0"/>
    <w:rPr>
      <w:rFonts w:ascii="宋体" w:hAnsi="Courier New" w:cs="宋体"/>
      <w:sz w:val="21"/>
      <w:szCs w:val="21"/>
    </w:rPr>
  </w:style>
  <w:style w:type="paragraph" w:customStyle="1" w:styleId="40">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1">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42">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3">
    <w:name w:val="样式 (中文) 仿宋_GB2312 小四 行距: 固定值 22 磅"/>
    <w:basedOn w:val="1"/>
    <w:autoRedefine/>
    <w:qFormat/>
    <w:uiPriority w:val="0"/>
    <w:pPr>
      <w:spacing w:line="400" w:lineRule="exact"/>
      <w:ind w:firstLine="150" w:firstLineChars="150"/>
    </w:pPr>
    <w:rPr>
      <w:rFonts w:eastAsia="仿宋_GB2312"/>
      <w:sz w:val="24"/>
      <w:szCs w:val="20"/>
    </w:rPr>
  </w:style>
  <w:style w:type="paragraph" w:customStyle="1" w:styleId="44">
    <w:name w:val="附件"/>
    <w:next w:val="1"/>
    <w:autoRedefine/>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45">
    <w:name w:val="标书正文1"/>
    <w:basedOn w:val="1"/>
    <w:autoRedefine/>
    <w:qFormat/>
    <w:uiPriority w:val="0"/>
    <w:pPr>
      <w:spacing w:line="520" w:lineRule="exact"/>
      <w:ind w:firstLine="640" w:firstLineChars="200"/>
    </w:pPr>
  </w:style>
  <w:style w:type="paragraph" w:customStyle="1" w:styleId="46">
    <w:name w:val="电建正文"/>
    <w:basedOn w:val="47"/>
    <w:autoRedefine/>
    <w:qFormat/>
    <w:uiPriority w:val="0"/>
    <w:pPr>
      <w:tabs>
        <w:tab w:val="left" w:pos="720"/>
      </w:tabs>
      <w:spacing w:line="360" w:lineRule="auto"/>
      <w:ind w:firstLine="200" w:firstLineChars="200"/>
    </w:pPr>
    <w:rPr>
      <w:rFonts w:ascii="Tahoma" w:hAnsi="Tahoma"/>
      <w:sz w:val="24"/>
    </w:rPr>
  </w:style>
  <w:style w:type="paragraph" w:customStyle="1" w:styleId="47">
    <w:name w:val="List First"/>
    <w:basedOn w:val="21"/>
    <w:next w:val="21"/>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48">
    <w:name w:val="标题 5（有编号）（绿盟科技）"/>
    <w:basedOn w:val="1"/>
    <w:next w:val="49"/>
    <w:autoRedefine/>
    <w:qFormat/>
    <w:uiPriority w:val="0"/>
    <w:pPr>
      <w:keepNext/>
      <w:keepLines/>
      <w:numPr>
        <w:ilvl w:val="4"/>
        <w:numId w:val="1"/>
      </w:numPr>
      <w:spacing w:before="280" w:after="156" w:line="377" w:lineRule="auto"/>
      <w:outlineLvl w:val="4"/>
    </w:pPr>
    <w:rPr>
      <w:rFonts w:ascii="Arial" w:hAnsi="Arial" w:eastAsia="黑体"/>
      <w:b/>
      <w:kern w:val="0"/>
    </w:rPr>
  </w:style>
  <w:style w:type="paragraph" w:customStyle="1" w:styleId="49">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50">
    <w:name w:val="NormalCharacter"/>
    <w:link w:val="51"/>
    <w:autoRedefine/>
    <w:qFormat/>
    <w:uiPriority w:val="0"/>
    <w:rPr>
      <w:rFonts w:ascii="宋体" w:hAnsi="宋体"/>
      <w:kern w:val="0"/>
      <w:sz w:val="24"/>
    </w:rPr>
  </w:style>
  <w:style w:type="paragraph" w:customStyle="1" w:styleId="51">
    <w:name w:val="UserStyle_53"/>
    <w:basedOn w:val="1"/>
    <w:link w:val="50"/>
    <w:qFormat/>
    <w:uiPriority w:val="0"/>
    <w:pPr>
      <w:spacing w:line="360" w:lineRule="auto"/>
      <w:ind w:firstLine="200" w:firstLineChars="200"/>
    </w:pPr>
    <w:rPr>
      <w:rFonts w:ascii="宋体" w:hAnsi="宋体"/>
      <w:kern w:val="0"/>
      <w:sz w:val="24"/>
    </w:rPr>
  </w:style>
  <w:style w:type="paragraph" w:customStyle="1" w:styleId="52">
    <w:name w:val="正文1"/>
    <w:basedOn w:val="1"/>
    <w:next w:val="1"/>
    <w:autoRedefine/>
    <w:qFormat/>
    <w:uiPriority w:val="0"/>
    <w:pPr>
      <w:spacing w:line="30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6395</Words>
  <Characters>6663</Characters>
  <Lines>110</Lines>
  <Paragraphs>31</Paragraphs>
  <TotalTime>2</TotalTime>
  <ScaleCrop>false</ScaleCrop>
  <LinksUpToDate>false</LinksUpToDate>
  <CharactersWithSpaces>6739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2022-03-07T07:07:00Z</dcterms:created>
  <dc:creator>小小小朋友o∩_∩o</dc:creator>
  <cp:lastModifiedBy>傅⑨⑨</cp:lastModifiedBy>
  <cp:lastPrinted>2023-12-08T02:28:00Z</cp:lastPrinted>
  <dcterms:modified xsi:type="dcterms:W3CDTF">2025-08-19T03:19:14Z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B4C5B41C8B0743C2AEC4D7A1FA6EAB2B_13</vt:lpwstr>
  </property>
  <property fmtid="{D5CDD505-2E9C-101B-9397-08002B2CF9AE}" pid="4" name="KSOTemplateDocerSaveRecord">
    <vt:lpwstr>eyJoZGlkIjoiMTk0ZDJlMjY0MWM3ODY5ODFjNmQ1MWQ3YjM0YTQ5YjEiLCJ1c2VySWQiOiIyODg1MzkxNTgifQ==</vt:lpwstr>
  </property>
</Properties>
</file>